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C285B" w14:textId="77777777" w:rsidR="009C7CAD" w:rsidRPr="00ED3A9B" w:rsidRDefault="009C7CAD" w:rsidP="00D9489E">
      <w:pPr>
        <w:tabs>
          <w:tab w:val="left" w:pos="1021"/>
        </w:tabs>
        <w:spacing w:before="120"/>
        <w:ind w:left="5954"/>
        <w:jc w:val="both"/>
        <w:rPr>
          <w:rFonts w:ascii="Tahoma" w:hAnsi="Tahoma" w:cs="Tahoma"/>
          <w:b/>
          <w:sz w:val="22"/>
          <w:szCs w:val="22"/>
        </w:rPr>
      </w:pPr>
      <w:r w:rsidRPr="00ED3A9B">
        <w:rPr>
          <w:rFonts w:ascii="Tahoma" w:hAnsi="Tahoma" w:cs="Tahoma"/>
          <w:b/>
          <w:sz w:val="22"/>
          <w:szCs w:val="22"/>
        </w:rPr>
        <w:t>УТВЕРЖДЕН</w:t>
      </w:r>
    </w:p>
    <w:p w14:paraId="25550A5F" w14:textId="77777777" w:rsidR="001A4D97" w:rsidRPr="00ED3A9B" w:rsidRDefault="001A4D97" w:rsidP="00D9489E">
      <w:pPr>
        <w:tabs>
          <w:tab w:val="left" w:pos="1021"/>
        </w:tabs>
        <w:ind w:left="5954"/>
        <w:jc w:val="both"/>
        <w:rPr>
          <w:rFonts w:ascii="Tahoma" w:hAnsi="Tahoma" w:cs="Tahoma"/>
          <w:sz w:val="22"/>
          <w:szCs w:val="22"/>
        </w:rPr>
      </w:pPr>
    </w:p>
    <w:p w14:paraId="4A7B93C9" w14:textId="77777777" w:rsidR="00D9489E" w:rsidRPr="00ED3A9B" w:rsidRDefault="00ED3A9B" w:rsidP="00D9489E">
      <w:pPr>
        <w:ind w:left="595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Приказом ПАО </w:t>
      </w:r>
      <w:r w:rsidR="00D9489E" w:rsidRPr="00ED3A9B">
        <w:rPr>
          <w:rFonts w:ascii="Tahoma" w:hAnsi="Tahoma" w:cs="Tahoma"/>
          <w:sz w:val="22"/>
          <w:szCs w:val="22"/>
        </w:rPr>
        <w:t>Московская Биржа</w:t>
      </w:r>
    </w:p>
    <w:p w14:paraId="01E1657B" w14:textId="2E24C60F" w:rsidR="00BF7F93" w:rsidRPr="00ED3A9B" w:rsidRDefault="00BF7F93" w:rsidP="00BF7F93">
      <w:pPr>
        <w:ind w:left="5954"/>
        <w:jc w:val="both"/>
        <w:rPr>
          <w:rFonts w:ascii="Tahoma" w:hAnsi="Tahoma" w:cs="Tahoma"/>
          <w:sz w:val="22"/>
          <w:szCs w:val="22"/>
        </w:rPr>
      </w:pPr>
      <w:r w:rsidRPr="00ED3A9B">
        <w:rPr>
          <w:rFonts w:ascii="Tahoma" w:hAnsi="Tahoma" w:cs="Tahoma"/>
          <w:sz w:val="22"/>
          <w:szCs w:val="22"/>
        </w:rPr>
        <w:t xml:space="preserve">от </w:t>
      </w:r>
      <w:r w:rsidR="004D0EB2">
        <w:rPr>
          <w:rFonts w:ascii="Tahoma" w:hAnsi="Tahoma" w:cs="Tahoma"/>
          <w:sz w:val="22"/>
          <w:szCs w:val="22"/>
        </w:rPr>
        <w:t>23</w:t>
      </w:r>
      <w:r w:rsidR="004D0EB2" w:rsidRPr="004D0EB2">
        <w:rPr>
          <w:rFonts w:ascii="Tahoma" w:hAnsi="Tahoma" w:cs="Tahoma"/>
          <w:sz w:val="22"/>
          <w:szCs w:val="22"/>
        </w:rPr>
        <w:t>.06.2017</w:t>
      </w:r>
      <w:r w:rsidRPr="00ED3A9B">
        <w:rPr>
          <w:rFonts w:ascii="Tahoma" w:hAnsi="Tahoma" w:cs="Tahoma"/>
          <w:sz w:val="22"/>
          <w:szCs w:val="22"/>
        </w:rPr>
        <w:t xml:space="preserve"> № </w:t>
      </w:r>
      <w:r w:rsidR="004D0EB2">
        <w:rPr>
          <w:rFonts w:ascii="Tahoma" w:hAnsi="Tahoma" w:cs="Tahoma"/>
          <w:sz w:val="22"/>
          <w:szCs w:val="22"/>
          <w:lang w:val="en-US"/>
        </w:rPr>
        <w:t>1120-</w:t>
      </w:r>
      <w:r w:rsidR="004D0EB2">
        <w:rPr>
          <w:rFonts w:ascii="Tahoma" w:hAnsi="Tahoma" w:cs="Tahoma"/>
          <w:sz w:val="22"/>
          <w:szCs w:val="22"/>
        </w:rPr>
        <w:t>од</w:t>
      </w:r>
    </w:p>
    <w:p w14:paraId="3EFEE2E5" w14:textId="77777777" w:rsidR="00D9489E" w:rsidRPr="00ED3A9B" w:rsidRDefault="00D9489E" w:rsidP="00D9489E">
      <w:pPr>
        <w:ind w:left="5954"/>
        <w:jc w:val="both"/>
        <w:rPr>
          <w:rFonts w:ascii="Tahoma" w:hAnsi="Tahoma" w:cs="Tahoma"/>
          <w:sz w:val="22"/>
          <w:szCs w:val="22"/>
        </w:rPr>
      </w:pPr>
    </w:p>
    <w:p w14:paraId="53534269" w14:textId="77777777" w:rsidR="00D9489E" w:rsidRPr="00ED3A9B" w:rsidRDefault="00D9489E" w:rsidP="00D9489E">
      <w:pPr>
        <w:ind w:left="5954"/>
        <w:jc w:val="both"/>
        <w:rPr>
          <w:rFonts w:ascii="Tahoma" w:hAnsi="Tahoma" w:cs="Tahoma"/>
          <w:sz w:val="22"/>
          <w:szCs w:val="22"/>
        </w:rPr>
      </w:pPr>
    </w:p>
    <w:p w14:paraId="3C27911C" w14:textId="53CF0497" w:rsidR="009C7CAD" w:rsidRPr="00ED3A9B" w:rsidRDefault="009C7CAD" w:rsidP="00846E95">
      <w:pPr>
        <w:ind w:firstLine="5529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14:paraId="54F6A647" w14:textId="77777777" w:rsidR="009440D1" w:rsidRPr="00ED3A9B" w:rsidRDefault="009440D1" w:rsidP="00846E95">
      <w:pPr>
        <w:ind w:firstLine="5529"/>
        <w:jc w:val="both"/>
        <w:rPr>
          <w:rFonts w:ascii="Tahoma" w:hAnsi="Tahoma" w:cs="Tahoma"/>
          <w:b/>
          <w:sz w:val="22"/>
          <w:szCs w:val="22"/>
        </w:rPr>
      </w:pPr>
    </w:p>
    <w:p w14:paraId="1555DA19" w14:textId="77777777" w:rsidR="009440D1" w:rsidRPr="00ED3A9B" w:rsidRDefault="009440D1" w:rsidP="00846E95">
      <w:pPr>
        <w:ind w:firstLine="5529"/>
        <w:jc w:val="both"/>
        <w:rPr>
          <w:rFonts w:ascii="Tahoma" w:hAnsi="Tahoma" w:cs="Tahoma"/>
          <w:b/>
          <w:sz w:val="22"/>
          <w:szCs w:val="22"/>
        </w:rPr>
      </w:pPr>
    </w:p>
    <w:p w14:paraId="199C9E91" w14:textId="77777777" w:rsidR="009C7CAD" w:rsidRPr="00ED3A9B" w:rsidRDefault="009C7CAD" w:rsidP="009C7CAD">
      <w:pPr>
        <w:tabs>
          <w:tab w:val="left" w:pos="1021"/>
        </w:tabs>
        <w:ind w:firstLine="567"/>
        <w:jc w:val="right"/>
        <w:rPr>
          <w:rFonts w:ascii="Tahoma" w:hAnsi="Tahoma" w:cs="Tahoma"/>
          <w:sz w:val="22"/>
          <w:szCs w:val="22"/>
        </w:rPr>
      </w:pPr>
    </w:p>
    <w:p w14:paraId="287BDDF8" w14:textId="77777777" w:rsidR="009C7CAD" w:rsidRPr="00ED3A9B" w:rsidRDefault="009C7CAD" w:rsidP="009C7CAD">
      <w:pPr>
        <w:rPr>
          <w:rFonts w:ascii="Tahoma" w:eastAsia="Calibri" w:hAnsi="Tahoma" w:cs="Tahoma"/>
          <w:sz w:val="22"/>
          <w:szCs w:val="22"/>
        </w:rPr>
      </w:pPr>
    </w:p>
    <w:p w14:paraId="32FF3CE6" w14:textId="77777777" w:rsidR="009C7CAD" w:rsidRPr="00ED3A9B" w:rsidRDefault="009C7CAD" w:rsidP="009C7CAD">
      <w:pPr>
        <w:jc w:val="center"/>
        <w:rPr>
          <w:rFonts w:ascii="Tahoma" w:hAnsi="Tahoma" w:cs="Tahoma"/>
          <w:sz w:val="22"/>
          <w:szCs w:val="22"/>
        </w:rPr>
      </w:pPr>
    </w:p>
    <w:p w14:paraId="04D01A2D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3E88E2ED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247668E1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6DA23DDA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042BC44B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1E161A89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5104B077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3BF2B600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693CDFA3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5F5C4E8C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733E44FF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36E9D94F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44426A1D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42EDC023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35F0E43E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7570FD14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0AA9F150" w14:textId="77777777" w:rsidR="00590B59" w:rsidRPr="00590B59" w:rsidRDefault="009C7CAD" w:rsidP="00590B59">
      <w:pPr>
        <w:pStyle w:val="aa"/>
        <w:jc w:val="center"/>
        <w:rPr>
          <w:rFonts w:ascii="Tahoma" w:hAnsi="Tahoma" w:cs="Tahoma"/>
          <w:b/>
          <w:sz w:val="22"/>
          <w:szCs w:val="22"/>
        </w:rPr>
      </w:pPr>
      <w:r w:rsidRPr="00ED3A9B">
        <w:rPr>
          <w:rFonts w:ascii="Tahoma" w:hAnsi="Tahoma" w:cs="Tahoma"/>
          <w:b/>
          <w:sz w:val="22"/>
          <w:szCs w:val="22"/>
        </w:rPr>
        <w:t xml:space="preserve">Перечень </w:t>
      </w:r>
      <w:r w:rsidR="00590B59" w:rsidRPr="00590B59">
        <w:rPr>
          <w:rFonts w:ascii="Tahoma" w:hAnsi="Tahoma" w:cs="Tahoma"/>
          <w:b/>
          <w:sz w:val="22"/>
          <w:szCs w:val="22"/>
        </w:rPr>
        <w:t>институтов развития в области поддержки малого и среднего предпринимательства, применимый для Сектора Роста</w:t>
      </w:r>
    </w:p>
    <w:p w14:paraId="349B4615" w14:textId="77777777" w:rsidR="009C7CAD" w:rsidRPr="00ED3A9B" w:rsidRDefault="009C7CAD" w:rsidP="00590B59">
      <w:pPr>
        <w:jc w:val="center"/>
        <w:rPr>
          <w:rFonts w:ascii="Tahoma" w:hAnsi="Tahoma" w:cs="Tahoma"/>
          <w:sz w:val="22"/>
          <w:szCs w:val="22"/>
        </w:rPr>
      </w:pPr>
    </w:p>
    <w:p w14:paraId="43DC5A10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7777E7C2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4E02F669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62B3FA93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2DA0D0D7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0D78901D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653D715D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0132EBE8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1990E512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66B0A972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226171D0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0F58103B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40736ED7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27700BEB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1085F9BC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7ECA6015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34D50E13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6C89BFE6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7B93C1F4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6E84A0F4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711F9F75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65353E38" w14:textId="77777777" w:rsidR="003A6525" w:rsidRPr="00ED3A9B" w:rsidRDefault="003A6525" w:rsidP="009C7CAD">
      <w:pPr>
        <w:jc w:val="center"/>
        <w:rPr>
          <w:rFonts w:ascii="Tahoma" w:hAnsi="Tahoma" w:cs="Tahoma"/>
          <w:sz w:val="22"/>
          <w:szCs w:val="22"/>
        </w:rPr>
      </w:pPr>
    </w:p>
    <w:p w14:paraId="46A0C7C7" w14:textId="77777777" w:rsidR="003A6525" w:rsidRPr="00ED3A9B" w:rsidRDefault="003A6525" w:rsidP="009C7CAD">
      <w:pPr>
        <w:jc w:val="center"/>
        <w:rPr>
          <w:rFonts w:ascii="Tahoma" w:hAnsi="Tahoma" w:cs="Tahoma"/>
          <w:b/>
          <w:sz w:val="22"/>
          <w:szCs w:val="22"/>
        </w:rPr>
      </w:pPr>
      <w:r w:rsidRPr="00ED3A9B">
        <w:rPr>
          <w:rFonts w:ascii="Tahoma" w:hAnsi="Tahoma" w:cs="Tahoma"/>
          <w:b/>
          <w:sz w:val="22"/>
          <w:szCs w:val="22"/>
        </w:rPr>
        <w:t>201</w:t>
      </w:r>
      <w:r w:rsidR="00ED3A9B" w:rsidRPr="00ED3A9B">
        <w:rPr>
          <w:rFonts w:ascii="Tahoma" w:hAnsi="Tahoma" w:cs="Tahoma"/>
          <w:b/>
          <w:sz w:val="22"/>
          <w:szCs w:val="22"/>
        </w:rPr>
        <w:t>7</w:t>
      </w:r>
    </w:p>
    <w:p w14:paraId="211D0A8A" w14:textId="4174A39C" w:rsidR="003A6525" w:rsidRPr="00ED3A9B" w:rsidRDefault="003A6525" w:rsidP="001E1FD2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-1418"/>
        </w:tabs>
        <w:spacing w:before="120"/>
        <w:ind w:left="426" w:right="-1" w:hanging="426"/>
        <w:contextualSpacing w:val="0"/>
        <w:jc w:val="both"/>
        <w:rPr>
          <w:rFonts w:ascii="Tahoma" w:hAnsi="Tahoma" w:cs="Tahoma"/>
          <w:sz w:val="22"/>
          <w:szCs w:val="22"/>
        </w:rPr>
      </w:pPr>
      <w:r w:rsidRPr="00ED3A9B">
        <w:rPr>
          <w:rFonts w:ascii="Tahoma" w:hAnsi="Tahoma" w:cs="Tahoma"/>
          <w:sz w:val="22"/>
          <w:szCs w:val="22"/>
        </w:rPr>
        <w:br w:type="page"/>
      </w:r>
      <w:r w:rsidR="00590B59">
        <w:rPr>
          <w:rFonts w:ascii="Tahoma" w:hAnsi="Tahoma" w:cs="Tahoma"/>
          <w:sz w:val="22"/>
          <w:szCs w:val="22"/>
        </w:rPr>
        <w:lastRenderedPageBreak/>
        <w:t>Н</w:t>
      </w:r>
      <w:r w:rsidRPr="00ED3A9B">
        <w:rPr>
          <w:rFonts w:ascii="Tahoma" w:hAnsi="Tahoma" w:cs="Tahoma"/>
          <w:sz w:val="22"/>
          <w:szCs w:val="22"/>
        </w:rPr>
        <w:t xml:space="preserve">астоящий Перечень </w:t>
      </w:r>
      <w:r w:rsidR="00590B59">
        <w:rPr>
          <w:rFonts w:ascii="Tahoma" w:hAnsi="Tahoma" w:cs="Tahoma"/>
          <w:sz w:val="22"/>
          <w:szCs w:val="22"/>
        </w:rPr>
        <w:t xml:space="preserve">институтов развития </w:t>
      </w:r>
      <w:r w:rsidR="00590B59" w:rsidRPr="00590B59">
        <w:rPr>
          <w:rFonts w:ascii="Tahoma" w:hAnsi="Tahoma" w:cs="Tahoma"/>
          <w:sz w:val="22"/>
          <w:szCs w:val="22"/>
        </w:rPr>
        <w:t>в области поддержки малого и среднего предпринимательства, применимый для Сектора Роста</w:t>
      </w:r>
      <w:r w:rsidRPr="00ED3A9B">
        <w:rPr>
          <w:rFonts w:ascii="Tahoma" w:hAnsi="Tahoma" w:cs="Tahoma"/>
          <w:sz w:val="22"/>
          <w:szCs w:val="22"/>
        </w:rPr>
        <w:t xml:space="preserve">, разработан в соответствии с Правилами листинга </w:t>
      </w:r>
      <w:r w:rsidR="001E1FD2" w:rsidRPr="00587459">
        <w:rPr>
          <w:rFonts w:ascii="Tahoma" w:hAnsi="Tahoma" w:cs="Tahoma"/>
          <w:sz w:val="22"/>
          <w:szCs w:val="22"/>
        </w:rPr>
        <w:t>ПАО Московская Биржа</w:t>
      </w:r>
      <w:r w:rsidRPr="00ED3A9B">
        <w:rPr>
          <w:rFonts w:ascii="Tahoma" w:hAnsi="Tahoma" w:cs="Tahoma"/>
          <w:sz w:val="22"/>
          <w:szCs w:val="22"/>
        </w:rPr>
        <w:t xml:space="preserve"> (далее – Правила листинга). </w:t>
      </w:r>
    </w:p>
    <w:p w14:paraId="722A2386" w14:textId="745DB0F1" w:rsidR="003A6525" w:rsidRPr="00A97DA9" w:rsidRDefault="003A6525" w:rsidP="00A97DA9">
      <w:pPr>
        <w:widowControl/>
        <w:shd w:val="clear" w:color="auto" w:fill="FFFFFF"/>
        <w:tabs>
          <w:tab w:val="left" w:pos="-1418"/>
        </w:tabs>
        <w:spacing w:before="120"/>
        <w:ind w:left="426" w:right="-1"/>
        <w:jc w:val="both"/>
        <w:rPr>
          <w:rFonts w:ascii="Tahoma" w:hAnsi="Tahoma" w:cs="Tahoma"/>
          <w:iCs/>
          <w:snapToGrid w:val="0"/>
          <w:sz w:val="22"/>
          <w:szCs w:val="22"/>
        </w:rPr>
      </w:pPr>
      <w:r w:rsidRPr="00A97DA9">
        <w:rPr>
          <w:rFonts w:ascii="Tahoma" w:hAnsi="Tahoma" w:cs="Tahoma"/>
          <w:sz w:val="22"/>
          <w:szCs w:val="22"/>
        </w:rPr>
        <w:t>Все термины и понятия, используемые в настоящем Перечне, применяются в значениях, определяемых Правилами листинга.</w:t>
      </w:r>
    </w:p>
    <w:p w14:paraId="55A1D240" w14:textId="77777777" w:rsidR="003A6525" w:rsidRPr="00ED3A9B" w:rsidRDefault="003A6525" w:rsidP="001E1FD2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-1418"/>
        </w:tabs>
        <w:spacing w:before="120"/>
        <w:ind w:left="426" w:right="-1" w:hanging="426"/>
        <w:contextualSpacing w:val="0"/>
        <w:jc w:val="both"/>
        <w:rPr>
          <w:rFonts w:ascii="Tahoma" w:hAnsi="Tahoma" w:cs="Tahoma"/>
          <w:sz w:val="22"/>
          <w:szCs w:val="22"/>
        </w:rPr>
      </w:pPr>
      <w:r w:rsidRPr="00ED3A9B">
        <w:rPr>
          <w:rFonts w:ascii="Tahoma" w:hAnsi="Tahoma" w:cs="Tahoma"/>
          <w:sz w:val="22"/>
          <w:szCs w:val="22"/>
        </w:rPr>
        <w:t xml:space="preserve">Перечень </w:t>
      </w:r>
      <w:r w:rsidR="00590B59">
        <w:rPr>
          <w:rFonts w:ascii="Tahoma" w:hAnsi="Tahoma" w:cs="Tahoma"/>
          <w:sz w:val="22"/>
          <w:szCs w:val="22"/>
        </w:rPr>
        <w:t xml:space="preserve">институтов развития </w:t>
      </w:r>
      <w:r w:rsidR="00590B59" w:rsidRPr="00590B59">
        <w:rPr>
          <w:rFonts w:ascii="Tahoma" w:hAnsi="Tahoma" w:cs="Tahoma"/>
          <w:sz w:val="22"/>
          <w:szCs w:val="22"/>
        </w:rPr>
        <w:t>в области поддержки малого и среднего предпринимательства, применимый для Сектора Роста</w:t>
      </w:r>
      <w:r w:rsidRPr="00ED3A9B">
        <w:rPr>
          <w:rFonts w:ascii="Tahoma" w:hAnsi="Tahoma" w:cs="Tahoma"/>
          <w:sz w:val="22"/>
          <w:szCs w:val="22"/>
        </w:rPr>
        <w:t>:</w:t>
      </w:r>
    </w:p>
    <w:p w14:paraId="3C0BC3C8" w14:textId="77777777" w:rsidR="009C7CAD" w:rsidRPr="00ED3A9B" w:rsidRDefault="009C7CAD" w:rsidP="005B74AE">
      <w:pPr>
        <w:ind w:firstLine="426"/>
        <w:rPr>
          <w:rFonts w:ascii="Tahoma" w:hAnsi="Tahoma" w:cs="Tahoma"/>
          <w:sz w:val="22"/>
          <w:szCs w:val="22"/>
        </w:rPr>
      </w:pPr>
    </w:p>
    <w:p w14:paraId="2A62A407" w14:textId="77777777" w:rsidR="009C7CAD" w:rsidRPr="00444BA4" w:rsidRDefault="00416DDE" w:rsidP="001E1FD2">
      <w:pPr>
        <w:pStyle w:val="a3"/>
        <w:numPr>
          <w:ilvl w:val="0"/>
          <w:numId w:val="5"/>
        </w:numPr>
        <w:tabs>
          <w:tab w:val="left" w:pos="426"/>
        </w:tabs>
        <w:spacing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444BA4">
        <w:rPr>
          <w:rFonts w:ascii="Tahoma" w:hAnsi="Tahoma" w:cs="Tahoma"/>
          <w:sz w:val="22"/>
          <w:szCs w:val="22"/>
        </w:rPr>
        <w:t>Федеральное государственное автономное учреждение «Российский фонд технологического развития» (Фонд развития промышленности)</w:t>
      </w:r>
      <w:r w:rsidR="00444BA4">
        <w:rPr>
          <w:rFonts w:ascii="Tahoma" w:hAnsi="Tahoma" w:cs="Tahoma"/>
          <w:sz w:val="22"/>
          <w:szCs w:val="22"/>
        </w:rPr>
        <w:t>;</w:t>
      </w:r>
    </w:p>
    <w:p w14:paraId="253B6840" w14:textId="77777777" w:rsidR="00416DDE" w:rsidRPr="00444BA4" w:rsidRDefault="00416DDE" w:rsidP="001E1FD2">
      <w:pPr>
        <w:pStyle w:val="a3"/>
        <w:numPr>
          <w:ilvl w:val="0"/>
          <w:numId w:val="5"/>
        </w:numPr>
        <w:tabs>
          <w:tab w:val="left" w:pos="426"/>
        </w:tabs>
        <w:spacing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444BA4">
        <w:rPr>
          <w:rFonts w:ascii="Tahoma" w:hAnsi="Tahoma" w:cs="Tahoma"/>
          <w:sz w:val="22"/>
          <w:szCs w:val="22"/>
        </w:rPr>
        <w:t>Акционерное общество «Федеральная корпорация по развитию малого и среднего предпринимательства» (</w:t>
      </w:r>
      <w:r w:rsidR="00D10668">
        <w:rPr>
          <w:rFonts w:ascii="Tahoma" w:hAnsi="Tahoma" w:cs="Tahoma"/>
          <w:sz w:val="22"/>
          <w:szCs w:val="22"/>
        </w:rPr>
        <w:t>АО «</w:t>
      </w:r>
      <w:r w:rsidRPr="00444BA4">
        <w:rPr>
          <w:rFonts w:ascii="Tahoma" w:hAnsi="Tahoma" w:cs="Tahoma"/>
          <w:sz w:val="22"/>
          <w:szCs w:val="22"/>
        </w:rPr>
        <w:t xml:space="preserve">Корпорация </w:t>
      </w:r>
      <w:r w:rsidR="00BF3074">
        <w:rPr>
          <w:rFonts w:ascii="Tahoma" w:hAnsi="Tahoma" w:cs="Tahoma"/>
          <w:sz w:val="22"/>
          <w:szCs w:val="22"/>
        </w:rPr>
        <w:t>«</w:t>
      </w:r>
      <w:r w:rsidRPr="00444BA4">
        <w:rPr>
          <w:rFonts w:ascii="Tahoma" w:hAnsi="Tahoma" w:cs="Tahoma"/>
          <w:sz w:val="22"/>
          <w:szCs w:val="22"/>
        </w:rPr>
        <w:t>МСП</w:t>
      </w:r>
      <w:r w:rsidR="00BF3074">
        <w:rPr>
          <w:rFonts w:ascii="Tahoma" w:hAnsi="Tahoma" w:cs="Tahoma"/>
          <w:sz w:val="22"/>
          <w:szCs w:val="22"/>
        </w:rPr>
        <w:t>»</w:t>
      </w:r>
      <w:r w:rsidRPr="00444BA4">
        <w:rPr>
          <w:rFonts w:ascii="Tahoma" w:hAnsi="Tahoma" w:cs="Tahoma"/>
          <w:sz w:val="22"/>
          <w:szCs w:val="22"/>
        </w:rPr>
        <w:t>)</w:t>
      </w:r>
      <w:r w:rsidR="00444BA4">
        <w:rPr>
          <w:rFonts w:ascii="Tahoma" w:hAnsi="Tahoma" w:cs="Tahoma"/>
          <w:sz w:val="22"/>
          <w:szCs w:val="22"/>
        </w:rPr>
        <w:t>;</w:t>
      </w:r>
    </w:p>
    <w:p w14:paraId="731B3291" w14:textId="77777777" w:rsidR="009F70A2" w:rsidRDefault="00416DDE" w:rsidP="001E1FD2">
      <w:pPr>
        <w:pStyle w:val="a3"/>
        <w:numPr>
          <w:ilvl w:val="0"/>
          <w:numId w:val="5"/>
        </w:numPr>
        <w:tabs>
          <w:tab w:val="left" w:pos="426"/>
        </w:tabs>
        <w:spacing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444BA4">
        <w:rPr>
          <w:rFonts w:ascii="Tahoma" w:hAnsi="Tahoma" w:cs="Tahoma"/>
          <w:sz w:val="22"/>
          <w:szCs w:val="22"/>
        </w:rPr>
        <w:t>Акционерное общество «Российский Банк поддержки малого и среднего предпринимательства» (АО «МСП Банк»)</w:t>
      </w:r>
      <w:r w:rsidR="00444BA4">
        <w:rPr>
          <w:rFonts w:ascii="Tahoma" w:hAnsi="Tahoma" w:cs="Tahoma"/>
          <w:sz w:val="22"/>
          <w:szCs w:val="22"/>
        </w:rPr>
        <w:t>;</w:t>
      </w:r>
    </w:p>
    <w:p w14:paraId="756FE447" w14:textId="77777777" w:rsidR="00444BA4" w:rsidRDefault="00444BA4" w:rsidP="001E1FD2">
      <w:pPr>
        <w:pStyle w:val="a3"/>
        <w:numPr>
          <w:ilvl w:val="0"/>
          <w:numId w:val="5"/>
        </w:numPr>
        <w:tabs>
          <w:tab w:val="left" w:pos="426"/>
        </w:tabs>
        <w:spacing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Акционерное общество «Управляющая компания Российского Фонда Прямых Инвестиций» (АО «УК «РФПИ»);</w:t>
      </w:r>
    </w:p>
    <w:p w14:paraId="60955E85" w14:textId="039D0418" w:rsidR="00666EF6" w:rsidRDefault="00444BA4" w:rsidP="001E1FD2">
      <w:pPr>
        <w:pStyle w:val="a3"/>
        <w:numPr>
          <w:ilvl w:val="0"/>
          <w:numId w:val="5"/>
        </w:numPr>
        <w:tabs>
          <w:tab w:val="left" w:pos="426"/>
        </w:tabs>
        <w:spacing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444BA4">
        <w:rPr>
          <w:rFonts w:ascii="Tahoma" w:hAnsi="Tahoma" w:cs="Tahoma"/>
          <w:sz w:val="22"/>
          <w:szCs w:val="22"/>
        </w:rPr>
        <w:t>Акционерное общество «Модернизация Инновации Развитие» (</w:t>
      </w:r>
      <w:r w:rsidR="00AC7ADE">
        <w:rPr>
          <w:rFonts w:ascii="Tahoma" w:hAnsi="Tahoma" w:cs="Tahoma"/>
          <w:sz w:val="22"/>
          <w:szCs w:val="22"/>
        </w:rPr>
        <w:t>АО</w:t>
      </w:r>
      <w:r w:rsidRPr="00444BA4">
        <w:rPr>
          <w:rFonts w:ascii="Tahoma" w:hAnsi="Tahoma" w:cs="Tahoma"/>
          <w:sz w:val="22"/>
          <w:szCs w:val="22"/>
        </w:rPr>
        <w:t xml:space="preserve"> «МИР»)</w:t>
      </w:r>
      <w:r w:rsidR="00AF31F3">
        <w:rPr>
          <w:rFonts w:ascii="Tahoma" w:hAnsi="Tahoma" w:cs="Tahoma"/>
          <w:sz w:val="22"/>
          <w:szCs w:val="22"/>
        </w:rPr>
        <w:t>;</w:t>
      </w:r>
    </w:p>
    <w:p w14:paraId="5D57EF5A" w14:textId="77777777" w:rsidR="001A4D97" w:rsidRPr="00FB6D57" w:rsidRDefault="00444BA4" w:rsidP="001E1FD2">
      <w:pPr>
        <w:pStyle w:val="a3"/>
        <w:numPr>
          <w:ilvl w:val="0"/>
          <w:numId w:val="5"/>
        </w:numPr>
        <w:tabs>
          <w:tab w:val="left" w:pos="426"/>
        </w:tabs>
        <w:spacing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444BA4">
        <w:rPr>
          <w:rFonts w:ascii="Tahoma" w:hAnsi="Tahoma" w:cs="Tahoma"/>
          <w:sz w:val="22"/>
          <w:szCs w:val="22"/>
        </w:rPr>
        <w:t>Акционерное общество «Российский экспортный центр» (</w:t>
      </w:r>
      <w:r w:rsidR="00AC7ADE">
        <w:rPr>
          <w:rFonts w:ascii="Tahoma" w:hAnsi="Tahoma" w:cs="Tahoma"/>
          <w:sz w:val="22"/>
          <w:szCs w:val="22"/>
        </w:rPr>
        <w:t>АО «</w:t>
      </w:r>
      <w:r w:rsidR="00AC7ADE" w:rsidRPr="00444BA4">
        <w:rPr>
          <w:rFonts w:ascii="Tahoma" w:hAnsi="Tahoma" w:cs="Tahoma"/>
          <w:sz w:val="22"/>
          <w:szCs w:val="22"/>
        </w:rPr>
        <w:t>Российский экспортный центр</w:t>
      </w:r>
      <w:r w:rsidR="00AC7ADE">
        <w:rPr>
          <w:rFonts w:ascii="Tahoma" w:hAnsi="Tahoma" w:cs="Tahoma"/>
          <w:sz w:val="22"/>
          <w:szCs w:val="22"/>
        </w:rPr>
        <w:t>»</w:t>
      </w:r>
      <w:r w:rsidRPr="00444BA4">
        <w:rPr>
          <w:rFonts w:ascii="Tahoma" w:hAnsi="Tahoma" w:cs="Tahoma"/>
          <w:sz w:val="22"/>
          <w:szCs w:val="22"/>
        </w:rPr>
        <w:t>)</w:t>
      </w:r>
      <w:r w:rsidR="00B9384D" w:rsidRPr="00444BA4">
        <w:rPr>
          <w:rFonts w:ascii="Tahoma" w:hAnsi="Tahoma" w:cs="Tahoma"/>
          <w:sz w:val="22"/>
          <w:szCs w:val="22"/>
        </w:rPr>
        <w:t>.</w:t>
      </w:r>
    </w:p>
    <w:sectPr w:rsidR="001A4D97" w:rsidRPr="00FB6D57" w:rsidSect="00ED3A9B">
      <w:footerReference w:type="default" r:id="rId8"/>
      <w:pgSz w:w="11906" w:h="16838"/>
      <w:pgMar w:top="568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DD8ED" w14:textId="77777777" w:rsidR="00F523E7" w:rsidRDefault="00F523E7" w:rsidP="00A64F16">
      <w:r>
        <w:separator/>
      </w:r>
    </w:p>
  </w:endnote>
  <w:endnote w:type="continuationSeparator" w:id="0">
    <w:p w14:paraId="6011A007" w14:textId="77777777" w:rsidR="00F523E7" w:rsidRDefault="00F523E7" w:rsidP="00A6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32925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A96CB83" w14:textId="77777777" w:rsidR="005514B5" w:rsidRPr="00A64F16" w:rsidRDefault="005514B5">
        <w:pPr>
          <w:pStyle w:val="a8"/>
          <w:jc w:val="right"/>
          <w:rPr>
            <w:sz w:val="22"/>
            <w:szCs w:val="22"/>
          </w:rPr>
        </w:pPr>
        <w:r w:rsidRPr="00A64F16">
          <w:rPr>
            <w:sz w:val="22"/>
            <w:szCs w:val="22"/>
          </w:rPr>
          <w:fldChar w:fldCharType="begin"/>
        </w:r>
        <w:r w:rsidRPr="00A64F16">
          <w:rPr>
            <w:sz w:val="22"/>
            <w:szCs w:val="22"/>
          </w:rPr>
          <w:instrText xml:space="preserve"> PAGE   \* MERGEFORMAT </w:instrText>
        </w:r>
        <w:r w:rsidRPr="00A64F16">
          <w:rPr>
            <w:sz w:val="22"/>
            <w:szCs w:val="22"/>
          </w:rPr>
          <w:fldChar w:fldCharType="separate"/>
        </w:r>
        <w:r w:rsidR="004D0EB2">
          <w:rPr>
            <w:noProof/>
            <w:sz w:val="22"/>
            <w:szCs w:val="22"/>
          </w:rPr>
          <w:t>2</w:t>
        </w:r>
        <w:r w:rsidRPr="00A64F16">
          <w:rPr>
            <w:sz w:val="22"/>
            <w:szCs w:val="22"/>
          </w:rPr>
          <w:fldChar w:fldCharType="end"/>
        </w:r>
      </w:p>
    </w:sdtContent>
  </w:sdt>
  <w:p w14:paraId="160A3C9B" w14:textId="77777777" w:rsidR="005514B5" w:rsidRDefault="005514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E7288" w14:textId="77777777" w:rsidR="00F523E7" w:rsidRDefault="00F523E7" w:rsidP="00A64F16">
      <w:r>
        <w:separator/>
      </w:r>
    </w:p>
  </w:footnote>
  <w:footnote w:type="continuationSeparator" w:id="0">
    <w:p w14:paraId="26A793D6" w14:textId="77777777" w:rsidR="00F523E7" w:rsidRDefault="00F523E7" w:rsidP="00A6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322C8"/>
    <w:multiLevelType w:val="hybridMultilevel"/>
    <w:tmpl w:val="0840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B4010"/>
    <w:multiLevelType w:val="hybridMultilevel"/>
    <w:tmpl w:val="4B9AD172"/>
    <w:lvl w:ilvl="0" w:tplc="DFECE77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54E022C"/>
    <w:multiLevelType w:val="hybridMultilevel"/>
    <w:tmpl w:val="BCF0BBC0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54033B3F"/>
    <w:multiLevelType w:val="hybridMultilevel"/>
    <w:tmpl w:val="5A48D530"/>
    <w:lvl w:ilvl="0" w:tplc="DFECE77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AD"/>
    <w:rsid w:val="00027989"/>
    <w:rsid w:val="00043D91"/>
    <w:rsid w:val="000A6043"/>
    <w:rsid w:val="000B6F90"/>
    <w:rsid w:val="00104F2C"/>
    <w:rsid w:val="0017723A"/>
    <w:rsid w:val="001A4D97"/>
    <w:rsid w:val="001C79FE"/>
    <w:rsid w:val="001D5BC3"/>
    <w:rsid w:val="001E1FD2"/>
    <w:rsid w:val="00231CE3"/>
    <w:rsid w:val="002D3EEA"/>
    <w:rsid w:val="002E4A4A"/>
    <w:rsid w:val="003922E9"/>
    <w:rsid w:val="003A6525"/>
    <w:rsid w:val="003B2533"/>
    <w:rsid w:val="003F0533"/>
    <w:rsid w:val="00416DDE"/>
    <w:rsid w:val="00444BA4"/>
    <w:rsid w:val="004C5F80"/>
    <w:rsid w:val="004D0EB2"/>
    <w:rsid w:val="004D2A72"/>
    <w:rsid w:val="004F424C"/>
    <w:rsid w:val="005051F8"/>
    <w:rsid w:val="005514B5"/>
    <w:rsid w:val="00587459"/>
    <w:rsid w:val="00590B59"/>
    <w:rsid w:val="005B74AE"/>
    <w:rsid w:val="00666EF6"/>
    <w:rsid w:val="006855C7"/>
    <w:rsid w:val="006B0F77"/>
    <w:rsid w:val="006C7D6A"/>
    <w:rsid w:val="006F1625"/>
    <w:rsid w:val="00713D8B"/>
    <w:rsid w:val="007B7AA3"/>
    <w:rsid w:val="00846E95"/>
    <w:rsid w:val="0087196C"/>
    <w:rsid w:val="0089274D"/>
    <w:rsid w:val="00920037"/>
    <w:rsid w:val="009440D1"/>
    <w:rsid w:val="00967F31"/>
    <w:rsid w:val="009913E6"/>
    <w:rsid w:val="0099471A"/>
    <w:rsid w:val="009A3CFD"/>
    <w:rsid w:val="009C30E4"/>
    <w:rsid w:val="009C7CAD"/>
    <w:rsid w:val="009F70A2"/>
    <w:rsid w:val="00A25F15"/>
    <w:rsid w:val="00A275EF"/>
    <w:rsid w:val="00A40A74"/>
    <w:rsid w:val="00A64F16"/>
    <w:rsid w:val="00A97DA9"/>
    <w:rsid w:val="00AC7ADE"/>
    <w:rsid w:val="00AF31F3"/>
    <w:rsid w:val="00B2422A"/>
    <w:rsid w:val="00B65717"/>
    <w:rsid w:val="00B9384D"/>
    <w:rsid w:val="00BA3617"/>
    <w:rsid w:val="00BE0E78"/>
    <w:rsid w:val="00BE4189"/>
    <w:rsid w:val="00BE6795"/>
    <w:rsid w:val="00BF3074"/>
    <w:rsid w:val="00BF58DA"/>
    <w:rsid w:val="00BF7F93"/>
    <w:rsid w:val="00C82459"/>
    <w:rsid w:val="00CD33D6"/>
    <w:rsid w:val="00D01EC8"/>
    <w:rsid w:val="00D10668"/>
    <w:rsid w:val="00D12FB4"/>
    <w:rsid w:val="00D479F0"/>
    <w:rsid w:val="00D84B03"/>
    <w:rsid w:val="00D9489E"/>
    <w:rsid w:val="00DD3F2F"/>
    <w:rsid w:val="00E55207"/>
    <w:rsid w:val="00EC5B0D"/>
    <w:rsid w:val="00ED3A9B"/>
    <w:rsid w:val="00F103F4"/>
    <w:rsid w:val="00F523E7"/>
    <w:rsid w:val="00FB6D57"/>
    <w:rsid w:val="00F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AA47"/>
  <w15:docId w15:val="{AC5C00E4-646D-4C9A-883B-C31DD6B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A4D97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D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D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4D97"/>
    <w:rPr>
      <w:rFonts w:ascii="Times New Roman" w:eastAsia="Times New Roman" w:hAnsi="Times New Roman" w:cs="Times New Roman"/>
      <w:b/>
      <w:sz w:val="23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A64F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F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64F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4F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0F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590B59"/>
    <w:pPr>
      <w:widowControl/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416DDE"/>
    <w:rPr>
      <w:b/>
      <w:bCs/>
    </w:rPr>
  </w:style>
  <w:style w:type="character" w:customStyle="1" w:styleId="apple-converted-space">
    <w:name w:val="apple-converted-space"/>
    <w:basedOn w:val="a0"/>
    <w:rsid w:val="00666EF6"/>
  </w:style>
  <w:style w:type="character" w:styleId="ac">
    <w:name w:val="annotation reference"/>
    <w:basedOn w:val="a0"/>
    <w:uiPriority w:val="99"/>
    <w:semiHidden/>
    <w:unhideWhenUsed/>
    <w:rsid w:val="006F16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1625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F1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16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16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A4012-6EEF-4C11-A571-4B5D5773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3</cp:revision>
  <cp:lastPrinted>2017-01-26T13:56:00Z</cp:lastPrinted>
  <dcterms:created xsi:type="dcterms:W3CDTF">2017-06-26T07:13:00Z</dcterms:created>
  <dcterms:modified xsi:type="dcterms:W3CDTF">2017-06-26T07:17:00Z</dcterms:modified>
</cp:coreProperties>
</file>