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4E2615E3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54205D">
        <w:t>2</w:t>
      </w:r>
      <w:r w:rsidR="00DF55B6">
        <w:t>7</w:t>
      </w:r>
      <w:r w:rsidR="00904832">
        <w:t xml:space="preserve"> </w:t>
      </w:r>
      <w:r w:rsidR="00DF55B6">
        <w:t>феврал</w:t>
      </w:r>
      <w:r w:rsidR="0054205D">
        <w:t>я</w:t>
      </w:r>
      <w:r w:rsidR="007C6553">
        <w:t xml:space="preserve"> 202</w:t>
      </w:r>
      <w:r w:rsidR="00DF55B6">
        <w:t>3</w:t>
      </w:r>
      <w:r w:rsidR="007C6553">
        <w:t xml:space="preserve"> года</w:t>
      </w:r>
    </w:p>
    <w:p w14:paraId="4035E1AF" w14:textId="77777777" w:rsidR="00904832" w:rsidRPr="009318C0" w:rsidRDefault="00904832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505"/>
      </w:tblGrid>
      <w:tr w:rsidR="0056258E" w:rsidRPr="009318C0" w14:paraId="71C3BAB3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9318C0" w:rsidRDefault="0056258E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9318C0" w:rsidRDefault="0056258E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Вопрос</w:t>
            </w:r>
            <w:r w:rsidR="00D56420" w:rsidRPr="009318C0">
              <w:rPr>
                <w:b/>
              </w:rPr>
              <w:t xml:space="preserve"> повестки дня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7EAB237" w14:textId="77777777" w:rsidR="0056258E" w:rsidRPr="009318C0" w:rsidRDefault="0056258E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Принятое решение</w:t>
            </w:r>
          </w:p>
        </w:tc>
      </w:tr>
      <w:tr w:rsidR="000F78E7" w:rsidRPr="009318C0" w14:paraId="54C59B9C" w14:textId="77777777" w:rsidTr="00E52827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B00B555" w14:textId="546D7ADC" w:rsidR="000F78E7" w:rsidRPr="009318C0" w:rsidRDefault="0035051D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1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5395997" w14:textId="4B4FED73" w:rsidR="000F78E7" w:rsidRPr="006A5C1C" w:rsidRDefault="00DF55B6" w:rsidP="006A5C1C">
            <w:pPr>
              <w:rPr>
                <w:b/>
              </w:rPr>
            </w:pPr>
            <w:r w:rsidRPr="00DF55B6">
              <w:rPr>
                <w:b/>
              </w:rPr>
              <w:t>Вопрос 1 повестки дня</w:t>
            </w:r>
            <w:proofErr w:type="gramStart"/>
            <w:r w:rsidRPr="00DF55B6">
              <w:rPr>
                <w:b/>
              </w:rPr>
              <w:t>: О</w:t>
            </w:r>
            <w:proofErr w:type="gramEnd"/>
            <w:r w:rsidRPr="00DF55B6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Pr="00DF55B6">
              <w:rPr>
                <w:b/>
              </w:rPr>
              <w:t>free-float</w:t>
            </w:r>
            <w:proofErr w:type="spellEnd"/>
            <w:r w:rsidRPr="00DF55B6">
              <w:rPr>
                <w:b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39E0354" w14:textId="77777777" w:rsidR="00DF55B6" w:rsidRPr="0036002A" w:rsidRDefault="00DF55B6" w:rsidP="00DF55B6">
            <w:pPr>
              <w:widowControl w:val="0"/>
              <w:tabs>
                <w:tab w:val="left" w:pos="0"/>
                <w:tab w:val="left" w:pos="426"/>
              </w:tabs>
              <w:jc w:val="both"/>
              <w:outlineLvl w:val="0"/>
            </w:pPr>
            <w:r w:rsidRPr="0036002A">
              <w:t xml:space="preserve">Рекомендовать ПАО Московская Биржа установить значения коэффициентов </w:t>
            </w:r>
            <w:proofErr w:type="spellStart"/>
            <w:r w:rsidRPr="0036002A">
              <w:t>free-float</w:t>
            </w:r>
            <w:proofErr w:type="spellEnd"/>
            <w:r w:rsidRPr="0036002A">
              <w:t xml:space="preserve"> для следующих ценных бумаг:</w:t>
            </w:r>
          </w:p>
          <w:tbl>
            <w:tblPr>
              <w:tblW w:w="82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5"/>
              <w:gridCol w:w="5303"/>
              <w:gridCol w:w="1701"/>
            </w:tblGrid>
            <w:tr w:rsidR="00DF55B6" w:rsidRPr="0036002A" w14:paraId="3A4298C9" w14:textId="77777777" w:rsidTr="00DF55B6">
              <w:trPr>
                <w:trHeight w:val="706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28781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36002A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53F79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36002A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0D61B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proofErr w:type="spellStart"/>
                  <w:r w:rsidRPr="0036002A">
                    <w:rPr>
                      <w:b/>
                      <w:bCs/>
                    </w:rPr>
                    <w:t>free-float</w:t>
                  </w:r>
                  <w:proofErr w:type="spellEnd"/>
                </w:p>
              </w:tc>
            </w:tr>
            <w:tr w:rsidR="00DF55B6" w:rsidRPr="0036002A" w14:paraId="1739B6B8" w14:textId="77777777" w:rsidTr="00DF55B6">
              <w:trPr>
                <w:trHeight w:val="235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EC1BBB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FESH</w:t>
                  </w:r>
                </w:p>
              </w:tc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F09E11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F24256">
                    <w:t xml:space="preserve">ПАО "ДВМП", </w:t>
                  </w:r>
                  <w:proofErr w:type="spellStart"/>
                  <w:r w:rsidRPr="00F24256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4ECB071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F24256">
                    <w:t>8%</w:t>
                  </w:r>
                </w:p>
              </w:tc>
            </w:tr>
            <w:tr w:rsidR="00DF55B6" w:rsidRPr="0036002A" w14:paraId="7E1F9722" w14:textId="77777777" w:rsidTr="00DF55B6">
              <w:trPr>
                <w:trHeight w:val="235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237841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>GEMA</w:t>
                  </w:r>
                </w:p>
              </w:tc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C90D10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 xml:space="preserve">ПАО "ММЦБ", </w:t>
                  </w:r>
                  <w:proofErr w:type="spellStart"/>
                  <w:r w:rsidRPr="0036002A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06E22D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36002A">
                    <w:t>16%</w:t>
                  </w:r>
                </w:p>
              </w:tc>
            </w:tr>
            <w:tr w:rsidR="00DF55B6" w:rsidRPr="0036002A" w14:paraId="4C5CCD91" w14:textId="77777777" w:rsidTr="00DF55B6">
              <w:trPr>
                <w:trHeight w:val="235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5FBCC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>HHRU</w:t>
                  </w:r>
                </w:p>
              </w:tc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9921C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36002A">
                    <w:t>ХэдХантер</w:t>
                  </w:r>
                  <w:proofErr w:type="spellEnd"/>
                  <w:r w:rsidRPr="0036002A">
                    <w:t xml:space="preserve"> Групп ПИЭЛСИ, ДР иностранного эмитента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6FD37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36002A">
                    <w:t>62%</w:t>
                  </w:r>
                </w:p>
              </w:tc>
            </w:tr>
            <w:tr w:rsidR="00DF55B6" w:rsidRPr="0036002A" w14:paraId="611707C0" w14:textId="77777777" w:rsidTr="00DF55B6">
              <w:trPr>
                <w:trHeight w:val="203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7226C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>MTLR</w:t>
                  </w:r>
                </w:p>
              </w:tc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04E8C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 xml:space="preserve">ПАО "Мечел", </w:t>
                  </w:r>
                  <w:proofErr w:type="spellStart"/>
                  <w:r w:rsidRPr="0036002A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20503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36002A">
                    <w:t>43%</w:t>
                  </w:r>
                </w:p>
              </w:tc>
            </w:tr>
            <w:tr w:rsidR="00DF55B6" w:rsidRPr="0036002A" w14:paraId="0C057AC9" w14:textId="77777777" w:rsidTr="00DF55B6">
              <w:trPr>
                <w:trHeight w:val="246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912B6A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>NAUK</w:t>
                  </w:r>
                </w:p>
              </w:tc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B531B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 xml:space="preserve">ПАО НПО "Наука", </w:t>
                  </w:r>
                  <w:proofErr w:type="spellStart"/>
                  <w:r w:rsidRPr="0036002A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0053B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36002A">
                    <w:t>6%</w:t>
                  </w:r>
                </w:p>
              </w:tc>
            </w:tr>
            <w:tr w:rsidR="00DF55B6" w:rsidRPr="0036002A" w14:paraId="0D29B2F3" w14:textId="77777777" w:rsidTr="00DF55B6">
              <w:trPr>
                <w:trHeight w:val="235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441609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>NSVZ</w:t>
                  </w:r>
                </w:p>
              </w:tc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E26C4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 xml:space="preserve">ПАО "Наука-Связь", </w:t>
                  </w:r>
                  <w:proofErr w:type="spellStart"/>
                  <w:r w:rsidRPr="0036002A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222B1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36002A">
                    <w:t>8%</w:t>
                  </w:r>
                </w:p>
              </w:tc>
            </w:tr>
            <w:tr w:rsidR="00DF55B6" w:rsidRPr="0036002A" w14:paraId="6378FEAA" w14:textId="77777777" w:rsidTr="00DF55B6">
              <w:trPr>
                <w:trHeight w:val="235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2D52B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>POLY</w:t>
                  </w:r>
                </w:p>
              </w:tc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891A3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 xml:space="preserve">Полиметалл Интернэшнл </w:t>
                  </w:r>
                  <w:proofErr w:type="spellStart"/>
                  <w:r w:rsidRPr="0036002A">
                    <w:t>плс</w:t>
                  </w:r>
                  <w:proofErr w:type="spellEnd"/>
                  <w:r w:rsidRPr="0036002A">
                    <w:t>, акции иностранного эмитента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77EAD7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36002A">
                    <w:t>72%</w:t>
                  </w:r>
                </w:p>
              </w:tc>
            </w:tr>
            <w:tr w:rsidR="00DF55B6" w:rsidRPr="0036002A" w14:paraId="5A050879" w14:textId="77777777" w:rsidTr="00DF55B6">
              <w:trPr>
                <w:trHeight w:val="235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EA151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>SELG</w:t>
                  </w:r>
                </w:p>
              </w:tc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F66F0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>ПАО "</w:t>
                  </w:r>
                  <w:proofErr w:type="spellStart"/>
                  <w:r w:rsidRPr="0036002A">
                    <w:t>Селигдар</w:t>
                  </w:r>
                  <w:proofErr w:type="spellEnd"/>
                  <w:r w:rsidRPr="0036002A">
                    <w:t xml:space="preserve">", </w:t>
                  </w:r>
                  <w:proofErr w:type="spellStart"/>
                  <w:r w:rsidRPr="0036002A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CB5BD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36002A">
                    <w:t>25%</w:t>
                  </w:r>
                </w:p>
              </w:tc>
            </w:tr>
            <w:tr w:rsidR="00DF55B6" w:rsidRPr="0036002A" w14:paraId="5F63E150" w14:textId="77777777" w:rsidTr="00DF55B6">
              <w:trPr>
                <w:trHeight w:val="235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22EAB1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>SMLT</w:t>
                  </w:r>
                </w:p>
              </w:tc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24EE1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 xml:space="preserve">ПАО "ГК "Самолет", </w:t>
                  </w:r>
                  <w:proofErr w:type="spellStart"/>
                  <w:r w:rsidRPr="0036002A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911FD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36002A">
                    <w:t>9%</w:t>
                  </w:r>
                </w:p>
              </w:tc>
            </w:tr>
            <w:tr w:rsidR="00DF55B6" w:rsidRPr="0036002A" w14:paraId="595BCD6F" w14:textId="77777777" w:rsidTr="00DF55B6">
              <w:trPr>
                <w:trHeight w:val="235"/>
              </w:trPr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C7A211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>WUSH</w:t>
                  </w:r>
                </w:p>
              </w:tc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11E26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</w:pPr>
                  <w:r w:rsidRPr="0036002A">
                    <w:t xml:space="preserve">ПАО "ВУШ Холдинг", </w:t>
                  </w:r>
                  <w:proofErr w:type="spellStart"/>
                  <w:r w:rsidRPr="0036002A">
                    <w:t>ао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E6595" w14:textId="77777777" w:rsidR="00DF55B6" w:rsidRPr="0036002A" w:rsidRDefault="00DF55B6" w:rsidP="00DF55B6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36002A">
                    <w:t>10%</w:t>
                  </w:r>
                </w:p>
              </w:tc>
            </w:tr>
          </w:tbl>
          <w:p w14:paraId="442EDC48" w14:textId="10CA1540" w:rsidR="00E52827" w:rsidRPr="00904832" w:rsidRDefault="00E52827" w:rsidP="006A5C1C">
            <w:pPr>
              <w:rPr>
                <w:b/>
              </w:rPr>
            </w:pPr>
          </w:p>
        </w:tc>
      </w:tr>
      <w:tr w:rsidR="00904832" w:rsidRPr="009318C0" w14:paraId="720784CF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35FD94CC" w14:textId="437F922A" w:rsidR="00904832" w:rsidRPr="009318C0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C42151F" w14:textId="729C95BF" w:rsidR="00904832" w:rsidRPr="009318C0" w:rsidRDefault="00DF55B6" w:rsidP="006A5C1C">
            <w:pPr>
              <w:pStyle w:val="a9"/>
              <w:tabs>
                <w:tab w:val="left" w:pos="491"/>
              </w:tabs>
              <w:spacing w:after="0" w:line="240" w:lineRule="auto"/>
              <w:ind w:left="0"/>
              <w:jc w:val="both"/>
              <w:rPr>
                <w:b/>
              </w:rPr>
            </w:pPr>
            <w:r w:rsidRPr="00DF55B6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Вопрос 2 повестки дня</w:t>
            </w:r>
            <w:proofErr w:type="gramStart"/>
            <w:r w:rsidRPr="00DF55B6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: О</w:t>
            </w:r>
            <w:proofErr w:type="gramEnd"/>
            <w:r w:rsidRPr="00DF55B6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рекомендациях по установлению дополнительных весовых коэффициентов</w:t>
            </w:r>
            <w:r w:rsidRPr="009318C0">
              <w:rPr>
                <w:b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50BE7F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jc w:val="both"/>
              <w:rPr>
                <w:rFonts w:eastAsia="Arial Unicode MS"/>
                <w:bCs/>
                <w:iCs/>
                <w:color w:val="000000"/>
                <w:u w:color="000000"/>
                <w:bdr w:val="nil"/>
              </w:rPr>
            </w:pPr>
            <w:r w:rsidRPr="00DF55B6">
              <w:rPr>
                <w:rFonts w:eastAsia="Arial Unicode MS"/>
                <w:bCs/>
                <w:iCs/>
                <w:color w:val="000000"/>
                <w:u w:color="000000"/>
                <w:bdr w:val="nil"/>
              </w:rPr>
              <w:t>Рекомендовать ПАО Московская Биржа установить следующие весовые коэффициенты LW:</w:t>
            </w:r>
          </w:p>
          <w:tbl>
            <w:tblPr>
              <w:tblW w:w="8246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5277"/>
              <w:gridCol w:w="1698"/>
            </w:tblGrid>
            <w:tr w:rsidR="00DF55B6" w:rsidRPr="00DF55B6" w14:paraId="1D320A95" w14:textId="77777777" w:rsidTr="00DF55B6">
              <w:trPr>
                <w:trHeight w:val="73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8EA99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</w:tabs>
                    <w:ind w:left="171" w:firstLine="5"/>
                    <w:suppressOverlap/>
                    <w:jc w:val="center"/>
                    <w:rPr>
                      <w:rFonts w:eastAsia="Arial Unicode MS"/>
                      <w:b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/>
                      <w:bCs/>
                      <w:color w:val="000000"/>
                      <w:u w:color="000000"/>
                      <w:bdr w:val="nil"/>
                    </w:rPr>
                    <w:t>Код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CCEF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center"/>
                    <w:rPr>
                      <w:rFonts w:eastAsia="Arial Unicode MS"/>
                      <w:b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/>
                      <w:bCs/>
                      <w:color w:val="000000"/>
                      <w:u w:color="000000"/>
                      <w:bdr w:val="nil"/>
                    </w:rPr>
                    <w:t>Наименование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CBC5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3"/>
                    <w:suppressOverlap/>
                    <w:jc w:val="center"/>
                    <w:rPr>
                      <w:rFonts w:eastAsia="Arial Unicode MS"/>
                      <w:b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/>
                      <w:bCs/>
                      <w:color w:val="000000"/>
                      <w:u w:color="000000"/>
                      <w:bdr w:val="nil"/>
                    </w:rPr>
                    <w:t>Новый LW</w:t>
                  </w:r>
                </w:p>
              </w:tc>
            </w:tr>
            <w:tr w:rsidR="00DF55B6" w:rsidRPr="00DF55B6" w14:paraId="4185FF39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CCB9B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GAZP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D752C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"Газпром",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85151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0.7</w:t>
                  </w:r>
                </w:p>
              </w:tc>
            </w:tr>
            <w:tr w:rsidR="00DF55B6" w:rsidRPr="00DF55B6" w14:paraId="1CBB2697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9D0393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LKOH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9EFE63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"ЛУКОЙЛ",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91E99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0.8</w:t>
                  </w:r>
                </w:p>
              </w:tc>
            </w:tr>
            <w:tr w:rsidR="00DF55B6" w:rsidRPr="00DF55B6" w14:paraId="4333832B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C43583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SBER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5C77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Сбербанк,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0126A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0.6</w:t>
                  </w:r>
                </w:p>
              </w:tc>
            </w:tr>
            <w:tr w:rsidR="00DF55B6" w:rsidRPr="00DF55B6" w14:paraId="01CC25B2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3BE78F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lastRenderedPageBreak/>
                    <w:t>GMKN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2F11BE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"ГМК "Норильский никель",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C89A1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0.7</w:t>
                  </w:r>
                </w:p>
              </w:tc>
            </w:tr>
            <w:tr w:rsidR="00DF55B6" w:rsidRPr="00DF55B6" w14:paraId="60589227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CEE02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NVTK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909E4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"НОВАТЭК",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7D274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0.6</w:t>
                  </w:r>
                </w:p>
              </w:tc>
            </w:tr>
            <w:tr w:rsidR="00DF55B6" w:rsidRPr="00DF55B6" w14:paraId="4552C642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EBC752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YNDX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4A76DF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Яндекс Н.В., акции иностранного эмитента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BF19EF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0.5</w:t>
                  </w:r>
                </w:p>
              </w:tc>
            </w:tr>
            <w:tr w:rsidR="00DF55B6" w:rsidRPr="00DF55B6" w14:paraId="058A36F6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8CA30D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ROSN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7F1BB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"НК "Роснефть",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15BC3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0.7</w:t>
                  </w:r>
                </w:p>
              </w:tc>
            </w:tr>
            <w:tr w:rsidR="00DF55B6" w:rsidRPr="00DF55B6" w14:paraId="70D5BC8B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6B3D2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MGNT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15ED7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"Магнит",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42CD95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0.6</w:t>
                  </w:r>
                </w:p>
              </w:tc>
            </w:tr>
            <w:tr w:rsidR="00DF55B6" w:rsidRPr="00DF55B6" w14:paraId="36746B88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AF249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TCSG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1BBE0D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ТиСиЭс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Груп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 Холдинг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ПиЭлСи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, ДР иностранного эмитента на акции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6C29A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0.6</w:t>
                  </w:r>
                </w:p>
              </w:tc>
            </w:tr>
            <w:tr w:rsidR="00DF55B6" w:rsidRPr="00DF55B6" w14:paraId="6C28F965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4E153A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TATN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11D39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"Татнефть" им. В.Д.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Шашина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AF4A9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11AECC6E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F47739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PHOR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8EB654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"ФосАгро",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5684A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0.6</w:t>
                  </w:r>
                </w:p>
              </w:tc>
            </w:tr>
            <w:tr w:rsidR="00DF55B6" w:rsidRPr="00DF55B6" w14:paraId="7DC72EFF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E56103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PLZL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7B41C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"Полюс",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559879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0.7</w:t>
                  </w:r>
                </w:p>
              </w:tc>
            </w:tr>
            <w:tr w:rsidR="00DF55B6" w:rsidRPr="00DF55B6" w14:paraId="29A3A869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62F30E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SNGS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135B32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"Сургутнефтегаз",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E5159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0.8</w:t>
                  </w:r>
                </w:p>
              </w:tc>
            </w:tr>
            <w:tr w:rsidR="00DF55B6" w:rsidRPr="00DF55B6" w14:paraId="30E284F8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809F43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MTSS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A7C0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"МТС",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24ABE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0.7</w:t>
                  </w:r>
                </w:p>
              </w:tc>
            </w:tr>
            <w:tr w:rsidR="00DF55B6" w:rsidRPr="00DF55B6" w14:paraId="27BF1EF3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13FAB4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ALRS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85CFB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АК "АЛРОСА" (ПАО),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7E70ED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0.7</w:t>
                  </w:r>
                </w:p>
              </w:tc>
            </w:tr>
            <w:tr w:rsidR="00DF55B6" w:rsidRPr="00DF55B6" w14:paraId="7D0D66CB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131B8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SNGSP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130BC9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ПАО "Сургутнефтегаз", ап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B81BC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0.7</w:t>
                  </w:r>
                </w:p>
              </w:tc>
            </w:tr>
            <w:tr w:rsidR="00DF55B6" w:rsidRPr="00DF55B6" w14:paraId="115FAE62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2D75FB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FIVE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13D7F5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Икс 5 Ритейл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Груп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 Н.В., ДР иностранного эмитента на акции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08734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0.6</w:t>
                  </w:r>
                </w:p>
              </w:tc>
            </w:tr>
            <w:tr w:rsidR="00DF55B6" w:rsidRPr="00DF55B6" w14:paraId="34B7DEBA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1ACF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NLMK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423AB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"НЛМК",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91E9A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0.7</w:t>
                  </w:r>
                </w:p>
              </w:tc>
            </w:tr>
            <w:tr w:rsidR="00DF55B6" w:rsidRPr="00DF55B6" w14:paraId="1DF8E8AC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E844D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CHMF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49EBA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"Северсталь",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6A242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0.7</w:t>
                  </w:r>
                </w:p>
              </w:tc>
            </w:tr>
            <w:tr w:rsidR="00DF55B6" w:rsidRPr="00DF55B6" w14:paraId="0D377C31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02CA6D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RUAL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1C9D6E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МКПАО "Объединенная компания "РУСАЛ",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D032BE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0.8</w:t>
                  </w:r>
                </w:p>
              </w:tc>
            </w:tr>
            <w:tr w:rsidR="00DF55B6" w:rsidRPr="00DF55B6" w14:paraId="445697CD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A41D1F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MOEX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FE066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Московская Биржа,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47821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0.6</w:t>
                  </w:r>
                </w:p>
              </w:tc>
            </w:tr>
            <w:tr w:rsidR="00DF55B6" w:rsidRPr="00DF55B6" w14:paraId="5FDBAF3B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0A7F72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SBERP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8087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ПАО Сбербанк, ап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88A3A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0.8</w:t>
                  </w:r>
                </w:p>
              </w:tc>
            </w:tr>
            <w:tr w:rsidR="00DF55B6" w:rsidRPr="00DF55B6" w14:paraId="7C584C5B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DE545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POLY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5276D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Полиметалл Интернэшнл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плс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, акции иностранного эмитента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5A7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0.6</w:t>
                  </w:r>
                </w:p>
              </w:tc>
            </w:tr>
            <w:tr w:rsidR="00DF55B6" w:rsidRPr="00DF55B6" w14:paraId="469E5895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763ECF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IRAO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547FDC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"Интер РАО",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A140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0.8</w:t>
                  </w:r>
                </w:p>
              </w:tc>
            </w:tr>
            <w:tr w:rsidR="00DF55B6" w:rsidRPr="00DF55B6" w14:paraId="005FBD86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B92D63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OZON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EFFF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Озон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Холдингс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ПиЭлСи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, ДР иностранного эмитента на акции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E67C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0.6</w:t>
                  </w:r>
                </w:p>
              </w:tc>
            </w:tr>
            <w:tr w:rsidR="00DF55B6" w:rsidRPr="00DF55B6" w14:paraId="4812792D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F65FB2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VTBR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21B5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Банк ВТБ (ПАО),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F9B3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0.8</w:t>
                  </w:r>
                </w:p>
              </w:tc>
            </w:tr>
            <w:tr w:rsidR="00DF55B6" w:rsidRPr="00DF55B6" w14:paraId="29E6DB8C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BF984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HYDR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41A8F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"РусГидро",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C0F6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0.6</w:t>
                  </w:r>
                </w:p>
              </w:tc>
            </w:tr>
            <w:tr w:rsidR="00DF55B6" w:rsidRPr="00DF55B6" w14:paraId="46488AF6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81658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MAGN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1F9899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"ММК",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2DE8CB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0.8</w:t>
                  </w:r>
                </w:p>
              </w:tc>
            </w:tr>
            <w:tr w:rsidR="00DF55B6" w:rsidRPr="00DF55B6" w14:paraId="5849CE3E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07E9B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TATNP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CFB7A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"Татнефть" им. В.Д.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Шашина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, ап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8386F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6794F4D6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7A0B2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VSMO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A767D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"Корпорация ВСМПО-АВИСМА",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70706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136BB8E3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81924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TRNFP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D59424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ПАО "Транснефть", ап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12DEE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0.7</w:t>
                  </w:r>
                </w:p>
              </w:tc>
            </w:tr>
            <w:tr w:rsidR="00DF55B6" w:rsidRPr="00DF55B6" w14:paraId="54351861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A0A38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lastRenderedPageBreak/>
                    <w:t>RTKM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AD207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"Ростелеком",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3738F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0.8</w:t>
                  </w:r>
                </w:p>
              </w:tc>
            </w:tr>
            <w:tr w:rsidR="00DF55B6" w:rsidRPr="00DF55B6" w14:paraId="374456D8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F51C8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VKCO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533D7B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VK Company Limited, ДР иностранного эмитента на акции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6A6F8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0.6</w:t>
                  </w:r>
                </w:p>
              </w:tc>
            </w:tr>
            <w:tr w:rsidR="00DF55B6" w:rsidRPr="00DF55B6" w14:paraId="70906795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C47209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ENPG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57ADBE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МКПАО "ЭН+ ГРУП",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B13022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0.7</w:t>
                  </w:r>
                </w:p>
              </w:tc>
            </w:tr>
            <w:tr w:rsidR="00DF55B6" w:rsidRPr="00DF55B6" w14:paraId="4E2275EC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E2BA29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AFKS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0C9AA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АФК "Система",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4BCF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0.8</w:t>
                  </w:r>
                </w:p>
              </w:tc>
            </w:tr>
            <w:tr w:rsidR="00DF55B6" w:rsidRPr="00DF55B6" w14:paraId="3D03E24E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12B415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FIXP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338D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Фикс Прайс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Груп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 Лтд, ДР иностранного эмитента на акции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F82DDB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0.3</w:t>
                  </w:r>
                </w:p>
              </w:tc>
            </w:tr>
            <w:tr w:rsidR="00DF55B6" w:rsidRPr="00DF55B6" w14:paraId="16422728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0DA992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CBOM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F1AB4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"МОСКОВСКИЙ КРЕДИТНЫЙ БАНК",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0755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4C4218EF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E4E4E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GLTR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D39D2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Глобалтранс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Инвестмент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 ПЛС, ДР иностранного эмитента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FFBF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0.6</w:t>
                  </w:r>
                </w:p>
              </w:tc>
            </w:tr>
            <w:tr w:rsidR="00DF55B6" w:rsidRPr="00DF55B6" w14:paraId="463A1FC7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C3596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DSKY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8757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"Детский мир",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CF3BE9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0.7</w:t>
                  </w:r>
                </w:p>
              </w:tc>
            </w:tr>
            <w:tr w:rsidR="00DF55B6" w:rsidRPr="00DF55B6" w14:paraId="5ED1F8F6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E1EFBB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AGRO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B6BBFC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РОС АГРО ПЛС, ДР иностранного эмитента на акции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56B7B3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1D6287F3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48D24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AFLT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7D09F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"Аэрофлот",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CB5402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0CDD399B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064A1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NKNC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56C3C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ПАО "Нижнекамскнефтехим", ап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261AC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0.6</w:t>
                  </w:r>
                </w:p>
              </w:tc>
            </w:tr>
            <w:tr w:rsidR="00DF55B6" w:rsidRPr="00DF55B6" w14:paraId="1010FB3A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F79A8B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FESH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098EB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"ДВМП",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2741B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u w:color="000000"/>
                      <w:bdr w:val="nil"/>
                    </w:rPr>
                    <w:t>1</w:t>
                  </w:r>
                </w:p>
              </w:tc>
            </w:tr>
            <w:tr w:rsidR="00DF55B6" w:rsidRPr="00DF55B6" w14:paraId="0F40415B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828934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FEES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D68562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"ФСК </w:t>
                  </w: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  <w:lang w:val="en-US"/>
                    </w:rPr>
                    <w:t xml:space="preserve">–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Россети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C7ACE3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0.8</w:t>
                  </w:r>
                </w:p>
              </w:tc>
            </w:tr>
            <w:tr w:rsidR="00DF55B6" w:rsidRPr="00DF55B6" w14:paraId="19BB4481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17FF13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MTLR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14C8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"Мечел",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19B9A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0.8</w:t>
                  </w:r>
                </w:p>
              </w:tc>
            </w:tr>
            <w:tr w:rsidR="00DF55B6" w:rsidRPr="00DF55B6" w14:paraId="77FC74E0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3FCF5F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SMLT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3466D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"ГК "Самолет",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B1B86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0.7</w:t>
                  </w:r>
                </w:p>
              </w:tc>
            </w:tr>
            <w:tr w:rsidR="00DF55B6" w:rsidRPr="00DF55B6" w14:paraId="568A9D79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1CA26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LENT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8EE1A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МКПАО "Лента",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25DEF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0.6</w:t>
                  </w:r>
                </w:p>
              </w:tc>
            </w:tr>
            <w:tr w:rsidR="00DF55B6" w:rsidRPr="00DF55B6" w14:paraId="2C07E2AA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C80A5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LSRG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418E35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"Группа ЛСР",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988F5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0.8</w:t>
                  </w:r>
                </w:p>
              </w:tc>
            </w:tr>
            <w:tr w:rsidR="00DF55B6" w:rsidRPr="00DF55B6" w14:paraId="64FC59D1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8F6E6C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FLOT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8BF6D5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"Совкомфлот",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891BCD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58B2D01C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0E98AB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MSNG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03A7A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"Мосэнерго",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24DE3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6365B3F4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E6A96C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RASP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FE799D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"Распадская",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8C4CA9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4575CFE3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B57932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UPRO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7600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ПАО "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Юнипро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2C103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05A60494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B5181F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BANEP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6B433D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ПАО АНК "Башнефть", ап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F5D2A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6BB422CE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0A5FF5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ETLN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100AB4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ETALON GROUP PLC, ДР иностранного эмитента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7766EB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33689926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A82614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BELU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9C72C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"Белуга Групп",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 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EAD135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0.6</w:t>
                  </w:r>
                </w:p>
              </w:tc>
            </w:tr>
            <w:tr w:rsidR="00DF55B6" w:rsidRPr="00DF55B6" w14:paraId="5868CEF8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C817CD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MTLRP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45FADF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ПАО "Мечел", ап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B63054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3F54E862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D8F2BC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BSPB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4ECB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"Банк "Санкт-Петербург",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9065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0.8</w:t>
                  </w:r>
                </w:p>
              </w:tc>
            </w:tr>
            <w:tr w:rsidR="00DF55B6" w:rsidRPr="00DF55B6" w14:paraId="75BF648E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63DAF5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lastRenderedPageBreak/>
                    <w:t>MDMG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D3BD4D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МД МЕДИКАЛ ГРУП ИНВЕСТМЕНТС ПЛС, ДР иностранного эмитента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11F3B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0.7</w:t>
                  </w:r>
                </w:p>
              </w:tc>
            </w:tr>
            <w:tr w:rsidR="00DF55B6" w:rsidRPr="00DF55B6" w14:paraId="1D95D7B1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819AD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OGKB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D07E2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"ОГК-2",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45FA4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0.8</w:t>
                  </w:r>
                </w:p>
              </w:tc>
            </w:tr>
            <w:tr w:rsidR="00DF55B6" w:rsidRPr="00DF55B6" w14:paraId="5B030349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807539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CIAN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1DCFF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Cian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 PLC, ДР иностранного эмитента на акции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022C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0.6</w:t>
                  </w:r>
                </w:p>
              </w:tc>
            </w:tr>
            <w:tr w:rsidR="00DF55B6" w:rsidRPr="00DF55B6" w14:paraId="31F056A3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A1DD04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NMTP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89F9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"НМТП",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FF6C74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0.5</w:t>
                  </w:r>
                </w:p>
              </w:tc>
            </w:tr>
            <w:tr w:rsidR="00DF55B6" w:rsidRPr="00DF55B6" w14:paraId="2535E06A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38836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MVID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5FE9A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ПАО "</w:t>
                  </w:r>
                  <w:proofErr w:type="spellStart"/>
                  <w:proofErr w:type="gram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М.видео</w:t>
                  </w:r>
                  <w:proofErr w:type="spellEnd"/>
                  <w:proofErr w:type="gram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D5414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0.8</w:t>
                  </w:r>
                </w:p>
              </w:tc>
            </w:tr>
            <w:tr w:rsidR="00DF55B6" w:rsidRPr="00DF55B6" w14:paraId="7D498D3E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EF0F03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GEMC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1FAB0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ЮНАЙТЕД МЕДИКАЛ ГРУП КИ ПИЭЛСИ, ДР иностранного эмитента на акции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0E33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0.4</w:t>
                  </w:r>
                </w:p>
              </w:tc>
            </w:tr>
            <w:tr w:rsidR="00DF55B6" w:rsidRPr="00DF55B6" w14:paraId="582D2549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BC82AE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POSI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EE0A2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"Группа Позитив",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07615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5A46ACE5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C389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AQUA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3AEE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ПАО "Русская Аквакультура"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28C62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66FAC200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63A83A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SFTL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39AD82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Softline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 Holding PLC, ДР иностранного эмитента на акции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2386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0.7</w:t>
                  </w:r>
                </w:p>
              </w:tc>
            </w:tr>
            <w:tr w:rsidR="00DF55B6" w:rsidRPr="00DF55B6" w14:paraId="53A327D5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F15A22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TGKA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1BA5EB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"ТГК-1",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8DA7F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4E402495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3BED39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HHRU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86B30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ХэдХантер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 Групп ПИЭЛСИ, ДР иностранного эмитента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04F53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0.1</w:t>
                  </w:r>
                </w:p>
              </w:tc>
            </w:tr>
            <w:tr w:rsidR="00DF55B6" w:rsidRPr="00DF55B6" w14:paraId="10892514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C84DA9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MRKP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58049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ПАО "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Россети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 Центр и Приволжье",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4F789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394C3E7F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602FBA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MRKC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3ED0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ПАО "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Россети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 Центр",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811B6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0.8</w:t>
                  </w:r>
                </w:p>
              </w:tc>
            </w:tr>
            <w:tr w:rsidR="00DF55B6" w:rsidRPr="00DF55B6" w14:paraId="2C735781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065DA3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MRKU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3055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ОАО "МРСК Урала",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0AD3F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6CB243EE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F0AF0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AMEZ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77E1B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"Ашинский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метзавод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2D8E2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41693670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E4E74B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OKEY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89D60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 О'КЕЙ ГРУПП, ДР иностранного эмитента на акции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E4A3B5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0.7</w:t>
                  </w:r>
                </w:p>
              </w:tc>
            </w:tr>
            <w:tr w:rsidR="00DF55B6" w:rsidRPr="00DF55B6" w14:paraId="7DC6A171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5A3ECD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SVAV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82FB1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ПАО "СОЛЛЕРС",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BA5E75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489DE573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2C5E7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TTLK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0E32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ПАО "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Таттелеком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74CE7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  <w:tr w:rsidR="00DF55B6" w:rsidRPr="00DF55B6" w14:paraId="0C5073EA" w14:textId="77777777" w:rsidTr="00DF55B6">
              <w:trPr>
                <w:trHeight w:val="28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785B12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76"/>
                      <w:tab w:val="left" w:pos="284"/>
                    </w:tabs>
                    <w:ind w:left="171" w:firstLine="5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MRKZ</w:t>
                  </w:r>
                </w:p>
              </w:tc>
              <w:tc>
                <w:tcPr>
                  <w:tcW w:w="5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4AA9C3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38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ПАО "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Россети</w:t>
                  </w:r>
                  <w:proofErr w:type="spellEnd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 xml:space="preserve"> Северо-Запад", </w:t>
                  </w:r>
                  <w:proofErr w:type="spellStart"/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ао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5F9128" w14:textId="77777777" w:rsidR="00DF55B6" w:rsidRPr="00DF55B6" w:rsidRDefault="00DF55B6" w:rsidP="00DF55B6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</w:tabs>
                    <w:ind w:left="720"/>
                    <w:suppressOverlap/>
                    <w:jc w:val="both"/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</w:pPr>
                  <w:r w:rsidRPr="00DF55B6">
                    <w:rPr>
                      <w:rFonts w:eastAsia="Arial Unicode MS"/>
                      <w:bCs/>
                      <w:color w:val="000000"/>
                      <w:u w:color="000000"/>
                      <w:bdr w:val="nil"/>
                    </w:rPr>
                    <w:t>0.9</w:t>
                  </w:r>
                </w:p>
              </w:tc>
            </w:tr>
          </w:tbl>
          <w:p w14:paraId="6E313D3F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9318C0" w14:paraId="550C29C6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257EDAD5" w14:textId="639D9D7B" w:rsidR="00904832" w:rsidRPr="009318C0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E9DEAEF" w14:textId="0EDED301" w:rsidR="00904832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/>
                <w:bCs/>
                <w:color w:val="000000"/>
                <w:u w:color="000000"/>
                <w:bdr w:val="nil"/>
              </w:rPr>
            </w:pPr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>Вопрос 3 повестки дня</w:t>
            </w:r>
            <w:proofErr w:type="gramStart"/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 xml:space="preserve">: </w:t>
            </w:r>
            <w:r w:rsidRPr="00DF55B6">
              <w:rPr>
                <w:rFonts w:eastAsia="Arial Unicode MS"/>
                <w:b/>
                <w:bCs/>
                <w:color w:val="000000"/>
                <w:u w:color="000000"/>
                <w:bdr w:val="nil"/>
              </w:rPr>
              <w:t>О</w:t>
            </w:r>
            <w:proofErr w:type="gramEnd"/>
            <w:r w:rsidRPr="00DF55B6">
              <w:rPr>
                <w:rFonts w:eastAsia="Arial Unicode MS"/>
                <w:b/>
                <w:bCs/>
                <w:color w:val="000000"/>
                <w:u w:color="000000"/>
                <w:bdr w:val="nil"/>
              </w:rPr>
              <w:t xml:space="preserve"> рекомендациях по изменению состава баз расчета индексов Московской Биржи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B4A8639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DF55B6" w:rsidRPr="009318C0" w14:paraId="5D55046C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C56F707" w14:textId="4C5E0B4C" w:rsidR="00DF55B6" w:rsidRDefault="00DF55B6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F4F9551" w14:textId="25EF6D9C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/>
                <w:color w:val="000000"/>
                <w:u w:color="000000"/>
                <w:bdr w:val="nil"/>
              </w:rPr>
            </w:pPr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>Вопрос 3.1. повестки дня</w:t>
            </w:r>
            <w:proofErr w:type="gramStart"/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>: О</w:t>
            </w:r>
            <w:proofErr w:type="gramEnd"/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 xml:space="preserve"> рекомендациях по изменению состава базы расчета Индекса акций широкого рынка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E9FAEF5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3.1.</w:t>
            </w: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ab/>
              <w:t>Рекомендовать ПАО Московская Биржа:</w:t>
            </w:r>
          </w:p>
          <w:p w14:paraId="2F07C5DF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3.1.1.</w:t>
            </w: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ab/>
              <w:t>Включить в состав Индекса акций широкого рынка:</w:t>
            </w:r>
          </w:p>
          <w:p w14:paraId="583EBFD2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ind w:left="720"/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WUSH, ПАО </w:t>
            </w:r>
            <w:bookmarkStart w:id="0" w:name="_Hlk128572891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"</w:t>
            </w:r>
            <w:bookmarkEnd w:id="0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ВУШ Холдинг",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7A51C3E3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ind w:left="720"/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ISKJ, ИСКЧ,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2DD4CB2F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ind w:left="720"/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lastRenderedPageBreak/>
              <w:t xml:space="preserve">TGKB, ТГК-2,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57839D52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ind w:left="709"/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DVEC, ДЭК,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6F37250F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3.1.2.</w:t>
            </w: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ab/>
              <w:t>Исключить из состава Индекса акций широкого рынка:</w:t>
            </w:r>
          </w:p>
          <w:p w14:paraId="31959B39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ind w:left="709"/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DSKY, Детский мир,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5370AD67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3.1.3.</w:t>
            </w: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ab/>
              <w:t>Включить в состав Листа ожидания на включение:</w:t>
            </w:r>
          </w:p>
          <w:p w14:paraId="24B91E23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ind w:left="720"/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AVAN</w:t>
            </w: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ab/>
              <w:t xml:space="preserve">АКБ, АВАНГАРД,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6CC5F6C2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ind w:left="720"/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RKKE, РКК Энергия,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01986CB6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ind w:left="720"/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KRKNP, Саратовский НПЗ, ап</w:t>
            </w:r>
          </w:p>
          <w:p w14:paraId="4F8F3BE3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ind w:left="720"/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MRKY,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Россети</w:t>
            </w:r>
            <w:proofErr w:type="spellEnd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 Юг,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44F94F07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ind w:left="720"/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CHMK, ЧМК,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2B59A380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ind w:left="720"/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UNKL, Комбинат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Южуралникель</w:t>
            </w:r>
            <w:proofErr w:type="spellEnd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28E224D1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ind w:left="709"/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LIFE,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Фармсинтез</w:t>
            </w:r>
            <w:proofErr w:type="spellEnd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06AB2C10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3.1.4.</w:t>
            </w: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ab/>
              <w:t>Включить в состав Листа ожидания на исключение:</w:t>
            </w:r>
          </w:p>
          <w:p w14:paraId="6FC615E3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ind w:left="720"/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SFIN, </w:t>
            </w:r>
            <w:proofErr w:type="spellStart"/>
            <w:r w:rsidRPr="00DF55B6">
              <w:rPr>
                <w:u w:color="000000"/>
              </w:rPr>
              <w:t>ЭсЭфАй</w:t>
            </w:r>
            <w:proofErr w:type="spellEnd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1D428886" w14:textId="77777777" w:rsidR="00DF55B6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284"/>
              </w:tabs>
              <w:ind w:left="709"/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NKHP, НКХП,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3B203318" w14:textId="77777777" w:rsidR="00DF55B6" w:rsidRPr="009318C0" w:rsidRDefault="00DF55B6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9318C0" w14:paraId="28EA9363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EAB6E71" w14:textId="0E0BAFAD" w:rsidR="00904832" w:rsidRPr="009318C0" w:rsidRDefault="00DF55B6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904832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21B8B2E7" w14:textId="3933AB54" w:rsidR="00904832" w:rsidRPr="00DF55B6" w:rsidRDefault="00DF55B6" w:rsidP="00DF55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/>
                <w:color w:val="000000"/>
                <w:u w:color="000000"/>
                <w:bdr w:val="nil"/>
              </w:rPr>
            </w:pPr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>Вопрос 3.2. повестки дня</w:t>
            </w:r>
            <w:proofErr w:type="gramStart"/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>: О</w:t>
            </w:r>
            <w:proofErr w:type="gramEnd"/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 xml:space="preserve"> рекомендациях по изменению состава базы расчета Индекса </w:t>
            </w:r>
            <w:proofErr w:type="spellStart"/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>МосБиржи</w:t>
            </w:r>
            <w:proofErr w:type="spellEnd"/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 xml:space="preserve"> и Индекса РТС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840DB2A" w14:textId="77777777" w:rsidR="00DF55B6" w:rsidRPr="00DF55B6" w:rsidRDefault="00DF55B6" w:rsidP="00DF55B6">
            <w:pPr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42"/>
                <w:tab w:val="left" w:pos="1593"/>
              </w:tabs>
              <w:ind w:left="34" w:firstLine="0"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Рекомендовать ПАО Московская Биржа:</w:t>
            </w:r>
          </w:p>
          <w:p w14:paraId="4B24C28F" w14:textId="77777777" w:rsidR="00DF55B6" w:rsidRPr="00DF55B6" w:rsidRDefault="00DF55B6" w:rsidP="00DF55B6">
            <w:pPr>
              <w:keepNext/>
              <w:numPr>
                <w:ilvl w:val="2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742"/>
                <w:tab w:val="left" w:pos="1593"/>
              </w:tabs>
              <w:ind w:left="34" w:firstLine="0"/>
              <w:contextualSpacing/>
              <w:jc w:val="both"/>
              <w:rPr>
                <w:u w:color="000000"/>
                <w:lang w:eastAsia="en-US"/>
              </w:rPr>
            </w:pPr>
            <w:r w:rsidRPr="00DF55B6">
              <w:rPr>
                <w:u w:color="000000"/>
                <w:lang w:eastAsia="en-US"/>
              </w:rPr>
              <w:t xml:space="preserve">Включить в состав индексов </w:t>
            </w:r>
            <w:proofErr w:type="spellStart"/>
            <w:r w:rsidRPr="00DF55B6">
              <w:rPr>
                <w:u w:color="000000"/>
                <w:lang w:eastAsia="en-US"/>
              </w:rPr>
              <w:t>МосБиржи</w:t>
            </w:r>
            <w:proofErr w:type="spellEnd"/>
            <w:r w:rsidRPr="00DF55B6">
              <w:rPr>
                <w:u w:color="000000"/>
                <w:lang w:eastAsia="en-US"/>
              </w:rPr>
              <w:t xml:space="preserve"> и РТС:</w:t>
            </w:r>
          </w:p>
          <w:p w14:paraId="5C48BBCB" w14:textId="77777777" w:rsidR="00DF55B6" w:rsidRPr="00DF55B6" w:rsidRDefault="00DF55B6" w:rsidP="00DF55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  <w:tab w:val="left" w:pos="742"/>
                <w:tab w:val="left" w:pos="1593"/>
              </w:tabs>
              <w:ind w:left="34" w:firstLine="708"/>
              <w:contextualSpacing/>
              <w:jc w:val="both"/>
              <w:rPr>
                <w:u w:color="000000"/>
                <w:lang w:eastAsia="en-US"/>
              </w:rPr>
            </w:pPr>
            <w:r w:rsidRPr="00DF55B6">
              <w:rPr>
                <w:u w:color="000000"/>
                <w:lang w:eastAsia="en-US"/>
              </w:rPr>
              <w:t>AGRO, РОС АГРО ПЛС, ДР</w:t>
            </w:r>
          </w:p>
          <w:p w14:paraId="6D593E66" w14:textId="77777777" w:rsidR="00DF55B6" w:rsidRPr="00DF55B6" w:rsidRDefault="00DF55B6" w:rsidP="00DF55B6">
            <w:pPr>
              <w:keepNext/>
              <w:numPr>
                <w:ilvl w:val="2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  <w:tab w:val="left" w:pos="709"/>
                <w:tab w:val="left" w:pos="742"/>
                <w:tab w:val="left" w:pos="1593"/>
              </w:tabs>
              <w:ind w:left="34" w:right="-6" w:firstLine="0"/>
              <w:jc w:val="both"/>
              <w:rPr>
                <w:rFonts w:eastAsia="Arial Unicode MS"/>
                <w:bCs/>
                <w:color w:val="000000"/>
                <w:u w:color="000000"/>
                <w:bdr w:val="nil"/>
              </w:rPr>
            </w:pPr>
            <w:r w:rsidRPr="00DF55B6">
              <w:rPr>
                <w:rFonts w:eastAsia="Arial Unicode MS"/>
                <w:bCs/>
                <w:color w:val="000000"/>
                <w:u w:color="000000"/>
                <w:bdr w:val="nil"/>
              </w:rPr>
              <w:t xml:space="preserve">Исключить из состава индексов </w:t>
            </w:r>
            <w:proofErr w:type="spellStart"/>
            <w:r w:rsidRPr="00DF55B6">
              <w:rPr>
                <w:rFonts w:eastAsia="Arial Unicode MS"/>
                <w:bCs/>
                <w:color w:val="000000"/>
                <w:u w:color="000000"/>
                <w:bdr w:val="nil"/>
              </w:rPr>
              <w:t>МосБиржи</w:t>
            </w:r>
            <w:proofErr w:type="spellEnd"/>
            <w:r w:rsidRPr="00DF55B6">
              <w:rPr>
                <w:rFonts w:eastAsia="Arial Unicode MS"/>
                <w:bCs/>
                <w:color w:val="000000"/>
                <w:u w:color="000000"/>
                <w:bdr w:val="nil"/>
              </w:rPr>
              <w:t xml:space="preserve"> и РТС:</w:t>
            </w:r>
          </w:p>
          <w:p w14:paraId="13BBBF3A" w14:textId="77777777" w:rsidR="00DF55B6" w:rsidRPr="00DF55B6" w:rsidRDefault="00DF55B6" w:rsidP="00DF55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  <w:tab w:val="left" w:pos="709"/>
                <w:tab w:val="left" w:pos="742"/>
                <w:tab w:val="left" w:pos="1593"/>
              </w:tabs>
              <w:ind w:left="34" w:right="-6" w:firstLine="708"/>
              <w:jc w:val="both"/>
              <w:rPr>
                <w:rFonts w:eastAsia="Arial Unicode MS"/>
                <w:bCs/>
                <w:color w:val="000000"/>
                <w:u w:color="000000"/>
                <w:bdr w:val="nil"/>
              </w:rPr>
            </w:pPr>
            <w:r w:rsidRPr="00DF55B6">
              <w:rPr>
                <w:rFonts w:eastAsia="Arial Unicode MS"/>
                <w:bCs/>
                <w:color w:val="000000"/>
                <w:u w:color="000000"/>
                <w:bdr w:val="nil"/>
              </w:rPr>
              <w:t xml:space="preserve">DSKY, Детский мир, </w:t>
            </w:r>
            <w:proofErr w:type="spellStart"/>
            <w:r w:rsidRPr="00DF55B6">
              <w:rPr>
                <w:rFonts w:eastAsia="Arial Unicode MS"/>
                <w:bCs/>
                <w:color w:val="000000"/>
                <w:u w:color="000000"/>
                <w:bdr w:val="nil"/>
              </w:rPr>
              <w:t>ао</w:t>
            </w:r>
            <w:proofErr w:type="spellEnd"/>
          </w:p>
          <w:p w14:paraId="24A3C467" w14:textId="77777777" w:rsidR="00DF55B6" w:rsidRPr="00DF55B6" w:rsidRDefault="00DF55B6" w:rsidP="00DF55B6">
            <w:pPr>
              <w:numPr>
                <w:ilvl w:val="2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742"/>
                <w:tab w:val="left" w:pos="1593"/>
              </w:tabs>
              <w:ind w:left="34" w:firstLine="0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Включить в состав Листа ожидания на включение:</w:t>
            </w:r>
          </w:p>
          <w:p w14:paraId="39B25CF7" w14:textId="77777777" w:rsidR="00DF55B6" w:rsidRPr="00DF55B6" w:rsidRDefault="00DF55B6" w:rsidP="00DF55B6">
            <w:pPr>
              <w:pBdr>
                <w:between w:val="nil"/>
                <w:bar w:val="nil"/>
              </w:pBdr>
              <w:tabs>
                <w:tab w:val="left" w:pos="742"/>
                <w:tab w:val="left" w:pos="1593"/>
              </w:tabs>
              <w:ind w:left="34" w:firstLine="708"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FEES, ФСК –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Россети</w:t>
            </w:r>
            <w:proofErr w:type="spellEnd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0AA53664" w14:textId="77777777" w:rsidR="00DF55B6" w:rsidRPr="00DF55B6" w:rsidRDefault="00DF55B6" w:rsidP="00DF55B6">
            <w:pPr>
              <w:pBdr>
                <w:between w:val="nil"/>
                <w:bar w:val="nil"/>
              </w:pBdr>
              <w:tabs>
                <w:tab w:val="left" w:pos="742"/>
                <w:tab w:val="left" w:pos="1593"/>
              </w:tabs>
              <w:ind w:left="34" w:firstLine="708"/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 xml:space="preserve">SGZH, ПАО "Сегежа Групп", </w:t>
            </w:r>
            <w:proofErr w:type="spellStart"/>
            <w:r w:rsidRPr="00DF55B6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45B41731" w14:textId="56184832" w:rsidR="00904832" w:rsidRPr="00904832" w:rsidRDefault="00904832" w:rsidP="00904832">
            <w:pPr>
              <w:tabs>
                <w:tab w:val="left" w:pos="-1276"/>
                <w:tab w:val="left" w:pos="851"/>
                <w:tab w:val="left" w:pos="993"/>
              </w:tabs>
              <w:ind w:firstLine="284"/>
              <w:jc w:val="both"/>
            </w:pPr>
          </w:p>
        </w:tc>
      </w:tr>
      <w:tr w:rsidR="00904832" w:rsidRPr="009318C0" w14:paraId="0172D3CD" w14:textId="77777777" w:rsidTr="006A5C1C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14:paraId="4A24F59C" w14:textId="0BA3E215" w:rsidR="00904832" w:rsidRPr="009318C0" w:rsidRDefault="00DF55B6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04832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6EF47CE" w14:textId="495A37A2" w:rsidR="00904832" w:rsidRPr="00DF55B6" w:rsidRDefault="00DF55B6" w:rsidP="00DF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  <w:tab w:val="left" w:pos="502"/>
              </w:tabs>
              <w:ind w:right="23"/>
              <w:jc w:val="both"/>
              <w:rPr>
                <w:rFonts w:eastAsia="Arial Unicode MS"/>
                <w:b/>
                <w:color w:val="000000"/>
                <w:u w:color="000000"/>
                <w:bdr w:val="nil"/>
              </w:rPr>
            </w:pPr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>Вопрос 3.3. повестки дня</w:t>
            </w:r>
            <w:proofErr w:type="gramStart"/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>: О</w:t>
            </w:r>
            <w:proofErr w:type="gramEnd"/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 xml:space="preserve"> рекомендациях по изменению </w:t>
            </w:r>
            <w:bookmarkStart w:id="1" w:name="_Hlk128574053"/>
            <w:r w:rsidRPr="00DF55B6">
              <w:rPr>
                <w:rFonts w:eastAsia="Arial Unicode MS"/>
                <w:b/>
                <w:color w:val="000000"/>
                <w:u w:color="000000"/>
                <w:bdr w:val="nil"/>
              </w:rPr>
              <w:t>состава базы расчета Индекса голубых фишек</w:t>
            </w:r>
            <w:bookmarkEnd w:id="1"/>
          </w:p>
        </w:tc>
        <w:tc>
          <w:tcPr>
            <w:tcW w:w="8505" w:type="dxa"/>
            <w:shd w:val="clear" w:color="auto" w:fill="auto"/>
            <w:vAlign w:val="center"/>
          </w:tcPr>
          <w:p w14:paraId="111510B8" w14:textId="4FF00E7A" w:rsidR="00DF55B6" w:rsidRPr="00DF55B6" w:rsidRDefault="00DF55B6" w:rsidP="00FC0B2F">
            <w:pPr>
              <w:pStyle w:val="a9"/>
              <w:numPr>
                <w:ilvl w:val="1"/>
                <w:numId w:val="26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DF55B6">
              <w:rPr>
                <w:rFonts w:ascii="Times New Roman" w:hAnsi="Times New Roman"/>
                <w:sz w:val="24"/>
                <w:szCs w:val="24"/>
              </w:rPr>
              <w:t>Рекомендовать ПАО Московская Биржа оставить состав Индекса голубых фишек без изменений.</w:t>
            </w:r>
          </w:p>
          <w:p w14:paraId="24A24D0E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DF55B6" w14:paraId="279CF458" w14:textId="77777777" w:rsidTr="00FC0B2F">
        <w:trPr>
          <w:trHeight w:val="558"/>
        </w:trPr>
        <w:tc>
          <w:tcPr>
            <w:tcW w:w="675" w:type="dxa"/>
            <w:shd w:val="clear" w:color="auto" w:fill="auto"/>
            <w:vAlign w:val="center"/>
          </w:tcPr>
          <w:p w14:paraId="16D1E503" w14:textId="6D11F8F5" w:rsidR="00904832" w:rsidRDefault="00FC0B2F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04832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D4B50FA" w14:textId="03BCBA1D" w:rsidR="00904832" w:rsidRPr="00FC0B2F" w:rsidRDefault="00FC0B2F" w:rsidP="00FC0B2F">
            <w:pPr>
              <w:keepNext/>
              <w:jc w:val="both"/>
              <w:rPr>
                <w:b/>
                <w:lang w:eastAsia="en-US"/>
              </w:rPr>
            </w:pPr>
            <w:r w:rsidRPr="0036002A">
              <w:rPr>
                <w:b/>
                <w:lang w:eastAsia="en-US"/>
              </w:rPr>
              <w:t>Вопрос 3.4. повестки дня</w:t>
            </w:r>
            <w:proofErr w:type="gramStart"/>
            <w:r w:rsidRPr="0036002A">
              <w:rPr>
                <w:b/>
                <w:lang w:eastAsia="en-US"/>
              </w:rPr>
              <w:t>: О</w:t>
            </w:r>
            <w:proofErr w:type="gramEnd"/>
            <w:r w:rsidRPr="0036002A">
              <w:rPr>
                <w:b/>
                <w:lang w:eastAsia="en-US"/>
              </w:rPr>
              <w:t xml:space="preserve"> рекомендациях по изменению состава базы расчета Индекса средней и малой капитализации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DD8D045" w14:textId="77777777" w:rsidR="00FC0B2F" w:rsidRPr="00FC0B2F" w:rsidRDefault="00FC0B2F" w:rsidP="00FC0B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FC0B2F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3.4.1.</w:t>
            </w:r>
            <w:r w:rsidRPr="00FC0B2F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ab/>
              <w:t>Рекомендовать ПАО Московская Биржа включить в базу расчета Индекса средней и малой капитализации:</w:t>
            </w:r>
          </w:p>
          <w:p w14:paraId="31BACD7F" w14:textId="77777777" w:rsidR="00FC0B2F" w:rsidRPr="00FC0B2F" w:rsidRDefault="00FC0B2F" w:rsidP="00FC0B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425"/>
              </w:tabs>
              <w:ind w:left="709"/>
              <w:contextualSpacing/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FC0B2F">
              <w:rPr>
                <w:rFonts w:eastAsia="Arial Unicode MS"/>
                <w:color w:val="000000"/>
                <w:u w:color="000000"/>
                <w:bdr w:val="nil"/>
                <w:lang w:val="en-US"/>
              </w:rPr>
              <w:t>APTK</w:t>
            </w:r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 xml:space="preserve">, Аптечная сеть 36,6, </w:t>
            </w:r>
            <w:proofErr w:type="spellStart"/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>ао</w:t>
            </w:r>
            <w:proofErr w:type="spellEnd"/>
          </w:p>
          <w:p w14:paraId="666A404D" w14:textId="77777777" w:rsidR="00FC0B2F" w:rsidRPr="00FC0B2F" w:rsidRDefault="00FC0B2F" w:rsidP="00FC0B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FC0B2F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3.4.2.</w:t>
            </w:r>
            <w:r w:rsidRPr="00FC0B2F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ab/>
              <w:t>Рекомендовать ПАО Московская Биржа исключить из базы расчета Индекса средней и малой капитализации:</w:t>
            </w:r>
          </w:p>
          <w:p w14:paraId="1531A889" w14:textId="77777777" w:rsidR="00FC0B2F" w:rsidRPr="00FC0B2F" w:rsidRDefault="00FC0B2F" w:rsidP="00FC0B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42"/>
              </w:tabs>
              <w:ind w:left="709"/>
              <w:jc w:val="both"/>
              <w:rPr>
                <w:rFonts w:eastAsia="Arial Unicode MS"/>
                <w:bCs/>
                <w:color w:val="000000"/>
                <w:u w:color="000000"/>
                <w:bdr w:val="nil"/>
                <w:lang w:eastAsia="en-US"/>
              </w:rPr>
            </w:pPr>
            <w:r w:rsidRPr="00FC0B2F">
              <w:rPr>
                <w:rFonts w:eastAsia="Arial Unicode MS"/>
                <w:bCs/>
                <w:color w:val="000000"/>
                <w:u w:color="000000"/>
                <w:bdr w:val="nil"/>
                <w:lang w:eastAsia="en-US"/>
              </w:rPr>
              <w:lastRenderedPageBreak/>
              <w:t xml:space="preserve">DSKY, Детский мир, </w:t>
            </w:r>
            <w:proofErr w:type="spellStart"/>
            <w:r w:rsidRPr="00FC0B2F">
              <w:rPr>
                <w:rFonts w:eastAsia="Arial Unicode MS"/>
                <w:bCs/>
                <w:color w:val="000000"/>
                <w:u w:color="000000"/>
                <w:bdr w:val="nil"/>
                <w:lang w:eastAsia="en-US"/>
              </w:rPr>
              <w:t>ао</w:t>
            </w:r>
            <w:proofErr w:type="spellEnd"/>
          </w:p>
          <w:p w14:paraId="1D6E32BB" w14:textId="77777777" w:rsidR="00904832" w:rsidRPr="006A5C1C" w:rsidRDefault="00904832" w:rsidP="00904832">
            <w:pPr>
              <w:pStyle w:val="ListParagraph1"/>
              <w:keepNext/>
              <w:ind w:left="0"/>
              <w:jc w:val="both"/>
              <w:rPr>
                <w:b/>
                <w:lang w:val="en-US"/>
              </w:rPr>
            </w:pPr>
          </w:p>
        </w:tc>
      </w:tr>
      <w:tr w:rsidR="00904832" w:rsidRPr="009318C0" w14:paraId="0E2FCA67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71FFC935" w14:textId="491D2FF6" w:rsidR="00904832" w:rsidRDefault="00FC0B2F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904832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CD6DD34" w14:textId="2EF35AB5" w:rsidR="00904832" w:rsidRPr="00FC0B2F" w:rsidRDefault="00FC0B2F" w:rsidP="00FC0B2F">
            <w:pPr>
              <w:keepNext/>
              <w:jc w:val="both"/>
              <w:rPr>
                <w:b/>
                <w:lang w:eastAsia="en-US"/>
              </w:rPr>
            </w:pPr>
            <w:r w:rsidRPr="0036002A">
              <w:rPr>
                <w:b/>
                <w:lang w:eastAsia="en-US"/>
              </w:rPr>
              <w:t>Вопрос 3.5. повестки дня</w:t>
            </w:r>
            <w:proofErr w:type="gramStart"/>
            <w:r w:rsidRPr="0036002A">
              <w:rPr>
                <w:b/>
                <w:lang w:eastAsia="en-US"/>
              </w:rPr>
              <w:t>: О</w:t>
            </w:r>
            <w:proofErr w:type="gramEnd"/>
            <w:r w:rsidRPr="0036002A">
              <w:rPr>
                <w:b/>
                <w:lang w:eastAsia="en-US"/>
              </w:rPr>
              <w:t xml:space="preserve"> рекомендациях по изменению состава баз расчета Отраслевых индексов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7BFF371" w14:textId="77777777" w:rsidR="00FC0B2F" w:rsidRPr="00FC0B2F" w:rsidRDefault="00FC0B2F" w:rsidP="00FC0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jc w:val="both"/>
              <w:outlineLvl w:val="0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FC0B2F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3.5.1.</w:t>
            </w:r>
            <w:r w:rsidRPr="00FC0B2F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ab/>
              <w:t>Рекомендовать ПАО Московская Биржа классифицировать по секторам экономики следующих эмитентов:</w:t>
            </w:r>
          </w:p>
          <w:p w14:paraId="49EB2E76" w14:textId="77777777" w:rsidR="00FC0B2F" w:rsidRPr="00FC0B2F" w:rsidRDefault="00FC0B2F" w:rsidP="00FC0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ind w:left="709"/>
              <w:jc w:val="both"/>
              <w:outlineLvl w:val="0"/>
              <w:rPr>
                <w:rFonts w:eastAsia="Arial Unicode MS"/>
                <w:color w:val="000000"/>
                <w:u w:color="000000"/>
                <w:bdr w:val="nil"/>
              </w:rPr>
            </w:pPr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 xml:space="preserve">WUSH, ПАО, «ВУШ Холдинг», </w:t>
            </w:r>
            <w:proofErr w:type="spellStart"/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>ао</w:t>
            </w:r>
            <w:proofErr w:type="spellEnd"/>
          </w:p>
          <w:p w14:paraId="5E623ABC" w14:textId="77777777" w:rsidR="00FC0B2F" w:rsidRPr="00FC0B2F" w:rsidRDefault="00FC0B2F" w:rsidP="00FC0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ind w:left="709"/>
              <w:jc w:val="both"/>
              <w:outlineLvl w:val="0"/>
              <w:rPr>
                <w:rFonts w:eastAsia="Arial Unicode MS"/>
                <w:color w:val="000000"/>
                <w:u w:color="000000"/>
                <w:bdr w:val="nil"/>
              </w:rPr>
            </w:pPr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 xml:space="preserve">ENPG, МКПАО «ЭН+ ГРУП», </w:t>
            </w:r>
            <w:proofErr w:type="spellStart"/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>ао</w:t>
            </w:r>
            <w:proofErr w:type="spellEnd"/>
          </w:p>
          <w:p w14:paraId="79741E47" w14:textId="77777777" w:rsidR="00FC0B2F" w:rsidRPr="00FC0B2F" w:rsidRDefault="00FC0B2F" w:rsidP="00FC0B2F">
            <w:pPr>
              <w:pBdr>
                <w:between w:val="nil"/>
                <w:bar w:val="nil"/>
              </w:pBdr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>3.5.2.</w:t>
            </w:r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ab/>
              <w:t>Рекомендовать ПАО Московская Биржа включить в состав Индекса потребительского сектора:</w:t>
            </w:r>
          </w:p>
          <w:p w14:paraId="76BA7DC7" w14:textId="77777777" w:rsidR="00FC0B2F" w:rsidRPr="00FC0B2F" w:rsidRDefault="00FC0B2F" w:rsidP="00FC0B2F">
            <w:pPr>
              <w:pBdr>
                <w:between w:val="nil"/>
                <w:bar w:val="nil"/>
              </w:pBdr>
              <w:ind w:left="709"/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>WUSH</w:t>
            </w:r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ab/>
              <w:t xml:space="preserve">, ПАО, "ВУШ Холдинг", </w:t>
            </w:r>
            <w:proofErr w:type="spellStart"/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>ао</w:t>
            </w:r>
            <w:proofErr w:type="spellEnd"/>
          </w:p>
          <w:p w14:paraId="6B784263" w14:textId="77777777" w:rsidR="00FC0B2F" w:rsidRPr="00FC0B2F" w:rsidRDefault="00FC0B2F" w:rsidP="00FC0B2F">
            <w:pPr>
              <w:pBdr>
                <w:between w:val="nil"/>
                <w:bar w:val="nil"/>
              </w:pBdr>
              <w:ind w:left="709"/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 xml:space="preserve">ISKJ, ИСКЧ, </w:t>
            </w:r>
            <w:proofErr w:type="spellStart"/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>ао</w:t>
            </w:r>
            <w:proofErr w:type="spellEnd"/>
          </w:p>
          <w:p w14:paraId="7F97BCFB" w14:textId="77777777" w:rsidR="00FC0B2F" w:rsidRPr="00FC0B2F" w:rsidRDefault="00FC0B2F" w:rsidP="00FC0B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FC0B2F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3.5.3.</w:t>
            </w:r>
            <w:r w:rsidRPr="00FC0B2F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ab/>
              <w:t>Рекомендовать ПАО Московская Биржа исключить из состава Индекса потребительского сектора:</w:t>
            </w:r>
          </w:p>
          <w:p w14:paraId="7B39F479" w14:textId="77777777" w:rsidR="00FC0B2F" w:rsidRPr="00FC0B2F" w:rsidRDefault="00FC0B2F" w:rsidP="00FC0B2F">
            <w:pPr>
              <w:pBdr>
                <w:between w:val="nil"/>
                <w:bar w:val="nil"/>
              </w:pBdr>
              <w:ind w:left="709"/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 xml:space="preserve">DSKY, Детский мир, </w:t>
            </w:r>
            <w:proofErr w:type="spellStart"/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>ао</w:t>
            </w:r>
            <w:proofErr w:type="spellEnd"/>
          </w:p>
          <w:p w14:paraId="7964B991" w14:textId="77777777" w:rsidR="00FC0B2F" w:rsidRPr="00FC0B2F" w:rsidRDefault="00FC0B2F" w:rsidP="00FC0B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FC0B2F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3.5.4.</w:t>
            </w:r>
            <w:r w:rsidRPr="00FC0B2F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ab/>
              <w:t>Рекомендовать ПАО Московская Биржа включить в состав Индекса электроэнергетики:</w:t>
            </w:r>
          </w:p>
          <w:p w14:paraId="282FFA5F" w14:textId="77777777" w:rsidR="00FC0B2F" w:rsidRPr="00FC0B2F" w:rsidRDefault="00FC0B2F" w:rsidP="00FC0B2F">
            <w:pPr>
              <w:pBdr>
                <w:between w:val="nil"/>
                <w:bar w:val="nil"/>
              </w:pBdr>
              <w:ind w:left="709"/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 xml:space="preserve">TGKB, ТГК-2, </w:t>
            </w:r>
            <w:proofErr w:type="spellStart"/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>ао</w:t>
            </w:r>
            <w:proofErr w:type="spellEnd"/>
          </w:p>
          <w:p w14:paraId="53A4CA61" w14:textId="77777777" w:rsidR="00FC0B2F" w:rsidRPr="00FC0B2F" w:rsidRDefault="00FC0B2F" w:rsidP="00FC0B2F">
            <w:pPr>
              <w:pBdr>
                <w:between w:val="nil"/>
                <w:bar w:val="nil"/>
              </w:pBdr>
              <w:ind w:left="709"/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 xml:space="preserve">DVEC, ДЭК, </w:t>
            </w:r>
            <w:proofErr w:type="spellStart"/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>ао</w:t>
            </w:r>
            <w:proofErr w:type="spellEnd"/>
          </w:p>
          <w:p w14:paraId="73F4CA18" w14:textId="77777777" w:rsidR="00FC0B2F" w:rsidRPr="00FC0B2F" w:rsidRDefault="00FC0B2F" w:rsidP="00FC0B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</w:pPr>
            <w:r w:rsidRPr="00FC0B2F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>3.5.5.</w:t>
            </w:r>
            <w:r w:rsidRPr="00FC0B2F">
              <w:rPr>
                <w:rFonts w:eastAsia="Arial Unicode MS"/>
                <w:color w:val="000000"/>
                <w:u w:color="000000"/>
                <w:bdr w:val="nil"/>
                <w:lang w:eastAsia="en-US"/>
              </w:rPr>
              <w:tab/>
              <w:t>Рекомендовать ПАО Московская Биржа включить в состав Индекса металлов и добычи:</w:t>
            </w:r>
          </w:p>
          <w:p w14:paraId="10F9F947" w14:textId="77777777" w:rsidR="00FC0B2F" w:rsidRPr="00FC0B2F" w:rsidRDefault="00FC0B2F" w:rsidP="00FC0B2F">
            <w:pPr>
              <w:pBdr>
                <w:between w:val="nil"/>
                <w:bar w:val="nil"/>
              </w:pBdr>
              <w:ind w:left="709"/>
              <w:jc w:val="both"/>
              <w:rPr>
                <w:rFonts w:eastAsia="Arial Unicode MS"/>
                <w:color w:val="000000"/>
                <w:u w:color="000000"/>
                <w:bdr w:val="nil"/>
              </w:rPr>
            </w:pPr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 xml:space="preserve">ENPG, МКПАО «ЭН+ ГРУП», </w:t>
            </w:r>
            <w:proofErr w:type="spellStart"/>
            <w:r w:rsidRPr="00FC0B2F">
              <w:rPr>
                <w:rFonts w:eastAsia="Arial Unicode MS"/>
                <w:color w:val="000000"/>
                <w:u w:color="000000"/>
                <w:bdr w:val="nil"/>
              </w:rPr>
              <w:t>ао</w:t>
            </w:r>
            <w:proofErr w:type="spellEnd"/>
          </w:p>
          <w:p w14:paraId="59F103E8" w14:textId="77777777" w:rsidR="00904832" w:rsidRPr="009318C0" w:rsidRDefault="00904832" w:rsidP="00904832">
            <w:pPr>
              <w:pStyle w:val="ListParagraph1"/>
              <w:keepNext/>
              <w:ind w:left="0"/>
              <w:jc w:val="both"/>
              <w:rPr>
                <w:b/>
              </w:rPr>
            </w:pPr>
          </w:p>
        </w:tc>
      </w:tr>
      <w:tr w:rsidR="00904832" w:rsidRPr="009318C0" w14:paraId="5CF592CD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A749334" w14:textId="092C2E58" w:rsidR="00904832" w:rsidRDefault="00FC0B2F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3B3E3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5401E29" w14:textId="6088091D" w:rsidR="00904832" w:rsidRPr="00FC0B2F" w:rsidRDefault="00FC0B2F" w:rsidP="00FC0B2F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both"/>
              <w:rPr>
                <w:b/>
                <w:bCs/>
                <w:color w:val="000000"/>
                <w:u w:color="000000"/>
                <w:bdr w:val="nil"/>
              </w:rPr>
            </w:pPr>
            <w:r w:rsidRPr="00FC0B2F">
              <w:rPr>
                <w:rFonts w:eastAsia="Arial Unicode MS"/>
                <w:b/>
                <w:color w:val="000000"/>
                <w:u w:color="000000"/>
                <w:bdr w:val="nil"/>
                <w:lang w:eastAsia="en-US"/>
              </w:rPr>
              <w:t>Вопрос 4 повестки дня</w:t>
            </w:r>
            <w:proofErr w:type="gramStart"/>
            <w:r w:rsidRPr="00FC0B2F">
              <w:rPr>
                <w:rFonts w:eastAsia="Arial Unicode MS"/>
                <w:b/>
                <w:color w:val="000000"/>
                <w:u w:color="000000"/>
                <w:bdr w:val="nil"/>
                <w:lang w:eastAsia="en-US"/>
              </w:rPr>
              <w:t xml:space="preserve">: </w:t>
            </w:r>
            <w:bookmarkStart w:id="2" w:name="_Hlk120803943"/>
            <w:r w:rsidRPr="00FC0B2F">
              <w:rPr>
                <w:b/>
                <w:bCs/>
                <w:color w:val="000000"/>
                <w:u w:color="000000"/>
                <w:bdr w:val="nil"/>
              </w:rPr>
              <w:t>Об</w:t>
            </w:r>
            <w:proofErr w:type="gramEnd"/>
            <w:r w:rsidRPr="00FC0B2F">
              <w:rPr>
                <w:b/>
                <w:bCs/>
                <w:color w:val="000000"/>
                <w:u w:color="000000"/>
                <w:bdr w:val="nil"/>
              </w:rPr>
              <w:t xml:space="preserve"> учете факта раскрытия </w:t>
            </w:r>
            <w:bookmarkStart w:id="3" w:name="_Hlk128581841"/>
            <w:r w:rsidRPr="00FC0B2F">
              <w:rPr>
                <w:b/>
                <w:bCs/>
                <w:color w:val="000000"/>
                <w:u w:color="000000"/>
                <w:bdr w:val="nil"/>
              </w:rPr>
              <w:t>эмитентами отчетности в международном формате при формировании индексов</w:t>
            </w:r>
            <w:bookmarkEnd w:id="2"/>
            <w:bookmarkEnd w:id="3"/>
          </w:p>
        </w:tc>
        <w:tc>
          <w:tcPr>
            <w:tcW w:w="8505" w:type="dxa"/>
            <w:shd w:val="clear" w:color="auto" w:fill="auto"/>
            <w:vAlign w:val="center"/>
          </w:tcPr>
          <w:p w14:paraId="00617514" w14:textId="77777777" w:rsidR="00FC0B2F" w:rsidRPr="0036002A" w:rsidRDefault="00FC0B2F" w:rsidP="00FC0B2F">
            <w:pPr>
              <w:keepNext/>
              <w:tabs>
                <w:tab w:val="left" w:pos="426"/>
              </w:tabs>
              <w:ind w:right="-6"/>
              <w:jc w:val="both"/>
              <w:outlineLvl w:val="0"/>
              <w:rPr>
                <w:bCs/>
              </w:rPr>
            </w:pPr>
            <w:r>
              <w:rPr>
                <w:bCs/>
              </w:rPr>
              <w:t>Рекомендовать</w:t>
            </w:r>
            <w:r w:rsidRPr="0036002A">
              <w:rPr>
                <w:bCs/>
              </w:rPr>
              <w:t xml:space="preserve"> ПАО Московская Биржа инициировать обращение к Эмитентам с рекомендацией о раскрытии финансовой отчетности в международном формате с целью </w:t>
            </w:r>
            <w:r>
              <w:rPr>
                <w:bCs/>
              </w:rPr>
              <w:t xml:space="preserve">ее учета при </w:t>
            </w:r>
            <w:r w:rsidRPr="0036002A">
              <w:rPr>
                <w:bCs/>
              </w:rPr>
              <w:t>формировани</w:t>
            </w:r>
            <w:r>
              <w:rPr>
                <w:bCs/>
              </w:rPr>
              <w:t>и</w:t>
            </w:r>
            <w:r w:rsidRPr="0036002A">
              <w:rPr>
                <w:bCs/>
              </w:rPr>
              <w:t xml:space="preserve"> Индексов акций Московск</w:t>
            </w:r>
            <w:r>
              <w:rPr>
                <w:bCs/>
              </w:rPr>
              <w:t>ой</w:t>
            </w:r>
            <w:r w:rsidRPr="0036002A">
              <w:rPr>
                <w:bCs/>
              </w:rPr>
              <w:t xml:space="preserve"> Бирж</w:t>
            </w:r>
            <w:r>
              <w:rPr>
                <w:bCs/>
              </w:rPr>
              <w:t>и</w:t>
            </w:r>
            <w:r w:rsidRPr="0036002A">
              <w:rPr>
                <w:bCs/>
              </w:rPr>
              <w:t>.</w:t>
            </w:r>
          </w:p>
          <w:p w14:paraId="47D1F6CB" w14:textId="1D8B8B68" w:rsidR="00904832" w:rsidRPr="00904832" w:rsidRDefault="00904832" w:rsidP="00904832">
            <w:pPr>
              <w:keepNext/>
              <w:tabs>
                <w:tab w:val="left" w:pos="426"/>
              </w:tabs>
              <w:ind w:right="-6" w:firstLine="284"/>
              <w:jc w:val="both"/>
            </w:pPr>
          </w:p>
        </w:tc>
      </w:tr>
    </w:tbl>
    <w:p w14:paraId="26E5B2AB" w14:textId="77777777" w:rsidR="00C5015A" w:rsidRPr="009318C0" w:rsidRDefault="00C5015A" w:rsidP="00904832">
      <w:pPr>
        <w:ind w:right="-5"/>
        <w:jc w:val="both"/>
      </w:pPr>
    </w:p>
    <w:sectPr w:rsidR="00C5015A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8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2"/>
  </w:num>
  <w:num w:numId="6">
    <w:abstractNumId w:val="18"/>
  </w:num>
  <w:num w:numId="7">
    <w:abstractNumId w:val="22"/>
  </w:num>
  <w:num w:numId="8">
    <w:abstractNumId w:val="12"/>
  </w:num>
  <w:num w:numId="9">
    <w:abstractNumId w:val="23"/>
  </w:num>
  <w:num w:numId="10">
    <w:abstractNumId w:val="25"/>
  </w:num>
  <w:num w:numId="11">
    <w:abstractNumId w:val="24"/>
  </w:num>
  <w:num w:numId="12">
    <w:abstractNumId w:val="15"/>
  </w:num>
  <w:num w:numId="13">
    <w:abstractNumId w:val="4"/>
  </w:num>
  <w:num w:numId="14">
    <w:abstractNumId w:val="6"/>
  </w:num>
  <w:num w:numId="15">
    <w:abstractNumId w:val="13"/>
  </w:num>
  <w:num w:numId="16">
    <w:abstractNumId w:val="3"/>
  </w:num>
  <w:num w:numId="17">
    <w:abstractNumId w:val="1"/>
  </w:num>
  <w:num w:numId="18">
    <w:abstractNumId w:val="0"/>
  </w:num>
  <w:num w:numId="19">
    <w:abstractNumId w:val="19"/>
  </w:num>
  <w:num w:numId="20">
    <w:abstractNumId w:val="17"/>
  </w:num>
  <w:num w:numId="21">
    <w:abstractNumId w:val="8"/>
  </w:num>
  <w:num w:numId="22">
    <w:abstractNumId w:val="21"/>
  </w:num>
  <w:num w:numId="23">
    <w:abstractNumId w:val="9"/>
  </w:num>
  <w:num w:numId="24">
    <w:abstractNumId w:val="16"/>
  </w:num>
  <w:num w:numId="25">
    <w:abstractNumId w:val="14"/>
  </w:num>
  <w:num w:numId="2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5F6681"/>
    <w:rsid w:val="00602D1D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  <w:pPr>
      <w:numPr>
        <w:numId w:val="1"/>
      </w:numPr>
    </w:pPr>
  </w:style>
  <w:style w:type="numbering" w:customStyle="1" w:styleId="12">
    <w:name w:val="Импортированный стиль 12"/>
    <w:rsid w:val="00DF55B6"/>
    <w:pPr>
      <w:numPr>
        <w:numId w:val="1"/>
      </w:numPr>
    </w:pPr>
  </w:style>
  <w:style w:type="numbering" w:customStyle="1" w:styleId="13">
    <w:name w:val="Импортированный стиль 13"/>
    <w:rsid w:val="00FC0B2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0CED-CD1F-4406-BCA4-A7E740C5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1062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2018-05-31T08:10:00Z</cp:lastPrinted>
  <dcterms:created xsi:type="dcterms:W3CDTF">2023-03-10T11:58:00Z</dcterms:created>
  <dcterms:modified xsi:type="dcterms:W3CDTF">2023-03-10T11:58:00Z</dcterms:modified>
</cp:coreProperties>
</file>