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71" w:rsidRPr="00CA3471" w:rsidRDefault="00CA3471" w:rsidP="00665EAB">
      <w:pPr>
        <w:pStyle w:val="a3"/>
        <w:spacing w:before="240" w:after="0" w:line="240" w:lineRule="auto"/>
        <w:ind w:left="0" w:firstLine="709"/>
        <w:jc w:val="both"/>
        <w:rPr>
          <w:rFonts w:ascii="Tahoma" w:hAnsi="Tahoma" w:cs="Tahoma"/>
          <w:u w:val="single"/>
        </w:rPr>
      </w:pPr>
      <w:r w:rsidRPr="00CA3471">
        <w:rPr>
          <w:rFonts w:ascii="Tahoma" w:hAnsi="Tahoma" w:cs="Tahoma"/>
          <w:u w:val="single"/>
        </w:rPr>
        <w:t>О порядке применения ограничений для неквалифицированных инвесторов</w:t>
      </w:r>
    </w:p>
    <w:p w:rsidR="00CA3471" w:rsidRDefault="00CA3471" w:rsidP="00665EAB">
      <w:pPr>
        <w:pStyle w:val="a3"/>
        <w:spacing w:before="240" w:after="0" w:line="240" w:lineRule="auto"/>
        <w:ind w:left="0" w:firstLine="709"/>
        <w:jc w:val="both"/>
        <w:rPr>
          <w:rFonts w:ascii="Tahoma" w:hAnsi="Tahoma" w:cs="Tahoma"/>
        </w:rPr>
      </w:pPr>
    </w:p>
    <w:p w:rsidR="00665EAB" w:rsidRPr="00AC0FBC" w:rsidRDefault="00665EAB" w:rsidP="00665EAB">
      <w:pPr>
        <w:pStyle w:val="a3"/>
        <w:spacing w:before="240" w:after="0" w:line="240" w:lineRule="auto"/>
        <w:ind w:left="0" w:firstLine="709"/>
        <w:jc w:val="both"/>
        <w:rPr>
          <w:rFonts w:ascii="Tahoma" w:hAnsi="Tahoma" w:cs="Tahoma"/>
        </w:rPr>
      </w:pPr>
      <w:r w:rsidRPr="00AC0FBC">
        <w:rPr>
          <w:rFonts w:ascii="Tahoma" w:hAnsi="Tahoma" w:cs="Tahoma"/>
        </w:rPr>
        <w:t>Для Срочных к</w:t>
      </w:r>
      <w:r w:rsidRPr="009C5AE5">
        <w:rPr>
          <w:rFonts w:ascii="Tahoma" w:hAnsi="Tahoma" w:cs="Tahoma"/>
        </w:rPr>
        <w:t>онтракт</w:t>
      </w:r>
      <w:r w:rsidRPr="00AC0FBC">
        <w:rPr>
          <w:rFonts w:ascii="Tahoma" w:hAnsi="Tahoma" w:cs="Tahoma"/>
        </w:rPr>
        <w:t xml:space="preserve">ов, которые </w:t>
      </w:r>
      <w:r w:rsidRPr="009C5AE5">
        <w:rPr>
          <w:rFonts w:ascii="Tahoma" w:hAnsi="Tahoma" w:cs="Tahoma"/>
        </w:rPr>
        <w:t>мо</w:t>
      </w:r>
      <w:r w:rsidRPr="00AC0FBC">
        <w:rPr>
          <w:rFonts w:ascii="Tahoma" w:hAnsi="Tahoma" w:cs="Tahoma"/>
        </w:rPr>
        <w:t>гут</w:t>
      </w:r>
      <w:r w:rsidRPr="009C5AE5">
        <w:rPr>
          <w:rFonts w:ascii="Tahoma" w:hAnsi="Tahoma" w:cs="Tahoma"/>
        </w:rPr>
        <w:t xml:space="preserve"> быть заключен</w:t>
      </w:r>
      <w:r w:rsidRPr="00AC0FBC">
        <w:rPr>
          <w:rFonts w:ascii="Tahoma" w:hAnsi="Tahoma" w:cs="Tahoma"/>
        </w:rPr>
        <w:t>ы</w:t>
      </w:r>
      <w:r w:rsidRPr="009C5AE5">
        <w:rPr>
          <w:rFonts w:ascii="Tahoma" w:hAnsi="Tahoma" w:cs="Tahoma"/>
        </w:rPr>
        <w:t xml:space="preserve"> только участниками торгов, являющимися квалифицированными инвесторами, либо участниками торгов за счет и (или) в интересах клиентов участников торгов, являющихся квалифицированными инвесторами или признанных квалифицированными инвесторами в соответствии с законодательством РФ</w:t>
      </w:r>
      <w:r w:rsidRPr="00AC0FBC">
        <w:rPr>
          <w:rFonts w:ascii="Tahoma" w:hAnsi="Tahoma" w:cs="Tahoma"/>
        </w:rPr>
        <w:t xml:space="preserve"> (далее – Контракты, предназначенные для квалифицированных инвесторов), установить следующие ограничения:</w:t>
      </w:r>
    </w:p>
    <w:p w:rsidR="00665EAB" w:rsidRPr="009C5AE5" w:rsidRDefault="00665EAB" w:rsidP="00665EAB">
      <w:pPr>
        <w:pStyle w:val="a3"/>
        <w:spacing w:before="240" w:after="0" w:line="240" w:lineRule="auto"/>
        <w:ind w:left="0" w:firstLine="709"/>
        <w:jc w:val="both"/>
        <w:rPr>
          <w:rFonts w:ascii="Tahoma" w:hAnsi="Tahoma" w:cs="Tahoma"/>
        </w:rPr>
      </w:pPr>
      <w:r w:rsidRPr="009C5AE5">
        <w:rPr>
          <w:rFonts w:ascii="Tahoma" w:hAnsi="Tahoma" w:cs="Tahoma"/>
        </w:rPr>
        <w:t>В случае подачи в торговую систему заявки на заключение Контракта, предназначенного для</w:t>
      </w:r>
      <w:bookmarkStart w:id="0" w:name="_GoBack"/>
      <w:bookmarkEnd w:id="0"/>
      <w:r w:rsidRPr="009C5AE5">
        <w:rPr>
          <w:rFonts w:ascii="Tahoma" w:hAnsi="Tahoma" w:cs="Tahoma"/>
        </w:rPr>
        <w:t xml:space="preserve"> квалифицированных инвесторов, участником торгов, не являющимся квалифицированным инвестором, или действующим за счет клиента, не являющегося квалифицированным инвестором, указанная заявка не регистрируется Биржей в торговой системе.  </w:t>
      </w:r>
    </w:p>
    <w:p w:rsidR="00837EA0" w:rsidRDefault="00837EA0"/>
    <w:sectPr w:rsidR="0083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24F54"/>
    <w:multiLevelType w:val="hybridMultilevel"/>
    <w:tmpl w:val="40509B52"/>
    <w:lvl w:ilvl="0" w:tplc="29FE4DB4">
      <w:start w:val="1"/>
      <w:numFmt w:val="decimal"/>
      <w:suff w:val="space"/>
      <w:lvlText w:val="%1."/>
      <w:lvlJc w:val="left"/>
      <w:pPr>
        <w:ind w:left="1429" w:hanging="360"/>
      </w:pPr>
      <w:rPr>
        <w:rFonts w:ascii="Tahoma" w:eastAsiaTheme="minorHAns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AB"/>
    <w:rsid w:val="00665EAB"/>
    <w:rsid w:val="00837EA0"/>
    <w:rsid w:val="00CA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B57E"/>
  <w15:chartTrackingRefBased/>
  <w15:docId w15:val="{1EA8F4DC-1FE5-4564-AF62-F1EBD15B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2025-06-19T12:07:00Z</dcterms:created>
  <dcterms:modified xsi:type="dcterms:W3CDTF">2025-06-19T14:31:00Z</dcterms:modified>
</cp:coreProperties>
</file>