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77777777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44446D" w:rsidRPr="009318C0">
        <w:t xml:space="preserve">совместное присутствие членов Индексного комитета </w:t>
      </w:r>
      <w:r w:rsidR="00E52A52" w:rsidRPr="009318C0">
        <w:t>ПАО Московская Биржа</w:t>
      </w:r>
      <w:r w:rsidR="0044446D" w:rsidRPr="009318C0">
        <w:t xml:space="preserve"> для обсуждения вопросов повестки дня и принятия решений по вопрос</w:t>
      </w:r>
      <w:r w:rsidR="002040F5" w:rsidRPr="009318C0">
        <w:t>ам, поставленным на голосование, с использованием системы телефонной конференции.</w:t>
      </w:r>
    </w:p>
    <w:p w14:paraId="5CFF6589" w14:textId="4299D05D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54205D">
        <w:t>2</w:t>
      </w:r>
      <w:r w:rsidR="0061015A">
        <w:t>9</w:t>
      </w:r>
      <w:r w:rsidR="00904832">
        <w:t xml:space="preserve"> </w:t>
      </w:r>
      <w:r w:rsidR="0061015A">
        <w:t>ма</w:t>
      </w:r>
      <w:r w:rsidR="0054205D">
        <w:t>я</w:t>
      </w:r>
      <w:r w:rsidR="007C6553">
        <w:t xml:space="preserve"> 202</w:t>
      </w:r>
      <w:r w:rsidR="00DF55B6">
        <w:t>3</w:t>
      </w:r>
      <w:r w:rsidR="007C6553">
        <w:t xml:space="preserve"> года</w:t>
      </w:r>
    </w:p>
    <w:p w14:paraId="4035E1AF" w14:textId="77777777" w:rsidR="00904832" w:rsidRPr="009318C0" w:rsidRDefault="00904832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505"/>
      </w:tblGrid>
      <w:tr w:rsidR="0056258E" w:rsidRPr="009318C0" w14:paraId="71C3BAB3" w14:textId="77777777" w:rsidTr="0035051D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9318C0" w:rsidRDefault="0056258E" w:rsidP="00904832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9318C0" w:rsidRDefault="0056258E" w:rsidP="00904832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Вопрос</w:t>
            </w:r>
            <w:r w:rsidR="00D56420" w:rsidRPr="009318C0">
              <w:rPr>
                <w:b/>
              </w:rPr>
              <w:t xml:space="preserve"> повестки дня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7EAB237" w14:textId="77777777" w:rsidR="0056258E" w:rsidRPr="009318C0" w:rsidRDefault="0056258E" w:rsidP="00904832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Принятое решение</w:t>
            </w:r>
          </w:p>
        </w:tc>
      </w:tr>
      <w:tr w:rsidR="000F78E7" w:rsidRPr="009318C0" w14:paraId="54C59B9C" w14:textId="77777777" w:rsidTr="00E52827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B00B555" w14:textId="546D7ADC" w:rsidR="000F78E7" w:rsidRPr="009318C0" w:rsidRDefault="0035051D" w:rsidP="00904832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1</w:t>
            </w:r>
            <w:r w:rsidR="007C655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5395997" w14:textId="4B4FED73" w:rsidR="000F78E7" w:rsidRPr="006A5C1C" w:rsidRDefault="00DF55B6" w:rsidP="006A5C1C">
            <w:pPr>
              <w:rPr>
                <w:b/>
              </w:rPr>
            </w:pPr>
            <w:r w:rsidRPr="00DF55B6">
              <w:rPr>
                <w:b/>
              </w:rPr>
              <w:t>Вопрос 1 повестки дня</w:t>
            </w:r>
            <w:proofErr w:type="gramStart"/>
            <w:r w:rsidRPr="00DF55B6">
              <w:rPr>
                <w:b/>
              </w:rPr>
              <w:t>: О</w:t>
            </w:r>
            <w:proofErr w:type="gramEnd"/>
            <w:r w:rsidRPr="00DF55B6">
              <w:rPr>
                <w:b/>
              </w:rPr>
              <w:t xml:space="preserve"> рекомендациях по установлению коэффициентов </w:t>
            </w:r>
            <w:proofErr w:type="spellStart"/>
            <w:r w:rsidRPr="00DF55B6">
              <w:rPr>
                <w:b/>
              </w:rPr>
              <w:t>free-float</w:t>
            </w:r>
            <w:proofErr w:type="spellEnd"/>
            <w:r w:rsidRPr="00DF55B6">
              <w:rPr>
                <w:b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7ACB693" w14:textId="77777777" w:rsidR="0061015A" w:rsidRPr="00B0798D" w:rsidRDefault="0061015A" w:rsidP="0061015A">
            <w:pPr>
              <w:widowControl w:val="0"/>
              <w:tabs>
                <w:tab w:val="left" w:pos="0"/>
                <w:tab w:val="left" w:pos="426"/>
              </w:tabs>
              <w:jc w:val="both"/>
              <w:outlineLvl w:val="0"/>
            </w:pPr>
            <w:r w:rsidRPr="00B0798D">
              <w:t xml:space="preserve">Рекомендовать ПАО Московская Биржа установить значения коэффициентов </w:t>
            </w:r>
            <w:proofErr w:type="spellStart"/>
            <w:r w:rsidRPr="00B0798D">
              <w:t>free-float</w:t>
            </w:r>
            <w:proofErr w:type="spellEnd"/>
            <w:r w:rsidRPr="00B0798D">
              <w:t xml:space="preserve"> для следующих ценных бумаг:</w:t>
            </w:r>
          </w:p>
          <w:tbl>
            <w:tblPr>
              <w:tblpPr w:leftFromText="180" w:rightFromText="180" w:vertAnchor="text" w:tblpX="-10" w:tblpY="1"/>
              <w:tblOverlap w:val="never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6662"/>
              <w:gridCol w:w="1701"/>
            </w:tblGrid>
            <w:tr w:rsidR="0061015A" w:rsidRPr="00B0798D" w14:paraId="1088F792" w14:textId="77777777" w:rsidTr="00FE02A4">
              <w:trPr>
                <w:trHeight w:val="738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E4FDAC" w14:textId="77777777" w:rsidR="0061015A" w:rsidRPr="00B0798D" w:rsidRDefault="0061015A" w:rsidP="0061015A">
                  <w:pPr>
                    <w:jc w:val="center"/>
                    <w:rPr>
                      <w:b/>
                      <w:bCs/>
                    </w:rPr>
                  </w:pPr>
                  <w:r w:rsidRPr="00B0798D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461E9" w14:textId="77777777" w:rsidR="0061015A" w:rsidRPr="00B0798D" w:rsidRDefault="0061015A" w:rsidP="0061015A">
                  <w:pPr>
                    <w:jc w:val="center"/>
                    <w:rPr>
                      <w:b/>
                      <w:bCs/>
                    </w:rPr>
                  </w:pPr>
                  <w:r w:rsidRPr="00B0798D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D0ADA" w14:textId="77777777" w:rsidR="0061015A" w:rsidRPr="00B0798D" w:rsidRDefault="0061015A" w:rsidP="0061015A">
                  <w:pPr>
                    <w:jc w:val="center"/>
                    <w:rPr>
                      <w:b/>
                      <w:bCs/>
                    </w:rPr>
                  </w:pPr>
                  <w:r w:rsidRPr="00B0798D">
                    <w:rPr>
                      <w:b/>
                      <w:bCs/>
                    </w:rPr>
                    <w:t>Новый</w:t>
                  </w:r>
                </w:p>
                <w:p w14:paraId="37E6138E" w14:textId="77777777" w:rsidR="0061015A" w:rsidRPr="00B0798D" w:rsidRDefault="0061015A" w:rsidP="0061015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0798D">
                    <w:rPr>
                      <w:b/>
                      <w:bCs/>
                    </w:rPr>
                    <w:t>free-float</w:t>
                  </w:r>
                  <w:proofErr w:type="spellEnd"/>
                </w:p>
              </w:tc>
            </w:tr>
            <w:tr w:rsidR="0061015A" w:rsidRPr="00B0798D" w14:paraId="6B5AC0BC" w14:textId="77777777" w:rsidTr="00FE02A4">
              <w:trPr>
                <w:trHeight w:val="245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8E4C5D" w14:textId="77777777" w:rsidR="0061015A" w:rsidRPr="00B0798D" w:rsidRDefault="0061015A" w:rsidP="0061015A">
                  <w:r w:rsidRPr="00B0798D">
                    <w:t>AVAN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14920E" w14:textId="77777777" w:rsidR="0061015A" w:rsidRPr="00B0798D" w:rsidRDefault="0061015A" w:rsidP="0061015A">
                  <w:r w:rsidRPr="00B0798D">
                    <w:t xml:space="preserve">АКБ "АВАНГАРД" ПАО,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34101B" w14:textId="77777777" w:rsidR="0061015A" w:rsidRPr="00B0798D" w:rsidRDefault="0061015A" w:rsidP="0061015A">
                  <w:pPr>
                    <w:jc w:val="center"/>
                  </w:pPr>
                  <w:r w:rsidRPr="00B0798D">
                    <w:t>0%</w:t>
                  </w:r>
                </w:p>
              </w:tc>
            </w:tr>
            <w:tr w:rsidR="0061015A" w:rsidRPr="00B0798D" w14:paraId="0DC1BB9E" w14:textId="77777777" w:rsidTr="00FE02A4">
              <w:trPr>
                <w:trHeight w:val="245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A0DFD7" w14:textId="77777777" w:rsidR="0061015A" w:rsidRPr="00B0798D" w:rsidRDefault="0061015A" w:rsidP="0061015A">
                  <w:r w:rsidRPr="00B0798D">
                    <w:t>CIAN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B7F22E" w14:textId="77777777" w:rsidR="0061015A" w:rsidRPr="00B0798D" w:rsidRDefault="0061015A" w:rsidP="0061015A">
                  <w:proofErr w:type="spellStart"/>
                  <w:r w:rsidRPr="00B0798D">
                    <w:t>Cian</w:t>
                  </w:r>
                  <w:proofErr w:type="spellEnd"/>
                  <w:r w:rsidRPr="00B0798D">
                    <w:t xml:space="preserve"> PLC, ДР иностранного эмитента на акции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D29598" w14:textId="77777777" w:rsidR="0061015A" w:rsidRPr="00B0798D" w:rsidRDefault="0061015A" w:rsidP="0061015A">
                  <w:pPr>
                    <w:jc w:val="center"/>
                  </w:pPr>
                  <w:r w:rsidRPr="00B0798D">
                    <w:t>31%</w:t>
                  </w:r>
                </w:p>
              </w:tc>
            </w:tr>
            <w:tr w:rsidR="0061015A" w:rsidRPr="00B0798D" w14:paraId="47EF6C36" w14:textId="77777777" w:rsidTr="00FE02A4">
              <w:trPr>
                <w:trHeight w:val="33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47563E" w14:textId="77777777" w:rsidR="0061015A" w:rsidRPr="00B0798D" w:rsidRDefault="0061015A" w:rsidP="0061015A">
                  <w:r w:rsidRPr="00B0798D">
                    <w:t>GEMA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C46B0E" w14:textId="77777777" w:rsidR="0061015A" w:rsidRPr="00B0798D" w:rsidRDefault="0061015A" w:rsidP="0061015A">
                  <w:r w:rsidRPr="00B0798D">
                    <w:t xml:space="preserve">ПАО "ММЦБ",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4BCC76" w14:textId="77777777" w:rsidR="0061015A" w:rsidRPr="00B0798D" w:rsidRDefault="0061015A" w:rsidP="0061015A">
                  <w:pPr>
                    <w:jc w:val="center"/>
                  </w:pPr>
                  <w:r w:rsidRPr="00B0798D">
                    <w:t>17%</w:t>
                  </w:r>
                </w:p>
              </w:tc>
            </w:tr>
            <w:tr w:rsidR="0061015A" w:rsidRPr="00B0798D" w14:paraId="29A4453F" w14:textId="77777777" w:rsidTr="00FE02A4">
              <w:trPr>
                <w:trHeight w:val="256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1726F0" w14:textId="77777777" w:rsidR="0061015A" w:rsidRPr="00B0798D" w:rsidRDefault="0061015A" w:rsidP="0061015A">
                  <w:r w:rsidRPr="00B0798D">
                    <w:t>MRKC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3D9E6D" w14:textId="77777777" w:rsidR="0061015A" w:rsidRPr="00B0798D" w:rsidRDefault="0061015A" w:rsidP="0061015A">
                  <w:r w:rsidRPr="00B0798D">
                    <w:t>ПАО "</w:t>
                  </w:r>
                  <w:proofErr w:type="spellStart"/>
                  <w:r w:rsidRPr="00B0798D">
                    <w:t>Россети</w:t>
                  </w:r>
                  <w:proofErr w:type="spellEnd"/>
                  <w:r w:rsidRPr="00B0798D">
                    <w:t xml:space="preserve"> Центр",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F3A23F" w14:textId="77777777" w:rsidR="0061015A" w:rsidRPr="00B0798D" w:rsidRDefault="0061015A" w:rsidP="0061015A">
                  <w:pPr>
                    <w:jc w:val="center"/>
                  </w:pPr>
                  <w:r w:rsidRPr="00B0798D">
                    <w:t>33%</w:t>
                  </w:r>
                </w:p>
              </w:tc>
            </w:tr>
            <w:tr w:rsidR="0061015A" w:rsidRPr="00B0798D" w14:paraId="4E568EE5" w14:textId="77777777" w:rsidTr="00FE02A4">
              <w:trPr>
                <w:trHeight w:val="245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014D31" w14:textId="77777777" w:rsidR="0061015A" w:rsidRPr="00B0798D" w:rsidRDefault="0061015A" w:rsidP="0061015A">
                  <w:r w:rsidRPr="00B0798D">
                    <w:t>NSVZ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FB1955" w14:textId="77777777" w:rsidR="0061015A" w:rsidRPr="00B0798D" w:rsidRDefault="0061015A" w:rsidP="0061015A">
                  <w:r w:rsidRPr="00B0798D">
                    <w:t xml:space="preserve">ПАО "Наука-Связь",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07A51F" w14:textId="77777777" w:rsidR="0061015A" w:rsidRPr="00B0798D" w:rsidRDefault="0061015A" w:rsidP="0061015A">
                  <w:pPr>
                    <w:jc w:val="center"/>
                  </w:pPr>
                  <w:r w:rsidRPr="00B0798D">
                    <w:t>1%</w:t>
                  </w:r>
                </w:p>
              </w:tc>
            </w:tr>
            <w:tr w:rsidR="0061015A" w:rsidRPr="00B0798D" w14:paraId="007A0E96" w14:textId="77777777" w:rsidTr="00FE02A4">
              <w:trPr>
                <w:trHeight w:val="245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B4D1F6" w14:textId="77777777" w:rsidR="0061015A" w:rsidRPr="00B0798D" w:rsidRDefault="0061015A" w:rsidP="0061015A">
                  <w:r w:rsidRPr="00B0798D">
                    <w:t>OZON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E7C459" w14:textId="77777777" w:rsidR="0061015A" w:rsidRPr="00B0798D" w:rsidRDefault="0061015A" w:rsidP="0061015A">
                  <w:r w:rsidRPr="00B0798D">
                    <w:t xml:space="preserve">Озон </w:t>
                  </w:r>
                  <w:proofErr w:type="spellStart"/>
                  <w:r w:rsidRPr="00B0798D">
                    <w:t>Холдингс</w:t>
                  </w:r>
                  <w:proofErr w:type="spellEnd"/>
                  <w:r w:rsidRPr="00B0798D">
                    <w:t xml:space="preserve"> </w:t>
                  </w:r>
                  <w:proofErr w:type="spellStart"/>
                  <w:r w:rsidRPr="00B0798D">
                    <w:t>ПиЭлСи</w:t>
                  </w:r>
                  <w:proofErr w:type="spellEnd"/>
                  <w:r w:rsidRPr="00B0798D">
                    <w:t>, ДР иностранного эмитента на акции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647F72" w14:textId="77777777" w:rsidR="0061015A" w:rsidRPr="00B0798D" w:rsidRDefault="0061015A" w:rsidP="0061015A">
                  <w:pPr>
                    <w:jc w:val="center"/>
                  </w:pPr>
                  <w:r w:rsidRPr="00B0798D">
                    <w:t>40%</w:t>
                  </w:r>
                </w:p>
              </w:tc>
            </w:tr>
            <w:tr w:rsidR="0061015A" w:rsidRPr="00B0798D" w14:paraId="5EE3EFE5" w14:textId="77777777" w:rsidTr="00FE02A4">
              <w:trPr>
                <w:trHeight w:val="245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8E3F9F" w14:textId="77777777" w:rsidR="0061015A" w:rsidRPr="00B0798D" w:rsidRDefault="0061015A" w:rsidP="0061015A">
                  <w:r w:rsidRPr="00B0798D">
                    <w:t>POSI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2B9A45" w14:textId="77777777" w:rsidR="0061015A" w:rsidRPr="00B0798D" w:rsidRDefault="0061015A" w:rsidP="0061015A">
                  <w:r w:rsidRPr="00B0798D">
                    <w:t xml:space="preserve">ПАО "Группа Позитив",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CA1066" w14:textId="77777777" w:rsidR="0061015A" w:rsidRPr="00B0798D" w:rsidRDefault="0061015A" w:rsidP="0061015A">
                  <w:pPr>
                    <w:jc w:val="center"/>
                  </w:pPr>
                  <w:r w:rsidRPr="00B0798D">
                    <w:t>13%</w:t>
                  </w:r>
                </w:p>
              </w:tc>
            </w:tr>
            <w:tr w:rsidR="0061015A" w:rsidRPr="00B0798D" w14:paraId="0D2617E6" w14:textId="77777777" w:rsidTr="00FE02A4">
              <w:trPr>
                <w:trHeight w:val="245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771209" w14:textId="77777777" w:rsidR="0061015A" w:rsidRPr="00B0798D" w:rsidRDefault="0061015A" w:rsidP="0061015A">
                  <w:r w:rsidRPr="00B0798D">
                    <w:t>RKKE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FBC80D" w14:textId="77777777" w:rsidR="0061015A" w:rsidRPr="00B0798D" w:rsidRDefault="0061015A" w:rsidP="0061015A">
                  <w:r w:rsidRPr="00B0798D">
                    <w:t xml:space="preserve">ПАО "РКК "Энергия",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3659F7" w14:textId="77777777" w:rsidR="0061015A" w:rsidRPr="00B0798D" w:rsidRDefault="0061015A" w:rsidP="0061015A">
                  <w:pPr>
                    <w:jc w:val="center"/>
                  </w:pPr>
                  <w:r w:rsidRPr="00B0798D">
                    <w:t>7%</w:t>
                  </w:r>
                </w:p>
              </w:tc>
            </w:tr>
            <w:tr w:rsidR="0061015A" w:rsidRPr="00B0798D" w14:paraId="4E70D688" w14:textId="77777777" w:rsidTr="00FE02A4">
              <w:trPr>
                <w:trHeight w:val="245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6F8AC1" w14:textId="77777777" w:rsidR="0061015A" w:rsidRPr="00B0798D" w:rsidRDefault="0061015A" w:rsidP="0061015A">
                  <w:r w:rsidRPr="00B0798D">
                    <w:t>VSMO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2ACA6F" w14:textId="77777777" w:rsidR="0061015A" w:rsidRPr="00B0798D" w:rsidRDefault="0061015A" w:rsidP="0061015A">
                  <w:r w:rsidRPr="00B0798D">
                    <w:t xml:space="preserve">ПАО "Корпорация ВСМПО-АВИСМА",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A4C044" w14:textId="77777777" w:rsidR="0061015A" w:rsidRPr="00B0798D" w:rsidRDefault="0061015A" w:rsidP="0061015A">
                  <w:pPr>
                    <w:jc w:val="center"/>
                  </w:pPr>
                  <w:r w:rsidRPr="00B0798D">
                    <w:t>10%</w:t>
                  </w:r>
                </w:p>
              </w:tc>
            </w:tr>
            <w:tr w:rsidR="0061015A" w:rsidRPr="00B0798D" w14:paraId="4F4E3238" w14:textId="77777777" w:rsidTr="00FE02A4">
              <w:trPr>
                <w:trHeight w:val="245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E2F379" w14:textId="77777777" w:rsidR="0061015A" w:rsidRPr="00B0798D" w:rsidRDefault="0061015A" w:rsidP="0061015A">
                  <w:r w:rsidRPr="00B0798D">
                    <w:t>YNDX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A36184" w14:textId="77777777" w:rsidR="0061015A" w:rsidRPr="00B0798D" w:rsidRDefault="0061015A" w:rsidP="0061015A">
                  <w:r w:rsidRPr="00B0798D">
                    <w:t>Яндекс Н.В., акции иностранного эмитента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E0E8C3" w14:textId="77777777" w:rsidR="0061015A" w:rsidRPr="00B0798D" w:rsidRDefault="0061015A" w:rsidP="0061015A">
                  <w:pPr>
                    <w:jc w:val="center"/>
                  </w:pPr>
                  <w:r w:rsidRPr="00B0798D">
                    <w:t>98%</w:t>
                  </w:r>
                </w:p>
              </w:tc>
            </w:tr>
          </w:tbl>
          <w:p w14:paraId="442EDC48" w14:textId="10CA1540" w:rsidR="00E52827" w:rsidRPr="00904832" w:rsidRDefault="00E52827" w:rsidP="006A5C1C">
            <w:pPr>
              <w:rPr>
                <w:b/>
              </w:rPr>
            </w:pPr>
          </w:p>
        </w:tc>
      </w:tr>
      <w:tr w:rsidR="00904832" w:rsidRPr="009318C0" w14:paraId="720784CF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35FD94CC" w14:textId="437F922A" w:rsidR="00904832" w:rsidRPr="009318C0" w:rsidRDefault="00904832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C42151F" w14:textId="00712380" w:rsidR="00904832" w:rsidRPr="009318C0" w:rsidRDefault="00DF55B6" w:rsidP="006A5C1C">
            <w:pPr>
              <w:pStyle w:val="a9"/>
              <w:tabs>
                <w:tab w:val="left" w:pos="491"/>
              </w:tabs>
              <w:spacing w:after="0" w:line="240" w:lineRule="auto"/>
              <w:ind w:left="0"/>
              <w:jc w:val="both"/>
              <w:rPr>
                <w:b/>
              </w:rPr>
            </w:pPr>
            <w:r w:rsidRPr="00DF55B6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Вопрос 2 повестки дня</w:t>
            </w:r>
            <w:proofErr w:type="gramStart"/>
            <w:r w:rsidRPr="00DF55B6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: </w:t>
            </w:r>
            <w:r w:rsidR="0061015A" w:rsidRPr="0061015A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</w:t>
            </w:r>
            <w:proofErr w:type="gramEnd"/>
            <w:r w:rsidR="0061015A" w:rsidRPr="0061015A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рекомендациях по установлению дополнительных весовых коэффициентов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123CFFF" w14:textId="77777777" w:rsidR="0061015A" w:rsidRPr="00B0798D" w:rsidRDefault="0061015A" w:rsidP="0061015A">
            <w:pPr>
              <w:jc w:val="both"/>
            </w:pPr>
            <w:r w:rsidRPr="00B0798D">
              <w:rPr>
                <w:bCs/>
              </w:rPr>
              <w:t>Рекомендовать ПАО Московская Биржа установить следующие весовые коэффициенты LW:</w:t>
            </w:r>
          </w:p>
          <w:tbl>
            <w:tblPr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6521"/>
              <w:gridCol w:w="1701"/>
            </w:tblGrid>
            <w:tr w:rsidR="0061015A" w:rsidRPr="00B0798D" w14:paraId="63A68F1E" w14:textId="77777777" w:rsidTr="00FE02A4">
              <w:trPr>
                <w:trHeight w:val="737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EF26B5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B0798D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CA2A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B0798D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8C3A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B0798D">
                    <w:rPr>
                      <w:b/>
                      <w:bCs/>
                    </w:rPr>
                    <w:t>Новый LW</w:t>
                  </w:r>
                </w:p>
              </w:tc>
            </w:tr>
            <w:tr w:rsidR="0061015A" w:rsidRPr="00B0798D" w14:paraId="7BDFFA03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CD6D9C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AFKS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F2A8E0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АФК "Система",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4583D8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0,60</w:t>
                  </w:r>
                </w:p>
              </w:tc>
            </w:tr>
            <w:tr w:rsidR="0061015A" w:rsidRPr="00B0798D" w14:paraId="7B87999D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8751B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AFLT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574A8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"Аэрофлот",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D2DD7A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0,80</w:t>
                  </w:r>
                </w:p>
              </w:tc>
            </w:tr>
            <w:tr w:rsidR="0061015A" w:rsidRPr="00B0798D" w14:paraId="46BC9D0B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1D0576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AGRO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674939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РОС АГРО ПЛС, ДР иностранного эмитента на акции (эмитент ДР —The Bank </w:t>
                  </w:r>
                  <w:proofErr w:type="spellStart"/>
                  <w:r w:rsidRPr="00B0798D">
                    <w:t>of</w:t>
                  </w:r>
                  <w:proofErr w:type="spellEnd"/>
                  <w:r w:rsidRPr="00B0798D">
                    <w:t xml:space="preserve"> New York </w:t>
                  </w:r>
                  <w:proofErr w:type="spellStart"/>
                  <w:r w:rsidRPr="00B0798D">
                    <w:t>Mellon</w:t>
                  </w:r>
                  <w:proofErr w:type="spellEnd"/>
                  <w:r w:rsidRPr="00B0798D">
                    <w:t xml:space="preserve"> Corporation)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70E2E1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1,00</w:t>
                  </w:r>
                </w:p>
              </w:tc>
            </w:tr>
            <w:tr w:rsidR="0061015A" w:rsidRPr="00B0798D" w14:paraId="6001B8F1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E1778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lastRenderedPageBreak/>
                    <w:t>ALRS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B3494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АК "АЛРОСА" (ПАО),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0F6E2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0,40</w:t>
                  </w:r>
                </w:p>
              </w:tc>
            </w:tr>
            <w:tr w:rsidR="0061015A" w:rsidRPr="00B0798D" w14:paraId="36B9F727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20D4C9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AQUA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8FF7B1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ПАО "Русская Аквакультура"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1DFE84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0,80</w:t>
                  </w:r>
                </w:p>
              </w:tc>
            </w:tr>
            <w:tr w:rsidR="0061015A" w:rsidRPr="00B0798D" w14:paraId="5009AF12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4B6DE9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BANEP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C435D9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ПАО АНК "Башнефть", ап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529422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0,80</w:t>
                  </w:r>
                </w:p>
              </w:tc>
            </w:tr>
            <w:tr w:rsidR="0061015A" w:rsidRPr="00B0798D" w14:paraId="617FD7A5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8E33C3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BELU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47ABC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"Белуга Групп", </w:t>
                  </w:r>
                  <w:proofErr w:type="spellStart"/>
                  <w:r w:rsidRPr="00B0798D">
                    <w:t>ао</w:t>
                  </w:r>
                  <w:proofErr w:type="spellEnd"/>
                  <w:r w:rsidRPr="00B0798D"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C54F4C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0,20</w:t>
                  </w:r>
                </w:p>
              </w:tc>
            </w:tr>
            <w:tr w:rsidR="0061015A" w:rsidRPr="00B0798D" w14:paraId="316F75EA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80C843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BSPB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8F545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"Банк "Санкт-Петербург",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A412BC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0,50</w:t>
                  </w:r>
                </w:p>
              </w:tc>
            </w:tr>
            <w:tr w:rsidR="0061015A" w:rsidRPr="00B0798D" w14:paraId="4C991B61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0B4DA8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CBOM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AED51F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"МОСКОВСКИЙ КРЕДИТНЫЙ БАНК",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32F976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0,50</w:t>
                  </w:r>
                </w:p>
              </w:tc>
            </w:tr>
            <w:tr w:rsidR="0061015A" w:rsidRPr="00B0798D" w14:paraId="013C6898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BC273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CHMF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92DB0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"Северсталь",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9AA86F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0,40</w:t>
                  </w:r>
                </w:p>
              </w:tc>
            </w:tr>
            <w:tr w:rsidR="0061015A" w:rsidRPr="00B0798D" w14:paraId="00AC9161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85408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CIAN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091C16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B0798D">
                    <w:t>Cian</w:t>
                  </w:r>
                  <w:proofErr w:type="spellEnd"/>
                  <w:r w:rsidRPr="00B0798D">
                    <w:t xml:space="preserve"> PLC, ДР иностранного эмитента на акции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7614C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0,20</w:t>
                  </w:r>
                </w:p>
              </w:tc>
            </w:tr>
            <w:tr w:rsidR="0061015A" w:rsidRPr="00B0798D" w14:paraId="50478673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51F7DF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ELFV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9F2AB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"ЭЛ5-Энерго",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366181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0,70</w:t>
                  </w:r>
                </w:p>
              </w:tc>
            </w:tr>
            <w:tr w:rsidR="0061015A" w:rsidRPr="00B0798D" w14:paraId="55C4FF62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FDDBE4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ENPG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E9AC2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МКПАО "ЭН+ ГРУП",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7ECE82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0,50</w:t>
                  </w:r>
                </w:p>
              </w:tc>
            </w:tr>
            <w:tr w:rsidR="0061015A" w:rsidRPr="00B0798D" w14:paraId="2366DE64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862840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ETLN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C2DAF9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ETALON GROUP PLC, ДР иностранного эмитента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572D04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0,70</w:t>
                  </w:r>
                </w:p>
              </w:tc>
            </w:tr>
            <w:tr w:rsidR="0061015A" w:rsidRPr="00B0798D" w14:paraId="1CB498A5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6E5BB9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FEES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C1A74A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"ФСК - </w:t>
                  </w:r>
                  <w:proofErr w:type="spellStart"/>
                  <w:r w:rsidRPr="00B0798D">
                    <w:t>Россети</w:t>
                  </w:r>
                  <w:proofErr w:type="spellEnd"/>
                  <w:r w:rsidRPr="00B0798D">
                    <w:t xml:space="preserve">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3BAEFA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0,70</w:t>
                  </w:r>
                </w:p>
              </w:tc>
            </w:tr>
            <w:tr w:rsidR="0061015A" w:rsidRPr="00B0798D" w14:paraId="6A4E263A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50B40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FIVE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75253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Икс 5 Ритейл </w:t>
                  </w:r>
                  <w:proofErr w:type="spellStart"/>
                  <w:r w:rsidRPr="00B0798D">
                    <w:t>Груп</w:t>
                  </w:r>
                  <w:proofErr w:type="spellEnd"/>
                  <w:r w:rsidRPr="00B0798D">
                    <w:t xml:space="preserve"> Н.В., ДР иностранного эмитента на акции (эмитент ДР — The Bank </w:t>
                  </w:r>
                  <w:proofErr w:type="spellStart"/>
                  <w:r w:rsidRPr="00B0798D">
                    <w:t>of</w:t>
                  </w:r>
                  <w:proofErr w:type="spellEnd"/>
                  <w:r w:rsidRPr="00B0798D">
                    <w:t xml:space="preserve"> New York </w:t>
                  </w:r>
                  <w:proofErr w:type="spellStart"/>
                  <w:r w:rsidRPr="00B0798D">
                    <w:t>Mellon</w:t>
                  </w:r>
                  <w:proofErr w:type="spellEnd"/>
                  <w:r w:rsidRPr="00B0798D">
                    <w:t xml:space="preserve"> Corporation)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BE1590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0,10</w:t>
                  </w:r>
                </w:p>
              </w:tc>
            </w:tr>
            <w:tr w:rsidR="0061015A" w:rsidRPr="00B0798D" w14:paraId="6F56CC63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1D7515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FIXP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2183B1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Фикс Прайс </w:t>
                  </w:r>
                  <w:proofErr w:type="spellStart"/>
                  <w:r w:rsidRPr="00B0798D">
                    <w:t>Груп</w:t>
                  </w:r>
                  <w:proofErr w:type="spellEnd"/>
                  <w:r w:rsidRPr="00B0798D">
                    <w:t xml:space="preserve"> Лтд, ДР иностранного эмитента на акции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C5E7B5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0,10</w:t>
                  </w:r>
                </w:p>
              </w:tc>
            </w:tr>
            <w:tr w:rsidR="0061015A" w:rsidRPr="00B0798D" w14:paraId="2C97A45E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EBF6A9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FLOT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62A59C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"Совкомфлот",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782105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0,70</w:t>
                  </w:r>
                </w:p>
              </w:tc>
            </w:tr>
            <w:tr w:rsidR="0061015A" w:rsidRPr="00B0798D" w14:paraId="2BADDA62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898509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GAZP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C190C5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"Газпром",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DBC1FE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0,40</w:t>
                  </w:r>
                </w:p>
              </w:tc>
            </w:tr>
            <w:tr w:rsidR="0061015A" w:rsidRPr="00B0798D" w14:paraId="034E8916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9FA26A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GEMC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269AE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ЮНАЙТЕД МЕДИКАЛ ГРУП КИ ПИЭЛСИ, ДР иностранного эмитента на акции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11FE1E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0,30</w:t>
                  </w:r>
                </w:p>
              </w:tc>
            </w:tr>
            <w:tr w:rsidR="0061015A" w:rsidRPr="00B0798D" w14:paraId="6B642886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EDCFB4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GLTR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462DDF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B0798D">
                    <w:t>Глобалтранс</w:t>
                  </w:r>
                  <w:proofErr w:type="spellEnd"/>
                  <w:r w:rsidRPr="00B0798D">
                    <w:t xml:space="preserve"> </w:t>
                  </w:r>
                  <w:proofErr w:type="spellStart"/>
                  <w:r w:rsidRPr="00B0798D">
                    <w:t>Инвестмент</w:t>
                  </w:r>
                  <w:proofErr w:type="spellEnd"/>
                  <w:r w:rsidRPr="00B0798D">
                    <w:t xml:space="preserve"> ПЛС, ДР иностранного эмитента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5A89C5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0,20</w:t>
                  </w:r>
                </w:p>
              </w:tc>
            </w:tr>
            <w:tr w:rsidR="0061015A" w:rsidRPr="00B0798D" w14:paraId="73936EBB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739456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GMKN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0EAA9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"ГМК "Норильский никель",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B34CB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0,40</w:t>
                  </w:r>
                </w:p>
              </w:tc>
            </w:tr>
            <w:tr w:rsidR="0061015A" w:rsidRPr="00B0798D" w14:paraId="3CF98303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0C031A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HYDR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DFF05C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"РусГидро",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14D342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0,20</w:t>
                  </w:r>
                </w:p>
              </w:tc>
            </w:tr>
            <w:tr w:rsidR="0061015A" w:rsidRPr="00B0798D" w14:paraId="4952BE08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23E37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IRAO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DAB3E9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"Интер РАО",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34BD65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0,60</w:t>
                  </w:r>
                </w:p>
              </w:tc>
            </w:tr>
            <w:tr w:rsidR="0061015A" w:rsidRPr="00B0798D" w14:paraId="7072E4DE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5119F1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ISKJ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5CEEA4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ПАО "ИСКЧ</w:t>
                  </w:r>
                  <w:proofErr w:type="gramStart"/>
                  <w:r w:rsidRPr="00B0798D">
                    <w:t>",</w:t>
                  </w:r>
                  <w:proofErr w:type="spellStart"/>
                  <w:r w:rsidRPr="00B0798D">
                    <w:t>ао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3BFD58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0,80</w:t>
                  </w:r>
                </w:p>
              </w:tc>
            </w:tr>
            <w:tr w:rsidR="0061015A" w:rsidRPr="00B0798D" w14:paraId="06616F11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C318EE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KZOS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A014BE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"Казаньоргсинтез",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486BEE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0,90</w:t>
                  </w:r>
                </w:p>
              </w:tc>
            </w:tr>
            <w:tr w:rsidR="0061015A" w:rsidRPr="00B0798D" w14:paraId="5D8E7091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EE9E5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LENT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3D4E29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МКПАО "Лента",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EC83F1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0,40</w:t>
                  </w:r>
                </w:p>
              </w:tc>
            </w:tr>
            <w:tr w:rsidR="0061015A" w:rsidRPr="00B0798D" w14:paraId="6D71F57A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815779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LKOH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058CE8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"ЛУКОЙЛ",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FB72D9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0,90</w:t>
                  </w:r>
                </w:p>
              </w:tc>
            </w:tr>
            <w:tr w:rsidR="0061015A" w:rsidRPr="00B0798D" w14:paraId="3AC027E0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E332E5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LSNGP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24527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ПАО "Ленэнерго", ап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7D29F9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0,90</w:t>
                  </w:r>
                </w:p>
              </w:tc>
            </w:tr>
            <w:tr w:rsidR="0061015A" w:rsidRPr="00B0798D" w14:paraId="0E2E60CC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C67DEF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LSRG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DA378D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"Группа ЛСР",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9214A2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0,50</w:t>
                  </w:r>
                </w:p>
              </w:tc>
            </w:tr>
            <w:tr w:rsidR="0061015A" w:rsidRPr="00B0798D" w14:paraId="0CABFB04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4432B3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MAGN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59C688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"ММК",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223083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0,60</w:t>
                  </w:r>
                </w:p>
              </w:tc>
            </w:tr>
            <w:tr w:rsidR="0061015A" w:rsidRPr="00B0798D" w14:paraId="7F241274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C991CF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MDMG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EB855F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МД МЕДИКАЛ ГРУП ИНВЕСТМЕНТС ПЛС, ДР иностранного эмитента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6858D1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0,30</w:t>
                  </w:r>
                </w:p>
              </w:tc>
            </w:tr>
            <w:tr w:rsidR="0061015A" w:rsidRPr="00B0798D" w14:paraId="24DD715E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E4E5C0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lastRenderedPageBreak/>
                    <w:t>MGNT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4EC918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"Магнит",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858F76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0,70</w:t>
                  </w:r>
                </w:p>
              </w:tc>
            </w:tr>
            <w:tr w:rsidR="0061015A" w:rsidRPr="00B0798D" w14:paraId="0C58078D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52F245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MOEX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253A14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Московская Биржа,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31D22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0,10</w:t>
                  </w:r>
                </w:p>
              </w:tc>
            </w:tr>
            <w:tr w:rsidR="0061015A" w:rsidRPr="00B0798D" w14:paraId="488F6928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26567C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MRKC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D0979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ПАО "</w:t>
                  </w:r>
                  <w:proofErr w:type="spellStart"/>
                  <w:r w:rsidRPr="00B0798D">
                    <w:t>Россети</w:t>
                  </w:r>
                  <w:proofErr w:type="spellEnd"/>
                  <w:r w:rsidRPr="00B0798D">
                    <w:t xml:space="preserve"> Центр",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54F6DE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0,60</w:t>
                  </w:r>
                </w:p>
              </w:tc>
            </w:tr>
            <w:tr w:rsidR="0061015A" w:rsidRPr="00B0798D" w14:paraId="70962EB2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C1FA73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MRKP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B1DC3A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ПАО "</w:t>
                  </w:r>
                  <w:proofErr w:type="spellStart"/>
                  <w:r w:rsidRPr="00B0798D">
                    <w:t>Россети</w:t>
                  </w:r>
                  <w:proofErr w:type="spellEnd"/>
                  <w:r w:rsidRPr="00B0798D">
                    <w:t xml:space="preserve"> Центр и Приволжье",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5A7DB9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0,70</w:t>
                  </w:r>
                </w:p>
              </w:tc>
            </w:tr>
            <w:tr w:rsidR="0061015A" w:rsidRPr="00B0798D" w14:paraId="7CFB582D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8A52AE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MRKZ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92CC54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ПАО "</w:t>
                  </w:r>
                  <w:proofErr w:type="spellStart"/>
                  <w:r w:rsidRPr="00B0798D">
                    <w:t>Россети</w:t>
                  </w:r>
                  <w:proofErr w:type="spellEnd"/>
                  <w:r w:rsidRPr="00B0798D">
                    <w:t xml:space="preserve"> Северо-Запад",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B59AA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0,70</w:t>
                  </w:r>
                </w:p>
              </w:tc>
            </w:tr>
            <w:tr w:rsidR="0061015A" w:rsidRPr="00B0798D" w14:paraId="627626E6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72B02E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MSNG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DDBC0A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"Мосэнерго",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83919D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0,80</w:t>
                  </w:r>
                </w:p>
              </w:tc>
            </w:tr>
            <w:tr w:rsidR="0061015A" w:rsidRPr="00B0798D" w14:paraId="5423BFD1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BF30DA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MTLR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C1F93A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"Мечел",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8324B3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0,60</w:t>
                  </w:r>
                </w:p>
              </w:tc>
            </w:tr>
            <w:tr w:rsidR="0061015A" w:rsidRPr="00B0798D" w14:paraId="32152EB9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829821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MTLRP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1316B5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ПАО "Мечел", ап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5B0D2D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0,80</w:t>
                  </w:r>
                </w:p>
              </w:tc>
            </w:tr>
            <w:tr w:rsidR="0061015A" w:rsidRPr="00B0798D" w14:paraId="6C65C904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AE2B99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MTSS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CB75D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"МТС",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75345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0,30</w:t>
                  </w:r>
                </w:p>
              </w:tc>
            </w:tr>
            <w:tr w:rsidR="0061015A" w:rsidRPr="00B0798D" w14:paraId="63631568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DD8F5F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MVID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D1FF2A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ПАО "</w:t>
                  </w:r>
                  <w:proofErr w:type="spellStart"/>
                  <w:proofErr w:type="gramStart"/>
                  <w:r w:rsidRPr="00B0798D">
                    <w:t>М.видео</w:t>
                  </w:r>
                  <w:proofErr w:type="spellEnd"/>
                  <w:proofErr w:type="gramEnd"/>
                  <w:r w:rsidRPr="00B0798D">
                    <w:t xml:space="preserve">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36A4F4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0,60</w:t>
                  </w:r>
                </w:p>
              </w:tc>
            </w:tr>
            <w:tr w:rsidR="0061015A" w:rsidRPr="00B0798D" w14:paraId="1CF74D3C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391ED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NKHP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619CDE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"Новороссийский комбинат хлебопродуктов",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CB93F2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0,90</w:t>
                  </w:r>
                </w:p>
              </w:tc>
            </w:tr>
            <w:tr w:rsidR="0061015A" w:rsidRPr="00B0798D" w14:paraId="5D190145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5AB19E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NKNC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5CCFED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ПАО "Нижнекамскнефтехим", ап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A1B13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0,50</w:t>
                  </w:r>
                </w:p>
              </w:tc>
            </w:tr>
            <w:tr w:rsidR="0061015A" w:rsidRPr="00B0798D" w14:paraId="34EBB69B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528FEE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NKNCP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686B76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ПАО "Нижнекамскнефтехим", ап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EF6B15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0,90</w:t>
                  </w:r>
                </w:p>
              </w:tc>
            </w:tr>
            <w:tr w:rsidR="0061015A" w:rsidRPr="00B0798D" w14:paraId="4027A65C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C93811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NLMK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78C343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"НЛМК",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E7A812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0,40</w:t>
                  </w:r>
                </w:p>
              </w:tc>
            </w:tr>
            <w:tr w:rsidR="0061015A" w:rsidRPr="00B0798D" w14:paraId="78C16172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25FFDF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NMTP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D5EFCA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"НМТП",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5D1A28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0,90</w:t>
                  </w:r>
                </w:p>
              </w:tc>
            </w:tr>
            <w:tr w:rsidR="0061015A" w:rsidRPr="00B0798D" w14:paraId="49841700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C4486D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NVTK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1B5AB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"НОВАТЭК",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74AFA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0,20</w:t>
                  </w:r>
                </w:p>
              </w:tc>
            </w:tr>
            <w:tr w:rsidR="0061015A" w:rsidRPr="00B0798D" w14:paraId="684D78D9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7339B5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OGKB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79C55F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"ОГК-2",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95A7A6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0,60</w:t>
                  </w:r>
                </w:p>
              </w:tc>
            </w:tr>
            <w:tr w:rsidR="0061015A" w:rsidRPr="00B0798D" w14:paraId="699306F3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220C19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OKEY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37112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АО О'КЕЙ ГРУПП, ДР иностранного эмитента на акции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9A82A6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0,40</w:t>
                  </w:r>
                </w:p>
              </w:tc>
            </w:tr>
            <w:tr w:rsidR="0061015A" w:rsidRPr="00B0798D" w14:paraId="005BAD87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7E80A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OZON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A617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Озон </w:t>
                  </w:r>
                  <w:proofErr w:type="spellStart"/>
                  <w:r w:rsidRPr="00B0798D">
                    <w:t>Холдингс</w:t>
                  </w:r>
                  <w:proofErr w:type="spellEnd"/>
                  <w:r w:rsidRPr="00B0798D">
                    <w:t xml:space="preserve"> </w:t>
                  </w:r>
                  <w:proofErr w:type="spellStart"/>
                  <w:r w:rsidRPr="00B0798D">
                    <w:t>ПиЭлСи</w:t>
                  </w:r>
                  <w:proofErr w:type="spellEnd"/>
                  <w:r w:rsidRPr="00B0798D">
                    <w:t>, ДР иностранного эмитента на акции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1A8B3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0,20</w:t>
                  </w:r>
                </w:p>
              </w:tc>
            </w:tr>
            <w:tr w:rsidR="0061015A" w:rsidRPr="00B0798D" w14:paraId="128FBE1F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1CC0C6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PHOR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1C56A1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"ФосАгро",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343986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0,20</w:t>
                  </w:r>
                </w:p>
              </w:tc>
            </w:tr>
            <w:tr w:rsidR="0061015A" w:rsidRPr="00B0798D" w14:paraId="752699C0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7D693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PLZL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AB839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"Полюс",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BA60F6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0,40</w:t>
                  </w:r>
                </w:p>
              </w:tc>
            </w:tr>
            <w:tr w:rsidR="0061015A" w:rsidRPr="00B0798D" w14:paraId="2628AE84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E5598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POLY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A876C5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Полиметалл Интернэшнл </w:t>
                  </w:r>
                  <w:proofErr w:type="spellStart"/>
                  <w:r w:rsidRPr="00B0798D">
                    <w:t>плс</w:t>
                  </w:r>
                  <w:proofErr w:type="spellEnd"/>
                  <w:r w:rsidRPr="00B0798D">
                    <w:t>, акции иностранного эмитента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E13E8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0,10</w:t>
                  </w:r>
                </w:p>
              </w:tc>
            </w:tr>
            <w:tr w:rsidR="0061015A" w:rsidRPr="00B0798D" w14:paraId="63A830E2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BBBFE5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POSI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BD61AD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"Группа Позитив",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58E724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1,00</w:t>
                  </w:r>
                </w:p>
              </w:tc>
            </w:tr>
            <w:tr w:rsidR="0061015A" w:rsidRPr="00B0798D" w14:paraId="48CA51DF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684204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RASP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B96D38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"Распадская",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9FC80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0,70</w:t>
                  </w:r>
                </w:p>
              </w:tc>
            </w:tr>
            <w:tr w:rsidR="0061015A" w:rsidRPr="00B0798D" w14:paraId="5F9DE46A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B3A5DD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ROSN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EEDE8F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"НК "Роснефть",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DCF488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0,20</w:t>
                  </w:r>
                </w:p>
              </w:tc>
            </w:tr>
            <w:tr w:rsidR="0061015A" w:rsidRPr="00B0798D" w14:paraId="6DC3F6AA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509CA3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RTKM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95E2C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"Ростелеком",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2A6DD2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0,70</w:t>
                  </w:r>
                </w:p>
              </w:tc>
            </w:tr>
            <w:tr w:rsidR="0061015A" w:rsidRPr="00B0798D" w14:paraId="1A431A78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DACEBF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RUAL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3A39F3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МКПАО "Объединенная компания "РУСАЛ",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CDDA78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0,70</w:t>
                  </w:r>
                </w:p>
              </w:tc>
            </w:tr>
            <w:tr w:rsidR="0061015A" w:rsidRPr="00B0798D" w14:paraId="2A00B90C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5B1E26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SBER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A06642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Сбербанк,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7FAC45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0,30</w:t>
                  </w:r>
                </w:p>
              </w:tc>
            </w:tr>
            <w:tr w:rsidR="0061015A" w:rsidRPr="00B0798D" w14:paraId="333DF9C1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C7BD00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SBERP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AA9952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ПАО Сбербанк, ап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C89D0E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0,60</w:t>
                  </w:r>
                </w:p>
              </w:tc>
            </w:tr>
            <w:tr w:rsidR="0061015A" w:rsidRPr="00B0798D" w14:paraId="5232F08F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A32885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SFTL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565420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B0798D">
                    <w:t>Noventiq</w:t>
                  </w:r>
                  <w:proofErr w:type="spellEnd"/>
                  <w:r w:rsidRPr="00B0798D">
                    <w:t xml:space="preserve"> Holdings PLC, ДР иностранного эмитента на акции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E6395A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0,30</w:t>
                  </w:r>
                </w:p>
              </w:tc>
            </w:tr>
            <w:tr w:rsidR="0061015A" w:rsidRPr="00B0798D" w14:paraId="0115FBB6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438701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lastRenderedPageBreak/>
                    <w:t>SGZH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9ED7CD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ГК "Сегежа",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C9B448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0,90</w:t>
                  </w:r>
                </w:p>
              </w:tc>
            </w:tr>
            <w:tr w:rsidR="0061015A" w:rsidRPr="00B0798D" w14:paraId="0A964295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662885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SMLT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2D4105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"ГК "Самолет",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2445CC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0,90</w:t>
                  </w:r>
                </w:p>
              </w:tc>
            </w:tr>
            <w:tr w:rsidR="0061015A" w:rsidRPr="00B0798D" w14:paraId="2CEC4375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850CB2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SNGS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4E438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"Сургутнефтегаз",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F4018C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0,70</w:t>
                  </w:r>
                </w:p>
              </w:tc>
            </w:tr>
            <w:tr w:rsidR="0061015A" w:rsidRPr="00B0798D" w14:paraId="4FF50907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E4B30C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SNGSP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B5C181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ПАО "Сургутнефтегаз", ап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CD4C4E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0,50</w:t>
                  </w:r>
                </w:p>
              </w:tc>
            </w:tr>
            <w:tr w:rsidR="0061015A" w:rsidRPr="00B0798D" w14:paraId="0B8D51E6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683055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SPBE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12D7BC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"СПБ Биржа",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B4399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0,70</w:t>
                  </w:r>
                </w:p>
              </w:tc>
            </w:tr>
            <w:tr w:rsidR="0061015A" w:rsidRPr="00B0798D" w14:paraId="49822FC6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8BAE36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SVAV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A7164C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"СОЛЛЕРС",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0F42C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0,80</w:t>
                  </w:r>
                </w:p>
              </w:tc>
            </w:tr>
            <w:tr w:rsidR="0061015A" w:rsidRPr="00B0798D" w14:paraId="626E0F4D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6FAA74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TATN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EAF0B8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"Татнефть" им. В.Д. </w:t>
                  </w:r>
                  <w:proofErr w:type="spellStart"/>
                  <w:r w:rsidRPr="00B0798D">
                    <w:t>Шашина</w:t>
                  </w:r>
                  <w:proofErr w:type="spellEnd"/>
                  <w:r w:rsidRPr="00B0798D">
                    <w:t xml:space="preserve">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218EBF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0,80</w:t>
                  </w:r>
                </w:p>
              </w:tc>
            </w:tr>
            <w:tr w:rsidR="0061015A" w:rsidRPr="00B0798D" w14:paraId="3F2FEA6B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4DD59D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TATNP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08BD4E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"Татнефть" им. В.Д. </w:t>
                  </w:r>
                  <w:proofErr w:type="spellStart"/>
                  <w:r w:rsidRPr="00B0798D">
                    <w:t>Шашина</w:t>
                  </w:r>
                  <w:proofErr w:type="spellEnd"/>
                  <w:r w:rsidRPr="00B0798D">
                    <w:t>, ап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5327F1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0,70</w:t>
                  </w:r>
                </w:p>
              </w:tc>
            </w:tr>
            <w:tr w:rsidR="0061015A" w:rsidRPr="00B0798D" w14:paraId="1BA22DB4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40E89C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TCSG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286510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B0798D">
                    <w:t>ТиСиЭс</w:t>
                  </w:r>
                  <w:proofErr w:type="spellEnd"/>
                  <w:r w:rsidRPr="00B0798D">
                    <w:t xml:space="preserve"> </w:t>
                  </w:r>
                  <w:proofErr w:type="spellStart"/>
                  <w:r w:rsidRPr="00B0798D">
                    <w:t>Груп</w:t>
                  </w:r>
                  <w:proofErr w:type="spellEnd"/>
                  <w:r w:rsidRPr="00B0798D">
                    <w:t xml:space="preserve"> Холдинг </w:t>
                  </w:r>
                  <w:proofErr w:type="spellStart"/>
                  <w:r w:rsidRPr="00B0798D">
                    <w:t>ПиЭлСи</w:t>
                  </w:r>
                  <w:proofErr w:type="spellEnd"/>
                  <w:r w:rsidRPr="00B0798D">
                    <w:t xml:space="preserve">, ДР иностранного эмитента на акции (эмитент депозитарных расписок - </w:t>
                  </w:r>
                  <w:proofErr w:type="spellStart"/>
                  <w:r w:rsidRPr="00B0798D">
                    <w:t>JPMorgan</w:t>
                  </w:r>
                  <w:proofErr w:type="spellEnd"/>
                  <w:r w:rsidRPr="00B0798D">
                    <w:t xml:space="preserve"> Chase Bank)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BA001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0,10</w:t>
                  </w:r>
                </w:p>
              </w:tc>
            </w:tr>
            <w:tr w:rsidR="0061015A" w:rsidRPr="00B0798D" w14:paraId="42063A56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C00079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TGKA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DEF0A1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"ТГК-1",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C2460E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0,80</w:t>
                  </w:r>
                </w:p>
              </w:tc>
            </w:tr>
            <w:tr w:rsidR="0061015A" w:rsidRPr="00B0798D" w14:paraId="0F17883B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F8D860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TGKB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919A43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"ТГК-2",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D7EFCD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0,90</w:t>
                  </w:r>
                </w:p>
              </w:tc>
            </w:tr>
            <w:tr w:rsidR="0061015A" w:rsidRPr="00B0798D" w14:paraId="42458F2A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D2038C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TRNFP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DEC99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ПАО "Транснефть", ап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E91E8C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0,40</w:t>
                  </w:r>
                </w:p>
              </w:tc>
            </w:tr>
            <w:tr w:rsidR="0061015A" w:rsidRPr="00B0798D" w14:paraId="363701EA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9221D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TTLK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28F7F1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ПАО "</w:t>
                  </w:r>
                  <w:proofErr w:type="spellStart"/>
                  <w:r w:rsidRPr="00B0798D">
                    <w:t>Таттелеком</w:t>
                  </w:r>
                  <w:proofErr w:type="spellEnd"/>
                  <w:r w:rsidRPr="00B0798D">
                    <w:t xml:space="preserve">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BCB34A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0,80</w:t>
                  </w:r>
                </w:p>
              </w:tc>
            </w:tr>
            <w:tr w:rsidR="0061015A" w:rsidRPr="00B0798D" w14:paraId="31F545CA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51344A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UPRO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4FE343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ПАО "</w:t>
                  </w:r>
                  <w:proofErr w:type="spellStart"/>
                  <w:r w:rsidRPr="00B0798D">
                    <w:t>Юнипро</w:t>
                  </w:r>
                  <w:proofErr w:type="spellEnd"/>
                  <w:r w:rsidRPr="00B0798D">
                    <w:t xml:space="preserve">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CE35DD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0,80</w:t>
                  </w:r>
                </w:p>
              </w:tc>
            </w:tr>
            <w:tr w:rsidR="0061015A" w:rsidRPr="00B0798D" w14:paraId="239A3E69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8327F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VKCO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A19A9B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VK Company Limited, ДР иностранного эмитента на акции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B4FEA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0,30</w:t>
                  </w:r>
                </w:p>
              </w:tc>
            </w:tr>
            <w:tr w:rsidR="0061015A" w:rsidRPr="00B0798D" w14:paraId="40F6CBB0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5911CA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VSMO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0C75CF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ПАО "Корпорация ВСМПО-АВИСМА",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1050C1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0,80</w:t>
                  </w:r>
                </w:p>
              </w:tc>
            </w:tr>
            <w:tr w:rsidR="0061015A" w:rsidRPr="00B0798D" w14:paraId="065AE56D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F0F507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VTBR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F5026E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 xml:space="preserve">Банк ВТБ (ПАО), </w:t>
                  </w:r>
                  <w:proofErr w:type="spellStart"/>
                  <w:r w:rsidRPr="00B0798D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6B1D95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0,40</w:t>
                  </w:r>
                </w:p>
              </w:tc>
            </w:tr>
            <w:tr w:rsidR="0061015A" w:rsidRPr="00B0798D" w14:paraId="7BD76025" w14:textId="77777777" w:rsidTr="00FE02A4">
              <w:trPr>
                <w:trHeight w:val="283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2049A8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YNDX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B6A1AD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</w:pPr>
                  <w:r w:rsidRPr="00B0798D">
                    <w:t>Яндекс Н.В., акции иностранного эмитента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65360D" w14:textId="77777777" w:rsidR="0061015A" w:rsidRPr="00B0798D" w:rsidRDefault="0061015A" w:rsidP="0061015A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B0798D">
                    <w:t>0,10</w:t>
                  </w:r>
                </w:p>
              </w:tc>
            </w:tr>
          </w:tbl>
          <w:p w14:paraId="6E313D3F" w14:textId="77777777" w:rsidR="00904832" w:rsidRPr="009318C0" w:rsidRDefault="00904832" w:rsidP="00904832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904832" w:rsidRPr="009318C0" w14:paraId="550C29C6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257EDAD5" w14:textId="639D9D7B" w:rsidR="00904832" w:rsidRPr="009318C0" w:rsidRDefault="00904832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E9DEAEF" w14:textId="6237597E" w:rsidR="00904832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b/>
                <w:bCs/>
                <w:color w:val="000000"/>
                <w:u w:color="000000"/>
                <w:bdr w:val="nil"/>
              </w:rPr>
            </w:pPr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>Вопрос 3 повестки дня</w:t>
            </w:r>
            <w:proofErr w:type="gramStart"/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 xml:space="preserve">: </w:t>
            </w:r>
            <w:r w:rsidR="0061015A" w:rsidRPr="0061015A">
              <w:rPr>
                <w:rFonts w:eastAsia="Arial Unicode MS"/>
                <w:b/>
                <w:bCs/>
                <w:color w:val="000000"/>
                <w:u w:color="000000"/>
                <w:bdr w:val="nil"/>
              </w:rPr>
              <w:t>О</w:t>
            </w:r>
            <w:proofErr w:type="gramEnd"/>
            <w:r w:rsidR="0061015A" w:rsidRPr="0061015A">
              <w:rPr>
                <w:rFonts w:eastAsia="Arial Unicode MS"/>
                <w:b/>
                <w:bCs/>
                <w:color w:val="000000"/>
                <w:u w:color="000000"/>
                <w:bdr w:val="nil"/>
              </w:rPr>
              <w:t xml:space="preserve"> рекомендациях по изменению состава баз расчета индексов Московской Биржи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B4A8639" w14:textId="77777777" w:rsidR="00904832" w:rsidRPr="009318C0" w:rsidRDefault="00904832" w:rsidP="00904832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DF55B6" w:rsidRPr="009318C0" w14:paraId="5D55046C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C56F707" w14:textId="4C5E0B4C" w:rsidR="00DF55B6" w:rsidRDefault="00DF55B6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F4F9551" w14:textId="38CB16D2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b/>
                <w:color w:val="000000"/>
                <w:u w:color="000000"/>
                <w:bdr w:val="nil"/>
              </w:rPr>
            </w:pPr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>Вопрос 3.1. повестки дня</w:t>
            </w:r>
            <w:proofErr w:type="gramStart"/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 xml:space="preserve">: </w:t>
            </w:r>
            <w:r w:rsidR="0061015A" w:rsidRPr="00B0798D">
              <w:rPr>
                <w:b/>
              </w:rPr>
              <w:t>О</w:t>
            </w:r>
            <w:proofErr w:type="gramEnd"/>
            <w:r w:rsidR="0061015A" w:rsidRPr="00B0798D">
              <w:rPr>
                <w:b/>
              </w:rPr>
              <w:t xml:space="preserve"> рекомендациях по изменению состава базы расчета Индекса акций широкого рынка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3458005" w14:textId="77777777" w:rsidR="0061015A" w:rsidRPr="00B0798D" w:rsidRDefault="0061015A" w:rsidP="0061015A">
            <w:pPr>
              <w:tabs>
                <w:tab w:val="left" w:pos="567"/>
              </w:tabs>
              <w:jc w:val="both"/>
              <w:rPr>
                <w:lang w:eastAsia="en-US"/>
              </w:rPr>
            </w:pPr>
            <w:r w:rsidRPr="00B0798D">
              <w:rPr>
                <w:lang w:eastAsia="en-US"/>
              </w:rPr>
              <w:t>3.1.</w:t>
            </w:r>
            <w:r w:rsidRPr="00B0798D">
              <w:rPr>
                <w:lang w:eastAsia="en-US"/>
              </w:rPr>
              <w:tab/>
              <w:t>Рекомендовать ПАО Московская Биржа:</w:t>
            </w:r>
          </w:p>
          <w:p w14:paraId="3C4CF9A9" w14:textId="77777777" w:rsidR="0061015A" w:rsidRPr="00B0798D" w:rsidRDefault="0061015A" w:rsidP="0061015A">
            <w:pPr>
              <w:jc w:val="both"/>
              <w:rPr>
                <w:lang w:eastAsia="en-US"/>
              </w:rPr>
            </w:pPr>
            <w:r w:rsidRPr="00B0798D">
              <w:rPr>
                <w:lang w:eastAsia="en-US"/>
              </w:rPr>
              <w:t>3.1.1.</w:t>
            </w:r>
            <w:r w:rsidRPr="00B0798D">
              <w:rPr>
                <w:lang w:eastAsia="en-US"/>
              </w:rPr>
              <w:tab/>
              <w:t>Включить в состав Индекса акций широкого рынка:</w:t>
            </w:r>
          </w:p>
          <w:p w14:paraId="7012AAEC" w14:textId="77777777" w:rsidR="0061015A" w:rsidRPr="00B0798D" w:rsidRDefault="0061015A" w:rsidP="0061015A">
            <w:pPr>
              <w:pStyle w:val="ListParagraph1"/>
              <w:tabs>
                <w:tab w:val="left" w:pos="284"/>
              </w:tabs>
              <w:ind w:left="709"/>
              <w:jc w:val="both"/>
              <w:rPr>
                <w:rFonts w:eastAsia="Arial Unicode MS"/>
                <w:color w:val="000000"/>
                <w:bdr w:val="nil"/>
                <w:lang w:eastAsia="en-US"/>
              </w:rPr>
            </w:pPr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 xml:space="preserve">RKKE, РКК Энергия, </w:t>
            </w:r>
            <w:proofErr w:type="spellStart"/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ао</w:t>
            </w:r>
            <w:proofErr w:type="spellEnd"/>
          </w:p>
          <w:p w14:paraId="17341A78" w14:textId="77777777" w:rsidR="0061015A" w:rsidRPr="00B0798D" w:rsidRDefault="0061015A" w:rsidP="0061015A">
            <w:pPr>
              <w:pStyle w:val="ListParagraph1"/>
              <w:tabs>
                <w:tab w:val="left" w:pos="284"/>
              </w:tabs>
              <w:ind w:left="0"/>
              <w:jc w:val="both"/>
              <w:rPr>
                <w:rFonts w:eastAsia="Arial Unicode MS"/>
                <w:color w:val="000000"/>
                <w:bdr w:val="nil"/>
                <w:lang w:eastAsia="en-US"/>
              </w:rPr>
            </w:pPr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3.1.2.</w:t>
            </w:r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ab/>
              <w:t>Исключить из состава Индекса акций широкого рынка:</w:t>
            </w:r>
          </w:p>
          <w:p w14:paraId="44E83573" w14:textId="77777777" w:rsidR="0061015A" w:rsidRPr="00B0798D" w:rsidRDefault="0061015A" w:rsidP="0061015A">
            <w:pPr>
              <w:pStyle w:val="ListParagraph1"/>
              <w:tabs>
                <w:tab w:val="left" w:pos="284"/>
              </w:tabs>
              <w:ind w:left="709"/>
              <w:jc w:val="both"/>
              <w:rPr>
                <w:rFonts w:eastAsia="Arial Unicode MS"/>
                <w:color w:val="000000"/>
                <w:bdr w:val="nil"/>
                <w:lang w:val="en-US" w:eastAsia="en-US"/>
              </w:rPr>
            </w:pPr>
            <w:r w:rsidRPr="00B0798D">
              <w:rPr>
                <w:rFonts w:eastAsia="Arial Unicode MS"/>
                <w:color w:val="000000"/>
                <w:bdr w:val="nil"/>
                <w:lang w:val="en-US" w:eastAsia="en-US"/>
              </w:rPr>
              <w:t xml:space="preserve">SFTL, </w:t>
            </w:r>
            <w:proofErr w:type="spellStart"/>
            <w:r w:rsidRPr="00B0798D">
              <w:rPr>
                <w:rFonts w:eastAsia="Arial Unicode MS"/>
                <w:color w:val="000000"/>
                <w:bdr w:val="nil"/>
                <w:lang w:val="en-US" w:eastAsia="en-US"/>
              </w:rPr>
              <w:t>Noventiq</w:t>
            </w:r>
            <w:proofErr w:type="spellEnd"/>
            <w:r w:rsidRPr="00B0798D">
              <w:rPr>
                <w:rFonts w:eastAsia="Arial Unicode MS"/>
                <w:color w:val="000000"/>
                <w:bdr w:val="nil"/>
                <w:lang w:val="en-US" w:eastAsia="en-US"/>
              </w:rPr>
              <w:t xml:space="preserve"> Holdings plc, </w:t>
            </w:r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ДР</w:t>
            </w:r>
          </w:p>
          <w:p w14:paraId="1B575E09" w14:textId="77777777" w:rsidR="0061015A" w:rsidRPr="00B0798D" w:rsidRDefault="0061015A" w:rsidP="0061015A">
            <w:pPr>
              <w:pStyle w:val="ListParagraph1"/>
              <w:tabs>
                <w:tab w:val="left" w:pos="284"/>
              </w:tabs>
              <w:ind w:left="0"/>
              <w:jc w:val="both"/>
              <w:rPr>
                <w:rFonts w:eastAsia="Arial Unicode MS"/>
                <w:color w:val="000000"/>
                <w:bdr w:val="nil"/>
                <w:lang w:eastAsia="en-US"/>
              </w:rPr>
            </w:pPr>
            <w:r w:rsidRPr="00080B9B">
              <w:rPr>
                <w:rFonts w:eastAsia="Arial Unicode MS"/>
                <w:color w:val="000000"/>
                <w:bdr w:val="nil"/>
                <w:lang w:val="en-US" w:eastAsia="en-US"/>
              </w:rPr>
              <w:t>3.1.3.</w:t>
            </w:r>
            <w:r w:rsidRPr="00080B9B">
              <w:rPr>
                <w:rFonts w:eastAsia="Arial Unicode MS"/>
                <w:color w:val="000000"/>
                <w:bdr w:val="nil"/>
                <w:lang w:val="en-US" w:eastAsia="en-US"/>
              </w:rPr>
              <w:tab/>
            </w:r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Включить в состав Листа ожидания на включение:</w:t>
            </w:r>
          </w:p>
          <w:p w14:paraId="01BF5045" w14:textId="77777777" w:rsidR="0061015A" w:rsidRPr="00B0798D" w:rsidRDefault="0061015A" w:rsidP="0061015A">
            <w:pPr>
              <w:pStyle w:val="ListParagraph1"/>
              <w:tabs>
                <w:tab w:val="left" w:pos="284"/>
              </w:tabs>
              <w:ind w:left="709"/>
              <w:jc w:val="both"/>
              <w:rPr>
                <w:rFonts w:eastAsia="Arial Unicode MS"/>
                <w:color w:val="000000"/>
                <w:bdr w:val="nil"/>
                <w:lang w:eastAsia="en-US"/>
              </w:rPr>
            </w:pPr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 xml:space="preserve">LIFE, </w:t>
            </w:r>
            <w:proofErr w:type="spellStart"/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Фармсинтез</w:t>
            </w:r>
            <w:proofErr w:type="spellEnd"/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 xml:space="preserve">, </w:t>
            </w:r>
            <w:proofErr w:type="spellStart"/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ао</w:t>
            </w:r>
            <w:proofErr w:type="spellEnd"/>
          </w:p>
          <w:p w14:paraId="2377281B" w14:textId="77777777" w:rsidR="0061015A" w:rsidRPr="00B0798D" w:rsidRDefault="0061015A" w:rsidP="0061015A">
            <w:pPr>
              <w:pStyle w:val="ListParagraph1"/>
              <w:tabs>
                <w:tab w:val="left" w:pos="284"/>
              </w:tabs>
              <w:ind w:left="709"/>
              <w:jc w:val="both"/>
              <w:rPr>
                <w:rFonts w:eastAsia="Arial Unicode MS"/>
                <w:color w:val="000000"/>
                <w:bdr w:val="nil"/>
                <w:lang w:eastAsia="en-US"/>
              </w:rPr>
            </w:pPr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 xml:space="preserve">CHMK, ЧМК, </w:t>
            </w:r>
            <w:proofErr w:type="spellStart"/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ао</w:t>
            </w:r>
            <w:proofErr w:type="spellEnd"/>
          </w:p>
          <w:p w14:paraId="2D4A60C4" w14:textId="77777777" w:rsidR="0061015A" w:rsidRPr="00B0798D" w:rsidRDefault="0061015A" w:rsidP="0061015A">
            <w:pPr>
              <w:pStyle w:val="ListParagraph1"/>
              <w:tabs>
                <w:tab w:val="left" w:pos="284"/>
              </w:tabs>
              <w:ind w:left="709"/>
              <w:jc w:val="both"/>
              <w:rPr>
                <w:rFonts w:eastAsia="Arial Unicode MS"/>
                <w:color w:val="000000"/>
                <w:bdr w:val="nil"/>
                <w:lang w:eastAsia="en-US"/>
              </w:rPr>
            </w:pPr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lastRenderedPageBreak/>
              <w:t xml:space="preserve">LNZLP, </w:t>
            </w:r>
            <w:proofErr w:type="spellStart"/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Лензолото</w:t>
            </w:r>
            <w:proofErr w:type="spellEnd"/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, ап</w:t>
            </w:r>
          </w:p>
          <w:p w14:paraId="196EF83A" w14:textId="77777777" w:rsidR="0061015A" w:rsidRPr="00B0798D" w:rsidRDefault="0061015A" w:rsidP="0061015A">
            <w:pPr>
              <w:pStyle w:val="ListParagraph1"/>
              <w:tabs>
                <w:tab w:val="left" w:pos="284"/>
              </w:tabs>
              <w:ind w:left="709"/>
              <w:jc w:val="both"/>
              <w:rPr>
                <w:rFonts w:eastAsia="Arial Unicode MS"/>
                <w:color w:val="000000"/>
                <w:bdr w:val="nil"/>
                <w:lang w:eastAsia="en-US"/>
              </w:rPr>
            </w:pPr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KRKNP, Саратовский НПЗ, ап</w:t>
            </w:r>
          </w:p>
          <w:p w14:paraId="51358550" w14:textId="77777777" w:rsidR="0061015A" w:rsidRPr="00B0798D" w:rsidRDefault="0061015A" w:rsidP="0061015A">
            <w:pPr>
              <w:pStyle w:val="ListParagraph1"/>
              <w:tabs>
                <w:tab w:val="left" w:pos="284"/>
              </w:tabs>
              <w:ind w:left="709"/>
              <w:jc w:val="both"/>
              <w:rPr>
                <w:rFonts w:eastAsia="Arial Unicode MS"/>
                <w:color w:val="000000"/>
                <w:bdr w:val="nil"/>
                <w:lang w:eastAsia="en-US"/>
              </w:rPr>
            </w:pPr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 xml:space="preserve">MRKY, МРСК Юга, </w:t>
            </w:r>
            <w:proofErr w:type="spellStart"/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ао</w:t>
            </w:r>
            <w:proofErr w:type="spellEnd"/>
          </w:p>
          <w:p w14:paraId="0D482967" w14:textId="77777777" w:rsidR="0061015A" w:rsidRPr="00B0798D" w:rsidRDefault="0061015A" w:rsidP="0061015A">
            <w:pPr>
              <w:pStyle w:val="ListParagraph1"/>
              <w:tabs>
                <w:tab w:val="left" w:pos="284"/>
              </w:tabs>
              <w:ind w:left="709"/>
              <w:jc w:val="both"/>
              <w:rPr>
                <w:rFonts w:eastAsia="Arial Unicode MS"/>
                <w:color w:val="000000"/>
                <w:bdr w:val="nil"/>
                <w:lang w:eastAsia="en-US"/>
              </w:rPr>
            </w:pPr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 xml:space="preserve">UNKL, Комбинат </w:t>
            </w:r>
            <w:proofErr w:type="spellStart"/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Южуралникель</w:t>
            </w:r>
            <w:proofErr w:type="spellEnd"/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 xml:space="preserve">, </w:t>
            </w:r>
            <w:proofErr w:type="spellStart"/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ао</w:t>
            </w:r>
            <w:proofErr w:type="spellEnd"/>
          </w:p>
          <w:p w14:paraId="24691801" w14:textId="77777777" w:rsidR="0061015A" w:rsidRPr="00B0798D" w:rsidRDefault="0061015A" w:rsidP="0061015A">
            <w:pPr>
              <w:pStyle w:val="ListParagraph1"/>
              <w:tabs>
                <w:tab w:val="left" w:pos="284"/>
              </w:tabs>
              <w:ind w:left="709"/>
              <w:jc w:val="both"/>
              <w:rPr>
                <w:rFonts w:eastAsia="Arial Unicode MS"/>
                <w:color w:val="000000"/>
                <w:bdr w:val="nil"/>
                <w:lang w:eastAsia="en-US"/>
              </w:rPr>
            </w:pPr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 xml:space="preserve">GTRK, ГТМ, </w:t>
            </w:r>
            <w:proofErr w:type="spellStart"/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ао</w:t>
            </w:r>
            <w:proofErr w:type="spellEnd"/>
          </w:p>
          <w:p w14:paraId="6ECAB20E" w14:textId="77777777" w:rsidR="0061015A" w:rsidRPr="00B0798D" w:rsidRDefault="0061015A" w:rsidP="0061015A">
            <w:pPr>
              <w:pStyle w:val="ListParagraph1"/>
              <w:tabs>
                <w:tab w:val="left" w:pos="284"/>
              </w:tabs>
              <w:ind w:left="709"/>
              <w:jc w:val="both"/>
              <w:rPr>
                <w:rFonts w:eastAsia="Arial Unicode MS"/>
                <w:color w:val="000000"/>
                <w:bdr w:val="nil"/>
                <w:lang w:eastAsia="en-US"/>
              </w:rPr>
            </w:pPr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 xml:space="preserve">LNZL, </w:t>
            </w:r>
            <w:proofErr w:type="spellStart"/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Лензолото</w:t>
            </w:r>
            <w:proofErr w:type="spellEnd"/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 xml:space="preserve">, </w:t>
            </w:r>
            <w:proofErr w:type="spellStart"/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ао</w:t>
            </w:r>
            <w:proofErr w:type="spellEnd"/>
          </w:p>
          <w:p w14:paraId="711DBF2A" w14:textId="77777777" w:rsidR="0061015A" w:rsidRPr="00B0798D" w:rsidRDefault="0061015A" w:rsidP="0061015A">
            <w:pPr>
              <w:pStyle w:val="ListParagraph1"/>
              <w:tabs>
                <w:tab w:val="left" w:pos="284"/>
              </w:tabs>
              <w:ind w:left="709"/>
              <w:jc w:val="both"/>
              <w:rPr>
                <w:rFonts w:eastAsia="Arial Unicode MS"/>
                <w:color w:val="000000"/>
                <w:bdr w:val="nil"/>
                <w:lang w:eastAsia="en-US"/>
              </w:rPr>
            </w:pPr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GECO</w:t>
            </w:r>
            <w:proofErr w:type="gramStart"/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, !ПАО</w:t>
            </w:r>
            <w:proofErr w:type="gramEnd"/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 xml:space="preserve"> "ЦГРМ "ГЕНЕТИКО", </w:t>
            </w:r>
            <w:proofErr w:type="spellStart"/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ао</w:t>
            </w:r>
            <w:proofErr w:type="spellEnd"/>
          </w:p>
          <w:p w14:paraId="1D3BA6AC" w14:textId="77777777" w:rsidR="0061015A" w:rsidRPr="00B0798D" w:rsidRDefault="0061015A" w:rsidP="0061015A">
            <w:pPr>
              <w:pStyle w:val="ListParagraph1"/>
              <w:tabs>
                <w:tab w:val="left" w:pos="284"/>
              </w:tabs>
              <w:ind w:left="709"/>
              <w:jc w:val="both"/>
              <w:rPr>
                <w:rFonts w:eastAsia="Arial Unicode MS"/>
                <w:color w:val="000000"/>
                <w:bdr w:val="nil"/>
                <w:lang w:eastAsia="en-US"/>
              </w:rPr>
            </w:pPr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HIMCP, Химпром, ап</w:t>
            </w:r>
          </w:p>
          <w:p w14:paraId="1475C411" w14:textId="77777777" w:rsidR="0061015A" w:rsidRPr="00080B9B" w:rsidRDefault="0061015A" w:rsidP="0061015A">
            <w:pPr>
              <w:pStyle w:val="ListParagraph1"/>
              <w:tabs>
                <w:tab w:val="left" w:pos="284"/>
              </w:tabs>
              <w:ind w:left="0"/>
              <w:jc w:val="both"/>
              <w:rPr>
                <w:rFonts w:eastAsia="Arial Unicode MS"/>
                <w:color w:val="000000"/>
                <w:bdr w:val="nil"/>
                <w:lang w:eastAsia="en-US"/>
              </w:rPr>
            </w:pPr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>3.1.4.</w:t>
            </w:r>
            <w:r w:rsidRPr="00B0798D">
              <w:rPr>
                <w:rFonts w:eastAsia="Arial Unicode MS"/>
                <w:color w:val="000000"/>
                <w:bdr w:val="nil"/>
                <w:lang w:eastAsia="en-US"/>
              </w:rPr>
              <w:tab/>
              <w:t>Лист ожидания на исключение не формировать.</w:t>
            </w:r>
          </w:p>
          <w:p w14:paraId="3B203318" w14:textId="77777777" w:rsidR="00DF55B6" w:rsidRPr="009318C0" w:rsidRDefault="00DF55B6" w:rsidP="00904832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904832" w:rsidRPr="009318C0" w14:paraId="28EA9363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EAB6E71" w14:textId="0E0BAFAD" w:rsidR="00904832" w:rsidRPr="009318C0" w:rsidRDefault="00DF55B6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904832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21B8B2E7" w14:textId="1B66769A" w:rsidR="00904832" w:rsidRPr="00DF55B6" w:rsidRDefault="00DF55B6" w:rsidP="00DF55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b/>
                <w:color w:val="000000"/>
                <w:u w:color="000000"/>
                <w:bdr w:val="nil"/>
              </w:rPr>
            </w:pPr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>Вопрос 3.2. повестки дня</w:t>
            </w:r>
            <w:proofErr w:type="gramStart"/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 xml:space="preserve">: </w:t>
            </w:r>
            <w:r w:rsidR="0061015A" w:rsidRPr="0061015A">
              <w:rPr>
                <w:rFonts w:eastAsia="Arial Unicode MS"/>
                <w:b/>
                <w:color w:val="000000"/>
                <w:u w:color="000000"/>
                <w:bdr w:val="nil"/>
              </w:rPr>
              <w:t>О</w:t>
            </w:r>
            <w:proofErr w:type="gramEnd"/>
            <w:r w:rsidR="0061015A" w:rsidRPr="0061015A">
              <w:rPr>
                <w:rFonts w:eastAsia="Arial Unicode MS"/>
                <w:b/>
                <w:color w:val="000000"/>
                <w:u w:color="000000"/>
                <w:bdr w:val="nil"/>
              </w:rPr>
              <w:t xml:space="preserve"> рекомендациях по изменению состава базы расчета Индекса </w:t>
            </w:r>
            <w:proofErr w:type="spellStart"/>
            <w:r w:rsidR="0061015A" w:rsidRPr="0061015A">
              <w:rPr>
                <w:rFonts w:eastAsia="Arial Unicode MS"/>
                <w:b/>
                <w:color w:val="000000"/>
                <w:u w:color="000000"/>
                <w:bdr w:val="nil"/>
              </w:rPr>
              <w:t>МосБиржи</w:t>
            </w:r>
            <w:proofErr w:type="spellEnd"/>
            <w:r w:rsidR="0061015A" w:rsidRPr="0061015A">
              <w:rPr>
                <w:rFonts w:eastAsia="Arial Unicode MS"/>
                <w:b/>
                <w:color w:val="000000"/>
                <w:u w:color="000000"/>
                <w:bdr w:val="nil"/>
              </w:rPr>
              <w:t xml:space="preserve"> и Индекса РТС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2AEA9F3" w14:textId="77777777" w:rsidR="0061015A" w:rsidRPr="0061015A" w:rsidRDefault="0061015A" w:rsidP="0061015A">
            <w:pPr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ind w:left="0" w:firstLine="0"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61015A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Рекомендовать ПАО Московская Биржа:</w:t>
            </w:r>
          </w:p>
          <w:p w14:paraId="61BAC463" w14:textId="77777777" w:rsidR="0061015A" w:rsidRPr="0061015A" w:rsidRDefault="0061015A" w:rsidP="0061015A">
            <w:pPr>
              <w:keepNext/>
              <w:numPr>
                <w:ilvl w:val="2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ind w:left="0" w:firstLine="0"/>
              <w:contextualSpacing/>
              <w:jc w:val="both"/>
              <w:rPr>
                <w:u w:color="000000"/>
                <w:lang w:eastAsia="en-US"/>
              </w:rPr>
            </w:pPr>
            <w:r w:rsidRPr="0061015A">
              <w:rPr>
                <w:u w:color="000000"/>
                <w:lang w:eastAsia="en-US"/>
              </w:rPr>
              <w:t xml:space="preserve">Включить в состав индексов </w:t>
            </w:r>
            <w:proofErr w:type="spellStart"/>
            <w:r w:rsidRPr="0061015A">
              <w:rPr>
                <w:u w:color="000000"/>
                <w:lang w:eastAsia="en-US"/>
              </w:rPr>
              <w:t>МосБиржи</w:t>
            </w:r>
            <w:proofErr w:type="spellEnd"/>
            <w:r w:rsidRPr="0061015A">
              <w:rPr>
                <w:u w:color="000000"/>
                <w:lang w:eastAsia="en-US"/>
              </w:rPr>
              <w:t xml:space="preserve"> и РТС:</w:t>
            </w:r>
          </w:p>
          <w:p w14:paraId="550D067F" w14:textId="77777777" w:rsidR="0061015A" w:rsidRPr="0061015A" w:rsidRDefault="0061015A" w:rsidP="0061015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  <w:tab w:val="left" w:pos="709"/>
              </w:tabs>
              <w:ind w:left="709" w:right="-6"/>
              <w:jc w:val="both"/>
              <w:rPr>
                <w:u w:color="000000"/>
                <w:lang w:eastAsia="en-US"/>
              </w:rPr>
            </w:pPr>
            <w:r w:rsidRPr="0061015A">
              <w:rPr>
                <w:u w:color="000000"/>
                <w:lang w:eastAsia="en-US"/>
              </w:rPr>
              <w:t xml:space="preserve">FEES, ФСК – </w:t>
            </w:r>
            <w:proofErr w:type="spellStart"/>
            <w:r w:rsidRPr="0061015A">
              <w:rPr>
                <w:u w:color="000000"/>
                <w:lang w:eastAsia="en-US"/>
              </w:rPr>
              <w:t>Россети</w:t>
            </w:r>
            <w:proofErr w:type="spellEnd"/>
            <w:r w:rsidRPr="0061015A">
              <w:rPr>
                <w:u w:color="000000"/>
                <w:lang w:eastAsia="en-US"/>
              </w:rPr>
              <w:t xml:space="preserve">, </w:t>
            </w:r>
            <w:proofErr w:type="spellStart"/>
            <w:r w:rsidRPr="0061015A">
              <w:rPr>
                <w:u w:color="000000"/>
                <w:lang w:eastAsia="en-US"/>
              </w:rPr>
              <w:t>ао</w:t>
            </w:r>
            <w:proofErr w:type="spellEnd"/>
          </w:p>
          <w:p w14:paraId="6FBF0BA1" w14:textId="77777777" w:rsidR="0061015A" w:rsidRPr="0061015A" w:rsidRDefault="0061015A" w:rsidP="0061015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  <w:tab w:val="left" w:pos="709"/>
              </w:tabs>
              <w:ind w:left="709" w:right="-6"/>
              <w:jc w:val="both"/>
              <w:rPr>
                <w:rFonts w:eastAsia="Arial Unicode MS"/>
                <w:bCs/>
                <w:color w:val="000000"/>
                <w:u w:color="000000"/>
                <w:bdr w:val="nil"/>
              </w:rPr>
            </w:pPr>
            <w:r w:rsidRPr="0061015A">
              <w:rPr>
                <w:u w:color="000000"/>
                <w:lang w:eastAsia="en-US"/>
              </w:rPr>
              <w:t xml:space="preserve">SGZH, ПАО "Сегежа Групп", </w:t>
            </w:r>
            <w:proofErr w:type="spellStart"/>
            <w:r w:rsidRPr="0061015A">
              <w:rPr>
                <w:u w:color="000000"/>
                <w:lang w:eastAsia="en-US"/>
              </w:rPr>
              <w:t>ао</w:t>
            </w:r>
            <w:proofErr w:type="spellEnd"/>
          </w:p>
          <w:p w14:paraId="0F2E02FF" w14:textId="77777777" w:rsidR="0061015A" w:rsidRPr="0061015A" w:rsidRDefault="0061015A" w:rsidP="0061015A">
            <w:pPr>
              <w:numPr>
                <w:ilvl w:val="2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 w:firstLine="0"/>
              <w:jc w:val="both"/>
              <w:rPr>
                <w:rFonts w:eastAsia="Arial Unicode MS"/>
                <w:bCs/>
                <w:color w:val="000000"/>
                <w:u w:color="000000"/>
                <w:bdr w:val="nil"/>
              </w:rPr>
            </w:pPr>
            <w:r w:rsidRPr="0061015A">
              <w:rPr>
                <w:rFonts w:eastAsia="Arial Unicode MS"/>
                <w:bCs/>
                <w:color w:val="000000"/>
                <w:u w:color="000000"/>
                <w:bdr w:val="nil"/>
              </w:rPr>
              <w:t>Не исключать из базы расчета индекса, включить в состав Листа ожидания на исключение:</w:t>
            </w:r>
          </w:p>
          <w:p w14:paraId="7335AC80" w14:textId="77777777" w:rsidR="0061015A" w:rsidRPr="0061015A" w:rsidRDefault="0061015A" w:rsidP="0061015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  <w:tab w:val="left" w:pos="709"/>
              </w:tabs>
              <w:ind w:left="709" w:right="-6"/>
              <w:jc w:val="both"/>
              <w:rPr>
                <w:rFonts w:eastAsia="Arial Unicode MS"/>
                <w:bCs/>
                <w:u w:color="000000"/>
                <w:bdr w:val="nil"/>
              </w:rPr>
            </w:pPr>
            <w:r w:rsidRPr="0061015A">
              <w:rPr>
                <w:rFonts w:eastAsia="Arial Unicode MS"/>
                <w:bCs/>
                <w:u w:color="000000"/>
                <w:bdr w:val="nil"/>
              </w:rPr>
              <w:t xml:space="preserve">MGNT, ПАО "Магнит", </w:t>
            </w:r>
            <w:proofErr w:type="spellStart"/>
            <w:r w:rsidRPr="0061015A">
              <w:rPr>
                <w:rFonts w:eastAsia="Arial Unicode MS"/>
                <w:bCs/>
                <w:u w:color="000000"/>
                <w:bdr w:val="nil"/>
              </w:rPr>
              <w:t>ао</w:t>
            </w:r>
            <w:proofErr w:type="spellEnd"/>
          </w:p>
          <w:p w14:paraId="6D27AFB8" w14:textId="77777777" w:rsidR="0061015A" w:rsidRPr="0061015A" w:rsidRDefault="0061015A" w:rsidP="0061015A">
            <w:pPr>
              <w:numPr>
                <w:ilvl w:val="2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ind w:left="0" w:firstLine="0"/>
              <w:jc w:val="both"/>
              <w:rPr>
                <w:rFonts w:eastAsia="Arial Unicode MS"/>
                <w:u w:color="000000"/>
                <w:bdr w:val="nil"/>
                <w:lang w:eastAsia="en-US"/>
              </w:rPr>
            </w:pPr>
            <w:bookmarkStart w:id="0" w:name="_Hlk136607197"/>
            <w:r w:rsidRPr="0061015A">
              <w:rPr>
                <w:rFonts w:eastAsia="Arial Unicode MS"/>
                <w:u w:color="000000"/>
                <w:bdr w:val="nil"/>
                <w:lang w:eastAsia="en-US"/>
              </w:rPr>
              <w:t>Рекомендовать ПАО Московская Биржа инициировать обращение в Банк России с целью акцентирования внимания на действующее положение ценных бумаг ПАО «Магнит».</w:t>
            </w:r>
            <w:bookmarkEnd w:id="0"/>
          </w:p>
          <w:p w14:paraId="268D248D" w14:textId="77777777" w:rsidR="0061015A" w:rsidRPr="0061015A" w:rsidRDefault="0061015A" w:rsidP="0061015A">
            <w:pPr>
              <w:numPr>
                <w:ilvl w:val="2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ind w:left="709" w:hanging="709"/>
              <w:jc w:val="both"/>
              <w:rPr>
                <w:rFonts w:eastAsia="Arial Unicode MS"/>
                <w:u w:color="000000"/>
                <w:bdr w:val="nil"/>
                <w:lang w:eastAsia="en-US"/>
              </w:rPr>
            </w:pPr>
            <w:r w:rsidRPr="0061015A">
              <w:rPr>
                <w:rFonts w:eastAsia="Arial Unicode MS"/>
                <w:u w:color="000000"/>
                <w:bdr w:val="nil"/>
                <w:lang w:eastAsia="en-US"/>
              </w:rPr>
              <w:t>Включить в состав Листа ожидания на включение:</w:t>
            </w:r>
          </w:p>
          <w:p w14:paraId="0FBFEEB2" w14:textId="77777777" w:rsidR="0061015A" w:rsidRPr="0061015A" w:rsidRDefault="0061015A" w:rsidP="006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ind w:left="709"/>
              <w:jc w:val="both"/>
              <w:rPr>
                <w:rFonts w:eastAsia="Arial Unicode MS"/>
                <w:u w:color="000000"/>
                <w:bdr w:val="nil"/>
                <w:lang w:eastAsia="en-US"/>
              </w:rPr>
            </w:pPr>
            <w:r w:rsidRPr="0061015A">
              <w:rPr>
                <w:rFonts w:eastAsia="Arial Unicode MS"/>
                <w:u w:color="000000"/>
                <w:bdr w:val="nil"/>
                <w:lang w:eastAsia="en-US"/>
              </w:rPr>
              <w:t>QIWI, QIWI PLC, ДР</w:t>
            </w:r>
          </w:p>
          <w:p w14:paraId="5134E25A" w14:textId="77777777" w:rsidR="0061015A" w:rsidRPr="0061015A" w:rsidRDefault="0061015A" w:rsidP="006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ind w:left="709"/>
              <w:jc w:val="both"/>
              <w:rPr>
                <w:rFonts w:eastAsia="Arial Unicode MS"/>
                <w:u w:color="000000"/>
                <w:bdr w:val="nil"/>
                <w:lang w:eastAsia="en-US"/>
              </w:rPr>
            </w:pPr>
            <w:r w:rsidRPr="0061015A">
              <w:rPr>
                <w:rFonts w:eastAsia="Arial Unicode MS"/>
                <w:u w:color="000000"/>
                <w:bdr w:val="nil"/>
                <w:lang w:eastAsia="en-US"/>
              </w:rPr>
              <w:t xml:space="preserve">UPRO, </w:t>
            </w:r>
            <w:proofErr w:type="spellStart"/>
            <w:r w:rsidRPr="0061015A">
              <w:rPr>
                <w:rFonts w:eastAsia="Arial Unicode MS"/>
                <w:u w:color="000000"/>
                <w:bdr w:val="nil"/>
                <w:lang w:eastAsia="en-US"/>
              </w:rPr>
              <w:t>Юнипро</w:t>
            </w:r>
            <w:proofErr w:type="spellEnd"/>
            <w:r w:rsidRPr="0061015A">
              <w:rPr>
                <w:rFonts w:eastAsia="Arial Unicode MS"/>
                <w:u w:color="000000"/>
                <w:bdr w:val="nil"/>
                <w:lang w:eastAsia="en-US"/>
              </w:rPr>
              <w:t xml:space="preserve">, </w:t>
            </w:r>
            <w:proofErr w:type="spellStart"/>
            <w:r w:rsidRPr="0061015A">
              <w:rPr>
                <w:rFonts w:eastAsia="Arial Unicode MS"/>
                <w:u w:color="000000"/>
                <w:bdr w:val="nil"/>
                <w:lang w:eastAsia="en-US"/>
              </w:rPr>
              <w:t>ао</w:t>
            </w:r>
            <w:proofErr w:type="spellEnd"/>
          </w:p>
          <w:p w14:paraId="74DC7FAB" w14:textId="77777777" w:rsidR="0061015A" w:rsidRPr="0061015A" w:rsidRDefault="0061015A" w:rsidP="006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ind w:left="709"/>
              <w:jc w:val="both"/>
              <w:rPr>
                <w:rFonts w:eastAsia="Arial Unicode MS"/>
                <w:u w:color="000000"/>
                <w:bdr w:val="nil"/>
                <w:lang w:eastAsia="en-US"/>
              </w:rPr>
            </w:pPr>
            <w:r w:rsidRPr="0061015A">
              <w:rPr>
                <w:rFonts w:eastAsia="Arial Unicode MS"/>
                <w:u w:color="000000"/>
                <w:bdr w:val="nil"/>
                <w:lang w:eastAsia="en-US"/>
              </w:rPr>
              <w:t xml:space="preserve">POSI, ПАО "Группа Позитив", </w:t>
            </w:r>
            <w:proofErr w:type="spellStart"/>
            <w:r w:rsidRPr="0061015A">
              <w:rPr>
                <w:rFonts w:eastAsia="Arial Unicode MS"/>
                <w:u w:color="000000"/>
                <w:bdr w:val="nil"/>
                <w:lang w:eastAsia="en-US"/>
              </w:rPr>
              <w:t>ао</w:t>
            </w:r>
            <w:proofErr w:type="spellEnd"/>
          </w:p>
          <w:p w14:paraId="4A1AAF51" w14:textId="77777777" w:rsidR="0061015A" w:rsidRPr="0061015A" w:rsidRDefault="0061015A" w:rsidP="006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ind w:left="709"/>
              <w:jc w:val="both"/>
              <w:rPr>
                <w:rFonts w:eastAsia="Arial Unicode MS"/>
                <w:u w:color="000000"/>
                <w:bdr w:val="nil"/>
                <w:lang w:eastAsia="en-US"/>
              </w:rPr>
            </w:pPr>
            <w:r w:rsidRPr="0061015A">
              <w:rPr>
                <w:rFonts w:eastAsia="Arial Unicode MS"/>
                <w:u w:color="000000"/>
                <w:bdr w:val="nil"/>
                <w:lang w:eastAsia="en-US"/>
              </w:rPr>
              <w:t xml:space="preserve">SELG, </w:t>
            </w:r>
            <w:proofErr w:type="spellStart"/>
            <w:r w:rsidRPr="0061015A">
              <w:rPr>
                <w:rFonts w:eastAsia="Arial Unicode MS"/>
                <w:u w:color="000000"/>
                <w:bdr w:val="nil"/>
                <w:lang w:eastAsia="en-US"/>
              </w:rPr>
              <w:t>Селигдар</w:t>
            </w:r>
            <w:proofErr w:type="spellEnd"/>
            <w:r w:rsidRPr="0061015A">
              <w:rPr>
                <w:rFonts w:eastAsia="Arial Unicode MS"/>
                <w:u w:color="000000"/>
                <w:bdr w:val="nil"/>
                <w:lang w:eastAsia="en-US"/>
              </w:rPr>
              <w:t xml:space="preserve">, </w:t>
            </w:r>
            <w:proofErr w:type="spellStart"/>
            <w:r w:rsidRPr="0061015A">
              <w:rPr>
                <w:rFonts w:eastAsia="Arial Unicode MS"/>
                <w:u w:color="000000"/>
                <w:bdr w:val="nil"/>
                <w:lang w:eastAsia="en-US"/>
              </w:rPr>
              <w:t>ао</w:t>
            </w:r>
            <w:proofErr w:type="spellEnd"/>
          </w:p>
          <w:p w14:paraId="7CC49B5A" w14:textId="77777777" w:rsidR="0061015A" w:rsidRPr="0061015A" w:rsidRDefault="0061015A" w:rsidP="0061015A">
            <w:pPr>
              <w:numPr>
                <w:ilvl w:val="2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ind w:left="709" w:hanging="709"/>
              <w:jc w:val="both"/>
              <w:rPr>
                <w:rFonts w:eastAsia="Arial Unicode MS"/>
                <w:u w:color="000000"/>
                <w:bdr w:val="nil"/>
                <w:lang w:eastAsia="en-US"/>
              </w:rPr>
            </w:pPr>
            <w:r w:rsidRPr="0061015A">
              <w:rPr>
                <w:rFonts w:eastAsia="Arial Unicode MS"/>
                <w:u w:color="000000"/>
                <w:bdr w:val="nil"/>
                <w:lang w:eastAsia="en-US"/>
              </w:rPr>
              <w:t>Включить в состав Листа ожидания на исключение:</w:t>
            </w:r>
          </w:p>
          <w:p w14:paraId="1D88BF3D" w14:textId="77777777" w:rsidR="0061015A" w:rsidRPr="0061015A" w:rsidRDefault="0061015A" w:rsidP="006101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  <w:tab w:val="left" w:pos="502"/>
              </w:tabs>
              <w:ind w:left="709" w:right="23"/>
              <w:jc w:val="both"/>
              <w:rPr>
                <w:rFonts w:eastAsia="Arial Unicode MS"/>
                <w:u w:color="000000"/>
                <w:bdr w:val="nil"/>
                <w:lang w:eastAsia="en-US"/>
              </w:rPr>
            </w:pPr>
            <w:r w:rsidRPr="0061015A">
              <w:rPr>
                <w:rFonts w:eastAsia="Arial Unicode MS"/>
                <w:u w:color="000000"/>
                <w:bdr w:val="nil"/>
                <w:lang w:eastAsia="en-US"/>
              </w:rPr>
              <w:t xml:space="preserve">FIXP, Фикс Прайс </w:t>
            </w:r>
            <w:proofErr w:type="spellStart"/>
            <w:r w:rsidRPr="0061015A">
              <w:rPr>
                <w:rFonts w:eastAsia="Arial Unicode MS"/>
                <w:u w:color="000000"/>
                <w:bdr w:val="nil"/>
                <w:lang w:eastAsia="en-US"/>
              </w:rPr>
              <w:t>Груп</w:t>
            </w:r>
            <w:proofErr w:type="spellEnd"/>
            <w:r w:rsidRPr="0061015A">
              <w:rPr>
                <w:rFonts w:eastAsia="Arial Unicode MS"/>
                <w:u w:color="000000"/>
                <w:bdr w:val="nil"/>
                <w:lang w:eastAsia="en-US"/>
              </w:rPr>
              <w:t xml:space="preserve"> Лтд, ДР.</w:t>
            </w:r>
          </w:p>
          <w:p w14:paraId="45B41731" w14:textId="56184832" w:rsidR="00904832" w:rsidRPr="00904832" w:rsidRDefault="00904832" w:rsidP="00904832">
            <w:pPr>
              <w:tabs>
                <w:tab w:val="left" w:pos="-1276"/>
                <w:tab w:val="left" w:pos="851"/>
                <w:tab w:val="left" w:pos="993"/>
              </w:tabs>
              <w:ind w:firstLine="284"/>
              <w:jc w:val="both"/>
            </w:pPr>
          </w:p>
        </w:tc>
      </w:tr>
      <w:tr w:rsidR="00904832" w:rsidRPr="009318C0" w14:paraId="0172D3CD" w14:textId="77777777" w:rsidTr="006A5C1C">
        <w:trPr>
          <w:trHeight w:val="562"/>
        </w:trPr>
        <w:tc>
          <w:tcPr>
            <w:tcW w:w="675" w:type="dxa"/>
            <w:shd w:val="clear" w:color="auto" w:fill="auto"/>
            <w:vAlign w:val="center"/>
          </w:tcPr>
          <w:p w14:paraId="4A24F59C" w14:textId="0BA3E215" w:rsidR="00904832" w:rsidRPr="009318C0" w:rsidRDefault="00DF55B6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04832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6EF47CE" w14:textId="155296FB" w:rsidR="00904832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  <w:tab w:val="left" w:pos="502"/>
              </w:tabs>
              <w:ind w:right="23"/>
              <w:jc w:val="both"/>
              <w:rPr>
                <w:rFonts w:eastAsia="Arial Unicode MS"/>
                <w:b/>
                <w:color w:val="000000"/>
                <w:u w:color="000000"/>
                <w:bdr w:val="nil"/>
              </w:rPr>
            </w:pPr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>Вопрос 3.3. повестки дня</w:t>
            </w:r>
            <w:proofErr w:type="gramStart"/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 xml:space="preserve">: </w:t>
            </w:r>
            <w:r w:rsidR="0061015A" w:rsidRPr="0061015A">
              <w:rPr>
                <w:rFonts w:eastAsia="Arial Unicode MS"/>
                <w:b/>
                <w:color w:val="000000"/>
                <w:u w:color="000000"/>
                <w:bdr w:val="nil"/>
              </w:rPr>
              <w:t>О</w:t>
            </w:r>
            <w:proofErr w:type="gramEnd"/>
            <w:r w:rsidR="0061015A" w:rsidRPr="0061015A">
              <w:rPr>
                <w:rFonts w:eastAsia="Arial Unicode MS"/>
                <w:b/>
                <w:color w:val="000000"/>
                <w:u w:color="000000"/>
                <w:bdr w:val="nil"/>
              </w:rPr>
              <w:t xml:space="preserve"> рекомендациях по изменению состава базы расчета Индекса голубых фишек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369F948" w14:textId="77777777" w:rsidR="0061015A" w:rsidRPr="00B0798D" w:rsidRDefault="0061015A" w:rsidP="0061015A">
            <w:pPr>
              <w:keepNext/>
              <w:tabs>
                <w:tab w:val="left" w:pos="567"/>
              </w:tabs>
              <w:ind w:right="-6"/>
              <w:jc w:val="both"/>
              <w:rPr>
                <w:bCs/>
              </w:rPr>
            </w:pPr>
            <w:r w:rsidRPr="00B0798D">
              <w:rPr>
                <w:bCs/>
              </w:rPr>
              <w:t>3.3.</w:t>
            </w:r>
            <w:r w:rsidRPr="00B0798D">
              <w:rPr>
                <w:bCs/>
              </w:rPr>
              <w:tab/>
              <w:t>Рекомендовать ПАО Московская Биржа:</w:t>
            </w:r>
          </w:p>
          <w:p w14:paraId="238D2AFB" w14:textId="77777777" w:rsidR="0061015A" w:rsidRPr="00B0798D" w:rsidRDefault="0061015A" w:rsidP="0061015A">
            <w:pPr>
              <w:keepNext/>
              <w:tabs>
                <w:tab w:val="left" w:pos="142"/>
                <w:tab w:val="left" w:pos="284"/>
                <w:tab w:val="left" w:pos="426"/>
              </w:tabs>
              <w:ind w:right="-6"/>
              <w:jc w:val="both"/>
              <w:rPr>
                <w:bCs/>
              </w:rPr>
            </w:pPr>
            <w:r w:rsidRPr="00B0798D">
              <w:rPr>
                <w:bCs/>
              </w:rPr>
              <w:t>3.3.1.</w:t>
            </w:r>
            <w:r w:rsidRPr="00B0798D">
              <w:rPr>
                <w:bCs/>
              </w:rPr>
              <w:tab/>
              <w:t>Включить в состав Индекса голубых фишек:</w:t>
            </w:r>
          </w:p>
          <w:p w14:paraId="79B6A144" w14:textId="77777777" w:rsidR="0061015A" w:rsidRPr="00B0798D" w:rsidRDefault="0061015A" w:rsidP="0061015A">
            <w:pPr>
              <w:keepNext/>
              <w:tabs>
                <w:tab w:val="left" w:pos="142"/>
                <w:tab w:val="left" w:pos="284"/>
                <w:tab w:val="left" w:pos="426"/>
              </w:tabs>
              <w:ind w:left="709" w:right="-6"/>
              <w:jc w:val="both"/>
              <w:rPr>
                <w:bCs/>
              </w:rPr>
            </w:pPr>
            <w:r w:rsidRPr="00B0798D">
              <w:rPr>
                <w:bCs/>
              </w:rPr>
              <w:t xml:space="preserve">IRAO, Интер РАО, </w:t>
            </w:r>
            <w:proofErr w:type="spellStart"/>
            <w:r w:rsidRPr="00B0798D">
              <w:rPr>
                <w:bCs/>
              </w:rPr>
              <w:t>ао</w:t>
            </w:r>
            <w:proofErr w:type="spellEnd"/>
          </w:p>
          <w:p w14:paraId="6E55B5D8" w14:textId="77777777" w:rsidR="0061015A" w:rsidRPr="00B0798D" w:rsidRDefault="0061015A" w:rsidP="0061015A">
            <w:pPr>
              <w:keepNext/>
              <w:tabs>
                <w:tab w:val="left" w:pos="142"/>
                <w:tab w:val="left" w:pos="284"/>
                <w:tab w:val="left" w:pos="426"/>
              </w:tabs>
              <w:ind w:left="709" w:right="-6"/>
              <w:jc w:val="both"/>
              <w:rPr>
                <w:bCs/>
              </w:rPr>
            </w:pPr>
            <w:r w:rsidRPr="00B0798D">
              <w:rPr>
                <w:bCs/>
              </w:rPr>
              <w:t xml:space="preserve">RUAL, ЮК РУСАЛ </w:t>
            </w:r>
            <w:proofErr w:type="spellStart"/>
            <w:r w:rsidRPr="00B0798D">
              <w:rPr>
                <w:bCs/>
              </w:rPr>
              <w:t>Плс</w:t>
            </w:r>
            <w:proofErr w:type="spellEnd"/>
            <w:r w:rsidRPr="00B0798D">
              <w:rPr>
                <w:bCs/>
              </w:rPr>
              <w:t xml:space="preserve">, </w:t>
            </w:r>
            <w:proofErr w:type="spellStart"/>
            <w:r w:rsidRPr="00B0798D">
              <w:rPr>
                <w:bCs/>
              </w:rPr>
              <w:t>ао</w:t>
            </w:r>
            <w:proofErr w:type="spellEnd"/>
          </w:p>
          <w:p w14:paraId="692E2151" w14:textId="77777777" w:rsidR="0061015A" w:rsidRPr="00B0798D" w:rsidRDefault="0061015A" w:rsidP="0061015A">
            <w:pPr>
              <w:keepNext/>
              <w:tabs>
                <w:tab w:val="left" w:pos="142"/>
                <w:tab w:val="left" w:pos="284"/>
                <w:tab w:val="left" w:pos="426"/>
              </w:tabs>
              <w:ind w:right="-6"/>
              <w:jc w:val="both"/>
              <w:rPr>
                <w:bCs/>
              </w:rPr>
            </w:pPr>
            <w:r w:rsidRPr="00B0798D">
              <w:rPr>
                <w:bCs/>
              </w:rPr>
              <w:t>3.3.2.</w:t>
            </w:r>
            <w:r w:rsidRPr="00B0798D">
              <w:rPr>
                <w:bCs/>
              </w:rPr>
              <w:tab/>
              <w:t>Исключить из состава Индекса голубых фишек:</w:t>
            </w:r>
          </w:p>
          <w:p w14:paraId="29C11863" w14:textId="77777777" w:rsidR="0061015A" w:rsidRPr="00B0798D" w:rsidRDefault="0061015A" w:rsidP="0061015A">
            <w:pPr>
              <w:keepNext/>
              <w:tabs>
                <w:tab w:val="left" w:pos="142"/>
                <w:tab w:val="left" w:pos="284"/>
                <w:tab w:val="left" w:pos="426"/>
              </w:tabs>
              <w:ind w:left="709" w:right="-6"/>
              <w:jc w:val="both"/>
              <w:rPr>
                <w:bCs/>
              </w:rPr>
            </w:pPr>
            <w:r w:rsidRPr="00B0798D">
              <w:rPr>
                <w:bCs/>
              </w:rPr>
              <w:lastRenderedPageBreak/>
              <w:t xml:space="preserve">PHOR, ФосАгро, </w:t>
            </w:r>
            <w:proofErr w:type="spellStart"/>
            <w:r w:rsidRPr="00B0798D">
              <w:rPr>
                <w:bCs/>
              </w:rPr>
              <w:t>ао</w:t>
            </w:r>
            <w:proofErr w:type="spellEnd"/>
          </w:p>
          <w:p w14:paraId="6FD16062" w14:textId="77777777" w:rsidR="0061015A" w:rsidRPr="00B0798D" w:rsidRDefault="0061015A" w:rsidP="0061015A">
            <w:pPr>
              <w:keepNext/>
              <w:tabs>
                <w:tab w:val="left" w:pos="142"/>
                <w:tab w:val="left" w:pos="284"/>
                <w:tab w:val="left" w:pos="426"/>
              </w:tabs>
              <w:ind w:left="709" w:right="-6"/>
              <w:jc w:val="both"/>
              <w:rPr>
                <w:bCs/>
              </w:rPr>
            </w:pPr>
            <w:r w:rsidRPr="00B0798D">
              <w:rPr>
                <w:bCs/>
              </w:rPr>
              <w:t xml:space="preserve">TCSG, </w:t>
            </w:r>
            <w:proofErr w:type="spellStart"/>
            <w:r w:rsidRPr="00B0798D">
              <w:rPr>
                <w:bCs/>
              </w:rPr>
              <w:t>ТиСиЭс</w:t>
            </w:r>
            <w:proofErr w:type="spellEnd"/>
            <w:r w:rsidRPr="00B0798D">
              <w:rPr>
                <w:bCs/>
              </w:rPr>
              <w:t xml:space="preserve"> </w:t>
            </w:r>
            <w:proofErr w:type="spellStart"/>
            <w:r w:rsidRPr="00B0798D">
              <w:rPr>
                <w:bCs/>
              </w:rPr>
              <w:t>Груп</w:t>
            </w:r>
            <w:proofErr w:type="spellEnd"/>
            <w:r w:rsidRPr="00B0798D">
              <w:rPr>
                <w:bCs/>
              </w:rPr>
              <w:t xml:space="preserve"> Холдинг </w:t>
            </w:r>
            <w:proofErr w:type="spellStart"/>
            <w:r w:rsidRPr="00B0798D">
              <w:rPr>
                <w:bCs/>
              </w:rPr>
              <w:t>ПиЭлСи</w:t>
            </w:r>
            <w:proofErr w:type="spellEnd"/>
            <w:r w:rsidRPr="00B0798D">
              <w:rPr>
                <w:bCs/>
              </w:rPr>
              <w:t>, ДР</w:t>
            </w:r>
          </w:p>
          <w:p w14:paraId="24A24D0E" w14:textId="77777777" w:rsidR="00904832" w:rsidRPr="009318C0" w:rsidRDefault="00904832" w:rsidP="00904832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904832" w:rsidRPr="0061015A" w14:paraId="279CF458" w14:textId="77777777" w:rsidTr="00FC0B2F">
        <w:trPr>
          <w:trHeight w:val="558"/>
        </w:trPr>
        <w:tc>
          <w:tcPr>
            <w:tcW w:w="675" w:type="dxa"/>
            <w:shd w:val="clear" w:color="auto" w:fill="auto"/>
            <w:vAlign w:val="center"/>
          </w:tcPr>
          <w:p w14:paraId="16D1E503" w14:textId="6D11F8F5" w:rsidR="00904832" w:rsidRDefault="00FC0B2F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904832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D4B50FA" w14:textId="185ED831" w:rsidR="00904832" w:rsidRPr="00FC0B2F" w:rsidRDefault="00FC0B2F" w:rsidP="00FC0B2F">
            <w:pPr>
              <w:keepNext/>
              <w:jc w:val="both"/>
              <w:rPr>
                <w:b/>
                <w:lang w:eastAsia="en-US"/>
              </w:rPr>
            </w:pPr>
            <w:r w:rsidRPr="0036002A">
              <w:rPr>
                <w:b/>
                <w:lang w:eastAsia="en-US"/>
              </w:rPr>
              <w:t>Вопрос 3.4. повестки дня</w:t>
            </w:r>
            <w:proofErr w:type="gramStart"/>
            <w:r w:rsidRPr="0036002A">
              <w:rPr>
                <w:b/>
                <w:lang w:eastAsia="en-US"/>
              </w:rPr>
              <w:t xml:space="preserve">: </w:t>
            </w:r>
            <w:r w:rsidR="0061015A" w:rsidRPr="00B0798D">
              <w:rPr>
                <w:b/>
                <w:lang w:eastAsia="en-US"/>
              </w:rPr>
              <w:t>О</w:t>
            </w:r>
            <w:proofErr w:type="gramEnd"/>
            <w:r w:rsidR="0061015A" w:rsidRPr="00B0798D">
              <w:rPr>
                <w:b/>
                <w:lang w:eastAsia="en-US"/>
              </w:rPr>
              <w:t xml:space="preserve"> рекомендациях по изменению состава базы расчета Индекса средней и малой капитализации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842A5BF" w14:textId="77777777" w:rsidR="0061015A" w:rsidRPr="00B0798D" w:rsidRDefault="0061015A" w:rsidP="0061015A">
            <w:pPr>
              <w:jc w:val="both"/>
              <w:rPr>
                <w:lang w:eastAsia="en-US"/>
              </w:rPr>
            </w:pPr>
            <w:r w:rsidRPr="00B0798D">
              <w:rPr>
                <w:lang w:eastAsia="en-US"/>
              </w:rPr>
              <w:t>3.4.1.</w:t>
            </w:r>
            <w:r w:rsidRPr="00B0798D">
              <w:rPr>
                <w:lang w:eastAsia="en-US"/>
              </w:rPr>
              <w:tab/>
              <w:t>Рекомендовать ПАО Московская Биржа включить в базу расчета Индекса средней и малой капитализации:</w:t>
            </w:r>
          </w:p>
          <w:p w14:paraId="7FDD35FF" w14:textId="77777777" w:rsidR="0061015A" w:rsidRPr="00B0798D" w:rsidRDefault="0061015A" w:rsidP="0061015A">
            <w:pPr>
              <w:pStyle w:val="ListParagraph1"/>
              <w:keepNext/>
              <w:ind w:left="709"/>
              <w:jc w:val="both"/>
              <w:rPr>
                <w:rFonts w:eastAsia="Arial Unicode MS"/>
                <w:color w:val="000000"/>
                <w:bdr w:val="nil"/>
              </w:rPr>
            </w:pPr>
            <w:r w:rsidRPr="00B0798D">
              <w:rPr>
                <w:rFonts w:eastAsia="Arial Unicode MS"/>
                <w:color w:val="000000"/>
                <w:bdr w:val="nil"/>
                <w:lang w:val="en-US"/>
              </w:rPr>
              <w:t>AMEZ</w:t>
            </w:r>
            <w:r w:rsidRPr="00B0798D">
              <w:rPr>
                <w:rFonts w:eastAsia="Arial Unicode MS"/>
                <w:color w:val="000000"/>
                <w:bdr w:val="nil"/>
              </w:rPr>
              <w:t xml:space="preserve">, </w:t>
            </w:r>
            <w:r w:rsidRPr="00080B9B">
              <w:rPr>
                <w:rFonts w:eastAsia="Arial Unicode MS"/>
                <w:color w:val="000000"/>
                <w:bdr w:val="nil"/>
              </w:rPr>
              <w:t xml:space="preserve">Ашинский </w:t>
            </w:r>
            <w:proofErr w:type="spellStart"/>
            <w:r w:rsidRPr="00080B9B">
              <w:rPr>
                <w:rFonts w:eastAsia="Arial Unicode MS"/>
                <w:color w:val="000000"/>
                <w:bdr w:val="nil"/>
              </w:rPr>
              <w:t>метзавод</w:t>
            </w:r>
            <w:proofErr w:type="spellEnd"/>
            <w:r w:rsidRPr="00080B9B">
              <w:rPr>
                <w:rFonts w:eastAsia="Arial Unicode MS"/>
                <w:color w:val="000000"/>
                <w:bdr w:val="nil"/>
              </w:rPr>
              <w:t xml:space="preserve">, </w:t>
            </w:r>
            <w:proofErr w:type="spellStart"/>
            <w:r w:rsidRPr="00080B9B">
              <w:rPr>
                <w:rFonts w:eastAsia="Arial Unicode MS"/>
                <w:color w:val="000000"/>
                <w:bdr w:val="nil"/>
              </w:rPr>
              <w:t>ао</w:t>
            </w:r>
            <w:proofErr w:type="spellEnd"/>
          </w:p>
          <w:p w14:paraId="646D7EE1" w14:textId="77777777" w:rsidR="0061015A" w:rsidRPr="00B0798D" w:rsidRDefault="0061015A" w:rsidP="0061015A">
            <w:pPr>
              <w:jc w:val="both"/>
              <w:rPr>
                <w:lang w:eastAsia="en-US"/>
              </w:rPr>
            </w:pPr>
            <w:r w:rsidRPr="00B0798D">
              <w:rPr>
                <w:lang w:eastAsia="en-US"/>
              </w:rPr>
              <w:t>3.4.2.</w:t>
            </w:r>
            <w:r w:rsidRPr="00B0798D">
              <w:rPr>
                <w:lang w:eastAsia="en-US"/>
              </w:rPr>
              <w:tab/>
              <w:t>Рекомендовать ПАО Московская Биржа исключить из базы расчета Индекса средней и малой капитализации:</w:t>
            </w:r>
          </w:p>
          <w:p w14:paraId="57A978B2" w14:textId="77777777" w:rsidR="0061015A" w:rsidRPr="00B0798D" w:rsidRDefault="0061015A" w:rsidP="0061015A">
            <w:pPr>
              <w:keepNext/>
              <w:tabs>
                <w:tab w:val="left" w:pos="284"/>
              </w:tabs>
              <w:ind w:left="709"/>
              <w:jc w:val="both"/>
              <w:rPr>
                <w:b/>
                <w:lang w:val="en-US" w:eastAsia="en-US"/>
              </w:rPr>
            </w:pPr>
            <w:r w:rsidRPr="00B0798D">
              <w:rPr>
                <w:bCs/>
                <w:lang w:val="en-US" w:eastAsia="en-US"/>
              </w:rPr>
              <w:t xml:space="preserve">SFTL, </w:t>
            </w:r>
            <w:proofErr w:type="spellStart"/>
            <w:r w:rsidRPr="00B0798D">
              <w:rPr>
                <w:bCs/>
                <w:lang w:val="en-US" w:eastAsia="en-US"/>
              </w:rPr>
              <w:t>Noventiq</w:t>
            </w:r>
            <w:proofErr w:type="spellEnd"/>
            <w:r w:rsidRPr="00B0798D">
              <w:rPr>
                <w:bCs/>
                <w:lang w:val="en-US" w:eastAsia="en-US"/>
              </w:rPr>
              <w:t xml:space="preserve"> Holdings plc, </w:t>
            </w:r>
            <w:r w:rsidRPr="00B0798D">
              <w:rPr>
                <w:bCs/>
                <w:lang w:eastAsia="en-US"/>
              </w:rPr>
              <w:t>ДР</w:t>
            </w:r>
            <w:r w:rsidRPr="00B0798D">
              <w:rPr>
                <w:bCs/>
                <w:lang w:val="en-US" w:eastAsia="en-US"/>
              </w:rPr>
              <w:t>.</w:t>
            </w:r>
          </w:p>
          <w:p w14:paraId="1D6E32BB" w14:textId="77777777" w:rsidR="00904832" w:rsidRPr="006A5C1C" w:rsidRDefault="00904832" w:rsidP="00904832">
            <w:pPr>
              <w:pStyle w:val="ListParagraph1"/>
              <w:keepNext/>
              <w:ind w:left="0"/>
              <w:jc w:val="both"/>
              <w:rPr>
                <w:b/>
                <w:lang w:val="en-US"/>
              </w:rPr>
            </w:pPr>
          </w:p>
        </w:tc>
      </w:tr>
      <w:tr w:rsidR="00904832" w:rsidRPr="009318C0" w14:paraId="0E2FCA67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71FFC935" w14:textId="491D2FF6" w:rsidR="00904832" w:rsidRDefault="00FC0B2F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04832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63EB98A2" w14:textId="62A102A4" w:rsidR="0061015A" w:rsidRPr="00B0798D" w:rsidRDefault="00FC0B2F" w:rsidP="0061015A">
            <w:pPr>
              <w:keepNext/>
              <w:jc w:val="both"/>
              <w:rPr>
                <w:b/>
                <w:lang w:eastAsia="en-US"/>
              </w:rPr>
            </w:pPr>
            <w:r w:rsidRPr="0036002A">
              <w:rPr>
                <w:b/>
                <w:lang w:eastAsia="en-US"/>
              </w:rPr>
              <w:t>Вопрос 3.5. повестки дня</w:t>
            </w:r>
            <w:proofErr w:type="gramStart"/>
            <w:r w:rsidRPr="0036002A">
              <w:rPr>
                <w:b/>
                <w:lang w:eastAsia="en-US"/>
              </w:rPr>
              <w:t xml:space="preserve">: </w:t>
            </w:r>
            <w:r w:rsidR="0061015A" w:rsidRPr="00B0798D">
              <w:rPr>
                <w:b/>
                <w:lang w:eastAsia="en-US"/>
              </w:rPr>
              <w:t>О</w:t>
            </w:r>
            <w:proofErr w:type="gramEnd"/>
            <w:r w:rsidR="0061015A" w:rsidRPr="00B0798D">
              <w:rPr>
                <w:b/>
                <w:lang w:eastAsia="en-US"/>
              </w:rPr>
              <w:t xml:space="preserve"> рекомендациях по изменению состава баз расчета Отраслевых индексов</w:t>
            </w:r>
          </w:p>
          <w:p w14:paraId="7CD6DD34" w14:textId="604B5B03" w:rsidR="00904832" w:rsidRPr="00FC0B2F" w:rsidRDefault="00904832" w:rsidP="00FC0B2F">
            <w:pPr>
              <w:keepNext/>
              <w:jc w:val="both"/>
              <w:rPr>
                <w:b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2B892CA" w14:textId="77777777" w:rsidR="0061015A" w:rsidRPr="00B0798D" w:rsidRDefault="0061015A" w:rsidP="0061015A">
            <w:pPr>
              <w:jc w:val="both"/>
              <w:rPr>
                <w:lang w:eastAsia="en-US"/>
              </w:rPr>
            </w:pPr>
            <w:r w:rsidRPr="00B0798D">
              <w:rPr>
                <w:lang w:eastAsia="en-US"/>
              </w:rPr>
              <w:t>3.5.1.</w:t>
            </w:r>
            <w:r w:rsidRPr="00B0798D">
              <w:rPr>
                <w:lang w:eastAsia="en-US"/>
              </w:rPr>
              <w:tab/>
              <w:t>Рекомендовать ПАО Московская Биржа исключить из состава Индекса информационных технологий:</w:t>
            </w:r>
          </w:p>
          <w:p w14:paraId="3DE43729" w14:textId="77777777" w:rsidR="0061015A" w:rsidRPr="00080B9B" w:rsidRDefault="0061015A" w:rsidP="0061015A">
            <w:pPr>
              <w:widowControl w:val="0"/>
              <w:tabs>
                <w:tab w:val="left" w:pos="709"/>
              </w:tabs>
              <w:ind w:left="709"/>
              <w:jc w:val="both"/>
              <w:outlineLvl w:val="0"/>
              <w:rPr>
                <w:lang w:val="en-US"/>
              </w:rPr>
            </w:pPr>
            <w:r w:rsidRPr="00080B9B">
              <w:rPr>
                <w:lang w:val="en-US"/>
              </w:rPr>
              <w:t xml:space="preserve">SFTL, </w:t>
            </w:r>
            <w:proofErr w:type="spellStart"/>
            <w:r w:rsidRPr="00080B9B">
              <w:rPr>
                <w:lang w:val="en-US"/>
              </w:rPr>
              <w:t>Noventiq</w:t>
            </w:r>
            <w:proofErr w:type="spellEnd"/>
            <w:r w:rsidRPr="00080B9B">
              <w:rPr>
                <w:lang w:val="en-US"/>
              </w:rPr>
              <w:t xml:space="preserve"> Holdings plc, </w:t>
            </w:r>
            <w:r w:rsidRPr="00B0798D">
              <w:t>ДР</w:t>
            </w:r>
          </w:p>
          <w:p w14:paraId="7724E952" w14:textId="77777777" w:rsidR="0061015A" w:rsidRPr="00B0798D" w:rsidRDefault="0061015A" w:rsidP="0061015A">
            <w:pPr>
              <w:jc w:val="both"/>
            </w:pPr>
            <w:r w:rsidRPr="00080B9B">
              <w:rPr>
                <w:lang w:val="en-US"/>
              </w:rPr>
              <w:t>3.5.2.</w:t>
            </w:r>
            <w:r w:rsidRPr="00080B9B">
              <w:rPr>
                <w:lang w:val="en-US"/>
              </w:rPr>
              <w:tab/>
            </w:r>
            <w:r w:rsidRPr="00B0798D">
              <w:t>Рекомендовать ПАО Московская Биржа включить в состав Индекса телекоммуникаций:</w:t>
            </w:r>
          </w:p>
          <w:p w14:paraId="5E17EF4A" w14:textId="77777777" w:rsidR="0061015A" w:rsidRPr="00B0798D" w:rsidRDefault="0061015A" w:rsidP="0061015A">
            <w:pPr>
              <w:ind w:left="709"/>
              <w:jc w:val="both"/>
            </w:pPr>
            <w:r w:rsidRPr="00B0798D">
              <w:t>TTLK</w:t>
            </w:r>
            <w:r w:rsidRPr="00B0798D">
              <w:tab/>
            </w:r>
            <w:proofErr w:type="spellStart"/>
            <w:r w:rsidRPr="00B0798D">
              <w:t>Таттелеком</w:t>
            </w:r>
            <w:proofErr w:type="spellEnd"/>
            <w:r w:rsidRPr="00B0798D">
              <w:t xml:space="preserve">, </w:t>
            </w:r>
            <w:proofErr w:type="spellStart"/>
            <w:r w:rsidRPr="00B0798D">
              <w:t>ао</w:t>
            </w:r>
            <w:proofErr w:type="spellEnd"/>
          </w:p>
          <w:p w14:paraId="5743D780" w14:textId="77777777" w:rsidR="0061015A" w:rsidRPr="00B0798D" w:rsidRDefault="0061015A" w:rsidP="0061015A">
            <w:pPr>
              <w:jc w:val="both"/>
              <w:rPr>
                <w:lang w:eastAsia="en-US"/>
              </w:rPr>
            </w:pPr>
            <w:r w:rsidRPr="00B0798D">
              <w:rPr>
                <w:lang w:eastAsia="en-US"/>
              </w:rPr>
              <w:t>3.5.3.</w:t>
            </w:r>
            <w:r w:rsidRPr="00B0798D">
              <w:rPr>
                <w:lang w:eastAsia="en-US"/>
              </w:rPr>
              <w:tab/>
              <w:t>Рекомендовать ПАО Московская Биржа включить в состав Индекса металлов и добычи:</w:t>
            </w:r>
          </w:p>
          <w:p w14:paraId="60AF3FBC" w14:textId="77777777" w:rsidR="0061015A" w:rsidRPr="00B0798D" w:rsidRDefault="0061015A" w:rsidP="0061015A">
            <w:pPr>
              <w:ind w:left="709"/>
              <w:jc w:val="both"/>
            </w:pPr>
            <w:r w:rsidRPr="00B0798D">
              <w:t xml:space="preserve">AMEZ, Ашинский </w:t>
            </w:r>
            <w:proofErr w:type="spellStart"/>
            <w:r w:rsidRPr="00B0798D">
              <w:t>метзавод</w:t>
            </w:r>
            <w:proofErr w:type="spellEnd"/>
            <w:r w:rsidRPr="00B0798D">
              <w:t xml:space="preserve">, </w:t>
            </w:r>
            <w:proofErr w:type="spellStart"/>
            <w:r w:rsidRPr="00B0798D">
              <w:t>ао</w:t>
            </w:r>
            <w:proofErr w:type="spellEnd"/>
          </w:p>
          <w:p w14:paraId="3E2D0143" w14:textId="77777777" w:rsidR="0061015A" w:rsidRPr="00B0798D" w:rsidRDefault="0061015A" w:rsidP="0061015A">
            <w:pPr>
              <w:jc w:val="both"/>
              <w:rPr>
                <w:lang w:eastAsia="en-US"/>
              </w:rPr>
            </w:pPr>
            <w:r w:rsidRPr="00B0798D">
              <w:rPr>
                <w:lang w:eastAsia="en-US"/>
              </w:rPr>
              <w:t>3.5.4.</w:t>
            </w:r>
            <w:r w:rsidRPr="00B0798D">
              <w:rPr>
                <w:lang w:eastAsia="en-US"/>
              </w:rPr>
              <w:tab/>
              <w:t>Рекомендовать ПАО Московская Биржа включить в состав Индекса нефти и газа:</w:t>
            </w:r>
          </w:p>
          <w:p w14:paraId="5F964BBE" w14:textId="77777777" w:rsidR="0061015A" w:rsidRPr="00B0798D" w:rsidRDefault="0061015A" w:rsidP="0061015A">
            <w:pPr>
              <w:ind w:left="709"/>
              <w:jc w:val="both"/>
            </w:pPr>
            <w:r w:rsidRPr="00B0798D">
              <w:t>RNFT</w:t>
            </w:r>
            <w:r w:rsidRPr="00B0798D">
              <w:tab/>
              <w:t xml:space="preserve">НК РуссНефть, </w:t>
            </w:r>
            <w:proofErr w:type="spellStart"/>
            <w:r w:rsidRPr="00B0798D">
              <w:t>ао</w:t>
            </w:r>
            <w:proofErr w:type="spellEnd"/>
          </w:p>
          <w:p w14:paraId="59F103E8" w14:textId="77777777" w:rsidR="00904832" w:rsidRPr="009318C0" w:rsidRDefault="00904832" w:rsidP="00904832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904832" w:rsidRPr="009318C0" w14:paraId="5CF592CD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A749334" w14:textId="092C2E58" w:rsidR="00904832" w:rsidRDefault="00FC0B2F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3B3E3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5401E29" w14:textId="45B9B5E8" w:rsidR="00904832" w:rsidRPr="00FC0B2F" w:rsidRDefault="00FC0B2F" w:rsidP="00FC0B2F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both"/>
              <w:rPr>
                <w:b/>
                <w:bCs/>
                <w:color w:val="000000"/>
                <w:u w:color="000000"/>
                <w:bdr w:val="nil"/>
              </w:rPr>
            </w:pPr>
            <w:r w:rsidRPr="00FC0B2F">
              <w:rPr>
                <w:rFonts w:eastAsia="Arial Unicode MS"/>
                <w:b/>
                <w:color w:val="000000"/>
                <w:u w:color="000000"/>
                <w:bdr w:val="nil"/>
                <w:lang w:eastAsia="en-US"/>
              </w:rPr>
              <w:t>Вопрос 4 повестки дня</w:t>
            </w:r>
            <w:proofErr w:type="gramStart"/>
            <w:r w:rsidRPr="00FC0B2F">
              <w:rPr>
                <w:rFonts w:eastAsia="Arial Unicode MS"/>
                <w:b/>
                <w:color w:val="000000"/>
                <w:u w:color="000000"/>
                <w:bdr w:val="nil"/>
                <w:lang w:eastAsia="en-US"/>
              </w:rPr>
              <w:t xml:space="preserve">: </w:t>
            </w:r>
            <w:r w:rsidR="0061015A" w:rsidRPr="00B0798D">
              <w:rPr>
                <w:b/>
                <w:bCs/>
              </w:rPr>
              <w:t>О</w:t>
            </w:r>
            <w:proofErr w:type="gramEnd"/>
            <w:r w:rsidR="0061015A" w:rsidRPr="00B0798D">
              <w:rPr>
                <w:b/>
                <w:bCs/>
              </w:rPr>
              <w:t xml:space="preserve"> концепции нового индекса второго эшелона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823CF89" w14:textId="77777777" w:rsidR="0061015A" w:rsidRPr="00B0798D" w:rsidRDefault="0061015A" w:rsidP="0061015A">
            <w:pPr>
              <w:keepNext/>
              <w:tabs>
                <w:tab w:val="left" w:pos="426"/>
              </w:tabs>
              <w:ind w:right="-6"/>
              <w:jc w:val="both"/>
              <w:outlineLvl w:val="0"/>
              <w:rPr>
                <w:bCs/>
              </w:rPr>
            </w:pPr>
            <w:r w:rsidRPr="00B0798D">
              <w:rPr>
                <w:bCs/>
              </w:rPr>
              <w:t>Не принимать решение по данному вопросу повестки дня в связи с продолжением прорабатывания вопроса.</w:t>
            </w:r>
          </w:p>
          <w:p w14:paraId="47D1F6CB" w14:textId="1D8B8B68" w:rsidR="00904832" w:rsidRPr="00904832" w:rsidRDefault="00904832" w:rsidP="00904832">
            <w:pPr>
              <w:keepNext/>
              <w:tabs>
                <w:tab w:val="left" w:pos="426"/>
              </w:tabs>
              <w:ind w:right="-6" w:firstLine="284"/>
              <w:jc w:val="both"/>
            </w:pPr>
          </w:p>
        </w:tc>
      </w:tr>
    </w:tbl>
    <w:p w14:paraId="26E5B2AB" w14:textId="77777777" w:rsidR="00C5015A" w:rsidRPr="009318C0" w:rsidRDefault="00C5015A" w:rsidP="00904832">
      <w:pPr>
        <w:ind w:right="-5"/>
        <w:jc w:val="both"/>
      </w:pPr>
    </w:p>
    <w:sectPr w:rsidR="00C5015A" w:rsidRPr="009318C0" w:rsidSect="00A246BC">
      <w:footerReference w:type="default" r:id="rId8"/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8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2"/>
  </w:num>
  <w:num w:numId="6">
    <w:abstractNumId w:val="18"/>
  </w:num>
  <w:num w:numId="7">
    <w:abstractNumId w:val="22"/>
  </w:num>
  <w:num w:numId="8">
    <w:abstractNumId w:val="12"/>
  </w:num>
  <w:num w:numId="9">
    <w:abstractNumId w:val="23"/>
  </w:num>
  <w:num w:numId="10">
    <w:abstractNumId w:val="25"/>
  </w:num>
  <w:num w:numId="11">
    <w:abstractNumId w:val="24"/>
  </w:num>
  <w:num w:numId="12">
    <w:abstractNumId w:val="15"/>
  </w:num>
  <w:num w:numId="13">
    <w:abstractNumId w:val="4"/>
  </w:num>
  <w:num w:numId="14">
    <w:abstractNumId w:val="6"/>
  </w:num>
  <w:num w:numId="15">
    <w:abstractNumId w:val="13"/>
  </w:num>
  <w:num w:numId="16">
    <w:abstractNumId w:val="3"/>
  </w:num>
  <w:num w:numId="17">
    <w:abstractNumId w:val="1"/>
  </w:num>
  <w:num w:numId="18">
    <w:abstractNumId w:val="0"/>
  </w:num>
  <w:num w:numId="19">
    <w:abstractNumId w:val="19"/>
  </w:num>
  <w:num w:numId="20">
    <w:abstractNumId w:val="17"/>
  </w:num>
  <w:num w:numId="21">
    <w:abstractNumId w:val="8"/>
  </w:num>
  <w:num w:numId="22">
    <w:abstractNumId w:val="21"/>
  </w:num>
  <w:num w:numId="23">
    <w:abstractNumId w:val="9"/>
  </w:num>
  <w:num w:numId="24">
    <w:abstractNumId w:val="16"/>
  </w:num>
  <w:num w:numId="25">
    <w:abstractNumId w:val="14"/>
  </w:num>
  <w:num w:numId="2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316C"/>
    <w:rsid w:val="006B476A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A14"/>
    <w:rsid w:val="00925DE3"/>
    <w:rsid w:val="009318C0"/>
    <w:rsid w:val="00934A5F"/>
    <w:rsid w:val="00936DC6"/>
    <w:rsid w:val="0094437A"/>
    <w:rsid w:val="0094491D"/>
    <w:rsid w:val="00945B08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00CED-CD1F-4406-BCA4-A7E740C5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1135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Улитина Ольга Николаевна</cp:lastModifiedBy>
  <cp:revision>2</cp:revision>
  <cp:lastPrinted>2018-05-31T08:10:00Z</cp:lastPrinted>
  <dcterms:created xsi:type="dcterms:W3CDTF">2023-07-07T07:44:00Z</dcterms:created>
  <dcterms:modified xsi:type="dcterms:W3CDTF">2023-07-07T07:44:00Z</dcterms:modified>
</cp:coreProperties>
</file>