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4A01B0" w14:textId="6D45E21F" w:rsidR="0080454A" w:rsidRPr="003C5757" w:rsidRDefault="0080454A" w:rsidP="001125CE">
      <w:pPr>
        <w:pStyle w:val="a8"/>
        <w:jc w:val="center"/>
        <w:rPr>
          <w:rFonts w:ascii="Tahoma" w:hAnsi="Tahoma" w:cs="Tahoma"/>
          <w:color w:val="3C4953" w:themeColor="accent4" w:themeShade="BF"/>
          <w:sz w:val="40"/>
          <w:u w:val="single"/>
        </w:rPr>
      </w:pPr>
      <w:r w:rsidRPr="003C5757">
        <w:rPr>
          <w:rFonts w:ascii="Tahoma" w:hAnsi="Tahoma" w:cs="Tahoma"/>
          <w:color w:val="3C4953" w:themeColor="accent4" w:themeShade="BF"/>
          <w:sz w:val="40"/>
        </w:rPr>
        <w:t xml:space="preserve">памятка по </w:t>
      </w:r>
      <w:r w:rsidR="00FC7BCC" w:rsidRPr="003C5757">
        <w:rPr>
          <w:rFonts w:ascii="Tahoma" w:hAnsi="Tahoma" w:cs="Tahoma"/>
          <w:color w:val="3C4953" w:themeColor="accent4" w:themeShade="BF"/>
          <w:sz w:val="40"/>
          <w:u w:val="single"/>
        </w:rPr>
        <w:t xml:space="preserve">подключению </w:t>
      </w:r>
      <w:r w:rsidR="00BF1662" w:rsidRPr="003C5757">
        <w:rPr>
          <w:rFonts w:ascii="Tahoma" w:hAnsi="Tahoma" w:cs="Tahoma"/>
          <w:color w:val="3C4953" w:themeColor="accent4" w:themeShade="BF"/>
          <w:sz w:val="40"/>
          <w:u w:val="single"/>
        </w:rPr>
        <w:t xml:space="preserve">к рынку </w:t>
      </w:r>
      <w:r w:rsidR="008F4815" w:rsidRPr="003C5757">
        <w:rPr>
          <w:rFonts w:ascii="Tahoma" w:hAnsi="Tahoma" w:cs="Tahoma"/>
          <w:color w:val="3C4953" w:themeColor="accent4" w:themeShade="BF"/>
          <w:sz w:val="40"/>
          <w:u w:val="single"/>
        </w:rPr>
        <w:t>депозитов</w:t>
      </w:r>
      <w:r w:rsidR="00C81991" w:rsidRPr="003C5757">
        <w:rPr>
          <w:rFonts w:ascii="Tahoma" w:hAnsi="Tahoma" w:cs="Tahoma"/>
          <w:color w:val="3C4953" w:themeColor="accent4" w:themeShade="BF"/>
          <w:sz w:val="40"/>
          <w:u w:val="single"/>
        </w:rPr>
        <w:t xml:space="preserve"> с Цк</w:t>
      </w:r>
      <w:r w:rsidR="003C459B" w:rsidRPr="003C5757">
        <w:rPr>
          <w:rFonts w:ascii="Tahoma" w:hAnsi="Tahoma" w:cs="Tahoma"/>
          <w:color w:val="3C4953" w:themeColor="accent4" w:themeShade="BF"/>
          <w:sz w:val="40"/>
          <w:u w:val="single"/>
        </w:rPr>
        <w:t xml:space="preserve"> для действующего Участника</w:t>
      </w:r>
      <w:r w:rsidR="008F4815" w:rsidRPr="003C5757">
        <w:rPr>
          <w:rFonts w:ascii="Tahoma" w:hAnsi="Tahoma" w:cs="Tahoma"/>
          <w:color w:val="3C4953" w:themeColor="accent4" w:themeShade="BF"/>
          <w:sz w:val="40"/>
          <w:u w:val="single"/>
        </w:rPr>
        <w:t xml:space="preserve"> Фондового рынка</w:t>
      </w:r>
    </w:p>
    <w:p w14:paraId="52AE9DC2" w14:textId="000D6FBD" w:rsidR="00370545" w:rsidRPr="003C5757" w:rsidRDefault="00990895" w:rsidP="001125CE">
      <w:pPr>
        <w:pStyle w:val="a8"/>
        <w:jc w:val="center"/>
        <w:rPr>
          <w:rFonts w:ascii="Tahoma" w:hAnsi="Tahoma" w:cs="Tahoma"/>
          <w:color w:val="3C4953" w:themeColor="accent4" w:themeShade="BF"/>
          <w:sz w:val="40"/>
        </w:rPr>
      </w:pPr>
      <w:r w:rsidRPr="003C5757">
        <w:rPr>
          <w:rFonts w:ascii="Tahoma" w:hAnsi="Tahoma" w:cs="Tahoma"/>
          <w:color w:val="3C4953" w:themeColor="accent4" w:themeShade="BF"/>
          <w:sz w:val="40"/>
        </w:rPr>
        <w:t>ПАО Московская Биржа</w:t>
      </w:r>
    </w:p>
    <w:p w14:paraId="0FE70E92" w14:textId="77777777" w:rsidR="00F80E5D" w:rsidRPr="00CE2BFD" w:rsidRDefault="00F80E5D" w:rsidP="00A516B2">
      <w:pPr>
        <w:jc w:val="both"/>
        <w:rPr>
          <w:rFonts w:ascii="Tahoma" w:hAnsi="Tahoma" w:cs="Tahoma"/>
        </w:rPr>
      </w:pPr>
    </w:p>
    <w:bookmarkStart w:id="0" w:name="_Toc488759363" w:displacedByCustomXml="next"/>
    <w:bookmarkStart w:id="1" w:name="_Toc59384122" w:displacedByCustomXml="next"/>
    <w:sdt>
      <w:sdtPr>
        <w:rPr>
          <w:rFonts w:asciiTheme="minorHAnsi" w:eastAsiaTheme="minorEastAsia" w:hAnsiTheme="minorHAnsi" w:cs="Tahoma"/>
          <w:caps/>
          <w:color w:val="auto"/>
          <w:spacing w:val="0"/>
          <w:sz w:val="21"/>
          <w:szCs w:val="21"/>
        </w:rPr>
        <w:id w:val="1152795354"/>
        <w:docPartObj>
          <w:docPartGallery w:val="Table of Contents"/>
          <w:docPartUnique/>
        </w:docPartObj>
      </w:sdtPr>
      <w:sdtEndPr>
        <w:rPr>
          <w:b/>
          <w:bCs/>
          <w:caps w:val="0"/>
        </w:rPr>
      </w:sdtEndPr>
      <w:sdtContent>
        <w:p w14:paraId="2E26AA84" w14:textId="77777777" w:rsidR="00F80E5D" w:rsidRPr="00CE2BFD" w:rsidRDefault="00F80E5D" w:rsidP="00456AD9">
          <w:pPr>
            <w:pStyle w:val="12"/>
            <w:rPr>
              <w:rFonts w:cs="Tahoma"/>
            </w:rPr>
          </w:pPr>
          <w:r w:rsidRPr="00CE2BFD">
            <w:rPr>
              <w:rFonts w:cs="Tahoma"/>
            </w:rPr>
            <w:t>Оглавление</w:t>
          </w:r>
          <w:bookmarkEnd w:id="1"/>
          <w:bookmarkEnd w:id="0"/>
        </w:p>
        <w:p w14:paraId="1C685BA1" w14:textId="77777777" w:rsidR="00F80E5D" w:rsidRPr="0051018C" w:rsidRDefault="00F80E5D" w:rsidP="00A516B2">
          <w:pPr>
            <w:pStyle w:val="11"/>
            <w:tabs>
              <w:tab w:val="right" w:leader="dot" w:pos="9345"/>
            </w:tabs>
            <w:jc w:val="both"/>
            <w:rPr>
              <w:rFonts w:ascii="Tahoma" w:hAnsi="Tahoma" w:cs="Tahoma"/>
              <w:sz w:val="24"/>
              <w:szCs w:val="24"/>
            </w:rPr>
          </w:pPr>
        </w:p>
        <w:p w14:paraId="7864F070" w14:textId="59E8A78B" w:rsidR="006C1A21" w:rsidRPr="0051018C" w:rsidRDefault="00F80E5D">
          <w:pPr>
            <w:pStyle w:val="11"/>
            <w:tabs>
              <w:tab w:val="right" w:leader="dot" w:pos="9629"/>
            </w:tabs>
            <w:rPr>
              <w:rFonts w:ascii="Tahoma" w:hAnsi="Tahoma" w:cs="Tahoma"/>
              <w:noProof/>
              <w:sz w:val="24"/>
              <w:szCs w:val="24"/>
              <w:lang w:eastAsia="ru-RU"/>
            </w:rPr>
          </w:pPr>
          <w:r w:rsidRPr="0051018C">
            <w:rPr>
              <w:rFonts w:ascii="Tahoma" w:hAnsi="Tahoma" w:cs="Tahoma"/>
              <w:sz w:val="24"/>
              <w:szCs w:val="24"/>
            </w:rPr>
            <w:fldChar w:fldCharType="begin"/>
          </w:r>
          <w:r w:rsidRPr="0051018C">
            <w:rPr>
              <w:rFonts w:ascii="Tahoma" w:hAnsi="Tahoma" w:cs="Tahoma"/>
              <w:sz w:val="24"/>
              <w:szCs w:val="24"/>
            </w:rPr>
            <w:instrText xml:space="preserve"> TOC \o "1-3" \h \z \u </w:instrText>
          </w:r>
          <w:r w:rsidRPr="0051018C">
            <w:rPr>
              <w:rFonts w:ascii="Tahoma" w:hAnsi="Tahoma" w:cs="Tahoma"/>
              <w:sz w:val="24"/>
              <w:szCs w:val="24"/>
            </w:rPr>
            <w:fldChar w:fldCharType="separate"/>
          </w:r>
          <w:hyperlink w:anchor="_Toc59384122" w:history="1">
            <w:r w:rsidR="006C1A21" w:rsidRPr="0051018C">
              <w:rPr>
                <w:rStyle w:val="a5"/>
                <w:rFonts w:ascii="Tahoma" w:hAnsi="Tahoma" w:cs="Tahoma"/>
                <w:noProof/>
                <w:sz w:val="24"/>
                <w:szCs w:val="24"/>
              </w:rPr>
              <w:t>Оглавление</w:t>
            </w:r>
            <w:r w:rsidR="006C1A21" w:rsidRPr="0051018C">
              <w:rPr>
                <w:rFonts w:ascii="Tahoma" w:hAnsi="Tahoma" w:cs="Tahoma"/>
                <w:noProof/>
                <w:webHidden/>
                <w:sz w:val="24"/>
                <w:szCs w:val="24"/>
              </w:rPr>
              <w:tab/>
            </w:r>
            <w:r w:rsidR="006C1A21" w:rsidRPr="0051018C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begin"/>
            </w:r>
            <w:r w:rsidR="006C1A21" w:rsidRPr="0051018C">
              <w:rPr>
                <w:rFonts w:ascii="Tahoma" w:hAnsi="Tahoma" w:cs="Tahoma"/>
                <w:noProof/>
                <w:webHidden/>
                <w:sz w:val="24"/>
                <w:szCs w:val="24"/>
              </w:rPr>
              <w:instrText xml:space="preserve"> PAGEREF _Toc59384122 \h </w:instrText>
            </w:r>
            <w:r w:rsidR="006C1A21" w:rsidRPr="0051018C">
              <w:rPr>
                <w:rFonts w:ascii="Tahoma" w:hAnsi="Tahoma" w:cs="Tahoma"/>
                <w:noProof/>
                <w:webHidden/>
                <w:sz w:val="24"/>
                <w:szCs w:val="24"/>
              </w:rPr>
            </w:r>
            <w:r w:rsidR="006C1A21" w:rsidRPr="0051018C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separate"/>
            </w:r>
            <w:r w:rsidR="00EF26C7" w:rsidRPr="0051018C">
              <w:rPr>
                <w:rFonts w:ascii="Tahoma" w:hAnsi="Tahoma" w:cs="Tahoma"/>
                <w:noProof/>
                <w:webHidden/>
                <w:sz w:val="24"/>
                <w:szCs w:val="24"/>
              </w:rPr>
              <w:t>1</w:t>
            </w:r>
            <w:r w:rsidR="006C1A21" w:rsidRPr="0051018C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5368E28F" w14:textId="46DF2C03" w:rsidR="006C1A21" w:rsidRPr="0051018C" w:rsidRDefault="003C5757">
          <w:pPr>
            <w:pStyle w:val="11"/>
            <w:tabs>
              <w:tab w:val="right" w:leader="dot" w:pos="9629"/>
            </w:tabs>
            <w:rPr>
              <w:rFonts w:ascii="Tahoma" w:hAnsi="Tahoma" w:cs="Tahoma"/>
              <w:noProof/>
              <w:sz w:val="24"/>
              <w:szCs w:val="24"/>
              <w:lang w:eastAsia="ru-RU"/>
            </w:rPr>
          </w:pPr>
          <w:hyperlink w:anchor="_Toc59384123" w:history="1">
            <w:r w:rsidR="006C1A21" w:rsidRPr="0051018C">
              <w:rPr>
                <w:rStyle w:val="a5"/>
                <w:rFonts w:ascii="Tahoma" w:eastAsiaTheme="majorEastAsia" w:hAnsi="Tahoma" w:cs="Tahoma"/>
                <w:noProof/>
                <w:spacing w:val="10"/>
                <w:sz w:val="24"/>
                <w:szCs w:val="24"/>
              </w:rPr>
              <w:t>Допуск участников</w:t>
            </w:r>
            <w:r w:rsidR="006C1A21" w:rsidRPr="0051018C">
              <w:rPr>
                <w:rFonts w:ascii="Tahoma" w:hAnsi="Tahoma" w:cs="Tahoma"/>
                <w:noProof/>
                <w:webHidden/>
                <w:sz w:val="24"/>
                <w:szCs w:val="24"/>
              </w:rPr>
              <w:tab/>
            </w:r>
            <w:r w:rsidR="006C1A21" w:rsidRPr="0051018C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begin"/>
            </w:r>
            <w:r w:rsidR="006C1A21" w:rsidRPr="0051018C">
              <w:rPr>
                <w:rFonts w:ascii="Tahoma" w:hAnsi="Tahoma" w:cs="Tahoma"/>
                <w:noProof/>
                <w:webHidden/>
                <w:sz w:val="24"/>
                <w:szCs w:val="24"/>
              </w:rPr>
              <w:instrText xml:space="preserve"> PAGEREF _Toc59384123 \h </w:instrText>
            </w:r>
            <w:r w:rsidR="006C1A21" w:rsidRPr="0051018C">
              <w:rPr>
                <w:rFonts w:ascii="Tahoma" w:hAnsi="Tahoma" w:cs="Tahoma"/>
                <w:noProof/>
                <w:webHidden/>
                <w:sz w:val="24"/>
                <w:szCs w:val="24"/>
              </w:rPr>
            </w:r>
            <w:r w:rsidR="006C1A21" w:rsidRPr="0051018C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separate"/>
            </w:r>
            <w:r w:rsidR="00EF26C7" w:rsidRPr="0051018C">
              <w:rPr>
                <w:rFonts w:ascii="Tahoma" w:hAnsi="Tahoma" w:cs="Tahoma"/>
                <w:noProof/>
                <w:webHidden/>
                <w:sz w:val="24"/>
                <w:szCs w:val="24"/>
              </w:rPr>
              <w:t>2</w:t>
            </w:r>
            <w:r w:rsidR="006C1A21" w:rsidRPr="0051018C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79C87B1C" w14:textId="26E2AE8A" w:rsidR="006C1A21" w:rsidRPr="0051018C" w:rsidRDefault="003C5757">
          <w:pPr>
            <w:pStyle w:val="11"/>
            <w:tabs>
              <w:tab w:val="right" w:leader="dot" w:pos="9629"/>
            </w:tabs>
            <w:rPr>
              <w:rFonts w:ascii="Tahoma" w:hAnsi="Tahoma" w:cs="Tahoma"/>
              <w:noProof/>
              <w:sz w:val="24"/>
              <w:szCs w:val="24"/>
              <w:lang w:eastAsia="ru-RU"/>
            </w:rPr>
          </w:pPr>
          <w:hyperlink w:anchor="_Toc59384124" w:history="1">
            <w:r w:rsidR="006C1A21" w:rsidRPr="0051018C">
              <w:rPr>
                <w:rStyle w:val="a5"/>
                <w:rFonts w:ascii="Tahoma" w:eastAsiaTheme="majorEastAsia" w:hAnsi="Tahoma" w:cs="Tahoma"/>
                <w:noProof/>
                <w:spacing w:val="10"/>
                <w:sz w:val="24"/>
                <w:szCs w:val="24"/>
              </w:rPr>
              <w:t>Заявления на подключение</w:t>
            </w:r>
            <w:r w:rsidR="006C1A21" w:rsidRPr="0051018C">
              <w:rPr>
                <w:rFonts w:ascii="Tahoma" w:hAnsi="Tahoma" w:cs="Tahoma"/>
                <w:noProof/>
                <w:webHidden/>
                <w:sz w:val="24"/>
                <w:szCs w:val="24"/>
              </w:rPr>
              <w:tab/>
            </w:r>
            <w:r w:rsidR="006C1A21" w:rsidRPr="0051018C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begin"/>
            </w:r>
            <w:r w:rsidR="006C1A21" w:rsidRPr="0051018C">
              <w:rPr>
                <w:rFonts w:ascii="Tahoma" w:hAnsi="Tahoma" w:cs="Tahoma"/>
                <w:noProof/>
                <w:webHidden/>
                <w:sz w:val="24"/>
                <w:szCs w:val="24"/>
              </w:rPr>
              <w:instrText xml:space="preserve"> PAGEREF _Toc59384124 \h </w:instrText>
            </w:r>
            <w:r w:rsidR="006C1A21" w:rsidRPr="0051018C">
              <w:rPr>
                <w:rFonts w:ascii="Tahoma" w:hAnsi="Tahoma" w:cs="Tahoma"/>
                <w:noProof/>
                <w:webHidden/>
                <w:sz w:val="24"/>
                <w:szCs w:val="24"/>
              </w:rPr>
            </w:r>
            <w:r w:rsidR="006C1A21" w:rsidRPr="0051018C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separate"/>
            </w:r>
            <w:r w:rsidR="00EF26C7" w:rsidRPr="0051018C">
              <w:rPr>
                <w:rFonts w:ascii="Tahoma" w:hAnsi="Tahoma" w:cs="Tahoma"/>
                <w:noProof/>
                <w:webHidden/>
                <w:sz w:val="24"/>
                <w:szCs w:val="24"/>
              </w:rPr>
              <w:t>3</w:t>
            </w:r>
            <w:r w:rsidR="006C1A21" w:rsidRPr="0051018C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1B27E858" w14:textId="1F65C9FC" w:rsidR="006C1A21" w:rsidRPr="0051018C" w:rsidRDefault="003C5757">
          <w:pPr>
            <w:pStyle w:val="11"/>
            <w:tabs>
              <w:tab w:val="right" w:leader="dot" w:pos="9629"/>
            </w:tabs>
            <w:rPr>
              <w:rFonts w:ascii="Tahoma" w:hAnsi="Tahoma" w:cs="Tahoma"/>
              <w:noProof/>
              <w:sz w:val="24"/>
              <w:szCs w:val="24"/>
              <w:lang w:eastAsia="ru-RU"/>
            </w:rPr>
          </w:pPr>
          <w:hyperlink w:anchor="_Toc59384125" w:history="1">
            <w:r w:rsidR="006C1A21" w:rsidRPr="0051018C">
              <w:rPr>
                <w:rStyle w:val="a5"/>
                <w:rFonts w:ascii="Tahoma" w:hAnsi="Tahoma" w:cs="Tahoma"/>
                <w:noProof/>
                <w:sz w:val="24"/>
                <w:szCs w:val="24"/>
              </w:rPr>
              <w:t>Затраты по подключению и работе на рынке</w:t>
            </w:r>
            <w:r w:rsidR="006C1A21" w:rsidRPr="0051018C">
              <w:rPr>
                <w:rFonts w:ascii="Tahoma" w:hAnsi="Tahoma" w:cs="Tahoma"/>
                <w:noProof/>
                <w:webHidden/>
                <w:sz w:val="24"/>
                <w:szCs w:val="24"/>
              </w:rPr>
              <w:tab/>
            </w:r>
            <w:r w:rsidR="006C1A21" w:rsidRPr="0051018C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begin"/>
            </w:r>
            <w:r w:rsidR="006C1A21" w:rsidRPr="0051018C">
              <w:rPr>
                <w:rFonts w:ascii="Tahoma" w:hAnsi="Tahoma" w:cs="Tahoma"/>
                <w:noProof/>
                <w:webHidden/>
                <w:sz w:val="24"/>
                <w:szCs w:val="24"/>
              </w:rPr>
              <w:instrText xml:space="preserve"> PAGEREF _Toc59384125 \h </w:instrText>
            </w:r>
            <w:r w:rsidR="006C1A21" w:rsidRPr="0051018C">
              <w:rPr>
                <w:rFonts w:ascii="Tahoma" w:hAnsi="Tahoma" w:cs="Tahoma"/>
                <w:noProof/>
                <w:webHidden/>
                <w:sz w:val="24"/>
                <w:szCs w:val="24"/>
              </w:rPr>
            </w:r>
            <w:r w:rsidR="006C1A21" w:rsidRPr="0051018C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separate"/>
            </w:r>
            <w:r w:rsidR="00EF26C7" w:rsidRPr="0051018C">
              <w:rPr>
                <w:rFonts w:ascii="Tahoma" w:hAnsi="Tahoma" w:cs="Tahoma"/>
                <w:noProof/>
                <w:webHidden/>
                <w:sz w:val="24"/>
                <w:szCs w:val="24"/>
              </w:rPr>
              <w:t>4</w:t>
            </w:r>
            <w:r w:rsidR="006C1A21" w:rsidRPr="0051018C">
              <w:rPr>
                <w:rFonts w:ascii="Tahoma" w:hAnsi="Tahoma" w:cs="Tahoma"/>
                <w:noProof/>
                <w:webHidden/>
                <w:sz w:val="24"/>
                <w:szCs w:val="24"/>
              </w:rPr>
              <w:fldChar w:fldCharType="end"/>
            </w:r>
          </w:hyperlink>
        </w:p>
        <w:p w14:paraId="2706888B" w14:textId="65094585" w:rsidR="00E7172C" w:rsidRPr="00F321D8" w:rsidRDefault="00F80E5D" w:rsidP="00A516B2">
          <w:pPr>
            <w:jc w:val="both"/>
            <w:rPr>
              <w:rFonts w:ascii="Tahoma" w:hAnsi="Tahoma" w:cs="Tahoma"/>
              <w:b/>
              <w:bCs/>
              <w:sz w:val="24"/>
              <w:szCs w:val="24"/>
            </w:rPr>
          </w:pPr>
          <w:r w:rsidRPr="0051018C">
            <w:rPr>
              <w:rFonts w:ascii="Tahoma" w:hAnsi="Tahoma" w:cs="Tahoma"/>
              <w:sz w:val="24"/>
              <w:szCs w:val="24"/>
            </w:rPr>
            <w:fldChar w:fldCharType="end"/>
          </w:r>
        </w:p>
        <w:p w14:paraId="0ED03156" w14:textId="681F2BF7" w:rsidR="00E7172C" w:rsidRDefault="00E7172C" w:rsidP="00A516B2">
          <w:pPr>
            <w:jc w:val="both"/>
            <w:rPr>
              <w:rFonts w:ascii="Tahoma" w:hAnsi="Tahoma" w:cs="Tahoma"/>
              <w:b/>
              <w:bCs/>
              <w:sz w:val="32"/>
              <w:szCs w:val="28"/>
            </w:rPr>
          </w:pPr>
        </w:p>
        <w:p w14:paraId="0EE684E4" w14:textId="01BF7212" w:rsidR="003B7E12" w:rsidRDefault="003B7E12" w:rsidP="00A516B2">
          <w:pPr>
            <w:jc w:val="both"/>
            <w:rPr>
              <w:rFonts w:ascii="Tahoma" w:hAnsi="Tahoma" w:cs="Tahoma"/>
              <w:b/>
              <w:bCs/>
              <w:sz w:val="32"/>
              <w:szCs w:val="28"/>
            </w:rPr>
          </w:pPr>
        </w:p>
        <w:p w14:paraId="2887BFD5" w14:textId="3E5D2F99" w:rsidR="003B7E12" w:rsidRDefault="003B7E12" w:rsidP="00A516B2">
          <w:pPr>
            <w:jc w:val="both"/>
            <w:rPr>
              <w:rFonts w:ascii="Tahoma" w:hAnsi="Tahoma" w:cs="Tahoma"/>
              <w:b/>
              <w:bCs/>
              <w:sz w:val="32"/>
              <w:szCs w:val="28"/>
            </w:rPr>
          </w:pPr>
        </w:p>
        <w:p w14:paraId="17F7E849" w14:textId="7024F681" w:rsidR="003B7E12" w:rsidRDefault="003B7E12" w:rsidP="00A516B2">
          <w:pPr>
            <w:jc w:val="both"/>
            <w:rPr>
              <w:rFonts w:ascii="Tahoma" w:hAnsi="Tahoma" w:cs="Tahoma"/>
              <w:b/>
              <w:bCs/>
              <w:sz w:val="32"/>
              <w:szCs w:val="28"/>
            </w:rPr>
          </w:pPr>
        </w:p>
        <w:p w14:paraId="55119432" w14:textId="1AAB6F46" w:rsidR="003B7E12" w:rsidRDefault="003B7E12" w:rsidP="00A516B2">
          <w:pPr>
            <w:jc w:val="both"/>
            <w:rPr>
              <w:rFonts w:ascii="Tahoma" w:hAnsi="Tahoma" w:cs="Tahoma"/>
              <w:b/>
              <w:bCs/>
              <w:sz w:val="32"/>
              <w:szCs w:val="28"/>
            </w:rPr>
          </w:pPr>
        </w:p>
        <w:p w14:paraId="3DD88987" w14:textId="59A9BFA7" w:rsidR="003B7E12" w:rsidRDefault="003B7E12" w:rsidP="00A516B2">
          <w:pPr>
            <w:jc w:val="both"/>
            <w:rPr>
              <w:rFonts w:ascii="Tahoma" w:hAnsi="Tahoma" w:cs="Tahoma"/>
              <w:b/>
              <w:bCs/>
              <w:sz w:val="32"/>
              <w:szCs w:val="28"/>
            </w:rPr>
          </w:pPr>
        </w:p>
        <w:p w14:paraId="602A5B1C" w14:textId="16D6759E" w:rsidR="003B7E12" w:rsidRDefault="003B7E12" w:rsidP="00A516B2">
          <w:pPr>
            <w:jc w:val="both"/>
            <w:rPr>
              <w:rFonts w:ascii="Tahoma" w:hAnsi="Tahoma" w:cs="Tahoma"/>
              <w:b/>
              <w:bCs/>
              <w:sz w:val="32"/>
              <w:szCs w:val="28"/>
            </w:rPr>
          </w:pPr>
        </w:p>
        <w:p w14:paraId="3C6AE000" w14:textId="0BC11764" w:rsidR="003B7E12" w:rsidRDefault="003B7E12" w:rsidP="00A516B2">
          <w:pPr>
            <w:jc w:val="both"/>
            <w:rPr>
              <w:rFonts w:ascii="Tahoma" w:hAnsi="Tahoma" w:cs="Tahoma"/>
              <w:b/>
              <w:bCs/>
              <w:sz w:val="32"/>
              <w:szCs w:val="28"/>
            </w:rPr>
          </w:pPr>
        </w:p>
        <w:p w14:paraId="09AB1200" w14:textId="14ABBB0C" w:rsidR="003B7E12" w:rsidRDefault="003B7E12" w:rsidP="00A516B2">
          <w:pPr>
            <w:jc w:val="both"/>
            <w:rPr>
              <w:rFonts w:ascii="Tahoma" w:hAnsi="Tahoma" w:cs="Tahoma"/>
              <w:b/>
              <w:bCs/>
              <w:sz w:val="32"/>
              <w:szCs w:val="28"/>
            </w:rPr>
          </w:pPr>
        </w:p>
        <w:p w14:paraId="1B33871D" w14:textId="77777777" w:rsidR="003B7E12" w:rsidRDefault="003B7E12" w:rsidP="00A516B2">
          <w:pPr>
            <w:jc w:val="both"/>
            <w:rPr>
              <w:rFonts w:ascii="Tahoma" w:hAnsi="Tahoma" w:cs="Tahoma"/>
              <w:b/>
              <w:bCs/>
              <w:sz w:val="32"/>
              <w:szCs w:val="28"/>
            </w:rPr>
          </w:pPr>
        </w:p>
        <w:p w14:paraId="29A0F9F3" w14:textId="19989D1D" w:rsidR="00A92692" w:rsidRDefault="0051018C" w:rsidP="00A516B2">
          <w:pPr>
            <w:jc w:val="both"/>
            <w:rPr>
              <w:rFonts w:ascii="Tahoma" w:hAnsi="Tahoma" w:cs="Tahoma"/>
              <w:b/>
              <w:bCs/>
            </w:rPr>
          </w:pPr>
        </w:p>
      </w:sdtContent>
    </w:sdt>
    <w:p w14:paraId="425C8CF4" w14:textId="5C60FED9" w:rsidR="00E7172C" w:rsidRDefault="00E7172C" w:rsidP="000861B4">
      <w:pPr>
        <w:spacing w:before="120" w:after="120" w:line="240" w:lineRule="auto"/>
        <w:jc w:val="both"/>
        <w:rPr>
          <w:rFonts w:ascii="Tahoma" w:hAnsi="Tahoma" w:cs="Tahoma"/>
          <w:sz w:val="24"/>
        </w:rPr>
      </w:pPr>
    </w:p>
    <w:p w14:paraId="101DA1D4" w14:textId="77777777" w:rsidR="00AC7E86" w:rsidRDefault="00AC7E86" w:rsidP="000861B4">
      <w:pPr>
        <w:spacing w:before="120" w:after="120" w:line="240" w:lineRule="auto"/>
        <w:jc w:val="both"/>
        <w:rPr>
          <w:rFonts w:ascii="Tahoma" w:hAnsi="Tahoma" w:cs="Tahoma"/>
          <w:sz w:val="24"/>
        </w:rPr>
      </w:pPr>
    </w:p>
    <w:p w14:paraId="1CA10A38" w14:textId="23BCF2D4" w:rsidR="00D8225D" w:rsidRDefault="00D8225D" w:rsidP="000861B4">
      <w:pPr>
        <w:spacing w:before="120" w:after="120" w:line="240" w:lineRule="auto"/>
        <w:jc w:val="both"/>
        <w:rPr>
          <w:rFonts w:ascii="Tahoma" w:hAnsi="Tahoma" w:cs="Tahoma"/>
          <w:sz w:val="24"/>
        </w:rPr>
      </w:pPr>
    </w:p>
    <w:p w14:paraId="02D0D077" w14:textId="27A561AC" w:rsidR="00D8225D" w:rsidRPr="007D2E55" w:rsidRDefault="00D8225D" w:rsidP="00D8225D">
      <w:pPr>
        <w:keepNext/>
        <w:keepLines/>
        <w:pBdr>
          <w:left w:val="single" w:sz="18" w:space="4" w:color="C00000"/>
        </w:pBdr>
        <w:shd w:val="solid" w:color="51626F" w:themeColor="accent4" w:fill="auto"/>
        <w:spacing w:before="120" w:after="120" w:line="240" w:lineRule="auto"/>
        <w:outlineLvl w:val="0"/>
        <w:rPr>
          <w:rFonts w:ascii="Tahoma" w:eastAsiaTheme="majorEastAsia" w:hAnsi="Tahoma" w:cs="Tahoma"/>
          <w:color w:val="FFFFFF" w:themeColor="background1"/>
          <w:spacing w:val="10"/>
          <w:sz w:val="36"/>
          <w:szCs w:val="36"/>
        </w:rPr>
      </w:pPr>
      <w:bookmarkStart w:id="2" w:name="_Toc59384123"/>
      <w:r>
        <w:rPr>
          <w:rFonts w:ascii="Tahoma" w:eastAsiaTheme="majorEastAsia" w:hAnsi="Tahoma" w:cs="Tahoma"/>
          <w:color w:val="FFFFFF" w:themeColor="background1"/>
          <w:spacing w:val="10"/>
          <w:sz w:val="36"/>
          <w:szCs w:val="36"/>
        </w:rPr>
        <w:t>Допуск участников</w:t>
      </w:r>
      <w:bookmarkEnd w:id="2"/>
    </w:p>
    <w:tbl>
      <w:tblPr>
        <w:tblStyle w:val="aa"/>
        <w:tblW w:w="9629" w:type="dxa"/>
        <w:tblBorders>
          <w:top w:val="single" w:sz="8" w:space="0" w:color="B5C0C9" w:themeColor="accent4" w:themeTint="66"/>
          <w:left w:val="single" w:sz="8" w:space="0" w:color="B5C0C9" w:themeColor="accent4" w:themeTint="66"/>
          <w:bottom w:val="single" w:sz="8" w:space="0" w:color="B5C0C9" w:themeColor="accent4" w:themeTint="66"/>
          <w:right w:val="single" w:sz="8" w:space="0" w:color="B5C0C9" w:themeColor="accent4" w:themeTint="66"/>
          <w:insideH w:val="single" w:sz="8" w:space="0" w:color="B5C0C9" w:themeColor="accent4" w:themeTint="66"/>
          <w:insideV w:val="single" w:sz="8" w:space="0" w:color="B5C0C9" w:themeColor="accent4" w:themeTint="66"/>
        </w:tblBorders>
        <w:tblLayout w:type="fixed"/>
        <w:tblLook w:val="04A0" w:firstRow="1" w:lastRow="0" w:firstColumn="1" w:lastColumn="0" w:noHBand="0" w:noVBand="1"/>
      </w:tblPr>
      <w:tblGrid>
        <w:gridCol w:w="9629"/>
      </w:tblGrid>
      <w:tr w:rsidR="00D8225D" w:rsidRPr="00324EDF" w14:paraId="51A47BB9" w14:textId="77777777" w:rsidTr="00AB2A68">
        <w:trPr>
          <w:trHeight w:val="972"/>
        </w:trPr>
        <w:tc>
          <w:tcPr>
            <w:tcW w:w="9629" w:type="dxa"/>
            <w:tcBorders>
              <w:bottom w:val="single" w:sz="8" w:space="0" w:color="B5C0C9" w:themeColor="accent4" w:themeTint="66"/>
            </w:tcBorders>
          </w:tcPr>
          <w:p w14:paraId="27CD00EF" w14:textId="03AC7BD3" w:rsidR="00D8225D" w:rsidRDefault="00D8225D" w:rsidP="008F4815">
            <w:pPr>
              <w:shd w:val="clear" w:color="auto" w:fill="FFFFFF"/>
              <w:spacing w:after="150"/>
              <w:rPr>
                <w:rFonts w:ascii="Tahoma" w:eastAsia="Times New Roman" w:hAnsi="Tahoma" w:cs="Tahoma"/>
                <w:color w:val="333333"/>
                <w:sz w:val="24"/>
                <w:szCs w:val="20"/>
                <w:lang w:eastAsia="ru-RU"/>
              </w:rPr>
            </w:pPr>
            <w:r w:rsidRPr="00D8225D">
              <w:rPr>
                <w:rFonts w:ascii="Tahoma" w:eastAsia="Times New Roman" w:hAnsi="Tahoma" w:cs="Tahoma"/>
                <w:b/>
                <w:bCs/>
                <w:color w:val="333333"/>
                <w:sz w:val="24"/>
                <w:szCs w:val="20"/>
                <w:lang w:eastAsia="ru-RU"/>
              </w:rPr>
              <w:t xml:space="preserve">Требования </w:t>
            </w:r>
            <w:r w:rsidR="00C81991">
              <w:rPr>
                <w:rFonts w:ascii="Tahoma" w:eastAsia="Times New Roman" w:hAnsi="Tahoma" w:cs="Tahoma"/>
                <w:b/>
                <w:bCs/>
                <w:color w:val="333333"/>
                <w:sz w:val="24"/>
                <w:szCs w:val="20"/>
                <w:lang w:eastAsia="ru-RU"/>
              </w:rPr>
              <w:t xml:space="preserve">для </w:t>
            </w:r>
            <w:r w:rsidR="008F4815">
              <w:rPr>
                <w:rFonts w:ascii="Tahoma" w:eastAsia="Times New Roman" w:hAnsi="Tahoma" w:cs="Tahoma"/>
                <w:b/>
                <w:bCs/>
                <w:color w:val="333333"/>
                <w:sz w:val="24"/>
                <w:szCs w:val="20"/>
                <w:lang w:eastAsia="ru-RU"/>
              </w:rPr>
              <w:t xml:space="preserve">юридических лиц - </w:t>
            </w:r>
            <w:r w:rsidRPr="00D8225D">
              <w:rPr>
                <w:rFonts w:ascii="Tahoma" w:eastAsia="Times New Roman" w:hAnsi="Tahoma" w:cs="Tahoma"/>
                <w:b/>
                <w:bCs/>
                <w:color w:val="333333"/>
                <w:sz w:val="24"/>
                <w:szCs w:val="20"/>
                <w:lang w:eastAsia="ru-RU"/>
              </w:rPr>
              <w:t xml:space="preserve">резидентов, которые могут быть допущены к рынку </w:t>
            </w:r>
            <w:r w:rsidR="008F4815">
              <w:rPr>
                <w:rFonts w:ascii="Tahoma" w:eastAsia="Times New Roman" w:hAnsi="Tahoma" w:cs="Tahoma"/>
                <w:b/>
                <w:bCs/>
                <w:color w:val="333333"/>
                <w:sz w:val="24"/>
                <w:szCs w:val="20"/>
                <w:lang w:eastAsia="ru-RU"/>
              </w:rPr>
              <w:t>депозитов</w:t>
            </w:r>
            <w:r w:rsidR="00C81991">
              <w:rPr>
                <w:rFonts w:ascii="Tahoma" w:eastAsia="Times New Roman" w:hAnsi="Tahoma" w:cs="Tahoma"/>
                <w:b/>
                <w:bCs/>
                <w:color w:val="333333"/>
                <w:sz w:val="24"/>
                <w:szCs w:val="20"/>
                <w:lang w:eastAsia="ru-RU"/>
              </w:rPr>
              <w:t xml:space="preserve"> с Ц</w:t>
            </w:r>
            <w:r w:rsidR="003B6AA4">
              <w:rPr>
                <w:rFonts w:ascii="Tahoma" w:eastAsia="Times New Roman" w:hAnsi="Tahoma" w:cs="Tahoma"/>
                <w:b/>
                <w:bCs/>
                <w:color w:val="333333"/>
                <w:sz w:val="24"/>
                <w:szCs w:val="20"/>
                <w:lang w:eastAsia="ru-RU"/>
              </w:rPr>
              <w:t>ентральным Контрагентом (далее - ЦК):</w:t>
            </w:r>
          </w:p>
          <w:p w14:paraId="4AB7A6F8" w14:textId="4D20F038" w:rsidR="008F4815" w:rsidRPr="00D8225D" w:rsidRDefault="003B6AA4" w:rsidP="008F4815">
            <w:pPr>
              <w:shd w:val="clear" w:color="auto" w:fill="FFFFFF"/>
              <w:spacing w:after="150"/>
              <w:rPr>
                <w:rFonts w:ascii="Tahoma" w:eastAsia="Times New Roman" w:hAnsi="Tahoma" w:cs="Tahoma"/>
                <w:color w:val="333333"/>
                <w:sz w:val="24"/>
                <w:szCs w:val="20"/>
                <w:lang w:eastAsia="ru-RU"/>
              </w:rPr>
            </w:pPr>
            <w:r>
              <w:rPr>
                <w:rFonts w:ascii="Tahoma" w:eastAsia="Times New Roman" w:hAnsi="Tahoma" w:cs="Tahoma"/>
                <w:color w:val="333333"/>
                <w:sz w:val="24"/>
                <w:szCs w:val="20"/>
                <w:lang w:eastAsia="ru-RU"/>
              </w:rPr>
              <w:t>О</w:t>
            </w:r>
            <w:r w:rsidR="008F4815">
              <w:rPr>
                <w:rFonts w:ascii="Tahoma" w:eastAsia="Times New Roman" w:hAnsi="Tahoma" w:cs="Tahoma"/>
                <w:color w:val="333333"/>
                <w:sz w:val="24"/>
                <w:szCs w:val="20"/>
                <w:lang w:eastAsia="ru-RU"/>
              </w:rPr>
              <w:t>рганизации, имеющие хотя бы одну из лицензий на осуществление соответствующего вид</w:t>
            </w:r>
            <w:r>
              <w:rPr>
                <w:rFonts w:ascii="Tahoma" w:eastAsia="Times New Roman" w:hAnsi="Tahoma" w:cs="Tahoma"/>
                <w:color w:val="333333"/>
                <w:sz w:val="24"/>
                <w:szCs w:val="20"/>
                <w:lang w:eastAsia="ru-RU"/>
              </w:rPr>
              <w:t>а</w:t>
            </w:r>
            <w:r w:rsidR="008F4815">
              <w:rPr>
                <w:rFonts w:ascii="Tahoma" w:eastAsia="Times New Roman" w:hAnsi="Tahoma" w:cs="Tahoma"/>
                <w:color w:val="333333"/>
                <w:sz w:val="24"/>
                <w:szCs w:val="20"/>
                <w:lang w:eastAsia="ru-RU"/>
              </w:rPr>
              <w:t xml:space="preserve"> деятельности:</w:t>
            </w:r>
          </w:p>
          <w:p w14:paraId="490006F0" w14:textId="3B8C4012" w:rsidR="00687275" w:rsidRPr="008F4815" w:rsidRDefault="00C81991" w:rsidP="0051018C">
            <w:pPr>
              <w:pStyle w:val="a3"/>
              <w:numPr>
                <w:ilvl w:val="0"/>
                <w:numId w:val="17"/>
              </w:numPr>
              <w:shd w:val="clear" w:color="auto" w:fill="FFFFFF"/>
              <w:spacing w:after="150"/>
              <w:ind w:left="313" w:firstLine="506"/>
              <w:rPr>
                <w:rFonts w:ascii="Tahoma" w:eastAsia="Times New Roman" w:hAnsi="Tahoma" w:cs="Tahoma"/>
                <w:color w:val="333333"/>
                <w:sz w:val="24"/>
                <w:szCs w:val="20"/>
                <w:lang w:eastAsia="ru-RU"/>
              </w:rPr>
            </w:pPr>
            <w:r w:rsidRPr="008F4815">
              <w:rPr>
                <w:rFonts w:ascii="Tahoma" w:eastAsia="Times New Roman" w:hAnsi="Tahoma" w:cs="Tahoma"/>
                <w:color w:val="333333"/>
                <w:sz w:val="24"/>
                <w:szCs w:val="20"/>
                <w:lang w:eastAsia="ru-RU"/>
              </w:rPr>
              <w:t>Профессионального участника</w:t>
            </w:r>
            <w:r w:rsidR="008F4815" w:rsidRPr="008F4815">
              <w:rPr>
                <w:rFonts w:ascii="Tahoma" w:eastAsia="Times New Roman" w:hAnsi="Tahoma" w:cs="Tahoma"/>
                <w:color w:val="333333"/>
                <w:sz w:val="24"/>
                <w:szCs w:val="20"/>
                <w:lang w:eastAsia="ru-RU"/>
              </w:rPr>
              <w:t xml:space="preserve"> рынка ценных бумаг, имеющего лицензию на осуществление брокерской и/или дилерской деятельности и/или деятельности по управлению ценными бумагами и/или имеющими лицензию на осуществление брокерской деятельности по заключению договоров, являющихся производными финансовыми инструментами, базисным активом которых является товар, выданную в соответствии с законодательством Российской Федерации</w:t>
            </w:r>
            <w:r>
              <w:rPr>
                <w:rFonts w:ascii="Tahoma" w:eastAsia="Times New Roman" w:hAnsi="Tahoma" w:cs="Tahoma"/>
                <w:color w:val="333333"/>
                <w:sz w:val="24"/>
                <w:szCs w:val="20"/>
                <w:lang w:eastAsia="ru-RU"/>
              </w:rPr>
              <w:t>.</w:t>
            </w:r>
          </w:p>
          <w:p w14:paraId="37001EE1" w14:textId="77777777" w:rsidR="006F2AEF" w:rsidRPr="00CD25D9" w:rsidRDefault="006F2AEF" w:rsidP="006F2AEF">
            <w:pPr>
              <w:spacing w:before="120" w:after="120"/>
              <w:jc w:val="both"/>
              <w:rPr>
                <w:rFonts w:ascii="Tahoma" w:hAnsi="Tahoma" w:cs="Tahoma"/>
                <w:b/>
                <w:sz w:val="24"/>
              </w:rPr>
            </w:pPr>
            <w:r w:rsidRPr="00CD25D9">
              <w:rPr>
                <w:rFonts w:ascii="Tahoma" w:hAnsi="Tahoma" w:cs="Tahoma"/>
                <w:b/>
                <w:sz w:val="24"/>
              </w:rPr>
              <w:t>Нормативная база:</w:t>
            </w:r>
          </w:p>
          <w:p w14:paraId="1AAD6752" w14:textId="556FEAAD" w:rsidR="006F2AEF" w:rsidRPr="005879FE" w:rsidRDefault="006F2AEF" w:rsidP="006F2AEF">
            <w:pPr>
              <w:pStyle w:val="a3"/>
              <w:ind w:left="284"/>
              <w:jc w:val="both"/>
              <w:rPr>
                <w:rFonts w:ascii="Tahoma" w:hAnsi="Tahoma" w:cs="Tahoma"/>
                <w:sz w:val="24"/>
              </w:rPr>
            </w:pPr>
            <w:r w:rsidRPr="005879FE">
              <w:rPr>
                <w:rFonts w:ascii="Tahoma" w:hAnsi="Tahoma" w:cs="Tahoma"/>
                <w:sz w:val="24"/>
              </w:rPr>
              <w:t xml:space="preserve">Допуск к торгам и порядок проведения </w:t>
            </w:r>
            <w:r w:rsidR="00C81991">
              <w:rPr>
                <w:rFonts w:ascii="Tahoma" w:hAnsi="Tahoma" w:cs="Tahoma"/>
                <w:sz w:val="24"/>
              </w:rPr>
              <w:t>расчётов</w:t>
            </w:r>
            <w:r w:rsidR="006C1A21">
              <w:rPr>
                <w:rFonts w:ascii="Tahoma" w:hAnsi="Tahoma" w:cs="Tahoma"/>
                <w:sz w:val="24"/>
              </w:rPr>
              <w:t xml:space="preserve"> </w:t>
            </w:r>
            <w:r w:rsidRPr="005879FE">
              <w:rPr>
                <w:rFonts w:ascii="Tahoma" w:hAnsi="Tahoma" w:cs="Tahoma"/>
                <w:sz w:val="24"/>
              </w:rPr>
              <w:t xml:space="preserve">на Рынке </w:t>
            </w:r>
            <w:r w:rsidR="00C81991">
              <w:rPr>
                <w:rFonts w:ascii="Tahoma" w:hAnsi="Tahoma" w:cs="Tahoma"/>
                <w:sz w:val="24"/>
              </w:rPr>
              <w:t xml:space="preserve">депозитов с </w:t>
            </w:r>
            <w:r w:rsidRPr="005879FE">
              <w:rPr>
                <w:rFonts w:ascii="Tahoma" w:hAnsi="Tahoma" w:cs="Tahoma"/>
                <w:sz w:val="24"/>
              </w:rPr>
              <w:t>Ц</w:t>
            </w:r>
            <w:r w:rsidR="006C1A21">
              <w:rPr>
                <w:rFonts w:ascii="Tahoma" w:hAnsi="Tahoma" w:cs="Tahoma"/>
                <w:sz w:val="24"/>
              </w:rPr>
              <w:t>К</w:t>
            </w:r>
            <w:r w:rsidRPr="005879FE">
              <w:rPr>
                <w:rFonts w:ascii="Tahoma" w:hAnsi="Tahoma" w:cs="Tahoma"/>
                <w:sz w:val="24"/>
              </w:rPr>
              <w:t xml:space="preserve"> регулируются Правилами допуска к участию в торгах, Правилами проведения организованных торгов и Правилами клиринга. Все документы раскрываются на сайте Московской Биржи и НКЦ.</w:t>
            </w:r>
          </w:p>
          <w:p w14:paraId="09617681" w14:textId="77777777" w:rsidR="006F2AEF" w:rsidRPr="005879FE" w:rsidRDefault="006F2AEF" w:rsidP="006F2AEF">
            <w:pPr>
              <w:pStyle w:val="a3"/>
              <w:ind w:left="284"/>
              <w:jc w:val="both"/>
              <w:rPr>
                <w:rFonts w:ascii="Tahoma" w:hAnsi="Tahoma" w:cs="Tahoma"/>
                <w:sz w:val="24"/>
              </w:rPr>
            </w:pPr>
          </w:p>
          <w:p w14:paraId="7B0BF1CD" w14:textId="39C7F617" w:rsidR="006F2AEF" w:rsidRPr="005879FE" w:rsidRDefault="006F2AEF" w:rsidP="006F2AEF">
            <w:pPr>
              <w:pStyle w:val="a3"/>
              <w:numPr>
                <w:ilvl w:val="0"/>
                <w:numId w:val="13"/>
              </w:numPr>
              <w:rPr>
                <w:rFonts w:ascii="Tahoma" w:hAnsi="Tahoma" w:cs="Tahoma"/>
                <w:sz w:val="24"/>
                <w:szCs w:val="24"/>
              </w:rPr>
            </w:pPr>
            <w:r w:rsidRPr="005879FE">
              <w:rPr>
                <w:rFonts w:ascii="Tahoma" w:hAnsi="Tahoma" w:cs="Tahoma"/>
                <w:sz w:val="24"/>
                <w:szCs w:val="24"/>
              </w:rPr>
              <w:t>Правила допуска к участию в торгах</w:t>
            </w:r>
            <w:r w:rsidRPr="008C5A9A">
              <w:rPr>
                <w:rFonts w:ascii="Tahoma" w:hAnsi="Tahoma" w:cs="Tahoma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sz w:val="24"/>
                <w:szCs w:val="24"/>
              </w:rPr>
              <w:t xml:space="preserve">на рынке </w:t>
            </w:r>
            <w:r w:rsidR="008F4815">
              <w:rPr>
                <w:rFonts w:ascii="Tahoma" w:hAnsi="Tahoma" w:cs="Tahoma"/>
                <w:sz w:val="24"/>
                <w:szCs w:val="24"/>
              </w:rPr>
              <w:t>депозитов</w:t>
            </w:r>
            <w:r w:rsidRPr="005879FE">
              <w:rPr>
                <w:rFonts w:ascii="Tahoma" w:hAnsi="Tahoma" w:cs="Tahoma"/>
                <w:sz w:val="24"/>
                <w:szCs w:val="24"/>
              </w:rPr>
              <w:t xml:space="preserve"> </w:t>
            </w:r>
            <w:hyperlink r:id="rId8" w:history="1">
              <w:r w:rsidR="008F4815" w:rsidRPr="008F4815">
                <w:rPr>
                  <w:rStyle w:val="a5"/>
                  <w:rFonts w:ascii="Tahoma" w:hAnsi="Tahoma" w:cs="Tahoma"/>
                  <w:sz w:val="24"/>
                  <w:szCs w:val="24"/>
                </w:rPr>
                <w:t>Моско</w:t>
              </w:r>
              <w:r w:rsidR="008F4815" w:rsidRPr="008F4815">
                <w:rPr>
                  <w:rStyle w:val="a5"/>
                  <w:rFonts w:ascii="Tahoma" w:hAnsi="Tahoma" w:cs="Tahoma"/>
                  <w:sz w:val="24"/>
                  <w:szCs w:val="24"/>
                </w:rPr>
                <w:t>в</w:t>
              </w:r>
              <w:r w:rsidR="008F4815" w:rsidRPr="008F4815">
                <w:rPr>
                  <w:rStyle w:val="a5"/>
                  <w:rFonts w:ascii="Tahoma" w:hAnsi="Tahoma" w:cs="Tahoma"/>
                  <w:sz w:val="24"/>
                  <w:szCs w:val="24"/>
                </w:rPr>
                <w:t>ская Биржа (moex.com)</w:t>
              </w:r>
            </w:hyperlink>
            <w:r w:rsidR="008F4815"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14:paraId="401E32CF" w14:textId="77777777" w:rsidR="008F4815" w:rsidRDefault="006F2AEF" w:rsidP="006F2AEF">
            <w:pPr>
              <w:pStyle w:val="a3"/>
              <w:numPr>
                <w:ilvl w:val="0"/>
                <w:numId w:val="13"/>
              </w:numPr>
              <w:rPr>
                <w:rFonts w:ascii="Tahoma" w:hAnsi="Tahoma" w:cs="Tahoma"/>
                <w:sz w:val="24"/>
                <w:szCs w:val="24"/>
              </w:rPr>
            </w:pPr>
            <w:r w:rsidRPr="00F65369">
              <w:rPr>
                <w:rFonts w:ascii="Tahoma" w:hAnsi="Tahoma" w:cs="Tahoma"/>
                <w:sz w:val="24"/>
                <w:szCs w:val="24"/>
              </w:rPr>
              <w:t xml:space="preserve">Правила клиринга - </w:t>
            </w:r>
            <w:hyperlink r:id="rId9" w:history="1">
              <w:r w:rsidR="008F4815" w:rsidRPr="008F4815">
                <w:rPr>
                  <w:rStyle w:val="a5"/>
                  <w:rFonts w:ascii="Tahoma" w:hAnsi="Tahoma" w:cs="Tahoma"/>
                  <w:sz w:val="24"/>
                  <w:szCs w:val="24"/>
                </w:rPr>
                <w:t>НКЦ | Правила клиринга. Часть II. Правила клиринга на фондовом рынке, рынке депозитов и ры</w:t>
              </w:r>
              <w:r w:rsidR="008F4815" w:rsidRPr="008F4815">
                <w:rPr>
                  <w:rStyle w:val="a5"/>
                  <w:rFonts w:ascii="Tahoma" w:hAnsi="Tahoma" w:cs="Tahoma"/>
                  <w:sz w:val="24"/>
                  <w:szCs w:val="24"/>
                </w:rPr>
                <w:t>н</w:t>
              </w:r>
              <w:r w:rsidR="008F4815" w:rsidRPr="008F4815">
                <w:rPr>
                  <w:rStyle w:val="a5"/>
                  <w:rFonts w:ascii="Tahoma" w:hAnsi="Tahoma" w:cs="Tahoma"/>
                  <w:sz w:val="24"/>
                  <w:szCs w:val="24"/>
                </w:rPr>
                <w:t>ке кредитов (nationalclearingcentre.ru)</w:t>
              </w:r>
            </w:hyperlink>
          </w:p>
          <w:p w14:paraId="3138EB88" w14:textId="7DEB1F56" w:rsidR="006F2AEF" w:rsidRDefault="008F4815" w:rsidP="008F4815">
            <w:pPr>
              <w:pStyle w:val="a3"/>
              <w:ind w:left="1068"/>
              <w:rPr>
                <w:rFonts w:ascii="Tahoma" w:hAnsi="Tahoma" w:cs="Tahoma"/>
                <w:sz w:val="24"/>
                <w:szCs w:val="24"/>
              </w:rPr>
            </w:pPr>
            <w:r w:rsidRPr="008F4815">
              <w:t xml:space="preserve"> </w:t>
            </w:r>
            <w:hyperlink r:id="rId10" w:history="1">
              <w:r w:rsidRPr="008F4815">
                <w:rPr>
                  <w:rStyle w:val="a5"/>
                  <w:rFonts w:ascii="Tahoma" w:hAnsi="Tahoma" w:cs="Tahoma"/>
                  <w:sz w:val="24"/>
                  <w:szCs w:val="24"/>
                </w:rPr>
                <w:t>НКЦ | Правила клиринга. Часть I. Общая ча</w:t>
              </w:r>
              <w:r w:rsidRPr="008F4815">
                <w:rPr>
                  <w:rStyle w:val="a5"/>
                  <w:rFonts w:ascii="Tahoma" w:hAnsi="Tahoma" w:cs="Tahoma"/>
                  <w:sz w:val="24"/>
                  <w:szCs w:val="24"/>
                </w:rPr>
                <w:t>с</w:t>
              </w:r>
              <w:r w:rsidRPr="008F4815">
                <w:rPr>
                  <w:rStyle w:val="a5"/>
                  <w:rFonts w:ascii="Tahoma" w:hAnsi="Tahoma" w:cs="Tahoma"/>
                  <w:sz w:val="24"/>
                  <w:szCs w:val="24"/>
                </w:rPr>
                <w:t>ть (nationalclearingcentre.ru)</w:t>
              </w:r>
            </w:hyperlink>
          </w:p>
          <w:p w14:paraId="5B08286A" w14:textId="77777777" w:rsidR="008D5D76" w:rsidRDefault="008D5D76" w:rsidP="00D8225D">
            <w:pPr>
              <w:shd w:val="clear" w:color="auto" w:fill="FFFFFF"/>
              <w:spacing w:after="150"/>
              <w:rPr>
                <w:rFonts w:ascii="Tahoma" w:eastAsia="Times New Roman" w:hAnsi="Tahoma" w:cs="Tahoma"/>
                <w:color w:val="333333"/>
                <w:sz w:val="24"/>
                <w:szCs w:val="20"/>
                <w:lang w:eastAsia="ru-RU"/>
              </w:rPr>
            </w:pPr>
          </w:p>
          <w:p w14:paraId="65B706AA" w14:textId="3891BCAF" w:rsidR="008D5D76" w:rsidRPr="008D5D76" w:rsidRDefault="008D5D76" w:rsidP="00D8225D">
            <w:pPr>
              <w:shd w:val="clear" w:color="auto" w:fill="FFFFFF"/>
              <w:spacing w:after="150"/>
              <w:rPr>
                <w:rFonts w:ascii="Tahoma" w:hAnsi="Tahoma" w:cs="Tahoma"/>
                <w:b/>
                <w:sz w:val="24"/>
              </w:rPr>
            </w:pPr>
            <w:r w:rsidRPr="008D5D76">
              <w:rPr>
                <w:rFonts w:ascii="Tahoma" w:hAnsi="Tahoma" w:cs="Tahoma"/>
                <w:b/>
                <w:sz w:val="24"/>
              </w:rPr>
              <w:t>Клиринговое обслуживание на рынке депозитов</w:t>
            </w:r>
            <w:r>
              <w:rPr>
                <w:rFonts w:ascii="Tahoma" w:hAnsi="Tahoma" w:cs="Tahoma"/>
                <w:b/>
                <w:sz w:val="24"/>
              </w:rPr>
              <w:t xml:space="preserve"> с ЦК:</w:t>
            </w:r>
          </w:p>
          <w:p w14:paraId="325A0034" w14:textId="7B1A3AF5" w:rsidR="006F2AEF" w:rsidRPr="008D5D76" w:rsidRDefault="008D5D76" w:rsidP="008D5D76">
            <w:pPr>
              <w:pStyle w:val="a3"/>
              <w:numPr>
                <w:ilvl w:val="0"/>
                <w:numId w:val="21"/>
              </w:numPr>
              <w:shd w:val="clear" w:color="auto" w:fill="FFFFFF"/>
              <w:spacing w:after="150"/>
              <w:rPr>
                <w:rFonts w:ascii="Tahoma" w:hAnsi="Tahoma" w:cs="Tahoma"/>
                <w:sz w:val="24"/>
              </w:rPr>
            </w:pPr>
            <w:r w:rsidRPr="008D5D76">
              <w:rPr>
                <w:rFonts w:ascii="Tahoma" w:hAnsi="Tahoma" w:cs="Tahoma"/>
                <w:sz w:val="24"/>
              </w:rPr>
              <w:t xml:space="preserve">Категория Участника клиринга на рынке депозитов </w:t>
            </w:r>
            <w:r>
              <w:rPr>
                <w:rFonts w:ascii="Tahoma" w:hAnsi="Tahoma" w:cs="Tahoma"/>
                <w:sz w:val="24"/>
              </w:rPr>
              <w:t xml:space="preserve">с ЦК </w:t>
            </w:r>
            <w:r w:rsidRPr="008D5D76">
              <w:rPr>
                <w:rFonts w:ascii="Tahoma" w:hAnsi="Tahoma" w:cs="Tahoma"/>
                <w:sz w:val="24"/>
              </w:rPr>
              <w:t>идентична категории Участника клиринга на фондовом рынке.</w:t>
            </w:r>
          </w:p>
          <w:p w14:paraId="217B5871" w14:textId="0E9B4E06" w:rsidR="008D5D76" w:rsidRPr="008D5D76" w:rsidRDefault="008D5D76" w:rsidP="008D5D76">
            <w:pPr>
              <w:pStyle w:val="a3"/>
              <w:numPr>
                <w:ilvl w:val="0"/>
                <w:numId w:val="21"/>
              </w:numPr>
              <w:shd w:val="clear" w:color="auto" w:fill="FFFFFF"/>
              <w:spacing w:after="150"/>
              <w:rPr>
                <w:rFonts w:ascii="Tahoma" w:hAnsi="Tahoma" w:cs="Tahoma"/>
                <w:sz w:val="24"/>
              </w:rPr>
            </w:pPr>
            <w:r w:rsidRPr="008D5D76">
              <w:rPr>
                <w:rFonts w:ascii="Tahoma" w:hAnsi="Tahoma" w:cs="Tahoma"/>
                <w:sz w:val="24"/>
              </w:rPr>
              <w:t xml:space="preserve">Максимальная сумма Гарантийного фонда на фондовом рынке и рынке депозитов суммарно </w:t>
            </w:r>
            <w:r>
              <w:rPr>
                <w:rFonts w:ascii="Tahoma" w:hAnsi="Tahoma" w:cs="Tahoma"/>
                <w:sz w:val="24"/>
              </w:rPr>
              <w:t xml:space="preserve">равна </w:t>
            </w:r>
            <w:r w:rsidRPr="008D5D76">
              <w:rPr>
                <w:rFonts w:ascii="Tahoma" w:hAnsi="Tahoma" w:cs="Tahoma"/>
                <w:sz w:val="24"/>
              </w:rPr>
              <w:t>10 000 000 руб.</w:t>
            </w:r>
          </w:p>
          <w:p w14:paraId="2C72F818" w14:textId="69210216" w:rsidR="008D5D76" w:rsidRPr="00D8225D" w:rsidRDefault="008D5D76" w:rsidP="00D8225D">
            <w:pPr>
              <w:shd w:val="clear" w:color="auto" w:fill="FFFFFF"/>
              <w:spacing w:after="150"/>
              <w:rPr>
                <w:rFonts w:ascii="Tahoma" w:eastAsia="Times New Roman" w:hAnsi="Tahoma" w:cs="Tahoma"/>
                <w:color w:val="333333"/>
                <w:sz w:val="24"/>
                <w:szCs w:val="20"/>
                <w:lang w:eastAsia="ru-RU"/>
              </w:rPr>
            </w:pPr>
          </w:p>
        </w:tc>
      </w:tr>
    </w:tbl>
    <w:p w14:paraId="72BAD8B7" w14:textId="618FFFBF" w:rsidR="00D8225D" w:rsidRDefault="00D8225D" w:rsidP="000861B4">
      <w:pPr>
        <w:spacing w:before="120" w:after="120" w:line="240" w:lineRule="auto"/>
        <w:jc w:val="both"/>
        <w:rPr>
          <w:rFonts w:ascii="Tahoma" w:hAnsi="Tahoma" w:cs="Tahoma"/>
          <w:sz w:val="24"/>
        </w:rPr>
      </w:pPr>
    </w:p>
    <w:p w14:paraId="6C532657" w14:textId="4CF2BD48" w:rsidR="008F4815" w:rsidRDefault="008F4815" w:rsidP="000861B4">
      <w:pPr>
        <w:spacing w:before="120" w:after="120" w:line="240" w:lineRule="auto"/>
        <w:jc w:val="both"/>
        <w:rPr>
          <w:rFonts w:ascii="Tahoma" w:hAnsi="Tahoma" w:cs="Tahoma"/>
          <w:sz w:val="24"/>
        </w:rPr>
      </w:pPr>
    </w:p>
    <w:p w14:paraId="1FE9F081" w14:textId="6CBC4A52" w:rsidR="008F4815" w:rsidRDefault="008F4815" w:rsidP="000861B4">
      <w:pPr>
        <w:spacing w:before="120" w:after="120" w:line="240" w:lineRule="auto"/>
        <w:jc w:val="both"/>
        <w:rPr>
          <w:rFonts w:ascii="Tahoma" w:hAnsi="Tahoma" w:cs="Tahoma"/>
          <w:sz w:val="24"/>
        </w:rPr>
      </w:pPr>
    </w:p>
    <w:p w14:paraId="0E7C143E" w14:textId="49214A17" w:rsidR="008F4815" w:rsidRDefault="008F4815" w:rsidP="000861B4">
      <w:pPr>
        <w:spacing w:before="120" w:after="120" w:line="240" w:lineRule="auto"/>
        <w:jc w:val="both"/>
        <w:rPr>
          <w:rFonts w:ascii="Tahoma" w:hAnsi="Tahoma" w:cs="Tahoma"/>
          <w:sz w:val="24"/>
        </w:rPr>
      </w:pPr>
    </w:p>
    <w:p w14:paraId="1D243DB5" w14:textId="12600B12" w:rsidR="008F4815" w:rsidRDefault="008F4815" w:rsidP="000861B4">
      <w:pPr>
        <w:spacing w:before="120" w:after="120" w:line="240" w:lineRule="auto"/>
        <w:jc w:val="both"/>
        <w:rPr>
          <w:rFonts w:ascii="Tahoma" w:hAnsi="Tahoma" w:cs="Tahoma"/>
          <w:sz w:val="24"/>
        </w:rPr>
      </w:pPr>
    </w:p>
    <w:p w14:paraId="09955B81" w14:textId="41E40C8D" w:rsidR="008F4815" w:rsidRDefault="008F4815" w:rsidP="000861B4">
      <w:pPr>
        <w:spacing w:before="120" w:after="120" w:line="240" w:lineRule="auto"/>
        <w:jc w:val="both"/>
        <w:rPr>
          <w:rFonts w:ascii="Tahoma" w:hAnsi="Tahoma" w:cs="Tahoma"/>
          <w:sz w:val="24"/>
        </w:rPr>
      </w:pPr>
    </w:p>
    <w:p w14:paraId="21BD8E74" w14:textId="303DB67A" w:rsidR="00D8225D" w:rsidRDefault="00D8225D" w:rsidP="000861B4">
      <w:pPr>
        <w:spacing w:before="120" w:after="120" w:line="240" w:lineRule="auto"/>
        <w:jc w:val="both"/>
        <w:rPr>
          <w:rFonts w:ascii="Tahoma" w:hAnsi="Tahoma" w:cs="Tahoma"/>
          <w:sz w:val="24"/>
        </w:rPr>
      </w:pPr>
    </w:p>
    <w:p w14:paraId="0E84B395" w14:textId="308E0B91" w:rsidR="007D2E55" w:rsidRPr="007D2E55" w:rsidRDefault="00AC7E86" w:rsidP="00C66927">
      <w:pPr>
        <w:pStyle w:val="12"/>
      </w:pPr>
      <w:bookmarkStart w:id="3" w:name="_Toc59384124"/>
      <w:r>
        <w:lastRenderedPageBreak/>
        <w:t>Заявления</w:t>
      </w:r>
      <w:r w:rsidR="007F53FB">
        <w:t xml:space="preserve"> на подключение</w:t>
      </w:r>
      <w:bookmarkEnd w:id="3"/>
      <w:r w:rsidR="008F4815">
        <w:t xml:space="preserve"> к рынку депозитов</w:t>
      </w:r>
      <w:r w:rsidR="003B6AA4">
        <w:t xml:space="preserve"> с ЦК</w:t>
      </w:r>
    </w:p>
    <w:tbl>
      <w:tblPr>
        <w:tblStyle w:val="aa"/>
        <w:tblW w:w="9488" w:type="dxa"/>
        <w:tblBorders>
          <w:top w:val="single" w:sz="8" w:space="0" w:color="B5C0C9" w:themeColor="accent4" w:themeTint="66"/>
          <w:left w:val="single" w:sz="8" w:space="0" w:color="B5C0C9" w:themeColor="accent4" w:themeTint="66"/>
          <w:bottom w:val="single" w:sz="8" w:space="0" w:color="B5C0C9" w:themeColor="accent4" w:themeTint="66"/>
          <w:right w:val="single" w:sz="8" w:space="0" w:color="B5C0C9" w:themeColor="accent4" w:themeTint="66"/>
          <w:insideH w:val="single" w:sz="8" w:space="0" w:color="B5C0C9" w:themeColor="accent4" w:themeTint="66"/>
          <w:insideV w:val="single" w:sz="8" w:space="0" w:color="B5C0C9" w:themeColor="accent4" w:themeTint="66"/>
        </w:tblBorders>
        <w:tblLayout w:type="fixed"/>
        <w:tblLook w:val="04A0" w:firstRow="1" w:lastRow="0" w:firstColumn="1" w:lastColumn="0" w:noHBand="0" w:noVBand="1"/>
      </w:tblPr>
      <w:tblGrid>
        <w:gridCol w:w="9488"/>
      </w:tblGrid>
      <w:tr w:rsidR="0041589D" w:rsidRPr="00324EDF" w14:paraId="343CF129" w14:textId="77777777" w:rsidTr="00CF72F7">
        <w:trPr>
          <w:trHeight w:val="11468"/>
        </w:trPr>
        <w:tc>
          <w:tcPr>
            <w:tcW w:w="9488" w:type="dxa"/>
            <w:tcBorders>
              <w:bottom w:val="single" w:sz="8" w:space="0" w:color="B5C0C9" w:themeColor="accent4" w:themeTint="66"/>
            </w:tcBorders>
          </w:tcPr>
          <w:tbl>
            <w:tblPr>
              <w:tblStyle w:val="aa"/>
              <w:tblW w:w="9362" w:type="dxa"/>
              <w:tblInd w:w="159" w:type="dxa"/>
              <w:tblLayout w:type="fixed"/>
              <w:tblLook w:val="04A0" w:firstRow="1" w:lastRow="0" w:firstColumn="1" w:lastColumn="0" w:noHBand="0" w:noVBand="1"/>
            </w:tblPr>
            <w:tblGrid>
              <w:gridCol w:w="992"/>
              <w:gridCol w:w="8370"/>
            </w:tblGrid>
            <w:tr w:rsidR="00CF72F7" w:rsidRPr="006C1A21" w14:paraId="034B973E" w14:textId="77777777" w:rsidTr="00CF72F7">
              <w:trPr>
                <w:trHeight w:val="856"/>
              </w:trPr>
              <w:tc>
                <w:tcPr>
                  <w:tcW w:w="992" w:type="dxa"/>
                </w:tcPr>
                <w:p w14:paraId="2D789A39" w14:textId="6F4A7990" w:rsidR="00CF72F7" w:rsidRPr="006C1A21" w:rsidRDefault="00CF72F7" w:rsidP="006A4ACA">
                  <w:pPr>
                    <w:pStyle w:val="a3"/>
                    <w:numPr>
                      <w:ilvl w:val="0"/>
                      <w:numId w:val="1"/>
                    </w:numPr>
                    <w:spacing w:before="120" w:after="12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8370" w:type="dxa"/>
                </w:tcPr>
                <w:p w14:paraId="066E0FBA" w14:textId="09F07C50" w:rsidR="00CF72F7" w:rsidRPr="00C81991" w:rsidRDefault="0051018C" w:rsidP="003C5757">
                  <w:pPr>
                    <w:shd w:val="clear" w:color="auto" w:fill="FFFFFF"/>
                    <w:spacing w:before="100" w:beforeAutospacing="1" w:after="120" w:line="270" w:lineRule="atLeast"/>
                    <w:ind w:left="-393"/>
                    <w:rPr>
                      <w:rFonts w:ascii="Tahoma" w:hAnsi="Tahoma" w:cs="Tahoma"/>
                      <w:sz w:val="22"/>
                      <w:szCs w:val="22"/>
                    </w:rPr>
                  </w:pPr>
                  <w:hyperlink r:id="rId11" w:tooltip="Скачать" w:history="1">
                    <w:r w:rsidR="00CF72F7" w:rsidRPr="00476401">
                      <w:rPr>
                        <w:rStyle w:val="a5"/>
                        <w:rFonts w:ascii="Tahoma" w:hAnsi="Tahoma" w:cs="Tahoma"/>
                        <w:sz w:val="24"/>
                        <w:szCs w:val="24"/>
                      </w:rPr>
                      <w:t>Заявление о предоставле</w:t>
                    </w:r>
                    <w:r w:rsidR="00CF72F7" w:rsidRPr="00476401">
                      <w:rPr>
                        <w:rStyle w:val="a5"/>
                        <w:rFonts w:ascii="Tahoma" w:hAnsi="Tahoma" w:cs="Tahoma"/>
                        <w:sz w:val="24"/>
                        <w:szCs w:val="24"/>
                      </w:rPr>
                      <w:t>н</w:t>
                    </w:r>
                    <w:r w:rsidR="00CF72F7" w:rsidRPr="00476401">
                      <w:rPr>
                        <w:rStyle w:val="a5"/>
                        <w:rFonts w:ascii="Tahoma" w:hAnsi="Tahoma" w:cs="Tahoma"/>
                        <w:sz w:val="24"/>
                        <w:szCs w:val="24"/>
                      </w:rPr>
                      <w:t>ии допуска к участию в торгах ПАО Московская Биржа (пункт 4.1 к Формам документов)</w:t>
                    </w:r>
                  </w:hyperlink>
                  <w:r w:rsidR="00CF72F7">
                    <w:rPr>
                      <w:rFonts w:ascii="Tahoma" w:eastAsiaTheme="majorEastAsia" w:hAnsi="Tahoma" w:cs="Tahoma"/>
                      <w:color w:val="FFFFFF" w:themeColor="background1"/>
                      <w:spacing w:val="10"/>
                      <w:sz w:val="36"/>
                      <w:szCs w:val="36"/>
                    </w:rPr>
                    <w:t xml:space="preserve"> с ЦК </w:t>
                  </w:r>
                  <w:hyperlink r:id="rId12" w:history="1">
                    <w:r w:rsidR="00CF72F7" w:rsidRPr="0051018C">
                      <w:rPr>
                        <w:rStyle w:val="a5"/>
                        <w:rFonts w:ascii="Tahoma" w:eastAsiaTheme="majorEastAsia" w:hAnsi="Tahoma" w:cs="Tahoma"/>
                        <w:spacing w:val="10"/>
                        <w:sz w:val="20"/>
                        <w:szCs w:val="20"/>
                      </w:rPr>
                      <w:t>Московская Биржа | Рын</w:t>
                    </w:r>
                    <w:r w:rsidR="00CF72F7" w:rsidRPr="0051018C">
                      <w:rPr>
                        <w:rStyle w:val="a5"/>
                        <w:rFonts w:ascii="Tahoma" w:eastAsiaTheme="majorEastAsia" w:hAnsi="Tahoma" w:cs="Tahoma"/>
                        <w:spacing w:val="10"/>
                        <w:sz w:val="20"/>
                        <w:szCs w:val="20"/>
                      </w:rPr>
                      <w:t>к</w:t>
                    </w:r>
                    <w:r w:rsidR="00CF72F7" w:rsidRPr="0051018C">
                      <w:rPr>
                        <w:rStyle w:val="a5"/>
                        <w:rFonts w:ascii="Tahoma" w:eastAsiaTheme="majorEastAsia" w:hAnsi="Tahoma" w:cs="Tahoma"/>
                        <w:spacing w:val="10"/>
                        <w:sz w:val="20"/>
                        <w:szCs w:val="20"/>
                      </w:rPr>
                      <w:t>и (moex.com)</w:t>
                    </w:r>
                  </w:hyperlink>
                </w:p>
              </w:tc>
            </w:tr>
            <w:tr w:rsidR="00CF72F7" w:rsidRPr="006C1A21" w14:paraId="455032A1" w14:textId="77777777" w:rsidTr="00CF72F7">
              <w:trPr>
                <w:trHeight w:val="1146"/>
              </w:trPr>
              <w:tc>
                <w:tcPr>
                  <w:tcW w:w="992" w:type="dxa"/>
                </w:tcPr>
                <w:p w14:paraId="5F7F2A9A" w14:textId="197F0537" w:rsidR="00CF72F7" w:rsidRPr="006C1A21" w:rsidRDefault="00CF72F7" w:rsidP="006A4ACA">
                  <w:pPr>
                    <w:pStyle w:val="a3"/>
                    <w:numPr>
                      <w:ilvl w:val="0"/>
                      <w:numId w:val="1"/>
                    </w:numPr>
                    <w:spacing w:before="120" w:after="12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8370" w:type="dxa"/>
                </w:tcPr>
                <w:tbl>
                  <w:tblPr>
                    <w:tblW w:w="5000" w:type="pct"/>
                    <w:shd w:val="clear" w:color="auto" w:fill="FFFFFF"/>
                    <w:tblLayout w:type="fixed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8154"/>
                  </w:tblGrid>
                  <w:tr w:rsidR="00CF72F7" w14:paraId="3EAB0918" w14:textId="77777777" w:rsidTr="008F4815">
                    <w:tc>
                      <w:tcPr>
                        <w:tcW w:w="5000" w:type="pct"/>
                        <w:shd w:val="clear" w:color="auto" w:fill="FFFFFF"/>
                        <w:hideMark/>
                      </w:tcPr>
                      <w:tbl>
                        <w:tblPr>
                          <w:tblW w:w="5226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5226"/>
                        </w:tblGrid>
                        <w:tr w:rsidR="00CF72F7" w14:paraId="4F228C51" w14:textId="77777777" w:rsidTr="00C81991">
                          <w:tc>
                            <w:tcPr>
                              <w:tcW w:w="5226" w:type="dxa"/>
                              <w:shd w:val="clear" w:color="auto" w:fill="auto"/>
                              <w:vAlign w:val="center"/>
                              <w:hideMark/>
                            </w:tcPr>
                            <w:p w14:paraId="267AC69F" w14:textId="252A22C7" w:rsidR="00CF72F7" w:rsidRPr="003B6AA4" w:rsidRDefault="0051018C" w:rsidP="003C6E49">
                              <w:pPr>
                                <w:rPr>
                                  <w:rFonts w:ascii="Times New Roman" w:hAnsi="Times New Roman" w:cs="Times New Roman"/>
                                  <w:sz w:val="18"/>
                                  <w:szCs w:val="18"/>
                                </w:rPr>
                              </w:pPr>
                              <w:hyperlink r:id="rId13" w:tooltip="Перейти" w:history="1">
                                <w:r w:rsidR="00CF72F7" w:rsidRPr="00476401">
                                  <w:rPr>
                                    <w:rStyle w:val="a5"/>
                                    <w:rFonts w:ascii="Tahoma" w:hAnsi="Tahoma" w:cs="Tahoma"/>
                                    <w:sz w:val="24"/>
                                    <w:szCs w:val="24"/>
                                  </w:rPr>
                                  <w:t>Заявл</w:t>
                                </w:r>
                                <w:r w:rsidR="00CF72F7" w:rsidRPr="00476401">
                                  <w:rPr>
                                    <w:rStyle w:val="a5"/>
                                    <w:rFonts w:ascii="Tahoma" w:hAnsi="Tahoma" w:cs="Tahoma"/>
                                    <w:sz w:val="24"/>
                                    <w:szCs w:val="24"/>
                                  </w:rPr>
                                  <w:t>е</w:t>
                                </w:r>
                                <w:r w:rsidR="00CF72F7" w:rsidRPr="00476401">
                                  <w:rPr>
                                    <w:rStyle w:val="a5"/>
                                    <w:rFonts w:ascii="Tahoma" w:hAnsi="Tahoma" w:cs="Tahoma"/>
                                    <w:sz w:val="24"/>
                                    <w:szCs w:val="24"/>
                                  </w:rPr>
                                  <w:t>ние о предоставлении технического доступа</w:t>
                                </w:r>
                              </w:hyperlink>
                              <w:r w:rsidR="00CF72F7">
                                <w:rPr>
                                  <w:rStyle w:val="a5"/>
                                  <w:color w:val="FF0000"/>
                                  <w:sz w:val="24"/>
                                  <w:szCs w:val="24"/>
                                </w:rPr>
                                <w:t xml:space="preserve">  </w:t>
                              </w:r>
                            </w:p>
                          </w:tc>
                        </w:tr>
                      </w:tbl>
                      <w:p w14:paraId="7B6DCEFF" w14:textId="77777777" w:rsidR="00CF72F7" w:rsidRDefault="00CF72F7" w:rsidP="008F4815">
                        <w:pPr>
                          <w:rPr>
                            <w:rFonts w:ascii="Arial" w:hAnsi="Arial" w:cs="Arial"/>
                            <w:color w:val="333333"/>
                            <w:spacing w:val="2"/>
                          </w:rPr>
                        </w:pPr>
                      </w:p>
                    </w:tc>
                  </w:tr>
                </w:tbl>
                <w:p w14:paraId="7EADCBDF" w14:textId="2FD5B347" w:rsidR="00CF72F7" w:rsidRPr="006C1A21" w:rsidRDefault="00CF72F7" w:rsidP="006A4ACA">
                  <w:pPr>
                    <w:spacing w:before="120" w:after="12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</w:tr>
            <w:tr w:rsidR="00CF72F7" w:rsidRPr="006C1A21" w14:paraId="63292450" w14:textId="77777777" w:rsidTr="00CF72F7">
              <w:trPr>
                <w:trHeight w:val="1647"/>
              </w:trPr>
              <w:tc>
                <w:tcPr>
                  <w:tcW w:w="992" w:type="dxa"/>
                </w:tcPr>
                <w:p w14:paraId="7A7694FB" w14:textId="1980DC62" w:rsidR="00CF72F7" w:rsidRPr="006C1A21" w:rsidRDefault="00CF72F7" w:rsidP="00364ABB">
                  <w:pPr>
                    <w:pStyle w:val="a3"/>
                    <w:numPr>
                      <w:ilvl w:val="0"/>
                      <w:numId w:val="1"/>
                    </w:numPr>
                    <w:spacing w:before="120" w:after="12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8370" w:type="dxa"/>
                </w:tcPr>
                <w:p w14:paraId="220DEF5B" w14:textId="304060DC" w:rsidR="00CF72F7" w:rsidRPr="00476401" w:rsidRDefault="0051018C" w:rsidP="008F4815">
                  <w:pPr>
                    <w:shd w:val="clear" w:color="auto" w:fill="FFFFFF"/>
                    <w:spacing w:before="100" w:beforeAutospacing="1" w:after="120" w:line="270" w:lineRule="atLeast"/>
                    <w:rPr>
                      <w:rStyle w:val="a5"/>
                      <w:rFonts w:ascii="Tahoma" w:hAnsi="Tahoma" w:cs="Tahoma"/>
                    </w:rPr>
                  </w:pPr>
                  <w:hyperlink r:id="rId14" w:tooltip="Перейти" w:history="1">
                    <w:r w:rsidR="00CF72F7" w:rsidRPr="00476401">
                      <w:rPr>
                        <w:rStyle w:val="a5"/>
                        <w:rFonts w:ascii="Tahoma" w:hAnsi="Tahoma" w:cs="Tahoma"/>
                        <w:sz w:val="24"/>
                        <w:szCs w:val="24"/>
                      </w:rPr>
                      <w:t>Заяв</w:t>
                    </w:r>
                    <w:r w:rsidR="00CF72F7" w:rsidRPr="00476401">
                      <w:rPr>
                        <w:rStyle w:val="a5"/>
                        <w:rFonts w:ascii="Tahoma" w:hAnsi="Tahoma" w:cs="Tahoma"/>
                        <w:sz w:val="24"/>
                        <w:szCs w:val="24"/>
                      </w:rPr>
                      <w:t>л</w:t>
                    </w:r>
                    <w:r w:rsidR="00CF72F7" w:rsidRPr="00476401">
                      <w:rPr>
                        <w:rStyle w:val="a5"/>
                        <w:rFonts w:ascii="Tahoma" w:hAnsi="Tahoma" w:cs="Tahoma"/>
                        <w:sz w:val="24"/>
                        <w:szCs w:val="24"/>
                      </w:rPr>
                      <w:t>ение о Торговых/Просмотровых идентификаторах на рынке депозитов</w:t>
                    </w:r>
                  </w:hyperlink>
                </w:p>
                <w:p w14:paraId="553FE0F2" w14:textId="6A933AF8" w:rsidR="00CF72F7" w:rsidRPr="008F4815" w:rsidRDefault="00CF72F7" w:rsidP="003C6E49">
                  <w:pPr>
                    <w:spacing w:before="120" w:after="120"/>
                    <w:rPr>
                      <w:rFonts w:ascii="Tahoma" w:hAnsi="Tahoma" w:cs="Tahoma"/>
                      <w:color w:val="7030A0"/>
                      <w:sz w:val="20"/>
                      <w:szCs w:val="20"/>
                    </w:rPr>
                  </w:pPr>
                  <w:r>
                    <w:rPr>
                      <w:rFonts w:ascii="Tahoma" w:hAnsi="Tahoma" w:cs="Tahoma"/>
                      <w:sz w:val="20"/>
                      <w:szCs w:val="20"/>
                    </w:rPr>
                    <w:t>П</w:t>
                  </w:r>
                  <w:r w:rsidRPr="008F4815">
                    <w:rPr>
                      <w:rFonts w:ascii="Tahoma" w:hAnsi="Tahoma" w:cs="Tahoma"/>
                      <w:sz w:val="20"/>
                      <w:szCs w:val="20"/>
                    </w:rPr>
                    <w:t xml:space="preserve">о способу подключения вы можете обратиться в отдел организации технического доступа (+7 (495) 363-32-32, доб. 3377 или </w:t>
                  </w:r>
                  <w:hyperlink r:id="rId15" w:history="1">
                    <w:r w:rsidRPr="00A74E18">
                      <w:rPr>
                        <w:rStyle w:val="a5"/>
                        <w:rFonts w:ascii="Tahoma" w:hAnsi="Tahoma" w:cs="Tahoma"/>
                        <w:sz w:val="20"/>
                        <w:szCs w:val="20"/>
                      </w:rPr>
                      <w:t>help@moex.com</w:t>
                    </w:r>
                  </w:hyperlink>
                  <w:r w:rsidRPr="008F4815">
                    <w:rPr>
                      <w:rFonts w:ascii="Tahoma" w:hAnsi="Tahoma" w:cs="Tahoma"/>
                      <w:sz w:val="20"/>
                      <w:szCs w:val="20"/>
                    </w:rPr>
                    <w:t>)</w:t>
                  </w:r>
                  <w:r>
                    <w:rPr>
                      <w:rFonts w:ascii="Tahoma" w:hAnsi="Tahoma" w:cs="Tahoma"/>
                      <w:sz w:val="20"/>
                      <w:szCs w:val="20"/>
                    </w:rPr>
                    <w:t>. На данный момент возможен заказ нового логина для рынка депозитов. Чуть позже появится возможность расширить область действия существующего логина ФР на РД.</w:t>
                  </w:r>
                </w:p>
              </w:tc>
            </w:tr>
            <w:tr w:rsidR="00CF72F7" w:rsidRPr="006C1A21" w14:paraId="23251984" w14:textId="77777777" w:rsidTr="00CF72F7">
              <w:trPr>
                <w:trHeight w:val="1292"/>
              </w:trPr>
              <w:tc>
                <w:tcPr>
                  <w:tcW w:w="992" w:type="dxa"/>
                </w:tcPr>
                <w:p w14:paraId="637B4120" w14:textId="77777777" w:rsidR="00CF72F7" w:rsidRPr="006C1A21" w:rsidRDefault="00CF72F7" w:rsidP="00364ABB">
                  <w:pPr>
                    <w:pStyle w:val="a3"/>
                    <w:numPr>
                      <w:ilvl w:val="0"/>
                      <w:numId w:val="1"/>
                    </w:numPr>
                    <w:spacing w:before="120" w:after="120"/>
                    <w:rPr>
                      <w:rFonts w:ascii="Tahoma" w:hAnsi="Tahoma" w:cs="Tahoma"/>
                      <w:sz w:val="24"/>
                      <w:szCs w:val="24"/>
                    </w:rPr>
                  </w:pPr>
                </w:p>
              </w:tc>
              <w:tc>
                <w:tcPr>
                  <w:tcW w:w="8370" w:type="dxa"/>
                </w:tcPr>
                <w:p w14:paraId="71F8FD9C" w14:textId="043852EF" w:rsidR="00CF72F7" w:rsidRDefault="00CF72F7" w:rsidP="008F4815">
                  <w:pPr>
                    <w:spacing w:before="120" w:after="120"/>
                    <w:rPr>
                      <w:rFonts w:ascii="Tahoma" w:hAnsi="Tahoma" w:cs="Tahoma"/>
                      <w:sz w:val="24"/>
                      <w:szCs w:val="24"/>
                    </w:rPr>
                  </w:pPr>
                  <w:r w:rsidRPr="003B6AA4">
                    <w:rPr>
                      <w:rFonts w:ascii="Tahoma" w:hAnsi="Tahoma" w:cs="Tahoma"/>
                      <w:sz w:val="20"/>
                      <w:szCs w:val="20"/>
                    </w:rPr>
                    <w:t> </w:t>
                  </w:r>
                  <w:hyperlink r:id="rId16" w:history="1">
                    <w:r w:rsidRPr="003B6AA4">
                      <w:rPr>
                        <w:rStyle w:val="a5"/>
                        <w:rFonts w:ascii="Tahoma" w:hAnsi="Tahoma" w:cs="Tahoma"/>
                        <w:sz w:val="24"/>
                        <w:szCs w:val="24"/>
                      </w:rPr>
                      <w:t>Запрос на открытие То</w:t>
                    </w:r>
                    <w:r w:rsidRPr="003B6AA4">
                      <w:rPr>
                        <w:rStyle w:val="a5"/>
                        <w:rFonts w:ascii="Tahoma" w:hAnsi="Tahoma" w:cs="Tahoma"/>
                        <w:sz w:val="24"/>
                        <w:szCs w:val="24"/>
                      </w:rPr>
                      <w:t>р</w:t>
                    </w:r>
                    <w:r w:rsidRPr="003B6AA4">
                      <w:rPr>
                        <w:rStyle w:val="a5"/>
                        <w:rFonts w:ascii="Tahoma" w:hAnsi="Tahoma" w:cs="Tahoma"/>
                        <w:sz w:val="24"/>
                        <w:szCs w:val="24"/>
                      </w:rPr>
                      <w:t>гово-клирингового счета для заключения депозитных договоров</w:t>
                    </w:r>
                  </w:hyperlink>
                  <w:r w:rsidRPr="003B6AA4">
                    <w:rPr>
                      <w:rFonts w:ascii="Tahoma" w:hAnsi="Tahoma" w:cs="Tahoma"/>
                      <w:sz w:val="24"/>
                      <w:szCs w:val="24"/>
                    </w:rPr>
                    <w:t> </w:t>
                  </w:r>
                </w:p>
                <w:p w14:paraId="7FD24B39" w14:textId="076ECEDD" w:rsidR="00CF72F7" w:rsidRPr="003C6E49" w:rsidRDefault="00CF72F7" w:rsidP="008F4815">
                  <w:pPr>
                    <w:spacing w:before="120" w:after="120"/>
                    <w:rPr>
                      <w:rFonts w:ascii="Tahoma" w:hAnsi="Tahoma" w:cs="Tahoma"/>
                      <w:sz w:val="20"/>
                      <w:szCs w:val="20"/>
                    </w:rPr>
                  </w:pPr>
                  <w:r w:rsidRPr="003C6E49">
                    <w:rPr>
                      <w:rFonts w:ascii="Tahoma" w:hAnsi="Tahoma" w:cs="Tahoma"/>
                      <w:sz w:val="20"/>
                      <w:szCs w:val="20"/>
                    </w:rPr>
                    <w:t>Если есть необходимость использовать существующий Расчётный код фондового рынка</w:t>
                  </w:r>
                </w:p>
                <w:p w14:paraId="0A7E6755" w14:textId="04D2CE82" w:rsidR="00CF72F7" w:rsidRPr="003B6AA4" w:rsidRDefault="0051018C" w:rsidP="008F4815">
                  <w:pPr>
                    <w:spacing w:before="120" w:after="120"/>
                    <w:rPr>
                      <w:rFonts w:ascii="Tahoma" w:hAnsi="Tahoma" w:cs="Tahoma"/>
                      <w:sz w:val="18"/>
                      <w:szCs w:val="18"/>
                    </w:rPr>
                  </w:pPr>
                  <w:hyperlink r:id="rId17" w:history="1">
                    <w:r w:rsidR="00CF72F7" w:rsidRPr="003B6AA4">
                      <w:rPr>
                        <w:rStyle w:val="a5"/>
                        <w:rFonts w:ascii="Tahoma" w:hAnsi="Tahoma" w:cs="Tahoma"/>
                        <w:sz w:val="18"/>
                        <w:szCs w:val="18"/>
                      </w:rPr>
                      <w:t>НКЦ | Формы документов. Часть II. Фондовый рынок и рынок депозитов (natio</w:t>
                    </w:r>
                    <w:r w:rsidR="00CF72F7" w:rsidRPr="003B6AA4">
                      <w:rPr>
                        <w:rStyle w:val="a5"/>
                        <w:rFonts w:ascii="Tahoma" w:hAnsi="Tahoma" w:cs="Tahoma"/>
                        <w:sz w:val="18"/>
                        <w:szCs w:val="18"/>
                      </w:rPr>
                      <w:t>n</w:t>
                    </w:r>
                    <w:r w:rsidR="00CF72F7" w:rsidRPr="003B6AA4">
                      <w:rPr>
                        <w:rStyle w:val="a5"/>
                        <w:rFonts w:ascii="Tahoma" w:hAnsi="Tahoma" w:cs="Tahoma"/>
                        <w:sz w:val="18"/>
                        <w:szCs w:val="18"/>
                      </w:rPr>
                      <w:t>alclearingcentre.ru)</w:t>
                    </w:r>
                  </w:hyperlink>
                </w:p>
              </w:tc>
            </w:tr>
          </w:tbl>
          <w:p w14:paraId="4ADF1D4D" w14:textId="11ECC984" w:rsidR="00944919" w:rsidRPr="00D8225D" w:rsidRDefault="00816A08" w:rsidP="0040767F">
            <w:pPr>
              <w:pStyle w:val="a3"/>
              <w:spacing w:before="120" w:after="120"/>
              <w:jc w:val="both"/>
              <w:rPr>
                <w:rFonts w:ascii="Tahoma" w:hAnsi="Tahoma" w:cs="Tahoma"/>
                <w:sz w:val="24"/>
              </w:rPr>
            </w:pPr>
            <w:r w:rsidRPr="0001237F">
              <w:rPr>
                <w:rFonts w:ascii="Tahoma" w:eastAsia="Times New Roman" w:hAnsi="Tahoma" w:cs="Tahoma"/>
                <w:color w:val="262626"/>
                <w:sz w:val="22"/>
                <w:szCs w:val="22"/>
                <w:lang w:eastAsia="ru-RU"/>
              </w:rPr>
              <w:t>Документы по п.</w:t>
            </w:r>
            <w:r>
              <w:rPr>
                <w:rFonts w:ascii="Tahoma" w:eastAsia="Times New Roman" w:hAnsi="Tahoma" w:cs="Tahoma"/>
                <w:color w:val="262626"/>
                <w:sz w:val="22"/>
                <w:szCs w:val="22"/>
                <w:lang w:eastAsia="ru-RU"/>
              </w:rPr>
              <w:t>1-5</w:t>
            </w:r>
            <w:r w:rsidRPr="0001237F">
              <w:rPr>
                <w:rFonts w:ascii="Tahoma" w:eastAsia="Times New Roman" w:hAnsi="Tahoma" w:cs="Tahoma"/>
                <w:color w:val="262626"/>
                <w:sz w:val="22"/>
                <w:szCs w:val="22"/>
                <w:lang w:eastAsia="ru-RU"/>
              </w:rPr>
              <w:t xml:space="preserve"> можно направить с ЭЦП </w:t>
            </w:r>
            <w:r w:rsidRPr="001A659E">
              <w:rPr>
                <w:rFonts w:ascii="Tahoma" w:eastAsia="Times New Roman" w:hAnsi="Tahoma" w:cs="Tahoma"/>
                <w:color w:val="262626"/>
                <w:sz w:val="22"/>
                <w:szCs w:val="22"/>
                <w:lang w:eastAsia="ru-RU"/>
              </w:rPr>
              <w:t xml:space="preserve">через </w:t>
            </w:r>
            <w:r w:rsidRPr="0001237F">
              <w:rPr>
                <w:rFonts w:ascii="Tahoma" w:eastAsia="Times New Roman" w:hAnsi="Tahoma" w:cs="Tahoma"/>
                <w:color w:val="262626"/>
                <w:sz w:val="22"/>
                <w:szCs w:val="22"/>
                <w:lang w:eastAsia="ru-RU"/>
              </w:rPr>
              <w:t>ЛКУ</w:t>
            </w:r>
            <w:r w:rsidRPr="001A659E">
              <w:rPr>
                <w:rFonts w:ascii="Tahoma" w:eastAsia="Calibri" w:hAnsi="Tahoma" w:cs="Tahoma"/>
                <w:b/>
                <w:bCs/>
                <w:sz w:val="22"/>
                <w:szCs w:val="22"/>
                <w:lang w:eastAsia="ru-RU"/>
              </w:rPr>
              <w:t xml:space="preserve"> </w:t>
            </w:r>
            <w:r w:rsidRPr="001A659E">
              <w:rPr>
                <w:rFonts w:ascii="Tahoma" w:eastAsia="Calibri" w:hAnsi="Tahoma" w:cs="Tahoma"/>
                <w:sz w:val="22"/>
                <w:szCs w:val="22"/>
                <w:lang w:eastAsia="ru-RU"/>
              </w:rPr>
              <w:t xml:space="preserve">(вход </w:t>
            </w:r>
            <w:hyperlink r:id="rId18" w:history="1">
              <w:r w:rsidRPr="001A659E">
                <w:rPr>
                  <w:rStyle w:val="a5"/>
                  <w:rFonts w:ascii="Tahoma" w:eastAsia="Times New Roman" w:hAnsi="Tahoma" w:cs="Tahoma"/>
                  <w:sz w:val="22"/>
                  <w:szCs w:val="22"/>
                  <w:lang w:eastAsia="ru-RU"/>
                </w:rPr>
                <w:t>по с</w:t>
              </w:r>
              <w:r w:rsidRPr="001A659E">
                <w:rPr>
                  <w:rStyle w:val="a5"/>
                  <w:rFonts w:ascii="Tahoma" w:eastAsia="Times New Roman" w:hAnsi="Tahoma" w:cs="Tahoma"/>
                  <w:sz w:val="22"/>
                  <w:szCs w:val="22"/>
                  <w:lang w:eastAsia="ru-RU"/>
                </w:rPr>
                <w:t>с</w:t>
              </w:r>
              <w:r w:rsidRPr="001A659E">
                <w:rPr>
                  <w:rStyle w:val="a5"/>
                  <w:rFonts w:ascii="Tahoma" w:eastAsia="Times New Roman" w:hAnsi="Tahoma" w:cs="Tahoma"/>
                  <w:sz w:val="22"/>
                  <w:szCs w:val="22"/>
                  <w:lang w:eastAsia="ru-RU"/>
                </w:rPr>
                <w:t>ылке</w:t>
              </w:r>
            </w:hyperlink>
            <w:r w:rsidRPr="001A659E">
              <w:rPr>
                <w:rFonts w:ascii="Tahoma" w:eastAsia="Times New Roman" w:hAnsi="Tahoma" w:cs="Tahoma"/>
                <w:color w:val="262626"/>
                <w:sz w:val="22"/>
                <w:szCs w:val="22"/>
                <w:lang w:eastAsia="ru-RU"/>
              </w:rPr>
              <w:t>).</w:t>
            </w:r>
          </w:p>
        </w:tc>
      </w:tr>
    </w:tbl>
    <w:p w14:paraId="3B5E4717" w14:textId="067CACA6" w:rsidR="00AB2A68" w:rsidRDefault="00AB2A68" w:rsidP="007003B3">
      <w:pPr>
        <w:spacing w:before="120" w:after="120" w:line="240" w:lineRule="auto"/>
        <w:jc w:val="both"/>
        <w:rPr>
          <w:rFonts w:ascii="Tahoma" w:hAnsi="Tahoma" w:cs="Tahoma"/>
          <w:sz w:val="24"/>
        </w:rPr>
      </w:pPr>
    </w:p>
    <w:p w14:paraId="77F818D8" w14:textId="0D0A33CC" w:rsidR="00AB2A68" w:rsidRDefault="00AB2A68" w:rsidP="007003B3">
      <w:pPr>
        <w:spacing w:before="120" w:after="120" w:line="240" w:lineRule="auto"/>
        <w:jc w:val="both"/>
        <w:rPr>
          <w:rFonts w:ascii="Tahoma" w:hAnsi="Tahoma" w:cs="Tahoma"/>
          <w:sz w:val="24"/>
        </w:rPr>
      </w:pPr>
    </w:p>
    <w:p w14:paraId="5B71C1CB" w14:textId="36247ACA" w:rsidR="00CF72F7" w:rsidRDefault="00CF72F7" w:rsidP="007003B3">
      <w:pPr>
        <w:spacing w:before="120" w:after="120" w:line="240" w:lineRule="auto"/>
        <w:jc w:val="both"/>
        <w:rPr>
          <w:rFonts w:ascii="Tahoma" w:hAnsi="Tahoma" w:cs="Tahoma"/>
          <w:sz w:val="24"/>
        </w:rPr>
      </w:pPr>
    </w:p>
    <w:p w14:paraId="266BCCA7" w14:textId="5EE9BDC1" w:rsidR="00CF72F7" w:rsidRDefault="00CF72F7" w:rsidP="007003B3">
      <w:pPr>
        <w:spacing w:before="120" w:after="120" w:line="240" w:lineRule="auto"/>
        <w:jc w:val="both"/>
        <w:rPr>
          <w:rFonts w:ascii="Tahoma" w:hAnsi="Tahoma" w:cs="Tahoma"/>
          <w:sz w:val="24"/>
        </w:rPr>
      </w:pPr>
    </w:p>
    <w:p w14:paraId="482181E9" w14:textId="77777777" w:rsidR="00CF72F7" w:rsidRDefault="00CF72F7" w:rsidP="007003B3">
      <w:pPr>
        <w:spacing w:before="120" w:after="120" w:line="240" w:lineRule="auto"/>
        <w:jc w:val="both"/>
        <w:rPr>
          <w:rFonts w:ascii="Tahoma" w:hAnsi="Tahoma" w:cs="Tahoma"/>
          <w:sz w:val="24"/>
        </w:rPr>
      </w:pPr>
    </w:p>
    <w:p w14:paraId="650D83BB" w14:textId="7D1721E4" w:rsidR="007003B3" w:rsidRDefault="007003B3" w:rsidP="00C66927">
      <w:pPr>
        <w:pStyle w:val="12"/>
      </w:pPr>
      <w:bookmarkStart w:id="4" w:name="_Toc59383587"/>
      <w:bookmarkStart w:id="5" w:name="_Toc59384125"/>
      <w:r w:rsidRPr="00CE2BFD">
        <w:t>Затраты по подключению и работе на рынк</w:t>
      </w:r>
      <w:bookmarkEnd w:id="4"/>
      <w:r>
        <w:t>е</w:t>
      </w:r>
      <w:bookmarkEnd w:id="5"/>
      <w:r w:rsidR="008F4815">
        <w:t xml:space="preserve"> депозитов</w:t>
      </w:r>
      <w:r w:rsidR="00C81991">
        <w:t xml:space="preserve"> с ЦК</w:t>
      </w:r>
    </w:p>
    <w:p w14:paraId="737DD225" w14:textId="77777777" w:rsidR="007003B3" w:rsidRDefault="007003B3" w:rsidP="007D2E55"/>
    <w:tbl>
      <w:tblPr>
        <w:tblpPr w:leftFromText="180" w:rightFromText="180" w:vertAnchor="text" w:horzAnchor="margin" w:tblpXSpec="center" w:tblpY="-82"/>
        <w:tblW w:w="977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0"/>
        <w:gridCol w:w="3260"/>
        <w:gridCol w:w="2835"/>
        <w:gridCol w:w="850"/>
        <w:gridCol w:w="1276"/>
      </w:tblGrid>
      <w:tr w:rsidR="00404188" w:rsidRPr="003C6E49" w14:paraId="013D0313" w14:textId="77777777" w:rsidTr="003C6E49">
        <w:trPr>
          <w:trHeight w:val="386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112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2552B8D9" w14:textId="77777777" w:rsidR="00404188" w:rsidRPr="003C6E49" w:rsidRDefault="00404188" w:rsidP="00AB2A68">
            <w:pPr>
              <w:spacing w:after="0" w:line="276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bookmarkStart w:id="6" w:name="_Hlk41920175"/>
            <w:r w:rsidRPr="003C6E49">
              <w:rPr>
                <w:rFonts w:ascii="Tahoma" w:eastAsia="Times New Roman" w:hAnsi="Tahoma" w:cs="Tahoma"/>
                <w:b/>
                <w:bCs/>
                <w:color w:val="FFFFFF"/>
                <w:kern w:val="24"/>
                <w:sz w:val="14"/>
                <w:szCs w:val="14"/>
                <w:lang w:eastAsia="ru-RU"/>
              </w:rPr>
              <w:t>Затраты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112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5CE4C73A" w14:textId="64A962DA" w:rsidR="00404188" w:rsidRPr="003C6E49" w:rsidRDefault="00404188" w:rsidP="00AB2A68">
            <w:pPr>
              <w:spacing w:after="0" w:line="276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3C6E49">
              <w:rPr>
                <w:rFonts w:ascii="Tahoma" w:eastAsia="Times New Roman" w:hAnsi="Tahoma" w:cs="Tahoma"/>
                <w:b/>
                <w:bCs/>
                <w:color w:val="FFFFFF"/>
                <w:kern w:val="24"/>
                <w:sz w:val="14"/>
                <w:szCs w:val="14"/>
                <w:lang w:eastAsia="ru-RU"/>
              </w:rPr>
              <w:t xml:space="preserve">Стоимость 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112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4FBBDC81" w14:textId="77777777" w:rsidR="00404188" w:rsidRPr="003C6E49" w:rsidRDefault="00404188" w:rsidP="00AB2A68">
            <w:pPr>
              <w:spacing w:after="0" w:line="276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3C6E49">
              <w:rPr>
                <w:rFonts w:ascii="Tahoma" w:eastAsia="Times New Roman" w:hAnsi="Tahoma" w:cs="Tahoma"/>
                <w:b/>
                <w:bCs/>
                <w:color w:val="FFFFFF"/>
                <w:kern w:val="24"/>
                <w:sz w:val="14"/>
                <w:szCs w:val="14"/>
                <w:lang w:eastAsia="ru-RU"/>
              </w:rPr>
              <w:t xml:space="preserve">Информация об оплате 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112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750711EF" w14:textId="77777777" w:rsidR="00404188" w:rsidRPr="003C6E49" w:rsidRDefault="00404188" w:rsidP="00AB2A68">
            <w:pPr>
              <w:spacing w:after="0" w:line="276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3C6E49">
              <w:rPr>
                <w:rFonts w:ascii="Tahoma" w:eastAsia="Times New Roman" w:hAnsi="Tahoma" w:cs="Tahoma"/>
                <w:b/>
                <w:bCs/>
                <w:color w:val="FFFFFF"/>
                <w:kern w:val="24"/>
                <w:sz w:val="14"/>
                <w:szCs w:val="14"/>
                <w:lang w:eastAsia="ru-RU"/>
              </w:rPr>
              <w:t>Периодичность оплаты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E1126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2B47EC32" w14:textId="77777777" w:rsidR="00404188" w:rsidRPr="003C6E49" w:rsidRDefault="00404188" w:rsidP="00AB2A68">
            <w:pPr>
              <w:spacing w:after="0" w:line="276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3C6E49">
              <w:rPr>
                <w:rFonts w:ascii="Tahoma" w:eastAsia="Times New Roman" w:hAnsi="Tahoma" w:cs="Tahoma"/>
                <w:b/>
                <w:bCs/>
                <w:color w:val="FFFFFF"/>
                <w:kern w:val="24"/>
                <w:sz w:val="14"/>
                <w:szCs w:val="14"/>
                <w:lang w:eastAsia="ru-RU"/>
              </w:rPr>
              <w:t>Порядок оплаты</w:t>
            </w:r>
          </w:p>
        </w:tc>
      </w:tr>
      <w:tr w:rsidR="00506028" w:rsidRPr="003C6E49" w14:paraId="49CE1563" w14:textId="77777777" w:rsidTr="003C6E49">
        <w:trPr>
          <w:trHeight w:val="417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FF1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14:paraId="2AD8E2EF" w14:textId="52ED6DD4" w:rsidR="00506028" w:rsidRPr="003C6E49" w:rsidRDefault="003C6E49" w:rsidP="003C6E49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24"/>
                <w:sz w:val="14"/>
                <w:szCs w:val="14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14"/>
                <w:szCs w:val="14"/>
                <w:lang w:eastAsia="ru-RU"/>
              </w:rPr>
              <w:t>1.</w:t>
            </w:r>
            <w:r w:rsidR="00506028" w:rsidRPr="003C6E49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14"/>
                <w:szCs w:val="14"/>
                <w:lang w:eastAsia="ru-RU"/>
              </w:rPr>
              <w:t xml:space="preserve">Вступительный взнос </w:t>
            </w:r>
          </w:p>
        </w:tc>
        <w:tc>
          <w:tcPr>
            <w:tcW w:w="822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FF1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14:paraId="66D9BA54" w14:textId="54EE9B82" w:rsidR="00506028" w:rsidRPr="003C6E49" w:rsidRDefault="00506028" w:rsidP="00AB2A68">
            <w:pPr>
              <w:spacing w:after="0" w:line="276" w:lineRule="auto"/>
              <w:jc w:val="center"/>
              <w:rPr>
                <w:rFonts w:ascii="Tahoma" w:eastAsia="Times New Roman" w:hAnsi="Tahoma" w:cs="Tahoma"/>
                <w:color w:val="000000"/>
                <w:kern w:val="24"/>
                <w:sz w:val="14"/>
                <w:szCs w:val="14"/>
                <w:lang w:eastAsia="ru-RU"/>
              </w:rPr>
            </w:pPr>
            <w:r w:rsidRPr="003C6E49">
              <w:rPr>
                <w:rFonts w:ascii="Tahoma" w:eastAsia="Times New Roman" w:hAnsi="Tahoma" w:cs="Tahoma"/>
                <w:color w:val="000000"/>
                <w:kern w:val="24"/>
                <w:sz w:val="14"/>
                <w:szCs w:val="14"/>
                <w:lang w:eastAsia="ru-RU"/>
              </w:rPr>
              <w:t>Отсутствует</w:t>
            </w:r>
          </w:p>
        </w:tc>
      </w:tr>
      <w:tr w:rsidR="00404188" w:rsidRPr="003C6E49" w14:paraId="30B46063" w14:textId="77777777" w:rsidTr="003C6E49">
        <w:trPr>
          <w:trHeight w:val="1497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FF1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5A0F0885" w14:textId="3E7FEB28" w:rsidR="00404188" w:rsidRPr="003C6E49" w:rsidRDefault="003C6E49" w:rsidP="003C6E49">
            <w:pPr>
              <w:spacing w:after="0" w:line="240" w:lineRule="auto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14"/>
                <w:szCs w:val="14"/>
                <w:lang w:eastAsia="ru-RU"/>
              </w:rPr>
              <w:t>2.</w:t>
            </w:r>
            <w:r w:rsidR="00404188" w:rsidRPr="003C6E49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14"/>
                <w:szCs w:val="14"/>
                <w:lang w:eastAsia="ru-RU"/>
              </w:rPr>
              <w:t>Оборотная комиссия за сделки</w:t>
            </w:r>
            <w:r w:rsidR="003B6AA4" w:rsidRPr="003C6E49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14"/>
                <w:szCs w:val="14"/>
                <w:lang w:eastAsia="ru-RU"/>
              </w:rPr>
              <w:t xml:space="preserve"> на рынке депозитов с ЦК</w:t>
            </w: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FF1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tbl>
            <w:tblPr>
              <w:tblpPr w:leftFromText="45" w:rightFromText="45" w:vertAnchor="text"/>
              <w:tblW w:w="2947" w:type="dxa"/>
              <w:tblBorders>
                <w:top w:val="single" w:sz="24" w:space="0" w:color="D1D1D1"/>
                <w:left w:val="single" w:sz="24" w:space="0" w:color="D1D1D1"/>
                <w:bottom w:val="single" w:sz="24" w:space="0" w:color="D1D1D1"/>
                <w:right w:val="single" w:sz="24" w:space="0" w:color="D1D1D1"/>
              </w:tblBorders>
              <w:shd w:val="clear" w:color="auto" w:fill="FFFFFF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79"/>
              <w:gridCol w:w="567"/>
              <w:gridCol w:w="425"/>
              <w:gridCol w:w="1276"/>
            </w:tblGrid>
            <w:tr w:rsidR="003C6E49" w:rsidRPr="003C6E49" w14:paraId="3F247103" w14:textId="77777777" w:rsidTr="003C6E49">
              <w:trPr>
                <w:trHeight w:val="141"/>
              </w:trPr>
              <w:tc>
                <w:tcPr>
                  <w:tcW w:w="1246" w:type="dxa"/>
                  <w:gridSpan w:val="2"/>
                  <w:tcBorders>
                    <w:top w:val="single" w:sz="24" w:space="0" w:color="D1D1D1"/>
                    <w:left w:val="single" w:sz="24" w:space="0" w:color="D1D1D1"/>
                    <w:bottom w:val="single" w:sz="24" w:space="0" w:color="D1D1D1"/>
                    <w:right w:val="single" w:sz="24" w:space="0" w:color="D1D1D1"/>
                  </w:tcBorders>
                  <w:shd w:val="clear" w:color="auto" w:fill="FFFFFF"/>
                  <w:vAlign w:val="center"/>
                  <w:hideMark/>
                </w:tcPr>
                <w:p w14:paraId="5AF720B5" w14:textId="02B68737" w:rsidR="003C6E49" w:rsidRPr="003C6E49" w:rsidRDefault="003C6E49" w:rsidP="003C6E4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242424"/>
                      <w:sz w:val="16"/>
                      <w:szCs w:val="16"/>
                      <w:lang w:eastAsia="ru-RU"/>
                    </w:rPr>
                  </w:pPr>
                  <w:r w:rsidRPr="003C6E49">
                    <w:rPr>
                      <w:rFonts w:ascii="Tahoma" w:eastAsia="Times New Roman" w:hAnsi="Tahoma" w:cs="Tahoma"/>
                      <w:b/>
                      <w:bCs/>
                      <w:color w:val="242424"/>
                      <w:sz w:val="16"/>
                      <w:szCs w:val="16"/>
                      <w:lang w:eastAsia="ru-RU"/>
                    </w:rPr>
                    <w:t>Постоянная часть</w:t>
                  </w:r>
                </w:p>
              </w:tc>
              <w:tc>
                <w:tcPr>
                  <w:tcW w:w="425" w:type="dxa"/>
                  <w:vMerge w:val="restart"/>
                  <w:tcBorders>
                    <w:top w:val="single" w:sz="24" w:space="0" w:color="D1D1D1"/>
                    <w:left w:val="single" w:sz="24" w:space="0" w:color="D1D1D1"/>
                    <w:bottom w:val="single" w:sz="24" w:space="0" w:color="D1D1D1"/>
                    <w:right w:val="single" w:sz="24" w:space="0" w:color="D1D1D1"/>
                  </w:tcBorders>
                  <w:shd w:val="clear" w:color="auto" w:fill="FFFFFF"/>
                  <w:vAlign w:val="center"/>
                  <w:hideMark/>
                </w:tcPr>
                <w:p w14:paraId="55AE959F" w14:textId="77777777" w:rsidR="003C6E49" w:rsidRPr="003C6E49" w:rsidRDefault="003C6E49" w:rsidP="003C6E4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242424"/>
                      <w:sz w:val="16"/>
                      <w:szCs w:val="16"/>
                      <w:lang w:eastAsia="ru-RU"/>
                    </w:rPr>
                  </w:pPr>
                  <w:r w:rsidRPr="003C6E49">
                    <w:rPr>
                      <w:rFonts w:ascii="Tahoma" w:eastAsia="Times New Roman" w:hAnsi="Tahoma" w:cs="Tahoma"/>
                      <w:color w:val="242424"/>
                      <w:sz w:val="16"/>
                      <w:szCs w:val="16"/>
                      <w:lang w:eastAsia="ru-RU"/>
                    </w:rPr>
                    <w:t>  </w:t>
                  </w:r>
                  <w:r w:rsidRPr="003C6E49">
                    <w:rPr>
                      <w:rFonts w:ascii="Tahoma" w:eastAsia="Times New Roman" w:hAnsi="Tahoma" w:cs="Tahoma"/>
                      <w:b/>
                      <w:bCs/>
                      <w:color w:val="242424"/>
                      <w:sz w:val="16"/>
                      <w:szCs w:val="16"/>
                      <w:lang w:eastAsia="ru-RU"/>
                    </w:rPr>
                    <w:t>   +   </w:t>
                  </w:r>
                </w:p>
              </w:tc>
              <w:tc>
                <w:tcPr>
                  <w:tcW w:w="1276" w:type="dxa"/>
                  <w:tcBorders>
                    <w:top w:val="single" w:sz="24" w:space="0" w:color="D1D1D1"/>
                    <w:left w:val="single" w:sz="24" w:space="0" w:color="D1D1D1"/>
                    <w:bottom w:val="single" w:sz="24" w:space="0" w:color="D1D1D1"/>
                    <w:right w:val="single" w:sz="24" w:space="0" w:color="D1D1D1"/>
                  </w:tcBorders>
                  <w:shd w:val="clear" w:color="auto" w:fill="FFFFFF"/>
                  <w:vAlign w:val="center"/>
                  <w:hideMark/>
                </w:tcPr>
                <w:p w14:paraId="25AED4BF" w14:textId="77777777" w:rsidR="003C6E49" w:rsidRPr="003C6E49" w:rsidRDefault="003C6E49" w:rsidP="003C6E4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242424"/>
                      <w:sz w:val="16"/>
                      <w:szCs w:val="16"/>
                      <w:lang w:eastAsia="ru-RU"/>
                    </w:rPr>
                  </w:pPr>
                  <w:r w:rsidRPr="003C6E49">
                    <w:rPr>
                      <w:rFonts w:ascii="Tahoma" w:eastAsia="Times New Roman" w:hAnsi="Tahoma" w:cs="Tahoma"/>
                      <w:b/>
                      <w:bCs/>
                      <w:color w:val="242424"/>
                      <w:sz w:val="16"/>
                      <w:szCs w:val="16"/>
                      <w:lang w:eastAsia="ru-RU"/>
                    </w:rPr>
                    <w:t>Оборотная часть</w:t>
                  </w:r>
                </w:p>
              </w:tc>
            </w:tr>
            <w:tr w:rsidR="003C6E49" w:rsidRPr="003C6E49" w14:paraId="38F6B5BB" w14:textId="77777777" w:rsidTr="003C6E49">
              <w:trPr>
                <w:trHeight w:val="437"/>
              </w:trPr>
              <w:tc>
                <w:tcPr>
                  <w:tcW w:w="679" w:type="dxa"/>
                  <w:tcBorders>
                    <w:top w:val="single" w:sz="24" w:space="0" w:color="D1D1D1"/>
                    <w:left w:val="single" w:sz="24" w:space="0" w:color="D1D1D1"/>
                    <w:bottom w:val="single" w:sz="24" w:space="0" w:color="D1D1D1"/>
                    <w:right w:val="single" w:sz="24" w:space="0" w:color="D1D1D1"/>
                  </w:tcBorders>
                  <w:shd w:val="clear" w:color="auto" w:fill="FFFFFF"/>
                  <w:vAlign w:val="center"/>
                  <w:hideMark/>
                </w:tcPr>
                <w:p w14:paraId="741060D2" w14:textId="77777777" w:rsidR="003C6E49" w:rsidRPr="003C6E49" w:rsidRDefault="003C6E49" w:rsidP="003C6E4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242424"/>
                      <w:sz w:val="16"/>
                      <w:szCs w:val="16"/>
                      <w:lang w:eastAsia="ru-RU"/>
                    </w:rPr>
                  </w:pPr>
                  <w:r w:rsidRPr="003C6E49">
                    <w:rPr>
                      <w:rFonts w:ascii="Tahoma" w:eastAsia="Times New Roman" w:hAnsi="Tahoma" w:cs="Tahoma"/>
                      <w:b/>
                      <w:bCs/>
                      <w:color w:val="242424"/>
                      <w:sz w:val="16"/>
                      <w:szCs w:val="16"/>
                      <w:lang w:eastAsia="ru-RU"/>
                    </w:rPr>
                    <w:t>Тарифный</w:t>
                  </w:r>
                  <w:r w:rsidRPr="003C6E49">
                    <w:rPr>
                      <w:rFonts w:ascii="Tahoma" w:eastAsia="Times New Roman" w:hAnsi="Tahoma" w:cs="Tahoma"/>
                      <w:color w:val="242424"/>
                      <w:sz w:val="16"/>
                      <w:szCs w:val="16"/>
                      <w:lang w:eastAsia="ru-RU"/>
                    </w:rPr>
                    <w:br/>
                  </w:r>
                  <w:r w:rsidRPr="003C6E49">
                    <w:rPr>
                      <w:rFonts w:ascii="Tahoma" w:eastAsia="Times New Roman" w:hAnsi="Tahoma" w:cs="Tahoma"/>
                      <w:b/>
                      <w:bCs/>
                      <w:color w:val="242424"/>
                      <w:sz w:val="16"/>
                      <w:szCs w:val="16"/>
                      <w:lang w:eastAsia="ru-RU"/>
                    </w:rPr>
                    <w:t>план</w:t>
                  </w:r>
                </w:p>
              </w:tc>
              <w:tc>
                <w:tcPr>
                  <w:tcW w:w="567" w:type="dxa"/>
                  <w:tcBorders>
                    <w:top w:val="single" w:sz="24" w:space="0" w:color="D1D1D1"/>
                    <w:left w:val="single" w:sz="24" w:space="0" w:color="D1D1D1"/>
                    <w:bottom w:val="single" w:sz="24" w:space="0" w:color="D1D1D1"/>
                    <w:right w:val="single" w:sz="24" w:space="0" w:color="D1D1D1"/>
                  </w:tcBorders>
                  <w:shd w:val="clear" w:color="auto" w:fill="FFFFFF"/>
                  <w:vAlign w:val="center"/>
                  <w:hideMark/>
                </w:tcPr>
                <w:p w14:paraId="335F453C" w14:textId="77777777" w:rsidR="003C6E49" w:rsidRPr="003C6E49" w:rsidRDefault="003C6E49" w:rsidP="003C6E4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242424"/>
                      <w:sz w:val="16"/>
                      <w:szCs w:val="16"/>
                      <w:lang w:eastAsia="ru-RU"/>
                    </w:rPr>
                  </w:pPr>
                  <w:r w:rsidRPr="003C6E49">
                    <w:rPr>
                      <w:rFonts w:ascii="Tahoma" w:eastAsia="Times New Roman" w:hAnsi="Tahoma" w:cs="Tahoma"/>
                      <w:b/>
                      <w:bCs/>
                      <w:color w:val="242424"/>
                      <w:sz w:val="16"/>
                      <w:szCs w:val="16"/>
                      <w:lang w:eastAsia="ru-RU"/>
                    </w:rPr>
                    <w:t>Величина</w:t>
                  </w:r>
                  <w:r w:rsidRPr="003C6E49">
                    <w:rPr>
                      <w:rFonts w:ascii="Tahoma" w:eastAsia="Times New Roman" w:hAnsi="Tahoma" w:cs="Tahoma"/>
                      <w:b/>
                      <w:bCs/>
                      <w:color w:val="242424"/>
                      <w:sz w:val="16"/>
                      <w:szCs w:val="16"/>
                      <w:lang w:eastAsia="ru-RU"/>
                    </w:rPr>
                    <w:br/>
                    <w:t>тарифа, </w:t>
                  </w:r>
                  <w:r w:rsidRPr="003C6E49">
                    <w:rPr>
                      <w:rFonts w:ascii="Tahoma" w:eastAsia="Times New Roman" w:hAnsi="Tahoma" w:cs="Tahoma"/>
                      <w:color w:val="242424"/>
                      <w:sz w:val="16"/>
                      <w:szCs w:val="16"/>
                      <w:lang w:eastAsia="ru-RU"/>
                    </w:rPr>
                    <w:t>тыс. руб.</w:t>
                  </w:r>
                </w:p>
              </w:tc>
              <w:tc>
                <w:tcPr>
                  <w:tcW w:w="425" w:type="dxa"/>
                  <w:vMerge/>
                  <w:tcBorders>
                    <w:top w:val="single" w:sz="24" w:space="0" w:color="D1D1D1"/>
                    <w:left w:val="single" w:sz="24" w:space="0" w:color="D1D1D1"/>
                    <w:bottom w:val="single" w:sz="24" w:space="0" w:color="D1D1D1"/>
                    <w:right w:val="single" w:sz="24" w:space="0" w:color="D1D1D1"/>
                  </w:tcBorders>
                  <w:shd w:val="clear" w:color="auto" w:fill="FFFFFF"/>
                  <w:vAlign w:val="center"/>
                  <w:hideMark/>
                </w:tcPr>
                <w:p w14:paraId="68EFECD4" w14:textId="77777777" w:rsidR="003C6E49" w:rsidRPr="003C6E49" w:rsidRDefault="003C6E49" w:rsidP="003C6E4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242424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24" w:space="0" w:color="D1D1D1"/>
                    <w:left w:val="single" w:sz="24" w:space="0" w:color="D1D1D1"/>
                    <w:bottom w:val="single" w:sz="24" w:space="0" w:color="D1D1D1"/>
                    <w:right w:val="single" w:sz="24" w:space="0" w:color="D1D1D1"/>
                  </w:tcBorders>
                  <w:shd w:val="clear" w:color="auto" w:fill="FFFFFF"/>
                  <w:vAlign w:val="center"/>
                  <w:hideMark/>
                </w:tcPr>
                <w:p w14:paraId="575D7FA5" w14:textId="77777777" w:rsidR="003C6E49" w:rsidRPr="003C6E49" w:rsidRDefault="003C6E49" w:rsidP="003C6E4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242424"/>
                      <w:sz w:val="16"/>
                      <w:szCs w:val="16"/>
                      <w:lang w:eastAsia="ru-RU"/>
                    </w:rPr>
                  </w:pPr>
                  <w:r w:rsidRPr="003C6E49">
                    <w:rPr>
                      <w:rFonts w:ascii="Tahoma" w:eastAsia="Times New Roman" w:hAnsi="Tahoma" w:cs="Tahoma"/>
                      <w:b/>
                      <w:bCs/>
                      <w:color w:val="242424"/>
                      <w:sz w:val="16"/>
                      <w:szCs w:val="16"/>
                      <w:lang w:eastAsia="ru-RU"/>
                    </w:rPr>
                    <w:t>Тарифная ставка для депозитов в рублях, </w:t>
                  </w:r>
                  <w:r w:rsidRPr="003C6E49">
                    <w:rPr>
                      <w:rFonts w:ascii="Tahoma" w:eastAsia="Times New Roman" w:hAnsi="Tahoma" w:cs="Tahoma"/>
                      <w:color w:val="242424"/>
                      <w:sz w:val="16"/>
                      <w:szCs w:val="16"/>
                      <w:lang w:eastAsia="ru-RU"/>
                    </w:rPr>
                    <w:t>% годовых</w:t>
                  </w:r>
                </w:p>
              </w:tc>
            </w:tr>
            <w:tr w:rsidR="003C6E49" w:rsidRPr="003C6E49" w14:paraId="449FAD3B" w14:textId="77777777" w:rsidTr="003C6E49">
              <w:trPr>
                <w:trHeight w:val="141"/>
              </w:trPr>
              <w:tc>
                <w:tcPr>
                  <w:tcW w:w="679" w:type="dxa"/>
                  <w:tcBorders>
                    <w:top w:val="single" w:sz="24" w:space="0" w:color="D1D1D1"/>
                    <w:left w:val="single" w:sz="24" w:space="0" w:color="D1D1D1"/>
                    <w:bottom w:val="single" w:sz="24" w:space="0" w:color="D1D1D1"/>
                    <w:right w:val="single" w:sz="24" w:space="0" w:color="D1D1D1"/>
                  </w:tcBorders>
                  <w:shd w:val="clear" w:color="auto" w:fill="FFFFFF"/>
                  <w:vAlign w:val="center"/>
                  <w:hideMark/>
                </w:tcPr>
                <w:p w14:paraId="6BA6AA23" w14:textId="77777777" w:rsidR="003C6E49" w:rsidRPr="003C6E49" w:rsidRDefault="003C6E49" w:rsidP="003C6E4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242424"/>
                      <w:sz w:val="16"/>
                      <w:szCs w:val="16"/>
                      <w:lang w:eastAsia="ru-RU"/>
                    </w:rPr>
                  </w:pPr>
                  <w:r w:rsidRPr="003C6E49">
                    <w:rPr>
                      <w:rFonts w:ascii="Tahoma" w:eastAsia="Times New Roman" w:hAnsi="Tahoma" w:cs="Tahoma"/>
                      <w:b/>
                      <w:bCs/>
                      <w:color w:val="242424"/>
                      <w:sz w:val="16"/>
                      <w:szCs w:val="16"/>
                      <w:lang w:val="en-US" w:eastAsia="ru-RU"/>
                    </w:rPr>
                    <w:t>DEPO_0</w:t>
                  </w:r>
                </w:p>
              </w:tc>
              <w:tc>
                <w:tcPr>
                  <w:tcW w:w="567" w:type="dxa"/>
                  <w:tcBorders>
                    <w:top w:val="single" w:sz="24" w:space="0" w:color="D1D1D1"/>
                    <w:left w:val="single" w:sz="24" w:space="0" w:color="D1D1D1"/>
                    <w:bottom w:val="single" w:sz="24" w:space="0" w:color="D1D1D1"/>
                    <w:right w:val="single" w:sz="24" w:space="0" w:color="D1D1D1"/>
                  </w:tcBorders>
                  <w:shd w:val="clear" w:color="auto" w:fill="FFFFFF"/>
                  <w:vAlign w:val="center"/>
                  <w:hideMark/>
                </w:tcPr>
                <w:p w14:paraId="73D9ED6F" w14:textId="77777777" w:rsidR="003C6E49" w:rsidRPr="003C6E49" w:rsidRDefault="003C6E49" w:rsidP="003C6E4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242424"/>
                      <w:sz w:val="16"/>
                      <w:szCs w:val="16"/>
                      <w:lang w:eastAsia="ru-RU"/>
                    </w:rPr>
                  </w:pPr>
                  <w:r w:rsidRPr="003C6E49">
                    <w:rPr>
                      <w:rFonts w:ascii="Tahoma" w:eastAsia="Times New Roman" w:hAnsi="Tahoma" w:cs="Tahoma"/>
                      <w:b/>
                      <w:bCs/>
                      <w:color w:val="242424"/>
                      <w:sz w:val="16"/>
                      <w:szCs w:val="16"/>
                      <w:lang w:eastAsia="ru-RU"/>
                    </w:rPr>
                    <w:t>-</w:t>
                  </w:r>
                </w:p>
              </w:tc>
              <w:tc>
                <w:tcPr>
                  <w:tcW w:w="425" w:type="dxa"/>
                  <w:vMerge/>
                  <w:tcBorders>
                    <w:top w:val="single" w:sz="24" w:space="0" w:color="D1D1D1"/>
                    <w:left w:val="single" w:sz="24" w:space="0" w:color="D1D1D1"/>
                    <w:bottom w:val="single" w:sz="24" w:space="0" w:color="D1D1D1"/>
                    <w:right w:val="single" w:sz="24" w:space="0" w:color="D1D1D1"/>
                  </w:tcBorders>
                  <w:shd w:val="clear" w:color="auto" w:fill="FFFFFF"/>
                  <w:vAlign w:val="center"/>
                  <w:hideMark/>
                </w:tcPr>
                <w:p w14:paraId="0A76AABF" w14:textId="77777777" w:rsidR="003C6E49" w:rsidRPr="003C6E49" w:rsidRDefault="003C6E49" w:rsidP="003C6E4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242424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24" w:space="0" w:color="D1D1D1"/>
                    <w:left w:val="single" w:sz="24" w:space="0" w:color="D1D1D1"/>
                    <w:bottom w:val="single" w:sz="24" w:space="0" w:color="D1D1D1"/>
                    <w:right w:val="single" w:sz="24" w:space="0" w:color="D1D1D1"/>
                  </w:tcBorders>
                  <w:shd w:val="clear" w:color="auto" w:fill="FFFFFF"/>
                  <w:vAlign w:val="center"/>
                  <w:hideMark/>
                </w:tcPr>
                <w:p w14:paraId="058118C3" w14:textId="77777777" w:rsidR="003C6E49" w:rsidRPr="003C6E49" w:rsidRDefault="003C6E49" w:rsidP="003C6E4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242424"/>
                      <w:sz w:val="16"/>
                      <w:szCs w:val="16"/>
                      <w:lang w:eastAsia="ru-RU"/>
                    </w:rPr>
                  </w:pPr>
                  <w:r w:rsidRPr="003C6E49">
                    <w:rPr>
                      <w:rFonts w:ascii="Tahoma" w:eastAsia="Times New Roman" w:hAnsi="Tahoma" w:cs="Tahoma"/>
                      <w:color w:val="242424"/>
                      <w:sz w:val="16"/>
                      <w:szCs w:val="16"/>
                      <w:lang w:val="en-US" w:eastAsia="ru-RU"/>
                    </w:rPr>
                    <w:t>0,</w:t>
                  </w:r>
                  <w:r w:rsidRPr="003C6E49">
                    <w:rPr>
                      <w:rFonts w:ascii="Tahoma" w:eastAsia="Times New Roman" w:hAnsi="Tahoma" w:cs="Tahoma"/>
                      <w:color w:val="242424"/>
                      <w:sz w:val="16"/>
                      <w:szCs w:val="16"/>
                      <w:lang w:eastAsia="ru-RU"/>
                    </w:rPr>
                    <w:t>16</w:t>
                  </w:r>
                </w:p>
              </w:tc>
            </w:tr>
            <w:tr w:rsidR="003C6E49" w:rsidRPr="003C6E49" w14:paraId="0969A9DD" w14:textId="77777777" w:rsidTr="003C6E49">
              <w:trPr>
                <w:trHeight w:val="141"/>
              </w:trPr>
              <w:tc>
                <w:tcPr>
                  <w:tcW w:w="679" w:type="dxa"/>
                  <w:tcBorders>
                    <w:top w:val="single" w:sz="24" w:space="0" w:color="D1D1D1"/>
                    <w:left w:val="single" w:sz="24" w:space="0" w:color="D1D1D1"/>
                    <w:bottom w:val="single" w:sz="24" w:space="0" w:color="D1D1D1"/>
                    <w:right w:val="single" w:sz="24" w:space="0" w:color="D1D1D1"/>
                  </w:tcBorders>
                  <w:shd w:val="clear" w:color="auto" w:fill="FFFFFF"/>
                  <w:vAlign w:val="center"/>
                  <w:hideMark/>
                </w:tcPr>
                <w:p w14:paraId="3CC599B5" w14:textId="77777777" w:rsidR="003C6E49" w:rsidRPr="003C6E49" w:rsidRDefault="003C6E49" w:rsidP="003C6E4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242424"/>
                      <w:sz w:val="16"/>
                      <w:szCs w:val="16"/>
                      <w:lang w:eastAsia="ru-RU"/>
                    </w:rPr>
                  </w:pPr>
                  <w:r w:rsidRPr="003C6E49">
                    <w:rPr>
                      <w:rFonts w:ascii="Tahoma" w:eastAsia="Times New Roman" w:hAnsi="Tahoma" w:cs="Tahoma"/>
                      <w:b/>
                      <w:bCs/>
                      <w:color w:val="242424"/>
                      <w:sz w:val="16"/>
                      <w:szCs w:val="16"/>
                      <w:lang w:val="en-US" w:eastAsia="ru-RU"/>
                    </w:rPr>
                    <w:t>DEPO_400</w:t>
                  </w:r>
                </w:p>
              </w:tc>
              <w:tc>
                <w:tcPr>
                  <w:tcW w:w="567" w:type="dxa"/>
                  <w:tcBorders>
                    <w:top w:val="single" w:sz="24" w:space="0" w:color="D1D1D1"/>
                    <w:left w:val="single" w:sz="24" w:space="0" w:color="D1D1D1"/>
                    <w:bottom w:val="single" w:sz="24" w:space="0" w:color="D1D1D1"/>
                    <w:right w:val="single" w:sz="24" w:space="0" w:color="D1D1D1"/>
                  </w:tcBorders>
                  <w:shd w:val="clear" w:color="auto" w:fill="FFFFFF"/>
                  <w:vAlign w:val="center"/>
                  <w:hideMark/>
                </w:tcPr>
                <w:p w14:paraId="03A69677" w14:textId="77777777" w:rsidR="003C6E49" w:rsidRPr="003C6E49" w:rsidRDefault="003C6E49" w:rsidP="003C6E4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242424"/>
                      <w:sz w:val="16"/>
                      <w:szCs w:val="16"/>
                      <w:lang w:eastAsia="ru-RU"/>
                    </w:rPr>
                  </w:pPr>
                  <w:r w:rsidRPr="003C6E49">
                    <w:rPr>
                      <w:rFonts w:ascii="Tahoma" w:eastAsia="Times New Roman" w:hAnsi="Tahoma" w:cs="Tahoma"/>
                      <w:b/>
                      <w:bCs/>
                      <w:color w:val="242424"/>
                      <w:sz w:val="16"/>
                      <w:szCs w:val="16"/>
                      <w:lang w:eastAsia="ru-RU"/>
                    </w:rPr>
                    <w:t>400</w:t>
                  </w:r>
                </w:p>
              </w:tc>
              <w:tc>
                <w:tcPr>
                  <w:tcW w:w="425" w:type="dxa"/>
                  <w:vMerge/>
                  <w:tcBorders>
                    <w:top w:val="single" w:sz="24" w:space="0" w:color="D1D1D1"/>
                    <w:left w:val="single" w:sz="24" w:space="0" w:color="D1D1D1"/>
                    <w:bottom w:val="single" w:sz="24" w:space="0" w:color="D1D1D1"/>
                    <w:right w:val="single" w:sz="24" w:space="0" w:color="D1D1D1"/>
                  </w:tcBorders>
                  <w:shd w:val="clear" w:color="auto" w:fill="FFFFFF"/>
                  <w:vAlign w:val="center"/>
                  <w:hideMark/>
                </w:tcPr>
                <w:p w14:paraId="28E70150" w14:textId="77777777" w:rsidR="003C6E49" w:rsidRPr="003C6E49" w:rsidRDefault="003C6E49" w:rsidP="003C6E4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242424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24" w:space="0" w:color="D1D1D1"/>
                    <w:left w:val="single" w:sz="24" w:space="0" w:color="D1D1D1"/>
                    <w:bottom w:val="single" w:sz="24" w:space="0" w:color="D1D1D1"/>
                    <w:right w:val="single" w:sz="24" w:space="0" w:color="D1D1D1"/>
                  </w:tcBorders>
                  <w:shd w:val="clear" w:color="auto" w:fill="FFFFFF"/>
                  <w:vAlign w:val="center"/>
                  <w:hideMark/>
                </w:tcPr>
                <w:p w14:paraId="412A28BD" w14:textId="77777777" w:rsidR="003C6E49" w:rsidRPr="003C6E49" w:rsidRDefault="003C6E49" w:rsidP="003C6E49">
                  <w:pPr>
                    <w:spacing w:after="0" w:line="240" w:lineRule="auto"/>
                    <w:rPr>
                      <w:rFonts w:ascii="Tahoma" w:eastAsia="Times New Roman" w:hAnsi="Tahoma" w:cs="Tahoma"/>
                      <w:color w:val="242424"/>
                      <w:sz w:val="16"/>
                      <w:szCs w:val="16"/>
                      <w:lang w:eastAsia="ru-RU"/>
                    </w:rPr>
                  </w:pPr>
                  <w:r w:rsidRPr="003C6E49">
                    <w:rPr>
                      <w:rFonts w:ascii="Tahoma" w:eastAsia="Times New Roman" w:hAnsi="Tahoma" w:cs="Tahoma"/>
                      <w:color w:val="242424"/>
                      <w:sz w:val="16"/>
                      <w:szCs w:val="16"/>
                      <w:lang w:val="en-US" w:eastAsia="ru-RU"/>
                    </w:rPr>
                    <w:t>0,</w:t>
                  </w:r>
                  <w:r w:rsidRPr="003C6E49">
                    <w:rPr>
                      <w:rFonts w:ascii="Tahoma" w:eastAsia="Times New Roman" w:hAnsi="Tahoma" w:cs="Tahoma"/>
                      <w:color w:val="242424"/>
                      <w:sz w:val="16"/>
                      <w:szCs w:val="16"/>
                      <w:lang w:eastAsia="ru-RU"/>
                    </w:rPr>
                    <w:t>11</w:t>
                  </w:r>
                </w:p>
              </w:tc>
            </w:tr>
          </w:tbl>
          <w:p w14:paraId="1D773CA4" w14:textId="45FEEB06" w:rsidR="00404188" w:rsidRPr="003C6E49" w:rsidRDefault="00404188" w:rsidP="0040418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FF1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025E2437" w14:textId="19F5EEB3" w:rsidR="00404188" w:rsidRPr="003C6E49" w:rsidRDefault="00404188" w:rsidP="00AB2A68">
            <w:pPr>
              <w:spacing w:after="0" w:line="276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ru-RU"/>
              </w:rPr>
            </w:pPr>
            <w:r w:rsidRPr="003C6E49">
              <w:rPr>
                <w:rFonts w:ascii="Tahoma" w:eastAsia="Times New Roman" w:hAnsi="Tahoma" w:cs="Tahoma"/>
                <w:color w:val="000000"/>
                <w:kern w:val="24"/>
                <w:sz w:val="16"/>
                <w:szCs w:val="16"/>
                <w:lang w:eastAsia="ru-RU"/>
              </w:rPr>
              <w:t xml:space="preserve">В случае отсутствия денежных средств на РК обязательства переносятся на следующий день со штрафом (по рублям 2 ставки </w:t>
            </w:r>
            <w:r w:rsidR="008F4815" w:rsidRPr="003C6E49">
              <w:rPr>
                <w:rFonts w:ascii="Tahoma" w:eastAsia="Times New Roman" w:hAnsi="Tahoma" w:cs="Tahoma"/>
                <w:color w:val="000000"/>
                <w:kern w:val="24"/>
                <w:sz w:val="16"/>
                <w:szCs w:val="16"/>
                <w:lang w:val="en-US" w:eastAsia="ru-RU"/>
              </w:rPr>
              <w:t>RUSFAR</w:t>
            </w:r>
            <w:r w:rsidRPr="003C6E49">
              <w:rPr>
                <w:rFonts w:ascii="Tahoma" w:eastAsia="Times New Roman" w:hAnsi="Tahoma" w:cs="Tahoma"/>
                <w:color w:val="000000"/>
                <w:kern w:val="24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FF1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70A01424" w14:textId="77777777" w:rsidR="00404188" w:rsidRPr="003C6E49" w:rsidRDefault="00404188" w:rsidP="00AB2A68">
            <w:pPr>
              <w:spacing w:after="0" w:line="276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3C6E49">
              <w:rPr>
                <w:rFonts w:ascii="Tahoma" w:eastAsia="Times New Roman" w:hAnsi="Tahoma" w:cs="Tahoma"/>
                <w:color w:val="000000"/>
                <w:kern w:val="24"/>
                <w:sz w:val="14"/>
                <w:szCs w:val="14"/>
                <w:lang w:eastAsia="ru-RU"/>
              </w:rPr>
              <w:t>ежедневно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FF1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483191D4" w14:textId="39AB05CA" w:rsidR="00404188" w:rsidRPr="003C6E49" w:rsidRDefault="001D6518" w:rsidP="00AB2A68">
            <w:pPr>
              <w:spacing w:after="0" w:line="276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3C6E49">
              <w:rPr>
                <w:rFonts w:ascii="Tahoma" w:eastAsia="Times New Roman" w:hAnsi="Tahoma" w:cs="Tahoma"/>
                <w:color w:val="000000"/>
                <w:kern w:val="24"/>
                <w:sz w:val="14"/>
                <w:szCs w:val="14"/>
                <w:lang w:eastAsia="ru-RU"/>
              </w:rPr>
              <w:t>с</w:t>
            </w:r>
            <w:r w:rsidR="00404188" w:rsidRPr="003C6E49">
              <w:rPr>
                <w:rFonts w:ascii="Tahoma" w:eastAsia="Times New Roman" w:hAnsi="Tahoma" w:cs="Tahoma"/>
                <w:color w:val="000000"/>
                <w:kern w:val="24"/>
                <w:sz w:val="14"/>
                <w:szCs w:val="14"/>
                <w:lang w:eastAsia="ru-RU"/>
              </w:rPr>
              <w:t>писание производится с Расчетного кода</w:t>
            </w:r>
          </w:p>
        </w:tc>
      </w:tr>
      <w:tr w:rsidR="00412CD2" w:rsidRPr="003C6E49" w14:paraId="366A4722" w14:textId="77777777" w:rsidTr="003C6E49">
        <w:trPr>
          <w:trHeight w:val="1655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FF1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116A576E" w14:textId="6D88429D" w:rsidR="00412CD2" w:rsidRPr="003C6E49" w:rsidRDefault="003C6E49" w:rsidP="003C6E49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14"/>
                <w:szCs w:val="14"/>
                <w:lang w:eastAsia="ru-RU"/>
              </w:rPr>
            </w:pPr>
            <w:r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14"/>
                <w:szCs w:val="14"/>
                <w:lang w:eastAsia="ru-RU"/>
              </w:rPr>
              <w:t>3.</w:t>
            </w:r>
            <w:r w:rsidR="00412CD2" w:rsidRPr="003C6E49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14"/>
                <w:szCs w:val="14"/>
                <w:lang w:eastAsia="ru-RU"/>
              </w:rPr>
              <w:t>Технический доступ:</w:t>
            </w:r>
          </w:p>
          <w:p w14:paraId="56B6B274" w14:textId="63ED949D" w:rsidR="00412CD2" w:rsidRPr="003C6E49" w:rsidRDefault="00412CD2" w:rsidP="00412CD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14"/>
                <w:szCs w:val="14"/>
                <w:lang w:eastAsia="ru-RU"/>
              </w:rPr>
            </w:pPr>
          </w:p>
          <w:p w14:paraId="2C6B2C12" w14:textId="26866AA2" w:rsidR="00412CD2" w:rsidRPr="003C6E49" w:rsidRDefault="00412CD2" w:rsidP="00412CD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14"/>
                <w:szCs w:val="14"/>
                <w:lang w:eastAsia="ru-RU"/>
              </w:rPr>
            </w:pPr>
          </w:p>
          <w:p w14:paraId="594021E4" w14:textId="0D0F748E" w:rsidR="00412CD2" w:rsidRPr="003C6E49" w:rsidRDefault="00412CD2" w:rsidP="00412CD2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14"/>
                <w:szCs w:val="14"/>
                <w:lang w:eastAsia="ru-RU"/>
              </w:rPr>
            </w:pPr>
          </w:p>
          <w:p w14:paraId="63F77F00" w14:textId="77777777" w:rsidR="00412CD2" w:rsidRPr="003C6E49" w:rsidRDefault="00412CD2" w:rsidP="00AB2A68">
            <w:pPr>
              <w:spacing w:after="0" w:line="240" w:lineRule="auto"/>
              <w:ind w:left="58"/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14"/>
                <w:szCs w:val="14"/>
                <w:lang w:eastAsia="ru-RU"/>
              </w:rPr>
            </w:pPr>
          </w:p>
          <w:p w14:paraId="162720DE" w14:textId="77777777" w:rsidR="00412CD2" w:rsidRPr="003C6E49" w:rsidRDefault="00412CD2" w:rsidP="00AB2A68">
            <w:pPr>
              <w:spacing w:after="0" w:line="240" w:lineRule="auto"/>
              <w:ind w:left="58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  <w:p w14:paraId="7CB6AB8C" w14:textId="3C18F6F9" w:rsidR="00412CD2" w:rsidRPr="003C6E49" w:rsidRDefault="00412CD2" w:rsidP="00412CD2">
            <w:pPr>
              <w:spacing w:after="0" w:line="240" w:lineRule="auto"/>
              <w:contextualSpacing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  <w:p w14:paraId="1C76CF2E" w14:textId="77777777" w:rsidR="00412CD2" w:rsidRPr="003C6E49" w:rsidRDefault="00412CD2" w:rsidP="00533044">
            <w:pPr>
              <w:spacing w:after="0" w:line="240" w:lineRule="auto"/>
              <w:contextualSpacing/>
              <w:jc w:val="both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  <w:p w14:paraId="7711DC98" w14:textId="2FBE40CD" w:rsidR="00412CD2" w:rsidRPr="003C6E49" w:rsidRDefault="00412CD2" w:rsidP="00412CD2">
            <w:pPr>
              <w:spacing w:after="0" w:line="240" w:lineRule="auto"/>
              <w:contextualSpacing/>
              <w:rPr>
                <w:rFonts w:ascii="Tahoma" w:eastAsia="Times New Roman" w:hAnsi="Tahoma" w:cs="Tahoma"/>
                <w:bCs/>
                <w:color w:val="990099"/>
                <w:sz w:val="14"/>
                <w:szCs w:val="14"/>
                <w:lang w:eastAsia="ru-RU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EBEFF1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14:paraId="791DE6DA" w14:textId="31EAC7FC" w:rsidR="00412CD2" w:rsidRPr="003C6E49" w:rsidRDefault="00412CD2" w:rsidP="003C6E49">
            <w:pPr>
              <w:spacing w:after="0" w:line="240" w:lineRule="auto"/>
              <w:contextualSpacing/>
              <w:rPr>
                <w:rFonts w:ascii="Tahoma" w:eastAsia="Times New Roman" w:hAnsi="Tahoma" w:cs="Tahoma"/>
                <w:color w:val="000000"/>
                <w:kern w:val="24"/>
                <w:sz w:val="14"/>
                <w:szCs w:val="14"/>
                <w:lang w:eastAsia="ru-RU"/>
              </w:rPr>
            </w:pPr>
            <w:r w:rsidRPr="003C6E49">
              <w:rPr>
                <w:rFonts w:ascii="Tahoma" w:eastAsia="Times New Roman" w:hAnsi="Tahoma" w:cs="Tahoma"/>
                <w:color w:val="000000"/>
                <w:kern w:val="24"/>
                <w:sz w:val="14"/>
                <w:szCs w:val="14"/>
                <w:lang w:eastAsia="ru-RU"/>
              </w:rPr>
              <w:t>Согласно действующим</w:t>
            </w:r>
            <w:r w:rsidR="003B6AA4" w:rsidRPr="003C6E49">
              <w:rPr>
                <w:rFonts w:ascii="Tahoma" w:eastAsia="Times New Roman" w:hAnsi="Tahoma" w:cs="Tahoma"/>
                <w:color w:val="000000"/>
                <w:kern w:val="24"/>
                <w:sz w:val="14"/>
                <w:szCs w:val="14"/>
                <w:lang w:eastAsia="ru-RU"/>
              </w:rPr>
              <w:t xml:space="preserve"> тарифам</w:t>
            </w:r>
            <w:r w:rsidRPr="003C6E49">
              <w:rPr>
                <w:rFonts w:ascii="Tahoma" w:eastAsia="Times New Roman" w:hAnsi="Tahoma" w:cs="Tahoma"/>
                <w:color w:val="000000"/>
                <w:kern w:val="24"/>
                <w:sz w:val="14"/>
                <w:szCs w:val="14"/>
                <w:lang w:eastAsia="ru-RU"/>
              </w:rPr>
              <w:t>:</w:t>
            </w:r>
          </w:p>
          <w:p w14:paraId="072ED1E0" w14:textId="77777777" w:rsidR="00412CD2" w:rsidRPr="003C6E49" w:rsidRDefault="00412CD2" w:rsidP="00412CD2">
            <w:pPr>
              <w:spacing w:after="0" w:line="240" w:lineRule="auto"/>
              <w:contextualSpacing/>
              <w:rPr>
                <w:rFonts w:ascii="Tahoma" w:hAnsi="Tahoma" w:cs="Tahoma"/>
              </w:rPr>
            </w:pPr>
          </w:p>
          <w:p w14:paraId="6E20E4A4" w14:textId="414E6FA5" w:rsidR="00412CD2" w:rsidRPr="003C6E49" w:rsidRDefault="0051018C" w:rsidP="00412CD2">
            <w:pPr>
              <w:spacing w:after="0" w:line="240" w:lineRule="auto"/>
              <w:contextualSpacing/>
              <w:rPr>
                <w:rFonts w:ascii="Tahoma" w:eastAsia="Times New Roman" w:hAnsi="Tahoma" w:cs="Tahoma"/>
                <w:bCs/>
                <w:color w:val="990099"/>
                <w:sz w:val="14"/>
                <w:szCs w:val="14"/>
                <w:lang w:eastAsia="ru-RU"/>
              </w:rPr>
            </w:pPr>
            <w:hyperlink r:id="rId19" w:tooltip="Перейти" w:history="1">
              <w:r w:rsidR="00412CD2" w:rsidRPr="003C6E49">
                <w:rPr>
                  <w:rStyle w:val="a5"/>
                  <w:rFonts w:ascii="Tahoma" w:eastAsia="Times New Roman" w:hAnsi="Tahoma" w:cs="Tahoma"/>
                  <w:bCs/>
                  <w:sz w:val="14"/>
                  <w:szCs w:val="14"/>
                  <w:lang w:eastAsia="ru-RU"/>
                </w:rPr>
                <w:t>Тарифы за предоставление интегрированного технолог</w:t>
              </w:r>
              <w:bookmarkStart w:id="7" w:name="_GoBack"/>
              <w:bookmarkEnd w:id="7"/>
              <w:r w:rsidR="00412CD2" w:rsidRPr="003C6E49">
                <w:rPr>
                  <w:rStyle w:val="a5"/>
                  <w:rFonts w:ascii="Tahoma" w:eastAsia="Times New Roman" w:hAnsi="Tahoma" w:cs="Tahoma"/>
                  <w:bCs/>
                  <w:sz w:val="14"/>
                  <w:szCs w:val="14"/>
                  <w:lang w:eastAsia="ru-RU"/>
                </w:rPr>
                <w:t>и</w:t>
              </w:r>
              <w:r w:rsidR="00412CD2" w:rsidRPr="003C6E49">
                <w:rPr>
                  <w:rStyle w:val="a5"/>
                  <w:rFonts w:ascii="Tahoma" w:eastAsia="Times New Roman" w:hAnsi="Tahoma" w:cs="Tahoma"/>
                  <w:bCs/>
                  <w:sz w:val="14"/>
                  <w:szCs w:val="14"/>
                  <w:lang w:eastAsia="ru-RU"/>
                </w:rPr>
                <w:t>ческого сервиса</w:t>
              </w:r>
            </w:hyperlink>
          </w:p>
          <w:p w14:paraId="5B7AE0BD" w14:textId="24C7805B" w:rsidR="00412CD2" w:rsidRPr="003C6E49" w:rsidRDefault="00412CD2" w:rsidP="00404188">
            <w:pPr>
              <w:spacing w:after="0" w:line="276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FF1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140CA30E" w14:textId="2A362D95" w:rsidR="00412CD2" w:rsidRPr="003C6E49" w:rsidRDefault="00412CD2" w:rsidP="00AB2A68">
            <w:pPr>
              <w:spacing w:after="0" w:line="276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3C6E49">
              <w:rPr>
                <w:rFonts w:ascii="Tahoma" w:eastAsia="Times New Roman" w:hAnsi="Tahoma" w:cs="Tahoma"/>
                <w:color w:val="000000"/>
                <w:kern w:val="24"/>
                <w:sz w:val="14"/>
                <w:szCs w:val="14"/>
                <w:lang w:eastAsia="ru-RU"/>
              </w:rPr>
              <w:t xml:space="preserve">В случае отсутствия денежных средств на РК обязательства переносятся на следующий день со штрафом (по рублям 2 ставки </w:t>
            </w:r>
            <w:r w:rsidRPr="003C6E49">
              <w:rPr>
                <w:rFonts w:ascii="Tahoma" w:eastAsia="Times New Roman" w:hAnsi="Tahoma" w:cs="Tahoma"/>
                <w:color w:val="000000"/>
                <w:kern w:val="24"/>
                <w:sz w:val="14"/>
                <w:szCs w:val="14"/>
                <w:lang w:val="en-US" w:eastAsia="ru-RU"/>
              </w:rPr>
              <w:t>RUSFAR</w:t>
            </w:r>
            <w:r w:rsidRPr="003C6E49">
              <w:rPr>
                <w:rFonts w:ascii="Tahoma" w:eastAsia="Times New Roman" w:hAnsi="Tahoma" w:cs="Tahoma"/>
                <w:color w:val="000000"/>
                <w:kern w:val="24"/>
                <w:sz w:val="14"/>
                <w:szCs w:val="14"/>
                <w:lang w:eastAsia="ru-RU"/>
              </w:rPr>
              <w:t>)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BEFF1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43D8153F" w14:textId="05BD5C5A" w:rsidR="00412CD2" w:rsidRPr="003C6E49" w:rsidRDefault="00412CD2" w:rsidP="00115B8A">
            <w:pPr>
              <w:spacing w:after="0" w:line="276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3C6E49">
              <w:rPr>
                <w:rFonts w:ascii="Tahoma" w:eastAsia="Times New Roman" w:hAnsi="Tahoma" w:cs="Tahoma"/>
                <w:color w:val="000000"/>
                <w:kern w:val="24"/>
                <w:sz w:val="14"/>
                <w:szCs w:val="14"/>
                <w:lang w:eastAsia="ru-RU"/>
              </w:rPr>
              <w:t>ежемесячно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BEFF1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53B3DE76" w14:textId="79DD3349" w:rsidR="00412CD2" w:rsidRPr="003C6E49" w:rsidRDefault="00412CD2" w:rsidP="00AB2A68">
            <w:pPr>
              <w:spacing w:after="0" w:line="240" w:lineRule="auto"/>
              <w:ind w:left="58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3C6E49">
              <w:rPr>
                <w:rFonts w:ascii="Tahoma" w:eastAsia="Times New Roman" w:hAnsi="Tahoma" w:cs="Tahoma"/>
                <w:color w:val="000000"/>
                <w:kern w:val="24"/>
                <w:sz w:val="14"/>
                <w:szCs w:val="14"/>
                <w:lang w:eastAsia="ru-RU"/>
              </w:rPr>
              <w:t>Удерживается с РК (ФР) не позднее 5 ого рабочего дня месяца, следующего за месяцем оказания услуг</w:t>
            </w:r>
          </w:p>
        </w:tc>
      </w:tr>
      <w:tr w:rsidR="00E47054" w:rsidRPr="003C6E49" w14:paraId="0A1402E2" w14:textId="77777777" w:rsidTr="003C6E49">
        <w:trPr>
          <w:trHeight w:val="1988"/>
        </w:trPr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BEFF1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  <w:hideMark/>
          </w:tcPr>
          <w:p w14:paraId="22C2E5AF" w14:textId="6909CC39" w:rsidR="00E47054" w:rsidRPr="003C6E49" w:rsidRDefault="00C81991" w:rsidP="00533044">
            <w:pPr>
              <w:spacing w:after="0" w:line="276" w:lineRule="auto"/>
              <w:rPr>
                <w:rFonts w:ascii="Tahoma" w:eastAsia="Times New Roman" w:hAnsi="Tahoma" w:cs="Tahoma"/>
                <w:color w:val="FF0000"/>
                <w:sz w:val="14"/>
                <w:szCs w:val="14"/>
                <w:lang w:eastAsia="ru-RU"/>
              </w:rPr>
            </w:pPr>
            <w:r w:rsidRPr="003C6E49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14"/>
                <w:szCs w:val="14"/>
                <w:lang w:eastAsia="ru-RU"/>
              </w:rPr>
              <w:t>4.</w:t>
            </w:r>
            <w:r w:rsidR="003C6E49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14"/>
                <w:szCs w:val="14"/>
                <w:lang w:eastAsia="ru-RU"/>
              </w:rPr>
              <w:t xml:space="preserve"> </w:t>
            </w:r>
            <w:r w:rsidRPr="003C6E49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14"/>
                <w:szCs w:val="14"/>
                <w:lang w:eastAsia="ru-RU"/>
              </w:rPr>
              <w:t xml:space="preserve"> </w:t>
            </w:r>
            <w:r w:rsidR="00E47054" w:rsidRPr="003C6E49">
              <w:rPr>
                <w:rFonts w:ascii="Tahoma" w:eastAsia="Times New Roman" w:hAnsi="Tahoma" w:cs="Tahoma"/>
                <w:b/>
                <w:bCs/>
                <w:color w:val="000000"/>
                <w:kern w:val="24"/>
                <w:sz w:val="14"/>
                <w:szCs w:val="14"/>
                <w:lang w:eastAsia="ru-RU"/>
              </w:rPr>
              <w:t>Электронный документооборот (</w:t>
            </w:r>
            <w:r w:rsidRPr="003C6E49">
              <w:rPr>
                <w:rFonts w:ascii="Tahoma" w:eastAsia="Times New Roman" w:hAnsi="Tahoma" w:cs="Tahoma"/>
                <w:b/>
                <w:bCs/>
                <w:color w:val="FF0000"/>
                <w:kern w:val="24"/>
                <w:sz w:val="14"/>
                <w:szCs w:val="14"/>
                <w:lang w:eastAsia="ru-RU"/>
              </w:rPr>
              <w:t>при необходимости</w:t>
            </w:r>
            <w:r w:rsidR="00E47054" w:rsidRPr="003C6E49">
              <w:rPr>
                <w:rFonts w:ascii="Tahoma" w:eastAsia="Times New Roman" w:hAnsi="Tahoma" w:cs="Tahoma"/>
                <w:b/>
                <w:bCs/>
                <w:color w:val="FF0000"/>
                <w:kern w:val="24"/>
                <w:sz w:val="14"/>
                <w:szCs w:val="14"/>
                <w:lang w:eastAsia="ru-RU"/>
              </w:rPr>
              <w:t>):</w:t>
            </w:r>
          </w:p>
          <w:p w14:paraId="024689A4" w14:textId="2279B305" w:rsidR="00E47054" w:rsidRPr="003C6E49" w:rsidRDefault="00533044" w:rsidP="00533044">
            <w:pPr>
              <w:spacing w:after="0" w:line="276" w:lineRule="auto"/>
              <w:contextualSpacing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3C6E49">
              <w:rPr>
                <w:rFonts w:ascii="Tahoma" w:eastAsia="Times New Roman" w:hAnsi="Tahoma" w:cs="Tahoma"/>
                <w:color w:val="000000"/>
                <w:kern w:val="24"/>
                <w:sz w:val="14"/>
                <w:szCs w:val="14"/>
                <w:lang w:eastAsia="ru-RU"/>
              </w:rPr>
              <w:t xml:space="preserve">- </w:t>
            </w:r>
            <w:r w:rsidR="00E47054" w:rsidRPr="003C6E49">
              <w:rPr>
                <w:rFonts w:ascii="Tahoma" w:eastAsia="Times New Roman" w:hAnsi="Tahoma" w:cs="Tahoma"/>
                <w:color w:val="000000"/>
                <w:kern w:val="24"/>
                <w:sz w:val="14"/>
                <w:szCs w:val="14"/>
                <w:lang w:eastAsia="ru-RU"/>
              </w:rPr>
              <w:t xml:space="preserve">Изготовление </w:t>
            </w:r>
            <w:r w:rsidR="00C81991" w:rsidRPr="003C6E49">
              <w:rPr>
                <w:rFonts w:ascii="Tahoma" w:eastAsia="Times New Roman" w:hAnsi="Tahoma" w:cs="Tahoma"/>
                <w:color w:val="000000"/>
                <w:kern w:val="24"/>
                <w:sz w:val="14"/>
                <w:szCs w:val="14"/>
                <w:lang w:eastAsia="ru-RU"/>
              </w:rPr>
              <w:t>ключа (</w:t>
            </w:r>
            <w:r w:rsidR="00E47054" w:rsidRPr="003C6E49">
              <w:rPr>
                <w:rFonts w:ascii="Tahoma" w:eastAsia="Times New Roman" w:hAnsi="Tahoma" w:cs="Tahoma"/>
                <w:color w:val="000000"/>
                <w:kern w:val="24"/>
                <w:sz w:val="14"/>
                <w:szCs w:val="14"/>
                <w:lang w:eastAsia="ru-RU"/>
              </w:rPr>
              <w:t>единовременно)</w:t>
            </w:r>
            <w:r w:rsidR="000D3379" w:rsidRPr="003C6E49">
              <w:rPr>
                <w:rFonts w:ascii="Tahoma" w:eastAsia="Times New Roman" w:hAnsi="Tahoma" w:cs="Tahoma"/>
                <w:color w:val="000000"/>
                <w:kern w:val="24"/>
                <w:sz w:val="14"/>
                <w:szCs w:val="14"/>
                <w:vertAlign w:val="superscript"/>
                <w:lang w:eastAsia="ru-RU"/>
              </w:rPr>
              <w:t>*</w:t>
            </w:r>
          </w:p>
          <w:p w14:paraId="15A9EFBE" w14:textId="77777777" w:rsidR="00E47054" w:rsidRPr="003C6E49" w:rsidRDefault="00E47054" w:rsidP="001D6518">
            <w:pPr>
              <w:spacing w:after="0" w:line="276" w:lineRule="auto"/>
              <w:contextualSpacing/>
              <w:rPr>
                <w:rFonts w:ascii="Tahoma" w:eastAsia="Times New Roman" w:hAnsi="Tahoma" w:cs="Tahoma"/>
                <w:color w:val="7030A0"/>
                <w:sz w:val="14"/>
                <w:szCs w:val="14"/>
                <w:lang w:eastAsia="ru-RU"/>
              </w:rPr>
            </w:pPr>
          </w:p>
          <w:p w14:paraId="4A775360" w14:textId="7EBB98F4" w:rsidR="00533044" w:rsidRPr="003C6E49" w:rsidRDefault="00533044" w:rsidP="00533044">
            <w:pPr>
              <w:spacing w:after="0" w:line="276" w:lineRule="auto"/>
              <w:contextualSpacing/>
              <w:rPr>
                <w:rFonts w:ascii="Tahoma" w:eastAsia="Times New Roman" w:hAnsi="Tahoma" w:cs="Tahoma"/>
                <w:bCs/>
                <w:color w:val="7030A0"/>
                <w:sz w:val="14"/>
                <w:szCs w:val="14"/>
                <w:lang w:eastAsia="ru-RU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BEFF1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14:paraId="5EC65E9E" w14:textId="61139D95" w:rsidR="00E47054" w:rsidRPr="003C6E49" w:rsidRDefault="00476401" w:rsidP="00AB2A68">
            <w:pPr>
              <w:spacing w:after="0" w:line="276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kern w:val="24"/>
                <w:sz w:val="14"/>
                <w:szCs w:val="14"/>
                <w:lang w:eastAsia="ru-RU"/>
              </w:rPr>
              <w:t>5 3</w:t>
            </w:r>
            <w:r w:rsidR="00E47054" w:rsidRPr="003C6E49">
              <w:rPr>
                <w:rFonts w:ascii="Tahoma" w:eastAsia="Times New Roman" w:hAnsi="Tahoma" w:cs="Tahoma"/>
                <w:color w:val="000000"/>
                <w:kern w:val="24"/>
                <w:sz w:val="14"/>
                <w:szCs w:val="14"/>
                <w:lang w:eastAsia="ru-RU"/>
              </w:rPr>
              <w:t>00 ₽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BEFF1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14:paraId="7B28BDF1" w14:textId="16DB3D0E" w:rsidR="00E47054" w:rsidRPr="003C6E49" w:rsidRDefault="00E47054" w:rsidP="00AB2A68">
            <w:pPr>
              <w:spacing w:after="0" w:line="276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3C6E49">
              <w:rPr>
                <w:rFonts w:ascii="Tahoma" w:eastAsia="Times New Roman" w:hAnsi="Tahoma" w:cs="Tahoma"/>
                <w:color w:val="000000"/>
                <w:kern w:val="24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BEFF1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14:paraId="650BD1FE" w14:textId="73C21075" w:rsidR="00E47054" w:rsidRPr="003C6E49" w:rsidRDefault="00E47054" w:rsidP="00AB2A68">
            <w:pPr>
              <w:spacing w:after="0" w:line="276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3C6E49">
              <w:rPr>
                <w:rFonts w:ascii="Tahoma" w:eastAsia="Times New Roman" w:hAnsi="Tahoma" w:cs="Tahoma"/>
                <w:color w:val="000000"/>
                <w:kern w:val="24"/>
                <w:sz w:val="14"/>
                <w:szCs w:val="14"/>
                <w:lang w:eastAsia="ru-RU"/>
              </w:rPr>
              <w:t>ежегодно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BEFF1"/>
            <w:tcMar>
              <w:top w:w="15" w:type="dxa"/>
              <w:left w:w="103" w:type="dxa"/>
              <w:bottom w:w="0" w:type="dxa"/>
              <w:right w:w="103" w:type="dxa"/>
            </w:tcMar>
            <w:vAlign w:val="center"/>
          </w:tcPr>
          <w:p w14:paraId="1183D877" w14:textId="76FE588E" w:rsidR="00E47054" w:rsidRPr="003C6E49" w:rsidRDefault="00E47054" w:rsidP="00AB2A68">
            <w:pPr>
              <w:spacing w:after="0" w:line="276" w:lineRule="auto"/>
              <w:jc w:val="center"/>
              <w:rPr>
                <w:rFonts w:ascii="Tahoma" w:eastAsia="Times New Roman" w:hAnsi="Tahoma" w:cs="Tahoma"/>
                <w:sz w:val="14"/>
                <w:szCs w:val="14"/>
                <w:lang w:eastAsia="ru-RU"/>
              </w:rPr>
            </w:pPr>
            <w:r w:rsidRPr="003C6E49">
              <w:rPr>
                <w:rFonts w:ascii="Tahoma" w:eastAsia="Times New Roman" w:hAnsi="Tahoma" w:cs="Tahoma"/>
                <w:color w:val="000000"/>
                <w:kern w:val="24"/>
                <w:sz w:val="14"/>
                <w:szCs w:val="14"/>
                <w:lang w:eastAsia="ru-RU"/>
              </w:rPr>
              <w:t>счет на оплату</w:t>
            </w:r>
          </w:p>
        </w:tc>
      </w:tr>
      <w:bookmarkEnd w:id="6"/>
    </w:tbl>
    <w:p w14:paraId="4939D129" w14:textId="58FC2784" w:rsidR="00FF69E0" w:rsidRDefault="00FF69E0" w:rsidP="00C33E6D">
      <w:pPr>
        <w:spacing w:before="120" w:after="120" w:line="240" w:lineRule="auto"/>
        <w:jc w:val="both"/>
        <w:rPr>
          <w:rFonts w:ascii="Tahoma" w:hAnsi="Tahoma" w:cs="Tahoma"/>
          <w:b/>
          <w:sz w:val="24"/>
        </w:rPr>
      </w:pPr>
    </w:p>
    <w:p w14:paraId="6D10869F" w14:textId="77777777" w:rsidR="003C6E49" w:rsidRPr="003C6E49" w:rsidRDefault="003C6E49" w:rsidP="003C6E49">
      <w:pPr>
        <w:shd w:val="clear" w:color="auto" w:fill="FFFFFF"/>
        <w:spacing w:before="100" w:beforeAutospacing="1" w:after="100" w:afterAutospacing="1" w:line="240" w:lineRule="auto"/>
        <w:rPr>
          <w:rFonts w:ascii="Tahoma" w:hAnsi="Tahoma" w:cs="Tahoma"/>
          <w:sz w:val="20"/>
          <w:szCs w:val="20"/>
        </w:rPr>
      </w:pPr>
      <w:r w:rsidRPr="003C6E49">
        <w:rPr>
          <w:rFonts w:ascii="Tahoma" w:hAnsi="Tahoma" w:cs="Tahoma"/>
          <w:sz w:val="20"/>
          <w:szCs w:val="20"/>
        </w:rPr>
        <w:t>По итогам торгов на рынке депозитов с ЦК участникам рассылаются отдельные торговые отчеты SEM02D (депозитные заявки), SEM03D (депозитные предложения) и SEM04D (депозитные сделки). Клиринговые отчеты используются те же, что на фондовом рынке.</w:t>
      </w:r>
    </w:p>
    <w:p w14:paraId="3B667544" w14:textId="64AD9488" w:rsidR="003C6E49" w:rsidRDefault="003C6E49" w:rsidP="00C33E6D">
      <w:pPr>
        <w:spacing w:before="120" w:after="120" w:line="240" w:lineRule="auto"/>
        <w:jc w:val="both"/>
        <w:rPr>
          <w:rFonts w:ascii="Tahoma" w:hAnsi="Tahoma" w:cs="Tahoma"/>
          <w:b/>
          <w:sz w:val="24"/>
        </w:rPr>
      </w:pPr>
    </w:p>
    <w:p w14:paraId="722815A5" w14:textId="77777777" w:rsidR="003C6E49" w:rsidRDefault="003C6E49" w:rsidP="00C33E6D">
      <w:pPr>
        <w:spacing w:before="120" w:after="120" w:line="240" w:lineRule="auto"/>
        <w:jc w:val="both"/>
        <w:rPr>
          <w:rFonts w:ascii="Tahoma" w:hAnsi="Tahoma" w:cs="Tahoma"/>
          <w:b/>
          <w:sz w:val="24"/>
        </w:rPr>
      </w:pPr>
    </w:p>
    <w:sectPr w:rsidR="003C6E49" w:rsidSect="009F65FE">
      <w:footerReference w:type="default" r:id="rId20"/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D5B5A6" w14:textId="77777777" w:rsidR="00396B0B" w:rsidRDefault="00396B0B" w:rsidP="00796BCA">
      <w:pPr>
        <w:spacing w:after="0" w:line="240" w:lineRule="auto"/>
      </w:pPr>
      <w:r>
        <w:separator/>
      </w:r>
    </w:p>
  </w:endnote>
  <w:endnote w:type="continuationSeparator" w:id="0">
    <w:p w14:paraId="15057E26" w14:textId="77777777" w:rsidR="00396B0B" w:rsidRDefault="00396B0B" w:rsidP="00796B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Device Font 10cpi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altName w:val="MT Extra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ahoma" w:hAnsi="Tahoma" w:cs="Tahoma"/>
        <w:color w:val="51626F" w:themeColor="accent4"/>
        <w:sz w:val="22"/>
      </w:rPr>
      <w:id w:val="393542337"/>
      <w:docPartObj>
        <w:docPartGallery w:val="Page Numbers (Bottom of Page)"/>
        <w:docPartUnique/>
      </w:docPartObj>
    </w:sdtPr>
    <w:sdtEndPr/>
    <w:sdtContent>
      <w:p w14:paraId="114C31BD" w14:textId="1AF021A0" w:rsidR="00533044" w:rsidRPr="00235080" w:rsidRDefault="00533044">
        <w:pPr>
          <w:pStyle w:val="aff4"/>
          <w:jc w:val="right"/>
          <w:rPr>
            <w:rFonts w:ascii="Tahoma" w:hAnsi="Tahoma" w:cs="Tahoma"/>
            <w:color w:val="51626F" w:themeColor="accent4"/>
            <w:sz w:val="22"/>
          </w:rPr>
        </w:pPr>
        <w:r w:rsidRPr="00235080">
          <w:rPr>
            <w:rFonts w:ascii="Tahoma" w:hAnsi="Tahoma" w:cs="Tahoma"/>
            <w:color w:val="51626F" w:themeColor="accent4"/>
            <w:sz w:val="22"/>
          </w:rPr>
          <w:fldChar w:fldCharType="begin"/>
        </w:r>
        <w:r w:rsidRPr="00235080">
          <w:rPr>
            <w:rFonts w:ascii="Tahoma" w:hAnsi="Tahoma" w:cs="Tahoma"/>
            <w:color w:val="51626F" w:themeColor="accent4"/>
            <w:sz w:val="22"/>
          </w:rPr>
          <w:instrText>PAGE   \* MERGEFORMAT</w:instrText>
        </w:r>
        <w:r w:rsidRPr="00235080">
          <w:rPr>
            <w:rFonts w:ascii="Tahoma" w:hAnsi="Tahoma" w:cs="Tahoma"/>
            <w:color w:val="51626F" w:themeColor="accent4"/>
            <w:sz w:val="22"/>
          </w:rPr>
          <w:fldChar w:fldCharType="separate"/>
        </w:r>
        <w:r w:rsidR="00DF2E54">
          <w:rPr>
            <w:rFonts w:ascii="Tahoma" w:hAnsi="Tahoma" w:cs="Tahoma"/>
            <w:noProof/>
            <w:color w:val="51626F" w:themeColor="accent4"/>
            <w:sz w:val="22"/>
          </w:rPr>
          <w:t>5</w:t>
        </w:r>
        <w:r w:rsidRPr="00235080">
          <w:rPr>
            <w:rFonts w:ascii="Tahoma" w:hAnsi="Tahoma" w:cs="Tahoma"/>
            <w:color w:val="51626F" w:themeColor="accent4"/>
            <w:sz w:val="22"/>
          </w:rPr>
          <w:fldChar w:fldCharType="end"/>
        </w:r>
      </w:p>
    </w:sdtContent>
  </w:sdt>
  <w:p w14:paraId="331CC833" w14:textId="1BBD0CB9" w:rsidR="00533044" w:rsidRDefault="00C66927">
    <w:pPr>
      <w:pStyle w:val="aff4"/>
    </w:pPr>
    <w:r>
      <w:rPr>
        <w:noProof/>
      </w:rPr>
      <w:drawing>
        <wp:inline distT="0" distB="0" distL="0" distR="0" wp14:anchorId="3E9DD7AB" wp14:editId="48679961">
          <wp:extent cx="1771650" cy="628650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71650" cy="628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D65AEE" w14:textId="77777777" w:rsidR="00396B0B" w:rsidRDefault="00396B0B" w:rsidP="00796BCA">
      <w:pPr>
        <w:spacing w:after="0" w:line="240" w:lineRule="auto"/>
      </w:pPr>
      <w:r>
        <w:separator/>
      </w:r>
    </w:p>
  </w:footnote>
  <w:footnote w:type="continuationSeparator" w:id="0">
    <w:p w14:paraId="7EF7A3A8" w14:textId="77777777" w:rsidR="00396B0B" w:rsidRDefault="00396B0B" w:rsidP="00796B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B5BDE"/>
    <w:multiLevelType w:val="hybridMultilevel"/>
    <w:tmpl w:val="34F29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F85653"/>
    <w:multiLevelType w:val="multilevel"/>
    <w:tmpl w:val="F4E464A6"/>
    <w:lvl w:ilvl="0">
      <w:start w:val="1"/>
      <w:numFmt w:val="decimal"/>
      <w:lvlText w:val="%1."/>
      <w:lvlJc w:val="left"/>
      <w:pPr>
        <w:tabs>
          <w:tab w:val="num" w:pos="10440"/>
        </w:tabs>
        <w:ind w:left="10440" w:hanging="360"/>
      </w:pPr>
    </w:lvl>
    <w:lvl w:ilvl="1" w:tentative="1">
      <w:start w:val="1"/>
      <w:numFmt w:val="decimal"/>
      <w:lvlText w:val="%2."/>
      <w:lvlJc w:val="left"/>
      <w:pPr>
        <w:tabs>
          <w:tab w:val="num" w:pos="11160"/>
        </w:tabs>
        <w:ind w:left="11160" w:hanging="360"/>
      </w:pPr>
    </w:lvl>
    <w:lvl w:ilvl="2" w:tentative="1">
      <w:start w:val="1"/>
      <w:numFmt w:val="decimal"/>
      <w:lvlText w:val="%3."/>
      <w:lvlJc w:val="left"/>
      <w:pPr>
        <w:tabs>
          <w:tab w:val="num" w:pos="11880"/>
        </w:tabs>
        <w:ind w:left="11880" w:hanging="360"/>
      </w:pPr>
    </w:lvl>
    <w:lvl w:ilvl="3" w:tentative="1">
      <w:start w:val="1"/>
      <w:numFmt w:val="decimal"/>
      <w:lvlText w:val="%4."/>
      <w:lvlJc w:val="left"/>
      <w:pPr>
        <w:tabs>
          <w:tab w:val="num" w:pos="12600"/>
        </w:tabs>
        <w:ind w:left="12600" w:hanging="360"/>
      </w:pPr>
    </w:lvl>
    <w:lvl w:ilvl="4" w:tentative="1">
      <w:start w:val="1"/>
      <w:numFmt w:val="decimal"/>
      <w:lvlText w:val="%5."/>
      <w:lvlJc w:val="left"/>
      <w:pPr>
        <w:tabs>
          <w:tab w:val="num" w:pos="13320"/>
        </w:tabs>
        <w:ind w:left="13320" w:hanging="360"/>
      </w:pPr>
    </w:lvl>
    <w:lvl w:ilvl="5" w:tentative="1">
      <w:start w:val="1"/>
      <w:numFmt w:val="decimal"/>
      <w:lvlText w:val="%6."/>
      <w:lvlJc w:val="left"/>
      <w:pPr>
        <w:tabs>
          <w:tab w:val="num" w:pos="14040"/>
        </w:tabs>
        <w:ind w:left="14040" w:hanging="360"/>
      </w:pPr>
    </w:lvl>
    <w:lvl w:ilvl="6" w:tentative="1">
      <w:start w:val="1"/>
      <w:numFmt w:val="decimal"/>
      <w:lvlText w:val="%7."/>
      <w:lvlJc w:val="left"/>
      <w:pPr>
        <w:tabs>
          <w:tab w:val="num" w:pos="14760"/>
        </w:tabs>
        <w:ind w:left="14760" w:hanging="360"/>
      </w:pPr>
    </w:lvl>
    <w:lvl w:ilvl="7" w:tentative="1">
      <w:start w:val="1"/>
      <w:numFmt w:val="decimal"/>
      <w:lvlText w:val="%8."/>
      <w:lvlJc w:val="left"/>
      <w:pPr>
        <w:tabs>
          <w:tab w:val="num" w:pos="15480"/>
        </w:tabs>
        <w:ind w:left="15480" w:hanging="360"/>
      </w:pPr>
    </w:lvl>
    <w:lvl w:ilvl="8" w:tentative="1">
      <w:start w:val="1"/>
      <w:numFmt w:val="decimal"/>
      <w:lvlText w:val="%9."/>
      <w:lvlJc w:val="left"/>
      <w:pPr>
        <w:tabs>
          <w:tab w:val="num" w:pos="16200"/>
        </w:tabs>
        <w:ind w:left="16200" w:hanging="360"/>
      </w:pPr>
    </w:lvl>
  </w:abstractNum>
  <w:abstractNum w:abstractNumId="2" w15:restartNumberingAfterBreak="0">
    <w:nsid w:val="0D39722D"/>
    <w:multiLevelType w:val="hybridMultilevel"/>
    <w:tmpl w:val="C8CCEBB8"/>
    <w:lvl w:ilvl="0" w:tplc="7ABCE39C">
      <w:start w:val="1"/>
      <w:numFmt w:val="decimal"/>
      <w:lvlText w:val="%1."/>
      <w:lvlJc w:val="left"/>
      <w:pPr>
        <w:ind w:left="502" w:hanging="360"/>
      </w:pPr>
      <w:rPr>
        <w:rFonts w:ascii="Tahoma" w:hAnsi="Tahoma" w:cs="Tahoma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A17D1F"/>
    <w:multiLevelType w:val="hybridMultilevel"/>
    <w:tmpl w:val="AB1608F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A911C5"/>
    <w:multiLevelType w:val="hybridMultilevel"/>
    <w:tmpl w:val="E500E8FC"/>
    <w:lvl w:ilvl="0" w:tplc="D766F9A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6A5ED5"/>
    <w:multiLevelType w:val="hybridMultilevel"/>
    <w:tmpl w:val="3302235C"/>
    <w:lvl w:ilvl="0" w:tplc="D766F9A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EF0B7F"/>
    <w:multiLevelType w:val="multilevel"/>
    <w:tmpl w:val="5F9EA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68C5275"/>
    <w:multiLevelType w:val="hybridMultilevel"/>
    <w:tmpl w:val="4644F8C2"/>
    <w:lvl w:ilvl="0" w:tplc="47A02D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E5A4B0C"/>
    <w:multiLevelType w:val="multilevel"/>
    <w:tmpl w:val="AD345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B46918"/>
    <w:multiLevelType w:val="hybridMultilevel"/>
    <w:tmpl w:val="01E6122A"/>
    <w:lvl w:ilvl="0" w:tplc="041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0" w15:restartNumberingAfterBreak="0">
    <w:nsid w:val="561E168F"/>
    <w:multiLevelType w:val="hybridMultilevel"/>
    <w:tmpl w:val="2BD88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AE528D"/>
    <w:multiLevelType w:val="hybridMultilevel"/>
    <w:tmpl w:val="E49E12F0"/>
    <w:lvl w:ilvl="0" w:tplc="328ED22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2" w15:restartNumberingAfterBreak="0">
    <w:nsid w:val="58EB7B4E"/>
    <w:multiLevelType w:val="hybridMultilevel"/>
    <w:tmpl w:val="46E07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92389D"/>
    <w:multiLevelType w:val="hybridMultilevel"/>
    <w:tmpl w:val="F3D4BDD4"/>
    <w:lvl w:ilvl="0" w:tplc="46626E68">
      <w:start w:val="1"/>
      <w:numFmt w:val="russianLower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CC3EE8"/>
    <w:multiLevelType w:val="hybridMultilevel"/>
    <w:tmpl w:val="F840656E"/>
    <w:lvl w:ilvl="0" w:tplc="B388E83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70B13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39E65A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32E4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898AD8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22FED6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F6046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19E787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0A135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F4E0C8C"/>
    <w:multiLevelType w:val="hybridMultilevel"/>
    <w:tmpl w:val="EECCB922"/>
    <w:lvl w:ilvl="0" w:tplc="D766F9A4">
      <w:start w:val="1"/>
      <w:numFmt w:val="bullet"/>
      <w:lvlText w:val="o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C72B1C"/>
    <w:multiLevelType w:val="hybridMultilevel"/>
    <w:tmpl w:val="030C1BD6"/>
    <w:lvl w:ilvl="0" w:tplc="437C67A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B6C5130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DE0A8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D003A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3210D8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44EAE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58962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278D37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CC661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6E0D3F96"/>
    <w:multiLevelType w:val="hybridMultilevel"/>
    <w:tmpl w:val="5486FCA0"/>
    <w:lvl w:ilvl="0" w:tplc="159C7726">
      <w:start w:val="1"/>
      <w:numFmt w:val="decimal"/>
      <w:lvlText w:val="%1."/>
      <w:lvlJc w:val="left"/>
      <w:pPr>
        <w:ind w:left="41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38" w:hanging="360"/>
      </w:pPr>
    </w:lvl>
    <w:lvl w:ilvl="2" w:tplc="0419001B" w:tentative="1">
      <w:start w:val="1"/>
      <w:numFmt w:val="lowerRoman"/>
      <w:lvlText w:val="%3."/>
      <w:lvlJc w:val="right"/>
      <w:pPr>
        <w:ind w:left="1858" w:hanging="180"/>
      </w:pPr>
    </w:lvl>
    <w:lvl w:ilvl="3" w:tplc="0419000F" w:tentative="1">
      <w:start w:val="1"/>
      <w:numFmt w:val="decimal"/>
      <w:lvlText w:val="%4."/>
      <w:lvlJc w:val="left"/>
      <w:pPr>
        <w:ind w:left="2578" w:hanging="360"/>
      </w:pPr>
    </w:lvl>
    <w:lvl w:ilvl="4" w:tplc="04190019" w:tentative="1">
      <w:start w:val="1"/>
      <w:numFmt w:val="lowerLetter"/>
      <w:lvlText w:val="%5."/>
      <w:lvlJc w:val="left"/>
      <w:pPr>
        <w:ind w:left="3298" w:hanging="360"/>
      </w:pPr>
    </w:lvl>
    <w:lvl w:ilvl="5" w:tplc="0419001B" w:tentative="1">
      <w:start w:val="1"/>
      <w:numFmt w:val="lowerRoman"/>
      <w:lvlText w:val="%6."/>
      <w:lvlJc w:val="right"/>
      <w:pPr>
        <w:ind w:left="4018" w:hanging="180"/>
      </w:pPr>
    </w:lvl>
    <w:lvl w:ilvl="6" w:tplc="0419000F" w:tentative="1">
      <w:start w:val="1"/>
      <w:numFmt w:val="decimal"/>
      <w:lvlText w:val="%7."/>
      <w:lvlJc w:val="left"/>
      <w:pPr>
        <w:ind w:left="4738" w:hanging="360"/>
      </w:pPr>
    </w:lvl>
    <w:lvl w:ilvl="7" w:tplc="04190019" w:tentative="1">
      <w:start w:val="1"/>
      <w:numFmt w:val="lowerLetter"/>
      <w:lvlText w:val="%8."/>
      <w:lvlJc w:val="left"/>
      <w:pPr>
        <w:ind w:left="5458" w:hanging="360"/>
      </w:pPr>
    </w:lvl>
    <w:lvl w:ilvl="8" w:tplc="0419001B" w:tentative="1">
      <w:start w:val="1"/>
      <w:numFmt w:val="lowerRoman"/>
      <w:lvlText w:val="%9."/>
      <w:lvlJc w:val="right"/>
      <w:pPr>
        <w:ind w:left="6178" w:hanging="180"/>
      </w:pPr>
    </w:lvl>
  </w:abstractNum>
  <w:abstractNum w:abstractNumId="18" w15:restartNumberingAfterBreak="0">
    <w:nsid w:val="6F833B00"/>
    <w:multiLevelType w:val="hybridMultilevel"/>
    <w:tmpl w:val="5F9C7A30"/>
    <w:lvl w:ilvl="0" w:tplc="D766F9A4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31184B"/>
    <w:multiLevelType w:val="multilevel"/>
    <w:tmpl w:val="4100F2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CB61ED3"/>
    <w:multiLevelType w:val="hybridMultilevel"/>
    <w:tmpl w:val="1958C3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F6E062F"/>
    <w:multiLevelType w:val="multilevel"/>
    <w:tmpl w:val="F4C6D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20"/>
  </w:num>
  <w:num w:numId="3">
    <w:abstractNumId w:val="6"/>
  </w:num>
  <w:num w:numId="4">
    <w:abstractNumId w:val="1"/>
  </w:num>
  <w:num w:numId="5">
    <w:abstractNumId w:val="15"/>
  </w:num>
  <w:num w:numId="6">
    <w:abstractNumId w:val="4"/>
  </w:num>
  <w:num w:numId="7">
    <w:abstractNumId w:val="5"/>
  </w:num>
  <w:num w:numId="8">
    <w:abstractNumId w:val="18"/>
  </w:num>
  <w:num w:numId="9">
    <w:abstractNumId w:val="3"/>
  </w:num>
  <w:num w:numId="10">
    <w:abstractNumId w:val="12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7"/>
  </w:num>
  <w:num w:numId="14">
    <w:abstractNumId w:val="14"/>
  </w:num>
  <w:num w:numId="15">
    <w:abstractNumId w:val="16"/>
  </w:num>
  <w:num w:numId="16">
    <w:abstractNumId w:val="11"/>
  </w:num>
  <w:num w:numId="17">
    <w:abstractNumId w:val="9"/>
  </w:num>
  <w:num w:numId="18">
    <w:abstractNumId w:val="19"/>
  </w:num>
  <w:num w:numId="19">
    <w:abstractNumId w:val="8"/>
  </w:num>
  <w:num w:numId="20">
    <w:abstractNumId w:val="17"/>
  </w:num>
  <w:num w:numId="21">
    <w:abstractNumId w:val="10"/>
  </w:num>
  <w:num w:numId="22">
    <w:abstractNumId w:val="2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proofState w:spelling="clean" w:grammar="clean"/>
  <w:trackRevisions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2617"/>
    <w:rsid w:val="00000501"/>
    <w:rsid w:val="00005355"/>
    <w:rsid w:val="00005417"/>
    <w:rsid w:val="000072FD"/>
    <w:rsid w:val="00023019"/>
    <w:rsid w:val="0002534E"/>
    <w:rsid w:val="00040A07"/>
    <w:rsid w:val="000422A2"/>
    <w:rsid w:val="00044837"/>
    <w:rsid w:val="00045693"/>
    <w:rsid w:val="000462A3"/>
    <w:rsid w:val="0004668C"/>
    <w:rsid w:val="00046EF7"/>
    <w:rsid w:val="00047216"/>
    <w:rsid w:val="00052A5D"/>
    <w:rsid w:val="00056652"/>
    <w:rsid w:val="000569BE"/>
    <w:rsid w:val="0005732E"/>
    <w:rsid w:val="00061475"/>
    <w:rsid w:val="00063BE1"/>
    <w:rsid w:val="0006560D"/>
    <w:rsid w:val="00071468"/>
    <w:rsid w:val="0007302E"/>
    <w:rsid w:val="00074E71"/>
    <w:rsid w:val="00076494"/>
    <w:rsid w:val="00083D39"/>
    <w:rsid w:val="000861B4"/>
    <w:rsid w:val="00087CF7"/>
    <w:rsid w:val="00096103"/>
    <w:rsid w:val="000A44FD"/>
    <w:rsid w:val="000A4538"/>
    <w:rsid w:val="000A4E4D"/>
    <w:rsid w:val="000A70AB"/>
    <w:rsid w:val="000A7B27"/>
    <w:rsid w:val="000B06AC"/>
    <w:rsid w:val="000B3265"/>
    <w:rsid w:val="000B34DA"/>
    <w:rsid w:val="000C025B"/>
    <w:rsid w:val="000C2FE2"/>
    <w:rsid w:val="000C4986"/>
    <w:rsid w:val="000C7960"/>
    <w:rsid w:val="000D24E0"/>
    <w:rsid w:val="000D3379"/>
    <w:rsid w:val="000E1377"/>
    <w:rsid w:val="000E13E5"/>
    <w:rsid w:val="000E2C41"/>
    <w:rsid w:val="000E5AB1"/>
    <w:rsid w:val="000E6B82"/>
    <w:rsid w:val="000F097C"/>
    <w:rsid w:val="000F43C4"/>
    <w:rsid w:val="001012E5"/>
    <w:rsid w:val="00106598"/>
    <w:rsid w:val="001125CE"/>
    <w:rsid w:val="00113398"/>
    <w:rsid w:val="001136D8"/>
    <w:rsid w:val="0011653F"/>
    <w:rsid w:val="0011714C"/>
    <w:rsid w:val="001200D4"/>
    <w:rsid w:val="00125B56"/>
    <w:rsid w:val="001306B5"/>
    <w:rsid w:val="00131800"/>
    <w:rsid w:val="00134851"/>
    <w:rsid w:val="00134906"/>
    <w:rsid w:val="001445A4"/>
    <w:rsid w:val="00144B00"/>
    <w:rsid w:val="00144DA1"/>
    <w:rsid w:val="00146E07"/>
    <w:rsid w:val="00152352"/>
    <w:rsid w:val="0015291E"/>
    <w:rsid w:val="00154D8F"/>
    <w:rsid w:val="00155822"/>
    <w:rsid w:val="001640A1"/>
    <w:rsid w:val="001657B2"/>
    <w:rsid w:val="001669CF"/>
    <w:rsid w:val="00170139"/>
    <w:rsid w:val="0017337D"/>
    <w:rsid w:val="001756F3"/>
    <w:rsid w:val="00177C79"/>
    <w:rsid w:val="001807A5"/>
    <w:rsid w:val="001828A1"/>
    <w:rsid w:val="001938DA"/>
    <w:rsid w:val="001A0254"/>
    <w:rsid w:val="001A4060"/>
    <w:rsid w:val="001A52B5"/>
    <w:rsid w:val="001A6794"/>
    <w:rsid w:val="001B30EE"/>
    <w:rsid w:val="001B34C6"/>
    <w:rsid w:val="001B5C77"/>
    <w:rsid w:val="001B5C9F"/>
    <w:rsid w:val="001C05F6"/>
    <w:rsid w:val="001C0914"/>
    <w:rsid w:val="001C11FD"/>
    <w:rsid w:val="001C150E"/>
    <w:rsid w:val="001D1020"/>
    <w:rsid w:val="001D384A"/>
    <w:rsid w:val="001D6518"/>
    <w:rsid w:val="001E1CF9"/>
    <w:rsid w:val="001E6B00"/>
    <w:rsid w:val="001E6DE4"/>
    <w:rsid w:val="001F3866"/>
    <w:rsid w:val="00201179"/>
    <w:rsid w:val="00203A17"/>
    <w:rsid w:val="002056E9"/>
    <w:rsid w:val="00210FE7"/>
    <w:rsid w:val="002335AA"/>
    <w:rsid w:val="00235080"/>
    <w:rsid w:val="00237F23"/>
    <w:rsid w:val="00244F2F"/>
    <w:rsid w:val="00245FB9"/>
    <w:rsid w:val="00257581"/>
    <w:rsid w:val="002637D7"/>
    <w:rsid w:val="00265CAD"/>
    <w:rsid w:val="00272D32"/>
    <w:rsid w:val="00272FED"/>
    <w:rsid w:val="00275B30"/>
    <w:rsid w:val="0027638C"/>
    <w:rsid w:val="002772E5"/>
    <w:rsid w:val="00280EC0"/>
    <w:rsid w:val="00281206"/>
    <w:rsid w:val="00282B8F"/>
    <w:rsid w:val="00283F26"/>
    <w:rsid w:val="002857F0"/>
    <w:rsid w:val="00287AE2"/>
    <w:rsid w:val="00291073"/>
    <w:rsid w:val="00292A29"/>
    <w:rsid w:val="002967E2"/>
    <w:rsid w:val="00296D13"/>
    <w:rsid w:val="002A02C5"/>
    <w:rsid w:val="002A0DE9"/>
    <w:rsid w:val="002A2825"/>
    <w:rsid w:val="002A3AEB"/>
    <w:rsid w:val="002B7F70"/>
    <w:rsid w:val="002C1EB7"/>
    <w:rsid w:val="002C5733"/>
    <w:rsid w:val="002C596C"/>
    <w:rsid w:val="002C6C54"/>
    <w:rsid w:val="002C70E1"/>
    <w:rsid w:val="002D1B98"/>
    <w:rsid w:val="002D1C7F"/>
    <w:rsid w:val="002D4653"/>
    <w:rsid w:val="002E15B0"/>
    <w:rsid w:val="002E5040"/>
    <w:rsid w:val="002E642E"/>
    <w:rsid w:val="002F0303"/>
    <w:rsid w:val="002F203C"/>
    <w:rsid w:val="002F28F8"/>
    <w:rsid w:val="002F312D"/>
    <w:rsid w:val="002F433F"/>
    <w:rsid w:val="002F7B51"/>
    <w:rsid w:val="0030478E"/>
    <w:rsid w:val="00311375"/>
    <w:rsid w:val="00312395"/>
    <w:rsid w:val="00312A1D"/>
    <w:rsid w:val="00315CCA"/>
    <w:rsid w:val="00315F80"/>
    <w:rsid w:val="00317415"/>
    <w:rsid w:val="00324EDF"/>
    <w:rsid w:val="00330EF7"/>
    <w:rsid w:val="00330F4E"/>
    <w:rsid w:val="003318A0"/>
    <w:rsid w:val="003335A7"/>
    <w:rsid w:val="003337FA"/>
    <w:rsid w:val="003348E0"/>
    <w:rsid w:val="00336053"/>
    <w:rsid w:val="00340304"/>
    <w:rsid w:val="00344A99"/>
    <w:rsid w:val="00346E50"/>
    <w:rsid w:val="003519ED"/>
    <w:rsid w:val="00354A2C"/>
    <w:rsid w:val="0036414F"/>
    <w:rsid w:val="00364ABB"/>
    <w:rsid w:val="00370545"/>
    <w:rsid w:val="00371F25"/>
    <w:rsid w:val="0038120F"/>
    <w:rsid w:val="00383898"/>
    <w:rsid w:val="00386F36"/>
    <w:rsid w:val="00393BDF"/>
    <w:rsid w:val="00393EF8"/>
    <w:rsid w:val="00394929"/>
    <w:rsid w:val="00395714"/>
    <w:rsid w:val="003967FD"/>
    <w:rsid w:val="00396B0B"/>
    <w:rsid w:val="003A145A"/>
    <w:rsid w:val="003A2B4E"/>
    <w:rsid w:val="003B1764"/>
    <w:rsid w:val="003B663B"/>
    <w:rsid w:val="003B6AA4"/>
    <w:rsid w:val="003B7E12"/>
    <w:rsid w:val="003B7FE4"/>
    <w:rsid w:val="003C2B76"/>
    <w:rsid w:val="003C2C9C"/>
    <w:rsid w:val="003C459B"/>
    <w:rsid w:val="003C5757"/>
    <w:rsid w:val="003C6E49"/>
    <w:rsid w:val="003D124F"/>
    <w:rsid w:val="003D6E9E"/>
    <w:rsid w:val="003E72C4"/>
    <w:rsid w:val="003F20F0"/>
    <w:rsid w:val="003F25EE"/>
    <w:rsid w:val="003F3A0E"/>
    <w:rsid w:val="003F596C"/>
    <w:rsid w:val="003F6697"/>
    <w:rsid w:val="00403217"/>
    <w:rsid w:val="00404188"/>
    <w:rsid w:val="0040767F"/>
    <w:rsid w:val="00410214"/>
    <w:rsid w:val="004119C1"/>
    <w:rsid w:val="00412CD2"/>
    <w:rsid w:val="004144E4"/>
    <w:rsid w:val="00414FD6"/>
    <w:rsid w:val="0041589D"/>
    <w:rsid w:val="0042108C"/>
    <w:rsid w:val="00421612"/>
    <w:rsid w:val="00430404"/>
    <w:rsid w:val="00431DA2"/>
    <w:rsid w:val="00431DB7"/>
    <w:rsid w:val="004322FD"/>
    <w:rsid w:val="004355F8"/>
    <w:rsid w:val="00442DA8"/>
    <w:rsid w:val="00445CF3"/>
    <w:rsid w:val="0044639D"/>
    <w:rsid w:val="00446B4E"/>
    <w:rsid w:val="00447C11"/>
    <w:rsid w:val="0045407C"/>
    <w:rsid w:val="00454314"/>
    <w:rsid w:val="004546BC"/>
    <w:rsid w:val="00456AD9"/>
    <w:rsid w:val="00462CFF"/>
    <w:rsid w:val="0046554C"/>
    <w:rsid w:val="00465C2A"/>
    <w:rsid w:val="00475713"/>
    <w:rsid w:val="00476401"/>
    <w:rsid w:val="00477086"/>
    <w:rsid w:val="00482AEC"/>
    <w:rsid w:val="00486924"/>
    <w:rsid w:val="00491274"/>
    <w:rsid w:val="004923B6"/>
    <w:rsid w:val="00492BD3"/>
    <w:rsid w:val="00493A9D"/>
    <w:rsid w:val="004A4B0C"/>
    <w:rsid w:val="004B0A07"/>
    <w:rsid w:val="004B35CE"/>
    <w:rsid w:val="004C09FC"/>
    <w:rsid w:val="004C2543"/>
    <w:rsid w:val="004C42C7"/>
    <w:rsid w:val="004C5227"/>
    <w:rsid w:val="004D0E74"/>
    <w:rsid w:val="004D3BDE"/>
    <w:rsid w:val="004D50A7"/>
    <w:rsid w:val="004E120F"/>
    <w:rsid w:val="004E2976"/>
    <w:rsid w:val="004F0BA5"/>
    <w:rsid w:val="004F6A7A"/>
    <w:rsid w:val="00500643"/>
    <w:rsid w:val="005009B7"/>
    <w:rsid w:val="00504458"/>
    <w:rsid w:val="005059CB"/>
    <w:rsid w:val="00506028"/>
    <w:rsid w:val="00506717"/>
    <w:rsid w:val="00506742"/>
    <w:rsid w:val="0051018C"/>
    <w:rsid w:val="00510BF4"/>
    <w:rsid w:val="00515516"/>
    <w:rsid w:val="005157A6"/>
    <w:rsid w:val="005223EA"/>
    <w:rsid w:val="0052559A"/>
    <w:rsid w:val="00531051"/>
    <w:rsid w:val="00533044"/>
    <w:rsid w:val="00533A68"/>
    <w:rsid w:val="00536A99"/>
    <w:rsid w:val="00540FEC"/>
    <w:rsid w:val="005421F1"/>
    <w:rsid w:val="005440FE"/>
    <w:rsid w:val="00557218"/>
    <w:rsid w:val="00563B0C"/>
    <w:rsid w:val="00570537"/>
    <w:rsid w:val="00570B04"/>
    <w:rsid w:val="005947BE"/>
    <w:rsid w:val="00597AD5"/>
    <w:rsid w:val="005A32A1"/>
    <w:rsid w:val="005A3ADC"/>
    <w:rsid w:val="005B27EB"/>
    <w:rsid w:val="005B4843"/>
    <w:rsid w:val="005B739B"/>
    <w:rsid w:val="005C4D39"/>
    <w:rsid w:val="005C6065"/>
    <w:rsid w:val="005C7F09"/>
    <w:rsid w:val="005D441E"/>
    <w:rsid w:val="005D710E"/>
    <w:rsid w:val="005D7892"/>
    <w:rsid w:val="005E1D8A"/>
    <w:rsid w:val="005E57D4"/>
    <w:rsid w:val="005E7D3C"/>
    <w:rsid w:val="005F0BF8"/>
    <w:rsid w:val="005F3A8E"/>
    <w:rsid w:val="005F500D"/>
    <w:rsid w:val="006032FC"/>
    <w:rsid w:val="00612CE0"/>
    <w:rsid w:val="0061315E"/>
    <w:rsid w:val="006144A1"/>
    <w:rsid w:val="006171F9"/>
    <w:rsid w:val="00620AE4"/>
    <w:rsid w:val="00621FB6"/>
    <w:rsid w:val="00624D7B"/>
    <w:rsid w:val="006253A6"/>
    <w:rsid w:val="00641733"/>
    <w:rsid w:val="00643C05"/>
    <w:rsid w:val="00646D90"/>
    <w:rsid w:val="0065181A"/>
    <w:rsid w:val="00657DAF"/>
    <w:rsid w:val="00660747"/>
    <w:rsid w:val="00661C1D"/>
    <w:rsid w:val="00663DD3"/>
    <w:rsid w:val="006674F1"/>
    <w:rsid w:val="00671C3C"/>
    <w:rsid w:val="00672C5E"/>
    <w:rsid w:val="006745B2"/>
    <w:rsid w:val="006777AC"/>
    <w:rsid w:val="00680AF0"/>
    <w:rsid w:val="00681854"/>
    <w:rsid w:val="00683AE9"/>
    <w:rsid w:val="00683F21"/>
    <w:rsid w:val="00687275"/>
    <w:rsid w:val="0068785E"/>
    <w:rsid w:val="0069061E"/>
    <w:rsid w:val="00691A25"/>
    <w:rsid w:val="006A4ACA"/>
    <w:rsid w:val="006A7B60"/>
    <w:rsid w:val="006B320A"/>
    <w:rsid w:val="006B724C"/>
    <w:rsid w:val="006C03A4"/>
    <w:rsid w:val="006C1A21"/>
    <w:rsid w:val="006D10B8"/>
    <w:rsid w:val="006D2928"/>
    <w:rsid w:val="006E252C"/>
    <w:rsid w:val="006E7F75"/>
    <w:rsid w:val="006F2AEF"/>
    <w:rsid w:val="0070001D"/>
    <w:rsid w:val="007003B3"/>
    <w:rsid w:val="0070153D"/>
    <w:rsid w:val="007105FA"/>
    <w:rsid w:val="00710BF9"/>
    <w:rsid w:val="00712C2A"/>
    <w:rsid w:val="0071508C"/>
    <w:rsid w:val="00715646"/>
    <w:rsid w:val="00725539"/>
    <w:rsid w:val="007335DE"/>
    <w:rsid w:val="007346D6"/>
    <w:rsid w:val="00740BBD"/>
    <w:rsid w:val="00741420"/>
    <w:rsid w:val="00745FF9"/>
    <w:rsid w:val="007469C3"/>
    <w:rsid w:val="00747747"/>
    <w:rsid w:val="00752581"/>
    <w:rsid w:val="0075366D"/>
    <w:rsid w:val="0076034A"/>
    <w:rsid w:val="0076150E"/>
    <w:rsid w:val="00761E95"/>
    <w:rsid w:val="0076527E"/>
    <w:rsid w:val="00771E28"/>
    <w:rsid w:val="007735ED"/>
    <w:rsid w:val="007739EC"/>
    <w:rsid w:val="00774DD4"/>
    <w:rsid w:val="00780F8C"/>
    <w:rsid w:val="007853ED"/>
    <w:rsid w:val="00787B05"/>
    <w:rsid w:val="0079196D"/>
    <w:rsid w:val="0079206F"/>
    <w:rsid w:val="00793EF8"/>
    <w:rsid w:val="00793FE4"/>
    <w:rsid w:val="007968DC"/>
    <w:rsid w:val="00796BCA"/>
    <w:rsid w:val="00797AA5"/>
    <w:rsid w:val="007A19B6"/>
    <w:rsid w:val="007A296B"/>
    <w:rsid w:val="007A4F1A"/>
    <w:rsid w:val="007A5524"/>
    <w:rsid w:val="007A6306"/>
    <w:rsid w:val="007A761B"/>
    <w:rsid w:val="007B0365"/>
    <w:rsid w:val="007B23AD"/>
    <w:rsid w:val="007B54B9"/>
    <w:rsid w:val="007D2E55"/>
    <w:rsid w:val="007D35B6"/>
    <w:rsid w:val="007D5527"/>
    <w:rsid w:val="007D794D"/>
    <w:rsid w:val="007E3A07"/>
    <w:rsid w:val="007E3BA8"/>
    <w:rsid w:val="007F1FC9"/>
    <w:rsid w:val="007F4369"/>
    <w:rsid w:val="007F53FB"/>
    <w:rsid w:val="0080454A"/>
    <w:rsid w:val="00807A58"/>
    <w:rsid w:val="00816A08"/>
    <w:rsid w:val="00822CBD"/>
    <w:rsid w:val="00826CB7"/>
    <w:rsid w:val="00827E13"/>
    <w:rsid w:val="00830A8C"/>
    <w:rsid w:val="00830BD3"/>
    <w:rsid w:val="00835E5D"/>
    <w:rsid w:val="008363FE"/>
    <w:rsid w:val="00837953"/>
    <w:rsid w:val="00840B2B"/>
    <w:rsid w:val="00843D35"/>
    <w:rsid w:val="0084432A"/>
    <w:rsid w:val="00855636"/>
    <w:rsid w:val="00855CE6"/>
    <w:rsid w:val="00857D07"/>
    <w:rsid w:val="00860BF1"/>
    <w:rsid w:val="008662D5"/>
    <w:rsid w:val="00872264"/>
    <w:rsid w:val="00881732"/>
    <w:rsid w:val="00882BC9"/>
    <w:rsid w:val="00887826"/>
    <w:rsid w:val="008914CA"/>
    <w:rsid w:val="008A239A"/>
    <w:rsid w:val="008A582A"/>
    <w:rsid w:val="008A6E9C"/>
    <w:rsid w:val="008B2071"/>
    <w:rsid w:val="008B64D8"/>
    <w:rsid w:val="008B7C90"/>
    <w:rsid w:val="008C14C9"/>
    <w:rsid w:val="008C24B5"/>
    <w:rsid w:val="008C7361"/>
    <w:rsid w:val="008D0677"/>
    <w:rsid w:val="008D46A2"/>
    <w:rsid w:val="008D5D76"/>
    <w:rsid w:val="008D6C6E"/>
    <w:rsid w:val="008E0068"/>
    <w:rsid w:val="008E0AD9"/>
    <w:rsid w:val="008E44EE"/>
    <w:rsid w:val="008E5D4E"/>
    <w:rsid w:val="008F114A"/>
    <w:rsid w:val="008F1970"/>
    <w:rsid w:val="008F28FD"/>
    <w:rsid w:val="008F4160"/>
    <w:rsid w:val="008F4815"/>
    <w:rsid w:val="008F6D9D"/>
    <w:rsid w:val="00911C30"/>
    <w:rsid w:val="009142CF"/>
    <w:rsid w:val="0091719C"/>
    <w:rsid w:val="00917B1A"/>
    <w:rsid w:val="0092007B"/>
    <w:rsid w:val="009217FD"/>
    <w:rsid w:val="009230F8"/>
    <w:rsid w:val="00924E3B"/>
    <w:rsid w:val="00927A3B"/>
    <w:rsid w:val="00936B51"/>
    <w:rsid w:val="00940679"/>
    <w:rsid w:val="00944919"/>
    <w:rsid w:val="00945C6D"/>
    <w:rsid w:val="00947157"/>
    <w:rsid w:val="00950542"/>
    <w:rsid w:val="009555DF"/>
    <w:rsid w:val="0095612C"/>
    <w:rsid w:val="00960ACE"/>
    <w:rsid w:val="009628D3"/>
    <w:rsid w:val="009636FE"/>
    <w:rsid w:val="00966051"/>
    <w:rsid w:val="00966F13"/>
    <w:rsid w:val="00973408"/>
    <w:rsid w:val="00977C40"/>
    <w:rsid w:val="009812FC"/>
    <w:rsid w:val="00982897"/>
    <w:rsid w:val="00985AF0"/>
    <w:rsid w:val="009904C4"/>
    <w:rsid w:val="00990895"/>
    <w:rsid w:val="00992189"/>
    <w:rsid w:val="009930E1"/>
    <w:rsid w:val="009969C6"/>
    <w:rsid w:val="009A571A"/>
    <w:rsid w:val="009B28BE"/>
    <w:rsid w:val="009B4AC7"/>
    <w:rsid w:val="009B5973"/>
    <w:rsid w:val="009B5C46"/>
    <w:rsid w:val="009B6957"/>
    <w:rsid w:val="009C2E6C"/>
    <w:rsid w:val="009C3DC9"/>
    <w:rsid w:val="009C4982"/>
    <w:rsid w:val="009D07CC"/>
    <w:rsid w:val="009D4ACC"/>
    <w:rsid w:val="009D58FA"/>
    <w:rsid w:val="009D759B"/>
    <w:rsid w:val="009D7BFD"/>
    <w:rsid w:val="009E0846"/>
    <w:rsid w:val="009E0AD1"/>
    <w:rsid w:val="009E2D07"/>
    <w:rsid w:val="009E3640"/>
    <w:rsid w:val="009E6084"/>
    <w:rsid w:val="009F17A5"/>
    <w:rsid w:val="009F3700"/>
    <w:rsid w:val="009F65FE"/>
    <w:rsid w:val="009F7F94"/>
    <w:rsid w:val="00A027C8"/>
    <w:rsid w:val="00A041FD"/>
    <w:rsid w:val="00A043F1"/>
    <w:rsid w:val="00A04E65"/>
    <w:rsid w:val="00A06ACB"/>
    <w:rsid w:val="00A070EA"/>
    <w:rsid w:val="00A07BCB"/>
    <w:rsid w:val="00A1045F"/>
    <w:rsid w:val="00A119B9"/>
    <w:rsid w:val="00A159FA"/>
    <w:rsid w:val="00A21925"/>
    <w:rsid w:val="00A2583F"/>
    <w:rsid w:val="00A32C9F"/>
    <w:rsid w:val="00A36C3D"/>
    <w:rsid w:val="00A407D1"/>
    <w:rsid w:val="00A42662"/>
    <w:rsid w:val="00A456ED"/>
    <w:rsid w:val="00A50F43"/>
    <w:rsid w:val="00A516B2"/>
    <w:rsid w:val="00A55194"/>
    <w:rsid w:val="00A57B04"/>
    <w:rsid w:val="00A621A6"/>
    <w:rsid w:val="00A70E80"/>
    <w:rsid w:val="00A7240E"/>
    <w:rsid w:val="00A741A1"/>
    <w:rsid w:val="00A75938"/>
    <w:rsid w:val="00A804F6"/>
    <w:rsid w:val="00A82E91"/>
    <w:rsid w:val="00A85095"/>
    <w:rsid w:val="00A85B1E"/>
    <w:rsid w:val="00A87939"/>
    <w:rsid w:val="00A92692"/>
    <w:rsid w:val="00AA042A"/>
    <w:rsid w:val="00AA0897"/>
    <w:rsid w:val="00AA670B"/>
    <w:rsid w:val="00AA6FFD"/>
    <w:rsid w:val="00AB0E26"/>
    <w:rsid w:val="00AB15ED"/>
    <w:rsid w:val="00AB2A68"/>
    <w:rsid w:val="00AB550C"/>
    <w:rsid w:val="00AC0F54"/>
    <w:rsid w:val="00AC64FA"/>
    <w:rsid w:val="00AC7772"/>
    <w:rsid w:val="00AC7E86"/>
    <w:rsid w:val="00AD5A29"/>
    <w:rsid w:val="00AE0BCB"/>
    <w:rsid w:val="00AE2ADE"/>
    <w:rsid w:val="00AE489E"/>
    <w:rsid w:val="00AE5A38"/>
    <w:rsid w:val="00AE7019"/>
    <w:rsid w:val="00AF2580"/>
    <w:rsid w:val="00AF2B5E"/>
    <w:rsid w:val="00AF4D7E"/>
    <w:rsid w:val="00AF69F3"/>
    <w:rsid w:val="00AF7A93"/>
    <w:rsid w:val="00B02092"/>
    <w:rsid w:val="00B068C4"/>
    <w:rsid w:val="00B07CE5"/>
    <w:rsid w:val="00B150BA"/>
    <w:rsid w:val="00B15EBB"/>
    <w:rsid w:val="00B17151"/>
    <w:rsid w:val="00B17245"/>
    <w:rsid w:val="00B20446"/>
    <w:rsid w:val="00B21262"/>
    <w:rsid w:val="00B266A0"/>
    <w:rsid w:val="00B33257"/>
    <w:rsid w:val="00B46DBC"/>
    <w:rsid w:val="00B52B17"/>
    <w:rsid w:val="00B538B6"/>
    <w:rsid w:val="00B56211"/>
    <w:rsid w:val="00B61822"/>
    <w:rsid w:val="00B646BC"/>
    <w:rsid w:val="00B67814"/>
    <w:rsid w:val="00B710B9"/>
    <w:rsid w:val="00B736CD"/>
    <w:rsid w:val="00B73957"/>
    <w:rsid w:val="00B8238C"/>
    <w:rsid w:val="00B917C6"/>
    <w:rsid w:val="00B93FDF"/>
    <w:rsid w:val="00BA205A"/>
    <w:rsid w:val="00BA2552"/>
    <w:rsid w:val="00BB4C4A"/>
    <w:rsid w:val="00BC11AE"/>
    <w:rsid w:val="00BD3105"/>
    <w:rsid w:val="00BD4607"/>
    <w:rsid w:val="00BD7002"/>
    <w:rsid w:val="00BE1C16"/>
    <w:rsid w:val="00BE5CAE"/>
    <w:rsid w:val="00BE5FA0"/>
    <w:rsid w:val="00BE607A"/>
    <w:rsid w:val="00BF12FF"/>
    <w:rsid w:val="00BF1662"/>
    <w:rsid w:val="00BF41EB"/>
    <w:rsid w:val="00C00A0B"/>
    <w:rsid w:val="00C00E39"/>
    <w:rsid w:val="00C03BCE"/>
    <w:rsid w:val="00C03E43"/>
    <w:rsid w:val="00C05D37"/>
    <w:rsid w:val="00C13AC2"/>
    <w:rsid w:val="00C15C11"/>
    <w:rsid w:val="00C16E1A"/>
    <w:rsid w:val="00C33E6D"/>
    <w:rsid w:val="00C36E09"/>
    <w:rsid w:val="00C37AB8"/>
    <w:rsid w:val="00C66927"/>
    <w:rsid w:val="00C70235"/>
    <w:rsid w:val="00C72D5E"/>
    <w:rsid w:val="00C736F0"/>
    <w:rsid w:val="00C8183A"/>
    <w:rsid w:val="00C81991"/>
    <w:rsid w:val="00C85437"/>
    <w:rsid w:val="00C85FC0"/>
    <w:rsid w:val="00C90F9C"/>
    <w:rsid w:val="00C96D3F"/>
    <w:rsid w:val="00C97D13"/>
    <w:rsid w:val="00CA0D88"/>
    <w:rsid w:val="00CA1C21"/>
    <w:rsid w:val="00CA4B73"/>
    <w:rsid w:val="00CA5698"/>
    <w:rsid w:val="00CA66B6"/>
    <w:rsid w:val="00CB03D3"/>
    <w:rsid w:val="00CB1919"/>
    <w:rsid w:val="00CB24A4"/>
    <w:rsid w:val="00CB567E"/>
    <w:rsid w:val="00CB74C8"/>
    <w:rsid w:val="00CB7D81"/>
    <w:rsid w:val="00CC3167"/>
    <w:rsid w:val="00CD6515"/>
    <w:rsid w:val="00CD6516"/>
    <w:rsid w:val="00CE2BFD"/>
    <w:rsid w:val="00CF02B2"/>
    <w:rsid w:val="00CF0F0A"/>
    <w:rsid w:val="00CF357A"/>
    <w:rsid w:val="00CF72F7"/>
    <w:rsid w:val="00CF782F"/>
    <w:rsid w:val="00D0145D"/>
    <w:rsid w:val="00D024FA"/>
    <w:rsid w:val="00D03B1D"/>
    <w:rsid w:val="00D04F70"/>
    <w:rsid w:val="00D05C9B"/>
    <w:rsid w:val="00D11390"/>
    <w:rsid w:val="00D1392A"/>
    <w:rsid w:val="00D17444"/>
    <w:rsid w:val="00D21A8D"/>
    <w:rsid w:val="00D22955"/>
    <w:rsid w:val="00D31BB2"/>
    <w:rsid w:val="00D35323"/>
    <w:rsid w:val="00D4171A"/>
    <w:rsid w:val="00D4524D"/>
    <w:rsid w:val="00D466D6"/>
    <w:rsid w:val="00D46C8E"/>
    <w:rsid w:val="00D473F1"/>
    <w:rsid w:val="00D51101"/>
    <w:rsid w:val="00D53819"/>
    <w:rsid w:val="00D55292"/>
    <w:rsid w:val="00D60A3C"/>
    <w:rsid w:val="00D61B7E"/>
    <w:rsid w:val="00D659DA"/>
    <w:rsid w:val="00D65E27"/>
    <w:rsid w:val="00D70240"/>
    <w:rsid w:val="00D74B84"/>
    <w:rsid w:val="00D75AE0"/>
    <w:rsid w:val="00D76BDA"/>
    <w:rsid w:val="00D77F9D"/>
    <w:rsid w:val="00D8049F"/>
    <w:rsid w:val="00D8225D"/>
    <w:rsid w:val="00D82D23"/>
    <w:rsid w:val="00D8345E"/>
    <w:rsid w:val="00D83784"/>
    <w:rsid w:val="00D83D19"/>
    <w:rsid w:val="00D94261"/>
    <w:rsid w:val="00D94388"/>
    <w:rsid w:val="00DA3A4A"/>
    <w:rsid w:val="00DA6A05"/>
    <w:rsid w:val="00DA7441"/>
    <w:rsid w:val="00DB688F"/>
    <w:rsid w:val="00DB6FB4"/>
    <w:rsid w:val="00DB7B65"/>
    <w:rsid w:val="00DC1940"/>
    <w:rsid w:val="00DD543A"/>
    <w:rsid w:val="00DD6864"/>
    <w:rsid w:val="00DD7F1E"/>
    <w:rsid w:val="00DE23A9"/>
    <w:rsid w:val="00DE542B"/>
    <w:rsid w:val="00DF1560"/>
    <w:rsid w:val="00DF2E54"/>
    <w:rsid w:val="00DF3973"/>
    <w:rsid w:val="00DF3A98"/>
    <w:rsid w:val="00DF5641"/>
    <w:rsid w:val="00E00160"/>
    <w:rsid w:val="00E050E2"/>
    <w:rsid w:val="00E06011"/>
    <w:rsid w:val="00E106AF"/>
    <w:rsid w:val="00E11839"/>
    <w:rsid w:val="00E141FA"/>
    <w:rsid w:val="00E238D3"/>
    <w:rsid w:val="00E26DAD"/>
    <w:rsid w:val="00E27F65"/>
    <w:rsid w:val="00E32B57"/>
    <w:rsid w:val="00E32CB7"/>
    <w:rsid w:val="00E35E81"/>
    <w:rsid w:val="00E37499"/>
    <w:rsid w:val="00E40331"/>
    <w:rsid w:val="00E47054"/>
    <w:rsid w:val="00E50883"/>
    <w:rsid w:val="00E50E87"/>
    <w:rsid w:val="00E51C24"/>
    <w:rsid w:val="00E54E4F"/>
    <w:rsid w:val="00E56BED"/>
    <w:rsid w:val="00E61BA4"/>
    <w:rsid w:val="00E6603E"/>
    <w:rsid w:val="00E661B7"/>
    <w:rsid w:val="00E7172C"/>
    <w:rsid w:val="00E75DA2"/>
    <w:rsid w:val="00E82096"/>
    <w:rsid w:val="00E908E4"/>
    <w:rsid w:val="00E93C06"/>
    <w:rsid w:val="00EA5EA2"/>
    <w:rsid w:val="00EA648E"/>
    <w:rsid w:val="00EB1C21"/>
    <w:rsid w:val="00EB4109"/>
    <w:rsid w:val="00EC70D5"/>
    <w:rsid w:val="00EE098A"/>
    <w:rsid w:val="00EE51E7"/>
    <w:rsid w:val="00EE61F8"/>
    <w:rsid w:val="00EF031C"/>
    <w:rsid w:val="00EF17C1"/>
    <w:rsid w:val="00EF2617"/>
    <w:rsid w:val="00EF26C7"/>
    <w:rsid w:val="00EF2BD6"/>
    <w:rsid w:val="00EF3233"/>
    <w:rsid w:val="00EF6087"/>
    <w:rsid w:val="00F00A35"/>
    <w:rsid w:val="00F03579"/>
    <w:rsid w:val="00F15457"/>
    <w:rsid w:val="00F23043"/>
    <w:rsid w:val="00F23049"/>
    <w:rsid w:val="00F27C76"/>
    <w:rsid w:val="00F318F6"/>
    <w:rsid w:val="00F321D8"/>
    <w:rsid w:val="00F41959"/>
    <w:rsid w:val="00F44ECE"/>
    <w:rsid w:val="00F47F5A"/>
    <w:rsid w:val="00F50BAD"/>
    <w:rsid w:val="00F51197"/>
    <w:rsid w:val="00F52409"/>
    <w:rsid w:val="00F52A9E"/>
    <w:rsid w:val="00F5506D"/>
    <w:rsid w:val="00F55A1C"/>
    <w:rsid w:val="00F627AE"/>
    <w:rsid w:val="00F6507F"/>
    <w:rsid w:val="00F6624E"/>
    <w:rsid w:val="00F67062"/>
    <w:rsid w:val="00F678A8"/>
    <w:rsid w:val="00F72C1B"/>
    <w:rsid w:val="00F742CA"/>
    <w:rsid w:val="00F77ED5"/>
    <w:rsid w:val="00F80E5D"/>
    <w:rsid w:val="00F82D4C"/>
    <w:rsid w:val="00F83FFE"/>
    <w:rsid w:val="00F933ED"/>
    <w:rsid w:val="00FA7B42"/>
    <w:rsid w:val="00FA7C2D"/>
    <w:rsid w:val="00FB6189"/>
    <w:rsid w:val="00FC0B9D"/>
    <w:rsid w:val="00FC14BE"/>
    <w:rsid w:val="00FC34CA"/>
    <w:rsid w:val="00FC5120"/>
    <w:rsid w:val="00FC7BA8"/>
    <w:rsid w:val="00FC7BCC"/>
    <w:rsid w:val="00FE66BD"/>
    <w:rsid w:val="00FE7E32"/>
    <w:rsid w:val="00FF0215"/>
    <w:rsid w:val="00FF05DE"/>
    <w:rsid w:val="00FF07B3"/>
    <w:rsid w:val="00FF0BEC"/>
    <w:rsid w:val="00FF2AE0"/>
    <w:rsid w:val="00FF327E"/>
    <w:rsid w:val="00FF419B"/>
    <w:rsid w:val="00FF4792"/>
    <w:rsid w:val="00FF69E0"/>
    <w:rsid w:val="00FF7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BD5D050"/>
  <w15:chartTrackingRefBased/>
  <w15:docId w15:val="{1C527506-7757-43CD-89AC-60C97DF46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ru-RU" w:eastAsia="en-US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8225D"/>
  </w:style>
  <w:style w:type="paragraph" w:styleId="1">
    <w:name w:val="heading 1"/>
    <w:basedOn w:val="a"/>
    <w:next w:val="a"/>
    <w:link w:val="10"/>
    <w:uiPriority w:val="9"/>
    <w:qFormat/>
    <w:rsid w:val="00F80E5D"/>
    <w:pPr>
      <w:keepNext/>
      <w:keepLines/>
      <w:pBdr>
        <w:left w:val="single" w:sz="12" w:space="12" w:color="FFA100" w:themeColor="accent2"/>
      </w:pBdr>
      <w:spacing w:before="80" w:after="80" w:line="240" w:lineRule="auto"/>
      <w:outlineLvl w:val="0"/>
    </w:pPr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F80E5D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sz w:val="36"/>
      <w:szCs w:val="3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0E5D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0E5D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0E5D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0E5D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0E5D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0E5D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ap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0E5D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ap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Абзац маркированнный,UL,List Paragraph_0,Содержание. 2 уровень"/>
    <w:basedOn w:val="a"/>
    <w:link w:val="a4"/>
    <w:uiPriority w:val="34"/>
    <w:qFormat/>
    <w:rsid w:val="00EF261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72D5E"/>
    <w:rPr>
      <w:color w:val="002F5F" w:themeColor="hyperlink"/>
      <w:u w:val="single"/>
    </w:rPr>
  </w:style>
  <w:style w:type="paragraph" w:styleId="a6">
    <w:name w:val="Body Text"/>
    <w:basedOn w:val="a"/>
    <w:link w:val="a7"/>
    <w:uiPriority w:val="99"/>
    <w:unhideWhenUsed/>
    <w:rsid w:val="00245FB9"/>
    <w:pPr>
      <w:spacing w:after="120" w:line="240" w:lineRule="auto"/>
    </w:pPr>
    <w:rPr>
      <w:rFonts w:ascii="Arial" w:hAnsi="Arial" w:cs="Arial"/>
      <w:sz w:val="20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245FB9"/>
    <w:rPr>
      <w:rFonts w:ascii="Arial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80E5D"/>
    <w:rPr>
      <w:rFonts w:asciiTheme="majorHAnsi" w:eastAsiaTheme="majorEastAsia" w:hAnsiTheme="majorHAnsi" w:cstheme="majorBidi"/>
      <w:caps/>
      <w:spacing w:val="10"/>
      <w:sz w:val="36"/>
      <w:szCs w:val="36"/>
    </w:rPr>
  </w:style>
  <w:style w:type="paragraph" w:styleId="a8">
    <w:name w:val="Title"/>
    <w:basedOn w:val="a"/>
    <w:next w:val="a"/>
    <w:link w:val="a9"/>
    <w:uiPriority w:val="10"/>
    <w:qFormat/>
    <w:rsid w:val="00F80E5D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character" w:customStyle="1" w:styleId="a9">
    <w:name w:val="Заголовок Знак"/>
    <w:basedOn w:val="a0"/>
    <w:link w:val="a8"/>
    <w:uiPriority w:val="10"/>
    <w:rsid w:val="00F80E5D"/>
    <w:rPr>
      <w:rFonts w:asciiTheme="majorHAnsi" w:eastAsiaTheme="majorEastAsia" w:hAnsiTheme="majorHAnsi" w:cstheme="majorBidi"/>
      <w:caps/>
      <w:spacing w:val="40"/>
      <w:sz w:val="76"/>
      <w:szCs w:val="76"/>
    </w:rPr>
  </w:style>
  <w:style w:type="table" w:styleId="aa">
    <w:name w:val="Table Grid"/>
    <w:basedOn w:val="a1"/>
    <w:uiPriority w:val="39"/>
    <w:rsid w:val="005E7D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basedOn w:val="a0"/>
    <w:uiPriority w:val="99"/>
    <w:semiHidden/>
    <w:unhideWhenUsed/>
    <w:rsid w:val="005E7D3C"/>
    <w:rPr>
      <w:color w:val="C0C0C0" w:themeColor="followedHyperlink"/>
      <w:u w:val="single"/>
    </w:rPr>
  </w:style>
  <w:style w:type="paragraph" w:styleId="ac">
    <w:name w:val="TOC Heading"/>
    <w:basedOn w:val="1"/>
    <w:next w:val="a"/>
    <w:uiPriority w:val="39"/>
    <w:unhideWhenUsed/>
    <w:qFormat/>
    <w:rsid w:val="00F80E5D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F80E5D"/>
    <w:pPr>
      <w:spacing w:after="100"/>
    </w:pPr>
  </w:style>
  <w:style w:type="character" w:customStyle="1" w:styleId="20">
    <w:name w:val="Заголовок 2 Знак"/>
    <w:basedOn w:val="a0"/>
    <w:link w:val="2"/>
    <w:uiPriority w:val="9"/>
    <w:rsid w:val="00F80E5D"/>
    <w:rPr>
      <w:rFonts w:asciiTheme="majorHAnsi" w:eastAsiaTheme="majorEastAsia" w:hAnsiTheme="majorHAnsi" w:cstheme="majorBidi"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semiHidden/>
    <w:rsid w:val="00F80E5D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80E5D"/>
    <w:rPr>
      <w:rFonts w:asciiTheme="majorHAnsi" w:eastAsiaTheme="majorEastAsia" w:hAnsiTheme="majorHAnsi" w:cstheme="majorBidi"/>
      <w:i/>
      <w:i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80E5D"/>
    <w:rPr>
      <w:rFonts w:asciiTheme="majorHAnsi" w:eastAsiaTheme="majorEastAsia" w:hAnsiTheme="majorHAnsi" w:cstheme="majorBidi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F80E5D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F80E5D"/>
    <w:rPr>
      <w:rFonts w:asciiTheme="majorHAnsi" w:eastAsiaTheme="majorEastAsia" w:hAnsiTheme="majorHAnsi" w:cstheme="majorBidi"/>
      <w:color w:val="595959" w:themeColor="text1" w:themeTint="A6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F80E5D"/>
    <w:rPr>
      <w:rFonts w:asciiTheme="majorHAnsi" w:eastAsiaTheme="majorEastAsia" w:hAnsiTheme="majorHAnsi" w:cstheme="majorBidi"/>
      <w:caps/>
    </w:rPr>
  </w:style>
  <w:style w:type="character" w:customStyle="1" w:styleId="90">
    <w:name w:val="Заголовок 9 Знак"/>
    <w:basedOn w:val="a0"/>
    <w:link w:val="9"/>
    <w:uiPriority w:val="9"/>
    <w:semiHidden/>
    <w:rsid w:val="00F80E5D"/>
    <w:rPr>
      <w:rFonts w:asciiTheme="majorHAnsi" w:eastAsiaTheme="majorEastAsia" w:hAnsiTheme="majorHAnsi" w:cstheme="majorBidi"/>
      <w:i/>
      <w:iCs/>
      <w:caps/>
    </w:rPr>
  </w:style>
  <w:style w:type="paragraph" w:styleId="ad">
    <w:name w:val="caption"/>
    <w:basedOn w:val="a"/>
    <w:next w:val="a"/>
    <w:uiPriority w:val="35"/>
    <w:semiHidden/>
    <w:unhideWhenUsed/>
    <w:qFormat/>
    <w:rsid w:val="00F80E5D"/>
    <w:pPr>
      <w:spacing w:line="240" w:lineRule="auto"/>
    </w:pPr>
    <w:rPr>
      <w:b/>
      <w:bCs/>
      <w:color w:val="FFA100" w:themeColor="accent2"/>
      <w:spacing w:val="10"/>
      <w:sz w:val="16"/>
      <w:szCs w:val="16"/>
    </w:rPr>
  </w:style>
  <w:style w:type="paragraph" w:styleId="ae">
    <w:name w:val="Subtitle"/>
    <w:basedOn w:val="a"/>
    <w:next w:val="a"/>
    <w:link w:val="af"/>
    <w:uiPriority w:val="11"/>
    <w:qFormat/>
    <w:rsid w:val="00F80E5D"/>
    <w:pPr>
      <w:numPr>
        <w:ilvl w:val="1"/>
      </w:numPr>
      <w:spacing w:after="240"/>
    </w:pPr>
    <w:rPr>
      <w:color w:val="000000" w:themeColor="text1"/>
      <w:sz w:val="24"/>
      <w:szCs w:val="24"/>
    </w:rPr>
  </w:style>
  <w:style w:type="character" w:customStyle="1" w:styleId="af">
    <w:name w:val="Подзаголовок Знак"/>
    <w:basedOn w:val="a0"/>
    <w:link w:val="ae"/>
    <w:uiPriority w:val="11"/>
    <w:rsid w:val="00F80E5D"/>
    <w:rPr>
      <w:color w:val="000000" w:themeColor="text1"/>
      <w:sz w:val="24"/>
      <w:szCs w:val="24"/>
    </w:rPr>
  </w:style>
  <w:style w:type="character" w:styleId="af0">
    <w:name w:val="Strong"/>
    <w:basedOn w:val="a0"/>
    <w:uiPriority w:val="22"/>
    <w:qFormat/>
    <w:rsid w:val="00F80E5D"/>
    <w:rPr>
      <w:rFonts w:asciiTheme="minorHAnsi" w:eastAsiaTheme="minorEastAsia" w:hAnsiTheme="minorHAnsi" w:cstheme="minorBidi"/>
      <w:b/>
      <w:bCs/>
      <w:spacing w:val="0"/>
      <w:w w:val="100"/>
      <w:position w:val="0"/>
      <w:sz w:val="20"/>
      <w:szCs w:val="20"/>
    </w:rPr>
  </w:style>
  <w:style w:type="character" w:styleId="af1">
    <w:name w:val="Emphasis"/>
    <w:basedOn w:val="a0"/>
    <w:uiPriority w:val="20"/>
    <w:qFormat/>
    <w:rsid w:val="00F80E5D"/>
    <w:rPr>
      <w:rFonts w:asciiTheme="minorHAnsi" w:eastAsiaTheme="minorEastAsia" w:hAnsiTheme="minorHAnsi" w:cstheme="minorBidi"/>
      <w:i/>
      <w:iCs/>
      <w:color w:val="BF7800" w:themeColor="accent2" w:themeShade="BF"/>
      <w:sz w:val="20"/>
      <w:szCs w:val="20"/>
    </w:rPr>
  </w:style>
  <w:style w:type="paragraph" w:styleId="af2">
    <w:name w:val="No Spacing"/>
    <w:uiPriority w:val="1"/>
    <w:qFormat/>
    <w:rsid w:val="00F80E5D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F80E5D"/>
    <w:pPr>
      <w:spacing w:before="160"/>
      <w:ind w:left="72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F80E5D"/>
    <w:rPr>
      <w:rFonts w:asciiTheme="majorHAnsi" w:eastAsiaTheme="majorEastAsia" w:hAnsiTheme="majorHAnsi" w:cstheme="majorBidi"/>
      <w:sz w:val="24"/>
      <w:szCs w:val="24"/>
    </w:rPr>
  </w:style>
  <w:style w:type="paragraph" w:styleId="af3">
    <w:name w:val="Intense Quote"/>
    <w:basedOn w:val="a"/>
    <w:next w:val="a"/>
    <w:link w:val="af4"/>
    <w:uiPriority w:val="30"/>
    <w:qFormat/>
    <w:rsid w:val="00F80E5D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caps/>
      <w:color w:val="BF7800" w:themeColor="accent2" w:themeShade="BF"/>
      <w:spacing w:val="10"/>
      <w:sz w:val="28"/>
      <w:szCs w:val="28"/>
    </w:rPr>
  </w:style>
  <w:style w:type="character" w:customStyle="1" w:styleId="af4">
    <w:name w:val="Выделенная цитата Знак"/>
    <w:basedOn w:val="a0"/>
    <w:link w:val="af3"/>
    <w:uiPriority w:val="30"/>
    <w:rsid w:val="00F80E5D"/>
    <w:rPr>
      <w:rFonts w:asciiTheme="majorHAnsi" w:eastAsiaTheme="majorEastAsia" w:hAnsiTheme="majorHAnsi" w:cstheme="majorBidi"/>
      <w:caps/>
      <w:color w:val="BF7800" w:themeColor="accent2" w:themeShade="BF"/>
      <w:spacing w:val="10"/>
      <w:sz w:val="28"/>
      <w:szCs w:val="28"/>
    </w:rPr>
  </w:style>
  <w:style w:type="character" w:styleId="af5">
    <w:name w:val="Subtle Emphasis"/>
    <w:basedOn w:val="a0"/>
    <w:uiPriority w:val="19"/>
    <w:qFormat/>
    <w:rsid w:val="00F80E5D"/>
    <w:rPr>
      <w:i/>
      <w:iCs/>
      <w:color w:val="auto"/>
    </w:rPr>
  </w:style>
  <w:style w:type="character" w:styleId="af6">
    <w:name w:val="Intense Emphasis"/>
    <w:basedOn w:val="a0"/>
    <w:uiPriority w:val="21"/>
    <w:qFormat/>
    <w:rsid w:val="00F80E5D"/>
    <w:rPr>
      <w:rFonts w:asciiTheme="minorHAnsi" w:eastAsiaTheme="minorEastAsia" w:hAnsiTheme="minorHAnsi" w:cstheme="minorBidi"/>
      <w:b/>
      <w:bCs/>
      <w:i/>
      <w:iCs/>
      <w:color w:val="BF7800" w:themeColor="accent2" w:themeShade="BF"/>
      <w:spacing w:val="0"/>
      <w:w w:val="100"/>
      <w:position w:val="0"/>
      <w:sz w:val="20"/>
      <w:szCs w:val="20"/>
    </w:rPr>
  </w:style>
  <w:style w:type="character" w:styleId="af7">
    <w:name w:val="Subtle Reference"/>
    <w:basedOn w:val="a0"/>
    <w:uiPriority w:val="31"/>
    <w:qFormat/>
    <w:rsid w:val="00F80E5D"/>
    <w:rPr>
      <w:rFonts w:asciiTheme="minorHAnsi" w:eastAsiaTheme="minorEastAsia" w:hAnsiTheme="minorHAnsi" w:cstheme="minorBidi"/>
      <w:caps w:val="0"/>
      <w:smallCaps/>
      <w:color w:val="auto"/>
      <w:spacing w:val="10"/>
      <w:w w:val="100"/>
      <w:sz w:val="20"/>
      <w:szCs w:val="20"/>
      <w:u w:val="single" w:color="7F7F7F" w:themeColor="text1" w:themeTint="80"/>
    </w:rPr>
  </w:style>
  <w:style w:type="character" w:styleId="af8">
    <w:name w:val="Intense Reference"/>
    <w:basedOn w:val="a0"/>
    <w:uiPriority w:val="32"/>
    <w:qFormat/>
    <w:rsid w:val="00F80E5D"/>
    <w:rPr>
      <w:rFonts w:asciiTheme="minorHAnsi" w:eastAsiaTheme="minorEastAsia" w:hAnsiTheme="minorHAnsi" w:cstheme="minorBidi"/>
      <w:b/>
      <w:bCs/>
      <w:caps w:val="0"/>
      <w:smallCaps/>
      <w:color w:val="191919" w:themeColor="text1" w:themeTint="E6"/>
      <w:spacing w:val="10"/>
      <w:w w:val="100"/>
      <w:position w:val="0"/>
      <w:sz w:val="20"/>
      <w:szCs w:val="20"/>
      <w:u w:val="single"/>
    </w:rPr>
  </w:style>
  <w:style w:type="character" w:styleId="af9">
    <w:name w:val="Book Title"/>
    <w:basedOn w:val="a0"/>
    <w:uiPriority w:val="33"/>
    <w:qFormat/>
    <w:rsid w:val="00F80E5D"/>
    <w:rPr>
      <w:rFonts w:asciiTheme="minorHAnsi" w:eastAsiaTheme="minorEastAsia" w:hAnsiTheme="minorHAnsi" w:cstheme="minorBidi"/>
      <w:b/>
      <w:bCs/>
      <w:i/>
      <w:iCs/>
      <w:caps w:val="0"/>
      <w:smallCaps w:val="0"/>
      <w:color w:val="auto"/>
      <w:spacing w:val="10"/>
      <w:w w:val="100"/>
      <w:sz w:val="20"/>
      <w:szCs w:val="20"/>
    </w:rPr>
  </w:style>
  <w:style w:type="paragraph" w:styleId="afa">
    <w:name w:val="Balloon Text"/>
    <w:basedOn w:val="a"/>
    <w:link w:val="afb"/>
    <w:uiPriority w:val="99"/>
    <w:semiHidden/>
    <w:unhideWhenUsed/>
    <w:rsid w:val="00386F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sid w:val="00386F36"/>
    <w:rPr>
      <w:rFonts w:ascii="Segoe UI" w:hAnsi="Segoe UI" w:cs="Segoe UI"/>
      <w:sz w:val="18"/>
      <w:szCs w:val="18"/>
    </w:rPr>
  </w:style>
  <w:style w:type="character" w:styleId="afc">
    <w:name w:val="annotation reference"/>
    <w:basedOn w:val="a0"/>
    <w:uiPriority w:val="99"/>
    <w:semiHidden/>
    <w:unhideWhenUsed/>
    <w:rsid w:val="001306B5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1306B5"/>
    <w:pPr>
      <w:spacing w:line="240" w:lineRule="auto"/>
    </w:pPr>
    <w:rPr>
      <w:sz w:val="20"/>
      <w:szCs w:val="20"/>
    </w:rPr>
  </w:style>
  <w:style w:type="character" w:customStyle="1" w:styleId="afe">
    <w:name w:val="Текст примечания Знак"/>
    <w:basedOn w:val="a0"/>
    <w:link w:val="afd"/>
    <w:uiPriority w:val="99"/>
    <w:semiHidden/>
    <w:rsid w:val="001306B5"/>
    <w:rPr>
      <w:sz w:val="20"/>
      <w:szCs w:val="20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1306B5"/>
    <w:rPr>
      <w:b/>
      <w:bCs/>
    </w:rPr>
  </w:style>
  <w:style w:type="character" w:customStyle="1" w:styleId="aff0">
    <w:name w:val="Тема примечания Знак"/>
    <w:basedOn w:val="afe"/>
    <w:link w:val="aff"/>
    <w:uiPriority w:val="99"/>
    <w:semiHidden/>
    <w:rsid w:val="001306B5"/>
    <w:rPr>
      <w:b/>
      <w:bCs/>
      <w:sz w:val="20"/>
      <w:szCs w:val="20"/>
    </w:rPr>
  </w:style>
  <w:style w:type="paragraph" w:styleId="aff1">
    <w:name w:val="Revision"/>
    <w:hidden/>
    <w:uiPriority w:val="99"/>
    <w:semiHidden/>
    <w:rsid w:val="000A44FD"/>
    <w:pPr>
      <w:spacing w:after="0" w:line="240" w:lineRule="auto"/>
    </w:pPr>
  </w:style>
  <w:style w:type="paragraph" w:styleId="aff2">
    <w:name w:val="header"/>
    <w:basedOn w:val="a"/>
    <w:link w:val="aff3"/>
    <w:uiPriority w:val="99"/>
    <w:unhideWhenUsed/>
    <w:rsid w:val="00796B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3">
    <w:name w:val="Верхний колонтитул Знак"/>
    <w:basedOn w:val="a0"/>
    <w:link w:val="aff2"/>
    <w:uiPriority w:val="99"/>
    <w:rsid w:val="00796BCA"/>
  </w:style>
  <w:style w:type="paragraph" w:styleId="aff4">
    <w:name w:val="footer"/>
    <w:basedOn w:val="a"/>
    <w:link w:val="aff5"/>
    <w:uiPriority w:val="99"/>
    <w:unhideWhenUsed/>
    <w:rsid w:val="00796B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5">
    <w:name w:val="Нижний колонтитул Знак"/>
    <w:basedOn w:val="a0"/>
    <w:link w:val="aff4"/>
    <w:uiPriority w:val="99"/>
    <w:rsid w:val="00796BCA"/>
  </w:style>
  <w:style w:type="paragraph" w:styleId="23">
    <w:name w:val="toc 2"/>
    <w:basedOn w:val="a"/>
    <w:next w:val="a"/>
    <w:autoRedefine/>
    <w:uiPriority w:val="39"/>
    <w:unhideWhenUsed/>
    <w:rsid w:val="005157A6"/>
    <w:pPr>
      <w:spacing w:after="100"/>
      <w:ind w:left="210"/>
    </w:pPr>
  </w:style>
  <w:style w:type="paragraph" w:customStyle="1" w:styleId="12">
    <w:name w:val="Стиль1"/>
    <w:basedOn w:val="1"/>
    <w:link w:val="13"/>
    <w:qFormat/>
    <w:rsid w:val="00A55194"/>
    <w:pPr>
      <w:pBdr>
        <w:left w:val="single" w:sz="18" w:space="4" w:color="C00000"/>
      </w:pBdr>
      <w:shd w:val="solid" w:color="51626F" w:themeColor="accent4" w:fill="auto"/>
    </w:pPr>
    <w:rPr>
      <w:rFonts w:ascii="Tahoma" w:hAnsi="Tahoma"/>
      <w:caps w:val="0"/>
      <w:color w:val="FFFFFF" w:themeColor="background1"/>
    </w:rPr>
  </w:style>
  <w:style w:type="paragraph" w:customStyle="1" w:styleId="110">
    <w:name w:val="Стиль11"/>
    <w:basedOn w:val="1"/>
    <w:next w:val="12"/>
    <w:qFormat/>
    <w:rsid w:val="00A55194"/>
    <w:pPr>
      <w:pBdr>
        <w:left w:val="none" w:sz="0" w:space="0" w:color="auto"/>
      </w:pBdr>
      <w:shd w:val="solid" w:color="DADFE4" w:themeColor="accent4" w:themeTint="33" w:fill="auto"/>
    </w:pPr>
    <w:rPr>
      <w:rFonts w:ascii="Tahoma" w:hAnsi="Tahoma"/>
      <w:caps w:val="0"/>
      <w:color w:val="000000" w:themeColor="text1"/>
      <w:sz w:val="28"/>
    </w:rPr>
  </w:style>
  <w:style w:type="character" w:customStyle="1" w:styleId="13">
    <w:name w:val="Стиль1 Знак"/>
    <w:basedOn w:val="10"/>
    <w:link w:val="12"/>
    <w:rsid w:val="00A55194"/>
    <w:rPr>
      <w:rFonts w:ascii="Tahoma" w:eastAsiaTheme="majorEastAsia" w:hAnsi="Tahoma" w:cstheme="majorBidi"/>
      <w:caps w:val="0"/>
      <w:color w:val="FFFFFF" w:themeColor="background1"/>
      <w:spacing w:val="10"/>
      <w:sz w:val="36"/>
      <w:szCs w:val="36"/>
      <w:shd w:val="solid" w:color="51626F" w:themeColor="accent4" w:fill="auto"/>
    </w:rPr>
  </w:style>
  <w:style w:type="paragraph" w:styleId="31">
    <w:name w:val="toc 3"/>
    <w:basedOn w:val="a"/>
    <w:next w:val="a"/>
    <w:autoRedefine/>
    <w:uiPriority w:val="39"/>
    <w:unhideWhenUsed/>
    <w:rsid w:val="00A55194"/>
    <w:pPr>
      <w:spacing w:after="100" w:line="259" w:lineRule="auto"/>
      <w:ind w:left="440"/>
    </w:pPr>
    <w:rPr>
      <w:rFonts w:cs="Times New Roman"/>
      <w:sz w:val="22"/>
      <w:szCs w:val="22"/>
      <w:lang w:eastAsia="ru-RU"/>
    </w:rPr>
  </w:style>
  <w:style w:type="paragraph" w:styleId="aff6">
    <w:name w:val="Body Text Indent"/>
    <w:basedOn w:val="a"/>
    <w:link w:val="aff7"/>
    <w:uiPriority w:val="99"/>
    <w:semiHidden/>
    <w:unhideWhenUsed/>
    <w:rsid w:val="002857F0"/>
    <w:pPr>
      <w:spacing w:after="120"/>
      <w:ind w:left="283"/>
    </w:pPr>
  </w:style>
  <w:style w:type="character" w:customStyle="1" w:styleId="aff7">
    <w:name w:val="Основной текст с отступом Знак"/>
    <w:basedOn w:val="a0"/>
    <w:link w:val="aff6"/>
    <w:uiPriority w:val="99"/>
    <w:semiHidden/>
    <w:rsid w:val="002857F0"/>
  </w:style>
  <w:style w:type="paragraph" w:styleId="aff8">
    <w:name w:val="Normal (Web)"/>
    <w:basedOn w:val="a"/>
    <w:uiPriority w:val="99"/>
    <w:unhideWhenUsed/>
    <w:rsid w:val="000C2FE2"/>
    <w:pPr>
      <w:spacing w:after="100" w:afterAutospacing="1" w:line="240" w:lineRule="auto"/>
    </w:pPr>
    <w:rPr>
      <w:rFonts w:ascii="Arial" w:eastAsia="Times New Roman" w:hAnsi="Arial" w:cs="Arial"/>
      <w:color w:val="262626"/>
      <w:sz w:val="20"/>
      <w:szCs w:val="20"/>
      <w:lang w:eastAsia="ru-RU"/>
    </w:rPr>
  </w:style>
  <w:style w:type="table" w:styleId="aff9">
    <w:name w:val="Grid Table Light"/>
    <w:basedOn w:val="a1"/>
    <w:uiPriority w:val="40"/>
    <w:rsid w:val="000E137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14">
    <w:name w:val="Неразрешенное упоминание1"/>
    <w:basedOn w:val="a0"/>
    <w:uiPriority w:val="99"/>
    <w:semiHidden/>
    <w:unhideWhenUsed/>
    <w:rsid w:val="00740BBD"/>
    <w:rPr>
      <w:color w:val="605E5C"/>
      <w:shd w:val="clear" w:color="auto" w:fill="E1DFDD"/>
    </w:rPr>
  </w:style>
  <w:style w:type="character" w:customStyle="1" w:styleId="24">
    <w:name w:val="Неразрешенное упоминание2"/>
    <w:basedOn w:val="a0"/>
    <w:uiPriority w:val="99"/>
    <w:semiHidden/>
    <w:unhideWhenUsed/>
    <w:rsid w:val="00EA648E"/>
    <w:rPr>
      <w:color w:val="605E5C"/>
      <w:shd w:val="clear" w:color="auto" w:fill="E1DFDD"/>
    </w:rPr>
  </w:style>
  <w:style w:type="paragraph" w:customStyle="1" w:styleId="Default">
    <w:name w:val="Default"/>
    <w:rsid w:val="00AE2A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2">
    <w:name w:val="Неразрешенное упоминание3"/>
    <w:basedOn w:val="a0"/>
    <w:uiPriority w:val="99"/>
    <w:semiHidden/>
    <w:unhideWhenUsed/>
    <w:rsid w:val="00663DD3"/>
    <w:rPr>
      <w:color w:val="605E5C"/>
      <w:shd w:val="clear" w:color="auto" w:fill="E1DFDD"/>
    </w:rPr>
  </w:style>
  <w:style w:type="character" w:customStyle="1" w:styleId="41">
    <w:name w:val="Неразрешенное упоминание4"/>
    <w:basedOn w:val="a0"/>
    <w:uiPriority w:val="99"/>
    <w:semiHidden/>
    <w:unhideWhenUsed/>
    <w:rsid w:val="00944919"/>
    <w:rPr>
      <w:color w:val="605E5C"/>
      <w:shd w:val="clear" w:color="auto" w:fill="E1DFDD"/>
    </w:rPr>
  </w:style>
  <w:style w:type="character" w:customStyle="1" w:styleId="a4">
    <w:name w:val="Абзац списка Знак"/>
    <w:aliases w:val="Абзац маркированнный Знак,UL Знак,List Paragraph_0 Знак,Содержание. 2 уровень Знак"/>
    <w:basedOn w:val="a0"/>
    <w:link w:val="a3"/>
    <w:uiPriority w:val="34"/>
    <w:locked/>
    <w:rsid w:val="006F2AEF"/>
  </w:style>
  <w:style w:type="character" w:customStyle="1" w:styleId="51">
    <w:name w:val="Неразрешенное упоминание5"/>
    <w:basedOn w:val="a0"/>
    <w:uiPriority w:val="99"/>
    <w:semiHidden/>
    <w:unhideWhenUsed/>
    <w:rsid w:val="00046EF7"/>
    <w:rPr>
      <w:color w:val="605E5C"/>
      <w:shd w:val="clear" w:color="auto" w:fill="E1DFDD"/>
    </w:rPr>
  </w:style>
  <w:style w:type="character" w:styleId="affa">
    <w:name w:val="Unresolved Mention"/>
    <w:basedOn w:val="a0"/>
    <w:uiPriority w:val="99"/>
    <w:semiHidden/>
    <w:unhideWhenUsed/>
    <w:rsid w:val="008F481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8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5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28898">
              <w:marLeft w:val="0"/>
              <w:marRight w:val="0"/>
              <w:marTop w:val="0"/>
              <w:marBottom w:val="0"/>
              <w:divBdr>
                <w:top w:val="outset" w:sz="6" w:space="0" w:color="ABABAB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52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8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s.moex.com/files/18058" TargetMode="External"/><Relationship Id="rId13" Type="http://schemas.openxmlformats.org/officeDocument/2006/relationships/hyperlink" Target="https://fs.moex.com/files/8883" TargetMode="External"/><Relationship Id="rId18" Type="http://schemas.openxmlformats.org/officeDocument/2006/relationships/hyperlink" Target="https://lkk.moex.com/lku/senddocuments/send_docs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moex.com/s681" TargetMode="External"/><Relationship Id="rId17" Type="http://schemas.openxmlformats.org/officeDocument/2006/relationships/hyperlink" Target="https://www.nationalclearingcentre.ru/catalog/020411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nationalclearingcentre.ru/connector?cmd=file&amp;target=B_XENsZWFyaW5nXNCU0L7QutGD0LzQtdC90YLRi1zQpNC_P0YDQvNGLINC4INGE0L7RgNC80LDRgtGLINC00L7QutGD0LzQtdC90YLQvtCyXNCn0LDRgdGC0YwgMiDQpNCgINC4INC00LXQv9C_P0LfQuNGC0YtcMi42LiDQl9Cw0L_SRgNC_P0YEg0L3QsCDQvtGC0LrRgNGL0YLQuNC1INCi0L7RgNCz0L7QstC_PLdC60LvQuNGA0LjQvdCz0L7QstC_P0LPQviDRgdGH0LXRgtCwINC00LvRjyDQt9Cw0LrQu9GO0YfQtdC90LjRjyDQtNC10L_SQvtC30LjRgtC90YvRhSDQtNC_P0LPQvtCy0L7RgNC_P0LIuZG9jeA_E_E&amp;_t=1656093381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fs.moex.com/files/9798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help@moex.com" TargetMode="External"/><Relationship Id="rId10" Type="http://schemas.openxmlformats.org/officeDocument/2006/relationships/hyperlink" Target="https://www.nationalclearingcentre.ru/catalog/020415/76" TargetMode="External"/><Relationship Id="rId19" Type="http://schemas.openxmlformats.org/officeDocument/2006/relationships/hyperlink" Target="https://fs.moex.com/files/920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ationalclearingcentre.ru/catalog/020415/9374" TargetMode="External"/><Relationship Id="rId14" Type="http://schemas.openxmlformats.org/officeDocument/2006/relationships/hyperlink" Target="https://fs.moex.com/files/14596/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Moscow Exchange">
      <a:dk1>
        <a:srgbClr val="000000"/>
      </a:dk1>
      <a:lt1>
        <a:srgbClr val="FFFFFF"/>
      </a:lt1>
      <a:dk2>
        <a:srgbClr val="CE1126"/>
      </a:dk2>
      <a:lt2>
        <a:srgbClr val="63B1E5"/>
      </a:lt2>
      <a:accent1>
        <a:srgbClr val="002F5F"/>
      </a:accent1>
      <a:accent2>
        <a:srgbClr val="FFA100"/>
      </a:accent2>
      <a:accent3>
        <a:srgbClr val="8D3C1E"/>
      </a:accent3>
      <a:accent4>
        <a:srgbClr val="51626F"/>
      </a:accent4>
      <a:accent5>
        <a:srgbClr val="A2AD00"/>
      </a:accent5>
      <a:accent6>
        <a:srgbClr val="CF7F7F"/>
      </a:accent6>
      <a:hlink>
        <a:srgbClr val="002F5F"/>
      </a:hlink>
      <a:folHlink>
        <a:srgbClr val="C0C0C0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02C41-3279-4755-B859-A9E8616B3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811</Words>
  <Characters>4623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MOEX</Company>
  <LinksUpToDate>false</LinksUpToDate>
  <CharactersWithSpaces>5424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Варакина Зульфия Зифаровна</dc:creator>
  <cp:keywords/>
  <dc:description/>
  <cp:lastModifiedBy>Алексеева Юлия Валерьевна</cp:lastModifiedBy>
  <cp:revision>3</cp:revision>
  <cp:lastPrinted>2020-12-26T18:02:00Z</cp:lastPrinted>
  <dcterms:created xsi:type="dcterms:W3CDTF">2025-05-21T06:23:00Z</dcterms:created>
  <dcterms:modified xsi:type="dcterms:W3CDTF">2025-05-22T09:42:00Z</dcterms:modified>
</cp:coreProperties>
</file>