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860FBF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284406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284406" w:rsidRDefault="002F1DA6" w:rsidP="008330D8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904EB4" w14:textId="51D03A8F" w:rsidR="00117BFE" w:rsidRPr="00284406" w:rsidRDefault="008330D8" w:rsidP="008330D8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13</w:t>
      </w:r>
      <w:r w:rsidR="002F1DA6" w:rsidRPr="00284406">
        <w:rPr>
          <w:rFonts w:cs="Tahoma"/>
          <w:color w:val="000000"/>
          <w:sz w:val="22"/>
          <w:szCs w:val="22"/>
        </w:rPr>
        <w:t xml:space="preserve"> </w:t>
      </w:r>
      <w:r w:rsidR="00911463">
        <w:rPr>
          <w:rFonts w:cs="Tahoma"/>
          <w:color w:val="000000"/>
          <w:sz w:val="22"/>
          <w:szCs w:val="22"/>
        </w:rPr>
        <w:t>сентября</w:t>
      </w:r>
      <w:r w:rsidR="00684919" w:rsidRPr="00284406">
        <w:rPr>
          <w:rFonts w:cs="Tahoma"/>
          <w:color w:val="000000"/>
          <w:sz w:val="22"/>
          <w:szCs w:val="22"/>
        </w:rPr>
        <w:t xml:space="preserve"> 202</w:t>
      </w:r>
      <w:r w:rsidR="00FD0A15" w:rsidRPr="00284406">
        <w:rPr>
          <w:rFonts w:cs="Tahoma"/>
          <w:color w:val="000000"/>
          <w:sz w:val="22"/>
          <w:szCs w:val="22"/>
        </w:rPr>
        <w:t>4</w:t>
      </w:r>
      <w:r w:rsidR="00684919" w:rsidRPr="00284406">
        <w:rPr>
          <w:rFonts w:cs="Tahoma"/>
          <w:color w:val="000000"/>
          <w:sz w:val="22"/>
          <w:szCs w:val="22"/>
        </w:rPr>
        <w:t xml:space="preserve"> </w:t>
      </w:r>
      <w:r w:rsidR="002F1DA6" w:rsidRPr="00284406">
        <w:rPr>
          <w:rFonts w:cs="Tahoma"/>
          <w:color w:val="000000"/>
          <w:sz w:val="22"/>
          <w:szCs w:val="22"/>
        </w:rPr>
        <w:t>года, Протокол №</w:t>
      </w:r>
      <w:r>
        <w:rPr>
          <w:rFonts w:cs="Tahoma"/>
          <w:color w:val="000000"/>
          <w:sz w:val="22"/>
          <w:szCs w:val="22"/>
        </w:rPr>
        <w:t xml:space="preserve"> 72</w:t>
      </w:r>
      <w:r w:rsidR="000F47D3" w:rsidRPr="00284406">
        <w:rPr>
          <w:rFonts w:cs="Tahoma"/>
          <w:color w:val="000000"/>
          <w:sz w:val="22"/>
          <w:szCs w:val="22"/>
        </w:rPr>
        <w:t xml:space="preserve"> </w:t>
      </w:r>
    </w:p>
    <w:p w14:paraId="3050913A" w14:textId="77777777" w:rsidR="00117BFE" w:rsidRPr="00284406" w:rsidRDefault="00117BFE" w:rsidP="00117BFE">
      <w:pPr>
        <w:ind w:left="5245"/>
        <w:rPr>
          <w:rFonts w:cs="Tahoma"/>
          <w:sz w:val="22"/>
          <w:szCs w:val="22"/>
        </w:rPr>
      </w:pPr>
      <w:bookmarkStart w:id="0" w:name="_GoBack"/>
      <w:bookmarkEnd w:id="0"/>
    </w:p>
    <w:p w14:paraId="7E379C6C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3678DB5D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2CFFA24F" w14:textId="162A3738" w:rsidR="00E212F7" w:rsidRPr="00284406" w:rsidRDefault="002F1DA6" w:rsidP="00E212F7">
      <w:pPr>
        <w:jc w:val="center"/>
        <w:rPr>
          <w:rFonts w:cs="Tahoma"/>
          <w:b/>
          <w:sz w:val="22"/>
          <w:szCs w:val="22"/>
        </w:rPr>
      </w:pPr>
      <w:r w:rsidRPr="00284406">
        <w:rPr>
          <w:rFonts w:cs="Tahoma"/>
          <w:b/>
          <w:sz w:val="22"/>
          <w:szCs w:val="22"/>
        </w:rPr>
        <w:t>Методика расчета Индекс</w:t>
      </w:r>
      <w:r w:rsidR="005349E0">
        <w:rPr>
          <w:rFonts w:cs="Tahoma"/>
          <w:b/>
          <w:sz w:val="22"/>
          <w:szCs w:val="22"/>
        </w:rPr>
        <w:t>ов</w:t>
      </w:r>
      <w:r w:rsidRPr="00284406">
        <w:rPr>
          <w:rFonts w:cs="Tahoma"/>
          <w:b/>
          <w:sz w:val="22"/>
          <w:szCs w:val="22"/>
        </w:rPr>
        <w:t xml:space="preserve"> </w:t>
      </w:r>
      <w:proofErr w:type="spellStart"/>
      <w:r w:rsidR="000F47D3" w:rsidRPr="00284406">
        <w:rPr>
          <w:rFonts w:cs="Tahoma"/>
          <w:b/>
          <w:sz w:val="22"/>
          <w:szCs w:val="22"/>
        </w:rPr>
        <w:t>МосБиржи</w:t>
      </w:r>
      <w:proofErr w:type="spellEnd"/>
      <w:r w:rsidR="000F47D3" w:rsidRPr="00284406">
        <w:rPr>
          <w:rFonts w:cs="Tahoma"/>
          <w:b/>
          <w:sz w:val="22"/>
          <w:szCs w:val="22"/>
        </w:rPr>
        <w:t xml:space="preserve"> </w:t>
      </w:r>
      <w:r w:rsidR="00DE76E4">
        <w:rPr>
          <w:rFonts w:cs="Tahoma"/>
          <w:b/>
          <w:sz w:val="22"/>
          <w:szCs w:val="22"/>
        </w:rPr>
        <w:t>фондов</w:t>
      </w:r>
      <w:r w:rsidR="00955D89">
        <w:rPr>
          <w:rFonts w:cs="Tahoma"/>
          <w:b/>
          <w:sz w:val="22"/>
          <w:szCs w:val="22"/>
        </w:rPr>
        <w:t xml:space="preserve"> недвижимости</w:t>
      </w:r>
    </w:p>
    <w:p w14:paraId="660272A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Pr="00284406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284406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F9CB26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9753C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B7DCEC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471F246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2681C5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F13A58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8D433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5BD5691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252C6EEB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5043A4E0" w:rsidR="00596498" w:rsidRPr="00284406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284406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284406">
        <w:rPr>
          <w:rFonts w:cs="Tahoma"/>
          <w:b/>
          <w:sz w:val="22"/>
          <w:szCs w:val="22"/>
        </w:rPr>
        <w:t>Москва</w:t>
      </w:r>
      <w:r w:rsidR="008E3002" w:rsidRPr="00284406">
        <w:rPr>
          <w:rFonts w:cs="Tahoma"/>
          <w:b/>
          <w:sz w:val="22"/>
          <w:szCs w:val="22"/>
        </w:rPr>
        <w:t xml:space="preserve">, </w:t>
      </w:r>
      <w:r w:rsidR="00684919" w:rsidRPr="00284406">
        <w:rPr>
          <w:rFonts w:cs="Tahoma"/>
          <w:b/>
          <w:sz w:val="22"/>
          <w:szCs w:val="22"/>
        </w:rPr>
        <w:t>202</w:t>
      </w:r>
      <w:r w:rsidR="00FD0A15" w:rsidRPr="00284406">
        <w:rPr>
          <w:rFonts w:cs="Tahoma"/>
          <w:b/>
          <w:sz w:val="22"/>
          <w:szCs w:val="22"/>
        </w:rPr>
        <w:t>4</w:t>
      </w:r>
    </w:p>
    <w:p w14:paraId="74D93EA4" w14:textId="77777777" w:rsidR="00DF65DB" w:rsidRPr="00284406" w:rsidRDefault="002F1DA6" w:rsidP="00047157">
      <w:pPr>
        <w:spacing w:after="240"/>
        <w:jc w:val="center"/>
        <w:rPr>
          <w:b/>
        </w:rPr>
      </w:pPr>
      <w:r w:rsidRPr="00284406">
        <w:rPr>
          <w:b/>
        </w:rPr>
        <w:lastRenderedPageBreak/>
        <w:t>ОГЛАВЛЕНИЕ</w:t>
      </w:r>
    </w:p>
    <w:p w14:paraId="46927E44" w14:textId="57DAC154" w:rsidR="0092676B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84406">
        <w:fldChar w:fldCharType="begin"/>
      </w:r>
      <w:r w:rsidRPr="00284406">
        <w:instrText xml:space="preserve"> TOC \o "2-3" \h \z \t "Заголовок 1;1;Название;2" </w:instrText>
      </w:r>
      <w:r w:rsidRPr="00284406">
        <w:fldChar w:fldCharType="separate"/>
      </w:r>
      <w:hyperlink w:anchor="_Toc176531872" w:history="1">
        <w:r w:rsidR="0092676B" w:rsidRPr="007F553A">
          <w:rPr>
            <w:rStyle w:val="a8"/>
            <w:rFonts w:cs="Tahoma"/>
            <w:noProof/>
          </w:rPr>
          <w:t>1.</w:t>
        </w:r>
        <w:r w:rsidR="009267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676B" w:rsidRPr="007F553A">
          <w:rPr>
            <w:rStyle w:val="a8"/>
            <w:rFonts w:cs="Tahoma"/>
            <w:noProof/>
          </w:rPr>
          <w:t>Общие положения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_Toc176531872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3</w:t>
        </w:r>
        <w:r w:rsidR="0092676B">
          <w:rPr>
            <w:noProof/>
            <w:webHidden/>
          </w:rPr>
          <w:fldChar w:fldCharType="end"/>
        </w:r>
      </w:hyperlink>
    </w:p>
    <w:p w14:paraId="7D02CA65" w14:textId="45D3D58E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73" w:history="1">
        <w:r w:rsidR="0092676B" w:rsidRPr="007F553A">
          <w:rPr>
            <w:rStyle w:val="a8"/>
            <w:noProof/>
          </w:rPr>
          <w:t>1.1.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Термины и определения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_Toc176531873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3</w:t>
        </w:r>
        <w:r w:rsidR="0092676B">
          <w:rPr>
            <w:noProof/>
            <w:webHidden/>
          </w:rPr>
          <w:fldChar w:fldCharType="end"/>
        </w:r>
      </w:hyperlink>
    </w:p>
    <w:p w14:paraId="6F1B80C5" w14:textId="786ACE0E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74" w:history="1">
        <w:r w:rsidR="0092676B" w:rsidRPr="007F553A">
          <w:rPr>
            <w:rStyle w:val="a8"/>
            <w:rFonts w:cs="Tahoma"/>
            <w:noProof/>
          </w:rPr>
          <w:t>1.2.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rFonts w:cs="Tahoma"/>
            <w:noProof/>
          </w:rPr>
          <w:t>Общие положения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_Toc176531874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3</w:t>
        </w:r>
        <w:r w:rsidR="0092676B">
          <w:rPr>
            <w:noProof/>
            <w:webHidden/>
          </w:rPr>
          <w:fldChar w:fldCharType="end"/>
        </w:r>
      </w:hyperlink>
    </w:p>
    <w:p w14:paraId="0D27FDFB" w14:textId="06790CDA" w:rsidR="0092676B" w:rsidRDefault="0090065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6531875" w:history="1">
        <w:r w:rsidR="0092676B" w:rsidRPr="007F553A">
          <w:rPr>
            <w:rStyle w:val="a8"/>
            <w:rFonts w:cs="Tahoma"/>
            <w:noProof/>
          </w:rPr>
          <w:t>2.</w:t>
        </w:r>
        <w:r w:rsidR="009267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676B" w:rsidRPr="007F553A">
          <w:rPr>
            <w:rStyle w:val="a8"/>
            <w:rFonts w:cs="Tahoma"/>
            <w:noProof/>
          </w:rPr>
          <w:t>Расчет Индексов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_Toc176531875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3</w:t>
        </w:r>
        <w:r w:rsidR="0092676B">
          <w:rPr>
            <w:noProof/>
            <w:webHidden/>
          </w:rPr>
          <w:fldChar w:fldCharType="end"/>
        </w:r>
      </w:hyperlink>
    </w:p>
    <w:p w14:paraId="524735C3" w14:textId="55C4739E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76" w:history="1">
        <w:r w:rsidR="0092676B" w:rsidRPr="007F553A">
          <w:rPr>
            <w:rStyle w:val="a8"/>
            <w:noProof/>
          </w:rPr>
          <w:t>2.1.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Порядок расчета ценового Индекса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_Toc176531876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3</w:t>
        </w:r>
        <w:r w:rsidR="0092676B">
          <w:rPr>
            <w:noProof/>
            <w:webHidden/>
          </w:rPr>
          <w:fldChar w:fldCharType="end"/>
        </w:r>
      </w:hyperlink>
    </w:p>
    <w:p w14:paraId="10E660CB" w14:textId="01C10AC4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77" w:history="1">
        <w:r w:rsidR="0092676B" w:rsidRPr="007F553A">
          <w:rPr>
            <w:rStyle w:val="a8"/>
            <w:noProof/>
          </w:rPr>
          <w:t>2.2.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Порядок расчета Индекса полной доходности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_Toc176531877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4</w:t>
        </w:r>
        <w:r w:rsidR="0092676B">
          <w:rPr>
            <w:noProof/>
            <w:webHidden/>
          </w:rPr>
          <w:fldChar w:fldCharType="end"/>
        </w:r>
      </w:hyperlink>
    </w:p>
    <w:p w14:paraId="711C1540" w14:textId="571523F1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78" w:history="1">
        <w:r w:rsidR="0092676B" w:rsidRPr="007F553A">
          <w:rPr>
            <w:rStyle w:val="a8"/>
            <w:noProof/>
          </w:rPr>
          <w:t>2.3.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Определение цены Пая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_Toc176531878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5</w:t>
        </w:r>
        <w:r w:rsidR="0092676B">
          <w:rPr>
            <w:noProof/>
            <w:webHidden/>
          </w:rPr>
          <w:fldChar w:fldCharType="end"/>
        </w:r>
      </w:hyperlink>
    </w:p>
    <w:p w14:paraId="5D68195B" w14:textId="4BFBD338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79" w:history="1">
        <w:r w:rsidR="0092676B" w:rsidRPr="007F553A">
          <w:rPr>
            <w:rStyle w:val="a8"/>
            <w:noProof/>
          </w:rPr>
          <w:t>2.4.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Определение количества паев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_Toc176531879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5</w:t>
        </w:r>
        <w:r w:rsidR="0092676B">
          <w:rPr>
            <w:noProof/>
            <w:webHidden/>
          </w:rPr>
          <w:fldChar w:fldCharType="end"/>
        </w:r>
      </w:hyperlink>
    </w:p>
    <w:p w14:paraId="7DA1A17B" w14:textId="41A82276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0" w:history="1">
        <w:r w:rsidR="0092676B" w:rsidRPr="007F553A">
          <w:rPr>
            <w:rStyle w:val="a8"/>
            <w:noProof/>
          </w:rPr>
          <w:t>2.5.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Расчет весовых коэффициентов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_Toc176531880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5</w:t>
        </w:r>
        <w:r w:rsidR="0092676B">
          <w:rPr>
            <w:noProof/>
            <w:webHidden/>
          </w:rPr>
          <w:fldChar w:fldCharType="end"/>
        </w:r>
      </w:hyperlink>
    </w:p>
    <w:p w14:paraId="3CBCDB54" w14:textId="3CBD4B2B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1" w:history="1">
        <w:r w:rsidR="0092676B" w:rsidRPr="007F553A">
          <w:rPr>
            <w:rStyle w:val="a8"/>
            <w:noProof/>
          </w:rPr>
          <w:t>2.6.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Расчет Делителя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_Toc176531881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6</w:t>
        </w:r>
        <w:r w:rsidR="0092676B">
          <w:rPr>
            <w:noProof/>
            <w:webHidden/>
          </w:rPr>
          <w:fldChar w:fldCharType="end"/>
        </w:r>
      </w:hyperlink>
    </w:p>
    <w:p w14:paraId="3436F1DE" w14:textId="564D4C04" w:rsidR="0092676B" w:rsidRDefault="0090065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6531882" w:history="1">
        <w:r w:rsidR="0092676B" w:rsidRPr="007F553A">
          <w:rPr>
            <w:rStyle w:val="a8"/>
            <w:rFonts w:cs="Tahoma"/>
            <w:noProof/>
          </w:rPr>
          <w:t>3.</w:t>
        </w:r>
        <w:r w:rsidR="009267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Формирование и пересмотр Базы расчета индекса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_Toc176531882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6</w:t>
        </w:r>
        <w:r w:rsidR="0092676B">
          <w:rPr>
            <w:noProof/>
            <w:webHidden/>
          </w:rPr>
          <w:fldChar w:fldCharType="end"/>
        </w:r>
      </w:hyperlink>
    </w:p>
    <w:p w14:paraId="3AE9AF02" w14:textId="20D364DE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3" w:history="1">
        <w:r w:rsidR="0092676B" w:rsidRPr="007F553A">
          <w:rPr>
            <w:rStyle w:val="a8"/>
            <w:noProof/>
          </w:rPr>
          <w:t>3.1.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Принципы формирования Базы расчета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_Toc176531883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6</w:t>
        </w:r>
        <w:r w:rsidR="0092676B">
          <w:rPr>
            <w:noProof/>
            <w:webHidden/>
          </w:rPr>
          <w:fldChar w:fldCharType="end"/>
        </w:r>
      </w:hyperlink>
    </w:p>
    <w:p w14:paraId="31EBC601" w14:textId="7003717C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4" w:history="1">
        <w:r w:rsidR="0092676B" w:rsidRPr="007F553A">
          <w:rPr>
            <w:rStyle w:val="a8"/>
            <w:noProof/>
          </w:rPr>
          <w:t>3.2.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Порядок пересмотра баз расчета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_Toc176531884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7</w:t>
        </w:r>
        <w:r w:rsidR="0092676B">
          <w:rPr>
            <w:noProof/>
            <w:webHidden/>
          </w:rPr>
          <w:fldChar w:fldCharType="end"/>
        </w:r>
      </w:hyperlink>
    </w:p>
    <w:p w14:paraId="3D17EBE1" w14:textId="7D969B11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5" w:history="1">
        <w:r w:rsidR="0092676B" w:rsidRPr="007F553A">
          <w:rPr>
            <w:rStyle w:val="a8"/>
            <w:noProof/>
          </w:rPr>
          <w:t>3.3.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Учет корпоративных событий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_Toc176531885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7</w:t>
        </w:r>
        <w:r w:rsidR="0092676B">
          <w:rPr>
            <w:noProof/>
            <w:webHidden/>
          </w:rPr>
          <w:fldChar w:fldCharType="end"/>
        </w:r>
      </w:hyperlink>
    </w:p>
    <w:p w14:paraId="59C0F692" w14:textId="47D721CE" w:rsidR="0092676B" w:rsidRDefault="0090065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6531886" w:history="1">
        <w:r w:rsidR="0092676B" w:rsidRPr="007F553A">
          <w:rPr>
            <w:rStyle w:val="a8"/>
            <w:rFonts w:cs="Tahoma"/>
            <w:noProof/>
          </w:rPr>
          <w:t>4.</w:t>
        </w:r>
        <w:r w:rsidR="0092676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Регламент расчета и раскрытия информации об индексах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_Toc176531886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7</w:t>
        </w:r>
        <w:r w:rsidR="0092676B">
          <w:rPr>
            <w:noProof/>
            <w:webHidden/>
          </w:rPr>
          <w:fldChar w:fldCharType="end"/>
        </w:r>
      </w:hyperlink>
    </w:p>
    <w:p w14:paraId="5AC02517" w14:textId="5B7447A8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7" w:history="1">
        <w:r w:rsidR="0092676B" w:rsidRPr="007F553A">
          <w:rPr>
            <w:rStyle w:val="a8"/>
            <w:noProof/>
          </w:rPr>
          <w:t>4.1.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Расписание расчета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_Toc176531887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7</w:t>
        </w:r>
        <w:r w:rsidR="0092676B">
          <w:rPr>
            <w:noProof/>
            <w:webHidden/>
          </w:rPr>
          <w:fldChar w:fldCharType="end"/>
        </w:r>
      </w:hyperlink>
    </w:p>
    <w:p w14:paraId="185BCC55" w14:textId="52D4E919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8" w:history="1">
        <w:r w:rsidR="0092676B" w:rsidRPr="007F553A">
          <w:rPr>
            <w:rStyle w:val="a8"/>
            <w:noProof/>
          </w:rPr>
          <w:t>4.2.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Контроль за расчетом индексов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_Toc176531888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8</w:t>
        </w:r>
        <w:r w:rsidR="0092676B">
          <w:rPr>
            <w:noProof/>
            <w:webHidden/>
          </w:rPr>
          <w:fldChar w:fldCharType="end"/>
        </w:r>
      </w:hyperlink>
    </w:p>
    <w:p w14:paraId="14BA9EB7" w14:textId="3D0CA0C7" w:rsidR="0092676B" w:rsidRDefault="0090065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6531889" w:history="1">
        <w:r w:rsidR="0092676B" w:rsidRPr="007F553A">
          <w:rPr>
            <w:rStyle w:val="a8"/>
            <w:noProof/>
          </w:rPr>
          <w:t>4.3.</w:t>
        </w:r>
        <w:r w:rsidR="0092676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676B" w:rsidRPr="007F553A">
          <w:rPr>
            <w:rStyle w:val="a8"/>
            <w:noProof/>
          </w:rPr>
          <w:t>Раскрытие информации</w:t>
        </w:r>
        <w:r w:rsidR="0092676B">
          <w:rPr>
            <w:noProof/>
            <w:webHidden/>
          </w:rPr>
          <w:tab/>
        </w:r>
        <w:r w:rsidR="0092676B">
          <w:rPr>
            <w:noProof/>
            <w:webHidden/>
          </w:rPr>
          <w:fldChar w:fldCharType="begin"/>
        </w:r>
        <w:r w:rsidR="0092676B">
          <w:rPr>
            <w:noProof/>
            <w:webHidden/>
          </w:rPr>
          <w:instrText xml:space="preserve"> PAGEREF _Toc176531889 \h </w:instrText>
        </w:r>
        <w:r w:rsidR="0092676B">
          <w:rPr>
            <w:noProof/>
            <w:webHidden/>
          </w:rPr>
        </w:r>
        <w:r w:rsidR="0092676B">
          <w:rPr>
            <w:noProof/>
            <w:webHidden/>
          </w:rPr>
          <w:fldChar w:fldCharType="separate"/>
        </w:r>
        <w:r w:rsidR="0092676B">
          <w:rPr>
            <w:noProof/>
            <w:webHidden/>
          </w:rPr>
          <w:t>8</w:t>
        </w:r>
        <w:r w:rsidR="0092676B">
          <w:rPr>
            <w:noProof/>
            <w:webHidden/>
          </w:rPr>
          <w:fldChar w:fldCharType="end"/>
        </w:r>
      </w:hyperlink>
    </w:p>
    <w:p w14:paraId="3DEF2CE1" w14:textId="1611DE86" w:rsidR="00047157" w:rsidRPr="00284406" w:rsidRDefault="002F1DA6" w:rsidP="00047157">
      <w:r w:rsidRPr="00284406">
        <w:fldChar w:fldCharType="end"/>
      </w:r>
    </w:p>
    <w:p w14:paraId="6AB9FC58" w14:textId="77777777" w:rsidR="00E17B1E" w:rsidRPr="00284406" w:rsidRDefault="002F1DA6" w:rsidP="00E17B1E">
      <w:pPr>
        <w:pStyle w:val="10"/>
        <w:rPr>
          <w:rFonts w:cs="Tahoma"/>
        </w:rPr>
      </w:pPr>
      <w:r w:rsidRPr="00284406">
        <w:rPr>
          <w:rFonts w:cs="Tahoma"/>
        </w:rPr>
        <w:br w:type="page"/>
      </w:r>
      <w:bookmarkStart w:id="1" w:name="_Toc438206722"/>
      <w:bookmarkStart w:id="2" w:name="_Toc438206758"/>
      <w:bookmarkStart w:id="3" w:name="_Toc438206978"/>
      <w:bookmarkStart w:id="4" w:name="_Toc433902894"/>
      <w:bookmarkStart w:id="5" w:name="_Toc463443748"/>
      <w:bookmarkStart w:id="6" w:name="_Toc488065461"/>
      <w:bookmarkStart w:id="7" w:name="_Toc176531872"/>
      <w:r w:rsidR="003F1BB5" w:rsidRPr="00284406">
        <w:rPr>
          <w:rFonts w:cs="Tahoma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</w:p>
    <w:p w14:paraId="7C1298F4" w14:textId="77777777" w:rsidR="00AF15EE" w:rsidRPr="00284406" w:rsidRDefault="002F1DA6" w:rsidP="00D136DE">
      <w:pPr>
        <w:pStyle w:val="a"/>
        <w:spacing w:before="120"/>
      </w:pPr>
      <w:bookmarkStart w:id="8" w:name="_Toc424122347"/>
      <w:bookmarkStart w:id="9" w:name="_Toc438206723"/>
      <w:bookmarkStart w:id="10" w:name="_Toc438206759"/>
      <w:bookmarkStart w:id="11" w:name="_Toc438206979"/>
      <w:bookmarkStart w:id="12" w:name="_Toc433902895"/>
      <w:bookmarkStart w:id="13" w:name="_Toc463443749"/>
      <w:bookmarkStart w:id="14" w:name="_Toc488065462"/>
      <w:bookmarkStart w:id="15" w:name="_Toc176531873"/>
      <w:r w:rsidRPr="00284406">
        <w:t>Термины и определения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082B270" w14:textId="7E71CF7C" w:rsidR="007C42B0" w:rsidRPr="00284406" w:rsidRDefault="002F1DA6" w:rsidP="00D136DE">
      <w:pPr>
        <w:pStyle w:val="30"/>
        <w:spacing w:before="120"/>
        <w:ind w:left="1078" w:hanging="794"/>
      </w:pPr>
      <w:bookmarkStart w:id="16" w:name="_Ref424309154"/>
      <w:r w:rsidRPr="00284406">
        <w:t>В целях настоящей Методики расчета Индексов Московской Биржи в</w:t>
      </w:r>
      <w:r w:rsidR="005E1E20" w:rsidRPr="00284406">
        <w:t xml:space="preserve"> </w:t>
      </w:r>
      <w:r w:rsidR="00754ADD" w:rsidRPr="00284406">
        <w:t xml:space="preserve">Публичном акционерном обществе «Московская Биржа ММВБ-РТС» </w:t>
      </w:r>
      <w:r w:rsidRPr="00284406">
        <w:t>(далее – Методика) применяются следующие термины и</w:t>
      </w:r>
      <w:r w:rsidR="00DC5749" w:rsidRPr="00284406">
        <w:t> </w:t>
      </w:r>
      <w:r w:rsidRPr="00284406">
        <w:t>определения:</w:t>
      </w:r>
      <w:bookmarkEnd w:id="16"/>
    </w:p>
    <w:p w14:paraId="61045ECF" w14:textId="6DB42003" w:rsidR="00A8347F" w:rsidRPr="00284406" w:rsidRDefault="00955D89" w:rsidP="007C42B0">
      <w:pPr>
        <w:pStyle w:val="11"/>
      </w:pPr>
      <w:r>
        <w:rPr>
          <w:rStyle w:val="af7"/>
          <w:rFonts w:ascii="Tahoma" w:hAnsi="Tahoma" w:cs="Tahoma"/>
          <w:u w:val="single"/>
        </w:rPr>
        <w:t>Паи</w:t>
      </w:r>
      <w:r w:rsidR="002F1DA6" w:rsidRPr="00284406">
        <w:rPr>
          <w:rStyle w:val="af7"/>
          <w:rFonts w:ascii="Tahoma" w:hAnsi="Tahoma" w:cs="Tahoma"/>
        </w:rPr>
        <w:t xml:space="preserve"> – </w:t>
      </w:r>
      <w:r>
        <w:t>паи закрытых паевых инвестиционных фондов недвижимости</w:t>
      </w:r>
      <w:r w:rsidR="00657BDB" w:rsidRPr="00284406">
        <w:t>,</w:t>
      </w:r>
      <w:r w:rsidR="002F1DA6" w:rsidRPr="00284406">
        <w:t xml:space="preserve"> </w:t>
      </w:r>
      <w:r w:rsidR="003F5D31" w:rsidRPr="00284406">
        <w:t>допущенные к</w:t>
      </w:r>
      <w:r>
        <w:t> </w:t>
      </w:r>
      <w:r w:rsidR="003F5D31" w:rsidRPr="00284406">
        <w:t>обращению на Бирже</w:t>
      </w:r>
      <w:r w:rsidR="000F47D3" w:rsidRPr="00284406">
        <w:t>.</w:t>
      </w:r>
    </w:p>
    <w:p w14:paraId="7FB6093B" w14:textId="1D719114" w:rsidR="00D16E10" w:rsidRPr="00284406" w:rsidRDefault="002F1DA6" w:rsidP="00D16E10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База расчета</w:t>
      </w:r>
      <w:r w:rsidRPr="00284406">
        <w:rPr>
          <w:rStyle w:val="af7"/>
          <w:rFonts w:ascii="Tahoma" w:hAnsi="Tahoma" w:cs="Tahoma"/>
        </w:rPr>
        <w:t xml:space="preserve"> - список </w:t>
      </w:r>
      <w:r w:rsidR="002C702C">
        <w:rPr>
          <w:rStyle w:val="af7"/>
          <w:rFonts w:ascii="Tahoma" w:hAnsi="Tahoma" w:cs="Tahoma"/>
        </w:rPr>
        <w:t>П</w:t>
      </w:r>
      <w:r w:rsidR="00955D89">
        <w:rPr>
          <w:rStyle w:val="af7"/>
          <w:rFonts w:ascii="Tahoma" w:hAnsi="Tahoma" w:cs="Tahoma"/>
        </w:rPr>
        <w:t>аев</w:t>
      </w:r>
      <w:r w:rsidRPr="00284406">
        <w:rPr>
          <w:rStyle w:val="af7"/>
          <w:rFonts w:ascii="Tahoma" w:hAnsi="Tahoma" w:cs="Tahoma"/>
        </w:rPr>
        <w:t xml:space="preserve"> для расчета Индекса.</w:t>
      </w:r>
    </w:p>
    <w:p w14:paraId="058D1B11" w14:textId="3E9B41D0" w:rsidR="001D1A32" w:rsidRPr="00284406" w:rsidRDefault="002F1DA6" w:rsidP="00B80C62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Биржа</w:t>
      </w:r>
      <w:r w:rsidR="00DB2BBA" w:rsidRPr="00284406">
        <w:rPr>
          <w:rStyle w:val="af7"/>
          <w:rFonts w:ascii="Tahoma" w:hAnsi="Tahoma" w:cs="Tahoma"/>
          <w:u w:val="single"/>
        </w:rPr>
        <w:t>, ПАО Московская Биржа</w:t>
      </w:r>
      <w:r w:rsidRPr="00284406">
        <w:rPr>
          <w:rStyle w:val="af7"/>
          <w:rFonts w:ascii="Tahoma" w:hAnsi="Tahoma" w:cs="Tahoma"/>
        </w:rPr>
        <w:t xml:space="preserve"> </w:t>
      </w:r>
      <w:r w:rsidR="0057432F" w:rsidRPr="00284406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84406">
        <w:rPr>
          <w:rStyle w:val="af7"/>
          <w:rFonts w:ascii="Tahoma" w:hAnsi="Tahoma" w:cs="Tahoma"/>
        </w:rPr>
        <w:t>»</w:t>
      </w:r>
      <w:r w:rsidRPr="00284406">
        <w:rPr>
          <w:rStyle w:val="af7"/>
          <w:rFonts w:ascii="Tahoma" w:hAnsi="Tahoma" w:cs="Tahoma"/>
        </w:rPr>
        <w:t xml:space="preserve"> </w:t>
      </w:r>
    </w:p>
    <w:p w14:paraId="11540DC1" w14:textId="61440ECB" w:rsidR="00B17569" w:rsidRPr="00284406" w:rsidRDefault="000F47D3" w:rsidP="00AE3C79">
      <w:pPr>
        <w:pStyle w:val="11"/>
        <w:rPr>
          <w:rFonts w:cs="Tahoma"/>
        </w:rPr>
      </w:pPr>
      <w:r w:rsidRPr="00284406">
        <w:rPr>
          <w:rStyle w:val="af7"/>
          <w:rFonts w:ascii="Tahoma" w:hAnsi="Tahoma" w:cs="Tahoma"/>
          <w:u w:val="single"/>
        </w:rPr>
        <w:t>Дата формирования</w:t>
      </w:r>
      <w:r w:rsidRPr="00284406">
        <w:rPr>
          <w:rStyle w:val="af7"/>
          <w:rFonts w:ascii="Tahoma" w:hAnsi="Tahoma" w:cs="Tahoma"/>
        </w:rPr>
        <w:t xml:space="preserve"> – торговый день, предшествующий дню раскрытия информации об</w:t>
      </w:r>
      <w:r w:rsidR="00DC5749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изменении Базы расчета и/или Параметров Базы расчета, по состоянию на который определяются Параметры Базы расчета.</w:t>
      </w:r>
    </w:p>
    <w:p w14:paraId="60A06FE4" w14:textId="0F098F4B" w:rsidR="00565F71" w:rsidRPr="00284406" w:rsidRDefault="002F1DA6" w:rsidP="00657BDB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Индекс</w:t>
      </w:r>
      <w:r w:rsidRPr="00284406">
        <w:rPr>
          <w:rStyle w:val="af7"/>
          <w:rFonts w:ascii="Tahoma" w:hAnsi="Tahoma" w:cs="Tahoma"/>
        </w:rPr>
        <w:t xml:space="preserve"> – показатель, </w:t>
      </w:r>
      <w:r w:rsidR="002111AE" w:rsidRPr="00284406">
        <w:rPr>
          <w:rStyle w:val="af7"/>
          <w:rFonts w:ascii="Tahoma" w:hAnsi="Tahoma" w:cs="Tahoma"/>
        </w:rPr>
        <w:t xml:space="preserve">рассчитываемый Биржей на основании сделок с </w:t>
      </w:r>
      <w:r w:rsidR="002C702C">
        <w:rPr>
          <w:rStyle w:val="af7"/>
          <w:rFonts w:ascii="Tahoma" w:hAnsi="Tahoma" w:cs="Tahoma"/>
        </w:rPr>
        <w:t>П</w:t>
      </w:r>
      <w:r w:rsidR="00955D89">
        <w:rPr>
          <w:rStyle w:val="af7"/>
          <w:rFonts w:ascii="Tahoma" w:hAnsi="Tahoma" w:cs="Tahoma"/>
        </w:rPr>
        <w:t>аями</w:t>
      </w:r>
      <w:r w:rsidR="002111AE" w:rsidRPr="00284406">
        <w:rPr>
          <w:rStyle w:val="af7"/>
          <w:rFonts w:ascii="Tahoma" w:hAnsi="Tahoma" w:cs="Tahoma"/>
        </w:rPr>
        <w:t>, совершенны</w:t>
      </w:r>
      <w:r w:rsidR="009427C9" w:rsidRPr="00284406">
        <w:rPr>
          <w:rStyle w:val="af7"/>
          <w:rFonts w:ascii="Tahoma" w:hAnsi="Tahoma" w:cs="Tahoma"/>
        </w:rPr>
        <w:t>х</w:t>
      </w:r>
      <w:r w:rsidR="002111AE" w:rsidRPr="00284406">
        <w:rPr>
          <w:rStyle w:val="af7"/>
          <w:rFonts w:ascii="Tahoma" w:hAnsi="Tahoma" w:cs="Tahoma"/>
        </w:rPr>
        <w:t xml:space="preserve"> на торгах Биржи, и </w:t>
      </w:r>
      <w:r w:rsidRPr="00284406">
        <w:rPr>
          <w:rFonts w:cs="Tahoma"/>
        </w:rPr>
        <w:t xml:space="preserve">отражающий изменение суммарной стоимости определённой группы </w:t>
      </w:r>
      <w:r w:rsidR="002C702C">
        <w:rPr>
          <w:rFonts w:cs="Tahoma"/>
        </w:rPr>
        <w:t>П</w:t>
      </w:r>
      <w:r w:rsidR="00955D89">
        <w:rPr>
          <w:rFonts w:cs="Tahoma"/>
        </w:rPr>
        <w:t>аев</w:t>
      </w:r>
      <w:r w:rsidR="00B42C35" w:rsidRPr="00284406">
        <w:rPr>
          <w:rFonts w:cs="Tahoma"/>
        </w:rPr>
        <w:t>, выраженной в российских рублях.</w:t>
      </w:r>
    </w:p>
    <w:p w14:paraId="05F16250" w14:textId="0285591C" w:rsidR="00340396" w:rsidRPr="00284406" w:rsidRDefault="002F1DA6" w:rsidP="00340396">
      <w:pPr>
        <w:pStyle w:val="11"/>
        <w:rPr>
          <w:rStyle w:val="af7"/>
          <w:rFonts w:cs="Tahoma"/>
        </w:rPr>
      </w:pPr>
      <w:r w:rsidRPr="00284406">
        <w:rPr>
          <w:rStyle w:val="af7"/>
          <w:rFonts w:cs="Tahoma"/>
          <w:u w:val="single"/>
        </w:rPr>
        <w:t xml:space="preserve">Индекс полной доходности </w:t>
      </w:r>
      <w:r w:rsidRPr="00284406">
        <w:rPr>
          <w:rStyle w:val="af7"/>
          <w:rFonts w:cs="Tahoma"/>
        </w:rPr>
        <w:t xml:space="preserve">– Индекс, отражающий не только изменение </w:t>
      </w:r>
      <w:r w:rsidRPr="00284406">
        <w:rPr>
          <w:rFonts w:cs="Tahoma"/>
        </w:rPr>
        <w:t>суммарной стоимости</w:t>
      </w:r>
      <w:r w:rsidRPr="00284406">
        <w:rPr>
          <w:rStyle w:val="af7"/>
          <w:rFonts w:cs="Tahoma"/>
        </w:rPr>
        <w:t xml:space="preserve"> </w:t>
      </w:r>
      <w:r w:rsidR="002C702C">
        <w:rPr>
          <w:rStyle w:val="af7"/>
          <w:rFonts w:cs="Tahoma"/>
        </w:rPr>
        <w:t>Паев</w:t>
      </w:r>
      <w:r w:rsidRPr="00284406">
        <w:rPr>
          <w:rStyle w:val="af7"/>
          <w:rFonts w:cs="Tahoma"/>
        </w:rPr>
        <w:t xml:space="preserve">, включенных в Базу расчета, но и результат реинвестирования </w:t>
      </w:r>
      <w:r w:rsidR="00955D89">
        <w:rPr>
          <w:rStyle w:val="af7"/>
          <w:rFonts w:cs="Tahoma"/>
        </w:rPr>
        <w:t>доходов по</w:t>
      </w:r>
      <w:r w:rsidR="00764137">
        <w:rPr>
          <w:rStyle w:val="af7"/>
          <w:rFonts w:cs="Tahoma"/>
        </w:rPr>
        <w:t> </w:t>
      </w:r>
      <w:r w:rsidR="002C702C">
        <w:rPr>
          <w:rStyle w:val="af7"/>
          <w:rFonts w:cs="Tahoma"/>
        </w:rPr>
        <w:t>П</w:t>
      </w:r>
      <w:r w:rsidR="00955D89">
        <w:rPr>
          <w:rStyle w:val="af7"/>
          <w:rFonts w:cs="Tahoma"/>
        </w:rPr>
        <w:t>аям</w:t>
      </w:r>
      <w:r w:rsidRPr="00284406">
        <w:rPr>
          <w:rStyle w:val="af7"/>
          <w:rFonts w:cs="Tahoma"/>
        </w:rPr>
        <w:t>, включенным в</w:t>
      </w:r>
      <w:r w:rsidR="00A74367" w:rsidRPr="00284406">
        <w:rPr>
          <w:rStyle w:val="af7"/>
          <w:rFonts w:cs="Tahoma"/>
          <w:lang w:val="en-US"/>
        </w:rPr>
        <w:t> </w:t>
      </w:r>
      <w:r w:rsidRPr="00284406">
        <w:rPr>
          <w:rStyle w:val="af7"/>
          <w:rFonts w:cs="Tahoma"/>
        </w:rPr>
        <w:t xml:space="preserve">Базу расчета. </w:t>
      </w:r>
    </w:p>
    <w:p w14:paraId="2BFC0E84" w14:textId="14196144" w:rsidR="008A7ABC" w:rsidRDefault="002F1DA6" w:rsidP="00657BDB">
      <w:pPr>
        <w:pStyle w:val="11"/>
        <w:rPr>
          <w:rFonts w:cs="Tahoma"/>
        </w:rPr>
      </w:pPr>
      <w:r w:rsidRPr="00284406">
        <w:rPr>
          <w:rFonts w:cs="Tahoma"/>
          <w:u w:val="single"/>
        </w:rPr>
        <w:t xml:space="preserve">Удельный вес </w:t>
      </w:r>
      <w:r w:rsidR="00955D89">
        <w:rPr>
          <w:rFonts w:cs="Tahoma"/>
          <w:u w:val="single"/>
        </w:rPr>
        <w:t>Пая</w:t>
      </w:r>
      <w:r w:rsidRPr="00284406">
        <w:rPr>
          <w:rFonts w:cs="Tahoma"/>
        </w:rPr>
        <w:t xml:space="preserve"> - доля стоимости </w:t>
      </w:r>
      <w:r w:rsidR="00955D89">
        <w:rPr>
          <w:rFonts w:cs="Tahoma"/>
        </w:rPr>
        <w:t>Пая</w:t>
      </w:r>
      <w:r w:rsidRPr="00284406">
        <w:rPr>
          <w:rFonts w:cs="Tahoma"/>
        </w:rPr>
        <w:t xml:space="preserve"> в суммарной стоимости всех </w:t>
      </w:r>
      <w:r w:rsidR="00955D89">
        <w:rPr>
          <w:rFonts w:cs="Tahoma"/>
        </w:rPr>
        <w:t>Паев</w:t>
      </w:r>
      <w:r w:rsidRPr="00284406">
        <w:rPr>
          <w:rFonts w:cs="Tahoma"/>
        </w:rPr>
        <w:t xml:space="preserve"> в</w:t>
      </w:r>
      <w:r w:rsidR="00A74367" w:rsidRPr="00284406">
        <w:rPr>
          <w:rFonts w:cs="Tahoma"/>
          <w:lang w:val="en-US"/>
        </w:rPr>
        <w:t> </w:t>
      </w:r>
      <w:r w:rsidRPr="00284406">
        <w:rPr>
          <w:rFonts w:cs="Tahoma"/>
        </w:rPr>
        <w:t>Базе расчета</w:t>
      </w:r>
      <w:r w:rsidR="00877E85" w:rsidRPr="00284406">
        <w:rPr>
          <w:rFonts w:cs="Tahoma"/>
        </w:rPr>
        <w:t>, выраженная в процентах.</w:t>
      </w:r>
    </w:p>
    <w:p w14:paraId="2CB52B12" w14:textId="227B4791" w:rsidR="006E67B1" w:rsidRPr="00284406" w:rsidRDefault="006E67B1" w:rsidP="00657BDB">
      <w:pPr>
        <w:pStyle w:val="11"/>
        <w:rPr>
          <w:rFonts w:cs="Tahoma"/>
        </w:rPr>
      </w:pPr>
      <w:r w:rsidRPr="006E67B1">
        <w:rPr>
          <w:u w:val="single"/>
        </w:rPr>
        <w:t>Управляющая компания</w:t>
      </w:r>
      <w:r>
        <w:t xml:space="preserve"> – управляющая компания закрытого паевого инвестиционного фонда недвижимости.</w:t>
      </w:r>
    </w:p>
    <w:p w14:paraId="5C8DD66C" w14:textId="49092355" w:rsidR="001D1A32" w:rsidRPr="00284406" w:rsidRDefault="002F1DA6" w:rsidP="000925DA">
      <w:pPr>
        <w:pStyle w:val="30"/>
        <w:ind w:left="1078" w:hanging="794"/>
      </w:pPr>
      <w:r w:rsidRPr="00284406">
        <w:t>Термины, специально не определенные в настоящей Методике, используются в</w:t>
      </w:r>
      <w:r w:rsidR="00A74367" w:rsidRPr="00284406">
        <w:rPr>
          <w:lang w:val="en-US"/>
        </w:rPr>
        <w:t> </w:t>
      </w:r>
      <w:r w:rsidRPr="00284406">
        <w:t xml:space="preserve">значениях, установленных иными внутренними документами </w:t>
      </w:r>
      <w:r w:rsidR="00FF4C0D" w:rsidRPr="00284406">
        <w:t>Биржи, а</w:t>
      </w:r>
      <w:r w:rsidRPr="00284406">
        <w:t xml:space="preserve"> также законами и иными нормативными актами</w:t>
      </w:r>
      <w:r w:rsidR="0051003E" w:rsidRPr="00284406">
        <w:t xml:space="preserve"> Банка России</w:t>
      </w:r>
      <w:r w:rsidRPr="00284406">
        <w:t>.</w:t>
      </w:r>
    </w:p>
    <w:p w14:paraId="63C07C4B" w14:textId="77777777" w:rsidR="00A74367" w:rsidRPr="00284406" w:rsidRDefault="00A74367" w:rsidP="00D136DE">
      <w:pPr>
        <w:pStyle w:val="a"/>
        <w:spacing w:before="120"/>
        <w:rPr>
          <w:rStyle w:val="af7"/>
          <w:rFonts w:ascii="Tahoma" w:hAnsi="Tahoma" w:cs="Tahoma"/>
        </w:rPr>
      </w:pPr>
      <w:bookmarkStart w:id="17" w:name="_Toc65591897"/>
      <w:bookmarkStart w:id="18" w:name="_Toc155794155"/>
      <w:bookmarkStart w:id="19" w:name="_Toc176531874"/>
      <w:r w:rsidRPr="00284406">
        <w:rPr>
          <w:rFonts w:cs="Tahoma"/>
        </w:rPr>
        <w:t>Общие положения</w:t>
      </w:r>
      <w:bookmarkEnd w:id="17"/>
      <w:bookmarkEnd w:id="18"/>
      <w:bookmarkEnd w:id="19"/>
    </w:p>
    <w:p w14:paraId="6A6D4420" w14:textId="29126865" w:rsidR="00A74367" w:rsidRPr="00284406" w:rsidRDefault="00A74367" w:rsidP="00D136DE">
      <w:pPr>
        <w:pStyle w:val="30"/>
        <w:spacing w:before="120"/>
        <w:ind w:left="1361"/>
      </w:pPr>
      <w:r w:rsidRPr="00284406">
        <w:t xml:space="preserve">В соответствии с Методикой Биржа рассчитывает композитный ценовой Индекс </w:t>
      </w:r>
      <w:proofErr w:type="spellStart"/>
      <w:r w:rsidR="00955D89">
        <w:t>ЗПИФов</w:t>
      </w:r>
      <w:proofErr w:type="spellEnd"/>
      <w:r w:rsidR="00955D89">
        <w:t xml:space="preserve"> недвижимости</w:t>
      </w:r>
      <w:r w:rsidRPr="00284406">
        <w:t xml:space="preserve">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955D89">
        <w:t>фондов недвижимости</w:t>
      </w:r>
      <w:r w:rsidRPr="00284406">
        <w:t>». Наименование Индекса на</w:t>
      </w:r>
      <w:r w:rsidR="00955D89">
        <w:rPr>
          <w:lang w:val="en-US"/>
        </w:rPr>
        <w:t> </w:t>
      </w:r>
      <w:r w:rsidRPr="00284406">
        <w:t>английском языке – «</w:t>
      </w:r>
      <w:r w:rsidRPr="00284406">
        <w:rPr>
          <w:lang w:val="en-US"/>
        </w:rPr>
        <w:t>MOEX</w:t>
      </w:r>
      <w:r w:rsidRPr="00284406">
        <w:t xml:space="preserve"> </w:t>
      </w:r>
      <w:r w:rsidR="00955D89" w:rsidRPr="00955D89">
        <w:rPr>
          <w:lang w:val="en-US"/>
        </w:rPr>
        <w:t>Closed</w:t>
      </w:r>
      <w:r w:rsidR="00955D89" w:rsidRPr="00955D89">
        <w:t>-</w:t>
      </w:r>
      <w:r w:rsidR="00955D89" w:rsidRPr="00955D89">
        <w:rPr>
          <w:lang w:val="en-US"/>
        </w:rPr>
        <w:t>End</w:t>
      </w:r>
      <w:r w:rsidR="00955D89" w:rsidRPr="00955D89">
        <w:t xml:space="preserve"> </w:t>
      </w:r>
      <w:r w:rsidR="00955D89" w:rsidRPr="00955D89">
        <w:rPr>
          <w:lang w:val="en-US"/>
        </w:rPr>
        <w:t>Real</w:t>
      </w:r>
      <w:r w:rsidR="00955D89" w:rsidRPr="00955D89">
        <w:t xml:space="preserve"> </w:t>
      </w:r>
      <w:r w:rsidR="00955D89" w:rsidRPr="00955D89">
        <w:rPr>
          <w:lang w:val="en-US"/>
        </w:rPr>
        <w:t>Estate</w:t>
      </w:r>
      <w:r w:rsidR="00955D89" w:rsidRPr="00955D89">
        <w:t xml:space="preserve"> </w:t>
      </w:r>
      <w:r w:rsidR="00955D89" w:rsidRPr="00955D89">
        <w:rPr>
          <w:lang w:val="en-US"/>
        </w:rPr>
        <w:t>Funds</w:t>
      </w:r>
      <w:r w:rsidR="00955D89" w:rsidRPr="00955D89">
        <w:t xml:space="preserve"> </w:t>
      </w:r>
      <w:r w:rsidRPr="00284406">
        <w:rPr>
          <w:lang w:val="en-US"/>
        </w:rPr>
        <w:t>Index</w:t>
      </w:r>
      <w:r w:rsidRPr="00284406">
        <w:t xml:space="preserve">». Код Индекса – </w:t>
      </w:r>
      <w:r w:rsidRPr="00284406">
        <w:rPr>
          <w:lang w:val="en-US"/>
        </w:rPr>
        <w:t>M</w:t>
      </w:r>
      <w:r w:rsidR="00955D89">
        <w:rPr>
          <w:lang w:val="en-US"/>
        </w:rPr>
        <w:t>REF</w:t>
      </w:r>
      <w:r w:rsidRPr="00284406">
        <w:t>.</w:t>
      </w:r>
    </w:p>
    <w:p w14:paraId="7CDB7BA1" w14:textId="559D9B73" w:rsidR="00A74367" w:rsidRPr="00284406" w:rsidRDefault="00A74367" w:rsidP="00A74367">
      <w:pPr>
        <w:pStyle w:val="30"/>
        <w:ind w:left="1361"/>
      </w:pPr>
      <w:r w:rsidRPr="00284406">
        <w:t xml:space="preserve">В дополнение к ценовому Индексу Биржа рассчитывает Индекс полной доходности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955D89">
        <w:t>фондов недвижимости</w:t>
      </w:r>
      <w:r w:rsidR="00955D89" w:rsidRPr="00284406">
        <w:t xml:space="preserve"> </w:t>
      </w:r>
      <w:r w:rsidRPr="00284406">
        <w:t>полной доходности». Наименование</w:t>
      </w:r>
      <w:r w:rsidRPr="00955D89">
        <w:rPr>
          <w:lang w:val="en-US"/>
        </w:rPr>
        <w:t xml:space="preserve"> </w:t>
      </w:r>
      <w:r w:rsidRPr="00284406">
        <w:t>на</w:t>
      </w:r>
      <w:r w:rsidRPr="00284406">
        <w:rPr>
          <w:lang w:val="en-US"/>
        </w:rPr>
        <w:t> </w:t>
      </w:r>
      <w:r w:rsidRPr="00284406">
        <w:t>английском</w:t>
      </w:r>
      <w:r w:rsidRPr="00955D89">
        <w:rPr>
          <w:lang w:val="en-US"/>
        </w:rPr>
        <w:t xml:space="preserve"> </w:t>
      </w:r>
      <w:r w:rsidRPr="00284406">
        <w:t>языке</w:t>
      </w:r>
      <w:r w:rsidRPr="00955D89">
        <w:rPr>
          <w:lang w:val="en-US"/>
        </w:rPr>
        <w:t xml:space="preserve"> – «</w:t>
      </w:r>
      <w:r w:rsidR="00955D89" w:rsidRPr="00284406">
        <w:rPr>
          <w:lang w:val="en-US"/>
        </w:rPr>
        <w:t>MOEX</w:t>
      </w:r>
      <w:r w:rsidR="00955D89" w:rsidRPr="00955D89">
        <w:rPr>
          <w:lang w:val="en-US"/>
        </w:rPr>
        <w:t xml:space="preserve"> Closed-End Real Estate Funds</w:t>
      </w:r>
      <w:r w:rsidRPr="00955D89">
        <w:rPr>
          <w:lang w:val="en-US"/>
        </w:rPr>
        <w:t xml:space="preserve"> </w:t>
      </w:r>
      <w:r w:rsidRPr="00284406">
        <w:rPr>
          <w:lang w:val="en-US"/>
        </w:rPr>
        <w:t>Total</w:t>
      </w:r>
      <w:r w:rsidRPr="00955D89">
        <w:rPr>
          <w:lang w:val="en-US"/>
        </w:rPr>
        <w:t xml:space="preserve"> </w:t>
      </w:r>
      <w:r w:rsidRPr="00284406">
        <w:rPr>
          <w:lang w:val="en-US"/>
        </w:rPr>
        <w:t>Return</w:t>
      </w:r>
      <w:r w:rsidRPr="00955D89">
        <w:rPr>
          <w:lang w:val="en-US"/>
        </w:rPr>
        <w:t xml:space="preserve"> </w:t>
      </w:r>
      <w:r w:rsidRPr="00284406">
        <w:rPr>
          <w:lang w:val="en-US"/>
        </w:rPr>
        <w:t>Index</w:t>
      </w:r>
      <w:r w:rsidRPr="00955D89">
        <w:rPr>
          <w:lang w:val="en-US"/>
        </w:rPr>
        <w:t xml:space="preserve">». </w:t>
      </w:r>
      <w:r w:rsidRPr="00284406">
        <w:t xml:space="preserve">Код Индекса – </w:t>
      </w:r>
      <w:r w:rsidR="00955D89" w:rsidRPr="00284406">
        <w:rPr>
          <w:lang w:val="en-US"/>
        </w:rPr>
        <w:t>M</w:t>
      </w:r>
      <w:r w:rsidR="00955D89">
        <w:rPr>
          <w:lang w:val="en-US"/>
        </w:rPr>
        <w:t>REF</w:t>
      </w:r>
      <w:r w:rsidRPr="00284406">
        <w:rPr>
          <w:lang w:val="en-US"/>
        </w:rPr>
        <w:t>TR</w:t>
      </w:r>
      <w:r w:rsidRPr="00284406">
        <w:t>.</w:t>
      </w:r>
    </w:p>
    <w:p w14:paraId="0B22C0EF" w14:textId="790A486F" w:rsidR="00A74367" w:rsidRPr="00284406" w:rsidRDefault="00A74367" w:rsidP="00A74367">
      <w:pPr>
        <w:pStyle w:val="30"/>
        <w:ind w:left="1361"/>
      </w:pPr>
      <w:r w:rsidRPr="00284406">
        <w:t>Словесное обозначение «</w:t>
      </w:r>
      <w:r w:rsidRPr="00284406">
        <w:rPr>
          <w:rFonts w:cs="Tahoma"/>
          <w:szCs w:val="20"/>
        </w:rPr>
        <w:t xml:space="preserve">Индекс </w:t>
      </w:r>
      <w:proofErr w:type="spellStart"/>
      <w:r w:rsidRPr="00284406">
        <w:rPr>
          <w:rFonts w:cs="Tahoma"/>
          <w:szCs w:val="20"/>
        </w:rPr>
        <w:t>МосБиржи</w:t>
      </w:r>
      <w:proofErr w:type="spellEnd"/>
      <w:r w:rsidRPr="00284406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284406">
        <w:rPr>
          <w:rFonts w:cs="Tahoma"/>
          <w:szCs w:val="20"/>
        </w:rPr>
        <w:t>630519</w:t>
      </w:r>
      <w:r w:rsidRPr="00284406">
        <w:t xml:space="preserve">). </w:t>
      </w:r>
      <w:r w:rsidRPr="00284406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Государственном реестре товарных знаков и знаков обслуживания Российской Федерации 29</w:t>
      </w:r>
      <w:r w:rsidR="00DC5749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>августа 2014 года (свидетельство на товарный знак № 521450).</w:t>
      </w:r>
    </w:p>
    <w:p w14:paraId="4F504499" w14:textId="0970FE46" w:rsidR="00A74367" w:rsidRPr="00284406" w:rsidRDefault="00A74367" w:rsidP="00A74367">
      <w:pPr>
        <w:pStyle w:val="30"/>
        <w:ind w:left="1361"/>
        <w:rPr>
          <w:rFonts w:cs="Tahoma"/>
        </w:rPr>
      </w:pPr>
      <w:r w:rsidRPr="00284406">
        <w:rPr>
          <w:rFonts w:cs="Tahoma"/>
        </w:rPr>
        <w:t>Методика, а также изменения и дополнения к ней утверждаются Биржей и вступают в силу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дату, определяемую Биржей.</w:t>
      </w:r>
    </w:p>
    <w:p w14:paraId="7EB0A658" w14:textId="39D44125" w:rsidR="00657BF4" w:rsidRPr="002C702C" w:rsidRDefault="00A74367" w:rsidP="002C702C">
      <w:pPr>
        <w:pStyle w:val="30"/>
        <w:ind w:left="1361"/>
        <w:rPr>
          <w:rFonts w:cs="Tahoma"/>
        </w:rPr>
      </w:pPr>
      <w:r w:rsidRPr="00284406">
        <w:rPr>
          <w:rFonts w:cs="Tahoma"/>
        </w:rPr>
        <w:t>Внесение изменений и дополнений в Методику может осуществляться не чаще одного раза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 xml:space="preserve">квартал. Информация о внесенных изменениях, в том числе в форме новой редакции Методики, раскрываются Биржей не позднее, чем </w:t>
      </w:r>
      <w:r w:rsidRPr="00B76948">
        <w:rPr>
          <w:rFonts w:cs="Tahoma"/>
        </w:rPr>
        <w:t>за три рабочих дня</w:t>
      </w:r>
      <w:r w:rsidRPr="002C702C">
        <w:rPr>
          <w:rFonts w:cs="Tahoma"/>
        </w:rPr>
        <w:t> </w:t>
      </w:r>
      <w:r w:rsidRPr="00284406">
        <w:rPr>
          <w:rFonts w:cs="Tahoma"/>
        </w:rPr>
        <w:t>до даты вступления в силу.</w:t>
      </w:r>
    </w:p>
    <w:p w14:paraId="1447AC1D" w14:textId="77777777" w:rsidR="00960720" w:rsidRPr="00284406" w:rsidRDefault="002F1DA6" w:rsidP="00D136DE">
      <w:pPr>
        <w:pStyle w:val="10"/>
        <w:spacing w:before="120"/>
        <w:rPr>
          <w:rFonts w:cs="Tahoma"/>
        </w:rPr>
      </w:pPr>
      <w:bookmarkStart w:id="20" w:name="_Toc424906484"/>
      <w:bookmarkStart w:id="21" w:name="_Toc424906555"/>
      <w:bookmarkStart w:id="22" w:name="_Toc424906587"/>
      <w:bookmarkStart w:id="23" w:name="_Toc424906631"/>
      <w:bookmarkStart w:id="24" w:name="_Toc424906675"/>
      <w:bookmarkStart w:id="25" w:name="_Toc424906713"/>
      <w:bookmarkStart w:id="26" w:name="_Toc424909130"/>
      <w:bookmarkStart w:id="27" w:name="_Toc425425252"/>
      <w:bookmarkStart w:id="28" w:name="_Toc424906485"/>
      <w:bookmarkStart w:id="29" w:name="_Toc424906556"/>
      <w:bookmarkStart w:id="30" w:name="_Toc424906588"/>
      <w:bookmarkStart w:id="31" w:name="_Toc424906632"/>
      <w:bookmarkStart w:id="32" w:name="_Toc424906676"/>
      <w:bookmarkStart w:id="33" w:name="_Toc424906714"/>
      <w:bookmarkStart w:id="34" w:name="_Toc424909131"/>
      <w:bookmarkStart w:id="35" w:name="_Toc425425253"/>
      <w:bookmarkStart w:id="36" w:name="_Toc424122349"/>
      <w:bookmarkStart w:id="37" w:name="_Toc438206725"/>
      <w:bookmarkStart w:id="38" w:name="_Toc438206761"/>
      <w:bookmarkStart w:id="39" w:name="_Toc438206981"/>
      <w:bookmarkStart w:id="40" w:name="_Toc433902897"/>
      <w:bookmarkStart w:id="41" w:name="_Toc463443751"/>
      <w:bookmarkStart w:id="42" w:name="_Toc488065464"/>
      <w:bookmarkStart w:id="43" w:name="_Toc176531875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284406">
        <w:rPr>
          <w:rFonts w:cs="Tahoma"/>
        </w:rPr>
        <w:t xml:space="preserve">Расчет </w:t>
      </w:r>
      <w:r w:rsidR="006E4848" w:rsidRPr="00284406">
        <w:rPr>
          <w:rFonts w:cs="Tahoma"/>
        </w:rPr>
        <w:t>Индекс</w:t>
      </w:r>
      <w:r w:rsidRPr="00284406">
        <w:rPr>
          <w:rFonts w:cs="Tahoma"/>
        </w:rPr>
        <w:t>ов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CA28E3C" w14:textId="150C3CC3" w:rsidR="009D567F" w:rsidRPr="00284406" w:rsidRDefault="001F110A" w:rsidP="00D136DE">
      <w:pPr>
        <w:pStyle w:val="a"/>
        <w:spacing w:before="120"/>
      </w:pPr>
      <w:bookmarkStart w:id="44" w:name="_Toc424291531"/>
      <w:bookmarkStart w:id="45" w:name="_Toc424641373"/>
      <w:bookmarkStart w:id="46" w:name="_Toc424811488"/>
      <w:bookmarkStart w:id="47" w:name="_Toc424291532"/>
      <w:bookmarkStart w:id="48" w:name="_Toc424641374"/>
      <w:bookmarkStart w:id="49" w:name="_Toc424811489"/>
      <w:bookmarkStart w:id="50" w:name="_Toc424291533"/>
      <w:bookmarkStart w:id="51" w:name="_Toc424641375"/>
      <w:bookmarkStart w:id="52" w:name="_Toc424811490"/>
      <w:bookmarkStart w:id="53" w:name="_Toc424641376"/>
      <w:bookmarkStart w:id="54" w:name="_Toc424811491"/>
      <w:bookmarkStart w:id="55" w:name="_Toc424291535"/>
      <w:bookmarkStart w:id="56" w:name="_Toc424641377"/>
      <w:bookmarkStart w:id="57" w:name="_Toc424811492"/>
      <w:bookmarkStart w:id="58" w:name="_Toc424122351"/>
      <w:bookmarkStart w:id="59" w:name="_Toc433902898"/>
      <w:bookmarkStart w:id="60" w:name="_Toc463443752"/>
      <w:bookmarkStart w:id="61" w:name="_Toc488065465"/>
      <w:bookmarkStart w:id="62" w:name="_Toc176531876"/>
      <w:bookmarkStart w:id="63" w:name="_Ref272311215"/>
      <w:bookmarkStart w:id="64" w:name="_Ref335645386"/>
      <w:bookmarkStart w:id="65" w:name="_Ref410391505"/>
      <w:bookmarkStart w:id="66" w:name="п_2_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284406">
        <w:t>П</w:t>
      </w:r>
      <w:r w:rsidR="00D706FD" w:rsidRPr="00284406">
        <w:t xml:space="preserve">орядок расчета </w:t>
      </w:r>
      <w:bookmarkEnd w:id="58"/>
      <w:bookmarkEnd w:id="59"/>
      <w:r w:rsidR="002F1DA6" w:rsidRPr="00284406">
        <w:t>ценов</w:t>
      </w:r>
      <w:r w:rsidR="007C469B">
        <w:t>ого</w:t>
      </w:r>
      <w:r w:rsidR="002F1DA6" w:rsidRPr="00284406">
        <w:t xml:space="preserve"> </w:t>
      </w:r>
      <w:r w:rsidR="006E4848" w:rsidRPr="00284406">
        <w:t>Индекс</w:t>
      </w:r>
      <w:bookmarkEnd w:id="60"/>
      <w:bookmarkEnd w:id="61"/>
      <w:r w:rsidR="007C469B">
        <w:t>а</w:t>
      </w:r>
      <w:bookmarkEnd w:id="62"/>
    </w:p>
    <w:bookmarkEnd w:id="63"/>
    <w:bookmarkEnd w:id="64"/>
    <w:bookmarkEnd w:id="65"/>
    <w:bookmarkEnd w:id="66"/>
    <w:p w14:paraId="23374208" w14:textId="5D96F53A" w:rsidR="00657BF4" w:rsidRPr="00284406" w:rsidRDefault="002F1DA6" w:rsidP="00D136DE">
      <w:pPr>
        <w:pStyle w:val="30"/>
        <w:spacing w:before="120"/>
        <w:ind w:left="1078" w:hanging="794"/>
      </w:pPr>
      <w:r w:rsidRPr="00284406">
        <w:t>Значение Индекс</w:t>
      </w:r>
      <w:r w:rsidR="007C469B">
        <w:t>а</w:t>
      </w:r>
      <w:r w:rsidR="00C102B5" w:rsidRPr="00284406">
        <w:t xml:space="preserve"> </w:t>
      </w:r>
      <w:r w:rsidRPr="00284406">
        <w:t xml:space="preserve">рассчитывается как отношение суммарной стоимости (капитализации) всех </w:t>
      </w:r>
      <w:r w:rsidR="00955D89">
        <w:t>Паев</w:t>
      </w:r>
      <w:r w:rsidRPr="00284406">
        <w:t xml:space="preserve"> по состоянию на момент расчета Индекса к значению </w:t>
      </w:r>
      <w:r w:rsidR="0077275C" w:rsidRPr="00284406">
        <w:t>Делителя</w:t>
      </w:r>
      <w:r w:rsidRPr="00284406">
        <w:t>, по следующей формуле:</w:t>
      </w:r>
    </w:p>
    <w:p w14:paraId="19ECE328" w14:textId="77777777" w:rsidR="00853A40" w:rsidRPr="00284406" w:rsidRDefault="00900653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55C461C6" w14:textId="77777777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I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расчета;</w:t>
      </w:r>
    </w:p>
    <w:p w14:paraId="69E7C504" w14:textId="23A912C9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lastRenderedPageBreak/>
        <w:t>MC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суммарная стоимость (капитализация) всех </w:t>
      </w:r>
      <w:r w:rsidR="00F77ABC">
        <w:rPr>
          <w:rFonts w:cs="Tahoma"/>
        </w:rPr>
        <w:t>Паев</w:t>
      </w:r>
      <w:r w:rsidRPr="00284406">
        <w:rPr>
          <w:rFonts w:cs="Tahoma"/>
        </w:rPr>
        <w:t xml:space="preserve"> по состоянию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</w:t>
      </w:r>
      <w:r w:rsidR="002E725A" w:rsidRPr="00284406">
        <w:rPr>
          <w:rFonts w:cs="Tahoma"/>
        </w:rPr>
        <w:t xml:space="preserve">, определяемая в соответствии с п. </w:t>
      </w:r>
      <w:r w:rsidR="002E725A" w:rsidRPr="00284406">
        <w:rPr>
          <w:rFonts w:cs="Tahoma"/>
        </w:rPr>
        <w:fldChar w:fldCharType="begin"/>
      </w:r>
      <w:r w:rsidR="002E725A" w:rsidRPr="00284406">
        <w:rPr>
          <w:rFonts w:cs="Tahoma"/>
        </w:rPr>
        <w:instrText xml:space="preserve"> REF _Ref335648511 \r \h  \* MERGEFORMAT </w:instrText>
      </w:r>
      <w:r w:rsidR="002E725A" w:rsidRPr="00284406">
        <w:rPr>
          <w:rFonts w:cs="Tahoma"/>
        </w:rPr>
      </w:r>
      <w:r w:rsidR="002E725A"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2.1.3</w:t>
      </w:r>
      <w:r w:rsidR="002E725A" w:rsidRPr="00284406">
        <w:rPr>
          <w:rFonts w:cs="Tahoma"/>
        </w:rPr>
        <w:fldChar w:fldCharType="end"/>
      </w:r>
      <w:r w:rsidR="002E725A" w:rsidRPr="00284406">
        <w:rPr>
          <w:rFonts w:cs="Tahoma"/>
        </w:rPr>
        <w:t xml:space="preserve"> Методики</w:t>
      </w:r>
      <w:r w:rsidRPr="00284406">
        <w:rPr>
          <w:rFonts w:cs="Tahoma"/>
        </w:rPr>
        <w:t>;</w:t>
      </w:r>
    </w:p>
    <w:p w14:paraId="7B7E0D5B" w14:textId="77777777" w:rsidR="00C00C81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D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EE01FF" w:rsidRPr="00284406">
        <w:rPr>
          <w:rFonts w:cs="Tahoma"/>
        </w:rPr>
        <w:t xml:space="preserve">Делителя </w:t>
      </w:r>
      <w:r w:rsidRPr="00284406">
        <w:rPr>
          <w:rFonts w:cs="Tahoma"/>
        </w:rPr>
        <w:t>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 </w:t>
      </w:r>
      <w:r w:rsidR="00D54592" w:rsidRPr="00284406">
        <w:rPr>
          <w:rFonts w:cs="Tahoma"/>
        </w:rPr>
        <w:t>Индекса</w:t>
      </w:r>
      <w:r w:rsidR="00FF2250" w:rsidRPr="00284406">
        <w:rPr>
          <w:rFonts w:cs="Tahoma"/>
        </w:rPr>
        <w:t>;</w:t>
      </w:r>
    </w:p>
    <w:p w14:paraId="2DD35345" w14:textId="17EF9A72" w:rsidR="00EE01FF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Делитель представ</w:t>
      </w:r>
      <w:r w:rsidR="0077275C" w:rsidRPr="00284406">
        <w:rPr>
          <w:rFonts w:cs="Tahoma"/>
        </w:rPr>
        <w:t>ляет собой</w:t>
      </w:r>
      <w:r w:rsidRPr="00284406">
        <w:rPr>
          <w:rFonts w:cs="Tahoma"/>
        </w:rPr>
        <w:t xml:space="preserve"> значение </w:t>
      </w:r>
      <w:r w:rsidR="00F20765" w:rsidRPr="00284406">
        <w:rPr>
          <w:rFonts w:cs="Tahoma"/>
        </w:rPr>
        <w:t>суммарной стоимости (</w:t>
      </w:r>
      <w:r w:rsidRPr="00284406">
        <w:rPr>
          <w:rFonts w:cs="Tahoma"/>
        </w:rPr>
        <w:t>капитализации</w:t>
      </w:r>
      <w:r w:rsidR="00F20765" w:rsidRPr="00284406">
        <w:rPr>
          <w:rFonts w:cs="Tahoma"/>
        </w:rPr>
        <w:t>)</w:t>
      </w:r>
      <w:r w:rsidR="00BE0CC6" w:rsidRPr="00284406">
        <w:rPr>
          <w:rFonts w:cs="Tahoma"/>
        </w:rPr>
        <w:t xml:space="preserve"> всех </w:t>
      </w:r>
      <w:r w:rsidR="00F77ABC">
        <w:rPr>
          <w:rFonts w:cs="Tahoma"/>
        </w:rPr>
        <w:t>Паев</w:t>
      </w:r>
      <w:r w:rsidRPr="00284406">
        <w:rPr>
          <w:rFonts w:cs="Tahoma"/>
        </w:rPr>
        <w:t xml:space="preserve"> на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 xml:space="preserve">первый день расчета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, скорректированное </w:t>
      </w:r>
      <w:r w:rsidR="0077275C" w:rsidRPr="00284406">
        <w:rPr>
          <w:rFonts w:cs="Tahoma"/>
        </w:rPr>
        <w:t xml:space="preserve">с учетом произошедших изменений Базы расчета и </w:t>
      </w:r>
      <w:r w:rsidRPr="00284406">
        <w:rPr>
          <w:rFonts w:cs="Tahoma"/>
        </w:rPr>
        <w:t>начально</w:t>
      </w:r>
      <w:r w:rsidR="0077275C" w:rsidRPr="00284406">
        <w:rPr>
          <w:rFonts w:cs="Tahoma"/>
        </w:rPr>
        <w:t>го</w:t>
      </w:r>
      <w:r w:rsidRPr="00284406">
        <w:rPr>
          <w:rFonts w:cs="Tahoma"/>
        </w:rPr>
        <w:t xml:space="preserve"> значени</w:t>
      </w:r>
      <w:r w:rsidR="0077275C" w:rsidRPr="00284406">
        <w:rPr>
          <w:rFonts w:cs="Tahoma"/>
        </w:rPr>
        <w:t>я</w:t>
      </w:r>
      <w:r w:rsidRPr="00284406">
        <w:rPr>
          <w:rFonts w:cs="Tahoma"/>
        </w:rPr>
        <w:t xml:space="preserve"> Индекса</w:t>
      </w:r>
      <w:r w:rsidR="0077275C" w:rsidRPr="00284406">
        <w:rPr>
          <w:rFonts w:cs="Tahoma"/>
        </w:rPr>
        <w:t xml:space="preserve">. В первый день расчета </w:t>
      </w:r>
      <w:r w:rsidR="00D54592" w:rsidRPr="00284406">
        <w:rPr>
          <w:rFonts w:cs="Tahoma"/>
        </w:rPr>
        <w:t>Индекса</w:t>
      </w:r>
      <w:r w:rsidR="0077275C" w:rsidRPr="00284406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284406" w:rsidRDefault="00900653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6D1C3277" w14:textId="46FECBBC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суммарная стоимость (капитализация) всех </w:t>
      </w:r>
      <w:r w:rsidR="00F77ABC">
        <w:rPr>
          <w:rFonts w:cs="Tahoma"/>
        </w:rPr>
        <w:t>Паев</w:t>
      </w:r>
      <w:r w:rsidRPr="00284406">
        <w:rPr>
          <w:rFonts w:cs="Tahoma"/>
        </w:rPr>
        <w:t xml:space="preserve"> на дату первого произведенного расчета Индекса;</w:t>
      </w:r>
    </w:p>
    <w:p w14:paraId="6DC8F251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I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значение Индекса на дату первого произведенного расчета</w:t>
      </w:r>
      <w:r w:rsidR="00E345DA" w:rsidRPr="00284406">
        <w:rPr>
          <w:rFonts w:cs="Tahoma"/>
        </w:rPr>
        <w:t>.</w:t>
      </w:r>
    </w:p>
    <w:p w14:paraId="51050DA1" w14:textId="2376A774" w:rsidR="005D5D55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В последующие дни Делитель остается без изменени</w:t>
      </w:r>
      <w:r w:rsidR="00641BCE" w:rsidRPr="00284406">
        <w:rPr>
          <w:rFonts w:cs="Tahoma"/>
        </w:rPr>
        <w:t>й</w:t>
      </w:r>
      <w:r w:rsidRPr="00284406">
        <w:rPr>
          <w:rFonts w:cs="Tahoma"/>
        </w:rPr>
        <w:t xml:space="preserve"> (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>=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bscript"/>
        </w:rPr>
        <w:t>-1</w:t>
      </w:r>
      <w:r w:rsidRPr="00284406">
        <w:rPr>
          <w:rFonts w:cs="Tahoma"/>
        </w:rPr>
        <w:t>), кроме случаев, описанных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_Ref162539999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C044DB" w:rsidRPr="00284406">
        <w:rPr>
          <w:rFonts w:cs="Tahoma"/>
        </w:rPr>
        <w:t>2.6</w:t>
      </w:r>
      <w:r w:rsidR="00C044DB" w:rsidRPr="00284406">
        <w:rPr>
          <w:rFonts w:cs="Tahoma"/>
        </w:rPr>
        <w:fldChar w:fldCharType="end"/>
      </w:r>
      <w:r w:rsidRPr="00284406">
        <w:rPr>
          <w:rFonts w:cs="Tahoma"/>
        </w:rPr>
        <w:t>.</w:t>
      </w:r>
    </w:p>
    <w:p w14:paraId="401B33CB" w14:textId="32C3D7EC" w:rsidR="001F110A" w:rsidRPr="00284406" w:rsidRDefault="001F110A" w:rsidP="001F110A">
      <w:pPr>
        <w:pStyle w:val="30"/>
        <w:ind w:left="1078" w:hanging="794"/>
      </w:pPr>
      <w:bookmarkStart w:id="67" w:name="_Ref332015395"/>
      <w:r w:rsidRPr="00284406">
        <w:t xml:space="preserve">Значение 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F77ABC">
        <w:t>фондов недвижимости</w:t>
      </w:r>
      <w:r w:rsidRPr="00284406">
        <w:t xml:space="preserve"> по состоянию на дату первого произведенного расчета: I</w:t>
      </w:r>
      <w:r w:rsidRPr="001C3CFF">
        <w:rPr>
          <w:vertAlign w:val="subscript"/>
        </w:rPr>
        <w:t>1</w:t>
      </w:r>
      <w:r w:rsidR="007C469B">
        <w:rPr>
          <w:lang w:val="en-US"/>
        </w:rPr>
        <w:t> </w:t>
      </w:r>
      <w:r w:rsidRPr="00284406">
        <w:t>=</w:t>
      </w:r>
      <w:r w:rsidR="007C469B">
        <w:rPr>
          <w:lang w:val="en-US"/>
        </w:rPr>
        <w:t> </w:t>
      </w:r>
      <w:r w:rsidRPr="00284406">
        <w:t xml:space="preserve">1000 на </w:t>
      </w:r>
      <w:r w:rsidR="00551BE2">
        <w:t>22</w:t>
      </w:r>
      <w:r w:rsidRPr="00284406">
        <w:t xml:space="preserve"> </w:t>
      </w:r>
      <w:r w:rsidR="005F43E6">
        <w:t>декабря</w:t>
      </w:r>
      <w:r w:rsidRPr="00284406">
        <w:t> 202</w:t>
      </w:r>
      <w:r w:rsidR="00551BE2">
        <w:t>3</w:t>
      </w:r>
      <w:r w:rsidRPr="00284406">
        <w:t> г.</w:t>
      </w:r>
    </w:p>
    <w:p w14:paraId="7DFDFD27" w14:textId="57AA7B7F" w:rsidR="003E1173" w:rsidRPr="00284406" w:rsidRDefault="002F1DA6" w:rsidP="000925DA">
      <w:pPr>
        <w:pStyle w:val="30"/>
        <w:ind w:left="1078" w:hanging="794"/>
      </w:pPr>
      <w:bookmarkStart w:id="68" w:name="_Ref335648511"/>
      <w:r w:rsidRPr="00284406">
        <w:t xml:space="preserve">Суммарная стоимость всех </w:t>
      </w:r>
      <w:r w:rsidR="005F43E6">
        <w:t>Паев</w:t>
      </w:r>
      <w:r w:rsidRPr="00284406">
        <w:t xml:space="preserve"> на n-</w:t>
      </w:r>
      <w:proofErr w:type="spellStart"/>
      <w:r w:rsidRPr="00284406">
        <w:t>ый</w:t>
      </w:r>
      <w:proofErr w:type="spellEnd"/>
      <w:r w:rsidRPr="00284406">
        <w:t xml:space="preserve"> момент расчета значения </w:t>
      </w:r>
      <w:r w:rsidR="009D6EE3" w:rsidRPr="00284406">
        <w:t>И</w:t>
      </w:r>
      <w:r w:rsidRPr="00284406">
        <w:t>ндекса рассчитывается по</w:t>
      </w:r>
      <w:r w:rsidR="00DC5749" w:rsidRPr="00284406">
        <w:t> </w:t>
      </w:r>
      <w:r w:rsidRPr="00284406">
        <w:t>формуле:</w:t>
      </w:r>
      <w:bookmarkEnd w:id="67"/>
      <w:bookmarkEnd w:id="68"/>
    </w:p>
    <w:p w14:paraId="13E5B1A3" w14:textId="77777777" w:rsidR="00496D37" w:rsidRPr="00284406" w:rsidRDefault="002F1DA6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401D864C" w14:textId="78D7A282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</w:t>
      </w:r>
      <w:r w:rsidR="005F43E6">
        <w:rPr>
          <w:rFonts w:cs="Tahoma"/>
        </w:rPr>
        <w:t>Паев</w:t>
      </w:r>
      <w:r w:rsidRPr="00284406">
        <w:rPr>
          <w:rFonts w:cs="Tahoma"/>
        </w:rPr>
        <w:t>;</w:t>
      </w:r>
    </w:p>
    <w:p w14:paraId="47B5D9C4" w14:textId="5B009830" w:rsidR="003E1173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 – капитализация i-</w:t>
      </w:r>
      <w:proofErr w:type="spellStart"/>
      <w:r w:rsidR="005F43E6">
        <w:rPr>
          <w:rFonts w:cs="Tahoma"/>
        </w:rPr>
        <w:t>го</w:t>
      </w:r>
      <w:proofErr w:type="spellEnd"/>
      <w:r w:rsidRPr="00284406">
        <w:rPr>
          <w:rFonts w:cs="Tahoma"/>
        </w:rPr>
        <w:t xml:space="preserve"> </w:t>
      </w:r>
      <w:r w:rsidR="005F43E6">
        <w:rPr>
          <w:rFonts w:cs="Tahoma"/>
        </w:rPr>
        <w:t>Пая</w:t>
      </w:r>
      <w:r w:rsidRPr="00284406">
        <w:rPr>
          <w:rFonts w:cs="Tahoma"/>
        </w:rPr>
        <w:t>.</w:t>
      </w:r>
    </w:p>
    <w:p w14:paraId="26700AF9" w14:textId="335F34D8" w:rsidR="00657BF4" w:rsidRPr="00284406" w:rsidRDefault="002F1DA6" w:rsidP="000925DA">
      <w:pPr>
        <w:pStyle w:val="30"/>
        <w:ind w:left="1078" w:hanging="794"/>
      </w:pPr>
      <w:r w:rsidRPr="00284406">
        <w:t>Стоимость (к</w:t>
      </w:r>
      <w:r w:rsidR="003E1173" w:rsidRPr="00284406">
        <w:t>апитализация</w:t>
      </w:r>
      <w:r w:rsidRPr="00284406">
        <w:t>)</w:t>
      </w:r>
      <w:r w:rsidR="003E1173" w:rsidRPr="00284406">
        <w:t xml:space="preserve"> i-</w:t>
      </w:r>
      <w:proofErr w:type="spellStart"/>
      <w:r w:rsidR="005F43E6">
        <w:t>го</w:t>
      </w:r>
      <w:proofErr w:type="spellEnd"/>
      <w:r w:rsidR="003E1173" w:rsidRPr="00284406">
        <w:t xml:space="preserve"> </w:t>
      </w:r>
      <w:r w:rsidR="005F43E6">
        <w:t>Пая</w:t>
      </w:r>
      <w:r w:rsidR="003E1173" w:rsidRPr="00284406">
        <w:t>, рассчитывается по формуле:</w:t>
      </w:r>
    </w:p>
    <w:p w14:paraId="0562062A" w14:textId="0069D8D4" w:rsidR="001F110A" w:rsidRPr="00284406" w:rsidRDefault="002F1DA6" w:rsidP="001F110A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12E4181" w14:textId="7C49143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P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цена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</w:t>
      </w:r>
      <w:r w:rsidR="005F43E6">
        <w:rPr>
          <w:rFonts w:cs="Tahoma"/>
        </w:rPr>
        <w:t>го</w:t>
      </w:r>
      <w:r w:rsidRPr="00284406">
        <w:rPr>
          <w:rFonts w:cs="Tahoma"/>
        </w:rPr>
        <w:t xml:space="preserve"> </w:t>
      </w:r>
      <w:r w:rsidR="005F43E6">
        <w:rPr>
          <w:rFonts w:cs="Tahoma"/>
        </w:rPr>
        <w:t>Пая</w:t>
      </w:r>
      <w:r w:rsidR="001E328D" w:rsidRPr="00284406">
        <w:rPr>
          <w:rFonts w:cs="Tahoma"/>
        </w:rPr>
        <w:t xml:space="preserve">, </w:t>
      </w:r>
      <w:r w:rsidR="00593D68" w:rsidRPr="00284406">
        <w:rPr>
          <w:rFonts w:cs="Tahoma"/>
        </w:rPr>
        <w:t>выраженная в рублях</w:t>
      </w:r>
      <w:r w:rsidRPr="00284406">
        <w:rPr>
          <w:rFonts w:cs="Tahoma"/>
        </w:rPr>
        <w:t>;</w:t>
      </w:r>
    </w:p>
    <w:p w14:paraId="3C4E51A2" w14:textId="07EDDB9A" w:rsidR="00DF12C7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Q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</w:t>
      </w:r>
      <w:r w:rsidR="00A27937">
        <w:rPr>
          <w:rFonts w:cs="Tahoma"/>
        </w:rPr>
        <w:t xml:space="preserve"> </w:t>
      </w:r>
      <w:r w:rsidR="00DF12C7" w:rsidRPr="00DF12C7">
        <w:rPr>
          <w:rFonts w:cs="Tahoma"/>
        </w:rPr>
        <w:t>общее количество i-</w:t>
      </w:r>
      <w:proofErr w:type="spellStart"/>
      <w:r w:rsidR="00DF12C7" w:rsidRPr="00DF12C7">
        <w:rPr>
          <w:rFonts w:cs="Tahoma"/>
        </w:rPr>
        <w:t>тых</w:t>
      </w:r>
      <w:proofErr w:type="spellEnd"/>
      <w:r w:rsidR="00DF12C7" w:rsidRPr="00DF12C7">
        <w:rPr>
          <w:rFonts w:cs="Tahoma"/>
        </w:rPr>
        <w:t xml:space="preserve"> </w:t>
      </w:r>
      <w:r w:rsidR="00DF12C7">
        <w:rPr>
          <w:rFonts w:cs="Tahoma"/>
        </w:rPr>
        <w:t>Паев;</w:t>
      </w:r>
    </w:p>
    <w:p w14:paraId="5693B48C" w14:textId="6171AD61" w:rsidR="00657BF4" w:rsidRPr="00284406" w:rsidRDefault="00A27937" w:rsidP="00B240AF">
      <w:pPr>
        <w:pStyle w:val="af9"/>
        <w:rPr>
          <w:rFonts w:cs="Tahoma"/>
        </w:rPr>
      </w:pPr>
      <w:r>
        <w:rPr>
          <w:rFonts w:cs="Tahoma"/>
          <w:lang w:val="en-US"/>
        </w:rPr>
        <w:t>W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</w:t>
      </w:r>
      <w:r w:rsidRPr="00A27937">
        <w:rPr>
          <w:rFonts w:cs="Tahoma"/>
        </w:rPr>
        <w:t xml:space="preserve"> коэффициент, ограничивающий долю капитализации </w:t>
      </w:r>
      <w:r w:rsidRPr="00A27937">
        <w:rPr>
          <w:rFonts w:cs="Tahoma"/>
          <w:lang w:val="en-US"/>
        </w:rPr>
        <w:t>i</w:t>
      </w:r>
      <w:r w:rsidRPr="00A27937">
        <w:rPr>
          <w:rFonts w:cs="Tahoma"/>
        </w:rPr>
        <w:t>-</w:t>
      </w:r>
      <w:r>
        <w:rPr>
          <w:rFonts w:cs="Tahoma"/>
        </w:rPr>
        <w:t>ых</w:t>
      </w:r>
      <w:r w:rsidRPr="00A27937">
        <w:rPr>
          <w:rFonts w:cs="Tahoma"/>
        </w:rPr>
        <w:t xml:space="preserve"> </w:t>
      </w:r>
      <w:r w:rsidR="00585824">
        <w:rPr>
          <w:rFonts w:cs="Tahoma"/>
        </w:rPr>
        <w:t>П</w:t>
      </w:r>
      <w:r>
        <w:rPr>
          <w:rFonts w:cs="Tahoma"/>
        </w:rPr>
        <w:t>аев</w:t>
      </w:r>
      <w:r w:rsidRPr="00A27937">
        <w:rPr>
          <w:rFonts w:cs="Tahoma"/>
        </w:rPr>
        <w:t xml:space="preserve"> (Весовой коэффициент)</w:t>
      </w:r>
      <w:r w:rsidR="005F43E6">
        <w:rPr>
          <w:rFonts w:cs="Tahoma"/>
        </w:rPr>
        <w:t>.</w:t>
      </w:r>
    </w:p>
    <w:p w14:paraId="360BBB9D" w14:textId="023E05E0" w:rsidR="003E1173" w:rsidRPr="00284406" w:rsidRDefault="002F1DA6" w:rsidP="000925DA">
      <w:pPr>
        <w:pStyle w:val="30"/>
        <w:ind w:left="1078" w:hanging="794"/>
      </w:pPr>
      <w:r w:rsidRPr="00284406">
        <w:t xml:space="preserve">Значения капитализации </w:t>
      </w:r>
      <w:proofErr w:type="spellStart"/>
      <w:r w:rsidRPr="00284406">
        <w:t>MCi</w:t>
      </w:r>
      <w:proofErr w:type="spellEnd"/>
      <w:r w:rsidR="000A011A" w:rsidRPr="00284406">
        <w:t xml:space="preserve"> </w:t>
      </w:r>
      <w:r w:rsidRPr="00284406">
        <w:t>рассчитыва</w:t>
      </w:r>
      <w:r w:rsidR="004F60BF" w:rsidRPr="00284406">
        <w:t>е</w:t>
      </w:r>
      <w:r w:rsidRPr="00284406">
        <w:t>тся с точностью до четырех знаков после запятой.</w:t>
      </w:r>
    </w:p>
    <w:p w14:paraId="7B294C80" w14:textId="0206F2C8" w:rsidR="00B61B3D" w:rsidRPr="00284406" w:rsidRDefault="002F1DA6" w:rsidP="000925DA">
      <w:pPr>
        <w:pStyle w:val="30"/>
        <w:ind w:left="1078" w:hanging="794"/>
      </w:pPr>
      <w:r w:rsidRPr="00284406">
        <w:t>Значения Индекс</w:t>
      </w:r>
      <w:r w:rsidR="007C469B">
        <w:t>а</w:t>
      </w:r>
      <w:r w:rsidRPr="00284406">
        <w:t xml:space="preserve"> выражаются в пунктах и рассчитываются с точностью до двух знаков после запятой.</w:t>
      </w:r>
    </w:p>
    <w:p w14:paraId="1EFC06BF" w14:textId="7264798C" w:rsidR="00E11545" w:rsidRPr="00284406" w:rsidRDefault="001F110A" w:rsidP="00D136DE">
      <w:pPr>
        <w:pStyle w:val="a"/>
        <w:spacing w:before="120"/>
      </w:pPr>
      <w:bookmarkStart w:id="69" w:name="_Toc463443753"/>
      <w:bookmarkStart w:id="70" w:name="_Toc488065466"/>
      <w:bookmarkStart w:id="71" w:name="_Toc176531877"/>
      <w:r w:rsidRPr="00284406">
        <w:t>П</w:t>
      </w:r>
      <w:r w:rsidR="002F1DA6" w:rsidRPr="00284406">
        <w:t xml:space="preserve">орядок расчета </w:t>
      </w:r>
      <w:r w:rsidR="006E4848" w:rsidRPr="00284406">
        <w:t>Индекс</w:t>
      </w:r>
      <w:r w:rsidRPr="00284406">
        <w:t>а</w:t>
      </w:r>
      <w:r w:rsidR="002F1DA6" w:rsidRPr="00284406">
        <w:t xml:space="preserve"> полной доходности</w:t>
      </w:r>
      <w:bookmarkEnd w:id="69"/>
      <w:bookmarkEnd w:id="70"/>
      <w:bookmarkEnd w:id="71"/>
    </w:p>
    <w:p w14:paraId="459B91CC" w14:textId="0DDFE092" w:rsidR="00CB5A63" w:rsidRPr="00284406" w:rsidRDefault="002F1DA6" w:rsidP="00D136DE">
      <w:pPr>
        <w:pStyle w:val="30"/>
        <w:spacing w:before="120"/>
        <w:ind w:left="1078" w:hanging="794"/>
      </w:pPr>
      <w:r w:rsidRPr="00284406">
        <w:t>Индекс полной доходности рассчитыва</w:t>
      </w:r>
      <w:r w:rsidR="001F110A" w:rsidRPr="00284406">
        <w:t>е</w:t>
      </w:r>
      <w:r w:rsidRPr="00284406">
        <w:t>тся с использованием Баз</w:t>
      </w:r>
      <w:r w:rsidR="001F110A" w:rsidRPr="00284406">
        <w:t>ы</w:t>
      </w:r>
      <w:r w:rsidRPr="00284406">
        <w:t xml:space="preserve"> расчета, значений и</w:t>
      </w:r>
      <w:r w:rsidR="001F110A" w:rsidRPr="00284406">
        <w:t> </w:t>
      </w:r>
      <w:r w:rsidRPr="00284406">
        <w:t xml:space="preserve">параметров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 xml:space="preserve"> с учетом выплат</w:t>
      </w:r>
      <w:r w:rsidR="005F43E6">
        <w:t>ы доходов</w:t>
      </w:r>
      <w:r w:rsidRPr="00284406">
        <w:t xml:space="preserve"> по </w:t>
      </w:r>
      <w:r w:rsidR="005F43E6">
        <w:t>Паям</w:t>
      </w:r>
      <w:r w:rsidRPr="00284406">
        <w:t>, входящим в</w:t>
      </w:r>
      <w:r w:rsidR="001F110A" w:rsidRPr="00284406">
        <w:t> </w:t>
      </w:r>
      <w:r w:rsidRPr="00284406">
        <w:t>Баз</w:t>
      </w:r>
      <w:r w:rsidR="001F110A" w:rsidRPr="00284406">
        <w:t>у</w:t>
      </w:r>
      <w:r w:rsidRPr="00284406">
        <w:t xml:space="preserve"> расчета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>.</w:t>
      </w:r>
    </w:p>
    <w:p w14:paraId="73570A1F" w14:textId="7C206C91" w:rsidR="00102379" w:rsidRPr="00102379" w:rsidRDefault="005F43E6" w:rsidP="003260BF">
      <w:pPr>
        <w:pStyle w:val="30"/>
        <w:ind w:left="1077"/>
      </w:pPr>
      <w:bookmarkStart w:id="72" w:name="_Ref456977001"/>
      <w:r w:rsidRPr="00102379">
        <w:t xml:space="preserve">Доходы по Паям </w:t>
      </w:r>
      <w:r w:rsidR="003260BF" w:rsidRPr="00102379">
        <w:t>учитываются при расчете Индекс</w:t>
      </w:r>
      <w:r w:rsidR="001F110A" w:rsidRPr="00102379">
        <w:t>а</w:t>
      </w:r>
      <w:r w:rsidR="003260BF" w:rsidRPr="00102379">
        <w:t xml:space="preserve"> полной доходности </w:t>
      </w:r>
      <w:r w:rsidR="00102379" w:rsidRPr="00102379">
        <w:t>в</w:t>
      </w:r>
      <w:r w:rsidR="003260BF" w:rsidRPr="00102379">
        <w:t xml:space="preserve"> </w:t>
      </w:r>
      <w:r w:rsidR="00102379" w:rsidRPr="00102379">
        <w:t>третий рабочий день с даты начала срока выплаты доходов по Паям.</w:t>
      </w:r>
    </w:p>
    <w:bookmarkEnd w:id="72"/>
    <w:p w14:paraId="1B1C5EB0" w14:textId="6EB56CF4" w:rsidR="00CB5A63" w:rsidRPr="00102379" w:rsidRDefault="002F1DA6" w:rsidP="000925DA">
      <w:pPr>
        <w:pStyle w:val="30"/>
        <w:ind w:left="1078" w:hanging="794"/>
      </w:pPr>
      <w:r w:rsidRPr="00102379">
        <w:t xml:space="preserve">Если информация о решениях </w:t>
      </w:r>
      <w:r w:rsidR="00102379" w:rsidRPr="00102379">
        <w:t>Управляющей компании</w:t>
      </w:r>
      <w:r w:rsidRPr="00102379">
        <w:t xml:space="preserve"> в отношении выплаты </w:t>
      </w:r>
      <w:r w:rsidR="00102379" w:rsidRPr="00102379">
        <w:t>доходов по Паям</w:t>
      </w:r>
      <w:r w:rsidR="00102379">
        <w:t xml:space="preserve"> </w:t>
      </w:r>
      <w:r w:rsidRPr="00102379">
        <w:t xml:space="preserve">получена Биржей после даты, когда </w:t>
      </w:r>
      <w:r w:rsidR="00102379" w:rsidRPr="00102379">
        <w:t>доходы по Паям</w:t>
      </w:r>
      <w:r w:rsidRPr="00102379">
        <w:t xml:space="preserve"> должны быть учтены в соответствии с</w:t>
      </w:r>
      <w:r w:rsidR="001F110A" w:rsidRPr="00102379">
        <w:t> </w:t>
      </w:r>
      <w:r w:rsidRPr="00102379">
        <w:t>п.</w:t>
      </w:r>
      <w:r w:rsidR="00BC2644" w:rsidRPr="00102379">
        <w:fldChar w:fldCharType="begin"/>
      </w:r>
      <w:r w:rsidR="00BC2644" w:rsidRPr="00102379">
        <w:instrText xml:space="preserve"> REF _Ref456977001 \r </w:instrText>
      </w:r>
      <w:r w:rsidR="000925DA" w:rsidRPr="00102379">
        <w:instrText xml:space="preserve"> \* MERGEFORMAT </w:instrText>
      </w:r>
      <w:r w:rsidR="00BC2644" w:rsidRPr="00102379">
        <w:fldChar w:fldCharType="separate"/>
      </w:r>
      <w:r w:rsidR="007C469B" w:rsidRPr="00102379">
        <w:t>2.2.2</w:t>
      </w:r>
      <w:r w:rsidR="00BC2644" w:rsidRPr="00102379">
        <w:fldChar w:fldCharType="end"/>
      </w:r>
      <w:r w:rsidRPr="00102379">
        <w:t xml:space="preserve">, то </w:t>
      </w:r>
      <w:r w:rsidR="00102379" w:rsidRPr="00102379">
        <w:t xml:space="preserve">доходы по Паям </w:t>
      </w:r>
      <w:r w:rsidRPr="00102379">
        <w:t>учитываются в день получения Биржей указанной информации.</w:t>
      </w:r>
    </w:p>
    <w:p w14:paraId="2A6935D1" w14:textId="1881A756" w:rsidR="00CB5A63" w:rsidRPr="00284406" w:rsidRDefault="002F1DA6" w:rsidP="000925DA">
      <w:pPr>
        <w:pStyle w:val="30"/>
        <w:ind w:left="1078" w:hanging="794"/>
      </w:pPr>
      <w:r w:rsidRPr="00284406">
        <w:t xml:space="preserve">Источниками данных о </w:t>
      </w:r>
      <w:r w:rsidR="00F61D07" w:rsidRPr="00284406">
        <w:t>решения</w:t>
      </w:r>
      <w:r w:rsidR="00854081" w:rsidRPr="00284406">
        <w:t>х</w:t>
      </w:r>
      <w:r w:rsidR="00F61D07" w:rsidRPr="00284406">
        <w:t xml:space="preserve"> в отношении </w:t>
      </w:r>
      <w:r w:rsidRPr="00284406">
        <w:t>выплат</w:t>
      </w:r>
      <w:r w:rsidR="00F61D07" w:rsidRPr="00284406">
        <w:t>ы</w:t>
      </w:r>
      <w:r w:rsidRPr="00284406">
        <w:t xml:space="preserve"> </w:t>
      </w:r>
      <w:r w:rsidR="006E67B1">
        <w:t>доходов по Паям</w:t>
      </w:r>
      <w:r w:rsidRPr="00284406">
        <w:t xml:space="preserve"> являются информационные агентства, уполномоченные на раскрытие информации, </w:t>
      </w:r>
      <w:r w:rsidR="006E67B1">
        <w:t>Управляющие компании закрытых паевых инвестиционных фондов недвижимости</w:t>
      </w:r>
      <w:r w:rsidRPr="00284406">
        <w:t>.</w:t>
      </w:r>
    </w:p>
    <w:p w14:paraId="7D6FB4CB" w14:textId="77777777" w:rsidR="00B42C35" w:rsidRPr="00284406" w:rsidRDefault="00B42C35" w:rsidP="00B42C35">
      <w:pPr>
        <w:pStyle w:val="30"/>
        <w:ind w:left="1078" w:hanging="794"/>
      </w:pPr>
      <w:r w:rsidRPr="00284406">
        <w:t>Значения Индексов полной доходности выражаются в пунктах и рассчитываются с точностью до двух знаков после запятой.</w:t>
      </w:r>
    </w:p>
    <w:p w14:paraId="69592CCA" w14:textId="40532751" w:rsidR="00CB5A63" w:rsidRPr="00284406" w:rsidRDefault="001F110A" w:rsidP="001F110A">
      <w:pPr>
        <w:pStyle w:val="30"/>
        <w:ind w:left="1078" w:hanging="794"/>
      </w:pPr>
      <w:r w:rsidRPr="00284406">
        <w:t xml:space="preserve">Дата первого произведенного расчета Индекса полной доходности «Индекса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E83959">
        <w:t>фондов недвижимости</w:t>
      </w:r>
      <w:r w:rsidR="007C469B" w:rsidRPr="007C469B">
        <w:t xml:space="preserve"> </w:t>
      </w:r>
      <w:r w:rsidRPr="00284406">
        <w:t xml:space="preserve">полной доходности» – </w:t>
      </w:r>
      <w:r w:rsidR="00551BE2">
        <w:t>22</w:t>
      </w:r>
      <w:r w:rsidRPr="00284406">
        <w:t xml:space="preserve"> </w:t>
      </w:r>
      <w:r w:rsidR="00E83959">
        <w:t>дека</w:t>
      </w:r>
      <w:r w:rsidRPr="00284406">
        <w:t>бря 202</w:t>
      </w:r>
      <w:r w:rsidR="00551BE2">
        <w:t>3</w:t>
      </w:r>
      <w:r w:rsidRPr="00284406">
        <w:t xml:space="preserve"> г., значение Индекса полной доходности в</w:t>
      </w:r>
      <w:r w:rsidR="00102379">
        <w:t> </w:t>
      </w:r>
      <w:r w:rsidRPr="00284406">
        <w:t>первый день расчета – 1000 пунктов.</w:t>
      </w:r>
    </w:p>
    <w:p w14:paraId="44015EB0" w14:textId="50ED1FBF" w:rsidR="00661995" w:rsidRPr="00284406" w:rsidRDefault="00661995" w:rsidP="00661995">
      <w:pPr>
        <w:pStyle w:val="30"/>
        <w:ind w:left="1078" w:hanging="794"/>
      </w:pPr>
      <w:r w:rsidRPr="00284406">
        <w:lastRenderedPageBreak/>
        <w:t xml:space="preserve">Величина </w:t>
      </w:r>
      <w:r w:rsidR="00102379">
        <w:t>доходов по Паям</w:t>
      </w:r>
      <w:r w:rsidRPr="00284406">
        <w:t>, учитываемых при расчете Индекса полной доходности, определяется по</w:t>
      </w:r>
      <w:r w:rsidR="00DC5749" w:rsidRPr="00284406">
        <w:t> </w:t>
      </w:r>
      <w:r w:rsidRPr="00284406">
        <w:t>формуле:</w:t>
      </w:r>
    </w:p>
    <w:p w14:paraId="039A634D" w14:textId="4F821E64" w:rsidR="00661995" w:rsidRPr="00284406" w:rsidRDefault="00900653" w:rsidP="00661995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54E040E3" w14:textId="77777777" w:rsidR="00661995" w:rsidRPr="00284406" w:rsidRDefault="00661995" w:rsidP="00661995">
      <w:pPr>
        <w:pStyle w:val="af9"/>
        <w:ind w:left="1134"/>
      </w:pPr>
      <w:r w:rsidRPr="00284406">
        <w:t>где:</w:t>
      </w:r>
    </w:p>
    <w:p w14:paraId="3A261BFB" w14:textId="175118E5" w:rsidR="00661995" w:rsidRPr="00284406" w:rsidRDefault="00661995" w:rsidP="00661995">
      <w:pPr>
        <w:pStyle w:val="af9"/>
        <w:ind w:left="1134"/>
      </w:pPr>
      <w:proofErr w:type="spellStart"/>
      <w:r w:rsidRPr="00284406">
        <w:t>TD</w:t>
      </w:r>
      <w:r w:rsidRPr="00284406">
        <w:rPr>
          <w:vertAlign w:val="subscript"/>
        </w:rPr>
        <w:t>n</w:t>
      </w:r>
      <w:proofErr w:type="spellEnd"/>
      <w:r w:rsidRPr="00284406">
        <w:t xml:space="preserve"> – суммарные </w:t>
      </w:r>
      <w:r w:rsidR="00D677A2">
        <w:t>доходы по Паям</w:t>
      </w:r>
      <w:r w:rsidRPr="00284406">
        <w:t>, входящим в Базу расчета Индекса, учитываемые в день n;</w:t>
      </w:r>
    </w:p>
    <w:p w14:paraId="630C4C04" w14:textId="578E3639" w:rsidR="00661995" w:rsidRPr="00284406" w:rsidRDefault="00661995" w:rsidP="00661995">
      <w:pPr>
        <w:pStyle w:val="af9"/>
        <w:ind w:left="1134"/>
      </w:pPr>
      <w:r w:rsidRPr="00284406">
        <w:t xml:space="preserve">N – число </w:t>
      </w:r>
      <w:r w:rsidR="00D677A2">
        <w:t>Паев</w:t>
      </w:r>
      <w:r w:rsidRPr="00284406">
        <w:t xml:space="preserve"> в Базе расчета Индекса;</w:t>
      </w:r>
    </w:p>
    <w:p w14:paraId="69CD1B81" w14:textId="7B36D343" w:rsidR="00661995" w:rsidRPr="00284406" w:rsidRDefault="00661995" w:rsidP="00661995">
      <w:pPr>
        <w:pStyle w:val="af9"/>
        <w:ind w:left="1134"/>
      </w:pPr>
      <w:r w:rsidRPr="00284406">
        <w:t>D</w:t>
      </w:r>
      <w:r w:rsidRPr="00284406">
        <w:rPr>
          <w:lang w:val="en-US"/>
        </w:rPr>
        <w:t>iv</w:t>
      </w:r>
      <w:r w:rsidRPr="00284406">
        <w:rPr>
          <w:vertAlign w:val="subscript"/>
        </w:rPr>
        <w:t>in</w:t>
      </w:r>
      <w:r w:rsidRPr="00284406">
        <w:t xml:space="preserve"> – размер </w:t>
      </w:r>
      <w:r w:rsidR="00D677A2">
        <w:t>дохода</w:t>
      </w:r>
      <w:r w:rsidRPr="00284406">
        <w:t xml:space="preserve"> по i-</w:t>
      </w:r>
      <w:proofErr w:type="spellStart"/>
      <w:r w:rsidR="00D677A2">
        <w:t>му</w:t>
      </w:r>
      <w:proofErr w:type="spellEnd"/>
      <w:r w:rsidRPr="00284406">
        <w:t xml:space="preserve"> </w:t>
      </w:r>
      <w:r w:rsidR="00D677A2">
        <w:t>Паю</w:t>
      </w:r>
      <w:r w:rsidRPr="00284406">
        <w:t xml:space="preserve"> в рублях;</w:t>
      </w:r>
    </w:p>
    <w:p w14:paraId="5D76559F" w14:textId="6A6059E4" w:rsidR="00DF12C7" w:rsidRDefault="00661995" w:rsidP="00661995">
      <w:pPr>
        <w:pStyle w:val="af9"/>
        <w:ind w:left="1134"/>
      </w:pPr>
      <w:proofErr w:type="spellStart"/>
      <w:r w:rsidRPr="00284406">
        <w:t>Q</w:t>
      </w:r>
      <w:r w:rsidRPr="00284406">
        <w:rPr>
          <w:vertAlign w:val="subscript"/>
        </w:rPr>
        <w:t>i</w:t>
      </w:r>
      <w:proofErr w:type="spellEnd"/>
      <w:r w:rsidRPr="00284406">
        <w:rPr>
          <w:vertAlign w:val="subscript"/>
          <w:lang w:val="en-US"/>
        </w:rPr>
        <w:t>n</w:t>
      </w:r>
      <w:r w:rsidRPr="00284406">
        <w:t xml:space="preserve"> – </w:t>
      </w:r>
      <w:r w:rsidR="00DF12C7" w:rsidRPr="00DF12C7">
        <w:t>общее количество i-</w:t>
      </w:r>
      <w:proofErr w:type="spellStart"/>
      <w:r w:rsidR="00DF12C7" w:rsidRPr="00DF12C7">
        <w:t>тых</w:t>
      </w:r>
      <w:proofErr w:type="spellEnd"/>
      <w:r w:rsidR="00DF12C7" w:rsidRPr="00DF12C7">
        <w:t xml:space="preserve"> Паев, используемое в Базе расчета Индекса в день n</w:t>
      </w:r>
      <w:r w:rsidR="00DF12C7">
        <w:t>;</w:t>
      </w:r>
    </w:p>
    <w:p w14:paraId="7CA50CD6" w14:textId="128F3E77" w:rsidR="00661995" w:rsidRPr="00284406" w:rsidRDefault="00DF12C7" w:rsidP="00661995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весовой коэффициент</w:t>
      </w:r>
      <w:r>
        <w:t>, используемый в Базе расчета Индекс</w:t>
      </w:r>
      <w:r w:rsidRPr="00BC6404">
        <w:t>а</w:t>
      </w:r>
      <w:r w:rsidRPr="00C031D3">
        <w:t xml:space="preserve"> </w:t>
      </w:r>
      <w:r>
        <w:t>в день</w:t>
      </w:r>
      <w:r w:rsidRPr="00B44B24">
        <w:t xml:space="preserve"> </w:t>
      </w:r>
      <w:r w:rsidRPr="00B44B24">
        <w:rPr>
          <w:lang w:val="en-US"/>
        </w:rPr>
        <w:t>n</w:t>
      </w:r>
      <w:r w:rsidR="00D677A2">
        <w:t>.</w:t>
      </w:r>
    </w:p>
    <w:p w14:paraId="512E1913" w14:textId="6CB0E3D2" w:rsidR="00661995" w:rsidRPr="00284406" w:rsidRDefault="00D677A2" w:rsidP="00661995">
      <w:pPr>
        <w:pStyle w:val="30"/>
        <w:ind w:left="1078" w:hanging="794"/>
      </w:pPr>
      <w:r>
        <w:t>Доходы по Паям</w:t>
      </w:r>
      <w:r w:rsidR="00661995" w:rsidRPr="00284406">
        <w:t>, выраженные в пунктах Индекса полной доходности:</w:t>
      </w:r>
    </w:p>
    <w:p w14:paraId="7084CB2F" w14:textId="77777777" w:rsidR="00661995" w:rsidRPr="00284406" w:rsidRDefault="00900653" w:rsidP="00661995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173CFBF" w14:textId="77777777" w:rsidR="00661995" w:rsidRPr="00284406" w:rsidRDefault="00661995" w:rsidP="00661995">
      <w:pPr>
        <w:pStyle w:val="af9"/>
      </w:pPr>
      <w:r w:rsidRPr="00284406">
        <w:t>где:</w:t>
      </w:r>
    </w:p>
    <w:p w14:paraId="42F5AE06" w14:textId="77777777" w:rsidR="00661995" w:rsidRPr="00284406" w:rsidRDefault="00661995" w:rsidP="00661995">
      <w:pPr>
        <w:pStyle w:val="af9"/>
      </w:pPr>
      <w:r w:rsidRPr="00284406">
        <w:rPr>
          <w:lang w:val="en-US"/>
        </w:rPr>
        <w:t>D</w:t>
      </w:r>
      <w:r w:rsidRPr="00284406">
        <w:rPr>
          <w:vertAlign w:val="subscript"/>
          <w:lang w:val="en-US"/>
        </w:rPr>
        <w:t>n</w:t>
      </w:r>
      <w:r w:rsidRPr="00284406">
        <w:t xml:space="preserve"> – значение Делителя ценового Индекса на </w:t>
      </w:r>
      <w:r w:rsidRPr="00284406">
        <w:rPr>
          <w:lang w:val="en-US"/>
        </w:rPr>
        <w:t>n</w:t>
      </w:r>
      <w:r w:rsidRPr="00284406">
        <w:t>-ый момент расчета.</w:t>
      </w:r>
    </w:p>
    <w:p w14:paraId="6621FBA3" w14:textId="0548246E" w:rsidR="00661995" w:rsidRPr="00284406" w:rsidRDefault="00661995" w:rsidP="00661995">
      <w:pPr>
        <w:pStyle w:val="30"/>
        <w:ind w:left="1078" w:hanging="794"/>
      </w:pPr>
      <w:r w:rsidRPr="00284406">
        <w:t xml:space="preserve">Доходность в результате реинвестирования </w:t>
      </w:r>
      <w:r w:rsidR="00D677A2">
        <w:t>доходов по Паям</w:t>
      </w:r>
      <w:r w:rsidRPr="00284406">
        <w:t xml:space="preserve"> определяется по формуле: </w:t>
      </w:r>
    </w:p>
    <w:p w14:paraId="40BF85CA" w14:textId="77777777" w:rsidR="00661995" w:rsidRPr="00284406" w:rsidRDefault="00661995" w:rsidP="00661995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0E7C6D9A" w14:textId="77777777" w:rsidR="00661995" w:rsidRPr="00284406" w:rsidRDefault="00661995" w:rsidP="00661995">
      <w:pPr>
        <w:pStyle w:val="af9"/>
        <w:keepNext/>
      </w:pPr>
      <w:r w:rsidRPr="00284406">
        <w:t>где:</w:t>
      </w:r>
    </w:p>
    <w:p w14:paraId="568570E7" w14:textId="77777777" w:rsidR="00661995" w:rsidRPr="00284406" w:rsidRDefault="00661995" w:rsidP="00661995">
      <w:pPr>
        <w:pStyle w:val="af9"/>
      </w:pPr>
      <w:proofErr w:type="spellStart"/>
      <w:r w:rsidRPr="00284406">
        <w:t>I</w:t>
      </w:r>
      <w:r w:rsidRPr="00284406">
        <w:rPr>
          <w:vertAlign w:val="subscript"/>
        </w:rPr>
        <w:t>n</w:t>
      </w:r>
      <w:proofErr w:type="spellEnd"/>
      <w:r w:rsidRPr="00284406">
        <w:t xml:space="preserve"> – значение ценового Индекса в день n;</w:t>
      </w:r>
    </w:p>
    <w:p w14:paraId="58494474" w14:textId="77777777" w:rsidR="00661995" w:rsidRPr="00284406" w:rsidRDefault="00661995" w:rsidP="00661995">
      <w:pPr>
        <w:pStyle w:val="af9"/>
      </w:pPr>
      <w:r w:rsidRPr="00284406">
        <w:t>I</w:t>
      </w:r>
      <w:r w:rsidRPr="00284406">
        <w:rPr>
          <w:vertAlign w:val="subscript"/>
        </w:rPr>
        <w:t>n-1</w:t>
      </w:r>
      <w:r w:rsidRPr="00284406">
        <w:t xml:space="preserve"> – значение ценового Индекса в день n-1.</w:t>
      </w:r>
    </w:p>
    <w:p w14:paraId="0DD3FD9F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Значение Индекса полной доходности определяется по формуле: </w:t>
      </w:r>
    </w:p>
    <w:p w14:paraId="18B56A52" w14:textId="77777777" w:rsidR="00661995" w:rsidRPr="00284406" w:rsidRDefault="00900653" w:rsidP="00661995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42EB4942" w14:textId="5C60B483" w:rsidR="00C41EDC" w:rsidRPr="00284406" w:rsidRDefault="00C41EDC" w:rsidP="00667B99">
      <w:pPr>
        <w:pStyle w:val="a"/>
      </w:pPr>
      <w:bookmarkStart w:id="73" w:name="_Toc65591901"/>
      <w:bookmarkStart w:id="74" w:name="_Toc155794159"/>
      <w:bookmarkStart w:id="75" w:name="_Toc176531878"/>
      <w:bookmarkStart w:id="76" w:name="_Ref323388095"/>
      <w:bookmarkStart w:id="77" w:name="_Ref332097595"/>
      <w:bookmarkStart w:id="78" w:name="_Ref488404578"/>
      <w:bookmarkStart w:id="79" w:name="п_3_2"/>
      <w:bookmarkStart w:id="80" w:name="_Ref235351856"/>
      <w:bookmarkStart w:id="81" w:name="_Ref306365601"/>
      <w:bookmarkStart w:id="82" w:name="_Ref306199762"/>
      <w:r w:rsidRPr="00284406">
        <w:t xml:space="preserve">Определение цены </w:t>
      </w:r>
      <w:bookmarkEnd w:id="73"/>
      <w:bookmarkEnd w:id="74"/>
      <w:r w:rsidR="00D677A2">
        <w:t>Пая</w:t>
      </w:r>
      <w:bookmarkEnd w:id="75"/>
    </w:p>
    <w:p w14:paraId="57663A46" w14:textId="33089333" w:rsidR="00C41EDC" w:rsidRPr="00284406" w:rsidRDefault="00C41EDC" w:rsidP="00D136DE">
      <w:pPr>
        <w:pStyle w:val="30"/>
        <w:spacing w:before="120"/>
        <w:ind w:left="1078" w:hanging="794"/>
      </w:pPr>
      <w:bookmarkStart w:id="83" w:name="_Ref323385773"/>
      <w:r w:rsidRPr="00284406">
        <w:t>В качестве цены i-о</w:t>
      </w:r>
      <w:r w:rsidR="00D677A2">
        <w:t>го</w:t>
      </w:r>
      <w:r w:rsidRPr="00284406">
        <w:t xml:space="preserve"> </w:t>
      </w:r>
      <w:r w:rsidR="00D677A2">
        <w:t>Пая</w:t>
      </w:r>
      <w:r w:rsidRPr="00284406">
        <w:t xml:space="preserve"> (</w:t>
      </w:r>
      <w:proofErr w:type="spellStart"/>
      <w:r w:rsidRPr="00284406">
        <w:t>Pi</w:t>
      </w:r>
      <w:proofErr w:type="spellEnd"/>
      <w:r w:rsidRPr="00284406">
        <w:t>) используется цена закрытия это</w:t>
      </w:r>
      <w:r w:rsidR="00D677A2">
        <w:t>го</w:t>
      </w:r>
      <w:r w:rsidRPr="00284406">
        <w:t xml:space="preserve"> </w:t>
      </w:r>
      <w:r w:rsidR="00D677A2">
        <w:t>Пая</w:t>
      </w:r>
      <w:r w:rsidRPr="00284406">
        <w:t>, определенная по итогам организованных торгов Биржи в соответствии с Правилами проведения торгов на фондовом рынке</w:t>
      </w:r>
      <w:r w:rsidR="00EA3773" w:rsidRPr="00284406">
        <w:t xml:space="preserve">, </w:t>
      </w:r>
      <w:r w:rsidRPr="00284406">
        <w:t>рынке депозитов</w:t>
      </w:r>
      <w:r w:rsidR="00EA3773" w:rsidRPr="00284406">
        <w:t xml:space="preserve"> и рынке кредитов</w:t>
      </w:r>
      <w:r w:rsidRPr="00284406">
        <w:t>.</w:t>
      </w:r>
      <w:bookmarkEnd w:id="83"/>
    </w:p>
    <w:p w14:paraId="07D66C58" w14:textId="512EA73A" w:rsidR="00C41EDC" w:rsidRPr="00284406" w:rsidRDefault="00C41EDC" w:rsidP="00C41EDC">
      <w:pPr>
        <w:pStyle w:val="30"/>
        <w:ind w:left="1078" w:hanging="794"/>
      </w:pPr>
      <w:bookmarkStart w:id="84" w:name="_Ref62235920"/>
      <w:r w:rsidRPr="00284406">
        <w:t>Цена i-о</w:t>
      </w:r>
      <w:r w:rsidR="00D677A2">
        <w:t>го</w:t>
      </w:r>
      <w:r w:rsidRPr="00284406">
        <w:t xml:space="preserve"> </w:t>
      </w:r>
      <w:r w:rsidR="00D677A2">
        <w:t>Пая</w:t>
      </w:r>
      <w:r w:rsidRPr="00284406">
        <w:t xml:space="preserve"> (</w:t>
      </w:r>
      <w:proofErr w:type="spellStart"/>
      <w:r w:rsidRPr="00284406">
        <w:t>Pi</w:t>
      </w:r>
      <w:proofErr w:type="spellEnd"/>
      <w:r w:rsidRPr="00284406">
        <w:t>) определяется с точностью до величины шага цены, установленного для данно</w:t>
      </w:r>
      <w:r w:rsidR="00D677A2">
        <w:t>го</w:t>
      </w:r>
      <w:r w:rsidRPr="00284406">
        <w:t xml:space="preserve"> </w:t>
      </w:r>
      <w:r w:rsidR="00D677A2">
        <w:t>Пая</w:t>
      </w:r>
      <w:r w:rsidRPr="00284406">
        <w:t xml:space="preserve"> в Правилах проведения торгов на фондовом рынке</w:t>
      </w:r>
      <w:r w:rsidR="00EA3773" w:rsidRPr="00284406">
        <w:t>,</w:t>
      </w:r>
      <w:r w:rsidRPr="00284406">
        <w:t xml:space="preserve"> рынке депозитов</w:t>
      </w:r>
      <w:r w:rsidR="00EA3773" w:rsidRPr="00284406">
        <w:t xml:space="preserve"> и рынке кредитов</w:t>
      </w:r>
      <w:r w:rsidRPr="00284406">
        <w:t>.</w:t>
      </w:r>
      <w:bookmarkEnd w:id="84"/>
    </w:p>
    <w:p w14:paraId="48072870" w14:textId="098775C8" w:rsidR="00C41EDC" w:rsidRPr="00284406" w:rsidRDefault="00C41EDC" w:rsidP="00C41EDC">
      <w:pPr>
        <w:pStyle w:val="30"/>
        <w:ind w:left="1078" w:hanging="794"/>
      </w:pPr>
      <w:r w:rsidRPr="00284406">
        <w:t>Порядок определения цены i-о</w:t>
      </w:r>
      <w:r w:rsidR="00D677A2">
        <w:t>го</w:t>
      </w:r>
      <w:r w:rsidRPr="00284406">
        <w:t xml:space="preserve"> </w:t>
      </w:r>
      <w:r w:rsidR="00D677A2">
        <w:t>Пая</w:t>
      </w:r>
      <w:r w:rsidRPr="00284406">
        <w:t xml:space="preserve"> (</w:t>
      </w:r>
      <w:proofErr w:type="spellStart"/>
      <w:r w:rsidRPr="00284406">
        <w:t>Pi</w:t>
      </w:r>
      <w:proofErr w:type="spellEnd"/>
      <w:r w:rsidRPr="00284406">
        <w:t xml:space="preserve">), установленный пунктами </w:t>
      </w:r>
      <w:r w:rsidR="00900653">
        <w:fldChar w:fldCharType="begin"/>
      </w:r>
      <w:r w:rsidR="00900653">
        <w:instrText xml:space="preserve"> REF _Ref323385773 \r  \* MERGEFORMAT </w:instrText>
      </w:r>
      <w:r w:rsidR="00900653">
        <w:fldChar w:fldCharType="separate"/>
      </w:r>
      <w:r w:rsidR="00452E87" w:rsidRPr="00284406">
        <w:t>2.3.1</w:t>
      </w:r>
      <w:r w:rsidR="00900653">
        <w:fldChar w:fldCharType="end"/>
      </w:r>
      <w:r w:rsidRPr="00284406">
        <w:t xml:space="preserve"> – </w:t>
      </w:r>
      <w:r w:rsidR="00900653">
        <w:fldChar w:fldCharType="begin"/>
      </w:r>
      <w:r w:rsidR="00900653">
        <w:instrText xml:space="preserve"> REF _Ref62235920 \r  \* MERGEFORMAT </w:instrText>
      </w:r>
      <w:r w:rsidR="00900653">
        <w:fldChar w:fldCharType="separate"/>
      </w:r>
      <w:r w:rsidR="00452E87" w:rsidRPr="00284406">
        <w:t>2.3.2</w:t>
      </w:r>
      <w:r w:rsidR="00900653">
        <w:fldChar w:fldCharType="end"/>
      </w:r>
      <w:r w:rsidRPr="00284406">
        <w:t xml:space="preserve"> настоящей Методики, не применяется в случае, предусмотренном п.</w:t>
      </w:r>
      <w:r w:rsidRPr="00284406">
        <w:fldChar w:fldCharType="begin"/>
      </w:r>
      <w:r w:rsidRPr="00284406">
        <w:instrText xml:space="preserve"> REF _Ref235351831 \r \h  \* MERGEFORMAT </w:instrText>
      </w:r>
      <w:r w:rsidRPr="00284406">
        <w:fldChar w:fldCharType="separate"/>
      </w:r>
      <w:r w:rsidR="00452E87" w:rsidRPr="00284406">
        <w:t>3.3.3</w:t>
      </w:r>
      <w:r w:rsidRPr="00284406">
        <w:fldChar w:fldCharType="end"/>
      </w:r>
      <w:r w:rsidRPr="00284406">
        <w:t xml:space="preserve"> настоящей Методики.</w:t>
      </w:r>
    </w:p>
    <w:p w14:paraId="29BA9D4A" w14:textId="64195EB7" w:rsidR="00DC5749" w:rsidRPr="00264C6E" w:rsidRDefault="00DC5749" w:rsidP="00DC5749">
      <w:pPr>
        <w:pStyle w:val="a"/>
        <w:spacing w:before="120"/>
      </w:pPr>
      <w:bookmarkStart w:id="85" w:name="_Ref423443808"/>
      <w:bookmarkStart w:id="86" w:name="_Toc424122353"/>
      <w:bookmarkStart w:id="87" w:name="_Toc438206728"/>
      <w:bookmarkStart w:id="88" w:name="_Toc438206764"/>
      <w:bookmarkStart w:id="89" w:name="_Toc438206984"/>
      <w:bookmarkStart w:id="90" w:name="_Toc433902900"/>
      <w:bookmarkStart w:id="91" w:name="_Toc463443757"/>
      <w:bookmarkStart w:id="92" w:name="_Toc488065470"/>
      <w:bookmarkStart w:id="93" w:name="_Toc65591902"/>
      <w:bookmarkStart w:id="94" w:name="_Toc155794160"/>
      <w:bookmarkStart w:id="95" w:name="_Toc176531879"/>
      <w:bookmarkStart w:id="96" w:name="_Toc463443758"/>
      <w:bookmarkStart w:id="97" w:name="_Toc488065471"/>
      <w:bookmarkEnd w:id="76"/>
      <w:bookmarkEnd w:id="77"/>
      <w:bookmarkEnd w:id="78"/>
      <w:bookmarkEnd w:id="79"/>
      <w:bookmarkEnd w:id="80"/>
      <w:bookmarkEnd w:id="81"/>
      <w:bookmarkEnd w:id="82"/>
      <w:r w:rsidRPr="00264C6E">
        <w:t xml:space="preserve">Определение количества 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102379" w:rsidRPr="00264C6E">
        <w:t>паев</w:t>
      </w:r>
      <w:bookmarkEnd w:id="95"/>
    </w:p>
    <w:p w14:paraId="7730E078" w14:textId="0D1E5E27" w:rsidR="00DC5749" w:rsidRPr="00264C6E" w:rsidRDefault="00DC5749" w:rsidP="00DC5749">
      <w:pPr>
        <w:pStyle w:val="30"/>
        <w:spacing w:before="120"/>
        <w:ind w:left="1361"/>
        <w:rPr>
          <w:rFonts w:cs="Tahoma"/>
        </w:rPr>
      </w:pPr>
      <w:bookmarkStart w:id="98" w:name="_Ref487535621"/>
      <w:r w:rsidRPr="00264C6E">
        <w:rPr>
          <w:rFonts w:cs="Tahoma"/>
        </w:rPr>
        <w:t xml:space="preserve">В целях настоящей Методики общее количество </w:t>
      </w:r>
      <w:r w:rsidR="001F36E0" w:rsidRPr="00264C6E">
        <w:rPr>
          <w:rFonts w:cs="Tahoma"/>
        </w:rPr>
        <w:t>паев</w:t>
      </w:r>
      <w:r w:rsidRPr="00264C6E">
        <w:rPr>
          <w:rFonts w:cs="Tahoma"/>
        </w:rPr>
        <w:t xml:space="preserve"> (</w:t>
      </w:r>
      <w:proofErr w:type="spellStart"/>
      <w:r w:rsidRPr="00264C6E">
        <w:rPr>
          <w:rFonts w:cs="Tahoma"/>
        </w:rPr>
        <w:t>Q</w:t>
      </w:r>
      <w:r w:rsidRPr="00264C6E">
        <w:rPr>
          <w:rFonts w:cs="Tahoma"/>
          <w:vertAlign w:val="subscript"/>
        </w:rPr>
        <w:t>i</w:t>
      </w:r>
      <w:proofErr w:type="spellEnd"/>
      <w:r w:rsidRPr="00264C6E">
        <w:rPr>
          <w:rFonts w:cs="Tahoma"/>
        </w:rPr>
        <w:t xml:space="preserve">) определяется как суммарное количество </w:t>
      </w:r>
      <w:r w:rsidR="001F36E0" w:rsidRPr="00264C6E">
        <w:rPr>
          <w:rFonts w:cs="Tahoma"/>
        </w:rPr>
        <w:t xml:space="preserve">выданных </w:t>
      </w:r>
      <w:r w:rsidRPr="00264C6E">
        <w:rPr>
          <w:rFonts w:cs="Tahoma"/>
          <w:lang w:val="en-US"/>
        </w:rPr>
        <w:t>i</w:t>
      </w:r>
      <w:r w:rsidRPr="00264C6E">
        <w:rPr>
          <w:rFonts w:cs="Tahoma"/>
        </w:rPr>
        <w:t xml:space="preserve">-ых </w:t>
      </w:r>
      <w:r w:rsidR="001F36E0" w:rsidRPr="00264C6E">
        <w:rPr>
          <w:rFonts w:cs="Tahoma"/>
        </w:rPr>
        <w:t>паев</w:t>
      </w:r>
      <w:r w:rsidRPr="00264C6E">
        <w:rPr>
          <w:rFonts w:cs="Tahoma"/>
        </w:rPr>
        <w:t>, если решением Биржи не установлено иное.</w:t>
      </w:r>
      <w:bookmarkStart w:id="99" w:name="_Ref235352457"/>
      <w:bookmarkStart w:id="100" w:name="п_2_12"/>
      <w:bookmarkEnd w:id="98"/>
    </w:p>
    <w:p w14:paraId="29204B77" w14:textId="562338AD" w:rsidR="00DC5749" w:rsidRPr="00264C6E" w:rsidRDefault="00DC5749" w:rsidP="00DC5749">
      <w:pPr>
        <w:pStyle w:val="30"/>
        <w:ind w:left="1361"/>
        <w:rPr>
          <w:rFonts w:cs="Tahoma"/>
        </w:rPr>
      </w:pPr>
      <w:bookmarkStart w:id="101" w:name="_Ref424313326"/>
      <w:r w:rsidRPr="00264C6E">
        <w:rPr>
          <w:rFonts w:cs="Tahoma"/>
        </w:rPr>
        <w:t>Общее количество i-</w:t>
      </w:r>
      <w:proofErr w:type="spellStart"/>
      <w:r w:rsidRPr="00264C6E">
        <w:rPr>
          <w:rFonts w:cs="Tahoma"/>
        </w:rPr>
        <w:t>ых</w:t>
      </w:r>
      <w:proofErr w:type="spellEnd"/>
      <w:r w:rsidRPr="00264C6E">
        <w:rPr>
          <w:rFonts w:cs="Tahoma"/>
        </w:rPr>
        <w:t xml:space="preserve"> </w:t>
      </w:r>
      <w:r w:rsidR="0080637B" w:rsidRPr="00264C6E">
        <w:rPr>
          <w:rFonts w:cs="Tahoma"/>
        </w:rPr>
        <w:t>паев</w:t>
      </w:r>
      <w:r w:rsidRPr="00264C6E">
        <w:rPr>
          <w:rFonts w:cs="Tahoma"/>
        </w:rPr>
        <w:t xml:space="preserve"> (</w:t>
      </w:r>
      <w:proofErr w:type="spellStart"/>
      <w:r w:rsidRPr="00264C6E">
        <w:rPr>
          <w:rFonts w:cs="Tahoma"/>
        </w:rPr>
        <w:t>Q</w:t>
      </w:r>
      <w:r w:rsidRPr="00264C6E">
        <w:rPr>
          <w:rFonts w:cs="Tahoma"/>
          <w:vertAlign w:val="subscript"/>
        </w:rPr>
        <w:t>i</w:t>
      </w:r>
      <w:proofErr w:type="spellEnd"/>
      <w:r w:rsidRPr="00264C6E">
        <w:rPr>
          <w:rFonts w:cs="Tahoma"/>
        </w:rPr>
        <w:t>) рассчитывается по итогам торгового дня Даты формирования, за исключением случаев, предусмотренных п.</w:t>
      </w:r>
      <w:r w:rsidRPr="00264C6E">
        <w:rPr>
          <w:rFonts w:cs="Tahoma"/>
        </w:rPr>
        <w:fldChar w:fldCharType="begin"/>
      </w:r>
      <w:r w:rsidRPr="00264C6E">
        <w:rPr>
          <w:rFonts w:cs="Tahoma"/>
        </w:rPr>
        <w:instrText xml:space="preserve"> REF _Ref235351831 \r \h  \* MERGEFORMAT </w:instrText>
      </w:r>
      <w:r w:rsidRPr="00264C6E">
        <w:rPr>
          <w:rFonts w:cs="Tahoma"/>
        </w:rPr>
      </w:r>
      <w:r w:rsidRPr="00264C6E">
        <w:rPr>
          <w:rFonts w:cs="Tahoma"/>
        </w:rPr>
        <w:fldChar w:fldCharType="separate"/>
      </w:r>
      <w:r w:rsidR="00452E87" w:rsidRPr="00264C6E">
        <w:rPr>
          <w:rFonts w:cs="Tahoma"/>
        </w:rPr>
        <w:t>3.3.3</w:t>
      </w:r>
      <w:r w:rsidRPr="00264C6E">
        <w:rPr>
          <w:rFonts w:cs="Tahoma"/>
        </w:rPr>
        <w:fldChar w:fldCharType="end"/>
      </w:r>
      <w:r w:rsidRPr="00264C6E">
        <w:rPr>
          <w:rFonts w:cs="Tahoma"/>
        </w:rPr>
        <w:t xml:space="preserve"> настоящей Методики.</w:t>
      </w:r>
      <w:bookmarkEnd w:id="99"/>
      <w:bookmarkEnd w:id="101"/>
    </w:p>
    <w:p w14:paraId="566AED98" w14:textId="77777777" w:rsidR="00451250" w:rsidRPr="00284406" w:rsidRDefault="00451250" w:rsidP="00451250">
      <w:pPr>
        <w:pStyle w:val="a"/>
        <w:spacing w:before="120"/>
      </w:pPr>
      <w:bookmarkStart w:id="102" w:name="_Ref482878825"/>
      <w:bookmarkStart w:id="103" w:name="_Toc488065472"/>
      <w:bookmarkStart w:id="104" w:name="_Toc65591903"/>
      <w:bookmarkStart w:id="105" w:name="_Toc155794161"/>
      <w:bookmarkStart w:id="106" w:name="_Toc176531880"/>
      <w:bookmarkStart w:id="107" w:name="_Ref482878774"/>
      <w:bookmarkStart w:id="108" w:name="_Toc488065473"/>
      <w:bookmarkStart w:id="109" w:name="_Toc424122354"/>
      <w:bookmarkEnd w:id="100"/>
      <w:bookmarkEnd w:id="96"/>
      <w:bookmarkEnd w:id="97"/>
      <w:r w:rsidRPr="00284406">
        <w:t>Расчет весовых коэффициентов</w:t>
      </w:r>
      <w:bookmarkEnd w:id="102"/>
      <w:bookmarkEnd w:id="103"/>
      <w:bookmarkEnd w:id="104"/>
      <w:bookmarkEnd w:id="105"/>
      <w:bookmarkEnd w:id="106"/>
    </w:p>
    <w:p w14:paraId="5F29B303" w14:textId="16959539" w:rsidR="00451250" w:rsidRPr="00284406" w:rsidRDefault="00451250" w:rsidP="00451250">
      <w:pPr>
        <w:pStyle w:val="30"/>
        <w:keepNext/>
        <w:spacing w:before="120"/>
        <w:ind w:left="1078" w:hanging="794"/>
        <w:rPr>
          <w:rFonts w:cs="Tahoma"/>
        </w:rPr>
      </w:pPr>
      <w:r w:rsidRPr="00284406">
        <w:rPr>
          <w:rFonts w:cs="Tahoma"/>
        </w:rPr>
        <w:t xml:space="preserve">Удельный вес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-о</w:t>
      </w:r>
      <w:r w:rsidR="00107E64">
        <w:rPr>
          <w:rFonts w:cs="Tahoma"/>
        </w:rPr>
        <w:t>го</w:t>
      </w:r>
      <w:r w:rsidRPr="00284406">
        <w:rPr>
          <w:rFonts w:cs="Tahoma"/>
        </w:rPr>
        <w:t xml:space="preserve"> </w:t>
      </w:r>
      <w:r w:rsidR="00107E64">
        <w:rPr>
          <w:rFonts w:cs="Tahoma"/>
        </w:rPr>
        <w:t>Пая</w:t>
      </w:r>
      <w:r w:rsidRPr="00284406">
        <w:rPr>
          <w:rFonts w:cs="Tahoma"/>
        </w:rPr>
        <w:t xml:space="preserve"> рассчитывается по следующей формуле:</w:t>
      </w:r>
    </w:p>
    <w:p w14:paraId="5DC56F47" w14:textId="77777777" w:rsidR="00451250" w:rsidRPr="00284406" w:rsidRDefault="00451250" w:rsidP="00451250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7A4AD3E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23B122D6" w14:textId="17806D0B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Wght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Удельный вес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-о</w:t>
      </w:r>
      <w:r w:rsidR="00A4022F">
        <w:rPr>
          <w:rFonts w:cs="Tahoma"/>
        </w:rPr>
        <w:t>го</w:t>
      </w:r>
      <w:r w:rsidRPr="00284406">
        <w:rPr>
          <w:rFonts w:cs="Tahoma"/>
        </w:rPr>
        <w:t xml:space="preserve"> </w:t>
      </w:r>
      <w:r w:rsidR="00A4022F">
        <w:rPr>
          <w:rFonts w:cs="Tahoma"/>
        </w:rPr>
        <w:t>Пая</w:t>
      </w:r>
      <w:r w:rsidRPr="00284406">
        <w:rPr>
          <w:rFonts w:cs="Tahoma"/>
        </w:rPr>
        <w:t>;</w:t>
      </w:r>
    </w:p>
    <w:p w14:paraId="5D922968" w14:textId="2D23DABB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Капитализация </w:t>
      </w:r>
      <w:r w:rsidR="00A4022F" w:rsidRPr="00284406">
        <w:rPr>
          <w:rFonts w:cs="Tahoma"/>
          <w:lang w:val="en-US"/>
        </w:rPr>
        <w:t>i</w:t>
      </w:r>
      <w:r w:rsidR="00A4022F" w:rsidRPr="00284406">
        <w:rPr>
          <w:rFonts w:cs="Tahoma"/>
        </w:rPr>
        <w:t>-о</w:t>
      </w:r>
      <w:r w:rsidR="00A4022F">
        <w:rPr>
          <w:rFonts w:cs="Tahoma"/>
        </w:rPr>
        <w:t>го</w:t>
      </w:r>
      <w:r w:rsidR="00A4022F" w:rsidRPr="00284406">
        <w:rPr>
          <w:rFonts w:cs="Tahoma"/>
        </w:rPr>
        <w:t xml:space="preserve"> </w:t>
      </w:r>
      <w:r w:rsidR="00A4022F">
        <w:rPr>
          <w:rFonts w:cs="Tahoma"/>
        </w:rPr>
        <w:t>Пая</w:t>
      </w:r>
      <w:r w:rsidRPr="00284406">
        <w:rPr>
          <w:rFonts w:cs="Tahoma"/>
        </w:rPr>
        <w:t>;</w:t>
      </w:r>
    </w:p>
    <w:p w14:paraId="4B4B676D" w14:textId="08F3D7D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lastRenderedPageBreak/>
        <w:t>N</w:t>
      </w:r>
      <w:r w:rsidRPr="00284406">
        <w:rPr>
          <w:rFonts w:cs="Tahoma"/>
        </w:rPr>
        <w:t xml:space="preserve"> – общее количество </w:t>
      </w:r>
      <w:r w:rsidR="00A4022F">
        <w:rPr>
          <w:rFonts w:cs="Tahoma"/>
        </w:rPr>
        <w:t>Паев</w:t>
      </w:r>
      <w:r w:rsidRPr="00284406">
        <w:rPr>
          <w:rFonts w:cs="Tahoma"/>
        </w:rPr>
        <w:t>.</w:t>
      </w:r>
    </w:p>
    <w:p w14:paraId="5C63CAEC" w14:textId="3BAD4498" w:rsidR="00722A09" w:rsidRDefault="00722A09" w:rsidP="00997388">
      <w:pPr>
        <w:pStyle w:val="30"/>
        <w:spacing w:after="240"/>
        <w:ind w:hanging="794"/>
        <w:rPr>
          <w:rFonts w:cs="Tahoma"/>
        </w:rPr>
      </w:pPr>
      <w:bookmarkStart w:id="110" w:name="_Ref3556055"/>
      <w:r w:rsidRPr="00722A09">
        <w:rPr>
          <w:rFonts w:cs="Tahoma"/>
        </w:rPr>
        <w:t xml:space="preserve">В целях уменьшения влияния </w:t>
      </w:r>
      <w:r w:rsidR="00997388">
        <w:rPr>
          <w:rFonts w:cs="Tahoma"/>
        </w:rPr>
        <w:t>Паев</w:t>
      </w:r>
      <w:r w:rsidRPr="00722A09">
        <w:rPr>
          <w:rFonts w:cs="Tahoma"/>
        </w:rPr>
        <w:t xml:space="preserve"> на значение Индексов используется весовой коэффициент </w:t>
      </w:r>
      <w:proofErr w:type="spellStart"/>
      <w:r w:rsidRPr="00AA1676">
        <w:rPr>
          <w:rFonts w:cs="Tahoma"/>
        </w:rPr>
        <w:t>Wi</w:t>
      </w:r>
      <w:proofErr w:type="spellEnd"/>
      <w:r w:rsidRPr="00AA1676">
        <w:rPr>
          <w:rFonts w:cs="Tahoma"/>
        </w:rPr>
        <w:t>,</w:t>
      </w:r>
      <w:r w:rsidRPr="00722A09">
        <w:rPr>
          <w:rFonts w:cs="Tahoma"/>
        </w:rPr>
        <w:t xml:space="preserve"> рассчитываемый таким образом, чтобы Удельный вес </w:t>
      </w:r>
      <w:r w:rsidR="00997388">
        <w:rPr>
          <w:rFonts w:cs="Tahoma"/>
        </w:rPr>
        <w:t>Паев</w:t>
      </w:r>
      <w:r w:rsidRPr="00722A09">
        <w:rPr>
          <w:rFonts w:cs="Tahoma"/>
        </w:rPr>
        <w:t xml:space="preserve"> не превышал требуемого значения</w:t>
      </w:r>
      <w:r w:rsidR="00997388">
        <w:rPr>
          <w:rFonts w:cs="Tahoma"/>
        </w:rPr>
        <w:t xml:space="preserve"> в зависимости от количества Паев в Базе расчета Индекса</w:t>
      </w:r>
      <w:r w:rsidRPr="00722A09">
        <w:rPr>
          <w:rFonts w:cs="Tahoma"/>
        </w:rPr>
        <w:t>. Соответствующие значения ограничений Удельного веса устан</w:t>
      </w:r>
      <w:r w:rsidR="00997388">
        <w:rPr>
          <w:rFonts w:cs="Tahoma"/>
        </w:rPr>
        <w:t>а</w:t>
      </w:r>
      <w:r w:rsidRPr="00722A09">
        <w:rPr>
          <w:rFonts w:cs="Tahoma"/>
        </w:rPr>
        <w:t>вл</w:t>
      </w:r>
      <w:r w:rsidR="00997388">
        <w:rPr>
          <w:rFonts w:cs="Tahoma"/>
        </w:rPr>
        <w:t>иваются на День</w:t>
      </w:r>
      <w:r w:rsidRPr="00722A09">
        <w:rPr>
          <w:rFonts w:cs="Tahoma"/>
        </w:rPr>
        <w:t xml:space="preserve"> </w:t>
      </w:r>
      <w:r w:rsidR="00997388">
        <w:rPr>
          <w:rFonts w:cs="Tahoma"/>
        </w:rPr>
        <w:t>формирования Базы расчета Индекса следующим образом:</w:t>
      </w:r>
    </w:p>
    <w:tbl>
      <w:tblPr>
        <w:tblW w:w="8155" w:type="dxa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1"/>
        <w:gridCol w:w="3024"/>
      </w:tblGrid>
      <w:tr w:rsidR="00997388" w14:paraId="34583195" w14:textId="77777777" w:rsidTr="00997388">
        <w:trPr>
          <w:cantSplit/>
          <w:trHeight w:val="343"/>
        </w:trPr>
        <w:tc>
          <w:tcPr>
            <w:tcW w:w="5131" w:type="dxa"/>
          </w:tcPr>
          <w:p w14:paraId="7DAC4DF6" w14:textId="525F261F" w:rsidR="00997388" w:rsidRDefault="00997388" w:rsidP="00C43B71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Количество Паев в Базе расчета</w:t>
            </w:r>
          </w:p>
        </w:tc>
        <w:tc>
          <w:tcPr>
            <w:tcW w:w="3024" w:type="dxa"/>
            <w:vAlign w:val="center"/>
          </w:tcPr>
          <w:p w14:paraId="5637C39D" w14:textId="77777777" w:rsidR="00997388" w:rsidRDefault="00997388" w:rsidP="00C43B71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Величина ограничения</w:t>
            </w:r>
            <w:r w:rsidRPr="00636E2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>,</w:t>
            </w:r>
            <w:r w:rsidRPr="00EA126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636E2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>%</w:t>
            </w:r>
          </w:p>
        </w:tc>
      </w:tr>
      <w:tr w:rsidR="00997388" w14:paraId="402301F1" w14:textId="77777777" w:rsidTr="00997388">
        <w:trPr>
          <w:cantSplit/>
          <w:trHeight w:val="229"/>
        </w:trPr>
        <w:tc>
          <w:tcPr>
            <w:tcW w:w="5131" w:type="dxa"/>
            <w:vAlign w:val="center"/>
          </w:tcPr>
          <w:p w14:paraId="3672E8E9" w14:textId="77777777" w:rsidR="00997388" w:rsidRDefault="00997388" w:rsidP="00C43B71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3 до 4 включительно</w:t>
            </w:r>
          </w:p>
        </w:tc>
        <w:tc>
          <w:tcPr>
            <w:tcW w:w="3024" w:type="dxa"/>
            <w:vAlign w:val="center"/>
          </w:tcPr>
          <w:p w14:paraId="715E0CEE" w14:textId="77777777" w:rsidR="00997388" w:rsidRDefault="00997388" w:rsidP="00C43B71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40</w:t>
            </w:r>
          </w:p>
        </w:tc>
      </w:tr>
      <w:tr w:rsidR="00997388" w:rsidRPr="004A64FB" w14:paraId="1A677026" w14:textId="77777777" w:rsidTr="00997388">
        <w:trPr>
          <w:cantSplit/>
          <w:trHeight w:val="229"/>
        </w:trPr>
        <w:tc>
          <w:tcPr>
            <w:tcW w:w="5131" w:type="dxa"/>
            <w:vAlign w:val="center"/>
          </w:tcPr>
          <w:p w14:paraId="1A0E6194" w14:textId="77777777" w:rsidR="00997388" w:rsidRDefault="00997388" w:rsidP="00C43B71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5 до 7 включительно</w:t>
            </w:r>
          </w:p>
        </w:tc>
        <w:tc>
          <w:tcPr>
            <w:tcW w:w="3024" w:type="dxa"/>
            <w:vAlign w:val="center"/>
          </w:tcPr>
          <w:p w14:paraId="34C23B3D" w14:textId="77777777" w:rsidR="00997388" w:rsidRPr="004A64FB" w:rsidRDefault="00997388" w:rsidP="00C43B71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30</w:t>
            </w:r>
          </w:p>
        </w:tc>
      </w:tr>
      <w:tr w:rsidR="00997388" w:rsidRPr="00E87790" w14:paraId="08DF851F" w14:textId="77777777" w:rsidTr="00997388">
        <w:trPr>
          <w:cantSplit/>
          <w:trHeight w:val="229"/>
        </w:trPr>
        <w:tc>
          <w:tcPr>
            <w:tcW w:w="5131" w:type="dxa"/>
            <w:vAlign w:val="center"/>
          </w:tcPr>
          <w:p w14:paraId="0D46253E" w14:textId="77777777" w:rsidR="00997388" w:rsidRDefault="00997388" w:rsidP="00C43B71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8 до 9 включительно</w:t>
            </w:r>
          </w:p>
        </w:tc>
        <w:tc>
          <w:tcPr>
            <w:tcW w:w="3024" w:type="dxa"/>
            <w:vAlign w:val="center"/>
          </w:tcPr>
          <w:p w14:paraId="570F8148" w14:textId="77777777" w:rsidR="00997388" w:rsidRPr="00E87790" w:rsidRDefault="00997388" w:rsidP="00C43B71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 w:rsidRPr="003679C4">
              <w:rPr>
                <w:rFonts w:cs="Tahoma"/>
                <w:color w:val="000000"/>
                <w:szCs w:val="20"/>
                <w:lang w:eastAsia="en-US"/>
              </w:rPr>
              <w:t>2</w:t>
            </w:r>
            <w:r>
              <w:rPr>
                <w:rFonts w:cs="Tahoma"/>
                <w:color w:val="000000"/>
                <w:szCs w:val="20"/>
                <w:lang w:eastAsia="en-US"/>
              </w:rPr>
              <w:t>0</w:t>
            </w:r>
          </w:p>
        </w:tc>
      </w:tr>
      <w:tr w:rsidR="00997388" w:rsidRPr="00436BF7" w14:paraId="1AE433BD" w14:textId="77777777" w:rsidTr="00997388">
        <w:trPr>
          <w:cantSplit/>
          <w:trHeight w:val="229"/>
        </w:trPr>
        <w:tc>
          <w:tcPr>
            <w:tcW w:w="5131" w:type="dxa"/>
            <w:vAlign w:val="center"/>
          </w:tcPr>
          <w:p w14:paraId="0202A133" w14:textId="77777777" w:rsidR="00997388" w:rsidRDefault="00997388" w:rsidP="00C43B71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10 и более</w:t>
            </w:r>
          </w:p>
        </w:tc>
        <w:tc>
          <w:tcPr>
            <w:tcW w:w="3024" w:type="dxa"/>
            <w:vAlign w:val="center"/>
          </w:tcPr>
          <w:p w14:paraId="39EED813" w14:textId="77777777" w:rsidR="00997388" w:rsidRPr="00436BF7" w:rsidRDefault="00997388" w:rsidP="00C43B71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15</w:t>
            </w:r>
          </w:p>
        </w:tc>
      </w:tr>
    </w:tbl>
    <w:p w14:paraId="13C26DDA" w14:textId="77777777" w:rsidR="00997388" w:rsidRPr="00997388" w:rsidRDefault="00997388" w:rsidP="00997388"/>
    <w:bookmarkEnd w:id="110"/>
    <w:p w14:paraId="17A1BD9A" w14:textId="33D469DE" w:rsidR="00451250" w:rsidRPr="00284406" w:rsidRDefault="00451250" w:rsidP="00451250">
      <w:pPr>
        <w:pStyle w:val="30"/>
        <w:ind w:left="1361"/>
      </w:pPr>
      <w:r w:rsidRPr="00284406">
        <w:rPr>
          <w:rFonts w:cs="Tahoma"/>
        </w:rPr>
        <w:t xml:space="preserve">Весовой коэффициент </w:t>
      </w:r>
      <w:r w:rsidR="00A4022F" w:rsidRPr="00284406">
        <w:rPr>
          <w:rFonts w:cs="Tahoma"/>
          <w:lang w:val="en-US"/>
        </w:rPr>
        <w:t>i</w:t>
      </w:r>
      <w:r w:rsidR="00A4022F" w:rsidRPr="00284406">
        <w:rPr>
          <w:rFonts w:cs="Tahoma"/>
        </w:rPr>
        <w:t>-о</w:t>
      </w:r>
      <w:r w:rsidR="00A4022F">
        <w:rPr>
          <w:rFonts w:cs="Tahoma"/>
        </w:rPr>
        <w:t>го</w:t>
      </w:r>
      <w:r w:rsidR="00A4022F" w:rsidRPr="00284406">
        <w:rPr>
          <w:rFonts w:cs="Tahoma"/>
        </w:rPr>
        <w:t xml:space="preserve"> </w:t>
      </w:r>
      <w:r w:rsidR="00A4022F">
        <w:rPr>
          <w:rFonts w:cs="Tahoma"/>
        </w:rPr>
        <w:t>Пая</w:t>
      </w:r>
      <w:r w:rsidR="00A4022F" w:rsidRPr="00A4022F">
        <w:rPr>
          <w:rFonts w:cs="Tahoma"/>
        </w:rPr>
        <w:t xml:space="preserve"> </w:t>
      </w:r>
      <w:r w:rsidRPr="00284406">
        <w:rPr>
          <w:rFonts w:cs="Tahoma"/>
          <w:lang w:val="en-US"/>
        </w:rPr>
        <w:t>W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ограничивает долю капитализации </w:t>
      </w:r>
      <w:r w:rsidR="00A4022F" w:rsidRPr="00284406">
        <w:rPr>
          <w:rFonts w:cs="Tahoma"/>
          <w:lang w:val="en-US"/>
        </w:rPr>
        <w:t>i</w:t>
      </w:r>
      <w:r w:rsidR="00A4022F" w:rsidRPr="00284406">
        <w:rPr>
          <w:rFonts w:cs="Tahoma"/>
        </w:rPr>
        <w:t>-о</w:t>
      </w:r>
      <w:r w:rsidR="00A4022F">
        <w:rPr>
          <w:rFonts w:cs="Tahoma"/>
        </w:rPr>
        <w:t>го</w:t>
      </w:r>
      <w:r w:rsidR="00A4022F" w:rsidRPr="00284406">
        <w:rPr>
          <w:rFonts w:cs="Tahoma"/>
        </w:rPr>
        <w:t xml:space="preserve"> </w:t>
      </w:r>
      <w:r w:rsidR="00A4022F">
        <w:rPr>
          <w:rFonts w:cs="Tahoma"/>
        </w:rPr>
        <w:t>Пая</w:t>
      </w:r>
      <w:r w:rsidR="00A4022F" w:rsidRPr="00284406">
        <w:rPr>
          <w:rFonts w:cs="Tahoma"/>
        </w:rPr>
        <w:t xml:space="preserve"> </w:t>
      </w:r>
      <w:r w:rsidRPr="00284406">
        <w:rPr>
          <w:rFonts w:cs="Tahoma"/>
        </w:rPr>
        <w:t xml:space="preserve">в зависимости от Удельного веса </w:t>
      </w:r>
      <w:r w:rsidR="00A4022F" w:rsidRPr="00284406">
        <w:rPr>
          <w:rFonts w:cs="Tahoma"/>
          <w:lang w:val="en-US"/>
        </w:rPr>
        <w:t>i</w:t>
      </w:r>
      <w:r w:rsidR="00A4022F" w:rsidRPr="00284406">
        <w:rPr>
          <w:rFonts w:cs="Tahoma"/>
        </w:rPr>
        <w:t>-о</w:t>
      </w:r>
      <w:r w:rsidR="00A4022F">
        <w:rPr>
          <w:rFonts w:cs="Tahoma"/>
        </w:rPr>
        <w:t>го</w:t>
      </w:r>
      <w:r w:rsidR="00A4022F" w:rsidRPr="00284406">
        <w:rPr>
          <w:rFonts w:cs="Tahoma"/>
        </w:rPr>
        <w:t xml:space="preserve"> </w:t>
      </w:r>
      <w:r w:rsidR="00A4022F">
        <w:rPr>
          <w:rFonts w:cs="Tahoma"/>
        </w:rPr>
        <w:t>Пая</w:t>
      </w:r>
      <w:r w:rsidRPr="00284406">
        <w:rPr>
          <w:rFonts w:cs="Tahoma"/>
        </w:rPr>
        <w:t>.</w:t>
      </w:r>
      <w:r w:rsidRPr="00284406">
        <w:t xml:space="preserve"> Весовой коэффициент </w:t>
      </w:r>
      <w:r w:rsidRPr="00284406">
        <w:rPr>
          <w:lang w:val="en-US"/>
        </w:rPr>
        <w:t>W</w:t>
      </w:r>
      <w:r w:rsidRPr="00284406">
        <w:rPr>
          <w:vertAlign w:val="subscript"/>
          <w:lang w:val="en-US"/>
        </w:rPr>
        <w:t>i</w:t>
      </w:r>
      <w:r w:rsidRPr="00284406">
        <w:rPr>
          <w:rFonts w:cs="Tahoma"/>
        </w:rPr>
        <w:t xml:space="preserve"> </w:t>
      </w:r>
      <w:r w:rsidRPr="00284406">
        <w:t>принимает значение от 0 до 1 с точностью до семи знаков после запятой по правилу математического округления. Расчет весовых коэффициентов осуществляется по итогам торгового дня Даты формирования.</w:t>
      </w:r>
    </w:p>
    <w:p w14:paraId="42F5C8C2" w14:textId="77777777" w:rsidR="00354EE2" w:rsidRPr="00284406" w:rsidRDefault="002F1DA6" w:rsidP="00D136DE">
      <w:pPr>
        <w:pStyle w:val="a"/>
        <w:tabs>
          <w:tab w:val="clear" w:pos="9344"/>
        </w:tabs>
        <w:spacing w:before="120"/>
      </w:pPr>
      <w:bookmarkStart w:id="111" w:name="_Ref162539999"/>
      <w:bookmarkStart w:id="112" w:name="_Ref162540026"/>
      <w:bookmarkStart w:id="113" w:name="_Toc176531881"/>
      <w:r w:rsidRPr="00284406">
        <w:t>Расчет Делителя</w:t>
      </w:r>
      <w:bookmarkEnd w:id="107"/>
      <w:bookmarkEnd w:id="108"/>
      <w:bookmarkEnd w:id="111"/>
      <w:bookmarkEnd w:id="112"/>
      <w:bookmarkEnd w:id="113"/>
      <w:r w:rsidRPr="00284406">
        <w:t xml:space="preserve"> </w:t>
      </w:r>
    </w:p>
    <w:p w14:paraId="6A2393DD" w14:textId="4C5CCA0B" w:rsidR="00354EE2" w:rsidRPr="00284406" w:rsidRDefault="002F1DA6" w:rsidP="00D136DE">
      <w:pPr>
        <w:pStyle w:val="30"/>
        <w:keepNext/>
        <w:spacing w:before="120"/>
        <w:ind w:left="1078" w:hanging="794"/>
        <w:rPr>
          <w:rFonts w:cs="Tahoma"/>
        </w:rPr>
      </w:pPr>
      <w:bookmarkStart w:id="114" w:name="_Ref482878978"/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в случае изменения Базы расчета, </w:t>
      </w:r>
      <w:r w:rsidRPr="00AA1676">
        <w:rPr>
          <w:rFonts w:cs="Tahoma"/>
        </w:rPr>
        <w:t xml:space="preserve">коэффициентов </w:t>
      </w:r>
      <w:proofErr w:type="spellStart"/>
      <w:r w:rsidRPr="00AA1676">
        <w:rPr>
          <w:rFonts w:cs="Tahoma"/>
        </w:rPr>
        <w:t>Wi</w:t>
      </w:r>
      <w:proofErr w:type="spellEnd"/>
      <w:r w:rsidRPr="00AA1676">
        <w:rPr>
          <w:rFonts w:cs="Tahoma"/>
        </w:rPr>
        <w:t>,</w:t>
      </w:r>
      <w:r w:rsidRPr="00284406">
        <w:rPr>
          <w:rFonts w:cs="Tahoma"/>
        </w:rPr>
        <w:t xml:space="preserve"> ограничивающих долю капитализации </w:t>
      </w:r>
      <w:r w:rsidR="0085069B" w:rsidRPr="00284406">
        <w:rPr>
          <w:rFonts w:cs="Tahoma"/>
          <w:lang w:val="en-US"/>
        </w:rPr>
        <w:t>i</w:t>
      </w:r>
      <w:r w:rsidR="0085069B" w:rsidRPr="00284406">
        <w:rPr>
          <w:rFonts w:cs="Tahoma"/>
        </w:rPr>
        <w:t>-о</w:t>
      </w:r>
      <w:r w:rsidR="0085069B">
        <w:rPr>
          <w:rFonts w:cs="Tahoma"/>
        </w:rPr>
        <w:t>го</w:t>
      </w:r>
      <w:r w:rsidR="0085069B" w:rsidRPr="00284406">
        <w:rPr>
          <w:rFonts w:cs="Tahoma"/>
        </w:rPr>
        <w:t xml:space="preserve"> </w:t>
      </w:r>
      <w:r w:rsidR="0085069B">
        <w:rPr>
          <w:rFonts w:cs="Tahoma"/>
        </w:rPr>
        <w:t>Пая</w:t>
      </w:r>
      <w:r w:rsidR="0085069B" w:rsidRPr="00284406">
        <w:rPr>
          <w:rFonts w:cs="Tahoma"/>
        </w:rPr>
        <w:t xml:space="preserve"> </w:t>
      </w:r>
      <w:r w:rsidRPr="00284406">
        <w:rPr>
          <w:rFonts w:cs="Tahoma"/>
        </w:rPr>
        <w:t>(весовых коэффициентов), и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(или) при наступлении корпоративных событий в случаях, предусмотренных </w:t>
      </w:r>
      <w:proofErr w:type="spellStart"/>
      <w:r w:rsidRPr="00284406">
        <w:rPr>
          <w:rFonts w:cs="Tahoma"/>
        </w:rPr>
        <w:t>пп</w:t>
      </w:r>
      <w:proofErr w:type="spellEnd"/>
      <w:r w:rsidRPr="00284406">
        <w:rPr>
          <w:rFonts w:cs="Tahoma"/>
        </w:rPr>
        <w:t>. 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_Ref423520053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14"/>
      <w:r w:rsidRPr="00284406">
        <w:rPr>
          <w:rFonts w:cs="Tahoma"/>
        </w:rPr>
        <w:t xml:space="preserve"> </w:t>
      </w:r>
    </w:p>
    <w:p w14:paraId="71EC79DF" w14:textId="77777777" w:rsidR="00354EE2" w:rsidRPr="00284406" w:rsidRDefault="002F1DA6" w:rsidP="000925DA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284406" w:rsidRDefault="00900653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AEACF7C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bscript"/>
        </w:rPr>
        <w:t>+1</w:t>
      </w:r>
      <w:r w:rsidRPr="00284406">
        <w:rPr>
          <w:rFonts w:cs="Tahoma"/>
        </w:rPr>
        <w:t xml:space="preserve"> – новое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5D269872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 xml:space="preserve"> – текущее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2CB3236F" w14:textId="52F4C0D3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 xml:space="preserve"> – суммарная стоимость всех </w:t>
      </w:r>
      <w:r w:rsidR="0034738C">
        <w:rPr>
          <w:rFonts w:cs="Tahoma"/>
        </w:rPr>
        <w:t>Паев</w:t>
      </w:r>
      <w:r w:rsidRPr="00284406">
        <w:rPr>
          <w:rFonts w:cs="Tahoma"/>
        </w:rPr>
        <w:t xml:space="preserve"> до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6F6320E1" w14:textId="316FA22D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perscript"/>
        </w:rPr>
        <w:t>'</w:t>
      </w:r>
      <w:r w:rsidRPr="00284406">
        <w:rPr>
          <w:rFonts w:cs="Tahoma"/>
        </w:rPr>
        <w:t xml:space="preserve"> – суммарная стоимость всех </w:t>
      </w:r>
      <w:r w:rsidR="0034738C">
        <w:rPr>
          <w:rFonts w:cs="Tahoma"/>
        </w:rPr>
        <w:t>Паев</w:t>
      </w:r>
      <w:r w:rsidRPr="00284406">
        <w:rPr>
          <w:rFonts w:cs="Tahoma"/>
        </w:rPr>
        <w:t xml:space="preserve"> после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452E87" w:rsidRPr="00284406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.</w:t>
      </w:r>
    </w:p>
    <w:p w14:paraId="48F1437C" w14:textId="6AD4CDB2" w:rsidR="00354EE2" w:rsidRPr="004F6462" w:rsidRDefault="002F1DA6" w:rsidP="00BC2644">
      <w:pPr>
        <w:pStyle w:val="30"/>
        <w:keepNext/>
        <w:ind w:left="1078" w:hanging="794"/>
        <w:rPr>
          <w:rFonts w:cs="Tahoma"/>
        </w:rPr>
      </w:pPr>
      <w:r w:rsidRPr="004F6462">
        <w:rPr>
          <w:rFonts w:cs="Tahoma"/>
        </w:rPr>
        <w:t xml:space="preserve">Расчет Делителя </w:t>
      </w:r>
      <w:r w:rsidR="00BC2644" w:rsidRPr="004F6462">
        <w:rPr>
          <w:rFonts w:cs="Tahoma"/>
          <w:lang w:val="en-US"/>
        </w:rPr>
        <w:t>D</w:t>
      </w:r>
      <w:r w:rsidR="00BC2644" w:rsidRPr="004F6462">
        <w:rPr>
          <w:rFonts w:cs="Tahoma"/>
          <w:vertAlign w:val="subscript"/>
          <w:lang w:val="en-US"/>
        </w:rPr>
        <w:t>n</w:t>
      </w:r>
      <w:r w:rsidR="00BC2644" w:rsidRPr="004F6462">
        <w:rPr>
          <w:rFonts w:cs="Tahoma"/>
        </w:rPr>
        <w:t xml:space="preserve"> </w:t>
      </w:r>
      <w:r w:rsidRPr="004F6462">
        <w:rPr>
          <w:rFonts w:cs="Tahoma"/>
        </w:rPr>
        <w:t>осуществляется с точностью до четырех знаков после запятой по правилу математического округления.</w:t>
      </w:r>
    </w:p>
    <w:p w14:paraId="77A407B3" w14:textId="274EB74D" w:rsidR="00D136DE" w:rsidRPr="004F6462" w:rsidRDefault="00D136DE" w:rsidP="00D136DE">
      <w:pPr>
        <w:pStyle w:val="10"/>
        <w:spacing w:before="120"/>
        <w:rPr>
          <w:rFonts w:cs="Tahoma"/>
        </w:rPr>
      </w:pPr>
      <w:bookmarkStart w:id="115" w:name="_Формирование_и_пересмотр"/>
      <w:bookmarkStart w:id="116" w:name="_Toc438206729"/>
      <w:bookmarkStart w:id="117" w:name="_Toc438206765"/>
      <w:bookmarkStart w:id="118" w:name="_Toc438206985"/>
      <w:bookmarkStart w:id="119" w:name="_Toc433902901"/>
      <w:bookmarkStart w:id="120" w:name="_Ref487540760"/>
      <w:bookmarkStart w:id="121" w:name="_Toc463443759"/>
      <w:bookmarkStart w:id="122" w:name="_Toc488065474"/>
      <w:bookmarkStart w:id="123" w:name="_Toc65591905"/>
      <w:bookmarkStart w:id="124" w:name="_Toc155794163"/>
      <w:bookmarkStart w:id="125" w:name="_Toc176531882"/>
      <w:bookmarkEnd w:id="109"/>
      <w:bookmarkEnd w:id="115"/>
      <w:r w:rsidRPr="004F6462">
        <w:t>Формирование и пересмотр Базы расчета индекс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="00107E64" w:rsidRPr="004F6462">
        <w:t>а</w:t>
      </w:r>
      <w:bookmarkEnd w:id="125"/>
    </w:p>
    <w:p w14:paraId="6AC86499" w14:textId="77777777" w:rsidR="00D136DE" w:rsidRPr="00284406" w:rsidRDefault="00D136DE" w:rsidP="00D136DE">
      <w:pPr>
        <w:pStyle w:val="a"/>
        <w:spacing w:before="120"/>
        <w:jc w:val="both"/>
      </w:pPr>
      <w:bookmarkStart w:id="126" w:name="_Ref423512999"/>
      <w:bookmarkStart w:id="127" w:name="_Ref423518818"/>
      <w:bookmarkStart w:id="128" w:name="_Toc424122355"/>
      <w:bookmarkStart w:id="129" w:name="_Toc438206730"/>
      <w:bookmarkStart w:id="130" w:name="_Toc438206766"/>
      <w:bookmarkStart w:id="131" w:name="_Toc438206986"/>
      <w:bookmarkStart w:id="132" w:name="_Toc433902902"/>
      <w:bookmarkStart w:id="133" w:name="_Toc463443760"/>
      <w:bookmarkStart w:id="134" w:name="_Toc488065475"/>
      <w:bookmarkStart w:id="135" w:name="_Toc65591906"/>
      <w:bookmarkStart w:id="136" w:name="_Toc155794164"/>
      <w:bookmarkStart w:id="137" w:name="_Toc176531883"/>
      <w:r w:rsidRPr="00284406">
        <w:t>Принципы формирования Базы расчета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2D1E40FB" w14:textId="63BB5D4E" w:rsidR="00D136DE" w:rsidRPr="00284406" w:rsidRDefault="00D136DE" w:rsidP="00E424CE">
      <w:pPr>
        <w:pStyle w:val="30"/>
        <w:ind w:left="1276" w:hanging="709"/>
        <w:rPr>
          <w:lang w:eastAsia="en-US"/>
        </w:rPr>
      </w:pPr>
      <w:bookmarkStart w:id="138" w:name="_Ref162528694"/>
      <w:r w:rsidRPr="00284406">
        <w:rPr>
          <w:lang w:eastAsia="en-US"/>
        </w:rPr>
        <w:t xml:space="preserve">База расчета содержит </w:t>
      </w:r>
      <w:r w:rsidR="00354E8B">
        <w:rPr>
          <w:lang w:eastAsia="en-US"/>
        </w:rPr>
        <w:t xml:space="preserve">наименования </w:t>
      </w:r>
      <w:proofErr w:type="spellStart"/>
      <w:r w:rsidR="00354E8B">
        <w:rPr>
          <w:lang w:eastAsia="en-US"/>
        </w:rPr>
        <w:t>ЗПИФов</w:t>
      </w:r>
      <w:proofErr w:type="spellEnd"/>
      <w:r w:rsidR="00354E8B">
        <w:rPr>
          <w:lang w:eastAsia="en-US"/>
        </w:rPr>
        <w:t xml:space="preserve"> недвижимости, а также</w:t>
      </w:r>
      <w:r w:rsidR="00354E8B" w:rsidRPr="00284406">
        <w:rPr>
          <w:lang w:eastAsia="en-US"/>
        </w:rPr>
        <w:t xml:space="preserve"> </w:t>
      </w:r>
      <w:r w:rsidRPr="00284406">
        <w:rPr>
          <w:lang w:eastAsia="en-US"/>
        </w:rPr>
        <w:t xml:space="preserve">наименования </w:t>
      </w:r>
      <w:r w:rsidR="00CD4C74">
        <w:rPr>
          <w:lang w:eastAsia="en-US"/>
        </w:rPr>
        <w:t xml:space="preserve">Управляющих компаний, сформировавших </w:t>
      </w:r>
      <w:r w:rsidR="00527F35">
        <w:rPr>
          <w:lang w:eastAsia="en-US"/>
        </w:rPr>
        <w:t xml:space="preserve">эти </w:t>
      </w:r>
      <w:proofErr w:type="spellStart"/>
      <w:r w:rsidR="00CD4C74">
        <w:rPr>
          <w:lang w:eastAsia="en-US"/>
        </w:rPr>
        <w:t>ЗПИФы</w:t>
      </w:r>
      <w:proofErr w:type="spellEnd"/>
      <w:r w:rsidR="00CD4C74">
        <w:rPr>
          <w:lang w:eastAsia="en-US"/>
        </w:rPr>
        <w:t xml:space="preserve"> недвижимости</w:t>
      </w:r>
      <w:r w:rsidRPr="00284406">
        <w:rPr>
          <w:lang w:eastAsia="en-US"/>
        </w:rPr>
        <w:t>.</w:t>
      </w:r>
      <w:bookmarkEnd w:id="138"/>
    </w:p>
    <w:p w14:paraId="7CAFABDB" w14:textId="396A8C9A" w:rsidR="00D136DE" w:rsidRPr="00284406" w:rsidRDefault="00D136DE" w:rsidP="00D136DE">
      <w:pPr>
        <w:pStyle w:val="30"/>
        <w:ind w:left="1276" w:hanging="709"/>
        <w:rPr>
          <w:lang w:eastAsia="en-US"/>
        </w:rPr>
      </w:pPr>
      <w:bookmarkStart w:id="139" w:name="_Ref61890143"/>
      <w:r w:rsidRPr="00284406">
        <w:rPr>
          <w:lang w:eastAsia="en-US"/>
        </w:rPr>
        <w:t>В Баз</w:t>
      </w:r>
      <w:r w:rsidR="0098434F" w:rsidRPr="00284406">
        <w:rPr>
          <w:lang w:eastAsia="en-US"/>
        </w:rPr>
        <w:t>у</w:t>
      </w:r>
      <w:r w:rsidRPr="00284406">
        <w:rPr>
          <w:lang w:eastAsia="en-US"/>
        </w:rPr>
        <w:t xml:space="preserve"> расчета ценов</w:t>
      </w:r>
      <w:r w:rsidR="0098434F" w:rsidRPr="00284406">
        <w:rPr>
          <w:lang w:eastAsia="en-US"/>
        </w:rPr>
        <w:t>ого</w:t>
      </w:r>
      <w:r w:rsidRPr="00284406">
        <w:rPr>
          <w:lang w:eastAsia="en-US"/>
        </w:rPr>
        <w:t xml:space="preserve"> Индекс</w:t>
      </w:r>
      <w:r w:rsidR="0098434F" w:rsidRPr="00284406">
        <w:rPr>
          <w:lang w:eastAsia="en-US"/>
        </w:rPr>
        <w:t>а</w:t>
      </w:r>
      <w:r w:rsidRPr="00284406">
        <w:rPr>
          <w:lang w:eastAsia="en-US"/>
        </w:rPr>
        <w:t xml:space="preserve"> включаются </w:t>
      </w:r>
      <w:r w:rsidR="00CD4C74">
        <w:rPr>
          <w:lang w:eastAsia="en-US"/>
        </w:rPr>
        <w:t xml:space="preserve">Паи </w:t>
      </w:r>
      <w:proofErr w:type="spellStart"/>
      <w:r w:rsidR="00CD4C74">
        <w:rPr>
          <w:lang w:eastAsia="en-US"/>
        </w:rPr>
        <w:t>ЗПИФов</w:t>
      </w:r>
      <w:proofErr w:type="spellEnd"/>
      <w:r w:rsidRPr="00284406">
        <w:rPr>
          <w:lang w:eastAsia="en-US"/>
        </w:rPr>
        <w:t>, соответствующие следующим требованиям:</w:t>
      </w:r>
      <w:bookmarkEnd w:id="139"/>
    </w:p>
    <w:p w14:paraId="35773AF0" w14:textId="36442010" w:rsidR="00CD4C74" w:rsidRPr="00FE668E" w:rsidRDefault="00CD4C74" w:rsidP="00CD4C74">
      <w:pPr>
        <w:pStyle w:val="11"/>
        <w:rPr>
          <w:rFonts w:cs="Tahoma"/>
        </w:rPr>
      </w:pP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LCi</w:t>
      </w:r>
      <w:proofErr w:type="spellEnd"/>
      <w:r w:rsidRPr="00FE668E">
        <w:rPr>
          <w:rFonts w:cs="Tahoma"/>
        </w:rPr>
        <w:t>, определяемого по следующей формуле, составляет не</w:t>
      </w:r>
      <w:r>
        <w:rPr>
          <w:rFonts w:cs="Tahoma"/>
        </w:rPr>
        <w:t> </w:t>
      </w:r>
      <w:r w:rsidRPr="00FE668E">
        <w:rPr>
          <w:rFonts w:cs="Tahoma"/>
        </w:rPr>
        <w:t>менее</w:t>
      </w:r>
      <w:r>
        <w:rPr>
          <w:rFonts w:cs="Tahoma"/>
        </w:rPr>
        <w:t> </w:t>
      </w:r>
      <w:r w:rsidRPr="00FE668E">
        <w:rPr>
          <w:rFonts w:cs="Tahoma"/>
        </w:rPr>
        <w:t>1</w:t>
      </w:r>
      <w:r>
        <w:rPr>
          <w:rFonts w:cs="Tahoma"/>
        </w:rPr>
        <w:t>,</w:t>
      </w:r>
      <w:r w:rsidRPr="00FE668E">
        <w:rPr>
          <w:rFonts w:cs="Tahoma"/>
        </w:rPr>
        <w:t>5%:</w:t>
      </w:r>
    </w:p>
    <w:p w14:paraId="3A1CD876" w14:textId="7B1472BF" w:rsidR="00CD4C74" w:rsidRPr="00FE668E" w:rsidRDefault="00900653" w:rsidP="00CD4C74">
      <w:pPr>
        <w:pStyle w:val="afb"/>
        <w:rPr>
          <w:rFonts w:ascii="Arial" w:eastAsiaTheme="minorEastAsia" w:hAnsi="Arial"/>
          <w:lang w:val="ru-RU"/>
        </w:rPr>
      </w:pPr>
      <m:oMathPara>
        <m:oMath>
          <m:sSub>
            <m:sSubPr>
              <m:ctrlPr/>
            </m:sSubPr>
            <m:e>
              <m:r>
                <m:t>LC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f>
            <m:fPr>
              <m:ctrlPr/>
            </m:fPr>
            <m:num>
              <m:r>
                <m:t>Median</m:t>
              </m:r>
              <m:d>
                <m:dPr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V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num>
            <m:den>
              <m:r>
                <m:t>Average NAV</m:t>
              </m:r>
            </m:den>
          </m:f>
          <m:r>
            <m:t>∙WorkDays∙</m:t>
          </m:r>
          <m:r>
            <w:rPr>
              <w:lang w:val="ru-RU"/>
            </w:rPr>
            <m:t>100%,</m:t>
          </m:r>
        </m:oMath>
      </m:oMathPara>
    </w:p>
    <w:p w14:paraId="7FA90772" w14:textId="77777777" w:rsidR="00CD4C74" w:rsidRPr="00FE668E" w:rsidRDefault="00CD4C74" w:rsidP="00CD4C74">
      <w:pPr>
        <w:pStyle w:val="af9"/>
        <w:ind w:left="1843"/>
      </w:pPr>
      <w:r w:rsidRPr="00FE668E">
        <w:t>где</w:t>
      </w:r>
    </w:p>
    <w:p w14:paraId="128FA5CA" w14:textId="5FD2B159" w:rsidR="00CD4C74" w:rsidRPr="00FE668E" w:rsidRDefault="00CD4C74" w:rsidP="00CD4C74">
      <w:pPr>
        <w:pStyle w:val="af9"/>
        <w:ind w:left="1843"/>
      </w:pPr>
      <w:proofErr w:type="spellStart"/>
      <w:proofErr w:type="gramStart"/>
      <w:r w:rsidRPr="00FE668E">
        <w:t>Median</w:t>
      </w:r>
      <w:proofErr w:type="spellEnd"/>
      <w:r w:rsidRPr="00FE668E">
        <w:t>(</w:t>
      </w:r>
      <w:proofErr w:type="spellStart"/>
      <w:proofErr w:type="gramEnd"/>
      <w:r w:rsidRPr="00FE668E">
        <w:t>V</w:t>
      </w:r>
      <w:r w:rsidRPr="00FE668E">
        <w:rPr>
          <w:vertAlign w:val="subscript"/>
        </w:rPr>
        <w:t>i</w:t>
      </w:r>
      <w:proofErr w:type="spellEnd"/>
      <w:r w:rsidRPr="00FE668E">
        <w:t>) – Медианный объем торгов i-</w:t>
      </w:r>
      <w:proofErr w:type="spellStart"/>
      <w:r>
        <w:t>ым</w:t>
      </w:r>
      <w:proofErr w:type="spellEnd"/>
      <w:r w:rsidRPr="00FE668E">
        <w:t xml:space="preserve"> </w:t>
      </w:r>
      <w:r>
        <w:t>Паем</w:t>
      </w:r>
      <w:r w:rsidRPr="00FE668E">
        <w:t>, рассчитанный за три месяца, предшествующие Дате формирования;</w:t>
      </w:r>
    </w:p>
    <w:p w14:paraId="2BD7F626" w14:textId="77777777" w:rsidR="00CD4C74" w:rsidRPr="00FE668E" w:rsidRDefault="00CD4C74" w:rsidP="00CD4C74">
      <w:pPr>
        <w:pStyle w:val="af9"/>
        <w:ind w:left="1843"/>
      </w:pPr>
      <w:r w:rsidRPr="00FE668E">
        <w:rPr>
          <w:lang w:val="en-US"/>
        </w:rPr>
        <w:t>WorkDays</w:t>
      </w:r>
      <w:r w:rsidRPr="00FE668E">
        <w:t xml:space="preserve"> – количество торговых дней в году, по умолчанию 247. </w:t>
      </w:r>
      <w:r w:rsidRPr="00FE668E">
        <w:rPr>
          <w:rStyle w:val="af7"/>
          <w:rFonts w:ascii="Tahoma" w:hAnsi="Tahoma" w:cs="Tahoma"/>
        </w:rPr>
        <w:t>Может быть принято решение об установлении другого значения.</w:t>
      </w:r>
    </w:p>
    <w:p w14:paraId="170AD963" w14:textId="6D7BB566" w:rsidR="00CD4C74" w:rsidRPr="00FE668E" w:rsidRDefault="00CD4C74" w:rsidP="00CD4C74">
      <w:pPr>
        <w:pStyle w:val="af9"/>
        <w:ind w:left="1843"/>
        <w:rPr>
          <w:rFonts w:cs="Tahoma"/>
        </w:rPr>
      </w:pPr>
      <w:r w:rsidRPr="00FE668E">
        <w:rPr>
          <w:rFonts w:cs="Tahoma"/>
          <w:lang w:val="en-US"/>
        </w:rPr>
        <w:t>Average</w:t>
      </w:r>
      <w:r w:rsidR="00873A3E">
        <w:rPr>
          <w:rFonts w:cs="Tahoma"/>
        </w:rPr>
        <w:t xml:space="preserve"> </w:t>
      </w:r>
      <w:r>
        <w:rPr>
          <w:rFonts w:cs="Tahoma"/>
          <w:lang w:val="en-US"/>
        </w:rPr>
        <w:t>NAV</w:t>
      </w:r>
      <w:r w:rsidRPr="00FE668E">
        <w:rPr>
          <w:rFonts w:cs="Tahoma"/>
        </w:rPr>
        <w:t xml:space="preserve"> – Средняя </w:t>
      </w:r>
      <w:r>
        <w:rPr>
          <w:rFonts w:cs="Tahoma"/>
        </w:rPr>
        <w:t>Стоимость чистых активов</w:t>
      </w:r>
      <w:r w:rsidRPr="00FE668E">
        <w:t xml:space="preserve"> i-о</w:t>
      </w:r>
      <w:r>
        <w:t>го</w:t>
      </w:r>
      <w:r w:rsidRPr="00FE668E">
        <w:t xml:space="preserve"> </w:t>
      </w:r>
      <w:proofErr w:type="spellStart"/>
      <w:r>
        <w:t>ЗПИФа</w:t>
      </w:r>
      <w:proofErr w:type="spellEnd"/>
      <w:r w:rsidRPr="00FE668E">
        <w:t xml:space="preserve"> за три месяца, предшествующие Дате формирования Базы расчета</w:t>
      </w:r>
      <w:r w:rsidR="00873A3E">
        <w:rPr>
          <w:rFonts w:cs="Tahoma"/>
        </w:rPr>
        <w:t>.</w:t>
      </w:r>
    </w:p>
    <w:p w14:paraId="0D500E27" w14:textId="21D806C9" w:rsidR="00CD4C74" w:rsidRPr="00FE668E" w:rsidRDefault="00CD4C74" w:rsidP="00CD4C74">
      <w:pPr>
        <w:pStyle w:val="30"/>
        <w:ind w:left="1361"/>
        <w:rPr>
          <w:lang w:eastAsia="en-US"/>
        </w:rPr>
      </w:pPr>
      <w:bookmarkStart w:id="140" w:name="_Ref65668618"/>
      <w:r w:rsidRPr="00FE668E">
        <w:lastRenderedPageBreak/>
        <w:t xml:space="preserve">Медианный объем торгов </w:t>
      </w:r>
      <w:r>
        <w:t>Паем</w:t>
      </w:r>
      <w:r w:rsidRPr="00FE668E">
        <w:t xml:space="preserve">, рассчитанный за три месяца, предшествующие Дате формирования, составляет не менее </w:t>
      </w:r>
      <w:r w:rsidR="007428D5">
        <w:t>1</w:t>
      </w:r>
      <w:r w:rsidRPr="00FE668E">
        <w:t xml:space="preserve">50 </w:t>
      </w:r>
      <w:r w:rsidR="007428D5">
        <w:t xml:space="preserve">тыс. </w:t>
      </w:r>
      <w:r w:rsidRPr="00FE668E">
        <w:t>руб.</w:t>
      </w:r>
      <w:bookmarkEnd w:id="140"/>
    </w:p>
    <w:p w14:paraId="4E9E9342" w14:textId="249BFF50" w:rsidR="00D136DE" w:rsidRPr="004F6462" w:rsidRDefault="00D136DE" w:rsidP="00D136DE">
      <w:pPr>
        <w:pStyle w:val="30"/>
        <w:ind w:left="1361"/>
        <w:rPr>
          <w:rFonts w:cs="Tahoma"/>
          <w:lang w:eastAsia="en-US"/>
        </w:rPr>
      </w:pPr>
      <w:bookmarkStart w:id="141" w:name="_Ref424048119"/>
      <w:r w:rsidRPr="004F6462">
        <w:rPr>
          <w:rStyle w:val="af7"/>
          <w:rFonts w:ascii="Tahoma" w:hAnsi="Tahoma" w:cs="Tahoma"/>
        </w:rPr>
        <w:t>Биржей может быть принято решение о включении в Баз</w:t>
      </w:r>
      <w:r w:rsidR="008F6499" w:rsidRPr="004F6462">
        <w:rPr>
          <w:rStyle w:val="af7"/>
          <w:rFonts w:ascii="Tahoma" w:hAnsi="Tahoma" w:cs="Tahoma"/>
        </w:rPr>
        <w:t>у</w:t>
      </w:r>
      <w:r w:rsidRPr="004F6462">
        <w:rPr>
          <w:rStyle w:val="af7"/>
          <w:rFonts w:ascii="Tahoma" w:hAnsi="Tahoma" w:cs="Tahoma"/>
        </w:rPr>
        <w:t xml:space="preserve"> расчета Индекс</w:t>
      </w:r>
      <w:r w:rsidR="008F6499" w:rsidRPr="004F6462">
        <w:rPr>
          <w:rStyle w:val="af7"/>
          <w:rFonts w:ascii="Tahoma" w:hAnsi="Tahoma" w:cs="Tahoma"/>
        </w:rPr>
        <w:t>а</w:t>
      </w:r>
      <w:r w:rsidRPr="004F6462">
        <w:rPr>
          <w:rStyle w:val="af7"/>
          <w:rFonts w:ascii="Tahoma" w:hAnsi="Tahoma" w:cs="Tahoma"/>
        </w:rPr>
        <w:t xml:space="preserve"> (исключении из</w:t>
      </w:r>
      <w:r w:rsidR="0081082F" w:rsidRPr="004F6462">
        <w:rPr>
          <w:rStyle w:val="af7"/>
          <w:rFonts w:ascii="Tahoma" w:hAnsi="Tahoma" w:cs="Tahoma"/>
        </w:rPr>
        <w:t> </w:t>
      </w:r>
      <w:r w:rsidRPr="004F6462">
        <w:rPr>
          <w:rStyle w:val="af7"/>
          <w:rFonts w:ascii="Tahoma" w:hAnsi="Tahoma" w:cs="Tahoma"/>
        </w:rPr>
        <w:t xml:space="preserve">Базы расчета) </w:t>
      </w:r>
      <w:r w:rsidR="00873A3E" w:rsidRPr="004F6462">
        <w:rPr>
          <w:rStyle w:val="af7"/>
          <w:rFonts w:ascii="Tahoma" w:hAnsi="Tahoma" w:cs="Tahoma"/>
        </w:rPr>
        <w:t>Паев</w:t>
      </w:r>
      <w:r w:rsidRPr="004F6462">
        <w:rPr>
          <w:rStyle w:val="af7"/>
          <w:rFonts w:ascii="Tahoma" w:hAnsi="Tahoma" w:cs="Tahoma"/>
        </w:rPr>
        <w:t>, не включенных (включенных) в Базу расчета в соответствии с</w:t>
      </w:r>
      <w:r w:rsidR="0081082F" w:rsidRPr="004F6462">
        <w:rPr>
          <w:rStyle w:val="af7"/>
          <w:rFonts w:ascii="Tahoma" w:hAnsi="Tahoma" w:cs="Tahoma"/>
        </w:rPr>
        <w:t> </w:t>
      </w:r>
      <w:r w:rsidRPr="004F6462">
        <w:rPr>
          <w:rStyle w:val="af7"/>
          <w:rFonts w:ascii="Tahoma" w:hAnsi="Tahoma" w:cs="Tahoma"/>
        </w:rPr>
        <w:t>требованиями, установленными в п. </w:t>
      </w:r>
      <w:r w:rsidRPr="004F6462">
        <w:rPr>
          <w:rStyle w:val="af7"/>
          <w:rFonts w:ascii="Tahoma" w:hAnsi="Tahoma" w:cs="Tahoma"/>
        </w:rPr>
        <w:fldChar w:fldCharType="begin"/>
      </w:r>
      <w:r w:rsidRPr="004F6462">
        <w:rPr>
          <w:rStyle w:val="af7"/>
          <w:rFonts w:ascii="Tahoma" w:hAnsi="Tahoma" w:cs="Tahoma"/>
        </w:rPr>
        <w:instrText xml:space="preserve"> REF _Ref61890143 \r \h  \* MERGEFORMAT </w:instrText>
      </w:r>
      <w:r w:rsidRPr="004F6462">
        <w:rPr>
          <w:rStyle w:val="af7"/>
          <w:rFonts w:ascii="Tahoma" w:hAnsi="Tahoma" w:cs="Tahoma"/>
        </w:rPr>
      </w:r>
      <w:r w:rsidRPr="004F6462">
        <w:rPr>
          <w:rStyle w:val="af7"/>
          <w:rFonts w:ascii="Tahoma" w:hAnsi="Tahoma" w:cs="Tahoma"/>
        </w:rPr>
        <w:fldChar w:fldCharType="separate"/>
      </w:r>
      <w:r w:rsidR="00452E87" w:rsidRPr="004F6462">
        <w:rPr>
          <w:rStyle w:val="af7"/>
          <w:rFonts w:ascii="Tahoma" w:hAnsi="Tahoma" w:cs="Tahoma"/>
        </w:rPr>
        <w:t>3.1.2</w:t>
      </w:r>
      <w:r w:rsidRPr="004F6462">
        <w:rPr>
          <w:rStyle w:val="af7"/>
          <w:rFonts w:ascii="Tahoma" w:hAnsi="Tahoma" w:cs="Tahoma"/>
        </w:rPr>
        <w:fldChar w:fldCharType="end"/>
      </w:r>
      <w:r w:rsidRPr="004F6462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41"/>
    </w:p>
    <w:p w14:paraId="40CF2723" w14:textId="3ED8056B" w:rsidR="000E48CF" w:rsidRPr="00284406" w:rsidRDefault="002F1DA6" w:rsidP="00D136DE">
      <w:pPr>
        <w:pStyle w:val="a"/>
        <w:spacing w:before="120"/>
      </w:pPr>
      <w:bookmarkStart w:id="142" w:name="_Toc424291542"/>
      <w:bookmarkStart w:id="143" w:name="_Toc424641384"/>
      <w:bookmarkStart w:id="144" w:name="_Toc424811499"/>
      <w:bookmarkStart w:id="145" w:name="_Toc424291543"/>
      <w:bookmarkStart w:id="146" w:name="_Toc424641385"/>
      <w:bookmarkStart w:id="147" w:name="_Toc424811500"/>
      <w:bookmarkStart w:id="148" w:name="_Toc424291544"/>
      <w:bookmarkStart w:id="149" w:name="_Toc424641386"/>
      <w:bookmarkStart w:id="150" w:name="_Toc424811501"/>
      <w:bookmarkStart w:id="151" w:name="_Toc424291545"/>
      <w:bookmarkStart w:id="152" w:name="_Toc424641387"/>
      <w:bookmarkStart w:id="153" w:name="_Toc424811502"/>
      <w:bookmarkStart w:id="154" w:name="_Toc424291546"/>
      <w:bookmarkStart w:id="155" w:name="_Toc424641388"/>
      <w:bookmarkStart w:id="156" w:name="_Toc424811503"/>
      <w:bookmarkStart w:id="157" w:name="_Toc424291547"/>
      <w:bookmarkStart w:id="158" w:name="_Toc424641389"/>
      <w:bookmarkStart w:id="159" w:name="_Toc424811504"/>
      <w:bookmarkStart w:id="160" w:name="_Toc424291548"/>
      <w:bookmarkStart w:id="161" w:name="_Toc424641390"/>
      <w:bookmarkStart w:id="162" w:name="_Toc424811505"/>
      <w:bookmarkStart w:id="163" w:name="_Toc424291549"/>
      <w:bookmarkStart w:id="164" w:name="_Toc424641391"/>
      <w:bookmarkStart w:id="165" w:name="_Toc424811506"/>
      <w:bookmarkStart w:id="166" w:name="_Toc424291550"/>
      <w:bookmarkStart w:id="167" w:name="_Toc424641392"/>
      <w:bookmarkStart w:id="168" w:name="_Toc424811507"/>
      <w:bookmarkStart w:id="169" w:name="_Toc424291551"/>
      <w:bookmarkStart w:id="170" w:name="_Toc424641393"/>
      <w:bookmarkStart w:id="171" w:name="_Toc424811508"/>
      <w:bookmarkStart w:id="172" w:name="_Toc424291552"/>
      <w:bookmarkStart w:id="173" w:name="_Toc424641394"/>
      <w:bookmarkStart w:id="174" w:name="_Toc424811509"/>
      <w:bookmarkStart w:id="175" w:name="_Toc424291553"/>
      <w:bookmarkStart w:id="176" w:name="_Toc424641395"/>
      <w:bookmarkStart w:id="177" w:name="_Toc424811510"/>
      <w:bookmarkStart w:id="178" w:name="_Toc424291554"/>
      <w:bookmarkStart w:id="179" w:name="_Toc424641396"/>
      <w:bookmarkStart w:id="180" w:name="_Toc424811511"/>
      <w:bookmarkStart w:id="181" w:name="_Toc424291555"/>
      <w:bookmarkStart w:id="182" w:name="_Toc424641397"/>
      <w:bookmarkStart w:id="183" w:name="_Toc424811512"/>
      <w:bookmarkStart w:id="184" w:name="_Toc424291556"/>
      <w:bookmarkStart w:id="185" w:name="_Toc424641398"/>
      <w:bookmarkStart w:id="186" w:name="_Toc424811513"/>
      <w:bookmarkStart w:id="187" w:name="_Toc424291557"/>
      <w:bookmarkStart w:id="188" w:name="_Toc424641399"/>
      <w:bookmarkStart w:id="189" w:name="_Toc424811514"/>
      <w:bookmarkStart w:id="190" w:name="_Toc424121800"/>
      <w:bookmarkStart w:id="191" w:name="_Toc424231494"/>
      <w:bookmarkStart w:id="192" w:name="_Toc424231642"/>
      <w:bookmarkStart w:id="193" w:name="_Toc424122372"/>
      <w:bookmarkStart w:id="194" w:name="_Toc438206738"/>
      <w:bookmarkStart w:id="195" w:name="_Toc438206774"/>
      <w:bookmarkStart w:id="196" w:name="_Toc438206994"/>
      <w:bookmarkStart w:id="197" w:name="_Toc433902910"/>
      <w:bookmarkStart w:id="198" w:name="_Toc463443768"/>
      <w:bookmarkStart w:id="199" w:name="_Toc488065483"/>
      <w:bookmarkStart w:id="200" w:name="_Toc176531884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284406">
        <w:t xml:space="preserve">Порядок </w:t>
      </w:r>
      <w:r w:rsidR="00B262CA" w:rsidRPr="00284406">
        <w:t xml:space="preserve">пересмотра </w:t>
      </w:r>
      <w:r w:rsidRPr="00284406">
        <w:t>баз расчета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61D4EA4" w14:textId="62A9E305" w:rsidR="00D27107" w:rsidRPr="00284406" w:rsidRDefault="002F1DA6" w:rsidP="00D136DE">
      <w:pPr>
        <w:pStyle w:val="30"/>
        <w:keepNext/>
        <w:spacing w:before="120"/>
        <w:ind w:left="1078" w:hanging="794"/>
      </w:pPr>
      <w:r w:rsidRPr="00284406">
        <w:t xml:space="preserve">Включение </w:t>
      </w:r>
      <w:r w:rsidR="00E36D4C">
        <w:t>Паев</w:t>
      </w:r>
      <w:r w:rsidRPr="00284406">
        <w:t xml:space="preserve"> в Баз</w:t>
      </w:r>
      <w:r w:rsidR="000B365A" w:rsidRPr="00284406">
        <w:t>у</w:t>
      </w:r>
      <w:r w:rsidRPr="00284406">
        <w:t xml:space="preserve"> расчета и исключение </w:t>
      </w:r>
      <w:r w:rsidR="00E36D4C">
        <w:t>Паев</w:t>
      </w:r>
      <w:r w:rsidRPr="00284406">
        <w:t xml:space="preserve"> из Баз</w:t>
      </w:r>
      <w:r w:rsidR="000B365A" w:rsidRPr="00284406">
        <w:t>ы</w:t>
      </w:r>
      <w:r w:rsidRPr="00284406">
        <w:t xml:space="preserve"> расчета осуществляется при</w:t>
      </w:r>
      <w:r w:rsidR="00D136DE" w:rsidRPr="00284406">
        <w:t> </w:t>
      </w:r>
      <w:r w:rsidRPr="00284406">
        <w:t>пересмотре Базы расчета.</w:t>
      </w:r>
    </w:p>
    <w:p w14:paraId="73C99549" w14:textId="1770F7F3" w:rsidR="007428D5" w:rsidRPr="00636E22" w:rsidRDefault="002F1DA6" w:rsidP="007428D5">
      <w:pPr>
        <w:pStyle w:val="30"/>
        <w:keepNext/>
        <w:ind w:left="1078" w:hanging="794"/>
      </w:pPr>
      <w:bookmarkStart w:id="201" w:name="_Ref511664437"/>
      <w:r w:rsidRPr="00284406">
        <w:t>Очередной пересмотр Баз</w:t>
      </w:r>
      <w:r w:rsidR="000B365A" w:rsidRPr="00284406">
        <w:t>ы</w:t>
      </w:r>
      <w:r w:rsidRPr="00284406">
        <w:t xml:space="preserve"> расчета осуществляется од</w:t>
      </w:r>
      <w:r w:rsidR="001650EF" w:rsidRPr="00284406">
        <w:t>ин</w:t>
      </w:r>
      <w:r w:rsidRPr="00284406">
        <w:t xml:space="preserve"> раз в квартал, за исключением случаев, предусмотренных настоящей Методикой. Пересмотренн</w:t>
      </w:r>
      <w:r w:rsidR="000B365A" w:rsidRPr="00284406">
        <w:t>ая</w:t>
      </w:r>
      <w:r w:rsidRPr="00284406">
        <w:t xml:space="preserve"> Баз</w:t>
      </w:r>
      <w:r w:rsidR="000B365A" w:rsidRPr="00284406">
        <w:t>а</w:t>
      </w:r>
      <w:r w:rsidRPr="00284406">
        <w:t xml:space="preserve"> расчета вступа</w:t>
      </w:r>
      <w:r w:rsidR="000B365A" w:rsidRPr="00284406">
        <w:t>е</w:t>
      </w:r>
      <w:r w:rsidRPr="00284406">
        <w:t xml:space="preserve">т в силу </w:t>
      </w:r>
      <w:r w:rsidR="00FA2E74" w:rsidRPr="00284406">
        <w:t>с</w:t>
      </w:r>
      <w:r w:rsidR="00D136DE" w:rsidRPr="00284406">
        <w:t> </w:t>
      </w:r>
      <w:r w:rsidR="00FA2E74" w:rsidRPr="00284406">
        <w:t xml:space="preserve">начала </w:t>
      </w:r>
      <w:r w:rsidRPr="00284406">
        <w:t>основн</w:t>
      </w:r>
      <w:r w:rsidR="005C4EB1" w:rsidRPr="00284406">
        <w:t>ой</w:t>
      </w:r>
      <w:r w:rsidRPr="00284406">
        <w:t xml:space="preserve"> торгов</w:t>
      </w:r>
      <w:r w:rsidR="005C4EB1" w:rsidRPr="00284406">
        <w:t>ой</w:t>
      </w:r>
      <w:r w:rsidRPr="00284406">
        <w:t xml:space="preserve"> сесси</w:t>
      </w:r>
      <w:r w:rsidR="005C4EB1" w:rsidRPr="00284406">
        <w:t>и</w:t>
      </w:r>
      <w:r w:rsidR="00FA2E74" w:rsidRPr="00284406">
        <w:t xml:space="preserve"> </w:t>
      </w:r>
      <w:bookmarkStart w:id="202" w:name="_Ref422320984"/>
      <w:bookmarkEnd w:id="201"/>
      <w:r w:rsidR="007428D5">
        <w:t>торгового дня, следующего за</w:t>
      </w:r>
      <w:r w:rsidR="007428D5" w:rsidRPr="00636E22">
        <w:t xml:space="preserve"> </w:t>
      </w:r>
      <w:r w:rsidR="007428D5">
        <w:t xml:space="preserve">третьим четвергом марта, июня, сентября и декабря. </w:t>
      </w:r>
      <w:r w:rsidR="007428D5" w:rsidRPr="00636E22">
        <w:t>Решением Биржи могут быть установлены иные даты вступления в силу пересмотренных Баз расчета.</w:t>
      </w:r>
    </w:p>
    <w:p w14:paraId="746553AF" w14:textId="7FE8A988" w:rsidR="007F430A" w:rsidRPr="00284406" w:rsidRDefault="007F430A" w:rsidP="007428D5">
      <w:pPr>
        <w:pStyle w:val="30"/>
        <w:keepNext/>
        <w:ind w:left="1078" w:hanging="794"/>
      </w:pPr>
      <w:r w:rsidRPr="00284406">
        <w:t>Внеочередной пересмотр Баз</w:t>
      </w:r>
      <w:r w:rsidR="000B365A" w:rsidRPr="00284406">
        <w:t>ы</w:t>
      </w:r>
      <w:r w:rsidRPr="00284406">
        <w:t xml:space="preserve"> расчета может быть осуществлен в случае возникновения следующих событий:</w:t>
      </w:r>
      <w:bookmarkEnd w:id="202"/>
    </w:p>
    <w:p w14:paraId="6E48584F" w14:textId="33199C47" w:rsidR="007F430A" w:rsidRPr="00395FBA" w:rsidRDefault="007F430A" w:rsidP="007F430A">
      <w:pPr>
        <w:pStyle w:val="11"/>
        <w:rPr>
          <w:rFonts w:cs="Tahoma"/>
        </w:rPr>
      </w:pPr>
      <w:r w:rsidRPr="00395FBA">
        <w:rPr>
          <w:rFonts w:cs="Tahoma"/>
        </w:rPr>
        <w:t xml:space="preserve">при </w:t>
      </w:r>
      <w:r w:rsidR="007428D5" w:rsidRPr="00395FBA">
        <w:rPr>
          <w:rFonts w:cs="Tahoma"/>
        </w:rPr>
        <w:t>прекращении торгов</w:t>
      </w:r>
      <w:r w:rsidRPr="00395FBA">
        <w:rPr>
          <w:rFonts w:cs="Tahoma"/>
        </w:rPr>
        <w:t xml:space="preserve"> </w:t>
      </w:r>
      <w:r w:rsidR="007428D5" w:rsidRPr="00395FBA">
        <w:rPr>
          <w:rFonts w:cs="Tahoma"/>
        </w:rPr>
        <w:t>Паями</w:t>
      </w:r>
      <w:r w:rsidRPr="00395FBA">
        <w:rPr>
          <w:rFonts w:cs="Tahoma"/>
        </w:rPr>
        <w:t xml:space="preserve"> на Бирже;</w:t>
      </w:r>
    </w:p>
    <w:p w14:paraId="6870B2BA" w14:textId="66E3812B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 xml:space="preserve">в связи с введением ограничения возможности совершения сделок с </w:t>
      </w:r>
      <w:r w:rsidR="007428D5">
        <w:rPr>
          <w:rFonts w:cs="Tahoma"/>
        </w:rPr>
        <w:t>Паями</w:t>
      </w:r>
      <w:r w:rsidRPr="00284406">
        <w:rPr>
          <w:rFonts w:cs="Tahoma"/>
        </w:rPr>
        <w:t xml:space="preserve"> </w:t>
      </w:r>
      <w:r w:rsidR="007428D5">
        <w:rPr>
          <w:rFonts w:cs="Tahoma"/>
        </w:rPr>
        <w:t>в </w:t>
      </w:r>
      <w:r w:rsidRPr="00284406">
        <w:rPr>
          <w:rFonts w:cs="Tahoma"/>
        </w:rPr>
        <w:t>секции/режиме торгов, используемом для расчета Индексов в соответствии с п</w:t>
      </w:r>
      <w:r w:rsidR="00FB7740" w:rsidRPr="00284406">
        <w:rPr>
          <w:rFonts w:cs="Tahoma"/>
        </w:rPr>
        <w:t>.</w:t>
      </w:r>
      <w:r w:rsidRPr="00284406">
        <w:rPr>
          <w:rFonts w:cs="Tahoma"/>
        </w:rPr>
        <w:t xml:space="preserve"> </w:t>
      </w:r>
      <w:r w:rsidR="003D35F1">
        <w:rPr>
          <w:rFonts w:cs="Tahoma"/>
        </w:rPr>
        <w:fldChar w:fldCharType="begin"/>
      </w:r>
      <w:r w:rsidR="003D35F1">
        <w:rPr>
          <w:rFonts w:cs="Tahoma"/>
        </w:rPr>
        <w:instrText xml:space="preserve"> REF _Ref323385773 \r \h </w:instrText>
      </w:r>
      <w:r w:rsidR="003D35F1">
        <w:rPr>
          <w:rFonts w:cs="Tahoma"/>
        </w:rPr>
      </w:r>
      <w:r w:rsidR="003D35F1">
        <w:rPr>
          <w:rFonts w:cs="Tahoma"/>
        </w:rPr>
        <w:fldChar w:fldCharType="separate"/>
      </w:r>
      <w:r w:rsidR="003D35F1">
        <w:rPr>
          <w:rFonts w:cs="Tahoma"/>
        </w:rPr>
        <w:t>2.3.1</w:t>
      </w:r>
      <w:r w:rsidR="003D35F1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Методики;</w:t>
      </w:r>
    </w:p>
    <w:p w14:paraId="07C7CCA1" w14:textId="02C787D4" w:rsidR="00395FBA" w:rsidRPr="00395FBA" w:rsidRDefault="00395FBA" w:rsidP="00395FBA">
      <w:pPr>
        <w:pStyle w:val="11"/>
        <w:rPr>
          <w:rFonts w:cs="Tahoma"/>
        </w:rPr>
      </w:pPr>
      <w:r w:rsidRPr="00395FBA">
        <w:rPr>
          <w:rFonts w:cs="Tahoma"/>
        </w:rPr>
        <w:t xml:space="preserve">в случае реорганизации </w:t>
      </w:r>
      <w:proofErr w:type="spellStart"/>
      <w:r w:rsidRPr="00395FBA">
        <w:rPr>
          <w:rFonts w:cs="Tahoma"/>
        </w:rPr>
        <w:t>ЗПИФов</w:t>
      </w:r>
      <w:proofErr w:type="spellEnd"/>
      <w:r w:rsidRPr="00395FBA">
        <w:rPr>
          <w:rFonts w:cs="Tahoma"/>
        </w:rPr>
        <w:t>;</w:t>
      </w:r>
    </w:p>
    <w:p w14:paraId="4685764B" w14:textId="2B8C53C2" w:rsidR="007F430A" w:rsidRPr="00395FBA" w:rsidRDefault="007F430A" w:rsidP="007F430A">
      <w:pPr>
        <w:pStyle w:val="11"/>
        <w:rPr>
          <w:rFonts w:cs="Tahoma"/>
        </w:rPr>
      </w:pPr>
      <w:r w:rsidRPr="00395FBA">
        <w:rPr>
          <w:rFonts w:cs="Tahoma"/>
        </w:rPr>
        <w:t xml:space="preserve">в случае </w:t>
      </w:r>
      <w:r w:rsidR="00F557F2" w:rsidRPr="00395FBA">
        <w:rPr>
          <w:rFonts w:cs="Tahoma"/>
        </w:rPr>
        <w:t>прекращения</w:t>
      </w:r>
      <w:r w:rsidR="007428D5" w:rsidRPr="00395FBA">
        <w:rPr>
          <w:rFonts w:cs="Tahoma"/>
        </w:rPr>
        <w:t xml:space="preserve"> </w:t>
      </w:r>
      <w:proofErr w:type="spellStart"/>
      <w:r w:rsidR="007428D5" w:rsidRPr="00395FBA">
        <w:rPr>
          <w:rFonts w:cs="Tahoma"/>
        </w:rPr>
        <w:t>ЗПИФ</w:t>
      </w:r>
      <w:r w:rsidR="00602525" w:rsidRPr="00395FBA">
        <w:rPr>
          <w:rFonts w:cs="Tahoma"/>
        </w:rPr>
        <w:t>ов</w:t>
      </w:r>
      <w:proofErr w:type="spellEnd"/>
      <w:r w:rsidRPr="00395FBA">
        <w:rPr>
          <w:rFonts w:cs="Tahoma"/>
        </w:rPr>
        <w:t>;</w:t>
      </w:r>
    </w:p>
    <w:p w14:paraId="0917E43B" w14:textId="77777777" w:rsidR="007F430A" w:rsidRPr="00284406" w:rsidRDefault="007F430A" w:rsidP="007F430A">
      <w:pPr>
        <w:pStyle w:val="11"/>
        <w:rPr>
          <w:rFonts w:cs="Tahoma"/>
        </w:rPr>
      </w:pPr>
      <w:r w:rsidRPr="00395FBA">
        <w:rPr>
          <w:rFonts w:cs="Tahoma"/>
        </w:rPr>
        <w:t>в иных случаях, которые могут оказать</w:t>
      </w:r>
      <w:r w:rsidRPr="00284406">
        <w:rPr>
          <w:rFonts w:cs="Tahoma"/>
        </w:rPr>
        <w:t xml:space="preserve"> существенное влияние на расчет Индекса.</w:t>
      </w:r>
    </w:p>
    <w:p w14:paraId="5AE51124" w14:textId="7E343577" w:rsidR="00FB7740" w:rsidRPr="00284406" w:rsidRDefault="002F1DA6" w:rsidP="000925DA">
      <w:pPr>
        <w:pStyle w:val="30"/>
        <w:keepNext/>
        <w:ind w:left="1078" w:hanging="794"/>
      </w:pPr>
      <w:r w:rsidRPr="00284406">
        <w:t>Формирование Баз</w:t>
      </w:r>
      <w:r w:rsidR="002E4CE4">
        <w:t>ы</w:t>
      </w:r>
      <w:r w:rsidRPr="00284406">
        <w:t xml:space="preserve"> расчета при пересмотре производится в соответствии с </w:t>
      </w:r>
      <w:proofErr w:type="spellStart"/>
      <w:r w:rsidR="00FA0EB1" w:rsidRPr="00284406">
        <w:t>пп</w:t>
      </w:r>
      <w:proofErr w:type="spellEnd"/>
      <w:r w:rsidR="00FA0EB1" w:rsidRPr="00284406">
        <w:t>.</w:t>
      </w:r>
      <w:r w:rsidR="00FB7740" w:rsidRPr="00284406">
        <w:t xml:space="preserve"> </w:t>
      </w:r>
      <w:r w:rsidR="00FB7740" w:rsidRPr="00284406">
        <w:fldChar w:fldCharType="begin"/>
      </w:r>
      <w:r w:rsidR="00FB7740" w:rsidRPr="00284406">
        <w:instrText xml:space="preserve"> REF _Ref162528694 \r \h </w:instrText>
      </w:r>
      <w:r w:rsidR="00284406">
        <w:instrText xml:space="preserve"> \* MERGEFORMAT </w:instrText>
      </w:r>
      <w:r w:rsidR="00FB7740" w:rsidRPr="00284406">
        <w:fldChar w:fldCharType="separate"/>
      </w:r>
      <w:r w:rsidR="00452E87" w:rsidRPr="00284406">
        <w:t>3.1.1</w:t>
      </w:r>
      <w:r w:rsidR="00FB7740" w:rsidRPr="00284406">
        <w:fldChar w:fldCharType="end"/>
      </w:r>
      <w:r w:rsidR="00FB7740" w:rsidRPr="00284406">
        <w:t>-</w:t>
      </w:r>
      <w:r w:rsidR="00FB7740" w:rsidRPr="00284406">
        <w:fldChar w:fldCharType="begin"/>
      </w:r>
      <w:r w:rsidR="00FB7740" w:rsidRPr="00284406">
        <w:instrText xml:space="preserve"> REF _Ref424048119 \r \h </w:instrText>
      </w:r>
      <w:r w:rsidR="00FB7740" w:rsidRPr="00284406">
        <w:fldChar w:fldCharType="separate"/>
      </w:r>
      <w:r w:rsidR="00452E87" w:rsidRPr="00284406">
        <w:t>3.1.4</w:t>
      </w:r>
      <w:r w:rsidR="00FB7740" w:rsidRPr="00284406">
        <w:fldChar w:fldCharType="end"/>
      </w:r>
      <w:r w:rsidR="00FB7740" w:rsidRPr="00284406">
        <w:t xml:space="preserve"> настоящей Методики.</w:t>
      </w:r>
    </w:p>
    <w:p w14:paraId="1ED13B03" w14:textId="139C57CF" w:rsidR="00D27107" w:rsidRPr="00284406" w:rsidRDefault="002F1DA6" w:rsidP="000925DA">
      <w:pPr>
        <w:pStyle w:val="30"/>
        <w:keepNext/>
        <w:ind w:left="1078" w:hanging="794"/>
      </w:pPr>
      <w:r w:rsidRPr="00284406">
        <w:t>Информационные сообщения об очередном пересмотре Баз</w:t>
      </w:r>
      <w:r w:rsidR="001650EF" w:rsidRPr="00284406">
        <w:t>ы</w:t>
      </w:r>
      <w:r w:rsidRPr="00284406">
        <w:t xml:space="preserve"> расчета раскрываются не позднее, чем</w:t>
      </w:r>
      <w:r w:rsidR="000B365A" w:rsidRPr="00284406">
        <w:t> </w:t>
      </w:r>
      <w:r w:rsidRPr="00284406">
        <w:t xml:space="preserve">за </w:t>
      </w:r>
      <w:r w:rsidR="00445739" w:rsidRPr="00284406">
        <w:t>1 неделю</w:t>
      </w:r>
      <w:r w:rsidRPr="00284406">
        <w:t xml:space="preserve"> до вступления в силу решения Биржи об утверждении нов</w:t>
      </w:r>
      <w:r w:rsidR="00D77A37" w:rsidRPr="00284406">
        <w:t>ых</w:t>
      </w:r>
      <w:r w:rsidRPr="00284406">
        <w:t xml:space="preserve"> Баз расчета.</w:t>
      </w:r>
    </w:p>
    <w:p w14:paraId="5BD1AEBD" w14:textId="1E9839C1" w:rsidR="00B63D82" w:rsidRPr="00284406" w:rsidRDefault="00602525" w:rsidP="000925DA">
      <w:pPr>
        <w:pStyle w:val="30"/>
        <w:keepNext/>
        <w:ind w:left="1078" w:hanging="794"/>
      </w:pPr>
      <w:bookmarkStart w:id="203" w:name="_Hlk162958084"/>
      <w:r w:rsidRPr="000925DA">
        <w:t>Информационные сообщения о внеочередном пересмотре Баз</w:t>
      </w:r>
      <w:r>
        <w:t>ы</w:t>
      </w:r>
      <w:r w:rsidRPr="000925DA">
        <w:t xml:space="preserve"> расчета раскрываются не позднее дня, предшествующего дате вступления в силу нов</w:t>
      </w:r>
      <w:r>
        <w:t>ой</w:t>
      </w:r>
      <w:r w:rsidRPr="000925DA">
        <w:t xml:space="preserve"> Баз</w:t>
      </w:r>
      <w:r>
        <w:t>ы</w:t>
      </w:r>
      <w:r w:rsidRPr="000925DA">
        <w:t xml:space="preserve"> расчета</w:t>
      </w:r>
      <w:r w:rsidR="00CE0401">
        <w:t>.</w:t>
      </w:r>
    </w:p>
    <w:p w14:paraId="63186782" w14:textId="77777777" w:rsidR="00C41EDC" w:rsidRPr="00284406" w:rsidRDefault="00C41EDC" w:rsidP="00D136DE">
      <w:pPr>
        <w:pStyle w:val="a"/>
        <w:tabs>
          <w:tab w:val="clear" w:pos="9344"/>
        </w:tabs>
        <w:spacing w:before="120"/>
      </w:pPr>
      <w:bookmarkStart w:id="204" w:name="_Ref423520053"/>
      <w:bookmarkStart w:id="205" w:name="_Toc424122375"/>
      <w:bookmarkStart w:id="206" w:name="_Toc438206741"/>
      <w:bookmarkStart w:id="207" w:name="_Toc438206777"/>
      <w:bookmarkStart w:id="208" w:name="_Toc438206997"/>
      <w:bookmarkStart w:id="209" w:name="_Toc433902913"/>
      <w:bookmarkStart w:id="210" w:name="_Toc463443771"/>
      <w:bookmarkStart w:id="211" w:name="_Toc488065484"/>
      <w:bookmarkStart w:id="212" w:name="_Toc65591908"/>
      <w:bookmarkStart w:id="213" w:name="_Toc155794166"/>
      <w:bookmarkStart w:id="214" w:name="_Toc176531885"/>
      <w:bookmarkStart w:id="215" w:name="_Ref335748680"/>
      <w:bookmarkEnd w:id="203"/>
      <w:r w:rsidRPr="00284406">
        <w:t>Учет корпоративных событий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3A47C337" w14:textId="422C4363" w:rsidR="00C41EDC" w:rsidRPr="004965D3" w:rsidRDefault="00C41EDC" w:rsidP="004965D3">
      <w:pPr>
        <w:pStyle w:val="30"/>
        <w:keepNext/>
        <w:spacing w:before="120"/>
        <w:ind w:left="1078" w:hanging="794"/>
      </w:pPr>
      <w:r w:rsidRPr="004965D3">
        <w:t xml:space="preserve">В случае дробления </w:t>
      </w:r>
      <w:r w:rsidR="0029096F">
        <w:t>паев</w:t>
      </w:r>
      <w:r w:rsidRPr="004965D3">
        <w:t xml:space="preserve">, изменения объема и/или порядка осуществления прав, закрепленных </w:t>
      </w:r>
      <w:r w:rsidR="0029096F">
        <w:t>паями</w:t>
      </w:r>
      <w:r w:rsidRPr="004965D3">
        <w:t>, решение об учете данных событий принимается Биржей.</w:t>
      </w:r>
    </w:p>
    <w:p w14:paraId="5A4E6F25" w14:textId="664EF468" w:rsidR="00F033F1" w:rsidRPr="00033EEA" w:rsidRDefault="00C41EDC" w:rsidP="004965D3">
      <w:pPr>
        <w:pStyle w:val="30"/>
        <w:keepNext/>
        <w:spacing w:before="120"/>
        <w:ind w:left="1078" w:hanging="794"/>
      </w:pPr>
      <w:r w:rsidRPr="00033EEA">
        <w:t>В случае приостановки торгов i-</w:t>
      </w:r>
      <w:proofErr w:type="spellStart"/>
      <w:r w:rsidR="0029096F" w:rsidRPr="00033EEA">
        <w:t>ыми</w:t>
      </w:r>
      <w:proofErr w:type="spellEnd"/>
      <w:r w:rsidRPr="00033EEA">
        <w:t xml:space="preserve"> </w:t>
      </w:r>
      <w:r w:rsidR="0029096F" w:rsidRPr="00033EEA">
        <w:t>паями</w:t>
      </w:r>
      <w:r w:rsidRPr="00033EEA">
        <w:t xml:space="preserve"> на Бирже на срок более одного торгового дня цена, учитываемая в Индексах, остается равной </w:t>
      </w:r>
      <w:r w:rsidR="00F033F1" w:rsidRPr="00033EEA">
        <w:t>цене, рассчитанной в день приостановки торгов.</w:t>
      </w:r>
    </w:p>
    <w:p w14:paraId="4A3346A1" w14:textId="7E0C7D7A" w:rsidR="00C41EDC" w:rsidRPr="00033EEA" w:rsidRDefault="00C41EDC" w:rsidP="004965D3">
      <w:pPr>
        <w:pStyle w:val="30"/>
        <w:keepNext/>
        <w:spacing w:before="120"/>
        <w:ind w:left="1078" w:hanging="794"/>
      </w:pPr>
      <w:bookmarkStart w:id="216" w:name="_Ref61885035"/>
      <w:bookmarkStart w:id="217" w:name="_Ref235351831"/>
      <w:r w:rsidRPr="00033EEA">
        <w:t>В случае дробления i-</w:t>
      </w:r>
      <w:proofErr w:type="spellStart"/>
      <w:r w:rsidRPr="00033EEA">
        <w:t>ых</w:t>
      </w:r>
      <w:proofErr w:type="spellEnd"/>
      <w:r w:rsidRPr="00033EEA">
        <w:t xml:space="preserve"> </w:t>
      </w:r>
      <w:r w:rsidR="0029096F" w:rsidRPr="00033EEA">
        <w:t>паев</w:t>
      </w:r>
      <w:r w:rsidRPr="00033EEA">
        <w:t xml:space="preserve"> в дату допуска к торгам </w:t>
      </w:r>
      <w:r w:rsidR="00033EEA" w:rsidRPr="00033EEA">
        <w:t>паев</w:t>
      </w:r>
      <w:r w:rsidRPr="00033EEA">
        <w:t>, в</w:t>
      </w:r>
      <w:r w:rsidR="00986616" w:rsidRPr="00033EEA">
        <w:t> </w:t>
      </w:r>
      <w:r w:rsidRPr="00033EEA">
        <w:t xml:space="preserve">которые осуществлена конвертация </w:t>
      </w:r>
      <w:r w:rsidR="00033EEA" w:rsidRPr="00033EEA">
        <w:t>паев</w:t>
      </w:r>
      <w:r w:rsidRPr="00033EEA">
        <w:t xml:space="preserve"> в связи с их дроблением, осуществляется пересчет общего количества i-</w:t>
      </w:r>
      <w:proofErr w:type="spellStart"/>
      <w:r w:rsidRPr="00033EEA">
        <w:t>ых</w:t>
      </w:r>
      <w:proofErr w:type="spellEnd"/>
      <w:r w:rsidRPr="00033EEA">
        <w:t xml:space="preserve"> </w:t>
      </w:r>
      <w:r w:rsidR="00033EEA" w:rsidRPr="00033EEA">
        <w:t>паев</w:t>
      </w:r>
      <w:r w:rsidRPr="00033EEA">
        <w:t xml:space="preserve"> (</w:t>
      </w:r>
      <w:proofErr w:type="spellStart"/>
      <w:r w:rsidRPr="00033EEA">
        <w:t>Qi</w:t>
      </w:r>
      <w:proofErr w:type="spellEnd"/>
      <w:r w:rsidRPr="00033EEA">
        <w:t>), а также цены i-</w:t>
      </w:r>
      <w:proofErr w:type="spellStart"/>
      <w:r w:rsidR="00033EEA" w:rsidRPr="00033EEA">
        <w:t>ых</w:t>
      </w:r>
      <w:proofErr w:type="spellEnd"/>
      <w:r w:rsidRPr="00033EEA">
        <w:t xml:space="preserve"> </w:t>
      </w:r>
      <w:r w:rsidR="00033EEA" w:rsidRPr="00033EEA">
        <w:t>паев</w:t>
      </w:r>
      <w:r w:rsidRPr="00033EEA">
        <w:t xml:space="preserve"> (</w:t>
      </w:r>
      <w:proofErr w:type="spellStart"/>
      <w:r w:rsidRPr="00033EEA">
        <w:t>Pi</w:t>
      </w:r>
      <w:proofErr w:type="spellEnd"/>
      <w:r w:rsidRPr="00033EEA">
        <w:t>), рассчитанной по итогам торгового дня, предшествующего указанной дате. В</w:t>
      </w:r>
      <w:r w:rsidR="004F6462">
        <w:t> </w:t>
      </w:r>
      <w:r w:rsidRPr="00033EEA">
        <w:t>ходе такого пересчета общее количество i-</w:t>
      </w:r>
      <w:proofErr w:type="spellStart"/>
      <w:r w:rsidRPr="00033EEA">
        <w:t>ых</w:t>
      </w:r>
      <w:proofErr w:type="spellEnd"/>
      <w:r w:rsidRPr="00033EEA">
        <w:t xml:space="preserve"> </w:t>
      </w:r>
      <w:r w:rsidR="00033EEA" w:rsidRPr="00033EEA">
        <w:t>паев</w:t>
      </w:r>
      <w:r w:rsidRPr="00033EEA">
        <w:t xml:space="preserve"> (</w:t>
      </w:r>
      <w:proofErr w:type="spellStart"/>
      <w:r w:rsidRPr="00033EEA">
        <w:t>Qi</w:t>
      </w:r>
      <w:proofErr w:type="spellEnd"/>
      <w:r w:rsidRPr="00033EEA">
        <w:t>) умножается на коэффициент дробления, а цена i-</w:t>
      </w:r>
      <w:proofErr w:type="spellStart"/>
      <w:r w:rsidR="00033EEA" w:rsidRPr="00033EEA">
        <w:t>ых</w:t>
      </w:r>
      <w:proofErr w:type="spellEnd"/>
      <w:r w:rsidRPr="00033EEA">
        <w:t xml:space="preserve"> </w:t>
      </w:r>
      <w:r w:rsidR="00033EEA" w:rsidRPr="00033EEA">
        <w:t>паев</w:t>
      </w:r>
      <w:r w:rsidRPr="00033EEA">
        <w:t xml:space="preserve"> (</w:t>
      </w:r>
      <w:proofErr w:type="spellStart"/>
      <w:r w:rsidRPr="00033EEA">
        <w:t>Pi</w:t>
      </w:r>
      <w:proofErr w:type="spellEnd"/>
      <w:r w:rsidRPr="00033EEA">
        <w:t>) делится на коэффициент дробления.</w:t>
      </w:r>
      <w:bookmarkEnd w:id="216"/>
      <w:bookmarkEnd w:id="217"/>
    </w:p>
    <w:p w14:paraId="2D304CFA" w14:textId="5C1CBF7E" w:rsidR="00D27107" w:rsidRPr="00E70146" w:rsidRDefault="00C41EDC" w:rsidP="004965D3">
      <w:pPr>
        <w:pStyle w:val="30"/>
        <w:keepNext/>
        <w:spacing w:before="120"/>
        <w:ind w:left="1078" w:hanging="794"/>
      </w:pPr>
      <w:bookmarkStart w:id="218" w:name="_Toc487630360"/>
      <w:r w:rsidRPr="00E70146">
        <w:t xml:space="preserve">При реорганизации </w:t>
      </w:r>
      <w:proofErr w:type="spellStart"/>
      <w:r w:rsidR="004F6462" w:rsidRPr="00E70146">
        <w:t>ЗПИФа</w:t>
      </w:r>
      <w:proofErr w:type="spellEnd"/>
      <w:r w:rsidRPr="00E70146">
        <w:t xml:space="preserve"> цена </w:t>
      </w:r>
      <w:r w:rsidR="004F6462" w:rsidRPr="00E70146">
        <w:t>паев</w:t>
      </w:r>
      <w:r w:rsidRPr="00E70146">
        <w:t xml:space="preserve"> этого </w:t>
      </w:r>
      <w:proofErr w:type="spellStart"/>
      <w:r w:rsidR="004F6462" w:rsidRPr="00E70146">
        <w:t>ЗПИФа</w:t>
      </w:r>
      <w:proofErr w:type="spellEnd"/>
      <w:r w:rsidRPr="00E70146">
        <w:t xml:space="preserve">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</w:t>
      </w:r>
      <w:r w:rsidR="004F6462" w:rsidRPr="00E70146">
        <w:t>го</w:t>
      </w:r>
      <w:r w:rsidRPr="00E70146">
        <w:t xml:space="preserve"> </w:t>
      </w:r>
      <w:r w:rsidR="004F6462" w:rsidRPr="00E70146">
        <w:t>пая</w:t>
      </w:r>
      <w:r w:rsidRPr="00E70146">
        <w:t xml:space="preserve"> может осуществляется корректировка цены и/или иных параметров i-о</w:t>
      </w:r>
      <w:r w:rsidR="004F6462" w:rsidRPr="00E70146">
        <w:t>го</w:t>
      </w:r>
      <w:r w:rsidRPr="00E70146">
        <w:t xml:space="preserve"> </w:t>
      </w:r>
      <w:r w:rsidR="004F6462" w:rsidRPr="00E70146">
        <w:t>пая</w:t>
      </w:r>
      <w:r w:rsidRPr="00E70146">
        <w:t>. Дата фиксации параметров, а также условия прекращения фиксации определяются на основании субъективной (экспертной) оценки.</w:t>
      </w:r>
      <w:bookmarkEnd w:id="218"/>
    </w:p>
    <w:p w14:paraId="7D30A83E" w14:textId="14CCE4D3" w:rsidR="00C14780" w:rsidRPr="00284406" w:rsidRDefault="00C14780" w:rsidP="00D136DE">
      <w:pPr>
        <w:pStyle w:val="10"/>
        <w:spacing w:before="120"/>
        <w:rPr>
          <w:rFonts w:cs="Tahoma"/>
        </w:rPr>
      </w:pPr>
      <w:bookmarkStart w:id="219" w:name="_Toc424906503"/>
      <w:bookmarkStart w:id="220" w:name="_Toc424906574"/>
      <w:bookmarkStart w:id="221" w:name="_Toc424906606"/>
      <w:bookmarkStart w:id="222" w:name="_Toc424906650"/>
      <w:bookmarkStart w:id="223" w:name="_Toc424906694"/>
      <w:bookmarkStart w:id="224" w:name="_Toc424906732"/>
      <w:bookmarkStart w:id="225" w:name="_Toc424909149"/>
      <w:bookmarkStart w:id="226" w:name="_Toc425425272"/>
      <w:bookmarkStart w:id="227" w:name="_Toc65591909"/>
      <w:bookmarkStart w:id="228" w:name="_Toc155794167"/>
      <w:bookmarkStart w:id="229" w:name="_Toc176531886"/>
      <w:bookmarkStart w:id="230" w:name="_Toc424122379"/>
      <w:bookmarkStart w:id="231" w:name="_Toc438206744"/>
      <w:bookmarkStart w:id="232" w:name="_Toc438206780"/>
      <w:bookmarkStart w:id="233" w:name="_Toc438207000"/>
      <w:bookmarkStart w:id="234" w:name="_Toc433902916"/>
      <w:bookmarkStart w:id="235" w:name="_Toc463443774"/>
      <w:bookmarkStart w:id="236" w:name="_Toc488065487"/>
      <w:bookmarkEnd w:id="215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r w:rsidRPr="00284406">
        <w:t>Регламент расчета и раскрытия информации об индексах</w:t>
      </w:r>
      <w:bookmarkEnd w:id="227"/>
      <w:bookmarkEnd w:id="228"/>
      <w:bookmarkEnd w:id="229"/>
    </w:p>
    <w:p w14:paraId="4EB35353" w14:textId="77777777" w:rsidR="00C14780" w:rsidRPr="00284406" w:rsidRDefault="00C14780" w:rsidP="00D136DE">
      <w:pPr>
        <w:pStyle w:val="a"/>
        <w:spacing w:before="120"/>
      </w:pPr>
      <w:bookmarkStart w:id="237" w:name="_Toc65591910"/>
      <w:bookmarkStart w:id="238" w:name="_Toc155794168"/>
      <w:bookmarkStart w:id="239" w:name="_Toc176531887"/>
      <w:r w:rsidRPr="00284406">
        <w:t>Расписание расчета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50907A48" w14:textId="1203373C" w:rsidR="00C14780" w:rsidRPr="00284406" w:rsidRDefault="00C14780" w:rsidP="00D136DE">
      <w:pPr>
        <w:pStyle w:val="30"/>
        <w:spacing w:before="120"/>
        <w:ind w:left="1361"/>
      </w:pPr>
      <w:bookmarkStart w:id="240" w:name="_Ref422320147"/>
      <w:r w:rsidRPr="00284406">
        <w:rPr>
          <w:rFonts w:cs="Tahoma"/>
          <w:color w:val="000000"/>
          <w:szCs w:val="20"/>
        </w:rPr>
        <w:t xml:space="preserve">Расчет </w:t>
      </w:r>
      <w:r w:rsidRPr="00284406">
        <w:t>значений ценового Индек</w:t>
      </w:r>
      <w:r w:rsidR="00D136DE" w:rsidRPr="00284406">
        <w:t>с</w:t>
      </w:r>
      <w:r w:rsidRPr="00284406">
        <w:t xml:space="preserve">а и Индекса полной доходности осуществляется с периодичностью </w:t>
      </w:r>
      <w:r w:rsidRPr="00284406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284406">
        <w:rPr>
          <w:rFonts w:cs="Tahoma"/>
          <w:color w:val="000000"/>
          <w:szCs w:val="20"/>
        </w:rPr>
        <w:t>основной торговой сессии</w:t>
      </w:r>
      <w:r w:rsidRPr="00284406">
        <w:t>.</w:t>
      </w:r>
      <w:r w:rsidRPr="00284406">
        <w:rPr>
          <w:rFonts w:cs="Tahoma"/>
        </w:rPr>
        <w:t xml:space="preserve"> </w:t>
      </w:r>
      <w:r w:rsidRPr="00284406">
        <w:t>Данные единственные за</w:t>
      </w:r>
      <w:r w:rsidR="00D136DE" w:rsidRPr="00284406">
        <w:t> </w:t>
      </w:r>
      <w:r w:rsidRPr="00284406">
        <w:t xml:space="preserve">день значения индексов являются одновременно и текущими значениями, и значениями закрытия соответствующих индексов до очередного расчета таких индексов в следующий торговый день. </w:t>
      </w:r>
      <w:bookmarkEnd w:id="240"/>
    </w:p>
    <w:p w14:paraId="51B001E8" w14:textId="20C4A282" w:rsidR="00C14780" w:rsidRPr="00284406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D136DE" w:rsidRPr="00284406">
        <w:rPr>
          <w:rFonts w:cs="Tahoma"/>
        </w:rPr>
        <w:t xml:space="preserve">ценового </w:t>
      </w:r>
      <w:r w:rsidRPr="00284406">
        <w:rPr>
          <w:rFonts w:cs="Tahoma"/>
        </w:rPr>
        <w:t xml:space="preserve">Индекса </w:t>
      </w:r>
      <w:r w:rsidRPr="00284406">
        <w:t>и Индекса полной доходности</w:t>
      </w:r>
      <w:r w:rsidRPr="00284406">
        <w:rPr>
          <w:rFonts w:cs="Tahoma"/>
        </w:rPr>
        <w:t>. Информация о решениях, принятых Биржей в</w:t>
      </w:r>
      <w:r w:rsidR="00D136DE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настоящим пунктом, доводится до участников торгов Биржи не менее </w:t>
      </w:r>
      <w:r w:rsidRPr="00284406">
        <w:rPr>
          <w:rFonts w:cs="Tahoma"/>
        </w:rPr>
        <w:lastRenderedPageBreak/>
        <w:t>чем за пять рабочих дней до даты вступления в силу соответствующих изменений, если Биржей не установлен иной срок, путем раскрытия соответствующей информации.</w:t>
      </w:r>
    </w:p>
    <w:p w14:paraId="6396B9B4" w14:textId="42957ECF" w:rsidR="00C14780" w:rsidRPr="00284406" w:rsidRDefault="00C14780" w:rsidP="00D136DE">
      <w:pPr>
        <w:pStyle w:val="a"/>
        <w:spacing w:before="120"/>
      </w:pPr>
      <w:bookmarkStart w:id="241" w:name="_Toc424122380"/>
      <w:bookmarkStart w:id="242" w:name="_Toc438206745"/>
      <w:bookmarkStart w:id="243" w:name="_Toc438206781"/>
      <w:bookmarkStart w:id="244" w:name="_Toc438207001"/>
      <w:bookmarkStart w:id="245" w:name="_Toc433902917"/>
      <w:bookmarkStart w:id="246" w:name="_Toc463443775"/>
      <w:bookmarkStart w:id="247" w:name="_Toc488065488"/>
      <w:bookmarkStart w:id="248" w:name="_Toc65591911"/>
      <w:bookmarkStart w:id="249" w:name="_Toc155794169"/>
      <w:bookmarkStart w:id="250" w:name="_Toc176531888"/>
      <w:r w:rsidRPr="00284406">
        <w:t>Контроль за расчетом индекс</w:t>
      </w:r>
      <w:bookmarkEnd w:id="241"/>
      <w:bookmarkEnd w:id="242"/>
      <w:bookmarkEnd w:id="243"/>
      <w:bookmarkEnd w:id="244"/>
      <w:bookmarkEnd w:id="245"/>
      <w:bookmarkEnd w:id="246"/>
      <w:bookmarkEnd w:id="247"/>
      <w:r w:rsidRPr="00284406">
        <w:t>ов</w:t>
      </w:r>
      <w:bookmarkEnd w:id="248"/>
      <w:bookmarkEnd w:id="249"/>
      <w:bookmarkEnd w:id="250"/>
    </w:p>
    <w:p w14:paraId="285F11D2" w14:textId="77777777" w:rsidR="00C14780" w:rsidRPr="00284406" w:rsidRDefault="00C14780" w:rsidP="00D136DE">
      <w:pPr>
        <w:pStyle w:val="30"/>
        <w:spacing w:before="120"/>
        <w:ind w:left="1361"/>
      </w:pPr>
      <w:r w:rsidRPr="00284406">
        <w:rPr>
          <w:rFonts w:cs="Tahoma"/>
        </w:rPr>
        <w:t xml:space="preserve">Ведение деятельности по созданию, расчету, пересмотру Индекса, </w:t>
      </w:r>
      <w:r w:rsidRPr="00284406">
        <w:t>Индекса полной доходности</w:t>
      </w:r>
      <w:r w:rsidRPr="00284406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623B808D" w14:textId="5A0D031E" w:rsidR="00C14780" w:rsidRPr="00284406" w:rsidRDefault="00C14780" w:rsidP="00C14780">
      <w:pPr>
        <w:pStyle w:val="30"/>
        <w:ind w:left="1361"/>
      </w:pPr>
      <w:r w:rsidRPr="00284406">
        <w:t>В случае возникновения технического сбоя при расчете Индекса, Индекса полной доходности либо технического сбоя в ходе торгов ценными бумагами на Бирже, приведшего к 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 минимально короткие сроки с</w:t>
      </w:r>
      <w:r w:rsidR="00D136DE" w:rsidRPr="00284406">
        <w:t> </w:t>
      </w:r>
      <w:r w:rsidRPr="00284406">
        <w:t>момента обнаружения технического сбоя. При перерасчете значений Индексов, Индекса полной доходности соответствующее сообщение раскрывается на официальном сайте Биржи в</w:t>
      </w:r>
      <w:r w:rsidR="00D136DE" w:rsidRPr="00284406">
        <w:t> </w:t>
      </w:r>
      <w:r w:rsidRPr="00284406">
        <w:t>сети Интернет.</w:t>
      </w:r>
    </w:p>
    <w:p w14:paraId="1FBF8435" w14:textId="1E588A06" w:rsidR="00C14780" w:rsidRPr="004F6462" w:rsidRDefault="00C14780" w:rsidP="00C14780">
      <w:pPr>
        <w:pStyle w:val="30"/>
        <w:ind w:left="1361"/>
        <w:rPr>
          <w:rFonts w:cs="Tahoma"/>
        </w:rPr>
      </w:pPr>
      <w:r w:rsidRPr="00284406">
        <w:rPr>
          <w:rFonts w:cs="Tahoma"/>
        </w:rPr>
        <w:t xml:space="preserve">В случае наступления обстоятельств, которые могут негативно повлиять на адекватность отражения Индексом и/или </w:t>
      </w:r>
      <w:r w:rsidRPr="00284406">
        <w:t>Индексом полной доходности</w:t>
      </w:r>
      <w:r w:rsidRPr="00284406">
        <w:rPr>
          <w:rFonts w:cs="Tahoma"/>
        </w:rPr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индексов, в том числе исключить </w:t>
      </w:r>
      <w:r w:rsidR="008525CE">
        <w:rPr>
          <w:rFonts w:cs="Tahoma"/>
        </w:rPr>
        <w:t>Паи</w:t>
      </w:r>
      <w:r w:rsidRPr="00284406">
        <w:rPr>
          <w:rFonts w:cs="Tahoma"/>
        </w:rPr>
        <w:t xml:space="preserve"> из Базы расчета, </w:t>
      </w:r>
      <w:r w:rsidRPr="004F6462">
        <w:rPr>
          <w:rFonts w:cs="Tahoma"/>
        </w:rPr>
        <w:t>установить значения параметров, используемых для расчета показателей, предусмотренных настоящей Методикой и</w:t>
      </w:r>
      <w:r w:rsidR="00D136DE" w:rsidRPr="004F6462">
        <w:rPr>
          <w:rFonts w:cs="Tahoma"/>
        </w:rPr>
        <w:t> </w:t>
      </w:r>
      <w:r w:rsidRPr="004F6462">
        <w:rPr>
          <w:rFonts w:cs="Tahoma"/>
        </w:rPr>
        <w:t>т.д.</w:t>
      </w:r>
    </w:p>
    <w:p w14:paraId="4F857319" w14:textId="77777777" w:rsidR="00C14780" w:rsidRPr="00284406" w:rsidRDefault="00C14780" w:rsidP="00D136DE">
      <w:pPr>
        <w:pStyle w:val="a"/>
        <w:spacing w:before="120"/>
      </w:pPr>
      <w:bookmarkStart w:id="251" w:name="_Ref423537260"/>
      <w:bookmarkStart w:id="252" w:name="_Toc424122381"/>
      <w:bookmarkStart w:id="253" w:name="_Ref424288365"/>
      <w:bookmarkStart w:id="254" w:name="_Toc438206746"/>
      <w:bookmarkStart w:id="255" w:name="_Toc438206782"/>
      <w:bookmarkStart w:id="256" w:name="_Toc438207002"/>
      <w:bookmarkStart w:id="257" w:name="_Toc433902918"/>
      <w:bookmarkStart w:id="258" w:name="_Toc463443776"/>
      <w:bookmarkStart w:id="259" w:name="_Toc488065489"/>
      <w:bookmarkStart w:id="260" w:name="_Toc65591912"/>
      <w:bookmarkStart w:id="261" w:name="_Toc155794170"/>
      <w:bookmarkStart w:id="262" w:name="_Toc176531889"/>
      <w:r w:rsidRPr="00284406">
        <w:t>Раскрытие информации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4D9D5BA6" w14:textId="77777777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 xml:space="preserve">Раскрытие информации, предусмотренное Методикой и нормативными актами Банка России, осуществляется </w:t>
      </w:r>
      <w:r w:rsidRPr="00284406">
        <w:rPr>
          <w:rFonts w:cs="Tahoma"/>
        </w:rPr>
        <w:t xml:space="preserve">на официальном сайте </w:t>
      </w:r>
      <w:r w:rsidRPr="00284406">
        <w:t>Биржи в сети Интернет.</w:t>
      </w:r>
    </w:p>
    <w:p w14:paraId="28D1D9C8" w14:textId="0D57C4D1" w:rsidR="00C14780" w:rsidRPr="00284406" w:rsidRDefault="00C14780" w:rsidP="00744A1A">
      <w:pPr>
        <w:pStyle w:val="30"/>
        <w:spacing w:before="120"/>
        <w:ind w:left="1361" w:hanging="794"/>
        <w:contextualSpacing/>
      </w:pPr>
      <w:r w:rsidRPr="00284406">
        <w:t>При изменении используемых в расчете индексов показателей, основанных на субъективной (экспертной) оценке, Биржа раскрывает на официальном сайте в сети Интернет информацию об</w:t>
      </w:r>
      <w:r w:rsidR="00986616" w:rsidRPr="00284406">
        <w:t> </w:t>
      </w:r>
      <w:r w:rsidRPr="00284406">
        <w:t>обстоятельствах, учтенных при изменении указанных показателей, и обоснование таких изменений не позднее дня, следующего за днем их изменения.</w:t>
      </w:r>
    </w:p>
    <w:p w14:paraId="159C8568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Значения Индекса и Индекса полной доходности раскрывается каждый торговый день не позднее одного часа после окончания основной торговой сессии данного торгового дня.</w:t>
      </w:r>
    </w:p>
    <w:p w14:paraId="5A7BCCC6" w14:textId="77777777" w:rsidR="00C14780" w:rsidRPr="00284406" w:rsidRDefault="00C14780" w:rsidP="00744A1A">
      <w:pPr>
        <w:pStyle w:val="30"/>
        <w:ind w:left="1361" w:hanging="794"/>
        <w:contextualSpacing/>
      </w:pPr>
      <w:r w:rsidRPr="00284406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531DEA34" w14:textId="290BE136" w:rsidR="00997388" w:rsidRDefault="00C14780" w:rsidP="00997388">
      <w:pPr>
        <w:pStyle w:val="30"/>
        <w:ind w:left="1361" w:hanging="794"/>
        <w:contextualSpacing/>
      </w:pPr>
      <w:r w:rsidRPr="00284406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997388" w:rsidSect="00C14780">
      <w:footerReference w:type="even" r:id="rId10"/>
      <w:footerReference w:type="default" r:id="rId11"/>
      <w:footerReference w:type="first" r:id="rId12"/>
      <w:pgSz w:w="11906" w:h="16838"/>
      <w:pgMar w:top="1077" w:right="709" w:bottom="1077" w:left="851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CBE2" w14:textId="77777777" w:rsidR="00C43B71" w:rsidRDefault="00C43B71">
      <w:r>
        <w:separator/>
      </w:r>
    </w:p>
  </w:endnote>
  <w:endnote w:type="continuationSeparator" w:id="0">
    <w:p w14:paraId="38616DFC" w14:textId="77777777" w:rsidR="00C43B71" w:rsidRDefault="00C4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C43B71" w:rsidRDefault="00C43B7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C43B71" w:rsidRDefault="00C43B71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C43B71" w:rsidRPr="006D19CD" w:rsidRDefault="00C43B71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C43B71" w:rsidRDefault="00C43B71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C43B71" w:rsidRDefault="00C43B7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C43B71" w:rsidRDefault="00C43B71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C43B71" w:rsidRPr="006D19CD" w:rsidRDefault="00C43B71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C43B71" w:rsidRDefault="00C43B71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C43B71" w:rsidRPr="00B21DBA" w:rsidRDefault="00C43B71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C43B71" w:rsidRDefault="00C43B71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32E0" w14:textId="77777777" w:rsidR="00C43B71" w:rsidRDefault="00C43B71">
      <w:r>
        <w:separator/>
      </w:r>
    </w:p>
  </w:footnote>
  <w:footnote w:type="continuationSeparator" w:id="0">
    <w:p w14:paraId="6A157D61" w14:textId="77777777" w:rsidR="00C43B71" w:rsidRDefault="00C4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4E4"/>
    <w:multiLevelType w:val="multilevel"/>
    <w:tmpl w:val="AA7E339C"/>
    <w:numStyleLink w:val="3"/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503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815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0C289A"/>
    <w:multiLevelType w:val="multilevel"/>
    <w:tmpl w:val="AA7E339C"/>
    <w:numStyleLink w:val="3"/>
  </w:abstractNum>
  <w:abstractNum w:abstractNumId="9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4"/>
  </w:num>
  <w:num w:numId="11">
    <w:abstractNumId w:val="4"/>
  </w:num>
  <w:num w:numId="12">
    <w:abstractNumId w:val="7"/>
  </w:num>
  <w:num w:numId="13">
    <w:abstractNumId w:val="4"/>
  </w:num>
  <w:num w:numId="14">
    <w:abstractNumId w:val="0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59BB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3EEA"/>
    <w:rsid w:val="00034039"/>
    <w:rsid w:val="00034788"/>
    <w:rsid w:val="00034F82"/>
    <w:rsid w:val="00035132"/>
    <w:rsid w:val="00035B2A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151"/>
    <w:rsid w:val="000647C9"/>
    <w:rsid w:val="00065638"/>
    <w:rsid w:val="00065CB7"/>
    <w:rsid w:val="00066324"/>
    <w:rsid w:val="00066340"/>
    <w:rsid w:val="00066645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C4E"/>
    <w:rsid w:val="00092D8B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FFA"/>
    <w:rsid w:val="00097E08"/>
    <w:rsid w:val="00097F55"/>
    <w:rsid w:val="000A011A"/>
    <w:rsid w:val="000A0B1A"/>
    <w:rsid w:val="000A0FAE"/>
    <w:rsid w:val="000A1345"/>
    <w:rsid w:val="000A156C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B72"/>
    <w:rsid w:val="000A6C67"/>
    <w:rsid w:val="000B00A4"/>
    <w:rsid w:val="000B11D5"/>
    <w:rsid w:val="000B1512"/>
    <w:rsid w:val="000B1E75"/>
    <w:rsid w:val="000B1FF5"/>
    <w:rsid w:val="000B2C65"/>
    <w:rsid w:val="000B36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7D3"/>
    <w:rsid w:val="000F4CD4"/>
    <w:rsid w:val="000F5C30"/>
    <w:rsid w:val="000F64BE"/>
    <w:rsid w:val="000F7FE1"/>
    <w:rsid w:val="0010094A"/>
    <w:rsid w:val="0010132C"/>
    <w:rsid w:val="00101C6B"/>
    <w:rsid w:val="00102379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07E64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3B6C"/>
    <w:rsid w:val="00154165"/>
    <w:rsid w:val="00154263"/>
    <w:rsid w:val="001547EF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88E"/>
    <w:rsid w:val="001648A3"/>
    <w:rsid w:val="00164AA9"/>
    <w:rsid w:val="00164C7E"/>
    <w:rsid w:val="00165044"/>
    <w:rsid w:val="0016508E"/>
    <w:rsid w:val="001650EF"/>
    <w:rsid w:val="001659CF"/>
    <w:rsid w:val="00165EB7"/>
    <w:rsid w:val="0016601B"/>
    <w:rsid w:val="001666F3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07A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5F7B"/>
    <w:rsid w:val="00196314"/>
    <w:rsid w:val="00196316"/>
    <w:rsid w:val="00196342"/>
    <w:rsid w:val="0019684F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CFF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10A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36E0"/>
    <w:rsid w:val="001F4224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3898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1AC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6BA"/>
    <w:rsid w:val="002567CF"/>
    <w:rsid w:val="00257028"/>
    <w:rsid w:val="002577DF"/>
    <w:rsid w:val="0026001D"/>
    <w:rsid w:val="002603BA"/>
    <w:rsid w:val="002606AA"/>
    <w:rsid w:val="002616A9"/>
    <w:rsid w:val="002621C0"/>
    <w:rsid w:val="002629D6"/>
    <w:rsid w:val="00262DB5"/>
    <w:rsid w:val="002640AE"/>
    <w:rsid w:val="002640C4"/>
    <w:rsid w:val="00264C6E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1A0"/>
    <w:rsid w:val="00284406"/>
    <w:rsid w:val="002847D5"/>
    <w:rsid w:val="0028554A"/>
    <w:rsid w:val="00286030"/>
    <w:rsid w:val="0028633F"/>
    <w:rsid w:val="0028654A"/>
    <w:rsid w:val="00286ADB"/>
    <w:rsid w:val="00286B4D"/>
    <w:rsid w:val="00290135"/>
    <w:rsid w:val="0029096F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CE"/>
    <w:rsid w:val="002B3F8A"/>
    <w:rsid w:val="002B41FE"/>
    <w:rsid w:val="002B47D9"/>
    <w:rsid w:val="002B4B4D"/>
    <w:rsid w:val="002B502E"/>
    <w:rsid w:val="002B5131"/>
    <w:rsid w:val="002B5180"/>
    <w:rsid w:val="002B5219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2F7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02C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3B21"/>
    <w:rsid w:val="002E4CE4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0FEF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670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0BF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4738C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8B"/>
    <w:rsid w:val="00354EE2"/>
    <w:rsid w:val="0035663B"/>
    <w:rsid w:val="00356C0B"/>
    <w:rsid w:val="00357610"/>
    <w:rsid w:val="003576A0"/>
    <w:rsid w:val="00357E1E"/>
    <w:rsid w:val="00360249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4B1"/>
    <w:rsid w:val="0037518C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49E5"/>
    <w:rsid w:val="00394B4B"/>
    <w:rsid w:val="00395852"/>
    <w:rsid w:val="00395E30"/>
    <w:rsid w:val="00395FBA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5F1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5D31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09B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739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250"/>
    <w:rsid w:val="0045143C"/>
    <w:rsid w:val="00451A98"/>
    <w:rsid w:val="00451EAE"/>
    <w:rsid w:val="004521A4"/>
    <w:rsid w:val="0045247E"/>
    <w:rsid w:val="004528D4"/>
    <w:rsid w:val="00452C39"/>
    <w:rsid w:val="00452C8E"/>
    <w:rsid w:val="00452E87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26E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7AC"/>
    <w:rsid w:val="004948AA"/>
    <w:rsid w:val="00494A56"/>
    <w:rsid w:val="00495419"/>
    <w:rsid w:val="00495F0B"/>
    <w:rsid w:val="004965D3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6462"/>
    <w:rsid w:val="004F7C73"/>
    <w:rsid w:val="005006E4"/>
    <w:rsid w:val="005013FE"/>
    <w:rsid w:val="00501A99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27F35"/>
    <w:rsid w:val="0053061B"/>
    <w:rsid w:val="00530D23"/>
    <w:rsid w:val="0053273E"/>
    <w:rsid w:val="00533AA8"/>
    <w:rsid w:val="0053408B"/>
    <w:rsid w:val="00534447"/>
    <w:rsid w:val="00534878"/>
    <w:rsid w:val="005349E0"/>
    <w:rsid w:val="00535C37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1BE2"/>
    <w:rsid w:val="00552075"/>
    <w:rsid w:val="0055211F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374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0CC"/>
    <w:rsid w:val="005843C4"/>
    <w:rsid w:val="00584F6A"/>
    <w:rsid w:val="00584FAD"/>
    <w:rsid w:val="00585027"/>
    <w:rsid w:val="00585824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15B8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5E58"/>
    <w:rsid w:val="005D6422"/>
    <w:rsid w:val="005D6EF5"/>
    <w:rsid w:val="005D7D40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25D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0BC"/>
    <w:rsid w:val="005F3301"/>
    <w:rsid w:val="005F3C01"/>
    <w:rsid w:val="005F43E6"/>
    <w:rsid w:val="005F508C"/>
    <w:rsid w:val="005F5478"/>
    <w:rsid w:val="005F5514"/>
    <w:rsid w:val="005F5B1E"/>
    <w:rsid w:val="005F61A1"/>
    <w:rsid w:val="005F6434"/>
    <w:rsid w:val="005F6568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525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97E"/>
    <w:rsid w:val="00610BA5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3E9D"/>
    <w:rsid w:val="00633F51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BF7"/>
    <w:rsid w:val="00641651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99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B9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4C5"/>
    <w:rsid w:val="006A3D04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A7FF9"/>
    <w:rsid w:val="006B0709"/>
    <w:rsid w:val="006B0A6B"/>
    <w:rsid w:val="006B0B95"/>
    <w:rsid w:val="006B0E71"/>
    <w:rsid w:val="006B108C"/>
    <w:rsid w:val="006B1AF2"/>
    <w:rsid w:val="006B1BA8"/>
    <w:rsid w:val="006B2C2A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67B1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7C2"/>
    <w:rsid w:val="00700806"/>
    <w:rsid w:val="00700C70"/>
    <w:rsid w:val="00702E81"/>
    <w:rsid w:val="007045CE"/>
    <w:rsid w:val="00704ADB"/>
    <w:rsid w:val="00705052"/>
    <w:rsid w:val="0070509F"/>
    <w:rsid w:val="00705EF2"/>
    <w:rsid w:val="007060AC"/>
    <w:rsid w:val="00707B30"/>
    <w:rsid w:val="00707F5D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DE3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09"/>
    <w:rsid w:val="00722ADC"/>
    <w:rsid w:val="0072300A"/>
    <w:rsid w:val="0072304F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CCF"/>
    <w:rsid w:val="00740C76"/>
    <w:rsid w:val="00741483"/>
    <w:rsid w:val="00741A85"/>
    <w:rsid w:val="007420B7"/>
    <w:rsid w:val="007428D5"/>
    <w:rsid w:val="00742B75"/>
    <w:rsid w:val="00744A1A"/>
    <w:rsid w:val="00744D31"/>
    <w:rsid w:val="00744E9A"/>
    <w:rsid w:val="007450EE"/>
    <w:rsid w:val="007453B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137"/>
    <w:rsid w:val="007649CB"/>
    <w:rsid w:val="00764FDC"/>
    <w:rsid w:val="0076573B"/>
    <w:rsid w:val="007659ED"/>
    <w:rsid w:val="00765DEB"/>
    <w:rsid w:val="007671B2"/>
    <w:rsid w:val="00767458"/>
    <w:rsid w:val="007678C7"/>
    <w:rsid w:val="00767DC8"/>
    <w:rsid w:val="00770041"/>
    <w:rsid w:val="00771094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0F4A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69B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F5C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30A"/>
    <w:rsid w:val="007F4CE1"/>
    <w:rsid w:val="007F4D22"/>
    <w:rsid w:val="007F6134"/>
    <w:rsid w:val="007F6216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37B"/>
    <w:rsid w:val="008064BC"/>
    <w:rsid w:val="00806DD5"/>
    <w:rsid w:val="00806E48"/>
    <w:rsid w:val="00807036"/>
    <w:rsid w:val="00807523"/>
    <w:rsid w:val="00807C01"/>
    <w:rsid w:val="008100F1"/>
    <w:rsid w:val="0081082F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4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0D8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2E4"/>
    <w:rsid w:val="00850344"/>
    <w:rsid w:val="0085069B"/>
    <w:rsid w:val="008516CE"/>
    <w:rsid w:val="00851B36"/>
    <w:rsid w:val="00851CCC"/>
    <w:rsid w:val="008525CE"/>
    <w:rsid w:val="0085264B"/>
    <w:rsid w:val="008526D7"/>
    <w:rsid w:val="00852D8C"/>
    <w:rsid w:val="0085347D"/>
    <w:rsid w:val="00853A40"/>
    <w:rsid w:val="00854081"/>
    <w:rsid w:val="00854172"/>
    <w:rsid w:val="008549CE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FBF"/>
    <w:rsid w:val="008610D7"/>
    <w:rsid w:val="008611A3"/>
    <w:rsid w:val="008611AD"/>
    <w:rsid w:val="00861626"/>
    <w:rsid w:val="0086192D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3A3E"/>
    <w:rsid w:val="00874C8E"/>
    <w:rsid w:val="008752A6"/>
    <w:rsid w:val="008756AF"/>
    <w:rsid w:val="008757D3"/>
    <w:rsid w:val="00875892"/>
    <w:rsid w:val="00875A39"/>
    <w:rsid w:val="0087640A"/>
    <w:rsid w:val="008765A8"/>
    <w:rsid w:val="00876A84"/>
    <w:rsid w:val="00876E2F"/>
    <w:rsid w:val="00877068"/>
    <w:rsid w:val="00877889"/>
    <w:rsid w:val="008778B3"/>
    <w:rsid w:val="00877E04"/>
    <w:rsid w:val="00877E85"/>
    <w:rsid w:val="00877F69"/>
    <w:rsid w:val="008802E1"/>
    <w:rsid w:val="008802F7"/>
    <w:rsid w:val="0088038B"/>
    <w:rsid w:val="00880C87"/>
    <w:rsid w:val="008818CE"/>
    <w:rsid w:val="008818FD"/>
    <w:rsid w:val="008819A3"/>
    <w:rsid w:val="00881E4B"/>
    <w:rsid w:val="00882B37"/>
    <w:rsid w:val="00883283"/>
    <w:rsid w:val="008843CA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3874"/>
    <w:rsid w:val="008F440C"/>
    <w:rsid w:val="008F44D7"/>
    <w:rsid w:val="008F4BF7"/>
    <w:rsid w:val="008F4E63"/>
    <w:rsid w:val="008F4F7C"/>
    <w:rsid w:val="008F5544"/>
    <w:rsid w:val="008F56E7"/>
    <w:rsid w:val="008F6499"/>
    <w:rsid w:val="008F7209"/>
    <w:rsid w:val="008F726E"/>
    <w:rsid w:val="008F726F"/>
    <w:rsid w:val="00900653"/>
    <w:rsid w:val="009006E6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463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5D4"/>
    <w:rsid w:val="009264DC"/>
    <w:rsid w:val="00926667"/>
    <w:rsid w:val="00926749"/>
    <w:rsid w:val="0092676B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5096"/>
    <w:rsid w:val="0095553F"/>
    <w:rsid w:val="00955C7B"/>
    <w:rsid w:val="00955D89"/>
    <w:rsid w:val="00956DBE"/>
    <w:rsid w:val="00957313"/>
    <w:rsid w:val="0095781B"/>
    <w:rsid w:val="00960268"/>
    <w:rsid w:val="00960458"/>
    <w:rsid w:val="00960720"/>
    <w:rsid w:val="00960D2F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4F"/>
    <w:rsid w:val="0098451D"/>
    <w:rsid w:val="00984D27"/>
    <w:rsid w:val="00985594"/>
    <w:rsid w:val="009862EA"/>
    <w:rsid w:val="00986616"/>
    <w:rsid w:val="0098662C"/>
    <w:rsid w:val="009870D9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88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756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106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937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22F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7D4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367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1676"/>
    <w:rsid w:val="00AA227D"/>
    <w:rsid w:val="00AA249C"/>
    <w:rsid w:val="00AA33B7"/>
    <w:rsid w:val="00AA4F7E"/>
    <w:rsid w:val="00AA5555"/>
    <w:rsid w:val="00AA55B3"/>
    <w:rsid w:val="00AA5ED0"/>
    <w:rsid w:val="00AA6D0A"/>
    <w:rsid w:val="00AA76F0"/>
    <w:rsid w:val="00AA7C8A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312"/>
    <w:rsid w:val="00AC14B9"/>
    <w:rsid w:val="00AC1F06"/>
    <w:rsid w:val="00AC2003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4FB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2C35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67C00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FE1"/>
    <w:rsid w:val="00B76948"/>
    <w:rsid w:val="00B779F0"/>
    <w:rsid w:val="00B801C2"/>
    <w:rsid w:val="00B80294"/>
    <w:rsid w:val="00B8031C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3A2C"/>
    <w:rsid w:val="00B93A3A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708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5F93"/>
    <w:rsid w:val="00BE7BFA"/>
    <w:rsid w:val="00BF0CB5"/>
    <w:rsid w:val="00BF0D91"/>
    <w:rsid w:val="00BF0F91"/>
    <w:rsid w:val="00BF100A"/>
    <w:rsid w:val="00BF12E2"/>
    <w:rsid w:val="00BF24D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4DB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780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3BE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1EDC"/>
    <w:rsid w:val="00C42FB1"/>
    <w:rsid w:val="00C430B0"/>
    <w:rsid w:val="00C43318"/>
    <w:rsid w:val="00C43B71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F40"/>
    <w:rsid w:val="00CD4224"/>
    <w:rsid w:val="00CD4C74"/>
    <w:rsid w:val="00CD5B1C"/>
    <w:rsid w:val="00CD5D50"/>
    <w:rsid w:val="00CD5F04"/>
    <w:rsid w:val="00CD6925"/>
    <w:rsid w:val="00CD6C8A"/>
    <w:rsid w:val="00CD7087"/>
    <w:rsid w:val="00CE0401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6DE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882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7A2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1D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749"/>
    <w:rsid w:val="00DC5B3A"/>
    <w:rsid w:val="00DC6037"/>
    <w:rsid w:val="00DC6147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A62"/>
    <w:rsid w:val="00DE3AC9"/>
    <w:rsid w:val="00DE3C18"/>
    <w:rsid w:val="00DE3DE8"/>
    <w:rsid w:val="00DE4122"/>
    <w:rsid w:val="00DE502E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E76E4"/>
    <w:rsid w:val="00DF12C7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170B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6E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366AD"/>
    <w:rsid w:val="00E36D4C"/>
    <w:rsid w:val="00E400AC"/>
    <w:rsid w:val="00E407C4"/>
    <w:rsid w:val="00E40BB0"/>
    <w:rsid w:val="00E40DF8"/>
    <w:rsid w:val="00E4116C"/>
    <w:rsid w:val="00E41198"/>
    <w:rsid w:val="00E41244"/>
    <w:rsid w:val="00E4150C"/>
    <w:rsid w:val="00E424CE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1EA9"/>
    <w:rsid w:val="00E524FE"/>
    <w:rsid w:val="00E533E8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146"/>
    <w:rsid w:val="00E705CF"/>
    <w:rsid w:val="00E705F1"/>
    <w:rsid w:val="00E707BC"/>
    <w:rsid w:val="00E70884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A91"/>
    <w:rsid w:val="00E82E45"/>
    <w:rsid w:val="00E835C4"/>
    <w:rsid w:val="00E83959"/>
    <w:rsid w:val="00E8398F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270"/>
    <w:rsid w:val="00E9539B"/>
    <w:rsid w:val="00E95D51"/>
    <w:rsid w:val="00E9601B"/>
    <w:rsid w:val="00E96108"/>
    <w:rsid w:val="00E96534"/>
    <w:rsid w:val="00E9701C"/>
    <w:rsid w:val="00E971AE"/>
    <w:rsid w:val="00E97D88"/>
    <w:rsid w:val="00EA01E0"/>
    <w:rsid w:val="00EA042F"/>
    <w:rsid w:val="00EA1262"/>
    <w:rsid w:val="00EA2DC1"/>
    <w:rsid w:val="00EA3248"/>
    <w:rsid w:val="00EA3773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2B42"/>
    <w:rsid w:val="00EE3188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3F1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4CD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2E1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C98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57F2"/>
    <w:rsid w:val="00F56169"/>
    <w:rsid w:val="00F56459"/>
    <w:rsid w:val="00F56F2F"/>
    <w:rsid w:val="00F570A3"/>
    <w:rsid w:val="00F5741C"/>
    <w:rsid w:val="00F610E9"/>
    <w:rsid w:val="00F61955"/>
    <w:rsid w:val="00F61D07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896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77ABC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B86"/>
    <w:rsid w:val="00FA2E74"/>
    <w:rsid w:val="00FA3392"/>
    <w:rsid w:val="00FA36BE"/>
    <w:rsid w:val="00FA52E2"/>
    <w:rsid w:val="00FA55D5"/>
    <w:rsid w:val="00FA567F"/>
    <w:rsid w:val="00FA57DD"/>
    <w:rsid w:val="00FA64A2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B7740"/>
    <w:rsid w:val="00FC0A01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F7B"/>
    <w:rsid w:val="00FD0A15"/>
    <w:rsid w:val="00FD123D"/>
    <w:rsid w:val="00FD22B4"/>
    <w:rsid w:val="00FD273F"/>
    <w:rsid w:val="00FD294F"/>
    <w:rsid w:val="00FD2C04"/>
    <w:rsid w:val="00FD2F8C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B88"/>
    <w:rsid w:val="00FE7BD3"/>
    <w:rsid w:val="00FF02AD"/>
    <w:rsid w:val="00FF0459"/>
    <w:rsid w:val="00FF136D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rsid w:val="00E5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56110-F98E-4BF2-9B31-8EFFDC62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2385</Words>
  <Characters>17013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2024-04-02T06:54:00Z</dcterms:created>
  <dcterms:modified xsi:type="dcterms:W3CDTF">2024-09-20T10:05:00Z</dcterms:modified>
</cp:coreProperties>
</file>