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75FE" w:rsidRDefault="00AC75FE" w:rsidP="009104EC">
      <w:pPr>
        <w:jc w:val="center"/>
        <w:rPr>
          <w:rFonts w:ascii="Tahoma" w:hAnsi="Tahoma" w:cs="Tahoma"/>
          <w:b/>
          <w:sz w:val="22"/>
          <w:szCs w:val="22"/>
        </w:rPr>
      </w:pPr>
      <w:r w:rsidRPr="00730339">
        <w:rPr>
          <w:rFonts w:ascii="Tahoma" w:hAnsi="Tahoma" w:cs="Tahoma"/>
          <w:b/>
          <w:sz w:val="22"/>
          <w:szCs w:val="22"/>
        </w:rPr>
        <w:t xml:space="preserve">Перечень </w:t>
      </w:r>
      <w:r>
        <w:rPr>
          <w:rFonts w:ascii="Tahoma" w:hAnsi="Tahoma" w:cs="Tahoma"/>
          <w:b/>
          <w:sz w:val="22"/>
          <w:szCs w:val="22"/>
        </w:rPr>
        <w:t xml:space="preserve">основных </w:t>
      </w:r>
      <w:r w:rsidRPr="00730339">
        <w:rPr>
          <w:rFonts w:ascii="Tahoma" w:hAnsi="Tahoma" w:cs="Tahoma"/>
          <w:b/>
          <w:sz w:val="22"/>
          <w:szCs w:val="22"/>
        </w:rPr>
        <w:t xml:space="preserve">изменений, внесенных в Правила листинга </w:t>
      </w:r>
    </w:p>
    <w:p w:rsidR="00AC75FE" w:rsidRDefault="00AC75FE" w:rsidP="009104EC">
      <w:pPr>
        <w:jc w:val="center"/>
        <w:rPr>
          <w:rFonts w:ascii="Tahoma" w:hAnsi="Tahoma" w:cs="Tahoma"/>
          <w:b/>
          <w:sz w:val="22"/>
          <w:szCs w:val="22"/>
        </w:rPr>
      </w:pPr>
      <w:r w:rsidRPr="00730339">
        <w:rPr>
          <w:rFonts w:ascii="Tahoma" w:hAnsi="Tahoma" w:cs="Tahoma"/>
          <w:b/>
          <w:sz w:val="22"/>
          <w:szCs w:val="22"/>
        </w:rPr>
        <w:t xml:space="preserve">ПАО Московская Биржа </w:t>
      </w:r>
      <w:r>
        <w:rPr>
          <w:rFonts w:ascii="Tahoma" w:hAnsi="Tahoma" w:cs="Tahoma"/>
          <w:b/>
          <w:sz w:val="22"/>
          <w:szCs w:val="22"/>
        </w:rPr>
        <w:t>(далее – Правила)</w:t>
      </w:r>
    </w:p>
    <w:p w:rsidR="00BA3E25" w:rsidRPr="00F76B3F" w:rsidRDefault="00BA3E25" w:rsidP="009104EC">
      <w:pPr>
        <w:jc w:val="center"/>
        <w:rPr>
          <w:rFonts w:ascii="Tahoma" w:hAnsi="Tahoma" w:cs="Tahoma"/>
          <w:b/>
          <w:sz w:val="18"/>
          <w:szCs w:val="18"/>
        </w:rPr>
      </w:pPr>
    </w:p>
    <w:p w:rsidR="00683CC7" w:rsidRPr="0010763C" w:rsidRDefault="00F53D0A" w:rsidP="00F76B3F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 xml:space="preserve">В целях </w:t>
      </w:r>
      <w:r w:rsidRPr="0010763C">
        <w:rPr>
          <w:rFonts w:ascii="Tahoma" w:hAnsi="Tahoma" w:cs="Tahoma"/>
          <w:sz w:val="22"/>
          <w:szCs w:val="22"/>
        </w:rPr>
        <w:t>развития листинга ценных бумаг разработана новая редакция Правил листинга ПАО Московская Биржа, содержащая следующие изменения.</w:t>
      </w:r>
    </w:p>
    <w:p w:rsidR="00375AFA" w:rsidRPr="0010763C" w:rsidRDefault="00E85F82" w:rsidP="00F76B3F">
      <w:pPr>
        <w:pStyle w:val="a6"/>
        <w:numPr>
          <w:ilvl w:val="0"/>
          <w:numId w:val="26"/>
        </w:numPr>
        <w:spacing w:before="120" w:after="120" w:line="240" w:lineRule="auto"/>
        <w:ind w:left="0" w:firstLine="426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 xml:space="preserve">Для </w:t>
      </w:r>
      <w:r w:rsidR="007A2A78" w:rsidRPr="0010763C">
        <w:rPr>
          <w:rFonts w:ascii="Tahoma" w:hAnsi="Tahoma" w:cs="Tahoma"/>
        </w:rPr>
        <w:t>включения и поддержания облигаций</w:t>
      </w:r>
      <w:r w:rsidR="00A00893" w:rsidRPr="0010763C">
        <w:rPr>
          <w:rFonts w:ascii="Tahoma" w:hAnsi="Tahoma" w:cs="Tahoma"/>
        </w:rPr>
        <w:t>, размещающихся с целью привлечения средств для финансирования или рефинансировани</w:t>
      </w:r>
      <w:r w:rsidRPr="0010763C">
        <w:rPr>
          <w:rFonts w:ascii="Tahoma" w:hAnsi="Tahoma" w:cs="Tahoma"/>
        </w:rPr>
        <w:t>я</w:t>
      </w:r>
      <w:r w:rsidR="00A00893" w:rsidRPr="0010763C">
        <w:rPr>
          <w:rFonts w:ascii="Tahoma" w:hAnsi="Tahoma" w:cs="Tahoma"/>
        </w:rPr>
        <w:t xml:space="preserve"> проектов</w:t>
      </w:r>
      <w:r w:rsidR="007A2A78" w:rsidRPr="0010763C">
        <w:rPr>
          <w:rFonts w:ascii="Tahoma" w:hAnsi="Tahoma" w:cs="Tahoma"/>
        </w:rPr>
        <w:t xml:space="preserve"> </w:t>
      </w:r>
      <w:r w:rsidR="00A00893" w:rsidRPr="0010763C">
        <w:rPr>
          <w:rFonts w:ascii="Tahoma" w:hAnsi="Tahoma" w:cs="Tahoma"/>
        </w:rPr>
        <w:t>в области экологии</w:t>
      </w:r>
      <w:r w:rsidR="007C0333" w:rsidRPr="0010763C">
        <w:rPr>
          <w:rFonts w:ascii="Tahoma" w:hAnsi="Tahoma" w:cs="Tahoma"/>
        </w:rPr>
        <w:t xml:space="preserve"> и</w:t>
      </w:r>
      <w:r w:rsidR="00A00893" w:rsidRPr="0010763C">
        <w:rPr>
          <w:rFonts w:ascii="Tahoma" w:hAnsi="Tahoma" w:cs="Tahoma"/>
        </w:rPr>
        <w:t xml:space="preserve"> социально-зн</w:t>
      </w:r>
      <w:bookmarkStart w:id="0" w:name="_GoBack"/>
      <w:bookmarkEnd w:id="0"/>
      <w:r w:rsidR="00A00893" w:rsidRPr="0010763C">
        <w:rPr>
          <w:rFonts w:ascii="Tahoma" w:hAnsi="Tahoma" w:cs="Tahoma"/>
        </w:rPr>
        <w:t>ачимых проектов</w:t>
      </w:r>
      <w:r w:rsidR="006A2D20" w:rsidRPr="0010763C">
        <w:rPr>
          <w:rFonts w:ascii="Tahoma" w:hAnsi="Tahoma" w:cs="Tahoma"/>
        </w:rPr>
        <w:t>,</w:t>
      </w:r>
      <w:r w:rsidR="00A00893" w:rsidRPr="0010763C">
        <w:rPr>
          <w:rFonts w:ascii="Tahoma" w:hAnsi="Tahoma" w:cs="Tahoma"/>
        </w:rPr>
        <w:t xml:space="preserve"> </w:t>
      </w:r>
      <w:r w:rsidR="007A2A78" w:rsidRPr="0010763C">
        <w:rPr>
          <w:rFonts w:ascii="Tahoma" w:hAnsi="Tahoma" w:cs="Tahoma"/>
          <w:b/>
        </w:rPr>
        <w:t xml:space="preserve">вводится новый сектор Списка ценных бумаг – Сектор </w:t>
      </w:r>
      <w:r w:rsidR="00A00893" w:rsidRPr="0010763C">
        <w:rPr>
          <w:rFonts w:ascii="Tahoma" w:hAnsi="Tahoma" w:cs="Tahoma"/>
          <w:b/>
        </w:rPr>
        <w:t>устойчивого развития</w:t>
      </w:r>
      <w:r w:rsidR="007A2A78" w:rsidRPr="0010763C">
        <w:rPr>
          <w:rFonts w:ascii="Tahoma" w:hAnsi="Tahoma" w:cs="Tahoma"/>
        </w:rPr>
        <w:t xml:space="preserve">, </w:t>
      </w:r>
      <w:r w:rsidR="00447495" w:rsidRPr="0010763C">
        <w:rPr>
          <w:rFonts w:ascii="Tahoma" w:hAnsi="Tahoma" w:cs="Tahoma"/>
        </w:rPr>
        <w:t xml:space="preserve">состоящий из самостоятельных сегментов: Сегмент зеленых облигаций, Сегмент социальных облигаций, </w:t>
      </w:r>
      <w:r w:rsidR="00375AFA" w:rsidRPr="0010763C">
        <w:rPr>
          <w:rFonts w:ascii="Tahoma" w:hAnsi="Tahoma" w:cs="Tahoma"/>
        </w:rPr>
        <w:t>Сегмент национальных проектов</w:t>
      </w:r>
      <w:r w:rsidR="00F22AAB" w:rsidRPr="0010763C">
        <w:rPr>
          <w:rFonts w:ascii="Tahoma" w:hAnsi="Tahoma" w:cs="Tahoma"/>
        </w:rPr>
        <w:t xml:space="preserve"> (ст. </w:t>
      </w:r>
      <w:r w:rsidR="00375AFA" w:rsidRPr="0010763C">
        <w:rPr>
          <w:rFonts w:ascii="Tahoma" w:hAnsi="Tahoma" w:cs="Tahoma"/>
        </w:rPr>
        <w:t xml:space="preserve">3, </w:t>
      </w:r>
      <w:r w:rsidR="00F22AAB" w:rsidRPr="0010763C">
        <w:rPr>
          <w:rFonts w:ascii="Tahoma" w:hAnsi="Tahoma" w:cs="Tahoma"/>
        </w:rPr>
        <w:t>14-2, п. 3.6-3.8 Приложения 3 к Правилам)</w:t>
      </w:r>
      <w:r w:rsidR="00375AFA" w:rsidRPr="0010763C">
        <w:rPr>
          <w:rFonts w:ascii="Tahoma" w:hAnsi="Tahoma" w:cs="Tahoma"/>
        </w:rPr>
        <w:t>.</w:t>
      </w:r>
    </w:p>
    <w:p w:rsidR="007A2A78" w:rsidRPr="0010763C" w:rsidRDefault="00375AFA" w:rsidP="00375AFA">
      <w:pPr>
        <w:spacing w:before="120" w:after="120"/>
        <w:ind w:firstLine="426"/>
        <w:jc w:val="both"/>
        <w:rPr>
          <w:rFonts w:ascii="Tahoma" w:eastAsia="Calibri" w:hAnsi="Tahoma" w:cs="Tahoma"/>
          <w:sz w:val="22"/>
          <w:szCs w:val="22"/>
        </w:rPr>
      </w:pPr>
      <w:r w:rsidRPr="0010763C">
        <w:rPr>
          <w:rFonts w:ascii="Tahoma" w:eastAsia="Calibri" w:hAnsi="Tahoma" w:cs="Tahoma"/>
          <w:sz w:val="22"/>
          <w:szCs w:val="22"/>
        </w:rPr>
        <w:t>В Сегменты Сектора устойчивого развития могут быть включены облигации российских и иностранных эмитентов, в том числе биржевые облигации, при соблюдении условий</w:t>
      </w:r>
      <w:r w:rsidR="00352DEC" w:rsidRPr="0010763C">
        <w:rPr>
          <w:rFonts w:ascii="Tahoma" w:eastAsia="Calibri" w:hAnsi="Tahoma" w:cs="Tahoma"/>
          <w:sz w:val="22"/>
          <w:szCs w:val="22"/>
        </w:rPr>
        <w:t>:</w:t>
      </w:r>
    </w:p>
    <w:p w:rsidR="00375AFA" w:rsidRPr="0010763C" w:rsidRDefault="00375AFA" w:rsidP="001128E8">
      <w:pPr>
        <w:pStyle w:val="a6"/>
        <w:numPr>
          <w:ilvl w:val="0"/>
          <w:numId w:val="27"/>
        </w:numPr>
        <w:spacing w:before="120" w:after="120" w:line="240" w:lineRule="auto"/>
        <w:ind w:left="851" w:hanging="425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 xml:space="preserve">для включения в Сегмент зеленых облигаций/ Сегмент социальных облигаций при соответствии выпуска, организации или инвестиционного проекта принципам </w:t>
      </w:r>
      <w:r w:rsidR="007C0333" w:rsidRPr="0010763C">
        <w:rPr>
          <w:rFonts w:ascii="Tahoma" w:hAnsi="Tahoma" w:cs="Tahoma"/>
        </w:rPr>
        <w:t>(</w:t>
      </w:r>
      <w:r w:rsidRPr="0010763C">
        <w:rPr>
          <w:rFonts w:ascii="Tahoma" w:hAnsi="Tahoma" w:cs="Tahoma"/>
        </w:rPr>
        <w:t>стандартам</w:t>
      </w:r>
      <w:r w:rsidR="007C0333" w:rsidRPr="0010763C">
        <w:rPr>
          <w:rFonts w:ascii="Tahoma" w:hAnsi="Tahoma" w:cs="Tahoma"/>
        </w:rPr>
        <w:t xml:space="preserve">) </w:t>
      </w:r>
      <w:r w:rsidRPr="0010763C">
        <w:rPr>
          <w:rFonts w:ascii="Tahoma" w:hAnsi="Tahoma" w:cs="Tahoma"/>
        </w:rPr>
        <w:t xml:space="preserve">в области </w:t>
      </w:r>
      <w:r w:rsidR="007C0333" w:rsidRPr="0010763C">
        <w:rPr>
          <w:rFonts w:ascii="Tahoma" w:hAnsi="Tahoma" w:cs="Tahoma"/>
        </w:rPr>
        <w:t xml:space="preserve">«зеленого» /«социального» </w:t>
      </w:r>
      <w:r w:rsidRPr="0010763C">
        <w:rPr>
          <w:rFonts w:ascii="Tahoma" w:hAnsi="Tahoma" w:cs="Tahoma"/>
        </w:rPr>
        <w:t xml:space="preserve">финансирования </w:t>
      </w:r>
      <w:r w:rsidR="007C0333" w:rsidRPr="0010763C">
        <w:rPr>
          <w:rFonts w:ascii="Tahoma" w:hAnsi="Tahoma" w:cs="Tahoma"/>
        </w:rPr>
        <w:t>Международной ассоциации рынков капитала</w:t>
      </w:r>
      <w:r w:rsidR="007C0333" w:rsidRPr="0010763C">
        <w:rPr>
          <w:rFonts w:ascii="Tahoma" w:hAnsi="Tahoma" w:cs="Tahoma" w:hint="eastAsia"/>
        </w:rPr>
        <w:t xml:space="preserve"> </w:t>
      </w:r>
      <w:r w:rsidR="007C0333" w:rsidRPr="0010763C">
        <w:rPr>
          <w:rFonts w:ascii="Tahoma" w:hAnsi="Tahoma" w:cs="Tahoma"/>
        </w:rPr>
        <w:t>(</w:t>
      </w:r>
      <w:proofErr w:type="spellStart"/>
      <w:r w:rsidR="007C0333" w:rsidRPr="0010763C">
        <w:rPr>
          <w:rFonts w:ascii="Tahoma" w:hAnsi="Tahoma" w:cs="Tahoma"/>
        </w:rPr>
        <w:t>International</w:t>
      </w:r>
      <w:proofErr w:type="spellEnd"/>
      <w:r w:rsidR="007C0333" w:rsidRPr="0010763C">
        <w:rPr>
          <w:rFonts w:ascii="Tahoma" w:hAnsi="Tahoma" w:cs="Tahoma"/>
        </w:rPr>
        <w:t xml:space="preserve"> </w:t>
      </w:r>
      <w:proofErr w:type="spellStart"/>
      <w:r w:rsidR="007C0333" w:rsidRPr="0010763C">
        <w:rPr>
          <w:rFonts w:ascii="Tahoma" w:hAnsi="Tahoma" w:cs="Tahoma"/>
        </w:rPr>
        <w:t>Capital</w:t>
      </w:r>
      <w:proofErr w:type="spellEnd"/>
      <w:r w:rsidR="007C0333" w:rsidRPr="0010763C">
        <w:rPr>
          <w:rFonts w:ascii="Tahoma" w:hAnsi="Tahoma" w:cs="Tahoma"/>
        </w:rPr>
        <w:t xml:space="preserve"> </w:t>
      </w:r>
      <w:proofErr w:type="spellStart"/>
      <w:r w:rsidR="007C0333" w:rsidRPr="0010763C">
        <w:rPr>
          <w:rFonts w:ascii="Tahoma" w:hAnsi="Tahoma" w:cs="Tahoma"/>
        </w:rPr>
        <w:t>Market</w:t>
      </w:r>
      <w:proofErr w:type="spellEnd"/>
      <w:r w:rsidR="007C0333" w:rsidRPr="0010763C">
        <w:rPr>
          <w:rFonts w:ascii="Tahoma" w:hAnsi="Tahoma" w:cs="Tahoma"/>
        </w:rPr>
        <w:t xml:space="preserve"> </w:t>
      </w:r>
      <w:proofErr w:type="spellStart"/>
      <w:r w:rsidR="007C0333" w:rsidRPr="0010763C">
        <w:rPr>
          <w:rFonts w:ascii="Tahoma" w:hAnsi="Tahoma" w:cs="Tahoma"/>
        </w:rPr>
        <w:t>Association</w:t>
      </w:r>
      <w:proofErr w:type="spellEnd"/>
      <w:r w:rsidR="007C0333" w:rsidRPr="0010763C">
        <w:rPr>
          <w:rFonts w:ascii="Tahoma" w:hAnsi="Tahoma" w:cs="Tahoma"/>
        </w:rPr>
        <w:t>, ICMA) либо Международной некоммерческой организации «Инициатива климатических облигаций» (</w:t>
      </w:r>
      <w:proofErr w:type="spellStart"/>
      <w:r w:rsidR="007C0333" w:rsidRPr="0010763C">
        <w:rPr>
          <w:rFonts w:ascii="Tahoma" w:hAnsi="Tahoma" w:cs="Tahoma"/>
        </w:rPr>
        <w:t>Climate</w:t>
      </w:r>
      <w:proofErr w:type="spellEnd"/>
      <w:r w:rsidR="007C0333" w:rsidRPr="0010763C">
        <w:rPr>
          <w:rFonts w:ascii="Tahoma" w:hAnsi="Tahoma" w:cs="Tahoma"/>
        </w:rPr>
        <w:t xml:space="preserve"> </w:t>
      </w:r>
      <w:proofErr w:type="spellStart"/>
      <w:r w:rsidR="007C0333" w:rsidRPr="0010763C">
        <w:rPr>
          <w:rFonts w:ascii="Tahoma" w:hAnsi="Tahoma" w:cs="Tahoma"/>
        </w:rPr>
        <w:t>Bonds</w:t>
      </w:r>
      <w:proofErr w:type="spellEnd"/>
      <w:r w:rsidR="007C0333" w:rsidRPr="0010763C">
        <w:rPr>
          <w:rFonts w:ascii="Tahoma" w:hAnsi="Tahoma" w:cs="Tahoma"/>
        </w:rPr>
        <w:t xml:space="preserve"> </w:t>
      </w:r>
      <w:proofErr w:type="spellStart"/>
      <w:r w:rsidR="007C0333" w:rsidRPr="0010763C">
        <w:rPr>
          <w:rFonts w:ascii="Tahoma" w:hAnsi="Tahoma" w:cs="Tahoma"/>
        </w:rPr>
        <w:t>Initiative</w:t>
      </w:r>
      <w:proofErr w:type="spellEnd"/>
      <w:r w:rsidR="007C0333" w:rsidRPr="0010763C">
        <w:rPr>
          <w:rFonts w:ascii="Tahoma" w:hAnsi="Tahoma" w:cs="Tahoma"/>
        </w:rPr>
        <w:t>, CBI)</w:t>
      </w:r>
      <w:r w:rsidR="00633597">
        <w:rPr>
          <w:rFonts w:ascii="Tahoma" w:hAnsi="Tahoma" w:cs="Tahoma"/>
        </w:rPr>
        <w:t>,</w:t>
      </w:r>
      <w:r w:rsidR="00352DEC" w:rsidRPr="0010763C">
        <w:rPr>
          <w:rFonts w:ascii="Tahoma" w:hAnsi="Tahoma" w:cs="Tahoma"/>
        </w:rPr>
        <w:t xml:space="preserve"> а также при наличии независим</w:t>
      </w:r>
      <w:r w:rsidR="006E0D2E" w:rsidRPr="0010763C">
        <w:rPr>
          <w:rFonts w:ascii="Tahoma" w:hAnsi="Tahoma" w:cs="Tahoma"/>
        </w:rPr>
        <w:t>ой</w:t>
      </w:r>
      <w:r w:rsidR="00352DEC" w:rsidRPr="0010763C">
        <w:rPr>
          <w:rFonts w:ascii="Tahoma" w:hAnsi="Tahoma" w:cs="Tahoma"/>
        </w:rPr>
        <w:t xml:space="preserve"> внешн</w:t>
      </w:r>
      <w:r w:rsidR="006E0D2E" w:rsidRPr="0010763C">
        <w:rPr>
          <w:rFonts w:ascii="Tahoma" w:hAnsi="Tahoma" w:cs="Tahoma"/>
        </w:rPr>
        <w:t>ей</w:t>
      </w:r>
      <w:r w:rsidR="00352DEC" w:rsidRPr="0010763C">
        <w:rPr>
          <w:rFonts w:ascii="Tahoma" w:hAnsi="Tahoma" w:cs="Tahoma"/>
        </w:rPr>
        <w:t xml:space="preserve"> оценк</w:t>
      </w:r>
      <w:r w:rsidR="006E0D2E" w:rsidRPr="0010763C">
        <w:rPr>
          <w:rFonts w:ascii="Tahoma" w:hAnsi="Tahoma" w:cs="Tahoma"/>
        </w:rPr>
        <w:t>и</w:t>
      </w:r>
      <w:r w:rsidR="00680966" w:rsidRPr="0010763C">
        <w:rPr>
          <w:rFonts w:ascii="Tahoma" w:hAnsi="Tahoma" w:cs="Tahoma"/>
        </w:rPr>
        <w:t>,</w:t>
      </w:r>
      <w:r w:rsidR="00352DEC" w:rsidRPr="0010763C">
        <w:rPr>
          <w:rFonts w:ascii="Tahoma" w:hAnsi="Tahoma" w:cs="Tahoma"/>
        </w:rPr>
        <w:t xml:space="preserve"> соответств</w:t>
      </w:r>
      <w:r w:rsidR="00680966" w:rsidRPr="0010763C">
        <w:rPr>
          <w:rFonts w:ascii="Tahoma" w:hAnsi="Tahoma" w:cs="Tahoma"/>
        </w:rPr>
        <w:t>ующей</w:t>
      </w:r>
      <w:r w:rsidR="00352DEC" w:rsidRPr="0010763C">
        <w:rPr>
          <w:rFonts w:ascii="Tahoma" w:hAnsi="Tahoma" w:cs="Tahoma"/>
        </w:rPr>
        <w:t xml:space="preserve"> указанным принципам (стандартам)</w:t>
      </w:r>
      <w:r w:rsidR="007C0333" w:rsidRPr="0010763C">
        <w:rPr>
          <w:rFonts w:ascii="Tahoma" w:hAnsi="Tahoma" w:cs="Tahoma"/>
        </w:rPr>
        <w:t>;</w:t>
      </w:r>
    </w:p>
    <w:p w:rsidR="007C0333" w:rsidRPr="0010763C" w:rsidRDefault="007C0333" w:rsidP="001128E8">
      <w:pPr>
        <w:pStyle w:val="a6"/>
        <w:numPr>
          <w:ilvl w:val="0"/>
          <w:numId w:val="27"/>
        </w:numPr>
        <w:spacing w:before="120" w:after="120" w:line="240" w:lineRule="auto"/>
        <w:ind w:left="851" w:hanging="425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для включения в Сегмент национальных проектов при соответствии выпуска, организации или инвестиционного проекта задачам и результатам национальных проектов: «Экология», «Демография», «Здравоохранение» и др.</w:t>
      </w:r>
      <w:r w:rsidR="00352DEC" w:rsidRPr="0010763C">
        <w:rPr>
          <w:rFonts w:ascii="Tahoma" w:hAnsi="Tahoma" w:cs="Tahoma"/>
        </w:rPr>
        <w:t>, а также при наличии решени</w:t>
      </w:r>
      <w:r w:rsidR="00680966" w:rsidRPr="0010763C">
        <w:rPr>
          <w:rFonts w:ascii="Tahoma" w:hAnsi="Tahoma" w:cs="Tahoma"/>
        </w:rPr>
        <w:t>я</w:t>
      </w:r>
      <w:r w:rsidR="00352DEC" w:rsidRPr="0010763C">
        <w:rPr>
          <w:rFonts w:ascii="Tahoma" w:hAnsi="Tahoma" w:cs="Tahoma"/>
        </w:rPr>
        <w:t xml:space="preserve"> органов или должностных лиц государственной власти, межведомственных комиссий о соответствии задачам и результатам одного из указанных проектов</w:t>
      </w:r>
      <w:r w:rsidRPr="0010763C">
        <w:rPr>
          <w:rFonts w:ascii="Tahoma" w:hAnsi="Tahoma" w:cs="Tahoma"/>
        </w:rPr>
        <w:t>;</w:t>
      </w:r>
    </w:p>
    <w:p w:rsidR="007A2A78" w:rsidRPr="0010763C" w:rsidRDefault="00A00893" w:rsidP="00F76B3F">
      <w:pPr>
        <w:pStyle w:val="a6"/>
        <w:numPr>
          <w:ilvl w:val="0"/>
          <w:numId w:val="27"/>
        </w:numPr>
        <w:spacing w:before="120" w:after="120" w:line="240" w:lineRule="auto"/>
        <w:ind w:left="851" w:hanging="425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устанавливается перечень лиц, независимая внешняя оценка</w:t>
      </w:r>
      <w:r w:rsidR="00FA2479" w:rsidRPr="0010763C">
        <w:rPr>
          <w:rFonts w:ascii="Tahoma" w:hAnsi="Tahoma" w:cs="Tahoma"/>
        </w:rPr>
        <w:t xml:space="preserve"> которых принимается для включения облигаций в </w:t>
      </w:r>
      <w:r w:rsidR="00352DEC" w:rsidRPr="0010763C">
        <w:rPr>
          <w:rFonts w:ascii="Tahoma" w:hAnsi="Tahoma" w:cs="Tahoma"/>
        </w:rPr>
        <w:t xml:space="preserve">Сегменты </w:t>
      </w:r>
      <w:r w:rsidR="00FA2479" w:rsidRPr="0010763C">
        <w:rPr>
          <w:rFonts w:ascii="Tahoma" w:hAnsi="Tahoma" w:cs="Tahoma"/>
        </w:rPr>
        <w:t>Сектор</w:t>
      </w:r>
      <w:r w:rsidR="00352DEC" w:rsidRPr="0010763C">
        <w:rPr>
          <w:rFonts w:ascii="Tahoma" w:hAnsi="Tahoma" w:cs="Tahoma"/>
        </w:rPr>
        <w:t>а</w:t>
      </w:r>
      <w:r w:rsidR="007A2A78" w:rsidRPr="0010763C">
        <w:rPr>
          <w:rFonts w:ascii="Tahoma" w:hAnsi="Tahoma" w:cs="Tahoma"/>
        </w:rPr>
        <w:t>;</w:t>
      </w:r>
    </w:p>
    <w:p w:rsidR="00F76B3F" w:rsidRPr="0010763C" w:rsidRDefault="00A00893" w:rsidP="00F76B3F">
      <w:pPr>
        <w:pStyle w:val="a6"/>
        <w:numPr>
          <w:ilvl w:val="0"/>
          <w:numId w:val="27"/>
        </w:numPr>
        <w:spacing w:before="120" w:after="120" w:line="240" w:lineRule="auto"/>
        <w:ind w:left="851" w:hanging="425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условия решения о выпуске</w:t>
      </w:r>
      <w:r w:rsidR="006A2D20" w:rsidRPr="0010763C">
        <w:rPr>
          <w:rFonts w:ascii="Tahoma" w:hAnsi="Tahoma" w:cs="Tahoma"/>
        </w:rPr>
        <w:t xml:space="preserve"> (условия выпуска)</w:t>
      </w:r>
      <w:r w:rsidRPr="0010763C">
        <w:rPr>
          <w:rFonts w:ascii="Tahoma" w:hAnsi="Tahoma" w:cs="Tahoma"/>
        </w:rPr>
        <w:t xml:space="preserve"> облигаций и проспекта ценных бумаг (в случае его наличия), предусматривают целевой характер эмиссии облигаций, осуществляемой для финансирования или рефинансирования проектов в области устойчивого развития</w:t>
      </w:r>
      <w:r w:rsidR="00F76B3F" w:rsidRPr="0010763C">
        <w:rPr>
          <w:rFonts w:ascii="Tahoma" w:hAnsi="Tahoma" w:cs="Tahoma"/>
        </w:rPr>
        <w:t>;</w:t>
      </w:r>
    </w:p>
    <w:p w:rsidR="00F76B3F" w:rsidRPr="0010763C" w:rsidRDefault="00843162" w:rsidP="00F76B3F">
      <w:pPr>
        <w:pStyle w:val="a6"/>
        <w:numPr>
          <w:ilvl w:val="0"/>
          <w:numId w:val="27"/>
        </w:numPr>
        <w:spacing w:before="120" w:after="120" w:line="240" w:lineRule="auto"/>
        <w:ind w:left="851" w:hanging="425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п</w:t>
      </w:r>
      <w:r w:rsidR="00341E5D" w:rsidRPr="0010763C">
        <w:rPr>
          <w:rFonts w:ascii="Tahoma" w:hAnsi="Tahoma" w:cs="Tahoma"/>
        </w:rPr>
        <w:t xml:space="preserve">ринятие </w:t>
      </w:r>
      <w:r w:rsidR="00F76B3F" w:rsidRPr="0010763C">
        <w:rPr>
          <w:rFonts w:ascii="Tahoma" w:hAnsi="Tahoma" w:cs="Tahoma"/>
        </w:rPr>
        <w:t>Организаци</w:t>
      </w:r>
      <w:r w:rsidR="00341E5D" w:rsidRPr="0010763C">
        <w:rPr>
          <w:rFonts w:ascii="Tahoma" w:hAnsi="Tahoma" w:cs="Tahoma"/>
        </w:rPr>
        <w:t>ей</w:t>
      </w:r>
      <w:r w:rsidR="00F76B3F" w:rsidRPr="0010763C">
        <w:rPr>
          <w:rFonts w:ascii="Tahoma" w:hAnsi="Tahoma" w:cs="Tahoma"/>
        </w:rPr>
        <w:t xml:space="preserve"> на себя обязательств</w:t>
      </w:r>
      <w:r w:rsidR="00341E5D" w:rsidRPr="0010763C">
        <w:rPr>
          <w:rFonts w:ascii="Tahoma" w:hAnsi="Tahoma" w:cs="Tahoma"/>
        </w:rPr>
        <w:t>а</w:t>
      </w:r>
      <w:r w:rsidR="00F76B3F" w:rsidRPr="0010763C">
        <w:rPr>
          <w:rFonts w:ascii="Tahoma" w:hAnsi="Tahoma" w:cs="Tahoma"/>
        </w:rPr>
        <w:t xml:space="preserve"> раскрывать на странице в сети «Интернет», предоставляемой одним из распространителей информации на рынке ценных бумаг, а также представлять Бирже для публикации на сайте Биржи:</w:t>
      </w:r>
    </w:p>
    <w:p w:rsidR="00F76B3F" w:rsidRPr="0010763C" w:rsidRDefault="00341E5D" w:rsidP="00972406">
      <w:pPr>
        <w:pStyle w:val="a6"/>
        <w:numPr>
          <w:ilvl w:val="0"/>
          <w:numId w:val="28"/>
        </w:numPr>
        <w:spacing w:after="0" w:line="240" w:lineRule="auto"/>
        <w:ind w:left="1145" w:hanging="357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информацию о решении органов или должностных лиц государственной власти, межведомственных комиссий или</w:t>
      </w:r>
      <w:r w:rsidRPr="0010763C">
        <w:t xml:space="preserve"> </w:t>
      </w:r>
      <w:r w:rsidR="00F76B3F" w:rsidRPr="0010763C">
        <w:rPr>
          <w:rFonts w:ascii="Tahoma" w:hAnsi="Tahoma" w:cs="Tahoma"/>
        </w:rPr>
        <w:t>независимую внешнюю оценку;</w:t>
      </w:r>
    </w:p>
    <w:p w:rsidR="00F76B3F" w:rsidRPr="0010763C" w:rsidRDefault="00F76B3F" w:rsidP="00972406">
      <w:pPr>
        <w:pStyle w:val="a6"/>
        <w:numPr>
          <w:ilvl w:val="0"/>
          <w:numId w:val="28"/>
        </w:numPr>
        <w:spacing w:after="0" w:line="240" w:lineRule="auto"/>
        <w:ind w:left="1145" w:hanging="357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отчет (документ), содержащий информацию о надлежащем (целевом) использовании привлеченных средств, поступивших от выпуска облигаций, в том числе информацию о завершенных и планируемых этапах (стадиях) осуществления проектов на протяжении всего срока обращения облигаций.</w:t>
      </w:r>
    </w:p>
    <w:p w:rsidR="00C440D3" w:rsidRPr="0010763C" w:rsidRDefault="00C440D3" w:rsidP="00C440D3">
      <w:pPr>
        <w:jc w:val="both"/>
        <w:rPr>
          <w:rFonts w:ascii="Tahoma" w:hAnsi="Tahoma" w:cs="Tahoma"/>
        </w:rPr>
      </w:pPr>
    </w:p>
    <w:p w:rsidR="00F76B3F" w:rsidRPr="0010763C" w:rsidRDefault="00F76B3F" w:rsidP="00F76B3F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 xml:space="preserve">В Правила </w:t>
      </w:r>
      <w:r w:rsidRPr="0010763C">
        <w:rPr>
          <w:rFonts w:ascii="Tahoma" w:hAnsi="Tahoma" w:cs="Tahoma"/>
          <w:b/>
          <w:bCs/>
        </w:rPr>
        <w:t>внесены изменения, устанавливающие дополнительные требования к ценным бумагам</w:t>
      </w:r>
      <w:r w:rsidRPr="0010763C">
        <w:rPr>
          <w:rFonts w:ascii="Tahoma" w:hAnsi="Tahoma" w:cs="Tahoma"/>
        </w:rPr>
        <w:t>:</w:t>
      </w:r>
    </w:p>
    <w:p w:rsidR="00F76B3F" w:rsidRPr="0010763C" w:rsidRDefault="00F76B3F" w:rsidP="00F76B3F">
      <w:pPr>
        <w:pStyle w:val="a6"/>
        <w:widowControl w:val="0"/>
        <w:tabs>
          <w:tab w:val="left" w:pos="851"/>
        </w:tabs>
        <w:spacing w:before="120" w:after="120" w:line="240" w:lineRule="auto"/>
        <w:ind w:left="539"/>
        <w:jc w:val="both"/>
        <w:rPr>
          <w:rFonts w:ascii="Tahoma" w:eastAsia="Times New Roman" w:hAnsi="Tahoma" w:cs="Tahoma"/>
        </w:rPr>
      </w:pPr>
      <w:r w:rsidRPr="0010763C">
        <w:rPr>
          <w:rFonts w:ascii="Tahoma" w:hAnsi="Tahoma" w:cs="Tahoma"/>
          <w:b/>
          <w:bCs/>
        </w:rPr>
        <w:t>в отношении облигаций</w:t>
      </w:r>
    </w:p>
    <w:p w:rsidR="00B728E5" w:rsidRPr="0010763C" w:rsidRDefault="00AC513B" w:rsidP="00B726C0">
      <w:pPr>
        <w:pStyle w:val="a6"/>
        <w:widowControl w:val="0"/>
        <w:numPr>
          <w:ilvl w:val="1"/>
          <w:numId w:val="2"/>
        </w:numPr>
        <w:spacing w:before="120" w:after="120" w:line="240" w:lineRule="auto"/>
        <w:ind w:left="993" w:hanging="426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ввод</w:t>
      </w:r>
      <w:r w:rsidR="0010763C" w:rsidRPr="0010763C">
        <w:rPr>
          <w:rFonts w:ascii="Tahoma" w:hAnsi="Tahoma" w:cs="Tahoma"/>
        </w:rPr>
        <w:t>и</w:t>
      </w:r>
      <w:r w:rsidRPr="0010763C">
        <w:rPr>
          <w:rFonts w:ascii="Tahoma" w:hAnsi="Tahoma" w:cs="Tahoma"/>
        </w:rPr>
        <w:t>тся нов</w:t>
      </w:r>
      <w:r w:rsidR="00B726C0" w:rsidRPr="0010763C">
        <w:rPr>
          <w:rFonts w:ascii="Tahoma" w:hAnsi="Tahoma" w:cs="Tahoma"/>
        </w:rPr>
        <w:t>ое</w:t>
      </w:r>
      <w:r w:rsidRPr="0010763C">
        <w:rPr>
          <w:rFonts w:ascii="Tahoma" w:hAnsi="Tahoma" w:cs="Tahoma"/>
        </w:rPr>
        <w:t xml:space="preserve"> требовани</w:t>
      </w:r>
      <w:r w:rsidR="00B726C0" w:rsidRPr="0010763C">
        <w:rPr>
          <w:rFonts w:ascii="Tahoma" w:hAnsi="Tahoma" w:cs="Tahoma"/>
        </w:rPr>
        <w:t>е</w:t>
      </w:r>
      <w:r w:rsidRPr="0010763C">
        <w:rPr>
          <w:rFonts w:ascii="Tahoma" w:hAnsi="Tahoma" w:cs="Tahoma"/>
          <w:b/>
        </w:rPr>
        <w:t xml:space="preserve"> </w:t>
      </w:r>
      <w:r w:rsidR="00F76B3F" w:rsidRPr="0010763C">
        <w:rPr>
          <w:rFonts w:ascii="Tahoma" w:hAnsi="Tahoma" w:cs="Tahoma"/>
          <w:b/>
        </w:rPr>
        <w:t>для включения и поддержания облигаций</w:t>
      </w:r>
      <w:r w:rsidR="00F76B3F" w:rsidRPr="0010763C">
        <w:rPr>
          <w:rFonts w:ascii="Tahoma" w:hAnsi="Tahoma" w:cs="Tahoma"/>
        </w:rPr>
        <w:t xml:space="preserve"> </w:t>
      </w:r>
      <w:r w:rsidR="00F76B3F" w:rsidRPr="0010763C">
        <w:rPr>
          <w:rFonts w:ascii="Tahoma" w:hAnsi="Tahoma" w:cs="Tahoma"/>
          <w:b/>
        </w:rPr>
        <w:t>во Втором уровне</w:t>
      </w:r>
      <w:r w:rsidR="00541DE7" w:rsidRPr="0010763C">
        <w:rPr>
          <w:rFonts w:ascii="Tahoma" w:hAnsi="Tahoma" w:cs="Tahoma"/>
        </w:rPr>
        <w:t xml:space="preserve"> </w:t>
      </w:r>
      <w:r w:rsidR="00B726C0" w:rsidRPr="0010763C">
        <w:rPr>
          <w:rFonts w:ascii="Tahoma" w:hAnsi="Tahoma" w:cs="Tahoma"/>
        </w:rPr>
        <w:t xml:space="preserve">- </w:t>
      </w:r>
      <w:r w:rsidR="00B728E5" w:rsidRPr="0010763C">
        <w:rPr>
          <w:rFonts w:ascii="Tahoma" w:hAnsi="Tahoma" w:cs="Tahoma"/>
        </w:rPr>
        <w:t>наличи</w:t>
      </w:r>
      <w:r w:rsidR="00B726C0" w:rsidRPr="0010763C">
        <w:rPr>
          <w:rFonts w:ascii="Tahoma" w:hAnsi="Tahoma" w:cs="Tahoma"/>
        </w:rPr>
        <w:t>е</w:t>
      </w:r>
      <w:r w:rsidR="00B728E5" w:rsidRPr="0010763C">
        <w:rPr>
          <w:rFonts w:ascii="Tahoma" w:hAnsi="Tahoma" w:cs="Tahoma"/>
        </w:rPr>
        <w:t xml:space="preserve"> </w:t>
      </w:r>
      <w:r w:rsidR="00B726C0" w:rsidRPr="0010763C">
        <w:rPr>
          <w:rFonts w:ascii="Tahoma" w:hAnsi="Tahoma" w:cs="Tahoma"/>
        </w:rPr>
        <w:t xml:space="preserve">уровня кредитного </w:t>
      </w:r>
      <w:r w:rsidR="00B728E5" w:rsidRPr="0010763C">
        <w:rPr>
          <w:rFonts w:ascii="Tahoma" w:hAnsi="Tahoma" w:cs="Tahoma"/>
        </w:rPr>
        <w:t>рейтинга эмитента (выпуска облигаций) или поручителя (гаранта) аналогичного уровню рейтинга, применяемому для Первого уровня</w:t>
      </w:r>
      <w:r w:rsidR="00EF428C">
        <w:rPr>
          <w:rFonts w:ascii="Tahoma" w:hAnsi="Tahoma" w:cs="Tahoma"/>
        </w:rPr>
        <w:t xml:space="preserve"> (Приложение 2 к Правилам)</w:t>
      </w:r>
      <w:r w:rsidR="00B728E5" w:rsidRPr="0010763C">
        <w:rPr>
          <w:rFonts w:ascii="Tahoma" w:hAnsi="Tahoma" w:cs="Tahoma"/>
        </w:rPr>
        <w:t>.</w:t>
      </w:r>
    </w:p>
    <w:p w:rsidR="00731B45" w:rsidRPr="0010763C" w:rsidRDefault="00731B45" w:rsidP="00B728E5">
      <w:pPr>
        <w:widowControl w:val="0"/>
        <w:tabs>
          <w:tab w:val="left" w:pos="994"/>
        </w:tabs>
        <w:ind w:left="993"/>
        <w:jc w:val="both"/>
        <w:rPr>
          <w:rFonts w:ascii="Tahoma" w:eastAsia="Calibri" w:hAnsi="Tahoma" w:cs="Tahoma"/>
          <w:sz w:val="22"/>
          <w:szCs w:val="22"/>
        </w:rPr>
      </w:pPr>
    </w:p>
    <w:p w:rsidR="00B728E5" w:rsidRPr="0010763C" w:rsidRDefault="00B728E5" w:rsidP="00B728E5">
      <w:pPr>
        <w:widowControl w:val="0"/>
        <w:tabs>
          <w:tab w:val="left" w:pos="994"/>
        </w:tabs>
        <w:ind w:left="993"/>
        <w:jc w:val="both"/>
        <w:rPr>
          <w:rFonts w:ascii="Tahoma" w:eastAsia="Calibri" w:hAnsi="Tahoma" w:cs="Tahoma"/>
          <w:sz w:val="22"/>
          <w:szCs w:val="22"/>
        </w:rPr>
      </w:pPr>
      <w:r w:rsidRPr="0010763C">
        <w:rPr>
          <w:rFonts w:ascii="Tahoma" w:eastAsia="Calibri" w:hAnsi="Tahoma" w:cs="Tahoma"/>
          <w:sz w:val="22"/>
          <w:szCs w:val="22"/>
        </w:rPr>
        <w:t xml:space="preserve">Вышеуказанные </w:t>
      </w:r>
      <w:r w:rsidR="00731B45" w:rsidRPr="0010763C">
        <w:rPr>
          <w:rFonts w:ascii="Tahoma" w:eastAsia="Calibri" w:hAnsi="Tahoma" w:cs="Tahoma"/>
          <w:sz w:val="22"/>
          <w:szCs w:val="22"/>
        </w:rPr>
        <w:t>изменения</w:t>
      </w:r>
      <w:r w:rsidR="00587F03" w:rsidRPr="0010763C">
        <w:rPr>
          <w:rFonts w:ascii="Tahoma" w:eastAsia="Calibri" w:hAnsi="Tahoma" w:cs="Tahoma"/>
          <w:sz w:val="22"/>
          <w:szCs w:val="22"/>
        </w:rPr>
        <w:t xml:space="preserve"> </w:t>
      </w:r>
      <w:r w:rsidRPr="0010763C">
        <w:rPr>
          <w:rFonts w:ascii="Tahoma" w:eastAsia="Calibri" w:hAnsi="Tahoma" w:cs="Tahoma"/>
          <w:sz w:val="22"/>
          <w:szCs w:val="22"/>
        </w:rPr>
        <w:t>вводятся в следующем порядке:</w:t>
      </w:r>
    </w:p>
    <w:p w:rsidR="00541DE7" w:rsidRPr="0010763C" w:rsidRDefault="00541DE7" w:rsidP="002E5056">
      <w:pPr>
        <w:pStyle w:val="a6"/>
        <w:widowControl w:val="0"/>
        <w:numPr>
          <w:ilvl w:val="0"/>
          <w:numId w:val="30"/>
        </w:numPr>
        <w:spacing w:after="0" w:line="240" w:lineRule="auto"/>
        <w:ind w:left="1281" w:hanging="357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для новых облигаций с даты вступлен</w:t>
      </w:r>
      <w:r w:rsidR="006D2E58" w:rsidRPr="0010763C">
        <w:rPr>
          <w:rFonts w:ascii="Tahoma" w:hAnsi="Tahoma" w:cs="Tahoma"/>
        </w:rPr>
        <w:t>ия в силу новой редакции Правил;</w:t>
      </w:r>
    </w:p>
    <w:p w:rsidR="00541DE7" w:rsidRPr="0010763C" w:rsidRDefault="00541DE7" w:rsidP="002E5056">
      <w:pPr>
        <w:pStyle w:val="a6"/>
        <w:widowControl w:val="0"/>
        <w:numPr>
          <w:ilvl w:val="0"/>
          <w:numId w:val="30"/>
        </w:numPr>
        <w:spacing w:after="0" w:line="240" w:lineRule="auto"/>
        <w:ind w:left="1281" w:hanging="357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 xml:space="preserve">для облигаций, включенных во Второй уровень до вступления в силу настоящих </w:t>
      </w:r>
      <w:r w:rsidRPr="0010763C">
        <w:rPr>
          <w:rFonts w:ascii="Tahoma" w:hAnsi="Tahoma" w:cs="Tahoma"/>
        </w:rPr>
        <w:lastRenderedPageBreak/>
        <w:t>Правил</w:t>
      </w:r>
      <w:r w:rsidR="006D2E58" w:rsidRPr="0010763C">
        <w:rPr>
          <w:rFonts w:ascii="Tahoma" w:hAnsi="Tahoma" w:cs="Tahoma"/>
        </w:rPr>
        <w:t>,</w:t>
      </w:r>
      <w:r w:rsidRPr="0010763C">
        <w:rPr>
          <w:rFonts w:ascii="Tahoma" w:hAnsi="Tahoma" w:cs="Tahoma"/>
        </w:rPr>
        <w:t xml:space="preserve"> с </w:t>
      </w:r>
      <w:r w:rsidRPr="0010763C">
        <w:rPr>
          <w:rFonts w:ascii="Tahoma" w:hAnsi="Tahoma" w:cs="Tahoma"/>
          <w:b/>
        </w:rPr>
        <w:t>01.0</w:t>
      </w:r>
      <w:r w:rsidR="00AA2033" w:rsidRPr="0010763C">
        <w:rPr>
          <w:rFonts w:ascii="Tahoma" w:hAnsi="Tahoma" w:cs="Tahoma"/>
          <w:b/>
        </w:rPr>
        <w:t>4</w:t>
      </w:r>
      <w:r w:rsidRPr="0010763C">
        <w:rPr>
          <w:rFonts w:ascii="Tahoma" w:hAnsi="Tahoma" w:cs="Tahoma"/>
          <w:b/>
        </w:rPr>
        <w:t>.2020</w:t>
      </w:r>
      <w:r w:rsidR="00843162" w:rsidRPr="0010763C">
        <w:rPr>
          <w:rFonts w:ascii="Tahoma" w:hAnsi="Tahoma" w:cs="Tahoma"/>
        </w:rPr>
        <w:t>.</w:t>
      </w:r>
    </w:p>
    <w:p w:rsidR="00620AA7" w:rsidRPr="0010763C" w:rsidRDefault="00620AA7" w:rsidP="000E3EED">
      <w:pPr>
        <w:pStyle w:val="a6"/>
        <w:widowControl w:val="0"/>
        <w:numPr>
          <w:ilvl w:val="1"/>
          <w:numId w:val="2"/>
        </w:numPr>
        <w:spacing w:before="120" w:after="120" w:line="240" w:lineRule="auto"/>
        <w:ind w:left="993" w:hanging="426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Введено ограничение на включение в Список коммерческих облигаций (п. 1.1. ст. 5 Правил).</w:t>
      </w:r>
    </w:p>
    <w:p w:rsidR="00843162" w:rsidRPr="0010763C" w:rsidRDefault="00843162" w:rsidP="000E3EED">
      <w:pPr>
        <w:pStyle w:val="a6"/>
        <w:widowControl w:val="0"/>
        <w:numPr>
          <w:ilvl w:val="0"/>
          <w:numId w:val="2"/>
        </w:numPr>
        <w:tabs>
          <w:tab w:val="left" w:pos="851"/>
        </w:tabs>
        <w:spacing w:before="120" w:after="120"/>
        <w:jc w:val="both"/>
        <w:rPr>
          <w:rFonts w:ascii="Tahoma" w:hAnsi="Tahoma" w:cs="Tahoma"/>
          <w:b/>
          <w:bCs/>
        </w:rPr>
      </w:pPr>
    </w:p>
    <w:p w:rsidR="007F4F9D" w:rsidRPr="0010763C" w:rsidRDefault="007F4F9D" w:rsidP="000E3EED">
      <w:pPr>
        <w:pStyle w:val="a6"/>
        <w:widowControl w:val="0"/>
        <w:numPr>
          <w:ilvl w:val="0"/>
          <w:numId w:val="2"/>
        </w:numPr>
        <w:tabs>
          <w:tab w:val="left" w:pos="851"/>
        </w:tabs>
        <w:spacing w:before="120" w:after="120"/>
        <w:jc w:val="both"/>
        <w:rPr>
          <w:rFonts w:ascii="Tahoma" w:hAnsi="Tahoma" w:cs="Tahoma"/>
          <w:b/>
          <w:bCs/>
        </w:rPr>
      </w:pPr>
      <w:r w:rsidRPr="0010763C">
        <w:rPr>
          <w:rFonts w:ascii="Tahoma" w:hAnsi="Tahoma" w:cs="Tahoma"/>
          <w:b/>
          <w:bCs/>
        </w:rPr>
        <w:t xml:space="preserve">в отношении акций </w:t>
      </w:r>
    </w:p>
    <w:p w:rsidR="007F4F9D" w:rsidRPr="0010763C" w:rsidRDefault="007F4F9D" w:rsidP="003B7670">
      <w:pPr>
        <w:pStyle w:val="a6"/>
        <w:widowControl w:val="0"/>
        <w:numPr>
          <w:ilvl w:val="1"/>
          <w:numId w:val="36"/>
        </w:numPr>
        <w:spacing w:before="120" w:after="120" w:line="240" w:lineRule="auto"/>
        <w:ind w:left="993" w:hanging="426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для акций, включенных во Второй уровень</w:t>
      </w:r>
      <w:r w:rsidR="00843162" w:rsidRPr="0010763C">
        <w:rPr>
          <w:rFonts w:ascii="Tahoma" w:hAnsi="Tahoma" w:cs="Tahoma"/>
        </w:rPr>
        <w:t>,</w:t>
      </w:r>
      <w:r w:rsidRPr="0010763C">
        <w:rPr>
          <w:rFonts w:ascii="Tahoma" w:hAnsi="Tahoma" w:cs="Tahoma"/>
        </w:rPr>
        <w:t xml:space="preserve"> вводится возможность применения требования к сроку существования - не менее 1 месяца, если эмитент имеет под контролем общество (дочернее общество), срок существования которого не менее 1 года, при условии, что доля бизнеса (бизнесов) такого общества по данным консолидированной финансовой отчетности, составляет не менее 50% от общего бизнеса группы, в которую входит эмитент</w:t>
      </w:r>
      <w:r w:rsidR="001162D6" w:rsidRPr="0010763C">
        <w:rPr>
          <w:rFonts w:ascii="Tahoma" w:hAnsi="Tahoma" w:cs="Tahoma"/>
        </w:rPr>
        <w:t xml:space="preserve"> (п. 2.1.1 Приложение 2 к Правилам)</w:t>
      </w:r>
      <w:r w:rsidRPr="0010763C">
        <w:rPr>
          <w:rFonts w:ascii="Tahoma" w:hAnsi="Tahoma" w:cs="Tahoma"/>
        </w:rPr>
        <w:t>.</w:t>
      </w:r>
    </w:p>
    <w:p w:rsidR="000F4D1D" w:rsidRPr="0010763C" w:rsidRDefault="00C37FB9" w:rsidP="00843162">
      <w:pPr>
        <w:pStyle w:val="a6"/>
        <w:numPr>
          <w:ilvl w:val="0"/>
          <w:numId w:val="36"/>
        </w:numPr>
        <w:spacing w:before="120" w:after="120" w:line="240" w:lineRule="auto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 xml:space="preserve">Скорректированы </w:t>
      </w:r>
      <w:r w:rsidRPr="0010763C">
        <w:rPr>
          <w:rFonts w:ascii="Tahoma" w:hAnsi="Tahoma" w:cs="Tahoma"/>
          <w:b/>
        </w:rPr>
        <w:t>требования для включения и поддержания ценных бумаг в Секторе Роста</w:t>
      </w:r>
      <w:r w:rsidRPr="0010763C">
        <w:rPr>
          <w:rFonts w:ascii="Tahoma" w:hAnsi="Tahoma" w:cs="Tahoma"/>
        </w:rPr>
        <w:t xml:space="preserve"> (п. 3.4. Приложения 3 к Правилам)</w:t>
      </w:r>
      <w:r w:rsidR="00883EA9" w:rsidRPr="0010763C">
        <w:rPr>
          <w:rFonts w:ascii="Tahoma" w:hAnsi="Tahoma" w:cs="Tahoma"/>
        </w:rPr>
        <w:t>:</w:t>
      </w:r>
    </w:p>
    <w:p w:rsidR="00883EA9" w:rsidRPr="0010763C" w:rsidRDefault="00501E49" w:rsidP="00D31599">
      <w:pPr>
        <w:pStyle w:val="a6"/>
        <w:numPr>
          <w:ilvl w:val="0"/>
          <w:numId w:val="31"/>
        </w:numPr>
        <w:spacing w:after="0" w:line="240" w:lineRule="auto"/>
        <w:ind w:left="1145" w:hanging="357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установлено минимальное значение выручки не менее – 120 млн. руб.;</w:t>
      </w:r>
    </w:p>
    <w:p w:rsidR="00501E49" w:rsidRPr="0010763C" w:rsidRDefault="00501E49" w:rsidP="00D31599">
      <w:pPr>
        <w:pStyle w:val="a6"/>
        <w:numPr>
          <w:ilvl w:val="0"/>
          <w:numId w:val="31"/>
        </w:numPr>
        <w:spacing w:after="0" w:line="240" w:lineRule="auto"/>
        <w:ind w:left="1145" w:hanging="357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требование к сроку существования эмитента увеличено с 1 года до 3 лет;</w:t>
      </w:r>
    </w:p>
    <w:p w:rsidR="00501E49" w:rsidRPr="0010763C" w:rsidRDefault="00501E49" w:rsidP="00D31599">
      <w:pPr>
        <w:pStyle w:val="a6"/>
        <w:numPr>
          <w:ilvl w:val="0"/>
          <w:numId w:val="31"/>
        </w:numPr>
        <w:spacing w:after="0" w:line="240" w:lineRule="auto"/>
        <w:ind w:left="1145" w:hanging="357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для облигаций установлено требование к объему выпуска - не менее 50 млн. руб. либо не менее 30 млн. руб. при наличии гарантии/поручительства от одного из институтов развития</w:t>
      </w:r>
      <w:r w:rsidR="00E2006E" w:rsidRPr="0010763C">
        <w:rPr>
          <w:rFonts w:ascii="Tahoma" w:hAnsi="Tahoma" w:cs="Tahoma"/>
        </w:rPr>
        <w:t>;</w:t>
      </w:r>
    </w:p>
    <w:p w:rsidR="00D31599" w:rsidRPr="0010763C" w:rsidRDefault="00D31599" w:rsidP="00D31599">
      <w:pPr>
        <w:pStyle w:val="a6"/>
        <w:numPr>
          <w:ilvl w:val="0"/>
          <w:numId w:val="31"/>
        </w:numPr>
        <w:spacing w:after="0" w:line="240" w:lineRule="auto"/>
        <w:ind w:left="1145" w:hanging="357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для облигаций специализированных обществ добавлена возможность использования кредитного рейтинга не ниже уровня, установленного Биржей для включения облигаций в Первый уровень</w:t>
      </w:r>
      <w:r w:rsidR="000E3EED" w:rsidRPr="0010763C">
        <w:rPr>
          <w:rFonts w:ascii="Tahoma" w:hAnsi="Tahoma" w:cs="Tahoma"/>
        </w:rPr>
        <w:t>,</w:t>
      </w:r>
      <w:r w:rsidRPr="0010763C">
        <w:rPr>
          <w:rFonts w:ascii="Tahoma" w:hAnsi="Tahoma" w:cs="Tahoma"/>
        </w:rPr>
        <w:t xml:space="preserve"> при отсутствии гарантии (поручительства) от одного из институтов развития в области поддержки малого и среднего предпринимательства.</w:t>
      </w:r>
    </w:p>
    <w:p w:rsidR="000F4D1D" w:rsidRPr="0010763C" w:rsidRDefault="006F59E4" w:rsidP="00D82330">
      <w:pPr>
        <w:spacing w:before="120" w:after="120"/>
        <w:ind w:left="426"/>
        <w:jc w:val="both"/>
        <w:rPr>
          <w:rFonts w:ascii="Tahoma" w:eastAsia="Calibri" w:hAnsi="Tahoma" w:cs="Tahoma"/>
          <w:sz w:val="22"/>
          <w:szCs w:val="22"/>
        </w:rPr>
      </w:pPr>
      <w:r w:rsidRPr="0010763C">
        <w:rPr>
          <w:rFonts w:ascii="Tahoma" w:eastAsia="Calibri" w:hAnsi="Tahoma" w:cs="Tahoma"/>
          <w:sz w:val="22"/>
          <w:szCs w:val="22"/>
        </w:rPr>
        <w:t>Ценные бумаги эмитентов, входящих в единый реестр субъектов малого и среднего предпринимательства, могут быть включены только во Второй уровень или Третий уровень одновременно с включением в Сектор Роста или в Третий уровень одновременно с включением в Сектор компаний повышенного инвестиционного риска.</w:t>
      </w:r>
      <w:r w:rsidRPr="0010763C">
        <w:rPr>
          <w:sz w:val="22"/>
          <w:szCs w:val="22"/>
        </w:rPr>
        <w:t xml:space="preserve"> </w:t>
      </w:r>
      <w:r w:rsidR="005824FD" w:rsidRPr="0010763C">
        <w:rPr>
          <w:rFonts w:ascii="Tahoma" w:eastAsia="Calibri" w:hAnsi="Tahoma" w:cs="Tahoma"/>
          <w:sz w:val="22"/>
          <w:szCs w:val="22"/>
        </w:rPr>
        <w:t>Биржа вправе обратиться для получения рекомендации по вопросу включения/исключения (отказ</w:t>
      </w:r>
      <w:r w:rsidR="00BD00CA" w:rsidRPr="0010763C">
        <w:rPr>
          <w:rFonts w:ascii="Tahoma" w:eastAsia="Calibri" w:hAnsi="Tahoma" w:cs="Tahoma"/>
          <w:sz w:val="22"/>
          <w:szCs w:val="22"/>
        </w:rPr>
        <w:t>а</w:t>
      </w:r>
      <w:r w:rsidR="005824FD" w:rsidRPr="0010763C">
        <w:rPr>
          <w:rFonts w:ascii="Tahoma" w:eastAsia="Calibri" w:hAnsi="Tahoma" w:cs="Tahoma"/>
          <w:sz w:val="22"/>
          <w:szCs w:val="22"/>
        </w:rPr>
        <w:t xml:space="preserve"> во включении/исключении) ценных бумаг в(из) Сектор(а) Роста к </w:t>
      </w:r>
      <w:r w:rsidR="009A1BA9" w:rsidRPr="0010763C">
        <w:rPr>
          <w:rFonts w:ascii="Tahoma" w:eastAsia="Calibri" w:hAnsi="Tahoma" w:cs="Tahoma"/>
          <w:sz w:val="22"/>
          <w:szCs w:val="22"/>
        </w:rPr>
        <w:t>Комитету Совета Сектора Роста при ПАО Московская Биржа</w:t>
      </w:r>
      <w:r w:rsidR="005824FD" w:rsidRPr="0010763C">
        <w:rPr>
          <w:rFonts w:ascii="Tahoma" w:eastAsia="Calibri" w:hAnsi="Tahoma" w:cs="Tahoma"/>
          <w:sz w:val="22"/>
          <w:szCs w:val="22"/>
        </w:rPr>
        <w:t xml:space="preserve">. </w:t>
      </w:r>
    </w:p>
    <w:p w:rsidR="007F4F9D" w:rsidRPr="0010763C" w:rsidRDefault="007F4F9D" w:rsidP="00843162">
      <w:pPr>
        <w:pStyle w:val="a6"/>
        <w:numPr>
          <w:ilvl w:val="0"/>
          <w:numId w:val="36"/>
        </w:numPr>
        <w:spacing w:before="120" w:after="120" w:line="240" w:lineRule="auto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Скорректированы Правила по раскрытию информации в случае допуска к организованным торгам эмиссионных ценных бумаг, в отношении которых не осуществлена регистрация (не осуществлено представление) проспекта ценных бумаг</w:t>
      </w:r>
      <w:r w:rsidR="00A10B15" w:rsidRPr="0010763C">
        <w:rPr>
          <w:rFonts w:ascii="Tahoma" w:hAnsi="Tahoma" w:cs="Tahoma"/>
        </w:rPr>
        <w:t xml:space="preserve">, в </w:t>
      </w:r>
      <w:r w:rsidR="000D1D26" w:rsidRPr="0010763C">
        <w:rPr>
          <w:rFonts w:ascii="Tahoma" w:hAnsi="Tahoma" w:cs="Tahoma"/>
        </w:rPr>
        <w:t>том числе исключены</w:t>
      </w:r>
      <w:r w:rsidR="00A10B15" w:rsidRPr="0010763C">
        <w:rPr>
          <w:rFonts w:ascii="Tahoma" w:hAnsi="Tahoma" w:cs="Tahoma"/>
        </w:rPr>
        <w:t xml:space="preserve"> дублирующие нормы, установленные Положением о раскрытии информации эмитентами эмиссионных ценных бумаг, утвержденное Банком России</w:t>
      </w:r>
      <w:r w:rsidRPr="0010763C">
        <w:rPr>
          <w:rFonts w:ascii="Tahoma" w:hAnsi="Tahoma" w:cs="Tahoma"/>
        </w:rPr>
        <w:t xml:space="preserve"> (Приложение 7 к Правилам).</w:t>
      </w:r>
    </w:p>
    <w:p w:rsidR="00D82330" w:rsidRPr="0010763C" w:rsidRDefault="00BF6DBA" w:rsidP="00843162">
      <w:pPr>
        <w:pStyle w:val="a6"/>
        <w:numPr>
          <w:ilvl w:val="0"/>
          <w:numId w:val="36"/>
        </w:numPr>
        <w:spacing w:before="120" w:after="120" w:line="240" w:lineRule="auto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 xml:space="preserve">Правилами установлено, что </w:t>
      </w:r>
      <w:r w:rsidR="00097883" w:rsidRPr="0010763C">
        <w:rPr>
          <w:rFonts w:ascii="Tahoma" w:hAnsi="Tahoma" w:cs="Tahoma"/>
        </w:rPr>
        <w:t xml:space="preserve">ценные бумаги </w:t>
      </w:r>
      <w:r w:rsidRPr="0010763C">
        <w:rPr>
          <w:rFonts w:ascii="Tahoma" w:hAnsi="Tahoma" w:cs="Tahoma"/>
        </w:rPr>
        <w:t xml:space="preserve">могут одновременно </w:t>
      </w:r>
      <w:r w:rsidR="007E4B7C" w:rsidRPr="0010763C">
        <w:rPr>
          <w:rFonts w:ascii="Tahoma" w:hAnsi="Tahoma" w:cs="Tahoma"/>
        </w:rPr>
        <w:t>включаться/находит</w:t>
      </w:r>
      <w:r w:rsidR="000715B3" w:rsidRPr="0010763C">
        <w:rPr>
          <w:rFonts w:ascii="Tahoma" w:hAnsi="Tahoma" w:cs="Tahoma"/>
        </w:rPr>
        <w:t>ь</w:t>
      </w:r>
      <w:r w:rsidR="007E4B7C" w:rsidRPr="0010763C">
        <w:rPr>
          <w:rFonts w:ascii="Tahoma" w:hAnsi="Tahoma" w:cs="Tahoma"/>
        </w:rPr>
        <w:t xml:space="preserve">ся </w:t>
      </w:r>
      <w:r w:rsidR="000D4129" w:rsidRPr="0010763C">
        <w:rPr>
          <w:rFonts w:ascii="Tahoma" w:hAnsi="Tahoma" w:cs="Tahoma"/>
        </w:rPr>
        <w:t>в Сектор</w:t>
      </w:r>
      <w:r w:rsidR="007E4B7C" w:rsidRPr="0010763C">
        <w:rPr>
          <w:rFonts w:ascii="Tahoma" w:hAnsi="Tahoma" w:cs="Tahoma"/>
        </w:rPr>
        <w:t>е</w:t>
      </w:r>
      <w:r w:rsidR="000D4129" w:rsidRPr="0010763C">
        <w:rPr>
          <w:rFonts w:ascii="Tahoma" w:hAnsi="Tahoma" w:cs="Tahoma"/>
        </w:rPr>
        <w:t xml:space="preserve"> РИИ/Сегмент</w:t>
      </w:r>
      <w:r w:rsidR="007E4B7C" w:rsidRPr="0010763C">
        <w:rPr>
          <w:rFonts w:ascii="Tahoma" w:hAnsi="Tahoma" w:cs="Tahoma"/>
        </w:rPr>
        <w:t>е</w:t>
      </w:r>
      <w:r w:rsidR="000D4129" w:rsidRPr="0010763C">
        <w:rPr>
          <w:rFonts w:ascii="Tahoma" w:hAnsi="Tahoma" w:cs="Tahoma"/>
        </w:rPr>
        <w:t xml:space="preserve"> РИИ-</w:t>
      </w:r>
      <w:proofErr w:type="spellStart"/>
      <w:r w:rsidR="000D4129" w:rsidRPr="0010763C">
        <w:rPr>
          <w:rFonts w:ascii="Tahoma" w:hAnsi="Tahoma" w:cs="Tahoma"/>
        </w:rPr>
        <w:t>Прайм</w:t>
      </w:r>
      <w:proofErr w:type="spellEnd"/>
      <w:r w:rsidR="000D4129" w:rsidRPr="0010763C">
        <w:rPr>
          <w:rFonts w:ascii="Tahoma" w:hAnsi="Tahoma" w:cs="Tahoma"/>
        </w:rPr>
        <w:t>, Сектор</w:t>
      </w:r>
      <w:r w:rsidR="007E4B7C" w:rsidRPr="0010763C">
        <w:rPr>
          <w:rFonts w:ascii="Tahoma" w:hAnsi="Tahoma" w:cs="Tahoma"/>
        </w:rPr>
        <w:t>е</w:t>
      </w:r>
      <w:r w:rsidR="000D4129" w:rsidRPr="0010763C">
        <w:rPr>
          <w:rFonts w:ascii="Tahoma" w:hAnsi="Tahoma" w:cs="Tahoma"/>
        </w:rPr>
        <w:t xml:space="preserve"> Роста и </w:t>
      </w:r>
      <w:r w:rsidR="009A54B1" w:rsidRPr="0010763C">
        <w:rPr>
          <w:rFonts w:ascii="Tahoma" w:hAnsi="Tahoma" w:cs="Tahoma"/>
        </w:rPr>
        <w:t xml:space="preserve">соответствующем Сегменте Сектора </w:t>
      </w:r>
      <w:r w:rsidR="000D4129" w:rsidRPr="0010763C">
        <w:rPr>
          <w:rFonts w:ascii="Tahoma" w:hAnsi="Tahoma" w:cs="Tahoma"/>
        </w:rPr>
        <w:t>устойчивого развития, за исключением нахождения ценных бумаг одновременно в Сегмент</w:t>
      </w:r>
      <w:r w:rsidR="00097883" w:rsidRPr="0010763C">
        <w:rPr>
          <w:rFonts w:ascii="Tahoma" w:hAnsi="Tahoma" w:cs="Tahoma"/>
        </w:rPr>
        <w:t>е</w:t>
      </w:r>
      <w:r w:rsidR="000D4129" w:rsidRPr="0010763C">
        <w:rPr>
          <w:rFonts w:ascii="Tahoma" w:hAnsi="Tahoma" w:cs="Tahoma"/>
        </w:rPr>
        <w:t xml:space="preserve"> РИИ-</w:t>
      </w:r>
      <w:proofErr w:type="spellStart"/>
      <w:r w:rsidR="000D4129" w:rsidRPr="0010763C">
        <w:rPr>
          <w:rFonts w:ascii="Tahoma" w:hAnsi="Tahoma" w:cs="Tahoma"/>
        </w:rPr>
        <w:t>Прайм</w:t>
      </w:r>
      <w:proofErr w:type="spellEnd"/>
      <w:r w:rsidR="000D4129" w:rsidRPr="0010763C">
        <w:rPr>
          <w:rFonts w:ascii="Tahoma" w:hAnsi="Tahoma" w:cs="Tahoma"/>
        </w:rPr>
        <w:t xml:space="preserve"> и Сектор</w:t>
      </w:r>
      <w:r w:rsidR="00097883" w:rsidRPr="0010763C">
        <w:rPr>
          <w:rFonts w:ascii="Tahoma" w:hAnsi="Tahoma" w:cs="Tahoma"/>
        </w:rPr>
        <w:t>е</w:t>
      </w:r>
      <w:r w:rsidR="000D4129" w:rsidRPr="0010763C">
        <w:rPr>
          <w:rFonts w:ascii="Tahoma" w:hAnsi="Tahoma" w:cs="Tahoma"/>
        </w:rPr>
        <w:t xml:space="preserve"> РИИ</w:t>
      </w:r>
      <w:r w:rsidR="00C65683" w:rsidRPr="0010763C">
        <w:rPr>
          <w:rFonts w:ascii="Tahoma" w:hAnsi="Tahoma" w:cs="Tahoma"/>
        </w:rPr>
        <w:t xml:space="preserve"> (ст. 13-2 Правил)</w:t>
      </w:r>
      <w:r w:rsidR="00097883" w:rsidRPr="0010763C">
        <w:rPr>
          <w:rFonts w:ascii="Tahoma" w:hAnsi="Tahoma" w:cs="Tahoma"/>
        </w:rPr>
        <w:t>.</w:t>
      </w:r>
    </w:p>
    <w:p w:rsidR="000F4D1D" w:rsidRPr="0010763C" w:rsidRDefault="00D82330" w:rsidP="00843162">
      <w:pPr>
        <w:pStyle w:val="a6"/>
        <w:numPr>
          <w:ilvl w:val="0"/>
          <w:numId w:val="36"/>
        </w:numPr>
        <w:spacing w:before="120" w:after="120" w:line="240" w:lineRule="auto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Изменено наименование Сектор</w:t>
      </w:r>
      <w:r w:rsidR="000E3EED" w:rsidRPr="0010763C">
        <w:rPr>
          <w:rFonts w:ascii="Tahoma" w:hAnsi="Tahoma" w:cs="Tahoma"/>
        </w:rPr>
        <w:t>а</w:t>
      </w:r>
      <w:r w:rsidRPr="0010763C">
        <w:rPr>
          <w:rFonts w:ascii="Tahoma" w:hAnsi="Tahoma" w:cs="Tahoma"/>
        </w:rPr>
        <w:t xml:space="preserve"> ценных бумаг неопределенного инвестиционного риска на </w:t>
      </w:r>
      <w:r w:rsidR="005824FD" w:rsidRPr="0010763C">
        <w:rPr>
          <w:rFonts w:ascii="Tahoma" w:hAnsi="Tahoma" w:cs="Tahoma"/>
        </w:rPr>
        <w:t>Сектор компаний повышенного инвестиционного риска</w:t>
      </w:r>
      <w:r w:rsidRPr="0010763C">
        <w:rPr>
          <w:rFonts w:ascii="Tahoma" w:hAnsi="Tahoma" w:cs="Tahoma"/>
        </w:rPr>
        <w:t>.</w:t>
      </w:r>
      <w:r w:rsidR="005824FD" w:rsidRPr="0010763C">
        <w:rPr>
          <w:rFonts w:ascii="Tahoma" w:hAnsi="Tahoma" w:cs="Tahoma"/>
        </w:rPr>
        <w:t xml:space="preserve"> </w:t>
      </w:r>
      <w:r w:rsidR="00B4279E" w:rsidRPr="0010763C">
        <w:rPr>
          <w:rFonts w:ascii="Tahoma" w:hAnsi="Tahoma" w:cs="Tahoma"/>
        </w:rPr>
        <w:t xml:space="preserve"> </w:t>
      </w:r>
    </w:p>
    <w:p w:rsidR="00D82330" w:rsidRPr="0010763C" w:rsidRDefault="00B4279E" w:rsidP="00843162">
      <w:pPr>
        <w:pStyle w:val="a6"/>
        <w:numPr>
          <w:ilvl w:val="0"/>
          <w:numId w:val="36"/>
        </w:numPr>
        <w:spacing w:before="120" w:after="120" w:line="240" w:lineRule="auto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Добавлена обязанность</w:t>
      </w:r>
      <w:r w:rsidR="004F292D" w:rsidRPr="0010763C">
        <w:rPr>
          <w:rFonts w:ascii="Tahoma" w:hAnsi="Tahoma" w:cs="Tahoma"/>
        </w:rPr>
        <w:t xml:space="preserve"> Организации уведомить Биржу о привлечении Банком России Организации к административной ответственности в письменном и в электронном виде - не позднее 5 рабочих дней с даты, когда эмитент (Управляющая компания) узнал или должен был узнать о назначении административного наказания</w:t>
      </w:r>
      <w:r w:rsidR="00C65683" w:rsidRPr="0010763C">
        <w:rPr>
          <w:rFonts w:ascii="Tahoma" w:hAnsi="Tahoma" w:cs="Tahoma"/>
        </w:rPr>
        <w:t xml:space="preserve"> (ст. 17 Правил)</w:t>
      </w:r>
      <w:r w:rsidR="000E3EED" w:rsidRPr="0010763C">
        <w:rPr>
          <w:rFonts w:ascii="Tahoma" w:hAnsi="Tahoma" w:cs="Tahoma"/>
        </w:rPr>
        <w:t>.</w:t>
      </w:r>
    </w:p>
    <w:p w:rsidR="009A54B1" w:rsidRPr="0010763C" w:rsidRDefault="00C440D3" w:rsidP="0070703A">
      <w:pPr>
        <w:pStyle w:val="a6"/>
        <w:numPr>
          <w:ilvl w:val="0"/>
          <w:numId w:val="36"/>
        </w:numPr>
        <w:spacing w:before="120" w:after="120" w:line="240" w:lineRule="auto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В Карточке ценной бумаги будет содержаться указание на Сектор/Сег</w:t>
      </w:r>
      <w:r w:rsidR="006E0D2E" w:rsidRPr="0010763C">
        <w:rPr>
          <w:rFonts w:ascii="Tahoma" w:hAnsi="Tahoma" w:cs="Tahoma"/>
        </w:rPr>
        <w:t>мент, предусмотренные Правилами</w:t>
      </w:r>
      <w:r w:rsidRPr="0010763C">
        <w:rPr>
          <w:rFonts w:ascii="Tahoma" w:hAnsi="Tahoma" w:cs="Tahoma"/>
        </w:rPr>
        <w:t xml:space="preserve">, в который включены ценные бумаги. В случае включения ценных бумаг в Сегменты Сектора устойчивого развития указывается информация о соответствии выпуска облигаций, Организации или инвестиционного проекта задачам и результатам национальных проектов/ принципам или стандартам (руководствам, показателям), указанным в статье 14-2 Правил; </w:t>
      </w:r>
    </w:p>
    <w:p w:rsidR="007F4F9D" w:rsidRPr="0010763C" w:rsidRDefault="00F53D0A" w:rsidP="00843162">
      <w:pPr>
        <w:pStyle w:val="a6"/>
        <w:numPr>
          <w:ilvl w:val="0"/>
          <w:numId w:val="36"/>
        </w:numPr>
        <w:spacing w:before="120" w:after="120" w:line="240" w:lineRule="auto"/>
        <w:jc w:val="both"/>
        <w:rPr>
          <w:rFonts w:ascii="Tahoma" w:hAnsi="Tahoma" w:cs="Tahoma"/>
        </w:rPr>
      </w:pPr>
      <w:r w:rsidRPr="0010763C">
        <w:rPr>
          <w:rFonts w:ascii="Tahoma" w:hAnsi="Tahoma" w:cs="Tahoma"/>
        </w:rPr>
        <w:t>По тексту Правил внесены изменения, уточняющие проведение установленных процедур листинга и имеющие редакционный характер</w:t>
      </w:r>
      <w:r w:rsidR="007F4F9D" w:rsidRPr="0010763C">
        <w:rPr>
          <w:rFonts w:ascii="Tahoma" w:hAnsi="Tahoma" w:cs="Tahoma"/>
        </w:rPr>
        <w:t>.</w:t>
      </w:r>
    </w:p>
    <w:sectPr w:rsidR="007F4F9D" w:rsidRPr="0010763C" w:rsidSect="009C1688">
      <w:footerReference w:type="default" r:id="rId8"/>
      <w:pgSz w:w="11900" w:h="16840"/>
      <w:pgMar w:top="737" w:right="851" w:bottom="284" w:left="851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12" w:rsidRDefault="00976112">
      <w:r>
        <w:separator/>
      </w:r>
    </w:p>
  </w:endnote>
  <w:endnote w:type="continuationSeparator" w:id="0">
    <w:p w:rsidR="00976112" w:rsidRDefault="0097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C7" w:rsidRDefault="0074208D">
    <w:pPr>
      <w:pStyle w:val="a5"/>
      <w:jc w:val="center"/>
    </w:pPr>
    <w:r>
      <w:fldChar w:fldCharType="begin"/>
    </w:r>
    <w:r w:rsidR="00F53D0A">
      <w:instrText xml:space="preserve"> PAGE </w:instrText>
    </w:r>
    <w:r>
      <w:fldChar w:fldCharType="separate"/>
    </w:r>
    <w:r w:rsidR="009104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12" w:rsidRDefault="00976112">
      <w:r>
        <w:separator/>
      </w:r>
    </w:p>
  </w:footnote>
  <w:footnote w:type="continuationSeparator" w:id="0">
    <w:p w:rsidR="00976112" w:rsidRDefault="00976112">
      <w:r>
        <w:continuationSeparator/>
      </w:r>
    </w:p>
  </w:footnote>
  <w:footnote w:type="continuationNotice" w:id="1">
    <w:p w:rsidR="00976112" w:rsidRDefault="009761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5D03"/>
    <w:multiLevelType w:val="hybridMultilevel"/>
    <w:tmpl w:val="15BC2992"/>
    <w:styleLink w:val="4"/>
    <w:lvl w:ilvl="0" w:tplc="0F429DEC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7421EE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2941D9A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CE9CF4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D40E69C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3089B74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2B8BF8C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7AC8CB8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3E25042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0D2142"/>
    <w:multiLevelType w:val="multilevel"/>
    <w:tmpl w:val="238C091A"/>
    <w:styleLink w:val="1"/>
    <w:lvl w:ilvl="0">
      <w:start w:val="1"/>
      <w:numFmt w:val="decimal"/>
      <w:lvlText w:val="%1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C77375"/>
    <w:multiLevelType w:val="hybridMultilevel"/>
    <w:tmpl w:val="13A4DC0C"/>
    <w:lvl w:ilvl="0" w:tplc="08D2ADAE">
      <w:start w:val="1"/>
      <w:numFmt w:val="decimal"/>
      <w:lvlText w:val="%1)"/>
      <w:lvlJc w:val="left"/>
      <w:pPr>
        <w:ind w:left="1620" w:hanging="1080"/>
      </w:pPr>
      <w:rPr>
        <w:rFonts w:hint="default"/>
      </w:rPr>
    </w:lvl>
    <w:lvl w:ilvl="1" w:tplc="44C24CDC">
      <w:start w:val="1"/>
      <w:numFmt w:val="decimal"/>
      <w:lvlText w:val="%2."/>
      <w:lvlJc w:val="left"/>
      <w:pPr>
        <w:ind w:left="1871" w:hanging="10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E9581C"/>
    <w:multiLevelType w:val="hybridMultilevel"/>
    <w:tmpl w:val="D2C67CFE"/>
    <w:styleLink w:val="2"/>
    <w:lvl w:ilvl="0" w:tplc="BDEA72D8">
      <w:start w:val="1"/>
      <w:numFmt w:val="bullet"/>
      <w:lvlText w:val="•"/>
      <w:lvlJc w:val="left"/>
      <w:pPr>
        <w:tabs>
          <w:tab w:val="left" w:pos="993"/>
        </w:tabs>
        <w:ind w:left="396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9164AAC">
      <w:start w:val="1"/>
      <w:numFmt w:val="bullet"/>
      <w:lvlText w:val="·"/>
      <w:lvlJc w:val="left"/>
      <w:pPr>
        <w:tabs>
          <w:tab w:val="left" w:pos="993"/>
        </w:tabs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57EBB5E">
      <w:start w:val="1"/>
      <w:numFmt w:val="bullet"/>
      <w:lvlText w:val="·"/>
      <w:lvlJc w:val="left"/>
      <w:pPr>
        <w:tabs>
          <w:tab w:val="left" w:pos="993"/>
        </w:tabs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BE62A54">
      <w:start w:val="1"/>
      <w:numFmt w:val="bullet"/>
      <w:lvlText w:val="·"/>
      <w:lvlJc w:val="left"/>
      <w:pPr>
        <w:tabs>
          <w:tab w:val="left" w:pos="993"/>
        </w:tabs>
        <w:ind w:left="20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349E">
      <w:start w:val="1"/>
      <w:numFmt w:val="bullet"/>
      <w:lvlText w:val="·"/>
      <w:lvlJc w:val="left"/>
      <w:pPr>
        <w:tabs>
          <w:tab w:val="left" w:pos="993"/>
        </w:tabs>
        <w:ind w:left="2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F124506">
      <w:start w:val="1"/>
      <w:numFmt w:val="bullet"/>
      <w:lvlText w:val="·"/>
      <w:lvlJc w:val="left"/>
      <w:pPr>
        <w:tabs>
          <w:tab w:val="left" w:pos="993"/>
        </w:tabs>
        <w:ind w:left="31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F1648A0">
      <w:start w:val="1"/>
      <w:numFmt w:val="bullet"/>
      <w:lvlText w:val="·"/>
      <w:lvlJc w:val="left"/>
      <w:pPr>
        <w:tabs>
          <w:tab w:val="left" w:pos="993"/>
        </w:tabs>
        <w:ind w:left="37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B3CE104">
      <w:start w:val="1"/>
      <w:numFmt w:val="bullet"/>
      <w:lvlText w:val="·"/>
      <w:lvlJc w:val="left"/>
      <w:pPr>
        <w:tabs>
          <w:tab w:val="left" w:pos="993"/>
        </w:tabs>
        <w:ind w:left="43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6B40334">
      <w:start w:val="1"/>
      <w:numFmt w:val="bullet"/>
      <w:lvlText w:val="·"/>
      <w:lvlJc w:val="left"/>
      <w:pPr>
        <w:tabs>
          <w:tab w:val="left" w:pos="993"/>
        </w:tabs>
        <w:ind w:left="48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1128E7"/>
    <w:multiLevelType w:val="hybridMultilevel"/>
    <w:tmpl w:val="A24CC27A"/>
    <w:numStyleLink w:val="3"/>
  </w:abstractNum>
  <w:abstractNum w:abstractNumId="5" w15:restartNumberingAfterBreak="0">
    <w:nsid w:val="1C1B62A3"/>
    <w:multiLevelType w:val="hybridMultilevel"/>
    <w:tmpl w:val="4E4E9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D55FE8"/>
    <w:multiLevelType w:val="hybridMultilevel"/>
    <w:tmpl w:val="0E9CBF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9090000"/>
    <w:multiLevelType w:val="multilevel"/>
    <w:tmpl w:val="49F2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F715A"/>
    <w:multiLevelType w:val="multilevel"/>
    <w:tmpl w:val="BFEEBD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355E23BC"/>
    <w:multiLevelType w:val="hybridMultilevel"/>
    <w:tmpl w:val="D2C67CFE"/>
    <w:numStyleLink w:val="2"/>
  </w:abstractNum>
  <w:abstractNum w:abstractNumId="10" w15:restartNumberingAfterBreak="0">
    <w:nsid w:val="49C249F7"/>
    <w:multiLevelType w:val="multilevel"/>
    <w:tmpl w:val="238C091A"/>
    <w:numStyleLink w:val="1"/>
  </w:abstractNum>
  <w:abstractNum w:abstractNumId="11" w15:restartNumberingAfterBreak="0">
    <w:nsid w:val="4A86353B"/>
    <w:multiLevelType w:val="hybridMultilevel"/>
    <w:tmpl w:val="9CE68D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BF0A4C"/>
    <w:multiLevelType w:val="hybridMultilevel"/>
    <w:tmpl w:val="D2C67CFE"/>
    <w:numStyleLink w:val="2"/>
  </w:abstractNum>
  <w:abstractNum w:abstractNumId="13" w15:restartNumberingAfterBreak="0">
    <w:nsid w:val="603F2564"/>
    <w:multiLevelType w:val="hybridMultilevel"/>
    <w:tmpl w:val="3C10C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9D4124"/>
    <w:multiLevelType w:val="hybridMultilevel"/>
    <w:tmpl w:val="A24CC27A"/>
    <w:styleLink w:val="3"/>
    <w:lvl w:ilvl="0" w:tplc="592EC262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6DC7342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041F88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16EC40C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43CAA58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CE6752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1D43144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3FE89F0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E7420E8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FF43BD7"/>
    <w:multiLevelType w:val="hybridMultilevel"/>
    <w:tmpl w:val="15BC2992"/>
    <w:numStyleLink w:val="4"/>
  </w:abstractNum>
  <w:abstractNum w:abstractNumId="16" w15:restartNumberingAfterBreak="0">
    <w:nsid w:val="765E4FCC"/>
    <w:multiLevelType w:val="hybridMultilevel"/>
    <w:tmpl w:val="216460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18384A"/>
    <w:multiLevelType w:val="hybridMultilevel"/>
    <w:tmpl w:val="57629BA8"/>
    <w:lvl w:ilvl="0" w:tplc="F4B0C8E2">
      <w:start w:val="1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D44E40"/>
    <w:multiLevelType w:val="multilevel"/>
    <w:tmpl w:val="59B87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9" w15:restartNumberingAfterBreak="0">
    <w:nsid w:val="7F1223FC"/>
    <w:multiLevelType w:val="multilevel"/>
    <w:tmpl w:val="4B48755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7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"/>
  </w:num>
  <w:num w:numId="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136"/>
          </w:tabs>
          <w:ind w:left="1419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9"/>
  </w:num>
  <w:num w:numId="5">
    <w:abstractNumId w:val="10"/>
    <w:lvlOverride w:ilvl="0">
      <w:startOverride w:val="2"/>
    </w:lvlOverride>
  </w:num>
  <w:num w:numId="6">
    <w:abstractNumId w:val="14"/>
  </w:num>
  <w:num w:numId="7">
    <w:abstractNumId w:val="4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</w:num>
  <w:num w:numId="10">
    <w:abstractNumId w:val="15"/>
  </w:num>
  <w:num w:numId="11">
    <w:abstractNumId w:val="1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5"/>
    <w:lvlOverride w:ilvl="0">
      <w:lvl w:ilvl="0" w:tplc="F012A582">
        <w:start w:val="1"/>
        <w:numFmt w:val="bullet"/>
        <w:lvlText w:val="·"/>
        <w:lvlJc w:val="left"/>
        <w:pPr>
          <w:tabs>
            <w:tab w:val="num" w:pos="1416"/>
          </w:tabs>
          <w:ind w:left="1134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057EA">
        <w:start w:val="1"/>
        <w:numFmt w:val="bullet"/>
        <w:lvlText w:val="o"/>
        <w:lvlJc w:val="left"/>
        <w:pPr>
          <w:tabs>
            <w:tab w:val="num" w:pos="2136"/>
          </w:tabs>
          <w:ind w:left="1854" w:firstLine="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2A525E">
        <w:start w:val="1"/>
        <w:numFmt w:val="bullet"/>
        <w:lvlText w:val="▪"/>
        <w:lvlJc w:val="left"/>
        <w:pPr>
          <w:tabs>
            <w:tab w:val="num" w:pos="2856"/>
          </w:tabs>
          <w:ind w:left="2574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58CF1A">
        <w:start w:val="1"/>
        <w:numFmt w:val="bullet"/>
        <w:lvlText w:val="·"/>
        <w:lvlJc w:val="left"/>
        <w:pPr>
          <w:tabs>
            <w:tab w:val="num" w:pos="3576"/>
          </w:tabs>
          <w:ind w:left="3294" w:firstLine="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32E8B8">
        <w:start w:val="1"/>
        <w:numFmt w:val="bullet"/>
        <w:lvlText w:val="o"/>
        <w:lvlJc w:val="left"/>
        <w:pPr>
          <w:tabs>
            <w:tab w:val="num" w:pos="4296"/>
          </w:tabs>
          <w:ind w:left="4014" w:firstLine="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E62BE8">
        <w:start w:val="1"/>
        <w:numFmt w:val="bullet"/>
        <w:lvlText w:val="▪"/>
        <w:lvlJc w:val="left"/>
        <w:pPr>
          <w:tabs>
            <w:tab w:val="num" w:pos="5016"/>
          </w:tabs>
          <w:ind w:left="4734" w:firstLine="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06DE5A">
        <w:start w:val="1"/>
        <w:numFmt w:val="bullet"/>
        <w:lvlText w:val="·"/>
        <w:lvlJc w:val="left"/>
        <w:pPr>
          <w:tabs>
            <w:tab w:val="num" w:pos="5736"/>
          </w:tabs>
          <w:ind w:left="5454" w:firstLine="7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82D26">
        <w:start w:val="1"/>
        <w:numFmt w:val="bullet"/>
        <w:lvlText w:val="o"/>
        <w:lvlJc w:val="left"/>
        <w:pPr>
          <w:tabs>
            <w:tab w:val="num" w:pos="6456"/>
          </w:tabs>
          <w:ind w:left="6174" w:firstLine="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64815E">
        <w:start w:val="1"/>
        <w:numFmt w:val="bullet"/>
        <w:lvlText w:val="▪"/>
        <w:lvlJc w:val="left"/>
        <w:pPr>
          <w:tabs>
            <w:tab w:val="num" w:pos="7176"/>
          </w:tabs>
          <w:ind w:left="6894" w:firstLine="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0"/>
    <w:lvlOverride w:ilvl="0">
      <w:startOverride w:val="3"/>
    </w:lvlOverride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001" w:hanging="14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426"/>
          </w:tabs>
          <w:ind w:left="1276" w:hanging="709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26"/>
          </w:tabs>
          <w:ind w:left="127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426"/>
          </w:tabs>
          <w:ind w:left="127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426"/>
          </w:tabs>
          <w:ind w:left="1564" w:hanging="9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1564" w:hanging="9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426"/>
          </w:tabs>
          <w:ind w:left="1924" w:hanging="13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426"/>
          </w:tabs>
          <w:ind w:left="1924" w:hanging="13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426"/>
          </w:tabs>
          <w:ind w:left="2284" w:hanging="17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5"/>
    <w:lvlOverride w:ilvl="0">
      <w:lvl w:ilvl="0" w:tplc="F012A582">
        <w:start w:val="1"/>
        <w:numFmt w:val="bullet"/>
        <w:lvlText w:val="·"/>
        <w:lvlJc w:val="left"/>
        <w:pPr>
          <w:tabs>
            <w:tab w:val="left" w:pos="993"/>
            <w:tab w:val="left" w:pos="1276"/>
          </w:tabs>
          <w:ind w:left="113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057EA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276"/>
          </w:tabs>
          <w:ind w:left="185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2A525E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276"/>
          </w:tabs>
          <w:ind w:left="257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58CF1A">
        <w:start w:val="1"/>
        <w:numFmt w:val="bullet"/>
        <w:lvlText w:val="·"/>
        <w:lvlJc w:val="left"/>
        <w:pPr>
          <w:tabs>
            <w:tab w:val="left" w:pos="993"/>
            <w:tab w:val="left" w:pos="1276"/>
          </w:tabs>
          <w:ind w:left="329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32E8B8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276"/>
          </w:tabs>
          <w:ind w:left="401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E62BE8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276"/>
          </w:tabs>
          <w:ind w:left="473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06DE5A">
        <w:start w:val="1"/>
        <w:numFmt w:val="bullet"/>
        <w:lvlText w:val="·"/>
        <w:lvlJc w:val="left"/>
        <w:pPr>
          <w:tabs>
            <w:tab w:val="left" w:pos="993"/>
            <w:tab w:val="left" w:pos="1276"/>
          </w:tabs>
          <w:ind w:left="545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82D26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276"/>
          </w:tabs>
          <w:ind w:left="617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64815E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276"/>
          </w:tabs>
          <w:ind w:left="689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tabs>
            <w:tab w:val="left" w:pos="426"/>
          </w:tabs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2001" w:hanging="14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001" w:hanging="14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5"/>
    <w:lvlOverride w:ilvl="0">
      <w:lvl w:ilvl="0" w:tplc="F012A582">
        <w:start w:val="1"/>
        <w:numFmt w:val="bullet"/>
        <w:lvlText w:val="·"/>
        <w:lvlJc w:val="left"/>
        <w:pPr>
          <w:tabs>
            <w:tab w:val="left" w:pos="993"/>
            <w:tab w:val="left" w:pos="1701"/>
          </w:tabs>
          <w:ind w:left="113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057EA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701"/>
          </w:tabs>
          <w:ind w:left="185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2A525E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701"/>
          </w:tabs>
          <w:ind w:left="257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58CF1A">
        <w:start w:val="1"/>
        <w:numFmt w:val="bullet"/>
        <w:lvlText w:val="·"/>
        <w:lvlJc w:val="left"/>
        <w:pPr>
          <w:tabs>
            <w:tab w:val="left" w:pos="993"/>
            <w:tab w:val="left" w:pos="1701"/>
          </w:tabs>
          <w:ind w:left="329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32E8B8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701"/>
          </w:tabs>
          <w:ind w:left="401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E62BE8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701"/>
          </w:tabs>
          <w:ind w:left="473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06DE5A">
        <w:start w:val="1"/>
        <w:numFmt w:val="bullet"/>
        <w:lvlText w:val="·"/>
        <w:lvlJc w:val="left"/>
        <w:pPr>
          <w:tabs>
            <w:tab w:val="left" w:pos="993"/>
            <w:tab w:val="left" w:pos="1701"/>
          </w:tabs>
          <w:ind w:left="545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82D26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701"/>
          </w:tabs>
          <w:ind w:left="617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64815E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701"/>
          </w:tabs>
          <w:ind w:left="689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  <w:lvlOverride w:ilvl="0">
      <w:startOverride w:val="6"/>
      <w:lvl w:ilvl="0">
        <w:start w:val="6"/>
        <w:numFmt w:val="decimal"/>
        <w:lvlText w:val="%1."/>
        <w:lvlJc w:val="left"/>
        <w:pPr>
          <w:tabs>
            <w:tab w:val="num" w:pos="709"/>
            <w:tab w:val="left" w:pos="851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709"/>
          </w:tabs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5"/>
    <w:lvlOverride w:ilvl="0">
      <w:lvl w:ilvl="0" w:tplc="F012A582">
        <w:start w:val="1"/>
        <w:numFmt w:val="bullet"/>
        <w:lvlText w:val="·"/>
        <w:lvlJc w:val="left"/>
        <w:pPr>
          <w:tabs>
            <w:tab w:val="left" w:pos="709"/>
          </w:tabs>
          <w:ind w:left="127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057EA">
        <w:start w:val="1"/>
        <w:numFmt w:val="bullet"/>
        <w:lvlText w:val="o"/>
        <w:lvlJc w:val="left"/>
        <w:pPr>
          <w:tabs>
            <w:tab w:val="left" w:pos="709"/>
          </w:tabs>
          <w:ind w:left="199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2A525E">
        <w:start w:val="1"/>
        <w:numFmt w:val="bullet"/>
        <w:lvlText w:val="▪"/>
        <w:lvlJc w:val="left"/>
        <w:pPr>
          <w:tabs>
            <w:tab w:val="left" w:pos="709"/>
          </w:tabs>
          <w:ind w:left="27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58CF1A">
        <w:start w:val="1"/>
        <w:numFmt w:val="bullet"/>
        <w:lvlText w:val="·"/>
        <w:lvlJc w:val="left"/>
        <w:pPr>
          <w:tabs>
            <w:tab w:val="left" w:pos="709"/>
          </w:tabs>
          <w:ind w:left="343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32E8B8">
        <w:start w:val="1"/>
        <w:numFmt w:val="bullet"/>
        <w:lvlText w:val="o"/>
        <w:lvlJc w:val="left"/>
        <w:pPr>
          <w:tabs>
            <w:tab w:val="left" w:pos="709"/>
          </w:tabs>
          <w:ind w:left="415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E62BE8">
        <w:start w:val="1"/>
        <w:numFmt w:val="bullet"/>
        <w:lvlText w:val="▪"/>
        <w:lvlJc w:val="left"/>
        <w:pPr>
          <w:tabs>
            <w:tab w:val="left" w:pos="709"/>
          </w:tabs>
          <w:ind w:left="487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06DE5A">
        <w:start w:val="1"/>
        <w:numFmt w:val="bullet"/>
        <w:lvlText w:val="·"/>
        <w:lvlJc w:val="left"/>
        <w:pPr>
          <w:tabs>
            <w:tab w:val="left" w:pos="709"/>
          </w:tabs>
          <w:ind w:left="559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82D26">
        <w:start w:val="1"/>
        <w:numFmt w:val="bullet"/>
        <w:lvlText w:val="o"/>
        <w:lvlJc w:val="left"/>
        <w:pPr>
          <w:tabs>
            <w:tab w:val="left" w:pos="709"/>
          </w:tabs>
          <w:ind w:left="63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64815E">
        <w:start w:val="1"/>
        <w:numFmt w:val="bullet"/>
        <w:lvlText w:val="▪"/>
        <w:lvlJc w:val="left"/>
        <w:pPr>
          <w:tabs>
            <w:tab w:val="left" w:pos="709"/>
          </w:tabs>
          <w:ind w:left="703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09"/>
          </w:tabs>
          <w:ind w:left="992" w:hanging="425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lvl w:ilvl="0" w:tplc="C8ECACD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6"/>
  </w:num>
  <w:num w:numId="28">
    <w:abstractNumId w:val="17"/>
  </w:num>
  <w:num w:numId="29">
    <w:abstractNumId w:val="6"/>
  </w:num>
  <w:num w:numId="30">
    <w:abstractNumId w:val="13"/>
  </w:num>
  <w:num w:numId="31">
    <w:abstractNumId w:val="11"/>
  </w:num>
  <w:num w:numId="32">
    <w:abstractNumId w:val="5"/>
  </w:num>
  <w:num w:numId="33">
    <w:abstractNumId w:val="2"/>
  </w:num>
  <w:num w:numId="34">
    <w:abstractNumId w:val="19"/>
  </w:num>
  <w:num w:numId="35">
    <w:abstractNumId w:val="8"/>
  </w:num>
  <w:num w:numId="36">
    <w:abstractNumId w:val="1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C7"/>
    <w:rsid w:val="000404E7"/>
    <w:rsid w:val="0005745F"/>
    <w:rsid w:val="000715B3"/>
    <w:rsid w:val="00097883"/>
    <w:rsid w:val="000C147E"/>
    <w:rsid w:val="000D1D26"/>
    <w:rsid w:val="000D4129"/>
    <w:rsid w:val="000E3EED"/>
    <w:rsid w:val="000E4D97"/>
    <w:rsid w:val="000F4D1D"/>
    <w:rsid w:val="0010763C"/>
    <w:rsid w:val="001128E8"/>
    <w:rsid w:val="001162D6"/>
    <w:rsid w:val="0012729C"/>
    <w:rsid w:val="00132ED5"/>
    <w:rsid w:val="001609ED"/>
    <w:rsid w:val="001854FD"/>
    <w:rsid w:val="001B472D"/>
    <w:rsid w:val="001C47AF"/>
    <w:rsid w:val="001C5A98"/>
    <w:rsid w:val="001D183C"/>
    <w:rsid w:val="001E481B"/>
    <w:rsid w:val="00221780"/>
    <w:rsid w:val="002428A2"/>
    <w:rsid w:val="00244CBA"/>
    <w:rsid w:val="00250B2F"/>
    <w:rsid w:val="002A2BD1"/>
    <w:rsid w:val="002C0DBE"/>
    <w:rsid w:val="002D0C50"/>
    <w:rsid w:val="002E5056"/>
    <w:rsid w:val="00304E39"/>
    <w:rsid w:val="00341E5D"/>
    <w:rsid w:val="00346708"/>
    <w:rsid w:val="00352DEC"/>
    <w:rsid w:val="0036456A"/>
    <w:rsid w:val="00375AFA"/>
    <w:rsid w:val="003B7670"/>
    <w:rsid w:val="003F632E"/>
    <w:rsid w:val="00445357"/>
    <w:rsid w:val="00447495"/>
    <w:rsid w:val="0046700F"/>
    <w:rsid w:val="00467389"/>
    <w:rsid w:val="004B3995"/>
    <w:rsid w:val="004D7D4B"/>
    <w:rsid w:val="004F292D"/>
    <w:rsid w:val="00501E49"/>
    <w:rsid w:val="00505F99"/>
    <w:rsid w:val="00507284"/>
    <w:rsid w:val="00512F32"/>
    <w:rsid w:val="00517E82"/>
    <w:rsid w:val="00541DE7"/>
    <w:rsid w:val="00545D45"/>
    <w:rsid w:val="00565945"/>
    <w:rsid w:val="00567242"/>
    <w:rsid w:val="005778C7"/>
    <w:rsid w:val="005824FD"/>
    <w:rsid w:val="0058291A"/>
    <w:rsid w:val="00587F03"/>
    <w:rsid w:val="00596B90"/>
    <w:rsid w:val="005C2CBA"/>
    <w:rsid w:val="005F42B6"/>
    <w:rsid w:val="00603273"/>
    <w:rsid w:val="00620AA7"/>
    <w:rsid w:val="00633597"/>
    <w:rsid w:val="00637F26"/>
    <w:rsid w:val="00680966"/>
    <w:rsid w:val="00683CC7"/>
    <w:rsid w:val="006A24E0"/>
    <w:rsid w:val="006A2D20"/>
    <w:rsid w:val="006B0A31"/>
    <w:rsid w:val="006B11B1"/>
    <w:rsid w:val="006D2E58"/>
    <w:rsid w:val="006E0D2E"/>
    <w:rsid w:val="006F59E4"/>
    <w:rsid w:val="0071496C"/>
    <w:rsid w:val="00721F7A"/>
    <w:rsid w:val="00731B45"/>
    <w:rsid w:val="0074208D"/>
    <w:rsid w:val="00754EA8"/>
    <w:rsid w:val="00764842"/>
    <w:rsid w:val="00791308"/>
    <w:rsid w:val="00794CD0"/>
    <w:rsid w:val="007A2A78"/>
    <w:rsid w:val="007A6D35"/>
    <w:rsid w:val="007B303E"/>
    <w:rsid w:val="007C0333"/>
    <w:rsid w:val="007E4B7C"/>
    <w:rsid w:val="007F4F9D"/>
    <w:rsid w:val="00803C5A"/>
    <w:rsid w:val="00843162"/>
    <w:rsid w:val="00857FF2"/>
    <w:rsid w:val="008818DB"/>
    <w:rsid w:val="00883EA9"/>
    <w:rsid w:val="008A4A51"/>
    <w:rsid w:val="00904D8F"/>
    <w:rsid w:val="009104EC"/>
    <w:rsid w:val="009140E6"/>
    <w:rsid w:val="009321A1"/>
    <w:rsid w:val="00965CCC"/>
    <w:rsid w:val="00972406"/>
    <w:rsid w:val="00972786"/>
    <w:rsid w:val="00974EF9"/>
    <w:rsid w:val="00976112"/>
    <w:rsid w:val="009918C8"/>
    <w:rsid w:val="00991FF3"/>
    <w:rsid w:val="00997E78"/>
    <w:rsid w:val="009A1BA9"/>
    <w:rsid w:val="009A54B1"/>
    <w:rsid w:val="009C1688"/>
    <w:rsid w:val="009D26B8"/>
    <w:rsid w:val="009F5CE1"/>
    <w:rsid w:val="009F71A2"/>
    <w:rsid w:val="00A00893"/>
    <w:rsid w:val="00A10B15"/>
    <w:rsid w:val="00A22A20"/>
    <w:rsid w:val="00A50685"/>
    <w:rsid w:val="00A70CAA"/>
    <w:rsid w:val="00A86BC9"/>
    <w:rsid w:val="00AA2033"/>
    <w:rsid w:val="00AA3AEA"/>
    <w:rsid w:val="00AB401B"/>
    <w:rsid w:val="00AC2F26"/>
    <w:rsid w:val="00AC3C64"/>
    <w:rsid w:val="00AC513B"/>
    <w:rsid w:val="00AC5BDD"/>
    <w:rsid w:val="00AC5C41"/>
    <w:rsid w:val="00AC75FE"/>
    <w:rsid w:val="00B2438B"/>
    <w:rsid w:val="00B261ED"/>
    <w:rsid w:val="00B3031D"/>
    <w:rsid w:val="00B4007D"/>
    <w:rsid w:val="00B4279E"/>
    <w:rsid w:val="00B53B47"/>
    <w:rsid w:val="00B726C0"/>
    <w:rsid w:val="00B728E5"/>
    <w:rsid w:val="00B86103"/>
    <w:rsid w:val="00B949A8"/>
    <w:rsid w:val="00BA3E25"/>
    <w:rsid w:val="00BD00CA"/>
    <w:rsid w:val="00BD67C6"/>
    <w:rsid w:val="00BE37F2"/>
    <w:rsid w:val="00BF6DBA"/>
    <w:rsid w:val="00C018D7"/>
    <w:rsid w:val="00C37FB9"/>
    <w:rsid w:val="00C440D3"/>
    <w:rsid w:val="00C46363"/>
    <w:rsid w:val="00C6416F"/>
    <w:rsid w:val="00C65683"/>
    <w:rsid w:val="00C87947"/>
    <w:rsid w:val="00CD3756"/>
    <w:rsid w:val="00CF561B"/>
    <w:rsid w:val="00D31599"/>
    <w:rsid w:val="00D77F13"/>
    <w:rsid w:val="00D82330"/>
    <w:rsid w:val="00D85AF2"/>
    <w:rsid w:val="00DC1AFD"/>
    <w:rsid w:val="00DC4A2B"/>
    <w:rsid w:val="00DE2D3D"/>
    <w:rsid w:val="00E015C9"/>
    <w:rsid w:val="00E2006E"/>
    <w:rsid w:val="00E85F82"/>
    <w:rsid w:val="00EC5990"/>
    <w:rsid w:val="00EF428C"/>
    <w:rsid w:val="00F03C83"/>
    <w:rsid w:val="00F177F0"/>
    <w:rsid w:val="00F22AAB"/>
    <w:rsid w:val="00F53D0A"/>
    <w:rsid w:val="00F63632"/>
    <w:rsid w:val="00F76B3F"/>
    <w:rsid w:val="00F814AE"/>
    <w:rsid w:val="00FA0286"/>
    <w:rsid w:val="00FA2479"/>
    <w:rsid w:val="00FD2B93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F4186-E52B-43EC-9D49-6998ADBC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1688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688"/>
    <w:rPr>
      <w:u w:val="single"/>
    </w:rPr>
  </w:style>
  <w:style w:type="table" w:customStyle="1" w:styleId="TableNormal">
    <w:name w:val="Table Normal"/>
    <w:rsid w:val="009C1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9C168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9C1688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styleId="a6">
    <w:name w:val="List Paragraph"/>
    <w:uiPriority w:val="34"/>
    <w:qFormat/>
    <w:rsid w:val="009C1688"/>
    <w:pP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footnote text"/>
    <w:rsid w:val="009C1688"/>
    <w:rPr>
      <w:rFonts w:ascii="Calibri" w:eastAsia="Calibri" w:hAnsi="Calibri" w:cs="Calibri"/>
      <w:color w:val="000000"/>
      <w:u w:color="000000"/>
    </w:rPr>
  </w:style>
  <w:style w:type="numbering" w:customStyle="1" w:styleId="1">
    <w:name w:val="Импортированный стиль 1"/>
    <w:rsid w:val="009C1688"/>
    <w:pPr>
      <w:numPr>
        <w:numId w:val="1"/>
      </w:numPr>
    </w:pPr>
  </w:style>
  <w:style w:type="numbering" w:customStyle="1" w:styleId="2">
    <w:name w:val="Импортированный стиль 2"/>
    <w:rsid w:val="009C1688"/>
    <w:pPr>
      <w:numPr>
        <w:numId w:val="3"/>
      </w:numPr>
    </w:pPr>
  </w:style>
  <w:style w:type="numbering" w:customStyle="1" w:styleId="3">
    <w:name w:val="Импортированный стиль 3"/>
    <w:rsid w:val="009C1688"/>
    <w:pPr>
      <w:numPr>
        <w:numId w:val="6"/>
      </w:numPr>
    </w:pPr>
  </w:style>
  <w:style w:type="numbering" w:customStyle="1" w:styleId="4">
    <w:name w:val="Импортированный стиль 4"/>
    <w:rsid w:val="009C1688"/>
    <w:pPr>
      <w:numPr>
        <w:numId w:val="9"/>
      </w:numPr>
    </w:pPr>
  </w:style>
  <w:style w:type="paragraph" w:customStyle="1" w:styleId="ConsPlusNormal">
    <w:name w:val="ConsPlusNormal"/>
    <w:rsid w:val="009C1688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8">
    <w:name w:val="По умолчанию"/>
    <w:rsid w:val="009C1688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9">
    <w:name w:val="annotation text"/>
    <w:basedOn w:val="a"/>
    <w:link w:val="aa"/>
    <w:uiPriority w:val="99"/>
    <w:unhideWhenUsed/>
    <w:rsid w:val="009C1688"/>
  </w:style>
  <w:style w:type="character" w:customStyle="1" w:styleId="aa">
    <w:name w:val="Текст примечания Знак"/>
    <w:basedOn w:val="a0"/>
    <w:link w:val="a9"/>
    <w:uiPriority w:val="99"/>
    <w:rsid w:val="009C1688"/>
    <w:rPr>
      <w:rFonts w:cs="Arial Unicode MS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sid w:val="009C1688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A86BC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6BC9"/>
    <w:rPr>
      <w:rFonts w:ascii="Segoe UI" w:hAnsi="Segoe UI" w:cs="Segoe UI"/>
      <w:color w:val="000000"/>
      <w:sz w:val="18"/>
      <w:szCs w:val="18"/>
      <w:u w:color="000000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A86BC9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A86BC9"/>
    <w:rPr>
      <w:rFonts w:cs="Arial Unicode MS"/>
      <w:b/>
      <w:bCs/>
      <w:color w:val="000000"/>
      <w:u w:color="000000"/>
    </w:rPr>
  </w:style>
  <w:style w:type="character" w:customStyle="1" w:styleId="af0">
    <w:name w:val="Гипертекстовая ссылка"/>
    <w:uiPriority w:val="99"/>
    <w:rsid w:val="001C5A98"/>
    <w:rPr>
      <w:color w:val="008000"/>
      <w:sz w:val="20"/>
      <w:szCs w:val="20"/>
      <w:u w:val="single"/>
    </w:rPr>
  </w:style>
  <w:style w:type="paragraph" w:styleId="af1">
    <w:name w:val="Document Map"/>
    <w:basedOn w:val="a"/>
    <w:link w:val="af2"/>
    <w:uiPriority w:val="99"/>
    <w:semiHidden/>
    <w:unhideWhenUsed/>
    <w:rsid w:val="00A50685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50685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B4154-DA04-48E0-BB51-2BD79200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3</cp:revision>
  <cp:lastPrinted>2019-06-21T14:22:00Z</cp:lastPrinted>
  <dcterms:created xsi:type="dcterms:W3CDTF">2019-08-02T15:00:00Z</dcterms:created>
  <dcterms:modified xsi:type="dcterms:W3CDTF">2019-08-02T15:10:00Z</dcterms:modified>
</cp:coreProperties>
</file>