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3EDD" w14:textId="77777777" w:rsidR="00AD4260" w:rsidRPr="007A6811" w:rsidRDefault="00AD4260" w:rsidP="007A6811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158927E" w14:textId="386D4FC0" w:rsidR="00662715" w:rsidRPr="00117BFE" w:rsidRDefault="00662715" w:rsidP="00662715">
      <w:pPr>
        <w:rPr>
          <w:rFonts w:cs="Tahoma"/>
          <w:sz w:val="22"/>
          <w:szCs w:val="22"/>
        </w:rPr>
      </w:pPr>
    </w:p>
    <w:p w14:paraId="7DF8CC94" w14:textId="77777777" w:rsidR="00662715" w:rsidRPr="00117BFE" w:rsidRDefault="00107A0E" w:rsidP="00662715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4CCD3DAE" w14:textId="77777777" w:rsidR="00662715" w:rsidRPr="00D44094" w:rsidRDefault="00107A0E" w:rsidP="00D44094">
      <w:pPr>
        <w:autoSpaceDE w:val="0"/>
        <w:autoSpaceDN w:val="0"/>
        <w:adjustRightInd w:val="0"/>
        <w:ind w:left="5245"/>
        <w:rPr>
          <w:color w:val="000000"/>
          <w:sz w:val="22"/>
        </w:rPr>
      </w:pPr>
      <w:r w:rsidRPr="00117BFE">
        <w:rPr>
          <w:rFonts w:cs="Tahoma"/>
          <w:color w:val="000000"/>
          <w:sz w:val="22"/>
          <w:szCs w:val="22"/>
        </w:rPr>
        <w:t>Правлением ПАО</w:t>
      </w:r>
      <w:r w:rsidRPr="00D44094">
        <w:rPr>
          <w:color w:val="000000"/>
          <w:sz w:val="22"/>
        </w:rPr>
        <w:t xml:space="preserve"> Московская Биржа</w:t>
      </w:r>
      <w:r w:rsidRPr="00117BFE">
        <w:rPr>
          <w:rFonts w:cs="Tahoma"/>
          <w:color w:val="000000"/>
          <w:sz w:val="22"/>
          <w:szCs w:val="22"/>
        </w:rPr>
        <w:t xml:space="preserve"> </w:t>
      </w:r>
    </w:p>
    <w:p w14:paraId="78C4160C" w14:textId="7A0CD15E" w:rsidR="00662715" w:rsidRPr="00530A39" w:rsidRDefault="00107A0E" w:rsidP="00662715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«</w:t>
      </w:r>
      <w:r w:rsidR="00201838">
        <w:rPr>
          <w:rFonts w:cs="Tahoma"/>
          <w:color w:val="000000"/>
          <w:sz w:val="22"/>
          <w:szCs w:val="22"/>
        </w:rPr>
        <w:t>31</w:t>
      </w:r>
      <w:r>
        <w:rPr>
          <w:rFonts w:cs="Tahoma"/>
          <w:color w:val="000000"/>
          <w:sz w:val="22"/>
          <w:szCs w:val="22"/>
        </w:rPr>
        <w:t>»</w:t>
      </w:r>
      <w:r w:rsidRPr="00707B30">
        <w:rPr>
          <w:rFonts w:cs="Tahoma"/>
          <w:color w:val="000000"/>
          <w:sz w:val="22"/>
          <w:szCs w:val="22"/>
        </w:rPr>
        <w:t xml:space="preserve"> </w:t>
      </w:r>
      <w:r w:rsidR="00201838">
        <w:rPr>
          <w:rFonts w:cs="Tahoma"/>
          <w:color w:val="000000"/>
          <w:sz w:val="22"/>
          <w:szCs w:val="22"/>
        </w:rPr>
        <w:t>октября</w:t>
      </w:r>
      <w:r>
        <w:rPr>
          <w:rFonts w:cs="Tahoma"/>
          <w:color w:val="000000"/>
          <w:sz w:val="22"/>
          <w:szCs w:val="22"/>
        </w:rPr>
        <w:t xml:space="preserve"> 202</w:t>
      </w:r>
      <w:r w:rsidR="00201838">
        <w:rPr>
          <w:rFonts w:cs="Tahoma"/>
          <w:color w:val="000000"/>
          <w:sz w:val="22"/>
          <w:szCs w:val="22"/>
        </w:rPr>
        <w:t>4</w:t>
      </w:r>
      <w:r>
        <w:rPr>
          <w:rFonts w:cs="Tahoma"/>
          <w:color w:val="000000"/>
          <w:sz w:val="22"/>
          <w:szCs w:val="22"/>
        </w:rPr>
        <w:t xml:space="preserve"> года</w:t>
      </w:r>
      <w:r w:rsidRPr="00117BFE">
        <w:rPr>
          <w:rFonts w:cs="Tahoma"/>
          <w:color w:val="000000"/>
          <w:sz w:val="22"/>
          <w:szCs w:val="22"/>
        </w:rPr>
        <w:t xml:space="preserve">, </w:t>
      </w:r>
      <w:r w:rsidRPr="00D44094">
        <w:rPr>
          <w:color w:val="000000"/>
          <w:sz w:val="22"/>
        </w:rPr>
        <w:t>Протокол №</w:t>
      </w:r>
      <w:r w:rsidRPr="00707B30">
        <w:rPr>
          <w:rFonts w:cs="Tahoma"/>
          <w:color w:val="000000"/>
          <w:sz w:val="22"/>
          <w:szCs w:val="22"/>
        </w:rPr>
        <w:t xml:space="preserve"> </w:t>
      </w:r>
      <w:r w:rsidR="00201838">
        <w:rPr>
          <w:rFonts w:cs="Tahoma"/>
          <w:color w:val="000000"/>
          <w:sz w:val="22"/>
          <w:szCs w:val="22"/>
        </w:rPr>
        <w:t>86</w:t>
      </w:r>
    </w:p>
    <w:p w14:paraId="158EC266" w14:textId="77777777" w:rsidR="00662715" w:rsidRPr="00117BFE" w:rsidRDefault="00107A0E" w:rsidP="00662715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Председатель Правления </w:t>
      </w:r>
    </w:p>
    <w:p w14:paraId="20C4763C" w14:textId="77777777" w:rsidR="00662715" w:rsidRPr="00117BFE" w:rsidRDefault="00107A0E" w:rsidP="00662715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ПАО Московская Биржа </w:t>
      </w:r>
    </w:p>
    <w:p w14:paraId="2BF89199" w14:textId="77777777" w:rsidR="00662715" w:rsidRPr="00117BFE" w:rsidRDefault="00662715" w:rsidP="00662715">
      <w:pPr>
        <w:ind w:left="5245"/>
        <w:rPr>
          <w:rFonts w:cs="Tahoma"/>
          <w:sz w:val="22"/>
          <w:szCs w:val="22"/>
        </w:rPr>
      </w:pPr>
    </w:p>
    <w:p w14:paraId="79F65E17" w14:textId="2E9B596F" w:rsidR="00662715" w:rsidRPr="00117BFE" w:rsidRDefault="00107A0E" w:rsidP="00662715">
      <w:pPr>
        <w:ind w:firstLine="5245"/>
        <w:rPr>
          <w:rFonts w:cs="Tahoma"/>
          <w:sz w:val="22"/>
          <w:szCs w:val="22"/>
        </w:rPr>
      </w:pPr>
      <w:r w:rsidRPr="00117BFE">
        <w:rPr>
          <w:rFonts w:cs="Tahoma"/>
          <w:sz w:val="22"/>
          <w:szCs w:val="22"/>
        </w:rPr>
        <w:t xml:space="preserve">____________________ </w:t>
      </w:r>
      <w:r w:rsidR="006C39DE">
        <w:rPr>
          <w:rFonts w:cs="Tahoma"/>
          <w:sz w:val="22"/>
          <w:szCs w:val="22"/>
        </w:rPr>
        <w:t>_______________</w:t>
      </w:r>
    </w:p>
    <w:p w14:paraId="7B848B71" w14:textId="77777777" w:rsidR="00662715" w:rsidRPr="00117BFE" w:rsidRDefault="00662715" w:rsidP="00662715">
      <w:pPr>
        <w:rPr>
          <w:rFonts w:cs="Tahoma"/>
          <w:sz w:val="22"/>
          <w:szCs w:val="22"/>
        </w:rPr>
      </w:pPr>
    </w:p>
    <w:p w14:paraId="26E66E41" w14:textId="77777777" w:rsidR="00662715" w:rsidRPr="00D44094" w:rsidRDefault="00662715" w:rsidP="00D44094">
      <w:pPr>
        <w:rPr>
          <w:sz w:val="22"/>
        </w:rPr>
      </w:pPr>
    </w:p>
    <w:p w14:paraId="641A309A" w14:textId="77777777" w:rsidR="007A6811" w:rsidRDefault="007A6811" w:rsidP="007A6811">
      <w:pPr>
        <w:pStyle w:val="1"/>
        <w:jc w:val="center"/>
        <w:rPr>
          <w:rFonts w:ascii="Tahoma" w:hAnsi="Tahoma" w:cs="Tahoma"/>
          <w:sz w:val="22"/>
          <w:szCs w:val="22"/>
        </w:rPr>
      </w:pPr>
    </w:p>
    <w:p w14:paraId="5BC76BDF" w14:textId="77777777" w:rsidR="00AD4260" w:rsidRPr="007A6811" w:rsidRDefault="00107A0E" w:rsidP="007A6811">
      <w:pPr>
        <w:pStyle w:val="1"/>
        <w:jc w:val="center"/>
        <w:rPr>
          <w:rFonts w:ascii="Tahoma" w:hAnsi="Tahoma" w:cs="Tahoma"/>
          <w:sz w:val="20"/>
        </w:rPr>
      </w:pPr>
      <w:r w:rsidRPr="007A6811">
        <w:rPr>
          <w:rFonts w:ascii="Tahoma" w:hAnsi="Tahoma" w:cs="Tahoma"/>
          <w:sz w:val="20"/>
        </w:rPr>
        <w:t xml:space="preserve">Методика расчета </w:t>
      </w:r>
    </w:p>
    <w:p w14:paraId="0C822162" w14:textId="4A1B0572" w:rsidR="00AD4260" w:rsidRDefault="00107A0E" w:rsidP="007A681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811">
        <w:rPr>
          <w:rFonts w:ascii="Tahoma" w:hAnsi="Tahoma" w:cs="Tahoma"/>
          <w:b/>
          <w:bCs/>
          <w:sz w:val="20"/>
          <w:szCs w:val="20"/>
        </w:rPr>
        <w:t>Индекс</w:t>
      </w:r>
      <w:r w:rsidR="007A6811">
        <w:rPr>
          <w:rFonts w:ascii="Tahoma" w:hAnsi="Tahoma" w:cs="Tahoma"/>
          <w:b/>
          <w:bCs/>
          <w:sz w:val="20"/>
          <w:szCs w:val="20"/>
        </w:rPr>
        <w:t>а</w:t>
      </w:r>
      <w:r w:rsidRPr="007A6811">
        <w:rPr>
          <w:rFonts w:ascii="Tahoma" w:hAnsi="Tahoma" w:cs="Tahoma"/>
          <w:b/>
          <w:bCs/>
          <w:sz w:val="20"/>
          <w:szCs w:val="20"/>
        </w:rPr>
        <w:t xml:space="preserve"> волатильности российского рынка</w:t>
      </w:r>
    </w:p>
    <w:p w14:paraId="77475822" w14:textId="77777777" w:rsidR="00141868" w:rsidRPr="007A6811" w:rsidRDefault="00141868" w:rsidP="007A6811">
      <w:pPr>
        <w:jc w:val="center"/>
        <w:rPr>
          <w:rFonts w:ascii="Tahoma" w:hAnsi="Tahoma" w:cs="Tahoma"/>
          <w:sz w:val="20"/>
          <w:szCs w:val="20"/>
        </w:rPr>
      </w:pPr>
    </w:p>
    <w:p w14:paraId="070CFEA6" w14:textId="77777777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357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Общие положения</w:t>
      </w:r>
    </w:p>
    <w:p w14:paraId="1891E82B" w14:textId="1FCCD795" w:rsidR="00AD4260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волатильности российского рынка (далее – Индекс) рассчитыва</w:t>
      </w:r>
      <w:r w:rsidR="003D3601">
        <w:rPr>
          <w:rFonts w:ascii="Tahoma" w:hAnsi="Tahoma" w:cs="Tahoma"/>
          <w:sz w:val="20"/>
          <w:szCs w:val="20"/>
        </w:rPr>
        <w:t>е</w:t>
      </w:r>
      <w:r w:rsidRPr="007A6811">
        <w:rPr>
          <w:rFonts w:ascii="Tahoma" w:hAnsi="Tahoma" w:cs="Tahoma"/>
          <w:sz w:val="20"/>
          <w:szCs w:val="20"/>
        </w:rPr>
        <w:t xml:space="preserve">тся </w:t>
      </w:r>
      <w:r w:rsidR="00662715">
        <w:rPr>
          <w:rStyle w:val="af8"/>
          <w:rFonts w:ascii="Tahoma" w:hAnsi="Tahoma" w:cs="Tahoma"/>
        </w:rPr>
        <w:t>Публичным</w:t>
      </w:r>
      <w:r w:rsidR="00662715" w:rsidRPr="00D44094">
        <w:rPr>
          <w:rStyle w:val="af8"/>
          <w:rFonts w:ascii="Tahoma" w:hAnsi="Tahoma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акционерным обществом «</w:t>
      </w:r>
      <w:r w:rsidR="004A2823" w:rsidRPr="007A6811">
        <w:rPr>
          <w:rFonts w:ascii="Tahoma" w:hAnsi="Tahoma" w:cs="Tahoma"/>
          <w:sz w:val="20"/>
          <w:szCs w:val="20"/>
        </w:rPr>
        <w:t>Московская Б</w:t>
      </w:r>
      <w:r w:rsidR="00E703E2" w:rsidRPr="007A6811">
        <w:rPr>
          <w:rFonts w:ascii="Tahoma" w:hAnsi="Tahoma" w:cs="Tahoma"/>
          <w:sz w:val="20"/>
          <w:szCs w:val="20"/>
        </w:rPr>
        <w:t>иржа</w:t>
      </w:r>
      <w:r w:rsidR="00306F05">
        <w:rPr>
          <w:rFonts w:ascii="Tahoma" w:hAnsi="Tahoma" w:cs="Tahoma"/>
          <w:sz w:val="20"/>
          <w:szCs w:val="20"/>
        </w:rPr>
        <w:t xml:space="preserve"> ММВБ-РТС</w:t>
      </w:r>
      <w:r w:rsidRPr="007A6811">
        <w:rPr>
          <w:rFonts w:ascii="Tahoma" w:hAnsi="Tahoma" w:cs="Tahoma"/>
          <w:sz w:val="20"/>
          <w:szCs w:val="20"/>
        </w:rPr>
        <w:t>» (далее – Биржа).</w:t>
      </w:r>
    </w:p>
    <w:p w14:paraId="3EBD748E" w14:textId="107734AA" w:rsidR="002D3AC0" w:rsidRPr="003D3601" w:rsidRDefault="00107A0E" w:rsidP="00D93EDE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3D3601">
        <w:rPr>
          <w:rFonts w:ascii="Tahoma" w:hAnsi="Tahoma" w:cs="Tahoma"/>
          <w:sz w:val="20"/>
          <w:szCs w:val="20"/>
        </w:rPr>
        <w:t xml:space="preserve">В соответствии с </w:t>
      </w:r>
      <w:r w:rsidR="003D3601" w:rsidRPr="003D3601">
        <w:rPr>
          <w:rFonts w:ascii="Tahoma" w:hAnsi="Tahoma" w:cs="Tahoma"/>
          <w:sz w:val="20"/>
          <w:szCs w:val="20"/>
        </w:rPr>
        <w:t>настоящей м</w:t>
      </w:r>
      <w:r w:rsidRPr="003D3601">
        <w:rPr>
          <w:rFonts w:ascii="Tahoma" w:hAnsi="Tahoma" w:cs="Tahoma"/>
          <w:sz w:val="20"/>
          <w:szCs w:val="20"/>
        </w:rPr>
        <w:t xml:space="preserve">етодикой </w:t>
      </w:r>
      <w:r w:rsidR="003D3601" w:rsidRPr="003D3601">
        <w:rPr>
          <w:rFonts w:ascii="Tahoma" w:hAnsi="Tahoma" w:cs="Tahoma"/>
          <w:sz w:val="20"/>
          <w:szCs w:val="20"/>
        </w:rPr>
        <w:t xml:space="preserve">(далее – Методика) </w:t>
      </w:r>
      <w:r w:rsidRPr="003D3601">
        <w:rPr>
          <w:rFonts w:ascii="Tahoma" w:hAnsi="Tahoma" w:cs="Tahoma"/>
          <w:sz w:val="20"/>
          <w:szCs w:val="20"/>
        </w:rPr>
        <w:t>Биржа рассчитывает</w:t>
      </w:r>
      <w:r w:rsidR="003D3601" w:rsidRPr="003D3601">
        <w:rPr>
          <w:rFonts w:ascii="Tahoma" w:hAnsi="Tahoma" w:cs="Tahoma"/>
          <w:sz w:val="20"/>
          <w:szCs w:val="20"/>
        </w:rPr>
        <w:t xml:space="preserve"> </w:t>
      </w:r>
      <w:r w:rsidRPr="003D3601">
        <w:rPr>
          <w:rFonts w:ascii="Tahoma" w:hAnsi="Tahoma" w:cs="Tahoma"/>
          <w:sz w:val="20"/>
          <w:szCs w:val="20"/>
        </w:rPr>
        <w:t xml:space="preserve">Индекс </w:t>
      </w:r>
      <w:r w:rsidRPr="00D93EDE">
        <w:rPr>
          <w:rFonts w:ascii="Tahoma" w:hAnsi="Tahoma" w:cs="Tahoma"/>
          <w:sz w:val="20"/>
          <w:szCs w:val="20"/>
        </w:rPr>
        <w:t>RVI</w:t>
      </w:r>
      <w:r w:rsidRPr="003D3601">
        <w:rPr>
          <w:rFonts w:ascii="Tahoma" w:hAnsi="Tahoma" w:cs="Tahoma"/>
          <w:sz w:val="20"/>
          <w:szCs w:val="20"/>
        </w:rPr>
        <w:t xml:space="preserve">. </w:t>
      </w:r>
      <w:r w:rsidR="009F33A4" w:rsidRPr="003D3601">
        <w:rPr>
          <w:rFonts w:ascii="Tahoma" w:hAnsi="Tahoma" w:cs="Tahoma"/>
          <w:sz w:val="20"/>
          <w:szCs w:val="20"/>
        </w:rPr>
        <w:t>Полное н</w:t>
      </w:r>
      <w:r w:rsidRPr="003D3601">
        <w:rPr>
          <w:rFonts w:ascii="Tahoma" w:hAnsi="Tahoma" w:cs="Tahoma"/>
          <w:sz w:val="20"/>
          <w:szCs w:val="20"/>
        </w:rPr>
        <w:t>аименование Индекса на русском языке – «Индекс волатильности российского рынка», на английском языке – «</w:t>
      </w:r>
      <w:r w:rsidRPr="00D44094">
        <w:rPr>
          <w:rFonts w:ascii="Tahoma" w:hAnsi="Tahoma"/>
          <w:sz w:val="20"/>
        </w:rPr>
        <w:t>Russian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Market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Volatility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Index</w:t>
      </w:r>
      <w:r w:rsidRPr="003D3601">
        <w:rPr>
          <w:rFonts w:ascii="Tahoma" w:hAnsi="Tahoma" w:cs="Tahoma"/>
          <w:sz w:val="20"/>
          <w:szCs w:val="20"/>
        </w:rPr>
        <w:t>». Код Индекса – «R</w:t>
      </w:r>
      <w:r w:rsidRPr="00D44094">
        <w:rPr>
          <w:rFonts w:ascii="Tahoma" w:hAnsi="Tahoma"/>
          <w:sz w:val="20"/>
        </w:rPr>
        <w:t>VI</w:t>
      </w:r>
      <w:r w:rsidRPr="003D3601">
        <w:rPr>
          <w:rFonts w:ascii="Tahoma" w:hAnsi="Tahoma" w:cs="Tahoma"/>
          <w:sz w:val="20"/>
          <w:szCs w:val="20"/>
        </w:rPr>
        <w:t>»</w:t>
      </w:r>
      <w:r w:rsidR="006E35A5" w:rsidRPr="003D3601">
        <w:rPr>
          <w:rFonts w:ascii="Tahoma" w:hAnsi="Tahoma" w:cs="Tahoma"/>
          <w:sz w:val="20"/>
          <w:szCs w:val="20"/>
        </w:rPr>
        <w:t>.</w:t>
      </w:r>
    </w:p>
    <w:p w14:paraId="67289DE9" w14:textId="60D9D739" w:rsidR="00AD48E6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Термины и определения, прямо не указанные в Методике, понимаются в соответствии с законодательством Российской Федерации, Правилами </w:t>
      </w:r>
      <w:r w:rsidR="00E71F30" w:rsidRPr="007A6811">
        <w:rPr>
          <w:rFonts w:ascii="Tahoma" w:hAnsi="Tahoma" w:cs="Tahoma"/>
          <w:sz w:val="20"/>
          <w:szCs w:val="20"/>
        </w:rPr>
        <w:t xml:space="preserve">организованных </w:t>
      </w:r>
      <w:r w:rsidRPr="007A6811">
        <w:rPr>
          <w:rFonts w:ascii="Tahoma" w:hAnsi="Tahoma" w:cs="Tahoma"/>
          <w:sz w:val="20"/>
          <w:szCs w:val="20"/>
        </w:rPr>
        <w:t>торгов</w:t>
      </w:r>
      <w:r w:rsidR="00E71F30" w:rsidRPr="007A6811">
        <w:rPr>
          <w:rFonts w:ascii="Tahoma" w:hAnsi="Tahoma" w:cs="Tahoma"/>
          <w:sz w:val="20"/>
          <w:szCs w:val="20"/>
        </w:rPr>
        <w:t xml:space="preserve"> на Срочном рынке </w:t>
      </w:r>
      <w:r w:rsidR="002D3AC0">
        <w:rPr>
          <w:rFonts w:ascii="Tahoma" w:hAnsi="Tahoma" w:cs="Tahoma"/>
          <w:sz w:val="20"/>
          <w:szCs w:val="20"/>
        </w:rPr>
        <w:t>П</w:t>
      </w:r>
      <w:r w:rsidR="00E71F30" w:rsidRPr="007A6811">
        <w:rPr>
          <w:rFonts w:ascii="Tahoma" w:hAnsi="Tahoma" w:cs="Tahoma"/>
          <w:sz w:val="20"/>
          <w:szCs w:val="20"/>
        </w:rPr>
        <w:t>АО Московская Биржа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E71F30" w:rsidRPr="007A6811">
        <w:rPr>
          <w:rFonts w:ascii="Tahoma" w:hAnsi="Tahoma" w:cs="Tahoma"/>
          <w:sz w:val="20"/>
          <w:szCs w:val="20"/>
        </w:rPr>
        <w:t>и</w:t>
      </w:r>
      <w:r w:rsidRPr="007A6811">
        <w:rPr>
          <w:rFonts w:ascii="Tahoma" w:hAnsi="Tahoma" w:cs="Tahoma"/>
          <w:sz w:val="20"/>
          <w:szCs w:val="20"/>
        </w:rPr>
        <w:t xml:space="preserve"> Правилами клиринга</w:t>
      </w:r>
      <w:r w:rsidR="00E71F30" w:rsidRPr="007A6811">
        <w:rPr>
          <w:rFonts w:ascii="Tahoma" w:hAnsi="Tahoma" w:cs="Tahoma"/>
          <w:sz w:val="20"/>
          <w:szCs w:val="20"/>
        </w:rPr>
        <w:t xml:space="preserve"> </w:t>
      </w:r>
      <w:r w:rsidR="002D3AC0">
        <w:rPr>
          <w:rFonts w:ascii="Tahoma" w:hAnsi="Tahoma" w:cs="Tahoma"/>
          <w:sz w:val="20"/>
          <w:szCs w:val="20"/>
        </w:rPr>
        <w:t>НКО НКЦ (АО)</w:t>
      </w:r>
      <w:r w:rsidR="00E71F30" w:rsidRPr="007A6811">
        <w:rPr>
          <w:rFonts w:ascii="Tahoma" w:hAnsi="Tahoma" w:cs="Tahoma"/>
          <w:sz w:val="20"/>
          <w:szCs w:val="20"/>
        </w:rPr>
        <w:t xml:space="preserve"> на </w:t>
      </w:r>
      <w:r w:rsidR="007A6811">
        <w:rPr>
          <w:rFonts w:ascii="Tahoma" w:hAnsi="Tahoma" w:cs="Tahoma"/>
          <w:sz w:val="20"/>
          <w:szCs w:val="20"/>
        </w:rPr>
        <w:t>с</w:t>
      </w:r>
      <w:r w:rsidR="00E71F30" w:rsidRPr="007A6811">
        <w:rPr>
          <w:rFonts w:ascii="Tahoma" w:hAnsi="Tahoma" w:cs="Tahoma"/>
          <w:sz w:val="20"/>
          <w:szCs w:val="20"/>
        </w:rPr>
        <w:t>рочном рынке.</w:t>
      </w:r>
    </w:p>
    <w:p w14:paraId="04032695" w14:textId="77777777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5E78C273" w14:textId="25F37208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1C3EE371" w14:textId="3E978E5E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Расчет индекса волатильности</w:t>
      </w:r>
    </w:p>
    <w:p w14:paraId="7EC0C83F" w14:textId="264FB809" w:rsidR="00E34E11" w:rsidRPr="00E34E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Индекс </w:t>
      </w:r>
      <w:r w:rsidR="00D93EDE" w:rsidRPr="00D44094">
        <w:rPr>
          <w:rFonts w:ascii="Tahoma" w:hAnsi="Tahoma"/>
          <w:sz w:val="20"/>
          <w:lang w:val="ru-RU"/>
        </w:rPr>
        <w:t xml:space="preserve">рассчитывается </w:t>
      </w:r>
      <w:r w:rsidR="00AC5597" w:rsidRPr="007A6811">
        <w:rPr>
          <w:rFonts w:ascii="Tahoma" w:hAnsi="Tahoma" w:cs="Tahoma"/>
          <w:sz w:val="20"/>
          <w:szCs w:val="20"/>
        </w:rPr>
        <w:t xml:space="preserve">каждые 15 секунд </w:t>
      </w:r>
      <w:r w:rsidRPr="007A6811">
        <w:rPr>
          <w:rFonts w:ascii="Tahoma" w:hAnsi="Tahoma" w:cs="Tahoma"/>
          <w:sz w:val="20"/>
          <w:szCs w:val="20"/>
        </w:rPr>
        <w:t xml:space="preserve">в течение основной торговой сессии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Pr="007A6811">
        <w:rPr>
          <w:rFonts w:ascii="Tahoma" w:hAnsi="Tahoma" w:cs="Tahoma"/>
          <w:sz w:val="20"/>
          <w:szCs w:val="20"/>
        </w:rPr>
        <w:t>Биржи, а также в течение дополнительн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торгов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сесси</w:t>
      </w:r>
      <w:r w:rsidR="00B67894">
        <w:rPr>
          <w:rFonts w:ascii="Tahoma" w:hAnsi="Tahoma" w:cs="Tahoma"/>
          <w:sz w:val="20"/>
          <w:szCs w:val="20"/>
          <w:lang w:val="ru-RU"/>
        </w:rPr>
        <w:t>й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="00D9549A" w:rsidRPr="007A6811">
        <w:rPr>
          <w:rFonts w:ascii="Tahoma" w:hAnsi="Tahoma" w:cs="Tahoma"/>
          <w:sz w:val="20"/>
          <w:szCs w:val="20"/>
          <w:lang w:val="ru-RU"/>
        </w:rPr>
        <w:t xml:space="preserve">Биржи </w:t>
      </w:r>
      <w:r w:rsidRPr="007A6811">
        <w:rPr>
          <w:rFonts w:ascii="Tahoma" w:hAnsi="Tahoma" w:cs="Tahoma"/>
          <w:sz w:val="20"/>
          <w:szCs w:val="20"/>
        </w:rPr>
        <w:t xml:space="preserve">(в случае </w:t>
      </w:r>
      <w:r w:rsidR="00B67894">
        <w:rPr>
          <w:rFonts w:ascii="Tahoma" w:hAnsi="Tahoma" w:cs="Tahoma"/>
          <w:sz w:val="20"/>
          <w:szCs w:val="20"/>
          <w:lang w:val="ru-RU"/>
        </w:rPr>
        <w:t>их</w:t>
      </w:r>
      <w:r w:rsidRPr="007A6811">
        <w:rPr>
          <w:rFonts w:ascii="Tahoma" w:hAnsi="Tahoma" w:cs="Tahoma"/>
          <w:sz w:val="20"/>
          <w:szCs w:val="20"/>
        </w:rPr>
        <w:t xml:space="preserve"> проведения). </w:t>
      </w:r>
      <w:r w:rsidR="00BD287C">
        <w:rPr>
          <w:rFonts w:ascii="Tahoma" w:hAnsi="Tahoma" w:cs="Tahoma"/>
          <w:sz w:val="20"/>
          <w:szCs w:val="20"/>
          <w:lang w:val="ru-RU"/>
        </w:rPr>
        <w:t>Первое</w:t>
      </w:r>
      <w:r w:rsidR="00BD287C" w:rsidRPr="00BD287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 w:rsidR="00A76E39">
        <w:rPr>
          <w:rFonts w:ascii="Tahoma" w:hAnsi="Tahoma" w:cs="Tahoma"/>
          <w:sz w:val="20"/>
          <w:szCs w:val="20"/>
          <w:lang w:val="ru-RU"/>
        </w:rPr>
        <w:t>дополнительн</w:t>
      </w:r>
      <w:r w:rsidR="00491537">
        <w:rPr>
          <w:rFonts w:ascii="Tahoma" w:hAnsi="Tahoma" w:cs="Tahoma"/>
          <w:sz w:val="20"/>
          <w:szCs w:val="20"/>
          <w:lang w:val="ru-RU"/>
        </w:rPr>
        <w:t>ых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торгов</w:t>
      </w:r>
      <w:r w:rsidR="00491537">
        <w:rPr>
          <w:rFonts w:ascii="Tahoma" w:hAnsi="Tahoma" w:cs="Tahoma"/>
          <w:sz w:val="20"/>
          <w:szCs w:val="20"/>
          <w:lang w:val="ru-RU"/>
        </w:rPr>
        <w:t>ых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сесси</w:t>
      </w:r>
      <w:r w:rsidR="00491537">
        <w:rPr>
          <w:rFonts w:ascii="Tahoma" w:hAnsi="Tahoma" w:cs="Tahoma"/>
          <w:sz w:val="20"/>
          <w:szCs w:val="20"/>
          <w:lang w:val="ru-RU"/>
        </w:rPr>
        <w:t>й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рассчитывается через 5 (пять) минут после 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соответствующей сессии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.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Первое </w:t>
      </w:r>
      <w:r w:rsidR="00A76E39"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основной сессии </w:t>
      </w:r>
      <w:r w:rsidR="00491537" w:rsidRPr="007A6811">
        <w:rPr>
          <w:rFonts w:ascii="Tahoma" w:hAnsi="Tahoma" w:cs="Tahoma"/>
          <w:sz w:val="20"/>
          <w:szCs w:val="20"/>
        </w:rPr>
        <w:t xml:space="preserve">рассчитывается через 5 (пять) минут после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ее </w:t>
      </w:r>
      <w:r w:rsidR="00491537" w:rsidRPr="007A6811">
        <w:rPr>
          <w:rFonts w:ascii="Tahoma" w:hAnsi="Tahoma" w:cs="Tahoma"/>
          <w:sz w:val="20"/>
          <w:szCs w:val="20"/>
        </w:rPr>
        <w:t>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в случае непроведения утренней дополнительной торговой сессии. </w:t>
      </w:r>
      <w:r w:rsidR="00BD287C">
        <w:rPr>
          <w:rFonts w:ascii="Tahoma" w:hAnsi="Tahoma" w:cs="Tahoma"/>
          <w:sz w:val="20"/>
          <w:szCs w:val="20"/>
          <w:lang w:val="ru-RU"/>
        </w:rPr>
        <w:t>Последнее</w:t>
      </w:r>
      <w:r w:rsidRPr="007A6811">
        <w:rPr>
          <w:rFonts w:ascii="Tahoma" w:hAnsi="Tahoma" w:cs="Tahoma"/>
          <w:sz w:val="20"/>
          <w:szCs w:val="20"/>
        </w:rPr>
        <w:t xml:space="preserve"> значение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Индекса рассчитывается в момент окончания соответствующей сессии.</w:t>
      </w:r>
    </w:p>
    <w:p w14:paraId="52F3A132" w14:textId="12E692BC" w:rsidR="00AD4260" w:rsidRPr="007A6811" w:rsidRDefault="00491537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Индекс не рассчитывается</w:t>
      </w:r>
      <w:r w:rsidR="00E34E11">
        <w:rPr>
          <w:rFonts w:ascii="Tahoma" w:hAnsi="Tahoma" w:cs="Tahoma"/>
          <w:sz w:val="20"/>
          <w:szCs w:val="20"/>
          <w:lang w:val="ru-RU"/>
        </w:rPr>
        <w:t>:</w:t>
      </w:r>
      <w:r>
        <w:rPr>
          <w:rFonts w:ascii="Tahoma" w:hAnsi="Tahoma" w:cs="Tahoma"/>
          <w:sz w:val="20"/>
          <w:szCs w:val="20"/>
          <w:lang w:val="ru-RU"/>
        </w:rPr>
        <w:t xml:space="preserve"> в </w:t>
      </w:r>
      <w:r w:rsidR="00AC18B0">
        <w:rPr>
          <w:rFonts w:ascii="Tahoma" w:hAnsi="Tahoma" w:cs="Tahoma"/>
          <w:sz w:val="20"/>
          <w:szCs w:val="20"/>
          <w:lang w:val="ru-RU"/>
        </w:rPr>
        <w:t xml:space="preserve">периоды </w:t>
      </w:r>
      <w:r>
        <w:rPr>
          <w:rFonts w:ascii="Tahoma" w:hAnsi="Tahoma" w:cs="Tahoma"/>
          <w:sz w:val="20"/>
          <w:szCs w:val="20"/>
          <w:lang w:val="ru-RU"/>
        </w:rPr>
        <w:t>приостановки торгов на С</w:t>
      </w:r>
      <w:r w:rsidRPr="007A6811">
        <w:rPr>
          <w:rFonts w:ascii="Tahoma" w:hAnsi="Tahoma" w:cs="Tahoma"/>
          <w:sz w:val="20"/>
          <w:szCs w:val="20"/>
          <w:lang w:val="ru-RU"/>
        </w:rPr>
        <w:t>рочном рынке Биржи</w:t>
      </w:r>
      <w:r w:rsidR="00E34E11">
        <w:rPr>
          <w:rFonts w:ascii="Tahoma" w:hAnsi="Tahoma" w:cs="Tahoma"/>
          <w:sz w:val="20"/>
          <w:szCs w:val="20"/>
          <w:lang w:val="ru-RU"/>
        </w:rPr>
        <w:t>; в периоды приостановки торгов опционами, входящими в расчет индексов; в торговые сессии, длящиеся менее 5 минут.</w:t>
      </w:r>
    </w:p>
    <w:p w14:paraId="677BEA6E" w14:textId="7EAAF283" w:rsidR="00913405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Значение Индекса выражается в пунктах и рассчитывается с точностью до двух знаков после запятой.</w:t>
      </w:r>
    </w:p>
    <w:p w14:paraId="17DD740D" w14:textId="05B971E4" w:rsidR="0012274F" w:rsidRPr="0012274F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  <w:lang w:val="ru-RU"/>
        </w:rPr>
        <w:t xml:space="preserve">Индекс рассчитывается </w:t>
      </w:r>
      <w:r w:rsidR="003D49AA" w:rsidRPr="0012274F">
        <w:rPr>
          <w:rFonts w:ascii="Tahoma" w:hAnsi="Tahoma" w:cs="Tahoma"/>
          <w:sz w:val="20"/>
          <w:szCs w:val="20"/>
          <w:lang w:val="ru-RU"/>
        </w:rPr>
        <w:t xml:space="preserve">для получения значений </w:t>
      </w:r>
      <w:r w:rsidR="00D11BC9" w:rsidRPr="0012274F">
        <w:rPr>
          <w:rFonts w:ascii="Tahoma" w:hAnsi="Tahoma" w:cs="Tahoma"/>
          <w:sz w:val="20"/>
          <w:szCs w:val="20"/>
          <w:lang w:val="ru-RU"/>
        </w:rPr>
        <w:t>тридцатидневной волатильности.</w:t>
      </w:r>
    </w:p>
    <w:p w14:paraId="22FF97A2" w14:textId="77777777" w:rsidR="00026F7B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 w:rsidR="00B92B4B" w:rsidRPr="00D44094">
        <w:rPr>
          <w:rFonts w:ascii="Tahoma" w:hAnsi="Tahoma"/>
          <w:sz w:val="20"/>
          <w:lang w:val="ru-RU"/>
        </w:rPr>
        <w:t>Индекс</w:t>
      </w:r>
      <w:r w:rsidR="00D93EDE" w:rsidRPr="00D44094">
        <w:rPr>
          <w:rFonts w:ascii="Tahoma" w:hAnsi="Tahoma"/>
          <w:sz w:val="20"/>
          <w:lang w:val="ru-RU"/>
        </w:rPr>
        <w:t>а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12274F">
        <w:rPr>
          <w:rFonts w:ascii="Tahoma" w:hAnsi="Tahoma" w:cs="Tahoma"/>
          <w:sz w:val="20"/>
          <w:szCs w:val="20"/>
        </w:rPr>
        <w:t xml:space="preserve">участвуют две серии опционов на фьючерсный контракт на Индекс РТС, а именно: опционы ближайшей </w:t>
      </w:r>
      <w:r w:rsidR="00026F7B">
        <w:rPr>
          <w:rFonts w:ascii="Tahoma" w:hAnsi="Tahoma" w:cs="Tahoma"/>
          <w:sz w:val="20"/>
          <w:szCs w:val="20"/>
          <w:lang w:val="ru-RU"/>
        </w:rPr>
        <w:t>серии</w:t>
      </w:r>
      <w:r w:rsidR="00026F7B" w:rsidRPr="009933AE">
        <w:rPr>
          <w:rFonts w:ascii="Tahoma" w:hAnsi="Tahoma" w:cs="Tahoma"/>
          <w:sz w:val="20"/>
          <w:szCs w:val="20"/>
        </w:rPr>
        <w:t>, и опцион</w:t>
      </w:r>
      <w:r w:rsidR="00026F7B">
        <w:rPr>
          <w:rFonts w:ascii="Tahoma" w:hAnsi="Tahoma" w:cs="Tahoma"/>
          <w:sz w:val="20"/>
          <w:szCs w:val="20"/>
          <w:lang w:val="ru-RU"/>
        </w:rPr>
        <w:t>ы</w:t>
      </w:r>
      <w:r w:rsidR="00026F7B" w:rsidRPr="009933AE">
        <w:rPr>
          <w:rFonts w:ascii="Tahoma" w:hAnsi="Tahoma" w:cs="Tahoma"/>
          <w:sz w:val="20"/>
          <w:szCs w:val="20"/>
        </w:rPr>
        <w:t xml:space="preserve"> серии, следующей за ближайшей серией (далее – Опцион ближней серии и Опцион дальней серии, соответственно), отвечающих следующим условиям:</w:t>
      </w:r>
    </w:p>
    <w:p w14:paraId="2BE18991" w14:textId="739121D8" w:rsidR="00026F7B" w:rsidRPr="00026F7B" w:rsidRDefault="00217A4F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Опцион</w:t>
      </w:r>
      <w:r w:rsidR="00026F7B" w:rsidRPr="00026F7B">
        <w:rPr>
          <w:rFonts w:ascii="Tahoma" w:hAnsi="Tahoma" w:cs="Tahoma"/>
          <w:sz w:val="20"/>
          <w:szCs w:val="20"/>
        </w:rPr>
        <w:t xml:space="preserve"> ближней серии и Опцион дальней серии входят в квартальную или месячную серии, но не входят в недельную серию;</w:t>
      </w:r>
    </w:p>
    <w:p w14:paraId="43A8556A" w14:textId="64A2E49E" w:rsidR="00026F7B" w:rsidRDefault="00026F7B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 w:rsidRPr="009933AE">
        <w:rPr>
          <w:rFonts w:ascii="Tahoma" w:hAnsi="Tahoma" w:cs="Tahoma"/>
          <w:sz w:val="20"/>
          <w:szCs w:val="20"/>
        </w:rPr>
        <w:lastRenderedPageBreak/>
        <w:t>срок до даты истечения срока действия (далее – дата экспирации)</w:t>
      </w:r>
      <w:r>
        <w:rPr>
          <w:rStyle w:val="a9"/>
          <w:rFonts w:ascii="Tahoma" w:hAnsi="Tahoma" w:cs="Tahoma"/>
          <w:sz w:val="20"/>
          <w:szCs w:val="20"/>
        </w:rPr>
        <w:footnoteReference w:id="2"/>
      </w:r>
      <w:r w:rsidRPr="009933AE">
        <w:rPr>
          <w:rFonts w:ascii="Tahoma" w:hAnsi="Tahoma" w:cs="Tahoma"/>
          <w:sz w:val="20"/>
          <w:szCs w:val="20"/>
        </w:rPr>
        <w:t xml:space="preserve"> Опционов ближней серии и Опционов дальней серии составляет не менее 7 (семи) дней.</w:t>
      </w:r>
    </w:p>
    <w:p w14:paraId="0EC03736" w14:textId="45C8E488" w:rsidR="00606E5C" w:rsidRPr="0012274F" w:rsidRDefault="00107A0E" w:rsidP="00606E5C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bookmarkStart w:id="1" w:name="_Hlk164863872"/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>
        <w:rPr>
          <w:rFonts w:ascii="Tahoma" w:hAnsi="Tahoma" w:cs="Tahoma"/>
          <w:sz w:val="20"/>
          <w:szCs w:val="20"/>
          <w:lang w:val="ru-RU"/>
        </w:rPr>
        <w:t xml:space="preserve">Индекса </w:t>
      </w:r>
      <w:r w:rsidRPr="0012274F">
        <w:rPr>
          <w:rFonts w:ascii="Tahoma" w:hAnsi="Tahoma" w:cs="Tahoma"/>
          <w:sz w:val="20"/>
          <w:szCs w:val="20"/>
        </w:rPr>
        <w:t>участвуют опцион</w:t>
      </w:r>
      <w:r>
        <w:rPr>
          <w:rFonts w:ascii="Tahoma" w:hAnsi="Tahoma" w:cs="Tahoma"/>
          <w:sz w:val="20"/>
          <w:szCs w:val="20"/>
          <w:lang w:val="ru-RU"/>
        </w:rPr>
        <w:t>ы</w:t>
      </w:r>
      <w:r w:rsidRPr="001227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>со страйками, кратными 500</w:t>
      </w:r>
      <w:r w:rsidR="00F10951">
        <w:rPr>
          <w:rFonts w:ascii="Tahoma" w:hAnsi="Tahoma" w:cs="Tahoma"/>
          <w:sz w:val="20"/>
          <w:szCs w:val="20"/>
          <w:lang w:val="ru-RU"/>
        </w:rPr>
        <w:t>0</w:t>
      </w:r>
      <w:r>
        <w:rPr>
          <w:rFonts w:ascii="Tahoma" w:hAnsi="Tahoma" w:cs="Tahoma"/>
          <w:sz w:val="20"/>
          <w:szCs w:val="20"/>
          <w:lang w:val="ru-RU"/>
        </w:rPr>
        <w:t>.</w:t>
      </w:r>
    </w:p>
    <w:bookmarkEnd w:id="1"/>
    <w:p w14:paraId="6515C69C" w14:textId="77777777" w:rsidR="00AD4260" w:rsidRPr="007A6811" w:rsidRDefault="00107A0E" w:rsidP="004308A6">
      <w:pPr>
        <w:pStyle w:val="30"/>
        <w:keepNext/>
        <w:numPr>
          <w:ilvl w:val="1"/>
          <w:numId w:val="3"/>
        </w:numPr>
        <w:tabs>
          <w:tab w:val="num" w:pos="1134"/>
        </w:tabs>
        <w:spacing w:beforeLines="50" w:before="120" w:after="0"/>
        <w:ind w:left="1135" w:hanging="851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рассчитывается по следующей формуле:</w:t>
      </w:r>
    </w:p>
    <w:p w14:paraId="0559A22D" w14:textId="77777777" w:rsidR="000E0E09" w:rsidRPr="002C19B5" w:rsidRDefault="00107A0E" w:rsidP="002C19B5">
      <w:pPr>
        <w:ind w:left="1134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US"/>
            </w:rPr>
            <m:t>RVI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=100*</m:t>
          </m:r>
          <m:rad>
            <m:radPr>
              <m:degHide m:val="1"/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365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30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rad>
        </m:oMath>
      </m:oMathPara>
    </w:p>
    <w:p w14:paraId="5AAF5184" w14:textId="77777777" w:rsidR="00CA1280" w:rsidRPr="007A6811" w:rsidRDefault="00107A0E" w:rsidP="002C19B5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2D7258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365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365 дней в </w:t>
      </w:r>
      <w:r w:rsidR="0078174C" w:rsidRPr="000D28EF">
        <w:rPr>
          <w:rFonts w:ascii="Tahoma" w:hAnsi="Tahoma" w:cs="Tahoma"/>
          <w:sz w:val="20"/>
          <w:szCs w:val="20"/>
        </w:rPr>
        <w:t xml:space="preserve">долях от календарного года </w:t>
      </w:r>
      <w:r w:rsidR="00CA1280" w:rsidRPr="000D28EF">
        <w:rPr>
          <w:rFonts w:ascii="Tahoma" w:hAnsi="Tahoma" w:cs="Tahoma"/>
          <w:sz w:val="20"/>
          <w:szCs w:val="20"/>
        </w:rPr>
        <w:t>(</w:t>
      </w:r>
      <w:r w:rsidR="0078174C" w:rsidRPr="000D28EF">
        <w:rPr>
          <w:rFonts w:ascii="Tahoma" w:hAnsi="Tahoma" w:cs="Tahoma"/>
          <w:sz w:val="20"/>
          <w:szCs w:val="20"/>
        </w:rPr>
        <w:t xml:space="preserve">год </w:t>
      </w:r>
      <w:r w:rsidR="00CA1280"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="0078174C" w:rsidRPr="000D28EF">
        <w:rPr>
          <w:rFonts w:ascii="Tahoma" w:hAnsi="Tahoma" w:cs="Tahoma"/>
          <w:sz w:val="20"/>
          <w:szCs w:val="20"/>
        </w:rPr>
        <w:t>365 дней</w:t>
      </w:r>
      <w:r w:rsidR="00CA1280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2C64C3B" w14:textId="77777777" w:rsidR="003F1254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30</w:t>
      </w:r>
      <w:r w:rsidRPr="000D28EF">
        <w:rPr>
          <w:rFonts w:ascii="Tahoma" w:hAnsi="Tahoma" w:cs="Tahoma"/>
          <w:sz w:val="20"/>
          <w:szCs w:val="20"/>
        </w:rPr>
        <w:tab/>
        <w:t xml:space="preserve">– </w:t>
      </w:r>
      <w:r w:rsidRPr="000D28EF">
        <w:rPr>
          <w:rFonts w:ascii="Tahoma" w:hAnsi="Tahoma" w:cs="Tahoma"/>
          <w:sz w:val="20"/>
          <w:szCs w:val="20"/>
        </w:rPr>
        <w:tab/>
        <w:t>30 дней в долях от календарного года (год = 365 дней)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C675E21" w14:textId="77777777" w:rsidR="00146DF0" w:rsidRPr="000D28EF" w:rsidRDefault="00107A0E" w:rsidP="000D28EF">
      <w:pPr>
        <w:tabs>
          <w:tab w:val="left" w:pos="1701"/>
        </w:tabs>
        <w:ind w:left="1985" w:right="-127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Т</w:t>
      </w:r>
      <w:r w:rsidR="002C19B5"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="0012026B" w:rsidRPr="000D28EF">
        <w:rPr>
          <w:rFonts w:ascii="Tahoma" w:hAnsi="Tahoma" w:cs="Tahoma"/>
          <w:iCs/>
          <w:sz w:val="20"/>
          <w:szCs w:val="20"/>
        </w:rPr>
        <w:t>экспирации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серии опционов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FE2B87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</w:t>
      </w:r>
      <w:r w:rsidR="000D28EF">
        <w:rPr>
          <w:rFonts w:ascii="Tahoma" w:hAnsi="Tahoma" w:cs="Tahoma"/>
          <w:iCs/>
          <w:sz w:val="20"/>
          <w:szCs w:val="20"/>
        </w:rPr>
        <w:t>5 дней);</w:t>
      </w:r>
    </w:p>
    <w:p w14:paraId="54930B01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T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507EED" w:rsidRPr="000D28EF">
        <w:rPr>
          <w:rFonts w:ascii="Tahoma" w:hAnsi="Tahoma" w:cs="Tahoma"/>
          <w:iCs/>
          <w:sz w:val="20"/>
          <w:szCs w:val="20"/>
        </w:rPr>
        <w:tab/>
      </w:r>
      <w:r w:rsidR="00913405" w:rsidRPr="000D28EF">
        <w:rPr>
          <w:rFonts w:ascii="Tahoma" w:hAnsi="Tahoma" w:cs="Tahoma"/>
          <w:iCs/>
          <w:sz w:val="20"/>
          <w:szCs w:val="20"/>
        </w:rPr>
        <w:t>–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Pr="000D28EF">
        <w:rPr>
          <w:rFonts w:ascii="Tahoma" w:hAnsi="Tahoma" w:cs="Tahoma"/>
          <w:iCs/>
          <w:sz w:val="20"/>
          <w:szCs w:val="20"/>
        </w:rPr>
        <w:t xml:space="preserve">экспирации </w:t>
      </w:r>
      <w:r w:rsidR="003D49AA" w:rsidRPr="000D28EF">
        <w:rPr>
          <w:rFonts w:ascii="Tahoma" w:hAnsi="Tahoma" w:cs="Tahoma"/>
          <w:iCs/>
          <w:sz w:val="20"/>
          <w:szCs w:val="20"/>
        </w:rPr>
        <w:t>следующей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 серии опционов 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365 дней)</w:t>
      </w:r>
      <w:r w:rsidR="000D28EF">
        <w:rPr>
          <w:rFonts w:ascii="Tahoma" w:hAnsi="Tahoma" w:cs="Tahoma"/>
          <w:iCs/>
          <w:sz w:val="20"/>
          <w:szCs w:val="20"/>
        </w:rPr>
        <w:t>;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</w:p>
    <w:p w14:paraId="2819F85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опционов;</w:t>
      </w:r>
    </w:p>
    <w:p w14:paraId="0757CB77" w14:textId="77777777" w:rsidR="00AD4260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EC582F" w:rsidRPr="000D28EF">
        <w:rPr>
          <w:rFonts w:ascii="Tahoma" w:hAnsi="Tahoma" w:cs="Tahoma"/>
          <w:iCs/>
          <w:sz w:val="20"/>
          <w:szCs w:val="20"/>
        </w:rPr>
        <w:t xml:space="preserve">следующей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опционов.</w:t>
      </w:r>
    </w:p>
    <w:p w14:paraId="4E2542C3" w14:textId="77777777" w:rsidR="00AD4260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  <w:lang w:val="ru-RU"/>
        </w:rPr>
        <w:t>Дисперсия</w:t>
      </w:r>
      <w:r w:rsidR="00CF5C86" w:rsidRPr="007A6811">
        <w:rPr>
          <w:rFonts w:ascii="Tahoma" w:hAnsi="Tahoma" w:cs="Tahoma"/>
          <w:sz w:val="20"/>
          <w:szCs w:val="20"/>
        </w:rPr>
        <w:t xml:space="preserve"> для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>цен ближайшей и следующей</w:t>
      </w:r>
      <w:r w:rsidR="000C583F" w:rsidRPr="007A6811">
        <w:rPr>
          <w:rFonts w:ascii="Tahoma" w:hAnsi="Tahoma" w:cs="Tahoma"/>
          <w:sz w:val="20"/>
          <w:szCs w:val="20"/>
        </w:rPr>
        <w:t xml:space="preserve"> </w:t>
      </w:r>
      <w:r w:rsidR="00CF5C86" w:rsidRPr="007A6811">
        <w:rPr>
          <w:rFonts w:ascii="Tahoma" w:hAnsi="Tahoma" w:cs="Tahoma"/>
          <w:sz w:val="20"/>
          <w:szCs w:val="20"/>
        </w:rPr>
        <w:t xml:space="preserve">серий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 xml:space="preserve">опционов </w:t>
      </w:r>
      <w:r w:rsidRPr="007A6811">
        <w:rPr>
          <w:rFonts w:ascii="Tahoma" w:hAnsi="Tahoma" w:cs="Tahoma"/>
          <w:sz w:val="20"/>
          <w:szCs w:val="20"/>
        </w:rPr>
        <w:t>рассчитывается по формуле:</w:t>
      </w:r>
    </w:p>
    <w:p w14:paraId="067F04F7" w14:textId="77777777" w:rsidR="00CF5C86" w:rsidRPr="002C19B5" w:rsidRDefault="00BA5447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1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  <w:lang w:val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51EE2E34" w14:textId="77777777" w:rsidR="006C78E7" w:rsidRPr="007A6811" w:rsidRDefault="006C78E7" w:rsidP="007A6811">
      <w:pPr>
        <w:ind w:left="705"/>
        <w:rPr>
          <w:rFonts w:ascii="Tahoma" w:hAnsi="Tahoma" w:cs="Tahoma"/>
          <w:sz w:val="20"/>
          <w:szCs w:val="20"/>
          <w:lang w:val="en-US"/>
        </w:rPr>
      </w:pPr>
    </w:p>
    <w:p w14:paraId="396F5CC1" w14:textId="77777777" w:rsidR="00CF5C86" w:rsidRPr="002C19B5" w:rsidRDefault="00BA5447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0046261E" w14:textId="77777777" w:rsidR="00CF5C86" w:rsidRPr="007A6811" w:rsidRDefault="00107A0E" w:rsidP="000D28EF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E3103C0" w14:textId="77777777" w:rsidR="00CF5C86" w:rsidRPr="000D28EF" w:rsidRDefault="00BA5447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∆K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00307E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–</w:t>
      </w:r>
      <w:r w:rsidR="00E703E2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шаг страйка (</w:t>
      </w:r>
      <w:r w:rsidR="007D1F8C" w:rsidRPr="000D28EF">
        <w:rPr>
          <w:rFonts w:ascii="Tahoma" w:hAnsi="Tahoma" w:cs="Tahoma"/>
          <w:sz w:val="20"/>
          <w:szCs w:val="20"/>
        </w:rPr>
        <w:t>в целях расчета Индекса</w:t>
      </w:r>
      <w:r w:rsidR="00930BC9">
        <w:rPr>
          <w:rFonts w:ascii="Tahoma" w:hAnsi="Tahoma" w:cs="Tahoma"/>
          <w:sz w:val="20"/>
          <w:szCs w:val="20"/>
        </w:rPr>
        <w:t xml:space="preserve"> </w:t>
      </w:r>
      <w:r w:rsidR="003D49AA" w:rsidRPr="000D28EF">
        <w:rPr>
          <w:rFonts w:ascii="Tahoma" w:hAnsi="Tahoma" w:cs="Tahoma"/>
          <w:sz w:val="20"/>
          <w:szCs w:val="20"/>
        </w:rPr>
        <w:t>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3D49AA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107A0E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59698EBA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</w:rPr>
        <w:t>Т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sz w:val="20"/>
          <w:szCs w:val="20"/>
        </w:rPr>
        <w:t xml:space="preserve"> </w:t>
      </w:r>
      <w:r w:rsidR="0000307E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12026B" w:rsidRPr="00C57173">
        <w:rPr>
          <w:rFonts w:ascii="Tahoma" w:hAnsi="Tahoma" w:cs="Tahoma"/>
          <w:sz w:val="20"/>
          <w:szCs w:val="20"/>
        </w:rPr>
        <w:t xml:space="preserve">даты </w:t>
      </w:r>
      <w:r w:rsidRPr="00C57173">
        <w:rPr>
          <w:rFonts w:ascii="Tahoma" w:hAnsi="Tahoma" w:cs="Tahoma"/>
          <w:sz w:val="20"/>
          <w:szCs w:val="20"/>
        </w:rPr>
        <w:t>экспирации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0B2371">
        <w:rPr>
          <w:rFonts w:ascii="Tahoma" w:hAnsi="Tahoma" w:cs="Tahoma"/>
          <w:sz w:val="20"/>
          <w:szCs w:val="20"/>
        </w:rPr>
        <w:t>опциона</w:t>
      </w:r>
      <w:r w:rsidR="00C57173" w:rsidRPr="000D28EF">
        <w:rPr>
          <w:rFonts w:ascii="Tahoma" w:hAnsi="Tahoma" w:cs="Tahoma"/>
          <w:sz w:val="20"/>
          <w:szCs w:val="20"/>
        </w:rPr>
        <w:t xml:space="preserve"> ближней серии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419563B7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  <w:lang w:val="en-US"/>
        </w:rPr>
        <w:t>T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  <w:t>–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324F18" w:rsidRPr="000D28EF">
        <w:rPr>
          <w:rFonts w:ascii="Tahoma" w:hAnsi="Tahoma" w:cs="Tahoma"/>
          <w:sz w:val="20"/>
          <w:szCs w:val="20"/>
        </w:rPr>
        <w:t>даты</w:t>
      </w:r>
      <w:r w:rsidR="00695B01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экспирации</w:t>
      </w:r>
      <w:r w:rsidR="00324F18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опциона</w:t>
      </w:r>
      <w:r w:rsidR="00924A80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дальней с</w:t>
      </w:r>
      <w:r w:rsidR="00924A80" w:rsidRPr="000D28EF">
        <w:rPr>
          <w:rFonts w:ascii="Tahoma" w:hAnsi="Tahoma" w:cs="Tahoma"/>
          <w:sz w:val="20"/>
          <w:szCs w:val="20"/>
        </w:rPr>
        <w:t>ерии</w:t>
      </w:r>
      <w:r w:rsidR="00924A80">
        <w:rPr>
          <w:rFonts w:ascii="Tahoma" w:hAnsi="Tahoma" w:cs="Tahoma"/>
          <w:sz w:val="20"/>
          <w:szCs w:val="20"/>
        </w:rPr>
        <w:t xml:space="preserve">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1B1F3DC6" w14:textId="77777777" w:rsidR="00684F9E" w:rsidRDefault="00BA5447" w:rsidP="000D28EF">
      <w:pPr>
        <w:tabs>
          <w:tab w:val="left" w:pos="1701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CF5C86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  <w:lang w:val="en-US"/>
        </w:rPr>
        <w:t>i</w:t>
      </w:r>
      <w:r w:rsidR="00CF5C86" w:rsidRPr="000D28EF">
        <w:rPr>
          <w:rFonts w:ascii="Tahoma" w:hAnsi="Tahoma" w:cs="Tahoma"/>
          <w:sz w:val="20"/>
          <w:szCs w:val="20"/>
        </w:rPr>
        <w:t>-й страйк.</w:t>
      </w:r>
      <w:r w:rsidR="000D28EF">
        <w:rPr>
          <w:rFonts w:ascii="Tahoma" w:hAnsi="Tahoma" w:cs="Tahoma"/>
          <w:sz w:val="20"/>
          <w:szCs w:val="20"/>
        </w:rPr>
        <w:t xml:space="preserve"> При этом</w:t>
      </w:r>
      <w:r w:rsidR="00CF5C86" w:rsidRPr="000D28EF">
        <w:rPr>
          <w:rFonts w:ascii="Tahoma" w:hAnsi="Tahoma" w:cs="Tahom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 xml:space="preserve"> </m:t>
        </m:r>
      </m:oMath>
      <w:r w:rsidR="002A6CF8" w:rsidRPr="000D28EF">
        <w:rPr>
          <w:rFonts w:ascii="Tahoma" w:hAnsi="Tahoma" w:cs="Tahoma"/>
          <w:sz w:val="20"/>
          <w:szCs w:val="20"/>
        </w:rPr>
        <w:t>(</w:t>
      </w:r>
      <w:r w:rsidR="00766574" w:rsidRPr="000D28EF">
        <w:rPr>
          <w:rFonts w:ascii="Tahoma" w:hAnsi="Tahoma" w:cs="Tahoma"/>
          <w:sz w:val="20"/>
          <w:szCs w:val="20"/>
        </w:rPr>
        <w:t>в целях расчета Индекса 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766574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850137" w:rsidRPr="000D28EF">
        <w:rPr>
          <w:rFonts w:ascii="Tahoma" w:hAnsi="Tahoma" w:cs="Tahoma"/>
          <w:sz w:val="20"/>
          <w:szCs w:val="20"/>
        </w:rPr>
        <w:t>)</w:t>
      </w:r>
      <w:r w:rsidR="00107A0E">
        <w:rPr>
          <w:rFonts w:ascii="Tahoma" w:hAnsi="Tahoma" w:cs="Tahoma"/>
          <w:sz w:val="20"/>
          <w:szCs w:val="20"/>
        </w:rPr>
        <w:t>;</w:t>
      </w:r>
    </w:p>
    <w:p w14:paraId="2175B79A" w14:textId="47420EF1" w:rsidR="00684F9E" w:rsidRDefault="00107A0E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Pr="00684F9E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684F9E">
        <w:rPr>
          <w:rFonts w:ascii="Tahoma" w:hAnsi="Tahoma" w:cs="Tahoma"/>
          <w:b/>
          <w:sz w:val="20"/>
          <w:szCs w:val="20"/>
        </w:rPr>
        <w:t xml:space="preserve">, </w:t>
      </w: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="009B68AC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684F9E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684F9E">
        <w:rPr>
          <w:rFonts w:ascii="Tahoma" w:hAnsi="Tahoma" w:cs="Tahoma"/>
          <w:sz w:val="20"/>
          <w:szCs w:val="20"/>
        </w:rPr>
        <w:t xml:space="preserve">– </w:t>
      </w:r>
      <w:r w:rsidR="004A4976" w:rsidRPr="000D28EF">
        <w:rPr>
          <w:rFonts w:ascii="Tahoma" w:hAnsi="Tahoma" w:cs="Tahoma"/>
          <w:sz w:val="20"/>
          <w:szCs w:val="20"/>
        </w:rPr>
        <w:tab/>
      </w:r>
      <w:bookmarkStart w:id="2" w:name="_Hlk164863720"/>
      <w:r w:rsidR="004A4976">
        <w:rPr>
          <w:rFonts w:ascii="Tahoma" w:hAnsi="Tahoma" w:cs="Tahoma"/>
          <w:sz w:val="20"/>
          <w:szCs w:val="20"/>
        </w:rPr>
        <w:t>текущая рыночная цена фьючерсных контрактов, являющихся базовым активом опциона ближайшей серии и опциона следующей серии соответственно</w:t>
      </w:r>
      <w:r w:rsidR="005F2785">
        <w:rPr>
          <w:rFonts w:ascii="Tahoma" w:hAnsi="Tahoma" w:cs="Tahoma"/>
          <w:sz w:val="20"/>
          <w:szCs w:val="20"/>
        </w:rPr>
        <w:t xml:space="preserve"> </w:t>
      </w:r>
      <w:r w:rsidR="005F2785" w:rsidRPr="00FC7F98">
        <w:rPr>
          <w:rFonts w:ascii="Tahoma" w:hAnsi="Tahoma" w:cs="Tahoma"/>
          <w:sz w:val="20"/>
          <w:szCs w:val="20"/>
        </w:rPr>
        <w:t>(учитываются только квартальные и месячные опционные серии)</w:t>
      </w:r>
      <w:r w:rsidR="004A4976">
        <w:rPr>
          <w:rFonts w:ascii="Tahoma" w:hAnsi="Tahoma" w:cs="Tahoma"/>
          <w:sz w:val="20"/>
          <w:szCs w:val="20"/>
        </w:rPr>
        <w:t>.</w:t>
      </w:r>
      <w:bookmarkEnd w:id="2"/>
    </w:p>
    <w:p w14:paraId="3C115F6B" w14:textId="77777777" w:rsidR="00EE60C7" w:rsidRPr="007A6811" w:rsidRDefault="00107A0E" w:rsidP="00684F9E">
      <w:pPr>
        <w:pStyle w:val="30"/>
        <w:spacing w:beforeLines="50" w:before="120" w:after="0"/>
        <w:ind w:left="113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b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</w:t>
      </w:r>
      <w:r w:rsidR="009B68AC">
        <w:rPr>
          <w:rFonts w:ascii="Tahoma" w:hAnsi="Tahoma" w:cs="Tahoma"/>
          <w:sz w:val="20"/>
          <w:szCs w:val="20"/>
          <w:lang w:val="ru-RU"/>
        </w:rPr>
        <w:t xml:space="preserve">– величина </w:t>
      </w:r>
      <w:r w:rsidRPr="007A6811">
        <w:rPr>
          <w:rFonts w:ascii="Tahoma" w:hAnsi="Tahoma" w:cs="Tahoma"/>
          <w:sz w:val="20"/>
          <w:szCs w:val="20"/>
        </w:rPr>
        <w:t xml:space="preserve">для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-го страйка</w:t>
      </w:r>
      <w:r w:rsidR="009B68AC">
        <w:rPr>
          <w:rFonts w:ascii="Tahoma" w:hAnsi="Tahoma" w:cs="Tahoma"/>
          <w:sz w:val="20"/>
          <w:szCs w:val="20"/>
          <w:lang w:val="ru-RU"/>
        </w:rPr>
        <w:t>,</w:t>
      </w:r>
      <w:r w:rsidR="00C220C5" w:rsidRPr="007A6811">
        <w:rPr>
          <w:rFonts w:ascii="Tahoma" w:hAnsi="Tahoma" w:cs="Tahoma"/>
          <w:sz w:val="20"/>
          <w:szCs w:val="20"/>
        </w:rPr>
        <w:fldChar w:fldCharType="begin"/>
      </w:r>
      <w:r w:rsidRPr="007A6811">
        <w:rPr>
          <w:rFonts w:ascii="Tahoma" w:hAnsi="Tahoma" w:cs="Tahoma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ahoma"/>
            <w:color w:val="FF0000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color w:val="FF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instrText xml:space="preserve"> </w:instrText>
      </w:r>
      <w:r w:rsidR="00C220C5" w:rsidRPr="007A6811">
        <w:rPr>
          <w:rFonts w:ascii="Tahoma" w:hAnsi="Tahoma" w:cs="Tahoma"/>
          <w:sz w:val="20"/>
          <w:szCs w:val="20"/>
        </w:rPr>
        <w:fldChar w:fldCharType="end"/>
      </w:r>
      <w:r w:rsidRPr="007A6811">
        <w:rPr>
          <w:rFonts w:ascii="Tahoma" w:hAnsi="Tahoma" w:cs="Tahoma"/>
          <w:sz w:val="20"/>
          <w:szCs w:val="20"/>
        </w:rPr>
        <w:t xml:space="preserve"> определ</w:t>
      </w:r>
      <w:r w:rsidR="00986FCE">
        <w:rPr>
          <w:rFonts w:ascii="Tahoma" w:hAnsi="Tahoma" w:cs="Tahoma"/>
          <w:sz w:val="20"/>
          <w:szCs w:val="20"/>
          <w:lang w:val="ru-RU"/>
        </w:rPr>
        <w:t>яе</w:t>
      </w:r>
      <w:r w:rsidR="009B68AC">
        <w:rPr>
          <w:rFonts w:ascii="Tahoma" w:hAnsi="Tahoma" w:cs="Tahoma"/>
          <w:sz w:val="20"/>
          <w:szCs w:val="20"/>
          <w:lang w:val="ru-RU"/>
        </w:rPr>
        <w:t>мая</w:t>
      </w:r>
      <w:r w:rsidRPr="007A6811">
        <w:rPr>
          <w:rFonts w:ascii="Tahoma" w:hAnsi="Tahoma" w:cs="Tahoma"/>
          <w:sz w:val="20"/>
          <w:szCs w:val="20"/>
        </w:rPr>
        <w:t xml:space="preserve"> по следующему алгоритму:</w:t>
      </w:r>
    </w:p>
    <w:p w14:paraId="018668DC" w14:textId="77777777" w:rsidR="00602297" w:rsidRPr="00A35619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В случае</w:t>
      </w:r>
      <w:r w:rsidR="00684F9E">
        <w:rPr>
          <w:rFonts w:ascii="Tahoma" w:hAnsi="Tahoma" w:cs="Tahoma"/>
          <w:sz w:val="20"/>
          <w:szCs w:val="20"/>
          <w:lang w:val="ru-RU"/>
        </w:rPr>
        <w:t xml:space="preserve"> если</w:t>
      </w:r>
      <w:r w:rsidRPr="007A6811">
        <w:rPr>
          <w:rFonts w:ascii="Tahoma" w:hAnsi="Tahoma" w:cs="Tahoma"/>
          <w:sz w:val="20"/>
          <w:szCs w:val="20"/>
        </w:rPr>
        <w:t xml:space="preserve"> в течение текущей основной или дополнительной торговой сессии (далее – текущая сессия) были зарегистрированы сделки </w:t>
      </w:r>
      <w:r w:rsidR="00C07AFD"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</w:rPr>
        <w:t xml:space="preserve"> опцион</w:t>
      </w:r>
      <w:r w:rsidR="00C07AFD">
        <w:rPr>
          <w:rFonts w:ascii="Tahoma" w:hAnsi="Tahoma" w:cs="Tahoma"/>
          <w:sz w:val="20"/>
          <w:szCs w:val="20"/>
          <w:lang w:val="ru-RU"/>
        </w:rPr>
        <w:t>ом</w:t>
      </w:r>
      <w:r w:rsidRPr="007A6811">
        <w:rPr>
          <w:rFonts w:ascii="Tahoma" w:hAnsi="Tahoma" w:cs="Tahoma"/>
          <w:sz w:val="20"/>
          <w:szCs w:val="20"/>
        </w:rPr>
        <w:t xml:space="preserve"> с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-ым страйком:</w:t>
      </w:r>
    </w:p>
    <w:p w14:paraId="1C71835C" w14:textId="77777777" w:rsidR="00D3445A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 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либо их (bid/ask) нет;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 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49C9262E" w14:textId="77777777" w:rsidR="00602297" w:rsidRPr="002E1016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2E1016">
        <w:rPr>
          <w:rFonts w:ascii="Tahoma" w:hAnsi="Tahoma" w:cs="Tahoma"/>
          <w:sz w:val="20"/>
          <w:szCs w:val="20"/>
        </w:rPr>
        <w:t xml:space="preserve">В случае </w:t>
      </w:r>
      <w:r w:rsidR="00684F9E" w:rsidRPr="002E1016">
        <w:rPr>
          <w:rFonts w:ascii="Tahoma" w:hAnsi="Tahoma" w:cs="Tahoma"/>
          <w:sz w:val="20"/>
          <w:szCs w:val="20"/>
          <w:lang w:val="ru-RU"/>
        </w:rPr>
        <w:t>если</w:t>
      </w:r>
      <w:r w:rsidRPr="002E1016">
        <w:rPr>
          <w:rFonts w:ascii="Tahoma" w:hAnsi="Tahoma" w:cs="Tahoma"/>
          <w:sz w:val="20"/>
          <w:szCs w:val="20"/>
        </w:rPr>
        <w:t xml:space="preserve"> в течение текущей сессии не было зарегистрировано сделок 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с</w:t>
      </w:r>
      <w:r w:rsidRPr="002E1016">
        <w:rPr>
          <w:rFonts w:ascii="Tahoma" w:hAnsi="Tahoma" w:cs="Tahoma"/>
          <w:sz w:val="20"/>
          <w:szCs w:val="20"/>
        </w:rPr>
        <w:t xml:space="preserve"> </w:t>
      </w:r>
      <w:r w:rsidR="00C07AFD" w:rsidRPr="002E1016">
        <w:rPr>
          <w:rFonts w:ascii="Tahoma" w:hAnsi="Tahoma" w:cs="Tahoma"/>
          <w:sz w:val="20"/>
          <w:szCs w:val="20"/>
        </w:rPr>
        <w:t>опцион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ом</w:t>
      </w:r>
      <w:r w:rsidR="00C07AFD" w:rsidRPr="002E1016">
        <w:rPr>
          <w:rFonts w:ascii="Tahoma" w:hAnsi="Tahoma" w:cs="Tahoma"/>
          <w:sz w:val="20"/>
          <w:szCs w:val="20"/>
        </w:rPr>
        <w:t xml:space="preserve"> </w:t>
      </w:r>
      <w:r w:rsidRPr="002E1016">
        <w:rPr>
          <w:rFonts w:ascii="Tahoma" w:hAnsi="Tahoma" w:cs="Tahoma"/>
          <w:sz w:val="20"/>
          <w:szCs w:val="20"/>
        </w:rPr>
        <w:t>с i-ым страйком:</w:t>
      </w:r>
    </w:p>
    <w:p w14:paraId="44CA9C2C" w14:textId="77777777" w:rsidR="00EE60C7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и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, либо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их (bid/ask) нет;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 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.</m:t>
                  </m:r>
                </m:e>
              </m:eqArr>
            </m:e>
          </m:d>
        </m:oMath>
      </m:oMathPara>
    </w:p>
    <w:p w14:paraId="2BD623E5" w14:textId="77777777" w:rsidR="00EE54A2" w:rsidRPr="007A6811" w:rsidRDefault="00107A0E" w:rsidP="007A6811">
      <w:pPr>
        <w:tabs>
          <w:tab w:val="left" w:pos="993"/>
        </w:tabs>
        <w:ind w:left="1843"/>
        <w:rPr>
          <w:rFonts w:ascii="Tahoma" w:eastAsia="Calibri" w:hAnsi="Tahoma" w:cs="Tahoma"/>
          <w:sz w:val="20"/>
          <w:szCs w:val="20"/>
          <w:lang w:eastAsia="en-US"/>
        </w:rPr>
      </w:pPr>
      <w:r w:rsidRPr="007A6811">
        <w:rPr>
          <w:rFonts w:ascii="Tahoma" w:eastAsia="Calibri" w:hAnsi="Tahoma" w:cs="Tahoma"/>
          <w:sz w:val="20"/>
          <w:szCs w:val="20"/>
          <w:lang w:eastAsia="en-US"/>
        </w:rPr>
        <w:lastRenderedPageBreak/>
        <w:t>где:</w:t>
      </w:r>
    </w:p>
    <w:p w14:paraId="512BCED9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val="en-US" w:eastAsia="en-US"/>
          </w:rPr>
          <m:t>Deal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="00381E88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410764" w:rsidRPr="007A6811">
        <w:rPr>
          <w:rFonts w:ascii="Tahoma" w:hAnsi="Tahoma" w:cs="Tahoma"/>
          <w:color w:val="000000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цена последней сделки </w:t>
      </w:r>
      <w:r w:rsidR="00E22F57">
        <w:rPr>
          <w:rFonts w:ascii="Tahoma" w:hAnsi="Tahoma" w:cs="Tahoma"/>
          <w:sz w:val="20"/>
          <w:szCs w:val="20"/>
          <w:lang w:eastAsia="en-US"/>
        </w:rPr>
        <w:t>с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опцион</w:t>
      </w:r>
      <w:r w:rsidR="00E22F57">
        <w:rPr>
          <w:rFonts w:ascii="Tahoma" w:hAnsi="Tahoma" w:cs="Tahoma"/>
          <w:sz w:val="20"/>
          <w:szCs w:val="20"/>
          <w:lang w:eastAsia="en-US"/>
        </w:rPr>
        <w:t>ом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в текущую сессию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8AB3FB0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bid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покупку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7CB70924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eastAsia="en-US"/>
          </w:rPr>
          <m:t>ask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продажу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>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4E6B1DA" w14:textId="48CC1628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TheorPrice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AA32B9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>теоретическая цена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 xml:space="preserve"> опциона</w:t>
      </w:r>
      <w:r w:rsidR="009E7A81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275584" w:rsidRPr="007A6811">
        <w:rPr>
          <w:rFonts w:ascii="Tahoma" w:hAnsi="Tahoma" w:cs="Tahoma"/>
          <w:sz w:val="20"/>
          <w:szCs w:val="20"/>
          <w:lang w:eastAsia="en-US"/>
        </w:rPr>
        <w:t>,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определяемая 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>на</w:t>
      </w:r>
      <w:r w:rsidR="009E7A81" w:rsidRPr="00D44094">
        <w:rPr>
          <w:rFonts w:ascii="Tahoma" w:hAnsi="Tahoma"/>
          <w:color w:val="000000"/>
          <w:sz w:val="20"/>
        </w:rPr>
        <w:t xml:space="preserve"> 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основании 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>котировки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фьючерсного контракта</w:t>
      </w:r>
      <w:r w:rsidR="00216AB6">
        <w:rPr>
          <w:rFonts w:ascii="Tahoma" w:hAnsi="Tahoma" w:cs="Tahoma"/>
          <w:color w:val="000000"/>
          <w:sz w:val="20"/>
          <w:szCs w:val="20"/>
          <w:lang w:eastAsia="en-US"/>
        </w:rPr>
        <w:t>, являющегося базовым активом такого опциона,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и кривой волатильности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момент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расчета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.</w:t>
      </w:r>
    </w:p>
    <w:p w14:paraId="7141B0C3" w14:textId="77777777" w:rsidR="00C45B4B" w:rsidRPr="007A6811" w:rsidRDefault="00107A0E" w:rsidP="00A35619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на 7</w:t>
      </w:r>
      <w:r w:rsidR="009F1AB8" w:rsidRPr="007A6811">
        <w:rPr>
          <w:rFonts w:ascii="Tahoma" w:hAnsi="Tahoma" w:cs="Tahoma"/>
          <w:sz w:val="20"/>
          <w:szCs w:val="20"/>
        </w:rPr>
        <w:t xml:space="preserve"> (семи)</w:t>
      </w:r>
      <w:r w:rsidRPr="007A6811">
        <w:rPr>
          <w:rFonts w:ascii="Tahoma" w:hAnsi="Tahoma" w:cs="Tahoma"/>
          <w:sz w:val="20"/>
          <w:szCs w:val="20"/>
        </w:rPr>
        <w:t xml:space="preserve"> страйках, значение которых больше центрального, </w:t>
      </w:r>
      <w:r w:rsidR="0076401C" w:rsidRPr="007A6811">
        <w:rPr>
          <w:rFonts w:ascii="Tahoma" w:hAnsi="Tahoma" w:cs="Tahoma"/>
          <w:sz w:val="20"/>
          <w:szCs w:val="20"/>
        </w:rPr>
        <w:t>используется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141868">
        <w:rPr>
          <w:rFonts w:ascii="Tahoma" w:hAnsi="Tahoma" w:cs="Tahoma"/>
          <w:sz w:val="20"/>
          <w:szCs w:val="20"/>
        </w:rPr>
        <w:t>на покупку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00272E5E" w14:textId="77777777" w:rsidR="00C45B4B" w:rsidRPr="007A6811" w:rsidRDefault="00107A0E" w:rsidP="007A6811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на 7 </w:t>
      </w:r>
      <w:r w:rsidR="009F1AB8" w:rsidRPr="007A6811">
        <w:rPr>
          <w:rFonts w:ascii="Tahoma" w:hAnsi="Tahoma" w:cs="Tahoma"/>
          <w:sz w:val="20"/>
          <w:szCs w:val="20"/>
        </w:rPr>
        <w:t xml:space="preserve">(семи) </w:t>
      </w:r>
      <w:r w:rsidRPr="007A6811">
        <w:rPr>
          <w:rFonts w:ascii="Tahoma" w:hAnsi="Tahoma" w:cs="Tahoma"/>
          <w:sz w:val="20"/>
          <w:szCs w:val="20"/>
        </w:rPr>
        <w:t>с</w:t>
      </w:r>
      <w:r w:rsidR="00490C04" w:rsidRPr="007A6811">
        <w:rPr>
          <w:rFonts w:ascii="Tahoma" w:hAnsi="Tahoma" w:cs="Tahoma"/>
          <w:sz w:val="20"/>
          <w:szCs w:val="20"/>
        </w:rPr>
        <w:t>трайках, значение которых меньше</w:t>
      </w:r>
      <w:r w:rsidRPr="007A6811">
        <w:rPr>
          <w:rFonts w:ascii="Tahoma" w:hAnsi="Tahoma" w:cs="Tahoma"/>
          <w:sz w:val="20"/>
          <w:szCs w:val="20"/>
        </w:rPr>
        <w:t xml:space="preserve"> центрального, </w:t>
      </w:r>
      <w:r w:rsidR="009A78D9" w:rsidRPr="007A6811">
        <w:rPr>
          <w:rFonts w:ascii="Tahoma" w:hAnsi="Tahoma" w:cs="Tahoma"/>
          <w:sz w:val="20"/>
          <w:szCs w:val="20"/>
        </w:rPr>
        <w:t>использую</w:t>
      </w:r>
      <w:r w:rsidR="0076401C" w:rsidRPr="007A6811">
        <w:rPr>
          <w:rFonts w:ascii="Tahoma" w:hAnsi="Tahoma" w:cs="Tahoma"/>
          <w:sz w:val="20"/>
          <w:szCs w:val="20"/>
        </w:rPr>
        <w:t>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A78D9" w:rsidRPr="007A6811">
        <w:rPr>
          <w:rFonts w:ascii="Tahoma" w:hAnsi="Tahoma" w:cs="Tahoma"/>
          <w:sz w:val="20"/>
          <w:szCs w:val="20"/>
        </w:rPr>
        <w:t>заявки на покупку/продажу</w:t>
      </w:r>
      <w:r w:rsidRPr="007A6811">
        <w:rPr>
          <w:rFonts w:ascii="Tahoma" w:hAnsi="Tahoma" w:cs="Tahoma"/>
          <w:sz w:val="20"/>
          <w:szCs w:val="20"/>
        </w:rPr>
        <w:t xml:space="preserve"> 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7A2A73A2" w14:textId="77777777" w:rsidR="00C45B4B" w:rsidRPr="007A6811" w:rsidRDefault="00107A0E" w:rsidP="007A6811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>опциона с центральным страйком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>учитывается</w:t>
      </w:r>
      <w:r w:rsidR="004523A0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 xml:space="preserve">котировка </w:t>
      </w:r>
      <w:r w:rsidR="004523A0" w:rsidRPr="007A6811">
        <w:rPr>
          <w:rFonts w:ascii="Tahoma" w:hAnsi="Tahoma" w:cs="Tahoma"/>
          <w:sz w:val="20"/>
          <w:szCs w:val="20"/>
        </w:rPr>
        <w:t>фьючерс</w:t>
      </w:r>
      <w:r w:rsidR="00216AB6">
        <w:rPr>
          <w:rFonts w:ascii="Tahoma" w:hAnsi="Tahoma" w:cs="Tahoma"/>
          <w:sz w:val="20"/>
          <w:szCs w:val="20"/>
        </w:rPr>
        <w:t>ного контракта</w:t>
      </w:r>
      <w:r w:rsidRPr="007A6811">
        <w:rPr>
          <w:rFonts w:ascii="Tahoma" w:hAnsi="Tahoma" w:cs="Tahoma"/>
          <w:sz w:val="20"/>
          <w:szCs w:val="20"/>
        </w:rPr>
        <w:t xml:space="preserve">. </w:t>
      </w:r>
      <w:r w:rsidR="004523A0" w:rsidRPr="007A6811">
        <w:rPr>
          <w:rFonts w:ascii="Tahoma" w:hAnsi="Tahoma" w:cs="Tahoma"/>
          <w:sz w:val="20"/>
          <w:szCs w:val="20"/>
        </w:rPr>
        <w:t>В случае е</w:t>
      </w:r>
      <w:r w:rsidRPr="007A6811">
        <w:rPr>
          <w:rFonts w:ascii="Tahoma" w:hAnsi="Tahoma" w:cs="Tahoma"/>
          <w:sz w:val="20"/>
          <w:szCs w:val="20"/>
        </w:rPr>
        <w:t xml:space="preserve">сли котировка </w:t>
      </w:r>
      <w:r w:rsidR="009F1AB8" w:rsidRPr="007A6811">
        <w:rPr>
          <w:rFonts w:ascii="Tahoma" w:hAnsi="Tahoma" w:cs="Tahoma"/>
          <w:sz w:val="20"/>
          <w:szCs w:val="20"/>
        </w:rPr>
        <w:t>фьючерс</w:t>
      </w:r>
      <w:r w:rsidR="00216AB6">
        <w:rPr>
          <w:rFonts w:ascii="Tahoma" w:hAnsi="Tahoma" w:cs="Tahoma"/>
          <w:sz w:val="20"/>
          <w:szCs w:val="20"/>
        </w:rPr>
        <w:t>ного контракта</w:t>
      </w:r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A361E2" w:rsidRPr="007A6811">
        <w:rPr>
          <w:rFonts w:ascii="Tahoma" w:hAnsi="Tahoma" w:cs="Tahoma"/>
          <w:sz w:val="20"/>
          <w:szCs w:val="20"/>
        </w:rPr>
        <w:t>больше</w:t>
      </w:r>
      <w:r w:rsidR="004523A0" w:rsidRPr="007A6811">
        <w:rPr>
          <w:rFonts w:ascii="Tahoma" w:hAnsi="Tahoma" w:cs="Tahoma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центрального страйка</w:t>
      </w:r>
      <w:r w:rsidR="004523A0" w:rsidRPr="007A6811">
        <w:rPr>
          <w:rFonts w:ascii="Tahoma" w:hAnsi="Tahoma" w:cs="Tahoma"/>
          <w:sz w:val="20"/>
          <w:szCs w:val="20"/>
        </w:rPr>
        <w:t xml:space="preserve"> опциона</w:t>
      </w:r>
      <w:r w:rsidRPr="007A6811">
        <w:rPr>
          <w:rFonts w:ascii="Tahoma" w:hAnsi="Tahoma" w:cs="Tahoma"/>
          <w:sz w:val="20"/>
          <w:szCs w:val="20"/>
        </w:rPr>
        <w:t xml:space="preserve">, </w:t>
      </w:r>
      <w:r w:rsidR="004523A0" w:rsidRPr="007A6811">
        <w:rPr>
          <w:rFonts w:ascii="Tahoma" w:hAnsi="Tahoma" w:cs="Tahoma"/>
          <w:sz w:val="20"/>
          <w:szCs w:val="20"/>
        </w:rPr>
        <w:t xml:space="preserve">используется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Pr="007A6811">
        <w:rPr>
          <w:rFonts w:ascii="Tahoma" w:hAnsi="Tahoma" w:cs="Tahoma"/>
          <w:sz w:val="20"/>
          <w:szCs w:val="20"/>
        </w:rPr>
        <w:t xml:space="preserve">. </w:t>
      </w:r>
      <w:r w:rsidR="004523A0" w:rsidRPr="007A6811">
        <w:rPr>
          <w:rFonts w:ascii="Tahoma" w:hAnsi="Tahoma" w:cs="Tahoma"/>
          <w:sz w:val="20"/>
          <w:szCs w:val="20"/>
        </w:rPr>
        <w:t xml:space="preserve">В остальных случаях используется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017D96">
        <w:rPr>
          <w:rFonts w:ascii="Tahoma" w:hAnsi="Tahoma" w:cs="Tahoma"/>
          <w:sz w:val="20"/>
          <w:szCs w:val="20"/>
        </w:rPr>
        <w:t>на покупку</w:t>
      </w:r>
      <w:r w:rsidRPr="007A6811">
        <w:rPr>
          <w:rFonts w:ascii="Tahoma" w:hAnsi="Tahoma" w:cs="Tahoma"/>
          <w:sz w:val="20"/>
          <w:szCs w:val="20"/>
        </w:rPr>
        <w:t>.</w:t>
      </w:r>
    </w:p>
    <w:p w14:paraId="44A4445D" w14:textId="78B19D22" w:rsidR="00316769" w:rsidRPr="007A6811" w:rsidRDefault="00107A0E" w:rsidP="00316769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Контроль </w:t>
      </w:r>
      <w:r w:rsidRPr="00316769">
        <w:rPr>
          <w:rFonts w:ascii="Tahoma" w:hAnsi="Tahoma" w:cs="Tahoma"/>
          <w:b/>
          <w:sz w:val="20"/>
          <w:szCs w:val="20"/>
        </w:rPr>
        <w:t>за расчетом Индекс</w:t>
      </w:r>
      <w:r>
        <w:rPr>
          <w:rFonts w:ascii="Tahoma" w:hAnsi="Tahoma" w:cs="Tahoma"/>
          <w:b/>
          <w:sz w:val="20"/>
          <w:szCs w:val="20"/>
        </w:rPr>
        <w:t>а</w:t>
      </w:r>
    </w:p>
    <w:p w14:paraId="0E1A7CF6" w14:textId="721B8B3D" w:rsidR="00316769" w:rsidRPr="007A6811" w:rsidRDefault="00107A0E" w:rsidP="00316769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</w:t>
      </w:r>
      <w:r>
        <w:rPr>
          <w:rFonts w:ascii="Tahoma" w:hAnsi="Tahoma" w:cs="Tahoma"/>
          <w:sz w:val="20"/>
          <w:szCs w:val="20"/>
        </w:rPr>
        <w:t>а</w:t>
      </w:r>
      <w:r w:rsidRPr="00C96232">
        <w:rPr>
          <w:rFonts w:ascii="Tahoma" w:hAnsi="Tahoma" w:cs="Tahoma"/>
          <w:sz w:val="20"/>
          <w:szCs w:val="20"/>
        </w:rPr>
        <w:t xml:space="preserve">, либо технического сбоя в ходе получения ценовой информации, необходимой для </w:t>
      </w:r>
      <w:r>
        <w:rPr>
          <w:rFonts w:ascii="Tahoma" w:hAnsi="Tahoma" w:cs="Tahoma"/>
          <w:sz w:val="20"/>
          <w:szCs w:val="20"/>
        </w:rPr>
        <w:t>его</w:t>
      </w:r>
      <w:r w:rsidRPr="00C96232">
        <w:rPr>
          <w:rFonts w:ascii="Tahoma" w:hAnsi="Tahoma" w:cs="Tahoma"/>
          <w:sz w:val="20"/>
          <w:szCs w:val="20"/>
        </w:rPr>
        <w:t xml:space="preserve">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970FA36" w14:textId="1369DFEB" w:rsidR="00C96232" w:rsidRPr="007A6811" w:rsidRDefault="00107A0E" w:rsidP="00C96232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</w:t>
      </w:r>
      <w:r>
        <w:rPr>
          <w:rFonts w:ascii="Tahoma" w:hAnsi="Tahoma" w:cs="Tahoma"/>
          <w:b/>
          <w:sz w:val="20"/>
          <w:szCs w:val="20"/>
        </w:rPr>
        <w:t>крытие информации</w:t>
      </w:r>
    </w:p>
    <w:p w14:paraId="49A3037D" w14:textId="7BFA669F" w:rsidR="00410764" w:rsidRPr="007A6811" w:rsidRDefault="00107A0E" w:rsidP="007A6811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Раскрытие информации о значени</w:t>
      </w:r>
      <w:r w:rsidR="00AC5597">
        <w:rPr>
          <w:rFonts w:ascii="Tahoma" w:hAnsi="Tahoma" w:cs="Tahoma"/>
          <w:sz w:val="20"/>
          <w:szCs w:val="20"/>
        </w:rPr>
        <w:t>ях</w:t>
      </w:r>
      <w:r w:rsidRPr="007A6811">
        <w:rPr>
          <w:rFonts w:ascii="Tahoma" w:hAnsi="Tahoma" w:cs="Tahoma"/>
          <w:sz w:val="20"/>
          <w:szCs w:val="20"/>
        </w:rPr>
        <w:t xml:space="preserve"> Индекса осуществляется на сайте</w:t>
      </w:r>
      <w:r w:rsidR="008E6977">
        <w:rPr>
          <w:rFonts w:ascii="Tahoma" w:hAnsi="Tahoma" w:cs="Tahoma"/>
          <w:sz w:val="20"/>
          <w:szCs w:val="20"/>
        </w:rPr>
        <w:t xml:space="preserve"> Биржи </w:t>
      </w:r>
      <w:r w:rsidRPr="007A6811">
        <w:rPr>
          <w:rFonts w:ascii="Tahoma" w:hAnsi="Tahoma" w:cs="Tahoma"/>
          <w:sz w:val="20"/>
          <w:szCs w:val="20"/>
        </w:rPr>
        <w:t>в сети Интернет</w:t>
      </w:r>
      <w:r w:rsidR="008E6977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по адресу 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www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moex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com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(далее – Сайт Биржи) </w:t>
      </w:r>
      <w:r w:rsidRPr="007A6811">
        <w:rPr>
          <w:rFonts w:ascii="Tahoma" w:hAnsi="Tahoma" w:cs="Tahoma"/>
          <w:sz w:val="20"/>
          <w:szCs w:val="20"/>
        </w:rPr>
        <w:t>в течение 2 (двух) минут с момента его расчета.</w:t>
      </w:r>
    </w:p>
    <w:p w14:paraId="268D8FD3" w14:textId="5636FC72" w:rsidR="00C96232" w:rsidRDefault="00107A0E" w:rsidP="00D44094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96232" w:rsidSect="00133BF8">
      <w:footerReference w:type="default" r:id="rId8"/>
      <w:footerReference w:type="first" r:id="rId9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2962" w14:textId="77777777" w:rsidR="00F53784" w:rsidRDefault="00107A0E">
      <w:r>
        <w:separator/>
      </w:r>
    </w:p>
  </w:endnote>
  <w:endnote w:type="continuationSeparator" w:id="0">
    <w:p w14:paraId="3B3A3C96" w14:textId="77777777" w:rsidR="00F53784" w:rsidRDefault="001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A79B" w14:textId="77777777" w:rsidR="009F1AB8" w:rsidRPr="00821877" w:rsidRDefault="00107A0E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 w:rsidR="00B97552">
      <w:rPr>
        <w:rFonts w:ascii="Tahoma" w:hAnsi="Tahoma" w:cs="Tahoma"/>
        <w:noProof/>
        <w:sz w:val="20"/>
      </w:rPr>
      <w:t>3</w:t>
    </w:r>
    <w:r w:rsidRPr="00821877">
      <w:rPr>
        <w:rFonts w:ascii="Tahoma" w:hAnsi="Tahoma" w:cs="Tahoma"/>
        <w:sz w:val="20"/>
      </w:rPr>
      <w:fldChar w:fldCharType="end"/>
    </w:r>
  </w:p>
  <w:p w14:paraId="2C24BD5A" w14:textId="77777777" w:rsidR="009F1AB8" w:rsidRDefault="009F1A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24CF" w14:textId="77777777" w:rsidR="004308A6" w:rsidRPr="00821877" w:rsidRDefault="00107A0E" w:rsidP="004308A6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sz w:val="20"/>
      </w:rPr>
      <w:t>2</w:t>
    </w:r>
    <w:r w:rsidRPr="00821877">
      <w:rPr>
        <w:rFonts w:ascii="Tahoma" w:hAnsi="Tahoma" w:cs="Tahoma"/>
        <w:sz w:val="20"/>
      </w:rPr>
      <w:fldChar w:fldCharType="end"/>
    </w:r>
  </w:p>
  <w:p w14:paraId="002E86AC" w14:textId="77777777" w:rsidR="004308A6" w:rsidRPr="004308A6" w:rsidRDefault="004308A6" w:rsidP="004308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3684" w14:textId="77777777" w:rsidR="00F93250" w:rsidRDefault="00107A0E" w:rsidP="00862583">
      <w:r>
        <w:separator/>
      </w:r>
    </w:p>
  </w:footnote>
  <w:footnote w:type="continuationSeparator" w:id="0">
    <w:p w14:paraId="2D298514" w14:textId="77777777" w:rsidR="00F93250" w:rsidRDefault="00107A0E" w:rsidP="00862583">
      <w:r>
        <w:continuationSeparator/>
      </w:r>
    </w:p>
  </w:footnote>
  <w:footnote w:type="continuationNotice" w:id="1">
    <w:p w14:paraId="4FFD12A5" w14:textId="77777777" w:rsidR="00F93250" w:rsidRDefault="00F93250"/>
  </w:footnote>
  <w:footnote w:id="2">
    <w:p w14:paraId="6E812591" w14:textId="77777777" w:rsidR="00026F7B" w:rsidRPr="002C19B5" w:rsidRDefault="00026F7B" w:rsidP="00026F7B">
      <w:pPr>
        <w:pStyle w:val="a7"/>
        <w:jc w:val="both"/>
        <w:rPr>
          <w:rFonts w:ascii="Tahoma" w:hAnsi="Tahoma" w:cs="Tahoma"/>
          <w:sz w:val="16"/>
        </w:rPr>
      </w:pPr>
      <w:r>
        <w:rPr>
          <w:rStyle w:val="a9"/>
        </w:rPr>
        <w:footnoteRef/>
      </w:r>
      <w:r>
        <w:t xml:space="preserve"> </w:t>
      </w:r>
      <w:r w:rsidRPr="002C19B5">
        <w:rPr>
          <w:rFonts w:ascii="Tahoma" w:hAnsi="Tahoma" w:cs="Tahoma"/>
          <w:sz w:val="16"/>
        </w:rPr>
        <w:t>Под датой истечения срока действия опциона понимается последний день заключения опциона данной серии.</w:t>
      </w:r>
    </w:p>
    <w:p w14:paraId="6B8B22F6" w14:textId="77777777" w:rsidR="00026F7B" w:rsidRDefault="00026F7B" w:rsidP="00026F7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F5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2352DC"/>
    <w:multiLevelType w:val="hybridMultilevel"/>
    <w:tmpl w:val="26E8E3EC"/>
    <w:lvl w:ilvl="0" w:tplc="8DCE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105D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E6B9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C13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E83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1CE3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50B7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2EEF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0D9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C65F0"/>
    <w:multiLevelType w:val="multilevel"/>
    <w:tmpl w:val="F454CD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4105678"/>
    <w:multiLevelType w:val="hybridMultilevel"/>
    <w:tmpl w:val="DF821542"/>
    <w:lvl w:ilvl="0" w:tplc="6C7C3C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78EA0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E3167C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2459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65A28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23818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0315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3DCD29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08699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5943A2"/>
    <w:multiLevelType w:val="hybridMultilevel"/>
    <w:tmpl w:val="D85CE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AC0460"/>
    <w:multiLevelType w:val="hybridMultilevel"/>
    <w:tmpl w:val="1B4EFE46"/>
    <w:lvl w:ilvl="0" w:tplc="130AB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44FF12" w:tentative="1">
      <w:start w:val="1"/>
      <w:numFmt w:val="lowerLetter"/>
      <w:lvlText w:val="%2."/>
      <w:lvlJc w:val="left"/>
      <w:pPr>
        <w:ind w:left="1440" w:hanging="360"/>
      </w:pPr>
    </w:lvl>
    <w:lvl w:ilvl="2" w:tplc="E7148652" w:tentative="1">
      <w:start w:val="1"/>
      <w:numFmt w:val="lowerRoman"/>
      <w:lvlText w:val="%3."/>
      <w:lvlJc w:val="right"/>
      <w:pPr>
        <w:ind w:left="2160" w:hanging="180"/>
      </w:pPr>
    </w:lvl>
    <w:lvl w:ilvl="3" w:tplc="68FE5E84" w:tentative="1">
      <w:start w:val="1"/>
      <w:numFmt w:val="decimal"/>
      <w:lvlText w:val="%4."/>
      <w:lvlJc w:val="left"/>
      <w:pPr>
        <w:ind w:left="2880" w:hanging="360"/>
      </w:pPr>
    </w:lvl>
    <w:lvl w:ilvl="4" w:tplc="7CB013E2" w:tentative="1">
      <w:start w:val="1"/>
      <w:numFmt w:val="lowerLetter"/>
      <w:lvlText w:val="%5."/>
      <w:lvlJc w:val="left"/>
      <w:pPr>
        <w:ind w:left="3600" w:hanging="360"/>
      </w:pPr>
    </w:lvl>
    <w:lvl w:ilvl="5" w:tplc="3F18EBE0" w:tentative="1">
      <w:start w:val="1"/>
      <w:numFmt w:val="lowerRoman"/>
      <w:lvlText w:val="%6."/>
      <w:lvlJc w:val="right"/>
      <w:pPr>
        <w:ind w:left="4320" w:hanging="180"/>
      </w:pPr>
    </w:lvl>
    <w:lvl w:ilvl="6" w:tplc="9274EA2A" w:tentative="1">
      <w:start w:val="1"/>
      <w:numFmt w:val="decimal"/>
      <w:lvlText w:val="%7."/>
      <w:lvlJc w:val="left"/>
      <w:pPr>
        <w:ind w:left="5040" w:hanging="360"/>
      </w:pPr>
    </w:lvl>
    <w:lvl w:ilvl="7" w:tplc="0AAE02C6" w:tentative="1">
      <w:start w:val="1"/>
      <w:numFmt w:val="lowerLetter"/>
      <w:lvlText w:val="%8."/>
      <w:lvlJc w:val="left"/>
      <w:pPr>
        <w:ind w:left="5760" w:hanging="360"/>
      </w:pPr>
    </w:lvl>
    <w:lvl w:ilvl="8" w:tplc="E85E1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2779"/>
    <w:multiLevelType w:val="hybridMultilevel"/>
    <w:tmpl w:val="B35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C2067"/>
    <w:multiLevelType w:val="hybridMultilevel"/>
    <w:tmpl w:val="7598B98E"/>
    <w:lvl w:ilvl="0" w:tplc="E54AE0B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725A3F3C" w:tentative="1">
      <w:start w:val="1"/>
      <w:numFmt w:val="lowerLetter"/>
      <w:lvlText w:val="%2."/>
      <w:lvlJc w:val="left"/>
      <w:pPr>
        <w:ind w:left="1788" w:hanging="360"/>
      </w:pPr>
    </w:lvl>
    <w:lvl w:ilvl="2" w:tplc="3B1AB96C" w:tentative="1">
      <w:start w:val="1"/>
      <w:numFmt w:val="lowerRoman"/>
      <w:lvlText w:val="%3."/>
      <w:lvlJc w:val="right"/>
      <w:pPr>
        <w:ind w:left="2508" w:hanging="180"/>
      </w:pPr>
    </w:lvl>
    <w:lvl w:ilvl="3" w:tplc="E0FCE3DA" w:tentative="1">
      <w:start w:val="1"/>
      <w:numFmt w:val="decimal"/>
      <w:lvlText w:val="%4."/>
      <w:lvlJc w:val="left"/>
      <w:pPr>
        <w:ind w:left="3228" w:hanging="360"/>
      </w:pPr>
    </w:lvl>
    <w:lvl w:ilvl="4" w:tplc="DAF45DC2" w:tentative="1">
      <w:start w:val="1"/>
      <w:numFmt w:val="lowerLetter"/>
      <w:lvlText w:val="%5."/>
      <w:lvlJc w:val="left"/>
      <w:pPr>
        <w:ind w:left="3948" w:hanging="360"/>
      </w:pPr>
    </w:lvl>
    <w:lvl w:ilvl="5" w:tplc="4E929CD4" w:tentative="1">
      <w:start w:val="1"/>
      <w:numFmt w:val="lowerRoman"/>
      <w:lvlText w:val="%6."/>
      <w:lvlJc w:val="right"/>
      <w:pPr>
        <w:ind w:left="4668" w:hanging="180"/>
      </w:pPr>
    </w:lvl>
    <w:lvl w:ilvl="6" w:tplc="DC66E31E" w:tentative="1">
      <w:start w:val="1"/>
      <w:numFmt w:val="decimal"/>
      <w:lvlText w:val="%7."/>
      <w:lvlJc w:val="left"/>
      <w:pPr>
        <w:ind w:left="5388" w:hanging="360"/>
      </w:pPr>
    </w:lvl>
    <w:lvl w:ilvl="7" w:tplc="95928164" w:tentative="1">
      <w:start w:val="1"/>
      <w:numFmt w:val="lowerLetter"/>
      <w:lvlText w:val="%8."/>
      <w:lvlJc w:val="left"/>
      <w:pPr>
        <w:ind w:left="6108" w:hanging="360"/>
      </w:pPr>
    </w:lvl>
    <w:lvl w:ilvl="8" w:tplc="631803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1"/>
    <w:rsid w:val="0000307E"/>
    <w:rsid w:val="0000779E"/>
    <w:rsid w:val="00012B94"/>
    <w:rsid w:val="00017D96"/>
    <w:rsid w:val="00022744"/>
    <w:rsid w:val="00026F7B"/>
    <w:rsid w:val="00037898"/>
    <w:rsid w:val="00046A4B"/>
    <w:rsid w:val="00061812"/>
    <w:rsid w:val="0007024A"/>
    <w:rsid w:val="000A0B5F"/>
    <w:rsid w:val="000A7993"/>
    <w:rsid w:val="000B2371"/>
    <w:rsid w:val="000B432D"/>
    <w:rsid w:val="000B63A9"/>
    <w:rsid w:val="000B65CA"/>
    <w:rsid w:val="000C036B"/>
    <w:rsid w:val="000C583F"/>
    <w:rsid w:val="000C63F8"/>
    <w:rsid w:val="000D28EF"/>
    <w:rsid w:val="000E0E09"/>
    <w:rsid w:val="000E1CEA"/>
    <w:rsid w:val="000F6A80"/>
    <w:rsid w:val="000F7D21"/>
    <w:rsid w:val="00103799"/>
    <w:rsid w:val="00107A0E"/>
    <w:rsid w:val="00117BFE"/>
    <w:rsid w:val="0012026B"/>
    <w:rsid w:val="0012271E"/>
    <w:rsid w:val="0012274F"/>
    <w:rsid w:val="00133BF8"/>
    <w:rsid w:val="00141868"/>
    <w:rsid w:val="00146DF0"/>
    <w:rsid w:val="00152A13"/>
    <w:rsid w:val="00160061"/>
    <w:rsid w:val="00182860"/>
    <w:rsid w:val="00183E29"/>
    <w:rsid w:val="001857D1"/>
    <w:rsid w:val="0018692F"/>
    <w:rsid w:val="00190BF2"/>
    <w:rsid w:val="00193454"/>
    <w:rsid w:val="00195086"/>
    <w:rsid w:val="001B133E"/>
    <w:rsid w:val="001C6B7D"/>
    <w:rsid w:val="001E1030"/>
    <w:rsid w:val="00201037"/>
    <w:rsid w:val="00201838"/>
    <w:rsid w:val="0020484E"/>
    <w:rsid w:val="00207315"/>
    <w:rsid w:val="00216AB6"/>
    <w:rsid w:val="00217A4F"/>
    <w:rsid w:val="00224866"/>
    <w:rsid w:val="0024038D"/>
    <w:rsid w:val="00250D54"/>
    <w:rsid w:val="00251B0B"/>
    <w:rsid w:val="0027511A"/>
    <w:rsid w:val="00275584"/>
    <w:rsid w:val="00281B0E"/>
    <w:rsid w:val="002828F0"/>
    <w:rsid w:val="00285B40"/>
    <w:rsid w:val="0029238F"/>
    <w:rsid w:val="002A1D21"/>
    <w:rsid w:val="002A2043"/>
    <w:rsid w:val="002A6CF8"/>
    <w:rsid w:val="002B5931"/>
    <w:rsid w:val="002B6BFD"/>
    <w:rsid w:val="002C19B5"/>
    <w:rsid w:val="002C45B6"/>
    <w:rsid w:val="002C790D"/>
    <w:rsid w:val="002D3AC0"/>
    <w:rsid w:val="002D4B64"/>
    <w:rsid w:val="002E1016"/>
    <w:rsid w:val="002F7A69"/>
    <w:rsid w:val="0030160C"/>
    <w:rsid w:val="003058A8"/>
    <w:rsid w:val="00306F05"/>
    <w:rsid w:val="003122B0"/>
    <w:rsid w:val="00316769"/>
    <w:rsid w:val="00324F18"/>
    <w:rsid w:val="0032534E"/>
    <w:rsid w:val="003260DF"/>
    <w:rsid w:val="00341951"/>
    <w:rsid w:val="003525D2"/>
    <w:rsid w:val="00362B11"/>
    <w:rsid w:val="00365016"/>
    <w:rsid w:val="0037091E"/>
    <w:rsid w:val="003762CC"/>
    <w:rsid w:val="00381E88"/>
    <w:rsid w:val="00394215"/>
    <w:rsid w:val="003A5F60"/>
    <w:rsid w:val="003A6B9A"/>
    <w:rsid w:val="003B12E4"/>
    <w:rsid w:val="003C0989"/>
    <w:rsid w:val="003D3601"/>
    <w:rsid w:val="003D49AA"/>
    <w:rsid w:val="003D557A"/>
    <w:rsid w:val="003D70E4"/>
    <w:rsid w:val="003E6981"/>
    <w:rsid w:val="003F1254"/>
    <w:rsid w:val="003F614C"/>
    <w:rsid w:val="00405740"/>
    <w:rsid w:val="00410764"/>
    <w:rsid w:val="00424EF1"/>
    <w:rsid w:val="004308A6"/>
    <w:rsid w:val="00432BFF"/>
    <w:rsid w:val="004357ED"/>
    <w:rsid w:val="0044405C"/>
    <w:rsid w:val="00446667"/>
    <w:rsid w:val="004523A0"/>
    <w:rsid w:val="0045777B"/>
    <w:rsid w:val="00460B79"/>
    <w:rsid w:val="00466D2D"/>
    <w:rsid w:val="00474AB7"/>
    <w:rsid w:val="00490C04"/>
    <w:rsid w:val="00491537"/>
    <w:rsid w:val="004A2823"/>
    <w:rsid w:val="004A4976"/>
    <w:rsid w:val="004A4C31"/>
    <w:rsid w:val="004C53C6"/>
    <w:rsid w:val="004C5A07"/>
    <w:rsid w:val="004C64AC"/>
    <w:rsid w:val="004C78D1"/>
    <w:rsid w:val="004D0655"/>
    <w:rsid w:val="004D13C7"/>
    <w:rsid w:val="004E4927"/>
    <w:rsid w:val="005024F4"/>
    <w:rsid w:val="00507EED"/>
    <w:rsid w:val="00515951"/>
    <w:rsid w:val="00530A39"/>
    <w:rsid w:val="00530EBF"/>
    <w:rsid w:val="00545DB6"/>
    <w:rsid w:val="0055204B"/>
    <w:rsid w:val="00554E6E"/>
    <w:rsid w:val="00556972"/>
    <w:rsid w:val="005576C6"/>
    <w:rsid w:val="005800BE"/>
    <w:rsid w:val="00585EF8"/>
    <w:rsid w:val="00592DD2"/>
    <w:rsid w:val="00595C13"/>
    <w:rsid w:val="00597911"/>
    <w:rsid w:val="005A36E9"/>
    <w:rsid w:val="005A3B8A"/>
    <w:rsid w:val="005A5603"/>
    <w:rsid w:val="005C2439"/>
    <w:rsid w:val="005E04AB"/>
    <w:rsid w:val="005F2785"/>
    <w:rsid w:val="005F28C8"/>
    <w:rsid w:val="005F5EB1"/>
    <w:rsid w:val="00600F9D"/>
    <w:rsid w:val="00602297"/>
    <w:rsid w:val="006039D6"/>
    <w:rsid w:val="006053F2"/>
    <w:rsid w:val="00606E5C"/>
    <w:rsid w:val="00612144"/>
    <w:rsid w:val="00621184"/>
    <w:rsid w:val="00625C8D"/>
    <w:rsid w:val="006312E6"/>
    <w:rsid w:val="00633B41"/>
    <w:rsid w:val="0064672F"/>
    <w:rsid w:val="00660C51"/>
    <w:rsid w:val="00662715"/>
    <w:rsid w:val="00667177"/>
    <w:rsid w:val="00684F9E"/>
    <w:rsid w:val="00687496"/>
    <w:rsid w:val="00691E86"/>
    <w:rsid w:val="00691F01"/>
    <w:rsid w:val="00695907"/>
    <w:rsid w:val="00695B01"/>
    <w:rsid w:val="006A1B6A"/>
    <w:rsid w:val="006C39DE"/>
    <w:rsid w:val="006C592B"/>
    <w:rsid w:val="006C78E7"/>
    <w:rsid w:val="006D1023"/>
    <w:rsid w:val="006D5518"/>
    <w:rsid w:val="006E35A5"/>
    <w:rsid w:val="006F6E63"/>
    <w:rsid w:val="0070019E"/>
    <w:rsid w:val="00704E36"/>
    <w:rsid w:val="00707B30"/>
    <w:rsid w:val="0072005F"/>
    <w:rsid w:val="00732CAD"/>
    <w:rsid w:val="00736527"/>
    <w:rsid w:val="0073788F"/>
    <w:rsid w:val="00740346"/>
    <w:rsid w:val="00745B20"/>
    <w:rsid w:val="00756404"/>
    <w:rsid w:val="0076401C"/>
    <w:rsid w:val="00766574"/>
    <w:rsid w:val="00770621"/>
    <w:rsid w:val="00774B7B"/>
    <w:rsid w:val="00776FC8"/>
    <w:rsid w:val="0078174C"/>
    <w:rsid w:val="00784C29"/>
    <w:rsid w:val="00790224"/>
    <w:rsid w:val="007A5697"/>
    <w:rsid w:val="007A6811"/>
    <w:rsid w:val="007D12D6"/>
    <w:rsid w:val="007D1F8C"/>
    <w:rsid w:val="007D57AB"/>
    <w:rsid w:val="007E378C"/>
    <w:rsid w:val="007F0FD5"/>
    <w:rsid w:val="00800AFB"/>
    <w:rsid w:val="008215D8"/>
    <w:rsid w:val="00821877"/>
    <w:rsid w:val="00823EFE"/>
    <w:rsid w:val="008250D1"/>
    <w:rsid w:val="00827CF5"/>
    <w:rsid w:val="00843A63"/>
    <w:rsid w:val="0084739C"/>
    <w:rsid w:val="00847A9A"/>
    <w:rsid w:val="00850137"/>
    <w:rsid w:val="00862583"/>
    <w:rsid w:val="00884F6F"/>
    <w:rsid w:val="00887CF3"/>
    <w:rsid w:val="00895575"/>
    <w:rsid w:val="0089777D"/>
    <w:rsid w:val="008A01E4"/>
    <w:rsid w:val="008A21A8"/>
    <w:rsid w:val="008A275E"/>
    <w:rsid w:val="008A3BA5"/>
    <w:rsid w:val="008A4350"/>
    <w:rsid w:val="008A5F19"/>
    <w:rsid w:val="008B06CA"/>
    <w:rsid w:val="008B49A2"/>
    <w:rsid w:val="008C1A81"/>
    <w:rsid w:val="008C20B7"/>
    <w:rsid w:val="008D0AA5"/>
    <w:rsid w:val="008D1ED4"/>
    <w:rsid w:val="008D2DD4"/>
    <w:rsid w:val="008E6977"/>
    <w:rsid w:val="009011A6"/>
    <w:rsid w:val="00901887"/>
    <w:rsid w:val="00906D8A"/>
    <w:rsid w:val="00913405"/>
    <w:rsid w:val="009136E1"/>
    <w:rsid w:val="00924A80"/>
    <w:rsid w:val="00930BC9"/>
    <w:rsid w:val="0094073F"/>
    <w:rsid w:val="00950772"/>
    <w:rsid w:val="00965755"/>
    <w:rsid w:val="00976A9C"/>
    <w:rsid w:val="00983059"/>
    <w:rsid w:val="00983BE8"/>
    <w:rsid w:val="00986FCE"/>
    <w:rsid w:val="009A10BB"/>
    <w:rsid w:val="009A78D9"/>
    <w:rsid w:val="009B2752"/>
    <w:rsid w:val="009B68AC"/>
    <w:rsid w:val="009E7A81"/>
    <w:rsid w:val="009F1AB8"/>
    <w:rsid w:val="009F32CA"/>
    <w:rsid w:val="009F33A4"/>
    <w:rsid w:val="00A1125E"/>
    <w:rsid w:val="00A15DC5"/>
    <w:rsid w:val="00A165C2"/>
    <w:rsid w:val="00A24F18"/>
    <w:rsid w:val="00A35619"/>
    <w:rsid w:val="00A361E2"/>
    <w:rsid w:val="00A524EB"/>
    <w:rsid w:val="00A740D1"/>
    <w:rsid w:val="00A761CC"/>
    <w:rsid w:val="00A76E39"/>
    <w:rsid w:val="00A801DB"/>
    <w:rsid w:val="00A85B67"/>
    <w:rsid w:val="00AA32B9"/>
    <w:rsid w:val="00AA7BF4"/>
    <w:rsid w:val="00AC18B0"/>
    <w:rsid w:val="00AC5468"/>
    <w:rsid w:val="00AC5597"/>
    <w:rsid w:val="00AD4260"/>
    <w:rsid w:val="00AD48E6"/>
    <w:rsid w:val="00AD7254"/>
    <w:rsid w:val="00AD750D"/>
    <w:rsid w:val="00AE5C81"/>
    <w:rsid w:val="00AF6976"/>
    <w:rsid w:val="00B01082"/>
    <w:rsid w:val="00B26EE2"/>
    <w:rsid w:val="00B439A3"/>
    <w:rsid w:val="00B553A0"/>
    <w:rsid w:val="00B6179C"/>
    <w:rsid w:val="00B67894"/>
    <w:rsid w:val="00B75902"/>
    <w:rsid w:val="00B8299A"/>
    <w:rsid w:val="00B875DD"/>
    <w:rsid w:val="00B92B4B"/>
    <w:rsid w:val="00B935B2"/>
    <w:rsid w:val="00B9646C"/>
    <w:rsid w:val="00B97552"/>
    <w:rsid w:val="00BA2624"/>
    <w:rsid w:val="00BA5447"/>
    <w:rsid w:val="00BC40BE"/>
    <w:rsid w:val="00BD136D"/>
    <w:rsid w:val="00BD287C"/>
    <w:rsid w:val="00BF15C7"/>
    <w:rsid w:val="00BF4848"/>
    <w:rsid w:val="00C07AFD"/>
    <w:rsid w:val="00C15D34"/>
    <w:rsid w:val="00C220C5"/>
    <w:rsid w:val="00C319EE"/>
    <w:rsid w:val="00C45B4B"/>
    <w:rsid w:val="00C56573"/>
    <w:rsid w:val="00C57173"/>
    <w:rsid w:val="00C629C0"/>
    <w:rsid w:val="00C704AE"/>
    <w:rsid w:val="00C77E46"/>
    <w:rsid w:val="00C8159C"/>
    <w:rsid w:val="00C81E18"/>
    <w:rsid w:val="00C96232"/>
    <w:rsid w:val="00CA1280"/>
    <w:rsid w:val="00CA7A4C"/>
    <w:rsid w:val="00CB3635"/>
    <w:rsid w:val="00CF1097"/>
    <w:rsid w:val="00CF5C86"/>
    <w:rsid w:val="00D023DE"/>
    <w:rsid w:val="00D029FE"/>
    <w:rsid w:val="00D05027"/>
    <w:rsid w:val="00D11BC9"/>
    <w:rsid w:val="00D12241"/>
    <w:rsid w:val="00D155F2"/>
    <w:rsid w:val="00D21E81"/>
    <w:rsid w:val="00D26BE6"/>
    <w:rsid w:val="00D3445A"/>
    <w:rsid w:val="00D413BD"/>
    <w:rsid w:val="00D4225C"/>
    <w:rsid w:val="00D44094"/>
    <w:rsid w:val="00D45E79"/>
    <w:rsid w:val="00D621DB"/>
    <w:rsid w:val="00D63543"/>
    <w:rsid w:val="00D7278E"/>
    <w:rsid w:val="00D72ED2"/>
    <w:rsid w:val="00D813E8"/>
    <w:rsid w:val="00D85C2A"/>
    <w:rsid w:val="00D87D87"/>
    <w:rsid w:val="00D93EDE"/>
    <w:rsid w:val="00D9549A"/>
    <w:rsid w:val="00DA5249"/>
    <w:rsid w:val="00DB5816"/>
    <w:rsid w:val="00DC07AE"/>
    <w:rsid w:val="00DC5133"/>
    <w:rsid w:val="00DD3A11"/>
    <w:rsid w:val="00DD453C"/>
    <w:rsid w:val="00DE4972"/>
    <w:rsid w:val="00DE7540"/>
    <w:rsid w:val="00DF3C7A"/>
    <w:rsid w:val="00E16BB0"/>
    <w:rsid w:val="00E20D74"/>
    <w:rsid w:val="00E22F57"/>
    <w:rsid w:val="00E34E11"/>
    <w:rsid w:val="00E40707"/>
    <w:rsid w:val="00E47722"/>
    <w:rsid w:val="00E50BD3"/>
    <w:rsid w:val="00E5416A"/>
    <w:rsid w:val="00E6275E"/>
    <w:rsid w:val="00E646D3"/>
    <w:rsid w:val="00E703E2"/>
    <w:rsid w:val="00E71F30"/>
    <w:rsid w:val="00E9277B"/>
    <w:rsid w:val="00EA1378"/>
    <w:rsid w:val="00EB5A43"/>
    <w:rsid w:val="00EC4BF0"/>
    <w:rsid w:val="00EC582F"/>
    <w:rsid w:val="00ED7C22"/>
    <w:rsid w:val="00EE0603"/>
    <w:rsid w:val="00EE54A2"/>
    <w:rsid w:val="00EE60C7"/>
    <w:rsid w:val="00F017A9"/>
    <w:rsid w:val="00F07E5D"/>
    <w:rsid w:val="00F10951"/>
    <w:rsid w:val="00F1166A"/>
    <w:rsid w:val="00F413DE"/>
    <w:rsid w:val="00F44A64"/>
    <w:rsid w:val="00F53784"/>
    <w:rsid w:val="00F70FDC"/>
    <w:rsid w:val="00F714F4"/>
    <w:rsid w:val="00F75CF2"/>
    <w:rsid w:val="00F779EA"/>
    <w:rsid w:val="00F80E72"/>
    <w:rsid w:val="00F8428F"/>
    <w:rsid w:val="00F93250"/>
    <w:rsid w:val="00FA6B5D"/>
    <w:rsid w:val="00FB55AC"/>
    <w:rsid w:val="00FC7F98"/>
    <w:rsid w:val="00FD526D"/>
    <w:rsid w:val="00FE2B87"/>
    <w:rsid w:val="00FE3252"/>
    <w:rsid w:val="00FF15EC"/>
    <w:rsid w:val="00FF1ED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C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691F01"/>
    <w:rPr>
      <w:rFonts w:ascii="Tahoma" w:hAnsi="Tahoma" w:cs="Tahoma"/>
      <w:sz w:val="16"/>
      <w:szCs w:val="16"/>
    </w:rPr>
  </w:style>
  <w:style w:type="character" w:styleId="a6">
    <w:name w:val="Hyperlink"/>
    <w:rsid w:val="00A1125E"/>
    <w:rPr>
      <w:color w:val="0000FF"/>
      <w:u w:val="single"/>
    </w:rPr>
  </w:style>
  <w:style w:type="paragraph" w:styleId="30">
    <w:name w:val="Body Text 3"/>
    <w:basedOn w:val="a"/>
    <w:link w:val="31"/>
    <w:rsid w:val="0086258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62583"/>
    <w:rPr>
      <w:sz w:val="16"/>
      <w:szCs w:val="16"/>
    </w:rPr>
  </w:style>
  <w:style w:type="paragraph" w:styleId="a7">
    <w:name w:val="footnote text"/>
    <w:basedOn w:val="a"/>
    <w:link w:val="a8"/>
    <w:unhideWhenUsed/>
    <w:rsid w:val="0086258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62583"/>
  </w:style>
  <w:style w:type="character" w:styleId="a9">
    <w:name w:val="footnote reference"/>
    <w:unhideWhenUsed/>
    <w:rsid w:val="00862583"/>
    <w:rPr>
      <w:vertAlign w:val="superscript"/>
    </w:rPr>
  </w:style>
  <w:style w:type="paragraph" w:styleId="aa">
    <w:name w:val="header"/>
    <w:basedOn w:val="a"/>
    <w:link w:val="ab"/>
    <w:rsid w:val="00133B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3BF8"/>
    <w:rPr>
      <w:sz w:val="24"/>
      <w:szCs w:val="24"/>
    </w:rPr>
  </w:style>
  <w:style w:type="paragraph" w:styleId="ac">
    <w:name w:val="footer"/>
    <w:basedOn w:val="a"/>
    <w:link w:val="ad"/>
    <w:uiPriority w:val="99"/>
    <w:rsid w:val="00133B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33BF8"/>
    <w:rPr>
      <w:sz w:val="24"/>
      <w:szCs w:val="24"/>
    </w:rPr>
  </w:style>
  <w:style w:type="paragraph" w:styleId="ae">
    <w:name w:val="List Paragraph"/>
    <w:basedOn w:val="a"/>
    <w:uiPriority w:val="34"/>
    <w:qFormat/>
    <w:rsid w:val="00EE54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3122B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122B0"/>
  </w:style>
  <w:style w:type="character" w:styleId="af1">
    <w:name w:val="endnote reference"/>
    <w:rsid w:val="003122B0"/>
    <w:rPr>
      <w:vertAlign w:val="superscript"/>
    </w:rPr>
  </w:style>
  <w:style w:type="character" w:styleId="af2">
    <w:name w:val="annotation reference"/>
    <w:rsid w:val="00152A13"/>
    <w:rPr>
      <w:sz w:val="16"/>
      <w:szCs w:val="16"/>
    </w:rPr>
  </w:style>
  <w:style w:type="paragraph" w:styleId="af3">
    <w:name w:val="annotation text"/>
    <w:basedOn w:val="a"/>
    <w:link w:val="af4"/>
    <w:rsid w:val="00152A1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52A13"/>
  </w:style>
  <w:style w:type="paragraph" w:styleId="af5">
    <w:name w:val="annotation subject"/>
    <w:basedOn w:val="af3"/>
    <w:next w:val="af3"/>
    <w:link w:val="af6"/>
    <w:rsid w:val="00152A13"/>
    <w:rPr>
      <w:b/>
      <w:bCs/>
    </w:rPr>
  </w:style>
  <w:style w:type="character" w:customStyle="1" w:styleId="af6">
    <w:name w:val="Тема примечания Знак"/>
    <w:link w:val="af5"/>
    <w:rsid w:val="00152A13"/>
    <w:rPr>
      <w:b/>
      <w:bCs/>
    </w:rPr>
  </w:style>
  <w:style w:type="character" w:styleId="af7">
    <w:name w:val="Placeholder Text"/>
    <w:basedOn w:val="a0"/>
    <w:uiPriority w:val="99"/>
    <w:semiHidden/>
    <w:rsid w:val="00A35619"/>
    <w:rPr>
      <w:color w:val="808080"/>
    </w:rPr>
  </w:style>
  <w:style w:type="character" w:styleId="af8">
    <w:name w:val="Emphasis"/>
    <w:aliases w:val="Глава 3"/>
    <w:qFormat/>
    <w:rsid w:val="00662715"/>
    <w:rPr>
      <w:rFonts w:ascii="Arial" w:hAnsi="Arial" w:cs="Arial"/>
      <w:sz w:val="20"/>
      <w:szCs w:val="20"/>
    </w:rPr>
  </w:style>
  <w:style w:type="paragraph" w:styleId="af9">
    <w:name w:val="Revision"/>
    <w:hidden/>
    <w:uiPriority w:val="99"/>
    <w:semiHidden/>
    <w:rsid w:val="00F93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F5CF-5E42-4B90-A8F2-AE0AD4FE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6547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2024-11-06T12:00:00Z</dcterms:created>
  <dcterms:modified xsi:type="dcterms:W3CDTF">2024-11-06T12:00:00Z</dcterms:modified>
</cp:coreProperties>
</file>