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EA7751">
      <w:pPr>
        <w:pStyle w:val="a7"/>
        <w:ind w:left="5103" w:right="-81"/>
        <w:jc w:val="right"/>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EA7751">
      <w:pPr>
        <w:pStyle w:val="a7"/>
        <w:tabs>
          <w:tab w:val="left" w:pos="4962"/>
        </w:tabs>
        <w:ind w:left="5103" w:right="-81"/>
        <w:jc w:val="right"/>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EA7751">
      <w:pPr>
        <w:pStyle w:val="a7"/>
        <w:tabs>
          <w:tab w:val="left" w:pos="4962"/>
        </w:tabs>
        <w:ind w:left="5103" w:right="-81"/>
        <w:jc w:val="right"/>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35F80138" w:rsidR="00EA7751" w:rsidRPr="00BF05A2" w:rsidRDefault="00944687" w:rsidP="00EA7751">
      <w:pPr>
        <w:pStyle w:val="a7"/>
        <w:tabs>
          <w:tab w:val="left" w:pos="4962"/>
        </w:tabs>
        <w:ind w:left="5103" w:right="-81"/>
        <w:jc w:val="right"/>
        <w:rPr>
          <w:rFonts w:ascii="Tahoma" w:hAnsi="Tahoma" w:cs="Tahoma"/>
          <w:b w:val="0"/>
        </w:rPr>
      </w:pPr>
      <w:r>
        <w:rPr>
          <w:rFonts w:ascii="Tahoma" w:hAnsi="Tahoma" w:cs="Tahoma"/>
          <w:b w:val="0"/>
        </w:rPr>
        <w:t>(Протокол №</w:t>
      </w:r>
      <w:r w:rsidR="00F05687">
        <w:rPr>
          <w:rFonts w:ascii="Tahoma" w:hAnsi="Tahoma" w:cs="Tahoma"/>
          <w:b w:val="0"/>
        </w:rPr>
        <w:t xml:space="preserve"> 8 </w:t>
      </w:r>
      <w:r w:rsidRPr="00BF05A2">
        <w:rPr>
          <w:rFonts w:ascii="Tahoma" w:hAnsi="Tahoma" w:cs="Tahoma"/>
          <w:b w:val="0"/>
        </w:rPr>
        <w:t>от</w:t>
      </w:r>
      <w:r w:rsidR="00F05687">
        <w:rPr>
          <w:rFonts w:ascii="Tahoma" w:hAnsi="Tahoma" w:cs="Tahoma"/>
          <w:b w:val="0"/>
        </w:rPr>
        <w:t xml:space="preserve"> 21 октября </w:t>
      </w:r>
      <w:bookmarkStart w:id="0" w:name="_GoBack"/>
      <w:bookmarkEnd w:id="0"/>
      <w:r w:rsidRPr="00BF05A2">
        <w:rPr>
          <w:rFonts w:ascii="Tahoma" w:hAnsi="Tahoma" w:cs="Tahoma"/>
          <w:b w:val="0"/>
        </w:rPr>
        <w:t>202</w:t>
      </w:r>
      <w:r>
        <w:rPr>
          <w:rFonts w:ascii="Tahoma" w:hAnsi="Tahoma" w:cs="Tahoma"/>
          <w:b w:val="0"/>
        </w:rPr>
        <w:t>2</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1" w:name="OLE_LINK1"/>
    </w:p>
    <w:bookmarkEnd w:id="1"/>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EA7751">
      <w:pPr>
        <w:pStyle w:val="2"/>
        <w:tabs>
          <w:tab w:val="clear" w:pos="360"/>
          <w:tab w:val="num" w:pos="284"/>
          <w:tab w:val="left" w:pos="1260"/>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77777777"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2"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3"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3"/>
            <w:r w:rsidRPr="00BF05A2">
              <w:rPr>
                <w:rFonts w:ascii="Tahoma" w:hAnsi="Tahoma" w:cs="Tahoma"/>
                <w:bCs/>
              </w:rPr>
              <w:t>.</w:t>
            </w:r>
          </w:p>
        </w:tc>
      </w:tr>
      <w:bookmarkEnd w:id="2"/>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При этом данные оферты направлены на заключение Срочных контрактов с одним базовым (базисным) активом. Количество оферт, направленных на продажу Срочного контракта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w:t>
            </w:r>
            <w:proofErr w:type="gramStart"/>
            <w:r w:rsidRPr="00BF05A2">
              <w:rPr>
                <w:rFonts w:ascii="Tahoma" w:hAnsi="Tahoma" w:cs="Tahoma"/>
              </w:rPr>
              <w:t>по Срочному рынку ПАО</w:t>
            </w:r>
            <w:proofErr w:type="gramEnd"/>
            <w:r w:rsidRPr="00BF05A2">
              <w:rPr>
                <w:rFonts w:ascii="Tahoma" w:hAnsi="Tahoma" w:cs="Tahoma"/>
              </w:rPr>
              <w:t xml:space="preserve">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 xml:space="preserve">правила, утвержденные Клиринговым центром и регулирующие порядок оказания клиринговых услуг </w:t>
            </w:r>
            <w:proofErr w:type="gramStart"/>
            <w:r w:rsidRPr="00BF05A2">
              <w:rPr>
                <w:rFonts w:ascii="Tahoma" w:hAnsi="Tahoma" w:cs="Tahoma"/>
                <w:sz w:val="20"/>
                <w:szCs w:val="20"/>
              </w:rPr>
              <w:t>на Срочном рынке ПАО</w:t>
            </w:r>
            <w:proofErr w:type="gramEnd"/>
            <w:r w:rsidRPr="00BF05A2">
              <w:rPr>
                <w:rFonts w:ascii="Tahoma" w:hAnsi="Tahoma" w:cs="Tahoma"/>
                <w:sz w:val="20"/>
                <w:szCs w:val="20"/>
              </w:rPr>
              <w:t xml:space="preserve">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2F7C6E" w:rsidR="00EA7751" w:rsidRDefault="00944687" w:rsidP="00EA7751">
            <w:pPr>
              <w:pStyle w:val="Noeeu"/>
              <w:widowControl/>
              <w:spacing w:before="120"/>
              <w:jc w:val="both"/>
              <w:rPr>
                <w:rFonts w:ascii="Tahoma" w:hAnsi="Tahoma" w:cs="Tahoma"/>
                <w:bCs/>
              </w:rPr>
            </w:pPr>
            <w:r w:rsidRPr="00795195">
              <w:rPr>
                <w:rFonts w:ascii="Tahoma" w:hAnsi="Tahoma" w:cs="Tahoma"/>
                <w:b/>
                <w:bCs/>
              </w:rPr>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4"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4"/>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3543DFA2" w14:textId="40C7345A" w:rsidR="00EA7751" w:rsidRPr="00BF05A2" w:rsidRDefault="00944687" w:rsidP="005D5B54">
            <w:pPr>
              <w:pStyle w:val="Noeeu"/>
              <w:widowControl/>
              <w:spacing w:before="120"/>
              <w:jc w:val="both"/>
              <w:rPr>
                <w:rFonts w:ascii="Tahoma" w:hAnsi="Tahoma" w:cs="Tahoma"/>
                <w:b/>
                <w:bCs/>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59072561" w14:textId="0D9D1903" w:rsidR="00EA7751" w:rsidRPr="00BF05A2"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9C77BC">
      <w:pPr>
        <w:pStyle w:val="3"/>
        <w:numPr>
          <w:ilvl w:val="0"/>
          <w:numId w:val="18"/>
        </w:numPr>
        <w:spacing w:before="120"/>
        <w:ind w:left="1701" w:right="11" w:firstLine="0"/>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на Срочном рынке ПАО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Статья 3. Меры по защите интересов Клиентов</w:t>
      </w:r>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44F48523" w14:textId="0A4207A1" w:rsidR="005C7429" w:rsidRPr="00D24ECA" w:rsidRDefault="00944687" w:rsidP="005C7429">
      <w:pPr>
        <w:pStyle w:val="Point"/>
        <w:tabs>
          <w:tab w:val="num" w:pos="567"/>
        </w:tabs>
        <w:spacing w:before="120"/>
        <w:ind w:left="567" w:hanging="567"/>
        <w:rPr>
          <w:rFonts w:ascii="Tahoma" w:hAnsi="Tahoma" w:cs="Tahoma"/>
        </w:rPr>
      </w:pPr>
      <w:bookmarkStart w:id="5" w:name="_Hlk115354466"/>
      <w:r w:rsidRPr="00BF05A2">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 с участием Центрального контрагента на основании Заявок, поданных за счет и в интересах одного и того же лица (в соответствии с кодом этого лица), в случае указания Участником(-</w:t>
      </w:r>
      <w:proofErr w:type="spellStart"/>
      <w:r w:rsidRPr="00BF05A2">
        <w:rPr>
          <w:rFonts w:ascii="Tahoma" w:hAnsi="Tahoma" w:cs="Tahoma"/>
        </w:rPr>
        <w:t>ами</w:t>
      </w:r>
      <w:proofErr w:type="spellEnd"/>
      <w:r w:rsidRPr="00BF05A2">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Pr>
          <w:rFonts w:ascii="Tahoma" w:hAnsi="Tahoma" w:cs="Tahoma"/>
        </w:rPr>
        <w:t xml:space="preserve"> </w:t>
      </w:r>
      <w:r w:rsidR="005C7429" w:rsidRPr="00D24ECA">
        <w:rPr>
          <w:rFonts w:ascii="Tahoma" w:hAnsi="Tahoma" w:cs="Tahoma"/>
        </w:rPr>
        <w:t>Настоящий пункт 3.4 не распространяется на совершение Срочных сделок на основании Заявок, поданных в период проведения Аукциона открытия.</w:t>
      </w:r>
    </w:p>
    <w:bookmarkEnd w:id="5"/>
    <w:p w14:paraId="30C2E6D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6"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6"/>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7"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7"/>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8" w:name="_Toc269807895"/>
      <w:bookmarkStart w:id="9" w:name="_Toc295915960"/>
      <w:bookmarkStart w:id="10" w:name="_Ref340407310"/>
      <w:bookmarkStart w:id="11" w:name="_Toc342408015"/>
      <w:bookmarkStart w:id="12" w:name="_Ref351127574"/>
      <w:bookmarkStart w:id="13" w:name="_Toc352172602"/>
      <w:bookmarkStart w:id="14"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8"/>
      <w:bookmarkEnd w:id="9"/>
      <w:bookmarkEnd w:id="10"/>
      <w:bookmarkEnd w:id="11"/>
      <w:bookmarkEnd w:id="12"/>
      <w:bookmarkEnd w:id="13"/>
    </w:p>
    <w:bookmarkEnd w:id="14"/>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4400DB">
      <w:pPr>
        <w:pStyle w:val="Point"/>
        <w:numPr>
          <w:ilvl w:val="0"/>
          <w:numId w:val="20"/>
        </w:numPr>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4400DB">
      <w:pPr>
        <w:pStyle w:val="Point"/>
        <w:numPr>
          <w:ilvl w:val="0"/>
          <w:numId w:val="20"/>
        </w:numPr>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5"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5"/>
    <w:p w14:paraId="42B629E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w:t>
      </w:r>
      <w:proofErr w:type="spellStart"/>
      <w:r w:rsidRPr="00701CDA">
        <w:rPr>
          <w:rFonts w:ascii="Tahoma" w:hAnsi="Tahoma" w:cs="Tahoma"/>
          <w:lang w:eastAsia="ru-RU"/>
        </w:rPr>
        <w:t>некредитных</w:t>
      </w:r>
      <w:proofErr w:type="spellEnd"/>
      <w:r w:rsidRPr="00701CDA">
        <w:rPr>
          <w:rFonts w:ascii="Tahoma" w:hAnsi="Tahoma" w:cs="Tahoma"/>
          <w:lang w:eastAsia="ru-RU"/>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16"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17" w:name="OLE_LINK3"/>
      <w:r w:rsidRPr="00BF05A2">
        <w:rPr>
          <w:rFonts w:ascii="Tahoma" w:hAnsi="Tahoma" w:cs="Tahoma"/>
        </w:rPr>
        <w:t xml:space="preserve">в соответствии </w:t>
      </w:r>
      <w:bookmarkEnd w:id="17"/>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6"/>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18" w:name="_Ref278794443"/>
      <w:r w:rsidRPr="00BF05A2">
        <w:rPr>
          <w:rFonts w:ascii="Tahoma" w:hAnsi="Tahoma" w:cs="Tahoma"/>
        </w:rPr>
        <w:t>Время проведения Торгов (по московскому времени):</w:t>
      </w:r>
      <w:bookmarkEnd w:id="18"/>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27871A79" w:rsidR="00242A6B" w:rsidRDefault="007D115D" w:rsidP="004400DB">
      <w:pPr>
        <w:pStyle w:val="Point2"/>
        <w:tabs>
          <w:tab w:val="clear" w:pos="4053"/>
          <w:tab w:val="num" w:pos="1276"/>
        </w:tabs>
        <w:spacing w:before="0"/>
        <w:ind w:left="1276" w:hanging="709"/>
        <w:rPr>
          <w:rFonts w:ascii="Tahoma" w:hAnsi="Tahoma" w:cs="Tahoma"/>
        </w:rPr>
      </w:pPr>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в вечернюю дополнительную торговую сессию</w:t>
      </w:r>
      <w:r w:rsidR="006D7EBF">
        <w:rPr>
          <w:rFonts w:ascii="Tahoma" w:hAnsi="Tahoma" w:cs="Tahoma"/>
        </w:rPr>
        <w:t xml:space="preserve"> Торгового дня, в который проводится Аукцион открытия, также </w:t>
      </w:r>
      <w:r w:rsidR="006D7EBF" w:rsidRPr="005F44D6">
        <w:rPr>
          <w:rFonts w:ascii="Tahoma" w:hAnsi="Tahoma" w:cs="Tahoma"/>
        </w:rPr>
        <w:t>участвуют в Аукционе открытия.</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19" w:name="_Hlk115354871"/>
      <w:r w:rsidR="007E0971" w:rsidRPr="0026025F">
        <w:t>,</w:t>
      </w:r>
      <w:r w:rsidR="000B1709" w:rsidRPr="0026025F">
        <w:t xml:space="preserve"> а также перечень ограничений (при наличии), действующих в период проведения Аукциона открытия</w:t>
      </w:r>
      <w:bookmarkEnd w:id="19"/>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672165F0" w:rsidR="001A34DD" w:rsidRPr="006A0BFE" w:rsidRDefault="00DB05A9" w:rsidP="00622119">
      <w:pPr>
        <w:pStyle w:val="af6"/>
        <w:numPr>
          <w:ilvl w:val="2"/>
          <w:numId w:val="27"/>
        </w:numPr>
        <w:tabs>
          <w:tab w:val="num" w:pos="1276"/>
        </w:tabs>
        <w:ind w:left="1276" w:hanging="709"/>
        <w:jc w:val="both"/>
        <w:rPr>
          <w:rFonts w:ascii="Tahoma" w:hAnsi="Tahoma" w:cs="Tahoma"/>
        </w:rPr>
      </w:pPr>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 поданным на этапе сбора заявок,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7.2-7.4.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77777777" w:rsidR="00880AF4" w:rsidRPr="00536E3E"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0F9C1A63" w14:textId="77777777" w:rsidR="00EA7751" w:rsidRPr="00BF05A2" w:rsidRDefault="00944687" w:rsidP="0026025F">
      <w:pPr>
        <w:pStyle w:val="Title3"/>
        <w:numPr>
          <w:ilvl w:val="2"/>
          <w:numId w:val="3"/>
        </w:numPr>
        <w:tabs>
          <w:tab w:val="clear" w:pos="1418"/>
          <w:tab w:val="num" w:pos="720"/>
          <w:tab w:val="num" w:pos="2127"/>
          <w:tab w:val="left" w:pos="2268"/>
        </w:tabs>
        <w:ind w:left="1080" w:hanging="1080"/>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Синтетические заявки, указанные в подпунктах 7.2.1 – 7.2.2 настоящих Правил должны соответствовать требованиям к лучшей заявке, установленным пунктами 7.10 – 7.13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Временем формирования каждой Синтетической заявки из указанных в подпунктах 7.2.1 – 7.2.2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36DADCC6" w14:textId="77777777" w:rsidR="00EA7751" w:rsidRPr="00A6375F"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14:paraId="306266A8" w14:textId="77777777" w:rsidR="00EA7751" w:rsidRPr="00E73542" w:rsidRDefault="00944687" w:rsidP="009828D5">
      <w:pPr>
        <w:pStyle w:val="Point"/>
        <w:numPr>
          <w:ilvl w:val="0"/>
          <w:numId w:val="17"/>
        </w:numPr>
        <w:spacing w:before="120" w:after="120"/>
        <w:ind w:left="992" w:hanging="357"/>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4A090C2E"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w:t>
      </w:r>
      <w:proofErr w:type="spellStart"/>
      <w:r w:rsidRPr="00BF05A2">
        <w:rPr>
          <w:rFonts w:ascii="Tahoma" w:hAnsi="Tahoma" w:cs="Tahoma"/>
        </w:rPr>
        <w:t>встречности</w:t>
      </w:r>
      <w:proofErr w:type="spellEnd"/>
      <w:r w:rsidRPr="00BF05A2">
        <w:rPr>
          <w:rFonts w:ascii="Tahoma" w:hAnsi="Tahoma" w:cs="Tahoma"/>
        </w:rPr>
        <w:t xml:space="preserve"> Заявок является совпадение такого специального признака в двух Активных заявках.</w:t>
      </w:r>
    </w:p>
    <w:p w14:paraId="58250F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14:paraId="2D2E466B" w14:textId="77777777" w:rsidR="00EA7751" w:rsidRPr="00E73542" w:rsidRDefault="00944687" w:rsidP="00775710">
      <w:pPr>
        <w:pStyle w:val="Pointmark2"/>
        <w:numPr>
          <w:ilvl w:val="0"/>
          <w:numId w:val="11"/>
        </w:numPr>
        <w:ind w:left="993"/>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63503296" w14:textId="77777777" w:rsidR="00EA7751" w:rsidRPr="00BF05A2" w:rsidRDefault="00944687" w:rsidP="00EA7751">
      <w:pPr>
        <w:pStyle w:val="2"/>
        <w:numPr>
          <w:ilvl w:val="0"/>
          <w:numId w:val="0"/>
        </w:numPr>
        <w:spacing w:before="120"/>
        <w:ind w:left="567"/>
        <w:rPr>
          <w:rFonts w:ascii="Tahoma" w:hAnsi="Tahoma" w:cs="Tahoma"/>
          <w:lang w:eastAsia="en-US"/>
        </w:rPr>
      </w:pPr>
      <w:r w:rsidRPr="0028139B">
        <w:rPr>
          <w:rFonts w:ascii="Tahoma" w:hAnsi="Tahoma" w:cs="Tahoma"/>
          <w:lang w:eastAsia="en-US"/>
        </w:rPr>
        <w:t xml:space="preserve">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w:t>
      </w:r>
      <w:proofErr w:type="spellStart"/>
      <w:r w:rsidRPr="0028139B">
        <w:rPr>
          <w:rFonts w:ascii="Tahoma" w:hAnsi="Tahoma" w:cs="Tahoma"/>
          <w:lang w:eastAsia="en-US"/>
        </w:rPr>
        <w:t>встречности</w:t>
      </w:r>
      <w:proofErr w:type="spellEnd"/>
      <w:r w:rsidRPr="0028139B">
        <w:rPr>
          <w:rFonts w:ascii="Tahoma" w:hAnsi="Tahoma" w:cs="Tahoma"/>
          <w:lang w:eastAsia="en-US"/>
        </w:rPr>
        <w:t xml:space="preserve"> Заявок является совпадение такого специального признака в двух Активных заявках.</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77777777" w:rsidR="00EA7751" w:rsidRPr="00BF05A2" w:rsidRDefault="00944687" w:rsidP="00EA7751">
      <w:pPr>
        <w:pStyle w:val="Point"/>
        <w:tabs>
          <w:tab w:val="num" w:pos="142"/>
        </w:tabs>
        <w:ind w:left="567" w:hanging="567"/>
      </w:pPr>
      <w:bookmarkStart w:id="20" w:name="_Hlk34932504"/>
      <w:r w:rsidRPr="00BF05A2">
        <w:t xml:space="preserve">Для целей пунктов </w:t>
      </w:r>
      <w:r w:rsidRPr="008C6D1D">
        <w:rPr>
          <w:rFonts w:ascii="Tahoma" w:hAnsi="Tahoma" w:cs="Tahoma"/>
          <w:lang w:eastAsia="ru-RU"/>
        </w:rPr>
        <w:t>7.10 – 7.12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bookmarkEnd w:id="20"/>
    <w:p w14:paraId="07EFB7E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21"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21"/>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22"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22"/>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6023906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23"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p w14:paraId="7DAFAAF4"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  </w:t>
      </w:r>
      <w:bookmarkEnd w:id="23"/>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24"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24"/>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65B8B8AC" w14:textId="77777777"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исполнения такой Заявки указанные оферты считаются безотзывными до истечения срока для их акцепта.</w:t>
      </w:r>
    </w:p>
    <w:p w14:paraId="6513B80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25"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25"/>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26"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6"/>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27"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27"/>
    </w:p>
    <w:p w14:paraId="79BF9248"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в Заявке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эта Заявка подана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455BD5C8" w14:textId="7777777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7.24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28" w:name="_Ref278793665"/>
      <w:r w:rsidRPr="00BF05A2">
        <w:rPr>
          <w:rFonts w:ascii="Tahoma" w:hAnsi="Tahoma" w:cs="Tahoma"/>
        </w:rPr>
        <w:t>Поданная Заявка не регистрируется Биржей в Реестре заявок, если:</w:t>
      </w:r>
      <w:bookmarkEnd w:id="28"/>
    </w:p>
    <w:p w14:paraId="6F8366AD"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7.14 и 7.15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уведомление об установлении в соответствии с Правилами клиринга Режима урегулирования (Режима 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245E0D89"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29"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7.14 настоящих Правил</w:t>
      </w:r>
      <w:r w:rsidR="0044217B" w:rsidRPr="0026025F">
        <w:rPr>
          <w:rFonts w:ascii="Tahoma" w:hAnsi="Tahoma" w:cs="Tahoma"/>
        </w:rPr>
        <w:t xml:space="preserve">; </w:t>
      </w:r>
      <w:bookmarkEnd w:id="29"/>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4739F95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2552869F"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0"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 xml:space="preserve">в отношении Срочного контракта, на заключение которого направлена Активная заявка. </w:t>
      </w:r>
    </w:p>
    <w:bookmarkEnd w:id="30"/>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w:t>
      </w:r>
      <w:proofErr w:type="spellStart"/>
      <w:r w:rsidRPr="00267299">
        <w:rPr>
          <w:rFonts w:ascii="Tahoma" w:hAnsi="Tahoma" w:cs="Tahoma"/>
        </w:rPr>
        <w:t>Запро</w:t>
      </w:r>
      <w:proofErr w:type="spellEnd"/>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внедрением функционала по формированию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77777777"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7.20, 7.35, 7.36, 7.37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321430AE" w14:textId="77777777"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B9C618C"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подана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9BDBA4C" w14:textId="3ABA9658"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C523E9">
        <w:rPr>
          <w:rFonts w:ascii="Tahoma" w:hAnsi="Tahoma" w:cs="Tahoma"/>
        </w:rPr>
        <w:t>;</w:t>
      </w:r>
    </w:p>
    <w:p w14:paraId="4826D8C3" w14:textId="47DE4C25"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7.23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7.20.1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7.20.2 и 7.20.3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w:t>
      </w:r>
      <w:proofErr w:type="spellStart"/>
      <w:r w:rsidRPr="00BF05A2">
        <w:rPr>
          <w:rFonts w:ascii="Tahoma" w:hAnsi="Tahoma" w:cs="Tahoma"/>
        </w:rPr>
        <w:t>переподключения</w:t>
      </w:r>
      <w:proofErr w:type="spellEnd"/>
      <w:r w:rsidRPr="00BF05A2">
        <w:rPr>
          <w:rFonts w:ascii="Tahoma" w:hAnsi="Tahoma" w:cs="Tahoma"/>
        </w:rPr>
        <w:t xml:space="preserve">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31" w:name="_Hlk24650306"/>
      <w:r w:rsidRPr="00BF05A2">
        <w:rPr>
          <w:rFonts w:ascii="Tahoma" w:hAnsi="Tahoma" w:cs="Tahoma"/>
        </w:rPr>
        <w:t>Заявление о прекращении сессии Логина</w:t>
      </w:r>
      <w:bookmarkEnd w:id="31"/>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32"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32"/>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33"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33"/>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34" w:name="_Hlk19871297"/>
      <w:r w:rsidRPr="00BF05A2">
        <w:rPr>
          <w:rFonts w:ascii="Tahoma" w:hAnsi="Tahoma" w:cs="Tahoma"/>
        </w:rPr>
        <w:t>установленного Биржей в зависимости от базового (базисного) актива;</w:t>
      </w:r>
      <w:bookmarkEnd w:id="34"/>
    </w:p>
    <w:p w14:paraId="0D82BF51" w14:textId="77777777" w:rsidR="00EA7751" w:rsidRPr="00BF05A2" w:rsidRDefault="00944687" w:rsidP="003A0D81">
      <w:pPr>
        <w:pStyle w:val="Pointmark2"/>
        <w:numPr>
          <w:ilvl w:val="0"/>
          <w:numId w:val="11"/>
        </w:numPr>
        <w:ind w:left="993"/>
        <w:rPr>
          <w:rFonts w:ascii="Tahoma" w:hAnsi="Tahoma" w:cs="Tahoma"/>
        </w:rPr>
      </w:pPr>
      <w:bookmarkStart w:id="35" w:name="_Hlk24535910"/>
      <w:r w:rsidRPr="00BF05A2">
        <w:rPr>
          <w:rFonts w:ascii="Tahoma" w:hAnsi="Tahoma" w:cs="Tahoma"/>
        </w:rPr>
        <w:t xml:space="preserve">направление </w:t>
      </w:r>
      <w:bookmarkStart w:id="36" w:name="_Hlk24536327"/>
      <w:r w:rsidRPr="00BF05A2">
        <w:rPr>
          <w:rFonts w:ascii="Tahoma" w:hAnsi="Tahoma" w:cs="Tahoma"/>
        </w:rPr>
        <w:t>Запроса котировок RFS («Покупка и продажа», «Покупка», «Продажа»)</w:t>
      </w:r>
      <w:bookmarkEnd w:id="36"/>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35"/>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37"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37"/>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38"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39" w:name="_Hlk24730137"/>
      <w:bookmarkEnd w:id="38"/>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39"/>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Запрос котировок RFS и Котировка RFS не приводят к подаче Заявки RFS, которая может 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40" w:name="_Hlk24730377"/>
      <w:bookmarkStart w:id="41"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40"/>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Отсутствие ответа в течение периода, установленного Биржей, признается отказом от подтверждения Котировки RFS. </w:t>
      </w:r>
      <w:bookmarkStart w:id="42"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42"/>
    </w:p>
    <w:bookmarkEnd w:id="41"/>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Поступившие Заявки RFS регистрируются Биржей в Реестре заявок в порядке, предусмотренном пунктом 7.23 настоящих Правил.  </w:t>
      </w:r>
    </w:p>
    <w:p w14:paraId="3DE0F48E"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43" w:name="_Hlk24737228"/>
      <w:r w:rsidRPr="00BF05A2">
        <w:rPr>
          <w:rFonts w:ascii="Tahoma" w:hAnsi="Tahoma" w:cs="Tahoma"/>
        </w:rPr>
        <w:t>Подача поручений с использованием Идентификаторов спонсируемого доступа</w:t>
      </w:r>
      <w:bookmarkEnd w:id="43"/>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44"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44"/>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45"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45"/>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46"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47" w:name="_Hlk24737802"/>
      <w:bookmarkEnd w:id="46"/>
      <w:r w:rsidRPr="00BF05A2">
        <w:rPr>
          <w:rFonts w:ascii="Tahoma" w:hAnsi="Tahoma" w:cs="Tahoma"/>
        </w:rPr>
        <w:t>Совершение Срочных сделок</w:t>
      </w:r>
    </w:p>
    <w:p w14:paraId="0C7ACDCE" w14:textId="02FFDA9E" w:rsidR="00EA7751" w:rsidRPr="00BF05A2" w:rsidRDefault="00944687" w:rsidP="00EA7751">
      <w:pPr>
        <w:pStyle w:val="Point"/>
        <w:tabs>
          <w:tab w:val="num" w:pos="851"/>
        </w:tabs>
        <w:spacing w:before="120"/>
        <w:ind w:left="567" w:hanging="567"/>
        <w:rPr>
          <w:rFonts w:ascii="Tahoma" w:hAnsi="Tahoma" w:cs="Tahoma"/>
        </w:rPr>
      </w:pPr>
      <w:bookmarkStart w:id="48" w:name="_Hlk24737841"/>
      <w:bookmarkEnd w:id="47"/>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49" w:name="_Ref278793940"/>
      <w:bookmarkEnd w:id="48"/>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49"/>
      <w:r w:rsidRPr="00BF05A2">
        <w:rPr>
          <w:rFonts w:ascii="Tahoma" w:hAnsi="Tahoma" w:cs="Tahoma"/>
        </w:rPr>
        <w:t xml:space="preserve"> </w:t>
      </w:r>
      <w:bookmarkStart w:id="50"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51"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51"/>
    </w:p>
    <w:bookmarkEnd w:id="50"/>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и признак лимитированной заявки, то считается, что указанная Срочная сделка совершается Участником торгов при исполнении им обязательств Маркет-</w:t>
      </w:r>
      <w:proofErr w:type="spellStart"/>
      <w:r w:rsidRPr="002C500A">
        <w:rPr>
          <w:rFonts w:ascii="Tahoma" w:hAnsi="Tahoma" w:cs="Tahoma"/>
          <w:color w:val="000000"/>
        </w:rPr>
        <w:t>мейкера</w:t>
      </w:r>
      <w:proofErr w:type="spellEnd"/>
      <w:r w:rsidRPr="002C500A">
        <w:rPr>
          <w:rFonts w:ascii="Tahoma" w:hAnsi="Tahoma" w:cs="Tahoma"/>
          <w:color w:val="000000"/>
        </w:rPr>
        <w:t xml:space="preserve">. </w:t>
      </w:r>
    </w:p>
    <w:p w14:paraId="035F4A5B" w14:textId="77777777" w:rsidR="00EA7751" w:rsidRPr="00BF05A2" w:rsidRDefault="00944687" w:rsidP="00EA7751">
      <w:pPr>
        <w:pStyle w:val="Point"/>
        <w:tabs>
          <w:tab w:val="num" w:pos="567"/>
        </w:tabs>
        <w:spacing w:before="120"/>
        <w:ind w:left="567" w:hanging="567"/>
      </w:pPr>
      <w:bookmarkStart w:id="52"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7777777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 xml:space="preserve"> 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 xml:space="preserve"> 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52"/>
    </w:p>
    <w:p w14:paraId="1F6D751E" w14:textId="77777777" w:rsidR="00EA7751" w:rsidRPr="00BF05A2" w:rsidRDefault="00944687" w:rsidP="00EA7751">
      <w:pPr>
        <w:pStyle w:val="Point"/>
        <w:ind w:left="567" w:hanging="567"/>
      </w:pPr>
      <w:bookmarkStart w:id="53"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w:t>
      </w:r>
      <w:proofErr w:type="spellStart"/>
      <w:r w:rsidRPr="00BF05A2">
        <w:rPr>
          <w:rFonts w:ascii="Tahoma" w:hAnsi="Tahoma" w:cs="Tahoma"/>
        </w:rPr>
        <w:t>мейкера</w:t>
      </w:r>
      <w:proofErr w:type="spellEnd"/>
      <w:r w:rsidRPr="00BF05A2">
        <w:rPr>
          <w:rFonts w:ascii="Tahoma" w:hAnsi="Tahoma" w:cs="Tahoma"/>
        </w:rPr>
        <w:t xml:space="preserve">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53"/>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54" w:name="_Hlk93415288"/>
      <w:r w:rsidRPr="00BF05A2">
        <w:rPr>
          <w:rFonts w:ascii="Tahoma" w:hAnsi="Tahoma" w:cs="Tahoma"/>
        </w:rPr>
        <w:t>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54"/>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77777777" w:rsidR="00EA7751" w:rsidRPr="00BF05A2" w:rsidRDefault="00944687" w:rsidP="00EA7751">
      <w:pPr>
        <w:pStyle w:val="Point"/>
        <w:tabs>
          <w:tab w:val="num" w:pos="567"/>
        </w:tabs>
        <w:spacing w:before="120"/>
        <w:ind w:left="567" w:hanging="567"/>
        <w:rPr>
          <w:rFonts w:ascii="Tahoma" w:hAnsi="Tahoma" w:cs="Tahoma"/>
        </w:rPr>
      </w:pPr>
      <w:bookmarkStart w:id="55"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56" w:name="_Hlk24738122"/>
      <w:bookmarkEnd w:id="55"/>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56"/>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57" w:name="_Ref280004393"/>
      <w:bookmarkStart w:id="58" w:name="_Toc285032353"/>
      <w:bookmarkStart w:id="59" w:name="_Toc333311369"/>
      <w:bookmarkStart w:id="60" w:name="_Toc333916222"/>
      <w:bookmarkStart w:id="61" w:name="_Toc334437059"/>
      <w:bookmarkStart w:id="62" w:name="_Toc336589996"/>
      <w:bookmarkStart w:id="63" w:name="_Toc383419127"/>
      <w:bookmarkStart w:id="64"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57"/>
      <w:bookmarkEnd w:id="58"/>
      <w:bookmarkEnd w:id="59"/>
      <w:bookmarkEnd w:id="60"/>
      <w:bookmarkEnd w:id="61"/>
      <w:bookmarkEnd w:id="62"/>
      <w:bookmarkEnd w:id="63"/>
      <w:bookmarkEnd w:id="64"/>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65"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65"/>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66" w:name="_Hlk24738209"/>
      <w:r w:rsidRPr="00BF05A2">
        <w:rPr>
          <w:rFonts w:ascii="Tahoma" w:hAnsi="Tahoma" w:cs="Tahoma"/>
        </w:rPr>
        <w:t>Порядок взаимодействия Биржи с Клиринговым центром</w:t>
      </w:r>
    </w:p>
    <w:bookmarkEnd w:id="66"/>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67" w:name="_Hlk24738331"/>
      <w:r w:rsidRPr="00BF05A2">
        <w:rPr>
          <w:rFonts w:ascii="Tahoma" w:hAnsi="Tahoma" w:cs="Tahoma"/>
        </w:rPr>
        <w:t>Информация, предоставляемая Биржей Участникам торгов в ходе Торгов</w:t>
      </w:r>
    </w:p>
    <w:bookmarkEnd w:id="67"/>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Указанная в пунктах 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68"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.4 настоящих Правил, включая, но не ограничиваясь, 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в иных системах и иными способами, связанными с </w:t>
      </w:r>
      <w:proofErr w:type="spellStart"/>
      <w:r w:rsidRPr="00BF05A2">
        <w:rPr>
          <w:rFonts w:ascii="Tahoma" w:hAnsi="Tahoma" w:cs="Tahoma"/>
        </w:rPr>
        <w:t>Non-display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w:t>
      </w:r>
      <w:proofErr w:type="spellStart"/>
      <w:r w:rsidRPr="00BF05A2">
        <w:rPr>
          <w:rFonts w:ascii="Tahoma" w:hAnsi="Tahoma" w:cs="Tahoma"/>
        </w:rPr>
        <w:t>Non-display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69" w:name="_Hlk93415778"/>
      <w:bookmarkEnd w:id="68"/>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77777777"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70" w:name="_Hlk24738365"/>
      <w:bookmarkEnd w:id="69"/>
      <w:r w:rsidRPr="00BF05A2">
        <w:rPr>
          <w:rFonts w:ascii="Tahoma" w:hAnsi="Tahoma" w:cs="Tahoma"/>
        </w:rPr>
        <w:t>Порядок приостановки, прекращения и возобновления Торгов</w:t>
      </w:r>
    </w:p>
    <w:bookmarkEnd w:id="70"/>
    <w:p w14:paraId="3717E160"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прекращения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7.33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прекращения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EA7751">
      <w:pPr>
        <w:pStyle w:val="Title1"/>
        <w:numPr>
          <w:ilvl w:val="0"/>
          <w:numId w:val="3"/>
        </w:numPr>
        <w:tabs>
          <w:tab w:val="clear" w:pos="360"/>
        </w:tabs>
        <w:ind w:left="1418" w:hanging="1418"/>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71"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71"/>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EA7751">
      <w:pPr>
        <w:pStyle w:val="Title3"/>
        <w:numPr>
          <w:ilvl w:val="2"/>
          <w:numId w:val="3"/>
        </w:numPr>
        <w:tabs>
          <w:tab w:val="clear" w:pos="1418"/>
          <w:tab w:val="num" w:pos="851"/>
          <w:tab w:val="num" w:pos="2268"/>
        </w:tabs>
        <w:ind w:left="1260" w:hanging="1260"/>
        <w:rPr>
          <w:rFonts w:ascii="Tahoma" w:hAnsi="Tahoma" w:cs="Tahoma"/>
        </w:rPr>
      </w:pPr>
      <w:bookmarkStart w:id="72" w:name="_Hlk24738445"/>
      <w:r w:rsidRPr="00BF05A2">
        <w:rPr>
          <w:rFonts w:ascii="Tahoma" w:hAnsi="Tahoma" w:cs="Tahoma"/>
        </w:rPr>
        <w:t xml:space="preserve">Порядок внесения изменений в Правила, Правила допуска, Спецификации </w:t>
      </w:r>
    </w:p>
    <w:bookmarkEnd w:id="72"/>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EA7751">
      <w:pPr>
        <w:pStyle w:val="Title3"/>
        <w:numPr>
          <w:ilvl w:val="2"/>
          <w:numId w:val="3"/>
        </w:numPr>
        <w:tabs>
          <w:tab w:val="clear" w:pos="1418"/>
          <w:tab w:val="num" w:pos="720"/>
          <w:tab w:val="num" w:pos="2268"/>
        </w:tabs>
        <w:ind w:left="1260" w:hanging="1260"/>
        <w:rPr>
          <w:rFonts w:ascii="Tahoma" w:hAnsi="Tahoma" w:cs="Tahoma"/>
        </w:rPr>
      </w:pPr>
      <w:bookmarkStart w:id="73" w:name="_Hlk24738459"/>
      <w:r w:rsidRPr="00BF05A2">
        <w:rPr>
          <w:rFonts w:ascii="Tahoma" w:hAnsi="Tahoma" w:cs="Tahoma"/>
        </w:rPr>
        <w:t>Действия Биржи при возникновении особых обстоятельств</w:t>
      </w:r>
    </w:p>
    <w:bookmarkEnd w:id="73"/>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 приводят к существенному изменению условий, в связи с чем делается невозможным исполнение Срочного контракта в установленном порядке, Биржа вправе принять решение о приостановлении торгов соответствующими Срочными контрактами на срок до 3 (трех) Рабочих дней. Указанное решение дополнительно доводится до сведения Комитета по срочному рынку.</w:t>
      </w:r>
    </w:p>
    <w:p w14:paraId="194AE33C"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 Биржа принимает решение о возобновлении торгов Срочными контрактами с данным базовым (базисным) активом, о приостановлении торгов на более длительный срок. Соответствующее решение принимается с учетом</w:t>
      </w:r>
      <w:r w:rsidRPr="00BF05A2">
        <w:rPr>
          <w:rFonts w:ascii="Tahoma" w:hAnsi="Tahoma" w:cs="Tahoma"/>
          <w:i/>
        </w:rPr>
        <w:t xml:space="preserve"> </w:t>
      </w:r>
      <w:r w:rsidRPr="00BF05A2">
        <w:rPr>
          <w:rFonts w:ascii="Tahoma" w:hAnsi="Tahoma" w:cs="Tahoma"/>
        </w:rPr>
        <w:t>рекомендаций Комитета по срочному рынку (при наличии таковых).</w:t>
      </w:r>
    </w:p>
    <w:p w14:paraId="68FC3D66"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 или приостановлении торгов в случаях, указанных в настоящем пункте Правил, раскрывается на сайте Бирже не позднее чем через 15 (пятнадцать) минут после принятия соответствующего решения.</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74" w:name="_Hlk24738491"/>
      <w:r w:rsidRPr="00BF05A2">
        <w:rPr>
          <w:rFonts w:ascii="Tahoma" w:hAnsi="Tahoma" w:cs="Tahoma"/>
        </w:rPr>
        <w:t>Ответственность</w:t>
      </w:r>
    </w:p>
    <w:bookmarkEnd w:id="74"/>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2.11-2.14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75"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75"/>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76" w:name="_Hlk24738534"/>
      <w:r w:rsidRPr="00BF05A2">
        <w:rPr>
          <w:rFonts w:ascii="Tahoma" w:hAnsi="Tahoma" w:cs="Tahoma"/>
        </w:rPr>
        <w:t>Контроль за соблюдением требований документов Биржи и использованием Биржевой информации</w:t>
      </w:r>
    </w:p>
    <w:bookmarkEnd w:id="76"/>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EA7751">
      <w:pPr>
        <w:pStyle w:val="Title3"/>
        <w:numPr>
          <w:ilvl w:val="2"/>
          <w:numId w:val="3"/>
        </w:numPr>
        <w:tabs>
          <w:tab w:val="clear" w:pos="1418"/>
          <w:tab w:val="num" w:pos="720"/>
          <w:tab w:val="num" w:pos="2268"/>
        </w:tabs>
        <w:ind w:left="1259" w:hanging="1259"/>
        <w:rPr>
          <w:rFonts w:ascii="Tahoma" w:hAnsi="Tahoma" w:cs="Tahoma"/>
        </w:rPr>
      </w:pPr>
      <w:bookmarkStart w:id="77" w:name="_Hlk24738597"/>
      <w:r w:rsidRPr="00BF05A2">
        <w:rPr>
          <w:rFonts w:ascii="Tahoma" w:hAnsi="Tahoma" w:cs="Tahoma"/>
        </w:rPr>
        <w:t>Порядок мониторинга и контроля за Срочными сделками</w:t>
      </w:r>
    </w:p>
    <w:bookmarkEnd w:id="77"/>
    <w:p w14:paraId="61462FA6"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5C9EDCC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55899B1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1B0F6313" w14:textId="77777777" w:rsidR="00EA7751" w:rsidRPr="00781488"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14:paraId="38589FB4" w14:textId="77777777" w:rsidR="00EA7751" w:rsidRPr="00781488" w:rsidRDefault="00944687" w:rsidP="00EA7751">
      <w:pPr>
        <w:pStyle w:val="Title3"/>
        <w:numPr>
          <w:ilvl w:val="2"/>
          <w:numId w:val="3"/>
        </w:numPr>
        <w:tabs>
          <w:tab w:val="clear" w:pos="1418"/>
          <w:tab w:val="num" w:pos="720"/>
          <w:tab w:val="num" w:pos="2268"/>
        </w:tabs>
        <w:ind w:left="1259" w:hanging="1259"/>
        <w:rPr>
          <w:rFonts w:ascii="Tahoma" w:hAnsi="Tahoma" w:cs="Tahoma"/>
        </w:rPr>
      </w:pPr>
      <w:r w:rsidRPr="00BF05A2">
        <w:rPr>
          <w:rFonts w:ascii="Tahoma" w:hAnsi="Tahoma" w:cs="Tahoma"/>
        </w:rPr>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w:t>
      </w:r>
      <w:proofErr w:type="spellStart"/>
      <w:r w:rsidRPr="00C4702B">
        <w:rPr>
          <w:sz w:val="20"/>
          <w:szCs w:val="20"/>
        </w:rPr>
        <w:t>мейкера</w:t>
      </w:r>
      <w:proofErr w:type="spellEnd"/>
      <w:r w:rsidRPr="00C4702B">
        <w:rPr>
          <w:sz w:val="20"/>
          <w:szCs w:val="20"/>
        </w:rPr>
        <w:t xml:space="preserve"> Биржа осуществляет контроль деятельности Маркет-</w:t>
      </w:r>
      <w:proofErr w:type="spellStart"/>
      <w:r w:rsidRPr="00C4702B">
        <w:rPr>
          <w:sz w:val="20"/>
          <w:szCs w:val="20"/>
        </w:rPr>
        <w:t>мейкера</w:t>
      </w:r>
      <w:proofErr w:type="spellEnd"/>
      <w:r w:rsidRPr="00C4702B">
        <w:rPr>
          <w:sz w:val="20"/>
          <w:szCs w:val="20"/>
        </w:rPr>
        <w:t xml:space="preserve">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w:t>
      </w:r>
      <w:proofErr w:type="spellStart"/>
      <w:r w:rsidRPr="00C4702B">
        <w:rPr>
          <w:sz w:val="20"/>
          <w:szCs w:val="20"/>
        </w:rPr>
        <w:t>мейкера</w:t>
      </w:r>
      <w:proofErr w:type="spellEnd"/>
      <w:r w:rsidRPr="00C4702B">
        <w:rPr>
          <w:sz w:val="20"/>
          <w:szCs w:val="20"/>
        </w:rPr>
        <w:t xml:space="preserve">.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w:t>
      </w:r>
      <w:proofErr w:type="spellStart"/>
      <w:r w:rsidRPr="00C4702B">
        <w:rPr>
          <w:sz w:val="20"/>
          <w:szCs w:val="20"/>
        </w:rPr>
        <w:t>мейкера</w:t>
      </w:r>
      <w:proofErr w:type="spellEnd"/>
      <w:r w:rsidRPr="00C4702B">
        <w:rPr>
          <w:sz w:val="20"/>
          <w:szCs w:val="20"/>
        </w:rPr>
        <w:t xml:space="preserve"> (Нестандартная сделка ММ) – сделка между двумя контрагентами, один из которых или оба выполняют функции Маркет-</w:t>
      </w:r>
      <w:proofErr w:type="spellStart"/>
      <w:r w:rsidRPr="00C4702B">
        <w:rPr>
          <w:sz w:val="20"/>
          <w:szCs w:val="20"/>
        </w:rPr>
        <w:t>мейкера</w:t>
      </w:r>
      <w:proofErr w:type="spellEnd"/>
      <w:r w:rsidRPr="00C4702B">
        <w:rPr>
          <w:sz w:val="20"/>
          <w:szCs w:val="20"/>
        </w:rPr>
        <w:t xml:space="preserve">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.5. В случае использования Участником торгов в ходе исполнения обязательств Маркет-</w:t>
      </w:r>
      <w:proofErr w:type="spellStart"/>
      <w:r w:rsidRPr="00C4702B">
        <w:rPr>
          <w:sz w:val="20"/>
          <w:szCs w:val="20"/>
        </w:rPr>
        <w:t>мейкера</w:t>
      </w:r>
      <w:proofErr w:type="spellEnd"/>
      <w:r w:rsidRPr="00C4702B">
        <w:rPr>
          <w:sz w:val="20"/>
          <w:szCs w:val="20"/>
        </w:rPr>
        <w:t xml:space="preserve">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w:t>
      </w:r>
      <w:proofErr w:type="spellStart"/>
      <w:r w:rsidRPr="00C4702B">
        <w:rPr>
          <w:rFonts w:eastAsia="Times New Roman"/>
          <w:sz w:val="20"/>
          <w:szCs w:val="20"/>
        </w:rPr>
        <w:t>мейкера</w:t>
      </w:r>
      <w:proofErr w:type="spellEnd"/>
      <w:r w:rsidRPr="00C4702B">
        <w:rPr>
          <w:rFonts w:eastAsia="Times New Roman"/>
          <w:sz w:val="20"/>
          <w:szCs w:val="20"/>
        </w:rPr>
        <w:t>;</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w:t>
      </w:r>
      <w:proofErr w:type="spellStart"/>
      <w:r w:rsidRPr="00C4702B">
        <w:rPr>
          <w:sz w:val="20"/>
          <w:szCs w:val="20"/>
        </w:rPr>
        <w:t>мейкера</w:t>
      </w:r>
      <w:proofErr w:type="spellEnd"/>
      <w:r w:rsidRPr="00C4702B">
        <w:rPr>
          <w:sz w:val="20"/>
          <w:szCs w:val="20"/>
        </w:rPr>
        <w:t xml:space="preserve">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w:t>
      </w:r>
      <w:proofErr w:type="spellStart"/>
      <w:r w:rsidRPr="00C4702B">
        <w:rPr>
          <w:sz w:val="20"/>
          <w:szCs w:val="20"/>
        </w:rPr>
        <w:t>мейкера</w:t>
      </w:r>
      <w:proofErr w:type="spellEnd"/>
      <w:r w:rsidRPr="00C4702B">
        <w:rPr>
          <w:sz w:val="20"/>
          <w:szCs w:val="20"/>
        </w:rPr>
        <w:t>,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w:t>
      </w:r>
      <w:proofErr w:type="spellStart"/>
      <w:r w:rsidRPr="00C4702B">
        <w:rPr>
          <w:sz w:val="20"/>
          <w:szCs w:val="20"/>
        </w:rPr>
        <w:t>мейкера</w:t>
      </w:r>
      <w:proofErr w:type="spellEnd"/>
      <w:r w:rsidRPr="00C4702B">
        <w:rPr>
          <w:sz w:val="20"/>
          <w:szCs w:val="20"/>
        </w:rPr>
        <w:t>;</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w:t>
      </w:r>
      <w:proofErr w:type="spellStart"/>
      <w:r w:rsidRPr="00C4702B">
        <w:rPr>
          <w:rFonts w:eastAsia="Times New Roman"/>
          <w:sz w:val="20"/>
          <w:szCs w:val="20"/>
        </w:rPr>
        <w:t>мейкера</w:t>
      </w:r>
      <w:proofErr w:type="spellEnd"/>
      <w:r w:rsidRPr="00C4702B">
        <w:rPr>
          <w:rFonts w:eastAsia="Times New Roman"/>
          <w:sz w:val="20"/>
          <w:szCs w:val="20"/>
        </w:rPr>
        <w:t xml:space="preserve">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C4702B">
        <w:t>2</w:t>
      </w:r>
      <w:r>
        <w:t>0</w:t>
      </w:r>
      <w:r w:rsidRPr="00C4702B">
        <w:t>.7.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w:t>
      </w:r>
      <w:proofErr w:type="spellStart"/>
      <w:r w:rsidRPr="00C4702B">
        <w:t>мейкера</w:t>
      </w:r>
      <w:proofErr w:type="spellEnd"/>
      <w:r w:rsidRPr="00C4702B">
        <w:t>,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609415F2" w14:textId="77777777" w:rsidR="00F05687" w:rsidRDefault="00F05687" w:rsidP="00F108F2">
      <w:pPr>
        <w:pStyle w:val="BodyText21"/>
        <w:autoSpaceDE/>
        <w:jc w:val="right"/>
      </w:pPr>
    </w:p>
    <w:p w14:paraId="1B81A7DA" w14:textId="77777777" w:rsidR="00F05687" w:rsidRDefault="00F05687" w:rsidP="00F108F2">
      <w:pPr>
        <w:pStyle w:val="BodyText21"/>
        <w:autoSpaceDE/>
        <w:jc w:val="right"/>
      </w:pPr>
    </w:p>
    <w:p w14:paraId="2530692B" w14:textId="77777777" w:rsidR="00F05687" w:rsidRDefault="00F05687" w:rsidP="00F108F2">
      <w:pPr>
        <w:pStyle w:val="BodyText21"/>
        <w:autoSpaceDE/>
        <w:jc w:val="right"/>
      </w:pPr>
    </w:p>
    <w:p w14:paraId="14AABD79" w14:textId="77777777" w:rsidR="00F05687" w:rsidRDefault="00F05687" w:rsidP="00F108F2">
      <w:pPr>
        <w:pStyle w:val="BodyText21"/>
        <w:autoSpaceDE/>
        <w:jc w:val="right"/>
      </w:pPr>
    </w:p>
    <w:p w14:paraId="57B949A1" w14:textId="77777777" w:rsidR="00F05687" w:rsidRDefault="00F05687" w:rsidP="00F108F2">
      <w:pPr>
        <w:pStyle w:val="BodyText21"/>
        <w:autoSpaceDE/>
        <w:jc w:val="right"/>
      </w:pPr>
    </w:p>
    <w:p w14:paraId="15EF979B" w14:textId="77777777" w:rsidR="00F05687" w:rsidRDefault="00F05687" w:rsidP="00F108F2">
      <w:pPr>
        <w:pStyle w:val="BodyText21"/>
        <w:autoSpaceDE/>
        <w:jc w:val="right"/>
      </w:pPr>
    </w:p>
    <w:p w14:paraId="12BF0485" w14:textId="00C65110" w:rsidR="00F05687" w:rsidRDefault="00F05687" w:rsidP="00F108F2">
      <w:pPr>
        <w:pStyle w:val="BodyText21"/>
        <w:autoSpaceDE/>
        <w:jc w:val="right"/>
      </w:pPr>
    </w:p>
    <w:p w14:paraId="53208D1B" w14:textId="22D22ACA" w:rsidR="00F05687" w:rsidRDefault="00F05687" w:rsidP="00F108F2">
      <w:pPr>
        <w:pStyle w:val="BodyText21"/>
        <w:autoSpaceDE/>
        <w:jc w:val="right"/>
      </w:pPr>
    </w:p>
    <w:p w14:paraId="73C04E7D" w14:textId="338FF9B6" w:rsidR="00F05687" w:rsidRDefault="00F05687" w:rsidP="00F108F2">
      <w:pPr>
        <w:pStyle w:val="BodyText21"/>
        <w:autoSpaceDE/>
        <w:jc w:val="right"/>
      </w:pPr>
    </w:p>
    <w:p w14:paraId="356B8EF7" w14:textId="7A585705" w:rsidR="00F05687" w:rsidRDefault="00F05687" w:rsidP="00F108F2">
      <w:pPr>
        <w:pStyle w:val="BodyText21"/>
        <w:autoSpaceDE/>
        <w:jc w:val="right"/>
      </w:pPr>
    </w:p>
    <w:p w14:paraId="2A0F4AFC" w14:textId="27BC7C3E" w:rsidR="00F05687" w:rsidRDefault="00F05687" w:rsidP="00F108F2">
      <w:pPr>
        <w:pStyle w:val="BodyText21"/>
        <w:autoSpaceDE/>
        <w:jc w:val="right"/>
      </w:pPr>
    </w:p>
    <w:p w14:paraId="04F71013" w14:textId="15304933" w:rsidR="00F05687" w:rsidRDefault="00F05687" w:rsidP="00F108F2">
      <w:pPr>
        <w:pStyle w:val="BodyText21"/>
        <w:autoSpaceDE/>
        <w:jc w:val="right"/>
      </w:pPr>
    </w:p>
    <w:p w14:paraId="7874E804" w14:textId="37F5CE06" w:rsidR="00F05687" w:rsidRDefault="00F05687" w:rsidP="00F108F2">
      <w:pPr>
        <w:pStyle w:val="BodyText21"/>
        <w:autoSpaceDE/>
        <w:jc w:val="right"/>
      </w:pPr>
    </w:p>
    <w:p w14:paraId="6BED9DA9" w14:textId="15C6424D" w:rsidR="00F05687" w:rsidRDefault="00F05687" w:rsidP="00F108F2">
      <w:pPr>
        <w:pStyle w:val="BodyText21"/>
        <w:autoSpaceDE/>
        <w:jc w:val="right"/>
      </w:pPr>
    </w:p>
    <w:p w14:paraId="71EA38A5" w14:textId="418C0661" w:rsidR="00F05687" w:rsidRDefault="00F05687" w:rsidP="00F108F2">
      <w:pPr>
        <w:pStyle w:val="BodyText21"/>
        <w:autoSpaceDE/>
        <w:jc w:val="right"/>
      </w:pPr>
    </w:p>
    <w:p w14:paraId="33DD9B91" w14:textId="57A5EBD5" w:rsidR="00F05687" w:rsidRDefault="00F05687" w:rsidP="00F108F2">
      <w:pPr>
        <w:pStyle w:val="BodyText21"/>
        <w:autoSpaceDE/>
        <w:jc w:val="right"/>
      </w:pPr>
    </w:p>
    <w:p w14:paraId="13552246" w14:textId="44108D61" w:rsidR="00F05687" w:rsidRDefault="00F05687" w:rsidP="00F108F2">
      <w:pPr>
        <w:pStyle w:val="BodyText21"/>
        <w:autoSpaceDE/>
        <w:jc w:val="right"/>
      </w:pPr>
    </w:p>
    <w:p w14:paraId="4A0C93AF" w14:textId="5F8A8B6C" w:rsidR="00F05687" w:rsidRDefault="00F05687" w:rsidP="00F108F2">
      <w:pPr>
        <w:pStyle w:val="BodyText21"/>
        <w:autoSpaceDE/>
        <w:jc w:val="right"/>
      </w:pPr>
    </w:p>
    <w:p w14:paraId="611388D2" w14:textId="4574D148" w:rsidR="00F05687" w:rsidRDefault="00F05687" w:rsidP="00F108F2">
      <w:pPr>
        <w:pStyle w:val="BodyText21"/>
        <w:autoSpaceDE/>
        <w:jc w:val="right"/>
      </w:pPr>
    </w:p>
    <w:p w14:paraId="2D8D8DB3" w14:textId="2A81DE00" w:rsidR="00F05687" w:rsidRDefault="00F05687" w:rsidP="00F108F2">
      <w:pPr>
        <w:pStyle w:val="BodyText21"/>
        <w:autoSpaceDE/>
        <w:jc w:val="right"/>
      </w:pPr>
    </w:p>
    <w:p w14:paraId="532E74E6" w14:textId="38477FA9" w:rsidR="00F05687" w:rsidRDefault="00F05687" w:rsidP="00F108F2">
      <w:pPr>
        <w:pStyle w:val="BodyText21"/>
        <w:autoSpaceDE/>
        <w:jc w:val="right"/>
      </w:pPr>
    </w:p>
    <w:p w14:paraId="29F943A6" w14:textId="5AA4F532" w:rsidR="00F05687" w:rsidRDefault="00F05687" w:rsidP="00F108F2">
      <w:pPr>
        <w:pStyle w:val="BodyText21"/>
        <w:autoSpaceDE/>
        <w:jc w:val="right"/>
      </w:pPr>
    </w:p>
    <w:p w14:paraId="055F5A5B" w14:textId="361A0AB5" w:rsidR="00F05687" w:rsidRDefault="00F05687" w:rsidP="00F108F2">
      <w:pPr>
        <w:pStyle w:val="BodyText21"/>
        <w:autoSpaceDE/>
        <w:jc w:val="right"/>
      </w:pPr>
    </w:p>
    <w:p w14:paraId="20199DB1" w14:textId="11C36446" w:rsidR="00F05687" w:rsidRDefault="00F05687" w:rsidP="00F108F2">
      <w:pPr>
        <w:pStyle w:val="BodyText21"/>
        <w:autoSpaceDE/>
        <w:jc w:val="right"/>
      </w:pPr>
    </w:p>
    <w:p w14:paraId="0FEA8429" w14:textId="32DCCB3F" w:rsidR="00F05687" w:rsidRDefault="00F05687" w:rsidP="00F108F2">
      <w:pPr>
        <w:pStyle w:val="BodyText21"/>
        <w:autoSpaceDE/>
        <w:jc w:val="right"/>
      </w:pPr>
    </w:p>
    <w:p w14:paraId="5B6E0C1F" w14:textId="27D3F21B" w:rsidR="00F05687" w:rsidRDefault="00F05687" w:rsidP="00F108F2">
      <w:pPr>
        <w:pStyle w:val="BodyText21"/>
        <w:autoSpaceDE/>
        <w:jc w:val="right"/>
      </w:pPr>
    </w:p>
    <w:p w14:paraId="08FBBE6B" w14:textId="3CC4C2B9" w:rsidR="00F05687" w:rsidRDefault="00F05687" w:rsidP="00F108F2">
      <w:pPr>
        <w:pStyle w:val="BodyText21"/>
        <w:autoSpaceDE/>
        <w:jc w:val="right"/>
      </w:pPr>
    </w:p>
    <w:p w14:paraId="636F015B" w14:textId="3493EB35" w:rsidR="00F05687" w:rsidRDefault="00F05687" w:rsidP="00F108F2">
      <w:pPr>
        <w:pStyle w:val="BodyText21"/>
        <w:autoSpaceDE/>
        <w:jc w:val="right"/>
      </w:pPr>
    </w:p>
    <w:p w14:paraId="29B3205B" w14:textId="57ECFD34" w:rsidR="00F05687" w:rsidRDefault="00F05687" w:rsidP="00F108F2">
      <w:pPr>
        <w:pStyle w:val="BodyText21"/>
        <w:autoSpaceDE/>
        <w:jc w:val="right"/>
      </w:pPr>
    </w:p>
    <w:p w14:paraId="39BA8BEF" w14:textId="449713B6" w:rsidR="00F05687" w:rsidRDefault="00F05687" w:rsidP="00F108F2">
      <w:pPr>
        <w:pStyle w:val="BodyText21"/>
        <w:autoSpaceDE/>
        <w:jc w:val="right"/>
      </w:pPr>
    </w:p>
    <w:p w14:paraId="72DBF652" w14:textId="7B859362" w:rsidR="00F05687" w:rsidRDefault="00F05687" w:rsidP="00F108F2">
      <w:pPr>
        <w:pStyle w:val="BodyText21"/>
        <w:autoSpaceDE/>
        <w:jc w:val="right"/>
      </w:pPr>
    </w:p>
    <w:p w14:paraId="4E741082" w14:textId="55AA3972" w:rsidR="00F05687" w:rsidRDefault="00F05687" w:rsidP="00F108F2">
      <w:pPr>
        <w:pStyle w:val="BodyText21"/>
        <w:autoSpaceDE/>
        <w:jc w:val="right"/>
      </w:pPr>
    </w:p>
    <w:p w14:paraId="7E6AABAB" w14:textId="5D48B67B" w:rsidR="00F05687" w:rsidRDefault="00F05687" w:rsidP="00F108F2">
      <w:pPr>
        <w:pStyle w:val="BodyText21"/>
        <w:autoSpaceDE/>
        <w:jc w:val="right"/>
      </w:pPr>
    </w:p>
    <w:p w14:paraId="498D7429" w14:textId="52AE1CD0" w:rsidR="00F05687" w:rsidRDefault="00F05687" w:rsidP="00F108F2">
      <w:pPr>
        <w:pStyle w:val="BodyText21"/>
        <w:autoSpaceDE/>
        <w:jc w:val="right"/>
      </w:pPr>
    </w:p>
    <w:p w14:paraId="7C94422F" w14:textId="5EBBF11F" w:rsidR="00F05687" w:rsidRDefault="00F05687" w:rsidP="00F108F2">
      <w:pPr>
        <w:pStyle w:val="BodyText21"/>
        <w:autoSpaceDE/>
        <w:jc w:val="right"/>
      </w:pPr>
    </w:p>
    <w:p w14:paraId="6B1E0967" w14:textId="7A5B97C5" w:rsidR="00F05687" w:rsidRDefault="00F05687" w:rsidP="00F108F2">
      <w:pPr>
        <w:pStyle w:val="BodyText21"/>
        <w:autoSpaceDE/>
        <w:jc w:val="right"/>
      </w:pPr>
    </w:p>
    <w:p w14:paraId="26DA5B60" w14:textId="21F040A0" w:rsidR="00F05687" w:rsidRDefault="00F05687" w:rsidP="00F108F2">
      <w:pPr>
        <w:pStyle w:val="BodyText21"/>
        <w:autoSpaceDE/>
        <w:jc w:val="right"/>
      </w:pPr>
    </w:p>
    <w:p w14:paraId="18EC104C" w14:textId="3339E2BE" w:rsidR="00F05687" w:rsidRDefault="00F05687" w:rsidP="00F108F2">
      <w:pPr>
        <w:pStyle w:val="BodyText21"/>
        <w:autoSpaceDE/>
        <w:jc w:val="right"/>
      </w:pPr>
    </w:p>
    <w:p w14:paraId="4EBC502A" w14:textId="295C3D7E" w:rsidR="00F05687" w:rsidRDefault="00F05687" w:rsidP="00F108F2">
      <w:pPr>
        <w:pStyle w:val="BodyText21"/>
        <w:autoSpaceDE/>
        <w:jc w:val="right"/>
      </w:pPr>
    </w:p>
    <w:p w14:paraId="52AFC345" w14:textId="3BE30642" w:rsidR="00F05687" w:rsidRDefault="00F05687" w:rsidP="00F108F2">
      <w:pPr>
        <w:pStyle w:val="BodyText21"/>
        <w:autoSpaceDE/>
        <w:jc w:val="right"/>
      </w:pPr>
    </w:p>
    <w:p w14:paraId="0F73E3CD" w14:textId="6BF6F06F" w:rsidR="00F05687" w:rsidRDefault="00F05687" w:rsidP="00F108F2">
      <w:pPr>
        <w:pStyle w:val="BodyText21"/>
        <w:autoSpaceDE/>
        <w:jc w:val="right"/>
      </w:pPr>
    </w:p>
    <w:p w14:paraId="7B72BEAB" w14:textId="7C099922" w:rsidR="00F05687" w:rsidRDefault="00F05687" w:rsidP="00F108F2">
      <w:pPr>
        <w:pStyle w:val="BodyText21"/>
        <w:autoSpaceDE/>
        <w:jc w:val="right"/>
      </w:pPr>
    </w:p>
    <w:p w14:paraId="1744A6AA" w14:textId="3FBA7E3B" w:rsidR="00F05687" w:rsidRDefault="00F05687" w:rsidP="00F108F2">
      <w:pPr>
        <w:pStyle w:val="BodyText21"/>
        <w:autoSpaceDE/>
        <w:jc w:val="right"/>
      </w:pPr>
    </w:p>
    <w:p w14:paraId="7089794B" w14:textId="64FF269C" w:rsidR="00F05687" w:rsidRDefault="00F05687" w:rsidP="00F108F2">
      <w:pPr>
        <w:pStyle w:val="BodyText21"/>
        <w:autoSpaceDE/>
        <w:jc w:val="right"/>
      </w:pPr>
    </w:p>
    <w:p w14:paraId="2B790BF6" w14:textId="5DCC9550" w:rsidR="00F05687" w:rsidRDefault="00F05687" w:rsidP="00F108F2">
      <w:pPr>
        <w:pStyle w:val="BodyText21"/>
        <w:autoSpaceDE/>
        <w:jc w:val="right"/>
      </w:pPr>
    </w:p>
    <w:p w14:paraId="0C88F9B4" w14:textId="77777777" w:rsidR="00F05687" w:rsidRDefault="00F05687" w:rsidP="00F108F2">
      <w:pPr>
        <w:pStyle w:val="BodyText21"/>
        <w:autoSpaceDE/>
        <w:jc w:val="right"/>
      </w:pPr>
    </w:p>
    <w:p w14:paraId="092D0F29" w14:textId="77777777" w:rsidR="00F05687" w:rsidRDefault="00F05687" w:rsidP="00F108F2">
      <w:pPr>
        <w:pStyle w:val="BodyText21"/>
        <w:autoSpaceDE/>
        <w:jc w:val="right"/>
      </w:pPr>
    </w:p>
    <w:p w14:paraId="6843387D" w14:textId="77777777"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F206E9" w:rsidRDefault="00F108F2" w:rsidP="00D24ECA">
            <w:pPr>
              <w:jc w:val="center"/>
              <w:rPr>
                <w:rFonts w:ascii="Tahoma" w:hAnsi="Tahoma" w:cs="Tahoma"/>
                <w:i/>
                <w:sz w:val="20"/>
                <w:szCs w:val="20"/>
                <w:lang w:val="en-US"/>
              </w:rPr>
            </w:pPr>
            <w:r w:rsidRPr="00F206E9">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2A3FEC9F" w14:textId="77777777" w:rsidR="00F108F2" w:rsidRPr="00F206E9" w:rsidRDefault="00F108F2" w:rsidP="00D24ECA">
            <w:pPr>
              <w:jc w:val="center"/>
              <w:rPr>
                <w:rFonts w:ascii="Tahoma" w:hAnsi="Tahoma" w:cs="Tahoma"/>
                <w:i/>
                <w:sz w:val="20"/>
                <w:szCs w:val="20"/>
                <w:lang w:val="en-US"/>
              </w:rPr>
            </w:pPr>
            <w:proofErr w:type="spellStart"/>
            <w:r w:rsidRPr="00F206E9">
              <w:rPr>
                <w:rFonts w:ascii="Tahoma" w:hAnsi="Tahoma" w:cs="Tahoma"/>
                <w:i/>
                <w:sz w:val="20"/>
                <w:szCs w:val="20"/>
              </w:rPr>
              <w:t>clearing</w:t>
            </w:r>
            <w:proofErr w:type="spellEnd"/>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p>
        </w:tc>
        <w:tc>
          <w:tcPr>
            <w:tcW w:w="4252" w:type="dxa"/>
            <w:vAlign w:val="center"/>
          </w:tcPr>
          <w:p w14:paraId="4138AF8D" w14:textId="77777777" w:rsidR="00F108F2" w:rsidRPr="00F206E9" w:rsidRDefault="00F108F2" w:rsidP="00D24ECA">
            <w:pPr>
              <w:jc w:val="center"/>
              <w:rPr>
                <w:rFonts w:ascii="Tahoma" w:hAnsi="Tahoma" w:cs="Tahoma"/>
                <w:sz w:val="20"/>
                <w:szCs w:val="20"/>
                <w:lang w:val="en-US"/>
              </w:rPr>
            </w:pPr>
            <w:proofErr w:type="spellStart"/>
            <w:r w:rsidRPr="00F206E9">
              <w:rPr>
                <w:rFonts w:ascii="Tahoma" w:hAnsi="Tahoma" w:cs="Tahoma"/>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базовый актив по возрастанию даты последнего дня заключения торгов</w:t>
            </w:r>
          </w:p>
        </w:tc>
        <w:tc>
          <w:tcPr>
            <w:tcW w:w="4252" w:type="dxa"/>
            <w:vAlign w:val="center"/>
          </w:tcPr>
          <w:p w14:paraId="217F68FE" w14:textId="77777777" w:rsidR="00F108F2" w:rsidRPr="00F206E9" w:rsidRDefault="00F108F2" w:rsidP="00D24ECA">
            <w:pPr>
              <w:jc w:val="center"/>
              <w:rPr>
                <w:rFonts w:ascii="Tahoma" w:eastAsia="Calibri" w:hAnsi="Tahoma" w:cs="Tahoma"/>
                <w:sz w:val="20"/>
                <w:szCs w:val="20"/>
                <w:lang w:val="en-US"/>
              </w:rPr>
            </w:pPr>
            <w:proofErr w:type="spellStart"/>
            <w:r w:rsidRPr="00F206E9">
              <w:rPr>
                <w:rFonts w:ascii="Tahoma" w:eastAsia="Calibri" w:hAnsi="Tahoma" w:cs="Tahoma"/>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Цены лучшего спроса, лучшего предложения и последней сделки по фьючерсному контракту/акции/иностранной валюте/драгоценному металлу,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F206E9" w:rsidRDefault="00F108F2" w:rsidP="00D24ECA">
            <w:pPr>
              <w:jc w:val="center"/>
              <w:rPr>
                <w:rFonts w:ascii="Tahoma" w:hAnsi="Tahoma" w:cs="Tahoma"/>
                <w:sz w:val="20"/>
                <w:szCs w:val="20"/>
              </w:rPr>
            </w:pPr>
            <m:oMath>
              <m:r>
                <w:rPr>
                  <w:rFonts w:ascii="Cambria Math" w:hAnsi="Cambria Math" w:cs="Tahoma"/>
                  <w:sz w:val="20"/>
                  <w:szCs w:val="20"/>
                </w:rPr>
                <m:t>Bid</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w:r w:rsidRPr="00F206E9">
              <w:rPr>
                <w:rFonts w:ascii="Tahoma" w:hAnsi="Tahoma" w:cs="Tahoma"/>
                <w:sz w:val="20"/>
                <w:szCs w:val="20"/>
              </w:rPr>
              <w:t>),</w:t>
            </w:r>
            <m:oMath>
              <m:r>
                <m:rPr>
                  <m:sty m:val="p"/>
                </m:rPr>
                <w:rPr>
                  <w:rFonts w:ascii="Cambria Math" w:hAnsi="Cambria Math" w:cs="Tahoma"/>
                  <w:sz w:val="20"/>
                  <w:szCs w:val="20"/>
                </w:rPr>
                <w:br/>
              </m:r>
            </m:oMath>
            <m:oMathPara>
              <m:oMath>
                <m:r>
                  <w:rPr>
                    <w:rFonts w:ascii="Cambria Math" w:hAnsi="Cambria Math" w:cs="Tahoma"/>
                    <w:sz w:val="20"/>
                    <w:szCs w:val="20"/>
                  </w:rPr>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rPr>
                  <m:t>,</m:t>
                </m:r>
              </m:oMath>
            </m:oMathPara>
          </w:p>
          <w:p w14:paraId="24BA6F58"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Bid(i,Instr)</m:t>
                </m:r>
              </m:oMath>
            </m:oMathPara>
          </w:p>
          <w:p w14:paraId="34602780" w14:textId="77777777" w:rsidR="00F108F2" w:rsidRPr="00F206E9" w:rsidRDefault="00F108F2" w:rsidP="00D24ECA">
            <w:pPr>
              <w:pStyle w:val="af6"/>
              <w:spacing w:line="360" w:lineRule="auto"/>
              <w:ind w:left="0"/>
              <w:jc w:val="both"/>
              <w:rPr>
                <w:rFonts w:ascii="Tahoma" w:eastAsiaTheme="minorEastAsia" w:hAnsi="Tahoma" w:cs="Tahoma"/>
              </w:rPr>
            </w:pPr>
            <m:oMathPara>
              <m:oMath>
                <m:r>
                  <w:rPr>
                    <w:rFonts w:ascii="Cambria Math" w:hAnsi="Cambria Math" w:cs="Tahoma"/>
                  </w:rPr>
                  <m:t>Ask(i,Instr)</m:t>
                </m:r>
              </m:oMath>
            </m:oMathPara>
          </w:p>
          <w:p w14:paraId="67D833F0"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F206E9" w:rsidRDefault="00F108F2" w:rsidP="00D24ECA">
            <w:pPr>
              <w:spacing w:before="120"/>
              <w:jc w:val="center"/>
              <w:rPr>
                <w:rFonts w:ascii="Tahoma" w:hAnsi="Tahoma" w:cs="Tahoma"/>
                <w:sz w:val="20"/>
                <w:szCs w:val="20"/>
              </w:rPr>
            </w:pPr>
            <m:oMathPara>
              <m:oMath>
                <m:r>
                  <w:rPr>
                    <w:rFonts w:ascii="Cambria Math" w:eastAsiaTheme="minorEastAsia"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базовым активом фьючерсного контракта</w:t>
            </w:r>
          </w:p>
        </w:tc>
        <w:tc>
          <w:tcPr>
            <w:tcW w:w="4252" w:type="dxa"/>
            <w:vAlign w:val="center"/>
          </w:tcPr>
          <w:p w14:paraId="1C849EAC" w14:textId="77777777" w:rsidR="00F108F2" w:rsidRPr="00F206E9" w:rsidRDefault="00F108F2" w:rsidP="00D24ECA">
            <w:pPr>
              <w:spacing w:before="120"/>
              <w:jc w:val="center"/>
              <w:rPr>
                <w:rFonts w:ascii="Tahoma" w:hAnsi="Tahoma" w:cs="Tahoma"/>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БА,</m:t>
                    </m:r>
                    <m:r>
                      <w:rPr>
                        <w:rFonts w:ascii="Cambria Math" w:hAnsi="Cambria Math" w:cs="Tahoma"/>
                        <w:sz w:val="20"/>
                        <w:szCs w:val="20"/>
                        <w:lang w:val="en-US"/>
                      </w:rPr>
                      <m:t>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P(</w:t>
            </w:r>
            <w:proofErr w:type="spellStart"/>
            <w:proofErr w:type="gramStart"/>
            <w:r w:rsidRPr="00F206E9">
              <w:rPr>
                <w:rFonts w:ascii="Tahoma" w:hAnsi="Tahoma" w:cs="Tahoma"/>
                <w:sz w:val="20"/>
                <w:szCs w:val="20"/>
              </w:rPr>
              <w:t>i,Num</w:t>
            </w:r>
            <w:proofErr w:type="gramEnd"/>
            <w:r w:rsidRPr="00F206E9">
              <w:rPr>
                <w:rFonts w:ascii="Tahoma" w:hAnsi="Tahoma" w:cs="Tahoma"/>
                <w:sz w:val="20"/>
                <w:szCs w:val="20"/>
              </w:rPr>
              <w:t>,БА</w:t>
            </w:r>
            <w:proofErr w:type="spellEnd"/>
            <w:r w:rsidRPr="00F206E9">
              <w:rPr>
                <w:rFonts w:ascii="Tahoma" w:hAnsi="Tahoma" w:cs="Tahoma"/>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F206E9" w:rsidRDefault="00F108F2" w:rsidP="00D24ECA">
            <w:pPr>
              <w:jc w:val="center"/>
              <w:rPr>
                <w:rFonts w:ascii="Tahoma" w:hAnsi="Tahoma" w:cs="Tahoma"/>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F206E9" w:rsidRDefault="00F108F2" w:rsidP="00D24ECA">
            <w:pPr>
              <w:spacing w:before="120"/>
              <w:jc w:val="center"/>
              <w:rPr>
                <w:rFonts w:ascii="Tahoma" w:hAnsi="Tahoma" w:cs="Tahoma"/>
                <w:sz w:val="20"/>
                <w:szCs w:val="20"/>
              </w:rPr>
            </w:pPr>
            <m:oMathPara>
              <m:oMath>
                <m:r>
                  <w:rPr>
                    <w:rFonts w:ascii="Cambria Math"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F206E9" w:rsidRDefault="00F108F2" w:rsidP="00D24ECA">
            <w:pPr>
              <w:pStyle w:val="af6"/>
              <w:spacing w:line="360" w:lineRule="auto"/>
              <w:ind w:left="2835"/>
              <w:jc w:val="both"/>
              <w:rPr>
                <w:rFonts w:ascii="Tahoma" w:hAnsi="Tahoma" w:cs="Tahoma"/>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F206E9" w:rsidRDefault="00F108F2" w:rsidP="00D24ECA">
            <w:pPr>
              <w:pStyle w:val="af6"/>
              <w:spacing w:line="360" w:lineRule="auto"/>
              <w:ind w:left="0"/>
              <w:jc w:val="both"/>
              <w:rPr>
                <w:rFonts w:ascii="Tahoma" w:eastAsiaTheme="minorEastAsia" w:hAnsi="Tahoma" w:cs="Tahoma"/>
              </w:rPr>
            </w:pPr>
            <m:oMathPara>
              <m:oMath>
                <m:r>
                  <w:rPr>
                    <w:rFonts w:ascii="Cambria Math" w:hAnsi="Cambria Math" w:cs="Tahoma"/>
                  </w:rPr>
                  <m:t>MDpriority(i,</m:t>
                </m:r>
              </m:oMath>
            </m:oMathPara>
          </w:p>
          <w:p w14:paraId="0E9F11B8"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color w:val="000000" w:themeColor="text1"/>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базового актива БА.</w:t>
            </w:r>
          </w:p>
        </w:tc>
        <w:tc>
          <w:tcPr>
            <w:tcW w:w="4252" w:type="dxa"/>
          </w:tcPr>
          <w:p w14:paraId="2FB3B395" w14:textId="77777777" w:rsidR="00F108F2" w:rsidRPr="00F206E9" w:rsidRDefault="00F108F2" w:rsidP="00D24ECA">
            <w:pPr>
              <w:pStyle w:val="af6"/>
              <w:spacing w:line="360" w:lineRule="auto"/>
              <w:ind w:left="0"/>
              <w:jc w:val="both"/>
              <w:rPr>
                <w:rFonts w:ascii="Tahoma" w:hAnsi="Tahoma" w:cs="Tahoma"/>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F206E9" w:rsidRDefault="00F108F2" w:rsidP="00D24ECA">
            <w:pPr>
              <w:pStyle w:val="af6"/>
              <w:spacing w:line="360" w:lineRule="auto"/>
              <w:ind w:left="0"/>
              <w:jc w:val="center"/>
              <w:rPr>
                <w:rFonts w:ascii="Tahoma" w:hAnsi="Tahoma" w:cs="Tahoma"/>
              </w:rPr>
            </w:pPr>
            <w:proofErr w:type="spellStart"/>
            <w:proofErr w:type="gramStart"/>
            <w:r w:rsidRPr="00F206E9">
              <w:rPr>
                <w:rFonts w:ascii="Tahoma" w:hAnsi="Tahoma" w:cs="Tahoma"/>
              </w:rPr>
              <w:t>NegativePrices</w:t>
            </w:r>
            <w:proofErr w:type="spellEnd"/>
            <w:r w:rsidRPr="00F206E9">
              <w:rPr>
                <w:rFonts w:ascii="Tahoma" w:hAnsi="Tahoma" w:cs="Tahoma"/>
              </w:rPr>
              <w:t>(</w:t>
            </w:r>
            <w:proofErr w:type="gramEnd"/>
            <w:r w:rsidRPr="00F206E9">
              <w:rPr>
                <w:rFonts w:ascii="Tahoma" w:hAnsi="Tahoma" w:cs="Tahoma"/>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F206E9" w:rsidRDefault="00F108F2" w:rsidP="00D24ECA">
            <w:pPr>
              <w:pStyle w:val="af6"/>
              <w:spacing w:line="360" w:lineRule="auto"/>
              <w:ind w:left="0"/>
              <w:jc w:val="center"/>
              <w:rPr>
                <w:rFonts w:ascii="Tahoma" w:hAnsi="Tahoma" w:cs="Tahoma"/>
              </w:rPr>
            </w:pPr>
            <w:proofErr w:type="spellStart"/>
            <w:proofErr w:type="gramStart"/>
            <w:r w:rsidRPr="00F206E9">
              <w:rPr>
                <w:rFonts w:ascii="Tahoma" w:hAnsi="Tahoma" w:cs="Tahoma"/>
              </w:rPr>
              <w:t>AllFirstPriority</w:t>
            </w:r>
            <w:proofErr w:type="spellEnd"/>
            <w:r w:rsidRPr="00F206E9">
              <w:rPr>
                <w:rFonts w:ascii="Tahoma" w:hAnsi="Tahoma" w:cs="Tahoma"/>
              </w:rPr>
              <w:t>(</w:t>
            </w:r>
            <w:proofErr w:type="gramEnd"/>
            <w:r w:rsidRPr="00F206E9">
              <w:rPr>
                <w:rFonts w:ascii="Tahoma" w:hAnsi="Tahoma" w:cs="Tahoma"/>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77777777"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базового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730A76" w:rsidRDefault="00F108F2" w:rsidP="00D24ECA">
            <w:pPr>
              <w:pStyle w:val="af6"/>
              <w:spacing w:line="360" w:lineRule="auto"/>
              <w:ind w:left="0"/>
              <w:jc w:val="center"/>
              <w:rPr>
                <w:rFonts w:ascii="Tahoma" w:hAnsi="Tahoma" w:cs="Tahoma"/>
              </w:rPr>
            </w:pPr>
            <w:proofErr w:type="gramStart"/>
            <w:r>
              <w:rPr>
                <w:rFonts w:ascii="Tahoma" w:hAnsi="Tahoma" w:cs="Tahoma"/>
                <w:lang w:val="en-US"/>
              </w:rPr>
              <w:t>Lot(</w:t>
            </w:r>
            <w:proofErr w:type="gramEnd"/>
            <w:r>
              <w:rPr>
                <w:rFonts w:ascii="Tahoma" w:hAnsi="Tahoma" w:cs="Tahoma"/>
                <w:lang w:val="en-US"/>
              </w:rPr>
              <w:t xml:space="preserve">Num, </w:t>
            </w:r>
            <w:r>
              <w:rPr>
                <w:rFonts w:ascii="Tahoma" w:hAnsi="Tahoma" w:cs="Tahoma"/>
              </w:rPr>
              <w:t>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Значения параметров № 6 - 9,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3 - 10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proofErr w:type="spellStart"/>
      <w:r w:rsidRPr="00F206E9">
        <w:rPr>
          <w:rFonts w:ascii="Tahoma" w:eastAsiaTheme="minorEastAsia" w:hAnsi="Tahoma" w:cs="Tahoma"/>
        </w:rPr>
        <w:t>Фьючерcные</w:t>
      </w:r>
      <w:proofErr w:type="spellEnd"/>
      <w:r w:rsidRPr="00F206E9">
        <w:rPr>
          <w:rFonts w:ascii="Tahoma" w:eastAsiaTheme="minorEastAsia" w:hAnsi="Tahoma" w:cs="Tahoma"/>
        </w:rPr>
        <w:t xml:space="preserve">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По фьючерсным контрактам и базовым активам собираются рыночные данные и определяется их приоритет по следующему алгоритму:</w:t>
      </w:r>
    </w:p>
    <w:p w14:paraId="38349F99"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заполняются 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w:t>
      </w:r>
    </w:p>
    <w:p w14:paraId="55DB80C1"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соответствии с Методикой определения НКО НКЦ (АО) риск-параметров срочного рынкае ПАО Московская Биржа.</w:t>
      </w:r>
    </w:p>
    <w:p w14:paraId="60E75396"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w:t>
      </w:r>
      <w:proofErr w:type="spellStart"/>
      <w:r w:rsidRPr="00F206E9">
        <w:rPr>
          <w:rFonts w:ascii="Tahoma" w:eastAsiaTheme="minorEastAsia" w:hAnsi="Tahoma" w:cs="Tahoma"/>
        </w:rPr>
        <w:t>ак</w:t>
      </w:r>
      <w:proofErr w:type="spellEnd"/>
      <w:r w:rsidRPr="00F206E9">
        <w:rPr>
          <w:rFonts w:ascii="Tahoma" w:eastAsiaTheme="minorEastAsia" w:hAnsi="Tahoma" w:cs="Tahoma"/>
        </w:rPr>
        <w:t xml:space="preserve">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w:t>
      </w:r>
      <w:proofErr w:type="spellStart"/>
      <w:r w:rsidRPr="00F206E9">
        <w:rPr>
          <w:rFonts w:ascii="Tahoma" w:eastAsiaTheme="minorEastAsia" w:hAnsi="Tahoma" w:cs="Tahoma"/>
        </w:rPr>
        <w:t>тся</w:t>
      </w:r>
      <w:proofErr w:type="spellEnd"/>
      <w:r w:rsidRPr="00F206E9">
        <w:rPr>
          <w:rFonts w:ascii="Tahoma" w:eastAsiaTheme="minorEastAsia" w:hAnsi="Tahoma" w:cs="Tahoma"/>
        </w:rPr>
        <w:t xml:space="preserve"> пустое значение.</w:t>
      </w:r>
    </w:p>
    <w:p w14:paraId="257E9BC7"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Рассчитываются «грязные» значения Расчетных цен фьючерсов кроме фьючерсов, базовым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F108F2">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F108F2">
      <w:pPr>
        <w:pStyle w:val="af6"/>
        <w:numPr>
          <w:ilvl w:val="2"/>
          <w:numId w:val="37"/>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F108F2">
      <w:pPr>
        <w:pStyle w:val="af6"/>
        <w:spacing w:before="120"/>
        <w:ind w:left="2520"/>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108F2">
      <w:pPr>
        <w:pStyle w:val="af6"/>
        <w:numPr>
          <w:ilvl w:val="1"/>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77777777" w:rsidR="00F108F2" w:rsidRPr="00F206E9" w:rsidRDefault="00F108F2" w:rsidP="00F108F2">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Базовые активы без сбора данных с рынка спот</w:t>
      </w:r>
    </w:p>
    <w:p w14:paraId="7256B58A" w14:textId="77777777" w:rsidR="00F108F2" w:rsidRPr="00F206E9" w:rsidRDefault="00F108F2" w:rsidP="00F108F2">
      <w:pPr>
        <w:pStyle w:val="af6"/>
        <w:numPr>
          <w:ilvl w:val="2"/>
          <w:numId w:val="37"/>
        </w:numPr>
        <w:overflowPunct/>
        <w:autoSpaceDE/>
        <w:autoSpaceDN/>
        <w:adjustRightInd/>
        <w:spacing w:after="160" w:line="259" w:lineRule="auto"/>
        <w:contextualSpacing/>
        <w:jc w:val="both"/>
        <w:rPr>
          <w:rFonts w:ascii="Tahoma" w:eastAsiaTheme="minorEastAsia" w:hAnsi="Tahoma" w:cs="Tahoma"/>
        </w:rPr>
      </w:pPr>
      <w:r w:rsidRPr="00F206E9">
        <w:rPr>
          <w:rFonts w:ascii="Tahoma" w:hAnsi="Tahoma" w:cs="Tahoma"/>
        </w:rPr>
        <w:t xml:space="preserve">Для фьючерсов на Базовые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F108F2">
      <w:pPr>
        <w:pStyle w:val="af6"/>
        <w:ind w:left="1800"/>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F108F2">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F108F2">
      <w:pPr>
        <w:pStyle w:val="af6"/>
        <w:overflowPunct/>
        <w:autoSpaceDE/>
        <w:autoSpaceDN/>
        <w:adjustRightInd/>
        <w:spacing w:before="120" w:line="276" w:lineRule="auto"/>
        <w:ind w:left="1800"/>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0D225D22" w14:textId="77777777" w:rsidR="00F108F2" w:rsidRPr="00F206E9" w:rsidRDefault="00F108F2" w:rsidP="00F108F2">
      <w:pPr>
        <w:spacing w:before="120" w:line="276" w:lineRule="auto"/>
        <w:jc w:val="both"/>
        <w:rPr>
          <w:rFonts w:ascii="Tahoma" w:hAnsi="Tahoma" w:cs="Tahoma"/>
          <w:b/>
        </w:rPr>
      </w:pPr>
    </w:p>
    <w:p w14:paraId="7A5B889C"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584BFDD5" w14:textId="77777777" w:rsidR="00F108F2" w:rsidRPr="00473412" w:rsidRDefault="00F108F2" w:rsidP="00F108F2">
      <w:pPr>
        <w:pStyle w:val="2"/>
        <w:numPr>
          <w:ilvl w:val="0"/>
          <w:numId w:val="0"/>
        </w:numPr>
        <w:ind w:left="-720"/>
        <w:rPr>
          <w:rFonts w:ascii="Tahoma" w:hAnsi="Tahoma" w:cs="Tahoma"/>
        </w:rPr>
      </w:pPr>
    </w:p>
    <w:p w14:paraId="7655A872" w14:textId="77777777" w:rsidR="00F108F2" w:rsidRDefault="00F108F2" w:rsidP="00F108F2"/>
    <w:p w14:paraId="4F2C2170" w14:textId="77777777" w:rsidR="00F108F2" w:rsidRDefault="00F108F2" w:rsidP="00F108F2">
      <w:pPr>
        <w:pStyle w:val="2"/>
        <w:numPr>
          <w:ilvl w:val="0"/>
          <w:numId w:val="0"/>
        </w:numPr>
      </w:pPr>
    </w:p>
    <w:p w14:paraId="6B0BA19F" w14:textId="77777777" w:rsidR="00F108F2" w:rsidRDefault="00F108F2" w:rsidP="00F108F2">
      <w:pPr>
        <w:pStyle w:val="2"/>
        <w:numPr>
          <w:ilvl w:val="0"/>
          <w:numId w:val="0"/>
        </w:numPr>
      </w:pPr>
    </w:p>
    <w:p w14:paraId="38444C18" w14:textId="77777777" w:rsidR="00F108F2" w:rsidRDefault="00F108F2" w:rsidP="00F108F2">
      <w:pPr>
        <w:pStyle w:val="2"/>
        <w:numPr>
          <w:ilvl w:val="0"/>
          <w:numId w:val="0"/>
        </w:numPr>
      </w:pPr>
    </w:p>
    <w:p w14:paraId="2F280DF6" w14:textId="77777777" w:rsidR="00F108F2" w:rsidRDefault="00F108F2" w:rsidP="00F108F2">
      <w:pPr>
        <w:pStyle w:val="2"/>
        <w:numPr>
          <w:ilvl w:val="0"/>
          <w:numId w:val="0"/>
        </w:numPr>
      </w:pPr>
    </w:p>
    <w:p w14:paraId="2EAC56A8" w14:textId="77777777" w:rsidR="00F108F2" w:rsidRDefault="00F108F2" w:rsidP="00F108F2"/>
    <w:p w14:paraId="2F733FE2" w14:textId="77777777" w:rsidR="00E72A50" w:rsidRDefault="00E72A50" w:rsidP="0026025F">
      <w:pPr>
        <w:pStyle w:val="Default"/>
        <w:spacing w:before="120"/>
        <w:ind w:left="567" w:hanging="567"/>
        <w:jc w:val="both"/>
      </w:pPr>
    </w:p>
    <w:p w14:paraId="73669505" w14:textId="77777777" w:rsidR="00E72A50" w:rsidRDefault="00E72A50" w:rsidP="00EA7751">
      <w:pPr>
        <w:pStyle w:val="2"/>
        <w:numPr>
          <w:ilvl w:val="0"/>
          <w:numId w:val="0"/>
        </w:numPr>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AF5C8" w16cex:dateUtc="2022-09-1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2251" w14:textId="77777777" w:rsidR="0026025F" w:rsidRDefault="0026025F">
      <w:r>
        <w:separator/>
      </w:r>
    </w:p>
  </w:endnote>
  <w:endnote w:type="continuationSeparator" w:id="0">
    <w:p w14:paraId="7453AAE1" w14:textId="77777777" w:rsidR="0026025F" w:rsidRDefault="0026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296" w14:textId="77777777" w:rsidR="0026025F" w:rsidRDefault="0026025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26025F" w:rsidRDefault="0026025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711A" w14:textId="77777777" w:rsidR="0026025F" w:rsidRPr="00C34B9E" w:rsidRDefault="0026025F">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26025F" w:rsidRDefault="0026025F">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B9F42" w14:textId="77777777" w:rsidR="0026025F" w:rsidRDefault="0026025F">
      <w:r>
        <w:separator/>
      </w:r>
    </w:p>
  </w:footnote>
  <w:footnote w:type="continuationSeparator" w:id="0">
    <w:p w14:paraId="18957A0C" w14:textId="77777777" w:rsidR="0026025F" w:rsidRDefault="0026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190C" w14:textId="77777777" w:rsidR="0026025F" w:rsidRPr="00210B85" w:rsidRDefault="0026025F"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1"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2"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3"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4"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5"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6"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9"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1"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2"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4"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6"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0"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3" w15:restartNumberingAfterBreak="0">
    <w:nsid w:val="5B854A25"/>
    <w:multiLevelType w:val="multilevel"/>
    <w:tmpl w:val="DDCA3C7A"/>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ascii="Times New Roman" w:hAnsi="Times New Roman" w:cs="Times New Roman"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5"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26"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8"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0"/>
  </w:num>
  <w:num w:numId="4">
    <w:abstractNumId w:val="15"/>
  </w:num>
  <w:num w:numId="5">
    <w:abstractNumId w:val="10"/>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3"/>
  </w:num>
  <w:num w:numId="7">
    <w:abstractNumId w:val="16"/>
  </w:num>
  <w:num w:numId="8">
    <w:abstractNumId w:val="2"/>
  </w:num>
  <w:num w:numId="9">
    <w:abstractNumId w:val="19"/>
  </w:num>
  <w:num w:numId="10">
    <w:abstractNumId w:val="0"/>
  </w:num>
  <w:num w:numId="11">
    <w:abstractNumId w:val="8"/>
  </w:num>
  <w:num w:numId="12">
    <w:abstractNumId w:val="5"/>
  </w:num>
  <w:num w:numId="13">
    <w:abstractNumId w:val="24"/>
  </w:num>
  <w:num w:numId="14">
    <w:abstractNumId w:val="13"/>
  </w:num>
  <w:num w:numId="15">
    <w:abstractNumId w:val="29"/>
  </w:num>
  <w:num w:numId="16">
    <w:abstractNumId w:val="21"/>
  </w:num>
  <w:num w:numId="17">
    <w:abstractNumId w:val="25"/>
  </w:num>
  <w:num w:numId="18">
    <w:abstractNumId w:val="22"/>
  </w:num>
  <w:num w:numId="19">
    <w:abstractNumId w:val="6"/>
  </w:num>
  <w:num w:numId="20">
    <w:abstractNumId w:val="11"/>
  </w:num>
  <w:num w:numId="21">
    <w:abstractNumId w:val="4"/>
  </w:num>
  <w:num w:numId="22">
    <w:abstractNumId w:val="14"/>
  </w:num>
  <w:num w:numId="23">
    <w:abstractNumId w:val="1"/>
  </w:num>
  <w:num w:numId="24">
    <w:abstractNumId w:val="9"/>
  </w:num>
  <w:num w:numId="25">
    <w:abstractNumId w:val="20"/>
  </w:num>
  <w:num w:numId="26">
    <w:abstractNumId w:val="18"/>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75B5"/>
    <w:rsid w:val="00022AD7"/>
    <w:rsid w:val="00033AF7"/>
    <w:rsid w:val="00036650"/>
    <w:rsid w:val="00036AAC"/>
    <w:rsid w:val="00054D42"/>
    <w:rsid w:val="000725F2"/>
    <w:rsid w:val="00074526"/>
    <w:rsid w:val="00076F1D"/>
    <w:rsid w:val="00091CF3"/>
    <w:rsid w:val="00096CD4"/>
    <w:rsid w:val="000A4F93"/>
    <w:rsid w:val="000B1709"/>
    <w:rsid w:val="000B5A0D"/>
    <w:rsid w:val="000D1A9F"/>
    <w:rsid w:val="000E1109"/>
    <w:rsid w:val="000E2E3C"/>
    <w:rsid w:val="000E34D4"/>
    <w:rsid w:val="00104D08"/>
    <w:rsid w:val="00105D3C"/>
    <w:rsid w:val="00140D7B"/>
    <w:rsid w:val="00155E28"/>
    <w:rsid w:val="0015685B"/>
    <w:rsid w:val="00160174"/>
    <w:rsid w:val="00173A05"/>
    <w:rsid w:val="00186A98"/>
    <w:rsid w:val="00187DDC"/>
    <w:rsid w:val="00191993"/>
    <w:rsid w:val="001A34DD"/>
    <w:rsid w:val="001B4DB5"/>
    <w:rsid w:val="001B7199"/>
    <w:rsid w:val="001B766A"/>
    <w:rsid w:val="001D2EB9"/>
    <w:rsid w:val="001D57CE"/>
    <w:rsid w:val="001D5AE8"/>
    <w:rsid w:val="001E3B44"/>
    <w:rsid w:val="001E6682"/>
    <w:rsid w:val="001E6CE3"/>
    <w:rsid w:val="00200B0C"/>
    <w:rsid w:val="0022715D"/>
    <w:rsid w:val="00230706"/>
    <w:rsid w:val="002314A4"/>
    <w:rsid w:val="002328C7"/>
    <w:rsid w:val="002415CE"/>
    <w:rsid w:val="00242A6B"/>
    <w:rsid w:val="00242EC1"/>
    <w:rsid w:val="002462CE"/>
    <w:rsid w:val="00247E95"/>
    <w:rsid w:val="00250F96"/>
    <w:rsid w:val="0025102C"/>
    <w:rsid w:val="0026025F"/>
    <w:rsid w:val="002636EB"/>
    <w:rsid w:val="00274402"/>
    <w:rsid w:val="0028139B"/>
    <w:rsid w:val="00282A3F"/>
    <w:rsid w:val="00282FE6"/>
    <w:rsid w:val="002B43CF"/>
    <w:rsid w:val="002C1C96"/>
    <w:rsid w:val="002C74F6"/>
    <w:rsid w:val="002F4C82"/>
    <w:rsid w:val="003206DE"/>
    <w:rsid w:val="00324EFF"/>
    <w:rsid w:val="00335048"/>
    <w:rsid w:val="00336860"/>
    <w:rsid w:val="0035211C"/>
    <w:rsid w:val="00352CAF"/>
    <w:rsid w:val="0037183C"/>
    <w:rsid w:val="00375465"/>
    <w:rsid w:val="00380BE1"/>
    <w:rsid w:val="003A0D81"/>
    <w:rsid w:val="003A3839"/>
    <w:rsid w:val="003B2D63"/>
    <w:rsid w:val="003D4E85"/>
    <w:rsid w:val="003D6386"/>
    <w:rsid w:val="003D768B"/>
    <w:rsid w:val="003F1758"/>
    <w:rsid w:val="00404BE9"/>
    <w:rsid w:val="00410844"/>
    <w:rsid w:val="00417E07"/>
    <w:rsid w:val="00423AF6"/>
    <w:rsid w:val="00431216"/>
    <w:rsid w:val="004400DB"/>
    <w:rsid w:val="0044217B"/>
    <w:rsid w:val="00443981"/>
    <w:rsid w:val="004463F1"/>
    <w:rsid w:val="00450A86"/>
    <w:rsid w:val="004547A0"/>
    <w:rsid w:val="0045541A"/>
    <w:rsid w:val="00465CB2"/>
    <w:rsid w:val="00475199"/>
    <w:rsid w:val="00482A44"/>
    <w:rsid w:val="004956B2"/>
    <w:rsid w:val="004A325D"/>
    <w:rsid w:val="004C2CB2"/>
    <w:rsid w:val="004D048E"/>
    <w:rsid w:val="004D0F1D"/>
    <w:rsid w:val="004D21E7"/>
    <w:rsid w:val="004D7B22"/>
    <w:rsid w:val="004E25C3"/>
    <w:rsid w:val="004E792B"/>
    <w:rsid w:val="004E79F2"/>
    <w:rsid w:val="004F2EC7"/>
    <w:rsid w:val="004F4801"/>
    <w:rsid w:val="005069A3"/>
    <w:rsid w:val="005217F1"/>
    <w:rsid w:val="00536E3E"/>
    <w:rsid w:val="005521D8"/>
    <w:rsid w:val="00560894"/>
    <w:rsid w:val="00563382"/>
    <w:rsid w:val="005839F2"/>
    <w:rsid w:val="00585259"/>
    <w:rsid w:val="00587598"/>
    <w:rsid w:val="005A249B"/>
    <w:rsid w:val="005A264A"/>
    <w:rsid w:val="005B3712"/>
    <w:rsid w:val="005C0F65"/>
    <w:rsid w:val="005C7358"/>
    <w:rsid w:val="005C7429"/>
    <w:rsid w:val="005D0163"/>
    <w:rsid w:val="005D1BD0"/>
    <w:rsid w:val="005D5B54"/>
    <w:rsid w:val="005E581D"/>
    <w:rsid w:val="005F2CE1"/>
    <w:rsid w:val="005F44D6"/>
    <w:rsid w:val="005F4BED"/>
    <w:rsid w:val="005F5BEA"/>
    <w:rsid w:val="006003B1"/>
    <w:rsid w:val="00601B23"/>
    <w:rsid w:val="00605E97"/>
    <w:rsid w:val="0060764F"/>
    <w:rsid w:val="00607FD1"/>
    <w:rsid w:val="00611663"/>
    <w:rsid w:val="00622119"/>
    <w:rsid w:val="00635D94"/>
    <w:rsid w:val="006510F9"/>
    <w:rsid w:val="00651D5C"/>
    <w:rsid w:val="00657536"/>
    <w:rsid w:val="00671843"/>
    <w:rsid w:val="00686AE2"/>
    <w:rsid w:val="0069043F"/>
    <w:rsid w:val="00692CAB"/>
    <w:rsid w:val="00694996"/>
    <w:rsid w:val="006A0BFE"/>
    <w:rsid w:val="006B3990"/>
    <w:rsid w:val="006D02CD"/>
    <w:rsid w:val="006D7BEF"/>
    <w:rsid w:val="006D7EBF"/>
    <w:rsid w:val="006E03C0"/>
    <w:rsid w:val="006F1AB5"/>
    <w:rsid w:val="006F4147"/>
    <w:rsid w:val="0074372D"/>
    <w:rsid w:val="00757924"/>
    <w:rsid w:val="007733C5"/>
    <w:rsid w:val="00775710"/>
    <w:rsid w:val="00777BC3"/>
    <w:rsid w:val="007861EB"/>
    <w:rsid w:val="00796391"/>
    <w:rsid w:val="00796E82"/>
    <w:rsid w:val="00797FF6"/>
    <w:rsid w:val="007A5135"/>
    <w:rsid w:val="007B6DDD"/>
    <w:rsid w:val="007B714C"/>
    <w:rsid w:val="007B7DC8"/>
    <w:rsid w:val="007C7120"/>
    <w:rsid w:val="007C7B92"/>
    <w:rsid w:val="007D115D"/>
    <w:rsid w:val="007E0971"/>
    <w:rsid w:val="007E2206"/>
    <w:rsid w:val="007E313C"/>
    <w:rsid w:val="008009B0"/>
    <w:rsid w:val="00810AB1"/>
    <w:rsid w:val="008122D0"/>
    <w:rsid w:val="00812B53"/>
    <w:rsid w:val="00822707"/>
    <w:rsid w:val="00846214"/>
    <w:rsid w:val="00853555"/>
    <w:rsid w:val="008563E4"/>
    <w:rsid w:val="00872B0B"/>
    <w:rsid w:val="00880AF4"/>
    <w:rsid w:val="00883153"/>
    <w:rsid w:val="008A2B5B"/>
    <w:rsid w:val="008A2BBD"/>
    <w:rsid w:val="008C1E6F"/>
    <w:rsid w:val="008D42C2"/>
    <w:rsid w:val="008E0E5F"/>
    <w:rsid w:val="009067E5"/>
    <w:rsid w:val="00910D3F"/>
    <w:rsid w:val="00910E1A"/>
    <w:rsid w:val="00923754"/>
    <w:rsid w:val="00942CE0"/>
    <w:rsid w:val="00944687"/>
    <w:rsid w:val="00960B69"/>
    <w:rsid w:val="009614C6"/>
    <w:rsid w:val="009761A4"/>
    <w:rsid w:val="009828D5"/>
    <w:rsid w:val="00990BA7"/>
    <w:rsid w:val="009930FD"/>
    <w:rsid w:val="009A09D7"/>
    <w:rsid w:val="009A70D3"/>
    <w:rsid w:val="009C16BC"/>
    <w:rsid w:val="009C27C3"/>
    <w:rsid w:val="009C77BC"/>
    <w:rsid w:val="009D0553"/>
    <w:rsid w:val="009E3B8B"/>
    <w:rsid w:val="009F6C00"/>
    <w:rsid w:val="00A013D9"/>
    <w:rsid w:val="00A052E8"/>
    <w:rsid w:val="00A1068E"/>
    <w:rsid w:val="00A12F98"/>
    <w:rsid w:val="00A20D3D"/>
    <w:rsid w:val="00A26698"/>
    <w:rsid w:val="00A271C7"/>
    <w:rsid w:val="00A35F39"/>
    <w:rsid w:val="00A37374"/>
    <w:rsid w:val="00A57397"/>
    <w:rsid w:val="00A64540"/>
    <w:rsid w:val="00A748E9"/>
    <w:rsid w:val="00A77D54"/>
    <w:rsid w:val="00A818DA"/>
    <w:rsid w:val="00A86A08"/>
    <w:rsid w:val="00A9286A"/>
    <w:rsid w:val="00A96B70"/>
    <w:rsid w:val="00AA0E05"/>
    <w:rsid w:val="00AA1B05"/>
    <w:rsid w:val="00AB1D8C"/>
    <w:rsid w:val="00AB46B1"/>
    <w:rsid w:val="00AB480D"/>
    <w:rsid w:val="00AE074B"/>
    <w:rsid w:val="00AE4F0E"/>
    <w:rsid w:val="00AF40D7"/>
    <w:rsid w:val="00B22EAE"/>
    <w:rsid w:val="00B3039A"/>
    <w:rsid w:val="00B36E19"/>
    <w:rsid w:val="00B414FD"/>
    <w:rsid w:val="00B5756E"/>
    <w:rsid w:val="00BC2D8A"/>
    <w:rsid w:val="00BC49AA"/>
    <w:rsid w:val="00BD272B"/>
    <w:rsid w:val="00BF067D"/>
    <w:rsid w:val="00BF7AC8"/>
    <w:rsid w:val="00C0434A"/>
    <w:rsid w:val="00C04543"/>
    <w:rsid w:val="00C047A0"/>
    <w:rsid w:val="00C049B0"/>
    <w:rsid w:val="00C079F7"/>
    <w:rsid w:val="00C523E9"/>
    <w:rsid w:val="00C60E29"/>
    <w:rsid w:val="00C63686"/>
    <w:rsid w:val="00C65BD4"/>
    <w:rsid w:val="00C73150"/>
    <w:rsid w:val="00C80A36"/>
    <w:rsid w:val="00C8489F"/>
    <w:rsid w:val="00C85330"/>
    <w:rsid w:val="00C87BE5"/>
    <w:rsid w:val="00C90535"/>
    <w:rsid w:val="00CB0851"/>
    <w:rsid w:val="00CC5D73"/>
    <w:rsid w:val="00CD4673"/>
    <w:rsid w:val="00CE58F2"/>
    <w:rsid w:val="00CF2E10"/>
    <w:rsid w:val="00CF3316"/>
    <w:rsid w:val="00D06607"/>
    <w:rsid w:val="00D24ECA"/>
    <w:rsid w:val="00D26B00"/>
    <w:rsid w:val="00D35646"/>
    <w:rsid w:val="00D368CE"/>
    <w:rsid w:val="00D45DA3"/>
    <w:rsid w:val="00D47073"/>
    <w:rsid w:val="00D52CE9"/>
    <w:rsid w:val="00D63C99"/>
    <w:rsid w:val="00D81907"/>
    <w:rsid w:val="00DA0B01"/>
    <w:rsid w:val="00DA2296"/>
    <w:rsid w:val="00DA4936"/>
    <w:rsid w:val="00DB05A9"/>
    <w:rsid w:val="00DC1828"/>
    <w:rsid w:val="00DD624A"/>
    <w:rsid w:val="00E004F4"/>
    <w:rsid w:val="00E111ED"/>
    <w:rsid w:val="00E1540A"/>
    <w:rsid w:val="00E352FB"/>
    <w:rsid w:val="00E43A06"/>
    <w:rsid w:val="00E44B95"/>
    <w:rsid w:val="00E46116"/>
    <w:rsid w:val="00E57C6E"/>
    <w:rsid w:val="00E676BE"/>
    <w:rsid w:val="00E72A50"/>
    <w:rsid w:val="00E768D7"/>
    <w:rsid w:val="00E91C67"/>
    <w:rsid w:val="00EA7751"/>
    <w:rsid w:val="00EB2E26"/>
    <w:rsid w:val="00EC7D5B"/>
    <w:rsid w:val="00ED6B5B"/>
    <w:rsid w:val="00EE4EDC"/>
    <w:rsid w:val="00F05687"/>
    <w:rsid w:val="00F07C9F"/>
    <w:rsid w:val="00F108F2"/>
    <w:rsid w:val="00F14547"/>
    <w:rsid w:val="00F229E7"/>
    <w:rsid w:val="00F26BE7"/>
    <w:rsid w:val="00F3142D"/>
    <w:rsid w:val="00F40584"/>
    <w:rsid w:val="00F529B9"/>
    <w:rsid w:val="00F545D9"/>
    <w:rsid w:val="00F73404"/>
    <w:rsid w:val="00FB4797"/>
    <w:rsid w:val="00FE1935"/>
    <w:rsid w:val="00FE1D8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2.xml><?xml version="1.0" encoding="utf-8"?>
<ds:datastoreItem xmlns:ds="http://schemas.openxmlformats.org/officeDocument/2006/customXml" ds:itemID="{06AA9000-9B15-4794-A08C-C0C2C283F6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63E70A-7BA0-4736-919D-AF5C4B38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21710</Words>
  <Characters>123748</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2</cp:revision>
  <cp:lastPrinted>2022-09-27T08:06:00Z</cp:lastPrinted>
  <dcterms:created xsi:type="dcterms:W3CDTF">2022-10-25T08:33:00Z</dcterms:created>
  <dcterms:modified xsi:type="dcterms:W3CDTF">2022-10-25T08:33:00Z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