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B4F74" w14:textId="77777777" w:rsidR="00CE1993" w:rsidRPr="00F0039E" w:rsidRDefault="00CE1993" w:rsidP="003D0BF7">
      <w:pPr>
        <w:tabs>
          <w:tab w:val="left" w:pos="709"/>
        </w:tabs>
        <w:spacing w:after="0" w:line="240" w:lineRule="auto"/>
        <w:ind w:left="5529"/>
        <w:rPr>
          <w:rFonts w:ascii="Tahoma" w:hAnsi="Tahoma" w:cs="Tahoma"/>
        </w:rPr>
      </w:pPr>
      <w:r w:rsidRPr="00F0039E">
        <w:rPr>
          <w:rFonts w:ascii="Tahoma" w:hAnsi="Tahoma" w:cs="Tahoma"/>
        </w:rPr>
        <w:t>УТВЕРЖДЕНЫ</w:t>
      </w:r>
    </w:p>
    <w:p w14:paraId="23B9B0E7" w14:textId="5AA6B37C" w:rsidR="00CE1993" w:rsidRPr="00F0039E" w:rsidRDefault="00F0039E" w:rsidP="003D0BF7">
      <w:pPr>
        <w:tabs>
          <w:tab w:val="left" w:pos="709"/>
        </w:tabs>
        <w:spacing w:after="0" w:line="240" w:lineRule="auto"/>
        <w:ind w:left="5529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="00CE1993" w:rsidRPr="00F0039E">
        <w:rPr>
          <w:rFonts w:ascii="Tahoma" w:hAnsi="Tahoma" w:cs="Tahoma"/>
        </w:rPr>
        <w:t>риказом</w:t>
      </w:r>
      <w:r>
        <w:rPr>
          <w:rFonts w:ascii="Tahoma" w:hAnsi="Tahoma" w:cs="Tahoma"/>
        </w:rPr>
        <w:t xml:space="preserve"> П</w:t>
      </w:r>
      <w:r w:rsidR="00CE1993" w:rsidRPr="00F0039E">
        <w:rPr>
          <w:rFonts w:ascii="Tahoma" w:hAnsi="Tahoma" w:cs="Tahoma"/>
        </w:rPr>
        <w:t>АО Московская Биржа</w:t>
      </w:r>
    </w:p>
    <w:p w14:paraId="25C4473D" w14:textId="304C732B" w:rsidR="00CE1993" w:rsidRPr="00F0039E" w:rsidRDefault="00F0039E" w:rsidP="003D0BF7">
      <w:pPr>
        <w:tabs>
          <w:tab w:val="left" w:pos="709"/>
        </w:tabs>
        <w:spacing w:after="0" w:line="240" w:lineRule="auto"/>
        <w:ind w:left="5529"/>
        <w:rPr>
          <w:rFonts w:ascii="Tahoma" w:hAnsi="Tahoma" w:cs="Tahoma"/>
        </w:rPr>
      </w:pPr>
      <w:r w:rsidRPr="00F0039E">
        <w:rPr>
          <w:rFonts w:ascii="Tahoma" w:hAnsi="Tahoma"/>
        </w:rPr>
        <w:t xml:space="preserve">от </w:t>
      </w:r>
      <w:r w:rsidR="00F75A40">
        <w:rPr>
          <w:rFonts w:ascii="Tahoma" w:hAnsi="Tahoma"/>
        </w:rPr>
        <w:t>_________</w:t>
      </w:r>
      <w:r w:rsidRPr="00F0039E">
        <w:rPr>
          <w:rFonts w:ascii="Tahoma" w:hAnsi="Tahoma"/>
        </w:rPr>
        <w:t xml:space="preserve"> г.</w:t>
      </w:r>
      <w:r>
        <w:rPr>
          <w:rFonts w:ascii="Tahoma" w:hAnsi="Tahoma"/>
        </w:rPr>
        <w:t xml:space="preserve"> </w:t>
      </w:r>
      <w:r w:rsidR="00701264" w:rsidRPr="00F0039E">
        <w:rPr>
          <w:rFonts w:ascii="Tahoma" w:hAnsi="Tahoma"/>
        </w:rPr>
        <w:t xml:space="preserve">№ </w:t>
      </w:r>
      <w:r w:rsidR="00F75A40">
        <w:rPr>
          <w:rFonts w:ascii="Tahoma" w:hAnsi="Tahoma"/>
        </w:rPr>
        <w:t>_____________</w:t>
      </w:r>
      <w:r w:rsidR="00EE6BB0" w:rsidRPr="00F0039E">
        <w:rPr>
          <w:rFonts w:ascii="Tahoma" w:hAnsi="Tahoma"/>
        </w:rPr>
        <w:t xml:space="preserve"> </w:t>
      </w:r>
    </w:p>
    <w:p w14:paraId="75EDC746" w14:textId="77777777" w:rsidR="00CE1993" w:rsidRPr="00CE1993" w:rsidRDefault="00CE1993" w:rsidP="00CE1993">
      <w:pPr>
        <w:tabs>
          <w:tab w:val="left" w:pos="709"/>
        </w:tabs>
        <w:spacing w:after="0" w:line="240" w:lineRule="auto"/>
        <w:jc w:val="center"/>
        <w:rPr>
          <w:rFonts w:ascii="Tahoma" w:hAnsi="Tahoma" w:cs="Tahoma"/>
          <w:b/>
        </w:rPr>
      </w:pPr>
    </w:p>
    <w:p w14:paraId="063C3A94" w14:textId="77777777" w:rsidR="00CE1993" w:rsidRDefault="00CE1993" w:rsidP="00EB4E2A">
      <w:pPr>
        <w:tabs>
          <w:tab w:val="left" w:pos="709"/>
        </w:tabs>
        <w:spacing w:after="0" w:line="240" w:lineRule="auto"/>
        <w:jc w:val="center"/>
        <w:rPr>
          <w:rFonts w:ascii="Tahoma" w:hAnsi="Tahoma" w:cs="Tahoma"/>
          <w:b/>
        </w:rPr>
      </w:pPr>
    </w:p>
    <w:p w14:paraId="43A2C175" w14:textId="77777777" w:rsidR="00CE1993" w:rsidRDefault="00CE1993" w:rsidP="00EB4E2A">
      <w:pPr>
        <w:tabs>
          <w:tab w:val="left" w:pos="709"/>
        </w:tabs>
        <w:spacing w:after="0" w:line="240" w:lineRule="auto"/>
        <w:jc w:val="center"/>
        <w:rPr>
          <w:rFonts w:ascii="Tahoma" w:hAnsi="Tahoma" w:cs="Tahoma"/>
          <w:b/>
        </w:rPr>
      </w:pPr>
    </w:p>
    <w:p w14:paraId="5D02FF06" w14:textId="4F9FE1B5" w:rsidR="00FA7128" w:rsidRDefault="00A47DA8" w:rsidP="00EB4E2A">
      <w:pPr>
        <w:tabs>
          <w:tab w:val="left" w:pos="709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Условия </w:t>
      </w:r>
      <w:r w:rsidR="00652D29" w:rsidRPr="0025637C">
        <w:rPr>
          <w:rFonts w:ascii="Tahoma" w:hAnsi="Tahoma" w:cs="Tahoma"/>
          <w:b/>
        </w:rPr>
        <w:t>оказани</w:t>
      </w:r>
      <w:r>
        <w:rPr>
          <w:rFonts w:ascii="Tahoma" w:hAnsi="Tahoma" w:cs="Tahoma"/>
          <w:b/>
        </w:rPr>
        <w:t>я</w:t>
      </w:r>
      <w:r w:rsidR="00652D29" w:rsidRPr="0025637C">
        <w:rPr>
          <w:rFonts w:ascii="Tahoma" w:hAnsi="Tahoma" w:cs="Tahoma"/>
          <w:b/>
        </w:rPr>
        <w:t xml:space="preserve"> </w:t>
      </w:r>
      <w:r w:rsidR="003B12B8" w:rsidRPr="0025637C">
        <w:rPr>
          <w:rFonts w:ascii="Tahoma" w:hAnsi="Tahoma" w:cs="Tahoma"/>
          <w:b/>
        </w:rPr>
        <w:t>услуг</w:t>
      </w:r>
      <w:bookmarkStart w:id="0" w:name="_Hlk149231728"/>
    </w:p>
    <w:p w14:paraId="65F3A48E" w14:textId="3FD331A9" w:rsidR="00CF104D" w:rsidRDefault="008867C4" w:rsidP="00CF104D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по расчету Индексов и предоставлению Индексной информации</w:t>
      </w:r>
      <w:bookmarkEnd w:id="0"/>
    </w:p>
    <w:p w14:paraId="24250879" w14:textId="3BC2C8E6" w:rsidR="00EB4E2A" w:rsidRDefault="00EB4E2A" w:rsidP="00CF104D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25637C">
        <w:rPr>
          <w:rFonts w:ascii="Tahoma" w:hAnsi="Tahoma" w:cs="Tahoma"/>
          <w:b/>
        </w:rPr>
        <w:t>ПАО Московская Биржа</w:t>
      </w:r>
    </w:p>
    <w:p w14:paraId="3BD2621A" w14:textId="110A64E7" w:rsidR="000B0A33" w:rsidRPr="0025637C" w:rsidRDefault="000B0A33" w:rsidP="0025637C">
      <w:pPr>
        <w:spacing w:after="0" w:line="240" w:lineRule="auto"/>
        <w:jc w:val="center"/>
        <w:rPr>
          <w:rFonts w:ascii="Tahoma" w:hAnsi="Tahoma" w:cs="Tahoma"/>
          <w:b/>
        </w:rPr>
      </w:pPr>
    </w:p>
    <w:p w14:paraId="56CDA325" w14:textId="45B716B4" w:rsidR="000B0A33" w:rsidRPr="0025637C" w:rsidRDefault="003B12B8" w:rsidP="0025637C">
      <w:pPr>
        <w:spacing w:after="0" w:line="240" w:lineRule="auto"/>
        <w:rPr>
          <w:rFonts w:ascii="Tahoma" w:hAnsi="Tahoma" w:cs="Tahoma"/>
          <w:b/>
        </w:rPr>
      </w:pPr>
      <w:r w:rsidRPr="0025637C">
        <w:rPr>
          <w:rFonts w:ascii="Tahoma" w:hAnsi="Tahoma" w:cs="Tahoma"/>
          <w:b/>
        </w:rPr>
        <w:t>г</w:t>
      </w:r>
      <w:r w:rsidR="000B0A33" w:rsidRPr="0025637C">
        <w:rPr>
          <w:rFonts w:ascii="Tahoma" w:hAnsi="Tahoma" w:cs="Tahoma"/>
          <w:b/>
        </w:rPr>
        <w:t xml:space="preserve">. Москва </w:t>
      </w:r>
      <w:r w:rsidR="000B0A33" w:rsidRPr="0025637C">
        <w:rPr>
          <w:rFonts w:ascii="Tahoma" w:hAnsi="Tahoma" w:cs="Tahoma"/>
          <w:b/>
        </w:rPr>
        <w:tab/>
      </w:r>
      <w:r w:rsidR="000B0A33" w:rsidRPr="0025637C">
        <w:rPr>
          <w:rFonts w:ascii="Tahoma" w:hAnsi="Tahoma" w:cs="Tahoma"/>
          <w:b/>
        </w:rPr>
        <w:tab/>
      </w:r>
      <w:r w:rsidR="000B0A33" w:rsidRPr="0025637C">
        <w:rPr>
          <w:rFonts w:ascii="Tahoma" w:hAnsi="Tahoma" w:cs="Tahoma"/>
          <w:b/>
        </w:rPr>
        <w:tab/>
      </w:r>
      <w:r w:rsidR="000B0A33" w:rsidRPr="0025637C">
        <w:rPr>
          <w:rFonts w:ascii="Tahoma" w:hAnsi="Tahoma" w:cs="Tahoma"/>
          <w:b/>
        </w:rPr>
        <w:tab/>
      </w:r>
      <w:r w:rsidR="000B0A33" w:rsidRPr="0025637C">
        <w:rPr>
          <w:rFonts w:ascii="Tahoma" w:hAnsi="Tahoma" w:cs="Tahoma"/>
          <w:b/>
        </w:rPr>
        <w:tab/>
      </w:r>
      <w:r w:rsidR="000B0A33" w:rsidRPr="0025637C">
        <w:rPr>
          <w:rFonts w:ascii="Tahoma" w:hAnsi="Tahoma" w:cs="Tahoma"/>
          <w:b/>
        </w:rPr>
        <w:tab/>
      </w:r>
      <w:r w:rsidR="000B0A33" w:rsidRPr="0025637C">
        <w:rPr>
          <w:rFonts w:ascii="Tahoma" w:hAnsi="Tahoma" w:cs="Tahoma"/>
          <w:b/>
        </w:rPr>
        <w:tab/>
      </w:r>
      <w:r w:rsidR="000B0A33" w:rsidRPr="0025637C">
        <w:rPr>
          <w:rFonts w:ascii="Tahoma" w:hAnsi="Tahoma" w:cs="Tahoma"/>
          <w:b/>
        </w:rPr>
        <w:tab/>
      </w:r>
      <w:r w:rsidR="000B0A33" w:rsidRPr="0025637C">
        <w:rPr>
          <w:rFonts w:ascii="Tahoma" w:hAnsi="Tahoma" w:cs="Tahoma"/>
          <w:b/>
        </w:rPr>
        <w:tab/>
      </w:r>
    </w:p>
    <w:p w14:paraId="5F63E32E" w14:textId="77777777" w:rsidR="009712B9" w:rsidRDefault="009712B9" w:rsidP="0025637C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14:paraId="2C71B87B" w14:textId="43A61A5C" w:rsidR="006F57C4" w:rsidRDefault="000B0A33" w:rsidP="0025637C">
      <w:pPr>
        <w:spacing w:after="0" w:line="240" w:lineRule="auto"/>
        <w:ind w:firstLine="709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>Настоящ</w:t>
      </w:r>
      <w:r w:rsidR="00AD1A66" w:rsidRPr="0025637C">
        <w:rPr>
          <w:rFonts w:ascii="Tahoma" w:hAnsi="Tahoma" w:cs="Tahoma"/>
        </w:rPr>
        <w:t>и</w:t>
      </w:r>
      <w:r w:rsidR="00A47DA8">
        <w:rPr>
          <w:rFonts w:ascii="Tahoma" w:hAnsi="Tahoma" w:cs="Tahoma"/>
        </w:rPr>
        <w:t>е условия оказания услуг</w:t>
      </w:r>
      <w:r w:rsidRPr="0025637C">
        <w:rPr>
          <w:rFonts w:ascii="Tahoma" w:hAnsi="Tahoma" w:cs="Tahoma"/>
        </w:rPr>
        <w:t xml:space="preserve"> </w:t>
      </w:r>
      <w:r w:rsidR="006F57C4" w:rsidRPr="0025637C">
        <w:rPr>
          <w:rFonts w:ascii="Tahoma" w:hAnsi="Tahoma" w:cs="Tahoma"/>
        </w:rPr>
        <w:t xml:space="preserve">(далее </w:t>
      </w:r>
      <w:r w:rsidR="0055490F" w:rsidRPr="0025637C">
        <w:rPr>
          <w:rFonts w:ascii="Tahoma" w:hAnsi="Tahoma" w:cs="Tahoma"/>
        </w:rPr>
        <w:t>–</w:t>
      </w:r>
      <w:r w:rsidR="006F57C4" w:rsidRPr="0025637C">
        <w:rPr>
          <w:rFonts w:ascii="Tahoma" w:hAnsi="Tahoma" w:cs="Tahoma"/>
        </w:rPr>
        <w:t xml:space="preserve"> </w:t>
      </w:r>
      <w:r w:rsidR="00A47DA8">
        <w:rPr>
          <w:rFonts w:ascii="Tahoma" w:hAnsi="Tahoma" w:cs="Tahoma"/>
        </w:rPr>
        <w:t>Условия</w:t>
      </w:r>
      <w:r w:rsidR="0055490F" w:rsidRPr="0025637C">
        <w:rPr>
          <w:rFonts w:ascii="Tahoma" w:hAnsi="Tahoma" w:cs="Tahoma"/>
        </w:rPr>
        <w:t xml:space="preserve">) </w:t>
      </w:r>
      <w:r w:rsidR="003B12B8" w:rsidRPr="0025637C">
        <w:rPr>
          <w:rFonts w:ascii="Tahoma" w:hAnsi="Tahoma" w:cs="Tahoma"/>
        </w:rPr>
        <w:t>размещен</w:t>
      </w:r>
      <w:r w:rsidR="00A47DA8">
        <w:rPr>
          <w:rFonts w:ascii="Tahoma" w:hAnsi="Tahoma" w:cs="Tahoma"/>
        </w:rPr>
        <w:t>ы</w:t>
      </w:r>
      <w:r w:rsidR="003B12B8" w:rsidRPr="0025637C">
        <w:rPr>
          <w:rFonts w:ascii="Tahoma" w:hAnsi="Tahoma" w:cs="Tahoma"/>
        </w:rPr>
        <w:t xml:space="preserve"> в информационно-телекоммуникационной сети </w:t>
      </w:r>
      <w:r w:rsidR="00746A60">
        <w:rPr>
          <w:rFonts w:ascii="Tahoma" w:hAnsi="Tahoma" w:cs="Tahoma"/>
        </w:rPr>
        <w:t>и</w:t>
      </w:r>
      <w:r w:rsidR="003B12B8" w:rsidRPr="0025637C">
        <w:rPr>
          <w:rFonts w:ascii="Tahoma" w:hAnsi="Tahoma" w:cs="Tahoma"/>
        </w:rPr>
        <w:t xml:space="preserve">нтернет по адресу </w:t>
      </w:r>
      <w:r w:rsidR="0055180E" w:rsidRPr="00905E44">
        <w:rPr>
          <w:rFonts w:ascii="Tahoma" w:hAnsi="Tahoma" w:cs="Tahoma"/>
          <w:szCs w:val="26"/>
        </w:rPr>
        <w:t>https://www.moex.com/s3685</w:t>
      </w:r>
      <w:r w:rsidR="009765A1" w:rsidRPr="0025637C">
        <w:rPr>
          <w:rFonts w:ascii="Tahoma" w:hAnsi="Tahoma" w:cs="Tahoma"/>
        </w:rPr>
        <w:t xml:space="preserve"> и действу</w:t>
      </w:r>
      <w:r w:rsidR="00A47DA8">
        <w:rPr>
          <w:rFonts w:ascii="Tahoma" w:hAnsi="Tahoma" w:cs="Tahoma"/>
        </w:rPr>
        <w:t>ю</w:t>
      </w:r>
      <w:r w:rsidR="009765A1" w:rsidRPr="0025637C">
        <w:rPr>
          <w:rFonts w:ascii="Tahoma" w:hAnsi="Tahoma" w:cs="Tahoma"/>
        </w:rPr>
        <w:t xml:space="preserve">т при </w:t>
      </w:r>
      <w:r w:rsidR="00BD697C">
        <w:rPr>
          <w:rFonts w:ascii="Tahoma" w:hAnsi="Tahoma" w:cs="Tahoma"/>
        </w:rPr>
        <w:t>обоюдном подписании</w:t>
      </w:r>
      <w:r w:rsidR="00BD697C" w:rsidRPr="0025637C">
        <w:rPr>
          <w:rFonts w:ascii="Tahoma" w:hAnsi="Tahoma" w:cs="Tahoma"/>
        </w:rPr>
        <w:t xml:space="preserve"> </w:t>
      </w:r>
      <w:r w:rsidR="001B573F" w:rsidRPr="0025637C">
        <w:rPr>
          <w:rFonts w:ascii="Tahoma" w:hAnsi="Tahoma" w:cs="Tahoma"/>
        </w:rPr>
        <w:t xml:space="preserve">между </w:t>
      </w:r>
      <w:r w:rsidR="000A7FB8" w:rsidRPr="0025637C">
        <w:rPr>
          <w:rFonts w:ascii="Tahoma" w:hAnsi="Tahoma" w:cs="Tahoma"/>
        </w:rPr>
        <w:t xml:space="preserve">Исполнителем (ПАО Московская Биржа) и Заказчиком </w:t>
      </w:r>
      <w:r w:rsidR="00263766" w:rsidRPr="0025637C">
        <w:rPr>
          <w:rFonts w:ascii="Tahoma" w:hAnsi="Tahoma" w:cs="Tahoma"/>
        </w:rPr>
        <w:t xml:space="preserve">(совместно именуемыми - Стороны) </w:t>
      </w:r>
      <w:r w:rsidR="00A47DA8">
        <w:rPr>
          <w:rFonts w:ascii="Tahoma" w:hAnsi="Tahoma" w:cs="Tahoma"/>
        </w:rPr>
        <w:t>договора присоединения, форма которого является Приложением №1 к настоящим Условиям</w:t>
      </w:r>
      <w:r w:rsidR="00B75A88">
        <w:rPr>
          <w:rFonts w:ascii="Tahoma" w:hAnsi="Tahoma" w:cs="Tahoma"/>
        </w:rPr>
        <w:t>, совместно именуемые - Договор</w:t>
      </w:r>
      <w:r w:rsidR="00746A60">
        <w:rPr>
          <w:rFonts w:ascii="Tahoma" w:hAnsi="Tahoma" w:cs="Tahoma"/>
        </w:rPr>
        <w:t>.</w:t>
      </w:r>
    </w:p>
    <w:p w14:paraId="59510BAE" w14:textId="05C72EC1" w:rsidR="00EA1378" w:rsidRPr="0025637C" w:rsidRDefault="00EA1378" w:rsidP="0025637C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14:paraId="629428E4" w14:textId="32AB6FDF" w:rsidR="006D10DB" w:rsidRPr="00BD697C" w:rsidRDefault="006D10DB" w:rsidP="0025637C">
      <w:pPr>
        <w:spacing w:after="0" w:line="240" w:lineRule="auto"/>
        <w:jc w:val="center"/>
        <w:rPr>
          <w:rFonts w:ascii="Tahoma" w:hAnsi="Tahoma" w:cs="Tahoma"/>
          <w:b/>
        </w:rPr>
      </w:pPr>
      <w:r w:rsidRPr="0025637C">
        <w:rPr>
          <w:rFonts w:ascii="Tahoma" w:hAnsi="Tahoma" w:cs="Tahoma"/>
          <w:b/>
        </w:rPr>
        <w:t>Статья 1. Определение терминов</w:t>
      </w:r>
    </w:p>
    <w:p w14:paraId="75EF97B3" w14:textId="77777777" w:rsidR="0025637C" w:rsidRPr="0025637C" w:rsidRDefault="0025637C" w:rsidP="0025637C">
      <w:pPr>
        <w:spacing w:after="0" w:line="240" w:lineRule="auto"/>
        <w:jc w:val="center"/>
        <w:rPr>
          <w:rFonts w:ascii="Tahoma" w:hAnsi="Tahoma" w:cs="Tahoma"/>
          <w:b/>
        </w:rPr>
      </w:pPr>
    </w:p>
    <w:p w14:paraId="68F1A731" w14:textId="7D298314" w:rsidR="006D10DB" w:rsidRDefault="006D10DB" w:rsidP="0025637C">
      <w:pPr>
        <w:spacing w:after="0" w:line="240" w:lineRule="auto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>Термины, которые используются в Договоре</w:t>
      </w:r>
      <w:r w:rsidR="0025637C">
        <w:rPr>
          <w:rFonts w:ascii="Tahoma" w:hAnsi="Tahoma" w:cs="Tahoma"/>
        </w:rPr>
        <w:t xml:space="preserve"> и Заказах к нему</w:t>
      </w:r>
      <w:r w:rsidRPr="0025637C">
        <w:rPr>
          <w:rFonts w:ascii="Tahoma" w:hAnsi="Tahoma" w:cs="Tahoma"/>
        </w:rPr>
        <w:t>, имеют следующее значение:</w:t>
      </w:r>
    </w:p>
    <w:p w14:paraId="0327E543" w14:textId="77777777" w:rsidR="0025637C" w:rsidRPr="0025637C" w:rsidRDefault="0025637C" w:rsidP="0025637C">
      <w:pPr>
        <w:spacing w:after="0" w:line="240" w:lineRule="auto"/>
        <w:jc w:val="both"/>
        <w:rPr>
          <w:rFonts w:ascii="Tahoma" w:hAnsi="Tahoma" w:cs="Tahoma"/>
        </w:rPr>
      </w:pPr>
    </w:p>
    <w:p w14:paraId="399E6155" w14:textId="756F374E" w:rsidR="0055490F" w:rsidRPr="00692165" w:rsidRDefault="00EB2E58" w:rsidP="00CF106D">
      <w:pPr>
        <w:pStyle w:val="a3"/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  <w:b/>
        </w:rPr>
        <w:t xml:space="preserve">Услуга </w:t>
      </w:r>
      <w:r w:rsidRPr="0025637C">
        <w:rPr>
          <w:rFonts w:ascii="Tahoma" w:hAnsi="Tahoma" w:cs="Tahoma"/>
        </w:rPr>
        <w:t>– в зависимости</w:t>
      </w:r>
      <w:r w:rsidR="001355FC">
        <w:rPr>
          <w:rFonts w:ascii="Tahoma" w:hAnsi="Tahoma" w:cs="Tahoma"/>
        </w:rPr>
        <w:t xml:space="preserve"> от</w:t>
      </w:r>
      <w:r w:rsidRPr="0025637C">
        <w:rPr>
          <w:rFonts w:ascii="Tahoma" w:hAnsi="Tahoma" w:cs="Tahoma"/>
        </w:rPr>
        <w:t xml:space="preserve"> типа подписанного Сторонами Заказа</w:t>
      </w:r>
      <w:r w:rsidR="0055490F" w:rsidRPr="00692165">
        <w:rPr>
          <w:rFonts w:ascii="Tahoma" w:hAnsi="Tahoma" w:cs="Tahoma"/>
        </w:rPr>
        <w:t>,</w:t>
      </w:r>
      <w:r w:rsidRPr="00692165">
        <w:rPr>
          <w:rFonts w:ascii="Tahoma" w:hAnsi="Tahoma" w:cs="Tahoma"/>
        </w:rPr>
        <w:t xml:space="preserve"> оказываемая </w:t>
      </w:r>
      <w:r w:rsidR="0055490F" w:rsidRPr="00692165">
        <w:rPr>
          <w:rFonts w:ascii="Tahoma" w:hAnsi="Tahoma" w:cs="Tahoma"/>
        </w:rPr>
        <w:t>Исполнителем</w:t>
      </w:r>
      <w:r w:rsidR="00106922" w:rsidRPr="00692165">
        <w:rPr>
          <w:rFonts w:ascii="Tahoma" w:hAnsi="Tahoma" w:cs="Tahoma"/>
        </w:rPr>
        <w:t xml:space="preserve"> услуга</w:t>
      </w:r>
      <w:r w:rsidR="0055490F" w:rsidRPr="00692165">
        <w:rPr>
          <w:rFonts w:ascii="Tahoma" w:hAnsi="Tahoma" w:cs="Tahoma"/>
        </w:rPr>
        <w:t>:</w:t>
      </w:r>
    </w:p>
    <w:p w14:paraId="31F38DB8" w14:textId="3F2802B9" w:rsidR="0055490F" w:rsidRPr="0025637C" w:rsidRDefault="00EB2E58" w:rsidP="00CF106D">
      <w:pPr>
        <w:pStyle w:val="a3"/>
        <w:spacing w:after="120" w:line="240" w:lineRule="auto"/>
        <w:ind w:left="0"/>
        <w:jc w:val="both"/>
        <w:rPr>
          <w:rFonts w:ascii="Tahoma" w:hAnsi="Tahoma" w:cs="Tahoma"/>
        </w:rPr>
      </w:pPr>
      <w:r w:rsidRPr="00367A7E">
        <w:rPr>
          <w:rFonts w:ascii="Tahoma" w:hAnsi="Tahoma" w:cs="Tahoma"/>
          <w:b/>
          <w:bCs/>
        </w:rPr>
        <w:t>(а) калькулирующего агента</w:t>
      </w:r>
      <w:r w:rsidR="00211F5A">
        <w:rPr>
          <w:rFonts w:ascii="Tahoma" w:hAnsi="Tahoma" w:cs="Tahoma"/>
          <w:b/>
          <w:bCs/>
        </w:rPr>
        <w:t>.</w:t>
      </w:r>
      <w:r w:rsidRPr="0025637C">
        <w:rPr>
          <w:rFonts w:ascii="Tahoma" w:hAnsi="Tahoma" w:cs="Tahoma"/>
        </w:rPr>
        <w:t xml:space="preserve"> </w:t>
      </w:r>
      <w:r w:rsidR="00211F5A">
        <w:rPr>
          <w:rFonts w:ascii="Tahoma" w:hAnsi="Tahoma" w:cs="Tahoma"/>
        </w:rPr>
        <w:t xml:space="preserve">Услуга </w:t>
      </w:r>
      <w:bookmarkStart w:id="1" w:name="_Hlk202356451"/>
      <w:r w:rsidRPr="0025637C">
        <w:rPr>
          <w:rFonts w:ascii="Tahoma" w:hAnsi="Tahoma" w:cs="Tahoma"/>
        </w:rPr>
        <w:t>заключа</w:t>
      </w:r>
      <w:r w:rsidR="00211F5A">
        <w:rPr>
          <w:rFonts w:ascii="Tahoma" w:hAnsi="Tahoma" w:cs="Tahoma"/>
        </w:rPr>
        <w:t>ется</w:t>
      </w:r>
      <w:r w:rsidRPr="0025637C">
        <w:rPr>
          <w:rFonts w:ascii="Tahoma" w:hAnsi="Tahoma" w:cs="Tahoma"/>
        </w:rPr>
        <w:t xml:space="preserve"> в расчете и предоставлении Заказчику </w:t>
      </w:r>
      <w:r w:rsidR="00692165" w:rsidRPr="00692165">
        <w:rPr>
          <w:rFonts w:ascii="Tahoma" w:hAnsi="Tahoma" w:cs="Tahoma"/>
        </w:rPr>
        <w:t>на основании Исходных данных Заказчика</w:t>
      </w:r>
      <w:r w:rsidR="00692165">
        <w:rPr>
          <w:rFonts w:ascii="Tahoma" w:hAnsi="Tahoma" w:cs="Tahoma"/>
        </w:rPr>
        <w:t xml:space="preserve"> </w:t>
      </w:r>
      <w:r w:rsidR="007119F7" w:rsidRPr="0025637C">
        <w:rPr>
          <w:rFonts w:ascii="Tahoma" w:hAnsi="Tahoma" w:cs="Tahoma"/>
        </w:rPr>
        <w:t>Инд</w:t>
      </w:r>
      <w:r w:rsidR="007119F7">
        <w:rPr>
          <w:rFonts w:ascii="Tahoma" w:hAnsi="Tahoma" w:cs="Tahoma"/>
        </w:rPr>
        <w:t xml:space="preserve">екса </w:t>
      </w:r>
      <w:r w:rsidR="00C235D3">
        <w:rPr>
          <w:rFonts w:ascii="Tahoma" w:hAnsi="Tahoma" w:cs="Tahoma"/>
        </w:rPr>
        <w:t>согласно Методике</w:t>
      </w:r>
      <w:bookmarkEnd w:id="1"/>
      <w:r w:rsidR="00C235D3">
        <w:rPr>
          <w:rFonts w:ascii="Tahoma" w:hAnsi="Tahoma" w:cs="Tahoma"/>
        </w:rPr>
        <w:t xml:space="preserve">; </w:t>
      </w:r>
    </w:p>
    <w:p w14:paraId="193571A2" w14:textId="35B8213E" w:rsidR="003612E5" w:rsidRDefault="00EB2E58" w:rsidP="00232B54">
      <w:pPr>
        <w:pStyle w:val="a3"/>
        <w:spacing w:after="120" w:line="240" w:lineRule="auto"/>
        <w:ind w:left="0"/>
        <w:jc w:val="both"/>
        <w:rPr>
          <w:rFonts w:ascii="Tahoma" w:hAnsi="Tahoma" w:cs="Tahoma"/>
        </w:rPr>
      </w:pPr>
      <w:r w:rsidRPr="00367A7E">
        <w:rPr>
          <w:rFonts w:ascii="Tahoma" w:hAnsi="Tahoma" w:cs="Tahoma"/>
          <w:b/>
          <w:bCs/>
        </w:rPr>
        <w:t>(</w:t>
      </w:r>
      <w:r w:rsidRPr="00367A7E">
        <w:rPr>
          <w:rFonts w:ascii="Tahoma" w:hAnsi="Tahoma" w:cs="Tahoma"/>
          <w:b/>
          <w:bCs/>
          <w:lang w:val="en-US"/>
        </w:rPr>
        <w:t>b</w:t>
      </w:r>
      <w:r w:rsidRPr="00367A7E">
        <w:rPr>
          <w:rFonts w:ascii="Tahoma" w:hAnsi="Tahoma" w:cs="Tahoma"/>
          <w:b/>
          <w:bCs/>
        </w:rPr>
        <w:t xml:space="preserve">) по </w:t>
      </w:r>
      <w:bookmarkStart w:id="2" w:name="_Hlk199757051"/>
      <w:r w:rsidRPr="00367A7E">
        <w:rPr>
          <w:rFonts w:ascii="Tahoma" w:hAnsi="Tahoma" w:cs="Tahoma"/>
          <w:b/>
          <w:bCs/>
        </w:rPr>
        <w:t xml:space="preserve">расчету </w:t>
      </w:r>
      <w:r w:rsidR="00817760">
        <w:rPr>
          <w:rFonts w:ascii="Tahoma" w:hAnsi="Tahoma" w:cs="Tahoma"/>
          <w:b/>
          <w:bCs/>
        </w:rPr>
        <w:t>И</w:t>
      </w:r>
      <w:r w:rsidRPr="00367A7E">
        <w:rPr>
          <w:rFonts w:ascii="Tahoma" w:hAnsi="Tahoma" w:cs="Tahoma"/>
          <w:b/>
          <w:bCs/>
        </w:rPr>
        <w:t>ндикативной стоимости финансового продукта (</w:t>
      </w:r>
      <w:proofErr w:type="spellStart"/>
      <w:r w:rsidRPr="00367A7E">
        <w:rPr>
          <w:rFonts w:ascii="Tahoma" w:hAnsi="Tahoma" w:cs="Tahoma"/>
          <w:b/>
          <w:bCs/>
        </w:rPr>
        <w:t>iNAV</w:t>
      </w:r>
      <w:proofErr w:type="spellEnd"/>
      <w:r w:rsidR="00C235D3" w:rsidRPr="00367A7E">
        <w:rPr>
          <w:rFonts w:ascii="Tahoma" w:hAnsi="Tahoma" w:cs="Tahoma"/>
          <w:b/>
          <w:bCs/>
        </w:rPr>
        <w:t>)</w:t>
      </w:r>
      <w:bookmarkEnd w:id="2"/>
      <w:r w:rsidR="00211F5A">
        <w:rPr>
          <w:rFonts w:ascii="Tahoma" w:hAnsi="Tahoma" w:cs="Tahoma"/>
          <w:b/>
          <w:bCs/>
        </w:rPr>
        <w:t>.</w:t>
      </w:r>
      <w:r w:rsidR="00C235D3" w:rsidRPr="00211F5A">
        <w:rPr>
          <w:rFonts w:ascii="Tahoma" w:hAnsi="Tahoma" w:cs="Tahoma"/>
          <w:bCs/>
        </w:rPr>
        <w:t xml:space="preserve"> </w:t>
      </w:r>
      <w:r w:rsidR="00211F5A" w:rsidRPr="00211F5A">
        <w:rPr>
          <w:rFonts w:ascii="Tahoma" w:hAnsi="Tahoma" w:cs="Tahoma"/>
          <w:bCs/>
        </w:rPr>
        <w:t xml:space="preserve">Услуга заключается в расчете </w:t>
      </w:r>
      <w:proofErr w:type="spellStart"/>
      <w:r w:rsidR="00211F5A">
        <w:rPr>
          <w:rFonts w:ascii="Tahoma" w:hAnsi="Tahoma" w:cs="Tahoma"/>
          <w:lang w:val="en-US"/>
        </w:rPr>
        <w:t>iNAV</w:t>
      </w:r>
      <w:proofErr w:type="spellEnd"/>
      <w:r w:rsidR="00211F5A">
        <w:rPr>
          <w:rFonts w:ascii="Tahoma" w:hAnsi="Tahoma" w:cs="Tahoma"/>
        </w:rPr>
        <w:t xml:space="preserve"> </w:t>
      </w:r>
      <w:r w:rsidR="00CF106D" w:rsidRPr="00CF106D">
        <w:rPr>
          <w:rFonts w:ascii="Tahoma" w:hAnsi="Tahoma" w:cs="Tahoma"/>
        </w:rPr>
        <w:t>на основании Исходных данных Заказчика согласно Методике</w:t>
      </w:r>
      <w:r w:rsidR="00CF106D">
        <w:rPr>
          <w:rFonts w:ascii="Tahoma" w:hAnsi="Tahoma" w:cs="Tahoma"/>
        </w:rPr>
        <w:t>,</w:t>
      </w:r>
      <w:r w:rsidR="00CF106D">
        <w:rPr>
          <w:rFonts w:ascii="Tahoma" w:hAnsi="Tahoma" w:cs="Tahoma"/>
          <w:b/>
          <w:bCs/>
        </w:rPr>
        <w:t xml:space="preserve"> </w:t>
      </w:r>
      <w:r w:rsidR="00BC71EE" w:rsidRPr="00367A7E">
        <w:rPr>
          <w:rFonts w:ascii="Tahoma" w:hAnsi="Tahoma" w:cs="Tahoma"/>
        </w:rPr>
        <w:t xml:space="preserve">а также </w:t>
      </w:r>
      <w:r w:rsidR="00211F5A">
        <w:rPr>
          <w:rFonts w:ascii="Tahoma" w:hAnsi="Tahoma" w:cs="Tahoma"/>
        </w:rPr>
        <w:t>в</w:t>
      </w:r>
      <w:r w:rsidR="00BC71EE" w:rsidRPr="00367A7E">
        <w:rPr>
          <w:rFonts w:ascii="Tahoma" w:hAnsi="Tahoma" w:cs="Tahoma"/>
        </w:rPr>
        <w:t xml:space="preserve"> предоставлени</w:t>
      </w:r>
      <w:r w:rsidR="00211F5A">
        <w:rPr>
          <w:rFonts w:ascii="Tahoma" w:hAnsi="Tahoma" w:cs="Tahoma"/>
        </w:rPr>
        <w:t>и</w:t>
      </w:r>
      <w:r w:rsidR="00BC71EE" w:rsidRPr="00367A7E">
        <w:rPr>
          <w:rFonts w:ascii="Tahoma" w:hAnsi="Tahoma" w:cs="Tahoma"/>
        </w:rPr>
        <w:t xml:space="preserve"> его </w:t>
      </w:r>
      <w:r w:rsidR="001355FC" w:rsidRPr="00367A7E">
        <w:rPr>
          <w:rFonts w:ascii="Tahoma" w:hAnsi="Tahoma" w:cs="Tahoma"/>
        </w:rPr>
        <w:t>Заказчику</w:t>
      </w:r>
      <w:r w:rsidR="00BC71EE" w:rsidRPr="00367A7E">
        <w:rPr>
          <w:rFonts w:ascii="Tahoma" w:hAnsi="Tahoma" w:cs="Tahoma"/>
        </w:rPr>
        <w:t>, хранени</w:t>
      </w:r>
      <w:r w:rsidR="00211F5A">
        <w:rPr>
          <w:rFonts w:ascii="Tahoma" w:hAnsi="Tahoma" w:cs="Tahoma"/>
        </w:rPr>
        <w:t>и</w:t>
      </w:r>
      <w:r w:rsidR="00BC71EE" w:rsidRPr="00367A7E">
        <w:rPr>
          <w:rFonts w:ascii="Tahoma" w:hAnsi="Tahoma" w:cs="Tahoma"/>
        </w:rPr>
        <w:t xml:space="preserve"> и раскрыти</w:t>
      </w:r>
      <w:r w:rsidR="00211F5A">
        <w:rPr>
          <w:rFonts w:ascii="Tahoma" w:hAnsi="Tahoma" w:cs="Tahoma"/>
        </w:rPr>
        <w:t>и</w:t>
      </w:r>
      <w:r w:rsidR="00BC71EE" w:rsidRPr="00367A7E">
        <w:rPr>
          <w:rFonts w:ascii="Tahoma" w:hAnsi="Tahoma" w:cs="Tahoma"/>
        </w:rPr>
        <w:t xml:space="preserve"> нео</w:t>
      </w:r>
      <w:r w:rsidR="001355FC" w:rsidRPr="00367A7E">
        <w:rPr>
          <w:rFonts w:ascii="Tahoma" w:hAnsi="Tahoma" w:cs="Tahoma"/>
        </w:rPr>
        <w:t>граниченному</w:t>
      </w:r>
      <w:r w:rsidR="00BC71EE" w:rsidRPr="00367A7E">
        <w:rPr>
          <w:rFonts w:ascii="Tahoma" w:hAnsi="Tahoma" w:cs="Tahoma"/>
        </w:rPr>
        <w:t xml:space="preserve"> кругу лиц</w:t>
      </w:r>
      <w:r w:rsidR="00C235D3">
        <w:rPr>
          <w:rFonts w:ascii="Tahoma" w:hAnsi="Tahoma" w:cs="Tahoma"/>
        </w:rPr>
        <w:t>;</w:t>
      </w:r>
      <w:r w:rsidR="00746A60" w:rsidRPr="00746A60">
        <w:rPr>
          <w:rFonts w:ascii="Tahoma" w:hAnsi="Tahoma" w:cs="Tahoma"/>
        </w:rPr>
        <w:t xml:space="preserve"> </w:t>
      </w:r>
    </w:p>
    <w:p w14:paraId="4A37DCA9" w14:textId="0BE1045E" w:rsidR="00B40283" w:rsidRPr="00B40283" w:rsidRDefault="008D3FE5" w:rsidP="00232B54">
      <w:pPr>
        <w:pStyle w:val="a3"/>
        <w:spacing w:after="120"/>
        <w:ind w:left="0"/>
        <w:jc w:val="both"/>
        <w:rPr>
          <w:rFonts w:ascii="Tahoma" w:hAnsi="Tahoma" w:cs="Tahoma"/>
          <w:bCs/>
          <w:lang w:eastAsia="ru-RU"/>
        </w:rPr>
      </w:pPr>
      <w:r w:rsidRPr="00EA4B11">
        <w:rPr>
          <w:rFonts w:ascii="Tahoma" w:hAnsi="Tahoma" w:cs="Tahoma"/>
          <w:b/>
          <w:bCs/>
        </w:rPr>
        <w:t>(</w:t>
      </w:r>
      <w:r w:rsidRPr="00367A7E">
        <w:rPr>
          <w:rFonts w:ascii="Tahoma" w:hAnsi="Tahoma" w:cs="Tahoma"/>
          <w:b/>
          <w:bCs/>
        </w:rPr>
        <w:t xml:space="preserve">с) </w:t>
      </w:r>
      <w:bookmarkStart w:id="3" w:name="_Hlk141864101"/>
      <w:r w:rsidR="007119F7">
        <w:rPr>
          <w:rFonts w:ascii="Tahoma" w:hAnsi="Tahoma" w:cs="Tahoma"/>
          <w:b/>
          <w:bCs/>
        </w:rPr>
        <w:t xml:space="preserve">по </w:t>
      </w:r>
      <w:r w:rsidR="002D33CD" w:rsidRPr="007119F7">
        <w:rPr>
          <w:rFonts w:ascii="Tahoma" w:hAnsi="Tahoma" w:cs="Tahoma"/>
          <w:b/>
          <w:lang w:eastAsia="ru-RU"/>
        </w:rPr>
        <w:t>предоставлени</w:t>
      </w:r>
      <w:r w:rsidR="007119F7" w:rsidRPr="007119F7">
        <w:rPr>
          <w:rFonts w:ascii="Tahoma" w:hAnsi="Tahoma" w:cs="Tahoma"/>
          <w:b/>
          <w:lang w:eastAsia="ru-RU"/>
        </w:rPr>
        <w:t>ю</w:t>
      </w:r>
      <w:r w:rsidR="002D33CD" w:rsidRPr="007119F7">
        <w:rPr>
          <w:rFonts w:ascii="Tahoma" w:hAnsi="Tahoma" w:cs="Tahoma"/>
          <w:b/>
          <w:lang w:eastAsia="ru-RU"/>
        </w:rPr>
        <w:t xml:space="preserve"> </w:t>
      </w:r>
      <w:r w:rsidR="009712B9" w:rsidRPr="007119F7">
        <w:rPr>
          <w:rFonts w:ascii="Tahoma" w:hAnsi="Tahoma" w:cs="Tahoma"/>
          <w:b/>
          <w:lang w:eastAsia="ru-RU"/>
        </w:rPr>
        <w:t>И</w:t>
      </w:r>
      <w:r w:rsidR="002D33CD" w:rsidRPr="007119F7">
        <w:rPr>
          <w:rFonts w:ascii="Tahoma" w:hAnsi="Tahoma" w:cs="Tahoma"/>
          <w:b/>
          <w:lang w:eastAsia="ru-RU"/>
        </w:rPr>
        <w:t>ндексной информации, используемой для целей выпуска облигаций</w:t>
      </w:r>
      <w:bookmarkEnd w:id="3"/>
      <w:r w:rsidR="001324B5" w:rsidRPr="001324B5">
        <w:rPr>
          <w:rFonts w:ascii="Tahoma" w:hAnsi="Tahoma" w:cs="Tahoma"/>
          <w:lang w:eastAsia="ru-RU"/>
        </w:rPr>
        <w:t>.</w:t>
      </w:r>
      <w:r w:rsidR="001324B5">
        <w:rPr>
          <w:rFonts w:ascii="Tahoma" w:hAnsi="Tahoma" w:cs="Tahoma"/>
          <w:bCs/>
          <w:lang w:eastAsia="ru-RU"/>
        </w:rPr>
        <w:t xml:space="preserve"> Услуга </w:t>
      </w:r>
      <w:r w:rsidR="001324B5" w:rsidRPr="00A346FF">
        <w:rPr>
          <w:rFonts w:ascii="Tahoma" w:hAnsi="Tahoma" w:cs="Tahoma"/>
          <w:bCs/>
          <w:lang w:eastAsia="ru-RU"/>
        </w:rPr>
        <w:t xml:space="preserve">заключается в предоставлении значений </w:t>
      </w:r>
      <w:r w:rsidR="00757154" w:rsidRPr="00A346FF">
        <w:rPr>
          <w:rFonts w:ascii="Tahoma" w:hAnsi="Tahoma" w:cs="Tahoma"/>
          <w:bCs/>
          <w:lang w:eastAsia="ru-RU"/>
        </w:rPr>
        <w:t>И</w:t>
      </w:r>
      <w:r w:rsidR="001324B5" w:rsidRPr="00A346FF">
        <w:rPr>
          <w:rFonts w:ascii="Tahoma" w:hAnsi="Tahoma" w:cs="Tahoma"/>
          <w:bCs/>
          <w:lang w:eastAsia="ru-RU"/>
        </w:rPr>
        <w:t xml:space="preserve">ндекса с целью использования </w:t>
      </w:r>
      <w:r w:rsidR="00757154" w:rsidRPr="00A346FF">
        <w:rPr>
          <w:rFonts w:ascii="Tahoma" w:hAnsi="Tahoma" w:cs="Tahoma"/>
          <w:bCs/>
          <w:lang w:eastAsia="ru-RU"/>
        </w:rPr>
        <w:t xml:space="preserve">их </w:t>
      </w:r>
      <w:r w:rsidR="001324B5" w:rsidRPr="00A346FF">
        <w:rPr>
          <w:rFonts w:ascii="Tahoma" w:hAnsi="Tahoma" w:cs="Tahoma"/>
          <w:bCs/>
          <w:lang w:eastAsia="ru-RU"/>
        </w:rPr>
        <w:t xml:space="preserve">Заказчиком </w:t>
      </w:r>
      <w:r w:rsidR="001324B5" w:rsidRPr="00A346FF">
        <w:rPr>
          <w:rFonts w:ascii="Tahoma" w:hAnsi="Tahoma" w:cs="Tahoma"/>
          <w:bCs/>
        </w:rPr>
        <w:t xml:space="preserve">в формуле расчетов с переменными, посредством которой </w:t>
      </w:r>
      <w:r w:rsidR="001324B5" w:rsidRPr="00A346FF">
        <w:rPr>
          <w:rFonts w:ascii="Tahoma" w:hAnsi="Tahoma" w:cs="Tahoma"/>
        </w:rPr>
        <w:t>определяется</w:t>
      </w:r>
      <w:r w:rsidR="001324B5" w:rsidRPr="00A346FF">
        <w:rPr>
          <w:rFonts w:ascii="Tahoma" w:hAnsi="Tahoma" w:cs="Tahoma"/>
          <w:bCs/>
        </w:rPr>
        <w:t xml:space="preserve"> цена (цены) размещения таких облигаций, размер процента (купон) по ним и/или цена приобретения облигаций</w:t>
      </w:r>
      <w:r w:rsidR="001324B5" w:rsidRPr="00A346FF">
        <w:rPr>
          <w:rFonts w:ascii="Tahoma" w:hAnsi="Tahoma" w:cs="Tahoma"/>
        </w:rPr>
        <w:t xml:space="preserve"> у их владельцев</w:t>
      </w:r>
      <w:r w:rsidR="001324B5" w:rsidRPr="00A346FF">
        <w:rPr>
          <w:rFonts w:ascii="Tahoma" w:hAnsi="Tahoma" w:cs="Tahoma"/>
          <w:bCs/>
        </w:rPr>
        <w:t xml:space="preserve">, с правом дальнейшего публичного распространения и предоставления такой формулы любыми способами, в том числе, в телекоммуникационной сети Интернет, указывая при этом </w:t>
      </w:r>
      <w:r w:rsidR="00757154" w:rsidRPr="00A346FF">
        <w:rPr>
          <w:rFonts w:ascii="Tahoma" w:hAnsi="Tahoma" w:cs="Tahoma"/>
          <w:bCs/>
        </w:rPr>
        <w:t xml:space="preserve">ПАО Московская </w:t>
      </w:r>
      <w:r w:rsidR="001324B5" w:rsidRPr="00A346FF">
        <w:rPr>
          <w:rFonts w:ascii="Tahoma" w:hAnsi="Tahoma" w:cs="Tahoma"/>
          <w:bCs/>
        </w:rPr>
        <w:t>Бирж</w:t>
      </w:r>
      <w:r w:rsidR="00757154" w:rsidRPr="00A346FF">
        <w:rPr>
          <w:rFonts w:ascii="Tahoma" w:hAnsi="Tahoma" w:cs="Tahoma"/>
          <w:bCs/>
        </w:rPr>
        <w:t>а</w:t>
      </w:r>
      <w:r w:rsidR="001324B5" w:rsidRPr="00A346FF">
        <w:rPr>
          <w:rFonts w:ascii="Tahoma" w:hAnsi="Tahoma" w:cs="Tahoma"/>
          <w:bCs/>
        </w:rPr>
        <w:t xml:space="preserve"> в качестве источника Индексной информации. </w:t>
      </w:r>
      <w:r w:rsidR="009A6A6F" w:rsidRPr="00A346FF">
        <w:rPr>
          <w:rFonts w:ascii="Tahoma" w:hAnsi="Tahoma" w:cs="Tahoma"/>
          <w:bCs/>
        </w:rPr>
        <w:t xml:space="preserve">Услуга оказывается в отношении </w:t>
      </w:r>
      <w:r w:rsidR="00A619DB" w:rsidRPr="00A346FF">
        <w:rPr>
          <w:rFonts w:ascii="Tahoma" w:hAnsi="Tahoma" w:cs="Tahoma"/>
        </w:rPr>
        <w:t>Индикатора Валютного рынка или Индикатора денежного рынка</w:t>
      </w:r>
      <w:r w:rsidR="009A6A6F" w:rsidRPr="00A346FF">
        <w:rPr>
          <w:rFonts w:ascii="Tahoma" w:hAnsi="Tahoma" w:cs="Tahoma"/>
        </w:rPr>
        <w:t>, включая КБД Московской Биржи.</w:t>
      </w:r>
      <w:r w:rsidR="009A6A6F" w:rsidRPr="00A346FF">
        <w:rPr>
          <w:rFonts w:ascii="Tahoma" w:hAnsi="Tahoma" w:cs="Tahoma"/>
          <w:bCs/>
        </w:rPr>
        <w:t xml:space="preserve"> </w:t>
      </w:r>
      <w:r w:rsidR="001324B5" w:rsidRPr="00A346FF">
        <w:rPr>
          <w:rFonts w:ascii="Tahoma" w:hAnsi="Tahoma" w:cs="Tahoma"/>
          <w:bCs/>
        </w:rPr>
        <w:t xml:space="preserve">Значение индекса </w:t>
      </w:r>
      <w:r w:rsidR="001324B5" w:rsidRPr="00A346FF">
        <w:rPr>
          <w:rFonts w:ascii="Tahoma" w:hAnsi="Tahoma" w:cs="Tahoma"/>
          <w:bCs/>
          <w:lang w:eastAsia="ru-RU"/>
        </w:rPr>
        <w:t xml:space="preserve">для </w:t>
      </w:r>
      <w:r w:rsidR="001324B5" w:rsidRPr="00A346FF">
        <w:rPr>
          <w:rFonts w:ascii="Tahoma" w:hAnsi="Tahoma" w:cs="Tahoma"/>
        </w:rPr>
        <w:t>КБД Московской Биржи – это значение доходности на заданный момент времени, рассчитанное</w:t>
      </w:r>
      <w:r w:rsidR="001324B5" w:rsidRPr="00863CCD">
        <w:rPr>
          <w:rFonts w:ascii="Tahoma" w:hAnsi="Tahoma" w:cs="Tahoma"/>
        </w:rPr>
        <w:t xml:space="preserve"> согласно Методике расчета для срока от 0,25 до 30 лет</w:t>
      </w:r>
      <w:r w:rsidR="00B40283">
        <w:rPr>
          <w:rFonts w:ascii="Tahoma" w:hAnsi="Tahoma" w:cs="Tahoma"/>
        </w:rPr>
        <w:t xml:space="preserve">. </w:t>
      </w:r>
      <w:r w:rsidR="00B40283">
        <w:rPr>
          <w:rFonts w:ascii="Tahoma" w:hAnsi="Tahoma" w:cs="Tahoma"/>
          <w:bCs/>
          <w:lang w:eastAsia="ru-RU"/>
        </w:rPr>
        <w:t xml:space="preserve">Индексная информация </w:t>
      </w:r>
      <w:r w:rsidR="00B40283" w:rsidRPr="00B40283">
        <w:rPr>
          <w:rFonts w:ascii="Tahoma" w:hAnsi="Tahoma" w:cs="Tahoma"/>
          <w:bCs/>
          <w:lang w:eastAsia="ru-RU"/>
        </w:rPr>
        <w:t>предоставля</w:t>
      </w:r>
      <w:r w:rsidR="00B40283">
        <w:rPr>
          <w:rFonts w:ascii="Tahoma" w:hAnsi="Tahoma" w:cs="Tahoma"/>
          <w:bCs/>
          <w:lang w:eastAsia="ru-RU"/>
        </w:rPr>
        <w:t>е</w:t>
      </w:r>
      <w:r w:rsidR="00B40283" w:rsidRPr="00B40283">
        <w:rPr>
          <w:rFonts w:ascii="Tahoma" w:hAnsi="Tahoma" w:cs="Tahoma"/>
          <w:bCs/>
          <w:lang w:eastAsia="ru-RU"/>
        </w:rPr>
        <w:t>тся с использованием Информационно-статистического Сервера (ИСС)</w:t>
      </w:r>
      <w:r w:rsidR="00B40283">
        <w:rPr>
          <w:rFonts w:ascii="Tahoma" w:hAnsi="Tahoma" w:cs="Tahoma"/>
          <w:bCs/>
          <w:lang w:eastAsia="ru-RU"/>
        </w:rPr>
        <w:t xml:space="preserve"> ПАО Московская Биржа</w:t>
      </w:r>
      <w:r w:rsidR="009169C5">
        <w:rPr>
          <w:rFonts w:ascii="Tahoma" w:hAnsi="Tahoma" w:cs="Tahoma"/>
          <w:bCs/>
          <w:lang w:eastAsia="ru-RU"/>
        </w:rPr>
        <w:t xml:space="preserve">. </w:t>
      </w:r>
      <w:r w:rsidR="00B40283">
        <w:rPr>
          <w:rFonts w:ascii="Tahoma" w:hAnsi="Tahoma" w:cs="Tahoma"/>
          <w:bCs/>
          <w:lang w:eastAsia="ru-RU"/>
        </w:rPr>
        <w:t xml:space="preserve">Адрес для получения </w:t>
      </w:r>
      <w:r w:rsidR="0067562D">
        <w:rPr>
          <w:rFonts w:ascii="Tahoma" w:hAnsi="Tahoma" w:cs="Tahoma"/>
          <w:bCs/>
          <w:lang w:eastAsia="ru-RU"/>
        </w:rPr>
        <w:t xml:space="preserve">доступа к разделу ИСС, в котором размещается </w:t>
      </w:r>
      <w:r w:rsidR="009169C5">
        <w:rPr>
          <w:rFonts w:ascii="Tahoma" w:hAnsi="Tahoma" w:cs="Tahoma"/>
          <w:bCs/>
          <w:lang w:eastAsia="ru-RU"/>
        </w:rPr>
        <w:t>Индексн</w:t>
      </w:r>
      <w:r w:rsidR="0067562D">
        <w:rPr>
          <w:rFonts w:ascii="Tahoma" w:hAnsi="Tahoma" w:cs="Tahoma"/>
          <w:bCs/>
          <w:lang w:eastAsia="ru-RU"/>
        </w:rPr>
        <w:t>ая</w:t>
      </w:r>
      <w:r w:rsidR="009169C5">
        <w:rPr>
          <w:rFonts w:ascii="Tahoma" w:hAnsi="Tahoma" w:cs="Tahoma"/>
          <w:bCs/>
          <w:lang w:eastAsia="ru-RU"/>
        </w:rPr>
        <w:t xml:space="preserve"> информаци</w:t>
      </w:r>
      <w:r w:rsidR="0067562D">
        <w:rPr>
          <w:rFonts w:ascii="Tahoma" w:hAnsi="Tahoma" w:cs="Tahoma"/>
          <w:bCs/>
          <w:lang w:eastAsia="ru-RU"/>
        </w:rPr>
        <w:t>я</w:t>
      </w:r>
      <w:r w:rsidR="009169C5">
        <w:rPr>
          <w:rFonts w:ascii="Tahoma" w:hAnsi="Tahoma" w:cs="Tahoma"/>
          <w:bCs/>
          <w:lang w:eastAsia="ru-RU"/>
        </w:rPr>
        <w:t xml:space="preserve"> указывается в Заказе на соответствующую услугу. </w:t>
      </w:r>
    </w:p>
    <w:p w14:paraId="1416D672" w14:textId="29EE5CC6" w:rsidR="009169C5" w:rsidRPr="009169C5" w:rsidRDefault="0010452A" w:rsidP="00232B54">
      <w:pPr>
        <w:spacing w:after="120" w:line="240" w:lineRule="auto"/>
        <w:jc w:val="both"/>
        <w:rPr>
          <w:rFonts w:ascii="Tahoma" w:hAnsi="Tahoma" w:cs="Tahoma"/>
          <w:bCs/>
        </w:rPr>
      </w:pPr>
      <w:r w:rsidRPr="007119F7" w:rsidDel="0010452A">
        <w:rPr>
          <w:rFonts w:ascii="Tahoma" w:hAnsi="Tahoma" w:cs="Tahoma"/>
          <w:b/>
          <w:bCs/>
        </w:rPr>
        <w:t xml:space="preserve"> </w:t>
      </w:r>
      <w:bookmarkStart w:id="4" w:name="_Toc131163557"/>
      <w:r w:rsidR="002D33CD" w:rsidRPr="002D33CD">
        <w:rPr>
          <w:rFonts w:ascii="Tahoma" w:hAnsi="Tahoma" w:cs="Tahoma"/>
          <w:b/>
          <w:bCs/>
          <w:lang w:eastAsia="ru-RU"/>
        </w:rPr>
        <w:t>(</w:t>
      </w:r>
      <w:r w:rsidR="00955386">
        <w:rPr>
          <w:rFonts w:ascii="Tahoma" w:hAnsi="Tahoma" w:cs="Tahoma"/>
          <w:b/>
          <w:bCs/>
          <w:lang w:val="en-US" w:eastAsia="ru-RU"/>
        </w:rPr>
        <w:t>d</w:t>
      </w:r>
      <w:r w:rsidR="002D33CD" w:rsidRPr="002D33CD">
        <w:rPr>
          <w:rFonts w:ascii="Tahoma" w:hAnsi="Tahoma" w:cs="Tahoma"/>
          <w:b/>
          <w:bCs/>
          <w:lang w:eastAsia="ru-RU"/>
        </w:rPr>
        <w:t>)</w:t>
      </w:r>
      <w:r w:rsidR="002D33CD" w:rsidRPr="002D33CD">
        <w:rPr>
          <w:rFonts w:ascii="Tahoma" w:hAnsi="Tahoma" w:cs="Tahoma"/>
          <w:lang w:eastAsia="ru-RU"/>
        </w:rPr>
        <w:t xml:space="preserve"> </w:t>
      </w:r>
      <w:bookmarkStart w:id="5" w:name="_Hlk141864121"/>
      <w:r w:rsidR="00211F5A" w:rsidRPr="00BB12F5">
        <w:rPr>
          <w:rFonts w:ascii="Tahoma" w:hAnsi="Tahoma" w:cs="Tahoma"/>
          <w:b/>
          <w:bCs/>
          <w:lang w:eastAsia="ru-RU"/>
        </w:rPr>
        <w:t xml:space="preserve">по </w:t>
      </w:r>
      <w:r w:rsidR="005C3A1B" w:rsidRPr="00245DBC">
        <w:rPr>
          <w:rFonts w:ascii="Tahoma" w:hAnsi="Tahoma" w:cs="Tahoma"/>
          <w:b/>
          <w:bCs/>
        </w:rPr>
        <w:t>п</w:t>
      </w:r>
      <w:r w:rsidR="005C3A1B" w:rsidRPr="002D33CD">
        <w:rPr>
          <w:rFonts w:ascii="Tahoma" w:hAnsi="Tahoma" w:cs="Tahoma"/>
          <w:b/>
          <w:bCs/>
        </w:rPr>
        <w:t>редоставлени</w:t>
      </w:r>
      <w:r w:rsidR="00211F5A">
        <w:rPr>
          <w:rFonts w:ascii="Tahoma" w:hAnsi="Tahoma" w:cs="Tahoma"/>
          <w:b/>
          <w:bCs/>
        </w:rPr>
        <w:t>ю</w:t>
      </w:r>
      <w:r w:rsidR="005C3A1B" w:rsidRPr="002D33CD">
        <w:rPr>
          <w:rFonts w:ascii="Tahoma" w:hAnsi="Tahoma" w:cs="Tahoma"/>
          <w:b/>
          <w:bCs/>
        </w:rPr>
        <w:t xml:space="preserve"> значений Индексов для целей оценки результативности реализации инвестиционной стратегии активного управления</w:t>
      </w:r>
      <w:bookmarkEnd w:id="4"/>
      <w:bookmarkEnd w:id="5"/>
      <w:r w:rsidR="00211F5A">
        <w:rPr>
          <w:rFonts w:ascii="Tahoma" w:hAnsi="Tahoma" w:cs="Tahoma"/>
          <w:b/>
          <w:bCs/>
        </w:rPr>
        <w:t>.</w:t>
      </w:r>
      <w:r w:rsidR="00211F5A" w:rsidRPr="00211F5A">
        <w:rPr>
          <w:rFonts w:ascii="Tahoma" w:hAnsi="Tahoma" w:cs="Tahoma"/>
          <w:bCs/>
        </w:rPr>
        <w:t xml:space="preserve"> Услуга заключается</w:t>
      </w:r>
      <w:r w:rsidR="00211F5A">
        <w:rPr>
          <w:rFonts w:ascii="Tahoma" w:hAnsi="Tahoma" w:cs="Tahoma"/>
        </w:rPr>
        <w:t xml:space="preserve"> в предоставлении значений Индексов, которые используются Заказчиком</w:t>
      </w:r>
      <w:r w:rsidR="005C3A1B" w:rsidRPr="005C3A1B">
        <w:rPr>
          <w:rFonts w:ascii="Tahoma" w:hAnsi="Tahoma" w:cs="Tahoma"/>
        </w:rPr>
        <w:t xml:space="preserve"> для целей оценки результативности реализации инвестиционной стратегии активного управления паевого инвестиционного фонда рыночных финансовых активов, в документации которого предусмотрена оценка результативности с использованием Индексов</w:t>
      </w:r>
      <w:r w:rsidR="00955386" w:rsidRPr="00955386">
        <w:rPr>
          <w:rFonts w:ascii="Tahoma" w:hAnsi="Tahoma" w:cs="Tahoma"/>
        </w:rPr>
        <w:t>.</w:t>
      </w:r>
      <w:r w:rsidR="00C84640">
        <w:rPr>
          <w:rFonts w:ascii="Tahoma" w:hAnsi="Tahoma" w:cs="Tahoma"/>
        </w:rPr>
        <w:t xml:space="preserve"> Если Заказчик осуществляет </w:t>
      </w:r>
      <w:r w:rsidR="00C84640" w:rsidRPr="005C3A1B">
        <w:rPr>
          <w:rFonts w:ascii="Tahoma" w:hAnsi="Tahoma" w:cs="Tahoma"/>
        </w:rPr>
        <w:t>оценк</w:t>
      </w:r>
      <w:r w:rsidR="00C84640">
        <w:rPr>
          <w:rFonts w:ascii="Tahoma" w:hAnsi="Tahoma" w:cs="Tahoma"/>
        </w:rPr>
        <w:t>у</w:t>
      </w:r>
      <w:r w:rsidR="00C84640" w:rsidRPr="005C3A1B">
        <w:rPr>
          <w:rFonts w:ascii="Tahoma" w:hAnsi="Tahoma" w:cs="Tahoma"/>
        </w:rPr>
        <w:t xml:space="preserve"> результативности реализации инвестиционной стратегии активного управления </w:t>
      </w:r>
      <w:r w:rsidR="00C84640">
        <w:rPr>
          <w:rFonts w:ascii="Tahoma" w:hAnsi="Tahoma" w:cs="Tahoma"/>
        </w:rPr>
        <w:t xml:space="preserve">биржевого </w:t>
      </w:r>
      <w:r w:rsidR="00C84640" w:rsidRPr="005C3A1B">
        <w:rPr>
          <w:rFonts w:ascii="Tahoma" w:hAnsi="Tahoma" w:cs="Tahoma"/>
        </w:rPr>
        <w:t>паевого инвестиционного фонда рыночных финансовых активов</w:t>
      </w:r>
      <w:r w:rsidR="00C84640">
        <w:rPr>
          <w:rFonts w:ascii="Tahoma" w:hAnsi="Tahoma" w:cs="Tahoma"/>
        </w:rPr>
        <w:t xml:space="preserve">, то </w:t>
      </w:r>
      <w:r w:rsidR="00C84640">
        <w:rPr>
          <w:rFonts w:ascii="Tahoma" w:hAnsi="Tahoma" w:cs="Tahoma"/>
        </w:rPr>
        <w:lastRenderedPageBreak/>
        <w:t xml:space="preserve">Заказчику предоставляются значения используемых для оценки Индексов, а также </w:t>
      </w:r>
      <w:bookmarkStart w:id="6" w:name="_Hlk152757972"/>
      <w:r w:rsidR="00C84640" w:rsidRPr="00A83F36">
        <w:rPr>
          <w:rFonts w:ascii="Tahoma" w:hAnsi="Tahoma" w:cs="Tahoma"/>
        </w:rPr>
        <w:t>информаци</w:t>
      </w:r>
      <w:r w:rsidR="00C84640">
        <w:rPr>
          <w:rFonts w:ascii="Tahoma" w:hAnsi="Tahoma" w:cs="Tahoma"/>
        </w:rPr>
        <w:t>я</w:t>
      </w:r>
      <w:r w:rsidR="00C84640" w:rsidRPr="00A83F36">
        <w:rPr>
          <w:rFonts w:ascii="Tahoma" w:hAnsi="Tahoma" w:cs="Tahoma"/>
        </w:rPr>
        <w:t xml:space="preserve"> о списке ценных бумаг с указанием цен закрытия и иных статистических и динамических параметров, необходимых для расчета значения </w:t>
      </w:r>
      <w:r w:rsidR="00C84640">
        <w:rPr>
          <w:rFonts w:ascii="Tahoma" w:hAnsi="Tahoma" w:cs="Tahoma"/>
        </w:rPr>
        <w:t xml:space="preserve">соответствующих </w:t>
      </w:r>
      <w:r w:rsidR="00C84640" w:rsidRPr="00A83F36">
        <w:rPr>
          <w:rFonts w:ascii="Tahoma" w:hAnsi="Tahoma" w:cs="Tahoma"/>
        </w:rPr>
        <w:t>Индекс</w:t>
      </w:r>
      <w:bookmarkEnd w:id="6"/>
      <w:r w:rsidR="00C84640">
        <w:rPr>
          <w:rFonts w:ascii="Tahoma" w:hAnsi="Tahoma" w:cs="Tahoma"/>
        </w:rPr>
        <w:t>ов.</w:t>
      </w:r>
      <w:r w:rsidR="009169C5">
        <w:rPr>
          <w:rFonts w:ascii="Tahoma" w:hAnsi="Tahoma" w:cs="Tahoma"/>
        </w:rPr>
        <w:t xml:space="preserve"> </w:t>
      </w:r>
      <w:r w:rsidR="00977FF5" w:rsidRPr="00977FF5">
        <w:rPr>
          <w:rFonts w:ascii="Tahoma" w:hAnsi="Tahoma" w:cs="Tahoma"/>
        </w:rPr>
        <w:t>Значения индексов, а также информация, необходимая для расчета их значений, предоставляется с использованием Информационно-статистического Сервера (ИСС) ПАО Московская Биржа. Адрес для получения доступа к ИСС в котором размещаются значения Индексов, а также информация, необходимая для расчета их значений, указывается в Заказе на соответствующую услугу.</w:t>
      </w:r>
    </w:p>
    <w:p w14:paraId="59572618" w14:textId="1FA9F475" w:rsidR="00692165" w:rsidRPr="00692165" w:rsidRDefault="005C3A1B" w:rsidP="00CF106D">
      <w:pPr>
        <w:pStyle w:val="a3"/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Tahoma" w:hAnsi="Tahoma" w:cs="Tahoma"/>
          <w:b/>
        </w:rPr>
      </w:pPr>
      <w:r w:rsidRPr="00692165">
        <w:rPr>
          <w:rFonts w:ascii="Tahoma" w:hAnsi="Tahoma" w:cs="Tahoma"/>
          <w:b/>
        </w:rPr>
        <w:t>Индекс</w:t>
      </w:r>
      <w:r w:rsidR="00443B93" w:rsidRPr="00692165">
        <w:rPr>
          <w:rFonts w:ascii="Tahoma" w:hAnsi="Tahoma" w:cs="Tahoma"/>
          <w:b/>
        </w:rPr>
        <w:t xml:space="preserve"> (Индикатор)</w:t>
      </w:r>
      <w:r w:rsidR="00692165" w:rsidRPr="00692165">
        <w:rPr>
          <w:rFonts w:ascii="Tahoma" w:eastAsia="Times New Roman" w:hAnsi="Tahoma" w:cs="Tahoma"/>
          <w:b/>
          <w:lang w:eastAsia="ru-RU"/>
        </w:rPr>
        <w:t xml:space="preserve"> - </w:t>
      </w:r>
      <w:r w:rsidR="00692165" w:rsidRPr="00692165">
        <w:rPr>
          <w:rFonts w:ascii="Tahoma" w:hAnsi="Tahoma" w:cs="Tahoma"/>
          <w:bCs/>
        </w:rPr>
        <w:t xml:space="preserve">статистический показатель, рассчитываемый </w:t>
      </w:r>
      <w:r w:rsidR="00757154">
        <w:rPr>
          <w:rFonts w:ascii="Tahoma" w:hAnsi="Tahoma" w:cs="Tahoma"/>
          <w:bCs/>
        </w:rPr>
        <w:t xml:space="preserve">ПАО Московская </w:t>
      </w:r>
      <w:r w:rsidR="00692165" w:rsidRPr="00692165">
        <w:rPr>
          <w:rFonts w:ascii="Tahoma" w:hAnsi="Tahoma" w:cs="Tahoma"/>
          <w:bCs/>
        </w:rPr>
        <w:t>Бирж</w:t>
      </w:r>
      <w:r w:rsidR="00757154">
        <w:rPr>
          <w:rFonts w:ascii="Tahoma" w:hAnsi="Tahoma" w:cs="Tahoma"/>
          <w:bCs/>
        </w:rPr>
        <w:t>а</w:t>
      </w:r>
      <w:r w:rsidR="00692165" w:rsidRPr="00692165">
        <w:rPr>
          <w:rFonts w:ascii="Tahoma" w:hAnsi="Tahoma" w:cs="Tahoma"/>
          <w:bCs/>
        </w:rPr>
        <w:t xml:space="preserve"> согласно Методике. Индекс имеет свое уникальное наименование, которое может быть зарегистрировано в качестве товарного знака. </w:t>
      </w:r>
    </w:p>
    <w:p w14:paraId="4B89FF56" w14:textId="5C673E07" w:rsidR="003B51F2" w:rsidRDefault="003B51F2" w:rsidP="00CF106D">
      <w:pPr>
        <w:pStyle w:val="a3"/>
        <w:spacing w:after="120" w:line="240" w:lineRule="auto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Для</w:t>
      </w:r>
      <w:r w:rsidRPr="003B51F2">
        <w:rPr>
          <w:rFonts w:ascii="Tahoma" w:hAnsi="Tahoma" w:cs="Tahoma"/>
          <w:b/>
          <w:lang w:eastAsia="ru-RU"/>
        </w:rPr>
        <w:t xml:space="preserve"> </w:t>
      </w:r>
      <w:r>
        <w:rPr>
          <w:rFonts w:ascii="Tahoma" w:hAnsi="Tahoma" w:cs="Tahoma"/>
          <w:b/>
          <w:lang w:eastAsia="ru-RU"/>
        </w:rPr>
        <w:t xml:space="preserve">услуг </w:t>
      </w:r>
      <w:r w:rsidRPr="003B51F2">
        <w:rPr>
          <w:rFonts w:ascii="Tahoma" w:hAnsi="Tahoma" w:cs="Tahoma"/>
          <w:b/>
          <w:bCs/>
        </w:rPr>
        <w:t>предоставления Индексной информации, используемой для целей выпуска облигаций</w:t>
      </w:r>
      <w:r>
        <w:rPr>
          <w:rFonts w:ascii="Tahoma" w:hAnsi="Tahoma" w:cs="Tahoma"/>
          <w:b/>
          <w:bCs/>
        </w:rPr>
        <w:t xml:space="preserve"> </w:t>
      </w:r>
      <w:r w:rsidRPr="003B51F2">
        <w:rPr>
          <w:rFonts w:ascii="Tahoma" w:hAnsi="Tahoma" w:cs="Tahoma"/>
        </w:rPr>
        <w:t>- Индикатор денежного</w:t>
      </w:r>
      <w:r w:rsidR="00AC7525">
        <w:rPr>
          <w:rFonts w:ascii="Tahoma" w:hAnsi="Tahoma" w:cs="Tahoma"/>
        </w:rPr>
        <w:t xml:space="preserve"> </w:t>
      </w:r>
      <w:r w:rsidR="0010452A">
        <w:rPr>
          <w:rFonts w:ascii="Tahoma" w:hAnsi="Tahoma" w:cs="Tahoma"/>
        </w:rPr>
        <w:t>или Индикатор Валютного рынка.</w:t>
      </w:r>
    </w:p>
    <w:p w14:paraId="4B1DB554" w14:textId="385B60F9" w:rsidR="005D46DD" w:rsidRPr="005D46DD" w:rsidRDefault="005D46DD" w:rsidP="00CF106D">
      <w:pPr>
        <w:pStyle w:val="a3"/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Tahoma" w:hAnsi="Tahoma" w:cs="Tahoma"/>
        </w:rPr>
      </w:pPr>
      <w:r w:rsidRPr="00495198">
        <w:rPr>
          <w:rFonts w:ascii="Tahoma" w:hAnsi="Tahoma" w:cs="Tahoma"/>
          <w:b/>
          <w:bCs/>
        </w:rPr>
        <w:t>Индикативная стоимость финансового продукта (</w:t>
      </w:r>
      <w:proofErr w:type="spellStart"/>
      <w:r w:rsidRPr="00495198">
        <w:rPr>
          <w:rFonts w:ascii="Tahoma" w:hAnsi="Tahoma" w:cs="Tahoma"/>
          <w:b/>
          <w:bCs/>
        </w:rPr>
        <w:t>iNAV</w:t>
      </w:r>
      <w:proofErr w:type="spellEnd"/>
      <w:r w:rsidRPr="00495198">
        <w:rPr>
          <w:rFonts w:ascii="Tahoma" w:hAnsi="Tahoma" w:cs="Tahoma"/>
          <w:b/>
          <w:bCs/>
        </w:rPr>
        <w:t>)</w:t>
      </w:r>
      <w:r w:rsidRPr="005D46DD">
        <w:rPr>
          <w:rFonts w:ascii="Tahoma" w:hAnsi="Tahoma" w:cs="Tahoma"/>
          <w:bCs/>
        </w:rPr>
        <w:t xml:space="preserve"> - расчетная цена одного инвестиционного пая паевого инвестиционного фонда. Индикативная стоимость финансового продукта рассчитывается с учетом требований нормативных актов Банка России и иных требований, определяемых Заказчиком.</w:t>
      </w:r>
      <w:r w:rsidRPr="005D46DD">
        <w:rPr>
          <w:rFonts w:ascii="Tahoma" w:hAnsi="Tahoma" w:cs="Tahoma"/>
          <w:b/>
        </w:rPr>
        <w:t xml:space="preserve"> </w:t>
      </w:r>
    </w:p>
    <w:p w14:paraId="5849AB6E" w14:textId="6DF96CEF" w:rsidR="006D10DB" w:rsidRPr="00664CE2" w:rsidRDefault="006D10DB" w:rsidP="008D28C9">
      <w:pPr>
        <w:pStyle w:val="a3"/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  <w:b/>
        </w:rPr>
        <w:t>Исходные данные</w:t>
      </w:r>
      <w:r w:rsidRPr="008D28C9">
        <w:rPr>
          <w:rFonts w:ascii="Tahoma" w:hAnsi="Tahoma" w:cs="Tahoma"/>
          <w:b/>
        </w:rPr>
        <w:t xml:space="preserve"> </w:t>
      </w:r>
      <w:r w:rsidR="0025637C" w:rsidRPr="008D28C9">
        <w:rPr>
          <w:rFonts w:ascii="Tahoma" w:hAnsi="Tahoma" w:cs="Tahoma"/>
          <w:b/>
        </w:rPr>
        <w:t xml:space="preserve">(для расчета </w:t>
      </w:r>
      <w:r w:rsidR="00906D3E" w:rsidRPr="008D28C9">
        <w:rPr>
          <w:rFonts w:ascii="Tahoma" w:hAnsi="Tahoma" w:cs="Tahoma"/>
          <w:b/>
        </w:rPr>
        <w:t>Индекса</w:t>
      </w:r>
      <w:r w:rsidR="00787888" w:rsidRPr="008D28C9">
        <w:rPr>
          <w:rFonts w:ascii="Tahoma" w:hAnsi="Tahoma" w:cs="Tahoma"/>
          <w:b/>
        </w:rPr>
        <w:t>, рассчитываемого в рамках оказания услуг калькулирующего агента</w:t>
      </w:r>
      <w:r w:rsidR="0025637C" w:rsidRPr="008D28C9">
        <w:rPr>
          <w:rFonts w:ascii="Tahoma" w:hAnsi="Tahoma" w:cs="Tahoma"/>
          <w:b/>
        </w:rPr>
        <w:t>)</w:t>
      </w:r>
      <w:r w:rsidR="00F957A3" w:rsidRPr="008D28C9">
        <w:rPr>
          <w:rFonts w:ascii="Tahoma" w:hAnsi="Tahoma" w:cs="Tahoma"/>
          <w:b/>
        </w:rPr>
        <w:t xml:space="preserve"> </w:t>
      </w:r>
      <w:r w:rsidRPr="008D28C9">
        <w:rPr>
          <w:rFonts w:ascii="Tahoma" w:hAnsi="Tahoma" w:cs="Tahoma"/>
          <w:b/>
        </w:rPr>
        <w:t xml:space="preserve">- </w:t>
      </w:r>
      <w:r w:rsidRPr="00664CE2">
        <w:rPr>
          <w:rFonts w:ascii="Tahoma" w:hAnsi="Tahoma" w:cs="Tahoma"/>
        </w:rPr>
        <w:t xml:space="preserve">предоставляемые </w:t>
      </w:r>
      <w:r w:rsidR="002559E5" w:rsidRPr="00664CE2">
        <w:rPr>
          <w:rFonts w:ascii="Tahoma" w:hAnsi="Tahoma" w:cs="Tahoma"/>
        </w:rPr>
        <w:t>Заказчиком</w:t>
      </w:r>
      <w:r w:rsidRPr="00664CE2">
        <w:rPr>
          <w:rFonts w:ascii="Tahoma" w:hAnsi="Tahoma" w:cs="Tahoma"/>
        </w:rPr>
        <w:t xml:space="preserve"> данные о составе </w:t>
      </w:r>
      <w:r w:rsidR="00F37381" w:rsidRPr="00664CE2">
        <w:rPr>
          <w:rFonts w:ascii="Tahoma" w:hAnsi="Tahoma" w:cs="Tahoma"/>
        </w:rPr>
        <w:t>ценных бумаг и/или финансовых инструментов</w:t>
      </w:r>
      <w:r w:rsidRPr="00664CE2">
        <w:rPr>
          <w:rFonts w:ascii="Tahoma" w:hAnsi="Tahoma" w:cs="Tahoma"/>
        </w:rPr>
        <w:t xml:space="preserve">, необходимые для расчета </w:t>
      </w:r>
      <w:r w:rsidR="00CD72B1" w:rsidRPr="00664CE2">
        <w:rPr>
          <w:rFonts w:ascii="Tahoma" w:hAnsi="Tahoma" w:cs="Tahoma"/>
        </w:rPr>
        <w:t>Индекса</w:t>
      </w:r>
      <w:r w:rsidRPr="00664CE2">
        <w:rPr>
          <w:rFonts w:ascii="Tahoma" w:hAnsi="Tahoma" w:cs="Tahoma"/>
        </w:rPr>
        <w:t xml:space="preserve">. </w:t>
      </w:r>
      <w:bookmarkStart w:id="7" w:name="_Hlk202955637"/>
      <w:r w:rsidRPr="00664CE2">
        <w:rPr>
          <w:rFonts w:ascii="Tahoma" w:hAnsi="Tahoma" w:cs="Tahoma"/>
        </w:rPr>
        <w:t xml:space="preserve">Требования к составу, формату, способу и периодичности (сроках) передачи </w:t>
      </w:r>
      <w:r w:rsidR="002559E5" w:rsidRPr="00664CE2">
        <w:rPr>
          <w:rFonts w:ascii="Tahoma" w:hAnsi="Tahoma" w:cs="Tahoma"/>
        </w:rPr>
        <w:t>Заказчиком</w:t>
      </w:r>
      <w:r w:rsidRPr="00664CE2">
        <w:rPr>
          <w:rFonts w:ascii="Tahoma" w:hAnsi="Tahoma" w:cs="Tahoma"/>
        </w:rPr>
        <w:t xml:space="preserve"> Исходных данных </w:t>
      </w:r>
      <w:bookmarkEnd w:id="7"/>
      <w:r w:rsidR="007B0819" w:rsidRPr="00664CE2">
        <w:rPr>
          <w:rFonts w:ascii="Tahoma" w:hAnsi="Tahoma" w:cs="Tahoma"/>
        </w:rPr>
        <w:t>указ</w:t>
      </w:r>
      <w:r w:rsidR="00E856DD">
        <w:rPr>
          <w:rFonts w:ascii="Tahoma" w:hAnsi="Tahoma" w:cs="Tahoma"/>
        </w:rPr>
        <w:t xml:space="preserve">ываются </w:t>
      </w:r>
      <w:r w:rsidR="007B0819" w:rsidRPr="00664CE2">
        <w:rPr>
          <w:rFonts w:ascii="Tahoma" w:hAnsi="Tahoma" w:cs="Tahoma"/>
        </w:rPr>
        <w:t>в соответствующем Заказе</w:t>
      </w:r>
      <w:r w:rsidR="00F275BF" w:rsidRPr="00664CE2">
        <w:rPr>
          <w:rFonts w:ascii="Tahoma" w:hAnsi="Tahoma" w:cs="Tahoma"/>
        </w:rPr>
        <w:t xml:space="preserve"> на оказание услуг калькулирующего агента</w:t>
      </w:r>
      <w:r w:rsidR="001355FC" w:rsidRPr="00664CE2">
        <w:rPr>
          <w:rFonts w:ascii="Tahoma" w:hAnsi="Tahoma" w:cs="Tahoma"/>
        </w:rPr>
        <w:t>;</w:t>
      </w:r>
      <w:r w:rsidRPr="00664CE2">
        <w:rPr>
          <w:rFonts w:ascii="Tahoma" w:hAnsi="Tahoma" w:cs="Tahoma"/>
        </w:rPr>
        <w:t xml:space="preserve"> </w:t>
      </w:r>
    </w:p>
    <w:p w14:paraId="4BF2ED12" w14:textId="22F87AD4" w:rsidR="00F957A3" w:rsidRPr="00664CE2" w:rsidRDefault="00F957A3" w:rsidP="008D28C9">
      <w:pPr>
        <w:pStyle w:val="a3"/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  <w:b/>
        </w:rPr>
        <w:t>Исходные данные</w:t>
      </w:r>
      <w:r w:rsidRPr="008D28C9">
        <w:rPr>
          <w:rFonts w:ascii="Tahoma" w:hAnsi="Tahoma" w:cs="Tahoma"/>
          <w:b/>
        </w:rPr>
        <w:t xml:space="preserve"> </w:t>
      </w:r>
      <w:r w:rsidR="0025637C" w:rsidRPr="008D28C9">
        <w:rPr>
          <w:rFonts w:ascii="Tahoma" w:hAnsi="Tahoma" w:cs="Tahoma"/>
          <w:b/>
        </w:rPr>
        <w:t xml:space="preserve">(для расчета </w:t>
      </w:r>
      <w:r w:rsidR="004719D3" w:rsidRPr="008D28C9">
        <w:rPr>
          <w:rFonts w:ascii="Tahoma" w:hAnsi="Tahoma" w:cs="Tahoma"/>
          <w:b/>
        </w:rPr>
        <w:t>И</w:t>
      </w:r>
      <w:r w:rsidR="0025637C" w:rsidRPr="008D28C9">
        <w:rPr>
          <w:rFonts w:ascii="Tahoma" w:hAnsi="Tahoma" w:cs="Tahoma"/>
          <w:b/>
        </w:rPr>
        <w:t xml:space="preserve">ндикатора </w:t>
      </w:r>
      <w:proofErr w:type="spellStart"/>
      <w:r w:rsidR="0025637C" w:rsidRPr="008D28C9">
        <w:rPr>
          <w:rFonts w:ascii="Tahoma" w:hAnsi="Tahoma" w:cs="Tahoma"/>
          <w:b/>
        </w:rPr>
        <w:t>iN</w:t>
      </w:r>
      <w:r w:rsidR="001355FC" w:rsidRPr="008D28C9">
        <w:rPr>
          <w:rFonts w:ascii="Tahoma" w:hAnsi="Tahoma" w:cs="Tahoma"/>
          <w:b/>
        </w:rPr>
        <w:t>AV</w:t>
      </w:r>
      <w:proofErr w:type="spellEnd"/>
      <w:r w:rsidR="0025637C" w:rsidRPr="008D28C9">
        <w:rPr>
          <w:rFonts w:ascii="Tahoma" w:hAnsi="Tahoma" w:cs="Tahoma"/>
          <w:b/>
        </w:rPr>
        <w:t xml:space="preserve">) </w:t>
      </w:r>
      <w:r w:rsidRPr="008D28C9">
        <w:rPr>
          <w:rFonts w:ascii="Tahoma" w:hAnsi="Tahoma" w:cs="Tahoma"/>
          <w:b/>
        </w:rPr>
        <w:t xml:space="preserve">- </w:t>
      </w:r>
      <w:r w:rsidRPr="00664CE2">
        <w:rPr>
          <w:rFonts w:ascii="Tahoma" w:hAnsi="Tahoma" w:cs="Tahoma"/>
        </w:rPr>
        <w:t xml:space="preserve">предоставляемые </w:t>
      </w:r>
      <w:r w:rsidR="0025637C" w:rsidRPr="00664CE2">
        <w:rPr>
          <w:rFonts w:ascii="Tahoma" w:hAnsi="Tahoma" w:cs="Tahoma"/>
        </w:rPr>
        <w:t>Заказчиком д</w:t>
      </w:r>
      <w:r w:rsidRPr="00664CE2">
        <w:rPr>
          <w:rFonts w:ascii="Tahoma" w:hAnsi="Tahoma" w:cs="Tahoma"/>
        </w:rPr>
        <w:t xml:space="preserve">анные о составе активов биржевого паевого инвестиционного фонда, необходимые для расчета Индикатора </w:t>
      </w:r>
      <w:proofErr w:type="spellStart"/>
      <w:r w:rsidRPr="00664CE2">
        <w:rPr>
          <w:rFonts w:ascii="Tahoma" w:hAnsi="Tahoma" w:cs="Tahoma"/>
        </w:rPr>
        <w:t>iNAV</w:t>
      </w:r>
      <w:proofErr w:type="spellEnd"/>
      <w:r w:rsidRPr="00664CE2">
        <w:rPr>
          <w:rFonts w:ascii="Tahoma" w:hAnsi="Tahoma" w:cs="Tahoma"/>
        </w:rPr>
        <w:t xml:space="preserve">. </w:t>
      </w:r>
      <w:r w:rsidR="00157B05" w:rsidRPr="00664CE2">
        <w:rPr>
          <w:rFonts w:ascii="Tahoma" w:hAnsi="Tahoma" w:cs="Tahoma"/>
        </w:rPr>
        <w:t>Т</w:t>
      </w:r>
      <w:r w:rsidRPr="00664CE2">
        <w:rPr>
          <w:rFonts w:ascii="Tahoma" w:hAnsi="Tahoma" w:cs="Tahoma"/>
        </w:rPr>
        <w:t xml:space="preserve">ребования к составу, формату, способу и периодичности (сроках) передачи </w:t>
      </w:r>
      <w:r w:rsidR="0025637C" w:rsidRPr="00664CE2">
        <w:rPr>
          <w:rFonts w:ascii="Tahoma" w:hAnsi="Tahoma" w:cs="Tahoma"/>
        </w:rPr>
        <w:t>Заказчиком</w:t>
      </w:r>
      <w:r w:rsidRPr="00664CE2">
        <w:rPr>
          <w:rFonts w:ascii="Tahoma" w:hAnsi="Tahoma" w:cs="Tahoma"/>
        </w:rPr>
        <w:t xml:space="preserve"> Исходных данных указаны</w:t>
      </w:r>
      <w:r w:rsidR="00495198" w:rsidRPr="00664CE2">
        <w:rPr>
          <w:rFonts w:ascii="Tahoma" w:hAnsi="Tahoma" w:cs="Tahoma"/>
        </w:rPr>
        <w:t xml:space="preserve"> в</w:t>
      </w:r>
      <w:r w:rsidRPr="00664CE2">
        <w:rPr>
          <w:rFonts w:ascii="Tahoma" w:hAnsi="Tahoma" w:cs="Tahoma"/>
        </w:rPr>
        <w:t xml:space="preserve"> </w:t>
      </w:r>
      <w:r w:rsidR="009B0535" w:rsidRPr="00664CE2">
        <w:rPr>
          <w:rFonts w:ascii="Tahoma" w:hAnsi="Tahoma" w:cs="Tahoma"/>
        </w:rPr>
        <w:t>договоре листинга, заключенном между Заказчиком и Исполнителем</w:t>
      </w:r>
      <w:r w:rsidR="00EF4049" w:rsidRPr="00664CE2">
        <w:rPr>
          <w:rFonts w:ascii="Tahoma" w:hAnsi="Tahoma" w:cs="Tahoma"/>
        </w:rPr>
        <w:t xml:space="preserve">, </w:t>
      </w:r>
      <w:r w:rsidR="002B05A3">
        <w:rPr>
          <w:rFonts w:ascii="Tahoma" w:hAnsi="Tahoma" w:cs="Tahoma"/>
        </w:rPr>
        <w:t xml:space="preserve">и </w:t>
      </w:r>
      <w:r w:rsidR="00EF4049" w:rsidRPr="00664CE2">
        <w:rPr>
          <w:rFonts w:ascii="Tahoma" w:hAnsi="Tahoma" w:cs="Tahoma"/>
        </w:rPr>
        <w:t>в Заказе на расчет индикативной стоимости финансового продукта (</w:t>
      </w:r>
      <w:proofErr w:type="spellStart"/>
      <w:r w:rsidR="00EF4049" w:rsidRPr="00664CE2">
        <w:rPr>
          <w:rFonts w:ascii="Tahoma" w:hAnsi="Tahoma" w:cs="Tahoma"/>
        </w:rPr>
        <w:t>iNAV</w:t>
      </w:r>
      <w:proofErr w:type="spellEnd"/>
      <w:r w:rsidR="00EF4049" w:rsidRPr="00664CE2">
        <w:rPr>
          <w:rFonts w:ascii="Tahoma" w:hAnsi="Tahoma" w:cs="Tahoma"/>
        </w:rPr>
        <w:t>)</w:t>
      </w:r>
      <w:r w:rsidR="001355FC" w:rsidRPr="00664CE2">
        <w:rPr>
          <w:rFonts w:ascii="Tahoma" w:hAnsi="Tahoma" w:cs="Tahoma"/>
        </w:rPr>
        <w:t>;</w:t>
      </w:r>
      <w:r w:rsidRPr="00664CE2">
        <w:rPr>
          <w:rFonts w:ascii="Tahoma" w:hAnsi="Tahoma" w:cs="Tahoma"/>
        </w:rPr>
        <w:t xml:space="preserve"> </w:t>
      </w:r>
      <w:r w:rsidR="00906D3E" w:rsidRPr="00664CE2">
        <w:rPr>
          <w:rFonts w:ascii="Tahoma" w:hAnsi="Tahoma" w:cs="Tahoma"/>
        </w:rPr>
        <w:t xml:space="preserve"> </w:t>
      </w:r>
    </w:p>
    <w:p w14:paraId="5AA75B4C" w14:textId="07C44316" w:rsidR="001324B5" w:rsidRPr="00664CE2" w:rsidRDefault="001324B5" w:rsidP="008D28C9">
      <w:pPr>
        <w:pStyle w:val="a3"/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Tahoma" w:hAnsi="Tahoma" w:cs="Tahoma"/>
        </w:rPr>
      </w:pPr>
      <w:r w:rsidRPr="00876C8B">
        <w:rPr>
          <w:rFonts w:ascii="Tahoma" w:hAnsi="Tahoma" w:cs="Tahoma"/>
          <w:b/>
        </w:rPr>
        <w:t>Кривая бескупонной доходности</w:t>
      </w:r>
      <w:r w:rsidRPr="001324B5">
        <w:rPr>
          <w:rFonts w:ascii="Tahoma" w:hAnsi="Tahoma" w:cs="Tahoma"/>
          <w:b/>
        </w:rPr>
        <w:t xml:space="preserve"> (КБД Московской Биржи)</w:t>
      </w:r>
      <w:r w:rsidRPr="008D28C9">
        <w:rPr>
          <w:rFonts w:ascii="Tahoma" w:hAnsi="Tahoma" w:cs="Tahoma"/>
          <w:b/>
        </w:rPr>
        <w:t xml:space="preserve"> – </w:t>
      </w:r>
      <w:r w:rsidRPr="00664CE2">
        <w:rPr>
          <w:rFonts w:ascii="Tahoma" w:hAnsi="Tahoma" w:cs="Tahoma"/>
        </w:rPr>
        <w:t>Индикатор денежного рынка, показатель, рассчитываемый Биржей на основании сделок с государственными ценными бумагами (облигациями федерального займ</w:t>
      </w:r>
      <w:r w:rsidR="00C55A05">
        <w:rPr>
          <w:rFonts w:ascii="Tahoma" w:hAnsi="Tahoma" w:cs="Tahoma"/>
        </w:rPr>
        <w:t>а</w:t>
      </w:r>
      <w:r w:rsidRPr="00664CE2">
        <w:rPr>
          <w:rFonts w:ascii="Tahoma" w:hAnsi="Tahoma" w:cs="Tahoma"/>
        </w:rPr>
        <w:t>), совершенными на торгах Биржи.</w:t>
      </w:r>
    </w:p>
    <w:p w14:paraId="08CB4F02" w14:textId="71226093" w:rsidR="00717F71" w:rsidRPr="00664CE2" w:rsidRDefault="00F957A3" w:rsidP="008D28C9">
      <w:pPr>
        <w:pStyle w:val="a3"/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Tahoma" w:hAnsi="Tahoma" w:cs="Tahoma"/>
        </w:rPr>
      </w:pPr>
      <w:r w:rsidRPr="00B74045">
        <w:rPr>
          <w:rFonts w:ascii="Tahoma" w:hAnsi="Tahoma" w:cs="Tahoma"/>
          <w:b/>
        </w:rPr>
        <w:t>Методика</w:t>
      </w:r>
      <w:r w:rsidRPr="008D28C9">
        <w:rPr>
          <w:rFonts w:ascii="Tahoma" w:hAnsi="Tahoma" w:cs="Tahoma"/>
          <w:b/>
        </w:rPr>
        <w:t xml:space="preserve"> - </w:t>
      </w:r>
      <w:r w:rsidR="00906D3E" w:rsidRPr="00664CE2">
        <w:rPr>
          <w:rFonts w:ascii="Tahoma" w:hAnsi="Tahoma" w:cs="Tahoma"/>
        </w:rPr>
        <w:t>документ, регламентирующий порядок расчета Индекса, содержащий информацию о наименовании Индекса, принципы формирования и пересмотра Баз расчета Индекса, а также регламент раскрытия информации и иную информацию.</w:t>
      </w:r>
      <w:r w:rsidR="00B51135" w:rsidRPr="00664CE2">
        <w:rPr>
          <w:rFonts w:ascii="Tahoma" w:hAnsi="Tahoma" w:cs="Tahoma"/>
        </w:rPr>
        <w:t xml:space="preserve"> Методика является Приложением к Заказу и согласуется Сторонами.</w:t>
      </w:r>
      <w:r w:rsidR="00906D3E" w:rsidRPr="00664CE2">
        <w:rPr>
          <w:rFonts w:ascii="Tahoma" w:hAnsi="Tahoma" w:cs="Tahoma"/>
        </w:rPr>
        <w:t xml:space="preserve"> Для расчета Индикатора </w:t>
      </w:r>
      <w:proofErr w:type="spellStart"/>
      <w:r w:rsidR="00906D3E" w:rsidRPr="00664CE2">
        <w:rPr>
          <w:rFonts w:ascii="Tahoma" w:hAnsi="Tahoma" w:cs="Tahoma"/>
        </w:rPr>
        <w:t>iN</w:t>
      </w:r>
      <w:r w:rsidR="00495198" w:rsidRPr="00664CE2">
        <w:rPr>
          <w:rFonts w:ascii="Tahoma" w:hAnsi="Tahoma" w:cs="Tahoma"/>
        </w:rPr>
        <w:t>AV</w:t>
      </w:r>
      <w:proofErr w:type="spellEnd"/>
      <w:r w:rsidR="00906D3E" w:rsidRPr="00664CE2">
        <w:rPr>
          <w:rFonts w:ascii="Tahoma" w:hAnsi="Tahoma" w:cs="Tahoma"/>
        </w:rPr>
        <w:t xml:space="preserve"> Методика </w:t>
      </w:r>
      <w:r w:rsidRPr="00664CE2">
        <w:rPr>
          <w:rFonts w:ascii="Tahoma" w:hAnsi="Tahoma" w:cs="Tahoma"/>
        </w:rPr>
        <w:t>разработан</w:t>
      </w:r>
      <w:r w:rsidR="00906D3E" w:rsidRPr="00664CE2">
        <w:rPr>
          <w:rFonts w:ascii="Tahoma" w:hAnsi="Tahoma" w:cs="Tahoma"/>
        </w:rPr>
        <w:t>а</w:t>
      </w:r>
      <w:r w:rsidRPr="00664CE2">
        <w:rPr>
          <w:rFonts w:ascii="Tahoma" w:hAnsi="Tahoma" w:cs="Tahoma"/>
        </w:rPr>
        <w:t xml:space="preserve"> с учетом нормативных требований Банка России</w:t>
      </w:r>
      <w:r w:rsidR="00B74045" w:rsidRPr="00664CE2">
        <w:rPr>
          <w:rFonts w:ascii="Tahoma" w:hAnsi="Tahoma" w:cs="Tahoma"/>
        </w:rPr>
        <w:t xml:space="preserve"> </w:t>
      </w:r>
      <w:r w:rsidR="00906D3E" w:rsidRPr="00664CE2">
        <w:rPr>
          <w:rFonts w:ascii="Tahoma" w:hAnsi="Tahoma" w:cs="Tahoma"/>
        </w:rPr>
        <w:t>и</w:t>
      </w:r>
      <w:r w:rsidR="00B74045" w:rsidRPr="00664CE2">
        <w:rPr>
          <w:rFonts w:ascii="Tahoma" w:hAnsi="Tahoma" w:cs="Tahoma"/>
        </w:rPr>
        <w:t xml:space="preserve"> содержится в договоре листинга, заключенном между Заказчиком и Исполнителем</w:t>
      </w:r>
      <w:r w:rsidRPr="00664CE2">
        <w:rPr>
          <w:rFonts w:ascii="Tahoma" w:hAnsi="Tahoma" w:cs="Tahoma"/>
        </w:rPr>
        <w:t>;</w:t>
      </w:r>
    </w:p>
    <w:p w14:paraId="41886241" w14:textId="4EDFD313" w:rsidR="00717F71" w:rsidRPr="00664CE2" w:rsidRDefault="001355FC" w:rsidP="008D28C9">
      <w:pPr>
        <w:pStyle w:val="a3"/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Tahoma" w:hAnsi="Tahoma" w:cs="Tahoma"/>
        </w:rPr>
      </w:pPr>
      <w:r w:rsidRPr="008D28C9">
        <w:rPr>
          <w:rFonts w:ascii="Tahoma" w:hAnsi="Tahoma" w:cs="Tahoma"/>
          <w:b/>
        </w:rPr>
        <w:t xml:space="preserve">Отчетный период </w:t>
      </w:r>
      <w:r w:rsidRPr="00664CE2">
        <w:rPr>
          <w:rFonts w:ascii="Tahoma" w:hAnsi="Tahoma" w:cs="Tahoma"/>
        </w:rPr>
        <w:t>– календарный квартал</w:t>
      </w:r>
      <w:r w:rsidR="00F93439" w:rsidRPr="00664CE2">
        <w:rPr>
          <w:rFonts w:ascii="Tahoma" w:hAnsi="Tahoma" w:cs="Tahoma"/>
        </w:rPr>
        <w:t>, если в Тарифах не указан иной Отчетный период</w:t>
      </w:r>
      <w:r w:rsidR="00CE3A86" w:rsidRPr="00664CE2">
        <w:rPr>
          <w:rFonts w:ascii="Tahoma" w:hAnsi="Tahoma" w:cs="Tahoma"/>
        </w:rPr>
        <w:t>;</w:t>
      </w:r>
    </w:p>
    <w:p w14:paraId="3914F302" w14:textId="77777777" w:rsidR="00C74656" w:rsidRPr="00C74656" w:rsidRDefault="00CE3A86" w:rsidP="008D28C9">
      <w:pPr>
        <w:pStyle w:val="a3"/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Tahoma" w:hAnsi="Tahoma" w:cs="Tahoma"/>
          <w:b/>
        </w:rPr>
      </w:pPr>
      <w:r w:rsidRPr="008D28C9">
        <w:rPr>
          <w:rFonts w:ascii="Tahoma" w:hAnsi="Tahoma" w:cs="Tahoma"/>
          <w:b/>
        </w:rPr>
        <w:t xml:space="preserve">Тарифы – </w:t>
      </w:r>
      <w:r w:rsidRPr="00664CE2">
        <w:rPr>
          <w:rFonts w:ascii="Tahoma" w:hAnsi="Tahoma" w:cs="Tahoma"/>
        </w:rPr>
        <w:t>размещенные в информационно-телекоммуникационной сети Интернет по адресу</w:t>
      </w:r>
      <w:r w:rsidR="00717F71" w:rsidRPr="00664CE2">
        <w:rPr>
          <w:rFonts w:ascii="Tahoma" w:hAnsi="Tahoma" w:cs="Tahoma"/>
        </w:rPr>
        <w:t xml:space="preserve"> </w:t>
      </w:r>
      <w:hyperlink r:id="rId8" w:history="1">
        <w:r w:rsidR="0055180E" w:rsidRPr="00664CE2">
          <w:t>https://www.moex.com/s3685</w:t>
        </w:r>
      </w:hyperlink>
      <w:r w:rsidR="00717F71" w:rsidRPr="00664CE2">
        <w:rPr>
          <w:rFonts w:ascii="Tahoma" w:hAnsi="Tahoma" w:cs="Tahoma"/>
        </w:rPr>
        <w:t xml:space="preserve"> Тарифы ПАО Московская Биржа на услуги в области Индекс–менеджмента. </w:t>
      </w:r>
      <w:r w:rsidR="00B51135" w:rsidRPr="00664CE2">
        <w:rPr>
          <w:rFonts w:ascii="Tahoma" w:hAnsi="Tahoma" w:cs="Tahoma"/>
        </w:rPr>
        <w:t>Указанные Тарифы являются неотъемлемой частью настоящего Договора.</w:t>
      </w:r>
    </w:p>
    <w:p w14:paraId="3F028641" w14:textId="6F1D45EB" w:rsidR="00C74656" w:rsidRPr="00C74656" w:rsidRDefault="00B51135" w:rsidP="00C74656">
      <w:pPr>
        <w:pStyle w:val="a3"/>
        <w:numPr>
          <w:ilvl w:val="0"/>
          <w:numId w:val="7"/>
        </w:numPr>
        <w:spacing w:line="240" w:lineRule="auto"/>
        <w:ind w:left="0" w:firstLine="0"/>
        <w:jc w:val="both"/>
        <w:rPr>
          <w:rFonts w:ascii="Tahoma" w:hAnsi="Tahoma" w:cs="Tahoma"/>
        </w:rPr>
      </w:pPr>
      <w:r w:rsidRPr="008D28C9">
        <w:rPr>
          <w:rFonts w:ascii="Tahoma" w:hAnsi="Tahoma" w:cs="Tahoma"/>
          <w:b/>
        </w:rPr>
        <w:t xml:space="preserve"> </w:t>
      </w:r>
      <w:r w:rsidR="00C74656" w:rsidRPr="00C74656">
        <w:rPr>
          <w:rFonts w:ascii="Tahoma" w:hAnsi="Tahoma" w:cs="Tahoma"/>
          <w:b/>
          <w:bCs/>
        </w:rPr>
        <w:t xml:space="preserve">Заказ </w:t>
      </w:r>
      <w:r w:rsidR="00C74656" w:rsidRPr="00C74656">
        <w:rPr>
          <w:rFonts w:ascii="Tahoma" w:hAnsi="Tahoma" w:cs="Tahoma"/>
          <w:b/>
        </w:rPr>
        <w:t xml:space="preserve">- </w:t>
      </w:r>
      <w:r w:rsidR="00C74656" w:rsidRPr="00C74656">
        <w:rPr>
          <w:rFonts w:ascii="Tahoma" w:hAnsi="Tahoma" w:cs="Tahoma"/>
        </w:rPr>
        <w:t>совокупность подписанных Биржей и Заказчиком заявлений, в том числе в виде электронных документов, включая первичный заказ Услуг или любые иные изменения Услуг, оказываемых Биржей Заказчику по Договору. Рекомендованные формы Заказов размещены на сайте Биржи в сети интернет по адресу: http://moex.com/a1819. Заказы после их обоюдного подписания Заказчиком и Исполнителем, становятся неотъемлемой частью Договора.</w:t>
      </w:r>
      <w:bookmarkStart w:id="8" w:name="_GoBack"/>
      <w:bookmarkEnd w:id="8"/>
    </w:p>
    <w:p w14:paraId="48EA9C76" w14:textId="77777777" w:rsidR="00BB12F5" w:rsidRPr="00717F71" w:rsidRDefault="00BB12F5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  <w:szCs w:val="26"/>
        </w:rPr>
      </w:pPr>
    </w:p>
    <w:p w14:paraId="1A6AC3EE" w14:textId="43E0ED24" w:rsidR="006D10DB" w:rsidRDefault="006D10DB" w:rsidP="00BB12F5">
      <w:pPr>
        <w:spacing w:after="0" w:line="240" w:lineRule="auto"/>
        <w:jc w:val="center"/>
        <w:rPr>
          <w:rFonts w:ascii="Tahoma" w:hAnsi="Tahoma" w:cs="Tahoma"/>
          <w:b/>
        </w:rPr>
      </w:pPr>
      <w:r w:rsidRPr="0025637C">
        <w:rPr>
          <w:rFonts w:ascii="Tahoma" w:hAnsi="Tahoma" w:cs="Tahoma"/>
          <w:b/>
        </w:rPr>
        <w:t xml:space="preserve">Статья 2. Предмет </w:t>
      </w:r>
      <w:r w:rsidR="00574F18" w:rsidRPr="0025637C">
        <w:rPr>
          <w:rFonts w:ascii="Tahoma" w:hAnsi="Tahoma" w:cs="Tahoma"/>
          <w:b/>
        </w:rPr>
        <w:t>Договора</w:t>
      </w:r>
    </w:p>
    <w:p w14:paraId="26F65718" w14:textId="77777777" w:rsidR="0025637C" w:rsidRPr="0025637C" w:rsidRDefault="0025637C" w:rsidP="00BB12F5">
      <w:pPr>
        <w:spacing w:after="0" w:line="240" w:lineRule="auto"/>
        <w:jc w:val="center"/>
        <w:rPr>
          <w:rFonts w:ascii="Tahoma" w:hAnsi="Tahoma" w:cs="Tahoma"/>
          <w:b/>
        </w:rPr>
      </w:pPr>
    </w:p>
    <w:p w14:paraId="0CEB4832" w14:textId="77777777" w:rsidR="006D10DB" w:rsidRPr="0025637C" w:rsidRDefault="006D10DB" w:rsidP="00BB12F5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lastRenderedPageBreak/>
        <w:t>В порядке и на условиях настоящего Договора:</w:t>
      </w:r>
    </w:p>
    <w:p w14:paraId="393D6BA0" w14:textId="75815D37" w:rsidR="006D10DB" w:rsidRPr="0025637C" w:rsidRDefault="006C74A3" w:rsidP="0025637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 xml:space="preserve">Исполнитель </w:t>
      </w:r>
      <w:r w:rsidR="006D10DB" w:rsidRPr="0025637C">
        <w:rPr>
          <w:rFonts w:ascii="Tahoma" w:hAnsi="Tahoma" w:cs="Tahoma"/>
        </w:rPr>
        <w:t>обязуется оказывать Услуги, установленные настоящим Договором</w:t>
      </w:r>
      <w:r w:rsidRPr="0025637C">
        <w:rPr>
          <w:rFonts w:ascii="Tahoma" w:hAnsi="Tahoma" w:cs="Tahoma"/>
        </w:rPr>
        <w:t xml:space="preserve"> и</w:t>
      </w:r>
      <w:r w:rsidR="00F275BF">
        <w:rPr>
          <w:rFonts w:ascii="Tahoma" w:hAnsi="Tahoma" w:cs="Tahoma"/>
        </w:rPr>
        <w:t xml:space="preserve"> соответствующим</w:t>
      </w:r>
      <w:r w:rsidRPr="0025637C">
        <w:rPr>
          <w:rFonts w:ascii="Tahoma" w:hAnsi="Tahoma" w:cs="Tahoma"/>
        </w:rPr>
        <w:t xml:space="preserve"> Заказом к нему</w:t>
      </w:r>
      <w:r w:rsidR="006D10DB" w:rsidRPr="0025637C">
        <w:rPr>
          <w:rFonts w:ascii="Tahoma" w:hAnsi="Tahoma" w:cs="Tahoma"/>
        </w:rPr>
        <w:t xml:space="preserve">; </w:t>
      </w:r>
    </w:p>
    <w:p w14:paraId="04569B37" w14:textId="614F1317" w:rsidR="006D10DB" w:rsidRPr="0025637C" w:rsidRDefault="002559E5" w:rsidP="0025637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>Заказчик</w:t>
      </w:r>
      <w:r w:rsidR="006D10DB" w:rsidRPr="0025637C">
        <w:rPr>
          <w:rFonts w:ascii="Tahoma" w:hAnsi="Tahoma" w:cs="Tahoma"/>
        </w:rPr>
        <w:t xml:space="preserve"> обязуется принимать и оплачивать надлежаще оказанные Услуги;</w:t>
      </w:r>
    </w:p>
    <w:p w14:paraId="614CE697" w14:textId="68588DBA" w:rsidR="00E34089" w:rsidRDefault="006D10DB" w:rsidP="002563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 xml:space="preserve">Обязанность по оказанию </w:t>
      </w:r>
      <w:r w:rsidR="0025637C">
        <w:rPr>
          <w:rFonts w:ascii="Tahoma" w:hAnsi="Tahoma" w:cs="Tahoma"/>
        </w:rPr>
        <w:t>Исполнителем</w:t>
      </w:r>
      <w:r w:rsidRPr="0025637C">
        <w:rPr>
          <w:rFonts w:ascii="Tahoma" w:hAnsi="Tahoma" w:cs="Tahoma"/>
        </w:rPr>
        <w:t xml:space="preserve"> Услуг по Договору</w:t>
      </w:r>
      <w:r w:rsidR="00E34089" w:rsidRPr="0025637C">
        <w:rPr>
          <w:rFonts w:ascii="Tahoma" w:hAnsi="Tahoma" w:cs="Tahoma"/>
        </w:rPr>
        <w:t xml:space="preserve"> и Заказу</w:t>
      </w:r>
      <w:r w:rsidRPr="0025637C">
        <w:rPr>
          <w:rFonts w:ascii="Tahoma" w:hAnsi="Tahoma" w:cs="Tahoma"/>
        </w:rPr>
        <w:t xml:space="preserve"> является встречной по отношению к обязательству </w:t>
      </w:r>
      <w:r w:rsidR="002559E5" w:rsidRPr="0025637C">
        <w:rPr>
          <w:rFonts w:ascii="Tahoma" w:hAnsi="Tahoma" w:cs="Tahoma"/>
        </w:rPr>
        <w:t>Заказчика</w:t>
      </w:r>
      <w:r w:rsidRPr="0025637C">
        <w:rPr>
          <w:rFonts w:ascii="Tahoma" w:hAnsi="Tahoma" w:cs="Tahoma"/>
        </w:rPr>
        <w:t xml:space="preserve"> по предоставлении </w:t>
      </w:r>
      <w:r w:rsidR="0025637C">
        <w:rPr>
          <w:rFonts w:ascii="Tahoma" w:hAnsi="Tahoma" w:cs="Tahoma"/>
        </w:rPr>
        <w:t xml:space="preserve">соответствующих </w:t>
      </w:r>
      <w:r w:rsidRPr="0025637C">
        <w:rPr>
          <w:rFonts w:ascii="Tahoma" w:hAnsi="Tahoma" w:cs="Tahoma"/>
        </w:rPr>
        <w:t>Исходных данных в порядке, предусмотренном Договором</w:t>
      </w:r>
      <w:r w:rsidR="0025637C">
        <w:rPr>
          <w:rFonts w:ascii="Tahoma" w:hAnsi="Tahoma" w:cs="Tahoma"/>
        </w:rPr>
        <w:t xml:space="preserve"> и Заказом к нему</w:t>
      </w:r>
      <w:r w:rsidR="00CF106D">
        <w:rPr>
          <w:rFonts w:ascii="Tahoma" w:hAnsi="Tahoma" w:cs="Tahoma"/>
        </w:rPr>
        <w:t xml:space="preserve"> (где применимо)</w:t>
      </w:r>
      <w:r w:rsidRPr="0025637C">
        <w:rPr>
          <w:rFonts w:ascii="Tahoma" w:hAnsi="Tahoma" w:cs="Tahoma"/>
        </w:rPr>
        <w:t xml:space="preserve">. </w:t>
      </w:r>
    </w:p>
    <w:p w14:paraId="28421614" w14:textId="220124BC" w:rsidR="00997807" w:rsidRDefault="00997807" w:rsidP="002563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997807">
        <w:rPr>
          <w:rFonts w:ascii="Tahoma" w:hAnsi="Tahoma" w:cs="Tahoma"/>
        </w:rPr>
        <w:t>Договор, по форме указанной в Приложении №1 к Условиям, Стороны оформляют в бумажной форме, подписывают собственноручной подписью уполномоченных лиц и проставляют печать (при наличии).</w:t>
      </w:r>
    </w:p>
    <w:p w14:paraId="20EB0AB4" w14:textId="3C5471B0" w:rsidR="00997807" w:rsidRDefault="00997807" w:rsidP="002563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997807">
        <w:rPr>
          <w:rFonts w:ascii="Tahoma" w:hAnsi="Tahoma" w:cs="Tahoma"/>
        </w:rPr>
        <w:t xml:space="preserve">Для </w:t>
      </w:r>
      <w:r w:rsidRPr="00EA62F8">
        <w:rPr>
          <w:rFonts w:ascii="Tahoma" w:hAnsi="Tahoma" w:cs="Tahoma"/>
        </w:rPr>
        <w:t>получения</w:t>
      </w:r>
      <w:r w:rsidR="00D07533" w:rsidRPr="00EA62F8">
        <w:rPr>
          <w:rFonts w:ascii="Tahoma" w:hAnsi="Tahoma" w:cs="Tahoma"/>
        </w:rPr>
        <w:t>/приостановки/возобновления/изменения/</w:t>
      </w:r>
      <w:r w:rsidRPr="00EA62F8">
        <w:rPr>
          <w:rFonts w:ascii="Tahoma" w:hAnsi="Tahoma" w:cs="Tahoma"/>
        </w:rPr>
        <w:t>отказа от Услуг</w:t>
      </w:r>
      <w:r w:rsidRPr="0099780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Заказчик</w:t>
      </w:r>
      <w:r w:rsidRPr="00997807">
        <w:rPr>
          <w:rFonts w:ascii="Tahoma" w:hAnsi="Tahoma" w:cs="Tahoma"/>
        </w:rPr>
        <w:t xml:space="preserve"> направляет </w:t>
      </w:r>
      <w:r>
        <w:rPr>
          <w:rFonts w:ascii="Tahoma" w:hAnsi="Tahoma" w:cs="Tahoma"/>
        </w:rPr>
        <w:t>Исполнителю</w:t>
      </w:r>
      <w:r w:rsidRPr="00997807">
        <w:rPr>
          <w:rFonts w:ascii="Tahoma" w:hAnsi="Tahoma" w:cs="Tahoma"/>
        </w:rPr>
        <w:t xml:space="preserve"> оригинал </w:t>
      </w:r>
      <w:r w:rsidR="00D07533" w:rsidRPr="00997807">
        <w:rPr>
          <w:rFonts w:ascii="Tahoma" w:hAnsi="Tahoma" w:cs="Tahoma"/>
        </w:rPr>
        <w:t>подписанно</w:t>
      </w:r>
      <w:r w:rsidR="00D07533">
        <w:rPr>
          <w:rFonts w:ascii="Tahoma" w:hAnsi="Tahoma" w:cs="Tahoma"/>
        </w:rPr>
        <w:t>го</w:t>
      </w:r>
      <w:r w:rsidR="00D07533" w:rsidRPr="00997807">
        <w:rPr>
          <w:rFonts w:ascii="Tahoma" w:hAnsi="Tahoma" w:cs="Tahoma"/>
        </w:rPr>
        <w:t xml:space="preserve"> уполномоченным лицом </w:t>
      </w:r>
      <w:r w:rsidR="00D07533">
        <w:rPr>
          <w:rFonts w:ascii="Tahoma" w:hAnsi="Tahoma" w:cs="Tahoma"/>
        </w:rPr>
        <w:t>Заказчика</w:t>
      </w:r>
      <w:r w:rsidR="00D07533" w:rsidRPr="00997807">
        <w:rPr>
          <w:rFonts w:ascii="Tahoma" w:hAnsi="Tahoma" w:cs="Tahoma"/>
        </w:rPr>
        <w:t xml:space="preserve"> </w:t>
      </w:r>
      <w:r w:rsidRPr="00997807">
        <w:rPr>
          <w:rFonts w:ascii="Tahoma" w:hAnsi="Tahoma" w:cs="Tahoma"/>
        </w:rPr>
        <w:t xml:space="preserve">соответствующего </w:t>
      </w:r>
      <w:r>
        <w:rPr>
          <w:rFonts w:ascii="Tahoma" w:hAnsi="Tahoma" w:cs="Tahoma"/>
        </w:rPr>
        <w:t>Заказа</w:t>
      </w:r>
      <w:r w:rsidR="00D07533">
        <w:rPr>
          <w:rFonts w:ascii="Tahoma" w:hAnsi="Tahoma" w:cs="Tahoma"/>
        </w:rPr>
        <w:t xml:space="preserve"> с печатью Заказчика (при наличии)</w:t>
      </w:r>
      <w:r w:rsidRPr="00997807">
        <w:rPr>
          <w:rFonts w:ascii="Tahoma" w:hAnsi="Tahoma" w:cs="Tahoma"/>
        </w:rPr>
        <w:t xml:space="preserve">. Формы </w:t>
      </w:r>
      <w:r>
        <w:rPr>
          <w:rFonts w:ascii="Tahoma" w:hAnsi="Tahoma" w:cs="Tahoma"/>
        </w:rPr>
        <w:t>Заказов</w:t>
      </w:r>
      <w:r w:rsidRPr="00997807">
        <w:rPr>
          <w:rFonts w:ascii="Tahoma" w:hAnsi="Tahoma" w:cs="Tahoma"/>
        </w:rPr>
        <w:t xml:space="preserve"> размещены на сайте по адресу: </w:t>
      </w:r>
      <w:r w:rsidR="0055180E" w:rsidRPr="00905E44">
        <w:rPr>
          <w:rFonts w:ascii="Tahoma" w:hAnsi="Tahoma" w:cs="Tahoma"/>
          <w:szCs w:val="26"/>
        </w:rPr>
        <w:t>https://www.moex.com/s3685</w:t>
      </w:r>
      <w:r w:rsidRPr="00997807">
        <w:rPr>
          <w:rFonts w:ascii="Tahoma" w:hAnsi="Tahoma" w:cs="Tahoma"/>
        </w:rPr>
        <w:t>.</w:t>
      </w:r>
      <w:r w:rsidR="00BE2236" w:rsidRPr="00BE2236">
        <w:t xml:space="preserve"> </w:t>
      </w:r>
    </w:p>
    <w:p w14:paraId="7BCDD39F" w14:textId="0675623B" w:rsidR="00997807" w:rsidRPr="0025637C" w:rsidRDefault="00997807" w:rsidP="002563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997807">
        <w:rPr>
          <w:rFonts w:ascii="Tahoma" w:hAnsi="Tahoma" w:cs="Tahoma"/>
        </w:rPr>
        <w:t>При наличии заключенного между Сторонами Договора ЭДО соответствующ</w:t>
      </w:r>
      <w:r>
        <w:rPr>
          <w:rFonts w:ascii="Tahoma" w:hAnsi="Tahoma" w:cs="Tahoma"/>
        </w:rPr>
        <w:t>ий</w:t>
      </w:r>
      <w:r w:rsidRPr="0099780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Заказ</w:t>
      </w:r>
      <w:r w:rsidRPr="00997807">
        <w:rPr>
          <w:rFonts w:ascii="Tahoma" w:hAnsi="Tahoma" w:cs="Tahoma"/>
        </w:rPr>
        <w:t xml:space="preserve"> может быть подан в форме электронного документа. В указанном случае Стороны руководствуются </w:t>
      </w:r>
      <w:r>
        <w:rPr>
          <w:rFonts w:ascii="Tahoma" w:hAnsi="Tahoma" w:cs="Tahoma"/>
        </w:rPr>
        <w:t>пунктом</w:t>
      </w:r>
      <w:r w:rsidRPr="0099780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3.5.</w:t>
      </w:r>
      <w:r w:rsidRPr="00997807">
        <w:rPr>
          <w:rFonts w:ascii="Tahoma" w:hAnsi="Tahoma" w:cs="Tahoma"/>
        </w:rPr>
        <w:t xml:space="preserve"> Условий</w:t>
      </w:r>
      <w:r>
        <w:rPr>
          <w:rFonts w:ascii="Tahoma" w:hAnsi="Tahoma" w:cs="Tahoma"/>
        </w:rPr>
        <w:t>.</w:t>
      </w:r>
    </w:p>
    <w:p w14:paraId="36713F5C" w14:textId="6B813A40" w:rsidR="00E34089" w:rsidRDefault="006D10DB" w:rsidP="0025637C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>Дата начала</w:t>
      </w:r>
      <w:r w:rsidR="00712F93" w:rsidRPr="00EA62F8">
        <w:rPr>
          <w:rFonts w:ascii="Tahoma" w:hAnsi="Tahoma" w:cs="Tahoma"/>
        </w:rPr>
        <w:t>/приостановки/возобновления/прекращения/</w:t>
      </w:r>
      <w:r w:rsidR="00712F93">
        <w:rPr>
          <w:rFonts w:ascii="Tahoma" w:hAnsi="Tahoma" w:cs="Tahoma"/>
        </w:rPr>
        <w:t>и</w:t>
      </w:r>
      <w:r w:rsidR="00195230">
        <w:rPr>
          <w:rFonts w:ascii="Tahoma" w:hAnsi="Tahoma" w:cs="Tahoma"/>
        </w:rPr>
        <w:t>з</w:t>
      </w:r>
      <w:r w:rsidR="00712F93">
        <w:rPr>
          <w:rFonts w:ascii="Tahoma" w:hAnsi="Tahoma" w:cs="Tahoma"/>
        </w:rPr>
        <w:t>менения</w:t>
      </w:r>
      <w:r w:rsidRPr="0025637C">
        <w:rPr>
          <w:rFonts w:ascii="Tahoma" w:hAnsi="Tahoma" w:cs="Tahoma"/>
        </w:rPr>
        <w:t xml:space="preserve"> оказания Услуг </w:t>
      </w:r>
      <w:r w:rsidR="00D77A0C" w:rsidRPr="0025637C">
        <w:rPr>
          <w:rFonts w:ascii="Tahoma" w:hAnsi="Tahoma" w:cs="Tahoma"/>
        </w:rPr>
        <w:t>определяется соответствующим Заказом</w:t>
      </w:r>
      <w:r w:rsidR="00E34089" w:rsidRPr="0025637C">
        <w:rPr>
          <w:rFonts w:ascii="Tahoma" w:hAnsi="Tahoma" w:cs="Tahoma"/>
        </w:rPr>
        <w:t>.</w:t>
      </w:r>
    </w:p>
    <w:p w14:paraId="57A48BDB" w14:textId="77777777" w:rsidR="00BB12F5" w:rsidRDefault="00BB12F5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</w:p>
    <w:p w14:paraId="27C56226" w14:textId="450528D9" w:rsidR="006D10DB" w:rsidRPr="0025637C" w:rsidRDefault="006D10DB" w:rsidP="0025637C">
      <w:pPr>
        <w:pStyle w:val="a3"/>
        <w:keepNext/>
        <w:spacing w:after="0" w:line="240" w:lineRule="auto"/>
        <w:ind w:left="0"/>
        <w:jc w:val="center"/>
        <w:rPr>
          <w:rFonts w:ascii="Tahoma" w:hAnsi="Tahoma" w:cs="Tahoma"/>
          <w:b/>
        </w:rPr>
      </w:pPr>
      <w:r w:rsidRPr="0025637C">
        <w:rPr>
          <w:rFonts w:ascii="Tahoma" w:hAnsi="Tahoma" w:cs="Tahoma"/>
          <w:b/>
        </w:rPr>
        <w:t xml:space="preserve">Статья 3. Права и обязанности </w:t>
      </w:r>
      <w:r w:rsidR="00E34089" w:rsidRPr="0025637C">
        <w:rPr>
          <w:rFonts w:ascii="Tahoma" w:hAnsi="Tahoma" w:cs="Tahoma"/>
          <w:b/>
        </w:rPr>
        <w:t>С</w:t>
      </w:r>
      <w:r w:rsidRPr="0025637C">
        <w:rPr>
          <w:rFonts w:ascii="Tahoma" w:hAnsi="Tahoma" w:cs="Tahoma"/>
          <w:b/>
        </w:rPr>
        <w:t>торон</w:t>
      </w:r>
    </w:p>
    <w:p w14:paraId="71FCDC2E" w14:textId="77777777" w:rsidR="00E34089" w:rsidRPr="0025637C" w:rsidRDefault="00E34089" w:rsidP="0025637C">
      <w:pPr>
        <w:pStyle w:val="a3"/>
        <w:keepNext/>
        <w:spacing w:after="0" w:line="240" w:lineRule="auto"/>
        <w:ind w:left="0"/>
        <w:jc w:val="center"/>
        <w:rPr>
          <w:rFonts w:ascii="Tahoma" w:hAnsi="Tahoma" w:cs="Tahoma"/>
        </w:rPr>
      </w:pPr>
    </w:p>
    <w:p w14:paraId="414E2E55" w14:textId="09FB42A2" w:rsidR="00361638" w:rsidRPr="0025637C" w:rsidRDefault="00E34089" w:rsidP="0025637C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ahoma" w:hAnsi="Tahoma" w:cs="Tahoma"/>
          <w:b/>
        </w:rPr>
      </w:pPr>
      <w:r w:rsidRPr="0025637C">
        <w:rPr>
          <w:rFonts w:ascii="Tahoma" w:hAnsi="Tahoma" w:cs="Tahoma"/>
          <w:b/>
        </w:rPr>
        <w:t>Исполнитель</w:t>
      </w:r>
      <w:r w:rsidR="006D10DB" w:rsidRPr="0025637C">
        <w:rPr>
          <w:rFonts w:ascii="Tahoma" w:hAnsi="Tahoma" w:cs="Tahoma"/>
          <w:b/>
        </w:rPr>
        <w:t xml:space="preserve"> обязуется:</w:t>
      </w:r>
    </w:p>
    <w:p w14:paraId="5DBC96A4" w14:textId="77777777" w:rsidR="00CC5BAC" w:rsidRPr="0025637C" w:rsidRDefault="00CC5BAC" w:rsidP="0025637C">
      <w:pPr>
        <w:pStyle w:val="a3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14:paraId="6F544167" w14:textId="20E43C8F" w:rsidR="006D10DB" w:rsidRPr="0025637C" w:rsidRDefault="006D10DB" w:rsidP="0025637C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>Оказывать Услуги в соответствии с условиями настоящего Договора</w:t>
      </w:r>
      <w:r w:rsidR="00DC392B" w:rsidRPr="0025637C">
        <w:rPr>
          <w:rFonts w:ascii="Tahoma" w:hAnsi="Tahoma" w:cs="Tahoma"/>
        </w:rPr>
        <w:t xml:space="preserve"> и Заказа</w:t>
      </w:r>
      <w:r w:rsidRPr="0025637C">
        <w:rPr>
          <w:rFonts w:ascii="Tahoma" w:hAnsi="Tahoma" w:cs="Tahoma"/>
        </w:rPr>
        <w:t>;</w:t>
      </w:r>
    </w:p>
    <w:p w14:paraId="0E5DF40C" w14:textId="31AF5932" w:rsidR="006D10DB" w:rsidRPr="0025637C" w:rsidRDefault="006D10DB" w:rsidP="00D14351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 xml:space="preserve">Предпринимать достаточные, коммерчески обоснованные меры для обеспечения надлежащего функционирования программных и технических средств </w:t>
      </w:r>
      <w:r w:rsidR="0025637C">
        <w:rPr>
          <w:rFonts w:ascii="Tahoma" w:hAnsi="Tahoma" w:cs="Tahoma"/>
        </w:rPr>
        <w:t>Исполнителя</w:t>
      </w:r>
      <w:r w:rsidRPr="0025637C">
        <w:rPr>
          <w:rFonts w:ascii="Tahoma" w:hAnsi="Tahoma" w:cs="Tahoma"/>
        </w:rPr>
        <w:t>, необходимых для надлежащего оказания Услуг;</w:t>
      </w:r>
    </w:p>
    <w:p w14:paraId="15E26AC3" w14:textId="0E9A4821" w:rsidR="0050758C" w:rsidRDefault="00D14351" w:rsidP="00D14351">
      <w:pPr>
        <w:pStyle w:val="a3"/>
        <w:numPr>
          <w:ilvl w:val="0"/>
          <w:numId w:val="13"/>
        </w:numPr>
        <w:ind w:left="0" w:firstLine="0"/>
        <w:jc w:val="both"/>
        <w:rPr>
          <w:rFonts w:ascii="Tahoma" w:hAnsi="Tahoma" w:cs="Tahoma"/>
        </w:rPr>
      </w:pPr>
      <w:r w:rsidRPr="00D14351">
        <w:rPr>
          <w:rFonts w:ascii="Tahoma" w:hAnsi="Tahoma" w:cs="Tahoma"/>
        </w:rPr>
        <w:t xml:space="preserve">Осуществлять раскрытие Индикатора </w:t>
      </w:r>
      <w:proofErr w:type="spellStart"/>
      <w:r w:rsidRPr="00D14351">
        <w:rPr>
          <w:rFonts w:ascii="Tahoma" w:hAnsi="Tahoma" w:cs="Tahoma"/>
        </w:rPr>
        <w:t>iNAV</w:t>
      </w:r>
      <w:proofErr w:type="spellEnd"/>
      <w:r w:rsidRPr="00D14351">
        <w:rPr>
          <w:rFonts w:ascii="Tahoma" w:hAnsi="Tahoma" w:cs="Tahoma"/>
        </w:rPr>
        <w:t xml:space="preserve">, в порядке и на условиях, определенных в </w:t>
      </w:r>
      <w:r w:rsidR="003E7426">
        <w:rPr>
          <w:rFonts w:ascii="Tahoma" w:hAnsi="Tahoma" w:cs="Tahoma"/>
        </w:rPr>
        <w:t>Приложении № 2 к Условиям</w:t>
      </w:r>
      <w:r>
        <w:rPr>
          <w:rFonts w:ascii="Tahoma" w:hAnsi="Tahoma" w:cs="Tahoma"/>
        </w:rPr>
        <w:t>, а также о</w:t>
      </w:r>
      <w:r w:rsidR="0050758C" w:rsidRPr="00D14351">
        <w:rPr>
          <w:rFonts w:ascii="Tahoma" w:hAnsi="Tahoma" w:cs="Tahoma"/>
        </w:rPr>
        <w:t>беспечивать доступность места (адреса) размещения Индикатора</w:t>
      </w:r>
      <w:r w:rsidR="002B1545" w:rsidRPr="00D14351">
        <w:rPr>
          <w:rFonts w:ascii="Tahoma" w:hAnsi="Tahoma" w:cs="Tahoma"/>
        </w:rPr>
        <w:t xml:space="preserve"> </w:t>
      </w:r>
      <w:proofErr w:type="spellStart"/>
      <w:r w:rsidR="002B1545" w:rsidRPr="00D14351">
        <w:rPr>
          <w:rFonts w:ascii="Tahoma" w:hAnsi="Tahoma" w:cs="Tahoma"/>
          <w:lang w:val="en-US"/>
        </w:rPr>
        <w:t>iNAV</w:t>
      </w:r>
      <w:proofErr w:type="spellEnd"/>
      <w:r w:rsidR="0050758C" w:rsidRPr="00D14351">
        <w:rPr>
          <w:rFonts w:ascii="Tahoma" w:hAnsi="Tahoma" w:cs="Tahoma"/>
        </w:rPr>
        <w:t xml:space="preserve"> неограниченному кругу лиц; </w:t>
      </w:r>
    </w:p>
    <w:p w14:paraId="7099552D" w14:textId="61390A77" w:rsidR="00D14351" w:rsidRPr="00D14351" w:rsidRDefault="00D14351" w:rsidP="00D14351">
      <w:pPr>
        <w:pStyle w:val="a3"/>
        <w:numPr>
          <w:ilvl w:val="0"/>
          <w:numId w:val="13"/>
        </w:numPr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случае, если такая обязанность установлена</w:t>
      </w:r>
      <w:r w:rsidRPr="00D143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Заказом </w:t>
      </w:r>
      <w:r w:rsidRPr="00D14351">
        <w:rPr>
          <w:rFonts w:ascii="Tahoma" w:hAnsi="Tahoma" w:cs="Tahoma"/>
        </w:rPr>
        <w:t>на оказание услуг калькулирующего агента</w:t>
      </w:r>
      <w:r>
        <w:rPr>
          <w:rFonts w:ascii="Tahoma" w:hAnsi="Tahoma" w:cs="Tahoma"/>
        </w:rPr>
        <w:t>, о</w:t>
      </w:r>
      <w:r w:rsidRPr="00D14351">
        <w:rPr>
          <w:rFonts w:ascii="Tahoma" w:hAnsi="Tahoma" w:cs="Tahoma"/>
        </w:rPr>
        <w:t xml:space="preserve">существлять раскрытие Индикатора, </w:t>
      </w:r>
      <w:r w:rsidR="00AA49BC" w:rsidRPr="00AA49BC">
        <w:rPr>
          <w:rFonts w:ascii="Tahoma" w:hAnsi="Tahoma" w:cs="Tahoma"/>
        </w:rPr>
        <w:t>в порядке и на условиях, определенных в соответствующем Заказе к настоящему Договору</w:t>
      </w:r>
      <w:r w:rsidR="00AA49BC">
        <w:rPr>
          <w:rFonts w:ascii="Tahoma" w:hAnsi="Tahoma" w:cs="Tahoma"/>
        </w:rPr>
        <w:t>,</w:t>
      </w:r>
      <w:r w:rsidR="00AA49BC" w:rsidRPr="00AA49BC">
        <w:rPr>
          <w:rFonts w:ascii="Tahoma" w:hAnsi="Tahoma" w:cs="Tahoma"/>
        </w:rPr>
        <w:t xml:space="preserve"> </w:t>
      </w:r>
      <w:r w:rsidRPr="00D14351">
        <w:rPr>
          <w:rFonts w:ascii="Tahoma" w:hAnsi="Tahoma" w:cs="Tahoma"/>
        </w:rPr>
        <w:t xml:space="preserve">а также обеспечивать доступность места (адреса) размещения Индикатора неограниченному кругу лиц; </w:t>
      </w:r>
    </w:p>
    <w:p w14:paraId="276C5A17" w14:textId="7CE284CF" w:rsidR="006D10DB" w:rsidRPr="0025637C" w:rsidRDefault="006D10DB" w:rsidP="0025637C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 xml:space="preserve">В течение первых 5 (Пяти) рабочих дней периода, следующего за </w:t>
      </w:r>
      <w:r w:rsidR="00074150">
        <w:rPr>
          <w:rFonts w:ascii="Tahoma" w:hAnsi="Tahoma" w:cs="Tahoma"/>
        </w:rPr>
        <w:t>О</w:t>
      </w:r>
      <w:r w:rsidRPr="0025637C">
        <w:rPr>
          <w:rFonts w:ascii="Tahoma" w:hAnsi="Tahoma" w:cs="Tahoma"/>
        </w:rPr>
        <w:t xml:space="preserve">тчётным, направлять </w:t>
      </w:r>
      <w:r w:rsidR="002559E5" w:rsidRPr="0025637C">
        <w:rPr>
          <w:rFonts w:ascii="Tahoma" w:hAnsi="Tahoma" w:cs="Tahoma"/>
        </w:rPr>
        <w:t>Заказчику</w:t>
      </w:r>
      <w:r w:rsidRPr="0025637C">
        <w:rPr>
          <w:rFonts w:ascii="Tahoma" w:hAnsi="Tahoma" w:cs="Tahoma"/>
        </w:rPr>
        <w:t xml:space="preserve"> подписанный со своей стороны оригинал Акта </w:t>
      </w:r>
      <w:r w:rsidR="00BD697C">
        <w:rPr>
          <w:rFonts w:ascii="Tahoma" w:hAnsi="Tahoma" w:cs="Tahoma"/>
        </w:rPr>
        <w:t xml:space="preserve">об оказании услуг (далее – Акт) </w:t>
      </w:r>
      <w:r w:rsidRPr="0025637C">
        <w:rPr>
          <w:rFonts w:ascii="Tahoma" w:hAnsi="Tahoma" w:cs="Tahoma"/>
        </w:rPr>
        <w:t xml:space="preserve">в </w:t>
      </w:r>
      <w:r w:rsidR="003612E5" w:rsidRPr="0025637C">
        <w:rPr>
          <w:rFonts w:ascii="Tahoma" w:hAnsi="Tahoma" w:cs="Tahoma"/>
        </w:rPr>
        <w:t>2</w:t>
      </w:r>
      <w:r w:rsidR="003612E5">
        <w:rPr>
          <w:rFonts w:ascii="Tahoma" w:hAnsi="Tahoma" w:cs="Tahoma"/>
        </w:rPr>
        <w:t xml:space="preserve"> (Двух)</w:t>
      </w:r>
      <w:r w:rsidR="003612E5" w:rsidRPr="0025637C">
        <w:rPr>
          <w:rFonts w:ascii="Tahoma" w:hAnsi="Tahoma" w:cs="Tahoma"/>
        </w:rPr>
        <w:t xml:space="preserve"> </w:t>
      </w:r>
      <w:r w:rsidRPr="0025637C">
        <w:rPr>
          <w:rFonts w:ascii="Tahoma" w:hAnsi="Tahoma" w:cs="Tahoma"/>
        </w:rPr>
        <w:t>экземплярах</w:t>
      </w:r>
      <w:r w:rsidR="007B3C2D">
        <w:rPr>
          <w:rFonts w:ascii="Tahoma" w:hAnsi="Tahoma" w:cs="Tahoma"/>
        </w:rPr>
        <w:t xml:space="preserve"> и счет-фактуру (если применимо)</w:t>
      </w:r>
      <w:r w:rsidRPr="0025637C">
        <w:rPr>
          <w:rFonts w:ascii="Tahoma" w:hAnsi="Tahoma" w:cs="Tahoma"/>
        </w:rPr>
        <w:t>;</w:t>
      </w:r>
    </w:p>
    <w:p w14:paraId="4653C1C9" w14:textId="31A1C1EA" w:rsidR="0088177D" w:rsidRPr="0025637C" w:rsidRDefault="0088177D" w:rsidP="00F017F4">
      <w:pPr>
        <w:pStyle w:val="a3"/>
        <w:numPr>
          <w:ilvl w:val="2"/>
          <w:numId w:val="21"/>
        </w:numPr>
        <w:spacing w:after="0" w:line="240" w:lineRule="auto"/>
        <w:ind w:left="709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>Обеспечить правильность расчета соответствующего Индикатора;</w:t>
      </w:r>
    </w:p>
    <w:p w14:paraId="32DB9741" w14:textId="3DF00A7D" w:rsidR="0025637C" w:rsidRDefault="0025637C" w:rsidP="0025637C">
      <w:pPr>
        <w:pStyle w:val="a3"/>
        <w:numPr>
          <w:ilvl w:val="2"/>
          <w:numId w:val="21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</w:t>
      </w:r>
      <w:r w:rsidR="006D10DB" w:rsidRPr="0025637C">
        <w:rPr>
          <w:rFonts w:ascii="Tahoma" w:hAnsi="Tahoma" w:cs="Tahoma"/>
        </w:rPr>
        <w:t>существлять перерасчет Индикатора при выявлении несоответствия результата расчета</w:t>
      </w:r>
      <w:r w:rsidR="001B7BC1">
        <w:rPr>
          <w:rFonts w:ascii="Tahoma" w:hAnsi="Tahoma" w:cs="Tahoma"/>
        </w:rPr>
        <w:t xml:space="preserve"> </w:t>
      </w:r>
      <w:r w:rsidR="006D10DB" w:rsidRPr="0025637C">
        <w:rPr>
          <w:rFonts w:ascii="Tahoma" w:hAnsi="Tahoma" w:cs="Tahoma"/>
        </w:rPr>
        <w:t xml:space="preserve">Индикатора </w:t>
      </w:r>
      <w:r w:rsidR="00CE3A86">
        <w:rPr>
          <w:rFonts w:ascii="Tahoma" w:hAnsi="Tahoma" w:cs="Tahoma"/>
        </w:rPr>
        <w:t>Методике</w:t>
      </w:r>
      <w:r w:rsidR="00DA4470" w:rsidRPr="0025637C">
        <w:rPr>
          <w:rFonts w:ascii="Tahoma" w:hAnsi="Tahoma" w:cs="Tahoma"/>
        </w:rPr>
        <w:t xml:space="preserve">, не позднее </w:t>
      </w:r>
      <w:r w:rsidR="002559E5" w:rsidRPr="0025637C">
        <w:rPr>
          <w:rFonts w:ascii="Tahoma" w:hAnsi="Tahoma" w:cs="Tahoma"/>
        </w:rPr>
        <w:t xml:space="preserve">следующего рабочего дня </w:t>
      </w:r>
      <w:r w:rsidR="00DA4470" w:rsidRPr="0025637C">
        <w:rPr>
          <w:rFonts w:ascii="Tahoma" w:hAnsi="Tahoma" w:cs="Tahoma"/>
        </w:rPr>
        <w:t>с момента получения</w:t>
      </w:r>
      <w:r w:rsidR="00EA3588">
        <w:rPr>
          <w:rFonts w:ascii="Tahoma" w:hAnsi="Tahoma" w:cs="Tahoma"/>
        </w:rPr>
        <w:t xml:space="preserve"> от Заказчика</w:t>
      </w:r>
      <w:r w:rsidR="00DA4470" w:rsidRPr="0025637C">
        <w:rPr>
          <w:rFonts w:ascii="Tahoma" w:hAnsi="Tahoma" w:cs="Tahoma"/>
        </w:rPr>
        <w:t xml:space="preserve"> сообщения о необходимости перерасчета</w:t>
      </w:r>
      <w:r w:rsidR="00D14351">
        <w:rPr>
          <w:rFonts w:ascii="Tahoma" w:hAnsi="Tahoma" w:cs="Tahoma"/>
        </w:rPr>
        <w:t>;</w:t>
      </w:r>
    </w:p>
    <w:p w14:paraId="45D5366E" w14:textId="3D31956D" w:rsidR="00B2460B" w:rsidRDefault="00B2460B" w:rsidP="0025637C">
      <w:pPr>
        <w:pStyle w:val="a3"/>
        <w:numPr>
          <w:ilvl w:val="2"/>
          <w:numId w:val="21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>Осуществлять перерасчет</w:t>
      </w:r>
      <w:r w:rsidR="0025637C">
        <w:rPr>
          <w:rFonts w:ascii="Tahoma" w:hAnsi="Tahoma" w:cs="Tahoma"/>
        </w:rPr>
        <w:t xml:space="preserve"> </w:t>
      </w:r>
      <w:proofErr w:type="spellStart"/>
      <w:r w:rsidR="00A02FAA" w:rsidRPr="00A02FAA">
        <w:rPr>
          <w:rFonts w:ascii="Tahoma" w:hAnsi="Tahoma" w:cs="Tahoma"/>
        </w:rPr>
        <w:t>iNAV</w:t>
      </w:r>
      <w:proofErr w:type="spellEnd"/>
      <w:r w:rsidRPr="0025637C">
        <w:rPr>
          <w:rFonts w:ascii="Tahoma" w:hAnsi="Tahoma" w:cs="Tahoma"/>
        </w:rPr>
        <w:t xml:space="preserve"> при наступлении событий, указанных в Приложени</w:t>
      </w:r>
      <w:r w:rsidR="0025637C" w:rsidRPr="0025637C">
        <w:rPr>
          <w:rFonts w:ascii="Tahoma" w:hAnsi="Tahoma" w:cs="Tahoma"/>
        </w:rPr>
        <w:t xml:space="preserve">и </w:t>
      </w:r>
      <w:r w:rsidR="00A02FAA">
        <w:rPr>
          <w:rFonts w:ascii="Tahoma" w:hAnsi="Tahoma" w:cs="Tahoma"/>
        </w:rPr>
        <w:t>№2 к Условиям</w:t>
      </w:r>
      <w:r w:rsidR="00D14351">
        <w:rPr>
          <w:rFonts w:ascii="Tahoma" w:hAnsi="Tahoma" w:cs="Tahoma"/>
        </w:rPr>
        <w:t>;</w:t>
      </w:r>
    </w:p>
    <w:p w14:paraId="48598BAB" w14:textId="06742C85" w:rsidR="00CE3A86" w:rsidRDefault="00CE3A86" w:rsidP="0025637C">
      <w:pPr>
        <w:pStyle w:val="a3"/>
        <w:numPr>
          <w:ilvl w:val="2"/>
          <w:numId w:val="21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CE3A86">
        <w:rPr>
          <w:rFonts w:ascii="Tahoma" w:hAnsi="Tahoma" w:cs="Tahoma"/>
        </w:rPr>
        <w:t>Отражать в Акте периоды оказания Услуг</w:t>
      </w:r>
      <w:r>
        <w:rPr>
          <w:rFonts w:ascii="Tahoma" w:hAnsi="Tahoma" w:cs="Tahoma"/>
        </w:rPr>
        <w:t>.</w:t>
      </w:r>
    </w:p>
    <w:p w14:paraId="19D78E54" w14:textId="2266B304" w:rsidR="00443B93" w:rsidRDefault="00771FC1" w:rsidP="00443B93">
      <w:pPr>
        <w:pStyle w:val="a3"/>
        <w:numPr>
          <w:ilvl w:val="2"/>
          <w:numId w:val="21"/>
        </w:numPr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Д</w:t>
      </w:r>
      <w:r w:rsidR="00443B93" w:rsidRPr="00443B93">
        <w:rPr>
          <w:rFonts w:ascii="Tahoma" w:hAnsi="Tahoma" w:cs="Tahoma"/>
        </w:rPr>
        <w:t>ополнять Индексную информацию данными о новых финансовых инструментах, удалять данные о любых финансовых инструментах, торги которыми прекращены, вносить изменения в состав параметров финансовых инструментов, входящих в Индексную информацию, в порядке, предусмотренном внутренними документами Исполнителя.</w:t>
      </w:r>
    </w:p>
    <w:p w14:paraId="0FDA7C79" w14:textId="5167034A" w:rsidR="00443B93" w:rsidRPr="00443B93" w:rsidRDefault="003742C6" w:rsidP="00443B93">
      <w:pPr>
        <w:pStyle w:val="a3"/>
        <w:numPr>
          <w:ilvl w:val="2"/>
          <w:numId w:val="21"/>
        </w:numPr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П</w:t>
      </w:r>
      <w:r w:rsidR="00443B93" w:rsidRPr="00443B93">
        <w:rPr>
          <w:rFonts w:ascii="Tahoma" w:hAnsi="Tahoma" w:cs="Tahoma"/>
          <w:bCs/>
        </w:rPr>
        <w:t>редоставл</w:t>
      </w:r>
      <w:r>
        <w:rPr>
          <w:rFonts w:ascii="Tahoma" w:hAnsi="Tahoma" w:cs="Tahoma"/>
          <w:bCs/>
        </w:rPr>
        <w:t>ять</w:t>
      </w:r>
      <w:r w:rsidR="00443B93" w:rsidRPr="00443B93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Заказчику</w:t>
      </w:r>
      <w:r w:rsidR="00443B93" w:rsidRPr="00443B93">
        <w:rPr>
          <w:rFonts w:ascii="Tahoma" w:hAnsi="Tahoma" w:cs="Tahoma"/>
          <w:bCs/>
        </w:rPr>
        <w:t xml:space="preserve"> Индексн</w:t>
      </w:r>
      <w:r>
        <w:rPr>
          <w:rFonts w:ascii="Tahoma" w:hAnsi="Tahoma" w:cs="Tahoma"/>
          <w:bCs/>
        </w:rPr>
        <w:t>ую</w:t>
      </w:r>
      <w:r w:rsidR="00443B93" w:rsidRPr="00443B93">
        <w:rPr>
          <w:rFonts w:ascii="Tahoma" w:hAnsi="Tahoma" w:cs="Tahoma"/>
          <w:bCs/>
        </w:rPr>
        <w:t xml:space="preserve"> информац</w:t>
      </w:r>
      <w:r>
        <w:rPr>
          <w:rFonts w:ascii="Tahoma" w:hAnsi="Tahoma" w:cs="Tahoma"/>
          <w:bCs/>
        </w:rPr>
        <w:t>ию,</w:t>
      </w:r>
      <w:r w:rsidR="00443B93" w:rsidRPr="00443B93">
        <w:rPr>
          <w:rFonts w:ascii="Tahoma" w:hAnsi="Tahoma" w:cs="Tahoma"/>
          <w:bCs/>
        </w:rPr>
        <w:t xml:space="preserve"> </w:t>
      </w:r>
      <w:r w:rsidRPr="003742C6">
        <w:rPr>
          <w:rFonts w:ascii="Tahoma" w:hAnsi="Tahoma" w:cs="Tahoma"/>
        </w:rPr>
        <w:t>использу</w:t>
      </w:r>
      <w:r>
        <w:rPr>
          <w:rFonts w:ascii="Tahoma" w:hAnsi="Tahoma" w:cs="Tahoma"/>
        </w:rPr>
        <w:t>емую</w:t>
      </w:r>
      <w:r w:rsidRPr="003742C6">
        <w:rPr>
          <w:rFonts w:ascii="Tahoma" w:hAnsi="Tahoma" w:cs="Tahoma"/>
        </w:rPr>
        <w:t xml:space="preserve"> для целей выпуска облигаций</w:t>
      </w:r>
      <w:r>
        <w:rPr>
          <w:rFonts w:ascii="Tahoma" w:hAnsi="Tahoma" w:cs="Tahoma"/>
        </w:rPr>
        <w:t xml:space="preserve">, </w:t>
      </w:r>
      <w:r w:rsidR="00443B93" w:rsidRPr="00443B93">
        <w:rPr>
          <w:rFonts w:ascii="Tahoma" w:hAnsi="Tahoma" w:cs="Tahoma"/>
          <w:bCs/>
        </w:rPr>
        <w:t xml:space="preserve">с даты </w:t>
      </w:r>
      <w:r>
        <w:rPr>
          <w:rFonts w:ascii="Tahoma" w:hAnsi="Tahoma" w:cs="Tahoma"/>
          <w:bCs/>
        </w:rPr>
        <w:t>подписания соответствующего Заказа</w:t>
      </w:r>
      <w:r w:rsidR="00443B93" w:rsidRPr="00443B93">
        <w:rPr>
          <w:rFonts w:ascii="Tahoma" w:hAnsi="Tahoma" w:cs="Tahoma"/>
          <w:bCs/>
        </w:rPr>
        <w:t xml:space="preserve"> до даты погашения </w:t>
      </w:r>
      <w:r w:rsidR="00443B93" w:rsidRPr="00443B93">
        <w:rPr>
          <w:rFonts w:ascii="Tahoma" w:hAnsi="Tahoma" w:cs="Tahoma"/>
          <w:bCs/>
        </w:rPr>
        <w:lastRenderedPageBreak/>
        <w:t xml:space="preserve">облигаций. Дата погашения облигаций подтверждается путем направления письменного уведомления </w:t>
      </w:r>
      <w:r>
        <w:rPr>
          <w:rFonts w:ascii="Tahoma" w:hAnsi="Tahoma" w:cs="Tahoma"/>
          <w:bCs/>
        </w:rPr>
        <w:t>Заказчика</w:t>
      </w:r>
      <w:r w:rsidR="00443B93" w:rsidRPr="00443B93">
        <w:rPr>
          <w:rFonts w:ascii="Tahoma" w:hAnsi="Tahoma" w:cs="Tahoma"/>
          <w:bCs/>
        </w:rPr>
        <w:t xml:space="preserve"> в адрес </w:t>
      </w:r>
      <w:r>
        <w:rPr>
          <w:rFonts w:ascii="Tahoma" w:hAnsi="Tahoma" w:cs="Tahoma"/>
          <w:bCs/>
        </w:rPr>
        <w:t>Исполнителя</w:t>
      </w:r>
      <w:r w:rsidR="00443B93" w:rsidRPr="00443B93">
        <w:rPr>
          <w:rFonts w:ascii="Tahoma" w:hAnsi="Tahoma" w:cs="Tahoma"/>
          <w:bCs/>
        </w:rPr>
        <w:t xml:space="preserve"> на электронный адрес </w:t>
      </w:r>
      <w:r w:rsidR="00443B93" w:rsidRPr="00443B93">
        <w:rPr>
          <w:rFonts w:ascii="Tahoma" w:hAnsi="Tahoma" w:cs="Tahoma"/>
          <w:bCs/>
          <w:lang w:val="en-US"/>
        </w:rPr>
        <w:t>index</w:t>
      </w:r>
      <w:r w:rsidR="00443B93" w:rsidRPr="00443B93">
        <w:rPr>
          <w:rFonts w:ascii="Tahoma" w:hAnsi="Tahoma" w:cs="Tahoma"/>
          <w:bCs/>
        </w:rPr>
        <w:t>@</w:t>
      </w:r>
      <w:proofErr w:type="spellStart"/>
      <w:r w:rsidR="00443B93" w:rsidRPr="00443B93">
        <w:rPr>
          <w:rFonts w:ascii="Tahoma" w:hAnsi="Tahoma" w:cs="Tahoma"/>
          <w:bCs/>
          <w:lang w:val="en-US"/>
        </w:rPr>
        <w:t>moex</w:t>
      </w:r>
      <w:proofErr w:type="spellEnd"/>
      <w:r w:rsidR="00443B93" w:rsidRPr="00443B93">
        <w:rPr>
          <w:rFonts w:ascii="Tahoma" w:hAnsi="Tahoma" w:cs="Tahoma"/>
          <w:bCs/>
        </w:rPr>
        <w:t>.</w:t>
      </w:r>
      <w:r w:rsidR="00443B93" w:rsidRPr="00443B93">
        <w:rPr>
          <w:rFonts w:ascii="Tahoma" w:hAnsi="Tahoma" w:cs="Tahoma"/>
          <w:bCs/>
          <w:lang w:val="en-US"/>
        </w:rPr>
        <w:t>com</w:t>
      </w:r>
      <w:r w:rsidR="00443B93" w:rsidRPr="00443B93">
        <w:rPr>
          <w:rFonts w:ascii="Tahoma" w:hAnsi="Tahoma" w:cs="Tahoma"/>
          <w:bCs/>
        </w:rPr>
        <w:t>.</w:t>
      </w:r>
    </w:p>
    <w:p w14:paraId="725F8642" w14:textId="77777777" w:rsidR="00361638" w:rsidRPr="0025637C" w:rsidRDefault="00361638" w:rsidP="0025637C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</w:p>
    <w:p w14:paraId="230B8FE8" w14:textId="6C1E7CAE" w:rsidR="00361638" w:rsidRPr="0025637C" w:rsidRDefault="006D10DB" w:rsidP="0025637C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ahoma" w:hAnsi="Tahoma" w:cs="Tahoma"/>
          <w:b/>
        </w:rPr>
      </w:pPr>
      <w:r w:rsidRPr="0025637C">
        <w:rPr>
          <w:rFonts w:ascii="Tahoma" w:hAnsi="Tahoma" w:cs="Tahoma"/>
        </w:rPr>
        <w:t xml:space="preserve"> </w:t>
      </w:r>
      <w:r w:rsidR="00BB30A3" w:rsidRPr="0025637C">
        <w:rPr>
          <w:rFonts w:ascii="Tahoma" w:hAnsi="Tahoma" w:cs="Tahoma"/>
          <w:b/>
        </w:rPr>
        <w:t>Исполнитель</w:t>
      </w:r>
      <w:r w:rsidRPr="0025637C">
        <w:rPr>
          <w:rFonts w:ascii="Tahoma" w:hAnsi="Tahoma" w:cs="Tahoma"/>
          <w:b/>
        </w:rPr>
        <w:t xml:space="preserve"> имеет право:</w:t>
      </w:r>
    </w:p>
    <w:p w14:paraId="47848D92" w14:textId="77777777" w:rsidR="00CC5BAC" w:rsidRPr="0025637C" w:rsidRDefault="00CC5BAC" w:rsidP="0025637C">
      <w:pPr>
        <w:pStyle w:val="a3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14:paraId="0D9C73D4" w14:textId="2A409898" w:rsidR="006D10DB" w:rsidRPr="009A699E" w:rsidRDefault="006D10DB" w:rsidP="0025637C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3625B0">
        <w:rPr>
          <w:rFonts w:ascii="Tahoma" w:hAnsi="Tahoma" w:cs="Tahoma"/>
        </w:rPr>
        <w:t>Устанавливать при подписании Договора</w:t>
      </w:r>
      <w:r w:rsidR="001B7BC1">
        <w:rPr>
          <w:rFonts w:ascii="Tahoma" w:hAnsi="Tahoma" w:cs="Tahoma"/>
        </w:rPr>
        <w:t xml:space="preserve"> и/или Заказа</w:t>
      </w:r>
      <w:r w:rsidRPr="0025637C">
        <w:rPr>
          <w:rFonts w:ascii="Tahoma" w:hAnsi="Tahoma" w:cs="Tahoma"/>
        </w:rPr>
        <w:t xml:space="preserve"> условия функционирования технических средств </w:t>
      </w:r>
      <w:r w:rsidR="0025637C">
        <w:rPr>
          <w:rFonts w:ascii="Tahoma" w:hAnsi="Tahoma" w:cs="Tahoma"/>
        </w:rPr>
        <w:t>Исполнителя</w:t>
      </w:r>
      <w:r w:rsidRPr="0025637C">
        <w:rPr>
          <w:rFonts w:ascii="Tahoma" w:hAnsi="Tahoma" w:cs="Tahoma"/>
        </w:rPr>
        <w:t xml:space="preserve"> и/или форматы предоставления данных и впоследствии изменять их с обязательным предварительным письменным уведомлением </w:t>
      </w:r>
      <w:r w:rsidR="002559E5" w:rsidRPr="0025637C">
        <w:rPr>
          <w:rFonts w:ascii="Tahoma" w:hAnsi="Tahoma" w:cs="Tahoma"/>
        </w:rPr>
        <w:t>Заказчика</w:t>
      </w:r>
      <w:r w:rsidRPr="0025637C">
        <w:rPr>
          <w:rFonts w:ascii="Tahoma" w:hAnsi="Tahoma" w:cs="Tahoma"/>
        </w:rPr>
        <w:t xml:space="preserve"> не менее чем за 90 (Девяносто) календарных дней до вступления изменений в силу</w:t>
      </w:r>
      <w:r w:rsidR="00BB5566" w:rsidRPr="0025637C">
        <w:rPr>
          <w:rFonts w:ascii="Tahoma" w:hAnsi="Tahoma" w:cs="Tahoma"/>
        </w:rPr>
        <w:t xml:space="preserve">. В случае технической неготовности </w:t>
      </w:r>
      <w:r w:rsidR="0068062B" w:rsidRPr="0025637C">
        <w:rPr>
          <w:rFonts w:ascii="Tahoma" w:hAnsi="Tahoma" w:cs="Tahoma"/>
        </w:rPr>
        <w:t>Заказчика</w:t>
      </w:r>
      <w:r w:rsidR="00BB5566" w:rsidRPr="0025637C">
        <w:rPr>
          <w:rFonts w:ascii="Tahoma" w:hAnsi="Tahoma" w:cs="Tahoma"/>
        </w:rPr>
        <w:t xml:space="preserve"> начать использовать измененные технические средства </w:t>
      </w:r>
      <w:r w:rsidR="0025637C">
        <w:rPr>
          <w:rFonts w:ascii="Tahoma" w:hAnsi="Tahoma" w:cs="Tahoma"/>
        </w:rPr>
        <w:t>Исполнителя</w:t>
      </w:r>
      <w:r w:rsidR="00BB5566" w:rsidRPr="0025637C">
        <w:rPr>
          <w:rFonts w:ascii="Tahoma" w:hAnsi="Tahoma" w:cs="Tahoma"/>
        </w:rPr>
        <w:t xml:space="preserve"> и/или форматы предоставления данных, о чем </w:t>
      </w:r>
      <w:r w:rsidR="0025637C">
        <w:rPr>
          <w:rFonts w:ascii="Tahoma" w:hAnsi="Tahoma" w:cs="Tahoma"/>
        </w:rPr>
        <w:t>Заказчик</w:t>
      </w:r>
      <w:r w:rsidR="00BB5566" w:rsidRPr="0025637C">
        <w:rPr>
          <w:rFonts w:ascii="Tahoma" w:hAnsi="Tahoma" w:cs="Tahoma"/>
        </w:rPr>
        <w:t xml:space="preserve"> письменно уведомит </w:t>
      </w:r>
      <w:r w:rsidR="0025637C">
        <w:rPr>
          <w:rFonts w:ascii="Tahoma" w:hAnsi="Tahoma" w:cs="Tahoma"/>
        </w:rPr>
        <w:t>Исполнителя</w:t>
      </w:r>
      <w:r w:rsidR="00BB5566" w:rsidRPr="0025637C">
        <w:rPr>
          <w:rFonts w:ascii="Tahoma" w:hAnsi="Tahoma" w:cs="Tahoma"/>
        </w:rPr>
        <w:t xml:space="preserve">, </w:t>
      </w:r>
      <w:r w:rsidR="0025637C">
        <w:rPr>
          <w:rFonts w:ascii="Tahoma" w:hAnsi="Tahoma" w:cs="Tahoma"/>
        </w:rPr>
        <w:t>Исполнитель</w:t>
      </w:r>
      <w:r w:rsidR="00BB5566" w:rsidRPr="0025637C">
        <w:rPr>
          <w:rFonts w:ascii="Tahoma" w:hAnsi="Tahoma" w:cs="Tahoma"/>
        </w:rPr>
        <w:t xml:space="preserve"> обеспечит поддержку действующих условий функционирования технических средств </w:t>
      </w:r>
      <w:r w:rsidR="0025637C">
        <w:rPr>
          <w:rFonts w:ascii="Tahoma" w:hAnsi="Tahoma" w:cs="Tahoma"/>
        </w:rPr>
        <w:t>Исполнителя</w:t>
      </w:r>
      <w:r w:rsidR="00BB5566" w:rsidRPr="0025637C">
        <w:rPr>
          <w:rFonts w:ascii="Tahoma" w:hAnsi="Tahoma" w:cs="Tahoma"/>
        </w:rPr>
        <w:t xml:space="preserve"> и/или форматов предоставления данных на срок, необходимый </w:t>
      </w:r>
      <w:r w:rsidR="0025637C">
        <w:rPr>
          <w:rFonts w:ascii="Tahoma" w:hAnsi="Tahoma" w:cs="Tahoma"/>
        </w:rPr>
        <w:t>Заказчику</w:t>
      </w:r>
      <w:r w:rsidR="00BB5566" w:rsidRPr="0025637C">
        <w:rPr>
          <w:rFonts w:ascii="Tahoma" w:hAnsi="Tahoma" w:cs="Tahoma"/>
        </w:rPr>
        <w:t xml:space="preserve"> для обеспечения технической готовности, но не </w:t>
      </w:r>
      <w:r w:rsidR="00BB5566" w:rsidRPr="009A699E">
        <w:rPr>
          <w:rFonts w:ascii="Tahoma" w:hAnsi="Tahoma" w:cs="Tahoma"/>
        </w:rPr>
        <w:t xml:space="preserve">более чем на 1 (Один) год со дня уведомления </w:t>
      </w:r>
      <w:r w:rsidR="0025637C" w:rsidRPr="009A699E">
        <w:rPr>
          <w:rFonts w:ascii="Tahoma" w:hAnsi="Tahoma" w:cs="Tahoma"/>
        </w:rPr>
        <w:t>Заказчика</w:t>
      </w:r>
      <w:r w:rsidR="00BB5566" w:rsidRPr="009A699E">
        <w:rPr>
          <w:rFonts w:ascii="Tahoma" w:hAnsi="Tahoma" w:cs="Tahoma"/>
        </w:rPr>
        <w:t xml:space="preserve"> об изменениях;</w:t>
      </w:r>
    </w:p>
    <w:p w14:paraId="06E2EEDD" w14:textId="4136969F" w:rsidR="00A413B9" w:rsidRPr="009A699E" w:rsidRDefault="008A2AD1" w:rsidP="00FB37AB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ahoma" w:hAnsi="Tahoma"/>
        </w:rPr>
      </w:pPr>
      <w:r w:rsidRPr="009A699E">
        <w:rPr>
          <w:rFonts w:ascii="Tahoma" w:hAnsi="Tahoma" w:cs="Tahoma"/>
        </w:rPr>
        <w:t xml:space="preserve">В одностороннем порядке вносить </w:t>
      </w:r>
      <w:r w:rsidR="004544CB" w:rsidRPr="009A699E">
        <w:rPr>
          <w:rFonts w:ascii="Tahoma" w:hAnsi="Tahoma" w:cs="Tahoma"/>
        </w:rPr>
        <w:t>изменения в</w:t>
      </w:r>
      <w:r w:rsidRPr="009A699E">
        <w:rPr>
          <w:rFonts w:ascii="Tahoma" w:hAnsi="Tahoma" w:cs="Tahoma"/>
        </w:rPr>
        <w:t xml:space="preserve"> настоящие Условия</w:t>
      </w:r>
      <w:r w:rsidR="009A699E">
        <w:rPr>
          <w:rFonts w:ascii="Tahoma" w:hAnsi="Tahoma" w:cs="Tahoma"/>
        </w:rPr>
        <w:t xml:space="preserve"> </w:t>
      </w:r>
      <w:r w:rsidR="00FB37AB" w:rsidRPr="009A699E">
        <w:rPr>
          <w:rFonts w:ascii="Tahoma" w:hAnsi="Tahoma" w:cs="Tahoma"/>
        </w:rPr>
        <w:t xml:space="preserve">путем их раскрытия на Сайте Биржи </w:t>
      </w:r>
      <w:r w:rsidR="00FB37AB" w:rsidRPr="009A699E">
        <w:rPr>
          <w:rFonts w:ascii="Tahoma" w:hAnsi="Tahoma"/>
        </w:rPr>
        <w:t>не позднее, чем за 1</w:t>
      </w:r>
      <w:r w:rsidR="002A7E44" w:rsidRPr="009A699E">
        <w:rPr>
          <w:rFonts w:ascii="Tahoma" w:hAnsi="Tahoma"/>
        </w:rPr>
        <w:t>0</w:t>
      </w:r>
      <w:r w:rsidR="00FB37AB" w:rsidRPr="009A699E">
        <w:rPr>
          <w:rFonts w:ascii="Tahoma" w:hAnsi="Tahoma"/>
        </w:rPr>
        <w:t xml:space="preserve"> (</w:t>
      </w:r>
      <w:r w:rsidR="002A7E44" w:rsidRPr="009A699E">
        <w:rPr>
          <w:rFonts w:ascii="Tahoma" w:hAnsi="Tahoma"/>
        </w:rPr>
        <w:t>Десять</w:t>
      </w:r>
      <w:r w:rsidR="00FB37AB" w:rsidRPr="009A699E">
        <w:rPr>
          <w:rFonts w:ascii="Tahoma" w:hAnsi="Tahoma"/>
        </w:rPr>
        <w:t xml:space="preserve">) </w:t>
      </w:r>
      <w:r w:rsidR="002A7E44" w:rsidRPr="009A699E">
        <w:rPr>
          <w:rFonts w:ascii="Tahoma" w:hAnsi="Tahoma"/>
        </w:rPr>
        <w:t xml:space="preserve">дней </w:t>
      </w:r>
      <w:r w:rsidR="00FB37AB" w:rsidRPr="009A699E">
        <w:rPr>
          <w:rFonts w:ascii="Tahoma" w:hAnsi="Tahoma"/>
        </w:rPr>
        <w:t>до их вступления в силу</w:t>
      </w:r>
      <w:r w:rsidR="00867DD2" w:rsidRPr="009A699E">
        <w:rPr>
          <w:rFonts w:ascii="Tahoma" w:hAnsi="Tahoma"/>
        </w:rPr>
        <w:t>.</w:t>
      </w:r>
    </w:p>
    <w:p w14:paraId="107BA5F8" w14:textId="338BCBDF" w:rsidR="006D10DB" w:rsidRPr="00C43BDC" w:rsidRDefault="006D10DB" w:rsidP="00C43BDC">
      <w:pPr>
        <w:pStyle w:val="a3"/>
        <w:numPr>
          <w:ilvl w:val="1"/>
          <w:numId w:val="8"/>
        </w:numPr>
        <w:tabs>
          <w:tab w:val="num" w:pos="709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9A699E">
        <w:rPr>
          <w:rFonts w:ascii="Tahoma" w:hAnsi="Tahoma" w:cs="Tahoma"/>
        </w:rPr>
        <w:t>За исключением</w:t>
      </w:r>
      <w:r w:rsidRPr="0025637C">
        <w:rPr>
          <w:rFonts w:ascii="Tahoma" w:hAnsi="Tahoma" w:cs="Tahoma"/>
        </w:rPr>
        <w:t xml:space="preserve"> случаев, предусмотренных в </w:t>
      </w:r>
      <w:proofErr w:type="spellStart"/>
      <w:r w:rsidRPr="0025637C">
        <w:rPr>
          <w:rFonts w:ascii="Tahoma" w:hAnsi="Tahoma" w:cs="Tahoma"/>
        </w:rPr>
        <w:t>пп</w:t>
      </w:r>
      <w:proofErr w:type="spellEnd"/>
      <w:r w:rsidRPr="0025637C">
        <w:rPr>
          <w:rFonts w:ascii="Tahoma" w:hAnsi="Tahoma" w:cs="Tahoma"/>
        </w:rPr>
        <w:t>. 3.2.</w:t>
      </w:r>
      <w:r w:rsidR="007A7D06" w:rsidRPr="0025637C">
        <w:rPr>
          <w:rFonts w:ascii="Tahoma" w:hAnsi="Tahoma" w:cs="Tahoma"/>
        </w:rPr>
        <w:t>4</w:t>
      </w:r>
      <w:r w:rsidRPr="0025637C">
        <w:rPr>
          <w:rFonts w:ascii="Tahoma" w:hAnsi="Tahoma" w:cs="Tahoma"/>
        </w:rPr>
        <w:t>. - 3.2.</w:t>
      </w:r>
      <w:r w:rsidR="007A7D06" w:rsidRPr="0025637C">
        <w:rPr>
          <w:rFonts w:ascii="Tahoma" w:hAnsi="Tahoma" w:cs="Tahoma"/>
        </w:rPr>
        <w:t>5</w:t>
      </w:r>
      <w:r w:rsidRPr="0025637C">
        <w:rPr>
          <w:rFonts w:ascii="Tahoma" w:hAnsi="Tahoma" w:cs="Tahoma"/>
        </w:rPr>
        <w:t xml:space="preserve">. Договора, приостанавливать оказание Услуг, предварительно </w:t>
      </w:r>
      <w:r w:rsidRPr="003625B0">
        <w:rPr>
          <w:rFonts w:ascii="Tahoma" w:hAnsi="Tahoma" w:cs="Tahoma"/>
        </w:rPr>
        <w:t xml:space="preserve">уведомив об этом </w:t>
      </w:r>
      <w:r w:rsidR="00F37381" w:rsidRPr="003625B0">
        <w:rPr>
          <w:rFonts w:ascii="Tahoma" w:hAnsi="Tahoma" w:cs="Tahoma"/>
        </w:rPr>
        <w:t>Заказчика</w:t>
      </w:r>
      <w:r w:rsidRPr="003625B0">
        <w:rPr>
          <w:rFonts w:ascii="Tahoma" w:hAnsi="Tahoma" w:cs="Tahoma"/>
        </w:rPr>
        <w:t xml:space="preserve"> не менее чем за 10 (Десять) календарных дней до даты приостановки</w:t>
      </w:r>
      <w:r w:rsidRPr="0025637C">
        <w:rPr>
          <w:rFonts w:ascii="Tahoma" w:hAnsi="Tahoma" w:cs="Tahoma"/>
        </w:rPr>
        <w:t xml:space="preserve"> в случае нарушения </w:t>
      </w:r>
      <w:r w:rsidR="002559E5" w:rsidRPr="0025637C">
        <w:rPr>
          <w:rFonts w:ascii="Tahoma" w:hAnsi="Tahoma" w:cs="Tahoma"/>
        </w:rPr>
        <w:t>Заказчиком</w:t>
      </w:r>
      <w:r w:rsidRPr="0025637C">
        <w:rPr>
          <w:rFonts w:ascii="Tahoma" w:hAnsi="Tahoma" w:cs="Tahoma"/>
        </w:rPr>
        <w:t xml:space="preserve"> своих обязательств по Договору. Возобновление оказания Услуг возможно только после полного устранения нарушений и причин, повлекших соответствующие нарушения</w:t>
      </w:r>
      <w:r w:rsidR="00C43BDC">
        <w:rPr>
          <w:rFonts w:ascii="Tahoma" w:hAnsi="Tahoma" w:cs="Tahoma"/>
        </w:rPr>
        <w:t xml:space="preserve"> (п</w:t>
      </w:r>
      <w:r w:rsidR="00C43BDC" w:rsidRPr="00C43BDC">
        <w:rPr>
          <w:rFonts w:ascii="Tahoma" w:hAnsi="Tahoma" w:cs="Tahoma"/>
        </w:rPr>
        <w:t>ри этом плата за услуги Биржи не пересчитывается и не возвращается</w:t>
      </w:r>
      <w:r w:rsidR="00C43BDC">
        <w:rPr>
          <w:rFonts w:ascii="Tahoma" w:hAnsi="Tahoma" w:cs="Tahoma"/>
        </w:rPr>
        <w:t>)</w:t>
      </w:r>
      <w:r w:rsidRPr="00C43BDC">
        <w:rPr>
          <w:rFonts w:ascii="Tahoma" w:hAnsi="Tahoma" w:cs="Tahoma"/>
        </w:rPr>
        <w:t>;</w:t>
      </w:r>
    </w:p>
    <w:p w14:paraId="729AC9EC" w14:textId="1FE4EFCD" w:rsidR="006D10DB" w:rsidRPr="00A72C3B" w:rsidRDefault="006D10DB" w:rsidP="009A1ADD">
      <w:pPr>
        <w:pStyle w:val="a3"/>
        <w:numPr>
          <w:ilvl w:val="1"/>
          <w:numId w:val="8"/>
        </w:numPr>
        <w:tabs>
          <w:tab w:val="num" w:pos="709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 xml:space="preserve">Немедленно </w:t>
      </w:r>
      <w:r w:rsidRPr="00A72C3B">
        <w:rPr>
          <w:rFonts w:ascii="Tahoma" w:hAnsi="Tahoma" w:cs="Tahoma"/>
        </w:rPr>
        <w:t xml:space="preserve">приостанавливать оказание Услуг с последующим уведомлением </w:t>
      </w:r>
      <w:r w:rsidR="002559E5" w:rsidRPr="00A72C3B">
        <w:rPr>
          <w:rFonts w:ascii="Tahoma" w:hAnsi="Tahoma" w:cs="Tahoma"/>
        </w:rPr>
        <w:t>Заказчика</w:t>
      </w:r>
      <w:r w:rsidRPr="00A72C3B">
        <w:rPr>
          <w:rFonts w:ascii="Tahoma" w:hAnsi="Tahoma" w:cs="Tahoma"/>
        </w:rPr>
        <w:t xml:space="preserve"> об этом в случае обнаружения попытки несанкционированного доступа к программным и/или техническим средствам </w:t>
      </w:r>
      <w:r w:rsidR="0025637C" w:rsidRPr="00A72C3B">
        <w:rPr>
          <w:rFonts w:ascii="Tahoma" w:hAnsi="Tahoma" w:cs="Tahoma"/>
        </w:rPr>
        <w:t>Исполнителя</w:t>
      </w:r>
      <w:r w:rsidRPr="00A72C3B">
        <w:rPr>
          <w:rFonts w:ascii="Tahoma" w:hAnsi="Tahoma" w:cs="Tahoma"/>
        </w:rPr>
        <w:t xml:space="preserve"> со стороны </w:t>
      </w:r>
      <w:r w:rsidR="002559E5" w:rsidRPr="00A72C3B">
        <w:rPr>
          <w:rFonts w:ascii="Tahoma" w:hAnsi="Tahoma" w:cs="Tahoma"/>
        </w:rPr>
        <w:t>Заказчика</w:t>
      </w:r>
      <w:r w:rsidR="001B7BC1" w:rsidRPr="00A72C3B">
        <w:rPr>
          <w:rFonts w:ascii="Tahoma" w:hAnsi="Tahoma" w:cs="Tahoma"/>
        </w:rPr>
        <w:t>/третьих лиц</w:t>
      </w:r>
      <w:r w:rsidRPr="00A72C3B">
        <w:rPr>
          <w:rFonts w:ascii="Tahoma" w:hAnsi="Tahoma" w:cs="Tahoma"/>
        </w:rPr>
        <w:t>;</w:t>
      </w:r>
    </w:p>
    <w:p w14:paraId="1AB5D1BD" w14:textId="77777777" w:rsidR="00443B93" w:rsidRPr="00A72C3B" w:rsidRDefault="006D10DB" w:rsidP="00443B93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A72C3B">
        <w:rPr>
          <w:rFonts w:ascii="Tahoma" w:hAnsi="Tahoma" w:cs="Tahoma"/>
        </w:rPr>
        <w:t xml:space="preserve">Немедленно отказаться от исполнения Договора в случае нарушения </w:t>
      </w:r>
      <w:r w:rsidR="002559E5" w:rsidRPr="00A72C3B">
        <w:rPr>
          <w:rFonts w:ascii="Tahoma" w:hAnsi="Tahoma" w:cs="Tahoma"/>
        </w:rPr>
        <w:t>Заказчиком</w:t>
      </w:r>
      <w:r w:rsidRPr="00A72C3B">
        <w:rPr>
          <w:rFonts w:ascii="Tahoma" w:hAnsi="Tahoma" w:cs="Tahoma"/>
        </w:rPr>
        <w:t xml:space="preserve"> гарантий, указанных в п. 5.3. Договора, а также потребовать взыскания убытков;</w:t>
      </w:r>
      <w:r w:rsidR="00002B91" w:rsidRPr="00A72C3B">
        <w:rPr>
          <w:rFonts w:ascii="Tahoma" w:hAnsi="Tahoma" w:cs="Tahoma"/>
        </w:rPr>
        <w:t xml:space="preserve"> </w:t>
      </w:r>
    </w:p>
    <w:p w14:paraId="0E02EE99" w14:textId="3FF335BA" w:rsidR="00443B93" w:rsidRPr="00443B93" w:rsidRDefault="00443B93" w:rsidP="00443B93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A72C3B">
        <w:rPr>
          <w:rFonts w:ascii="Tahoma" w:hAnsi="Tahoma" w:cs="Tahoma"/>
        </w:rPr>
        <w:t xml:space="preserve">В одностороннем порядке отказаться от исполнения настоящего Договора с направлением </w:t>
      </w:r>
      <w:r w:rsidR="0010452A" w:rsidRPr="00A72C3B">
        <w:rPr>
          <w:rFonts w:ascii="Tahoma" w:hAnsi="Tahoma" w:cs="Tahoma"/>
        </w:rPr>
        <w:t xml:space="preserve">Заказчику </w:t>
      </w:r>
      <w:r w:rsidRPr="00A72C3B">
        <w:rPr>
          <w:rFonts w:ascii="Tahoma" w:hAnsi="Tahoma" w:cs="Tahoma"/>
        </w:rPr>
        <w:t>уведомления за 10 (десять) рабочих дней</w:t>
      </w:r>
      <w:r w:rsidRPr="00443B93">
        <w:rPr>
          <w:rFonts w:ascii="Tahoma" w:hAnsi="Tahoma" w:cs="Tahoma"/>
        </w:rPr>
        <w:t xml:space="preserve"> до даты расторжения в случае нарушения </w:t>
      </w:r>
      <w:r w:rsidR="00AB0EB6">
        <w:rPr>
          <w:rFonts w:ascii="Tahoma" w:hAnsi="Tahoma" w:cs="Tahoma"/>
        </w:rPr>
        <w:t xml:space="preserve">Заказчиком </w:t>
      </w:r>
      <w:r w:rsidRPr="00443B93">
        <w:rPr>
          <w:rFonts w:ascii="Tahoma" w:hAnsi="Tahoma" w:cs="Tahoma"/>
        </w:rPr>
        <w:t>обязательств, предусмотренных п.</w:t>
      </w:r>
      <w:r w:rsidR="00123237">
        <w:rPr>
          <w:rFonts w:ascii="Tahoma" w:hAnsi="Tahoma" w:cs="Tahoma"/>
        </w:rPr>
        <w:t xml:space="preserve"> </w:t>
      </w:r>
      <w:r w:rsidRPr="00443B93">
        <w:rPr>
          <w:rFonts w:ascii="Tahoma" w:hAnsi="Tahoma" w:cs="Tahoma"/>
        </w:rPr>
        <w:t>3.3.3</w:t>
      </w:r>
      <w:r w:rsidR="00AB0EB6">
        <w:rPr>
          <w:rFonts w:ascii="Tahoma" w:hAnsi="Tahoma" w:cs="Tahoma"/>
        </w:rPr>
        <w:t>.</w:t>
      </w:r>
      <w:r w:rsidRPr="00443B93">
        <w:rPr>
          <w:rFonts w:ascii="Tahoma" w:hAnsi="Tahoma" w:cs="Tahoma"/>
        </w:rPr>
        <w:t xml:space="preserve"> Договора.</w:t>
      </w:r>
    </w:p>
    <w:p w14:paraId="374150BB" w14:textId="08BDB16F" w:rsidR="006D10DB" w:rsidRPr="0025637C" w:rsidRDefault="00002B91" w:rsidP="001D42B6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002B91">
        <w:rPr>
          <w:rFonts w:ascii="Tahoma" w:hAnsi="Tahoma" w:cs="Tahoma"/>
        </w:rPr>
        <w:t xml:space="preserve">Использовать </w:t>
      </w:r>
      <w:r w:rsidR="001D42B6">
        <w:rPr>
          <w:rFonts w:ascii="Tahoma" w:hAnsi="Tahoma" w:cs="Tahoma"/>
        </w:rPr>
        <w:t>Индикаторы</w:t>
      </w:r>
      <w:r w:rsidRPr="00002B91">
        <w:rPr>
          <w:rFonts w:ascii="Tahoma" w:hAnsi="Tahoma" w:cs="Tahoma"/>
        </w:rPr>
        <w:t xml:space="preserve"> любым способом и по своему усмотрению без ограничений, не нарушая при этом </w:t>
      </w:r>
      <w:r w:rsidR="001D42B6">
        <w:rPr>
          <w:rFonts w:ascii="Tahoma" w:hAnsi="Tahoma" w:cs="Tahoma"/>
        </w:rPr>
        <w:t xml:space="preserve">действующее российское </w:t>
      </w:r>
      <w:r w:rsidRPr="00002B91">
        <w:rPr>
          <w:rFonts w:ascii="Tahoma" w:hAnsi="Tahoma" w:cs="Tahoma"/>
        </w:rPr>
        <w:t>законодательство</w:t>
      </w:r>
      <w:r w:rsidR="001D42B6">
        <w:rPr>
          <w:rFonts w:ascii="Tahoma" w:hAnsi="Tahoma" w:cs="Tahoma"/>
        </w:rPr>
        <w:t>;</w:t>
      </w:r>
    </w:p>
    <w:p w14:paraId="475EE288" w14:textId="0F7C823A" w:rsidR="00713DD3" w:rsidRPr="008D55F3" w:rsidRDefault="00A9332E" w:rsidP="008D55F3">
      <w:pPr>
        <w:pStyle w:val="a3"/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>В случае заключения Заказа на оказание услуг калькулирующего агента</w:t>
      </w:r>
      <w:r w:rsidR="008D55F3">
        <w:rPr>
          <w:rFonts w:ascii="Tahoma" w:hAnsi="Tahoma" w:cs="Tahoma"/>
        </w:rPr>
        <w:t>, п</w:t>
      </w:r>
      <w:r w:rsidR="00713DD3" w:rsidRPr="008D55F3">
        <w:rPr>
          <w:rFonts w:ascii="Tahoma" w:hAnsi="Tahoma" w:cs="Tahoma"/>
        </w:rPr>
        <w:t>редоставлять значения Индикаторов неограниченному кругу лиц посредством размещения на своих технических ресурсах</w:t>
      </w:r>
      <w:r w:rsidR="00F034D6" w:rsidRPr="008D55F3">
        <w:rPr>
          <w:rFonts w:ascii="Tahoma" w:hAnsi="Tahoma" w:cs="Tahoma"/>
        </w:rPr>
        <w:t xml:space="preserve">; </w:t>
      </w:r>
    </w:p>
    <w:p w14:paraId="55FD161F" w14:textId="3EF06534" w:rsidR="00BB30A3" w:rsidRPr="0025637C" w:rsidRDefault="00BB30A3" w:rsidP="00F017F4">
      <w:pPr>
        <w:pStyle w:val="a3"/>
        <w:numPr>
          <w:ilvl w:val="2"/>
          <w:numId w:val="28"/>
        </w:numPr>
        <w:tabs>
          <w:tab w:val="left" w:pos="851"/>
        </w:tabs>
        <w:spacing w:after="0" w:line="240" w:lineRule="auto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>В случае заключения Заказа на расчет индикативной стоимости финансового продукта (</w:t>
      </w:r>
      <w:proofErr w:type="spellStart"/>
      <w:r w:rsidRPr="0025637C">
        <w:rPr>
          <w:rFonts w:ascii="Tahoma" w:hAnsi="Tahoma" w:cs="Tahoma"/>
        </w:rPr>
        <w:t>iNAV</w:t>
      </w:r>
      <w:proofErr w:type="spellEnd"/>
      <w:r w:rsidRPr="0025637C">
        <w:rPr>
          <w:rFonts w:ascii="Tahoma" w:hAnsi="Tahoma" w:cs="Tahoma"/>
        </w:rPr>
        <w:t>):</w:t>
      </w:r>
    </w:p>
    <w:p w14:paraId="4B94B5A3" w14:textId="0A836665" w:rsidR="00763931" w:rsidRPr="003625B0" w:rsidRDefault="00590FD2" w:rsidP="00075C6F">
      <w:pPr>
        <w:pStyle w:val="a3"/>
        <w:numPr>
          <w:ilvl w:val="3"/>
          <w:numId w:val="28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ahoma" w:hAnsi="Tahoma" w:cs="Tahoma"/>
        </w:rPr>
      </w:pPr>
      <w:r w:rsidRPr="003625B0">
        <w:rPr>
          <w:rFonts w:ascii="Tahoma" w:hAnsi="Tahoma" w:cs="Tahoma"/>
        </w:rPr>
        <w:t xml:space="preserve">При необходимости в случае принятия нормативно-правового акта/акта регулирующего органа, непосредственно связанного с расчетом </w:t>
      </w:r>
      <w:proofErr w:type="spellStart"/>
      <w:r w:rsidRPr="003625B0">
        <w:rPr>
          <w:rFonts w:ascii="Tahoma" w:hAnsi="Tahoma" w:cs="Tahoma"/>
        </w:rPr>
        <w:t>iNAV</w:t>
      </w:r>
      <w:proofErr w:type="spellEnd"/>
      <w:r w:rsidR="00333705" w:rsidRPr="003625B0">
        <w:rPr>
          <w:rFonts w:ascii="Tahoma" w:hAnsi="Tahoma" w:cs="Tahoma"/>
        </w:rPr>
        <w:t>,</w:t>
      </w:r>
      <w:r w:rsidRPr="003625B0">
        <w:rPr>
          <w:rFonts w:ascii="Tahoma" w:hAnsi="Tahoma" w:cs="Tahoma"/>
        </w:rPr>
        <w:t xml:space="preserve"> в одностороннем порядке вносить изменения в Методику, с обязательным уведомлением </w:t>
      </w:r>
      <w:r w:rsidR="00763931" w:rsidRPr="003625B0">
        <w:rPr>
          <w:rFonts w:ascii="Tahoma" w:hAnsi="Tahoma" w:cs="Tahoma"/>
        </w:rPr>
        <w:t>Заказчика;</w:t>
      </w:r>
    </w:p>
    <w:p w14:paraId="078E33AC" w14:textId="0C4CC78F" w:rsidR="0025637C" w:rsidRPr="00A72C3B" w:rsidRDefault="0025637C" w:rsidP="00075C6F">
      <w:pPr>
        <w:pStyle w:val="a3"/>
        <w:numPr>
          <w:ilvl w:val="3"/>
          <w:numId w:val="28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 xml:space="preserve">Полностью/частично передавать НКО НКЦ (АО), имеющей ОГРН: 1067711004481, Исходные данные для внутреннего использования, при этом НКО НКЦ (АО) не вправе передавать Исходные данные </w:t>
      </w:r>
      <w:r w:rsidRPr="00A72C3B">
        <w:rPr>
          <w:rFonts w:ascii="Tahoma" w:hAnsi="Tahoma" w:cs="Tahoma"/>
        </w:rPr>
        <w:t>третьим лицам, являясь конечным пользователем передаваемых Исполнителем Исходных данных.</w:t>
      </w:r>
    </w:p>
    <w:p w14:paraId="31B40360" w14:textId="2A739819" w:rsidR="00CE3A86" w:rsidRPr="00CE3A86" w:rsidRDefault="00CE3A86" w:rsidP="004F07D2">
      <w:pPr>
        <w:pStyle w:val="a3"/>
        <w:numPr>
          <w:ilvl w:val="2"/>
          <w:numId w:val="2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A72C3B">
        <w:rPr>
          <w:rFonts w:ascii="Tahoma" w:hAnsi="Tahoma" w:cs="Tahoma"/>
        </w:rPr>
        <w:t xml:space="preserve">Не оказывать </w:t>
      </w:r>
      <w:r w:rsidR="00F017F4" w:rsidRPr="00A72C3B">
        <w:rPr>
          <w:rFonts w:ascii="Tahoma" w:hAnsi="Tahoma" w:cs="Tahoma"/>
        </w:rPr>
        <w:t xml:space="preserve">Услуги, предусматривающие использование внешних биржевых данных, </w:t>
      </w:r>
      <w:r w:rsidRPr="00A72C3B">
        <w:rPr>
          <w:rFonts w:ascii="Tahoma" w:hAnsi="Tahoma" w:cs="Tahoma"/>
        </w:rPr>
        <w:t xml:space="preserve">в дни, когда </w:t>
      </w:r>
      <w:r w:rsidR="00F017F4" w:rsidRPr="00A72C3B">
        <w:rPr>
          <w:rFonts w:ascii="Tahoma" w:hAnsi="Tahoma" w:cs="Tahoma"/>
        </w:rPr>
        <w:t xml:space="preserve">Исполнитель не получал такие данные от третьих </w:t>
      </w:r>
      <w:r w:rsidR="008B62FA" w:rsidRPr="00A72C3B">
        <w:rPr>
          <w:rFonts w:ascii="Tahoma" w:hAnsi="Tahoma" w:cs="Tahoma"/>
        </w:rPr>
        <w:t>лиц, о</w:t>
      </w:r>
      <w:r w:rsidRPr="00A72C3B">
        <w:rPr>
          <w:rFonts w:ascii="Tahoma" w:hAnsi="Tahoma" w:cs="Tahoma"/>
        </w:rPr>
        <w:t xml:space="preserve"> чем Исполнитель уведомляет Заказчика не позднее 1 (Одного) рабочего дня по</w:t>
      </w:r>
      <w:r w:rsidRPr="00CE3A86">
        <w:rPr>
          <w:rFonts w:ascii="Tahoma" w:hAnsi="Tahoma" w:cs="Tahoma"/>
        </w:rPr>
        <w:t xml:space="preserve"> электронной почте с использованием адресов, согласованных в</w:t>
      </w:r>
      <w:r>
        <w:rPr>
          <w:rFonts w:ascii="Tahoma" w:hAnsi="Tahoma" w:cs="Tahoma"/>
        </w:rPr>
        <w:t xml:space="preserve"> Заказе</w:t>
      </w:r>
      <w:r w:rsidRPr="00CE3A86">
        <w:rPr>
          <w:rFonts w:ascii="Tahoma" w:hAnsi="Tahoma" w:cs="Tahoma"/>
        </w:rPr>
        <w:t>.</w:t>
      </w:r>
    </w:p>
    <w:p w14:paraId="78906501" w14:textId="3EEF2B26" w:rsidR="00CE3A86" w:rsidRDefault="00CE3A86" w:rsidP="00BB12F5">
      <w:pPr>
        <w:pStyle w:val="a3"/>
        <w:numPr>
          <w:ilvl w:val="2"/>
          <w:numId w:val="2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CE3A86">
        <w:rPr>
          <w:rFonts w:ascii="Tahoma" w:hAnsi="Tahoma" w:cs="Tahoma"/>
        </w:rPr>
        <w:t>Не оказывать Услугу в дни, когда торги соответствующим БПИФ не проводились по распоряжению Банка России или иного уполномоченного органа государственной власти.</w:t>
      </w:r>
    </w:p>
    <w:p w14:paraId="203E73C5" w14:textId="77777777" w:rsidR="001374F1" w:rsidRDefault="001374F1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14:paraId="16D835F9" w14:textId="4B47E58F" w:rsidR="00361638" w:rsidRPr="0025637C" w:rsidRDefault="002559E5" w:rsidP="00BB12F5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ahoma" w:hAnsi="Tahoma" w:cs="Tahoma"/>
          <w:b/>
        </w:rPr>
      </w:pPr>
      <w:r w:rsidRPr="0025637C">
        <w:rPr>
          <w:rFonts w:ascii="Tahoma" w:hAnsi="Tahoma" w:cs="Tahoma"/>
          <w:b/>
        </w:rPr>
        <w:lastRenderedPageBreak/>
        <w:t>Заказчик</w:t>
      </w:r>
      <w:r w:rsidR="006D10DB" w:rsidRPr="0025637C">
        <w:rPr>
          <w:rFonts w:ascii="Tahoma" w:hAnsi="Tahoma" w:cs="Tahoma"/>
          <w:b/>
        </w:rPr>
        <w:t xml:space="preserve"> обязуется:</w:t>
      </w:r>
    </w:p>
    <w:p w14:paraId="573FF1A1" w14:textId="77777777" w:rsidR="00CC5BAC" w:rsidRPr="0025637C" w:rsidRDefault="00CC5BAC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14:paraId="7F9B4AEC" w14:textId="75A42264" w:rsidR="006D10DB" w:rsidRPr="0025637C" w:rsidRDefault="006D10DB" w:rsidP="00BB12F5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 xml:space="preserve">Осуществлять предоставление </w:t>
      </w:r>
      <w:r w:rsidR="0025637C">
        <w:rPr>
          <w:rFonts w:ascii="Tahoma" w:hAnsi="Tahoma" w:cs="Tahoma"/>
        </w:rPr>
        <w:t>Исполнителю</w:t>
      </w:r>
      <w:r w:rsidRPr="0025637C">
        <w:rPr>
          <w:rFonts w:ascii="Tahoma" w:hAnsi="Tahoma" w:cs="Tahoma"/>
        </w:rPr>
        <w:t xml:space="preserve"> Исходных данных в порядке и на условиях настоящего Договора</w:t>
      </w:r>
      <w:r w:rsidR="00AB0EB6">
        <w:rPr>
          <w:rFonts w:ascii="Tahoma" w:hAnsi="Tahoma" w:cs="Tahoma"/>
        </w:rPr>
        <w:t xml:space="preserve"> (где применимо)</w:t>
      </w:r>
      <w:r w:rsidRPr="0025637C">
        <w:rPr>
          <w:rFonts w:ascii="Tahoma" w:hAnsi="Tahoma" w:cs="Tahoma"/>
        </w:rPr>
        <w:t>;</w:t>
      </w:r>
    </w:p>
    <w:p w14:paraId="03964C27" w14:textId="36320D2A" w:rsidR="006D10DB" w:rsidRPr="0025637C" w:rsidRDefault="006D10DB" w:rsidP="0025637C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 xml:space="preserve">Обеспечивать самостоятельно и за свой счет соответствие требованиям к составу, формату и структуре передаваемых Исходных данных; </w:t>
      </w:r>
    </w:p>
    <w:p w14:paraId="2EEC1C3B" w14:textId="77777777" w:rsidR="006D10DB" w:rsidRPr="003625B0" w:rsidRDefault="006D10DB" w:rsidP="0025637C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3625B0">
        <w:rPr>
          <w:rFonts w:ascii="Tahoma" w:hAnsi="Tahoma" w:cs="Tahoma"/>
        </w:rPr>
        <w:t>Своевременно оплачивать Услуги в порядке и на условиях настоящего Договора;</w:t>
      </w:r>
    </w:p>
    <w:p w14:paraId="36B9D330" w14:textId="551CCCAD" w:rsidR="006D10DB" w:rsidRPr="00DF6CEC" w:rsidRDefault="006D10DB" w:rsidP="00565803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DF6CEC">
        <w:rPr>
          <w:rFonts w:ascii="Tahoma" w:hAnsi="Tahoma" w:cs="Tahoma"/>
        </w:rPr>
        <w:t xml:space="preserve">В течение </w:t>
      </w:r>
      <w:r w:rsidR="00673FF3" w:rsidRPr="00DF6CEC">
        <w:rPr>
          <w:rFonts w:ascii="Tahoma" w:hAnsi="Tahoma" w:cs="Tahoma"/>
        </w:rPr>
        <w:t xml:space="preserve">10 </w:t>
      </w:r>
      <w:r w:rsidRPr="00DF6CEC">
        <w:rPr>
          <w:rFonts w:ascii="Tahoma" w:hAnsi="Tahoma" w:cs="Tahoma"/>
        </w:rPr>
        <w:t>(</w:t>
      </w:r>
      <w:r w:rsidR="00673FF3" w:rsidRPr="00DF6CEC">
        <w:rPr>
          <w:rFonts w:ascii="Tahoma" w:hAnsi="Tahoma" w:cs="Tahoma"/>
        </w:rPr>
        <w:t>Десяти</w:t>
      </w:r>
      <w:r w:rsidRPr="00DF6CEC">
        <w:rPr>
          <w:rFonts w:ascii="Tahoma" w:hAnsi="Tahoma" w:cs="Tahoma"/>
        </w:rPr>
        <w:t xml:space="preserve">) рабочих дней </w:t>
      </w:r>
      <w:r w:rsidR="009A1ADD" w:rsidRPr="00DF6CEC">
        <w:rPr>
          <w:rFonts w:ascii="Tahoma" w:hAnsi="Tahoma" w:cs="Tahoma"/>
        </w:rPr>
        <w:t xml:space="preserve">с даты завершения Отчетного периода </w:t>
      </w:r>
      <w:r w:rsidRPr="00DF6CEC">
        <w:rPr>
          <w:rFonts w:ascii="Tahoma" w:hAnsi="Tahoma" w:cs="Tahoma"/>
        </w:rPr>
        <w:t xml:space="preserve">направлять </w:t>
      </w:r>
      <w:r w:rsidR="0025637C" w:rsidRPr="00DF6CEC">
        <w:rPr>
          <w:rFonts w:ascii="Tahoma" w:hAnsi="Tahoma" w:cs="Tahoma"/>
        </w:rPr>
        <w:t>Исполнителю</w:t>
      </w:r>
      <w:r w:rsidRPr="00DF6CEC">
        <w:rPr>
          <w:rFonts w:ascii="Tahoma" w:hAnsi="Tahoma" w:cs="Tahoma"/>
        </w:rPr>
        <w:t xml:space="preserve"> подписанный экземпляр Акта, подтверждающий оказание </w:t>
      </w:r>
      <w:r w:rsidR="0025637C" w:rsidRPr="00DF6CEC">
        <w:rPr>
          <w:rFonts w:ascii="Tahoma" w:hAnsi="Tahoma" w:cs="Tahoma"/>
        </w:rPr>
        <w:t>Исполнителем</w:t>
      </w:r>
      <w:r w:rsidRPr="00DF6CEC">
        <w:rPr>
          <w:rFonts w:ascii="Tahoma" w:hAnsi="Tahoma" w:cs="Tahoma"/>
        </w:rPr>
        <w:t xml:space="preserve"> Услуг</w:t>
      </w:r>
      <w:r w:rsidR="00DF6CEC" w:rsidRPr="00DF6CEC">
        <w:rPr>
          <w:rFonts w:ascii="Tahoma" w:hAnsi="Tahoma" w:cs="Tahoma"/>
        </w:rPr>
        <w:t xml:space="preserve">. </w:t>
      </w:r>
      <w:r w:rsidRPr="00DF6CEC">
        <w:rPr>
          <w:rFonts w:ascii="Tahoma" w:hAnsi="Tahoma" w:cs="Tahoma"/>
        </w:rPr>
        <w:t xml:space="preserve">В случае непредоставления </w:t>
      </w:r>
      <w:r w:rsidR="002559E5" w:rsidRPr="00DF6CEC">
        <w:rPr>
          <w:rFonts w:ascii="Tahoma" w:hAnsi="Tahoma" w:cs="Tahoma"/>
        </w:rPr>
        <w:t>Заказчиком</w:t>
      </w:r>
      <w:r w:rsidRPr="00DF6CEC">
        <w:rPr>
          <w:rFonts w:ascii="Tahoma" w:hAnsi="Tahoma" w:cs="Tahoma"/>
        </w:rPr>
        <w:t xml:space="preserve"> подписанного Акта или мотивированного отказа от его подписания в указанный срок, Услуги считаются оказанными надлежащим образом в полном объеме и подлежат оплате</w:t>
      </w:r>
      <w:r w:rsidR="00BA4CDA" w:rsidRPr="00DF6CEC">
        <w:rPr>
          <w:rFonts w:ascii="Tahoma" w:hAnsi="Tahoma" w:cs="Tahoma"/>
        </w:rPr>
        <w:t>.</w:t>
      </w:r>
    </w:p>
    <w:p w14:paraId="20BCCE12" w14:textId="7A879D73" w:rsidR="00390113" w:rsidRDefault="004F07D2" w:rsidP="00390113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случае </w:t>
      </w:r>
      <w:bookmarkStart w:id="9" w:name="_Hlk202351502"/>
      <w:r>
        <w:rPr>
          <w:rFonts w:ascii="Tahoma" w:hAnsi="Tahoma" w:cs="Tahoma"/>
        </w:rPr>
        <w:t xml:space="preserve">оформления </w:t>
      </w:r>
      <w:r w:rsidR="00DF6CEC">
        <w:rPr>
          <w:rFonts w:ascii="Tahoma" w:hAnsi="Tahoma" w:cs="Tahoma"/>
        </w:rPr>
        <w:t xml:space="preserve">Заказа </w:t>
      </w:r>
      <w:r>
        <w:rPr>
          <w:rFonts w:ascii="Tahoma" w:hAnsi="Tahoma" w:cs="Tahoma"/>
        </w:rPr>
        <w:t xml:space="preserve">на оказание услуг по </w:t>
      </w:r>
      <w:bookmarkEnd w:id="9"/>
      <w:r>
        <w:rPr>
          <w:rFonts w:ascii="Tahoma" w:hAnsi="Tahoma" w:cs="Tahoma"/>
        </w:rPr>
        <w:t xml:space="preserve">предоставлению </w:t>
      </w:r>
      <w:r w:rsidR="00955FC3">
        <w:rPr>
          <w:rFonts w:ascii="Tahoma" w:hAnsi="Tahoma" w:cs="Tahoma"/>
        </w:rPr>
        <w:t xml:space="preserve">значений Индекса или </w:t>
      </w:r>
      <w:r>
        <w:rPr>
          <w:rFonts w:ascii="Tahoma" w:hAnsi="Tahoma" w:cs="Tahoma"/>
        </w:rPr>
        <w:t xml:space="preserve">Индексной информации </w:t>
      </w:r>
      <w:r w:rsidR="00390113" w:rsidRPr="00390113">
        <w:rPr>
          <w:rFonts w:ascii="Tahoma" w:hAnsi="Tahoma" w:cs="Tahoma"/>
        </w:rPr>
        <w:t>и</w:t>
      </w:r>
      <w:r w:rsidRPr="00390113">
        <w:rPr>
          <w:rFonts w:ascii="Tahoma" w:hAnsi="Tahoma" w:cs="Tahoma"/>
        </w:rPr>
        <w:t>спользовать полученную информацию только в целях и с учётом условий и ограничений, предусмотренных в Договор</w:t>
      </w:r>
      <w:r w:rsidR="00CB5C7D">
        <w:rPr>
          <w:rFonts w:ascii="Tahoma" w:hAnsi="Tahoma" w:cs="Tahoma"/>
        </w:rPr>
        <w:t>е</w:t>
      </w:r>
      <w:r w:rsidR="00390113" w:rsidRPr="00390113">
        <w:rPr>
          <w:rFonts w:ascii="Tahoma" w:hAnsi="Tahoma" w:cs="Tahoma"/>
        </w:rPr>
        <w:t>.</w:t>
      </w:r>
    </w:p>
    <w:p w14:paraId="017A6F1F" w14:textId="223840D8" w:rsidR="00C43BDC" w:rsidRPr="00443B93" w:rsidRDefault="00390113" w:rsidP="00443B93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Не использовать</w:t>
      </w:r>
      <w:r w:rsidRPr="00390113">
        <w:rPr>
          <w:rFonts w:ascii="Tahoma" w:hAnsi="Tahoma" w:cs="Tahoma"/>
        </w:rPr>
        <w:t xml:space="preserve"> </w:t>
      </w:r>
      <w:r w:rsidR="00955FC3">
        <w:rPr>
          <w:rFonts w:ascii="Tahoma" w:hAnsi="Tahoma" w:cs="Tahoma"/>
        </w:rPr>
        <w:t xml:space="preserve">значения Индексов или </w:t>
      </w:r>
      <w:r w:rsidRPr="00390113">
        <w:rPr>
          <w:rFonts w:ascii="Tahoma" w:hAnsi="Tahoma" w:cs="Tahoma"/>
        </w:rPr>
        <w:t>Индексн</w:t>
      </w:r>
      <w:r>
        <w:rPr>
          <w:rFonts w:ascii="Tahoma" w:hAnsi="Tahoma" w:cs="Tahoma"/>
        </w:rPr>
        <w:t>ую</w:t>
      </w:r>
      <w:r w:rsidRPr="00390113">
        <w:rPr>
          <w:rFonts w:ascii="Tahoma" w:hAnsi="Tahoma" w:cs="Tahoma"/>
        </w:rPr>
        <w:t xml:space="preserve"> информаци</w:t>
      </w:r>
      <w:r>
        <w:rPr>
          <w:rFonts w:ascii="Tahoma" w:hAnsi="Tahoma" w:cs="Tahoma"/>
        </w:rPr>
        <w:t>ю</w:t>
      </w:r>
      <w:r w:rsidRPr="00390113">
        <w:rPr>
          <w:rFonts w:ascii="Tahoma" w:hAnsi="Tahoma" w:cs="Tahoma"/>
        </w:rPr>
        <w:t xml:space="preserve"> в целях и способами, не предусмотренными Договор</w:t>
      </w:r>
      <w:r>
        <w:rPr>
          <w:rFonts w:ascii="Tahoma" w:hAnsi="Tahoma" w:cs="Tahoma"/>
        </w:rPr>
        <w:t>ом</w:t>
      </w:r>
      <w:r w:rsidR="003742C6">
        <w:rPr>
          <w:rFonts w:ascii="Tahoma" w:hAnsi="Tahoma" w:cs="Tahoma"/>
        </w:rPr>
        <w:t>. З</w:t>
      </w:r>
      <w:r w:rsidRPr="00390113">
        <w:rPr>
          <w:rFonts w:ascii="Tahoma" w:hAnsi="Tahoma" w:cs="Tahoma"/>
        </w:rPr>
        <w:t>апре</w:t>
      </w:r>
      <w:r w:rsidR="003742C6">
        <w:rPr>
          <w:rFonts w:ascii="Tahoma" w:hAnsi="Tahoma" w:cs="Tahoma"/>
        </w:rPr>
        <w:t>щается</w:t>
      </w:r>
      <w:r w:rsidRPr="00390113">
        <w:rPr>
          <w:rFonts w:ascii="Tahoma" w:hAnsi="Tahoma" w:cs="Tahoma"/>
        </w:rPr>
        <w:t xml:space="preserve"> любое предоставление и/или распространение </w:t>
      </w:r>
      <w:r w:rsidR="00955FC3">
        <w:rPr>
          <w:rFonts w:ascii="Tahoma" w:hAnsi="Tahoma" w:cs="Tahoma"/>
        </w:rPr>
        <w:t xml:space="preserve">значений Индексов или </w:t>
      </w:r>
      <w:r w:rsidRPr="00390113">
        <w:rPr>
          <w:rFonts w:ascii="Tahoma" w:hAnsi="Tahoma" w:cs="Tahoma"/>
        </w:rPr>
        <w:t xml:space="preserve">Индексной информации от своего лица, а также создание собственных </w:t>
      </w:r>
      <w:r>
        <w:rPr>
          <w:rFonts w:ascii="Tahoma" w:hAnsi="Tahoma" w:cs="Tahoma"/>
        </w:rPr>
        <w:t>И</w:t>
      </w:r>
      <w:r w:rsidRPr="00390113">
        <w:rPr>
          <w:rFonts w:ascii="Tahoma" w:hAnsi="Tahoma" w:cs="Tahoma"/>
        </w:rPr>
        <w:t>ндексов</w:t>
      </w:r>
      <w:r w:rsidR="00C43BDC">
        <w:rPr>
          <w:rFonts w:ascii="Tahoma" w:hAnsi="Tahoma" w:cs="Tahoma"/>
        </w:rPr>
        <w:t>/</w:t>
      </w:r>
      <w:r w:rsidR="003742C6">
        <w:rPr>
          <w:rFonts w:ascii="Tahoma" w:hAnsi="Tahoma" w:cs="Tahoma"/>
        </w:rPr>
        <w:t>И</w:t>
      </w:r>
      <w:r w:rsidR="00C43BDC">
        <w:rPr>
          <w:rFonts w:ascii="Tahoma" w:hAnsi="Tahoma" w:cs="Tahoma"/>
        </w:rPr>
        <w:t>ндикаторов</w:t>
      </w:r>
      <w:r>
        <w:rPr>
          <w:rFonts w:ascii="Tahoma" w:hAnsi="Tahoma" w:cs="Tahoma"/>
        </w:rPr>
        <w:t>,</w:t>
      </w:r>
      <w:r w:rsidRPr="00390113">
        <w:rPr>
          <w:rFonts w:ascii="Tahoma" w:hAnsi="Tahoma" w:cs="Tahoma"/>
        </w:rPr>
        <w:t xml:space="preserve"> предназначенных для дальнейшего публичного распространения третьим лицам.</w:t>
      </w:r>
    </w:p>
    <w:p w14:paraId="04A7459B" w14:textId="19DFCB48" w:rsidR="00445A94" w:rsidRDefault="00443B93" w:rsidP="00CE1993">
      <w:pPr>
        <w:spacing w:after="0" w:line="240" w:lineRule="auto"/>
        <w:jc w:val="both"/>
        <w:rPr>
          <w:rFonts w:ascii="Tahoma" w:hAnsi="Tahoma" w:cs="Tahoma"/>
        </w:rPr>
      </w:pPr>
      <w:r w:rsidRPr="0010452A">
        <w:rPr>
          <w:rFonts w:ascii="Tahoma" w:hAnsi="Tahoma" w:cs="Tahoma"/>
        </w:rPr>
        <w:t>3.3.</w:t>
      </w:r>
      <w:r w:rsidR="003742C6" w:rsidRPr="0010452A">
        <w:rPr>
          <w:rFonts w:ascii="Tahoma" w:hAnsi="Tahoma" w:cs="Tahoma"/>
        </w:rPr>
        <w:t>8</w:t>
      </w:r>
      <w:r w:rsidRPr="0010452A">
        <w:rPr>
          <w:rFonts w:ascii="Tahoma" w:hAnsi="Tahoma" w:cs="Tahoma"/>
        </w:rPr>
        <w:t xml:space="preserve">. </w:t>
      </w:r>
      <w:r w:rsidR="003742C6" w:rsidRPr="00AE4D83">
        <w:rPr>
          <w:rFonts w:ascii="Tahoma" w:hAnsi="Tahoma"/>
        </w:rPr>
        <w:t xml:space="preserve">В случае </w:t>
      </w:r>
      <w:r w:rsidR="00521A71" w:rsidRPr="00521A71">
        <w:rPr>
          <w:rFonts w:ascii="Tahoma" w:hAnsi="Tahoma"/>
        </w:rPr>
        <w:t xml:space="preserve">оформления Заказа на оказание услуг по </w:t>
      </w:r>
      <w:r w:rsidR="003742C6" w:rsidRPr="00AE4D83">
        <w:rPr>
          <w:rFonts w:ascii="Tahoma" w:hAnsi="Tahoma"/>
        </w:rPr>
        <w:t>предоставлени</w:t>
      </w:r>
      <w:r w:rsidR="00521A71">
        <w:rPr>
          <w:rFonts w:ascii="Tahoma" w:hAnsi="Tahoma"/>
        </w:rPr>
        <w:t>ю</w:t>
      </w:r>
      <w:r w:rsidR="003742C6" w:rsidRPr="00AE4D83">
        <w:rPr>
          <w:rFonts w:ascii="Tahoma" w:hAnsi="Tahoma"/>
        </w:rPr>
        <w:t xml:space="preserve"> Индексной информации, используемой для целей выпуска облигаций</w:t>
      </w:r>
      <w:r w:rsidR="00521A71">
        <w:rPr>
          <w:rFonts w:ascii="Tahoma" w:hAnsi="Tahoma"/>
        </w:rPr>
        <w:t>,</w:t>
      </w:r>
      <w:r w:rsidRPr="00AE4D83">
        <w:rPr>
          <w:rFonts w:ascii="Tahoma" w:hAnsi="Tahoma"/>
        </w:rPr>
        <w:t xml:space="preserve"> направлять письменные уведомления</w:t>
      </w:r>
      <w:r w:rsidR="00A07226" w:rsidRPr="00AE4D83">
        <w:rPr>
          <w:rFonts w:ascii="Tahoma" w:hAnsi="Tahoma"/>
        </w:rPr>
        <w:t xml:space="preserve"> о дате погашения облигаций</w:t>
      </w:r>
      <w:r w:rsidRPr="00AE4D83">
        <w:rPr>
          <w:rFonts w:ascii="Tahoma" w:hAnsi="Tahoma"/>
        </w:rPr>
        <w:t>, предусмотренные п</w:t>
      </w:r>
      <w:r w:rsidR="003742C6" w:rsidRPr="00AE4D83">
        <w:rPr>
          <w:rFonts w:ascii="Tahoma" w:hAnsi="Tahoma"/>
        </w:rPr>
        <w:t>п</w:t>
      </w:r>
      <w:r w:rsidRPr="00AE4D83">
        <w:rPr>
          <w:rFonts w:ascii="Tahoma" w:hAnsi="Tahoma"/>
        </w:rPr>
        <w:t>.3.1.</w:t>
      </w:r>
      <w:r w:rsidR="00AC196C" w:rsidRPr="00AE4D83">
        <w:rPr>
          <w:rFonts w:ascii="Tahoma" w:hAnsi="Tahoma"/>
        </w:rPr>
        <w:t>1</w:t>
      </w:r>
      <w:r w:rsidR="004B63FA">
        <w:rPr>
          <w:rFonts w:ascii="Tahoma" w:hAnsi="Tahoma"/>
        </w:rPr>
        <w:t>1</w:t>
      </w:r>
      <w:r w:rsidRPr="00AE4D83">
        <w:rPr>
          <w:rFonts w:ascii="Tahoma" w:hAnsi="Tahoma"/>
        </w:rPr>
        <w:t>. Условий.</w:t>
      </w:r>
    </w:p>
    <w:p w14:paraId="4664938E" w14:textId="4D32577E" w:rsidR="00D8578D" w:rsidRDefault="00A34246" w:rsidP="00CE199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3.3.9. </w:t>
      </w:r>
      <w:r w:rsidRPr="00A34246">
        <w:rPr>
          <w:rFonts w:ascii="Tahoma" w:hAnsi="Tahoma" w:cs="Tahoma"/>
        </w:rPr>
        <w:t xml:space="preserve">В случае, если Заказчик, является юридическим лицом – нерезидентом РФ, как это определено в разделе </w:t>
      </w:r>
      <w:r>
        <w:rPr>
          <w:rFonts w:ascii="Tahoma" w:hAnsi="Tahoma" w:cs="Tahoma"/>
        </w:rPr>
        <w:t xml:space="preserve">1 </w:t>
      </w:r>
      <w:r w:rsidRPr="00A34246">
        <w:rPr>
          <w:rFonts w:ascii="Tahoma" w:hAnsi="Tahoma" w:cs="Tahoma"/>
        </w:rPr>
        <w:t>Тарифов, при приобретении услуг в рамках Договора для своего постоянного представительства, созданного на территории РФ в соответствии с налоговым законодательством РФ, предоставить Исполнителю документацию и (или) информацию, подтверждающую указанное обстоятельство.</w:t>
      </w:r>
    </w:p>
    <w:p w14:paraId="636BA1DE" w14:textId="29FF62DA" w:rsidR="00A34246" w:rsidRPr="00A34246" w:rsidRDefault="00A34246" w:rsidP="00A34246">
      <w:pPr>
        <w:pStyle w:val="a3"/>
        <w:spacing w:after="0" w:line="240" w:lineRule="auto"/>
        <w:ind w:left="0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3.3.10. В</w:t>
      </w:r>
      <w:r w:rsidRPr="00A34246">
        <w:rPr>
          <w:rFonts w:ascii="Tahoma" w:hAnsi="Tahoma" w:cs="Tahoma"/>
        </w:rPr>
        <w:t xml:space="preserve">озместить </w:t>
      </w:r>
      <w:r>
        <w:rPr>
          <w:rFonts w:ascii="Tahoma" w:hAnsi="Tahoma" w:cs="Tahoma"/>
        </w:rPr>
        <w:t>Исполнителю</w:t>
      </w:r>
      <w:r w:rsidRPr="00A34246">
        <w:rPr>
          <w:rFonts w:ascii="Tahoma" w:hAnsi="Tahoma" w:cs="Tahoma"/>
        </w:rPr>
        <w:t xml:space="preserve"> в полном объеме убытки, которые могут возникнуть у </w:t>
      </w:r>
      <w:r>
        <w:rPr>
          <w:rFonts w:ascii="Tahoma" w:hAnsi="Tahoma" w:cs="Tahoma"/>
        </w:rPr>
        <w:t>Исполнителя</w:t>
      </w:r>
      <w:r w:rsidRPr="00A34246">
        <w:rPr>
          <w:rFonts w:ascii="Tahoma" w:hAnsi="Tahoma" w:cs="Tahoma"/>
        </w:rPr>
        <w:t xml:space="preserve"> в связи с привлечением </w:t>
      </w:r>
      <w:r>
        <w:rPr>
          <w:rFonts w:ascii="Tahoma" w:hAnsi="Tahoma" w:cs="Tahoma"/>
        </w:rPr>
        <w:t>его</w:t>
      </w:r>
      <w:r w:rsidRPr="00A34246">
        <w:rPr>
          <w:rFonts w:ascii="Tahoma" w:hAnsi="Tahoma" w:cs="Tahoma"/>
        </w:rPr>
        <w:t xml:space="preserve"> к ответственности за нарушение налогового законодательства, законодательства о валютном контроле, возникшее по причине непредоставления / несвоевременного предоставления </w:t>
      </w:r>
      <w:r>
        <w:rPr>
          <w:rFonts w:ascii="Tahoma" w:hAnsi="Tahoma" w:cs="Tahoma"/>
        </w:rPr>
        <w:t>Заказчиком</w:t>
      </w:r>
      <w:r w:rsidRPr="00A34246">
        <w:rPr>
          <w:rFonts w:ascii="Tahoma" w:hAnsi="Tahoma" w:cs="Tahoma"/>
        </w:rPr>
        <w:t xml:space="preserve"> информации, обязанность предоставления которой предусмотрена </w:t>
      </w:r>
      <w:r>
        <w:rPr>
          <w:rFonts w:ascii="Tahoma" w:hAnsi="Tahoma" w:cs="Tahoma"/>
        </w:rPr>
        <w:t xml:space="preserve">п. 3.3.9 </w:t>
      </w:r>
      <w:r w:rsidRPr="00A34246">
        <w:rPr>
          <w:rFonts w:ascii="Tahoma" w:hAnsi="Tahoma" w:cs="Tahoma"/>
        </w:rPr>
        <w:t xml:space="preserve">Договора и/или несвоевременной оплаты </w:t>
      </w:r>
      <w:r>
        <w:rPr>
          <w:rFonts w:ascii="Tahoma" w:hAnsi="Tahoma" w:cs="Tahoma"/>
        </w:rPr>
        <w:t>Заказчиком</w:t>
      </w:r>
      <w:r w:rsidRPr="00A34246">
        <w:rPr>
          <w:rFonts w:ascii="Tahoma" w:hAnsi="Tahoma" w:cs="Tahoma"/>
        </w:rPr>
        <w:t xml:space="preserve"> оказанных </w:t>
      </w:r>
      <w:r>
        <w:rPr>
          <w:rFonts w:ascii="Tahoma" w:hAnsi="Tahoma" w:cs="Tahoma"/>
        </w:rPr>
        <w:t>Исполнителем</w:t>
      </w:r>
      <w:r w:rsidRPr="00A34246">
        <w:rPr>
          <w:rFonts w:ascii="Tahoma" w:hAnsi="Tahoma" w:cs="Tahoma"/>
        </w:rPr>
        <w:t xml:space="preserve"> услуг. Размер убытков определяется на основании решения о привлечении </w:t>
      </w:r>
      <w:r>
        <w:rPr>
          <w:rFonts w:ascii="Tahoma" w:hAnsi="Tahoma" w:cs="Tahoma"/>
        </w:rPr>
        <w:t>Исполнителя</w:t>
      </w:r>
      <w:r w:rsidRPr="00A34246">
        <w:rPr>
          <w:rFonts w:ascii="Tahoma" w:hAnsi="Tahoma" w:cs="Tahoma"/>
        </w:rPr>
        <w:t xml:space="preserve"> к ответственности, принятое уполномоченным органом. </w:t>
      </w:r>
      <w:r>
        <w:rPr>
          <w:rFonts w:ascii="Tahoma" w:hAnsi="Tahoma" w:cs="Tahoma"/>
        </w:rPr>
        <w:t>Заказчик</w:t>
      </w:r>
      <w:r w:rsidRPr="00A34246">
        <w:rPr>
          <w:rFonts w:ascii="Tahoma" w:hAnsi="Tahoma" w:cs="Tahoma"/>
        </w:rPr>
        <w:t xml:space="preserve"> производит возмещение убытков в течение 60 (шестидесяти) календарных дней с даты получения от </w:t>
      </w:r>
      <w:r>
        <w:rPr>
          <w:rFonts w:ascii="Tahoma" w:hAnsi="Tahoma" w:cs="Tahoma"/>
        </w:rPr>
        <w:t>Исполнителя</w:t>
      </w:r>
      <w:r w:rsidRPr="00A34246">
        <w:rPr>
          <w:rFonts w:ascii="Tahoma" w:hAnsi="Tahoma" w:cs="Tahoma"/>
        </w:rPr>
        <w:t xml:space="preserve"> соответствующего требования с приложением копии решения уполномоченного органа о привлечении </w:t>
      </w:r>
      <w:r>
        <w:rPr>
          <w:rFonts w:ascii="Tahoma" w:hAnsi="Tahoma" w:cs="Tahoma"/>
        </w:rPr>
        <w:t>Исполнителя</w:t>
      </w:r>
      <w:r w:rsidRPr="00A34246">
        <w:rPr>
          <w:rFonts w:ascii="Tahoma" w:hAnsi="Tahoma" w:cs="Tahoma"/>
        </w:rPr>
        <w:t xml:space="preserve"> к ответственности.</w:t>
      </w:r>
    </w:p>
    <w:p w14:paraId="1F534C20" w14:textId="332DB676" w:rsidR="00A34246" w:rsidRPr="0025637C" w:rsidRDefault="00A34246" w:rsidP="00CE1993">
      <w:pPr>
        <w:spacing w:after="0" w:line="240" w:lineRule="auto"/>
        <w:jc w:val="both"/>
        <w:rPr>
          <w:rFonts w:ascii="Tahoma" w:hAnsi="Tahoma" w:cs="Tahoma"/>
        </w:rPr>
      </w:pPr>
    </w:p>
    <w:p w14:paraId="2C2316DF" w14:textId="4B259783" w:rsidR="00361638" w:rsidRPr="0025637C" w:rsidRDefault="002559E5" w:rsidP="00BB12F5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  <w:b/>
        </w:rPr>
        <w:t>Заказчик</w:t>
      </w:r>
      <w:r w:rsidR="006D10DB" w:rsidRPr="0025637C">
        <w:rPr>
          <w:rFonts w:ascii="Tahoma" w:hAnsi="Tahoma" w:cs="Tahoma"/>
          <w:b/>
        </w:rPr>
        <w:t xml:space="preserve"> имеет право</w:t>
      </w:r>
      <w:r w:rsidR="006D10DB" w:rsidRPr="0025637C">
        <w:rPr>
          <w:rFonts w:ascii="Tahoma" w:hAnsi="Tahoma" w:cs="Tahoma"/>
        </w:rPr>
        <w:t>:</w:t>
      </w:r>
    </w:p>
    <w:p w14:paraId="7C325740" w14:textId="77777777" w:rsidR="00CC5BAC" w:rsidRPr="0025637C" w:rsidRDefault="00CC5BAC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</w:p>
    <w:p w14:paraId="0827863B" w14:textId="39864553" w:rsidR="00DF0A76" w:rsidRDefault="00BA4CDA" w:rsidP="00BB12F5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hAnsi="Tahoma" w:cs="Tahoma"/>
        </w:rPr>
        <w:t xml:space="preserve">Использовать рассчитанный и предоставленный </w:t>
      </w:r>
      <w:r w:rsidR="00887818" w:rsidRPr="0025637C">
        <w:rPr>
          <w:rFonts w:ascii="Tahoma" w:hAnsi="Tahoma" w:cs="Tahoma"/>
        </w:rPr>
        <w:t>Исполнителем</w:t>
      </w:r>
      <w:r w:rsidRPr="0025637C">
        <w:rPr>
          <w:rFonts w:ascii="Tahoma" w:hAnsi="Tahoma" w:cs="Tahoma"/>
        </w:rPr>
        <w:t xml:space="preserve"> </w:t>
      </w:r>
      <w:proofErr w:type="spellStart"/>
      <w:r w:rsidR="008A3461">
        <w:rPr>
          <w:rFonts w:ascii="Tahoma" w:hAnsi="Tahoma" w:cs="Tahoma"/>
          <w:lang w:val="en-US"/>
        </w:rPr>
        <w:t>iNav</w:t>
      </w:r>
      <w:proofErr w:type="spellEnd"/>
      <w:r w:rsidR="008A3461" w:rsidRPr="008A3461">
        <w:rPr>
          <w:rFonts w:ascii="Tahoma" w:hAnsi="Tahoma" w:cs="Tahoma"/>
        </w:rPr>
        <w:t xml:space="preserve"> </w:t>
      </w:r>
      <w:r w:rsidR="008A3461">
        <w:rPr>
          <w:rFonts w:ascii="Tahoma" w:hAnsi="Tahoma" w:cs="Tahoma"/>
        </w:rPr>
        <w:t xml:space="preserve">и Индекс, рассчитанный и предоставленный в рамках оказания услуг калькулирующего агента </w:t>
      </w:r>
      <w:r w:rsidRPr="0025637C">
        <w:rPr>
          <w:rFonts w:ascii="Tahoma" w:hAnsi="Tahoma" w:cs="Tahoma"/>
        </w:rPr>
        <w:t>любым способом и по своему усмотрению без ограничений.</w:t>
      </w:r>
      <w:r w:rsidR="00443B93">
        <w:rPr>
          <w:rFonts w:ascii="Tahoma" w:hAnsi="Tahoma" w:cs="Tahoma"/>
        </w:rPr>
        <w:t xml:space="preserve"> </w:t>
      </w:r>
    </w:p>
    <w:p w14:paraId="76A6BAB2" w14:textId="5039A0D4" w:rsidR="00CE3A86" w:rsidRPr="00A72C3B" w:rsidRDefault="00CE3A86" w:rsidP="00771FC1">
      <w:pPr>
        <w:pStyle w:val="a3"/>
        <w:numPr>
          <w:ilvl w:val="1"/>
          <w:numId w:val="10"/>
        </w:numPr>
        <w:spacing w:after="120" w:line="240" w:lineRule="auto"/>
        <w:ind w:left="0" w:firstLine="0"/>
        <w:jc w:val="both"/>
        <w:rPr>
          <w:rFonts w:ascii="Tahoma" w:hAnsi="Tahoma" w:cs="Tahoma"/>
        </w:rPr>
      </w:pPr>
      <w:r w:rsidRPr="00A72C3B">
        <w:rPr>
          <w:rFonts w:ascii="Tahoma" w:hAnsi="Tahoma" w:cs="Tahoma"/>
        </w:rPr>
        <w:t xml:space="preserve">Заявить о приостановке оказания Услуг полностью или в части одного или нескольких </w:t>
      </w:r>
      <w:r w:rsidR="008A3461" w:rsidRPr="00A72C3B">
        <w:rPr>
          <w:rFonts w:ascii="Tahoma" w:hAnsi="Tahoma" w:cs="Tahoma"/>
        </w:rPr>
        <w:t>Индексов</w:t>
      </w:r>
      <w:r w:rsidRPr="00A72C3B">
        <w:rPr>
          <w:rFonts w:ascii="Tahoma" w:hAnsi="Tahoma" w:cs="Tahoma"/>
        </w:rPr>
        <w:t xml:space="preserve"> </w:t>
      </w:r>
      <w:r w:rsidR="00120F9C" w:rsidRPr="00A72C3B">
        <w:rPr>
          <w:rFonts w:ascii="Tahoma" w:hAnsi="Tahoma" w:cs="Tahoma"/>
        </w:rPr>
        <w:t>путем согласования с</w:t>
      </w:r>
      <w:r w:rsidRPr="00A72C3B">
        <w:rPr>
          <w:rFonts w:ascii="Tahoma" w:hAnsi="Tahoma" w:cs="Tahoma"/>
        </w:rPr>
        <w:t xml:space="preserve"> Исполнител</w:t>
      </w:r>
      <w:r w:rsidR="00120F9C" w:rsidRPr="00A72C3B">
        <w:rPr>
          <w:rFonts w:ascii="Tahoma" w:hAnsi="Tahoma" w:cs="Tahoma"/>
        </w:rPr>
        <w:t>ем</w:t>
      </w:r>
      <w:r w:rsidRPr="00A72C3B">
        <w:rPr>
          <w:rFonts w:ascii="Tahoma" w:hAnsi="Tahoma" w:cs="Tahoma"/>
        </w:rPr>
        <w:t xml:space="preserve"> </w:t>
      </w:r>
      <w:r w:rsidR="00120F9C" w:rsidRPr="00A72C3B">
        <w:rPr>
          <w:rFonts w:ascii="Tahoma" w:hAnsi="Tahoma" w:cs="Tahoma"/>
        </w:rPr>
        <w:t>и подписания соответствующего Заказа</w:t>
      </w:r>
      <w:r w:rsidRPr="00A72C3B">
        <w:rPr>
          <w:rFonts w:ascii="Tahoma" w:hAnsi="Tahoma" w:cs="Tahoma"/>
        </w:rPr>
        <w:t xml:space="preserve">. </w:t>
      </w:r>
    </w:p>
    <w:p w14:paraId="398DC9CC" w14:textId="67548552" w:rsidR="00C43BDC" w:rsidRDefault="008A3461" w:rsidP="00BB12F5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ahoma" w:hAnsi="Tahoma" w:cs="Tahoma"/>
          <w:bCs/>
        </w:rPr>
      </w:pPr>
      <w:bookmarkStart w:id="10" w:name="_Ref343268215"/>
      <w:r>
        <w:rPr>
          <w:rFonts w:ascii="Tahoma" w:hAnsi="Tahoma" w:cs="Tahoma"/>
        </w:rPr>
        <w:t xml:space="preserve">В случае предоставления </w:t>
      </w:r>
      <w:r w:rsidRPr="008A3461">
        <w:rPr>
          <w:rFonts w:ascii="Tahoma" w:hAnsi="Tahoma" w:cs="Tahoma"/>
        </w:rPr>
        <w:t>Индексной информации, используемой для целей выпуска облигаций</w:t>
      </w:r>
      <w:r w:rsidR="003742C6">
        <w:rPr>
          <w:rFonts w:ascii="Tahoma" w:hAnsi="Tahoma" w:cs="Tahoma"/>
        </w:rPr>
        <w:t>, и</w:t>
      </w:r>
      <w:r w:rsidR="00C43BDC" w:rsidRPr="00C43BDC">
        <w:rPr>
          <w:rFonts w:ascii="Tahoma" w:hAnsi="Tahoma" w:cs="Tahoma"/>
          <w:bCs/>
        </w:rPr>
        <w:t xml:space="preserve">спользовать </w:t>
      </w:r>
      <w:r w:rsidR="003742C6">
        <w:rPr>
          <w:rFonts w:ascii="Tahoma" w:hAnsi="Tahoma" w:cs="Tahoma"/>
          <w:bCs/>
        </w:rPr>
        <w:t xml:space="preserve">указанную </w:t>
      </w:r>
      <w:r w:rsidR="00C43BDC" w:rsidRPr="00C43BDC">
        <w:rPr>
          <w:rFonts w:ascii="Tahoma" w:hAnsi="Tahoma" w:cs="Tahoma"/>
          <w:bCs/>
        </w:rPr>
        <w:t>Индексную информацию при установлении в отношении облигаций</w:t>
      </w:r>
      <w:r w:rsidR="003742C6">
        <w:rPr>
          <w:rFonts w:ascii="Tahoma" w:hAnsi="Tahoma" w:cs="Tahoma"/>
          <w:bCs/>
        </w:rPr>
        <w:t xml:space="preserve"> Заказчика</w:t>
      </w:r>
      <w:r w:rsidR="00C43BDC" w:rsidRPr="00C43BDC">
        <w:rPr>
          <w:rFonts w:ascii="Tahoma" w:hAnsi="Tahoma" w:cs="Tahoma"/>
          <w:bCs/>
        </w:rPr>
        <w:t>, имеющих государственный регистрационный (идентификационный) номер</w:t>
      </w:r>
      <w:r w:rsidR="003742C6">
        <w:rPr>
          <w:rFonts w:ascii="Tahoma" w:hAnsi="Tahoma" w:cs="Tahoma"/>
          <w:bCs/>
        </w:rPr>
        <w:t xml:space="preserve">, указанный в соответствующем Заказе, </w:t>
      </w:r>
      <w:r w:rsidR="00C43BDC" w:rsidRPr="00C43BDC">
        <w:rPr>
          <w:rFonts w:ascii="Tahoma" w:hAnsi="Tahoma" w:cs="Tahoma"/>
          <w:bCs/>
        </w:rPr>
        <w:t xml:space="preserve">формулы с переменными, посредством которой определяется цена (цены) размещения таких облигаций, размер процента (купон) по ним и/или цена приобретения облигаций у их </w:t>
      </w:r>
      <w:r w:rsidR="00C43BDC" w:rsidRPr="00C43BDC">
        <w:rPr>
          <w:rFonts w:ascii="Tahoma" w:hAnsi="Tahoma" w:cs="Tahoma"/>
          <w:bCs/>
        </w:rPr>
        <w:lastRenderedPageBreak/>
        <w:t xml:space="preserve">владельцев, с правом дальнейшего публичного распространения и предоставления такой формулы любыми способами, в том числе, в телекоммуникационной сети Интернет, указывая при этом </w:t>
      </w:r>
      <w:r w:rsidR="003742C6">
        <w:rPr>
          <w:rFonts w:ascii="Tahoma" w:hAnsi="Tahoma" w:cs="Tahoma"/>
          <w:bCs/>
        </w:rPr>
        <w:t xml:space="preserve">Исполнителя </w:t>
      </w:r>
      <w:r w:rsidR="00C43BDC" w:rsidRPr="00C43BDC">
        <w:rPr>
          <w:rFonts w:ascii="Tahoma" w:hAnsi="Tahoma" w:cs="Tahoma"/>
          <w:bCs/>
        </w:rPr>
        <w:t xml:space="preserve">в качестве источника Индексной информации. </w:t>
      </w:r>
    </w:p>
    <w:bookmarkEnd w:id="10"/>
    <w:p w14:paraId="7C17BA5F" w14:textId="77777777" w:rsidR="00120F9C" w:rsidRDefault="00120F9C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</w:p>
    <w:p w14:paraId="00D001A7" w14:textId="51E351F0" w:rsidR="00120F9C" w:rsidRDefault="00A95C3D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  <w:b/>
          <w:bCs/>
        </w:rPr>
      </w:pPr>
      <w:r w:rsidRPr="00120F9C">
        <w:rPr>
          <w:rFonts w:ascii="Tahoma" w:hAnsi="Tahoma" w:cs="Tahoma"/>
          <w:b/>
          <w:bCs/>
        </w:rPr>
        <w:t>3.5. Стороны вправе</w:t>
      </w:r>
      <w:r w:rsidR="00120F9C" w:rsidRPr="00120F9C">
        <w:rPr>
          <w:rFonts w:ascii="Tahoma" w:hAnsi="Tahoma" w:cs="Tahoma"/>
          <w:b/>
          <w:bCs/>
        </w:rPr>
        <w:t>:</w:t>
      </w:r>
    </w:p>
    <w:p w14:paraId="18CB3DBB" w14:textId="77777777" w:rsidR="00120F9C" w:rsidRPr="00120F9C" w:rsidRDefault="00120F9C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  <w:b/>
          <w:bCs/>
        </w:rPr>
      </w:pPr>
    </w:p>
    <w:p w14:paraId="1C53161C" w14:textId="3A83FD46" w:rsidR="000B5301" w:rsidRDefault="00120F9C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3.5.1. О</w:t>
      </w:r>
      <w:r w:rsidR="00A95C3D" w:rsidRPr="00A95C3D">
        <w:rPr>
          <w:rFonts w:ascii="Tahoma" w:hAnsi="Tahoma" w:cs="Tahoma"/>
        </w:rPr>
        <w:t>существлять обмен первичными учетными документами в электронном виде с использованием усиленной квалифицированной электронной подписи через Оператора электронного документооборота АО «ПФ «СКБ КОНТУР» (далее – Оператор ЭДО) посредством системы электронного документооборота «</w:t>
      </w:r>
      <w:proofErr w:type="spellStart"/>
      <w:r w:rsidR="00A95C3D" w:rsidRPr="00A95C3D">
        <w:rPr>
          <w:rFonts w:ascii="Tahoma" w:hAnsi="Tahoma" w:cs="Tahoma"/>
        </w:rPr>
        <w:t>Диадок</w:t>
      </w:r>
      <w:proofErr w:type="spellEnd"/>
      <w:r w:rsidR="00A95C3D" w:rsidRPr="00A95C3D">
        <w:rPr>
          <w:rFonts w:ascii="Tahoma" w:hAnsi="Tahoma" w:cs="Tahoma"/>
        </w:rPr>
        <w:t xml:space="preserve">». В случае согласия </w:t>
      </w:r>
      <w:r w:rsidR="00A95C3D">
        <w:rPr>
          <w:rFonts w:ascii="Tahoma" w:hAnsi="Tahoma" w:cs="Tahoma"/>
        </w:rPr>
        <w:t>Заказчика</w:t>
      </w:r>
      <w:r w:rsidR="00A95C3D" w:rsidRPr="00A95C3D">
        <w:rPr>
          <w:rFonts w:ascii="Tahoma" w:hAnsi="Tahoma" w:cs="Tahoma"/>
        </w:rPr>
        <w:t xml:space="preserve"> использовать электронный документооборот с участием Оператора ЭДО при обмене первичными учетными документами, </w:t>
      </w:r>
      <w:r w:rsidR="00A95C3D">
        <w:rPr>
          <w:rFonts w:ascii="Tahoma" w:hAnsi="Tahoma" w:cs="Tahoma"/>
        </w:rPr>
        <w:t>Заказчик</w:t>
      </w:r>
      <w:r w:rsidR="00A95C3D" w:rsidRPr="00A95C3D">
        <w:rPr>
          <w:rFonts w:ascii="Tahoma" w:hAnsi="Tahoma" w:cs="Tahoma"/>
        </w:rPr>
        <w:t xml:space="preserve"> направляет письмо в произвольной форме (бумажной или электронной), подписанное уполномоченным лицом, подтверждающее переход на электронно</w:t>
      </w:r>
      <w:r w:rsidR="00A95C3D">
        <w:rPr>
          <w:rFonts w:ascii="Tahoma" w:hAnsi="Tahoma" w:cs="Tahoma"/>
        </w:rPr>
        <w:t>е</w:t>
      </w:r>
      <w:r w:rsidR="00A95C3D" w:rsidRPr="00A95C3D">
        <w:rPr>
          <w:rFonts w:ascii="Tahoma" w:hAnsi="Tahoma" w:cs="Tahoma"/>
        </w:rPr>
        <w:t xml:space="preserve"> взаимодействи</w:t>
      </w:r>
      <w:r w:rsidR="00A95C3D">
        <w:rPr>
          <w:rFonts w:ascii="Tahoma" w:hAnsi="Tahoma" w:cs="Tahoma"/>
        </w:rPr>
        <w:t>е</w:t>
      </w:r>
      <w:r w:rsidR="00A95C3D" w:rsidRPr="00A95C3D">
        <w:rPr>
          <w:rFonts w:ascii="Tahoma" w:hAnsi="Tahoma" w:cs="Tahoma"/>
        </w:rPr>
        <w:t>.</w:t>
      </w:r>
    </w:p>
    <w:p w14:paraId="13461E02" w14:textId="1C1EE4C9" w:rsidR="000B5301" w:rsidRDefault="000B5301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  <w:r w:rsidRPr="000B5301">
        <w:rPr>
          <w:rFonts w:ascii="Tahoma" w:hAnsi="Tahoma" w:cs="Tahoma"/>
        </w:rPr>
        <w:t xml:space="preserve">3.5.2. </w:t>
      </w:r>
      <w:r w:rsidR="00067B08">
        <w:rPr>
          <w:rFonts w:ascii="Tahoma" w:hAnsi="Tahoma" w:cs="Tahoma"/>
        </w:rPr>
        <w:t xml:space="preserve">При присоединении </w:t>
      </w:r>
      <w:r w:rsidR="00A95D06">
        <w:rPr>
          <w:rFonts w:ascii="Tahoma" w:hAnsi="Tahoma" w:cs="Tahoma"/>
        </w:rPr>
        <w:t xml:space="preserve">Заказчика </w:t>
      </w:r>
      <w:r w:rsidR="00067B08">
        <w:rPr>
          <w:rFonts w:ascii="Tahoma" w:hAnsi="Tahoma" w:cs="Tahoma"/>
        </w:rPr>
        <w:t xml:space="preserve">к Правилам электронного документооборота, размещённым на </w:t>
      </w:r>
      <w:r w:rsidR="00775D80" w:rsidRPr="00905E44">
        <w:rPr>
          <w:rFonts w:ascii="Tahoma" w:hAnsi="Tahoma" w:cs="Tahoma"/>
        </w:rPr>
        <w:t>https://www.moex.com/n50525</w:t>
      </w:r>
      <w:r w:rsidR="00067B08">
        <w:rPr>
          <w:rFonts w:ascii="Tahoma" w:hAnsi="Tahoma" w:cs="Tahoma"/>
        </w:rPr>
        <w:t xml:space="preserve"> (далее – Правила ЭДО), </w:t>
      </w:r>
      <w:r w:rsidR="00770152">
        <w:rPr>
          <w:rFonts w:ascii="Tahoma" w:hAnsi="Tahoma" w:cs="Tahoma"/>
        </w:rPr>
        <w:t>Заказчик вправе предоставлять</w:t>
      </w:r>
      <w:r w:rsidRPr="000B530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Исполнителю</w:t>
      </w:r>
      <w:r w:rsidRPr="000B5301">
        <w:rPr>
          <w:rFonts w:ascii="Tahoma" w:hAnsi="Tahoma" w:cs="Tahoma"/>
        </w:rPr>
        <w:t xml:space="preserve"> документ</w:t>
      </w:r>
      <w:r>
        <w:rPr>
          <w:rFonts w:ascii="Tahoma" w:hAnsi="Tahoma" w:cs="Tahoma"/>
        </w:rPr>
        <w:t>ы</w:t>
      </w:r>
      <w:r w:rsidRPr="000B5301">
        <w:rPr>
          <w:rFonts w:ascii="Tahoma" w:hAnsi="Tahoma" w:cs="Tahoma"/>
        </w:rPr>
        <w:t xml:space="preserve"> в форме электронного документа в соответствии с Правилами ЭДО и иными внутренними документами </w:t>
      </w:r>
      <w:r>
        <w:rPr>
          <w:rFonts w:ascii="Tahoma" w:hAnsi="Tahoma" w:cs="Tahoma"/>
        </w:rPr>
        <w:t>Исполнителя</w:t>
      </w:r>
      <w:r w:rsidRPr="000B5301">
        <w:rPr>
          <w:rFonts w:ascii="Tahoma" w:hAnsi="Tahoma" w:cs="Tahoma"/>
        </w:rPr>
        <w:t xml:space="preserve">. Для предоставления электронного документа (далее – ЭД) </w:t>
      </w:r>
      <w:r>
        <w:rPr>
          <w:rFonts w:ascii="Tahoma" w:hAnsi="Tahoma" w:cs="Tahoma"/>
        </w:rPr>
        <w:t>Заказчик</w:t>
      </w:r>
      <w:r w:rsidRPr="000B5301">
        <w:rPr>
          <w:rFonts w:ascii="Tahoma" w:hAnsi="Tahoma" w:cs="Tahoma"/>
        </w:rPr>
        <w:t xml:space="preserve">, получивший доступ к Системе электронного документооборота ПАО Московская Биржа в соответствии с Правилами ЭДО, может использовать следующие каналы информационного взаимодействия: </w:t>
      </w:r>
    </w:p>
    <w:p w14:paraId="1169A548" w14:textId="77777777" w:rsidR="000B5301" w:rsidRDefault="000B5301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а)</w:t>
      </w:r>
      <w:r w:rsidRPr="000B5301">
        <w:rPr>
          <w:rFonts w:ascii="Tahoma" w:hAnsi="Tahoma" w:cs="Tahoma"/>
        </w:rPr>
        <w:t xml:space="preserve"> Электронная почта, полученная </w:t>
      </w:r>
      <w:r>
        <w:rPr>
          <w:rFonts w:ascii="Tahoma" w:hAnsi="Tahoma" w:cs="Tahoma"/>
        </w:rPr>
        <w:t>Заказчиком</w:t>
      </w:r>
      <w:r w:rsidRPr="000B5301">
        <w:rPr>
          <w:rFonts w:ascii="Tahoma" w:hAnsi="Tahoma" w:cs="Tahoma"/>
        </w:rPr>
        <w:t xml:space="preserve"> в установленном порядке для организации доступа к Системе электронного документооборота ПАО Московская Биржа; </w:t>
      </w:r>
    </w:p>
    <w:p w14:paraId="01780D3D" w14:textId="73B315BD" w:rsidR="000B5301" w:rsidRDefault="000B5301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б) </w:t>
      </w:r>
      <w:r w:rsidR="00370A68">
        <w:rPr>
          <w:rFonts w:ascii="Tahoma" w:hAnsi="Tahoma" w:cs="Tahoma"/>
        </w:rPr>
        <w:t>«</w:t>
      </w:r>
      <w:r w:rsidRPr="000B5301">
        <w:rPr>
          <w:rFonts w:ascii="Tahoma" w:hAnsi="Tahoma" w:cs="Tahoma"/>
        </w:rPr>
        <w:t>Личный кабинет Участника</w:t>
      </w:r>
      <w:r w:rsidR="00370A68">
        <w:rPr>
          <w:rFonts w:ascii="Tahoma" w:hAnsi="Tahoma" w:cs="Tahoma"/>
        </w:rPr>
        <w:t>»</w:t>
      </w:r>
      <w:r w:rsidRPr="000B5301">
        <w:rPr>
          <w:rFonts w:ascii="Tahoma" w:hAnsi="Tahoma" w:cs="Tahoma"/>
        </w:rPr>
        <w:t xml:space="preserve"> на сайте ПАО Московская Биржа.</w:t>
      </w:r>
    </w:p>
    <w:p w14:paraId="60E8FAFA" w14:textId="51822E1F" w:rsidR="000B5301" w:rsidRDefault="000B5301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3.5.3. </w:t>
      </w:r>
      <w:r w:rsidRPr="000B5301">
        <w:rPr>
          <w:rFonts w:ascii="Tahoma" w:hAnsi="Tahoma" w:cs="Tahoma"/>
        </w:rPr>
        <w:t xml:space="preserve">В случае использования каналов информационного взаимодействия </w:t>
      </w:r>
      <w:r w:rsidR="0005655D">
        <w:rPr>
          <w:rFonts w:ascii="Tahoma" w:hAnsi="Tahoma" w:cs="Tahoma"/>
        </w:rPr>
        <w:t>«</w:t>
      </w:r>
      <w:r w:rsidRPr="000B5301">
        <w:rPr>
          <w:rFonts w:ascii="Tahoma" w:hAnsi="Tahoma" w:cs="Tahoma"/>
        </w:rPr>
        <w:t>электронная почта ПАО Московская Биржа</w:t>
      </w:r>
      <w:r w:rsidR="0005655D">
        <w:rPr>
          <w:rFonts w:ascii="Tahoma" w:hAnsi="Tahoma" w:cs="Tahoma"/>
        </w:rPr>
        <w:t>»</w:t>
      </w:r>
      <w:r w:rsidRPr="000B5301">
        <w:rPr>
          <w:rFonts w:ascii="Tahoma" w:hAnsi="Tahoma" w:cs="Tahoma"/>
        </w:rPr>
        <w:t xml:space="preserve"> файлы с ЭД отправляются </w:t>
      </w:r>
      <w:r>
        <w:rPr>
          <w:rFonts w:ascii="Tahoma" w:hAnsi="Tahoma" w:cs="Tahoma"/>
        </w:rPr>
        <w:t>Заказчиком</w:t>
      </w:r>
      <w:r w:rsidRPr="000B5301">
        <w:rPr>
          <w:rFonts w:ascii="Tahoma" w:hAnsi="Tahoma" w:cs="Tahoma"/>
        </w:rPr>
        <w:t xml:space="preserve"> в виде вложений электронных сообщений. В случае использования канала информационного взаимодействия </w:t>
      </w:r>
      <w:r w:rsidR="0005655D">
        <w:rPr>
          <w:rFonts w:ascii="Tahoma" w:hAnsi="Tahoma" w:cs="Tahoma"/>
        </w:rPr>
        <w:t>«</w:t>
      </w:r>
      <w:r w:rsidRPr="000B5301">
        <w:rPr>
          <w:rFonts w:ascii="Tahoma" w:hAnsi="Tahoma" w:cs="Tahoma"/>
        </w:rPr>
        <w:t>Личный кабинет Участника</w:t>
      </w:r>
      <w:r w:rsidR="0005655D">
        <w:rPr>
          <w:rFonts w:ascii="Tahoma" w:hAnsi="Tahoma" w:cs="Tahoma"/>
        </w:rPr>
        <w:t>»</w:t>
      </w:r>
      <w:r w:rsidRPr="000B5301">
        <w:rPr>
          <w:rFonts w:ascii="Tahoma" w:hAnsi="Tahoma" w:cs="Tahoma"/>
        </w:rPr>
        <w:t xml:space="preserve"> файлы с ЭД отправляются </w:t>
      </w:r>
      <w:r>
        <w:rPr>
          <w:rFonts w:ascii="Tahoma" w:hAnsi="Tahoma" w:cs="Tahoma"/>
        </w:rPr>
        <w:t>Заказчиком</w:t>
      </w:r>
      <w:r w:rsidRPr="000B5301">
        <w:rPr>
          <w:rFonts w:ascii="Tahoma" w:hAnsi="Tahoma" w:cs="Tahoma"/>
        </w:rPr>
        <w:t xml:space="preserve"> с использованием механизмов доставки, реализованных в Личном кабинете Участника.</w:t>
      </w:r>
    </w:p>
    <w:p w14:paraId="5CA5462E" w14:textId="410144A9" w:rsidR="000B5301" w:rsidRDefault="000B5301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3.5.4. </w:t>
      </w:r>
      <w:r w:rsidRPr="000B5301">
        <w:rPr>
          <w:rFonts w:ascii="Tahoma" w:hAnsi="Tahoma" w:cs="Tahoma"/>
        </w:rPr>
        <w:t>Независимо от реализации канала информационного взаимодействия ЭД должны формироваться в виде файлов в формате DOC, DOCX, RTF, ТХТ, PDF, HTML, TIFF, XLS, XLSX, JPEG с использованием рекомендованных форм заявлений. Файл с ЭД не должен содержать непринятых исправлений (изменений).</w:t>
      </w:r>
    </w:p>
    <w:p w14:paraId="18A5A383" w14:textId="0FC2E24B" w:rsidR="00EB3597" w:rsidRDefault="000B5301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3.5.5.</w:t>
      </w:r>
      <w:r w:rsidR="00EB3597">
        <w:t xml:space="preserve"> </w:t>
      </w:r>
      <w:r w:rsidR="00EB3597" w:rsidRPr="00EB3597">
        <w:rPr>
          <w:rFonts w:ascii="Tahoma" w:hAnsi="Tahoma" w:cs="Tahoma"/>
        </w:rPr>
        <w:t xml:space="preserve">В случае использования каналов информационного взаимодействия </w:t>
      </w:r>
      <w:r w:rsidR="00852BEA">
        <w:rPr>
          <w:rFonts w:ascii="Tahoma" w:hAnsi="Tahoma" w:cs="Tahoma"/>
        </w:rPr>
        <w:t>«</w:t>
      </w:r>
      <w:r w:rsidR="00EB3597" w:rsidRPr="00EB3597">
        <w:rPr>
          <w:rFonts w:ascii="Tahoma" w:hAnsi="Tahoma" w:cs="Tahoma"/>
        </w:rPr>
        <w:t>электронная почта ПАО Московская Биржа</w:t>
      </w:r>
      <w:r w:rsidR="00852BEA">
        <w:rPr>
          <w:rFonts w:ascii="Tahoma" w:hAnsi="Tahoma" w:cs="Tahoma"/>
        </w:rPr>
        <w:t>»</w:t>
      </w:r>
      <w:r w:rsidR="00EB3597" w:rsidRPr="00EB3597">
        <w:rPr>
          <w:rFonts w:ascii="Tahoma" w:hAnsi="Tahoma" w:cs="Tahoma"/>
        </w:rPr>
        <w:t xml:space="preserve"> и </w:t>
      </w:r>
      <w:r w:rsidR="00852BEA">
        <w:rPr>
          <w:rFonts w:ascii="Tahoma" w:hAnsi="Tahoma" w:cs="Tahoma"/>
        </w:rPr>
        <w:t>«</w:t>
      </w:r>
      <w:r w:rsidR="00EB3597" w:rsidRPr="00EB3597">
        <w:rPr>
          <w:rFonts w:ascii="Tahoma" w:hAnsi="Tahoma" w:cs="Tahoma"/>
        </w:rPr>
        <w:t>Личный кабинет Участника</w:t>
      </w:r>
      <w:r w:rsidR="00852BEA">
        <w:rPr>
          <w:rFonts w:ascii="Tahoma" w:hAnsi="Tahoma" w:cs="Tahoma"/>
        </w:rPr>
        <w:t>»</w:t>
      </w:r>
      <w:r w:rsidR="00EB3597" w:rsidRPr="00EB3597">
        <w:rPr>
          <w:rFonts w:ascii="Tahoma" w:hAnsi="Tahoma" w:cs="Tahoma"/>
        </w:rPr>
        <w:t xml:space="preserve"> на сайте ПАО Московская Биржа, после подписания файл с ЭД, содержащий конфиденциальную информацию, должен быть зашифрован.</w:t>
      </w:r>
    </w:p>
    <w:p w14:paraId="28F04DEF" w14:textId="088A2B12" w:rsidR="00EB3597" w:rsidRDefault="00EB3597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3.5.6. </w:t>
      </w:r>
      <w:r w:rsidRPr="00EB3597">
        <w:rPr>
          <w:rFonts w:ascii="Tahoma" w:hAnsi="Tahoma" w:cs="Tahoma"/>
        </w:rPr>
        <w:t>Заказчик и Исполнитель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Исполнителя (независимо от того, существует такой документ на бумажном носителе или нет). Подписание ЭД электронной подписью с использованием сертификата осуществляется уполномоченным лицом. В случае подписания ЭД электронной подписью с использованием сертификата без указания уполномоченного лица, такой ЭД считается подписанным лицом, действующим от имени юридического лица на основании учредительных документов.</w:t>
      </w:r>
    </w:p>
    <w:p w14:paraId="31E40C9F" w14:textId="77777777" w:rsidR="00B2666C" w:rsidRPr="00B2666C" w:rsidRDefault="00B2666C" w:rsidP="00B2666C">
      <w:pPr>
        <w:spacing w:after="0" w:line="240" w:lineRule="auto"/>
        <w:jc w:val="both"/>
        <w:rPr>
          <w:rFonts w:ascii="Tahoma" w:hAnsi="Tahoma" w:cs="Tahoma"/>
        </w:rPr>
      </w:pPr>
      <w:r w:rsidRPr="00B2666C">
        <w:rPr>
          <w:rFonts w:ascii="Tahoma" w:hAnsi="Tahoma" w:cs="Tahoma"/>
        </w:rPr>
        <w:t xml:space="preserve">3.5.7. При получении ЭД выполняются следующие действия для файла с ЭД: </w:t>
      </w:r>
    </w:p>
    <w:p w14:paraId="25822FE6" w14:textId="3897C818" w:rsidR="00B2666C" w:rsidRPr="00B2666C" w:rsidRDefault="00B2666C" w:rsidP="00B2666C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ahoma" w:hAnsi="Tahoma" w:cs="Tahoma"/>
        </w:rPr>
      </w:pPr>
      <w:r w:rsidRPr="00B2666C">
        <w:rPr>
          <w:rFonts w:ascii="Tahoma" w:hAnsi="Tahoma" w:cs="Tahoma"/>
        </w:rPr>
        <w:t xml:space="preserve">Расшифрование (если файл с ЭД был зашифрован); </w:t>
      </w:r>
    </w:p>
    <w:p w14:paraId="1F006D9D" w14:textId="578A1C9A" w:rsidR="00B2666C" w:rsidRDefault="00B2666C" w:rsidP="00B2666C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ahoma" w:hAnsi="Tahoma" w:cs="Tahoma"/>
        </w:rPr>
      </w:pPr>
      <w:r w:rsidRPr="00B2666C">
        <w:rPr>
          <w:rFonts w:ascii="Tahoma" w:hAnsi="Tahoma" w:cs="Tahoma"/>
        </w:rPr>
        <w:t xml:space="preserve">Проверка электронной подписи с контролем полномочий подписанта ЭД; </w:t>
      </w:r>
    </w:p>
    <w:p w14:paraId="2543A7CB" w14:textId="77777777" w:rsidR="00852BEA" w:rsidRDefault="00B2666C" w:rsidP="00B2666C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ahoma" w:hAnsi="Tahoma" w:cs="Tahoma"/>
        </w:rPr>
      </w:pPr>
      <w:r w:rsidRPr="00B2666C">
        <w:rPr>
          <w:rFonts w:ascii="Tahoma" w:hAnsi="Tahoma" w:cs="Tahoma"/>
        </w:rPr>
        <w:t xml:space="preserve">Проверка файла с ЭД на соответствие установленному формату и форме документа; </w:t>
      </w:r>
    </w:p>
    <w:p w14:paraId="37A310B4" w14:textId="2AAC0B8B" w:rsidR="00EB3597" w:rsidRDefault="00B2666C" w:rsidP="00B2666C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ahoma" w:hAnsi="Tahoma" w:cs="Tahoma"/>
        </w:rPr>
      </w:pPr>
      <w:r w:rsidRPr="00B2666C">
        <w:rPr>
          <w:rFonts w:ascii="Tahoma" w:hAnsi="Tahoma" w:cs="Tahoma"/>
        </w:rPr>
        <w:t>Проверка данных, необходимых для исполнения заявления, на полноту и корректность.</w:t>
      </w:r>
    </w:p>
    <w:p w14:paraId="7AF4D870" w14:textId="6E451B1C" w:rsidR="00B2666C" w:rsidRDefault="00B2666C" w:rsidP="00B2666C">
      <w:pPr>
        <w:spacing w:after="0" w:line="240" w:lineRule="auto"/>
        <w:jc w:val="both"/>
        <w:rPr>
          <w:rFonts w:ascii="Tahoma" w:hAnsi="Tahoma" w:cs="Tahoma"/>
        </w:rPr>
      </w:pPr>
      <w:r w:rsidRPr="00B2666C">
        <w:rPr>
          <w:rFonts w:ascii="Tahoma" w:hAnsi="Tahoma" w:cs="Tahoma"/>
        </w:rPr>
        <w:lastRenderedPageBreak/>
        <w:t xml:space="preserve">3.5.8. В случае если все перечисленные в п. 3.5.7. настоящих Условий действия имеют положительный результат, ЭД принимается к исполнению. Иначе отправителю ЭД направляется электронное сообщение с причиной отказа </w:t>
      </w:r>
      <w:proofErr w:type="gramStart"/>
      <w:r w:rsidRPr="00B2666C">
        <w:rPr>
          <w:rFonts w:ascii="Tahoma" w:hAnsi="Tahoma" w:cs="Tahoma"/>
        </w:rPr>
        <w:t>от исполнения</w:t>
      </w:r>
      <w:proofErr w:type="gramEnd"/>
      <w:r w:rsidRPr="00B2666C">
        <w:rPr>
          <w:rFonts w:ascii="Tahoma" w:hAnsi="Tahoma" w:cs="Tahoma"/>
        </w:rPr>
        <w:t xml:space="preserve"> данного ЭД.</w:t>
      </w:r>
    </w:p>
    <w:p w14:paraId="6C2E0259" w14:textId="5896935C" w:rsidR="00B2666C" w:rsidRDefault="00B2666C" w:rsidP="00B2666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3.5.9. </w:t>
      </w:r>
      <w:r w:rsidRPr="00B2666C">
        <w:rPr>
          <w:rFonts w:ascii="Tahoma" w:hAnsi="Tahoma" w:cs="Tahoma"/>
        </w:rPr>
        <w:t>Срок хранения принятых к исполнению ЭД составляет 5 (пять) лет.</w:t>
      </w:r>
    </w:p>
    <w:p w14:paraId="23A00D7C" w14:textId="3BE35999" w:rsidR="00B2666C" w:rsidRDefault="00B2666C" w:rsidP="00B2666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3.5.10. </w:t>
      </w:r>
      <w:r w:rsidRPr="00B2666C">
        <w:rPr>
          <w:rFonts w:ascii="Tahoma" w:hAnsi="Tahoma" w:cs="Tahoma"/>
        </w:rPr>
        <w:t>Для подписания ЭП может применяться как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14:paraId="1BF12557" w14:textId="147B1AB0" w:rsidR="00B2666C" w:rsidRPr="00B2666C" w:rsidRDefault="00B2666C" w:rsidP="00B2666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3.5.11. </w:t>
      </w:r>
      <w:r w:rsidRPr="00B2666C">
        <w:rPr>
          <w:rFonts w:ascii="Tahoma" w:hAnsi="Tahoma" w:cs="Tahoma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систем крипто защиты информации.</w:t>
      </w:r>
    </w:p>
    <w:p w14:paraId="0C0C52A3" w14:textId="77777777" w:rsidR="009500B4" w:rsidRDefault="009500B4" w:rsidP="00BB12F5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</w:p>
    <w:p w14:paraId="3FB0D4F6" w14:textId="77777777" w:rsidR="00927C52" w:rsidRPr="0025637C" w:rsidRDefault="00927C52" w:rsidP="00927C52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</w:p>
    <w:p w14:paraId="4D6F1856" w14:textId="55A94A1A" w:rsidR="006D10DB" w:rsidRDefault="006D10DB" w:rsidP="0025637C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color w:val="000000"/>
          <w:lang w:eastAsia="ru-RU"/>
        </w:rPr>
      </w:pPr>
      <w:r w:rsidRPr="0025637C">
        <w:rPr>
          <w:rFonts w:ascii="Tahoma" w:eastAsia="Times New Roman" w:hAnsi="Tahoma" w:cs="Tahoma"/>
          <w:b/>
          <w:color w:val="000000"/>
          <w:lang w:eastAsia="ru-RU"/>
        </w:rPr>
        <w:t xml:space="preserve">Статья 4. Стоимость </w:t>
      </w:r>
      <w:r w:rsidR="00F34823" w:rsidRPr="0025637C">
        <w:rPr>
          <w:rFonts w:ascii="Tahoma" w:eastAsia="Times New Roman" w:hAnsi="Tahoma" w:cs="Tahoma"/>
          <w:b/>
          <w:color w:val="000000"/>
          <w:lang w:eastAsia="ru-RU"/>
        </w:rPr>
        <w:t>У</w:t>
      </w:r>
      <w:r w:rsidRPr="0025637C">
        <w:rPr>
          <w:rFonts w:ascii="Tahoma" w:eastAsia="Times New Roman" w:hAnsi="Tahoma" w:cs="Tahoma"/>
          <w:b/>
          <w:color w:val="000000"/>
          <w:lang w:eastAsia="ru-RU"/>
        </w:rPr>
        <w:t>слуг и порядок расчетов</w:t>
      </w:r>
    </w:p>
    <w:p w14:paraId="6DC264FE" w14:textId="77777777" w:rsidR="00092448" w:rsidRPr="0025637C" w:rsidRDefault="00092448" w:rsidP="0025637C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color w:val="000000"/>
          <w:lang w:eastAsia="ru-RU"/>
        </w:rPr>
      </w:pPr>
    </w:p>
    <w:p w14:paraId="3DD60277" w14:textId="10A7964A" w:rsidR="008702E1" w:rsidRPr="00A72C3B" w:rsidRDefault="006D10DB" w:rsidP="00120F9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3625B0">
        <w:rPr>
          <w:rFonts w:ascii="Tahoma" w:eastAsia="Times New Roman" w:hAnsi="Tahoma" w:cs="Tahoma"/>
          <w:color w:val="000000"/>
          <w:lang w:eastAsia="ru-RU"/>
        </w:rPr>
        <w:t xml:space="preserve">Размер </w:t>
      </w:r>
      <w:r w:rsidR="005232EA" w:rsidRPr="003625B0">
        <w:rPr>
          <w:rFonts w:ascii="Tahoma" w:eastAsia="Times New Roman" w:hAnsi="Tahoma" w:cs="Tahoma"/>
          <w:color w:val="000000"/>
          <w:lang w:eastAsia="ru-RU"/>
        </w:rPr>
        <w:t>в</w:t>
      </w:r>
      <w:r w:rsidRPr="003625B0">
        <w:rPr>
          <w:rFonts w:ascii="Tahoma" w:eastAsia="Times New Roman" w:hAnsi="Tahoma" w:cs="Tahoma"/>
          <w:color w:val="000000"/>
          <w:lang w:eastAsia="ru-RU"/>
        </w:rPr>
        <w:t>ознаграждения</w:t>
      </w:r>
      <w:r w:rsidR="0025637C" w:rsidRPr="003625B0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3625B0">
        <w:rPr>
          <w:rFonts w:ascii="Tahoma" w:eastAsia="Times New Roman" w:hAnsi="Tahoma" w:cs="Tahoma"/>
          <w:color w:val="000000"/>
          <w:lang w:eastAsia="ru-RU"/>
        </w:rPr>
        <w:t xml:space="preserve">за Услуги </w:t>
      </w:r>
      <w:r w:rsidR="00F34823" w:rsidRPr="003625B0">
        <w:rPr>
          <w:rFonts w:ascii="Tahoma" w:eastAsia="Times New Roman" w:hAnsi="Tahoma" w:cs="Tahoma"/>
          <w:color w:val="000000"/>
          <w:lang w:eastAsia="ru-RU"/>
        </w:rPr>
        <w:t>Исполнителя</w:t>
      </w:r>
      <w:r w:rsidR="00133A8A" w:rsidRPr="003625B0">
        <w:rPr>
          <w:rFonts w:ascii="Tahoma" w:eastAsia="Times New Roman" w:hAnsi="Tahoma" w:cs="Tahoma"/>
          <w:color w:val="000000"/>
          <w:lang w:eastAsia="ru-RU"/>
        </w:rPr>
        <w:t>, включающего в</w:t>
      </w:r>
      <w:r w:rsidR="008702E1" w:rsidRPr="003625B0">
        <w:rPr>
          <w:rFonts w:ascii="Tahoma" w:eastAsia="Times New Roman" w:hAnsi="Tahoma" w:cs="Tahoma"/>
          <w:color w:val="000000"/>
          <w:lang w:eastAsia="ru-RU"/>
        </w:rPr>
        <w:t>ознаграждени</w:t>
      </w:r>
      <w:r w:rsidR="00133A8A" w:rsidRPr="003625B0">
        <w:rPr>
          <w:rFonts w:ascii="Tahoma" w:eastAsia="Times New Roman" w:hAnsi="Tahoma" w:cs="Tahoma"/>
          <w:color w:val="000000"/>
          <w:lang w:eastAsia="ru-RU"/>
        </w:rPr>
        <w:t>е</w:t>
      </w:r>
      <w:r w:rsidR="008702E1" w:rsidRPr="003625B0">
        <w:rPr>
          <w:rFonts w:ascii="Tahoma" w:eastAsia="Times New Roman" w:hAnsi="Tahoma" w:cs="Tahoma"/>
          <w:color w:val="000000"/>
          <w:lang w:eastAsia="ru-RU"/>
        </w:rPr>
        <w:t xml:space="preserve"> за использование </w:t>
      </w:r>
      <w:r w:rsidR="008702E1" w:rsidRPr="00A72C3B">
        <w:rPr>
          <w:rFonts w:ascii="Tahoma" w:eastAsia="Times New Roman" w:hAnsi="Tahoma" w:cs="Tahoma"/>
          <w:color w:val="000000"/>
          <w:lang w:eastAsia="ru-RU"/>
        </w:rPr>
        <w:t>внешних биржевых данных</w:t>
      </w:r>
      <w:r w:rsidR="00133A8A" w:rsidRPr="00A72C3B">
        <w:rPr>
          <w:rFonts w:ascii="Tahoma" w:eastAsia="Times New Roman" w:hAnsi="Tahoma" w:cs="Tahoma"/>
          <w:color w:val="000000"/>
          <w:lang w:eastAsia="ru-RU"/>
        </w:rPr>
        <w:t>, если применимо,</w:t>
      </w:r>
      <w:r w:rsidR="00651D3A" w:rsidRPr="00A72C3B">
        <w:rPr>
          <w:rFonts w:ascii="Tahoma" w:eastAsia="Times New Roman" w:hAnsi="Tahoma" w:cs="Tahoma"/>
          <w:color w:val="000000"/>
          <w:lang w:eastAsia="ru-RU"/>
        </w:rPr>
        <w:t xml:space="preserve"> указывается в </w:t>
      </w:r>
      <w:r w:rsidR="00F54338" w:rsidRPr="00A72C3B">
        <w:rPr>
          <w:rFonts w:ascii="Tahoma" w:eastAsia="Times New Roman" w:hAnsi="Tahoma" w:cs="Tahoma"/>
          <w:color w:val="000000"/>
          <w:lang w:eastAsia="ru-RU"/>
        </w:rPr>
        <w:t>Тарифах</w:t>
      </w:r>
      <w:r w:rsidR="00651D3A" w:rsidRPr="00A72C3B">
        <w:rPr>
          <w:rFonts w:ascii="Tahoma" w:eastAsia="Times New Roman" w:hAnsi="Tahoma" w:cs="Tahoma"/>
          <w:color w:val="000000"/>
          <w:lang w:eastAsia="ru-RU"/>
        </w:rPr>
        <w:t xml:space="preserve">. </w:t>
      </w:r>
    </w:p>
    <w:p w14:paraId="0BF2E57C" w14:textId="3A9A880F" w:rsidR="00C53A77" w:rsidRPr="00C53A77" w:rsidRDefault="006871BC" w:rsidP="00E5404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A72C3B">
        <w:rPr>
          <w:rFonts w:ascii="Tahoma" w:eastAsia="Times New Roman" w:hAnsi="Tahoma" w:cs="Tahoma"/>
          <w:color w:val="000000"/>
          <w:lang w:eastAsia="ru-RU"/>
        </w:rPr>
        <w:t xml:space="preserve">В случае, если сумма </w:t>
      </w:r>
      <w:r w:rsidR="00B90996" w:rsidRPr="00A72C3B">
        <w:rPr>
          <w:rFonts w:ascii="Tahoma" w:eastAsia="Times New Roman" w:hAnsi="Tahoma" w:cs="Tahoma"/>
          <w:color w:val="000000"/>
          <w:lang w:eastAsia="ru-RU"/>
        </w:rPr>
        <w:t>в</w:t>
      </w:r>
      <w:r w:rsidRPr="00A72C3B">
        <w:rPr>
          <w:rFonts w:ascii="Tahoma" w:eastAsia="Times New Roman" w:hAnsi="Tahoma" w:cs="Tahoma"/>
          <w:color w:val="000000"/>
          <w:lang w:eastAsia="ru-RU"/>
        </w:rPr>
        <w:t>ознаграждения за Услуги Исполнителя</w:t>
      </w:r>
      <w:r>
        <w:rPr>
          <w:rFonts w:ascii="Tahoma" w:eastAsia="Times New Roman" w:hAnsi="Tahoma" w:cs="Tahoma"/>
          <w:color w:val="000000"/>
          <w:lang w:eastAsia="ru-RU"/>
        </w:rPr>
        <w:t xml:space="preserve">, предполагает переменную часть </w:t>
      </w:r>
      <w:r w:rsidR="00B90996">
        <w:rPr>
          <w:rFonts w:ascii="Tahoma" w:eastAsia="Times New Roman" w:hAnsi="Tahoma" w:cs="Tahoma"/>
          <w:color w:val="000000"/>
          <w:lang w:eastAsia="ru-RU"/>
        </w:rPr>
        <w:t>в</w:t>
      </w:r>
      <w:r>
        <w:rPr>
          <w:rFonts w:ascii="Tahoma" w:eastAsia="Times New Roman" w:hAnsi="Tahoma" w:cs="Tahoma"/>
          <w:color w:val="000000"/>
          <w:lang w:eastAsia="ru-RU"/>
        </w:rPr>
        <w:t xml:space="preserve">ознаграждения, </w:t>
      </w:r>
      <w:r w:rsidR="00E53F27">
        <w:rPr>
          <w:rFonts w:ascii="Tahoma" w:eastAsia="Times New Roman" w:hAnsi="Tahoma" w:cs="Tahoma"/>
          <w:color w:val="000000"/>
          <w:lang w:eastAsia="ru-RU"/>
        </w:rPr>
        <w:t>Исполнитель руководствуется раскрытой Заказчиком в информационной телекоммуникационной сети Интернет информацией</w:t>
      </w:r>
      <w:r>
        <w:rPr>
          <w:rFonts w:ascii="Tahoma" w:eastAsia="Times New Roman" w:hAnsi="Tahoma" w:cs="Tahoma"/>
          <w:color w:val="000000"/>
          <w:lang w:eastAsia="ru-RU"/>
        </w:rPr>
        <w:t xml:space="preserve"> об Инвестиционном Объеме Продукта</w:t>
      </w:r>
      <w:r w:rsidR="00723F9D">
        <w:rPr>
          <w:rFonts w:ascii="Tahoma" w:eastAsia="Times New Roman" w:hAnsi="Tahoma" w:cs="Tahoma"/>
          <w:color w:val="000000"/>
          <w:lang w:eastAsia="ru-RU"/>
        </w:rPr>
        <w:t>, как он определен в Тарифах</w:t>
      </w:r>
      <w:r>
        <w:rPr>
          <w:rFonts w:ascii="Tahoma" w:eastAsia="Times New Roman" w:hAnsi="Tahoma" w:cs="Tahoma"/>
          <w:color w:val="000000"/>
          <w:lang w:eastAsia="ru-RU"/>
        </w:rPr>
        <w:t xml:space="preserve">. </w:t>
      </w:r>
      <w:r w:rsidR="00C53A77">
        <w:rPr>
          <w:rFonts w:ascii="Tahoma" w:eastAsia="Times New Roman" w:hAnsi="Tahoma" w:cs="Tahoma"/>
          <w:color w:val="000000"/>
          <w:lang w:eastAsia="ru-RU"/>
        </w:rPr>
        <w:t xml:space="preserve">На основании </w:t>
      </w:r>
      <w:r w:rsidR="00E53F27">
        <w:rPr>
          <w:rFonts w:ascii="Tahoma" w:eastAsia="Times New Roman" w:hAnsi="Tahoma" w:cs="Tahoma"/>
          <w:color w:val="000000"/>
          <w:lang w:eastAsia="ru-RU"/>
        </w:rPr>
        <w:t>указанных данных</w:t>
      </w:r>
      <w:r w:rsidR="00C53A77">
        <w:rPr>
          <w:rFonts w:ascii="Tahoma" w:eastAsia="Times New Roman" w:hAnsi="Tahoma" w:cs="Tahoma"/>
          <w:color w:val="000000"/>
          <w:lang w:eastAsia="ru-RU"/>
        </w:rPr>
        <w:t xml:space="preserve"> Исполнитель выставляет Заказчику счет. </w:t>
      </w:r>
      <w:r w:rsidR="008578B8">
        <w:rPr>
          <w:rFonts w:ascii="Tahoma" w:eastAsia="Times New Roman" w:hAnsi="Tahoma" w:cs="Tahoma"/>
          <w:color w:val="000000"/>
          <w:lang w:eastAsia="ru-RU"/>
        </w:rPr>
        <w:t xml:space="preserve">В случае, если Заказчик не осуществляет раскрытие указанной в настоящем пункте информации, </w:t>
      </w:r>
      <w:r w:rsidR="00B849F1">
        <w:rPr>
          <w:rFonts w:ascii="Tahoma" w:eastAsia="Times New Roman" w:hAnsi="Tahoma" w:cs="Tahoma"/>
          <w:color w:val="000000"/>
          <w:lang w:eastAsia="ru-RU"/>
        </w:rPr>
        <w:t xml:space="preserve">то </w:t>
      </w:r>
      <w:r w:rsidR="008578B8">
        <w:rPr>
          <w:rFonts w:ascii="Tahoma" w:eastAsia="Times New Roman" w:hAnsi="Tahoma" w:cs="Tahoma"/>
          <w:color w:val="000000"/>
          <w:lang w:eastAsia="ru-RU"/>
        </w:rPr>
        <w:t>Заказчик н</w:t>
      </w:r>
      <w:r w:rsidR="008578B8" w:rsidRPr="008578B8">
        <w:rPr>
          <w:rFonts w:ascii="Tahoma" w:eastAsia="Times New Roman" w:hAnsi="Tahoma" w:cs="Tahoma"/>
          <w:color w:val="000000"/>
          <w:lang w:eastAsia="ru-RU"/>
        </w:rPr>
        <w:t xml:space="preserve">е позднее 3 (Трех) рабочих дней со дня окончания каждого Отчетного периода направляет </w:t>
      </w:r>
      <w:r w:rsidR="008578B8" w:rsidRPr="00067F10">
        <w:rPr>
          <w:rFonts w:ascii="Tahoma" w:eastAsia="Times New Roman" w:hAnsi="Tahoma" w:cs="Tahoma"/>
          <w:color w:val="000000"/>
          <w:lang w:eastAsia="ru-RU"/>
        </w:rPr>
        <w:t xml:space="preserve">Исполнителю по электронной почте на почтовый ящик index@moex.com отчет в свободной форме, </w:t>
      </w:r>
      <w:r w:rsidR="008578B8" w:rsidRPr="00810674">
        <w:rPr>
          <w:rFonts w:ascii="Tahoma" w:hAnsi="Tahoma"/>
          <w:color w:val="000000"/>
        </w:rPr>
        <w:t xml:space="preserve">содержащий </w:t>
      </w:r>
      <w:r w:rsidR="00067F10" w:rsidRPr="00810674">
        <w:rPr>
          <w:rFonts w:ascii="Tahoma" w:hAnsi="Tahoma"/>
          <w:color w:val="000000"/>
        </w:rPr>
        <w:t>в отношении выпусков облигаций</w:t>
      </w:r>
      <w:r w:rsidR="007663B2" w:rsidRPr="00810674">
        <w:rPr>
          <w:rFonts w:ascii="Tahoma" w:hAnsi="Tahoma"/>
          <w:color w:val="000000"/>
        </w:rPr>
        <w:t>, банковских вкладов</w:t>
      </w:r>
      <w:r w:rsidR="00067F10" w:rsidRPr="00810674">
        <w:rPr>
          <w:rFonts w:ascii="Tahoma" w:hAnsi="Tahoma"/>
          <w:color w:val="000000"/>
        </w:rPr>
        <w:t xml:space="preserve"> и паевых инвестиционных фондов </w:t>
      </w:r>
      <w:r w:rsidR="008578B8" w:rsidRPr="00810674">
        <w:rPr>
          <w:rFonts w:ascii="Tahoma" w:hAnsi="Tahoma"/>
          <w:color w:val="000000"/>
        </w:rPr>
        <w:t>информацию об Инвестиционном Объеме Продукта</w:t>
      </w:r>
      <w:r w:rsidR="002552D9" w:rsidRPr="00810674">
        <w:rPr>
          <w:rFonts w:ascii="Tahoma" w:hAnsi="Tahoma"/>
          <w:color w:val="000000"/>
        </w:rPr>
        <w:t xml:space="preserve"> </w:t>
      </w:r>
      <w:r w:rsidR="008578B8" w:rsidRPr="00810674">
        <w:rPr>
          <w:rFonts w:ascii="Tahoma" w:hAnsi="Tahoma"/>
          <w:color w:val="000000"/>
        </w:rPr>
        <w:t>по состоянию на последний рабочий день Отчетного периода</w:t>
      </w:r>
      <w:r w:rsidR="00C25295" w:rsidRPr="00810674">
        <w:rPr>
          <w:rFonts w:ascii="Tahoma" w:eastAsia="Times New Roman" w:hAnsi="Tahoma" w:cs="Tahoma"/>
          <w:color w:val="000000"/>
          <w:lang w:eastAsia="ru-RU"/>
        </w:rPr>
        <w:t>, в</w:t>
      </w:r>
      <w:r w:rsidR="00186145" w:rsidRPr="00810674">
        <w:rPr>
          <w:rFonts w:ascii="Tahoma" w:eastAsia="Times New Roman" w:hAnsi="Tahoma" w:cs="Tahoma"/>
          <w:color w:val="000000"/>
          <w:lang w:eastAsia="ru-RU"/>
        </w:rPr>
        <w:t xml:space="preserve"> отношении </w:t>
      </w:r>
      <w:r w:rsidR="00C25295" w:rsidRPr="00810674">
        <w:rPr>
          <w:rFonts w:ascii="Tahoma" w:eastAsia="Times New Roman" w:hAnsi="Tahoma" w:cs="Tahoma"/>
          <w:color w:val="000000"/>
          <w:lang w:eastAsia="ru-RU"/>
        </w:rPr>
        <w:t xml:space="preserve">цифровых финансовых активов – информацию </w:t>
      </w:r>
      <w:r w:rsidR="00067F10" w:rsidRPr="00810674">
        <w:rPr>
          <w:rFonts w:ascii="Tahoma" w:eastAsia="Times New Roman" w:hAnsi="Tahoma" w:cs="Tahoma"/>
          <w:color w:val="000000"/>
          <w:lang w:eastAsia="ru-RU"/>
        </w:rPr>
        <w:t xml:space="preserve">об </w:t>
      </w:r>
      <w:r w:rsidR="00C25295" w:rsidRPr="00810674">
        <w:rPr>
          <w:rFonts w:ascii="Tahoma" w:eastAsia="Times New Roman" w:hAnsi="Tahoma" w:cs="Tahoma"/>
          <w:color w:val="000000"/>
          <w:lang w:eastAsia="ru-RU"/>
        </w:rPr>
        <w:t>Инвестиционном Объеме Продукта</w:t>
      </w:r>
      <w:r w:rsidR="00A64AA2" w:rsidRPr="00810674">
        <w:rPr>
          <w:rFonts w:ascii="Tahoma" w:eastAsia="Times New Roman" w:hAnsi="Tahoma" w:cs="Tahoma"/>
          <w:color w:val="000000"/>
          <w:lang w:eastAsia="ru-RU"/>
        </w:rPr>
        <w:t>, который определяется как</w:t>
      </w:r>
      <w:r w:rsidR="00A64AA2" w:rsidRPr="00810674">
        <w:t xml:space="preserve"> </w:t>
      </w:r>
      <w:r w:rsidR="00EE065A" w:rsidRPr="002051D3">
        <w:rPr>
          <w:rFonts w:ascii="Tahoma" w:hAnsi="Tahoma" w:cs="Tahoma"/>
        </w:rPr>
        <w:t>среднедневной объем находящихся в обращении ЦФА (запись о которых не погашена)</w:t>
      </w:r>
      <w:r w:rsidR="00C25295" w:rsidRPr="00810674">
        <w:rPr>
          <w:rFonts w:ascii="Tahoma" w:eastAsia="Times New Roman" w:hAnsi="Tahoma" w:cs="Tahoma"/>
          <w:color w:val="000000"/>
          <w:lang w:eastAsia="ru-RU"/>
        </w:rPr>
        <w:t xml:space="preserve"> за Отчетный период.</w:t>
      </w:r>
      <w:r w:rsidR="00C25295" w:rsidRPr="00067F10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="00272FA0" w:rsidRPr="00067F10">
        <w:rPr>
          <w:rFonts w:ascii="Tahoma" w:eastAsia="Times New Roman" w:hAnsi="Tahoma" w:cs="Tahoma"/>
          <w:color w:val="000000"/>
          <w:lang w:eastAsia="ru-RU"/>
        </w:rPr>
        <w:t>На основании указанного отчета Исполнитель выставляет Заказчику счет</w:t>
      </w:r>
      <w:r w:rsidR="008578B8" w:rsidRPr="00067F10">
        <w:rPr>
          <w:rFonts w:ascii="Tahoma" w:eastAsia="Times New Roman" w:hAnsi="Tahoma" w:cs="Tahoma"/>
          <w:color w:val="000000"/>
          <w:lang w:eastAsia="ru-RU"/>
        </w:rPr>
        <w:t>.</w:t>
      </w:r>
    </w:p>
    <w:p w14:paraId="4404A2BC" w14:textId="00FB942F" w:rsidR="00171AF9" w:rsidRPr="00171AF9" w:rsidRDefault="008702E1" w:rsidP="00171AF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8702E1">
        <w:rPr>
          <w:rFonts w:ascii="Tahoma" w:eastAsia="Times New Roman" w:hAnsi="Tahoma" w:cs="Tahoma"/>
          <w:color w:val="000000"/>
          <w:lang w:eastAsia="ru-RU"/>
        </w:rPr>
        <w:t xml:space="preserve">Оплата </w:t>
      </w:r>
      <w:r>
        <w:rPr>
          <w:rFonts w:ascii="Tahoma" w:eastAsia="Times New Roman" w:hAnsi="Tahoma" w:cs="Tahoma"/>
          <w:color w:val="000000"/>
          <w:lang w:eastAsia="ru-RU"/>
        </w:rPr>
        <w:t>Заказчиком</w:t>
      </w:r>
      <w:r w:rsidRPr="008702E1">
        <w:rPr>
          <w:rFonts w:ascii="Tahoma" w:eastAsia="Times New Roman" w:hAnsi="Tahoma" w:cs="Tahoma"/>
          <w:color w:val="000000"/>
          <w:lang w:eastAsia="ru-RU"/>
        </w:rPr>
        <w:t xml:space="preserve"> Услуг </w:t>
      </w:r>
      <w:r>
        <w:rPr>
          <w:rFonts w:ascii="Tahoma" w:eastAsia="Times New Roman" w:hAnsi="Tahoma" w:cs="Tahoma"/>
          <w:color w:val="000000"/>
          <w:lang w:eastAsia="ru-RU"/>
        </w:rPr>
        <w:t>Исполнителя</w:t>
      </w:r>
      <w:r w:rsidRPr="008702E1">
        <w:rPr>
          <w:rFonts w:ascii="Tahoma" w:eastAsia="Times New Roman" w:hAnsi="Tahoma" w:cs="Tahoma"/>
          <w:color w:val="000000"/>
          <w:lang w:eastAsia="ru-RU"/>
        </w:rPr>
        <w:t xml:space="preserve"> осуществляется ежеквартально на основании счета, выставляемого </w:t>
      </w:r>
      <w:r>
        <w:rPr>
          <w:rFonts w:ascii="Tahoma" w:eastAsia="Times New Roman" w:hAnsi="Tahoma" w:cs="Tahoma"/>
          <w:color w:val="000000"/>
          <w:lang w:eastAsia="ru-RU"/>
        </w:rPr>
        <w:t>Исполнителем</w:t>
      </w:r>
      <w:r w:rsidRPr="008702E1">
        <w:rPr>
          <w:rFonts w:ascii="Tahoma" w:eastAsia="Times New Roman" w:hAnsi="Tahoma" w:cs="Tahoma"/>
          <w:color w:val="000000"/>
          <w:lang w:eastAsia="ru-RU"/>
        </w:rPr>
        <w:t xml:space="preserve"> в течение первых </w:t>
      </w:r>
      <w:r w:rsidR="00C53A77" w:rsidRPr="00C53A77">
        <w:rPr>
          <w:rFonts w:ascii="Tahoma" w:eastAsia="Times New Roman" w:hAnsi="Tahoma" w:cs="Tahoma"/>
          <w:color w:val="000000"/>
          <w:lang w:eastAsia="ru-RU"/>
        </w:rPr>
        <w:t>5</w:t>
      </w:r>
      <w:r w:rsidRPr="008702E1">
        <w:rPr>
          <w:rFonts w:ascii="Tahoma" w:eastAsia="Times New Roman" w:hAnsi="Tahoma" w:cs="Tahoma"/>
          <w:color w:val="000000"/>
          <w:lang w:eastAsia="ru-RU"/>
        </w:rPr>
        <w:t xml:space="preserve"> (</w:t>
      </w:r>
      <w:r w:rsidR="00C53A77">
        <w:rPr>
          <w:rFonts w:ascii="Tahoma" w:eastAsia="Times New Roman" w:hAnsi="Tahoma" w:cs="Tahoma"/>
          <w:color w:val="000000"/>
          <w:lang w:eastAsia="ru-RU"/>
        </w:rPr>
        <w:t>пяти</w:t>
      </w:r>
      <w:r w:rsidRPr="008702E1">
        <w:rPr>
          <w:rFonts w:ascii="Tahoma" w:eastAsia="Times New Roman" w:hAnsi="Tahoma" w:cs="Tahoma"/>
          <w:color w:val="000000"/>
          <w:lang w:eastAsia="ru-RU"/>
        </w:rPr>
        <w:t xml:space="preserve">) рабочих дней месяца, следующего за </w:t>
      </w:r>
      <w:r w:rsidR="00AB0EB6">
        <w:rPr>
          <w:rFonts w:ascii="Tahoma" w:eastAsia="Times New Roman" w:hAnsi="Tahoma" w:cs="Tahoma"/>
          <w:color w:val="000000"/>
          <w:lang w:eastAsia="ru-RU"/>
        </w:rPr>
        <w:t>О</w:t>
      </w:r>
      <w:r w:rsidRPr="008702E1">
        <w:rPr>
          <w:rFonts w:ascii="Tahoma" w:eastAsia="Times New Roman" w:hAnsi="Tahoma" w:cs="Tahoma"/>
          <w:color w:val="000000"/>
          <w:lang w:eastAsia="ru-RU"/>
        </w:rPr>
        <w:t>тчетным периодом, в котором оказываются Услуги</w:t>
      </w:r>
      <w:r w:rsidR="00171AF9" w:rsidRPr="00171AF9">
        <w:rPr>
          <w:rFonts w:ascii="Tahoma" w:eastAsia="Times New Roman" w:hAnsi="Tahoma" w:cs="Tahoma"/>
          <w:color w:val="000000"/>
          <w:lang w:eastAsia="ru-RU"/>
        </w:rPr>
        <w:t>.</w:t>
      </w:r>
    </w:p>
    <w:p w14:paraId="7967918C" w14:textId="168CE1A9" w:rsidR="00171AF9" w:rsidRDefault="00171AF9" w:rsidP="008F78A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171AF9">
        <w:rPr>
          <w:rFonts w:ascii="Tahoma" w:eastAsia="Times New Roman" w:hAnsi="Tahoma" w:cs="Tahoma"/>
          <w:color w:val="000000"/>
          <w:lang w:eastAsia="ru-RU"/>
        </w:rPr>
        <w:t xml:space="preserve">В случаях, указанных в </w:t>
      </w:r>
      <w:proofErr w:type="spellStart"/>
      <w:r w:rsidRPr="00171AF9">
        <w:rPr>
          <w:rFonts w:ascii="Tahoma" w:eastAsia="Times New Roman" w:hAnsi="Tahoma" w:cs="Tahoma"/>
          <w:color w:val="000000"/>
          <w:lang w:eastAsia="ru-RU"/>
        </w:rPr>
        <w:t>пп.</w:t>
      </w:r>
      <w:r>
        <w:rPr>
          <w:rFonts w:ascii="Tahoma" w:eastAsia="Times New Roman" w:hAnsi="Tahoma" w:cs="Tahoma"/>
          <w:color w:val="000000"/>
          <w:lang w:eastAsia="ru-RU"/>
        </w:rPr>
        <w:t>пп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>.</w:t>
      </w:r>
      <w:r w:rsidRPr="00171AF9">
        <w:rPr>
          <w:rFonts w:ascii="Tahoma" w:eastAsia="Times New Roman" w:hAnsi="Tahoma" w:cs="Tahoma"/>
          <w:color w:val="000000"/>
          <w:lang w:eastAsia="ru-RU"/>
        </w:rPr>
        <w:t xml:space="preserve"> 3.2.</w:t>
      </w:r>
      <w:r w:rsidR="00E5076D">
        <w:rPr>
          <w:rFonts w:ascii="Tahoma" w:eastAsia="Times New Roman" w:hAnsi="Tahoma" w:cs="Tahoma"/>
          <w:color w:val="000000"/>
          <w:lang w:eastAsia="ru-RU"/>
        </w:rPr>
        <w:t>10</w:t>
      </w:r>
      <w:r w:rsidRPr="00171AF9">
        <w:rPr>
          <w:rFonts w:ascii="Tahoma" w:eastAsia="Times New Roman" w:hAnsi="Tahoma" w:cs="Tahoma"/>
          <w:color w:val="000000"/>
          <w:lang w:eastAsia="ru-RU"/>
        </w:rPr>
        <w:t>., 3.2.</w:t>
      </w:r>
      <w:r w:rsidR="00E5076D" w:rsidRPr="00171AF9">
        <w:rPr>
          <w:rFonts w:ascii="Tahoma" w:eastAsia="Times New Roman" w:hAnsi="Tahoma" w:cs="Tahoma"/>
          <w:color w:val="000000"/>
          <w:lang w:eastAsia="ru-RU"/>
        </w:rPr>
        <w:t>1</w:t>
      </w:r>
      <w:r w:rsidR="00E5076D">
        <w:rPr>
          <w:rFonts w:ascii="Tahoma" w:eastAsia="Times New Roman" w:hAnsi="Tahoma" w:cs="Tahoma"/>
          <w:color w:val="000000"/>
          <w:lang w:eastAsia="ru-RU"/>
        </w:rPr>
        <w:t>1</w:t>
      </w:r>
      <w:r w:rsidRPr="00171AF9">
        <w:rPr>
          <w:rFonts w:ascii="Tahoma" w:eastAsia="Times New Roman" w:hAnsi="Tahoma" w:cs="Tahoma"/>
          <w:color w:val="000000"/>
          <w:lang w:eastAsia="ru-RU"/>
        </w:rPr>
        <w:t xml:space="preserve">. Договора, при начислении вознаграждения </w:t>
      </w:r>
      <w:r>
        <w:rPr>
          <w:rFonts w:ascii="Tahoma" w:eastAsia="Times New Roman" w:hAnsi="Tahoma" w:cs="Tahoma"/>
          <w:color w:val="000000"/>
          <w:lang w:eastAsia="ru-RU"/>
        </w:rPr>
        <w:t>Исполнителя</w:t>
      </w:r>
      <w:r w:rsidRPr="00171AF9">
        <w:rPr>
          <w:rFonts w:ascii="Tahoma" w:eastAsia="Times New Roman" w:hAnsi="Tahoma" w:cs="Tahoma"/>
          <w:color w:val="000000"/>
          <w:lang w:eastAsia="ru-RU"/>
        </w:rPr>
        <w:t xml:space="preserve"> за </w:t>
      </w:r>
      <w:r w:rsidRPr="00A72C3B">
        <w:rPr>
          <w:rFonts w:ascii="Tahoma" w:eastAsia="Times New Roman" w:hAnsi="Tahoma" w:cs="Tahoma"/>
          <w:color w:val="000000"/>
          <w:lang w:eastAsia="ru-RU"/>
        </w:rPr>
        <w:t>оказанные Услуги, а также за использование внешних биржевых данных исключается период времени, в течение</w:t>
      </w:r>
      <w:r w:rsidRPr="00171AF9">
        <w:rPr>
          <w:rFonts w:ascii="Tahoma" w:eastAsia="Times New Roman" w:hAnsi="Tahoma" w:cs="Tahoma"/>
          <w:color w:val="000000"/>
          <w:lang w:eastAsia="ru-RU"/>
        </w:rPr>
        <w:t xml:space="preserve"> которого Услуги не оказывались</w:t>
      </w:r>
      <w:r>
        <w:rPr>
          <w:rFonts w:ascii="Tahoma" w:eastAsia="Times New Roman" w:hAnsi="Tahoma" w:cs="Tahoma"/>
          <w:color w:val="000000"/>
          <w:lang w:eastAsia="ru-RU"/>
        </w:rPr>
        <w:t>.</w:t>
      </w:r>
    </w:p>
    <w:p w14:paraId="6FD54576" w14:textId="6532A011" w:rsidR="008702E1" w:rsidRDefault="008702E1" w:rsidP="008F78A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szCs w:val="26"/>
          <w:lang w:eastAsia="ru-RU"/>
        </w:rPr>
      </w:pPr>
      <w:r w:rsidRPr="00E87A79">
        <w:rPr>
          <w:rFonts w:ascii="Tahoma" w:eastAsia="Times New Roman" w:hAnsi="Tahoma" w:cs="Tahoma"/>
          <w:color w:val="000000"/>
          <w:lang w:eastAsia="ru-RU"/>
        </w:rPr>
        <w:t>Заказчик</w:t>
      </w:r>
      <w:r w:rsidR="00E87A79">
        <w:rPr>
          <w:rFonts w:ascii="Tahoma" w:eastAsia="Times New Roman" w:hAnsi="Tahoma" w:cs="Tahoma"/>
          <w:color w:val="000000"/>
          <w:lang w:eastAsia="ru-RU"/>
        </w:rPr>
        <w:t>,</w:t>
      </w:r>
      <w:r w:rsidRPr="00E87A79">
        <w:rPr>
          <w:rFonts w:ascii="Tahoma" w:eastAsia="Times New Roman" w:hAnsi="Tahoma" w:cs="Tahoma"/>
          <w:color w:val="000000"/>
          <w:lang w:eastAsia="ru-RU"/>
        </w:rPr>
        <w:t xml:space="preserve"> не позднее</w:t>
      </w:r>
      <w:r w:rsidR="00E87A79" w:rsidRPr="00E87A79">
        <w:rPr>
          <w:rFonts w:ascii="Tahoma" w:eastAsia="Times New Roman" w:hAnsi="Tahoma" w:cs="Tahoma"/>
          <w:color w:val="000000"/>
          <w:lang w:eastAsia="ru-RU"/>
        </w:rPr>
        <w:t xml:space="preserve"> 30</w:t>
      </w:r>
      <w:r w:rsidR="00E87A79">
        <w:rPr>
          <w:rFonts w:ascii="Tahoma" w:eastAsia="Times New Roman" w:hAnsi="Tahoma" w:cs="Tahoma"/>
          <w:color w:val="000000"/>
          <w:lang w:eastAsia="ru-RU"/>
        </w:rPr>
        <w:t xml:space="preserve"> (тридцати)</w:t>
      </w:r>
      <w:r w:rsidR="00E87A79" w:rsidRPr="00E87A79">
        <w:rPr>
          <w:rFonts w:ascii="Tahoma" w:eastAsia="Times New Roman" w:hAnsi="Tahoma" w:cs="Tahoma"/>
          <w:color w:val="000000"/>
          <w:lang w:eastAsia="ru-RU"/>
        </w:rPr>
        <w:t xml:space="preserve"> календарных дней с даты выставления счёта</w:t>
      </w:r>
      <w:r w:rsidR="00E87A79">
        <w:rPr>
          <w:rFonts w:ascii="Tahoma" w:eastAsia="Times New Roman" w:hAnsi="Tahoma" w:cs="Tahoma"/>
          <w:color w:val="000000"/>
          <w:lang w:eastAsia="ru-RU"/>
        </w:rPr>
        <w:t>,</w:t>
      </w:r>
      <w:r w:rsidRPr="00E87A79">
        <w:rPr>
          <w:rFonts w:ascii="Tahoma" w:eastAsia="Times New Roman" w:hAnsi="Tahoma" w:cs="Tahoma"/>
          <w:color w:val="000000"/>
          <w:lang w:eastAsia="ru-RU"/>
        </w:rPr>
        <w:t xml:space="preserve"> перечисляет</w:t>
      </w:r>
      <w:r w:rsidRPr="00171AF9">
        <w:rPr>
          <w:rFonts w:ascii="Tahoma" w:eastAsia="Times New Roman" w:hAnsi="Tahoma" w:cs="Tahoma"/>
          <w:color w:val="000000"/>
          <w:szCs w:val="26"/>
          <w:lang w:eastAsia="ru-RU"/>
        </w:rPr>
        <w:t xml:space="preserve"> на расчетный счет Исполнителя сумму </w:t>
      </w:r>
      <w:r w:rsidR="00442A72">
        <w:rPr>
          <w:rFonts w:ascii="Tahoma" w:eastAsia="Times New Roman" w:hAnsi="Tahoma" w:cs="Tahoma"/>
          <w:color w:val="000000"/>
          <w:szCs w:val="26"/>
          <w:lang w:eastAsia="ru-RU"/>
        </w:rPr>
        <w:t>в</w:t>
      </w:r>
      <w:r w:rsidRPr="00171AF9">
        <w:rPr>
          <w:rFonts w:ascii="Tahoma" w:eastAsia="Times New Roman" w:hAnsi="Tahoma" w:cs="Tahoma"/>
          <w:color w:val="000000"/>
          <w:szCs w:val="26"/>
          <w:lang w:eastAsia="ru-RU"/>
        </w:rPr>
        <w:t xml:space="preserve">ознаграждения и НДС </w:t>
      </w:r>
      <w:r w:rsidR="00461028">
        <w:rPr>
          <w:rFonts w:ascii="Tahoma" w:eastAsia="Times New Roman" w:hAnsi="Tahoma" w:cs="Tahoma"/>
          <w:color w:val="000000"/>
          <w:szCs w:val="26"/>
          <w:lang w:eastAsia="ru-RU"/>
        </w:rPr>
        <w:t xml:space="preserve">(если применимо) </w:t>
      </w:r>
      <w:r w:rsidRPr="00171AF9">
        <w:rPr>
          <w:rFonts w:ascii="Tahoma" w:eastAsia="Times New Roman" w:hAnsi="Tahoma" w:cs="Tahoma"/>
          <w:color w:val="000000"/>
          <w:szCs w:val="26"/>
          <w:lang w:eastAsia="ru-RU"/>
        </w:rPr>
        <w:t>в соответствии с действующим законодательством Российской Федерации.</w:t>
      </w:r>
    </w:p>
    <w:p w14:paraId="5D62F9CA" w14:textId="04630C20" w:rsidR="008702E1" w:rsidRDefault="008702E1" w:rsidP="008702E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8702E1">
        <w:rPr>
          <w:rFonts w:ascii="Tahoma" w:eastAsia="Times New Roman" w:hAnsi="Tahoma" w:cs="Tahoma"/>
          <w:color w:val="000000"/>
          <w:lang w:eastAsia="ru-RU"/>
        </w:rPr>
        <w:t>Вознаграждение</w:t>
      </w:r>
      <w:r w:rsidR="00C53A77">
        <w:rPr>
          <w:rFonts w:ascii="Tahoma" w:eastAsia="Times New Roman" w:hAnsi="Tahoma" w:cs="Tahoma"/>
          <w:color w:val="000000"/>
          <w:lang w:eastAsia="ru-RU"/>
        </w:rPr>
        <w:t xml:space="preserve"> за Услуги Исполнителя</w:t>
      </w:r>
      <w:r w:rsidR="00481F7A">
        <w:rPr>
          <w:rFonts w:ascii="Tahoma" w:eastAsia="Times New Roman" w:hAnsi="Tahoma" w:cs="Tahoma"/>
          <w:color w:val="000000"/>
          <w:lang w:eastAsia="ru-RU"/>
        </w:rPr>
        <w:t xml:space="preserve"> (за исключением Услуги </w:t>
      </w:r>
      <w:r w:rsidR="00481F7A" w:rsidRPr="00481F7A">
        <w:rPr>
          <w:rFonts w:ascii="Tahoma" w:eastAsia="Times New Roman" w:hAnsi="Tahoma" w:cs="Tahoma"/>
          <w:color w:val="000000"/>
          <w:lang w:eastAsia="ru-RU"/>
        </w:rPr>
        <w:t>по предоставлению Индексной информации, используемой для целей выпуска облигаций</w:t>
      </w:r>
      <w:r w:rsidR="00481F7A">
        <w:rPr>
          <w:rFonts w:ascii="Tahoma" w:eastAsia="Times New Roman" w:hAnsi="Tahoma" w:cs="Tahoma"/>
          <w:color w:val="000000"/>
          <w:lang w:eastAsia="ru-RU"/>
        </w:rPr>
        <w:t>)</w:t>
      </w:r>
      <w:r w:rsidRPr="008702E1">
        <w:rPr>
          <w:rFonts w:ascii="Tahoma" w:eastAsia="Times New Roman" w:hAnsi="Tahoma" w:cs="Tahoma"/>
          <w:color w:val="000000"/>
          <w:lang w:eastAsia="ru-RU"/>
        </w:rPr>
        <w:t xml:space="preserve"> за неполный отчетный период оказания Услуг </w:t>
      </w:r>
      <w:r>
        <w:rPr>
          <w:rFonts w:ascii="Tahoma" w:eastAsia="Times New Roman" w:hAnsi="Tahoma" w:cs="Tahoma"/>
          <w:color w:val="000000"/>
          <w:lang w:eastAsia="ru-RU"/>
        </w:rPr>
        <w:t>Исполнителем</w:t>
      </w:r>
      <w:r w:rsidRPr="008702E1">
        <w:rPr>
          <w:rFonts w:ascii="Tahoma" w:eastAsia="Times New Roman" w:hAnsi="Tahoma" w:cs="Tahoma"/>
          <w:color w:val="000000"/>
          <w:lang w:eastAsia="ru-RU"/>
        </w:rPr>
        <w:t xml:space="preserve"> начисляется пропорционально времени, в течение которого оказывались Услуги </w:t>
      </w:r>
      <w:r>
        <w:rPr>
          <w:rFonts w:ascii="Tahoma" w:eastAsia="Times New Roman" w:hAnsi="Tahoma" w:cs="Tahoma"/>
          <w:color w:val="000000"/>
          <w:lang w:eastAsia="ru-RU"/>
        </w:rPr>
        <w:t>Исполнителя</w:t>
      </w:r>
      <w:r w:rsidRPr="008702E1">
        <w:rPr>
          <w:rFonts w:ascii="Tahoma" w:eastAsia="Times New Roman" w:hAnsi="Tahoma" w:cs="Tahoma"/>
          <w:color w:val="000000"/>
          <w:lang w:eastAsia="ru-RU"/>
        </w:rPr>
        <w:t xml:space="preserve"> в данном отчетном периоде.</w:t>
      </w:r>
    </w:p>
    <w:p w14:paraId="7A9B9135" w14:textId="23424449" w:rsidR="00481F7A" w:rsidRPr="00481F7A" w:rsidRDefault="00481F7A" w:rsidP="0076338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481F7A">
        <w:rPr>
          <w:rFonts w:ascii="Tahoma" w:eastAsia="Times New Roman" w:hAnsi="Tahoma" w:cs="Tahoma"/>
          <w:color w:val="000000"/>
          <w:lang w:eastAsia="ru-RU"/>
        </w:rPr>
        <w:t xml:space="preserve">Вознаграждение за Услуги Исполнителя по предоставлению Индексной информации, используемой для целей выпуска облигаций, осуществляется в полном размере независимо от фактического времени использования Индексной информации в течение календарного квартала. </w:t>
      </w:r>
    </w:p>
    <w:p w14:paraId="11470D5C" w14:textId="2E4C2747" w:rsidR="008702E1" w:rsidRPr="008702E1" w:rsidRDefault="008702E1" w:rsidP="00C33CA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E36282">
        <w:rPr>
          <w:rFonts w:ascii="Tahoma" w:eastAsia="Times New Roman" w:hAnsi="Tahoma" w:cs="Tahoma"/>
          <w:color w:val="000000"/>
          <w:lang w:eastAsia="ru-RU"/>
        </w:rPr>
        <w:t xml:space="preserve">Вознаграждение за использование </w:t>
      </w:r>
      <w:r w:rsidRPr="00C33CAE">
        <w:rPr>
          <w:rFonts w:ascii="Tahoma" w:eastAsia="Times New Roman" w:hAnsi="Tahoma" w:cs="Tahoma"/>
          <w:color w:val="000000"/>
          <w:lang w:eastAsia="ru-RU"/>
        </w:rPr>
        <w:t>внешних биржевых данных</w:t>
      </w:r>
      <w:r w:rsidR="00133A8A">
        <w:rPr>
          <w:rFonts w:ascii="Tahoma" w:eastAsia="Times New Roman" w:hAnsi="Tahoma" w:cs="Tahoma"/>
          <w:color w:val="000000"/>
          <w:lang w:eastAsia="ru-RU"/>
        </w:rPr>
        <w:t xml:space="preserve">, если оно предусмотрено </w:t>
      </w:r>
      <w:r w:rsidR="003E345E">
        <w:rPr>
          <w:rFonts w:ascii="Tahoma" w:eastAsia="Times New Roman" w:hAnsi="Tahoma" w:cs="Tahoma"/>
          <w:color w:val="000000"/>
          <w:lang w:eastAsia="ru-RU"/>
        </w:rPr>
        <w:t>Тарифами</w:t>
      </w:r>
      <w:r w:rsidR="00133A8A">
        <w:rPr>
          <w:rFonts w:ascii="Tahoma" w:eastAsia="Times New Roman" w:hAnsi="Tahoma" w:cs="Tahoma"/>
          <w:color w:val="000000"/>
          <w:lang w:eastAsia="ru-RU"/>
        </w:rPr>
        <w:t>,</w:t>
      </w:r>
      <w:r w:rsidRPr="00E36282">
        <w:rPr>
          <w:rFonts w:ascii="Tahoma" w:eastAsia="Times New Roman" w:hAnsi="Tahoma" w:cs="Tahoma"/>
          <w:color w:val="000000"/>
          <w:lang w:eastAsia="ru-RU"/>
        </w:rPr>
        <w:t xml:space="preserve"> оплачивается </w:t>
      </w:r>
      <w:r w:rsidR="00C33CAE">
        <w:rPr>
          <w:rFonts w:ascii="Tahoma" w:eastAsia="Times New Roman" w:hAnsi="Tahoma" w:cs="Tahoma"/>
          <w:color w:val="000000"/>
          <w:lang w:eastAsia="ru-RU"/>
        </w:rPr>
        <w:t xml:space="preserve">начиная с </w:t>
      </w:r>
      <w:r w:rsidR="0060758E">
        <w:rPr>
          <w:rFonts w:ascii="Tahoma" w:eastAsia="Times New Roman" w:hAnsi="Tahoma" w:cs="Tahoma"/>
          <w:color w:val="000000"/>
          <w:lang w:eastAsia="ru-RU"/>
        </w:rPr>
        <w:t xml:space="preserve">первого числа </w:t>
      </w:r>
      <w:r w:rsidR="00C33CAE">
        <w:rPr>
          <w:rFonts w:ascii="Tahoma" w:eastAsia="Times New Roman" w:hAnsi="Tahoma" w:cs="Tahoma"/>
          <w:color w:val="000000"/>
          <w:lang w:eastAsia="ru-RU"/>
        </w:rPr>
        <w:t xml:space="preserve">месяца оказания соответствующей Услуги и взимается </w:t>
      </w:r>
      <w:r w:rsidRPr="00E36282">
        <w:rPr>
          <w:rFonts w:ascii="Tahoma" w:eastAsia="Times New Roman" w:hAnsi="Tahoma" w:cs="Tahoma"/>
          <w:color w:val="000000"/>
          <w:lang w:eastAsia="ru-RU"/>
        </w:rPr>
        <w:t xml:space="preserve">в полном размере, независимо от </w:t>
      </w:r>
      <w:r w:rsidR="00C33CAE">
        <w:rPr>
          <w:rFonts w:ascii="Tahoma" w:eastAsia="Times New Roman" w:hAnsi="Tahoma" w:cs="Tahoma"/>
          <w:color w:val="000000"/>
          <w:lang w:eastAsia="ru-RU"/>
        </w:rPr>
        <w:t xml:space="preserve">даты начала и/или окончания </w:t>
      </w:r>
      <w:r w:rsidRPr="00E36282">
        <w:rPr>
          <w:rFonts w:ascii="Tahoma" w:eastAsia="Times New Roman" w:hAnsi="Tahoma" w:cs="Tahoma"/>
          <w:color w:val="000000"/>
          <w:lang w:eastAsia="ru-RU"/>
        </w:rPr>
        <w:t>оказания</w:t>
      </w:r>
      <w:r w:rsidR="00461028">
        <w:rPr>
          <w:rFonts w:ascii="Tahoma" w:eastAsia="Times New Roman" w:hAnsi="Tahoma" w:cs="Tahoma"/>
          <w:color w:val="000000"/>
          <w:lang w:eastAsia="ru-RU"/>
        </w:rPr>
        <w:t xml:space="preserve"> соответствующ</w:t>
      </w:r>
      <w:r w:rsidR="00C33CAE">
        <w:rPr>
          <w:rFonts w:ascii="Tahoma" w:eastAsia="Times New Roman" w:hAnsi="Tahoma" w:cs="Tahoma"/>
          <w:color w:val="000000"/>
          <w:lang w:eastAsia="ru-RU"/>
        </w:rPr>
        <w:t xml:space="preserve">ей </w:t>
      </w:r>
      <w:r w:rsidRPr="00E36282">
        <w:rPr>
          <w:rFonts w:ascii="Tahoma" w:eastAsia="Times New Roman" w:hAnsi="Tahoma" w:cs="Tahoma"/>
          <w:color w:val="000000"/>
          <w:lang w:eastAsia="ru-RU"/>
        </w:rPr>
        <w:t>услуг</w:t>
      </w:r>
      <w:r w:rsidR="00C33CAE">
        <w:rPr>
          <w:rFonts w:ascii="Tahoma" w:eastAsia="Times New Roman" w:hAnsi="Tahoma" w:cs="Tahoma"/>
          <w:color w:val="000000"/>
          <w:lang w:eastAsia="ru-RU"/>
        </w:rPr>
        <w:t>и</w:t>
      </w:r>
      <w:r>
        <w:rPr>
          <w:rFonts w:ascii="Tahoma" w:eastAsia="Times New Roman" w:hAnsi="Tahoma" w:cs="Tahoma"/>
          <w:color w:val="000000"/>
          <w:lang w:eastAsia="ru-RU"/>
        </w:rPr>
        <w:t>.</w:t>
      </w:r>
      <w:r w:rsidR="00C33CAE" w:rsidRPr="00C33CAE">
        <w:rPr>
          <w:rFonts w:ascii="Tahoma" w:eastAsia="Times New Roman" w:hAnsi="Tahoma" w:cs="Tahoma"/>
          <w:color w:val="000000"/>
          <w:lang w:eastAsia="ru-RU"/>
        </w:rPr>
        <w:t xml:space="preserve"> </w:t>
      </w:r>
    </w:p>
    <w:p w14:paraId="3EE36EF3" w14:textId="675449DC" w:rsidR="006D10DB" w:rsidRDefault="002559E5" w:rsidP="00CF7DE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5637C">
        <w:rPr>
          <w:rFonts w:ascii="Tahoma" w:eastAsia="Times New Roman" w:hAnsi="Tahoma" w:cs="Tahoma"/>
          <w:color w:val="000000"/>
          <w:lang w:eastAsia="ru-RU"/>
        </w:rPr>
        <w:t>Заказчик</w:t>
      </w:r>
      <w:r w:rsidR="006D10DB" w:rsidRPr="0025637C">
        <w:rPr>
          <w:rFonts w:ascii="Tahoma" w:eastAsia="Times New Roman" w:hAnsi="Tahoma" w:cs="Tahoma"/>
          <w:color w:val="000000"/>
          <w:lang w:eastAsia="ru-RU"/>
        </w:rPr>
        <w:t xml:space="preserve"> самостоятельно оплачивает все расходы, связанные с осуществлением оплаты по настоящему Договору.</w:t>
      </w:r>
    </w:p>
    <w:p w14:paraId="24211F54" w14:textId="1089B86B" w:rsidR="00BE7F5D" w:rsidRPr="00D8578D" w:rsidRDefault="00BE7F5D" w:rsidP="00AD695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bookmarkStart w:id="11" w:name="_Hlk153467347"/>
      <w:r>
        <w:rPr>
          <w:rFonts w:ascii="Tahoma" w:hAnsi="Tahoma" w:cs="Tahoma"/>
        </w:rPr>
        <w:lastRenderedPageBreak/>
        <w:t>Нерезиденты РФ могут оплачивать Услуги в иностранной</w:t>
      </w:r>
      <w:r w:rsidRPr="0007087E">
        <w:rPr>
          <w:rFonts w:ascii="Tahoma" w:hAnsi="Tahoma" w:cs="Tahoma"/>
        </w:rPr>
        <w:t xml:space="preserve"> валюте</w:t>
      </w:r>
      <w:r>
        <w:rPr>
          <w:rFonts w:ascii="Tahoma" w:hAnsi="Tahoma" w:cs="Tahoma"/>
        </w:rPr>
        <w:t xml:space="preserve">. </w:t>
      </w:r>
      <w:r w:rsidR="00AD6957">
        <w:rPr>
          <w:rFonts w:ascii="Tahoma" w:hAnsi="Tahoma" w:cs="Tahoma"/>
        </w:rPr>
        <w:t>Предпочтительная валюта выбирается</w:t>
      </w:r>
      <w:r w:rsidRPr="00BE7F5D">
        <w:rPr>
          <w:rFonts w:ascii="Tahoma" w:hAnsi="Tahoma" w:cs="Tahoma"/>
        </w:rPr>
        <w:t xml:space="preserve"> путем направления информационного письма в свободной форме на адрес электронной почты </w:t>
      </w:r>
      <w:proofErr w:type="spellStart"/>
      <w:r w:rsidR="008B62FA">
        <w:rPr>
          <w:rFonts w:ascii="Tahoma" w:hAnsi="Tahoma" w:cs="Tahoma"/>
          <w:lang w:val="en-US"/>
        </w:rPr>
        <w:t>itsales</w:t>
      </w:r>
      <w:proofErr w:type="spellEnd"/>
      <w:r w:rsidRPr="00BE7F5D">
        <w:rPr>
          <w:rFonts w:ascii="Tahoma" w:hAnsi="Tahoma" w:cs="Tahoma"/>
        </w:rPr>
        <w:t>@</w:t>
      </w:r>
      <w:proofErr w:type="spellStart"/>
      <w:r w:rsidRPr="00BE7F5D">
        <w:rPr>
          <w:rFonts w:ascii="Tahoma" w:hAnsi="Tahoma" w:cs="Tahoma"/>
          <w:lang w:val="en-US"/>
        </w:rPr>
        <w:t>moex</w:t>
      </w:r>
      <w:proofErr w:type="spellEnd"/>
      <w:r w:rsidRPr="00BE7F5D">
        <w:rPr>
          <w:rFonts w:ascii="Tahoma" w:hAnsi="Tahoma" w:cs="Tahoma"/>
        </w:rPr>
        <w:t>.</w:t>
      </w:r>
      <w:r w:rsidRPr="00BE7F5D">
        <w:rPr>
          <w:rFonts w:ascii="Tahoma" w:hAnsi="Tahoma" w:cs="Tahoma"/>
          <w:lang w:val="en-US"/>
        </w:rPr>
        <w:t>com</w:t>
      </w:r>
      <w:r w:rsidRPr="00BE7F5D">
        <w:rPr>
          <w:rFonts w:ascii="Tahoma" w:hAnsi="Tahoma" w:cs="Tahoma"/>
        </w:rPr>
        <w:t xml:space="preserve">. В этом случае счет выставляется с расчетом по курсу Банка России на дату выставления </w:t>
      </w:r>
      <w:r w:rsidR="008B62FA">
        <w:rPr>
          <w:rFonts w:ascii="Tahoma" w:hAnsi="Tahoma" w:cs="Tahoma"/>
        </w:rPr>
        <w:t>А</w:t>
      </w:r>
      <w:r w:rsidRPr="00BE7F5D">
        <w:rPr>
          <w:rFonts w:ascii="Tahoma" w:hAnsi="Tahoma" w:cs="Tahoma"/>
        </w:rPr>
        <w:t>кта.</w:t>
      </w:r>
    </w:p>
    <w:p w14:paraId="7298811E" w14:textId="281FFA24" w:rsidR="00D8578D" w:rsidRPr="00D8578D" w:rsidRDefault="00D8578D" w:rsidP="00BE7F5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Заказчик</w:t>
      </w:r>
      <w:r w:rsidRPr="00D8578D">
        <w:rPr>
          <w:rFonts w:ascii="Tahoma" w:hAnsi="Tahoma" w:cs="Tahoma"/>
        </w:rPr>
        <w:t xml:space="preserve"> считается исполнивш</w:t>
      </w:r>
      <w:r>
        <w:rPr>
          <w:rFonts w:ascii="Tahoma" w:hAnsi="Tahoma" w:cs="Tahoma"/>
        </w:rPr>
        <w:t>им</w:t>
      </w:r>
      <w:r w:rsidRPr="00D8578D">
        <w:rPr>
          <w:rFonts w:ascii="Tahoma" w:hAnsi="Tahoma" w:cs="Tahoma"/>
        </w:rPr>
        <w:t xml:space="preserve"> свои обязательства по оплате с момента поступления денежных средств на расчетный счет банка </w:t>
      </w:r>
      <w:r>
        <w:rPr>
          <w:rFonts w:ascii="Tahoma" w:hAnsi="Tahoma" w:cs="Tahoma"/>
        </w:rPr>
        <w:t>Исполнителя</w:t>
      </w:r>
      <w:r w:rsidRPr="00D8578D">
        <w:rPr>
          <w:rFonts w:ascii="Tahoma" w:hAnsi="Tahoma" w:cs="Tahoma"/>
        </w:rPr>
        <w:t xml:space="preserve"> в полном объёме. Оплата </w:t>
      </w:r>
      <w:r>
        <w:rPr>
          <w:rFonts w:ascii="Tahoma" w:hAnsi="Tahoma" w:cs="Tahoma"/>
        </w:rPr>
        <w:t>Заказчиком</w:t>
      </w:r>
      <w:r w:rsidRPr="00D8578D">
        <w:rPr>
          <w:rFonts w:ascii="Tahoma" w:hAnsi="Tahoma" w:cs="Tahoma"/>
        </w:rPr>
        <w:t xml:space="preserve"> вознаграждения за оказание услуг по настоящему Договору, платежи, производимые на основании и в соответствии с настоящими Договором и Тарифами в пользу </w:t>
      </w:r>
      <w:r>
        <w:rPr>
          <w:rFonts w:ascii="Tahoma" w:hAnsi="Tahoma" w:cs="Tahoma"/>
        </w:rPr>
        <w:t>Исполнителя</w:t>
      </w:r>
      <w:r w:rsidRPr="00D8578D">
        <w:rPr>
          <w:rFonts w:ascii="Tahoma" w:hAnsi="Tahoma" w:cs="Tahoma"/>
        </w:rPr>
        <w:t xml:space="preserve">, производятся в полной сумме без каких-либо вычетов, удержаний, в том числе налогов и сборов, включая, но не ограничиваясь налогом на доходы от источника выплаты и НДС, возникающих в стране </w:t>
      </w:r>
      <w:proofErr w:type="spellStart"/>
      <w:r w:rsidRPr="00D8578D">
        <w:rPr>
          <w:rFonts w:ascii="Tahoma" w:hAnsi="Tahoma" w:cs="Tahoma"/>
        </w:rPr>
        <w:t>резидентства</w:t>
      </w:r>
      <w:proofErr w:type="spellEnd"/>
      <w:r w:rsidRPr="00D8578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Заказчика</w:t>
      </w:r>
      <w:r w:rsidRPr="00D8578D">
        <w:rPr>
          <w:rFonts w:ascii="Tahoma" w:hAnsi="Tahoma" w:cs="Tahoma"/>
        </w:rPr>
        <w:t xml:space="preserve"> (вне зависимости от того, обязан ли </w:t>
      </w:r>
      <w:r>
        <w:rPr>
          <w:rFonts w:ascii="Tahoma" w:hAnsi="Tahoma" w:cs="Tahoma"/>
        </w:rPr>
        <w:t>Заказчик</w:t>
      </w:r>
      <w:r w:rsidRPr="00D8578D">
        <w:rPr>
          <w:rFonts w:ascii="Tahoma" w:hAnsi="Tahoma" w:cs="Tahoma"/>
        </w:rPr>
        <w:t xml:space="preserve"> исполнить обязательство по уплате налогов и сборов в бюджет государства, резидентом которого он является, в качестве налогоплательщика либо в качестве налогового агента). Налоги и сборы, иные платежи, предусмотренные законодательством страны </w:t>
      </w:r>
      <w:proofErr w:type="spellStart"/>
      <w:r w:rsidRPr="00D8578D">
        <w:rPr>
          <w:rFonts w:ascii="Tahoma" w:hAnsi="Tahoma" w:cs="Tahoma"/>
        </w:rPr>
        <w:t>резидентства</w:t>
      </w:r>
      <w:proofErr w:type="spellEnd"/>
      <w:r w:rsidRPr="00D8578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Заказчика</w:t>
      </w:r>
      <w:r w:rsidRPr="00D8578D">
        <w:rPr>
          <w:rFonts w:ascii="Tahoma" w:hAnsi="Tahoma" w:cs="Tahoma"/>
        </w:rPr>
        <w:t xml:space="preserve">, а также дополнительные расходы оплачиваются </w:t>
      </w:r>
      <w:r>
        <w:rPr>
          <w:rFonts w:ascii="Tahoma" w:hAnsi="Tahoma" w:cs="Tahoma"/>
        </w:rPr>
        <w:t>Заказчиком</w:t>
      </w:r>
      <w:r w:rsidRPr="00D8578D">
        <w:rPr>
          <w:rFonts w:ascii="Tahoma" w:hAnsi="Tahoma" w:cs="Tahoma"/>
        </w:rPr>
        <w:t xml:space="preserve"> сверх указанных сумм самостоятельно.</w:t>
      </w:r>
    </w:p>
    <w:bookmarkEnd w:id="11"/>
    <w:p w14:paraId="25A122B0" w14:textId="74729F43" w:rsidR="00DE7140" w:rsidRDefault="00A95D06" w:rsidP="00CF7DE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Заказчик </w:t>
      </w:r>
      <w:r w:rsidR="00DE7140">
        <w:rPr>
          <w:rFonts w:ascii="Tahoma" w:eastAsia="Times New Roman" w:hAnsi="Tahoma" w:cs="Tahoma"/>
          <w:color w:val="000000"/>
          <w:lang w:eastAsia="ru-RU"/>
        </w:rPr>
        <w:t>вправе произвести оплату за счет средств фонда</w:t>
      </w:r>
      <w:r w:rsidR="00DE7140" w:rsidRPr="00DE7140">
        <w:rPr>
          <w:rFonts w:ascii="Tahoma" w:eastAsia="Times New Roman" w:hAnsi="Tahoma" w:cs="Tahoma"/>
          <w:color w:val="000000"/>
          <w:lang w:eastAsia="ru-RU"/>
        </w:rPr>
        <w:t xml:space="preserve">, в отношении которого заключен </w:t>
      </w:r>
      <w:r w:rsidR="004A61A7">
        <w:rPr>
          <w:rFonts w:ascii="Tahoma" w:eastAsia="Times New Roman" w:hAnsi="Tahoma" w:cs="Tahoma"/>
          <w:color w:val="000000"/>
          <w:lang w:eastAsia="ru-RU"/>
        </w:rPr>
        <w:t>соответствующий</w:t>
      </w:r>
      <w:r w:rsidR="00DE7140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="00DE7140" w:rsidRPr="00DE7140">
        <w:rPr>
          <w:rFonts w:ascii="Tahoma" w:eastAsia="Times New Roman" w:hAnsi="Tahoma" w:cs="Tahoma"/>
          <w:color w:val="000000"/>
          <w:lang w:eastAsia="ru-RU"/>
        </w:rPr>
        <w:t xml:space="preserve">Заказ </w:t>
      </w:r>
      <w:r w:rsidR="0065460E">
        <w:rPr>
          <w:rFonts w:ascii="Tahoma" w:eastAsia="Times New Roman" w:hAnsi="Tahoma" w:cs="Tahoma"/>
          <w:color w:val="000000"/>
          <w:lang w:eastAsia="ru-RU"/>
        </w:rPr>
        <w:t>на</w:t>
      </w:r>
      <w:r w:rsidR="00F5774B" w:rsidRPr="00F5774B">
        <w:rPr>
          <w:rFonts w:ascii="Tahoma" w:eastAsia="Times New Roman" w:hAnsi="Tahoma" w:cs="Tahoma"/>
          <w:color w:val="000000"/>
          <w:lang w:eastAsia="ru-RU"/>
        </w:rPr>
        <w:t xml:space="preserve"> оказани</w:t>
      </w:r>
      <w:r w:rsidR="0065460E">
        <w:rPr>
          <w:rFonts w:ascii="Tahoma" w:eastAsia="Times New Roman" w:hAnsi="Tahoma" w:cs="Tahoma"/>
          <w:color w:val="000000"/>
          <w:lang w:eastAsia="ru-RU"/>
        </w:rPr>
        <w:t>е</w:t>
      </w:r>
      <w:r w:rsidR="00F5774B" w:rsidRPr="00F5774B">
        <w:rPr>
          <w:rFonts w:ascii="Tahoma" w:eastAsia="Times New Roman" w:hAnsi="Tahoma" w:cs="Tahoma"/>
          <w:color w:val="000000"/>
          <w:lang w:eastAsia="ru-RU"/>
        </w:rPr>
        <w:t xml:space="preserve"> Услуг</w:t>
      </w:r>
      <w:r w:rsidR="00DE7140" w:rsidRPr="00DE7140">
        <w:rPr>
          <w:rFonts w:ascii="Tahoma" w:eastAsia="Times New Roman" w:hAnsi="Tahoma" w:cs="Tahoma"/>
          <w:color w:val="000000"/>
          <w:lang w:eastAsia="ru-RU"/>
        </w:rPr>
        <w:t>.</w:t>
      </w:r>
      <w:r w:rsidR="0065460E" w:rsidRPr="0065460E">
        <w:t xml:space="preserve"> </w:t>
      </w:r>
      <w:r w:rsidR="0065460E">
        <w:t xml:space="preserve"> </w:t>
      </w:r>
      <w:r w:rsidR="0065460E">
        <w:rPr>
          <w:rFonts w:ascii="Tahoma" w:eastAsia="Times New Roman" w:hAnsi="Tahoma" w:cs="Tahoma"/>
          <w:color w:val="000000"/>
          <w:lang w:eastAsia="ru-RU"/>
        </w:rPr>
        <w:t>Д</w:t>
      </w:r>
      <w:r w:rsidR="0065460E" w:rsidRPr="0065460E">
        <w:rPr>
          <w:rFonts w:ascii="Tahoma" w:eastAsia="Times New Roman" w:hAnsi="Tahoma" w:cs="Tahoma"/>
          <w:color w:val="000000"/>
          <w:lang w:eastAsia="ru-RU"/>
        </w:rPr>
        <w:t xml:space="preserve">анное право может быть отражено Заказчиком в соответствующем </w:t>
      </w:r>
      <w:r w:rsidR="00E10D44">
        <w:rPr>
          <w:rFonts w:ascii="Tahoma" w:eastAsia="Times New Roman" w:hAnsi="Tahoma" w:cs="Tahoma"/>
          <w:color w:val="000000"/>
          <w:lang w:eastAsia="ru-RU"/>
        </w:rPr>
        <w:t>З</w:t>
      </w:r>
      <w:r w:rsidR="0065460E" w:rsidRPr="0065460E">
        <w:rPr>
          <w:rFonts w:ascii="Tahoma" w:eastAsia="Times New Roman" w:hAnsi="Tahoma" w:cs="Tahoma"/>
          <w:color w:val="000000"/>
          <w:lang w:eastAsia="ru-RU"/>
        </w:rPr>
        <w:t xml:space="preserve">аказе </w:t>
      </w:r>
      <w:r w:rsidR="00E10D44">
        <w:rPr>
          <w:rFonts w:ascii="Tahoma" w:eastAsia="Times New Roman" w:hAnsi="Tahoma" w:cs="Tahoma"/>
          <w:color w:val="000000"/>
          <w:lang w:eastAsia="ru-RU"/>
        </w:rPr>
        <w:t>У</w:t>
      </w:r>
      <w:r w:rsidR="0065460E" w:rsidRPr="0065460E">
        <w:rPr>
          <w:rFonts w:ascii="Tahoma" w:eastAsia="Times New Roman" w:hAnsi="Tahoma" w:cs="Tahoma"/>
          <w:color w:val="000000"/>
          <w:lang w:eastAsia="ru-RU"/>
        </w:rPr>
        <w:t>слуги</w:t>
      </w:r>
      <w:r w:rsidR="0065460E">
        <w:rPr>
          <w:rFonts w:ascii="Tahoma" w:eastAsia="Times New Roman" w:hAnsi="Tahoma" w:cs="Tahoma"/>
          <w:color w:val="000000"/>
          <w:lang w:eastAsia="ru-RU"/>
        </w:rPr>
        <w:t>.</w:t>
      </w:r>
    </w:p>
    <w:p w14:paraId="3010A1AA" w14:textId="57D3153E" w:rsidR="00C337C1" w:rsidRDefault="00C337C1" w:rsidP="00CF7DE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337C1">
        <w:rPr>
          <w:rFonts w:ascii="Tahoma" w:eastAsia="Times New Roman" w:hAnsi="Tahoma" w:cs="Tahoma"/>
          <w:color w:val="000000"/>
          <w:lang w:eastAsia="ru-RU"/>
        </w:rPr>
        <w:t xml:space="preserve">Обязанность по оплате Услуг может быть возложена </w:t>
      </w:r>
      <w:r>
        <w:rPr>
          <w:rFonts w:ascii="Tahoma" w:eastAsia="Times New Roman" w:hAnsi="Tahoma" w:cs="Tahoma"/>
          <w:color w:val="000000"/>
          <w:lang w:eastAsia="ru-RU"/>
        </w:rPr>
        <w:t>Заказчиком</w:t>
      </w:r>
      <w:r w:rsidRPr="00C337C1">
        <w:rPr>
          <w:rFonts w:ascii="Tahoma" w:eastAsia="Times New Roman" w:hAnsi="Tahoma" w:cs="Tahoma"/>
          <w:color w:val="000000"/>
          <w:lang w:eastAsia="ru-RU"/>
        </w:rPr>
        <w:t xml:space="preserve"> на третье лицо. Оплата Услуг третьим лицом подтверждает возложение </w:t>
      </w:r>
      <w:r>
        <w:rPr>
          <w:rFonts w:ascii="Tahoma" w:eastAsia="Times New Roman" w:hAnsi="Tahoma" w:cs="Tahoma"/>
          <w:color w:val="000000"/>
          <w:lang w:eastAsia="ru-RU"/>
        </w:rPr>
        <w:t>Заказчиком</w:t>
      </w:r>
      <w:r w:rsidRPr="00C337C1">
        <w:rPr>
          <w:rFonts w:ascii="Tahoma" w:eastAsia="Times New Roman" w:hAnsi="Tahoma" w:cs="Tahoma"/>
          <w:color w:val="000000"/>
          <w:lang w:eastAsia="ru-RU"/>
        </w:rPr>
        <w:t xml:space="preserve"> на третье лицо соответствующей обязанности по оплате и согласие </w:t>
      </w:r>
      <w:r>
        <w:rPr>
          <w:rFonts w:ascii="Tahoma" w:eastAsia="Times New Roman" w:hAnsi="Tahoma" w:cs="Tahoma"/>
          <w:color w:val="000000"/>
          <w:lang w:eastAsia="ru-RU"/>
        </w:rPr>
        <w:t>Заказчика</w:t>
      </w:r>
      <w:r w:rsidRPr="00C337C1">
        <w:rPr>
          <w:rFonts w:ascii="Tahoma" w:eastAsia="Times New Roman" w:hAnsi="Tahoma" w:cs="Tahoma"/>
          <w:color w:val="000000"/>
          <w:lang w:eastAsia="ru-RU"/>
        </w:rPr>
        <w:t xml:space="preserve"> и третьего лица с такой оплатой. В указанном случае </w:t>
      </w:r>
      <w:r>
        <w:rPr>
          <w:rFonts w:ascii="Tahoma" w:eastAsia="Times New Roman" w:hAnsi="Tahoma" w:cs="Tahoma"/>
          <w:color w:val="000000"/>
          <w:lang w:eastAsia="ru-RU"/>
        </w:rPr>
        <w:t>Заказчик</w:t>
      </w:r>
      <w:r w:rsidRPr="00C337C1">
        <w:rPr>
          <w:rFonts w:ascii="Tahoma" w:eastAsia="Times New Roman" w:hAnsi="Tahoma" w:cs="Tahoma"/>
          <w:color w:val="000000"/>
          <w:lang w:eastAsia="ru-RU"/>
        </w:rPr>
        <w:t xml:space="preserve"> и третье лицо не вправе ссылаться на отсутствие у третьего лица намерения и (или) полномочий осуществить оплату Услуг. В случае исполнения третьим лицом обязательств </w:t>
      </w:r>
      <w:r>
        <w:rPr>
          <w:rFonts w:ascii="Tahoma" w:eastAsia="Times New Roman" w:hAnsi="Tahoma" w:cs="Tahoma"/>
          <w:color w:val="000000"/>
          <w:lang w:eastAsia="ru-RU"/>
        </w:rPr>
        <w:t>Заказчика</w:t>
      </w:r>
      <w:r w:rsidRPr="00C337C1">
        <w:rPr>
          <w:rFonts w:ascii="Tahoma" w:eastAsia="Times New Roman" w:hAnsi="Tahoma" w:cs="Tahoma"/>
          <w:color w:val="000000"/>
          <w:lang w:eastAsia="ru-RU"/>
        </w:rPr>
        <w:t xml:space="preserve"> по оплате Услуг, </w:t>
      </w:r>
      <w:r>
        <w:rPr>
          <w:rFonts w:ascii="Tahoma" w:eastAsia="Times New Roman" w:hAnsi="Tahoma" w:cs="Tahoma"/>
          <w:color w:val="000000"/>
          <w:lang w:eastAsia="ru-RU"/>
        </w:rPr>
        <w:t>Заказчик</w:t>
      </w:r>
      <w:r w:rsidRPr="00C337C1">
        <w:rPr>
          <w:rFonts w:ascii="Tahoma" w:eastAsia="Times New Roman" w:hAnsi="Tahoma" w:cs="Tahoma"/>
          <w:color w:val="000000"/>
          <w:lang w:eastAsia="ru-RU"/>
        </w:rPr>
        <w:t xml:space="preserve"> обязан предоставить </w:t>
      </w:r>
      <w:r>
        <w:rPr>
          <w:rFonts w:ascii="Tahoma" w:eastAsia="Times New Roman" w:hAnsi="Tahoma" w:cs="Tahoma"/>
          <w:color w:val="000000"/>
          <w:lang w:eastAsia="ru-RU"/>
        </w:rPr>
        <w:t xml:space="preserve">Исполнителю </w:t>
      </w:r>
      <w:r w:rsidRPr="00C337C1">
        <w:rPr>
          <w:rFonts w:ascii="Tahoma" w:eastAsia="Times New Roman" w:hAnsi="Tahoma" w:cs="Tahoma"/>
          <w:color w:val="000000"/>
          <w:lang w:eastAsia="ru-RU"/>
        </w:rPr>
        <w:t xml:space="preserve">в письменном виде уведомление по форме, размещенной на сайте </w:t>
      </w:r>
      <w:r>
        <w:rPr>
          <w:rFonts w:ascii="Tahoma" w:eastAsia="Times New Roman" w:hAnsi="Tahoma" w:cs="Tahoma"/>
          <w:color w:val="000000"/>
          <w:lang w:eastAsia="ru-RU"/>
        </w:rPr>
        <w:t>Исполнителя</w:t>
      </w:r>
      <w:r w:rsidRPr="00C337C1">
        <w:rPr>
          <w:rFonts w:ascii="Tahoma" w:eastAsia="Times New Roman" w:hAnsi="Tahoma" w:cs="Tahoma"/>
          <w:color w:val="000000"/>
          <w:lang w:eastAsia="ru-RU"/>
        </w:rPr>
        <w:t xml:space="preserve"> в сети интернет по адресу: </w:t>
      </w:r>
      <w:r w:rsidR="001D379D" w:rsidRPr="00905E44">
        <w:rPr>
          <w:rFonts w:ascii="Tahoma" w:eastAsia="Times New Roman" w:hAnsi="Tahoma" w:cs="Tahoma"/>
          <w:lang w:eastAsia="ru-RU"/>
        </w:rPr>
        <w:t>http://moex.com/a1819</w:t>
      </w:r>
      <w:r w:rsidR="001D379D">
        <w:rPr>
          <w:rFonts w:ascii="Tahoma" w:eastAsia="Times New Roman" w:hAnsi="Tahoma" w:cs="Tahoma"/>
          <w:color w:val="000000"/>
          <w:lang w:eastAsia="ru-RU"/>
        </w:rPr>
        <w:t xml:space="preserve"> («Уведомление об оплате третьим лицом»)</w:t>
      </w:r>
      <w:r w:rsidRPr="00C337C1">
        <w:rPr>
          <w:rFonts w:ascii="Tahoma" w:eastAsia="Times New Roman" w:hAnsi="Tahoma" w:cs="Tahoma"/>
          <w:color w:val="000000"/>
          <w:lang w:eastAsia="ru-RU"/>
        </w:rPr>
        <w:t>, включающей следующую информацию: полное наименование плательщика, страна его регистрации (инкорпорации), адрес его места нахождения, номер и дата заключения Договора, в соответствии с которым будет осуществляться оплата Услуг.</w:t>
      </w:r>
    </w:p>
    <w:p w14:paraId="4CEDC536" w14:textId="77777777" w:rsidR="00705DF5" w:rsidRPr="0025637C" w:rsidRDefault="00705DF5" w:rsidP="00CF7DE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lang w:eastAsia="ru-RU"/>
        </w:rPr>
      </w:pPr>
    </w:p>
    <w:p w14:paraId="3624237D" w14:textId="64ACD9CA" w:rsidR="006D10DB" w:rsidRDefault="006D10DB" w:rsidP="0025637C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25637C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Статья 5. Ответственность </w:t>
      </w:r>
      <w:r w:rsidR="00EE0E87">
        <w:rPr>
          <w:rFonts w:ascii="Tahoma" w:eastAsia="Times New Roman" w:hAnsi="Tahoma" w:cs="Tahoma"/>
          <w:b/>
          <w:bCs/>
          <w:color w:val="000000"/>
          <w:lang w:eastAsia="ru-RU"/>
        </w:rPr>
        <w:t>С</w:t>
      </w:r>
      <w:r w:rsidRPr="0025637C">
        <w:rPr>
          <w:rFonts w:ascii="Tahoma" w:eastAsia="Times New Roman" w:hAnsi="Tahoma" w:cs="Tahoma"/>
          <w:b/>
          <w:bCs/>
          <w:color w:val="000000"/>
          <w:lang w:eastAsia="ru-RU"/>
        </w:rPr>
        <w:t>торон</w:t>
      </w:r>
    </w:p>
    <w:p w14:paraId="562BF439" w14:textId="77777777" w:rsidR="00092448" w:rsidRPr="0025637C" w:rsidRDefault="00092448" w:rsidP="0025637C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color w:val="000000"/>
          <w:lang w:eastAsia="ru-RU"/>
        </w:rPr>
      </w:pPr>
    </w:p>
    <w:p w14:paraId="13B09361" w14:textId="78B01E9E" w:rsidR="00314FCF" w:rsidRPr="00314FCF" w:rsidRDefault="00314FCF" w:rsidP="00314FCF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Исполнитель</w:t>
      </w:r>
      <w:r w:rsidRPr="00314FCF">
        <w:rPr>
          <w:rFonts w:ascii="Tahoma" w:eastAsia="Times New Roman" w:hAnsi="Tahoma" w:cs="Tahoma"/>
          <w:color w:val="000000"/>
          <w:lang w:eastAsia="ru-RU"/>
        </w:rPr>
        <w:t xml:space="preserve"> не несет какой-либо ответственности перед </w:t>
      </w:r>
      <w:r>
        <w:rPr>
          <w:rFonts w:ascii="Tahoma" w:eastAsia="Times New Roman" w:hAnsi="Tahoma" w:cs="Tahoma"/>
          <w:color w:val="000000"/>
          <w:lang w:eastAsia="ru-RU"/>
        </w:rPr>
        <w:t>Заказчиком</w:t>
      </w:r>
      <w:r w:rsidRPr="00314FCF">
        <w:rPr>
          <w:rFonts w:ascii="Tahoma" w:eastAsia="Times New Roman" w:hAnsi="Tahoma" w:cs="Tahoma"/>
          <w:color w:val="000000"/>
          <w:lang w:eastAsia="ru-RU"/>
        </w:rPr>
        <w:t xml:space="preserve"> за выводы, сделанные последним на основании Индексной информации</w:t>
      </w:r>
      <w:r>
        <w:rPr>
          <w:rFonts w:ascii="Tahoma" w:eastAsia="Times New Roman" w:hAnsi="Tahoma" w:cs="Tahoma"/>
          <w:color w:val="000000"/>
          <w:lang w:eastAsia="ru-RU"/>
        </w:rPr>
        <w:t>/Индикатора</w:t>
      </w:r>
      <w:r w:rsidRPr="00314FCF">
        <w:rPr>
          <w:rFonts w:ascii="Tahoma" w:eastAsia="Times New Roman" w:hAnsi="Tahoma" w:cs="Tahoma"/>
          <w:color w:val="000000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lang w:eastAsia="ru-RU"/>
        </w:rPr>
        <w:t>(их части)</w:t>
      </w:r>
      <w:r w:rsidRPr="00314FCF">
        <w:rPr>
          <w:rFonts w:ascii="Tahoma" w:eastAsia="Times New Roman" w:hAnsi="Tahoma" w:cs="Tahoma"/>
          <w:color w:val="000000"/>
          <w:lang w:eastAsia="ru-RU"/>
        </w:rPr>
        <w:t xml:space="preserve">, а также за практическое применение </w:t>
      </w:r>
      <w:r>
        <w:rPr>
          <w:rFonts w:ascii="Tahoma" w:eastAsia="Times New Roman" w:hAnsi="Tahoma" w:cs="Tahoma"/>
          <w:color w:val="000000"/>
          <w:lang w:eastAsia="ru-RU"/>
        </w:rPr>
        <w:t>Заказчиком</w:t>
      </w:r>
      <w:r w:rsidRPr="00314FCF">
        <w:rPr>
          <w:rFonts w:ascii="Tahoma" w:eastAsia="Times New Roman" w:hAnsi="Tahoma" w:cs="Tahoma"/>
          <w:color w:val="000000"/>
          <w:lang w:eastAsia="ru-RU"/>
        </w:rPr>
        <w:t xml:space="preserve"> таких выводов. </w:t>
      </w:r>
      <w:r>
        <w:rPr>
          <w:rFonts w:ascii="Tahoma" w:eastAsia="Times New Roman" w:hAnsi="Tahoma" w:cs="Tahoma"/>
          <w:color w:val="000000"/>
          <w:lang w:eastAsia="ru-RU"/>
        </w:rPr>
        <w:t>Исполнитель</w:t>
      </w:r>
      <w:r w:rsidRPr="00314FCF">
        <w:rPr>
          <w:rFonts w:ascii="Tahoma" w:eastAsia="Times New Roman" w:hAnsi="Tahoma" w:cs="Tahoma"/>
          <w:color w:val="000000"/>
          <w:lang w:eastAsia="ru-RU"/>
        </w:rPr>
        <w:t xml:space="preserve"> не несет ответственности за убытки, возникшие в результате использования или невозможности использования </w:t>
      </w:r>
      <w:r>
        <w:rPr>
          <w:rFonts w:ascii="Tahoma" w:eastAsia="Times New Roman" w:hAnsi="Tahoma" w:cs="Tahoma"/>
          <w:color w:val="000000"/>
          <w:lang w:eastAsia="ru-RU"/>
        </w:rPr>
        <w:t>Заказчиком</w:t>
      </w:r>
      <w:r w:rsidRPr="00314FCF">
        <w:rPr>
          <w:rFonts w:ascii="Tahoma" w:eastAsia="Times New Roman" w:hAnsi="Tahoma" w:cs="Tahoma"/>
          <w:color w:val="000000"/>
          <w:lang w:eastAsia="ru-RU"/>
        </w:rPr>
        <w:t xml:space="preserve"> Индексной информации</w:t>
      </w:r>
      <w:r>
        <w:rPr>
          <w:rFonts w:ascii="Tahoma" w:eastAsia="Times New Roman" w:hAnsi="Tahoma" w:cs="Tahoma"/>
          <w:color w:val="000000"/>
          <w:lang w:eastAsia="ru-RU"/>
        </w:rPr>
        <w:t>/Индикатора</w:t>
      </w:r>
      <w:r w:rsidRPr="00314FCF">
        <w:rPr>
          <w:rFonts w:ascii="Tahoma" w:eastAsia="Times New Roman" w:hAnsi="Tahoma" w:cs="Tahoma"/>
          <w:color w:val="000000"/>
          <w:lang w:eastAsia="ru-RU"/>
        </w:rPr>
        <w:t>, равно как и по причине любого действия/бездействия, совершенного в результате использования такой информации</w:t>
      </w:r>
      <w:r>
        <w:rPr>
          <w:rFonts w:ascii="Tahoma" w:eastAsia="Times New Roman" w:hAnsi="Tahoma" w:cs="Tahoma"/>
          <w:color w:val="000000"/>
          <w:lang w:eastAsia="ru-RU"/>
        </w:rPr>
        <w:t>/Индикатора</w:t>
      </w:r>
      <w:r w:rsidRPr="00314FCF">
        <w:rPr>
          <w:rFonts w:ascii="Tahoma" w:eastAsia="Times New Roman" w:hAnsi="Tahoma" w:cs="Tahoma"/>
          <w:color w:val="000000"/>
          <w:lang w:eastAsia="ru-RU"/>
        </w:rPr>
        <w:t>.</w:t>
      </w:r>
    </w:p>
    <w:p w14:paraId="727F6972" w14:textId="1C55E2FE" w:rsidR="006D10DB" w:rsidRPr="0025637C" w:rsidRDefault="0025637C" w:rsidP="0025637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Исполнитель</w:t>
      </w:r>
      <w:r w:rsidR="006D10DB" w:rsidRPr="0025637C">
        <w:rPr>
          <w:rFonts w:ascii="Tahoma" w:eastAsia="Times New Roman" w:hAnsi="Tahoma" w:cs="Tahoma"/>
          <w:color w:val="000000"/>
          <w:lang w:eastAsia="ru-RU"/>
        </w:rPr>
        <w:t xml:space="preserve"> не несет ответственности за неоказание / ненадлежащее оказание Услуг в случаях, когда оно возникло в результате неисполнения </w:t>
      </w:r>
      <w:r w:rsidR="002559E5" w:rsidRPr="0025637C">
        <w:rPr>
          <w:rFonts w:ascii="Tahoma" w:eastAsia="Times New Roman" w:hAnsi="Tahoma" w:cs="Tahoma"/>
          <w:color w:val="000000"/>
          <w:lang w:eastAsia="ru-RU"/>
        </w:rPr>
        <w:t>Заказчиком</w:t>
      </w:r>
      <w:r w:rsidR="006D10DB" w:rsidRPr="0025637C">
        <w:rPr>
          <w:rFonts w:ascii="Tahoma" w:eastAsia="Times New Roman" w:hAnsi="Tahoma" w:cs="Tahoma"/>
          <w:color w:val="000000"/>
          <w:lang w:eastAsia="ru-RU"/>
        </w:rPr>
        <w:t xml:space="preserve"> своих обязательств по настоящему Договору</w:t>
      </w:r>
      <w:r w:rsidR="00171AF9">
        <w:rPr>
          <w:rFonts w:ascii="Tahoma" w:eastAsia="Times New Roman" w:hAnsi="Tahoma" w:cs="Tahoma"/>
          <w:color w:val="000000"/>
          <w:lang w:eastAsia="ru-RU"/>
        </w:rPr>
        <w:t>, а также в случаях, указанных в пп.3.2.</w:t>
      </w:r>
      <w:r w:rsidR="00A95D06">
        <w:rPr>
          <w:rFonts w:ascii="Tahoma" w:eastAsia="Times New Roman" w:hAnsi="Tahoma" w:cs="Tahoma"/>
          <w:color w:val="000000"/>
          <w:lang w:eastAsia="ru-RU"/>
        </w:rPr>
        <w:t>10</w:t>
      </w:r>
      <w:r w:rsidR="00171AF9">
        <w:rPr>
          <w:rFonts w:ascii="Tahoma" w:eastAsia="Times New Roman" w:hAnsi="Tahoma" w:cs="Tahoma"/>
          <w:color w:val="000000"/>
          <w:lang w:eastAsia="ru-RU"/>
        </w:rPr>
        <w:t>., 3.2.</w:t>
      </w:r>
      <w:r w:rsidR="00A95D06">
        <w:rPr>
          <w:rFonts w:ascii="Tahoma" w:eastAsia="Times New Roman" w:hAnsi="Tahoma" w:cs="Tahoma"/>
          <w:color w:val="000000"/>
          <w:lang w:eastAsia="ru-RU"/>
        </w:rPr>
        <w:t xml:space="preserve">11 </w:t>
      </w:r>
      <w:r w:rsidR="00171AF9">
        <w:rPr>
          <w:rFonts w:ascii="Tahoma" w:eastAsia="Times New Roman" w:hAnsi="Tahoma" w:cs="Tahoma"/>
          <w:color w:val="000000"/>
          <w:lang w:eastAsia="ru-RU"/>
        </w:rPr>
        <w:t>настоящих Условий</w:t>
      </w:r>
      <w:r w:rsidR="006D10DB" w:rsidRPr="0025637C">
        <w:rPr>
          <w:rFonts w:ascii="Tahoma" w:eastAsia="Times New Roman" w:hAnsi="Tahoma" w:cs="Tahoma"/>
          <w:color w:val="000000"/>
          <w:lang w:eastAsia="ru-RU"/>
        </w:rPr>
        <w:t>.</w:t>
      </w:r>
    </w:p>
    <w:p w14:paraId="1CFD30F4" w14:textId="2316821A" w:rsidR="006D10DB" w:rsidRPr="0025637C" w:rsidRDefault="006D10DB" w:rsidP="0025637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5637C">
        <w:rPr>
          <w:rFonts w:ascii="Tahoma" w:eastAsia="Times New Roman" w:hAnsi="Tahoma" w:cs="Tahoma"/>
          <w:color w:val="000000"/>
          <w:lang w:eastAsia="ru-RU"/>
        </w:rPr>
        <w:t xml:space="preserve">В соответствии со статьей 431.2. Гражданского Кодекса Российской Федерации </w:t>
      </w:r>
      <w:r w:rsidR="002559E5" w:rsidRPr="0025637C">
        <w:rPr>
          <w:rFonts w:ascii="Tahoma" w:eastAsia="Times New Roman" w:hAnsi="Tahoma" w:cs="Tahoma"/>
          <w:color w:val="000000"/>
          <w:lang w:eastAsia="ru-RU"/>
        </w:rPr>
        <w:t>Заказчик</w:t>
      </w:r>
      <w:r w:rsidRPr="0025637C">
        <w:rPr>
          <w:rFonts w:ascii="Tahoma" w:eastAsia="Times New Roman" w:hAnsi="Tahoma" w:cs="Tahoma"/>
          <w:color w:val="000000"/>
          <w:lang w:eastAsia="ru-RU"/>
        </w:rPr>
        <w:t xml:space="preserve"> гарантирует:</w:t>
      </w:r>
    </w:p>
    <w:p w14:paraId="384BC1E7" w14:textId="3189E5E1" w:rsidR="006D10DB" w:rsidRPr="0025637C" w:rsidRDefault="006D10DB" w:rsidP="0025637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5637C">
        <w:rPr>
          <w:rFonts w:ascii="Tahoma" w:eastAsia="Times New Roman" w:hAnsi="Tahoma" w:cs="Tahoma"/>
          <w:color w:val="000000"/>
          <w:lang w:eastAsia="ru-RU"/>
        </w:rPr>
        <w:t xml:space="preserve">наличие у </w:t>
      </w:r>
      <w:r w:rsidR="002559E5" w:rsidRPr="0025637C">
        <w:rPr>
          <w:rFonts w:ascii="Tahoma" w:eastAsia="Times New Roman" w:hAnsi="Tahoma" w:cs="Tahoma"/>
          <w:color w:val="000000"/>
          <w:lang w:eastAsia="ru-RU"/>
        </w:rPr>
        <w:t>Заказчика</w:t>
      </w:r>
      <w:r w:rsidRPr="0025637C">
        <w:rPr>
          <w:rFonts w:ascii="Tahoma" w:eastAsia="Times New Roman" w:hAnsi="Tahoma" w:cs="Tahoma"/>
          <w:color w:val="000000"/>
          <w:lang w:eastAsia="ru-RU"/>
        </w:rPr>
        <w:t xml:space="preserve"> всех надлежащих прав и полномочий на заключение и исполнение обязательств по настоящему Договору; </w:t>
      </w:r>
    </w:p>
    <w:p w14:paraId="4D5A9CC6" w14:textId="1244B8B1" w:rsidR="006D10DB" w:rsidRPr="0025637C" w:rsidRDefault="006D10DB" w:rsidP="0025637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5637C">
        <w:rPr>
          <w:rFonts w:ascii="Tahoma" w:eastAsia="Times New Roman" w:hAnsi="Tahoma" w:cs="Tahoma"/>
          <w:color w:val="000000"/>
          <w:lang w:eastAsia="ru-RU"/>
        </w:rPr>
        <w:t xml:space="preserve">наличие у </w:t>
      </w:r>
      <w:r w:rsidR="002559E5" w:rsidRPr="0025637C">
        <w:rPr>
          <w:rFonts w:ascii="Tahoma" w:eastAsia="Times New Roman" w:hAnsi="Tahoma" w:cs="Tahoma"/>
          <w:color w:val="000000"/>
          <w:lang w:eastAsia="ru-RU"/>
        </w:rPr>
        <w:t>Заказчика</w:t>
      </w:r>
      <w:r w:rsidRPr="0025637C">
        <w:rPr>
          <w:rFonts w:ascii="Tahoma" w:eastAsia="Times New Roman" w:hAnsi="Tahoma" w:cs="Tahoma"/>
          <w:color w:val="000000"/>
          <w:lang w:eastAsia="ru-RU"/>
        </w:rPr>
        <w:t xml:space="preserve"> всех необходимых в соответствии с законом и Договором лицензий, допусков и иных разрешений; </w:t>
      </w:r>
    </w:p>
    <w:p w14:paraId="283D3A50" w14:textId="716E0A81" w:rsidR="006D10DB" w:rsidRPr="0025637C" w:rsidRDefault="006D10DB" w:rsidP="0025637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5637C">
        <w:rPr>
          <w:rFonts w:ascii="Tahoma" w:eastAsia="Times New Roman" w:hAnsi="Tahoma" w:cs="Tahoma"/>
          <w:color w:val="000000"/>
          <w:lang w:eastAsia="ru-RU"/>
        </w:rPr>
        <w:t xml:space="preserve">при заключении и исполнении Договора </w:t>
      </w:r>
      <w:r w:rsidR="002559E5" w:rsidRPr="0025637C">
        <w:rPr>
          <w:rFonts w:ascii="Tahoma" w:eastAsia="Times New Roman" w:hAnsi="Tahoma" w:cs="Tahoma"/>
          <w:color w:val="000000"/>
          <w:lang w:eastAsia="ru-RU"/>
        </w:rPr>
        <w:t>Заказчик</w:t>
      </w:r>
      <w:r w:rsidRPr="0025637C">
        <w:rPr>
          <w:rFonts w:ascii="Tahoma" w:eastAsia="Times New Roman" w:hAnsi="Tahoma" w:cs="Tahoma"/>
          <w:color w:val="000000"/>
          <w:lang w:eastAsia="ru-RU"/>
        </w:rPr>
        <w:t xml:space="preserve"> действует в соответствии с применимыми законами, подзаконными актами, обычаями делового оборота, не нарушая прав третьих лиц.</w:t>
      </w:r>
    </w:p>
    <w:p w14:paraId="501C4A73" w14:textId="0B6DA9D9" w:rsidR="00242052" w:rsidRPr="0025637C" w:rsidRDefault="006D10DB" w:rsidP="0025637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5637C">
        <w:rPr>
          <w:rFonts w:ascii="Tahoma" w:eastAsia="Times New Roman" w:hAnsi="Tahoma" w:cs="Tahoma"/>
          <w:color w:val="000000"/>
          <w:lang w:eastAsia="ru-RU"/>
        </w:rPr>
        <w:lastRenderedPageBreak/>
        <w:t xml:space="preserve">В случае нарушения гарантий, указанных в настоящем пункте, </w:t>
      </w:r>
      <w:r w:rsidR="002559E5" w:rsidRPr="0025637C">
        <w:rPr>
          <w:rFonts w:ascii="Tahoma" w:eastAsia="Times New Roman" w:hAnsi="Tahoma" w:cs="Tahoma"/>
          <w:color w:val="000000"/>
          <w:lang w:eastAsia="ru-RU"/>
        </w:rPr>
        <w:t>Заказчик</w:t>
      </w:r>
      <w:r w:rsidRPr="0025637C">
        <w:rPr>
          <w:rFonts w:ascii="Tahoma" w:eastAsia="Times New Roman" w:hAnsi="Tahoma" w:cs="Tahoma"/>
          <w:color w:val="000000"/>
          <w:lang w:eastAsia="ru-RU"/>
        </w:rPr>
        <w:t xml:space="preserve"> обязуется возместить </w:t>
      </w:r>
      <w:r w:rsidR="0025637C" w:rsidRPr="0025637C">
        <w:rPr>
          <w:rFonts w:ascii="Tahoma" w:eastAsia="Times New Roman" w:hAnsi="Tahoma" w:cs="Tahoma"/>
          <w:color w:val="000000"/>
          <w:lang w:eastAsia="ru-RU"/>
        </w:rPr>
        <w:t>Исполнител</w:t>
      </w:r>
      <w:r w:rsidR="0025637C">
        <w:rPr>
          <w:rFonts w:ascii="Tahoma" w:eastAsia="Times New Roman" w:hAnsi="Tahoma" w:cs="Tahoma"/>
          <w:color w:val="000000"/>
          <w:lang w:eastAsia="ru-RU"/>
        </w:rPr>
        <w:t>ю</w:t>
      </w:r>
      <w:r w:rsidRPr="0025637C">
        <w:rPr>
          <w:rFonts w:ascii="Tahoma" w:eastAsia="Times New Roman" w:hAnsi="Tahoma" w:cs="Tahoma"/>
          <w:color w:val="000000"/>
          <w:lang w:eastAsia="ru-RU"/>
        </w:rPr>
        <w:t xml:space="preserve"> по письменному требованию последне</w:t>
      </w:r>
      <w:r w:rsidR="00336228">
        <w:rPr>
          <w:rFonts w:ascii="Tahoma" w:eastAsia="Times New Roman" w:hAnsi="Tahoma" w:cs="Tahoma"/>
          <w:color w:val="000000"/>
          <w:lang w:eastAsia="ru-RU"/>
        </w:rPr>
        <w:t>го</w:t>
      </w:r>
      <w:r w:rsidRPr="0025637C">
        <w:rPr>
          <w:rFonts w:ascii="Tahoma" w:eastAsia="Times New Roman" w:hAnsi="Tahoma" w:cs="Tahoma"/>
          <w:color w:val="000000"/>
          <w:lang w:eastAsia="ru-RU"/>
        </w:rPr>
        <w:t xml:space="preserve"> все </w:t>
      </w:r>
      <w:proofErr w:type="gramStart"/>
      <w:r w:rsidRPr="0025637C">
        <w:rPr>
          <w:rFonts w:ascii="Tahoma" w:eastAsia="Times New Roman" w:hAnsi="Tahoma" w:cs="Tahoma"/>
          <w:color w:val="000000"/>
          <w:lang w:eastAsia="ru-RU"/>
        </w:rPr>
        <w:t>понесенные</w:t>
      </w:r>
      <w:proofErr w:type="gramEnd"/>
      <w:r w:rsidRPr="0025637C">
        <w:rPr>
          <w:rFonts w:ascii="Tahoma" w:eastAsia="Times New Roman" w:hAnsi="Tahoma" w:cs="Tahoma"/>
          <w:color w:val="000000"/>
          <w:lang w:eastAsia="ru-RU"/>
        </w:rPr>
        <w:t xml:space="preserve"> в связи с этим убытки. </w:t>
      </w:r>
    </w:p>
    <w:p w14:paraId="06963A6E" w14:textId="09199F8F" w:rsidR="00242052" w:rsidRPr="0025637C" w:rsidRDefault="00242052" w:rsidP="0025637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5637C">
        <w:rPr>
          <w:rFonts w:ascii="Tahoma" w:eastAsia="Times New Roman" w:hAnsi="Tahoma" w:cs="Tahoma"/>
          <w:color w:val="000000"/>
          <w:lang w:eastAsia="ru-RU"/>
        </w:rPr>
        <w:t xml:space="preserve">В соответствии со статьей 431.2 Гражданского </w:t>
      </w:r>
      <w:r w:rsidR="00976217">
        <w:rPr>
          <w:rFonts w:ascii="Tahoma" w:eastAsia="Times New Roman" w:hAnsi="Tahoma" w:cs="Tahoma"/>
          <w:color w:val="000000"/>
          <w:lang w:eastAsia="ru-RU"/>
        </w:rPr>
        <w:t>К</w:t>
      </w:r>
      <w:r w:rsidRPr="0025637C">
        <w:rPr>
          <w:rFonts w:ascii="Tahoma" w:eastAsia="Times New Roman" w:hAnsi="Tahoma" w:cs="Tahoma"/>
          <w:color w:val="000000"/>
          <w:lang w:eastAsia="ru-RU"/>
        </w:rPr>
        <w:t xml:space="preserve">одекса Российской Федерации </w:t>
      </w:r>
      <w:r w:rsidR="0025637C" w:rsidRPr="0025637C">
        <w:rPr>
          <w:rFonts w:ascii="Tahoma" w:eastAsia="Times New Roman" w:hAnsi="Tahoma" w:cs="Tahoma"/>
          <w:color w:val="000000"/>
          <w:lang w:eastAsia="ru-RU"/>
        </w:rPr>
        <w:t>Исполнитель</w:t>
      </w:r>
      <w:r w:rsidRPr="0025637C">
        <w:rPr>
          <w:rFonts w:ascii="Tahoma" w:eastAsia="Times New Roman" w:hAnsi="Tahoma" w:cs="Tahoma"/>
          <w:color w:val="000000"/>
          <w:lang w:eastAsia="ru-RU"/>
        </w:rPr>
        <w:t xml:space="preserve"> гарантирует:</w:t>
      </w:r>
    </w:p>
    <w:p w14:paraId="4C4C5225" w14:textId="0A2060AA" w:rsidR="00242052" w:rsidRPr="0025637C" w:rsidRDefault="00242052" w:rsidP="0025637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5637C">
        <w:rPr>
          <w:rFonts w:ascii="Tahoma" w:eastAsia="Times New Roman" w:hAnsi="Tahoma" w:cs="Tahoma"/>
          <w:color w:val="000000"/>
          <w:lang w:eastAsia="ru-RU"/>
        </w:rPr>
        <w:t xml:space="preserve">наличие у </w:t>
      </w:r>
      <w:r w:rsidR="0025637C" w:rsidRPr="0025637C">
        <w:rPr>
          <w:rFonts w:ascii="Tahoma" w:eastAsia="Times New Roman" w:hAnsi="Tahoma" w:cs="Tahoma"/>
          <w:color w:val="000000"/>
          <w:lang w:eastAsia="ru-RU"/>
        </w:rPr>
        <w:t>Исполнител</w:t>
      </w:r>
      <w:r w:rsidR="0025637C">
        <w:rPr>
          <w:rFonts w:ascii="Tahoma" w:eastAsia="Times New Roman" w:hAnsi="Tahoma" w:cs="Tahoma"/>
          <w:color w:val="000000"/>
          <w:lang w:eastAsia="ru-RU"/>
        </w:rPr>
        <w:t>я</w:t>
      </w:r>
      <w:r w:rsidRPr="0025637C">
        <w:rPr>
          <w:rFonts w:ascii="Tahoma" w:eastAsia="Times New Roman" w:hAnsi="Tahoma" w:cs="Tahoma"/>
          <w:color w:val="000000"/>
          <w:lang w:eastAsia="ru-RU"/>
        </w:rPr>
        <w:t xml:space="preserve"> всех надлежащих прав и полномочий на заключение и исполнение обязательств по настоящему Договору; </w:t>
      </w:r>
    </w:p>
    <w:p w14:paraId="26F83A86" w14:textId="2696B9B2" w:rsidR="00242052" w:rsidRPr="0025637C" w:rsidRDefault="00242052" w:rsidP="0025637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5637C">
        <w:rPr>
          <w:rFonts w:ascii="Tahoma" w:eastAsia="Times New Roman" w:hAnsi="Tahoma" w:cs="Tahoma"/>
          <w:color w:val="000000"/>
          <w:lang w:eastAsia="ru-RU"/>
        </w:rPr>
        <w:t xml:space="preserve">наличие у </w:t>
      </w:r>
      <w:r w:rsidR="0025637C" w:rsidRPr="0025637C">
        <w:rPr>
          <w:rFonts w:ascii="Tahoma" w:eastAsia="Times New Roman" w:hAnsi="Tahoma" w:cs="Tahoma"/>
          <w:color w:val="000000"/>
          <w:lang w:eastAsia="ru-RU"/>
        </w:rPr>
        <w:t>Исполнител</w:t>
      </w:r>
      <w:r w:rsidR="00976217">
        <w:rPr>
          <w:rFonts w:ascii="Tahoma" w:eastAsia="Times New Roman" w:hAnsi="Tahoma" w:cs="Tahoma"/>
          <w:color w:val="000000"/>
          <w:lang w:eastAsia="ru-RU"/>
        </w:rPr>
        <w:t>я</w:t>
      </w:r>
      <w:r w:rsidRPr="0025637C">
        <w:rPr>
          <w:rFonts w:ascii="Tahoma" w:eastAsia="Times New Roman" w:hAnsi="Tahoma" w:cs="Tahoma"/>
          <w:color w:val="000000"/>
          <w:lang w:eastAsia="ru-RU"/>
        </w:rPr>
        <w:t xml:space="preserve"> всех необходимых в соответствии с законом и Договором лицензий, допусков и иных разрешений; </w:t>
      </w:r>
    </w:p>
    <w:p w14:paraId="1BE9DB6F" w14:textId="00B29ACF" w:rsidR="00242052" w:rsidRPr="0025637C" w:rsidRDefault="00242052" w:rsidP="0025637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5637C">
        <w:rPr>
          <w:rFonts w:ascii="Tahoma" w:eastAsia="Times New Roman" w:hAnsi="Tahoma" w:cs="Tahoma"/>
          <w:color w:val="000000"/>
          <w:lang w:eastAsia="ru-RU"/>
        </w:rPr>
        <w:t xml:space="preserve">при заключении и исполнении Договора </w:t>
      </w:r>
      <w:r w:rsidR="0025637C" w:rsidRPr="0025637C">
        <w:rPr>
          <w:rFonts w:ascii="Tahoma" w:eastAsia="Times New Roman" w:hAnsi="Tahoma" w:cs="Tahoma"/>
          <w:color w:val="000000"/>
          <w:lang w:eastAsia="ru-RU"/>
        </w:rPr>
        <w:t>Исполнитель</w:t>
      </w:r>
      <w:r w:rsidRPr="0025637C">
        <w:rPr>
          <w:rFonts w:ascii="Tahoma" w:eastAsia="Times New Roman" w:hAnsi="Tahoma" w:cs="Tahoma"/>
          <w:color w:val="000000"/>
          <w:lang w:eastAsia="ru-RU"/>
        </w:rPr>
        <w:t xml:space="preserve"> действует в соответствии с применимыми законами, подзаконными актами, обычаями делового оборота, не нарушая прав третьих лиц.</w:t>
      </w:r>
    </w:p>
    <w:p w14:paraId="4505666C" w14:textId="0C323257" w:rsidR="00242052" w:rsidRDefault="00242052" w:rsidP="0025637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5637C">
        <w:rPr>
          <w:rFonts w:ascii="Tahoma" w:eastAsia="Times New Roman" w:hAnsi="Tahoma" w:cs="Tahoma"/>
          <w:color w:val="000000"/>
          <w:lang w:eastAsia="ru-RU"/>
        </w:rPr>
        <w:t xml:space="preserve">В случае нарушения гарантий, указанных в настоящем пункте, </w:t>
      </w:r>
      <w:r w:rsidR="0025637C" w:rsidRPr="0025637C">
        <w:rPr>
          <w:rFonts w:ascii="Tahoma" w:eastAsia="Times New Roman" w:hAnsi="Tahoma" w:cs="Tahoma"/>
          <w:color w:val="000000"/>
          <w:lang w:eastAsia="ru-RU"/>
        </w:rPr>
        <w:t>Исполнитель</w:t>
      </w:r>
      <w:r w:rsidRPr="0025637C">
        <w:rPr>
          <w:rFonts w:ascii="Tahoma" w:eastAsia="Times New Roman" w:hAnsi="Tahoma" w:cs="Tahoma"/>
          <w:color w:val="000000"/>
          <w:lang w:eastAsia="ru-RU"/>
        </w:rPr>
        <w:t xml:space="preserve"> обязуется возместить Заказчику по письменному требованию последнего все </w:t>
      </w:r>
      <w:proofErr w:type="gramStart"/>
      <w:r w:rsidRPr="0025637C">
        <w:rPr>
          <w:rFonts w:ascii="Tahoma" w:eastAsia="Times New Roman" w:hAnsi="Tahoma" w:cs="Tahoma"/>
          <w:color w:val="000000"/>
          <w:lang w:eastAsia="ru-RU"/>
        </w:rPr>
        <w:t>понесенные</w:t>
      </w:r>
      <w:proofErr w:type="gramEnd"/>
      <w:r w:rsidRPr="0025637C">
        <w:rPr>
          <w:rFonts w:ascii="Tahoma" w:eastAsia="Times New Roman" w:hAnsi="Tahoma" w:cs="Tahoma"/>
          <w:color w:val="000000"/>
          <w:lang w:eastAsia="ru-RU"/>
        </w:rPr>
        <w:t xml:space="preserve"> в связи с этим убытки.</w:t>
      </w:r>
    </w:p>
    <w:p w14:paraId="51DD8C06" w14:textId="30DE3683" w:rsidR="00592B21" w:rsidRPr="00FD3406" w:rsidRDefault="00592B21" w:rsidP="00592B21">
      <w:pPr>
        <w:pStyle w:val="a3"/>
        <w:numPr>
          <w:ilvl w:val="0"/>
          <w:numId w:val="4"/>
        </w:numPr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FD3406">
        <w:rPr>
          <w:rFonts w:ascii="Tahoma" w:eastAsia="Times New Roman" w:hAnsi="Tahoma" w:cs="Tahoma"/>
          <w:color w:val="000000"/>
          <w:lang w:eastAsia="ru-RU"/>
        </w:rPr>
        <w:t xml:space="preserve">В случае обнаружения </w:t>
      </w:r>
      <w:r>
        <w:rPr>
          <w:rFonts w:ascii="Tahoma" w:eastAsia="Times New Roman" w:hAnsi="Tahoma" w:cs="Tahoma"/>
          <w:color w:val="000000"/>
          <w:lang w:eastAsia="ru-RU"/>
        </w:rPr>
        <w:t xml:space="preserve">Исполнителем </w:t>
      </w:r>
      <w:r w:rsidRPr="00FD3406">
        <w:rPr>
          <w:rFonts w:ascii="Tahoma" w:eastAsia="Times New Roman" w:hAnsi="Tahoma" w:cs="Tahoma"/>
          <w:color w:val="000000"/>
          <w:lang w:eastAsia="ru-RU"/>
        </w:rPr>
        <w:t xml:space="preserve">случаев использования </w:t>
      </w:r>
      <w:r>
        <w:rPr>
          <w:rFonts w:ascii="Tahoma" w:eastAsia="Times New Roman" w:hAnsi="Tahoma" w:cs="Tahoma"/>
          <w:color w:val="000000"/>
          <w:lang w:eastAsia="ru-RU"/>
        </w:rPr>
        <w:t>Заказчиком</w:t>
      </w:r>
      <w:r w:rsidRPr="00FD3406">
        <w:rPr>
          <w:rFonts w:ascii="Tahoma" w:eastAsia="Times New Roman" w:hAnsi="Tahoma" w:cs="Tahoma"/>
          <w:color w:val="000000"/>
          <w:lang w:eastAsia="ru-RU"/>
        </w:rPr>
        <w:t xml:space="preserve"> Индексной информации</w:t>
      </w:r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FD3406">
        <w:rPr>
          <w:rFonts w:ascii="Tahoma" w:eastAsia="Times New Roman" w:hAnsi="Tahoma" w:cs="Tahoma"/>
          <w:color w:val="000000"/>
          <w:lang w:eastAsia="ru-RU"/>
        </w:rPr>
        <w:t xml:space="preserve">для целей, не предусмотренных </w:t>
      </w:r>
      <w:r>
        <w:rPr>
          <w:rFonts w:ascii="Tahoma" w:eastAsia="Times New Roman" w:hAnsi="Tahoma" w:cs="Tahoma"/>
          <w:color w:val="000000"/>
          <w:lang w:eastAsia="ru-RU"/>
        </w:rPr>
        <w:t>Договором (если применимо), Исполнитель</w:t>
      </w:r>
      <w:r w:rsidRPr="00FD3406">
        <w:rPr>
          <w:rFonts w:ascii="Tahoma" w:eastAsia="Times New Roman" w:hAnsi="Tahoma" w:cs="Tahoma"/>
          <w:color w:val="000000"/>
          <w:lang w:eastAsia="ru-RU"/>
        </w:rPr>
        <w:t xml:space="preserve"> вправе на основании письменного требования взыскать с </w:t>
      </w:r>
      <w:r>
        <w:rPr>
          <w:rFonts w:ascii="Tahoma" w:eastAsia="Times New Roman" w:hAnsi="Tahoma" w:cs="Tahoma"/>
          <w:color w:val="000000"/>
          <w:lang w:eastAsia="ru-RU"/>
        </w:rPr>
        <w:t>Заказчика</w:t>
      </w:r>
      <w:r w:rsidRPr="00FD3406">
        <w:rPr>
          <w:rFonts w:ascii="Tahoma" w:eastAsia="Times New Roman" w:hAnsi="Tahoma" w:cs="Tahoma"/>
          <w:color w:val="000000"/>
          <w:lang w:eastAsia="ru-RU"/>
        </w:rPr>
        <w:t xml:space="preserve"> штраф в размере 45 000 (сорок пять тысяч) рублей за каждый случай нарушения.</w:t>
      </w:r>
    </w:p>
    <w:p w14:paraId="7CC1E2E2" w14:textId="14B0AB83" w:rsidR="00592B21" w:rsidRPr="00592B21" w:rsidRDefault="00592B21" w:rsidP="0025637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314FCF">
        <w:rPr>
          <w:rFonts w:ascii="Tahoma" w:eastAsia="Times New Roman" w:hAnsi="Tahoma" w:cs="Tahoma"/>
          <w:color w:val="000000"/>
          <w:lang w:eastAsia="ru-RU"/>
        </w:rPr>
        <w:t xml:space="preserve">В случае неисполнения </w:t>
      </w:r>
      <w:r>
        <w:rPr>
          <w:rFonts w:ascii="Tahoma" w:eastAsia="Times New Roman" w:hAnsi="Tahoma" w:cs="Tahoma"/>
          <w:color w:val="000000"/>
          <w:lang w:eastAsia="ru-RU"/>
        </w:rPr>
        <w:t>Заказчиком</w:t>
      </w:r>
      <w:r w:rsidRPr="00314FCF">
        <w:rPr>
          <w:rFonts w:ascii="Tahoma" w:eastAsia="Times New Roman" w:hAnsi="Tahoma" w:cs="Tahoma"/>
          <w:color w:val="000000"/>
          <w:lang w:eastAsia="ru-RU"/>
        </w:rPr>
        <w:t xml:space="preserve"> обязательств по оплате </w:t>
      </w:r>
      <w:r>
        <w:rPr>
          <w:rFonts w:ascii="Tahoma" w:eastAsia="Times New Roman" w:hAnsi="Tahoma" w:cs="Tahoma"/>
          <w:color w:val="000000"/>
          <w:lang w:eastAsia="ru-RU"/>
        </w:rPr>
        <w:t>У</w:t>
      </w:r>
      <w:r w:rsidRPr="00314FCF">
        <w:rPr>
          <w:rFonts w:ascii="Tahoma" w:eastAsia="Times New Roman" w:hAnsi="Tahoma" w:cs="Tahoma"/>
          <w:color w:val="000000"/>
          <w:lang w:eastAsia="ru-RU"/>
        </w:rPr>
        <w:t xml:space="preserve">слуг в </w:t>
      </w:r>
      <w:r>
        <w:rPr>
          <w:rFonts w:ascii="Tahoma" w:eastAsia="Times New Roman" w:hAnsi="Tahoma" w:cs="Tahoma"/>
          <w:color w:val="000000"/>
          <w:lang w:eastAsia="ru-RU"/>
        </w:rPr>
        <w:t>установленный срок, Исполнитель вправе</w:t>
      </w:r>
      <w:r w:rsidRPr="00314FCF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="00517447" w:rsidRPr="00517447">
        <w:rPr>
          <w:rFonts w:ascii="Tahoma" w:eastAsia="Times New Roman" w:hAnsi="Tahoma" w:cs="Tahoma"/>
          <w:color w:val="000000"/>
          <w:lang w:eastAsia="ru-RU"/>
        </w:rPr>
        <w:t xml:space="preserve">на основании письменного требования </w:t>
      </w:r>
      <w:r w:rsidR="00517447">
        <w:rPr>
          <w:rFonts w:ascii="Tahoma" w:eastAsia="Times New Roman" w:hAnsi="Tahoma" w:cs="Tahoma"/>
          <w:color w:val="000000"/>
          <w:lang w:eastAsia="ru-RU"/>
        </w:rPr>
        <w:t xml:space="preserve">взыскать </w:t>
      </w:r>
      <w:r w:rsidRPr="00314FCF">
        <w:rPr>
          <w:rFonts w:ascii="Tahoma" w:eastAsia="Times New Roman" w:hAnsi="Tahoma" w:cs="Tahoma"/>
          <w:color w:val="000000"/>
          <w:lang w:eastAsia="ru-RU"/>
        </w:rPr>
        <w:t xml:space="preserve">с </w:t>
      </w:r>
      <w:r>
        <w:rPr>
          <w:rFonts w:ascii="Tahoma" w:eastAsia="Times New Roman" w:hAnsi="Tahoma" w:cs="Tahoma"/>
          <w:color w:val="000000"/>
          <w:lang w:eastAsia="ru-RU"/>
        </w:rPr>
        <w:t>Заказчика</w:t>
      </w:r>
      <w:r w:rsidRPr="00314FCF">
        <w:rPr>
          <w:rFonts w:ascii="Tahoma" w:eastAsia="Times New Roman" w:hAnsi="Tahoma" w:cs="Tahoma"/>
          <w:color w:val="000000"/>
          <w:lang w:eastAsia="ru-RU"/>
        </w:rPr>
        <w:t xml:space="preserve"> пени из расчета 0,1 % от суммы неоплаченных </w:t>
      </w:r>
      <w:r>
        <w:rPr>
          <w:rFonts w:ascii="Tahoma" w:eastAsia="Times New Roman" w:hAnsi="Tahoma" w:cs="Tahoma"/>
          <w:color w:val="000000"/>
          <w:lang w:eastAsia="ru-RU"/>
        </w:rPr>
        <w:t>У</w:t>
      </w:r>
      <w:r w:rsidRPr="00314FCF">
        <w:rPr>
          <w:rFonts w:ascii="Tahoma" w:eastAsia="Times New Roman" w:hAnsi="Tahoma" w:cs="Tahoma"/>
          <w:color w:val="000000"/>
          <w:lang w:eastAsia="ru-RU"/>
        </w:rPr>
        <w:t>слуг за каждый день просрочки до момента фактического исполнения обязательств.</w:t>
      </w:r>
    </w:p>
    <w:p w14:paraId="780B2D04" w14:textId="57DE12E9" w:rsidR="00A7789E" w:rsidRDefault="006D10DB" w:rsidP="0025637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5637C">
        <w:rPr>
          <w:rFonts w:ascii="Tahoma" w:eastAsia="Times New Roman" w:hAnsi="Tahoma" w:cs="Tahoma"/>
          <w:color w:val="000000"/>
          <w:lang w:eastAsia="ru-RU"/>
        </w:rPr>
        <w:t xml:space="preserve">В остальных случаях, не предусмотренных Договором, Стороны несут ответственность в соответствии с законодательством </w:t>
      </w:r>
      <w:r w:rsidR="003241A0" w:rsidRPr="0025637C">
        <w:rPr>
          <w:rFonts w:ascii="Tahoma" w:eastAsia="Times New Roman" w:hAnsi="Tahoma" w:cs="Tahoma"/>
          <w:bCs/>
          <w:color w:val="000000"/>
          <w:lang w:eastAsia="ru-RU"/>
        </w:rPr>
        <w:t>Российской Федерации</w:t>
      </w:r>
      <w:r w:rsidRPr="0025637C">
        <w:rPr>
          <w:rFonts w:ascii="Tahoma" w:eastAsia="Times New Roman" w:hAnsi="Tahoma" w:cs="Tahoma"/>
          <w:color w:val="000000"/>
          <w:lang w:eastAsia="ru-RU"/>
        </w:rPr>
        <w:t>.</w:t>
      </w:r>
    </w:p>
    <w:p w14:paraId="021FC6CE" w14:textId="5E7D537B" w:rsidR="00952D97" w:rsidRDefault="00952D97" w:rsidP="0025637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Размер ответственности Исполнителя ограничен суммой реального ущерба. </w:t>
      </w:r>
    </w:p>
    <w:p w14:paraId="08F86D47" w14:textId="77777777" w:rsidR="00FD3406" w:rsidRDefault="00FD3406" w:rsidP="00314FCF">
      <w:pPr>
        <w:pStyle w:val="a3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lang w:eastAsia="ru-RU"/>
        </w:rPr>
      </w:pPr>
    </w:p>
    <w:p w14:paraId="279BD391" w14:textId="7E078044" w:rsidR="006D10DB" w:rsidRDefault="006D10DB" w:rsidP="0025637C">
      <w:pPr>
        <w:tabs>
          <w:tab w:val="left" w:pos="142"/>
        </w:tabs>
        <w:spacing w:after="0" w:line="240" w:lineRule="auto"/>
        <w:contextualSpacing/>
        <w:jc w:val="center"/>
        <w:rPr>
          <w:rFonts w:ascii="Tahoma" w:eastAsia="Times New Roman" w:hAnsi="Tahoma" w:cs="Tahoma"/>
          <w:b/>
          <w:color w:val="000000"/>
          <w:lang w:eastAsia="ru-RU"/>
        </w:rPr>
      </w:pPr>
      <w:r w:rsidRPr="0025637C">
        <w:rPr>
          <w:rFonts w:ascii="Tahoma" w:eastAsia="Times New Roman" w:hAnsi="Tahoma" w:cs="Tahoma"/>
          <w:b/>
          <w:color w:val="000000"/>
          <w:lang w:eastAsia="ru-RU"/>
        </w:rPr>
        <w:t>Статья 6. Обстоятельства, освобождающие от ответственности</w:t>
      </w:r>
    </w:p>
    <w:p w14:paraId="00D0B3C2" w14:textId="77777777" w:rsidR="00186DEA" w:rsidRPr="0025637C" w:rsidRDefault="00186DEA" w:rsidP="0025637C">
      <w:pPr>
        <w:tabs>
          <w:tab w:val="left" w:pos="142"/>
        </w:tabs>
        <w:spacing w:after="0" w:line="240" w:lineRule="auto"/>
        <w:contextualSpacing/>
        <w:jc w:val="center"/>
        <w:rPr>
          <w:rFonts w:ascii="Tahoma" w:eastAsia="Times New Roman" w:hAnsi="Tahoma" w:cs="Tahoma"/>
          <w:b/>
          <w:color w:val="000000"/>
          <w:lang w:eastAsia="ru-RU"/>
        </w:rPr>
      </w:pPr>
    </w:p>
    <w:p w14:paraId="20101B99" w14:textId="77777777" w:rsidR="006D10DB" w:rsidRPr="0025637C" w:rsidRDefault="006D10DB" w:rsidP="0025637C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5637C">
        <w:rPr>
          <w:rFonts w:ascii="Tahoma" w:eastAsia="Times New Roman" w:hAnsi="Tahoma" w:cs="Tahoma"/>
          <w:color w:val="000000"/>
          <w:lang w:eastAsia="ru-RU"/>
        </w:rPr>
        <w:t>Стороны освобождаются от ответственности за частичное или полное неисполнение обязательств по Договору, если такое неисполнение обязательств явилось следствием обстоятельств непреодолимой силы, то есть чрезвычайных и непредотвратимых при данных условиях обстоятельств, таких как: пожар, наводнение, землетрясение, ураган, эпидемия, забастовка, военные действия. Стороны пришли к соглашению, что обстоятельствами, освобождающими от ответственности, являются также непредвиденные обстоятельства, возникшие в результате неисправностей и отказов оборудования; сбоев и ошибок программного обеспечения; сбоев, неисправностей и отказов систем связи, энергоснабжения, кондиционирования и других систем жизнеобеспечения и любые другие обстоятельства, находящиеся вне разумного контроля Сторон, и если эти обстоятельства непосредственно повлияли на исполнение Договора.</w:t>
      </w:r>
    </w:p>
    <w:p w14:paraId="24FF7FB8" w14:textId="77777777" w:rsidR="006D10DB" w:rsidRPr="0025637C" w:rsidRDefault="006D10DB" w:rsidP="0025637C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5637C">
        <w:rPr>
          <w:rFonts w:ascii="Tahoma" w:eastAsia="Times New Roman" w:hAnsi="Tahoma" w:cs="Tahoma"/>
          <w:color w:val="000000"/>
          <w:lang w:eastAsia="ru-RU"/>
        </w:rPr>
        <w:t>Сторона, для которой создалась невозможность исполнения обязательств по Договору вследствие возникновения обстоятельств, указанных в предыдущем пункте, обязана немедленно известить другую Сторону о наступлении и прекращении таких обстоятельств. Факт наступления и прекращения обстоятельств, освобождающих от ответственности, должен быть подтвержден надлежащим образом.</w:t>
      </w:r>
    </w:p>
    <w:p w14:paraId="78D38617" w14:textId="77777777" w:rsidR="006D10DB" w:rsidRPr="0025637C" w:rsidRDefault="006D10DB" w:rsidP="0025637C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5637C">
        <w:rPr>
          <w:rFonts w:ascii="Tahoma" w:eastAsia="Times New Roman" w:hAnsi="Tahoma" w:cs="Tahoma"/>
          <w:color w:val="000000"/>
          <w:lang w:eastAsia="ru-RU"/>
        </w:rPr>
        <w:t>В случае, если указанные в п. 6.1. Договора обстоятельства продолжают действовать более одного месяца, Договор может быть расторгнут по взаимному соглашению Сторон, а также любая из Сторон вправе отказаться от Договора после письменного уведомления другой Стороны за 15 (Пятнадцать) календарных дней до предполагаемой даты расторжения.</w:t>
      </w:r>
    </w:p>
    <w:p w14:paraId="420D349B" w14:textId="4BABB407" w:rsidR="00CE1993" w:rsidRDefault="00CE1993" w:rsidP="0025637C">
      <w:pPr>
        <w:tabs>
          <w:tab w:val="left" w:pos="142"/>
        </w:tabs>
        <w:spacing w:after="0" w:line="240" w:lineRule="auto"/>
        <w:contextualSpacing/>
        <w:jc w:val="center"/>
        <w:rPr>
          <w:rFonts w:ascii="Tahoma" w:eastAsia="Times New Roman" w:hAnsi="Tahoma" w:cs="Tahoma"/>
          <w:b/>
          <w:color w:val="000000"/>
          <w:lang w:eastAsia="ru-RU"/>
        </w:rPr>
      </w:pPr>
    </w:p>
    <w:p w14:paraId="15263B53" w14:textId="77777777" w:rsidR="00DB5B7E" w:rsidRDefault="00DB5B7E" w:rsidP="0025637C">
      <w:pPr>
        <w:tabs>
          <w:tab w:val="left" w:pos="142"/>
        </w:tabs>
        <w:spacing w:after="0" w:line="240" w:lineRule="auto"/>
        <w:contextualSpacing/>
        <w:jc w:val="center"/>
        <w:rPr>
          <w:rFonts w:ascii="Tahoma" w:eastAsia="Times New Roman" w:hAnsi="Tahoma" w:cs="Tahoma"/>
          <w:b/>
          <w:color w:val="000000"/>
          <w:lang w:eastAsia="ru-RU"/>
        </w:rPr>
      </w:pPr>
    </w:p>
    <w:p w14:paraId="65CC0ECC" w14:textId="0FA7E8B7" w:rsidR="006D10DB" w:rsidRDefault="006D10DB" w:rsidP="0025637C">
      <w:pPr>
        <w:tabs>
          <w:tab w:val="left" w:pos="142"/>
        </w:tabs>
        <w:spacing w:after="0" w:line="240" w:lineRule="auto"/>
        <w:contextualSpacing/>
        <w:jc w:val="center"/>
        <w:rPr>
          <w:rFonts w:ascii="Tahoma" w:eastAsia="Times New Roman" w:hAnsi="Tahoma" w:cs="Tahoma"/>
          <w:b/>
          <w:color w:val="000000"/>
          <w:lang w:eastAsia="ru-RU"/>
        </w:rPr>
      </w:pPr>
      <w:r w:rsidRPr="0025637C">
        <w:rPr>
          <w:rFonts w:ascii="Tahoma" w:eastAsia="Times New Roman" w:hAnsi="Tahoma" w:cs="Tahoma"/>
          <w:b/>
          <w:color w:val="000000"/>
          <w:lang w:eastAsia="ru-RU"/>
        </w:rPr>
        <w:t>7. Порядок разрешения споров</w:t>
      </w:r>
    </w:p>
    <w:p w14:paraId="7F484D30" w14:textId="77777777" w:rsidR="00186DEA" w:rsidRPr="0025637C" w:rsidRDefault="00186DEA" w:rsidP="0025637C">
      <w:pPr>
        <w:tabs>
          <w:tab w:val="left" w:pos="142"/>
        </w:tabs>
        <w:spacing w:after="0" w:line="240" w:lineRule="auto"/>
        <w:contextualSpacing/>
        <w:jc w:val="center"/>
        <w:rPr>
          <w:rFonts w:ascii="Tahoma" w:eastAsia="Times New Roman" w:hAnsi="Tahoma" w:cs="Tahoma"/>
          <w:b/>
          <w:color w:val="000000"/>
          <w:lang w:eastAsia="ru-RU"/>
        </w:rPr>
      </w:pPr>
    </w:p>
    <w:p w14:paraId="6A8B7D0B" w14:textId="4D527174" w:rsidR="00592B21" w:rsidRDefault="006D10DB" w:rsidP="005174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25637C">
        <w:rPr>
          <w:rFonts w:ascii="Tahoma" w:eastAsia="Times New Roman" w:hAnsi="Tahoma" w:cs="Tahoma"/>
          <w:bCs/>
          <w:color w:val="000000"/>
          <w:lang w:eastAsia="ru-RU"/>
        </w:rPr>
        <w:lastRenderedPageBreak/>
        <w:t xml:space="preserve">В случае возникновения между </w:t>
      </w:r>
      <w:r w:rsidR="0025637C">
        <w:rPr>
          <w:rFonts w:ascii="Tahoma" w:eastAsia="Times New Roman" w:hAnsi="Tahoma" w:cs="Tahoma"/>
          <w:bCs/>
          <w:color w:val="000000"/>
          <w:lang w:eastAsia="ru-RU"/>
        </w:rPr>
        <w:t>Сторонами</w:t>
      </w:r>
      <w:r w:rsidRPr="0025637C">
        <w:rPr>
          <w:rFonts w:ascii="Tahoma" w:eastAsia="Times New Roman" w:hAnsi="Tahoma" w:cs="Tahoma"/>
          <w:bCs/>
          <w:color w:val="000000"/>
          <w:lang w:eastAsia="ru-RU"/>
        </w:rPr>
        <w:t xml:space="preserve"> споров или разногласий, вытекающих из Договора, или связанных с ним, Стороны примут все меры к </w:t>
      </w:r>
      <w:r w:rsidR="00517447">
        <w:rPr>
          <w:rFonts w:ascii="Tahoma" w:eastAsia="Times New Roman" w:hAnsi="Tahoma" w:cs="Tahoma"/>
          <w:bCs/>
          <w:color w:val="000000"/>
          <w:lang w:eastAsia="ru-RU"/>
        </w:rPr>
        <w:t xml:space="preserve">их </w:t>
      </w:r>
      <w:r w:rsidRPr="0025637C">
        <w:rPr>
          <w:rFonts w:ascii="Tahoma" w:eastAsia="Times New Roman" w:hAnsi="Tahoma" w:cs="Tahoma"/>
          <w:bCs/>
          <w:color w:val="000000"/>
          <w:lang w:eastAsia="ru-RU"/>
        </w:rPr>
        <w:t xml:space="preserve">разрешению </w:t>
      </w:r>
      <w:r w:rsidR="00592B21" w:rsidRPr="00592B21">
        <w:rPr>
          <w:rFonts w:ascii="Tahoma" w:hAnsi="Tahoma" w:cs="Tahoma"/>
        </w:rPr>
        <w:t>в порядке процедуры досудебного урегулирования спора – путем направления претензии. Претензия направляется нарочным либо письмом с уведомлением о вручении. Срок рассмотрения претензии – 10 (десять) рабочих дней с даты получения.</w:t>
      </w:r>
    </w:p>
    <w:p w14:paraId="64199913" w14:textId="6ED75D0F" w:rsidR="00592B21" w:rsidRPr="00592B21" w:rsidRDefault="00592B21" w:rsidP="00592B2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592B21">
        <w:rPr>
          <w:rFonts w:ascii="Tahoma" w:hAnsi="Tahoma" w:cs="Tahoma"/>
        </w:rPr>
        <w:t xml:space="preserve">В случае невозможности разрешения споров </w:t>
      </w:r>
      <w:r w:rsidR="009A01B5">
        <w:rPr>
          <w:rFonts w:ascii="Tahoma" w:hAnsi="Tahoma" w:cs="Tahoma"/>
        </w:rPr>
        <w:t xml:space="preserve">в претензионном порядке </w:t>
      </w:r>
      <w:r w:rsidRPr="00592B21">
        <w:rPr>
          <w:rFonts w:ascii="Tahoma" w:hAnsi="Tahoma" w:cs="Tahoma"/>
        </w:rPr>
        <w:t>Стороны передают их на рассмотрение в Арбитражный суд г. Москвы в соответствии с действующим законодательством Российской Федерации.</w:t>
      </w:r>
    </w:p>
    <w:p w14:paraId="255D2A1F" w14:textId="77777777" w:rsidR="006D10DB" w:rsidRPr="0025637C" w:rsidRDefault="006D10DB" w:rsidP="0025637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25637C">
        <w:rPr>
          <w:rFonts w:ascii="Tahoma" w:eastAsia="Times New Roman" w:hAnsi="Tahoma" w:cs="Tahoma"/>
          <w:bCs/>
          <w:color w:val="000000"/>
          <w:lang w:eastAsia="ru-RU"/>
        </w:rPr>
        <w:t>Во всем остальном, что прямо не урегулировано условиями Договора, Стороны руководствуются законодательством Российской Федерации.</w:t>
      </w:r>
    </w:p>
    <w:p w14:paraId="379FFAE4" w14:textId="77777777" w:rsidR="00CC5BAC" w:rsidRPr="0025637C" w:rsidRDefault="00CC5BAC" w:rsidP="0025637C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lang w:eastAsia="ru-RU"/>
        </w:rPr>
      </w:pPr>
    </w:p>
    <w:p w14:paraId="7A09BB2C" w14:textId="75399795" w:rsidR="006D10DB" w:rsidRDefault="006D10DB" w:rsidP="00F306B8">
      <w:pPr>
        <w:tabs>
          <w:tab w:val="left" w:pos="142"/>
        </w:tabs>
        <w:spacing w:after="0" w:line="240" w:lineRule="auto"/>
        <w:contextualSpacing/>
        <w:jc w:val="center"/>
        <w:rPr>
          <w:rFonts w:ascii="Tahoma" w:eastAsia="Times New Roman" w:hAnsi="Tahoma" w:cs="Tahoma"/>
          <w:b/>
          <w:color w:val="000000"/>
          <w:lang w:eastAsia="ru-RU"/>
        </w:rPr>
      </w:pPr>
      <w:r w:rsidRPr="0025637C">
        <w:rPr>
          <w:rFonts w:ascii="Tahoma" w:eastAsia="Times New Roman" w:hAnsi="Tahoma" w:cs="Tahoma"/>
          <w:b/>
          <w:color w:val="000000"/>
          <w:lang w:eastAsia="ru-RU"/>
        </w:rPr>
        <w:t xml:space="preserve">8. Срок действия </w:t>
      </w:r>
      <w:r w:rsidR="00186DEA">
        <w:rPr>
          <w:rFonts w:ascii="Tahoma" w:eastAsia="Times New Roman" w:hAnsi="Tahoma" w:cs="Tahoma"/>
          <w:b/>
          <w:color w:val="000000"/>
          <w:lang w:eastAsia="ru-RU"/>
        </w:rPr>
        <w:t>Д</w:t>
      </w:r>
      <w:r w:rsidRPr="0025637C">
        <w:rPr>
          <w:rFonts w:ascii="Tahoma" w:eastAsia="Times New Roman" w:hAnsi="Tahoma" w:cs="Tahoma"/>
          <w:b/>
          <w:color w:val="000000"/>
          <w:lang w:eastAsia="ru-RU"/>
        </w:rPr>
        <w:t>оговора и условия его расторжения</w:t>
      </w:r>
    </w:p>
    <w:p w14:paraId="4627B0D8" w14:textId="77777777" w:rsidR="00186DEA" w:rsidRPr="0025637C" w:rsidRDefault="00186DEA" w:rsidP="0025637C">
      <w:pPr>
        <w:tabs>
          <w:tab w:val="left" w:pos="142"/>
        </w:tabs>
        <w:spacing w:after="0" w:line="240" w:lineRule="auto"/>
        <w:contextualSpacing/>
        <w:jc w:val="center"/>
        <w:rPr>
          <w:rFonts w:ascii="Tahoma" w:eastAsia="Times New Roman" w:hAnsi="Tahoma" w:cs="Tahoma"/>
          <w:b/>
          <w:color w:val="000000"/>
          <w:lang w:eastAsia="ru-RU"/>
        </w:rPr>
      </w:pPr>
    </w:p>
    <w:p w14:paraId="625E714F" w14:textId="5193DC3C" w:rsidR="006D10DB" w:rsidRPr="0025637C" w:rsidRDefault="006D10DB" w:rsidP="0025637C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25637C">
        <w:rPr>
          <w:rFonts w:ascii="Tahoma" w:eastAsia="Times New Roman" w:hAnsi="Tahoma" w:cs="Tahoma"/>
          <w:bCs/>
          <w:color w:val="000000"/>
          <w:lang w:eastAsia="ru-RU"/>
        </w:rPr>
        <w:t>Договор вступает в силу с момента его</w:t>
      </w:r>
      <w:r w:rsidR="00BD697C">
        <w:rPr>
          <w:rFonts w:ascii="Tahoma" w:eastAsia="Times New Roman" w:hAnsi="Tahoma" w:cs="Tahoma"/>
          <w:bCs/>
          <w:color w:val="000000"/>
          <w:lang w:eastAsia="ru-RU"/>
        </w:rPr>
        <w:t xml:space="preserve"> заключения </w:t>
      </w:r>
      <w:r w:rsidRPr="0025637C">
        <w:rPr>
          <w:rFonts w:ascii="Tahoma" w:eastAsia="Times New Roman" w:hAnsi="Tahoma" w:cs="Tahoma"/>
          <w:bCs/>
          <w:color w:val="000000"/>
          <w:lang w:eastAsia="ru-RU"/>
        </w:rPr>
        <w:t>и действует один год.</w:t>
      </w:r>
    </w:p>
    <w:p w14:paraId="5C2DCAE0" w14:textId="77777777" w:rsidR="006D10DB" w:rsidRPr="00195230" w:rsidRDefault="006D10DB" w:rsidP="0025637C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25637C">
        <w:rPr>
          <w:rFonts w:ascii="Tahoma" w:eastAsia="Times New Roman" w:hAnsi="Tahoma" w:cs="Tahoma"/>
          <w:bCs/>
          <w:color w:val="000000"/>
          <w:lang w:eastAsia="ru-RU"/>
        </w:rPr>
        <w:t xml:space="preserve">В случае если ни </w:t>
      </w:r>
      <w:r w:rsidRPr="00195230">
        <w:rPr>
          <w:rFonts w:ascii="Tahoma" w:eastAsia="Times New Roman" w:hAnsi="Tahoma" w:cs="Tahoma"/>
          <w:bCs/>
          <w:color w:val="000000"/>
          <w:lang w:eastAsia="ru-RU"/>
        </w:rPr>
        <w:t>одна из Сторон не заявит о намерении прекратить действие Договора за 30 (Тридцать) дней до окончания срока его действия, Договор пролонгируется на тот же срок и на тех же условиях.</w:t>
      </w:r>
    </w:p>
    <w:p w14:paraId="63CCD1C8" w14:textId="32637634" w:rsidR="006D10DB" w:rsidRPr="00195230" w:rsidRDefault="006D10DB" w:rsidP="0025637C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195230">
        <w:rPr>
          <w:rFonts w:ascii="Tahoma" w:eastAsia="Times New Roman" w:hAnsi="Tahoma" w:cs="Tahoma"/>
          <w:bCs/>
          <w:color w:val="000000"/>
          <w:lang w:eastAsia="ru-RU"/>
        </w:rPr>
        <w:t xml:space="preserve">Каждая из Сторон имеет право </w:t>
      </w:r>
      <w:r w:rsidR="00195230">
        <w:rPr>
          <w:rFonts w:ascii="Tahoma" w:eastAsia="Times New Roman" w:hAnsi="Tahoma" w:cs="Tahoma"/>
          <w:bCs/>
          <w:color w:val="000000"/>
          <w:lang w:eastAsia="ru-RU"/>
        </w:rPr>
        <w:t xml:space="preserve">в одностороннем порядке </w:t>
      </w:r>
      <w:r w:rsidRPr="00195230">
        <w:rPr>
          <w:rFonts w:ascii="Tahoma" w:eastAsia="Times New Roman" w:hAnsi="Tahoma" w:cs="Tahoma"/>
          <w:bCs/>
          <w:color w:val="000000"/>
          <w:lang w:eastAsia="ru-RU"/>
        </w:rPr>
        <w:t>отказаться от исполнения Договора путем направления другой Стороне письменного уведомления за 30 (Тридцать) календарных дней до предполагаемой даты прекращения Договора</w:t>
      </w:r>
      <w:r w:rsidR="00A25BF1" w:rsidRPr="00195230">
        <w:rPr>
          <w:rFonts w:ascii="Tahoma" w:eastAsia="Times New Roman" w:hAnsi="Tahoma" w:cs="Tahoma"/>
          <w:bCs/>
          <w:color w:val="000000"/>
          <w:lang w:eastAsia="ru-RU"/>
        </w:rPr>
        <w:t xml:space="preserve"> </w:t>
      </w:r>
      <w:r w:rsidR="00AC37D9" w:rsidRPr="00195230">
        <w:rPr>
          <w:rFonts w:ascii="Tahoma" w:eastAsia="Times New Roman" w:hAnsi="Tahoma" w:cs="Tahoma"/>
          <w:bCs/>
          <w:color w:val="000000"/>
          <w:lang w:eastAsia="ru-RU"/>
        </w:rPr>
        <w:t xml:space="preserve">с указанием реквизитов соответствующего </w:t>
      </w:r>
      <w:r w:rsidR="00A31261" w:rsidRPr="00195230">
        <w:rPr>
          <w:rFonts w:ascii="Tahoma" w:eastAsia="Times New Roman" w:hAnsi="Tahoma" w:cs="Tahoma"/>
          <w:bCs/>
          <w:color w:val="000000"/>
          <w:lang w:eastAsia="ru-RU"/>
        </w:rPr>
        <w:t>Договора</w:t>
      </w:r>
      <w:r w:rsidRPr="00195230">
        <w:rPr>
          <w:rFonts w:ascii="Tahoma" w:eastAsia="Times New Roman" w:hAnsi="Tahoma" w:cs="Tahoma"/>
          <w:bCs/>
          <w:color w:val="000000"/>
          <w:lang w:eastAsia="ru-RU"/>
        </w:rPr>
        <w:t>.</w:t>
      </w:r>
      <w:r w:rsidR="00AC37D9" w:rsidRPr="00195230">
        <w:rPr>
          <w:rFonts w:ascii="Tahoma" w:eastAsia="Times New Roman" w:hAnsi="Tahoma" w:cs="Tahoma"/>
          <w:bCs/>
          <w:color w:val="000000"/>
          <w:lang w:eastAsia="ru-RU"/>
        </w:rPr>
        <w:t xml:space="preserve"> </w:t>
      </w:r>
    </w:p>
    <w:p w14:paraId="0394D347" w14:textId="10307697" w:rsidR="00596A22" w:rsidRPr="00596A22" w:rsidRDefault="001374F1" w:rsidP="00195230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596A22">
        <w:rPr>
          <w:rFonts w:ascii="Tahoma" w:eastAsia="Times New Roman" w:hAnsi="Tahoma" w:cs="Tahoma"/>
          <w:bCs/>
          <w:color w:val="000000"/>
          <w:lang w:eastAsia="ru-RU"/>
        </w:rPr>
        <w:t xml:space="preserve">Исполнитель вправе в любое время в одностороннем порядке отказаться от Договора полностью или в части оказания услуг по одному или нескольким Заказам в одном из следующих случаях: </w:t>
      </w:r>
    </w:p>
    <w:p w14:paraId="0EA193CF" w14:textId="684C9787" w:rsidR="009224F8" w:rsidRDefault="001374F1" w:rsidP="009224F8">
      <w:pPr>
        <w:pStyle w:val="a3"/>
        <w:numPr>
          <w:ilvl w:val="2"/>
          <w:numId w:val="14"/>
        </w:numPr>
        <w:rPr>
          <w:rFonts w:ascii="Tahoma" w:eastAsia="Times New Roman" w:hAnsi="Tahoma" w:cs="Tahoma"/>
          <w:bCs/>
          <w:color w:val="000000"/>
          <w:lang w:eastAsia="ru-RU"/>
        </w:rPr>
      </w:pPr>
      <w:r>
        <w:rPr>
          <w:rFonts w:ascii="Tahoma" w:eastAsia="Times New Roman" w:hAnsi="Tahoma" w:cs="Tahoma"/>
          <w:bCs/>
          <w:color w:val="000000"/>
          <w:lang w:eastAsia="ru-RU"/>
        </w:rPr>
        <w:t>е</w:t>
      </w:r>
      <w:r w:rsidRPr="001374F1">
        <w:rPr>
          <w:rFonts w:ascii="Tahoma" w:eastAsia="Times New Roman" w:hAnsi="Tahoma" w:cs="Tahoma"/>
          <w:bCs/>
          <w:color w:val="000000"/>
          <w:lang w:eastAsia="ru-RU"/>
        </w:rPr>
        <w:t xml:space="preserve">сли в отношении Заказчика возбуждено производство о признании Заказчика банкротом (на любой стадии), Заказчик признан банкротом в установленном законом порядке; </w:t>
      </w:r>
    </w:p>
    <w:p w14:paraId="36F75588" w14:textId="3F86F0E4" w:rsidR="009224F8" w:rsidRDefault="001374F1" w:rsidP="009224F8">
      <w:pPr>
        <w:pStyle w:val="a3"/>
        <w:numPr>
          <w:ilvl w:val="2"/>
          <w:numId w:val="14"/>
        </w:numPr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1374F1">
        <w:rPr>
          <w:rFonts w:ascii="Tahoma" w:eastAsia="Times New Roman" w:hAnsi="Tahoma" w:cs="Tahoma"/>
          <w:bCs/>
          <w:color w:val="000000"/>
          <w:lang w:eastAsia="ru-RU"/>
        </w:rPr>
        <w:t xml:space="preserve">или в случае отзыва (аннулирования) у Заказчика лицензии на осуществление банковской деятельности и (или) </w:t>
      </w:r>
      <w:r w:rsidR="00442A72">
        <w:rPr>
          <w:rFonts w:ascii="Tahoma" w:eastAsia="Times New Roman" w:hAnsi="Tahoma" w:cs="Tahoma"/>
          <w:bCs/>
          <w:color w:val="000000"/>
          <w:lang w:eastAsia="ru-RU"/>
        </w:rPr>
        <w:t xml:space="preserve">деятельности </w:t>
      </w:r>
      <w:r w:rsidRPr="001374F1">
        <w:rPr>
          <w:rFonts w:ascii="Tahoma" w:eastAsia="Times New Roman" w:hAnsi="Tahoma" w:cs="Tahoma"/>
          <w:bCs/>
          <w:color w:val="000000"/>
          <w:lang w:eastAsia="ru-RU"/>
        </w:rPr>
        <w:t xml:space="preserve">профессионального участника рынка ценных бумаг; </w:t>
      </w:r>
    </w:p>
    <w:p w14:paraId="01FB91C9" w14:textId="77777777" w:rsidR="00596A22" w:rsidRDefault="001374F1" w:rsidP="009224F8">
      <w:pPr>
        <w:pStyle w:val="a3"/>
        <w:numPr>
          <w:ilvl w:val="2"/>
          <w:numId w:val="14"/>
        </w:numPr>
        <w:spacing w:after="0" w:line="240" w:lineRule="auto"/>
        <w:ind w:left="709" w:hanging="709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>
        <w:rPr>
          <w:rFonts w:ascii="Tahoma" w:eastAsia="Times New Roman" w:hAnsi="Tahoma" w:cs="Tahoma"/>
          <w:bCs/>
          <w:color w:val="000000"/>
          <w:lang w:eastAsia="ru-RU"/>
        </w:rPr>
        <w:t>е</w:t>
      </w:r>
      <w:r w:rsidRPr="001374F1">
        <w:rPr>
          <w:rFonts w:ascii="Tahoma" w:eastAsia="Times New Roman" w:hAnsi="Tahoma" w:cs="Tahoma"/>
          <w:bCs/>
          <w:color w:val="000000"/>
          <w:lang w:eastAsia="ru-RU"/>
        </w:rPr>
        <w:t xml:space="preserve">сли любое применимое законодательство не позволяет Исполнителю предоставлять Услуги Заказчику, либо если дальнейшее предоставление Услуг нарушит любое применимое законодательство; </w:t>
      </w:r>
    </w:p>
    <w:p w14:paraId="78A2E373" w14:textId="1573452B" w:rsidR="001374F1" w:rsidRPr="005D229F" w:rsidRDefault="009224F8" w:rsidP="00B40283">
      <w:pPr>
        <w:pStyle w:val="a3"/>
        <w:numPr>
          <w:ilvl w:val="2"/>
          <w:numId w:val="14"/>
        </w:numPr>
        <w:spacing w:after="0" w:line="240" w:lineRule="auto"/>
        <w:ind w:left="709" w:hanging="709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5D229F">
        <w:rPr>
          <w:rFonts w:ascii="Tahoma" w:eastAsia="Times New Roman" w:hAnsi="Tahoma" w:cs="Tahoma"/>
          <w:bCs/>
          <w:color w:val="000000"/>
          <w:lang w:eastAsia="ru-RU"/>
        </w:rPr>
        <w:t>е</w:t>
      </w:r>
      <w:r w:rsidR="001374F1" w:rsidRPr="005D229F">
        <w:rPr>
          <w:rFonts w:ascii="Tahoma" w:eastAsia="Times New Roman" w:hAnsi="Tahoma" w:cs="Tahoma"/>
          <w:bCs/>
          <w:color w:val="000000"/>
          <w:lang w:eastAsia="ru-RU"/>
        </w:rPr>
        <w:t xml:space="preserve">сли </w:t>
      </w:r>
      <w:r w:rsidR="00596A22" w:rsidRPr="005D229F">
        <w:rPr>
          <w:rFonts w:ascii="Tahoma" w:eastAsia="Times New Roman" w:hAnsi="Tahoma" w:cs="Tahoma"/>
          <w:bCs/>
          <w:color w:val="000000"/>
          <w:lang w:eastAsia="ru-RU"/>
        </w:rPr>
        <w:t xml:space="preserve">Заказчик </w:t>
      </w:r>
      <w:r w:rsidR="001374F1" w:rsidRPr="005D229F">
        <w:rPr>
          <w:rFonts w:ascii="Tahoma" w:eastAsia="Times New Roman" w:hAnsi="Tahoma" w:cs="Tahoma"/>
          <w:bCs/>
          <w:color w:val="000000"/>
          <w:lang w:eastAsia="ru-RU"/>
        </w:rPr>
        <w:t xml:space="preserve">не выполняет любое существенное положение Договора и указанное невыполнение продолжается в течение 10 (десяти) календарных дней после уведомления </w:t>
      </w:r>
      <w:r w:rsidR="00596A22" w:rsidRPr="005D229F">
        <w:rPr>
          <w:rFonts w:ascii="Tahoma" w:eastAsia="Times New Roman" w:hAnsi="Tahoma" w:cs="Tahoma"/>
          <w:bCs/>
          <w:color w:val="000000"/>
          <w:lang w:eastAsia="ru-RU"/>
        </w:rPr>
        <w:t>Заказчика Исполнителем</w:t>
      </w:r>
      <w:r w:rsidR="001374F1" w:rsidRPr="005D229F">
        <w:rPr>
          <w:rFonts w:ascii="Tahoma" w:eastAsia="Times New Roman" w:hAnsi="Tahoma" w:cs="Tahoma"/>
          <w:bCs/>
          <w:color w:val="000000"/>
          <w:lang w:eastAsia="ru-RU"/>
        </w:rPr>
        <w:t xml:space="preserve"> об этом </w:t>
      </w:r>
      <w:r w:rsidR="00596A22" w:rsidRPr="005D229F">
        <w:rPr>
          <w:rFonts w:ascii="Tahoma" w:eastAsia="Times New Roman" w:hAnsi="Tahoma" w:cs="Tahoma"/>
          <w:bCs/>
          <w:color w:val="000000"/>
          <w:lang w:eastAsia="ru-RU"/>
        </w:rPr>
        <w:t>в порядке, установленном Условиями</w:t>
      </w:r>
      <w:r w:rsidR="005D2799" w:rsidRPr="005D229F">
        <w:rPr>
          <w:rFonts w:ascii="Tahoma" w:eastAsia="Times New Roman" w:hAnsi="Tahoma" w:cs="Tahoma"/>
          <w:bCs/>
          <w:color w:val="000000"/>
          <w:lang w:eastAsia="ru-RU"/>
        </w:rPr>
        <w:t>, за исключением случаев, перечисленных в п.</w:t>
      </w:r>
      <w:r w:rsidR="00905E44" w:rsidRPr="00905E44">
        <w:t xml:space="preserve"> </w:t>
      </w:r>
      <w:r w:rsidR="00905E44" w:rsidRPr="005D229F">
        <w:rPr>
          <w:rFonts w:ascii="Tahoma" w:eastAsia="Times New Roman" w:hAnsi="Tahoma" w:cs="Tahoma"/>
          <w:bCs/>
          <w:color w:val="000000"/>
          <w:lang w:eastAsia="ru-RU"/>
        </w:rPr>
        <w:t>3.2.5 и 3.2.6</w:t>
      </w:r>
      <w:r w:rsidR="001374F1" w:rsidRPr="005D229F">
        <w:rPr>
          <w:rFonts w:ascii="Tahoma" w:eastAsia="Times New Roman" w:hAnsi="Tahoma" w:cs="Tahoma"/>
          <w:bCs/>
          <w:color w:val="000000"/>
          <w:lang w:eastAsia="ru-RU"/>
        </w:rPr>
        <w:t xml:space="preserve">. </w:t>
      </w:r>
    </w:p>
    <w:p w14:paraId="1BFCAB0A" w14:textId="5A868D29" w:rsidR="001374F1" w:rsidRPr="001374F1" w:rsidRDefault="001374F1" w:rsidP="00195230">
      <w:pPr>
        <w:pStyle w:val="a3"/>
        <w:spacing w:after="0" w:line="240" w:lineRule="auto"/>
        <w:ind w:left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1374F1">
        <w:rPr>
          <w:rFonts w:ascii="Tahoma" w:eastAsia="Times New Roman" w:hAnsi="Tahoma" w:cs="Tahoma"/>
          <w:bCs/>
          <w:color w:val="000000"/>
          <w:lang w:eastAsia="ru-RU"/>
        </w:rPr>
        <w:t xml:space="preserve">В случаях, предусмотренных настоящим пунктом, Договор считается расторгнутым с даты направления </w:t>
      </w:r>
      <w:r w:rsidR="00596A22">
        <w:rPr>
          <w:rFonts w:ascii="Tahoma" w:eastAsia="Times New Roman" w:hAnsi="Tahoma" w:cs="Tahoma"/>
          <w:bCs/>
          <w:color w:val="000000"/>
          <w:lang w:eastAsia="ru-RU"/>
        </w:rPr>
        <w:t>Исполнителем Заказчику</w:t>
      </w:r>
      <w:r w:rsidRPr="001374F1">
        <w:rPr>
          <w:rFonts w:ascii="Tahoma" w:eastAsia="Times New Roman" w:hAnsi="Tahoma" w:cs="Tahoma"/>
          <w:bCs/>
          <w:color w:val="000000"/>
          <w:lang w:eastAsia="ru-RU"/>
        </w:rPr>
        <w:t xml:space="preserve"> соответствующего уведомления о расторжении</w:t>
      </w:r>
      <w:r w:rsidR="00596A22">
        <w:rPr>
          <w:rFonts w:ascii="Tahoma" w:eastAsia="Times New Roman" w:hAnsi="Tahoma" w:cs="Tahoma"/>
          <w:bCs/>
          <w:color w:val="000000"/>
          <w:lang w:eastAsia="ru-RU"/>
        </w:rPr>
        <w:t>.</w:t>
      </w:r>
    </w:p>
    <w:p w14:paraId="74376578" w14:textId="7A337A51" w:rsidR="00A7789E" w:rsidRDefault="006D10DB" w:rsidP="00195230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25637C">
        <w:rPr>
          <w:rFonts w:ascii="Tahoma" w:eastAsia="Times New Roman" w:hAnsi="Tahoma" w:cs="Tahoma"/>
          <w:bCs/>
          <w:color w:val="000000"/>
          <w:lang w:eastAsia="ru-RU"/>
        </w:rPr>
        <w:t>Во всех случаях расторжения Договора Стороны обязаны подписать акт сверки взаимных расчетов и произвести взаиморасчеты.</w:t>
      </w:r>
    </w:p>
    <w:p w14:paraId="23E86EF6" w14:textId="26F59ED2" w:rsidR="000114E3" w:rsidRDefault="000114E3" w:rsidP="000114E3">
      <w:pPr>
        <w:pStyle w:val="a3"/>
        <w:spacing w:after="0" w:line="240" w:lineRule="auto"/>
        <w:ind w:left="390"/>
        <w:jc w:val="both"/>
        <w:rPr>
          <w:rFonts w:ascii="Tahoma" w:eastAsia="Times New Roman" w:hAnsi="Tahoma" w:cs="Tahoma"/>
          <w:bCs/>
          <w:color w:val="000000"/>
          <w:lang w:eastAsia="ru-RU"/>
        </w:rPr>
      </w:pPr>
    </w:p>
    <w:p w14:paraId="788697BC" w14:textId="5AFB4857" w:rsidR="004251B6" w:rsidRDefault="004251B6" w:rsidP="004251B6">
      <w:pPr>
        <w:pStyle w:val="a3"/>
        <w:numPr>
          <w:ilvl w:val="0"/>
          <w:numId w:val="14"/>
        </w:numPr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4251B6">
        <w:rPr>
          <w:rFonts w:ascii="Tahoma" w:eastAsia="Times New Roman" w:hAnsi="Tahoma" w:cs="Tahoma"/>
          <w:b/>
          <w:bCs/>
          <w:color w:val="000000"/>
          <w:lang w:eastAsia="ru-RU"/>
        </w:rPr>
        <w:t>Конфиденциальность</w:t>
      </w:r>
    </w:p>
    <w:p w14:paraId="751318A1" w14:textId="77777777" w:rsidR="004251B6" w:rsidRPr="004251B6" w:rsidRDefault="004251B6" w:rsidP="004251B6">
      <w:pPr>
        <w:pStyle w:val="a3"/>
        <w:spacing w:line="240" w:lineRule="auto"/>
        <w:ind w:left="390"/>
        <w:rPr>
          <w:rFonts w:ascii="Tahoma" w:eastAsia="Times New Roman" w:hAnsi="Tahoma" w:cs="Tahoma"/>
          <w:b/>
          <w:bCs/>
          <w:color w:val="000000"/>
          <w:lang w:eastAsia="ru-RU"/>
        </w:rPr>
      </w:pPr>
    </w:p>
    <w:p w14:paraId="5E77F2AB" w14:textId="2A9EEC8F" w:rsidR="004251B6" w:rsidRPr="004251B6" w:rsidRDefault="004251B6" w:rsidP="004251B6">
      <w:pPr>
        <w:pStyle w:val="a3"/>
        <w:numPr>
          <w:ilvl w:val="1"/>
          <w:numId w:val="14"/>
        </w:numPr>
        <w:spacing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4251B6">
        <w:rPr>
          <w:rFonts w:ascii="Tahoma" w:eastAsia="Times New Roman" w:hAnsi="Tahoma" w:cs="Tahoma"/>
          <w:bCs/>
          <w:color w:val="000000"/>
          <w:lang w:eastAsia="ru-RU"/>
        </w:rPr>
        <w:t>Конфиденциальная информация – любые сведения, переданные одной Стороной (и/или любыми третьими лицами, действующими в интересах Стороны) другой Стороне в связи с исполнением обязательств по настоящему Договору, к которым нет свободного доступа на законном основании и которые имеют действительную или потенциальную коммерческую ценность в силу неизвестности ее третьим лицам.</w:t>
      </w:r>
    </w:p>
    <w:p w14:paraId="3AA56F33" w14:textId="79C720DF" w:rsidR="004251B6" w:rsidRPr="004251B6" w:rsidRDefault="004251B6" w:rsidP="004251B6">
      <w:pPr>
        <w:pStyle w:val="a3"/>
        <w:numPr>
          <w:ilvl w:val="1"/>
          <w:numId w:val="14"/>
        </w:numPr>
        <w:spacing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4251B6">
        <w:rPr>
          <w:rFonts w:ascii="Tahoma" w:eastAsia="Times New Roman" w:hAnsi="Tahoma" w:cs="Tahoma"/>
          <w:bCs/>
          <w:color w:val="000000"/>
          <w:lang w:eastAsia="ru-RU"/>
        </w:rPr>
        <w:t>Конфиденциальная информация не подлежит раскрытию третьим лицам без предварительного письменного согласия другой Стороны, за исключением случаев раскрытия Конфиденциальной информации:</w:t>
      </w:r>
    </w:p>
    <w:p w14:paraId="339EA135" w14:textId="77777777" w:rsidR="004251B6" w:rsidRDefault="004251B6" w:rsidP="004251B6">
      <w:pPr>
        <w:pStyle w:val="a3"/>
        <w:numPr>
          <w:ilvl w:val="2"/>
          <w:numId w:val="14"/>
        </w:numPr>
        <w:spacing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4251B6">
        <w:rPr>
          <w:rFonts w:ascii="Tahoma" w:eastAsia="Times New Roman" w:hAnsi="Tahoma" w:cs="Tahoma"/>
          <w:bCs/>
          <w:color w:val="000000"/>
          <w:lang w:eastAsia="ru-RU"/>
        </w:rPr>
        <w:t xml:space="preserve">к которой имеется свободный доступ на законном основании; </w:t>
      </w:r>
    </w:p>
    <w:p w14:paraId="314A3DA0" w14:textId="77777777" w:rsidR="004251B6" w:rsidRDefault="004251B6" w:rsidP="004251B6">
      <w:pPr>
        <w:pStyle w:val="a3"/>
        <w:numPr>
          <w:ilvl w:val="2"/>
          <w:numId w:val="14"/>
        </w:numPr>
        <w:spacing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4251B6">
        <w:rPr>
          <w:rFonts w:ascii="Tahoma" w:eastAsia="Times New Roman" w:hAnsi="Tahoma" w:cs="Tahoma"/>
          <w:bCs/>
          <w:color w:val="000000"/>
          <w:lang w:eastAsia="ru-RU"/>
        </w:rPr>
        <w:t xml:space="preserve">которая на момент раскрытия являлась общедоступной; </w:t>
      </w:r>
    </w:p>
    <w:p w14:paraId="2804E455" w14:textId="77777777" w:rsidR="004251B6" w:rsidRDefault="004251B6" w:rsidP="004251B6">
      <w:pPr>
        <w:pStyle w:val="a3"/>
        <w:numPr>
          <w:ilvl w:val="2"/>
          <w:numId w:val="14"/>
        </w:numPr>
        <w:spacing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4251B6">
        <w:rPr>
          <w:rFonts w:ascii="Tahoma" w:eastAsia="Times New Roman" w:hAnsi="Tahoma" w:cs="Tahoma"/>
          <w:bCs/>
          <w:color w:val="000000"/>
          <w:lang w:eastAsia="ru-RU"/>
        </w:rPr>
        <w:lastRenderedPageBreak/>
        <w:t xml:space="preserve">которая находилась в законном владении у Сторон до момента заключения настоящего Договора; </w:t>
      </w:r>
    </w:p>
    <w:p w14:paraId="4CA3E625" w14:textId="77777777" w:rsidR="004251B6" w:rsidRDefault="004251B6" w:rsidP="004251B6">
      <w:pPr>
        <w:pStyle w:val="a3"/>
        <w:numPr>
          <w:ilvl w:val="2"/>
          <w:numId w:val="14"/>
        </w:numPr>
        <w:spacing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4251B6">
        <w:rPr>
          <w:rFonts w:ascii="Tahoma" w:eastAsia="Times New Roman" w:hAnsi="Tahoma" w:cs="Tahoma"/>
          <w:bCs/>
          <w:color w:val="000000"/>
          <w:lang w:eastAsia="ru-RU"/>
        </w:rPr>
        <w:t>которая была самостоятельно разработана Стороной без использования Конфиденциальной информации другой Стороны и при отсутствии фактов нарушения Стороной обязательств по настоящему Договору;</w:t>
      </w:r>
    </w:p>
    <w:p w14:paraId="5F4AA579" w14:textId="0EC592F8" w:rsidR="004251B6" w:rsidRPr="004251B6" w:rsidRDefault="004251B6" w:rsidP="004251B6">
      <w:pPr>
        <w:pStyle w:val="a3"/>
        <w:numPr>
          <w:ilvl w:val="2"/>
          <w:numId w:val="14"/>
        </w:numPr>
        <w:spacing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4251B6">
        <w:rPr>
          <w:rFonts w:ascii="Tahoma" w:eastAsia="Times New Roman" w:hAnsi="Tahoma" w:cs="Tahoma"/>
          <w:bCs/>
          <w:color w:val="000000"/>
          <w:lang w:eastAsia="ru-RU"/>
        </w:rPr>
        <w:t>которая должна быть раскрыта Стороной в силу требований применимого законодательства.</w:t>
      </w:r>
    </w:p>
    <w:p w14:paraId="1250402C" w14:textId="77777777" w:rsidR="004251B6" w:rsidRDefault="004251B6" w:rsidP="004251B6">
      <w:pPr>
        <w:pStyle w:val="a3"/>
        <w:numPr>
          <w:ilvl w:val="1"/>
          <w:numId w:val="14"/>
        </w:numPr>
        <w:spacing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4251B6">
        <w:rPr>
          <w:rFonts w:ascii="Tahoma" w:eastAsia="Times New Roman" w:hAnsi="Tahoma" w:cs="Tahoma"/>
          <w:bCs/>
          <w:color w:val="000000"/>
          <w:lang w:eastAsia="ru-RU"/>
        </w:rPr>
        <w:t>Стороны обязуются не разглашать Конфиденциальную информацию и принимать все необходимые меры по охране ее конфиденциальности в течение всего срока действия настоящего Договора, а также в течение 3 (трех) лет после прекращения его действия.</w:t>
      </w:r>
    </w:p>
    <w:p w14:paraId="25300277" w14:textId="77777777" w:rsidR="004251B6" w:rsidRDefault="004251B6" w:rsidP="004251B6">
      <w:pPr>
        <w:pStyle w:val="a3"/>
        <w:numPr>
          <w:ilvl w:val="1"/>
          <w:numId w:val="14"/>
        </w:numPr>
        <w:spacing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4251B6">
        <w:rPr>
          <w:rFonts w:ascii="Tahoma" w:eastAsia="Times New Roman" w:hAnsi="Tahoma" w:cs="Tahoma"/>
          <w:bCs/>
          <w:color w:val="000000"/>
          <w:lang w:eastAsia="ru-RU"/>
        </w:rPr>
        <w:t>При наличии угрозы разглашения Конфиденциальной информации Сторона обязана незамедлительно (не позднее одного рабочего дня) уведомить об этом другую Сторону.</w:t>
      </w:r>
    </w:p>
    <w:p w14:paraId="09DDDB96" w14:textId="77777777" w:rsidR="00952D97" w:rsidRDefault="00952D97" w:rsidP="004251B6">
      <w:pPr>
        <w:pStyle w:val="a3"/>
        <w:numPr>
          <w:ilvl w:val="1"/>
          <w:numId w:val="14"/>
        </w:numPr>
        <w:spacing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952D97">
        <w:rPr>
          <w:rFonts w:ascii="Tahoma" w:eastAsia="Times New Roman" w:hAnsi="Tahoma" w:cs="Tahoma"/>
          <w:bCs/>
          <w:color w:val="000000"/>
          <w:lang w:eastAsia="ru-RU"/>
        </w:rPr>
        <w:t>В случае получения персональных данных другой Стороны, в рамках исполнения настоящего Договора, Стороны обязуются соблюдать принципы и правила обработки персональных данных, предусмотренные Федеральным законом от 27.07.2006 г. № 152-ФЗ «О персональных данных», в том числе касающиеся соблюдения их конфиденциальности и обеспечения безопасност</w:t>
      </w:r>
      <w:r>
        <w:rPr>
          <w:rFonts w:ascii="Tahoma" w:eastAsia="Times New Roman" w:hAnsi="Tahoma" w:cs="Tahoma"/>
          <w:bCs/>
          <w:color w:val="000000"/>
          <w:lang w:eastAsia="ru-RU"/>
        </w:rPr>
        <w:t>и.</w:t>
      </w:r>
    </w:p>
    <w:p w14:paraId="4CA66607" w14:textId="708A2483" w:rsidR="004251B6" w:rsidRPr="004251B6" w:rsidRDefault="004251B6" w:rsidP="004251B6">
      <w:pPr>
        <w:pStyle w:val="a3"/>
        <w:numPr>
          <w:ilvl w:val="1"/>
          <w:numId w:val="14"/>
        </w:numPr>
        <w:spacing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4251B6">
        <w:rPr>
          <w:rFonts w:ascii="Tahoma" w:eastAsia="Times New Roman" w:hAnsi="Tahoma" w:cs="Tahoma"/>
          <w:bCs/>
          <w:color w:val="000000"/>
          <w:lang w:eastAsia="ru-RU"/>
        </w:rPr>
        <w:t>В случае разглашения Конфиденциальной информации Сторона, нарушившая настоящее обязательство о конфиденциальности, обязуется возместить пострадавшей Стороне по ее письменному требованию вызванные таким разглашением убытки в полном объеме</w:t>
      </w:r>
      <w:r w:rsidR="004F0E3A">
        <w:rPr>
          <w:rFonts w:ascii="Tahoma" w:eastAsia="Times New Roman" w:hAnsi="Tahoma" w:cs="Tahoma"/>
          <w:bCs/>
          <w:color w:val="000000"/>
          <w:lang w:eastAsia="ru-RU"/>
        </w:rPr>
        <w:t>, при этом размер убытков ограничен реальным ущербом</w:t>
      </w:r>
      <w:r w:rsidRPr="004251B6">
        <w:rPr>
          <w:rFonts w:ascii="Tahoma" w:eastAsia="Times New Roman" w:hAnsi="Tahoma" w:cs="Tahoma"/>
          <w:bCs/>
          <w:color w:val="000000"/>
          <w:lang w:eastAsia="ru-RU"/>
        </w:rPr>
        <w:t>.</w:t>
      </w:r>
    </w:p>
    <w:p w14:paraId="264DE8E5" w14:textId="77777777" w:rsidR="005168DB" w:rsidRPr="0025637C" w:rsidRDefault="005168DB" w:rsidP="0025637C">
      <w:pPr>
        <w:pStyle w:val="a3"/>
        <w:spacing w:after="0" w:line="240" w:lineRule="auto"/>
        <w:ind w:left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</w:p>
    <w:p w14:paraId="0A50101A" w14:textId="7BB81F50" w:rsidR="006D10DB" w:rsidRPr="0025637C" w:rsidRDefault="006D10DB" w:rsidP="0025637C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391" w:hanging="391"/>
        <w:jc w:val="center"/>
        <w:rPr>
          <w:rFonts w:ascii="Tahoma" w:eastAsia="Times New Roman" w:hAnsi="Tahoma" w:cs="Tahoma"/>
          <w:b/>
          <w:color w:val="000000"/>
          <w:lang w:eastAsia="ru-RU"/>
        </w:rPr>
      </w:pPr>
      <w:r w:rsidRPr="0025637C">
        <w:rPr>
          <w:rFonts w:ascii="Tahoma" w:eastAsia="Times New Roman" w:hAnsi="Tahoma" w:cs="Tahoma"/>
          <w:b/>
          <w:color w:val="000000"/>
          <w:lang w:eastAsia="ru-RU"/>
        </w:rPr>
        <w:t>Прочие условия</w:t>
      </w:r>
    </w:p>
    <w:p w14:paraId="1CD127FE" w14:textId="77777777" w:rsidR="005168DB" w:rsidRPr="0025637C" w:rsidRDefault="005168DB" w:rsidP="0025637C">
      <w:pPr>
        <w:pStyle w:val="a3"/>
        <w:tabs>
          <w:tab w:val="left" w:pos="142"/>
        </w:tabs>
        <w:spacing w:after="0" w:line="240" w:lineRule="auto"/>
        <w:ind w:left="391"/>
        <w:rPr>
          <w:rFonts w:ascii="Tahoma" w:eastAsia="Times New Roman" w:hAnsi="Tahoma" w:cs="Tahoma"/>
          <w:b/>
          <w:color w:val="000000"/>
          <w:lang w:eastAsia="ru-RU"/>
        </w:rPr>
      </w:pPr>
    </w:p>
    <w:p w14:paraId="7FA44926" w14:textId="3F68295C" w:rsidR="0025637C" w:rsidRPr="00952D97" w:rsidRDefault="0025637C" w:rsidP="00952D97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952D97">
        <w:rPr>
          <w:rFonts w:ascii="Tahoma" w:eastAsia="Times New Roman" w:hAnsi="Tahoma" w:cs="Tahoma"/>
          <w:bCs/>
          <w:color w:val="000000"/>
          <w:lang w:eastAsia="ru-RU"/>
        </w:rPr>
        <w:t>В случае если Стороне в рамках исполнения настоящего Договора необходимо получить доступ к инсайдерской информации другой Стороны, такой доступ может быть предоставлен ей только после включения её в список инсайдеров. По факту включения Стороны в список инсайдеров такая Сторона будет уведомлена дополнительно.</w:t>
      </w:r>
    </w:p>
    <w:p w14:paraId="5C9745FE" w14:textId="0D7613E1" w:rsidR="0025637C" w:rsidRPr="0025637C" w:rsidRDefault="0025637C" w:rsidP="00952D97">
      <w:pPr>
        <w:pStyle w:val="a3"/>
        <w:spacing w:after="0" w:line="240" w:lineRule="auto"/>
        <w:ind w:left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25637C">
        <w:rPr>
          <w:rFonts w:ascii="Tahoma" w:eastAsia="Times New Roman" w:hAnsi="Tahoma" w:cs="Tahoma"/>
          <w:bCs/>
          <w:color w:val="000000"/>
          <w:lang w:eastAsia="ru-RU"/>
        </w:rPr>
        <w:t xml:space="preserve">Сторона подтверждает, что при заключении настоящего Договора была проинформирована другой Стороной о требованиях ФЗ № 224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</w:t>
      </w:r>
      <w:r w:rsidR="00840CE8">
        <w:rPr>
          <w:rFonts w:ascii="Tahoma" w:eastAsia="Times New Roman" w:hAnsi="Tahoma" w:cs="Tahoma"/>
          <w:bCs/>
          <w:color w:val="000000"/>
          <w:lang w:eastAsia="ru-RU"/>
        </w:rPr>
        <w:t>Р</w:t>
      </w:r>
      <w:r w:rsidRPr="0025637C">
        <w:rPr>
          <w:rFonts w:ascii="Tahoma" w:eastAsia="Times New Roman" w:hAnsi="Tahoma" w:cs="Tahoma"/>
          <w:bCs/>
          <w:color w:val="000000"/>
          <w:lang w:eastAsia="ru-RU"/>
        </w:rPr>
        <w:t xml:space="preserve">оссийской </w:t>
      </w:r>
      <w:r w:rsidR="00840CE8">
        <w:rPr>
          <w:rFonts w:ascii="Tahoma" w:eastAsia="Times New Roman" w:hAnsi="Tahoma" w:cs="Tahoma"/>
          <w:bCs/>
          <w:color w:val="000000"/>
          <w:lang w:eastAsia="ru-RU"/>
        </w:rPr>
        <w:t>Ф</w:t>
      </w:r>
      <w:r w:rsidRPr="0025637C">
        <w:rPr>
          <w:rFonts w:ascii="Tahoma" w:eastAsia="Times New Roman" w:hAnsi="Tahoma" w:cs="Tahoma"/>
          <w:bCs/>
          <w:color w:val="000000"/>
          <w:lang w:eastAsia="ru-RU"/>
        </w:rPr>
        <w:t>едерации» (далее – «Закон об инсайде») и принятых в соответствии с ним нормативных актах Банка России (пп.2 ч.1 ст.9 Закона об инсайде).</w:t>
      </w:r>
    </w:p>
    <w:p w14:paraId="6D94F050" w14:textId="0BA3510B" w:rsidR="0025637C" w:rsidRPr="0025637C" w:rsidRDefault="0025637C" w:rsidP="00952D97">
      <w:pPr>
        <w:pStyle w:val="a3"/>
        <w:spacing w:after="0" w:line="240" w:lineRule="auto"/>
        <w:ind w:left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25637C">
        <w:rPr>
          <w:rFonts w:ascii="Tahoma" w:eastAsia="Times New Roman" w:hAnsi="Tahoma" w:cs="Tahoma"/>
          <w:bCs/>
          <w:color w:val="000000"/>
          <w:lang w:eastAsia="ru-RU"/>
        </w:rPr>
        <w:t xml:space="preserve">С актуальными документами, связанными с инсайдерской информацией, Сторона может ознакомиться по адресу: </w:t>
      </w:r>
      <w:r w:rsidRPr="00905E44">
        <w:rPr>
          <w:rFonts w:ascii="Tahoma" w:eastAsia="Times New Roman" w:hAnsi="Tahoma" w:cs="Tahoma"/>
          <w:bCs/>
          <w:lang w:eastAsia="ru-RU"/>
        </w:rPr>
        <w:t>https://www.moex.com/s536</w:t>
      </w:r>
      <w:r w:rsidRPr="0025637C">
        <w:rPr>
          <w:rFonts w:ascii="Tahoma" w:eastAsia="Times New Roman" w:hAnsi="Tahoma" w:cs="Tahoma"/>
          <w:bCs/>
          <w:color w:val="000000"/>
          <w:lang w:eastAsia="ru-RU"/>
        </w:rPr>
        <w:t>.</w:t>
      </w:r>
    </w:p>
    <w:p w14:paraId="3C866793" w14:textId="0CD8493B" w:rsidR="006D10DB" w:rsidRPr="0025637C" w:rsidRDefault="006D10DB" w:rsidP="00952D97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25637C">
        <w:rPr>
          <w:rFonts w:ascii="Tahoma" w:eastAsia="Times New Roman" w:hAnsi="Tahoma" w:cs="Tahoma"/>
          <w:bCs/>
          <w:color w:val="000000"/>
          <w:lang w:eastAsia="ru-RU"/>
        </w:rPr>
        <w:t xml:space="preserve">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 /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 </w:t>
      </w:r>
      <w:proofErr w:type="gramStart"/>
      <w:r w:rsidRPr="0025637C">
        <w:rPr>
          <w:rFonts w:ascii="Tahoma" w:eastAsia="Times New Roman" w:hAnsi="Tahoma" w:cs="Tahoma"/>
          <w:bCs/>
          <w:color w:val="000000"/>
          <w:lang w:eastAsia="ru-RU"/>
        </w:rPr>
        <w:t>разработанными на его основе политиками</w:t>
      </w:r>
      <w:proofErr w:type="gramEnd"/>
      <w:r w:rsidRPr="0025637C">
        <w:rPr>
          <w:rFonts w:ascii="Tahoma" w:eastAsia="Times New Roman" w:hAnsi="Tahoma" w:cs="Tahoma"/>
          <w:bCs/>
          <w:color w:val="000000"/>
          <w:lang w:eastAsia="ru-RU"/>
        </w:rPr>
        <w:t xml:space="preserve"> и процедурами, направленными на борьбу со взяточничеством и коммерческим подкупом.</w:t>
      </w:r>
    </w:p>
    <w:p w14:paraId="0B4039BD" w14:textId="7249EC39" w:rsidR="006D10DB" w:rsidRPr="0025637C" w:rsidRDefault="006D10DB" w:rsidP="00952D97">
      <w:pPr>
        <w:pStyle w:val="a3"/>
        <w:spacing w:after="0" w:line="240" w:lineRule="auto"/>
        <w:ind w:left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25637C">
        <w:rPr>
          <w:rFonts w:ascii="Tahoma" w:eastAsia="Times New Roman" w:hAnsi="Tahoma" w:cs="Tahoma"/>
          <w:bCs/>
          <w:color w:val="000000"/>
          <w:lang w:eastAsia="ru-RU"/>
        </w:rPr>
        <w:t>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</w:t>
      </w:r>
      <w:r w:rsidR="00DE5F7D">
        <w:rPr>
          <w:rFonts w:ascii="Tahoma" w:eastAsia="Times New Roman" w:hAnsi="Tahoma" w:cs="Tahoma"/>
          <w:bCs/>
          <w:color w:val="000000"/>
          <w:lang w:eastAsia="ru-RU"/>
        </w:rPr>
        <w:t>.</w:t>
      </w:r>
    </w:p>
    <w:p w14:paraId="35664FD0" w14:textId="67125B68" w:rsidR="00952D97" w:rsidRPr="0025637C" w:rsidRDefault="006D10DB" w:rsidP="00952D97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25637C">
        <w:rPr>
          <w:rFonts w:ascii="Tahoma" w:eastAsia="Times New Roman" w:hAnsi="Tahoma" w:cs="Tahoma"/>
          <w:bCs/>
          <w:color w:val="000000"/>
          <w:lang w:eastAsia="ru-RU"/>
        </w:rPr>
        <w:t>Права и обязанности каждой из Сторон по Договору не могут быть переуступлены третьему лицу без письменного согласия другой Стороны.</w:t>
      </w:r>
    </w:p>
    <w:p w14:paraId="22E28152" w14:textId="4DC9D7FA" w:rsidR="00596A22" w:rsidRPr="00952D97" w:rsidRDefault="00596A22" w:rsidP="00952D97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952D97">
        <w:rPr>
          <w:rFonts w:ascii="Tahoma" w:eastAsia="Times New Roman" w:hAnsi="Tahoma" w:cs="Tahoma"/>
          <w:bCs/>
          <w:color w:val="000000"/>
          <w:lang w:eastAsia="ru-RU"/>
        </w:rPr>
        <w:lastRenderedPageBreak/>
        <w:t xml:space="preserve">Все уведомления и сообщения в рамках </w:t>
      </w:r>
      <w:r w:rsidR="008A2AD1">
        <w:rPr>
          <w:rFonts w:ascii="Tahoma" w:eastAsia="Times New Roman" w:hAnsi="Tahoma" w:cs="Tahoma"/>
          <w:bCs/>
          <w:color w:val="000000"/>
          <w:lang w:eastAsia="ru-RU"/>
        </w:rPr>
        <w:t>исполнения</w:t>
      </w:r>
      <w:r w:rsidR="008A2AD1" w:rsidRPr="00952D97">
        <w:rPr>
          <w:rFonts w:ascii="Tahoma" w:eastAsia="Times New Roman" w:hAnsi="Tahoma" w:cs="Tahoma"/>
          <w:bCs/>
          <w:color w:val="000000"/>
          <w:lang w:eastAsia="ru-RU"/>
        </w:rPr>
        <w:t xml:space="preserve"> </w:t>
      </w:r>
      <w:r w:rsidRPr="00952D97">
        <w:rPr>
          <w:rFonts w:ascii="Tahoma" w:eastAsia="Times New Roman" w:hAnsi="Tahoma" w:cs="Tahoma"/>
          <w:bCs/>
          <w:color w:val="000000"/>
          <w:lang w:eastAsia="ru-RU"/>
        </w:rPr>
        <w:t xml:space="preserve">Условий и Договора, должны направляться Сторонами друг другу в письменной форме. Сообщения будут считаться исполненными надлежащим образом, если они направлены одним из следующих способов: </w:t>
      </w:r>
    </w:p>
    <w:p w14:paraId="4CEB9A55" w14:textId="7302D5B2" w:rsidR="00596A22" w:rsidRDefault="00596A22" w:rsidP="00952D97">
      <w:pPr>
        <w:pStyle w:val="a3"/>
        <w:numPr>
          <w:ilvl w:val="2"/>
          <w:numId w:val="1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596A22">
        <w:rPr>
          <w:rFonts w:ascii="Tahoma" w:eastAsia="Times New Roman" w:hAnsi="Tahoma" w:cs="Tahoma"/>
          <w:bCs/>
          <w:color w:val="000000"/>
          <w:lang w:eastAsia="ru-RU"/>
        </w:rPr>
        <w:t xml:space="preserve">Заказным письмом с уведомлением о вручении; </w:t>
      </w:r>
    </w:p>
    <w:p w14:paraId="3C847D54" w14:textId="77777777" w:rsidR="00596A22" w:rsidRDefault="00596A22" w:rsidP="00952D97">
      <w:pPr>
        <w:pStyle w:val="a3"/>
        <w:numPr>
          <w:ilvl w:val="2"/>
          <w:numId w:val="1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596A22">
        <w:rPr>
          <w:rFonts w:ascii="Tahoma" w:eastAsia="Times New Roman" w:hAnsi="Tahoma" w:cs="Tahoma"/>
          <w:bCs/>
          <w:color w:val="000000"/>
          <w:lang w:eastAsia="ru-RU"/>
        </w:rPr>
        <w:t xml:space="preserve">Курьером с подтверждением получения уведомления соответствующими уполномоченными лицами; </w:t>
      </w:r>
    </w:p>
    <w:p w14:paraId="67E60733" w14:textId="2C7419C0" w:rsidR="00596A22" w:rsidRDefault="00596A22" w:rsidP="00952D97">
      <w:pPr>
        <w:pStyle w:val="a3"/>
        <w:numPr>
          <w:ilvl w:val="2"/>
          <w:numId w:val="1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596A22">
        <w:rPr>
          <w:rFonts w:ascii="Tahoma" w:eastAsia="Times New Roman" w:hAnsi="Tahoma" w:cs="Tahoma"/>
          <w:bCs/>
          <w:color w:val="000000"/>
          <w:lang w:eastAsia="ru-RU"/>
        </w:rPr>
        <w:t>В форме электронного сообщения или электронного документа с использованием системы электронного документооборота</w:t>
      </w:r>
      <w:r w:rsidR="00195230" w:rsidRPr="00195230">
        <w:t xml:space="preserve"> </w:t>
      </w:r>
      <w:r w:rsidR="00195230">
        <w:rPr>
          <w:rFonts w:ascii="Tahoma" w:eastAsia="Times New Roman" w:hAnsi="Tahoma" w:cs="Tahoma"/>
          <w:bCs/>
          <w:color w:val="000000"/>
          <w:lang w:eastAsia="ru-RU"/>
        </w:rPr>
        <w:t>(п</w:t>
      </w:r>
      <w:r w:rsidR="00195230" w:rsidRPr="00195230">
        <w:rPr>
          <w:rFonts w:ascii="Tahoma" w:eastAsia="Times New Roman" w:hAnsi="Tahoma" w:cs="Tahoma"/>
          <w:bCs/>
          <w:color w:val="000000"/>
          <w:lang w:eastAsia="ru-RU"/>
        </w:rPr>
        <w:t>ри присоединени</w:t>
      </w:r>
      <w:r w:rsidR="00195230">
        <w:rPr>
          <w:rFonts w:ascii="Tahoma" w:eastAsia="Times New Roman" w:hAnsi="Tahoma" w:cs="Tahoma"/>
          <w:bCs/>
          <w:color w:val="000000"/>
          <w:lang w:eastAsia="ru-RU"/>
        </w:rPr>
        <w:t>и</w:t>
      </w:r>
      <w:r w:rsidR="00195230" w:rsidRPr="00195230">
        <w:rPr>
          <w:rFonts w:ascii="Tahoma" w:eastAsia="Times New Roman" w:hAnsi="Tahoma" w:cs="Tahoma"/>
          <w:bCs/>
          <w:color w:val="000000"/>
          <w:lang w:eastAsia="ru-RU"/>
        </w:rPr>
        <w:t xml:space="preserve"> к правилам </w:t>
      </w:r>
      <w:r w:rsidR="00195230">
        <w:rPr>
          <w:rFonts w:ascii="Tahoma" w:eastAsia="Times New Roman" w:hAnsi="Tahoma" w:cs="Tahoma"/>
          <w:bCs/>
          <w:color w:val="000000"/>
          <w:lang w:eastAsia="ru-RU"/>
        </w:rPr>
        <w:t>ЭДО)</w:t>
      </w:r>
      <w:r w:rsidRPr="00596A22">
        <w:rPr>
          <w:rFonts w:ascii="Tahoma" w:eastAsia="Times New Roman" w:hAnsi="Tahoma" w:cs="Tahoma"/>
          <w:bCs/>
          <w:color w:val="000000"/>
          <w:lang w:eastAsia="ru-RU"/>
        </w:rPr>
        <w:t xml:space="preserve">; </w:t>
      </w:r>
    </w:p>
    <w:p w14:paraId="189C8F89" w14:textId="23333A78" w:rsidR="00596A22" w:rsidRDefault="00596A22" w:rsidP="00952D97">
      <w:pPr>
        <w:pStyle w:val="a3"/>
        <w:numPr>
          <w:ilvl w:val="2"/>
          <w:numId w:val="1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596A22">
        <w:rPr>
          <w:rFonts w:ascii="Tahoma" w:eastAsia="Times New Roman" w:hAnsi="Tahoma" w:cs="Tahoma"/>
          <w:bCs/>
          <w:color w:val="000000"/>
          <w:lang w:eastAsia="ru-RU"/>
        </w:rPr>
        <w:t xml:space="preserve">В форме сообщения по </w:t>
      </w:r>
      <w:r>
        <w:rPr>
          <w:rFonts w:ascii="Tahoma" w:eastAsia="Times New Roman" w:hAnsi="Tahoma" w:cs="Tahoma"/>
          <w:bCs/>
          <w:color w:val="000000"/>
          <w:lang w:eastAsia="ru-RU"/>
        </w:rPr>
        <w:t>Э</w:t>
      </w:r>
      <w:r w:rsidRPr="00596A22">
        <w:rPr>
          <w:rFonts w:ascii="Tahoma" w:eastAsia="Times New Roman" w:hAnsi="Tahoma" w:cs="Tahoma"/>
          <w:bCs/>
          <w:color w:val="000000"/>
          <w:lang w:eastAsia="ru-RU"/>
        </w:rPr>
        <w:t>лектронной почте</w:t>
      </w:r>
      <w:r w:rsidR="004251B6">
        <w:rPr>
          <w:rFonts w:ascii="Tahoma" w:eastAsia="Times New Roman" w:hAnsi="Tahoma" w:cs="Tahoma"/>
          <w:bCs/>
          <w:color w:val="000000"/>
          <w:lang w:eastAsia="ru-RU"/>
        </w:rPr>
        <w:t xml:space="preserve"> </w:t>
      </w:r>
      <w:r w:rsidR="00195230">
        <w:rPr>
          <w:rFonts w:ascii="Tahoma" w:eastAsia="Times New Roman" w:hAnsi="Tahoma" w:cs="Tahoma"/>
          <w:bCs/>
          <w:color w:val="000000"/>
          <w:lang w:eastAsia="ru-RU"/>
        </w:rPr>
        <w:t>(в случаях, прямо установленных Договором/Заказом)</w:t>
      </w:r>
      <w:r w:rsidRPr="00596A22">
        <w:rPr>
          <w:rFonts w:ascii="Tahoma" w:eastAsia="Times New Roman" w:hAnsi="Tahoma" w:cs="Tahoma"/>
          <w:bCs/>
          <w:color w:val="000000"/>
          <w:lang w:eastAsia="ru-RU"/>
        </w:rPr>
        <w:t xml:space="preserve">; </w:t>
      </w:r>
    </w:p>
    <w:p w14:paraId="399EF883" w14:textId="5E5449BE" w:rsidR="00952D97" w:rsidRPr="0025637C" w:rsidRDefault="00596A22" w:rsidP="00952D97">
      <w:pPr>
        <w:pStyle w:val="a3"/>
        <w:numPr>
          <w:ilvl w:val="2"/>
          <w:numId w:val="1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596A22">
        <w:rPr>
          <w:rFonts w:ascii="Tahoma" w:eastAsia="Times New Roman" w:hAnsi="Tahoma" w:cs="Tahoma"/>
          <w:bCs/>
          <w:color w:val="000000"/>
          <w:lang w:eastAsia="ru-RU"/>
        </w:rPr>
        <w:t>Иным способом, согласованным Сторонами</w:t>
      </w:r>
      <w:r w:rsidR="006D10DB" w:rsidRPr="0025637C">
        <w:rPr>
          <w:rFonts w:ascii="Tahoma" w:eastAsia="Times New Roman" w:hAnsi="Tahoma" w:cs="Tahoma"/>
          <w:bCs/>
          <w:color w:val="000000"/>
          <w:lang w:eastAsia="ru-RU"/>
        </w:rPr>
        <w:t xml:space="preserve">. </w:t>
      </w:r>
    </w:p>
    <w:p w14:paraId="400FB32C" w14:textId="72C00CD8" w:rsidR="006D10DB" w:rsidRPr="00952D97" w:rsidRDefault="006D10DB" w:rsidP="00952D97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color w:val="000000"/>
          <w:lang w:eastAsia="ru-RU"/>
        </w:rPr>
      </w:pPr>
      <w:r w:rsidRPr="00952D97">
        <w:rPr>
          <w:rFonts w:ascii="Tahoma" w:eastAsia="Times New Roman" w:hAnsi="Tahoma" w:cs="Tahoma"/>
          <w:bCs/>
          <w:color w:val="000000"/>
          <w:lang w:eastAsia="ru-RU"/>
        </w:rPr>
        <w:t>Для разрешения текущих вопросов, связанных с исполнением Договора, не влекущих изменения его условий, финансовых обязательств и т.п., Стороны соглас</w:t>
      </w:r>
      <w:r w:rsidR="00FD46B7" w:rsidRPr="00952D97">
        <w:rPr>
          <w:rFonts w:ascii="Tahoma" w:eastAsia="Times New Roman" w:hAnsi="Tahoma" w:cs="Tahoma"/>
          <w:bCs/>
          <w:color w:val="000000"/>
          <w:lang w:eastAsia="ru-RU"/>
        </w:rPr>
        <w:t xml:space="preserve">уют </w:t>
      </w:r>
      <w:r w:rsidRPr="00952D97">
        <w:rPr>
          <w:rFonts w:ascii="Tahoma" w:eastAsia="Times New Roman" w:hAnsi="Tahoma" w:cs="Tahoma"/>
          <w:bCs/>
          <w:color w:val="000000"/>
          <w:lang w:eastAsia="ru-RU"/>
        </w:rPr>
        <w:t xml:space="preserve">адреса </w:t>
      </w:r>
      <w:r w:rsidR="00596A22" w:rsidRPr="00952D97">
        <w:rPr>
          <w:rFonts w:ascii="Tahoma" w:eastAsia="Times New Roman" w:hAnsi="Tahoma" w:cs="Tahoma"/>
          <w:bCs/>
          <w:color w:val="000000"/>
          <w:lang w:eastAsia="ru-RU"/>
        </w:rPr>
        <w:t>Э</w:t>
      </w:r>
      <w:r w:rsidRPr="00952D97">
        <w:rPr>
          <w:rFonts w:ascii="Tahoma" w:eastAsia="Times New Roman" w:hAnsi="Tahoma" w:cs="Tahoma"/>
          <w:bCs/>
          <w:color w:val="000000"/>
          <w:lang w:eastAsia="ru-RU"/>
        </w:rPr>
        <w:t xml:space="preserve">лектронной почты, указанные в </w:t>
      </w:r>
      <w:r w:rsidR="00FD46B7" w:rsidRPr="00952D97">
        <w:rPr>
          <w:rFonts w:ascii="Tahoma" w:eastAsia="Times New Roman" w:hAnsi="Tahoma" w:cs="Tahoma"/>
          <w:bCs/>
          <w:color w:val="000000"/>
          <w:lang w:eastAsia="ru-RU"/>
        </w:rPr>
        <w:t>соответствующем Заказе</w:t>
      </w:r>
      <w:r w:rsidRPr="00952D97">
        <w:rPr>
          <w:rFonts w:ascii="Tahoma" w:eastAsia="Times New Roman" w:hAnsi="Tahoma" w:cs="Tahoma"/>
          <w:bCs/>
          <w:color w:val="000000"/>
          <w:lang w:eastAsia="ru-RU"/>
        </w:rPr>
        <w:t xml:space="preserve">. </w:t>
      </w:r>
    </w:p>
    <w:p w14:paraId="1AB0AD95" w14:textId="66389E56" w:rsidR="00A600D2" w:rsidRDefault="00A600D2" w:rsidP="00952D97">
      <w:pPr>
        <w:rPr>
          <w:rFonts w:ascii="Tahoma" w:eastAsia="Times New Roman" w:hAnsi="Tahoma" w:cs="Tahoma"/>
          <w:bCs/>
          <w:color w:val="000000"/>
          <w:lang w:eastAsia="ru-RU"/>
        </w:rPr>
      </w:pPr>
      <w:r>
        <w:rPr>
          <w:rFonts w:ascii="Tahoma" w:eastAsia="Times New Roman" w:hAnsi="Tahoma" w:cs="Tahoma"/>
          <w:bCs/>
          <w:color w:val="000000"/>
          <w:lang w:eastAsia="ru-RU"/>
        </w:rPr>
        <w:br w:type="page"/>
      </w:r>
    </w:p>
    <w:p w14:paraId="22E6F2EF" w14:textId="77777777" w:rsidR="001316CC" w:rsidRDefault="00BE4C23" w:rsidP="001316CC">
      <w:pPr>
        <w:spacing w:after="0" w:line="240" w:lineRule="auto"/>
        <w:jc w:val="right"/>
        <w:rPr>
          <w:rFonts w:ascii="Tahoma" w:hAnsi="Tahoma" w:cs="Tahoma"/>
          <w:b/>
          <w:bCs/>
        </w:rPr>
      </w:pPr>
      <w:bookmarkStart w:id="12" w:name="_Hlk117159335"/>
      <w:bookmarkStart w:id="13" w:name="_Hlk117168636"/>
      <w:r w:rsidRPr="00EF733C">
        <w:rPr>
          <w:rFonts w:ascii="Tahoma" w:hAnsi="Tahoma" w:cs="Tahoma"/>
          <w:b/>
        </w:rPr>
        <w:lastRenderedPageBreak/>
        <w:t xml:space="preserve">Приложение №1 к </w:t>
      </w:r>
      <w:bookmarkEnd w:id="12"/>
      <w:r w:rsidR="00746A60" w:rsidRPr="00746A60">
        <w:rPr>
          <w:rFonts w:ascii="Tahoma" w:hAnsi="Tahoma" w:cs="Tahoma"/>
          <w:b/>
          <w:bCs/>
        </w:rPr>
        <w:t>Условия</w:t>
      </w:r>
      <w:r w:rsidR="00F275BF">
        <w:rPr>
          <w:rFonts w:ascii="Tahoma" w:hAnsi="Tahoma" w:cs="Tahoma"/>
          <w:b/>
          <w:bCs/>
        </w:rPr>
        <w:t>м</w:t>
      </w:r>
      <w:r w:rsidR="00746A60" w:rsidRPr="00746A60">
        <w:rPr>
          <w:rFonts w:ascii="Tahoma" w:hAnsi="Tahoma" w:cs="Tahoma"/>
          <w:b/>
          <w:bCs/>
        </w:rPr>
        <w:t xml:space="preserve"> оказания услуг</w:t>
      </w:r>
      <w:r w:rsidR="000E22B1">
        <w:rPr>
          <w:rFonts w:ascii="Tahoma" w:hAnsi="Tahoma" w:cs="Tahoma"/>
          <w:b/>
          <w:bCs/>
        </w:rPr>
        <w:t xml:space="preserve"> </w:t>
      </w:r>
      <w:r w:rsidR="00C10058" w:rsidRPr="00746A60">
        <w:rPr>
          <w:rFonts w:ascii="Tahoma" w:hAnsi="Tahoma" w:cs="Tahoma"/>
          <w:b/>
          <w:bCs/>
        </w:rPr>
        <w:t>по расчету</w:t>
      </w:r>
      <w:r w:rsidR="00C10058">
        <w:rPr>
          <w:rFonts w:ascii="Tahoma" w:hAnsi="Tahoma" w:cs="Tahoma"/>
          <w:b/>
          <w:bCs/>
        </w:rPr>
        <w:t xml:space="preserve"> Индексов и</w:t>
      </w:r>
      <w:r w:rsidR="00C10058" w:rsidRPr="009713FA">
        <w:rPr>
          <w:rFonts w:ascii="Tahoma" w:hAnsi="Tahoma" w:cs="Tahoma"/>
          <w:b/>
          <w:bCs/>
        </w:rPr>
        <w:t xml:space="preserve"> предоставлению Индексной информации</w:t>
      </w:r>
      <w:r w:rsidR="00C10058">
        <w:rPr>
          <w:rFonts w:ascii="Tahoma" w:hAnsi="Tahoma" w:cs="Tahoma"/>
          <w:b/>
          <w:bCs/>
        </w:rPr>
        <w:t xml:space="preserve"> </w:t>
      </w:r>
    </w:p>
    <w:p w14:paraId="5846F5C0" w14:textId="492B72FB" w:rsidR="000E22B1" w:rsidRDefault="000E22B1" w:rsidP="001316CC">
      <w:pPr>
        <w:spacing w:after="0" w:line="240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П</w:t>
      </w:r>
      <w:r w:rsidR="00746A60" w:rsidRPr="00746A60">
        <w:rPr>
          <w:rFonts w:ascii="Tahoma" w:hAnsi="Tahoma" w:cs="Tahoma"/>
          <w:b/>
          <w:bCs/>
        </w:rPr>
        <w:t xml:space="preserve">АО Московская Биржа </w:t>
      </w:r>
    </w:p>
    <w:p w14:paraId="3225011E" w14:textId="545AF64B" w:rsidR="009713FA" w:rsidRPr="009713FA" w:rsidRDefault="009713FA" w:rsidP="009713FA">
      <w:pPr>
        <w:spacing w:after="0" w:line="240" w:lineRule="auto"/>
        <w:jc w:val="right"/>
        <w:rPr>
          <w:rFonts w:ascii="Tahoma" w:hAnsi="Tahoma" w:cs="Tahoma"/>
          <w:b/>
          <w:bCs/>
        </w:rPr>
      </w:pPr>
    </w:p>
    <w:p w14:paraId="48B712EF" w14:textId="77777777" w:rsidR="009713FA" w:rsidRDefault="009713FA" w:rsidP="000E22B1">
      <w:pPr>
        <w:spacing w:after="0" w:line="240" w:lineRule="auto"/>
        <w:jc w:val="right"/>
        <w:rPr>
          <w:rFonts w:ascii="Tahoma" w:hAnsi="Tahoma" w:cs="Tahoma"/>
          <w:b/>
          <w:bCs/>
        </w:rPr>
      </w:pPr>
    </w:p>
    <w:bookmarkEnd w:id="13"/>
    <w:p w14:paraId="026FBF37" w14:textId="02F3ED86" w:rsidR="00746A60" w:rsidRDefault="00746A60" w:rsidP="00FE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Форма</w:t>
      </w:r>
    </w:p>
    <w:p w14:paraId="62EBE2E1" w14:textId="77777777" w:rsidR="001316CC" w:rsidRPr="00A47DA8" w:rsidRDefault="001316CC" w:rsidP="00FE63C0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0E914EDB" w14:textId="0E6BAA3C" w:rsidR="009713FA" w:rsidRDefault="00746A60" w:rsidP="001316CC">
      <w:pPr>
        <w:tabs>
          <w:tab w:val="left" w:pos="469"/>
        </w:tabs>
        <w:spacing w:after="0" w:line="240" w:lineRule="auto"/>
        <w:ind w:left="91" w:right="357"/>
        <w:jc w:val="center"/>
        <w:rPr>
          <w:rFonts w:ascii="Tahoma" w:hAnsi="Tahoma" w:cs="Tahoma"/>
          <w:bCs/>
        </w:rPr>
      </w:pPr>
      <w:r w:rsidRPr="00746A60">
        <w:rPr>
          <w:rFonts w:ascii="Tahoma" w:hAnsi="Tahoma" w:cs="Tahoma"/>
          <w:bCs/>
        </w:rPr>
        <w:t xml:space="preserve">Договор присоединения к Условиям оказания услуг </w:t>
      </w:r>
      <w:r w:rsidR="001316CC" w:rsidRPr="001316CC">
        <w:rPr>
          <w:rFonts w:ascii="Tahoma" w:hAnsi="Tahoma" w:cs="Tahoma"/>
          <w:bCs/>
        </w:rPr>
        <w:t>по расчету Индексов и предоставлению Индексной информации ПАО Московская Биржа</w:t>
      </w:r>
      <w:r w:rsidR="00E86E9D">
        <w:rPr>
          <w:rFonts w:ascii="Tahoma" w:hAnsi="Tahoma" w:cs="Tahoma"/>
          <w:bCs/>
        </w:rPr>
        <w:t xml:space="preserve"> №_____/</w:t>
      </w:r>
      <w:r w:rsidR="00E86E9D" w:rsidRPr="001316CC">
        <w:rPr>
          <w:rFonts w:ascii="Tahoma" w:hAnsi="Tahoma" w:cs="Tahoma"/>
          <w:bCs/>
        </w:rPr>
        <w:t>IM</w:t>
      </w:r>
    </w:p>
    <w:p w14:paraId="536E77C4" w14:textId="77777777" w:rsidR="001316CC" w:rsidRPr="00E86E9D" w:rsidRDefault="001316CC" w:rsidP="001316CC">
      <w:pPr>
        <w:tabs>
          <w:tab w:val="left" w:pos="469"/>
        </w:tabs>
        <w:spacing w:after="0" w:line="240" w:lineRule="auto"/>
        <w:ind w:left="91" w:right="357"/>
        <w:jc w:val="center"/>
        <w:rPr>
          <w:rFonts w:ascii="Tahoma" w:hAnsi="Tahoma" w:cs="Tahoma"/>
          <w:bCs/>
        </w:rPr>
      </w:pPr>
    </w:p>
    <w:p w14:paraId="3910E1BD" w14:textId="77777777" w:rsidR="00F306B8" w:rsidRPr="009713FA" w:rsidRDefault="00F306B8" w:rsidP="009713FA">
      <w:pPr>
        <w:tabs>
          <w:tab w:val="left" w:pos="469"/>
        </w:tabs>
        <w:spacing w:after="0" w:line="240" w:lineRule="auto"/>
        <w:ind w:left="91" w:right="357"/>
        <w:jc w:val="center"/>
        <w:rPr>
          <w:rFonts w:ascii="Tahoma" w:hAnsi="Tahoma" w:cs="Tahoma"/>
          <w:bCs/>
        </w:rPr>
      </w:pPr>
    </w:p>
    <w:p w14:paraId="3A61F502" w14:textId="5B0116B5" w:rsidR="00F306B8" w:rsidRDefault="00A47DA8" w:rsidP="002D226F">
      <w:pPr>
        <w:tabs>
          <w:tab w:val="left" w:pos="469"/>
        </w:tabs>
        <w:ind w:right="360"/>
        <w:rPr>
          <w:rFonts w:ascii="Tahoma" w:hAnsi="Tahoma" w:cs="Tahoma"/>
          <w:bCs/>
        </w:rPr>
      </w:pPr>
      <w:r w:rsidRPr="00A47DA8">
        <w:rPr>
          <w:rFonts w:ascii="Tahoma" w:hAnsi="Tahoma" w:cs="Tahoma"/>
          <w:bCs/>
        </w:rPr>
        <w:t xml:space="preserve">г. Москва </w:t>
      </w:r>
      <w:r w:rsidR="00746A60">
        <w:rPr>
          <w:rFonts w:ascii="Tahoma" w:hAnsi="Tahoma" w:cs="Tahoma"/>
          <w:bCs/>
        </w:rPr>
        <w:tab/>
      </w:r>
      <w:r w:rsidR="00746A60">
        <w:rPr>
          <w:rFonts w:ascii="Tahoma" w:hAnsi="Tahoma" w:cs="Tahoma"/>
          <w:bCs/>
        </w:rPr>
        <w:tab/>
      </w:r>
      <w:r w:rsidR="00746A60">
        <w:rPr>
          <w:rFonts w:ascii="Tahoma" w:hAnsi="Tahoma" w:cs="Tahoma"/>
          <w:bCs/>
        </w:rPr>
        <w:tab/>
      </w:r>
      <w:r w:rsidR="00746A60">
        <w:rPr>
          <w:rFonts w:ascii="Tahoma" w:hAnsi="Tahoma" w:cs="Tahoma"/>
          <w:bCs/>
        </w:rPr>
        <w:tab/>
      </w:r>
      <w:r w:rsidR="00746A60">
        <w:rPr>
          <w:rFonts w:ascii="Tahoma" w:hAnsi="Tahoma" w:cs="Tahoma"/>
          <w:bCs/>
        </w:rPr>
        <w:tab/>
      </w:r>
      <w:r w:rsidR="00746A60">
        <w:rPr>
          <w:rFonts w:ascii="Tahoma" w:hAnsi="Tahoma" w:cs="Tahoma"/>
          <w:bCs/>
        </w:rPr>
        <w:tab/>
      </w:r>
      <w:r w:rsidR="00746A60">
        <w:rPr>
          <w:rFonts w:ascii="Tahoma" w:hAnsi="Tahoma" w:cs="Tahoma"/>
          <w:bCs/>
        </w:rPr>
        <w:tab/>
      </w:r>
      <w:r w:rsidR="00746A60">
        <w:rPr>
          <w:rFonts w:ascii="Tahoma" w:hAnsi="Tahoma" w:cs="Tahoma"/>
          <w:bCs/>
        </w:rPr>
        <w:tab/>
      </w:r>
      <w:r w:rsidRPr="00A47DA8">
        <w:rPr>
          <w:rFonts w:ascii="Tahoma" w:hAnsi="Tahoma" w:cs="Tahoma"/>
          <w:bCs/>
        </w:rPr>
        <w:t>«_</w:t>
      </w:r>
      <w:proofErr w:type="gramStart"/>
      <w:r w:rsidRPr="00A47DA8">
        <w:rPr>
          <w:rFonts w:ascii="Tahoma" w:hAnsi="Tahoma" w:cs="Tahoma"/>
          <w:bCs/>
        </w:rPr>
        <w:t>_»_</w:t>
      </w:r>
      <w:proofErr w:type="gramEnd"/>
      <w:r w:rsidRPr="00A47DA8">
        <w:rPr>
          <w:rFonts w:ascii="Tahoma" w:hAnsi="Tahoma" w:cs="Tahoma"/>
          <w:bCs/>
        </w:rPr>
        <w:t>_________ 20___ г</w:t>
      </w:r>
      <w:r w:rsidR="00746A60">
        <w:rPr>
          <w:rFonts w:ascii="Tahoma" w:hAnsi="Tahoma" w:cs="Tahoma"/>
          <w:bCs/>
        </w:rPr>
        <w:t>.</w:t>
      </w:r>
    </w:p>
    <w:p w14:paraId="123E9953" w14:textId="77777777" w:rsidR="00F306B8" w:rsidRDefault="00A47DA8" w:rsidP="000E22B1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  <w:r w:rsidRPr="00A47DA8">
        <w:rPr>
          <w:rFonts w:ascii="Tahoma" w:hAnsi="Tahoma" w:cs="Tahoma"/>
          <w:bCs/>
        </w:rPr>
        <w:t>Публичное акционерное общество «Московская Биржа ММВБ-РТС» (далее именуемое «</w:t>
      </w:r>
      <w:r w:rsidR="00746A60">
        <w:rPr>
          <w:rFonts w:ascii="Tahoma" w:hAnsi="Tahoma" w:cs="Tahoma"/>
          <w:bCs/>
        </w:rPr>
        <w:t>Исполнитель</w:t>
      </w:r>
      <w:r w:rsidRPr="00A47DA8">
        <w:rPr>
          <w:rFonts w:ascii="Tahoma" w:hAnsi="Tahoma" w:cs="Tahoma"/>
          <w:bCs/>
        </w:rPr>
        <w:t xml:space="preserve">») в лице </w:t>
      </w:r>
      <w:r w:rsidR="00746A60">
        <w:rPr>
          <w:rFonts w:ascii="Tahoma" w:hAnsi="Tahoma" w:cs="Tahoma"/>
          <w:bCs/>
        </w:rPr>
        <w:t>___</w:t>
      </w:r>
      <w:r w:rsidRPr="00A47DA8">
        <w:rPr>
          <w:rFonts w:ascii="Tahoma" w:hAnsi="Tahoma" w:cs="Tahoma"/>
          <w:bCs/>
        </w:rPr>
        <w:t xml:space="preserve">, действующего на основании __, с одной стороны, и </w:t>
      </w:r>
    </w:p>
    <w:p w14:paraId="6273A90D" w14:textId="77777777" w:rsidR="00F306B8" w:rsidRDefault="00A47DA8" w:rsidP="000E22B1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  <w:r w:rsidRPr="00A47DA8">
        <w:rPr>
          <w:rFonts w:ascii="Tahoma" w:hAnsi="Tahoma" w:cs="Tahoma"/>
          <w:bCs/>
        </w:rPr>
        <w:t>___ (далее именуемое «</w:t>
      </w:r>
      <w:r w:rsidR="00746A60">
        <w:rPr>
          <w:rFonts w:ascii="Tahoma" w:hAnsi="Tahoma" w:cs="Tahoma"/>
          <w:bCs/>
        </w:rPr>
        <w:t>Заказчик</w:t>
      </w:r>
      <w:r w:rsidRPr="00A47DA8">
        <w:rPr>
          <w:rFonts w:ascii="Tahoma" w:hAnsi="Tahoma" w:cs="Tahoma"/>
          <w:bCs/>
        </w:rPr>
        <w:t xml:space="preserve">») в лице ___, действующего на основании ___, с другой стороны, совместно именуемые «Стороны», </w:t>
      </w:r>
    </w:p>
    <w:p w14:paraId="49E001CF" w14:textId="0A29444C" w:rsidR="00746A60" w:rsidRDefault="00A47DA8" w:rsidP="000E22B1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  <w:r w:rsidRPr="00A47DA8">
        <w:rPr>
          <w:rFonts w:ascii="Tahoma" w:hAnsi="Tahoma" w:cs="Tahoma"/>
          <w:bCs/>
        </w:rPr>
        <w:t>заключили настоящий Договор</w:t>
      </w:r>
      <w:r w:rsidR="00B75A88">
        <w:rPr>
          <w:rFonts w:ascii="Tahoma" w:hAnsi="Tahoma" w:cs="Tahoma"/>
          <w:bCs/>
        </w:rPr>
        <w:t xml:space="preserve"> присоединения</w:t>
      </w:r>
      <w:r w:rsidR="00F275BF">
        <w:rPr>
          <w:rFonts w:ascii="Tahoma" w:hAnsi="Tahoma" w:cs="Tahoma"/>
          <w:bCs/>
        </w:rPr>
        <w:t xml:space="preserve"> (далее – Договор </w:t>
      </w:r>
      <w:bookmarkStart w:id="14" w:name="_Hlk119685530"/>
      <w:r w:rsidR="00F275BF">
        <w:rPr>
          <w:rFonts w:ascii="Tahoma" w:hAnsi="Tahoma" w:cs="Tahoma"/>
          <w:bCs/>
        </w:rPr>
        <w:t>присоединения</w:t>
      </w:r>
      <w:bookmarkEnd w:id="14"/>
      <w:r w:rsidR="00F275BF">
        <w:rPr>
          <w:rFonts w:ascii="Tahoma" w:hAnsi="Tahoma" w:cs="Tahoma"/>
          <w:bCs/>
        </w:rPr>
        <w:t>)</w:t>
      </w:r>
      <w:r w:rsidRPr="00A47DA8">
        <w:rPr>
          <w:rFonts w:ascii="Tahoma" w:hAnsi="Tahoma" w:cs="Tahoma"/>
          <w:bCs/>
        </w:rPr>
        <w:t xml:space="preserve"> о нижеследующем: </w:t>
      </w:r>
    </w:p>
    <w:p w14:paraId="6C2DD2A7" w14:textId="77777777" w:rsidR="00F306B8" w:rsidRDefault="00F306B8" w:rsidP="000E22B1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</w:p>
    <w:p w14:paraId="5D6CA52A" w14:textId="4F4BED7E" w:rsidR="00CE2F1F" w:rsidRDefault="00A47DA8" w:rsidP="00CE2F1F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  <w:r w:rsidRPr="00A47DA8">
        <w:rPr>
          <w:rFonts w:ascii="Tahoma" w:hAnsi="Tahoma" w:cs="Tahoma"/>
          <w:bCs/>
        </w:rPr>
        <w:t xml:space="preserve">1. Настоящий Договор </w:t>
      </w:r>
      <w:r w:rsidR="00F275BF" w:rsidRPr="00F275BF">
        <w:rPr>
          <w:rFonts w:ascii="Tahoma" w:hAnsi="Tahoma" w:cs="Tahoma"/>
          <w:bCs/>
        </w:rPr>
        <w:t xml:space="preserve">присоединения </w:t>
      </w:r>
      <w:r w:rsidRPr="00A47DA8">
        <w:rPr>
          <w:rFonts w:ascii="Tahoma" w:hAnsi="Tahoma" w:cs="Tahoma"/>
          <w:bCs/>
        </w:rPr>
        <w:t xml:space="preserve">заключен в соответствии с Условиями, опубликованными на сайте </w:t>
      </w:r>
      <w:r w:rsidR="00ED44FF">
        <w:rPr>
          <w:rFonts w:ascii="Tahoma" w:hAnsi="Tahoma" w:cs="Tahoma"/>
          <w:bCs/>
        </w:rPr>
        <w:t>Исполнителя</w:t>
      </w:r>
      <w:r w:rsidR="00746A60">
        <w:rPr>
          <w:rFonts w:ascii="Tahoma" w:hAnsi="Tahoma" w:cs="Tahoma"/>
          <w:bCs/>
        </w:rPr>
        <w:t xml:space="preserve"> по адресу</w:t>
      </w:r>
      <w:r w:rsidR="005A4B17">
        <w:rPr>
          <w:rFonts w:ascii="Tahoma" w:hAnsi="Tahoma" w:cs="Tahoma"/>
          <w:bCs/>
        </w:rPr>
        <w:t xml:space="preserve"> </w:t>
      </w:r>
      <w:r w:rsidR="0055180E" w:rsidRPr="00905E44">
        <w:rPr>
          <w:rFonts w:ascii="Tahoma" w:hAnsi="Tahoma" w:cs="Tahoma"/>
          <w:szCs w:val="26"/>
        </w:rPr>
        <w:t>https://www.moex.com/s3685</w:t>
      </w:r>
      <w:r w:rsidR="005A4B17">
        <w:rPr>
          <w:rFonts w:ascii="Tahoma" w:hAnsi="Tahoma" w:cs="Tahoma"/>
          <w:bCs/>
        </w:rPr>
        <w:t xml:space="preserve"> </w:t>
      </w:r>
      <w:r w:rsidR="00F275BF">
        <w:rPr>
          <w:rFonts w:ascii="Tahoma" w:hAnsi="Tahoma" w:cs="Tahoma"/>
          <w:bCs/>
        </w:rPr>
        <w:t>(далее – Условия)</w:t>
      </w:r>
      <w:r w:rsidRPr="00A47DA8">
        <w:rPr>
          <w:rFonts w:ascii="Tahoma" w:hAnsi="Tahoma" w:cs="Tahoma"/>
          <w:bCs/>
        </w:rPr>
        <w:t xml:space="preserve">, действующими на момент заключения </w:t>
      </w:r>
      <w:r w:rsidR="00B75A88">
        <w:rPr>
          <w:rFonts w:ascii="Tahoma" w:hAnsi="Tahoma" w:cs="Tahoma"/>
          <w:bCs/>
        </w:rPr>
        <w:t xml:space="preserve">настоящего </w:t>
      </w:r>
      <w:r w:rsidRPr="00A47DA8">
        <w:rPr>
          <w:rFonts w:ascii="Tahoma" w:hAnsi="Tahoma" w:cs="Tahoma"/>
          <w:bCs/>
        </w:rPr>
        <w:t>Договора</w:t>
      </w:r>
      <w:r w:rsidR="00F275BF" w:rsidRPr="00F275BF">
        <w:rPr>
          <w:rFonts w:ascii="Tahoma" w:hAnsi="Tahoma" w:cs="Tahoma"/>
          <w:bCs/>
        </w:rPr>
        <w:t xml:space="preserve"> присоединения</w:t>
      </w:r>
      <w:r w:rsidR="00B75A88">
        <w:rPr>
          <w:rFonts w:ascii="Tahoma" w:hAnsi="Tahoma" w:cs="Tahoma"/>
          <w:bCs/>
        </w:rPr>
        <w:t xml:space="preserve"> </w:t>
      </w:r>
      <w:r w:rsidRPr="00A47DA8">
        <w:rPr>
          <w:rFonts w:ascii="Tahoma" w:hAnsi="Tahoma" w:cs="Tahoma"/>
          <w:bCs/>
        </w:rPr>
        <w:t xml:space="preserve">и являющимися неотъемлемой </w:t>
      </w:r>
      <w:r w:rsidR="00B75A88">
        <w:rPr>
          <w:rFonts w:ascii="Tahoma" w:hAnsi="Tahoma" w:cs="Tahoma"/>
          <w:bCs/>
        </w:rPr>
        <w:t xml:space="preserve">его </w:t>
      </w:r>
      <w:r w:rsidRPr="00A47DA8">
        <w:rPr>
          <w:rFonts w:ascii="Tahoma" w:hAnsi="Tahoma" w:cs="Tahoma"/>
          <w:bCs/>
        </w:rPr>
        <w:t>частью. Стороны согласились ко всем отношениям, вытекающим из настоящего Договора</w:t>
      </w:r>
      <w:r w:rsidR="00F275BF" w:rsidRPr="00F275BF">
        <w:rPr>
          <w:rFonts w:ascii="Tahoma" w:hAnsi="Tahoma" w:cs="Tahoma"/>
          <w:bCs/>
        </w:rPr>
        <w:t xml:space="preserve"> присоединения</w:t>
      </w:r>
      <w:r w:rsidR="00F275BF">
        <w:rPr>
          <w:rFonts w:ascii="Tahoma" w:hAnsi="Tahoma" w:cs="Tahoma"/>
          <w:bCs/>
        </w:rPr>
        <w:t>,</w:t>
      </w:r>
      <w:r w:rsidR="00B75A88">
        <w:rPr>
          <w:rFonts w:ascii="Tahoma" w:hAnsi="Tahoma" w:cs="Tahoma"/>
          <w:bCs/>
        </w:rPr>
        <w:t xml:space="preserve"> </w:t>
      </w:r>
      <w:r w:rsidRPr="00A47DA8">
        <w:rPr>
          <w:rFonts w:ascii="Tahoma" w:hAnsi="Tahoma" w:cs="Tahoma"/>
          <w:bCs/>
        </w:rPr>
        <w:t>применять нормы и принципы, установленные Условиями. Термины, используемые в настоящем Договоре</w:t>
      </w:r>
      <w:r w:rsidR="00B75A88">
        <w:rPr>
          <w:rFonts w:ascii="Tahoma" w:hAnsi="Tahoma" w:cs="Tahoma"/>
          <w:bCs/>
        </w:rPr>
        <w:t xml:space="preserve"> </w:t>
      </w:r>
      <w:r w:rsidR="000E22B1">
        <w:rPr>
          <w:rFonts w:ascii="Tahoma" w:hAnsi="Tahoma" w:cs="Tahoma"/>
          <w:bCs/>
        </w:rPr>
        <w:t>и Заказах</w:t>
      </w:r>
      <w:r w:rsidRPr="00A47DA8">
        <w:rPr>
          <w:rFonts w:ascii="Tahoma" w:hAnsi="Tahoma" w:cs="Tahoma"/>
          <w:bCs/>
        </w:rPr>
        <w:t xml:space="preserve">, трактуются в соответствии с Условиями. </w:t>
      </w:r>
    </w:p>
    <w:p w14:paraId="09EA062F" w14:textId="77777777" w:rsidR="00F306B8" w:rsidRDefault="00F306B8" w:rsidP="00CE2F1F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</w:p>
    <w:p w14:paraId="7469653B" w14:textId="7C315CF8" w:rsidR="00CE2F1F" w:rsidRDefault="001A6BED" w:rsidP="00F306B8">
      <w:pPr>
        <w:tabs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2. </w:t>
      </w:r>
      <w:r w:rsidR="00CE2F1F" w:rsidRPr="00CE2F1F">
        <w:rPr>
          <w:rFonts w:ascii="Tahoma" w:hAnsi="Tahoma" w:cs="Tahoma"/>
          <w:bCs/>
        </w:rPr>
        <w:t xml:space="preserve">Условия </w:t>
      </w:r>
      <w:r w:rsidR="00CE2F1F" w:rsidRPr="00746A60">
        <w:rPr>
          <w:rFonts w:ascii="Tahoma" w:hAnsi="Tahoma" w:cs="Tahoma"/>
          <w:bCs/>
        </w:rPr>
        <w:t xml:space="preserve">применяются к отношениям Сторон в части, не противоречащей </w:t>
      </w:r>
      <w:r w:rsidR="00B75A88">
        <w:rPr>
          <w:rFonts w:ascii="Tahoma" w:hAnsi="Tahoma" w:cs="Tahoma"/>
          <w:bCs/>
        </w:rPr>
        <w:t>положениям</w:t>
      </w:r>
      <w:r w:rsidR="00CE2F1F" w:rsidRPr="00746A60">
        <w:rPr>
          <w:rFonts w:ascii="Tahoma" w:hAnsi="Tahoma" w:cs="Tahoma"/>
          <w:bCs/>
        </w:rPr>
        <w:t xml:space="preserve"> Заказа, в случае расхождений </w:t>
      </w:r>
      <w:r w:rsidR="00CE2F1F">
        <w:rPr>
          <w:rFonts w:ascii="Tahoma" w:hAnsi="Tahoma" w:cs="Tahoma"/>
          <w:bCs/>
        </w:rPr>
        <w:t>У</w:t>
      </w:r>
      <w:r w:rsidR="00CE2F1F" w:rsidRPr="00746A60">
        <w:rPr>
          <w:rFonts w:ascii="Tahoma" w:hAnsi="Tahoma" w:cs="Tahoma"/>
          <w:bCs/>
        </w:rPr>
        <w:t>словий и Заказа, превалирующую силу имеют условия Заказа.</w:t>
      </w:r>
      <w:r w:rsidR="0066061E">
        <w:rPr>
          <w:rFonts w:ascii="Tahoma" w:hAnsi="Tahoma" w:cs="Tahoma"/>
          <w:bCs/>
        </w:rPr>
        <w:t xml:space="preserve"> В </w:t>
      </w:r>
      <w:r w:rsidR="00B75A88">
        <w:rPr>
          <w:rFonts w:ascii="Tahoma" w:hAnsi="Tahoma" w:cs="Tahoma"/>
          <w:bCs/>
        </w:rPr>
        <w:t>случае</w:t>
      </w:r>
      <w:r w:rsidR="0066061E">
        <w:rPr>
          <w:rFonts w:ascii="Tahoma" w:hAnsi="Tahoma" w:cs="Tahoma"/>
          <w:bCs/>
        </w:rPr>
        <w:t xml:space="preserve"> расхождения условий Заказов, превалирующую силу имеет Заказ с более поздней датой заключения. </w:t>
      </w:r>
    </w:p>
    <w:p w14:paraId="0CC88E95" w14:textId="77777777" w:rsidR="00F306B8" w:rsidRPr="00746A60" w:rsidRDefault="00F306B8" w:rsidP="00F306B8">
      <w:pPr>
        <w:tabs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14:paraId="5FA100B6" w14:textId="45BFBBA2" w:rsidR="00746A60" w:rsidRDefault="001A6BED" w:rsidP="00F306B8">
      <w:pPr>
        <w:tabs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3</w:t>
      </w:r>
      <w:r w:rsidR="00A47DA8" w:rsidRPr="00A47DA8">
        <w:rPr>
          <w:rFonts w:ascii="Tahoma" w:hAnsi="Tahoma" w:cs="Tahoma"/>
          <w:bCs/>
        </w:rPr>
        <w:t xml:space="preserve">. </w:t>
      </w:r>
      <w:r w:rsidR="00991E2F">
        <w:rPr>
          <w:rFonts w:ascii="Tahoma" w:hAnsi="Tahoma" w:cs="Tahoma"/>
          <w:bCs/>
        </w:rPr>
        <w:t>Исполнитель</w:t>
      </w:r>
      <w:r w:rsidR="00991E2F" w:rsidRPr="00A47DA8">
        <w:rPr>
          <w:rFonts w:ascii="Tahoma" w:hAnsi="Tahoma" w:cs="Tahoma"/>
          <w:bCs/>
        </w:rPr>
        <w:t xml:space="preserve"> </w:t>
      </w:r>
      <w:r w:rsidR="00A47DA8" w:rsidRPr="00A47DA8">
        <w:rPr>
          <w:rFonts w:ascii="Tahoma" w:hAnsi="Tahoma" w:cs="Tahoma"/>
          <w:bCs/>
        </w:rPr>
        <w:t xml:space="preserve">обязуется оказывать </w:t>
      </w:r>
      <w:r w:rsidR="00991E2F">
        <w:rPr>
          <w:rFonts w:ascii="Tahoma" w:hAnsi="Tahoma" w:cs="Tahoma"/>
          <w:bCs/>
        </w:rPr>
        <w:t>Заказчику</w:t>
      </w:r>
      <w:r w:rsidR="00991E2F" w:rsidRPr="00A47DA8">
        <w:rPr>
          <w:rFonts w:ascii="Tahoma" w:hAnsi="Tahoma" w:cs="Tahoma"/>
          <w:bCs/>
        </w:rPr>
        <w:t xml:space="preserve"> </w:t>
      </w:r>
      <w:r w:rsidR="00746A60">
        <w:rPr>
          <w:rFonts w:ascii="Tahoma" w:hAnsi="Tahoma" w:cs="Tahoma"/>
          <w:bCs/>
        </w:rPr>
        <w:t>У</w:t>
      </w:r>
      <w:r w:rsidR="00A47DA8" w:rsidRPr="00A47DA8">
        <w:rPr>
          <w:rFonts w:ascii="Tahoma" w:hAnsi="Tahoma" w:cs="Tahoma"/>
          <w:bCs/>
        </w:rPr>
        <w:t>слуги в порядке и на условиях, установленных Условиями</w:t>
      </w:r>
      <w:r w:rsidR="00CE2F1F">
        <w:rPr>
          <w:rFonts w:ascii="Tahoma" w:hAnsi="Tahoma" w:cs="Tahoma"/>
          <w:bCs/>
        </w:rPr>
        <w:t xml:space="preserve"> и Заказами</w:t>
      </w:r>
      <w:r w:rsidR="00746A60">
        <w:rPr>
          <w:rFonts w:ascii="Tahoma" w:hAnsi="Tahoma" w:cs="Tahoma"/>
          <w:bCs/>
        </w:rPr>
        <w:t>.</w:t>
      </w:r>
    </w:p>
    <w:p w14:paraId="2468A237" w14:textId="77777777" w:rsidR="00F306B8" w:rsidRDefault="00F306B8" w:rsidP="00F306B8">
      <w:pPr>
        <w:tabs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14:paraId="600EDE70" w14:textId="55EFD7FF" w:rsidR="001A6BED" w:rsidRDefault="001A6BED" w:rsidP="00F306B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4</w:t>
      </w:r>
      <w:r w:rsidR="00A47DA8" w:rsidRPr="00A47DA8">
        <w:rPr>
          <w:rFonts w:ascii="Tahoma" w:hAnsi="Tahoma" w:cs="Tahoma"/>
          <w:bCs/>
        </w:rPr>
        <w:t xml:space="preserve">. </w:t>
      </w:r>
      <w:r w:rsidRPr="001A6BED">
        <w:rPr>
          <w:rFonts w:ascii="Tahoma" w:hAnsi="Tahoma" w:cs="Tahoma"/>
          <w:bCs/>
        </w:rPr>
        <w:t xml:space="preserve">С даты </w:t>
      </w:r>
      <w:r>
        <w:rPr>
          <w:rFonts w:ascii="Tahoma" w:hAnsi="Tahoma" w:cs="Tahoma"/>
          <w:bCs/>
        </w:rPr>
        <w:t xml:space="preserve">заключения настоящего Договора присоединения и </w:t>
      </w:r>
      <w:r w:rsidRPr="001A6BED">
        <w:rPr>
          <w:rFonts w:ascii="Tahoma" w:hAnsi="Tahoma" w:cs="Tahoma"/>
          <w:bCs/>
        </w:rPr>
        <w:t xml:space="preserve">вступления в силу Условий, </w:t>
      </w:r>
      <w:r>
        <w:rPr>
          <w:rFonts w:ascii="Tahoma" w:hAnsi="Tahoma" w:cs="Tahoma"/>
          <w:bCs/>
        </w:rPr>
        <w:t>У</w:t>
      </w:r>
      <w:r w:rsidRPr="001A6BED">
        <w:rPr>
          <w:rFonts w:ascii="Tahoma" w:hAnsi="Tahoma" w:cs="Tahoma"/>
          <w:bCs/>
        </w:rPr>
        <w:t>слуги</w:t>
      </w:r>
      <w:r>
        <w:rPr>
          <w:rFonts w:ascii="Tahoma" w:hAnsi="Tahoma" w:cs="Tahoma"/>
          <w:bCs/>
        </w:rPr>
        <w:t>, указанные в пп.1.1.</w:t>
      </w:r>
      <w:r w:rsidR="0043106A">
        <w:rPr>
          <w:rFonts w:ascii="Tahoma" w:hAnsi="Tahoma" w:cs="Tahoma"/>
          <w:bCs/>
        </w:rPr>
        <w:t xml:space="preserve"> </w:t>
      </w:r>
      <w:r w:rsidR="00F306B8">
        <w:rPr>
          <w:rFonts w:ascii="Tahoma" w:hAnsi="Tahoma" w:cs="Tahoma"/>
          <w:bCs/>
        </w:rPr>
        <w:t>Условий</w:t>
      </w:r>
      <w:r>
        <w:rPr>
          <w:rFonts w:ascii="Tahoma" w:hAnsi="Tahoma" w:cs="Tahoma"/>
          <w:bCs/>
        </w:rPr>
        <w:t xml:space="preserve">, </w:t>
      </w:r>
      <w:r w:rsidRPr="001A6BED">
        <w:rPr>
          <w:rFonts w:ascii="Tahoma" w:hAnsi="Tahoma" w:cs="Tahoma"/>
          <w:bCs/>
        </w:rPr>
        <w:t xml:space="preserve">ранее </w:t>
      </w:r>
      <w:r>
        <w:rPr>
          <w:rFonts w:ascii="Tahoma" w:hAnsi="Tahoma" w:cs="Tahoma"/>
          <w:bCs/>
        </w:rPr>
        <w:t>оказываемые</w:t>
      </w:r>
      <w:r w:rsidRPr="001A6BED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Заказчику</w:t>
      </w:r>
      <w:r w:rsidRPr="001A6BED">
        <w:rPr>
          <w:rFonts w:ascii="Tahoma" w:hAnsi="Tahoma" w:cs="Tahoma"/>
          <w:bCs/>
        </w:rPr>
        <w:t xml:space="preserve"> на основании</w:t>
      </w:r>
      <w:r>
        <w:rPr>
          <w:rFonts w:ascii="Tahoma" w:hAnsi="Tahoma" w:cs="Tahoma"/>
          <w:bCs/>
        </w:rPr>
        <w:t xml:space="preserve"> отдельных договоров между Сторонами</w:t>
      </w:r>
      <w:r w:rsidR="00FA2A69">
        <w:rPr>
          <w:rFonts w:ascii="Tahoma" w:hAnsi="Tahoma" w:cs="Tahoma"/>
          <w:bCs/>
        </w:rPr>
        <w:t xml:space="preserve"> (при их наличии)</w:t>
      </w:r>
      <w:r w:rsidRPr="001A6BED">
        <w:rPr>
          <w:rFonts w:ascii="Tahoma" w:hAnsi="Tahoma" w:cs="Tahoma"/>
          <w:bCs/>
        </w:rPr>
        <w:t xml:space="preserve">, оказываются </w:t>
      </w:r>
      <w:r w:rsidR="00E005D3">
        <w:rPr>
          <w:rFonts w:ascii="Tahoma" w:hAnsi="Tahoma" w:cs="Tahoma"/>
          <w:bCs/>
        </w:rPr>
        <w:t>Исполнителем</w:t>
      </w:r>
      <w:r w:rsidRPr="001A6BED">
        <w:rPr>
          <w:rFonts w:ascii="Tahoma" w:hAnsi="Tahoma" w:cs="Tahoma"/>
          <w:bCs/>
        </w:rPr>
        <w:t xml:space="preserve"> на основании настоящих Условий</w:t>
      </w:r>
      <w:r w:rsidR="008B0D7E">
        <w:rPr>
          <w:rFonts w:ascii="Tahoma" w:hAnsi="Tahoma" w:cs="Tahoma"/>
          <w:bCs/>
        </w:rPr>
        <w:t xml:space="preserve"> с сохранением последнего актуального для соответствующей Услуги статуса (</w:t>
      </w:r>
      <w:r w:rsidR="00C35FBD">
        <w:rPr>
          <w:rFonts w:ascii="Tahoma" w:hAnsi="Tahoma" w:cs="Tahoma"/>
          <w:bCs/>
        </w:rPr>
        <w:t>оказывается / приостановлена</w:t>
      </w:r>
      <w:r w:rsidR="008B0D7E">
        <w:rPr>
          <w:rFonts w:ascii="Tahoma" w:hAnsi="Tahoma" w:cs="Tahoma"/>
          <w:bCs/>
        </w:rPr>
        <w:t>)</w:t>
      </w:r>
      <w:r w:rsidRPr="001A6BED">
        <w:rPr>
          <w:rFonts w:ascii="Tahoma" w:hAnsi="Tahoma" w:cs="Tahoma"/>
          <w:bCs/>
        </w:rPr>
        <w:t>.</w:t>
      </w:r>
      <w:r w:rsidR="00F306B8">
        <w:rPr>
          <w:rFonts w:ascii="Tahoma" w:hAnsi="Tahoma" w:cs="Tahoma"/>
          <w:bCs/>
        </w:rPr>
        <w:t xml:space="preserve"> </w:t>
      </w:r>
      <w:r w:rsidR="00E25A23">
        <w:rPr>
          <w:rFonts w:ascii="Tahoma" w:hAnsi="Tahoma" w:cs="Tahoma"/>
          <w:bCs/>
        </w:rPr>
        <w:t>Указанные ранее заключенные между Сторонами отдельные договоры прекращают сворю силу</w:t>
      </w:r>
      <w:r w:rsidR="00F306B8" w:rsidRPr="00F306B8">
        <w:rPr>
          <w:rFonts w:ascii="Tahoma" w:hAnsi="Tahoma" w:cs="Tahoma"/>
          <w:bCs/>
        </w:rPr>
        <w:t xml:space="preserve"> с даты присоединения к Условиям</w:t>
      </w:r>
      <w:r w:rsidR="00E25A23">
        <w:rPr>
          <w:rFonts w:ascii="Tahoma" w:hAnsi="Tahoma" w:cs="Tahoma"/>
          <w:bCs/>
        </w:rPr>
        <w:t xml:space="preserve">, </w:t>
      </w:r>
      <w:r w:rsidRPr="001A6BED">
        <w:rPr>
          <w:rFonts w:ascii="Tahoma" w:hAnsi="Tahoma" w:cs="Tahoma"/>
          <w:bCs/>
        </w:rPr>
        <w:t>за</w:t>
      </w:r>
      <w:r w:rsidR="00F306B8">
        <w:rPr>
          <w:rFonts w:ascii="Tahoma" w:hAnsi="Tahoma" w:cs="Tahoma"/>
          <w:bCs/>
        </w:rPr>
        <w:t xml:space="preserve">ключение </w:t>
      </w:r>
      <w:r w:rsidRPr="001A6BED">
        <w:rPr>
          <w:rFonts w:ascii="Tahoma" w:hAnsi="Tahoma" w:cs="Tahoma"/>
          <w:bCs/>
        </w:rPr>
        <w:t>дополнительных За</w:t>
      </w:r>
      <w:r w:rsidR="00FA2A69">
        <w:rPr>
          <w:rFonts w:ascii="Tahoma" w:hAnsi="Tahoma" w:cs="Tahoma"/>
          <w:bCs/>
        </w:rPr>
        <w:t>казов</w:t>
      </w:r>
      <w:r w:rsidRPr="001A6BED">
        <w:rPr>
          <w:rFonts w:ascii="Tahoma" w:hAnsi="Tahoma" w:cs="Tahoma"/>
          <w:bCs/>
        </w:rPr>
        <w:t xml:space="preserve"> к Условиям </w:t>
      </w:r>
      <w:r w:rsidR="00F306B8">
        <w:rPr>
          <w:rFonts w:ascii="Tahoma" w:hAnsi="Tahoma" w:cs="Tahoma"/>
          <w:bCs/>
        </w:rPr>
        <w:t>в целях оказания соответствующих Услуг</w:t>
      </w:r>
      <w:r w:rsidR="00F306B8" w:rsidRPr="001A6BED">
        <w:rPr>
          <w:rFonts w:ascii="Tahoma" w:hAnsi="Tahoma" w:cs="Tahoma"/>
          <w:bCs/>
        </w:rPr>
        <w:t xml:space="preserve"> </w:t>
      </w:r>
      <w:r w:rsidRPr="001A6BED">
        <w:rPr>
          <w:rFonts w:ascii="Tahoma" w:hAnsi="Tahoma" w:cs="Tahoma"/>
          <w:bCs/>
        </w:rPr>
        <w:t>не требуется</w:t>
      </w:r>
      <w:r w:rsidR="008B0D7E">
        <w:rPr>
          <w:rFonts w:ascii="Tahoma" w:hAnsi="Tahoma" w:cs="Tahoma"/>
          <w:bCs/>
        </w:rPr>
        <w:t xml:space="preserve"> (за исключением необходимости изменения </w:t>
      </w:r>
      <w:r w:rsidR="00616891">
        <w:rPr>
          <w:rFonts w:ascii="Tahoma" w:hAnsi="Tahoma" w:cs="Tahoma"/>
          <w:bCs/>
        </w:rPr>
        <w:t xml:space="preserve">в настоящем </w:t>
      </w:r>
      <w:proofErr w:type="spellStart"/>
      <w:r w:rsidR="00616891">
        <w:rPr>
          <w:rFonts w:ascii="Tahoma" w:hAnsi="Tahoma" w:cs="Tahoma"/>
          <w:bCs/>
        </w:rPr>
        <w:t>пп</w:t>
      </w:r>
      <w:proofErr w:type="spellEnd"/>
      <w:r w:rsidR="00616891">
        <w:rPr>
          <w:rFonts w:ascii="Tahoma" w:hAnsi="Tahoma" w:cs="Tahoma"/>
          <w:bCs/>
        </w:rPr>
        <w:t xml:space="preserve">. </w:t>
      </w:r>
      <w:r w:rsidR="008B0D7E">
        <w:rPr>
          <w:rFonts w:ascii="Tahoma" w:hAnsi="Tahoma" w:cs="Tahoma"/>
          <w:bCs/>
        </w:rPr>
        <w:t>статуса той или иной Услуги)</w:t>
      </w:r>
      <w:r w:rsidR="00F306B8">
        <w:rPr>
          <w:rFonts w:ascii="Tahoma" w:hAnsi="Tahoma" w:cs="Tahoma"/>
          <w:bCs/>
        </w:rPr>
        <w:t>.</w:t>
      </w:r>
    </w:p>
    <w:p w14:paraId="25797C38" w14:textId="77777777" w:rsidR="00F306B8" w:rsidRPr="001A6BED" w:rsidRDefault="00F306B8" w:rsidP="00F306B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14:paraId="57CF363E" w14:textId="4F8F8FE3" w:rsidR="001A6BED" w:rsidRDefault="00E25A23" w:rsidP="00F306B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5. </w:t>
      </w:r>
      <w:r w:rsidR="00991E2F">
        <w:rPr>
          <w:rFonts w:ascii="Tahoma" w:hAnsi="Tahoma" w:cs="Tahoma"/>
          <w:bCs/>
        </w:rPr>
        <w:t>Заказчик</w:t>
      </w:r>
      <w:r w:rsidR="00991E2F" w:rsidRPr="000E22B1">
        <w:rPr>
          <w:rFonts w:ascii="Tahoma" w:hAnsi="Tahoma" w:cs="Tahoma"/>
          <w:bCs/>
        </w:rPr>
        <w:t xml:space="preserve"> </w:t>
      </w:r>
      <w:r w:rsidR="00A47DA8" w:rsidRPr="000E22B1">
        <w:rPr>
          <w:rFonts w:ascii="Tahoma" w:hAnsi="Tahoma" w:cs="Tahoma"/>
          <w:bCs/>
        </w:rPr>
        <w:t xml:space="preserve">обязуется оплатить указанные </w:t>
      </w:r>
      <w:r w:rsidR="00746A60" w:rsidRPr="000E22B1">
        <w:rPr>
          <w:rFonts w:ascii="Tahoma" w:hAnsi="Tahoma" w:cs="Tahoma"/>
          <w:bCs/>
        </w:rPr>
        <w:t>У</w:t>
      </w:r>
      <w:r w:rsidR="00A47DA8" w:rsidRPr="000E22B1">
        <w:rPr>
          <w:rFonts w:ascii="Tahoma" w:hAnsi="Tahoma" w:cs="Tahoma"/>
          <w:bCs/>
        </w:rPr>
        <w:t xml:space="preserve">слуги в размере, установленном в Тарифах. Оплата производится в порядке и сроки, установленные Условиями. </w:t>
      </w:r>
    </w:p>
    <w:p w14:paraId="1FCEB59D" w14:textId="77777777" w:rsidR="00F306B8" w:rsidRPr="000E22B1" w:rsidRDefault="00F306B8" w:rsidP="00F306B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14:paraId="1E44887E" w14:textId="5B6E316F" w:rsidR="00746A60" w:rsidRDefault="001A6BED" w:rsidP="00F306B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6</w:t>
      </w:r>
      <w:r w:rsidR="00A47DA8" w:rsidRPr="000E22B1">
        <w:rPr>
          <w:rFonts w:ascii="Tahoma" w:hAnsi="Tahoma" w:cs="Tahoma"/>
          <w:bCs/>
        </w:rPr>
        <w:t>. Стороны согласились с тем, что настоящий Договор</w:t>
      </w:r>
      <w:r w:rsidR="00B75A88">
        <w:rPr>
          <w:rFonts w:ascii="Tahoma" w:hAnsi="Tahoma" w:cs="Tahoma"/>
          <w:bCs/>
        </w:rPr>
        <w:t xml:space="preserve"> присоединения</w:t>
      </w:r>
      <w:r w:rsidR="00A47DA8" w:rsidRPr="000E22B1">
        <w:rPr>
          <w:rFonts w:ascii="Tahoma" w:hAnsi="Tahoma" w:cs="Tahoma"/>
          <w:bCs/>
        </w:rPr>
        <w:t xml:space="preserve"> вступает в силу с даты его заключения, действует в течение одного года и пролонгируется на очередной год, если ни одна из Сторон не уведомит другую </w:t>
      </w:r>
      <w:r w:rsidR="00B75A88">
        <w:rPr>
          <w:rFonts w:ascii="Tahoma" w:hAnsi="Tahoma" w:cs="Tahoma"/>
          <w:bCs/>
        </w:rPr>
        <w:t>С</w:t>
      </w:r>
      <w:r w:rsidR="00A47DA8" w:rsidRPr="000E22B1">
        <w:rPr>
          <w:rFonts w:ascii="Tahoma" w:hAnsi="Tahoma" w:cs="Tahoma"/>
          <w:bCs/>
        </w:rPr>
        <w:t xml:space="preserve">торону об отказе от продления срока </w:t>
      </w:r>
      <w:r w:rsidR="00B75A88">
        <w:rPr>
          <w:rFonts w:ascii="Tahoma" w:hAnsi="Tahoma" w:cs="Tahoma"/>
          <w:bCs/>
        </w:rPr>
        <w:t xml:space="preserve">его </w:t>
      </w:r>
      <w:r w:rsidR="00A47DA8" w:rsidRPr="000E22B1">
        <w:rPr>
          <w:rFonts w:ascii="Tahoma" w:hAnsi="Tahoma" w:cs="Tahoma"/>
          <w:bCs/>
        </w:rPr>
        <w:t xml:space="preserve">действия в соответствии с положениями, установленными Условиями. Количество пролонгаций не ограничено. </w:t>
      </w:r>
    </w:p>
    <w:p w14:paraId="011B0606" w14:textId="04C2CC9B" w:rsidR="00F306B8" w:rsidRDefault="00F306B8" w:rsidP="00F306B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14:paraId="4030012B" w14:textId="77777777" w:rsidR="00F306B8" w:rsidRDefault="00F306B8" w:rsidP="00F306B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14:paraId="326BC40F" w14:textId="77777777" w:rsidR="00B054C0" w:rsidRPr="000E22B1" w:rsidRDefault="00B054C0" w:rsidP="00746A60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</w:p>
    <w:p w14:paraId="74E2E592" w14:textId="5FCEDE68" w:rsidR="000E22B1" w:rsidRPr="000E22B1" w:rsidRDefault="000E22B1" w:rsidP="000E22B1">
      <w:pPr>
        <w:tabs>
          <w:tab w:val="left" w:pos="469"/>
        </w:tabs>
        <w:spacing w:after="0" w:line="240" w:lineRule="auto"/>
        <w:ind w:left="91" w:right="357"/>
        <w:jc w:val="center"/>
        <w:rPr>
          <w:rFonts w:ascii="Tahoma" w:hAnsi="Tahoma" w:cs="Tahoma"/>
          <w:b/>
        </w:rPr>
      </w:pPr>
      <w:r w:rsidRPr="000E22B1">
        <w:rPr>
          <w:rFonts w:ascii="Tahoma" w:hAnsi="Tahoma" w:cs="Tahoma"/>
          <w:b/>
        </w:rPr>
        <w:t>Реквизиты и подписи Сторон:</w:t>
      </w:r>
    </w:p>
    <w:p w14:paraId="7E849CA3" w14:textId="77777777" w:rsidR="00746A60" w:rsidRPr="000E22B1" w:rsidRDefault="00746A60" w:rsidP="00746A60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</w:p>
    <w:tbl>
      <w:tblPr>
        <w:tblW w:w="904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2"/>
        <w:gridCol w:w="4536"/>
      </w:tblGrid>
      <w:tr w:rsidR="000E22B1" w:rsidRPr="000E22B1" w14:paraId="2170E52C" w14:textId="77777777" w:rsidTr="000E22B1">
        <w:trPr>
          <w:trHeight w:val="204"/>
        </w:trPr>
        <w:tc>
          <w:tcPr>
            <w:tcW w:w="4512" w:type="dxa"/>
          </w:tcPr>
          <w:p w14:paraId="76CAB019" w14:textId="66240D3F" w:rsidR="000E22B1" w:rsidRPr="000E22B1" w:rsidRDefault="000E22B1" w:rsidP="008F78AA">
            <w:pPr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>Заказчик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4536" w:type="dxa"/>
          </w:tcPr>
          <w:p w14:paraId="58D2937C" w14:textId="55BC60BD" w:rsidR="000E22B1" w:rsidRPr="000E22B1" w:rsidRDefault="000E22B1" w:rsidP="008F78AA">
            <w:pPr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>Исполнитель</w:t>
            </w:r>
            <w:r>
              <w:rPr>
                <w:rFonts w:ascii="Tahoma" w:hAnsi="Tahoma" w:cs="Tahoma"/>
              </w:rPr>
              <w:t>:</w:t>
            </w:r>
          </w:p>
        </w:tc>
      </w:tr>
      <w:tr w:rsidR="000E22B1" w:rsidRPr="000E22B1" w14:paraId="421F9845" w14:textId="77777777" w:rsidTr="000E22B1">
        <w:trPr>
          <w:trHeight w:val="1680"/>
        </w:trPr>
        <w:tc>
          <w:tcPr>
            <w:tcW w:w="4512" w:type="dxa"/>
          </w:tcPr>
          <w:p w14:paraId="48CE74CD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Место нахождения: </w:t>
            </w:r>
            <w:permStart w:id="1325740290" w:edGrp="everyone"/>
            <w:r w:rsidRPr="000E22B1">
              <w:rPr>
                <w:rFonts w:ascii="Tahoma" w:hAnsi="Tahoma" w:cs="Tahoma"/>
              </w:rPr>
              <w:t>●</w:t>
            </w:r>
            <w:permEnd w:id="1325740290"/>
          </w:p>
          <w:p w14:paraId="3363AA67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>Расчетный счет:</w:t>
            </w:r>
          </w:p>
          <w:p w14:paraId="118CF84E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№ </w:t>
            </w:r>
            <w:r w:rsidRPr="000E22B1">
              <w:rPr>
                <w:rFonts w:ascii="Tahoma" w:hAnsi="Tahoma" w:cs="Tahoma"/>
              </w:rPr>
              <w:tab/>
            </w:r>
            <w:permStart w:id="577126631" w:edGrp="everyone"/>
            <w:r w:rsidRPr="000E22B1">
              <w:rPr>
                <w:rFonts w:ascii="Tahoma" w:hAnsi="Tahoma" w:cs="Tahoma"/>
              </w:rPr>
              <w:t>●</w:t>
            </w:r>
            <w:permEnd w:id="577126631"/>
          </w:p>
          <w:p w14:paraId="681E755E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в </w:t>
            </w:r>
            <w:r w:rsidRPr="000E22B1">
              <w:rPr>
                <w:rFonts w:ascii="Tahoma" w:hAnsi="Tahoma" w:cs="Tahoma"/>
              </w:rPr>
              <w:tab/>
            </w:r>
            <w:permStart w:id="1579445724" w:edGrp="everyone"/>
            <w:r w:rsidRPr="000E22B1">
              <w:rPr>
                <w:rFonts w:ascii="Tahoma" w:hAnsi="Tahoma" w:cs="Tahoma"/>
              </w:rPr>
              <w:t>●</w:t>
            </w:r>
            <w:permEnd w:id="1579445724"/>
          </w:p>
          <w:p w14:paraId="7389775B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БИК </w:t>
            </w:r>
            <w:r w:rsidRPr="000E22B1">
              <w:rPr>
                <w:rFonts w:ascii="Tahoma" w:hAnsi="Tahoma" w:cs="Tahoma"/>
              </w:rPr>
              <w:tab/>
            </w:r>
            <w:permStart w:id="1852398920" w:edGrp="everyone"/>
            <w:r w:rsidRPr="000E22B1">
              <w:rPr>
                <w:rFonts w:ascii="Tahoma" w:hAnsi="Tahoma" w:cs="Tahoma"/>
              </w:rPr>
              <w:t>●</w:t>
            </w:r>
            <w:permEnd w:id="1852398920"/>
          </w:p>
          <w:p w14:paraId="7BB4C096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К/с </w:t>
            </w:r>
            <w:r w:rsidRPr="000E22B1">
              <w:rPr>
                <w:rFonts w:ascii="Tahoma" w:hAnsi="Tahoma" w:cs="Tahoma"/>
              </w:rPr>
              <w:tab/>
            </w:r>
            <w:permStart w:id="1974272706" w:edGrp="everyone"/>
            <w:r w:rsidRPr="000E22B1">
              <w:rPr>
                <w:rFonts w:ascii="Tahoma" w:hAnsi="Tahoma" w:cs="Tahoma"/>
              </w:rPr>
              <w:t>●</w:t>
            </w:r>
            <w:permEnd w:id="1974272706"/>
          </w:p>
          <w:p w14:paraId="604D354C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ИНН </w:t>
            </w:r>
            <w:permStart w:id="827019510" w:edGrp="everyone"/>
            <w:r w:rsidRPr="000E22B1">
              <w:rPr>
                <w:rFonts w:ascii="Tahoma" w:hAnsi="Tahoma" w:cs="Tahoma"/>
              </w:rPr>
              <w:t>●</w:t>
            </w:r>
            <w:permEnd w:id="827019510"/>
            <w:r w:rsidRPr="000E22B1">
              <w:rPr>
                <w:rFonts w:ascii="Tahoma" w:hAnsi="Tahoma" w:cs="Tahoma"/>
              </w:rPr>
              <w:t xml:space="preserve">/ КПП </w:t>
            </w:r>
            <w:permStart w:id="721828721" w:edGrp="everyone"/>
            <w:r w:rsidRPr="000E22B1">
              <w:rPr>
                <w:rFonts w:ascii="Tahoma" w:hAnsi="Tahoma" w:cs="Tahoma"/>
              </w:rPr>
              <w:t>●</w:t>
            </w:r>
            <w:permEnd w:id="721828721"/>
          </w:p>
          <w:p w14:paraId="0D0299BA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Электронный адрес: </w:t>
            </w:r>
            <w:permStart w:id="833568729" w:edGrp="everyone"/>
            <w:r w:rsidRPr="000E22B1">
              <w:rPr>
                <w:rFonts w:ascii="Tahoma" w:hAnsi="Tahoma" w:cs="Tahoma"/>
              </w:rPr>
              <w:t>●</w:t>
            </w:r>
            <w:permEnd w:id="833568729"/>
          </w:p>
        </w:tc>
        <w:tc>
          <w:tcPr>
            <w:tcW w:w="4536" w:type="dxa"/>
          </w:tcPr>
          <w:p w14:paraId="37D02460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>Место нахождения:</w:t>
            </w:r>
          </w:p>
          <w:p w14:paraId="47104C5E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Российская Федерация, Москва, </w:t>
            </w:r>
          </w:p>
          <w:p w14:paraId="574E95A7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Б. </w:t>
            </w:r>
            <w:proofErr w:type="spellStart"/>
            <w:r w:rsidRPr="000E22B1">
              <w:rPr>
                <w:rFonts w:ascii="Tahoma" w:hAnsi="Tahoma" w:cs="Tahoma"/>
              </w:rPr>
              <w:t>Кисловский</w:t>
            </w:r>
            <w:proofErr w:type="spellEnd"/>
            <w:r w:rsidRPr="000E22B1">
              <w:rPr>
                <w:rFonts w:ascii="Tahoma" w:hAnsi="Tahoma" w:cs="Tahoma"/>
              </w:rPr>
              <w:t xml:space="preserve"> пер, д.13</w:t>
            </w:r>
          </w:p>
          <w:p w14:paraId="7CD009E5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>Расчетный счет:</w:t>
            </w:r>
          </w:p>
          <w:p w14:paraId="54189B6A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№ </w:t>
            </w:r>
            <w:r w:rsidRPr="000E22B1">
              <w:rPr>
                <w:rFonts w:ascii="Tahoma" w:hAnsi="Tahoma" w:cs="Tahoma"/>
              </w:rPr>
              <w:tab/>
              <w:t>40701810000000000232</w:t>
            </w:r>
          </w:p>
          <w:p w14:paraId="4F0F09D9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в </w:t>
            </w:r>
            <w:r w:rsidRPr="000E22B1">
              <w:rPr>
                <w:rFonts w:ascii="Tahoma" w:hAnsi="Tahoma" w:cs="Tahoma"/>
              </w:rPr>
              <w:tab/>
              <w:t>НКО АО НРД г. Москва</w:t>
            </w:r>
          </w:p>
          <w:p w14:paraId="0EF9A998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БИК </w:t>
            </w:r>
            <w:r w:rsidRPr="000E22B1">
              <w:rPr>
                <w:rFonts w:ascii="Tahoma" w:hAnsi="Tahoma" w:cs="Tahoma"/>
              </w:rPr>
              <w:tab/>
              <w:t>044525505</w:t>
            </w:r>
          </w:p>
          <w:p w14:paraId="1AEBE4F1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К/с </w:t>
            </w:r>
            <w:r w:rsidRPr="000E22B1">
              <w:rPr>
                <w:rFonts w:ascii="Tahoma" w:hAnsi="Tahoma" w:cs="Tahoma"/>
              </w:rPr>
              <w:tab/>
              <w:t>30105810345250000505</w:t>
            </w:r>
          </w:p>
          <w:p w14:paraId="66BAB848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>ИНН 7702077840/ КПП 997950001</w:t>
            </w:r>
          </w:p>
          <w:p w14:paraId="243C8DFB" w14:textId="77777777" w:rsidR="000E22B1" w:rsidRPr="000E22B1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>Электронный адрес: index@moex.com</w:t>
            </w:r>
          </w:p>
        </w:tc>
      </w:tr>
      <w:tr w:rsidR="000E22B1" w:rsidRPr="00100C4F" w14:paraId="3A9ABDA0" w14:textId="77777777" w:rsidTr="00395DC9">
        <w:trPr>
          <w:trHeight w:val="85"/>
        </w:trPr>
        <w:tc>
          <w:tcPr>
            <w:tcW w:w="4512" w:type="dxa"/>
          </w:tcPr>
          <w:p w14:paraId="0AF31040" w14:textId="36D82095" w:rsidR="000E22B1" w:rsidRPr="00453137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9C30B71" w14:textId="1C66B984" w:rsidR="000E22B1" w:rsidRPr="00100C4F" w:rsidRDefault="000E22B1" w:rsidP="000E22B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E22B1" w:rsidRPr="008C5B8B" w14:paraId="085336CF" w14:textId="77777777" w:rsidTr="000E22B1">
        <w:trPr>
          <w:trHeight w:val="557"/>
        </w:trPr>
        <w:tc>
          <w:tcPr>
            <w:tcW w:w="4512" w:type="dxa"/>
          </w:tcPr>
          <w:p w14:paraId="4BB0A4E6" w14:textId="77777777" w:rsidR="000E22B1" w:rsidRDefault="000E22B1" w:rsidP="000E22B1">
            <w:pPr>
              <w:spacing w:after="0" w:line="240" w:lineRule="auto"/>
              <w:ind w:right="16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________________/</w:t>
            </w:r>
            <w:r w:rsidRPr="007B02B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Start w:id="553604595" w:edGrp="everyone"/>
            <w:r w:rsidRPr="007B02B6">
              <w:rPr>
                <w:rFonts w:ascii="Tahoma" w:hAnsi="Tahoma" w:cs="Tahoma"/>
                <w:sz w:val="20"/>
                <w:szCs w:val="20"/>
              </w:rPr>
              <w:t>●</w:t>
            </w:r>
          </w:p>
          <w:permEnd w:id="553604595"/>
          <w:p w14:paraId="52B2F85A" w14:textId="61456EDB" w:rsidR="000E22B1" w:rsidRPr="008C5B8B" w:rsidRDefault="000E22B1" w:rsidP="000E22B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м.п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7B5E00AE" w14:textId="77777777" w:rsidR="000E22B1" w:rsidRDefault="000E22B1" w:rsidP="000E22B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C5B8B">
              <w:rPr>
                <w:rFonts w:ascii="Tahoma" w:hAnsi="Tahoma" w:cs="Tahoma"/>
                <w:sz w:val="20"/>
                <w:szCs w:val="20"/>
              </w:rPr>
              <w:t xml:space="preserve">________________/ </w:t>
            </w:r>
            <w:permStart w:id="1871281920" w:edGrp="everyone"/>
            <w:r w:rsidRPr="008C5B8B">
              <w:rPr>
                <w:rFonts w:ascii="Tahoma" w:hAnsi="Tahoma" w:cs="Tahoma"/>
                <w:sz w:val="20"/>
                <w:szCs w:val="20"/>
              </w:rPr>
              <w:t>●</w:t>
            </w:r>
          </w:p>
          <w:permEnd w:id="1871281920"/>
          <w:p w14:paraId="604D1609" w14:textId="77777777" w:rsidR="000E22B1" w:rsidRPr="008C5B8B" w:rsidRDefault="000E22B1" w:rsidP="000E22B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м.п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3F7DCED0" w14:textId="77777777" w:rsidR="00395DC9" w:rsidRDefault="00395DC9" w:rsidP="000E22B1">
      <w:pPr>
        <w:spacing w:after="0" w:line="240" w:lineRule="auto"/>
        <w:ind w:left="91" w:right="357"/>
        <w:jc w:val="right"/>
        <w:rPr>
          <w:rFonts w:ascii="Tahoma" w:hAnsi="Tahoma" w:cs="Tahoma"/>
          <w:b/>
        </w:rPr>
        <w:sectPr w:rsidR="00395DC9" w:rsidSect="00B054C0">
          <w:footerReference w:type="default" r:id="rId9"/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14:paraId="4ECFC332" w14:textId="77777777" w:rsidR="001316CC" w:rsidRDefault="000E22B1" w:rsidP="001316CC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0E22B1">
        <w:rPr>
          <w:rFonts w:ascii="Tahoma" w:hAnsi="Tahoma" w:cs="Tahoma"/>
          <w:b/>
        </w:rPr>
        <w:lastRenderedPageBreak/>
        <w:t>Приложение №</w:t>
      </w:r>
      <w:r>
        <w:rPr>
          <w:rFonts w:ascii="Tahoma" w:hAnsi="Tahoma" w:cs="Tahoma"/>
          <w:b/>
        </w:rPr>
        <w:t>2</w:t>
      </w:r>
      <w:r w:rsidRPr="000E22B1">
        <w:rPr>
          <w:rFonts w:ascii="Tahoma" w:hAnsi="Tahoma" w:cs="Tahoma"/>
          <w:b/>
        </w:rPr>
        <w:t xml:space="preserve"> </w:t>
      </w:r>
      <w:r w:rsidR="001316CC" w:rsidRPr="00EF733C">
        <w:rPr>
          <w:rFonts w:ascii="Tahoma" w:hAnsi="Tahoma" w:cs="Tahoma"/>
          <w:b/>
        </w:rPr>
        <w:t xml:space="preserve">к </w:t>
      </w:r>
      <w:r w:rsidR="001316CC" w:rsidRPr="00746A60">
        <w:rPr>
          <w:rFonts w:ascii="Tahoma" w:hAnsi="Tahoma" w:cs="Tahoma"/>
          <w:b/>
          <w:bCs/>
        </w:rPr>
        <w:t>Условия</w:t>
      </w:r>
      <w:r w:rsidR="001316CC">
        <w:rPr>
          <w:rFonts w:ascii="Tahoma" w:hAnsi="Tahoma" w:cs="Tahoma"/>
          <w:b/>
          <w:bCs/>
        </w:rPr>
        <w:t>м</w:t>
      </w:r>
      <w:r w:rsidR="001316CC" w:rsidRPr="00746A60">
        <w:rPr>
          <w:rFonts w:ascii="Tahoma" w:hAnsi="Tahoma" w:cs="Tahoma"/>
          <w:b/>
          <w:bCs/>
        </w:rPr>
        <w:t xml:space="preserve"> оказания услуг</w:t>
      </w:r>
      <w:r w:rsidR="001316CC">
        <w:rPr>
          <w:rFonts w:ascii="Tahoma" w:hAnsi="Tahoma" w:cs="Tahoma"/>
          <w:b/>
          <w:bCs/>
        </w:rPr>
        <w:t xml:space="preserve"> </w:t>
      </w:r>
      <w:r w:rsidR="001316CC" w:rsidRPr="00746A60">
        <w:rPr>
          <w:rFonts w:ascii="Tahoma" w:hAnsi="Tahoma" w:cs="Tahoma"/>
          <w:b/>
          <w:bCs/>
        </w:rPr>
        <w:t>по расчету</w:t>
      </w:r>
      <w:r w:rsidR="001316CC">
        <w:rPr>
          <w:rFonts w:ascii="Tahoma" w:hAnsi="Tahoma" w:cs="Tahoma"/>
          <w:b/>
          <w:bCs/>
        </w:rPr>
        <w:t xml:space="preserve"> Индексов и</w:t>
      </w:r>
      <w:r w:rsidR="001316CC" w:rsidRPr="009713FA">
        <w:rPr>
          <w:rFonts w:ascii="Tahoma" w:hAnsi="Tahoma" w:cs="Tahoma"/>
          <w:b/>
          <w:bCs/>
        </w:rPr>
        <w:t xml:space="preserve"> предоставлению Индексной информации</w:t>
      </w:r>
      <w:r w:rsidR="001316CC">
        <w:rPr>
          <w:rFonts w:ascii="Tahoma" w:hAnsi="Tahoma" w:cs="Tahoma"/>
          <w:b/>
          <w:bCs/>
        </w:rPr>
        <w:t xml:space="preserve"> </w:t>
      </w:r>
    </w:p>
    <w:p w14:paraId="342326C9" w14:textId="1380335A" w:rsidR="009713FA" w:rsidRPr="009713FA" w:rsidRDefault="001316CC" w:rsidP="001316CC">
      <w:pPr>
        <w:spacing w:after="0" w:line="240" w:lineRule="auto"/>
        <w:ind w:left="91" w:right="-1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П</w:t>
      </w:r>
      <w:r w:rsidRPr="00746A60">
        <w:rPr>
          <w:rFonts w:ascii="Tahoma" w:hAnsi="Tahoma" w:cs="Tahoma"/>
          <w:b/>
          <w:bCs/>
        </w:rPr>
        <w:t>АО Московская Биржа</w:t>
      </w:r>
    </w:p>
    <w:p w14:paraId="5D884C30" w14:textId="4393C9DB" w:rsidR="009713FA" w:rsidRPr="000E22B1" w:rsidRDefault="009713FA" w:rsidP="000E22B1">
      <w:pPr>
        <w:spacing w:after="0" w:line="240" w:lineRule="auto"/>
        <w:ind w:left="91" w:right="357"/>
        <w:jc w:val="right"/>
        <w:rPr>
          <w:rFonts w:ascii="Tahoma" w:hAnsi="Tahoma" w:cs="Tahoma"/>
          <w:b/>
          <w:bCs/>
        </w:rPr>
      </w:pPr>
    </w:p>
    <w:p w14:paraId="18812FA4" w14:textId="77777777" w:rsidR="00B054C0" w:rsidRDefault="00B054C0">
      <w:pPr>
        <w:rPr>
          <w:rFonts w:ascii="Tahoma" w:hAnsi="Tahoma" w:cs="Tahoma"/>
          <w:b/>
        </w:rPr>
      </w:pPr>
    </w:p>
    <w:p w14:paraId="0A1C1590" w14:textId="6F8FACEC" w:rsidR="00B054C0" w:rsidRDefault="00B054C0" w:rsidP="00B054C0">
      <w:pPr>
        <w:jc w:val="center"/>
        <w:rPr>
          <w:rFonts w:ascii="Tahoma" w:hAnsi="Tahoma" w:cs="Tahoma"/>
          <w:b/>
        </w:rPr>
      </w:pPr>
      <w:r w:rsidRPr="003A1F61">
        <w:rPr>
          <w:rFonts w:ascii="Tahoma" w:hAnsi="Tahoma" w:cs="Tahoma"/>
          <w:b/>
        </w:rPr>
        <w:t>Порядок определения и раскрытия расчетной цены одного пая</w:t>
      </w:r>
      <w:r>
        <w:rPr>
          <w:rFonts w:ascii="Tahoma" w:hAnsi="Tahoma" w:cs="Tahoma"/>
          <w:b/>
        </w:rPr>
        <w:t xml:space="preserve"> фондов </w:t>
      </w:r>
      <w:r w:rsidR="00AC2BFD">
        <w:rPr>
          <w:rFonts w:ascii="Tahoma" w:hAnsi="Tahoma" w:cs="Tahoma"/>
          <w:b/>
        </w:rPr>
        <w:t>(Методика)</w:t>
      </w:r>
    </w:p>
    <w:tbl>
      <w:tblPr>
        <w:tblStyle w:val="11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B054C0" w14:paraId="40AA4176" w14:textId="77777777" w:rsidTr="008F78AA">
        <w:trPr>
          <w:trHeight w:val="888"/>
        </w:trPr>
        <w:tc>
          <w:tcPr>
            <w:tcW w:w="2977" w:type="dxa"/>
            <w:vAlign w:val="center"/>
          </w:tcPr>
          <w:p w14:paraId="28B8F505" w14:textId="77777777" w:rsidR="00B054C0" w:rsidRPr="004346DF" w:rsidRDefault="00B054C0" w:rsidP="008F78AA">
            <w:pPr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</w:pPr>
            <w:r w:rsidRPr="00310065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>Порядок определения величины обязательств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 xml:space="preserve"> и </w:t>
            </w:r>
            <w:proofErr w:type="spellStart"/>
            <w:r w:rsidRPr="004346DF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>непереоцениваемых</w:t>
            </w:r>
            <w:proofErr w:type="spellEnd"/>
            <w:r w:rsidRPr="004346DF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 xml:space="preserve"> активов</w:t>
            </w:r>
          </w:p>
        </w:tc>
        <w:tc>
          <w:tcPr>
            <w:tcW w:w="6379" w:type="dxa"/>
            <w:vAlign w:val="center"/>
          </w:tcPr>
          <w:p w14:paraId="5A9C7E68" w14:textId="3E5F5D2E" w:rsidR="00B054C0" w:rsidRPr="004346DF" w:rsidRDefault="00B054C0" w:rsidP="008F78AA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</w:pPr>
            <w:r w:rsidRPr="008E5F4A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 xml:space="preserve">Сальдо величины обязательств, </w:t>
            </w:r>
            <w:proofErr w:type="spellStart"/>
            <w:r w:rsidRPr="008E5F4A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непереоцениваемых</w:t>
            </w:r>
            <w:proofErr w:type="spellEnd"/>
            <w:r w:rsidRPr="008E5F4A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 xml:space="preserve"> и иных активов, не указанных в </w:t>
            </w:r>
            <w:r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Заказе</w:t>
            </w:r>
            <w:r w:rsidRPr="008E5F4A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 xml:space="preserve">, предоставляется </w:t>
            </w:r>
            <w:r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Исполнителю</w:t>
            </w:r>
            <w:r w:rsidRPr="008E5F4A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Заказчиком</w:t>
            </w:r>
            <w:r w:rsidRPr="008E5F4A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.</w:t>
            </w:r>
          </w:p>
        </w:tc>
      </w:tr>
      <w:tr w:rsidR="00B054C0" w14:paraId="428AFFBE" w14:textId="77777777" w:rsidTr="008F78AA">
        <w:trPr>
          <w:trHeight w:val="1650"/>
        </w:trPr>
        <w:tc>
          <w:tcPr>
            <w:tcW w:w="2977" w:type="dxa"/>
            <w:vAlign w:val="center"/>
            <w:hideMark/>
          </w:tcPr>
          <w:p w14:paraId="5E9E1200" w14:textId="77777777" w:rsidR="00B054C0" w:rsidRPr="004346DF" w:rsidRDefault="00B054C0" w:rsidP="008F78AA">
            <w:pPr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</w:pPr>
            <w:r w:rsidRPr="004346DF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>Порядок принятия к расчету активов и обязательств при определении расчетной цены пая</w:t>
            </w:r>
          </w:p>
        </w:tc>
        <w:tc>
          <w:tcPr>
            <w:tcW w:w="6379" w:type="dxa"/>
            <w:vAlign w:val="center"/>
            <w:hideMark/>
          </w:tcPr>
          <w:p w14:paraId="71256470" w14:textId="77777777" w:rsidR="00B054C0" w:rsidRPr="004346DF" w:rsidRDefault="00B054C0" w:rsidP="008F78AA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</w:pPr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 xml:space="preserve">В соответствии с Правилами определения стоимости чистых активов Фонда, утвержденными </w:t>
            </w:r>
            <w:r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 xml:space="preserve">Управляющей компанией </w:t>
            </w:r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в соответствии с Указанием Банка России от 25.08.2015 №3758-У 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паев».</w:t>
            </w:r>
          </w:p>
        </w:tc>
      </w:tr>
      <w:tr w:rsidR="00B054C0" w14:paraId="4F37FEB4" w14:textId="77777777" w:rsidTr="008F78AA">
        <w:trPr>
          <w:trHeight w:val="1140"/>
        </w:trPr>
        <w:tc>
          <w:tcPr>
            <w:tcW w:w="2977" w:type="dxa"/>
            <w:vAlign w:val="center"/>
            <w:hideMark/>
          </w:tcPr>
          <w:p w14:paraId="6981FAF5" w14:textId="2DB4FEB0" w:rsidR="00B054C0" w:rsidRPr="004346DF" w:rsidRDefault="00B054C0" w:rsidP="008F78AA">
            <w:pPr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</w:pPr>
            <w:r w:rsidRPr="004346DF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 xml:space="preserve">Частота предоставления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>Заказчиком</w:t>
            </w:r>
            <w:r w:rsidRPr="004346DF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>Исполнителю</w:t>
            </w:r>
            <w:r w:rsidRPr="004346DF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 xml:space="preserve"> информации о Фонде и составе активов Фонда</w:t>
            </w:r>
          </w:p>
        </w:tc>
        <w:tc>
          <w:tcPr>
            <w:tcW w:w="6379" w:type="dxa"/>
            <w:vAlign w:val="center"/>
            <w:hideMark/>
          </w:tcPr>
          <w:p w14:paraId="2AF9E0F6" w14:textId="728B71A3" w:rsidR="00B054C0" w:rsidRPr="004346DF" w:rsidRDefault="000B002B" w:rsidP="008F78AA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</w:pPr>
            <w:r w:rsidRPr="00573B2E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Каждый торговый день Биржи в период с 9:15 до 18:40 и с 19:05 до 23:50 при изменении активов Фонда.</w:t>
            </w:r>
          </w:p>
        </w:tc>
      </w:tr>
      <w:tr w:rsidR="00B054C0" w14:paraId="1A9BA555" w14:textId="77777777" w:rsidTr="008F78AA">
        <w:trPr>
          <w:trHeight w:val="566"/>
        </w:trPr>
        <w:tc>
          <w:tcPr>
            <w:tcW w:w="2977" w:type="dxa"/>
            <w:vAlign w:val="center"/>
            <w:hideMark/>
          </w:tcPr>
          <w:p w14:paraId="32332837" w14:textId="2E8BA5E3" w:rsidR="00B054C0" w:rsidRPr="004346DF" w:rsidRDefault="00B054C0" w:rsidP="008F78AA">
            <w:pPr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</w:pPr>
            <w:r w:rsidRPr="004346DF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 xml:space="preserve">Порядок предоставления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>Заказчиком</w:t>
            </w:r>
            <w:r w:rsidRPr="004346DF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>Исполнителю</w:t>
            </w:r>
            <w:r w:rsidRPr="004346DF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 xml:space="preserve"> информации о Фонде и составе активов Фонда</w:t>
            </w:r>
          </w:p>
        </w:tc>
        <w:tc>
          <w:tcPr>
            <w:tcW w:w="6379" w:type="dxa"/>
            <w:vAlign w:val="center"/>
            <w:hideMark/>
          </w:tcPr>
          <w:p w14:paraId="6F9AA43D" w14:textId="6A937E76" w:rsidR="00B054C0" w:rsidRPr="004346DF" w:rsidRDefault="00B054C0" w:rsidP="008F78AA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</w:pPr>
            <w:r w:rsidRPr="00B054C0">
              <w:rPr>
                <w:rFonts w:ascii="Tahoma" w:eastAsia="Times New Roman" w:hAnsi="Tahoma" w:cs="Tahoma"/>
                <w:sz w:val="20"/>
                <w:lang w:eastAsia="ru-RU"/>
              </w:rPr>
              <w:t xml:space="preserve">Приложение № </w:t>
            </w:r>
            <w:r w:rsidR="00BD71FA">
              <w:rPr>
                <w:rFonts w:ascii="Tahoma" w:eastAsia="Times New Roman" w:hAnsi="Tahoma" w:cs="Tahoma"/>
                <w:sz w:val="20"/>
                <w:lang w:eastAsia="ru-RU"/>
              </w:rPr>
              <w:t>4</w:t>
            </w:r>
            <w:r w:rsidRPr="00B054C0">
              <w:rPr>
                <w:rFonts w:ascii="Tahoma" w:eastAsia="Times New Roman" w:hAnsi="Tahoma" w:cs="Tahoma"/>
                <w:sz w:val="20"/>
                <w:lang w:eastAsia="ru-RU"/>
              </w:rPr>
              <w:t xml:space="preserve"> к настоящим Условиям.</w:t>
            </w:r>
          </w:p>
        </w:tc>
      </w:tr>
      <w:tr w:rsidR="00B054C0" w14:paraId="7C7653CD" w14:textId="77777777" w:rsidTr="008F78AA">
        <w:trPr>
          <w:trHeight w:val="570"/>
        </w:trPr>
        <w:tc>
          <w:tcPr>
            <w:tcW w:w="2977" w:type="dxa"/>
            <w:vAlign w:val="center"/>
            <w:hideMark/>
          </w:tcPr>
          <w:p w14:paraId="60227A61" w14:textId="77777777" w:rsidR="00B054C0" w:rsidRPr="004346DF" w:rsidRDefault="00B054C0" w:rsidP="008F78AA">
            <w:pPr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</w:pPr>
            <w:r w:rsidRPr="004346DF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>Порядок определения расчетной цены пая</w:t>
            </w:r>
          </w:p>
        </w:tc>
        <w:tc>
          <w:tcPr>
            <w:tcW w:w="6379" w:type="dxa"/>
            <w:vAlign w:val="center"/>
            <w:hideMark/>
          </w:tcPr>
          <w:p w14:paraId="25BDC68A" w14:textId="376765A3" w:rsidR="00B054C0" w:rsidRPr="004346DF" w:rsidRDefault="00B054C0" w:rsidP="008F78AA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</w:pPr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Приложение №</w:t>
            </w:r>
            <w:r w:rsidR="00BD71FA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3</w:t>
            </w:r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 xml:space="preserve"> к настоящ</w:t>
            </w:r>
            <w:r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им</w:t>
            </w:r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Условиям</w:t>
            </w:r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.</w:t>
            </w:r>
          </w:p>
        </w:tc>
      </w:tr>
      <w:tr w:rsidR="00B054C0" w14:paraId="58F9F4BE" w14:textId="77777777" w:rsidTr="008F78AA">
        <w:trPr>
          <w:trHeight w:val="910"/>
        </w:trPr>
        <w:tc>
          <w:tcPr>
            <w:tcW w:w="2977" w:type="dxa"/>
            <w:vAlign w:val="center"/>
            <w:hideMark/>
          </w:tcPr>
          <w:p w14:paraId="6279DE1A" w14:textId="77777777" w:rsidR="00B054C0" w:rsidRPr="004346DF" w:rsidRDefault="00B054C0" w:rsidP="008F78AA">
            <w:pPr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</w:pPr>
            <w:r w:rsidRPr="004346DF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>Случаи, при наступлении которых расчетная цена пая подлежит перерасчету</w:t>
            </w:r>
          </w:p>
        </w:tc>
        <w:tc>
          <w:tcPr>
            <w:tcW w:w="6379" w:type="dxa"/>
            <w:vAlign w:val="center"/>
            <w:hideMark/>
          </w:tcPr>
          <w:p w14:paraId="784A6462" w14:textId="7A6D52D5" w:rsidR="00B054C0" w:rsidRPr="004346DF" w:rsidRDefault="00B054C0" w:rsidP="008F78AA">
            <w:pPr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</w:pPr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 xml:space="preserve">- при возникновении сбоев, приведших к некорректному расчету Индикатора </w:t>
            </w:r>
            <w:proofErr w:type="spellStart"/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iNAV</w:t>
            </w:r>
            <w:proofErr w:type="spellEnd"/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;</w:t>
            </w:r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br/>
              <w:t xml:space="preserve">- по заявлению </w:t>
            </w:r>
            <w:r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Заказчиком</w:t>
            </w:r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 xml:space="preserve"> в случае обнаружения ошибок в Исходных данных;</w:t>
            </w:r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br/>
              <w:t>- в иных случаях по согласованию Сторон.</w:t>
            </w:r>
          </w:p>
        </w:tc>
      </w:tr>
      <w:tr w:rsidR="00B054C0" w14:paraId="767419A5" w14:textId="77777777" w:rsidTr="008F78AA">
        <w:trPr>
          <w:trHeight w:val="570"/>
        </w:trPr>
        <w:tc>
          <w:tcPr>
            <w:tcW w:w="2977" w:type="dxa"/>
            <w:vAlign w:val="center"/>
            <w:hideMark/>
          </w:tcPr>
          <w:p w14:paraId="082F01A8" w14:textId="77777777" w:rsidR="00B054C0" w:rsidRPr="004346DF" w:rsidRDefault="00B054C0" w:rsidP="008F78AA">
            <w:pPr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</w:pPr>
            <w:r w:rsidRPr="004346DF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>Периодичность определения расчетной цены пая</w:t>
            </w:r>
          </w:p>
        </w:tc>
        <w:tc>
          <w:tcPr>
            <w:tcW w:w="6379" w:type="dxa"/>
            <w:vAlign w:val="center"/>
            <w:hideMark/>
          </w:tcPr>
          <w:p w14:paraId="0E5F3B56" w14:textId="283BF4F5" w:rsidR="00B054C0" w:rsidRPr="004346DF" w:rsidRDefault="00B054C0" w:rsidP="008F78AA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</w:pPr>
            <w:r w:rsidRPr="006F5D26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 xml:space="preserve">Расчетная цена пая рассчитывается 1 раз в 15 секунд в течение </w:t>
            </w:r>
            <w:r w:rsidRPr="006F5D26">
              <w:rPr>
                <w:rFonts w:ascii="Tahoma" w:hAnsi="Tahoma"/>
                <w:color w:val="000000"/>
                <w:sz w:val="20"/>
              </w:rPr>
              <w:t>торговой сессии</w:t>
            </w:r>
            <w:r w:rsidR="00D26403" w:rsidRPr="006F5D26">
              <w:rPr>
                <w:rFonts w:ascii="Tahoma" w:hAnsi="Tahoma"/>
                <w:color w:val="000000"/>
                <w:sz w:val="20"/>
              </w:rPr>
              <w:t xml:space="preserve"> </w:t>
            </w:r>
            <w:r w:rsidR="00BC1A69" w:rsidRPr="00BC1A69">
              <w:rPr>
                <w:rFonts w:ascii="Tahoma" w:hAnsi="Tahoma"/>
                <w:color w:val="000000"/>
                <w:sz w:val="20"/>
              </w:rPr>
              <w:t>проведения торгов Инвестиционными паями</w:t>
            </w:r>
            <w:r w:rsidRPr="006F5D26">
              <w:rPr>
                <w:rFonts w:ascii="Tahoma" w:hAnsi="Tahoma"/>
                <w:color w:val="000000"/>
                <w:sz w:val="20"/>
              </w:rPr>
              <w:t>.</w:t>
            </w:r>
          </w:p>
        </w:tc>
      </w:tr>
      <w:tr w:rsidR="00B054C0" w14:paraId="0EDC6E22" w14:textId="77777777" w:rsidTr="008F78AA">
        <w:trPr>
          <w:trHeight w:val="570"/>
        </w:trPr>
        <w:tc>
          <w:tcPr>
            <w:tcW w:w="2977" w:type="dxa"/>
            <w:vAlign w:val="center"/>
            <w:hideMark/>
          </w:tcPr>
          <w:p w14:paraId="5F08D31D" w14:textId="77777777" w:rsidR="00B054C0" w:rsidRPr="004346DF" w:rsidRDefault="00B054C0" w:rsidP="008F78AA">
            <w:pPr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</w:pPr>
            <w:r w:rsidRPr="004346DF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>Срок хранения информации о расчетной цене пая</w:t>
            </w:r>
          </w:p>
        </w:tc>
        <w:tc>
          <w:tcPr>
            <w:tcW w:w="6379" w:type="dxa"/>
            <w:vAlign w:val="center"/>
            <w:hideMark/>
          </w:tcPr>
          <w:p w14:paraId="7097E942" w14:textId="06AD8B68" w:rsidR="00B054C0" w:rsidRPr="00F4721A" w:rsidRDefault="00B054C0" w:rsidP="008F78AA">
            <w:pPr>
              <w:jc w:val="both"/>
              <w:rPr>
                <w:rFonts w:ascii="Tahoma" w:eastAsia="Times New Roman" w:hAnsi="Tahoma" w:cs="Tahoma"/>
                <w:sz w:val="20"/>
                <w:lang w:eastAsia="ru-RU"/>
              </w:rPr>
            </w:pPr>
            <w:r w:rsidRPr="00F4721A">
              <w:rPr>
                <w:rFonts w:ascii="Tahoma" w:eastAsia="Times New Roman" w:hAnsi="Tahoma" w:cs="Tahoma"/>
                <w:sz w:val="20"/>
                <w:lang w:eastAsia="ru-RU"/>
              </w:rPr>
              <w:t xml:space="preserve">На протяжении действия </w:t>
            </w:r>
            <w:r w:rsidR="00BC1A69">
              <w:rPr>
                <w:rFonts w:ascii="Tahoma" w:eastAsia="Times New Roman" w:hAnsi="Tahoma" w:cs="Tahoma"/>
                <w:sz w:val="20"/>
                <w:lang w:eastAsia="ru-RU"/>
              </w:rPr>
              <w:t>договора листинга и</w:t>
            </w:r>
            <w:r w:rsidRPr="00F4721A">
              <w:rPr>
                <w:rFonts w:ascii="Tahoma" w:eastAsia="Times New Roman" w:hAnsi="Tahoma" w:cs="Tahoma"/>
                <w:sz w:val="20"/>
                <w:lang w:eastAsia="ru-RU"/>
              </w:rPr>
              <w:t xml:space="preserve"> действующей услуг</w:t>
            </w:r>
            <w:r w:rsidR="00BC1A69">
              <w:rPr>
                <w:rFonts w:ascii="Tahoma" w:eastAsia="Times New Roman" w:hAnsi="Tahoma" w:cs="Tahoma"/>
                <w:sz w:val="20"/>
                <w:lang w:eastAsia="ru-RU"/>
              </w:rPr>
              <w:t>и</w:t>
            </w:r>
            <w:r w:rsidRPr="00F4721A">
              <w:rPr>
                <w:rFonts w:ascii="Tahoma" w:eastAsia="Times New Roman" w:hAnsi="Tahoma" w:cs="Tahoma"/>
                <w:sz w:val="20"/>
                <w:lang w:eastAsia="ru-RU"/>
              </w:rPr>
              <w:t xml:space="preserve"> по расчету индикативной стоимости финансового продукта (</w:t>
            </w:r>
            <w:proofErr w:type="spellStart"/>
            <w:r w:rsidRPr="00F4721A">
              <w:rPr>
                <w:rFonts w:ascii="Tahoma" w:eastAsia="Times New Roman" w:hAnsi="Tahoma" w:cs="Tahoma"/>
                <w:sz w:val="20"/>
                <w:lang w:eastAsia="ru-RU"/>
              </w:rPr>
              <w:t>iNAV</w:t>
            </w:r>
            <w:proofErr w:type="spellEnd"/>
            <w:proofErr w:type="gramStart"/>
            <w:r w:rsidRPr="00F4721A">
              <w:rPr>
                <w:rFonts w:ascii="Tahoma" w:eastAsia="Times New Roman" w:hAnsi="Tahoma" w:cs="Tahoma"/>
                <w:sz w:val="20"/>
                <w:lang w:eastAsia="ru-RU"/>
              </w:rPr>
              <w:t>),  а</w:t>
            </w:r>
            <w:proofErr w:type="gramEnd"/>
            <w:r w:rsidRPr="00F4721A">
              <w:rPr>
                <w:rFonts w:ascii="Tahoma" w:eastAsia="Times New Roman" w:hAnsi="Tahoma" w:cs="Tahoma"/>
                <w:sz w:val="20"/>
                <w:lang w:eastAsia="ru-RU"/>
              </w:rPr>
              <w:t xml:space="preserve"> также в течение трех лет с даты прекращения действия </w:t>
            </w:r>
            <w:r w:rsidR="00BC1A69">
              <w:rPr>
                <w:rFonts w:ascii="Tahoma" w:eastAsia="Times New Roman" w:hAnsi="Tahoma" w:cs="Tahoma"/>
                <w:sz w:val="20"/>
                <w:lang w:eastAsia="ru-RU"/>
              </w:rPr>
              <w:t xml:space="preserve">договора листинга и </w:t>
            </w:r>
            <w:r w:rsidRPr="00F4721A">
              <w:rPr>
                <w:rFonts w:ascii="Tahoma" w:eastAsia="Times New Roman" w:hAnsi="Tahoma" w:cs="Tahoma"/>
                <w:sz w:val="20"/>
                <w:lang w:eastAsia="ru-RU"/>
              </w:rPr>
              <w:t>прекращения предоставления услуг по расчету индикативной стоимости финансового продукта (</w:t>
            </w:r>
            <w:proofErr w:type="spellStart"/>
            <w:r w:rsidRPr="00F4721A">
              <w:rPr>
                <w:rFonts w:ascii="Tahoma" w:eastAsia="Times New Roman" w:hAnsi="Tahoma" w:cs="Tahoma"/>
                <w:sz w:val="20"/>
                <w:lang w:eastAsia="ru-RU"/>
              </w:rPr>
              <w:t>iNAV</w:t>
            </w:r>
            <w:proofErr w:type="spellEnd"/>
            <w:r w:rsidRPr="00F4721A">
              <w:rPr>
                <w:rFonts w:ascii="Tahoma" w:eastAsia="Times New Roman" w:hAnsi="Tahoma" w:cs="Tahoma"/>
                <w:sz w:val="20"/>
                <w:lang w:eastAsia="ru-RU"/>
              </w:rPr>
              <w:t>).</w:t>
            </w:r>
          </w:p>
        </w:tc>
      </w:tr>
      <w:tr w:rsidR="00B054C0" w14:paraId="5A819414" w14:textId="77777777" w:rsidTr="008F78AA">
        <w:trPr>
          <w:trHeight w:val="493"/>
        </w:trPr>
        <w:tc>
          <w:tcPr>
            <w:tcW w:w="2977" w:type="dxa"/>
            <w:vAlign w:val="center"/>
            <w:hideMark/>
          </w:tcPr>
          <w:p w14:paraId="3979CA38" w14:textId="77777777" w:rsidR="00B054C0" w:rsidRPr="004346DF" w:rsidRDefault="00B054C0" w:rsidP="008F78AA">
            <w:pPr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</w:pPr>
            <w:r w:rsidRPr="004346DF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>Срок раскрытия результатов определения расчетной цены пая с момента ее определения</w:t>
            </w:r>
          </w:p>
        </w:tc>
        <w:tc>
          <w:tcPr>
            <w:tcW w:w="6379" w:type="dxa"/>
            <w:vAlign w:val="center"/>
            <w:hideMark/>
          </w:tcPr>
          <w:p w14:paraId="104FA535" w14:textId="1A27B50F" w:rsidR="00B054C0" w:rsidRPr="004346DF" w:rsidRDefault="00B054C0" w:rsidP="008F78AA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</w:pPr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 xml:space="preserve">Раскрытие Индикатора </w:t>
            </w:r>
            <w:proofErr w:type="spellStart"/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iNAV</w:t>
            </w:r>
            <w:proofErr w:type="spellEnd"/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 xml:space="preserve"> осуществляется не позднее 1 секунды с момента его расчета на сайте </w:t>
            </w:r>
            <w:r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Исполнителя</w:t>
            </w:r>
            <w:r w:rsidRPr="004346DF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 xml:space="preserve"> по адресу www.moex.com.</w:t>
            </w:r>
          </w:p>
        </w:tc>
      </w:tr>
      <w:tr w:rsidR="00B054C0" w14:paraId="3C415BCB" w14:textId="77777777" w:rsidTr="008F78AA">
        <w:trPr>
          <w:trHeight w:val="586"/>
        </w:trPr>
        <w:tc>
          <w:tcPr>
            <w:tcW w:w="2977" w:type="dxa"/>
            <w:vAlign w:val="center"/>
            <w:hideMark/>
          </w:tcPr>
          <w:p w14:paraId="381ABB74" w14:textId="77777777" w:rsidR="00B054C0" w:rsidRPr="004346DF" w:rsidRDefault="00B054C0" w:rsidP="008F78AA">
            <w:pPr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</w:pPr>
            <w:r w:rsidRPr="004346DF">
              <w:rPr>
                <w:rFonts w:ascii="Tahoma" w:eastAsia="Times New Roman" w:hAnsi="Tahoma" w:cs="Tahoma"/>
                <w:b/>
                <w:color w:val="000000"/>
                <w:sz w:val="20"/>
                <w:lang w:eastAsia="ru-RU"/>
              </w:rPr>
              <w:t>Обеспечение доступности результатов определения расчетной цены пая</w:t>
            </w:r>
          </w:p>
        </w:tc>
        <w:tc>
          <w:tcPr>
            <w:tcW w:w="6379" w:type="dxa"/>
            <w:vAlign w:val="center"/>
            <w:hideMark/>
          </w:tcPr>
          <w:p w14:paraId="7496121A" w14:textId="4EF30842" w:rsidR="00B054C0" w:rsidRPr="00905E44" w:rsidRDefault="00B054C0" w:rsidP="008F78AA">
            <w:pPr>
              <w:jc w:val="both"/>
              <w:rPr>
                <w:rFonts w:ascii="Tahoma" w:eastAsia="Times New Roman" w:hAnsi="Tahoma" w:cs="Tahoma"/>
                <w:color w:val="0563C1"/>
                <w:sz w:val="20"/>
                <w:lang w:eastAsia="ru-RU"/>
              </w:rPr>
            </w:pPr>
            <w:r w:rsidRPr="00905E44">
              <w:rPr>
                <w:rFonts w:ascii="Tahoma" w:eastAsia="Times New Roman" w:hAnsi="Tahoma" w:cs="Tahoma"/>
                <w:sz w:val="20"/>
                <w:lang w:eastAsia="ru-RU"/>
              </w:rPr>
              <w:t>www.moex.com/ru/inav</w:t>
            </w:r>
          </w:p>
        </w:tc>
      </w:tr>
    </w:tbl>
    <w:p w14:paraId="62860CFF" w14:textId="6FF7A259" w:rsidR="00B054C0" w:rsidRDefault="00B054C0" w:rsidP="00B054C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68CA4806" w14:textId="77777777" w:rsidR="001316CC" w:rsidRDefault="00B054C0" w:rsidP="001316CC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0E22B1">
        <w:rPr>
          <w:rFonts w:ascii="Tahoma" w:hAnsi="Tahoma" w:cs="Tahoma"/>
          <w:b/>
        </w:rPr>
        <w:lastRenderedPageBreak/>
        <w:t>Приложение №</w:t>
      </w:r>
      <w:r w:rsidR="00BD71FA">
        <w:rPr>
          <w:rFonts w:ascii="Tahoma" w:hAnsi="Tahoma" w:cs="Tahoma"/>
          <w:b/>
        </w:rPr>
        <w:t>3</w:t>
      </w:r>
      <w:r w:rsidRPr="000E22B1">
        <w:rPr>
          <w:rFonts w:ascii="Tahoma" w:hAnsi="Tahoma" w:cs="Tahoma"/>
          <w:b/>
        </w:rPr>
        <w:t xml:space="preserve"> </w:t>
      </w:r>
      <w:r w:rsidR="001316CC" w:rsidRPr="00EF733C">
        <w:rPr>
          <w:rFonts w:ascii="Tahoma" w:hAnsi="Tahoma" w:cs="Tahoma"/>
          <w:b/>
        </w:rPr>
        <w:t xml:space="preserve">к </w:t>
      </w:r>
      <w:r w:rsidR="001316CC" w:rsidRPr="00746A60">
        <w:rPr>
          <w:rFonts w:ascii="Tahoma" w:hAnsi="Tahoma" w:cs="Tahoma"/>
          <w:b/>
          <w:bCs/>
        </w:rPr>
        <w:t>Условия</w:t>
      </w:r>
      <w:r w:rsidR="001316CC">
        <w:rPr>
          <w:rFonts w:ascii="Tahoma" w:hAnsi="Tahoma" w:cs="Tahoma"/>
          <w:b/>
          <w:bCs/>
        </w:rPr>
        <w:t>м</w:t>
      </w:r>
      <w:r w:rsidR="001316CC" w:rsidRPr="00746A60">
        <w:rPr>
          <w:rFonts w:ascii="Tahoma" w:hAnsi="Tahoma" w:cs="Tahoma"/>
          <w:b/>
          <w:bCs/>
        </w:rPr>
        <w:t xml:space="preserve"> оказания услуг</w:t>
      </w:r>
      <w:r w:rsidR="001316CC">
        <w:rPr>
          <w:rFonts w:ascii="Tahoma" w:hAnsi="Tahoma" w:cs="Tahoma"/>
          <w:b/>
          <w:bCs/>
        </w:rPr>
        <w:t xml:space="preserve"> </w:t>
      </w:r>
      <w:r w:rsidR="001316CC" w:rsidRPr="00746A60">
        <w:rPr>
          <w:rFonts w:ascii="Tahoma" w:hAnsi="Tahoma" w:cs="Tahoma"/>
          <w:b/>
          <w:bCs/>
        </w:rPr>
        <w:t>по расчету</w:t>
      </w:r>
      <w:r w:rsidR="001316CC">
        <w:rPr>
          <w:rFonts w:ascii="Tahoma" w:hAnsi="Tahoma" w:cs="Tahoma"/>
          <w:b/>
          <w:bCs/>
        </w:rPr>
        <w:t xml:space="preserve"> Индексов и</w:t>
      </w:r>
      <w:r w:rsidR="001316CC" w:rsidRPr="009713FA">
        <w:rPr>
          <w:rFonts w:ascii="Tahoma" w:hAnsi="Tahoma" w:cs="Tahoma"/>
          <w:b/>
          <w:bCs/>
        </w:rPr>
        <w:t xml:space="preserve"> предоставлению Индексной информации</w:t>
      </w:r>
      <w:r w:rsidR="001316CC">
        <w:rPr>
          <w:rFonts w:ascii="Tahoma" w:hAnsi="Tahoma" w:cs="Tahoma"/>
          <w:b/>
          <w:bCs/>
        </w:rPr>
        <w:t xml:space="preserve"> </w:t>
      </w:r>
    </w:p>
    <w:p w14:paraId="58541788" w14:textId="77777777" w:rsidR="001316CC" w:rsidRDefault="001316CC" w:rsidP="001316CC">
      <w:pPr>
        <w:spacing w:after="0" w:line="240" w:lineRule="auto"/>
        <w:ind w:left="91" w:right="-1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П</w:t>
      </w:r>
      <w:r w:rsidRPr="00746A60">
        <w:rPr>
          <w:rFonts w:ascii="Tahoma" w:hAnsi="Tahoma" w:cs="Tahoma"/>
          <w:b/>
          <w:bCs/>
        </w:rPr>
        <w:t>АО Московская Биржа</w:t>
      </w:r>
    </w:p>
    <w:p w14:paraId="5A0DBFFE" w14:textId="6F1A2040" w:rsidR="001316CC" w:rsidRDefault="001316CC" w:rsidP="001316CC">
      <w:pPr>
        <w:spacing w:after="0" w:line="240" w:lineRule="auto"/>
        <w:ind w:left="91" w:right="-1"/>
        <w:jc w:val="right"/>
        <w:rPr>
          <w:rFonts w:ascii="Tahoma" w:hAnsi="Tahoma" w:cs="Tahoma"/>
          <w:b/>
          <w:sz w:val="20"/>
        </w:rPr>
      </w:pPr>
      <w:r w:rsidRPr="00570359">
        <w:rPr>
          <w:rFonts w:ascii="Tahoma" w:hAnsi="Tahoma" w:cs="Tahoma"/>
          <w:b/>
          <w:sz w:val="20"/>
        </w:rPr>
        <w:t xml:space="preserve"> </w:t>
      </w:r>
    </w:p>
    <w:p w14:paraId="684235E2" w14:textId="77777777" w:rsidR="001316CC" w:rsidRDefault="001316CC" w:rsidP="001316CC">
      <w:pPr>
        <w:spacing w:after="0" w:line="240" w:lineRule="auto"/>
        <w:ind w:left="91" w:right="357"/>
        <w:jc w:val="right"/>
        <w:rPr>
          <w:rFonts w:ascii="Tahoma" w:hAnsi="Tahoma" w:cs="Tahoma"/>
          <w:b/>
          <w:sz w:val="20"/>
        </w:rPr>
      </w:pPr>
    </w:p>
    <w:p w14:paraId="184EE2BE" w14:textId="4F1A1C62" w:rsidR="00B054C0" w:rsidRDefault="00B054C0" w:rsidP="001316CC">
      <w:pPr>
        <w:spacing w:after="0" w:line="240" w:lineRule="auto"/>
        <w:ind w:left="91" w:right="357"/>
        <w:jc w:val="center"/>
        <w:rPr>
          <w:rFonts w:ascii="Tahoma" w:hAnsi="Tahoma" w:cs="Tahoma"/>
          <w:b/>
          <w:sz w:val="20"/>
        </w:rPr>
      </w:pPr>
      <w:r w:rsidRPr="00570359">
        <w:rPr>
          <w:rFonts w:ascii="Tahoma" w:hAnsi="Tahoma" w:cs="Tahoma"/>
          <w:b/>
          <w:sz w:val="20"/>
        </w:rPr>
        <w:t>Порядок определения расчетной цены пая</w:t>
      </w:r>
    </w:p>
    <w:p w14:paraId="37BFAA0D" w14:textId="77777777" w:rsidR="001316CC" w:rsidRPr="00570359" w:rsidRDefault="001316CC" w:rsidP="001316CC">
      <w:pPr>
        <w:spacing w:after="0" w:line="240" w:lineRule="auto"/>
        <w:ind w:left="91" w:right="357"/>
        <w:jc w:val="center"/>
        <w:rPr>
          <w:rFonts w:ascii="Tahoma" w:hAnsi="Tahoma" w:cs="Tahoma"/>
          <w:b/>
          <w:sz w:val="20"/>
        </w:rPr>
      </w:pPr>
    </w:p>
    <w:p w14:paraId="255D52F0" w14:textId="77777777" w:rsidR="00B054C0" w:rsidRPr="00570359" w:rsidRDefault="00B054C0" w:rsidP="00B054C0">
      <w:pPr>
        <w:ind w:left="90" w:right="360" w:firstLine="360"/>
        <w:jc w:val="both"/>
        <w:rPr>
          <w:rFonts w:ascii="Tahoma" w:hAnsi="Tahoma" w:cs="Tahoma"/>
          <w:sz w:val="20"/>
        </w:rPr>
      </w:pPr>
      <w:r w:rsidRPr="00570359">
        <w:rPr>
          <w:rFonts w:ascii="Tahoma" w:hAnsi="Tahoma" w:cs="Tahoma"/>
          <w:sz w:val="20"/>
        </w:rPr>
        <w:t>Настоящее Приложение устанавливает</w:t>
      </w:r>
      <w:r w:rsidRPr="00570359">
        <w:rPr>
          <w:rFonts w:ascii="Tahoma" w:hAnsi="Tahoma" w:cs="Tahoma"/>
          <w:b/>
          <w:sz w:val="20"/>
        </w:rPr>
        <w:t xml:space="preserve"> </w:t>
      </w:r>
      <w:r w:rsidRPr="00570359">
        <w:rPr>
          <w:rFonts w:ascii="Tahoma" w:hAnsi="Tahoma" w:cs="Tahoma"/>
          <w:sz w:val="20"/>
        </w:rPr>
        <w:t>порядок определения расчетной (индикативной) цены пая, предусматривающий определение расчетной цены пая как отношения разницы между стоимостью всех активов, составляющих биржевой фонд (далее – активы), и величиной всех обязательств, подлежащих погашению за счет указанных активов (далее – обязательства), к количеству выданных паев биржевого фонда, определенных на момент определения расчетной цены.</w:t>
      </w:r>
    </w:p>
    <w:p w14:paraId="6C0DD82F" w14:textId="7E308D96" w:rsidR="00DF5FA0" w:rsidRPr="00BD71FA" w:rsidRDefault="00DF5FA0" w:rsidP="00BD71FA">
      <w:pPr>
        <w:spacing w:before="240" w:after="240"/>
        <w:ind w:right="357"/>
        <w:jc w:val="center"/>
        <w:rPr>
          <w:rFonts w:ascii="Tahoma" w:hAnsi="Tahoma" w:cs="Tahoma"/>
          <w:b/>
          <w:sz w:val="20"/>
        </w:rPr>
      </w:pPr>
      <w:r w:rsidRPr="00BD71FA">
        <w:rPr>
          <w:rFonts w:ascii="Tahoma" w:hAnsi="Tahoma" w:cs="Tahoma"/>
          <w:b/>
          <w:sz w:val="20"/>
        </w:rPr>
        <w:t xml:space="preserve">Общий порядок расчета Индикатора </w:t>
      </w:r>
      <w:proofErr w:type="spellStart"/>
      <w:r w:rsidRPr="00BD71FA">
        <w:rPr>
          <w:rFonts w:ascii="Tahoma" w:hAnsi="Tahoma" w:cs="Tahoma"/>
          <w:b/>
          <w:sz w:val="20"/>
        </w:rPr>
        <w:t>iNAV</w:t>
      </w:r>
      <w:proofErr w:type="spellEnd"/>
    </w:p>
    <w:p w14:paraId="4F7568AF" w14:textId="7349E44D" w:rsidR="008F78AA" w:rsidRPr="00570359" w:rsidRDefault="008F78AA" w:rsidP="008F78AA">
      <w:pPr>
        <w:spacing w:after="0"/>
        <w:ind w:right="-1"/>
        <w:jc w:val="both"/>
        <w:rPr>
          <w:rFonts w:ascii="Tahoma" w:hAnsi="Tahoma" w:cs="Tahoma"/>
          <w:sz w:val="20"/>
          <w:szCs w:val="26"/>
        </w:rPr>
      </w:pPr>
      <w:r w:rsidRPr="00570359">
        <w:rPr>
          <w:rFonts w:ascii="Tahoma" w:hAnsi="Tahoma" w:cs="Tahoma"/>
          <w:sz w:val="20"/>
          <w:szCs w:val="26"/>
        </w:rPr>
        <w:t xml:space="preserve">Для целей расчета Индикатора </w:t>
      </w:r>
      <w:proofErr w:type="spellStart"/>
      <w:r w:rsidRPr="00570359">
        <w:rPr>
          <w:rFonts w:ascii="Tahoma" w:hAnsi="Tahoma" w:cs="Tahoma"/>
          <w:sz w:val="20"/>
          <w:szCs w:val="26"/>
        </w:rPr>
        <w:t>iNAV</w:t>
      </w:r>
      <w:proofErr w:type="spellEnd"/>
      <w:r w:rsidRPr="00570359">
        <w:rPr>
          <w:rFonts w:ascii="Tahoma" w:hAnsi="Tahoma" w:cs="Tahoma"/>
          <w:sz w:val="20"/>
          <w:szCs w:val="26"/>
        </w:rPr>
        <w:t xml:space="preserve"> фондов</w:t>
      </w:r>
      <w:r>
        <w:rPr>
          <w:rFonts w:ascii="Tahoma" w:hAnsi="Tahoma" w:cs="Tahoma"/>
          <w:sz w:val="20"/>
          <w:szCs w:val="26"/>
        </w:rPr>
        <w:t>, включающих активы одного класса,</w:t>
      </w:r>
      <w:r w:rsidRPr="00570359">
        <w:rPr>
          <w:rFonts w:ascii="Tahoma" w:hAnsi="Tahoma" w:cs="Tahoma"/>
          <w:sz w:val="20"/>
          <w:szCs w:val="26"/>
        </w:rPr>
        <w:t xml:space="preserve"> используется следующая формула:</w:t>
      </w:r>
    </w:p>
    <w:p w14:paraId="18133078" w14:textId="77777777" w:rsidR="00BD71FA" w:rsidRPr="00BD71FA" w:rsidRDefault="00DF5FA0" w:rsidP="00BA0D6B">
      <w:pPr>
        <w:pStyle w:val="af5"/>
        <w:spacing w:before="120"/>
        <w:jc w:val="center"/>
        <w:rPr>
          <w:rFonts w:ascii="Tahoma" w:eastAsiaTheme="minorEastAsia" w:hAnsi="Tahoma" w:cs="Tahoma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  <w:szCs w:val="28"/>
            </w:rPr>
            <m:t xml:space="preserve">iNAV= </m:t>
          </m:r>
          <m:f>
            <m:fPr>
              <m:ctrlPr>
                <w:rPr>
                  <w:rFonts w:ascii="Cambria Math" w:hAnsi="Cambria Math" w:cs="Tahoma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  <w:szCs w:val="28"/>
                  <w:lang w:val="en-US"/>
                </w:rPr>
                <m:t>ASSETS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ahoma"/>
                  <w:sz w:val="28"/>
                  <w:szCs w:val="28"/>
                  <w:lang w:val="en-US"/>
                </w:rPr>
                <m:t>nvc</m:t>
              </m:r>
            </m:num>
            <m:den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den>
          </m:f>
        </m:oMath>
      </m:oMathPara>
    </w:p>
    <w:p w14:paraId="47B925ED" w14:textId="5EC38B1F" w:rsidR="00DF5FA0" w:rsidRPr="008F78AA" w:rsidRDefault="008F78AA" w:rsidP="00BA0D6B">
      <w:pPr>
        <w:pStyle w:val="af5"/>
        <w:spacing w:before="120"/>
        <w:jc w:val="center"/>
        <w:rPr>
          <w:rFonts w:ascii="Tahoma" w:eastAsiaTheme="minorEastAsia" w:hAnsi="Tahoma" w:cs="Tahoma"/>
          <w:sz w:val="28"/>
          <w:szCs w:val="28"/>
        </w:rPr>
      </w:pPr>
      <w:r w:rsidRPr="008F78AA">
        <w:rPr>
          <w:rFonts w:ascii="Tahoma" w:eastAsiaTheme="minorEastAsia" w:hAnsi="Tahoma" w:cs="Tahoma"/>
          <w:sz w:val="20"/>
          <w:szCs w:val="28"/>
        </w:rPr>
        <w:t>(</w:t>
      </w:r>
      <w:r>
        <w:t xml:space="preserve">Формула </w:t>
      </w:r>
      <w:r w:rsidR="00071333">
        <w:fldChar w:fldCharType="begin"/>
      </w:r>
      <w:r w:rsidR="00071333">
        <w:instrText xml:space="preserve"> SEQ Формула \* ARABIC </w:instrText>
      </w:r>
      <w:r w:rsidR="00071333">
        <w:fldChar w:fldCharType="separate"/>
      </w:r>
      <w:r w:rsidR="00F4793C">
        <w:rPr>
          <w:noProof/>
        </w:rPr>
        <w:t>1</w:t>
      </w:r>
      <w:r w:rsidR="00071333">
        <w:rPr>
          <w:noProof/>
        </w:rPr>
        <w:fldChar w:fldCharType="end"/>
      </w:r>
      <w:r w:rsidRPr="008F78AA">
        <w:rPr>
          <w:rFonts w:ascii="Tahoma" w:eastAsiaTheme="minorEastAsia" w:hAnsi="Tahoma" w:cs="Tahoma"/>
          <w:sz w:val="20"/>
          <w:szCs w:val="28"/>
        </w:rPr>
        <w:t>)</w:t>
      </w:r>
    </w:p>
    <w:p w14:paraId="7D1D606E" w14:textId="77777777" w:rsidR="00DF5FA0" w:rsidRPr="00DF5FA0" w:rsidRDefault="00DF5FA0" w:rsidP="00DF5FA0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</w:pPr>
      <w:r w:rsidRPr="00DF5FA0">
        <w:rPr>
          <w:rFonts w:ascii="Tahoma" w:hAnsi="Tahoma" w:cs="Tahoma"/>
          <w:color w:val="000000" w:themeColor="text1"/>
          <w:sz w:val="20"/>
          <w:szCs w:val="20"/>
        </w:rPr>
        <w:t>где</w:t>
      </w:r>
      <w:r w:rsidRPr="00DF5FA0"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>:</w:t>
      </w:r>
    </w:p>
    <w:p w14:paraId="6B096634" w14:textId="7E3CCD37" w:rsidR="00DF5FA0" w:rsidRPr="006A0F5D" w:rsidRDefault="00DF5FA0" w:rsidP="00DF5FA0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</w:pPr>
      <w:r w:rsidRPr="00DF5FA0">
        <w:rPr>
          <w:rStyle w:val="apple-converted-space"/>
          <w:rFonts w:ascii="Tahoma" w:hAnsi="Tahoma" w:cs="Tahoma"/>
          <w:color w:val="000000" w:themeColor="text1"/>
          <w:sz w:val="20"/>
          <w:szCs w:val="20"/>
          <w:lang w:val="en-US"/>
        </w:rPr>
        <w:t>ASSETS</w:t>
      </w:r>
      <w:r w:rsidRPr="00DF5FA0"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> </w:t>
      </w:r>
      <w:r w:rsidRPr="00DF5FA0">
        <w:rPr>
          <w:rFonts w:ascii="Tahoma" w:hAnsi="Tahoma" w:cs="Tahoma"/>
          <w:color w:val="000000" w:themeColor="text1"/>
          <w:sz w:val="20"/>
          <w:szCs w:val="20"/>
        </w:rPr>
        <w:t xml:space="preserve">–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суммарная стоимость активов </w:t>
      </w:r>
      <w:r w:rsidR="008F78AA">
        <w:rPr>
          <w:rFonts w:ascii="Tahoma" w:hAnsi="Tahoma" w:cs="Tahoma"/>
          <w:color w:val="000000" w:themeColor="text1"/>
          <w:sz w:val="20"/>
          <w:szCs w:val="20"/>
        </w:rPr>
        <w:t>фонда, указанных в Заказе</w:t>
      </w:r>
      <w:r w:rsidR="006A0F5D">
        <w:rPr>
          <w:rFonts w:ascii="Tahoma" w:hAnsi="Tahoma" w:cs="Tahoma"/>
          <w:color w:val="000000" w:themeColor="text1"/>
          <w:sz w:val="20"/>
          <w:szCs w:val="20"/>
        </w:rPr>
        <w:t>;</w:t>
      </w:r>
    </w:p>
    <w:p w14:paraId="176D3926" w14:textId="0AE90B13" w:rsidR="00DF5FA0" w:rsidRPr="00DF5FA0" w:rsidRDefault="00DF5FA0" w:rsidP="00DF5FA0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 w:rsidRPr="00DF5FA0">
        <w:rPr>
          <w:rFonts w:ascii="Tahoma" w:hAnsi="Tahoma" w:cs="Tahoma"/>
          <w:color w:val="000000" w:themeColor="text1"/>
          <w:sz w:val="20"/>
          <w:szCs w:val="20"/>
          <w:lang w:val="en-US"/>
        </w:rPr>
        <w:t>nvC</w:t>
      </w:r>
      <w:proofErr w:type="spellEnd"/>
      <w:r w:rsidRPr="00DF5FA0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proofErr w:type="spellStart"/>
      <w:r w:rsidRPr="00DF5FA0">
        <w:rPr>
          <w:rFonts w:ascii="Tahoma" w:hAnsi="Tahoma" w:cs="Tahoma"/>
          <w:color w:val="000000" w:themeColor="text1"/>
          <w:sz w:val="20"/>
          <w:szCs w:val="20"/>
        </w:rPr>
        <w:t>непереоцениваемые</w:t>
      </w:r>
      <w:proofErr w:type="spellEnd"/>
      <w:r w:rsidRPr="00DF5FA0">
        <w:rPr>
          <w:rFonts w:ascii="Tahoma" w:hAnsi="Tahoma" w:cs="Tahoma"/>
          <w:color w:val="000000" w:themeColor="text1"/>
          <w:sz w:val="20"/>
          <w:szCs w:val="20"/>
        </w:rPr>
        <w:t xml:space="preserve"> активы и обязательства</w:t>
      </w:r>
      <w:r w:rsidR="006A0F5D">
        <w:rPr>
          <w:rFonts w:ascii="Tahoma" w:hAnsi="Tahoma" w:cs="Tahoma"/>
          <w:color w:val="000000" w:themeColor="text1"/>
          <w:sz w:val="20"/>
          <w:szCs w:val="20"/>
        </w:rPr>
        <w:t>;</w:t>
      </w:r>
    </w:p>
    <w:p w14:paraId="54361D5A" w14:textId="77777777" w:rsidR="00DF5FA0" w:rsidRPr="00DF5FA0" w:rsidRDefault="00DF5FA0" w:rsidP="00DF5FA0">
      <w:pPr>
        <w:ind w:right="360"/>
        <w:rPr>
          <w:rFonts w:ascii="Tahoma" w:hAnsi="Tahoma" w:cs="Tahoma"/>
          <w:b/>
          <w:sz w:val="20"/>
          <w:szCs w:val="20"/>
        </w:rPr>
      </w:pPr>
      <w:r w:rsidRPr="00DF5FA0">
        <w:rPr>
          <w:rFonts w:ascii="Tahoma" w:hAnsi="Tahoma" w:cs="Tahoma"/>
          <w:color w:val="000000" w:themeColor="text1"/>
          <w:sz w:val="20"/>
          <w:szCs w:val="20"/>
          <w:lang w:val="en-US"/>
        </w:rPr>
        <w:t>N</w:t>
      </w:r>
      <w:r w:rsidRPr="00DF5FA0">
        <w:rPr>
          <w:rFonts w:ascii="Tahoma" w:hAnsi="Tahoma" w:cs="Tahoma"/>
          <w:color w:val="000000" w:themeColor="text1"/>
          <w:sz w:val="20"/>
          <w:szCs w:val="20"/>
        </w:rPr>
        <w:t xml:space="preserve"> – число паев.</w:t>
      </w:r>
    </w:p>
    <w:p w14:paraId="3CCA6E4D" w14:textId="0AD1182C" w:rsidR="00DF5FA0" w:rsidRDefault="00DF5FA0" w:rsidP="00DF5FA0">
      <w:pPr>
        <w:spacing w:after="0"/>
        <w:ind w:right="357"/>
        <w:rPr>
          <w:rFonts w:ascii="Tahoma" w:hAnsi="Tahoma" w:cs="Tahoma"/>
          <w:b/>
          <w:sz w:val="20"/>
          <w:szCs w:val="20"/>
        </w:rPr>
      </w:pPr>
    </w:p>
    <w:p w14:paraId="11C22794" w14:textId="1BD55867" w:rsidR="008F78AA" w:rsidRPr="00570359" w:rsidRDefault="008F78AA" w:rsidP="008F78AA">
      <w:pPr>
        <w:spacing w:after="0"/>
        <w:ind w:right="-1"/>
        <w:jc w:val="both"/>
        <w:rPr>
          <w:rFonts w:ascii="Tahoma" w:hAnsi="Tahoma" w:cs="Tahoma"/>
          <w:sz w:val="20"/>
          <w:szCs w:val="26"/>
        </w:rPr>
      </w:pPr>
      <w:r w:rsidRPr="00570359">
        <w:rPr>
          <w:rFonts w:ascii="Tahoma" w:hAnsi="Tahoma" w:cs="Tahoma"/>
          <w:sz w:val="20"/>
          <w:szCs w:val="26"/>
        </w:rPr>
        <w:t xml:space="preserve">Для целей расчета Индикатора </w:t>
      </w:r>
      <w:proofErr w:type="spellStart"/>
      <w:r w:rsidRPr="00570359">
        <w:rPr>
          <w:rFonts w:ascii="Tahoma" w:hAnsi="Tahoma" w:cs="Tahoma"/>
          <w:sz w:val="20"/>
          <w:szCs w:val="26"/>
        </w:rPr>
        <w:t>iNAV</w:t>
      </w:r>
      <w:proofErr w:type="spellEnd"/>
      <w:r w:rsidRPr="00570359">
        <w:rPr>
          <w:rFonts w:ascii="Tahoma" w:hAnsi="Tahoma" w:cs="Tahoma"/>
          <w:sz w:val="20"/>
          <w:szCs w:val="26"/>
        </w:rPr>
        <w:t xml:space="preserve"> фондов</w:t>
      </w:r>
      <w:r>
        <w:rPr>
          <w:rFonts w:ascii="Tahoma" w:hAnsi="Tahoma" w:cs="Tahoma"/>
          <w:sz w:val="20"/>
          <w:szCs w:val="26"/>
        </w:rPr>
        <w:t>, включающих активы разных классов,</w:t>
      </w:r>
      <w:r w:rsidRPr="00570359">
        <w:rPr>
          <w:rFonts w:ascii="Tahoma" w:hAnsi="Tahoma" w:cs="Tahoma"/>
          <w:sz w:val="20"/>
          <w:szCs w:val="26"/>
        </w:rPr>
        <w:t xml:space="preserve"> используется следующая формула:</w:t>
      </w:r>
    </w:p>
    <w:p w14:paraId="1298FA2C" w14:textId="77777777" w:rsidR="008F78AA" w:rsidRDefault="008F78AA" w:rsidP="00DF5FA0">
      <w:pPr>
        <w:spacing w:after="0"/>
        <w:ind w:right="357"/>
        <w:rPr>
          <w:rFonts w:ascii="Tahoma" w:hAnsi="Tahoma" w:cs="Tahoma"/>
          <w:b/>
          <w:sz w:val="20"/>
          <w:szCs w:val="20"/>
        </w:rPr>
      </w:pPr>
    </w:p>
    <w:p w14:paraId="65B83B50" w14:textId="77777777" w:rsidR="00BD71FA" w:rsidRPr="00BD71FA" w:rsidRDefault="008F78AA" w:rsidP="00BA0D6B">
      <w:pPr>
        <w:pStyle w:val="af5"/>
        <w:spacing w:before="120"/>
        <w:jc w:val="center"/>
        <w:rPr>
          <w:rFonts w:ascii="Tahoma" w:eastAsiaTheme="minorEastAsia" w:hAnsi="Tahoma" w:cs="Tahoma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  <w:szCs w:val="28"/>
            </w:rPr>
            <m:t xml:space="preserve">iNAV= </m:t>
          </m:r>
          <m:f>
            <m:fPr>
              <m:ctrlPr>
                <w:rPr>
                  <w:rFonts w:ascii="Cambria Math" w:hAnsi="Cambria Math" w:cs="Tahoma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 w:val="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  <w:szCs w:val="28"/>
                      <w:lang w:val="en-US"/>
                    </w:rPr>
                    <m:t>ASSETS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ahoma"/>
                  <w:sz w:val="28"/>
                  <w:szCs w:val="28"/>
                  <w:lang w:val="en-US"/>
                </w:rPr>
                <m:t>nvc</m:t>
              </m:r>
            </m:num>
            <m:den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 w:cs="Tahoma"/>
              <w:sz w:val="28"/>
              <w:szCs w:val="28"/>
            </w:rPr>
            <m:t>+…+</m:t>
          </m:r>
          <m:f>
            <m:fPr>
              <m:ctrlPr>
                <w:rPr>
                  <w:rFonts w:ascii="Cambria Math" w:hAnsi="Cambria Math" w:cs="Tahoma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 w:val="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  <w:szCs w:val="28"/>
                      <w:lang w:val="en-US"/>
                    </w:rPr>
                    <m:t>ASSETS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den>
          </m:f>
        </m:oMath>
      </m:oMathPara>
    </w:p>
    <w:p w14:paraId="57F10356" w14:textId="6AF93126" w:rsidR="008F78AA" w:rsidRPr="008F78AA" w:rsidRDefault="008F78AA" w:rsidP="00BA0D6B">
      <w:pPr>
        <w:pStyle w:val="af5"/>
        <w:spacing w:before="120"/>
        <w:jc w:val="center"/>
        <w:rPr>
          <w:rFonts w:ascii="Tahoma" w:eastAsiaTheme="minorEastAsia" w:hAnsi="Tahoma" w:cs="Tahoma"/>
          <w:i w:val="0"/>
          <w:sz w:val="28"/>
          <w:szCs w:val="28"/>
        </w:rPr>
      </w:pPr>
      <w:r>
        <w:rPr>
          <w:rFonts w:ascii="Tahoma" w:eastAsiaTheme="minorEastAsia" w:hAnsi="Tahoma" w:cs="Tahoma"/>
          <w:sz w:val="28"/>
          <w:szCs w:val="28"/>
        </w:rPr>
        <w:t>(</w:t>
      </w:r>
      <w:r>
        <w:t xml:space="preserve">Формула </w:t>
      </w:r>
      <w:r w:rsidR="00071333">
        <w:fldChar w:fldCharType="begin"/>
      </w:r>
      <w:r w:rsidR="00071333">
        <w:instrText xml:space="preserve"> SEQ Формула \* ARABIC </w:instrText>
      </w:r>
      <w:r w:rsidR="00071333">
        <w:fldChar w:fldCharType="separate"/>
      </w:r>
      <w:r w:rsidR="00F4793C">
        <w:rPr>
          <w:noProof/>
        </w:rPr>
        <w:t>2</w:t>
      </w:r>
      <w:r w:rsidR="00071333">
        <w:rPr>
          <w:noProof/>
        </w:rPr>
        <w:fldChar w:fldCharType="end"/>
      </w:r>
      <w:r>
        <w:rPr>
          <w:rFonts w:ascii="Tahoma" w:eastAsiaTheme="minorEastAsia" w:hAnsi="Tahoma" w:cs="Tahoma"/>
          <w:sz w:val="28"/>
          <w:szCs w:val="28"/>
        </w:rPr>
        <w:t>)</w:t>
      </w:r>
    </w:p>
    <w:p w14:paraId="14BD9FA9" w14:textId="77777777" w:rsidR="008F78AA" w:rsidRPr="00DF5FA0" w:rsidRDefault="008F78AA" w:rsidP="008F78AA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</w:pPr>
      <w:r w:rsidRPr="00DF5FA0">
        <w:rPr>
          <w:rFonts w:ascii="Tahoma" w:hAnsi="Tahoma" w:cs="Tahoma"/>
          <w:color w:val="000000" w:themeColor="text1"/>
          <w:sz w:val="20"/>
          <w:szCs w:val="20"/>
        </w:rPr>
        <w:t>где</w:t>
      </w:r>
      <w:r w:rsidRPr="00DF5FA0"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>:</w:t>
      </w:r>
    </w:p>
    <w:p w14:paraId="49A2E512" w14:textId="0F8F6C4E" w:rsidR="008F78AA" w:rsidRPr="00DF5FA0" w:rsidRDefault="008F78AA" w:rsidP="008F78AA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</w:pPr>
      <w:r w:rsidRPr="00DF5FA0">
        <w:rPr>
          <w:rStyle w:val="apple-converted-space"/>
          <w:rFonts w:ascii="Tahoma" w:hAnsi="Tahoma" w:cs="Tahoma"/>
          <w:color w:val="000000" w:themeColor="text1"/>
          <w:sz w:val="20"/>
          <w:szCs w:val="20"/>
          <w:lang w:val="en-US"/>
        </w:rPr>
        <w:t>ASSETS</w:t>
      </w:r>
      <w:r w:rsidRPr="00BA0D6B">
        <w:rPr>
          <w:rStyle w:val="apple-converted-space"/>
          <w:rFonts w:ascii="Tahoma" w:hAnsi="Tahoma" w:cs="Tahoma"/>
          <w:color w:val="000000" w:themeColor="text1"/>
          <w:sz w:val="20"/>
          <w:szCs w:val="20"/>
          <w:vertAlign w:val="subscript"/>
        </w:rPr>
        <w:t>1</w:t>
      </w:r>
      <w:r w:rsidRPr="00DF5FA0"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> </w:t>
      </w:r>
      <w:r w:rsidRPr="00DF5FA0">
        <w:rPr>
          <w:rFonts w:ascii="Tahoma" w:hAnsi="Tahoma" w:cs="Tahoma"/>
          <w:color w:val="000000" w:themeColor="text1"/>
          <w:sz w:val="20"/>
          <w:szCs w:val="20"/>
        </w:rPr>
        <w:t xml:space="preserve">– </w:t>
      </w:r>
      <w:r>
        <w:rPr>
          <w:rFonts w:ascii="Tahoma" w:hAnsi="Tahoma" w:cs="Tahoma"/>
          <w:color w:val="000000" w:themeColor="text1"/>
          <w:sz w:val="20"/>
          <w:szCs w:val="20"/>
        </w:rPr>
        <w:t>суммарная стоимость активов фонда одного класса, указанных в Заказе</w:t>
      </w:r>
      <w:r w:rsidRPr="00DF5FA0">
        <w:rPr>
          <w:rFonts w:ascii="Tahoma" w:hAnsi="Tahoma" w:cs="Tahoma"/>
          <w:color w:val="000000" w:themeColor="text1"/>
          <w:sz w:val="20"/>
          <w:szCs w:val="20"/>
        </w:rPr>
        <w:t>,</w:t>
      </w:r>
    </w:p>
    <w:p w14:paraId="3EC6BC21" w14:textId="7D1BB2BB" w:rsidR="008F78AA" w:rsidRPr="00DF5FA0" w:rsidRDefault="008F78AA" w:rsidP="008F78AA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</w:pPr>
      <w:proofErr w:type="spellStart"/>
      <w:r w:rsidRPr="00DF5FA0">
        <w:rPr>
          <w:rStyle w:val="apple-converted-space"/>
          <w:rFonts w:ascii="Tahoma" w:hAnsi="Tahoma" w:cs="Tahoma"/>
          <w:color w:val="000000" w:themeColor="text1"/>
          <w:sz w:val="20"/>
          <w:szCs w:val="20"/>
          <w:lang w:val="en-US"/>
        </w:rPr>
        <w:t>ASSETS</w:t>
      </w:r>
      <w:r w:rsidR="00BA0D6B" w:rsidRPr="00BA0D6B">
        <w:rPr>
          <w:rStyle w:val="apple-converted-space"/>
          <w:rFonts w:ascii="Tahoma" w:hAnsi="Tahoma" w:cs="Tahoma"/>
          <w:color w:val="000000" w:themeColor="text1"/>
          <w:sz w:val="20"/>
          <w:szCs w:val="20"/>
          <w:vertAlign w:val="subscript"/>
          <w:lang w:val="en-US"/>
        </w:rPr>
        <w:t>k</w:t>
      </w:r>
      <w:proofErr w:type="spellEnd"/>
      <w:r w:rsidRPr="00DF5FA0"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> </w:t>
      </w:r>
      <w:r w:rsidRPr="00DF5FA0">
        <w:rPr>
          <w:rFonts w:ascii="Tahoma" w:hAnsi="Tahoma" w:cs="Tahoma"/>
          <w:color w:val="000000" w:themeColor="text1"/>
          <w:sz w:val="20"/>
          <w:szCs w:val="20"/>
        </w:rPr>
        <w:t xml:space="preserve">–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суммарная стоимость активов фонда </w:t>
      </w:r>
      <w:r w:rsidR="00BA0D6B">
        <w:rPr>
          <w:rFonts w:ascii="Tahoma" w:hAnsi="Tahoma" w:cs="Tahoma"/>
          <w:color w:val="000000" w:themeColor="text1"/>
          <w:sz w:val="20"/>
          <w:szCs w:val="20"/>
          <w:lang w:val="en-US"/>
        </w:rPr>
        <w:t>k</w:t>
      </w:r>
      <w:r w:rsidRPr="008F78AA">
        <w:rPr>
          <w:rFonts w:ascii="Tahoma" w:hAnsi="Tahoma" w:cs="Tahoma"/>
          <w:color w:val="000000" w:themeColor="text1"/>
          <w:sz w:val="20"/>
          <w:szCs w:val="20"/>
        </w:rPr>
        <w:t>-</w:t>
      </w:r>
      <w:r>
        <w:rPr>
          <w:rFonts w:ascii="Tahoma" w:hAnsi="Tahoma" w:cs="Tahoma"/>
          <w:color w:val="000000" w:themeColor="text1"/>
          <w:sz w:val="20"/>
          <w:szCs w:val="20"/>
        </w:rPr>
        <w:t>го класса, указанных в Заказе</w:t>
      </w:r>
      <w:r w:rsidRPr="00DF5FA0">
        <w:rPr>
          <w:rFonts w:ascii="Tahoma" w:hAnsi="Tahoma" w:cs="Tahoma"/>
          <w:color w:val="000000" w:themeColor="text1"/>
          <w:sz w:val="20"/>
          <w:szCs w:val="20"/>
        </w:rPr>
        <w:t>,</w:t>
      </w:r>
    </w:p>
    <w:p w14:paraId="093AB2BE" w14:textId="77777777" w:rsidR="008F78AA" w:rsidRPr="00DF5FA0" w:rsidRDefault="008F78AA" w:rsidP="008F78A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 w:rsidRPr="00DF5FA0">
        <w:rPr>
          <w:rFonts w:ascii="Tahoma" w:hAnsi="Tahoma" w:cs="Tahoma"/>
          <w:color w:val="000000" w:themeColor="text1"/>
          <w:sz w:val="20"/>
          <w:szCs w:val="20"/>
          <w:lang w:val="en-US"/>
        </w:rPr>
        <w:t>nvC</w:t>
      </w:r>
      <w:proofErr w:type="spellEnd"/>
      <w:r w:rsidRPr="00DF5FA0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proofErr w:type="spellStart"/>
      <w:r w:rsidRPr="00DF5FA0">
        <w:rPr>
          <w:rFonts w:ascii="Tahoma" w:hAnsi="Tahoma" w:cs="Tahoma"/>
          <w:color w:val="000000" w:themeColor="text1"/>
          <w:sz w:val="20"/>
          <w:szCs w:val="20"/>
        </w:rPr>
        <w:t>непереоцениваемые</w:t>
      </w:r>
      <w:proofErr w:type="spellEnd"/>
      <w:r w:rsidRPr="00DF5FA0">
        <w:rPr>
          <w:rFonts w:ascii="Tahoma" w:hAnsi="Tahoma" w:cs="Tahoma"/>
          <w:color w:val="000000" w:themeColor="text1"/>
          <w:sz w:val="20"/>
          <w:szCs w:val="20"/>
        </w:rPr>
        <w:t xml:space="preserve"> активы и обязательства,</w:t>
      </w:r>
    </w:p>
    <w:p w14:paraId="2BE7D647" w14:textId="77777777" w:rsidR="008F78AA" w:rsidRPr="00DF5FA0" w:rsidRDefault="008F78AA" w:rsidP="008F78AA">
      <w:pPr>
        <w:ind w:right="360"/>
        <w:rPr>
          <w:rFonts w:ascii="Tahoma" w:hAnsi="Tahoma" w:cs="Tahoma"/>
          <w:b/>
          <w:sz w:val="20"/>
          <w:szCs w:val="20"/>
        </w:rPr>
      </w:pPr>
      <w:r w:rsidRPr="00DF5FA0">
        <w:rPr>
          <w:rFonts w:ascii="Tahoma" w:hAnsi="Tahoma" w:cs="Tahoma"/>
          <w:color w:val="000000" w:themeColor="text1"/>
          <w:sz w:val="20"/>
          <w:szCs w:val="20"/>
          <w:lang w:val="en-US"/>
        </w:rPr>
        <w:t>N</w:t>
      </w:r>
      <w:r w:rsidRPr="00DF5FA0">
        <w:rPr>
          <w:rFonts w:ascii="Tahoma" w:hAnsi="Tahoma" w:cs="Tahoma"/>
          <w:color w:val="000000" w:themeColor="text1"/>
          <w:sz w:val="20"/>
          <w:szCs w:val="20"/>
        </w:rPr>
        <w:t xml:space="preserve"> – число паев.</w:t>
      </w:r>
    </w:p>
    <w:p w14:paraId="7AFB9507" w14:textId="3EFDB4FB" w:rsidR="003A6E0B" w:rsidRPr="003A6E0B" w:rsidRDefault="003A6E0B" w:rsidP="00DF5FA0">
      <w:pPr>
        <w:spacing w:after="0"/>
        <w:ind w:right="357"/>
        <w:rPr>
          <w:rFonts w:ascii="Tahoma" w:eastAsiaTheme="minorEastAsia" w:hAnsi="Tahoma" w:cs="Tahoma"/>
          <w:b/>
          <w:sz w:val="20"/>
          <w:szCs w:val="20"/>
        </w:rPr>
      </w:pPr>
      <w:r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 xml:space="preserve">Суммарная стоимость активов </w:t>
      </w:r>
      <w:r w:rsidRPr="00DF5FA0">
        <w:rPr>
          <w:rStyle w:val="apple-converted-space"/>
          <w:rFonts w:ascii="Tahoma" w:hAnsi="Tahoma" w:cs="Tahoma"/>
          <w:color w:val="000000" w:themeColor="text1"/>
          <w:sz w:val="20"/>
          <w:szCs w:val="20"/>
          <w:lang w:val="en-US"/>
        </w:rPr>
        <w:t>ASSETS</w:t>
      </w:r>
      <w:r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DF5FA0">
        <w:rPr>
          <w:rStyle w:val="apple-converted-space"/>
          <w:rFonts w:ascii="Tahoma" w:hAnsi="Tahoma" w:cs="Tahoma"/>
          <w:color w:val="000000" w:themeColor="text1"/>
          <w:sz w:val="20"/>
          <w:szCs w:val="20"/>
          <w:lang w:val="en-US"/>
        </w:rPr>
        <w:t>ASSETS</w:t>
      </w:r>
      <w:r w:rsidRPr="00BA0D6B">
        <w:rPr>
          <w:rStyle w:val="apple-converted-space"/>
          <w:rFonts w:ascii="Tahoma" w:hAnsi="Tahoma" w:cs="Tahoma"/>
          <w:color w:val="000000" w:themeColor="text1"/>
          <w:sz w:val="20"/>
          <w:szCs w:val="20"/>
          <w:vertAlign w:val="subscript"/>
        </w:rPr>
        <w:t>1</w:t>
      </w:r>
      <w:r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 xml:space="preserve"> - </w:t>
      </w:r>
      <w:proofErr w:type="spellStart"/>
      <w:r w:rsidRPr="00DF5FA0">
        <w:rPr>
          <w:rStyle w:val="apple-converted-space"/>
          <w:rFonts w:ascii="Tahoma" w:hAnsi="Tahoma" w:cs="Tahoma"/>
          <w:color w:val="000000" w:themeColor="text1"/>
          <w:sz w:val="20"/>
          <w:szCs w:val="20"/>
          <w:lang w:val="en-US"/>
        </w:rPr>
        <w:t>ASSETS</w:t>
      </w:r>
      <w:r w:rsidRPr="00BA0D6B">
        <w:rPr>
          <w:rStyle w:val="apple-converted-space"/>
          <w:rFonts w:ascii="Tahoma" w:hAnsi="Tahoma" w:cs="Tahoma"/>
          <w:color w:val="000000" w:themeColor="text1"/>
          <w:sz w:val="20"/>
          <w:szCs w:val="20"/>
          <w:vertAlign w:val="subscript"/>
          <w:lang w:val="en-US"/>
        </w:rPr>
        <w:t>k</w:t>
      </w:r>
      <w:proofErr w:type="spellEnd"/>
      <w:r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 xml:space="preserve"> выражается в валюте расчета Индикатора </w:t>
      </w:r>
      <w:proofErr w:type="spellStart"/>
      <w:r>
        <w:rPr>
          <w:rStyle w:val="apple-converted-space"/>
          <w:rFonts w:ascii="Tahoma" w:hAnsi="Tahoma" w:cs="Tahoma"/>
          <w:color w:val="000000" w:themeColor="text1"/>
          <w:sz w:val="20"/>
          <w:szCs w:val="20"/>
          <w:lang w:val="en-US"/>
        </w:rPr>
        <w:t>iNAV</w:t>
      </w:r>
      <w:proofErr w:type="spellEnd"/>
      <w:r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>.</w:t>
      </w:r>
    </w:p>
    <w:p w14:paraId="461CF4E7" w14:textId="77777777" w:rsidR="00DF5FA0" w:rsidRPr="00DF5FA0" w:rsidRDefault="00DF5FA0" w:rsidP="00DF5FA0">
      <w:pPr>
        <w:spacing w:after="0"/>
        <w:ind w:right="357"/>
        <w:rPr>
          <w:rFonts w:ascii="Tahoma" w:hAnsi="Tahoma" w:cs="Tahoma"/>
          <w:b/>
          <w:sz w:val="20"/>
          <w:szCs w:val="20"/>
        </w:rPr>
      </w:pPr>
    </w:p>
    <w:p w14:paraId="084398B5" w14:textId="6587FEF2" w:rsidR="00B054C0" w:rsidRPr="00BD71FA" w:rsidRDefault="00B054C0" w:rsidP="00BD71FA">
      <w:pPr>
        <w:spacing w:before="240" w:after="240"/>
        <w:ind w:right="357"/>
        <w:jc w:val="center"/>
        <w:rPr>
          <w:rFonts w:ascii="Tahoma" w:hAnsi="Tahoma" w:cs="Tahoma"/>
          <w:b/>
          <w:sz w:val="20"/>
        </w:rPr>
      </w:pPr>
      <w:r w:rsidRPr="003A6E0B">
        <w:rPr>
          <w:rFonts w:ascii="Tahoma" w:hAnsi="Tahoma" w:cs="Tahoma"/>
          <w:b/>
          <w:sz w:val="20"/>
        </w:rPr>
        <w:t xml:space="preserve">Порядок расчета </w:t>
      </w:r>
      <w:r w:rsidR="00BA0D6B" w:rsidRPr="003A6E0B">
        <w:rPr>
          <w:rFonts w:ascii="Tahoma" w:hAnsi="Tahoma" w:cs="Tahoma"/>
          <w:b/>
          <w:sz w:val="20"/>
        </w:rPr>
        <w:t>суммарной стоимости активов</w:t>
      </w:r>
    </w:p>
    <w:p w14:paraId="2446113A" w14:textId="77777777" w:rsidR="00B054C0" w:rsidRDefault="00B054C0" w:rsidP="00B054C0">
      <w:pPr>
        <w:spacing w:after="0"/>
        <w:ind w:right="357"/>
        <w:rPr>
          <w:rFonts w:ascii="Tahoma" w:hAnsi="Tahoma" w:cs="Tahoma"/>
        </w:rPr>
      </w:pPr>
    </w:p>
    <w:p w14:paraId="2F0F9DC3" w14:textId="67F1C565" w:rsidR="00B054C0" w:rsidRPr="00570359" w:rsidRDefault="00BA0D6B" w:rsidP="00B054C0">
      <w:pPr>
        <w:ind w:right="36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Расчет </w:t>
      </w:r>
      <w:r w:rsidRPr="00BA0D6B">
        <w:rPr>
          <w:rFonts w:ascii="Tahoma" w:hAnsi="Tahoma" w:cs="Tahoma"/>
          <w:sz w:val="20"/>
        </w:rPr>
        <w:t xml:space="preserve">суммарной стоимости активов </w:t>
      </w:r>
      <w:r>
        <w:rPr>
          <w:rFonts w:ascii="Tahoma" w:hAnsi="Tahoma" w:cs="Tahoma"/>
          <w:sz w:val="20"/>
        </w:rPr>
        <w:t xml:space="preserve">для </w:t>
      </w:r>
      <w:r w:rsidRPr="00BA0D6B">
        <w:rPr>
          <w:rFonts w:ascii="Tahoma" w:hAnsi="Tahoma" w:cs="Tahoma"/>
          <w:sz w:val="20"/>
        </w:rPr>
        <w:t xml:space="preserve">акций и биржевых фондов </w:t>
      </w:r>
      <w:r>
        <w:rPr>
          <w:rFonts w:ascii="Tahoma" w:hAnsi="Tahoma" w:cs="Tahoma"/>
          <w:sz w:val="20"/>
        </w:rPr>
        <w:t>осуществляется по следующей формуле</w:t>
      </w:r>
      <w:r w:rsidR="00B054C0" w:rsidRPr="00570359">
        <w:rPr>
          <w:rFonts w:ascii="Tahoma" w:hAnsi="Tahoma" w:cs="Tahoma"/>
          <w:sz w:val="20"/>
        </w:rPr>
        <w:t>:</w:t>
      </w:r>
    </w:p>
    <w:p w14:paraId="55BE721E" w14:textId="75579D5E" w:rsidR="00BA0D6B" w:rsidRDefault="00BA0D6B" w:rsidP="00BA0D6B">
      <w:pPr>
        <w:pStyle w:val="af5"/>
        <w:rPr>
          <w:rFonts w:ascii="Tahoma" w:hAnsi="Tahoma" w:cs="Tahoma"/>
          <w:sz w:val="28"/>
          <w:szCs w:val="28"/>
        </w:rPr>
      </w:pPr>
      <m:oMathPara>
        <m:oMath>
          <m:r>
            <w:rPr>
              <w:rFonts w:ascii="Cambria Math" w:hAnsi="Cambria Math" w:cs="Tahoma"/>
              <w:sz w:val="28"/>
              <w:szCs w:val="28"/>
            </w:rPr>
            <w:lastRenderedPageBreak/>
            <m:t>AS</m:t>
          </m:r>
          <m:r>
            <w:rPr>
              <w:rFonts w:ascii="Cambria Math" w:hAnsi="Cambria Math" w:cs="Tahoma"/>
              <w:sz w:val="28"/>
              <w:szCs w:val="28"/>
              <w:lang w:val="en-US"/>
            </w:rPr>
            <m:t>S</m:t>
          </m:r>
          <m:r>
            <w:rPr>
              <w:rFonts w:ascii="Cambria Math" w:hAnsi="Cambria Math" w:cs="Tahoma"/>
              <w:sz w:val="28"/>
              <w:szCs w:val="28"/>
            </w:rPr>
            <m:t>ETS=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 w:val="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  <w:szCs w:val="28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ahoma"/>
                      <w:i w:val="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ahoma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ahoma"/>
                      <w:i w:val="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i</m:t>
                  </m:r>
                </m:sub>
              </m:sSub>
            </m:e>
          </m:nary>
        </m:oMath>
      </m:oMathPara>
    </w:p>
    <w:p w14:paraId="05240474" w14:textId="0D590B77" w:rsidR="00B054C0" w:rsidRPr="00BA0D6B" w:rsidRDefault="00BA0D6B" w:rsidP="00A4654C">
      <w:pPr>
        <w:pStyle w:val="af5"/>
        <w:jc w:val="center"/>
        <w:rPr>
          <w:rFonts w:ascii="Tahoma" w:hAnsi="Tahoma" w:cs="Tahoma"/>
          <w:color w:val="000000" w:themeColor="text1"/>
          <w:sz w:val="20"/>
          <w:szCs w:val="22"/>
        </w:rPr>
      </w:pPr>
      <w:r>
        <w:t xml:space="preserve">Формула </w:t>
      </w:r>
      <w:r w:rsidR="00071333">
        <w:fldChar w:fldCharType="begin"/>
      </w:r>
      <w:r w:rsidR="00071333">
        <w:instrText xml:space="preserve"> SEQ Формула \* ARABIC </w:instrText>
      </w:r>
      <w:r w:rsidR="00071333">
        <w:fldChar w:fldCharType="separate"/>
      </w:r>
      <w:r w:rsidR="00F4793C">
        <w:rPr>
          <w:noProof/>
        </w:rPr>
        <w:t>3</w:t>
      </w:r>
      <w:r w:rsidR="00071333">
        <w:rPr>
          <w:noProof/>
        </w:rPr>
        <w:fldChar w:fldCharType="end"/>
      </w:r>
    </w:p>
    <w:p w14:paraId="51CB9BF9" w14:textId="77777777" w:rsidR="00B054C0" w:rsidRPr="003A6E0B" w:rsidRDefault="00B054C0" w:rsidP="00B054C0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</w:pPr>
      <w:r w:rsidRPr="003A6E0B">
        <w:rPr>
          <w:rFonts w:ascii="Tahoma" w:hAnsi="Tahoma" w:cs="Tahoma"/>
          <w:color w:val="000000" w:themeColor="text1"/>
          <w:sz w:val="20"/>
          <w:szCs w:val="20"/>
        </w:rPr>
        <w:t>где</w:t>
      </w:r>
      <w:r w:rsidRPr="003A6E0B"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>:</w:t>
      </w:r>
    </w:p>
    <w:p w14:paraId="0B2B8464" w14:textId="412E9566" w:rsidR="00B054C0" w:rsidRPr="003A6E0B" w:rsidRDefault="00B054C0" w:rsidP="00B054C0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</w:pPr>
      <w:r w:rsidRPr="003A6E0B">
        <w:rPr>
          <w:rFonts w:ascii="Tahoma" w:hAnsi="Tahoma" w:cs="Tahoma"/>
          <w:color w:val="000000" w:themeColor="text1"/>
          <w:sz w:val="20"/>
          <w:szCs w:val="20"/>
          <w:lang w:val="en-US"/>
        </w:rPr>
        <w:t>Pi</w:t>
      </w:r>
      <w:r w:rsidRPr="003A6E0B"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> </w:t>
      </w:r>
      <w:r w:rsidRPr="003A6E0B">
        <w:rPr>
          <w:rFonts w:ascii="Tahoma" w:hAnsi="Tahoma" w:cs="Tahoma"/>
          <w:color w:val="000000" w:themeColor="text1"/>
          <w:sz w:val="20"/>
          <w:szCs w:val="20"/>
        </w:rPr>
        <w:t xml:space="preserve">– Справедливая рыночная цена </w:t>
      </w:r>
      <w:proofErr w:type="spellStart"/>
      <w:r w:rsidRPr="003A6E0B">
        <w:rPr>
          <w:rFonts w:ascii="Tahoma" w:hAnsi="Tahoma" w:cs="Tahoma"/>
          <w:color w:val="000000" w:themeColor="text1"/>
          <w:sz w:val="20"/>
          <w:szCs w:val="20"/>
          <w:lang w:val="en-US"/>
        </w:rPr>
        <w:t>i</w:t>
      </w:r>
      <w:proofErr w:type="spellEnd"/>
      <w:r w:rsidRPr="003A6E0B">
        <w:rPr>
          <w:rFonts w:ascii="Tahoma" w:hAnsi="Tahoma" w:cs="Tahoma"/>
          <w:color w:val="000000" w:themeColor="text1"/>
          <w:sz w:val="20"/>
          <w:szCs w:val="20"/>
        </w:rPr>
        <w:t>-го актива</w:t>
      </w:r>
      <w:r w:rsidR="003A6E0B" w:rsidRPr="003A6E0B">
        <w:rPr>
          <w:rFonts w:ascii="Tahoma" w:hAnsi="Tahoma" w:cs="Tahoma"/>
          <w:color w:val="000000" w:themeColor="text1"/>
          <w:sz w:val="20"/>
          <w:szCs w:val="20"/>
        </w:rPr>
        <w:t>;</w:t>
      </w:r>
    </w:p>
    <w:p w14:paraId="1F829725" w14:textId="33263E80" w:rsidR="00B054C0" w:rsidRPr="003A6E0B" w:rsidRDefault="00B054C0" w:rsidP="00B054C0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A6E0B">
        <w:rPr>
          <w:rFonts w:ascii="Tahoma" w:hAnsi="Tahoma" w:cs="Tahoma"/>
          <w:color w:val="000000" w:themeColor="text1"/>
          <w:sz w:val="20"/>
          <w:szCs w:val="20"/>
          <w:lang w:val="en-US"/>
        </w:rPr>
        <w:t>Qi</w:t>
      </w:r>
      <w:r w:rsidRPr="003A6E0B"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> </w:t>
      </w:r>
      <w:r w:rsidRPr="003A6E0B">
        <w:rPr>
          <w:rFonts w:ascii="Tahoma" w:hAnsi="Tahoma" w:cs="Tahoma"/>
          <w:color w:val="000000" w:themeColor="text1"/>
          <w:sz w:val="20"/>
          <w:szCs w:val="20"/>
        </w:rPr>
        <w:t xml:space="preserve">– количество </w:t>
      </w:r>
      <w:proofErr w:type="spellStart"/>
      <w:r w:rsidRPr="003A6E0B">
        <w:rPr>
          <w:rFonts w:ascii="Tahoma" w:hAnsi="Tahoma" w:cs="Tahoma"/>
          <w:color w:val="000000" w:themeColor="text1"/>
          <w:sz w:val="20"/>
          <w:szCs w:val="20"/>
          <w:lang w:val="en-US"/>
        </w:rPr>
        <w:t>i</w:t>
      </w:r>
      <w:proofErr w:type="spellEnd"/>
      <w:r w:rsidRPr="003A6E0B">
        <w:rPr>
          <w:rFonts w:ascii="Tahoma" w:hAnsi="Tahoma" w:cs="Tahoma"/>
          <w:color w:val="000000" w:themeColor="text1"/>
          <w:sz w:val="20"/>
          <w:szCs w:val="20"/>
        </w:rPr>
        <w:t>-го актива</w:t>
      </w:r>
      <w:r w:rsidRPr="003A6E0B">
        <w:rPr>
          <w:rStyle w:val="apple-converted-space"/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3A6E0B">
        <w:rPr>
          <w:rFonts w:ascii="Tahoma" w:hAnsi="Tahoma" w:cs="Tahoma"/>
          <w:color w:val="000000" w:themeColor="text1"/>
          <w:sz w:val="20"/>
          <w:szCs w:val="20"/>
        </w:rPr>
        <w:t>в фонде</w:t>
      </w:r>
      <w:r w:rsidR="003A6E0B" w:rsidRPr="003A6E0B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01D7F786" w14:textId="1E6985BF" w:rsidR="00A4654C" w:rsidRPr="00A4654C" w:rsidRDefault="00A4654C" w:rsidP="00A4654C">
      <w:pPr>
        <w:spacing w:after="0"/>
        <w:ind w:right="357"/>
        <w:rPr>
          <w:rFonts w:ascii="Tahoma" w:hAnsi="Tahoma" w:cs="Tahoma"/>
        </w:rPr>
      </w:pPr>
    </w:p>
    <w:p w14:paraId="229476DA" w14:textId="7873211D" w:rsidR="00A4654C" w:rsidRPr="00570359" w:rsidRDefault="00A4654C" w:rsidP="00A4654C">
      <w:pPr>
        <w:ind w:right="36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Расчет </w:t>
      </w:r>
      <w:r w:rsidRPr="00BA0D6B">
        <w:rPr>
          <w:rFonts w:ascii="Tahoma" w:hAnsi="Tahoma" w:cs="Tahoma"/>
          <w:sz w:val="20"/>
        </w:rPr>
        <w:t xml:space="preserve">суммарной стоимости активов </w:t>
      </w:r>
      <w:r>
        <w:rPr>
          <w:rFonts w:ascii="Tahoma" w:hAnsi="Tahoma" w:cs="Tahoma"/>
          <w:sz w:val="20"/>
        </w:rPr>
        <w:t xml:space="preserve">для </w:t>
      </w:r>
      <w:r w:rsidR="006A0F5D">
        <w:rPr>
          <w:rFonts w:ascii="Tahoma" w:hAnsi="Tahoma" w:cs="Tahoma"/>
          <w:sz w:val="20"/>
        </w:rPr>
        <w:t>облигаций</w:t>
      </w:r>
      <w:r w:rsidRPr="00BA0D6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осуществляется по следующей формуле</w:t>
      </w:r>
      <w:r w:rsidRPr="00570359">
        <w:rPr>
          <w:rFonts w:ascii="Tahoma" w:hAnsi="Tahoma" w:cs="Tahoma"/>
          <w:sz w:val="20"/>
        </w:rPr>
        <w:t>:</w:t>
      </w:r>
    </w:p>
    <w:p w14:paraId="34A03DB9" w14:textId="3D3D17B5" w:rsidR="00A4654C" w:rsidRPr="003A6E0B" w:rsidRDefault="00A4654C" w:rsidP="00A4654C">
      <w:pPr>
        <w:pStyle w:val="af5"/>
        <w:rPr>
          <w:rFonts w:ascii="Tahoma" w:eastAsiaTheme="minorEastAsia" w:hAnsi="Tahoma" w:cs="Tahoma"/>
          <w:sz w:val="28"/>
          <w:szCs w:val="28"/>
        </w:rPr>
      </w:pPr>
      <m:oMathPara>
        <m:oMath>
          <m:r>
            <w:rPr>
              <w:rFonts w:ascii="Cambria Math" w:hAnsi="Cambria Math" w:cs="Tahoma"/>
              <w:sz w:val="28"/>
              <w:szCs w:val="28"/>
            </w:rPr>
            <m:t>ASSETS=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 w:val="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  <w:szCs w:val="28"/>
                </w:rPr>
                <m:t>k</m:t>
              </m:r>
            </m:sup>
            <m:e>
              <m:d>
                <m:dPr>
                  <m:ctrlPr>
                    <w:rPr>
                      <w:rFonts w:ascii="Cambria Math" w:hAnsi="Cambria Math" w:cs="Tahoma"/>
                      <w:i w:val="0"/>
                      <w:sz w:val="28"/>
                      <w:szCs w:val="3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i w:val="0"/>
                          <w:sz w:val="28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  <w:szCs w:val="36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  <w:szCs w:val="36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ahoma"/>
                      <w:sz w:val="28"/>
                      <w:szCs w:val="36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 w:val="0"/>
                          <w:sz w:val="28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  <w:szCs w:val="36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  <w:szCs w:val="36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ahoma"/>
                      <w:sz w:val="28"/>
                      <w:szCs w:val="3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 w:val="0"/>
                          <w:sz w:val="28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  <w:szCs w:val="36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  <w:szCs w:val="36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ahoma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ahoma"/>
                      <w:i w:val="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i</m:t>
                  </m:r>
                </m:sub>
              </m:sSub>
            </m:e>
          </m:nary>
        </m:oMath>
      </m:oMathPara>
    </w:p>
    <w:p w14:paraId="2792BEFA" w14:textId="54B9302E" w:rsidR="003A6E0B" w:rsidRPr="003A6E0B" w:rsidRDefault="003A6E0B" w:rsidP="003A6E0B">
      <w:pPr>
        <w:pStyle w:val="af5"/>
        <w:jc w:val="center"/>
      </w:pPr>
      <w:r>
        <w:t xml:space="preserve">Формула </w:t>
      </w:r>
      <w:r w:rsidR="00071333">
        <w:fldChar w:fldCharType="begin"/>
      </w:r>
      <w:r w:rsidR="00071333">
        <w:instrText xml:space="preserve"> SEQ Формула \* ARABIC </w:instrText>
      </w:r>
      <w:r w:rsidR="00071333">
        <w:fldChar w:fldCharType="separate"/>
      </w:r>
      <w:r w:rsidR="00F4793C">
        <w:rPr>
          <w:noProof/>
        </w:rPr>
        <w:t>4</w:t>
      </w:r>
      <w:r w:rsidR="00071333">
        <w:rPr>
          <w:noProof/>
        </w:rPr>
        <w:fldChar w:fldCharType="end"/>
      </w:r>
    </w:p>
    <w:p w14:paraId="0EDDF975" w14:textId="77777777" w:rsidR="003A6E0B" w:rsidRPr="00570359" w:rsidRDefault="003A6E0B" w:rsidP="003A6E0B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Tahoma" w:hAnsi="Tahoma" w:cs="Tahoma"/>
          <w:color w:val="000000" w:themeColor="text1"/>
          <w:szCs w:val="22"/>
        </w:rPr>
      </w:pPr>
      <w:r w:rsidRPr="00570359">
        <w:rPr>
          <w:rFonts w:ascii="Tahoma" w:hAnsi="Tahoma" w:cs="Tahoma"/>
          <w:color w:val="000000" w:themeColor="text1"/>
          <w:sz w:val="20"/>
          <w:szCs w:val="22"/>
        </w:rPr>
        <w:t>где</w:t>
      </w:r>
      <w:r w:rsidRPr="00570359">
        <w:rPr>
          <w:rStyle w:val="apple-converted-space"/>
          <w:rFonts w:ascii="Tahoma" w:hAnsi="Tahoma" w:cs="Tahoma"/>
          <w:color w:val="000000" w:themeColor="text1"/>
          <w:szCs w:val="22"/>
        </w:rPr>
        <w:t>:</w:t>
      </w:r>
    </w:p>
    <w:p w14:paraId="29DF5881" w14:textId="0957BB96" w:rsidR="003A6E0B" w:rsidRPr="00570359" w:rsidRDefault="003A6E0B" w:rsidP="003A6E0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570359">
        <w:rPr>
          <w:rFonts w:ascii="Tahoma" w:hAnsi="Tahoma" w:cs="Tahoma"/>
          <w:color w:val="000000" w:themeColor="text1"/>
          <w:sz w:val="20"/>
          <w:szCs w:val="22"/>
          <w:lang w:val="en-US"/>
        </w:rPr>
        <w:t>Pi </w:t>
      </w:r>
      <w:r w:rsidRPr="00570359">
        <w:rPr>
          <w:rFonts w:ascii="Tahoma" w:hAnsi="Tahoma" w:cs="Tahoma"/>
          <w:color w:val="000000" w:themeColor="text1"/>
          <w:sz w:val="20"/>
          <w:szCs w:val="22"/>
        </w:rPr>
        <w:t xml:space="preserve">– Справедливая рыночная цена </w:t>
      </w:r>
      <w:proofErr w:type="spellStart"/>
      <w:r w:rsidRPr="00570359">
        <w:rPr>
          <w:rFonts w:ascii="Tahoma" w:hAnsi="Tahoma" w:cs="Tahoma"/>
          <w:color w:val="000000" w:themeColor="text1"/>
          <w:sz w:val="20"/>
          <w:szCs w:val="22"/>
          <w:lang w:val="en-US"/>
        </w:rPr>
        <w:t>i</w:t>
      </w:r>
      <w:proofErr w:type="spellEnd"/>
      <w:r w:rsidRPr="00570359">
        <w:rPr>
          <w:rFonts w:ascii="Tahoma" w:hAnsi="Tahoma" w:cs="Tahoma"/>
          <w:color w:val="000000" w:themeColor="text1"/>
          <w:sz w:val="20"/>
          <w:szCs w:val="22"/>
        </w:rPr>
        <w:t>-го актива</w:t>
      </w:r>
      <w:r>
        <w:rPr>
          <w:rFonts w:ascii="Tahoma" w:hAnsi="Tahoma" w:cs="Tahoma"/>
          <w:color w:val="000000" w:themeColor="text1"/>
          <w:sz w:val="20"/>
          <w:szCs w:val="22"/>
        </w:rPr>
        <w:t>;</w:t>
      </w:r>
    </w:p>
    <w:p w14:paraId="785313E4" w14:textId="4F75A951" w:rsidR="003A6E0B" w:rsidRPr="00570359" w:rsidRDefault="003A6E0B" w:rsidP="003A6E0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570359">
        <w:rPr>
          <w:rFonts w:ascii="Tahoma" w:hAnsi="Tahoma" w:cs="Tahoma"/>
          <w:color w:val="000000" w:themeColor="text1"/>
          <w:sz w:val="20"/>
          <w:szCs w:val="22"/>
          <w:lang w:val="en-US"/>
        </w:rPr>
        <w:t>Ni</w:t>
      </w:r>
      <w:r w:rsidRPr="00570359">
        <w:rPr>
          <w:rFonts w:ascii="Tahoma" w:hAnsi="Tahoma" w:cs="Tahoma"/>
          <w:color w:val="000000" w:themeColor="text1"/>
          <w:sz w:val="20"/>
          <w:szCs w:val="22"/>
        </w:rPr>
        <w:t xml:space="preserve"> – Номинальная стоимость </w:t>
      </w:r>
      <w:proofErr w:type="spellStart"/>
      <w:r w:rsidRPr="00570359">
        <w:rPr>
          <w:rFonts w:ascii="Tahoma" w:hAnsi="Tahoma" w:cs="Tahoma"/>
          <w:color w:val="000000" w:themeColor="text1"/>
          <w:sz w:val="20"/>
          <w:szCs w:val="22"/>
          <w:lang w:val="en-US"/>
        </w:rPr>
        <w:t>i</w:t>
      </w:r>
      <w:proofErr w:type="spellEnd"/>
      <w:r w:rsidRPr="00570359">
        <w:rPr>
          <w:rFonts w:ascii="Tahoma" w:hAnsi="Tahoma" w:cs="Tahoma"/>
          <w:color w:val="000000" w:themeColor="text1"/>
          <w:sz w:val="20"/>
          <w:szCs w:val="22"/>
        </w:rPr>
        <w:t>-ого актива</w:t>
      </w:r>
      <w:r>
        <w:rPr>
          <w:rFonts w:ascii="Tahoma" w:hAnsi="Tahoma" w:cs="Tahoma"/>
          <w:color w:val="000000" w:themeColor="text1"/>
          <w:sz w:val="20"/>
          <w:szCs w:val="22"/>
        </w:rPr>
        <w:t>;</w:t>
      </w:r>
    </w:p>
    <w:p w14:paraId="262F1986" w14:textId="0277CA04" w:rsidR="003A6E0B" w:rsidRPr="00570359" w:rsidRDefault="003A6E0B" w:rsidP="003A6E0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570359">
        <w:rPr>
          <w:rFonts w:ascii="Tahoma" w:hAnsi="Tahoma" w:cs="Tahoma"/>
          <w:color w:val="000000" w:themeColor="text1"/>
          <w:sz w:val="20"/>
          <w:szCs w:val="22"/>
          <w:lang w:val="en-US"/>
        </w:rPr>
        <w:t>Ai</w:t>
      </w:r>
      <w:r w:rsidRPr="00570359">
        <w:rPr>
          <w:rFonts w:ascii="Tahoma" w:hAnsi="Tahoma" w:cs="Tahoma"/>
          <w:color w:val="000000" w:themeColor="text1"/>
          <w:sz w:val="20"/>
          <w:szCs w:val="22"/>
        </w:rPr>
        <w:t xml:space="preserve"> – Накопленный купонный доход по </w:t>
      </w:r>
      <w:proofErr w:type="spellStart"/>
      <w:r>
        <w:rPr>
          <w:rFonts w:ascii="Tahoma" w:hAnsi="Tahoma" w:cs="Tahoma"/>
          <w:color w:val="000000" w:themeColor="text1"/>
          <w:sz w:val="20"/>
          <w:szCs w:val="22"/>
          <w:lang w:val="en-US"/>
        </w:rPr>
        <w:t>i</w:t>
      </w:r>
      <w:proofErr w:type="spellEnd"/>
      <w:r w:rsidRPr="00DF5FA0">
        <w:rPr>
          <w:rFonts w:ascii="Tahoma" w:hAnsi="Tahoma" w:cs="Tahoma"/>
          <w:color w:val="000000" w:themeColor="text1"/>
          <w:sz w:val="20"/>
          <w:szCs w:val="22"/>
        </w:rPr>
        <w:t>-</w:t>
      </w:r>
      <w:r>
        <w:rPr>
          <w:rFonts w:ascii="Tahoma" w:hAnsi="Tahoma" w:cs="Tahoma"/>
          <w:color w:val="000000" w:themeColor="text1"/>
          <w:sz w:val="20"/>
          <w:szCs w:val="22"/>
        </w:rPr>
        <w:t>му активу;</w:t>
      </w:r>
    </w:p>
    <w:p w14:paraId="77F301B8" w14:textId="7A50FFDA" w:rsidR="003A6E0B" w:rsidRPr="00570359" w:rsidRDefault="003A6E0B" w:rsidP="003A6E0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570359">
        <w:rPr>
          <w:rFonts w:ascii="Tahoma" w:hAnsi="Tahoma" w:cs="Tahoma"/>
          <w:color w:val="000000" w:themeColor="text1"/>
          <w:sz w:val="20"/>
          <w:szCs w:val="22"/>
          <w:lang w:val="en-US"/>
        </w:rPr>
        <w:t>Qi </w:t>
      </w:r>
      <w:r w:rsidRPr="00570359">
        <w:rPr>
          <w:rFonts w:ascii="Tahoma" w:hAnsi="Tahoma" w:cs="Tahoma"/>
          <w:color w:val="000000" w:themeColor="text1"/>
          <w:sz w:val="20"/>
          <w:szCs w:val="22"/>
        </w:rPr>
        <w:t xml:space="preserve">– количество </w:t>
      </w:r>
      <w:proofErr w:type="spellStart"/>
      <w:r w:rsidRPr="00570359">
        <w:rPr>
          <w:rFonts w:ascii="Tahoma" w:hAnsi="Tahoma" w:cs="Tahoma"/>
          <w:color w:val="000000" w:themeColor="text1"/>
          <w:sz w:val="20"/>
          <w:szCs w:val="22"/>
          <w:lang w:val="en-US"/>
        </w:rPr>
        <w:t>i</w:t>
      </w:r>
      <w:proofErr w:type="spellEnd"/>
      <w:r w:rsidRPr="00570359">
        <w:rPr>
          <w:rFonts w:ascii="Tahoma" w:hAnsi="Tahoma" w:cs="Tahoma"/>
          <w:color w:val="000000" w:themeColor="text1"/>
          <w:sz w:val="20"/>
          <w:szCs w:val="22"/>
        </w:rPr>
        <w:t>-го актива в фонде</w:t>
      </w:r>
      <w:r>
        <w:rPr>
          <w:rFonts w:ascii="Tahoma" w:hAnsi="Tahoma" w:cs="Tahoma"/>
          <w:color w:val="000000" w:themeColor="text1"/>
          <w:sz w:val="20"/>
          <w:szCs w:val="22"/>
        </w:rPr>
        <w:t>.</w:t>
      </w:r>
    </w:p>
    <w:p w14:paraId="56F25623" w14:textId="77777777" w:rsidR="003A6E0B" w:rsidRDefault="003A6E0B" w:rsidP="00A4654C">
      <w:pPr>
        <w:ind w:right="360"/>
        <w:rPr>
          <w:rFonts w:ascii="Tahoma" w:hAnsi="Tahoma" w:cs="Tahoma"/>
          <w:b/>
        </w:rPr>
      </w:pPr>
    </w:p>
    <w:p w14:paraId="4ED52CB3" w14:textId="77777777" w:rsidR="00DF5FA0" w:rsidRDefault="00DF5FA0" w:rsidP="00B054C0">
      <w:pPr>
        <w:tabs>
          <w:tab w:val="left" w:pos="3480"/>
        </w:tabs>
        <w:rPr>
          <w:lang w:eastAsia="ru-RU"/>
        </w:rPr>
      </w:pPr>
    </w:p>
    <w:p w14:paraId="1ED1577D" w14:textId="1437223B" w:rsidR="00DF5FA0" w:rsidRPr="00B054C0" w:rsidRDefault="00DF5FA0" w:rsidP="00B054C0">
      <w:pPr>
        <w:tabs>
          <w:tab w:val="left" w:pos="3480"/>
        </w:tabs>
        <w:rPr>
          <w:lang w:eastAsia="ru-RU"/>
        </w:rPr>
        <w:sectPr w:rsidR="00DF5FA0" w:rsidRPr="00B054C0" w:rsidSect="000E22B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7F476566" w14:textId="77777777" w:rsidR="001316CC" w:rsidRDefault="00BD71FA" w:rsidP="001316CC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0E22B1">
        <w:rPr>
          <w:rFonts w:ascii="Tahoma" w:hAnsi="Tahoma" w:cs="Tahoma"/>
          <w:b/>
        </w:rPr>
        <w:lastRenderedPageBreak/>
        <w:t>Приложение №</w:t>
      </w:r>
      <w:r>
        <w:rPr>
          <w:rFonts w:ascii="Tahoma" w:hAnsi="Tahoma" w:cs="Tahoma"/>
          <w:b/>
        </w:rPr>
        <w:t>4</w:t>
      </w:r>
      <w:r w:rsidRPr="000E22B1">
        <w:rPr>
          <w:rFonts w:ascii="Tahoma" w:hAnsi="Tahoma" w:cs="Tahoma"/>
          <w:b/>
        </w:rPr>
        <w:t xml:space="preserve"> </w:t>
      </w:r>
      <w:r w:rsidR="001316CC" w:rsidRPr="00EF733C">
        <w:rPr>
          <w:rFonts w:ascii="Tahoma" w:hAnsi="Tahoma" w:cs="Tahoma"/>
          <w:b/>
        </w:rPr>
        <w:t xml:space="preserve">к </w:t>
      </w:r>
      <w:r w:rsidR="001316CC" w:rsidRPr="00746A60">
        <w:rPr>
          <w:rFonts w:ascii="Tahoma" w:hAnsi="Tahoma" w:cs="Tahoma"/>
          <w:b/>
          <w:bCs/>
        </w:rPr>
        <w:t>Условия</w:t>
      </w:r>
      <w:r w:rsidR="001316CC">
        <w:rPr>
          <w:rFonts w:ascii="Tahoma" w:hAnsi="Tahoma" w:cs="Tahoma"/>
          <w:b/>
          <w:bCs/>
        </w:rPr>
        <w:t>м</w:t>
      </w:r>
      <w:r w:rsidR="001316CC" w:rsidRPr="00746A60">
        <w:rPr>
          <w:rFonts w:ascii="Tahoma" w:hAnsi="Tahoma" w:cs="Tahoma"/>
          <w:b/>
          <w:bCs/>
        </w:rPr>
        <w:t xml:space="preserve"> оказания услуг</w:t>
      </w:r>
      <w:r w:rsidR="001316CC">
        <w:rPr>
          <w:rFonts w:ascii="Tahoma" w:hAnsi="Tahoma" w:cs="Tahoma"/>
          <w:b/>
          <w:bCs/>
        </w:rPr>
        <w:t xml:space="preserve"> </w:t>
      </w:r>
      <w:r w:rsidR="001316CC" w:rsidRPr="00746A60">
        <w:rPr>
          <w:rFonts w:ascii="Tahoma" w:hAnsi="Tahoma" w:cs="Tahoma"/>
          <w:b/>
          <w:bCs/>
        </w:rPr>
        <w:t>по расчету</w:t>
      </w:r>
      <w:r w:rsidR="001316CC">
        <w:rPr>
          <w:rFonts w:ascii="Tahoma" w:hAnsi="Tahoma" w:cs="Tahoma"/>
          <w:b/>
          <w:bCs/>
        </w:rPr>
        <w:t xml:space="preserve"> Индексов и</w:t>
      </w:r>
      <w:r w:rsidR="001316CC" w:rsidRPr="009713FA">
        <w:rPr>
          <w:rFonts w:ascii="Tahoma" w:hAnsi="Tahoma" w:cs="Tahoma"/>
          <w:b/>
          <w:bCs/>
        </w:rPr>
        <w:t xml:space="preserve"> предоставлению Индексной информации</w:t>
      </w:r>
      <w:r w:rsidR="001316CC">
        <w:rPr>
          <w:rFonts w:ascii="Tahoma" w:hAnsi="Tahoma" w:cs="Tahoma"/>
          <w:b/>
          <w:bCs/>
        </w:rPr>
        <w:t xml:space="preserve"> </w:t>
      </w:r>
    </w:p>
    <w:p w14:paraId="4B5EB83D" w14:textId="238B2D7D" w:rsidR="00BD71FA" w:rsidRDefault="001316CC" w:rsidP="001316CC">
      <w:pPr>
        <w:spacing w:after="0" w:line="240" w:lineRule="auto"/>
        <w:ind w:left="91" w:right="-1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П</w:t>
      </w:r>
      <w:r w:rsidRPr="00746A60">
        <w:rPr>
          <w:rFonts w:ascii="Tahoma" w:hAnsi="Tahoma" w:cs="Tahoma"/>
          <w:b/>
          <w:bCs/>
        </w:rPr>
        <w:t>АО Московская Биржа</w:t>
      </w:r>
    </w:p>
    <w:p w14:paraId="2D5CDC91" w14:textId="77777777" w:rsidR="001316CC" w:rsidRDefault="001316CC" w:rsidP="001316CC">
      <w:pPr>
        <w:spacing w:after="0" w:line="240" w:lineRule="auto"/>
        <w:ind w:left="91" w:right="357"/>
        <w:jc w:val="right"/>
        <w:rPr>
          <w:rFonts w:ascii="Tahoma" w:hAnsi="Tahoma" w:cs="Tahoma"/>
          <w:b/>
        </w:rPr>
      </w:pPr>
    </w:p>
    <w:p w14:paraId="0BCED4CE" w14:textId="77777777" w:rsidR="00BD71FA" w:rsidRPr="003A1F61" w:rsidRDefault="00BD71FA" w:rsidP="00BD71FA">
      <w:pPr>
        <w:ind w:left="90" w:right="360"/>
        <w:jc w:val="center"/>
        <w:rPr>
          <w:rFonts w:ascii="Tahoma" w:hAnsi="Tahoma" w:cs="Tahoma"/>
          <w:b/>
        </w:rPr>
      </w:pPr>
      <w:r w:rsidRPr="00435843">
        <w:rPr>
          <w:rFonts w:ascii="Tahoma" w:hAnsi="Tahoma" w:cs="Tahoma"/>
          <w:b/>
        </w:rPr>
        <w:t xml:space="preserve">Порядок предоставления </w:t>
      </w:r>
      <w:r>
        <w:rPr>
          <w:rFonts w:ascii="Tahoma" w:hAnsi="Tahoma" w:cs="Tahoma"/>
          <w:b/>
        </w:rPr>
        <w:t>Заказчиком Исполнителю</w:t>
      </w:r>
      <w:r w:rsidRPr="00435843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Исходных данных</w:t>
      </w:r>
    </w:p>
    <w:p w14:paraId="18C691BE" w14:textId="77777777" w:rsidR="00BD71FA" w:rsidRPr="00BE4C23" w:rsidRDefault="00BD71FA" w:rsidP="00BD71FA">
      <w:pPr>
        <w:spacing w:before="120" w:after="120"/>
        <w:jc w:val="both"/>
        <w:rPr>
          <w:rFonts w:ascii="Tahoma" w:hAnsi="Tahoma" w:cs="Tahoma"/>
          <w:b/>
          <w:bCs/>
        </w:rPr>
      </w:pPr>
      <w:r w:rsidRPr="00BE4C23">
        <w:rPr>
          <w:rFonts w:ascii="Tahoma" w:hAnsi="Tahoma" w:cs="Tahoma"/>
          <w:b/>
          <w:bCs/>
        </w:rPr>
        <w:t>Общее описание:</w:t>
      </w:r>
    </w:p>
    <w:p w14:paraId="065E76FD" w14:textId="689EBD1C" w:rsidR="00B35B6A" w:rsidRDefault="00B35B6A" w:rsidP="00BD71FA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Настоящее описание является общим. Детальное описание содержится в Заказе.</w:t>
      </w:r>
    </w:p>
    <w:p w14:paraId="14D1F4A0" w14:textId="567EF831" w:rsidR="00BD71FA" w:rsidRPr="00BE4C23" w:rsidRDefault="00BD71FA" w:rsidP="00BD71FA">
      <w:pPr>
        <w:spacing w:before="120" w:after="120"/>
        <w:jc w:val="both"/>
        <w:rPr>
          <w:rFonts w:ascii="Tahoma" w:hAnsi="Tahoma" w:cs="Tahoma"/>
        </w:rPr>
      </w:pPr>
      <w:r w:rsidRPr="00BE4C23">
        <w:rPr>
          <w:rFonts w:ascii="Tahoma" w:hAnsi="Tahoma" w:cs="Tahoma"/>
        </w:rPr>
        <w:t xml:space="preserve">Документация и технологические спецификации сервиса размещены на сайте </w:t>
      </w:r>
      <w:r>
        <w:rPr>
          <w:rFonts w:ascii="Tahoma" w:hAnsi="Tahoma" w:cs="Tahoma"/>
        </w:rPr>
        <w:t>Исполнителя</w:t>
      </w:r>
      <w:r w:rsidRPr="00BE4C23">
        <w:rPr>
          <w:rFonts w:ascii="Tahoma" w:hAnsi="Tahoma" w:cs="Tahoma"/>
        </w:rPr>
        <w:t xml:space="preserve"> по адресу </w:t>
      </w:r>
      <w:r w:rsidRPr="00255CF4">
        <w:rPr>
          <w:rFonts w:ascii="Tahoma" w:hAnsi="Tahoma" w:cs="Tahoma"/>
        </w:rPr>
        <w:t>http://ftp.moex.com/pub/ClientsAPI/WebAPI/iNav_Indices/</w:t>
      </w:r>
      <w:r w:rsidRPr="00BE4C23">
        <w:rPr>
          <w:rFonts w:ascii="Tahoma" w:hAnsi="Tahoma" w:cs="Tahoma"/>
        </w:rPr>
        <w:t>.</w:t>
      </w:r>
    </w:p>
    <w:p w14:paraId="55A2665B" w14:textId="77777777" w:rsidR="00BD71FA" w:rsidRPr="00BE4C23" w:rsidRDefault="00BD71FA" w:rsidP="00BD71FA">
      <w:pPr>
        <w:spacing w:before="120" w:after="120"/>
        <w:jc w:val="both"/>
        <w:rPr>
          <w:rFonts w:ascii="Tahoma" w:hAnsi="Tahoma" w:cs="Tahoma"/>
        </w:rPr>
      </w:pPr>
      <w:r w:rsidRPr="00BE4C23">
        <w:rPr>
          <w:rFonts w:ascii="Tahoma" w:hAnsi="Tahoma" w:cs="Tahoma"/>
        </w:rPr>
        <w:t xml:space="preserve">Информационное взаимодействие осуществляется в автоматическом режиме с использованием программно-аппаратных средств и технических каналов передачи данных. </w:t>
      </w:r>
    </w:p>
    <w:p w14:paraId="523D8ECB" w14:textId="77777777" w:rsidR="00BD71FA" w:rsidRPr="00BE4C23" w:rsidRDefault="00BD71FA" w:rsidP="00BD71FA">
      <w:pPr>
        <w:pStyle w:val="a3"/>
        <w:spacing w:before="120" w:after="120"/>
        <w:ind w:left="0"/>
        <w:jc w:val="both"/>
        <w:rPr>
          <w:rFonts w:ascii="Tahoma" w:hAnsi="Tahoma" w:cs="Tahoma"/>
        </w:rPr>
      </w:pPr>
      <w:r w:rsidRPr="00BE4C23">
        <w:rPr>
          <w:rFonts w:ascii="Tahoma" w:hAnsi="Tahoma" w:cs="Tahoma"/>
        </w:rPr>
        <w:t xml:space="preserve">Взаимодействие с системой расчета Индикатора </w:t>
      </w:r>
      <w:r>
        <w:rPr>
          <w:rFonts w:ascii="Tahoma" w:hAnsi="Tahoma" w:cs="Tahoma"/>
        </w:rPr>
        <w:t>Исполнителя</w:t>
      </w:r>
      <w:r w:rsidRPr="00BE4C23">
        <w:rPr>
          <w:rFonts w:ascii="Tahoma" w:hAnsi="Tahoma" w:cs="Tahoma"/>
        </w:rPr>
        <w:t xml:space="preserve"> осуществляется по протоколу </w:t>
      </w:r>
      <w:r w:rsidRPr="00BE4C23">
        <w:rPr>
          <w:rFonts w:ascii="Tahoma" w:hAnsi="Tahoma" w:cs="Tahoma"/>
          <w:lang w:val="en-US"/>
        </w:rPr>
        <w:t>TCP</w:t>
      </w:r>
      <w:r w:rsidRPr="00BE4C23">
        <w:rPr>
          <w:rFonts w:ascii="Tahoma" w:hAnsi="Tahoma" w:cs="Tahoma"/>
        </w:rPr>
        <w:t>/</w:t>
      </w:r>
      <w:r w:rsidRPr="00BE4C23">
        <w:rPr>
          <w:rFonts w:ascii="Tahoma" w:hAnsi="Tahoma" w:cs="Tahoma"/>
          <w:lang w:val="en-US"/>
        </w:rPr>
        <w:t>IP</w:t>
      </w:r>
      <w:r w:rsidRPr="00BE4C23">
        <w:rPr>
          <w:rFonts w:ascii="Tahoma" w:hAnsi="Tahoma" w:cs="Tahoma"/>
        </w:rPr>
        <w:t xml:space="preserve"> на транспортном уровне и по протоколу </w:t>
      </w:r>
      <w:r w:rsidRPr="00BE4C23">
        <w:rPr>
          <w:rFonts w:ascii="Tahoma" w:hAnsi="Tahoma" w:cs="Tahoma"/>
          <w:lang w:val="en-US"/>
        </w:rPr>
        <w:t>HTTPS</w:t>
      </w:r>
      <w:r w:rsidRPr="00BE4C23">
        <w:rPr>
          <w:rFonts w:ascii="Tahoma" w:hAnsi="Tahoma" w:cs="Tahoma"/>
        </w:rPr>
        <w:t xml:space="preserve"> на уровне приложения. Инициатором соединения является </w:t>
      </w:r>
      <w:r>
        <w:rPr>
          <w:rFonts w:ascii="Tahoma" w:hAnsi="Tahoma" w:cs="Tahoma"/>
        </w:rPr>
        <w:t>Заказчик</w:t>
      </w:r>
      <w:r w:rsidRPr="00BE4C23">
        <w:rPr>
          <w:rFonts w:ascii="Tahoma" w:hAnsi="Tahoma" w:cs="Tahoma"/>
        </w:rPr>
        <w:t>. Для подключения к системе расчета Индикатора</w:t>
      </w:r>
      <w:r>
        <w:rPr>
          <w:rFonts w:ascii="Tahoma" w:hAnsi="Tahoma" w:cs="Tahoma"/>
        </w:rPr>
        <w:t xml:space="preserve"> Исполнителя</w:t>
      </w:r>
      <w:r w:rsidRPr="00BE4C23">
        <w:rPr>
          <w:rFonts w:ascii="Tahoma" w:hAnsi="Tahoma" w:cs="Tahoma"/>
        </w:rPr>
        <w:t xml:space="preserve"> программное обеспечение (далее – П</w:t>
      </w:r>
      <w:r>
        <w:rPr>
          <w:rFonts w:ascii="Tahoma" w:hAnsi="Tahoma" w:cs="Tahoma"/>
        </w:rPr>
        <w:t>О</w:t>
      </w:r>
      <w:r w:rsidRPr="00BE4C2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Заказчика)</w:t>
      </w:r>
      <w:r w:rsidRPr="00BE4C23">
        <w:rPr>
          <w:rFonts w:ascii="Tahoma" w:hAnsi="Tahoma" w:cs="Tahoma"/>
        </w:rPr>
        <w:t xml:space="preserve"> должно использовать </w:t>
      </w:r>
      <w:r w:rsidRPr="00BE4C23">
        <w:rPr>
          <w:rFonts w:ascii="Tahoma" w:hAnsi="Tahoma" w:cs="Tahoma"/>
          <w:lang w:val="en-US"/>
        </w:rPr>
        <w:t>URL</w:t>
      </w:r>
      <w:r w:rsidRPr="00BE4C23">
        <w:rPr>
          <w:rFonts w:ascii="Tahoma" w:hAnsi="Tahoma" w:cs="Tahoma"/>
        </w:rPr>
        <w:t xml:space="preserve"> или </w:t>
      </w:r>
      <w:r w:rsidRPr="00BE4C23">
        <w:rPr>
          <w:rFonts w:ascii="Tahoma" w:hAnsi="Tahoma" w:cs="Tahoma"/>
          <w:lang w:val="en-US"/>
        </w:rPr>
        <w:t>IP</w:t>
      </w:r>
      <w:r w:rsidRPr="00BE4C23">
        <w:rPr>
          <w:rFonts w:ascii="Tahoma" w:hAnsi="Tahoma" w:cs="Tahoma"/>
        </w:rPr>
        <w:t xml:space="preserve"> адрес и порт </w:t>
      </w:r>
      <w:r w:rsidRPr="00BE4C23">
        <w:rPr>
          <w:rFonts w:ascii="Tahoma" w:hAnsi="Tahoma" w:cs="Tahoma"/>
          <w:lang w:val="en-US"/>
        </w:rPr>
        <w:t>TCP</w:t>
      </w:r>
      <w:r w:rsidRPr="00BE4C23">
        <w:rPr>
          <w:rFonts w:ascii="Tahoma" w:hAnsi="Tahoma" w:cs="Tahoma"/>
        </w:rPr>
        <w:t>/</w:t>
      </w:r>
      <w:r w:rsidRPr="00BE4C23">
        <w:rPr>
          <w:rFonts w:ascii="Tahoma" w:hAnsi="Tahoma" w:cs="Tahoma"/>
          <w:lang w:val="en-US"/>
        </w:rPr>
        <w:t>IP</w:t>
      </w:r>
      <w:r w:rsidRPr="00BE4C23">
        <w:rPr>
          <w:rFonts w:ascii="Tahoma" w:hAnsi="Tahoma" w:cs="Tahoma"/>
        </w:rPr>
        <w:t xml:space="preserve">, о которых </w:t>
      </w:r>
      <w:r>
        <w:rPr>
          <w:rFonts w:ascii="Tahoma" w:hAnsi="Tahoma" w:cs="Tahoma"/>
        </w:rPr>
        <w:t>Исполнитель</w:t>
      </w:r>
      <w:r w:rsidRPr="00BE4C23">
        <w:rPr>
          <w:rFonts w:ascii="Tahoma" w:hAnsi="Tahoma" w:cs="Tahoma"/>
        </w:rPr>
        <w:t xml:space="preserve"> сообщит </w:t>
      </w:r>
      <w:r>
        <w:rPr>
          <w:rFonts w:ascii="Tahoma" w:hAnsi="Tahoma" w:cs="Tahoma"/>
        </w:rPr>
        <w:t>Заказчику</w:t>
      </w:r>
      <w:r w:rsidRPr="00BE4C23">
        <w:rPr>
          <w:rFonts w:ascii="Tahoma" w:hAnsi="Tahoma" w:cs="Tahoma"/>
        </w:rPr>
        <w:t>.</w:t>
      </w:r>
    </w:p>
    <w:p w14:paraId="1E9BE481" w14:textId="77777777" w:rsidR="00BD71FA" w:rsidRPr="00BE4C23" w:rsidRDefault="00BD71FA" w:rsidP="00BD71FA">
      <w:pPr>
        <w:pStyle w:val="a3"/>
        <w:spacing w:before="120" w:after="120"/>
        <w:ind w:left="0"/>
        <w:jc w:val="both"/>
        <w:rPr>
          <w:rFonts w:ascii="Tahoma" w:hAnsi="Tahoma" w:cs="Tahoma"/>
        </w:rPr>
      </w:pPr>
      <w:r w:rsidRPr="00BE4C23">
        <w:rPr>
          <w:rFonts w:ascii="Tahoma" w:hAnsi="Tahoma" w:cs="Tahoma"/>
        </w:rPr>
        <w:t xml:space="preserve">Доступ к услуге контролируется через двухфакторную аутентификацию. Первый фактор – логин/пароль системы авторизации </w:t>
      </w:r>
      <w:r w:rsidRPr="00BE4C23">
        <w:rPr>
          <w:rFonts w:ascii="Tahoma" w:hAnsi="Tahoma" w:cs="Tahoma"/>
          <w:lang w:val="en-US"/>
        </w:rPr>
        <w:t>MOEX</w:t>
      </w:r>
      <w:r w:rsidRPr="00BE4C23">
        <w:rPr>
          <w:rFonts w:ascii="Tahoma" w:hAnsi="Tahoma" w:cs="Tahoma"/>
        </w:rPr>
        <w:t xml:space="preserve"> </w:t>
      </w:r>
      <w:r w:rsidRPr="00BE4C23">
        <w:rPr>
          <w:rFonts w:ascii="Tahoma" w:hAnsi="Tahoma" w:cs="Tahoma"/>
          <w:lang w:val="en-US"/>
        </w:rPr>
        <w:t>Passport</w:t>
      </w:r>
      <w:r w:rsidRPr="00BE4C23">
        <w:rPr>
          <w:rFonts w:ascii="Tahoma" w:hAnsi="Tahoma" w:cs="Tahoma"/>
        </w:rPr>
        <w:t xml:space="preserve">, второй – сертификат электронной подписи, выданный Удостоверяющим Центром </w:t>
      </w:r>
      <w:r>
        <w:rPr>
          <w:rFonts w:ascii="Tahoma" w:hAnsi="Tahoma" w:cs="Tahoma"/>
        </w:rPr>
        <w:t>Исполнителя</w:t>
      </w:r>
      <w:r w:rsidRPr="00BE4C23">
        <w:rPr>
          <w:rFonts w:ascii="Tahoma" w:hAnsi="Tahoma" w:cs="Tahoma"/>
        </w:rPr>
        <w:t>.</w:t>
      </w:r>
    </w:p>
    <w:p w14:paraId="5D99EBC6" w14:textId="77777777" w:rsidR="00BD71FA" w:rsidRPr="00BE4C23" w:rsidRDefault="00BD71FA" w:rsidP="00BD71FA">
      <w:pPr>
        <w:pStyle w:val="a3"/>
        <w:spacing w:before="120" w:after="120"/>
        <w:ind w:left="0"/>
        <w:jc w:val="both"/>
        <w:rPr>
          <w:rFonts w:ascii="Tahoma" w:hAnsi="Tahoma" w:cs="Tahoma"/>
        </w:rPr>
      </w:pPr>
    </w:p>
    <w:p w14:paraId="74F6ECA2" w14:textId="77777777" w:rsidR="00BD71FA" w:rsidRPr="00BE4C23" w:rsidRDefault="00BD71FA" w:rsidP="00BD71FA">
      <w:pPr>
        <w:pStyle w:val="a3"/>
        <w:spacing w:before="120" w:after="120"/>
        <w:ind w:left="0"/>
        <w:jc w:val="both"/>
        <w:rPr>
          <w:rFonts w:ascii="Tahoma" w:hAnsi="Tahoma" w:cs="Tahoma"/>
        </w:rPr>
      </w:pPr>
      <w:r w:rsidRPr="00BE4C23">
        <w:rPr>
          <w:rFonts w:ascii="Tahoma" w:hAnsi="Tahoma" w:cs="Tahoma"/>
        </w:rPr>
        <w:t xml:space="preserve">Исходные данные передаются в формате </w:t>
      </w:r>
      <w:r w:rsidRPr="00BE4C23">
        <w:rPr>
          <w:rFonts w:ascii="Tahoma" w:hAnsi="Tahoma" w:cs="Tahoma"/>
          <w:lang w:val="en-US"/>
        </w:rPr>
        <w:t>JSON</w:t>
      </w:r>
      <w:r w:rsidRPr="00BE4C23">
        <w:rPr>
          <w:rFonts w:ascii="Tahoma" w:hAnsi="Tahoma" w:cs="Tahoma"/>
        </w:rPr>
        <w:t xml:space="preserve"> путем вызова веб-сервиса </w:t>
      </w:r>
      <w:r>
        <w:rPr>
          <w:rFonts w:ascii="Tahoma" w:hAnsi="Tahoma" w:cs="Tahoma"/>
        </w:rPr>
        <w:t>Исполнителя</w:t>
      </w:r>
      <w:r w:rsidRPr="00BE4C23">
        <w:rPr>
          <w:rFonts w:ascii="Tahoma" w:hAnsi="Tahoma" w:cs="Tahoma"/>
        </w:rPr>
        <w:t>.</w:t>
      </w:r>
    </w:p>
    <w:p w14:paraId="3FE0FDA9" w14:textId="0BD4598E" w:rsidR="00BD71FA" w:rsidRPr="00BE4C23" w:rsidRDefault="00BD71FA" w:rsidP="00BD71FA">
      <w:pPr>
        <w:spacing w:before="120" w:after="120"/>
        <w:jc w:val="both"/>
        <w:rPr>
          <w:rFonts w:ascii="Tahoma" w:hAnsi="Tahoma" w:cs="Tahoma"/>
        </w:rPr>
      </w:pPr>
      <w:r w:rsidRPr="00BE4C23">
        <w:rPr>
          <w:rFonts w:ascii="Tahoma" w:hAnsi="Tahoma" w:cs="Tahoma"/>
        </w:rPr>
        <w:t xml:space="preserve">В случае необходимости расчета Индикатора в валюте, отличной от валюты ценных бумаг портфеля, </w:t>
      </w:r>
      <w:r>
        <w:rPr>
          <w:rFonts w:ascii="Tahoma" w:hAnsi="Tahoma" w:cs="Tahoma"/>
        </w:rPr>
        <w:t>Исполнитель</w:t>
      </w:r>
      <w:r w:rsidRPr="00BE4C23">
        <w:rPr>
          <w:rFonts w:ascii="Tahoma" w:hAnsi="Tahoma" w:cs="Tahoma"/>
        </w:rPr>
        <w:t xml:space="preserve"> осуществляет расчет цен с учетом курсов валют, рассчитываемых в соответствии с Методикой расчета индикативных валютных курсов</w:t>
      </w:r>
      <w:r w:rsidR="009A6A6F">
        <w:rPr>
          <w:rFonts w:ascii="Tahoma" w:hAnsi="Tahoma" w:cs="Tahoma"/>
        </w:rPr>
        <w:t>, если иное не установлено в Заказе</w:t>
      </w:r>
      <w:r w:rsidRPr="00BE4C23">
        <w:rPr>
          <w:rFonts w:ascii="Tahoma" w:hAnsi="Tahoma" w:cs="Tahoma"/>
        </w:rPr>
        <w:t>.</w:t>
      </w:r>
    </w:p>
    <w:p w14:paraId="35700B25" w14:textId="77777777" w:rsidR="00BD71FA" w:rsidRPr="00BE4C23" w:rsidRDefault="00BD71FA" w:rsidP="00BD71FA">
      <w:pPr>
        <w:spacing w:before="120" w:after="120"/>
        <w:jc w:val="both"/>
        <w:rPr>
          <w:rFonts w:ascii="Tahoma" w:hAnsi="Tahoma" w:cs="Tahoma"/>
          <w:b/>
          <w:bCs/>
        </w:rPr>
      </w:pPr>
      <w:bookmarkStart w:id="15" w:name="_Toc482353837"/>
      <w:r w:rsidRPr="00BE4C23">
        <w:rPr>
          <w:rFonts w:ascii="Tahoma" w:hAnsi="Tahoma" w:cs="Tahoma"/>
          <w:b/>
          <w:bCs/>
        </w:rPr>
        <w:t xml:space="preserve">Требования к функционалу ПО </w:t>
      </w:r>
      <w:r>
        <w:rPr>
          <w:rFonts w:ascii="Tahoma" w:hAnsi="Tahoma" w:cs="Tahoma"/>
          <w:b/>
          <w:bCs/>
        </w:rPr>
        <w:t>Заказчика</w:t>
      </w:r>
      <w:r w:rsidRPr="00BE4C23">
        <w:rPr>
          <w:rFonts w:ascii="Tahoma" w:hAnsi="Tahoma" w:cs="Tahoma"/>
          <w:b/>
          <w:bCs/>
        </w:rPr>
        <w:t>:</w:t>
      </w:r>
    </w:p>
    <w:p w14:paraId="2668609C" w14:textId="77777777" w:rsidR="00BD71FA" w:rsidRPr="00BE4C23" w:rsidRDefault="00BD71FA" w:rsidP="00BD71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BE4C23">
        <w:rPr>
          <w:rFonts w:ascii="Tahoma" w:eastAsia="Times New Roman" w:hAnsi="Tahoma" w:cs="Tahoma"/>
        </w:rPr>
        <w:t xml:space="preserve">Работать с сервисами по протоколу </w:t>
      </w:r>
      <w:r w:rsidRPr="00BE4C23">
        <w:rPr>
          <w:rFonts w:ascii="Tahoma" w:eastAsia="Times New Roman" w:hAnsi="Tahoma" w:cs="Tahoma"/>
          <w:lang w:val="en-US"/>
        </w:rPr>
        <w:t>HTTP</w:t>
      </w:r>
      <w:r w:rsidRPr="00BE4C23">
        <w:rPr>
          <w:rFonts w:ascii="Tahoma" w:eastAsia="Times New Roman" w:hAnsi="Tahoma" w:cs="Tahoma"/>
        </w:rPr>
        <w:t>/</w:t>
      </w:r>
      <w:r w:rsidRPr="00BE4C23">
        <w:rPr>
          <w:rFonts w:ascii="Tahoma" w:eastAsia="Times New Roman" w:hAnsi="Tahoma" w:cs="Tahoma"/>
          <w:lang w:val="en-US"/>
        </w:rPr>
        <w:t>HTTPS</w:t>
      </w:r>
    </w:p>
    <w:p w14:paraId="0D4F162B" w14:textId="77777777" w:rsidR="00BD71FA" w:rsidRPr="00BE4C23" w:rsidRDefault="00BD71FA" w:rsidP="00BD71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BE4C23">
        <w:rPr>
          <w:rFonts w:ascii="Tahoma" w:eastAsia="Times New Roman" w:hAnsi="Tahoma" w:cs="Tahoma"/>
        </w:rPr>
        <w:t xml:space="preserve">Создавать электронную подпись (ЭП) ключом, выданным Удостоверяющим Центром Биржи, с помощью СКЗИ </w:t>
      </w:r>
      <w:proofErr w:type="spellStart"/>
      <w:r w:rsidRPr="00BE4C23">
        <w:rPr>
          <w:rFonts w:ascii="Tahoma" w:eastAsia="Times New Roman" w:hAnsi="Tahoma" w:cs="Tahoma"/>
        </w:rPr>
        <w:t>Валидата</w:t>
      </w:r>
      <w:proofErr w:type="spellEnd"/>
      <w:r w:rsidRPr="00BE4C23">
        <w:rPr>
          <w:rFonts w:ascii="Tahoma" w:eastAsia="Times New Roman" w:hAnsi="Tahoma" w:cs="Tahoma"/>
        </w:rPr>
        <w:t>.</w:t>
      </w:r>
    </w:p>
    <w:p w14:paraId="2E122CC4" w14:textId="77777777" w:rsidR="00BD71FA" w:rsidRPr="00BE4C23" w:rsidRDefault="00BD71FA" w:rsidP="00BD71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BE4C23">
        <w:rPr>
          <w:rFonts w:ascii="Tahoma" w:eastAsia="Times New Roman" w:hAnsi="Tahoma" w:cs="Tahoma"/>
        </w:rPr>
        <w:t xml:space="preserve">Формировать данные в формате </w:t>
      </w:r>
      <w:r w:rsidRPr="00BE4C23">
        <w:rPr>
          <w:rFonts w:ascii="Tahoma" w:eastAsia="Times New Roman" w:hAnsi="Tahoma" w:cs="Tahoma"/>
          <w:lang w:val="en-US"/>
        </w:rPr>
        <w:t>JSON</w:t>
      </w:r>
    </w:p>
    <w:p w14:paraId="0A4C1713" w14:textId="77777777" w:rsidR="00BD71FA" w:rsidRPr="00BE4C23" w:rsidRDefault="00BD71FA" w:rsidP="00BD71FA">
      <w:pPr>
        <w:spacing w:before="120" w:after="120"/>
        <w:jc w:val="both"/>
        <w:rPr>
          <w:rFonts w:ascii="Tahoma" w:hAnsi="Tahoma" w:cs="Tahoma"/>
          <w:b/>
          <w:bCs/>
        </w:rPr>
      </w:pPr>
      <w:r w:rsidRPr="00BE4C23">
        <w:rPr>
          <w:rFonts w:ascii="Tahoma" w:hAnsi="Tahoma" w:cs="Tahoma"/>
          <w:b/>
          <w:bCs/>
        </w:rPr>
        <w:t xml:space="preserve">Требования к </w:t>
      </w:r>
      <w:r>
        <w:rPr>
          <w:rFonts w:ascii="Tahoma" w:hAnsi="Tahoma" w:cs="Tahoma"/>
          <w:b/>
          <w:bCs/>
        </w:rPr>
        <w:t>Заказчику</w:t>
      </w:r>
      <w:r w:rsidRPr="00BE4C23">
        <w:rPr>
          <w:rFonts w:ascii="Tahoma" w:hAnsi="Tahoma" w:cs="Tahoma"/>
          <w:b/>
          <w:bCs/>
        </w:rPr>
        <w:t>:</w:t>
      </w:r>
    </w:p>
    <w:p w14:paraId="241DEC66" w14:textId="6761DDC2" w:rsidR="00BD71FA" w:rsidRPr="00BE4C23" w:rsidRDefault="00BD71FA" w:rsidP="00BD71F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BE4C23">
        <w:rPr>
          <w:rFonts w:ascii="Tahoma" w:eastAsia="Times New Roman" w:hAnsi="Tahoma" w:cs="Tahoma"/>
        </w:rPr>
        <w:t xml:space="preserve">Необходимо иметь логин/пароль в системе авторизации MOEX </w:t>
      </w:r>
      <w:proofErr w:type="spellStart"/>
      <w:r w:rsidRPr="00BE4C23">
        <w:rPr>
          <w:rFonts w:ascii="Tahoma" w:eastAsia="Times New Roman" w:hAnsi="Tahoma" w:cs="Tahoma"/>
        </w:rPr>
        <w:t>Passport</w:t>
      </w:r>
      <w:proofErr w:type="spellEnd"/>
      <w:r w:rsidRPr="00BE4C23">
        <w:rPr>
          <w:rFonts w:ascii="Tahoma" w:eastAsia="Times New Roman" w:hAnsi="Tahoma" w:cs="Tahoma"/>
        </w:rPr>
        <w:t xml:space="preserve">, ассоциированный с </w:t>
      </w:r>
      <w:r>
        <w:rPr>
          <w:rFonts w:ascii="Tahoma" w:eastAsia="Times New Roman" w:hAnsi="Tahoma" w:cs="Tahoma"/>
        </w:rPr>
        <w:t>Заказчиком</w:t>
      </w:r>
      <w:r w:rsidRPr="00BE4C23">
        <w:rPr>
          <w:rFonts w:ascii="Tahoma" w:eastAsia="Times New Roman" w:hAnsi="Tahoma" w:cs="Tahoma"/>
        </w:rPr>
        <w:t xml:space="preserve">. Адрес сервиса MOEX </w:t>
      </w:r>
      <w:proofErr w:type="spellStart"/>
      <w:r w:rsidRPr="00BE4C23">
        <w:rPr>
          <w:rFonts w:ascii="Tahoma" w:eastAsia="Times New Roman" w:hAnsi="Tahoma" w:cs="Tahoma"/>
        </w:rPr>
        <w:t>Passport</w:t>
      </w:r>
      <w:proofErr w:type="spellEnd"/>
      <w:r w:rsidRPr="00BE4C23">
        <w:rPr>
          <w:rFonts w:ascii="Tahoma" w:eastAsia="Times New Roman" w:hAnsi="Tahoma" w:cs="Tahoma"/>
        </w:rPr>
        <w:t xml:space="preserve">: </w:t>
      </w:r>
      <w:r w:rsidRPr="00905E44">
        <w:rPr>
          <w:rFonts w:ascii="Tahoma" w:eastAsia="Times New Roman" w:hAnsi="Tahoma" w:cs="Tahoma"/>
        </w:rPr>
        <w:t>https://passport.moex.com/</w:t>
      </w:r>
      <w:r w:rsidRPr="00BE4C23">
        <w:rPr>
          <w:rFonts w:ascii="Tahoma" w:eastAsia="Times New Roman" w:hAnsi="Tahoma" w:cs="Tahoma"/>
        </w:rPr>
        <w:t>.</w:t>
      </w:r>
    </w:p>
    <w:p w14:paraId="2B02DD3F" w14:textId="065A5C8D" w:rsidR="00BD71FA" w:rsidRPr="00BE4C23" w:rsidRDefault="00BD71FA" w:rsidP="00BD71F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BE4C23">
        <w:rPr>
          <w:rFonts w:ascii="Tahoma" w:eastAsia="Times New Roman" w:hAnsi="Tahoma" w:cs="Tahoma"/>
        </w:rPr>
        <w:t xml:space="preserve">Необходимо заключить договор с </w:t>
      </w:r>
      <w:r>
        <w:rPr>
          <w:rFonts w:ascii="Tahoma" w:eastAsia="Times New Roman" w:hAnsi="Tahoma" w:cs="Tahoma"/>
        </w:rPr>
        <w:t>Исполнителем</w:t>
      </w:r>
      <w:r w:rsidRPr="00BE4C23">
        <w:rPr>
          <w:rFonts w:ascii="Tahoma" w:eastAsia="Times New Roman" w:hAnsi="Tahoma" w:cs="Tahoma"/>
        </w:rPr>
        <w:t xml:space="preserve"> на участие в системе электронного документооборота </w:t>
      </w:r>
      <w:r>
        <w:rPr>
          <w:rFonts w:ascii="Tahoma" w:eastAsia="Times New Roman" w:hAnsi="Tahoma" w:cs="Tahoma"/>
        </w:rPr>
        <w:t>Исполнителя</w:t>
      </w:r>
      <w:r w:rsidRPr="00BE4C23">
        <w:rPr>
          <w:rFonts w:ascii="Tahoma" w:eastAsia="Times New Roman" w:hAnsi="Tahoma" w:cs="Tahoma"/>
        </w:rPr>
        <w:t xml:space="preserve">. Информация о системе электронного документооборота размещена на сайте </w:t>
      </w:r>
      <w:r>
        <w:rPr>
          <w:rFonts w:ascii="Tahoma" w:eastAsia="Times New Roman" w:hAnsi="Tahoma" w:cs="Tahoma"/>
        </w:rPr>
        <w:t>Исполнителя</w:t>
      </w:r>
      <w:r w:rsidRPr="00BE4C23">
        <w:rPr>
          <w:rFonts w:ascii="Tahoma" w:eastAsia="Times New Roman" w:hAnsi="Tahoma" w:cs="Tahoma"/>
        </w:rPr>
        <w:t xml:space="preserve"> по адресу </w:t>
      </w:r>
      <w:r w:rsidRPr="00905E44">
        <w:rPr>
          <w:rFonts w:ascii="Tahoma" w:eastAsia="Times New Roman" w:hAnsi="Tahoma" w:cs="Tahoma"/>
        </w:rPr>
        <w:t>http://www.moex.com/s1270</w:t>
      </w:r>
      <w:r w:rsidRPr="00BE4C23">
        <w:rPr>
          <w:rFonts w:ascii="Tahoma" w:eastAsia="Times New Roman" w:hAnsi="Tahoma" w:cs="Tahoma"/>
        </w:rPr>
        <w:t>.</w:t>
      </w:r>
    </w:p>
    <w:p w14:paraId="27EE8BB6" w14:textId="77777777" w:rsidR="00BD71FA" w:rsidRPr="00BE4C23" w:rsidRDefault="00BD71FA" w:rsidP="00BD71F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BE4C23">
        <w:rPr>
          <w:rFonts w:ascii="Tahoma" w:eastAsia="Times New Roman" w:hAnsi="Tahoma" w:cs="Tahoma"/>
        </w:rPr>
        <w:t xml:space="preserve">Необходимо иметь сертификаты/ключи электронной подписи, выданные </w:t>
      </w:r>
      <w:r>
        <w:rPr>
          <w:rFonts w:ascii="Tahoma" w:eastAsia="Times New Roman" w:hAnsi="Tahoma" w:cs="Tahoma"/>
        </w:rPr>
        <w:t>У</w:t>
      </w:r>
      <w:r w:rsidRPr="00BE4C23">
        <w:rPr>
          <w:rFonts w:ascii="Tahoma" w:eastAsia="Times New Roman" w:hAnsi="Tahoma" w:cs="Tahoma"/>
        </w:rPr>
        <w:t xml:space="preserve">достоверяющим </w:t>
      </w:r>
      <w:r>
        <w:rPr>
          <w:rFonts w:ascii="Tahoma" w:eastAsia="Times New Roman" w:hAnsi="Tahoma" w:cs="Tahoma"/>
        </w:rPr>
        <w:t>Ц</w:t>
      </w:r>
      <w:r w:rsidRPr="00BE4C23">
        <w:rPr>
          <w:rFonts w:ascii="Tahoma" w:eastAsia="Times New Roman" w:hAnsi="Tahoma" w:cs="Tahoma"/>
        </w:rPr>
        <w:t>ентром</w:t>
      </w:r>
      <w:r>
        <w:rPr>
          <w:rFonts w:ascii="Tahoma" w:eastAsia="Times New Roman" w:hAnsi="Tahoma" w:cs="Tahoma"/>
        </w:rPr>
        <w:t xml:space="preserve"> Исполнителя</w:t>
      </w:r>
      <w:r w:rsidRPr="00BE4C23">
        <w:rPr>
          <w:rFonts w:ascii="Tahoma" w:eastAsia="Times New Roman" w:hAnsi="Tahoma" w:cs="Tahoma"/>
        </w:rPr>
        <w:t xml:space="preserve">. Сертификаты могут располагаться на USB-токене или в реестре, в зависимости от предпочтений </w:t>
      </w:r>
      <w:r>
        <w:rPr>
          <w:rFonts w:ascii="Tahoma" w:eastAsia="Times New Roman" w:hAnsi="Tahoma" w:cs="Tahoma"/>
        </w:rPr>
        <w:t>Заказчика</w:t>
      </w:r>
      <w:r w:rsidRPr="00BE4C23">
        <w:rPr>
          <w:rFonts w:ascii="Tahoma" w:eastAsia="Times New Roman" w:hAnsi="Tahoma" w:cs="Tahoma"/>
        </w:rPr>
        <w:t>.</w:t>
      </w:r>
    </w:p>
    <w:p w14:paraId="05728615" w14:textId="77777777" w:rsidR="00BD71FA" w:rsidRPr="00BE4C23" w:rsidRDefault="00BD71FA" w:rsidP="00BD71F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BE4C23">
        <w:rPr>
          <w:rFonts w:ascii="Tahoma" w:eastAsia="Times New Roman" w:hAnsi="Tahoma" w:cs="Tahoma"/>
        </w:rPr>
        <w:t xml:space="preserve">Должно быть установлено программное обеспечение для работы с сертификатами, согласно инструкции из пакета участника системы электронного документооборота. Программное обеспечение «Справочник сертификатов» должно запускаться без ошибок на компьютере, предназначенном для передачи </w:t>
      </w:r>
      <w:r>
        <w:rPr>
          <w:rFonts w:ascii="Tahoma" w:eastAsia="Times New Roman" w:hAnsi="Tahoma" w:cs="Tahoma"/>
        </w:rPr>
        <w:t>Исполнителю</w:t>
      </w:r>
      <w:r w:rsidRPr="00BE4C23">
        <w:rPr>
          <w:rFonts w:ascii="Tahoma" w:eastAsia="Times New Roman" w:hAnsi="Tahoma" w:cs="Tahoma"/>
        </w:rPr>
        <w:t xml:space="preserve"> Исходных данных.</w:t>
      </w:r>
    </w:p>
    <w:p w14:paraId="158E999D" w14:textId="53D8F86A" w:rsidR="00BD71FA" w:rsidRPr="000B002B" w:rsidRDefault="00BD71FA" w:rsidP="00BD71F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BE4C23">
        <w:rPr>
          <w:rFonts w:ascii="Tahoma" w:eastAsia="Times New Roman" w:hAnsi="Tahoma" w:cs="Tahoma"/>
        </w:rPr>
        <w:lastRenderedPageBreak/>
        <w:t xml:space="preserve">Реализовать работу с электронной подписью программным способом, используя одну из библиотек программного обеспечения, размещенных по адресу </w:t>
      </w:r>
      <w:r w:rsidRPr="00905E44">
        <w:rPr>
          <w:rFonts w:ascii="Tahoma" w:eastAsia="Times New Roman" w:hAnsi="Tahoma" w:cs="Tahoma"/>
        </w:rPr>
        <w:t>http://www.moex.com/s1292</w:t>
      </w:r>
      <w:r w:rsidRPr="000B002B">
        <w:rPr>
          <w:rFonts w:ascii="Tahoma" w:eastAsia="Times New Roman" w:hAnsi="Tahoma" w:cs="Tahoma"/>
        </w:rPr>
        <w:t>.</w:t>
      </w:r>
    </w:p>
    <w:p w14:paraId="1AA7E88A" w14:textId="77777777" w:rsidR="00BD71FA" w:rsidRPr="00BE4C23" w:rsidRDefault="00BD71FA" w:rsidP="00BD71F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BE4C23">
        <w:rPr>
          <w:rFonts w:ascii="Tahoma" w:eastAsia="Times New Roman" w:hAnsi="Tahoma" w:cs="Tahoma"/>
        </w:rPr>
        <w:t xml:space="preserve">Предоставить заявление по форме </w:t>
      </w:r>
      <w:r>
        <w:rPr>
          <w:rFonts w:ascii="Tahoma" w:eastAsia="Times New Roman" w:hAnsi="Tahoma" w:cs="Tahoma"/>
        </w:rPr>
        <w:t>Исполнителя</w:t>
      </w:r>
      <w:r w:rsidRPr="00BE4C23">
        <w:rPr>
          <w:rFonts w:ascii="Tahoma" w:eastAsia="Times New Roman" w:hAnsi="Tahoma" w:cs="Tahoma"/>
        </w:rPr>
        <w:t xml:space="preserve"> на использование логина МОЕХ </w:t>
      </w:r>
      <w:proofErr w:type="spellStart"/>
      <w:r w:rsidRPr="00BE4C23">
        <w:rPr>
          <w:rFonts w:ascii="Tahoma" w:eastAsia="Times New Roman" w:hAnsi="Tahoma" w:cs="Tahoma"/>
        </w:rPr>
        <w:t>Passport</w:t>
      </w:r>
      <w:proofErr w:type="spellEnd"/>
      <w:r w:rsidRPr="00BE4C23">
        <w:rPr>
          <w:rFonts w:ascii="Tahoma" w:eastAsia="Times New Roman" w:hAnsi="Tahoma" w:cs="Tahoma"/>
        </w:rPr>
        <w:t xml:space="preserve"> и сертификата электронной подписи для аутентификации в веб-сервисе системы расчета Индикатора.</w:t>
      </w:r>
    </w:p>
    <w:bookmarkEnd w:id="15"/>
    <w:p w14:paraId="3690BB11" w14:textId="77777777" w:rsidR="00BD71FA" w:rsidRPr="00BE4C23" w:rsidRDefault="00BD71FA" w:rsidP="00BD71FA">
      <w:pPr>
        <w:jc w:val="both"/>
        <w:rPr>
          <w:rFonts w:ascii="Tahoma" w:hAnsi="Tahoma" w:cs="Tahoma"/>
          <w:b/>
          <w:bCs/>
        </w:rPr>
      </w:pPr>
    </w:p>
    <w:p w14:paraId="69655935" w14:textId="77777777" w:rsidR="00BD71FA" w:rsidRPr="00BE4C23" w:rsidRDefault="00BD71FA" w:rsidP="00BD71FA">
      <w:pPr>
        <w:jc w:val="both"/>
        <w:rPr>
          <w:rFonts w:ascii="Tahoma" w:hAnsi="Tahoma" w:cs="Tahoma"/>
          <w:b/>
          <w:bCs/>
        </w:rPr>
      </w:pPr>
      <w:r w:rsidRPr="00BE4C23">
        <w:rPr>
          <w:rFonts w:ascii="Tahoma" w:hAnsi="Tahoma" w:cs="Tahoma"/>
          <w:b/>
          <w:bCs/>
        </w:rPr>
        <w:t xml:space="preserve">Поведение ПО </w:t>
      </w:r>
      <w:r>
        <w:rPr>
          <w:rFonts w:ascii="Tahoma" w:hAnsi="Tahoma" w:cs="Tahoma"/>
          <w:b/>
          <w:bCs/>
        </w:rPr>
        <w:t>Заказчика</w:t>
      </w:r>
      <w:r w:rsidRPr="00BE4C23">
        <w:rPr>
          <w:rFonts w:ascii="Tahoma" w:hAnsi="Tahoma" w:cs="Tahoma"/>
          <w:b/>
          <w:bCs/>
        </w:rPr>
        <w:t xml:space="preserve"> при недоступности сервиса</w:t>
      </w:r>
    </w:p>
    <w:p w14:paraId="701C44E1" w14:textId="77777777" w:rsidR="00BD71FA" w:rsidRDefault="00BD71FA" w:rsidP="00BD71FA">
      <w:pPr>
        <w:jc w:val="both"/>
        <w:rPr>
          <w:rFonts w:ascii="Tahoma" w:hAnsi="Tahoma" w:cs="Tahoma"/>
        </w:rPr>
      </w:pPr>
      <w:r w:rsidRPr="00BE4C23">
        <w:rPr>
          <w:rFonts w:ascii="Tahoma" w:hAnsi="Tahoma" w:cs="Tahoma"/>
        </w:rPr>
        <w:t xml:space="preserve">При недоступности сервиса </w:t>
      </w:r>
      <w:r>
        <w:rPr>
          <w:rFonts w:ascii="Tahoma" w:hAnsi="Tahoma" w:cs="Tahoma"/>
        </w:rPr>
        <w:t>Заказчику</w:t>
      </w:r>
      <w:r w:rsidRPr="00BE4C23">
        <w:rPr>
          <w:rFonts w:ascii="Tahoma" w:hAnsi="Tahoma" w:cs="Tahoma"/>
        </w:rPr>
        <w:t xml:space="preserve"> следует повторить попытку подключения не ранее, чем через тридцать секунд после предыдущей попытки подключения.</w:t>
      </w:r>
    </w:p>
    <w:p w14:paraId="251F2914" w14:textId="50AC7993" w:rsidR="00D57120" w:rsidRPr="00BE4C23" w:rsidRDefault="00D57120" w:rsidP="002F5809">
      <w:pPr>
        <w:rPr>
          <w:rFonts w:ascii="Tahoma" w:eastAsia="Times New Roman" w:hAnsi="Tahoma" w:cs="Tahoma"/>
          <w:bCs/>
          <w:color w:val="000000"/>
          <w:lang w:eastAsia="ru-RU"/>
        </w:rPr>
      </w:pPr>
    </w:p>
    <w:sectPr w:rsidR="00D57120" w:rsidRPr="00BE4C23" w:rsidSect="000E22B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7FBCA" w14:textId="77777777" w:rsidR="00B40283" w:rsidRDefault="00B40283" w:rsidP="002559E5">
      <w:pPr>
        <w:spacing w:after="0" w:line="240" w:lineRule="auto"/>
      </w:pPr>
      <w:r>
        <w:separator/>
      </w:r>
    </w:p>
  </w:endnote>
  <w:endnote w:type="continuationSeparator" w:id="0">
    <w:p w14:paraId="28A6FD0B" w14:textId="77777777" w:rsidR="00B40283" w:rsidRDefault="00B40283" w:rsidP="002559E5">
      <w:pPr>
        <w:spacing w:after="0" w:line="240" w:lineRule="auto"/>
      </w:pPr>
      <w:r>
        <w:continuationSeparator/>
      </w:r>
    </w:p>
  </w:endnote>
  <w:endnote w:type="continuationNotice" w:id="1">
    <w:p w14:paraId="630889CE" w14:textId="77777777" w:rsidR="00B40283" w:rsidRDefault="00B402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732335"/>
      <w:docPartObj>
        <w:docPartGallery w:val="Page Numbers (Bottom of Page)"/>
        <w:docPartUnique/>
      </w:docPartObj>
    </w:sdtPr>
    <w:sdtEndPr/>
    <w:sdtContent>
      <w:p w14:paraId="2B7B2601" w14:textId="54254378" w:rsidR="00B40283" w:rsidRDefault="00B4028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782D97B1" w14:textId="77777777" w:rsidR="00B40283" w:rsidRDefault="00B4028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4943B" w14:textId="77777777" w:rsidR="00B40283" w:rsidRDefault="00B40283" w:rsidP="002559E5">
      <w:pPr>
        <w:spacing w:after="0" w:line="240" w:lineRule="auto"/>
      </w:pPr>
      <w:r>
        <w:separator/>
      </w:r>
    </w:p>
  </w:footnote>
  <w:footnote w:type="continuationSeparator" w:id="0">
    <w:p w14:paraId="43A3F865" w14:textId="77777777" w:rsidR="00B40283" w:rsidRDefault="00B40283" w:rsidP="002559E5">
      <w:pPr>
        <w:spacing w:after="0" w:line="240" w:lineRule="auto"/>
      </w:pPr>
      <w:r>
        <w:continuationSeparator/>
      </w:r>
    </w:p>
  </w:footnote>
  <w:footnote w:type="continuationNotice" w:id="1">
    <w:p w14:paraId="5E6552E4" w14:textId="77777777" w:rsidR="00B40283" w:rsidRDefault="00B402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602"/>
    <w:multiLevelType w:val="hybridMultilevel"/>
    <w:tmpl w:val="09D0D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9B0"/>
    <w:multiLevelType w:val="hybridMultilevel"/>
    <w:tmpl w:val="BA5E62B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39A58E3"/>
    <w:multiLevelType w:val="hybridMultilevel"/>
    <w:tmpl w:val="25C2E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906"/>
    <w:multiLevelType w:val="hybridMultilevel"/>
    <w:tmpl w:val="04E8A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A51E8"/>
    <w:multiLevelType w:val="hybridMultilevel"/>
    <w:tmpl w:val="E054B98A"/>
    <w:lvl w:ilvl="0" w:tplc="898C4C86">
      <w:start w:val="1"/>
      <w:numFmt w:val="decimal"/>
      <w:lvlText w:val="3.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83BEE"/>
    <w:multiLevelType w:val="hybridMultilevel"/>
    <w:tmpl w:val="3B64D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1B67"/>
    <w:multiLevelType w:val="hybridMultilevel"/>
    <w:tmpl w:val="F32C912A"/>
    <w:lvl w:ilvl="0" w:tplc="6C2C70D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bCs w:val="0"/>
      </w:rPr>
    </w:lvl>
    <w:lvl w:ilvl="1" w:tplc="4224DEA8">
      <w:start w:val="1"/>
      <w:numFmt w:val="decimal"/>
      <w:lvlText w:val="2.1.%2."/>
      <w:lvlJc w:val="left"/>
      <w:pPr>
        <w:ind w:left="11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1F56BD2"/>
    <w:multiLevelType w:val="hybridMultilevel"/>
    <w:tmpl w:val="283274FE"/>
    <w:lvl w:ilvl="0" w:tplc="8D14D1E8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30B093E"/>
    <w:multiLevelType w:val="multilevel"/>
    <w:tmpl w:val="7A66FCC2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4F04326"/>
    <w:multiLevelType w:val="hybridMultilevel"/>
    <w:tmpl w:val="AFFCF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77A3"/>
    <w:multiLevelType w:val="multilevel"/>
    <w:tmpl w:val="F05EEE9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767444A"/>
    <w:multiLevelType w:val="multilevel"/>
    <w:tmpl w:val="BC6871C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8987C57"/>
    <w:multiLevelType w:val="multilevel"/>
    <w:tmpl w:val="CCA8E820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D031080"/>
    <w:multiLevelType w:val="multilevel"/>
    <w:tmpl w:val="127C96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8319ED"/>
    <w:multiLevelType w:val="hybridMultilevel"/>
    <w:tmpl w:val="7F0A1386"/>
    <w:lvl w:ilvl="0" w:tplc="9A3C64D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4A6A52C8">
      <w:start w:val="1"/>
      <w:numFmt w:val="decimal"/>
      <w:lvlText w:val="3.2.%2."/>
      <w:lvlJc w:val="left"/>
      <w:pPr>
        <w:ind w:left="362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30A45377"/>
    <w:multiLevelType w:val="hybridMultilevel"/>
    <w:tmpl w:val="1BF49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21DEA"/>
    <w:multiLevelType w:val="multilevel"/>
    <w:tmpl w:val="BA0AAD4C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8C811E9"/>
    <w:multiLevelType w:val="hybridMultilevel"/>
    <w:tmpl w:val="1ECA84BC"/>
    <w:lvl w:ilvl="0" w:tplc="9A3C64D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DF2ACCD4">
      <w:start w:val="1"/>
      <w:numFmt w:val="decimal"/>
      <w:lvlText w:val="3.3.%2."/>
      <w:lvlJc w:val="left"/>
      <w:pPr>
        <w:ind w:left="1156" w:hanging="360"/>
      </w:pPr>
      <w:rPr>
        <w:rFonts w:hint="default"/>
      </w:rPr>
    </w:lvl>
    <w:lvl w:ilvl="2" w:tplc="6C62658A">
      <w:start w:val="1"/>
      <w:numFmt w:val="decimal"/>
      <w:lvlText w:val="%3."/>
      <w:lvlJc w:val="left"/>
      <w:pPr>
        <w:ind w:left="2056" w:hanging="360"/>
      </w:pPr>
      <w:rPr>
        <w:rFonts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EEA62CD"/>
    <w:multiLevelType w:val="hybridMultilevel"/>
    <w:tmpl w:val="83141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32235"/>
    <w:multiLevelType w:val="multilevel"/>
    <w:tmpl w:val="045A4EC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9377A11"/>
    <w:multiLevelType w:val="hybridMultilevel"/>
    <w:tmpl w:val="A38A6648"/>
    <w:lvl w:ilvl="0" w:tplc="B7A613E6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F29B0"/>
    <w:multiLevelType w:val="hybridMultilevel"/>
    <w:tmpl w:val="2D8C9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E430F"/>
    <w:multiLevelType w:val="hybridMultilevel"/>
    <w:tmpl w:val="AB6AA606"/>
    <w:lvl w:ilvl="0" w:tplc="9A3C64D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CA3AB7DA">
      <w:start w:val="1"/>
      <w:numFmt w:val="decimal"/>
      <w:lvlText w:val="3.4.%2."/>
      <w:lvlJc w:val="left"/>
      <w:pPr>
        <w:ind w:left="360" w:hanging="360"/>
      </w:pPr>
      <w:rPr>
        <w:rFonts w:hint="default"/>
      </w:rPr>
    </w:lvl>
    <w:lvl w:ilvl="2" w:tplc="DBAE2A66">
      <w:start w:val="1"/>
      <w:numFmt w:val="decimal"/>
      <w:lvlText w:val="%3."/>
      <w:lvlJc w:val="left"/>
      <w:pPr>
        <w:ind w:left="2056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57289"/>
    <w:multiLevelType w:val="multilevel"/>
    <w:tmpl w:val="69F2EFB0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6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D6C4D62"/>
    <w:multiLevelType w:val="hybridMultilevel"/>
    <w:tmpl w:val="6784A93E"/>
    <w:lvl w:ilvl="0" w:tplc="F8FEF0C8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4224DEA8">
      <w:start w:val="1"/>
      <w:numFmt w:val="decimal"/>
      <w:lvlText w:val="2.1.%2."/>
      <w:lvlJc w:val="left"/>
      <w:pPr>
        <w:ind w:left="1156" w:hanging="360"/>
      </w:pPr>
      <w:rPr>
        <w:rFonts w:hint="default"/>
      </w:rPr>
    </w:lvl>
    <w:lvl w:ilvl="2" w:tplc="1C4E5DA2">
      <w:start w:val="7"/>
      <w:numFmt w:val="bullet"/>
      <w:lvlText w:val=""/>
      <w:lvlJc w:val="left"/>
      <w:pPr>
        <w:ind w:left="2056" w:hanging="360"/>
      </w:pPr>
      <w:rPr>
        <w:rFonts w:ascii="Symbol" w:eastAsiaTheme="minorHAnsi" w:hAnsi="Symbol" w:cs="Tahoma" w:hint="default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5EE66062"/>
    <w:multiLevelType w:val="hybridMultilevel"/>
    <w:tmpl w:val="9C1C7114"/>
    <w:lvl w:ilvl="0" w:tplc="B456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75DFB"/>
    <w:multiLevelType w:val="hybridMultilevel"/>
    <w:tmpl w:val="593A8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052BC"/>
    <w:multiLevelType w:val="hybridMultilevel"/>
    <w:tmpl w:val="80FE38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991F48"/>
    <w:multiLevelType w:val="multilevel"/>
    <w:tmpl w:val="041E495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4D515C2"/>
    <w:multiLevelType w:val="multilevel"/>
    <w:tmpl w:val="D5A6E4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1" w15:restartNumberingAfterBreak="0">
    <w:nsid w:val="686E7FF5"/>
    <w:multiLevelType w:val="hybridMultilevel"/>
    <w:tmpl w:val="F5A8F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12320"/>
    <w:multiLevelType w:val="multilevel"/>
    <w:tmpl w:val="FA0A057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AAB7605"/>
    <w:multiLevelType w:val="hybridMultilevel"/>
    <w:tmpl w:val="E054B98A"/>
    <w:lvl w:ilvl="0" w:tplc="898C4C86">
      <w:start w:val="1"/>
      <w:numFmt w:val="decimal"/>
      <w:lvlText w:val="3.1.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348B8"/>
    <w:multiLevelType w:val="hybridMultilevel"/>
    <w:tmpl w:val="E054B98A"/>
    <w:lvl w:ilvl="0" w:tplc="898C4C86">
      <w:start w:val="1"/>
      <w:numFmt w:val="decimal"/>
      <w:lvlText w:val="3.1.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D538C"/>
    <w:multiLevelType w:val="hybridMultilevel"/>
    <w:tmpl w:val="B8201FB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B24BCF"/>
    <w:multiLevelType w:val="hybridMultilevel"/>
    <w:tmpl w:val="07BE461E"/>
    <w:lvl w:ilvl="0" w:tplc="4B0ED0AC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703C73FE"/>
    <w:multiLevelType w:val="multilevel"/>
    <w:tmpl w:val="C61E27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8" w15:restartNumberingAfterBreak="0">
    <w:nsid w:val="73D17993"/>
    <w:multiLevelType w:val="multilevel"/>
    <w:tmpl w:val="C9766E04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39" w15:restartNumberingAfterBreak="0">
    <w:nsid w:val="757E388D"/>
    <w:multiLevelType w:val="hybridMultilevel"/>
    <w:tmpl w:val="5C6404B6"/>
    <w:lvl w:ilvl="0" w:tplc="6C62658A">
      <w:start w:val="1"/>
      <w:numFmt w:val="decimal"/>
      <w:lvlText w:val="%1."/>
      <w:lvlJc w:val="left"/>
      <w:pPr>
        <w:ind w:left="205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24E6"/>
    <w:multiLevelType w:val="hybridMultilevel"/>
    <w:tmpl w:val="5924340C"/>
    <w:lvl w:ilvl="0" w:tplc="FE1C0A48">
      <w:start w:val="1"/>
      <w:numFmt w:val="decimal"/>
      <w:lvlText w:val="1.%1."/>
      <w:lvlJc w:val="left"/>
      <w:pPr>
        <w:ind w:left="644" w:hanging="360"/>
      </w:pPr>
      <w:rPr>
        <w:rFonts w:hint="default"/>
        <w:b/>
      </w:rPr>
    </w:lvl>
    <w:lvl w:ilvl="1" w:tplc="AE64BD6E">
      <w:start w:val="1"/>
      <w:numFmt w:val="decimal"/>
      <w:lvlText w:val="2.1.%2."/>
      <w:lvlJc w:val="left"/>
      <w:pPr>
        <w:ind w:left="11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6D634F9"/>
    <w:multiLevelType w:val="hybridMultilevel"/>
    <w:tmpl w:val="FAD67022"/>
    <w:lvl w:ilvl="0" w:tplc="4B4883E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932494B"/>
    <w:multiLevelType w:val="hybridMultilevel"/>
    <w:tmpl w:val="4ADA0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718E1"/>
    <w:multiLevelType w:val="hybridMultilevel"/>
    <w:tmpl w:val="4D46F3E8"/>
    <w:lvl w:ilvl="0" w:tplc="3A30CA8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E5A2F39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6180F4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00297E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726927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A901608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D68376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A1CEB6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6CB26D3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D7E20E4"/>
    <w:multiLevelType w:val="hybridMultilevel"/>
    <w:tmpl w:val="24AE80D2"/>
    <w:lvl w:ilvl="0" w:tplc="8008562A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F4668D0"/>
    <w:multiLevelType w:val="hybridMultilevel"/>
    <w:tmpl w:val="9E0CAE98"/>
    <w:lvl w:ilvl="0" w:tplc="ACB29B72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44"/>
  </w:num>
  <w:num w:numId="3">
    <w:abstractNumId w:val="41"/>
  </w:num>
  <w:num w:numId="4">
    <w:abstractNumId w:val="7"/>
  </w:num>
  <w:num w:numId="5">
    <w:abstractNumId w:val="26"/>
  </w:num>
  <w:num w:numId="6">
    <w:abstractNumId w:val="36"/>
  </w:num>
  <w:num w:numId="7">
    <w:abstractNumId w:val="40"/>
  </w:num>
  <w:num w:numId="8">
    <w:abstractNumId w:val="14"/>
  </w:num>
  <w:num w:numId="9">
    <w:abstractNumId w:val="17"/>
  </w:num>
  <w:num w:numId="10">
    <w:abstractNumId w:val="22"/>
  </w:num>
  <w:num w:numId="11">
    <w:abstractNumId w:val="6"/>
  </w:num>
  <w:num w:numId="12">
    <w:abstractNumId w:val="25"/>
  </w:num>
  <w:num w:numId="13">
    <w:abstractNumId w:val="4"/>
  </w:num>
  <w:num w:numId="14">
    <w:abstractNumId w:val="10"/>
  </w:num>
  <w:num w:numId="15">
    <w:abstractNumId w:val="35"/>
  </w:num>
  <w:num w:numId="16">
    <w:abstractNumId w:val="9"/>
  </w:num>
  <w:num w:numId="17">
    <w:abstractNumId w:val="23"/>
  </w:num>
  <w:num w:numId="18">
    <w:abstractNumId w:val="27"/>
  </w:num>
  <w:num w:numId="19">
    <w:abstractNumId w:val="0"/>
  </w:num>
  <w:num w:numId="20">
    <w:abstractNumId w:val="33"/>
  </w:num>
  <w:num w:numId="21">
    <w:abstractNumId w:val="29"/>
  </w:num>
  <w:num w:numId="22">
    <w:abstractNumId w:val="34"/>
  </w:num>
  <w:num w:numId="23">
    <w:abstractNumId w:val="12"/>
  </w:num>
  <w:num w:numId="24">
    <w:abstractNumId w:val="24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1"/>
  </w:num>
  <w:num w:numId="29">
    <w:abstractNumId w:val="8"/>
  </w:num>
  <w:num w:numId="30">
    <w:abstractNumId w:val="32"/>
  </w:num>
  <w:num w:numId="31">
    <w:abstractNumId w:val="43"/>
  </w:num>
  <w:num w:numId="32">
    <w:abstractNumId w:val="16"/>
  </w:num>
  <w:num w:numId="33">
    <w:abstractNumId w:val="38"/>
  </w:num>
  <w:num w:numId="34">
    <w:abstractNumId w:val="19"/>
  </w:num>
  <w:num w:numId="35">
    <w:abstractNumId w:val="3"/>
  </w:num>
  <w:num w:numId="36">
    <w:abstractNumId w:val="42"/>
  </w:num>
  <w:num w:numId="37">
    <w:abstractNumId w:val="30"/>
  </w:num>
  <w:num w:numId="38">
    <w:abstractNumId w:val="20"/>
  </w:num>
  <w:num w:numId="39">
    <w:abstractNumId w:val="37"/>
  </w:num>
  <w:num w:numId="40">
    <w:abstractNumId w:val="39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5"/>
  </w:num>
  <w:num w:numId="44">
    <w:abstractNumId w:val="28"/>
  </w:num>
  <w:num w:numId="45">
    <w:abstractNumId w:val="1"/>
  </w:num>
  <w:num w:numId="46">
    <w:abstractNumId w:val="15"/>
  </w:num>
  <w:num w:numId="47">
    <w:abstractNumId w:val="31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oNotTrackFormatting/>
  <w:defaultTabStop w:val="708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97"/>
    <w:rsid w:val="00002B91"/>
    <w:rsid w:val="000104FA"/>
    <w:rsid w:val="000114E3"/>
    <w:rsid w:val="00012DDA"/>
    <w:rsid w:val="00020CB2"/>
    <w:rsid w:val="000219EF"/>
    <w:rsid w:val="00044D96"/>
    <w:rsid w:val="00045446"/>
    <w:rsid w:val="000538FA"/>
    <w:rsid w:val="0005655D"/>
    <w:rsid w:val="00067B08"/>
    <w:rsid w:val="00067F10"/>
    <w:rsid w:val="00071333"/>
    <w:rsid w:val="00074150"/>
    <w:rsid w:val="000743D0"/>
    <w:rsid w:val="00075C6F"/>
    <w:rsid w:val="000858FA"/>
    <w:rsid w:val="00092448"/>
    <w:rsid w:val="000A7FB8"/>
    <w:rsid w:val="000B002B"/>
    <w:rsid w:val="000B0A33"/>
    <w:rsid w:val="000B5301"/>
    <w:rsid w:val="000B6221"/>
    <w:rsid w:val="000C0386"/>
    <w:rsid w:val="000D18D8"/>
    <w:rsid w:val="000D32A2"/>
    <w:rsid w:val="000D3378"/>
    <w:rsid w:val="000E22B1"/>
    <w:rsid w:val="000E4366"/>
    <w:rsid w:val="000F4277"/>
    <w:rsid w:val="000F57F2"/>
    <w:rsid w:val="00101FC3"/>
    <w:rsid w:val="001039EC"/>
    <w:rsid w:val="0010452A"/>
    <w:rsid w:val="0010456A"/>
    <w:rsid w:val="00106922"/>
    <w:rsid w:val="00116810"/>
    <w:rsid w:val="001172E4"/>
    <w:rsid w:val="00120F9C"/>
    <w:rsid w:val="00122F16"/>
    <w:rsid w:val="00123237"/>
    <w:rsid w:val="0012600C"/>
    <w:rsid w:val="001316CC"/>
    <w:rsid w:val="001324B5"/>
    <w:rsid w:val="00133A8A"/>
    <w:rsid w:val="001355FC"/>
    <w:rsid w:val="001374F1"/>
    <w:rsid w:val="00140BA6"/>
    <w:rsid w:val="001431D1"/>
    <w:rsid w:val="001512BB"/>
    <w:rsid w:val="00151506"/>
    <w:rsid w:val="00157B05"/>
    <w:rsid w:val="00162A90"/>
    <w:rsid w:val="0017174A"/>
    <w:rsid w:val="00171AF9"/>
    <w:rsid w:val="0017309F"/>
    <w:rsid w:val="00175155"/>
    <w:rsid w:val="00180F9B"/>
    <w:rsid w:val="00186145"/>
    <w:rsid w:val="00186DEA"/>
    <w:rsid w:val="00192F38"/>
    <w:rsid w:val="00195230"/>
    <w:rsid w:val="001977DD"/>
    <w:rsid w:val="001A416C"/>
    <w:rsid w:val="001A6BED"/>
    <w:rsid w:val="001A7025"/>
    <w:rsid w:val="001B234A"/>
    <w:rsid w:val="001B3F17"/>
    <w:rsid w:val="001B573F"/>
    <w:rsid w:val="001B7BC1"/>
    <w:rsid w:val="001D379D"/>
    <w:rsid w:val="001D42B6"/>
    <w:rsid w:val="001D6AC9"/>
    <w:rsid w:val="001E044B"/>
    <w:rsid w:val="001E5F11"/>
    <w:rsid w:val="001F0153"/>
    <w:rsid w:val="001F45F5"/>
    <w:rsid w:val="00200709"/>
    <w:rsid w:val="0020158F"/>
    <w:rsid w:val="0020545A"/>
    <w:rsid w:val="002104B2"/>
    <w:rsid w:val="00211F5A"/>
    <w:rsid w:val="002203F9"/>
    <w:rsid w:val="00222456"/>
    <w:rsid w:val="00222CB8"/>
    <w:rsid w:val="0023020A"/>
    <w:rsid w:val="002312ED"/>
    <w:rsid w:val="00232B54"/>
    <w:rsid w:val="00232FB3"/>
    <w:rsid w:val="00233932"/>
    <w:rsid w:val="002343EC"/>
    <w:rsid w:val="00234BB6"/>
    <w:rsid w:val="00235199"/>
    <w:rsid w:val="00242052"/>
    <w:rsid w:val="0024226E"/>
    <w:rsid w:val="002426B7"/>
    <w:rsid w:val="00245DBC"/>
    <w:rsid w:val="002464F0"/>
    <w:rsid w:val="002552D9"/>
    <w:rsid w:val="002559E5"/>
    <w:rsid w:val="00255CF4"/>
    <w:rsid w:val="0025637C"/>
    <w:rsid w:val="00263766"/>
    <w:rsid w:val="00263FEB"/>
    <w:rsid w:val="00272FA0"/>
    <w:rsid w:val="0027447A"/>
    <w:rsid w:val="00286AC3"/>
    <w:rsid w:val="00297094"/>
    <w:rsid w:val="002A2C06"/>
    <w:rsid w:val="002A5840"/>
    <w:rsid w:val="002A7281"/>
    <w:rsid w:val="002A7E44"/>
    <w:rsid w:val="002B05A3"/>
    <w:rsid w:val="002B1545"/>
    <w:rsid w:val="002B1D1C"/>
    <w:rsid w:val="002B3366"/>
    <w:rsid w:val="002B5462"/>
    <w:rsid w:val="002B577F"/>
    <w:rsid w:val="002C3E19"/>
    <w:rsid w:val="002D0613"/>
    <w:rsid w:val="002D226F"/>
    <w:rsid w:val="002D3007"/>
    <w:rsid w:val="002D33CD"/>
    <w:rsid w:val="002D5025"/>
    <w:rsid w:val="002D6867"/>
    <w:rsid w:val="002E7C60"/>
    <w:rsid w:val="002F2909"/>
    <w:rsid w:val="002F5809"/>
    <w:rsid w:val="00305B53"/>
    <w:rsid w:val="00306DAA"/>
    <w:rsid w:val="00307508"/>
    <w:rsid w:val="00314FCF"/>
    <w:rsid w:val="00315ED9"/>
    <w:rsid w:val="0031609E"/>
    <w:rsid w:val="003241A0"/>
    <w:rsid w:val="00333705"/>
    <w:rsid w:val="00333A88"/>
    <w:rsid w:val="00336228"/>
    <w:rsid w:val="003371A9"/>
    <w:rsid w:val="0033792D"/>
    <w:rsid w:val="00342397"/>
    <w:rsid w:val="00346ADF"/>
    <w:rsid w:val="003502C0"/>
    <w:rsid w:val="00351B80"/>
    <w:rsid w:val="003549FD"/>
    <w:rsid w:val="00356A9D"/>
    <w:rsid w:val="00356E08"/>
    <w:rsid w:val="003612E5"/>
    <w:rsid w:val="00361638"/>
    <w:rsid w:val="003625B0"/>
    <w:rsid w:val="00365536"/>
    <w:rsid w:val="003660A8"/>
    <w:rsid w:val="00367A7E"/>
    <w:rsid w:val="00370A68"/>
    <w:rsid w:val="00370D88"/>
    <w:rsid w:val="00372149"/>
    <w:rsid w:val="003739F3"/>
    <w:rsid w:val="003742C6"/>
    <w:rsid w:val="0038730E"/>
    <w:rsid w:val="00390113"/>
    <w:rsid w:val="003911F9"/>
    <w:rsid w:val="00395DC9"/>
    <w:rsid w:val="003A677F"/>
    <w:rsid w:val="003A6E0B"/>
    <w:rsid w:val="003B12B8"/>
    <w:rsid w:val="003B51F2"/>
    <w:rsid w:val="003B6B2B"/>
    <w:rsid w:val="003C04BB"/>
    <w:rsid w:val="003C5B89"/>
    <w:rsid w:val="003C60FA"/>
    <w:rsid w:val="003D0BF7"/>
    <w:rsid w:val="003D2351"/>
    <w:rsid w:val="003E345E"/>
    <w:rsid w:val="003E6F69"/>
    <w:rsid w:val="003E7426"/>
    <w:rsid w:val="003F06EA"/>
    <w:rsid w:val="003F2145"/>
    <w:rsid w:val="003F257F"/>
    <w:rsid w:val="003F5D99"/>
    <w:rsid w:val="003F6EB6"/>
    <w:rsid w:val="00402FA0"/>
    <w:rsid w:val="00403ACC"/>
    <w:rsid w:val="00404F82"/>
    <w:rsid w:val="00413DE1"/>
    <w:rsid w:val="00424097"/>
    <w:rsid w:val="004251B6"/>
    <w:rsid w:val="00427C5F"/>
    <w:rsid w:val="0043106A"/>
    <w:rsid w:val="00433553"/>
    <w:rsid w:val="00442A72"/>
    <w:rsid w:val="00443B93"/>
    <w:rsid w:val="00445797"/>
    <w:rsid w:val="00445A94"/>
    <w:rsid w:val="00451310"/>
    <w:rsid w:val="004544CB"/>
    <w:rsid w:val="004558B5"/>
    <w:rsid w:val="00460B3A"/>
    <w:rsid w:val="00461028"/>
    <w:rsid w:val="004662FB"/>
    <w:rsid w:val="00471128"/>
    <w:rsid w:val="0047175D"/>
    <w:rsid w:val="004719D3"/>
    <w:rsid w:val="0047386E"/>
    <w:rsid w:val="0047591C"/>
    <w:rsid w:val="004810C8"/>
    <w:rsid w:val="00481F7A"/>
    <w:rsid w:val="00484247"/>
    <w:rsid w:val="004944DF"/>
    <w:rsid w:val="00495198"/>
    <w:rsid w:val="0049551E"/>
    <w:rsid w:val="004973D8"/>
    <w:rsid w:val="004A0F33"/>
    <w:rsid w:val="004A14EB"/>
    <w:rsid w:val="004A5029"/>
    <w:rsid w:val="004A5A76"/>
    <w:rsid w:val="004A61A7"/>
    <w:rsid w:val="004B28B7"/>
    <w:rsid w:val="004B63FA"/>
    <w:rsid w:val="004B7875"/>
    <w:rsid w:val="004C6C55"/>
    <w:rsid w:val="004C7908"/>
    <w:rsid w:val="004C7E78"/>
    <w:rsid w:val="004D17B3"/>
    <w:rsid w:val="004D5FF5"/>
    <w:rsid w:val="004F07D2"/>
    <w:rsid w:val="004F0E3A"/>
    <w:rsid w:val="0050758C"/>
    <w:rsid w:val="005077FF"/>
    <w:rsid w:val="005168DB"/>
    <w:rsid w:val="00517447"/>
    <w:rsid w:val="00520056"/>
    <w:rsid w:val="00521A71"/>
    <w:rsid w:val="00522C9F"/>
    <w:rsid w:val="00522D4F"/>
    <w:rsid w:val="005232EA"/>
    <w:rsid w:val="00527327"/>
    <w:rsid w:val="0053115F"/>
    <w:rsid w:val="00532186"/>
    <w:rsid w:val="00532C9B"/>
    <w:rsid w:val="0053486D"/>
    <w:rsid w:val="00536CE9"/>
    <w:rsid w:val="005458BE"/>
    <w:rsid w:val="00546351"/>
    <w:rsid w:val="00546919"/>
    <w:rsid w:val="0054694D"/>
    <w:rsid w:val="00546CDC"/>
    <w:rsid w:val="005475D0"/>
    <w:rsid w:val="00550FA0"/>
    <w:rsid w:val="005513F6"/>
    <w:rsid w:val="00551420"/>
    <w:rsid w:val="0055180E"/>
    <w:rsid w:val="0055490F"/>
    <w:rsid w:val="00562EB4"/>
    <w:rsid w:val="00565803"/>
    <w:rsid w:val="0057011D"/>
    <w:rsid w:val="005736C4"/>
    <w:rsid w:val="00574F18"/>
    <w:rsid w:val="005773B1"/>
    <w:rsid w:val="00577518"/>
    <w:rsid w:val="005805FC"/>
    <w:rsid w:val="00590FD2"/>
    <w:rsid w:val="00592B21"/>
    <w:rsid w:val="00596A22"/>
    <w:rsid w:val="005975F7"/>
    <w:rsid w:val="005A4B17"/>
    <w:rsid w:val="005A76DB"/>
    <w:rsid w:val="005B0E29"/>
    <w:rsid w:val="005B48CF"/>
    <w:rsid w:val="005C088F"/>
    <w:rsid w:val="005C3A1B"/>
    <w:rsid w:val="005C7231"/>
    <w:rsid w:val="005C746B"/>
    <w:rsid w:val="005D080A"/>
    <w:rsid w:val="005D0C74"/>
    <w:rsid w:val="005D224A"/>
    <w:rsid w:val="005D229F"/>
    <w:rsid w:val="005D261A"/>
    <w:rsid w:val="005D2799"/>
    <w:rsid w:val="005D46DD"/>
    <w:rsid w:val="005F5FDC"/>
    <w:rsid w:val="00605209"/>
    <w:rsid w:val="00606BF4"/>
    <w:rsid w:val="0060758E"/>
    <w:rsid w:val="00616891"/>
    <w:rsid w:val="00617DC8"/>
    <w:rsid w:val="00622670"/>
    <w:rsid w:val="00623E8A"/>
    <w:rsid w:val="00630AF9"/>
    <w:rsid w:val="00630B91"/>
    <w:rsid w:val="006314C5"/>
    <w:rsid w:val="0063267F"/>
    <w:rsid w:val="0063683D"/>
    <w:rsid w:val="00636EB8"/>
    <w:rsid w:val="006429D6"/>
    <w:rsid w:val="00651D3A"/>
    <w:rsid w:val="00652943"/>
    <w:rsid w:val="00652D29"/>
    <w:rsid w:val="00654565"/>
    <w:rsid w:val="0065460E"/>
    <w:rsid w:val="0066061E"/>
    <w:rsid w:val="00664CE2"/>
    <w:rsid w:val="00665C6B"/>
    <w:rsid w:val="00673FF3"/>
    <w:rsid w:val="00674925"/>
    <w:rsid w:val="0067562D"/>
    <w:rsid w:val="0068062B"/>
    <w:rsid w:val="00680D1A"/>
    <w:rsid w:val="00683B15"/>
    <w:rsid w:val="00685384"/>
    <w:rsid w:val="0068689B"/>
    <w:rsid w:val="006871BC"/>
    <w:rsid w:val="006917E6"/>
    <w:rsid w:val="00692165"/>
    <w:rsid w:val="00694A21"/>
    <w:rsid w:val="00694F99"/>
    <w:rsid w:val="0069579B"/>
    <w:rsid w:val="00696F2B"/>
    <w:rsid w:val="006A0F5D"/>
    <w:rsid w:val="006A7702"/>
    <w:rsid w:val="006B1859"/>
    <w:rsid w:val="006B47CC"/>
    <w:rsid w:val="006C1A10"/>
    <w:rsid w:val="006C6A3D"/>
    <w:rsid w:val="006C74A3"/>
    <w:rsid w:val="006D10DB"/>
    <w:rsid w:val="006D1AE3"/>
    <w:rsid w:val="006D47B7"/>
    <w:rsid w:val="006E0916"/>
    <w:rsid w:val="006E0E70"/>
    <w:rsid w:val="006E5B23"/>
    <w:rsid w:val="006F0F78"/>
    <w:rsid w:val="006F57C4"/>
    <w:rsid w:val="006F5D26"/>
    <w:rsid w:val="006F640E"/>
    <w:rsid w:val="00701264"/>
    <w:rsid w:val="0070492A"/>
    <w:rsid w:val="00705DF5"/>
    <w:rsid w:val="00710720"/>
    <w:rsid w:val="007119F7"/>
    <w:rsid w:val="00712F93"/>
    <w:rsid w:val="00713DD3"/>
    <w:rsid w:val="00714023"/>
    <w:rsid w:val="00717F71"/>
    <w:rsid w:val="00723F9D"/>
    <w:rsid w:val="00725157"/>
    <w:rsid w:val="00725340"/>
    <w:rsid w:val="007279D0"/>
    <w:rsid w:val="00734B6B"/>
    <w:rsid w:val="007447F1"/>
    <w:rsid w:val="007454C2"/>
    <w:rsid w:val="00746A60"/>
    <w:rsid w:val="00756BD1"/>
    <w:rsid w:val="00756E3D"/>
    <w:rsid w:val="00757154"/>
    <w:rsid w:val="00763384"/>
    <w:rsid w:val="00763931"/>
    <w:rsid w:val="00763A74"/>
    <w:rsid w:val="007663B2"/>
    <w:rsid w:val="00770152"/>
    <w:rsid w:val="00771C7F"/>
    <w:rsid w:val="00771FC1"/>
    <w:rsid w:val="00775D80"/>
    <w:rsid w:val="00783692"/>
    <w:rsid w:val="00787888"/>
    <w:rsid w:val="00791ADE"/>
    <w:rsid w:val="00796D16"/>
    <w:rsid w:val="007A6E68"/>
    <w:rsid w:val="007A7D06"/>
    <w:rsid w:val="007B0819"/>
    <w:rsid w:val="007B1124"/>
    <w:rsid w:val="007B3C2D"/>
    <w:rsid w:val="007B54EE"/>
    <w:rsid w:val="007C2A06"/>
    <w:rsid w:val="007C3E5E"/>
    <w:rsid w:val="007C4BF7"/>
    <w:rsid w:val="007C6763"/>
    <w:rsid w:val="007D3F0E"/>
    <w:rsid w:val="007D40C5"/>
    <w:rsid w:val="007D7681"/>
    <w:rsid w:val="007F269B"/>
    <w:rsid w:val="0080228A"/>
    <w:rsid w:val="0080303F"/>
    <w:rsid w:val="00803181"/>
    <w:rsid w:val="00804652"/>
    <w:rsid w:val="008100B1"/>
    <w:rsid w:val="00810674"/>
    <w:rsid w:val="00811587"/>
    <w:rsid w:val="008144F5"/>
    <w:rsid w:val="00816D30"/>
    <w:rsid w:val="00817760"/>
    <w:rsid w:val="00820921"/>
    <w:rsid w:val="00823807"/>
    <w:rsid w:val="00823E6E"/>
    <w:rsid w:val="0082421D"/>
    <w:rsid w:val="008341B1"/>
    <w:rsid w:val="00836E0E"/>
    <w:rsid w:val="00840CE8"/>
    <w:rsid w:val="0084423F"/>
    <w:rsid w:val="00845414"/>
    <w:rsid w:val="00852BEA"/>
    <w:rsid w:val="00853DE4"/>
    <w:rsid w:val="008578B8"/>
    <w:rsid w:val="00863CCD"/>
    <w:rsid w:val="00865815"/>
    <w:rsid w:val="00867DD2"/>
    <w:rsid w:val="00867F82"/>
    <w:rsid w:val="008702E1"/>
    <w:rsid w:val="00874D40"/>
    <w:rsid w:val="0088177D"/>
    <w:rsid w:val="00881A56"/>
    <w:rsid w:val="008867C4"/>
    <w:rsid w:val="008867CF"/>
    <w:rsid w:val="00887818"/>
    <w:rsid w:val="00891C89"/>
    <w:rsid w:val="0089407B"/>
    <w:rsid w:val="0089663C"/>
    <w:rsid w:val="008A1B2C"/>
    <w:rsid w:val="008A2AD1"/>
    <w:rsid w:val="008A3461"/>
    <w:rsid w:val="008A3538"/>
    <w:rsid w:val="008A5A26"/>
    <w:rsid w:val="008B0D7E"/>
    <w:rsid w:val="008B137F"/>
    <w:rsid w:val="008B3A63"/>
    <w:rsid w:val="008B5845"/>
    <w:rsid w:val="008B62FA"/>
    <w:rsid w:val="008B723D"/>
    <w:rsid w:val="008C655C"/>
    <w:rsid w:val="008D28C9"/>
    <w:rsid w:val="008D3FE5"/>
    <w:rsid w:val="008D55F3"/>
    <w:rsid w:val="008F4C08"/>
    <w:rsid w:val="008F78AA"/>
    <w:rsid w:val="00902DA5"/>
    <w:rsid w:val="00903438"/>
    <w:rsid w:val="00905E44"/>
    <w:rsid w:val="00906D3E"/>
    <w:rsid w:val="0091165D"/>
    <w:rsid w:val="00913B3D"/>
    <w:rsid w:val="009162FF"/>
    <w:rsid w:val="009169C5"/>
    <w:rsid w:val="00917853"/>
    <w:rsid w:val="009224F8"/>
    <w:rsid w:val="00922E58"/>
    <w:rsid w:val="00924991"/>
    <w:rsid w:val="00927C52"/>
    <w:rsid w:val="009316E4"/>
    <w:rsid w:val="00942A54"/>
    <w:rsid w:val="00946A00"/>
    <w:rsid w:val="00946D8D"/>
    <w:rsid w:val="009500B4"/>
    <w:rsid w:val="00952D97"/>
    <w:rsid w:val="00955386"/>
    <w:rsid w:val="00955FC3"/>
    <w:rsid w:val="0096087C"/>
    <w:rsid w:val="009712B9"/>
    <w:rsid w:val="009713FA"/>
    <w:rsid w:val="00972216"/>
    <w:rsid w:val="00973F85"/>
    <w:rsid w:val="00976217"/>
    <w:rsid w:val="009765A1"/>
    <w:rsid w:val="00977FF5"/>
    <w:rsid w:val="00983252"/>
    <w:rsid w:val="0098492D"/>
    <w:rsid w:val="00986FCF"/>
    <w:rsid w:val="00991E2F"/>
    <w:rsid w:val="00992C74"/>
    <w:rsid w:val="00993283"/>
    <w:rsid w:val="00996001"/>
    <w:rsid w:val="00996A21"/>
    <w:rsid w:val="009970D1"/>
    <w:rsid w:val="00997807"/>
    <w:rsid w:val="009A01B5"/>
    <w:rsid w:val="009A0368"/>
    <w:rsid w:val="009A1ADD"/>
    <w:rsid w:val="009A699E"/>
    <w:rsid w:val="009A6A6F"/>
    <w:rsid w:val="009B0535"/>
    <w:rsid w:val="009B3815"/>
    <w:rsid w:val="009C0715"/>
    <w:rsid w:val="009C1096"/>
    <w:rsid w:val="009C2158"/>
    <w:rsid w:val="009C32A7"/>
    <w:rsid w:val="009C33E6"/>
    <w:rsid w:val="009C3E54"/>
    <w:rsid w:val="009C7A45"/>
    <w:rsid w:val="009D0C0F"/>
    <w:rsid w:val="009D7A1F"/>
    <w:rsid w:val="009E4583"/>
    <w:rsid w:val="009F1054"/>
    <w:rsid w:val="009F57B0"/>
    <w:rsid w:val="00A00085"/>
    <w:rsid w:val="00A02FAA"/>
    <w:rsid w:val="00A053BC"/>
    <w:rsid w:val="00A07226"/>
    <w:rsid w:val="00A123B3"/>
    <w:rsid w:val="00A15C05"/>
    <w:rsid w:val="00A23315"/>
    <w:rsid w:val="00A25730"/>
    <w:rsid w:val="00A25BF1"/>
    <w:rsid w:val="00A26B46"/>
    <w:rsid w:val="00A27DDD"/>
    <w:rsid w:val="00A306EA"/>
    <w:rsid w:val="00A31261"/>
    <w:rsid w:val="00A320F3"/>
    <w:rsid w:val="00A34246"/>
    <w:rsid w:val="00A346FF"/>
    <w:rsid w:val="00A413B9"/>
    <w:rsid w:val="00A4654C"/>
    <w:rsid w:val="00A47DA8"/>
    <w:rsid w:val="00A50081"/>
    <w:rsid w:val="00A52CFD"/>
    <w:rsid w:val="00A600D2"/>
    <w:rsid w:val="00A619DB"/>
    <w:rsid w:val="00A64AA2"/>
    <w:rsid w:val="00A65956"/>
    <w:rsid w:val="00A72C3B"/>
    <w:rsid w:val="00A7789E"/>
    <w:rsid w:val="00A80432"/>
    <w:rsid w:val="00A81A45"/>
    <w:rsid w:val="00A932A9"/>
    <w:rsid w:val="00A9332E"/>
    <w:rsid w:val="00A95C3D"/>
    <w:rsid w:val="00A95D06"/>
    <w:rsid w:val="00AA49BC"/>
    <w:rsid w:val="00AA77B4"/>
    <w:rsid w:val="00AA7D2C"/>
    <w:rsid w:val="00AB0EB6"/>
    <w:rsid w:val="00AB699B"/>
    <w:rsid w:val="00AB71D1"/>
    <w:rsid w:val="00AC196C"/>
    <w:rsid w:val="00AC2BFD"/>
    <w:rsid w:val="00AC37D9"/>
    <w:rsid w:val="00AC7525"/>
    <w:rsid w:val="00AD1A66"/>
    <w:rsid w:val="00AD6957"/>
    <w:rsid w:val="00AD6B83"/>
    <w:rsid w:val="00AD7B80"/>
    <w:rsid w:val="00AE2C4F"/>
    <w:rsid w:val="00AE4D83"/>
    <w:rsid w:val="00AE63AB"/>
    <w:rsid w:val="00AF6383"/>
    <w:rsid w:val="00AF7C74"/>
    <w:rsid w:val="00B054C0"/>
    <w:rsid w:val="00B13EFB"/>
    <w:rsid w:val="00B24004"/>
    <w:rsid w:val="00B2460B"/>
    <w:rsid w:val="00B2666C"/>
    <w:rsid w:val="00B35B6A"/>
    <w:rsid w:val="00B35F86"/>
    <w:rsid w:val="00B368E3"/>
    <w:rsid w:val="00B40283"/>
    <w:rsid w:val="00B42423"/>
    <w:rsid w:val="00B51135"/>
    <w:rsid w:val="00B51B11"/>
    <w:rsid w:val="00B56E83"/>
    <w:rsid w:val="00B64303"/>
    <w:rsid w:val="00B70B19"/>
    <w:rsid w:val="00B74045"/>
    <w:rsid w:val="00B75A88"/>
    <w:rsid w:val="00B82CC8"/>
    <w:rsid w:val="00B82EC7"/>
    <w:rsid w:val="00B849F1"/>
    <w:rsid w:val="00B86043"/>
    <w:rsid w:val="00B90996"/>
    <w:rsid w:val="00B9331C"/>
    <w:rsid w:val="00B947FC"/>
    <w:rsid w:val="00B95284"/>
    <w:rsid w:val="00BA0D6B"/>
    <w:rsid w:val="00BA2973"/>
    <w:rsid w:val="00BA4455"/>
    <w:rsid w:val="00BA4CDA"/>
    <w:rsid w:val="00BA51CB"/>
    <w:rsid w:val="00BA51FF"/>
    <w:rsid w:val="00BA6022"/>
    <w:rsid w:val="00BB12D5"/>
    <w:rsid w:val="00BB12F5"/>
    <w:rsid w:val="00BB2208"/>
    <w:rsid w:val="00BB30A3"/>
    <w:rsid w:val="00BB5566"/>
    <w:rsid w:val="00BC0B4E"/>
    <w:rsid w:val="00BC18A8"/>
    <w:rsid w:val="00BC19E0"/>
    <w:rsid w:val="00BC1A69"/>
    <w:rsid w:val="00BC4013"/>
    <w:rsid w:val="00BC71EE"/>
    <w:rsid w:val="00BD0759"/>
    <w:rsid w:val="00BD1093"/>
    <w:rsid w:val="00BD697C"/>
    <w:rsid w:val="00BD71FA"/>
    <w:rsid w:val="00BE2236"/>
    <w:rsid w:val="00BE26B3"/>
    <w:rsid w:val="00BE4C23"/>
    <w:rsid w:val="00BE7F5D"/>
    <w:rsid w:val="00BF359B"/>
    <w:rsid w:val="00BF4CA3"/>
    <w:rsid w:val="00BF67D9"/>
    <w:rsid w:val="00C00613"/>
    <w:rsid w:val="00C03B54"/>
    <w:rsid w:val="00C10058"/>
    <w:rsid w:val="00C10DAD"/>
    <w:rsid w:val="00C12B2B"/>
    <w:rsid w:val="00C12B5A"/>
    <w:rsid w:val="00C12B7F"/>
    <w:rsid w:val="00C15265"/>
    <w:rsid w:val="00C21E68"/>
    <w:rsid w:val="00C235D3"/>
    <w:rsid w:val="00C25295"/>
    <w:rsid w:val="00C25EA6"/>
    <w:rsid w:val="00C27BD1"/>
    <w:rsid w:val="00C337C1"/>
    <w:rsid w:val="00C33CAE"/>
    <w:rsid w:val="00C35FBD"/>
    <w:rsid w:val="00C36212"/>
    <w:rsid w:val="00C36590"/>
    <w:rsid w:val="00C4052E"/>
    <w:rsid w:val="00C42030"/>
    <w:rsid w:val="00C43BDC"/>
    <w:rsid w:val="00C442F4"/>
    <w:rsid w:val="00C4432E"/>
    <w:rsid w:val="00C47394"/>
    <w:rsid w:val="00C5286B"/>
    <w:rsid w:val="00C5396A"/>
    <w:rsid w:val="00C53A77"/>
    <w:rsid w:val="00C554B1"/>
    <w:rsid w:val="00C55A05"/>
    <w:rsid w:val="00C57036"/>
    <w:rsid w:val="00C62923"/>
    <w:rsid w:val="00C74656"/>
    <w:rsid w:val="00C74AB3"/>
    <w:rsid w:val="00C76D33"/>
    <w:rsid w:val="00C80D40"/>
    <w:rsid w:val="00C84640"/>
    <w:rsid w:val="00C855ED"/>
    <w:rsid w:val="00C931EB"/>
    <w:rsid w:val="00C93D61"/>
    <w:rsid w:val="00CA3968"/>
    <w:rsid w:val="00CA3973"/>
    <w:rsid w:val="00CA4512"/>
    <w:rsid w:val="00CA4E2B"/>
    <w:rsid w:val="00CB34B9"/>
    <w:rsid w:val="00CB5C7D"/>
    <w:rsid w:val="00CC5BAC"/>
    <w:rsid w:val="00CD0183"/>
    <w:rsid w:val="00CD04CE"/>
    <w:rsid w:val="00CD0C75"/>
    <w:rsid w:val="00CD72B1"/>
    <w:rsid w:val="00CD740B"/>
    <w:rsid w:val="00CE15B6"/>
    <w:rsid w:val="00CE1993"/>
    <w:rsid w:val="00CE2F1F"/>
    <w:rsid w:val="00CE3A86"/>
    <w:rsid w:val="00CE7A5A"/>
    <w:rsid w:val="00CF104D"/>
    <w:rsid w:val="00CF106D"/>
    <w:rsid w:val="00CF27BA"/>
    <w:rsid w:val="00CF38BD"/>
    <w:rsid w:val="00CF4C29"/>
    <w:rsid w:val="00CF5BB6"/>
    <w:rsid w:val="00CF7DE6"/>
    <w:rsid w:val="00D044F2"/>
    <w:rsid w:val="00D05491"/>
    <w:rsid w:val="00D07533"/>
    <w:rsid w:val="00D127DA"/>
    <w:rsid w:val="00D14351"/>
    <w:rsid w:val="00D14DFF"/>
    <w:rsid w:val="00D1531C"/>
    <w:rsid w:val="00D21299"/>
    <w:rsid w:val="00D26403"/>
    <w:rsid w:val="00D26E21"/>
    <w:rsid w:val="00D26F8A"/>
    <w:rsid w:val="00D30836"/>
    <w:rsid w:val="00D31ED4"/>
    <w:rsid w:val="00D37C4D"/>
    <w:rsid w:val="00D4307F"/>
    <w:rsid w:val="00D57120"/>
    <w:rsid w:val="00D612C2"/>
    <w:rsid w:val="00D61E55"/>
    <w:rsid w:val="00D65057"/>
    <w:rsid w:val="00D66EB2"/>
    <w:rsid w:val="00D756FC"/>
    <w:rsid w:val="00D769F5"/>
    <w:rsid w:val="00D76FE9"/>
    <w:rsid w:val="00D77A0C"/>
    <w:rsid w:val="00D8578D"/>
    <w:rsid w:val="00D86F59"/>
    <w:rsid w:val="00D92DE4"/>
    <w:rsid w:val="00DA1147"/>
    <w:rsid w:val="00DA3CF1"/>
    <w:rsid w:val="00DA4470"/>
    <w:rsid w:val="00DA47A5"/>
    <w:rsid w:val="00DB2EE8"/>
    <w:rsid w:val="00DB4398"/>
    <w:rsid w:val="00DB5B7E"/>
    <w:rsid w:val="00DB5CFC"/>
    <w:rsid w:val="00DB7F30"/>
    <w:rsid w:val="00DC15C8"/>
    <w:rsid w:val="00DC392B"/>
    <w:rsid w:val="00DC71AE"/>
    <w:rsid w:val="00DD164A"/>
    <w:rsid w:val="00DD5481"/>
    <w:rsid w:val="00DD5795"/>
    <w:rsid w:val="00DE13B1"/>
    <w:rsid w:val="00DE5F7D"/>
    <w:rsid w:val="00DE7140"/>
    <w:rsid w:val="00DF0A76"/>
    <w:rsid w:val="00DF0D77"/>
    <w:rsid w:val="00DF2B01"/>
    <w:rsid w:val="00DF5FA0"/>
    <w:rsid w:val="00DF637F"/>
    <w:rsid w:val="00DF6CEC"/>
    <w:rsid w:val="00E005D3"/>
    <w:rsid w:val="00E10559"/>
    <w:rsid w:val="00E10D44"/>
    <w:rsid w:val="00E1358D"/>
    <w:rsid w:val="00E146B9"/>
    <w:rsid w:val="00E17CF9"/>
    <w:rsid w:val="00E24EAC"/>
    <w:rsid w:val="00E25A23"/>
    <w:rsid w:val="00E30C66"/>
    <w:rsid w:val="00E336E3"/>
    <w:rsid w:val="00E34089"/>
    <w:rsid w:val="00E36E35"/>
    <w:rsid w:val="00E37C91"/>
    <w:rsid w:val="00E407C8"/>
    <w:rsid w:val="00E4180E"/>
    <w:rsid w:val="00E44E85"/>
    <w:rsid w:val="00E45E79"/>
    <w:rsid w:val="00E46BDF"/>
    <w:rsid w:val="00E5076D"/>
    <w:rsid w:val="00E510FA"/>
    <w:rsid w:val="00E52577"/>
    <w:rsid w:val="00E53AD2"/>
    <w:rsid w:val="00E53F27"/>
    <w:rsid w:val="00E54046"/>
    <w:rsid w:val="00E57F5A"/>
    <w:rsid w:val="00E60313"/>
    <w:rsid w:val="00E665E1"/>
    <w:rsid w:val="00E8349A"/>
    <w:rsid w:val="00E83F5F"/>
    <w:rsid w:val="00E856DD"/>
    <w:rsid w:val="00E85AE9"/>
    <w:rsid w:val="00E863D3"/>
    <w:rsid w:val="00E86E9D"/>
    <w:rsid w:val="00E87A79"/>
    <w:rsid w:val="00E93F1C"/>
    <w:rsid w:val="00E95B73"/>
    <w:rsid w:val="00E970E2"/>
    <w:rsid w:val="00EA1378"/>
    <w:rsid w:val="00EA1CD7"/>
    <w:rsid w:val="00EA3588"/>
    <w:rsid w:val="00EA4B11"/>
    <w:rsid w:val="00EA4F84"/>
    <w:rsid w:val="00EA62F8"/>
    <w:rsid w:val="00EA7516"/>
    <w:rsid w:val="00EB2E58"/>
    <w:rsid w:val="00EB3331"/>
    <w:rsid w:val="00EB3597"/>
    <w:rsid w:val="00EB4E2A"/>
    <w:rsid w:val="00EB615B"/>
    <w:rsid w:val="00EC0B6A"/>
    <w:rsid w:val="00EC2EA1"/>
    <w:rsid w:val="00ED44FF"/>
    <w:rsid w:val="00ED5AEA"/>
    <w:rsid w:val="00EE065A"/>
    <w:rsid w:val="00EE0E87"/>
    <w:rsid w:val="00EE3672"/>
    <w:rsid w:val="00EE3A6C"/>
    <w:rsid w:val="00EE6BB0"/>
    <w:rsid w:val="00EE738A"/>
    <w:rsid w:val="00EF1D47"/>
    <w:rsid w:val="00EF3E1C"/>
    <w:rsid w:val="00EF4049"/>
    <w:rsid w:val="00EF5AB4"/>
    <w:rsid w:val="00EF63B5"/>
    <w:rsid w:val="00F0039E"/>
    <w:rsid w:val="00F017F4"/>
    <w:rsid w:val="00F01C0B"/>
    <w:rsid w:val="00F034D6"/>
    <w:rsid w:val="00F03C5F"/>
    <w:rsid w:val="00F1630C"/>
    <w:rsid w:val="00F275BF"/>
    <w:rsid w:val="00F306B8"/>
    <w:rsid w:val="00F34823"/>
    <w:rsid w:val="00F37381"/>
    <w:rsid w:val="00F37402"/>
    <w:rsid w:val="00F37A61"/>
    <w:rsid w:val="00F4721A"/>
    <w:rsid w:val="00F4793C"/>
    <w:rsid w:val="00F52076"/>
    <w:rsid w:val="00F527FE"/>
    <w:rsid w:val="00F54338"/>
    <w:rsid w:val="00F5774B"/>
    <w:rsid w:val="00F606D0"/>
    <w:rsid w:val="00F625CD"/>
    <w:rsid w:val="00F64666"/>
    <w:rsid w:val="00F70476"/>
    <w:rsid w:val="00F75A40"/>
    <w:rsid w:val="00F75FDF"/>
    <w:rsid w:val="00F840F9"/>
    <w:rsid w:val="00F87E70"/>
    <w:rsid w:val="00F93439"/>
    <w:rsid w:val="00F957A3"/>
    <w:rsid w:val="00F97963"/>
    <w:rsid w:val="00F97973"/>
    <w:rsid w:val="00FA0AF2"/>
    <w:rsid w:val="00FA1CDE"/>
    <w:rsid w:val="00FA2A69"/>
    <w:rsid w:val="00FA696F"/>
    <w:rsid w:val="00FA7128"/>
    <w:rsid w:val="00FB37AB"/>
    <w:rsid w:val="00FB72FD"/>
    <w:rsid w:val="00FB75FD"/>
    <w:rsid w:val="00FC131A"/>
    <w:rsid w:val="00FC17B2"/>
    <w:rsid w:val="00FC516A"/>
    <w:rsid w:val="00FD2ABD"/>
    <w:rsid w:val="00FD3406"/>
    <w:rsid w:val="00FD46B7"/>
    <w:rsid w:val="00FE63C0"/>
    <w:rsid w:val="00FF4118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0D62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2B1"/>
  </w:style>
  <w:style w:type="paragraph" w:styleId="1">
    <w:name w:val="heading 1"/>
    <w:basedOn w:val="a"/>
    <w:next w:val="a"/>
    <w:link w:val="10"/>
    <w:uiPriority w:val="9"/>
    <w:qFormat/>
    <w:rsid w:val="005C3A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DB"/>
    <w:pPr>
      <w:ind w:left="720"/>
      <w:contextualSpacing/>
    </w:pPr>
  </w:style>
  <w:style w:type="character" w:styleId="a4">
    <w:name w:val="annotation reference"/>
    <w:basedOn w:val="a0"/>
    <w:uiPriority w:val="99"/>
    <w:unhideWhenUsed/>
    <w:rsid w:val="006D10DB"/>
    <w:rPr>
      <w:sz w:val="16"/>
      <w:szCs w:val="16"/>
    </w:rPr>
  </w:style>
  <w:style w:type="paragraph" w:styleId="a5">
    <w:name w:val="annotation text"/>
    <w:basedOn w:val="a"/>
    <w:link w:val="a6"/>
    <w:unhideWhenUsed/>
    <w:rsid w:val="006D10D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6D10DB"/>
    <w:rPr>
      <w:sz w:val="20"/>
      <w:szCs w:val="20"/>
    </w:rPr>
  </w:style>
  <w:style w:type="paragraph" w:customStyle="1" w:styleId="Iauiue">
    <w:name w:val="Iau?iue"/>
    <w:rsid w:val="006D10DB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10D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D1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6D10DB"/>
    <w:rPr>
      <w:color w:val="0000FF"/>
      <w:u w:val="single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24226E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24226E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25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59E5"/>
  </w:style>
  <w:style w:type="paragraph" w:styleId="af">
    <w:name w:val="footer"/>
    <w:basedOn w:val="a"/>
    <w:link w:val="af0"/>
    <w:uiPriority w:val="99"/>
    <w:unhideWhenUsed/>
    <w:rsid w:val="0025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59E5"/>
  </w:style>
  <w:style w:type="character" w:styleId="af1">
    <w:name w:val="Placeholder Text"/>
    <w:basedOn w:val="a0"/>
    <w:uiPriority w:val="99"/>
    <w:semiHidden/>
    <w:rsid w:val="00A306EA"/>
    <w:rPr>
      <w:color w:val="808080"/>
    </w:rPr>
  </w:style>
  <w:style w:type="paragraph" w:styleId="af2">
    <w:name w:val="Revision"/>
    <w:hidden/>
    <w:uiPriority w:val="99"/>
    <w:semiHidden/>
    <w:rsid w:val="003660A8"/>
    <w:pPr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1D379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C3A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4">
    <w:name w:val="Normal (Web)"/>
    <w:basedOn w:val="a"/>
    <w:uiPriority w:val="99"/>
    <w:semiHidden/>
    <w:unhideWhenUsed/>
    <w:rsid w:val="005C7231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9"/>
    <w:uiPriority w:val="39"/>
    <w:rsid w:val="00B05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054C0"/>
  </w:style>
  <w:style w:type="paragraph" w:customStyle="1" w:styleId="xmsonormal">
    <w:name w:val="x_msonormal"/>
    <w:basedOn w:val="a"/>
    <w:rsid w:val="00B0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8F78A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5518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s36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CC3C1-C96B-4612-9A24-4E132460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7429</Words>
  <Characters>42350</Characters>
  <Application>Microsoft Office Word</Application>
  <DocSecurity>0</DocSecurity>
  <Lines>352</Lines>
  <Paragraphs>99</Paragraphs>
  <ScaleCrop>false</ScaleCrop>
  <Company/>
  <LinksUpToDate>false</LinksUpToDate>
  <CharactersWithSpaces>49680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2025-07-22T12:23:00Z</dcterms:created>
  <dcterms:modified xsi:type="dcterms:W3CDTF">2025-07-22T12:23:00Z</dcterms:modified>
</cp:coreProperties>
</file>