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09AC9" w14:textId="77777777" w:rsidR="00B930FB" w:rsidRPr="0077366F" w:rsidRDefault="00B930FB" w:rsidP="00B930FB">
      <w:pPr>
        <w:widowControl w:val="0"/>
        <w:autoSpaceDE w:val="0"/>
        <w:autoSpaceDN w:val="0"/>
        <w:adjustRightInd w:val="0"/>
        <w:spacing w:before="960" w:after="40" w:line="240" w:lineRule="auto"/>
        <w:jc w:val="center"/>
        <w:rPr>
          <w:b/>
          <w:bCs/>
          <w:sz w:val="32"/>
          <w:szCs w:val="32"/>
          <w:lang w:val="en-US"/>
        </w:rPr>
      </w:pPr>
    </w:p>
    <w:p w14:paraId="09FED43C" w14:textId="77777777" w:rsidR="00B930FB" w:rsidRPr="00B930FB" w:rsidRDefault="00B930FB" w:rsidP="00B930FB">
      <w:pPr>
        <w:widowControl w:val="0"/>
        <w:autoSpaceDE w:val="0"/>
        <w:autoSpaceDN w:val="0"/>
        <w:adjustRightInd w:val="0"/>
        <w:spacing w:before="960" w:after="40" w:line="240" w:lineRule="auto"/>
        <w:jc w:val="center"/>
        <w:rPr>
          <w:b/>
          <w:bCs/>
          <w:sz w:val="32"/>
          <w:szCs w:val="32"/>
        </w:rPr>
      </w:pPr>
      <w:r w:rsidRPr="00B930FB">
        <w:rPr>
          <w:b/>
          <w:bCs/>
          <w:sz w:val="32"/>
          <w:szCs w:val="32"/>
        </w:rPr>
        <w:t>ОТЧЕТ ЭМИТЕНТА ЭМИССИОННЫХ ЦЕННЫХ БУМАГ</w:t>
      </w:r>
    </w:p>
    <w:p w14:paraId="1020B2A7" w14:textId="77777777" w:rsidR="00B930FB" w:rsidRPr="00B930FB" w:rsidRDefault="00B930FB" w:rsidP="00B930FB">
      <w:pPr>
        <w:widowControl w:val="0"/>
        <w:autoSpaceDE w:val="0"/>
        <w:autoSpaceDN w:val="0"/>
        <w:adjustRightInd w:val="0"/>
        <w:spacing w:before="600" w:after="40" w:line="240" w:lineRule="auto"/>
        <w:jc w:val="center"/>
        <w:rPr>
          <w:b/>
          <w:bCs/>
          <w:i/>
          <w:iCs/>
          <w:sz w:val="32"/>
          <w:szCs w:val="32"/>
        </w:rPr>
      </w:pPr>
      <w:r w:rsidRPr="00B930FB">
        <w:rPr>
          <w:b/>
          <w:bCs/>
          <w:i/>
          <w:iCs/>
          <w:sz w:val="32"/>
          <w:szCs w:val="32"/>
        </w:rPr>
        <w:t>Публичное акционерное общество «Московская Биржа</w:t>
      </w:r>
      <w:r w:rsidR="00860493">
        <w:rPr>
          <w:b/>
          <w:bCs/>
          <w:i/>
          <w:iCs/>
          <w:sz w:val="32"/>
          <w:szCs w:val="32"/>
        </w:rPr>
        <w:br/>
      </w:r>
      <w:r w:rsidRPr="00B930FB">
        <w:rPr>
          <w:b/>
          <w:bCs/>
          <w:i/>
          <w:iCs/>
          <w:sz w:val="32"/>
          <w:szCs w:val="32"/>
        </w:rPr>
        <w:t>ММВБ-РТС»</w:t>
      </w:r>
    </w:p>
    <w:p w14:paraId="517274A1" w14:textId="77777777" w:rsidR="00B930FB" w:rsidRPr="00B930FB" w:rsidRDefault="00B930FB" w:rsidP="00B930FB">
      <w:pPr>
        <w:widowControl w:val="0"/>
        <w:autoSpaceDE w:val="0"/>
        <w:autoSpaceDN w:val="0"/>
        <w:adjustRightInd w:val="0"/>
        <w:spacing w:before="120" w:after="40" w:line="240" w:lineRule="auto"/>
        <w:jc w:val="center"/>
        <w:rPr>
          <w:b/>
          <w:bCs/>
          <w:i/>
          <w:iCs/>
          <w:sz w:val="28"/>
          <w:szCs w:val="28"/>
        </w:rPr>
      </w:pPr>
      <w:r w:rsidRPr="00B930FB">
        <w:rPr>
          <w:b/>
          <w:bCs/>
          <w:i/>
          <w:iCs/>
          <w:sz w:val="28"/>
          <w:szCs w:val="28"/>
        </w:rPr>
        <w:t>Код эмитента: 08443-H</w:t>
      </w:r>
    </w:p>
    <w:p w14:paraId="2EF114AA" w14:textId="77777777" w:rsidR="00B930FB" w:rsidRPr="00B930FB" w:rsidRDefault="00B930FB" w:rsidP="00B930FB">
      <w:pPr>
        <w:widowControl w:val="0"/>
        <w:autoSpaceDE w:val="0"/>
        <w:autoSpaceDN w:val="0"/>
        <w:adjustRightInd w:val="0"/>
        <w:spacing w:before="360" w:after="40" w:line="240" w:lineRule="auto"/>
        <w:jc w:val="center"/>
        <w:rPr>
          <w:b/>
          <w:bCs/>
          <w:sz w:val="32"/>
          <w:szCs w:val="32"/>
        </w:rPr>
      </w:pPr>
      <w:r w:rsidRPr="00B930FB">
        <w:rPr>
          <w:b/>
          <w:bCs/>
          <w:sz w:val="32"/>
          <w:szCs w:val="32"/>
        </w:rPr>
        <w:t xml:space="preserve">за </w:t>
      </w:r>
      <w:r w:rsidR="00921FEB" w:rsidRPr="00921FEB">
        <w:rPr>
          <w:b/>
          <w:bCs/>
          <w:sz w:val="32"/>
          <w:szCs w:val="32"/>
        </w:rPr>
        <w:t>12</w:t>
      </w:r>
      <w:r w:rsidRPr="00B930FB">
        <w:rPr>
          <w:b/>
          <w:bCs/>
          <w:sz w:val="32"/>
          <w:szCs w:val="32"/>
        </w:rPr>
        <w:t xml:space="preserve"> месяцев 20</w:t>
      </w:r>
      <w:r>
        <w:rPr>
          <w:b/>
          <w:bCs/>
          <w:sz w:val="32"/>
          <w:szCs w:val="32"/>
        </w:rPr>
        <w:t>2</w:t>
      </w:r>
      <w:r w:rsidR="00801ED9">
        <w:rPr>
          <w:b/>
          <w:bCs/>
          <w:sz w:val="32"/>
          <w:szCs w:val="32"/>
        </w:rPr>
        <w:t>5</w:t>
      </w:r>
      <w:r w:rsidRPr="00B930FB">
        <w:rPr>
          <w:b/>
          <w:bCs/>
          <w:sz w:val="32"/>
          <w:szCs w:val="32"/>
        </w:rPr>
        <w:t xml:space="preserve"> г.</w:t>
      </w:r>
    </w:p>
    <w:p w14:paraId="71B27EDE" w14:textId="77777777" w:rsidR="00B930FB" w:rsidRPr="00B930FB" w:rsidRDefault="00B930FB" w:rsidP="00B930FB">
      <w:pPr>
        <w:widowControl w:val="0"/>
        <w:autoSpaceDE w:val="0"/>
        <w:autoSpaceDN w:val="0"/>
        <w:adjustRightInd w:val="0"/>
        <w:spacing w:before="600" w:after="360" w:line="240" w:lineRule="auto"/>
        <w:jc w:val="center"/>
        <w:rPr>
          <w:b/>
          <w:bCs/>
          <w:sz w:val="24"/>
          <w:szCs w:val="24"/>
        </w:rPr>
      </w:pPr>
      <w:r w:rsidRPr="00B930FB">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F02F07" w:rsidRPr="00B930FB" w14:paraId="73D556AC" w14:textId="77777777" w:rsidTr="009030BB">
        <w:trPr>
          <w:gridAfter w:val="1"/>
          <w:wAfter w:w="360" w:type="dxa"/>
        </w:trPr>
        <w:tc>
          <w:tcPr>
            <w:tcW w:w="1892" w:type="dxa"/>
            <w:tcBorders>
              <w:top w:val="single" w:sz="6" w:space="0" w:color="auto"/>
              <w:left w:val="single" w:sz="6" w:space="0" w:color="auto"/>
              <w:bottom w:val="nil"/>
              <w:right w:val="nil"/>
            </w:tcBorders>
          </w:tcPr>
          <w:p w14:paraId="67BA04EE" w14:textId="77777777" w:rsidR="00F02F07" w:rsidRPr="00B930FB" w:rsidRDefault="00F02F07" w:rsidP="009030BB">
            <w:pPr>
              <w:widowControl w:val="0"/>
              <w:autoSpaceDE w:val="0"/>
              <w:autoSpaceDN w:val="0"/>
              <w:adjustRightInd w:val="0"/>
              <w:spacing w:before="20" w:after="40" w:line="240" w:lineRule="auto"/>
              <w:rPr>
                <w:sz w:val="20"/>
                <w:szCs w:val="20"/>
              </w:rPr>
            </w:pPr>
            <w:r w:rsidRPr="00B930FB">
              <w:rPr>
                <w:sz w:val="20"/>
                <w:szCs w:val="20"/>
              </w:rPr>
              <w:t>Адрес эмитента</w:t>
            </w:r>
          </w:p>
        </w:tc>
        <w:tc>
          <w:tcPr>
            <w:tcW w:w="7360" w:type="dxa"/>
            <w:tcBorders>
              <w:top w:val="single" w:sz="6" w:space="0" w:color="auto"/>
              <w:left w:val="nil"/>
              <w:bottom w:val="nil"/>
              <w:right w:val="single" w:sz="6" w:space="0" w:color="auto"/>
            </w:tcBorders>
          </w:tcPr>
          <w:p w14:paraId="665C0915" w14:textId="77777777" w:rsidR="00F02F07" w:rsidRPr="00AB6EE0" w:rsidRDefault="00F02F07" w:rsidP="009030BB">
            <w:pPr>
              <w:widowControl w:val="0"/>
              <w:autoSpaceDE w:val="0"/>
              <w:autoSpaceDN w:val="0"/>
              <w:adjustRightInd w:val="0"/>
              <w:spacing w:before="20" w:after="40" w:line="240" w:lineRule="auto"/>
              <w:rPr>
                <w:b/>
                <w:bCs/>
                <w:sz w:val="20"/>
                <w:szCs w:val="20"/>
              </w:rPr>
            </w:pPr>
            <w:r w:rsidRPr="00AB6EE0">
              <w:rPr>
                <w:b/>
                <w:bCs/>
                <w:sz w:val="20"/>
                <w:szCs w:val="20"/>
              </w:rPr>
              <w:t xml:space="preserve">125009, Россия, г. Москва, Большой </w:t>
            </w:r>
            <w:proofErr w:type="spellStart"/>
            <w:r w:rsidRPr="00AB6EE0">
              <w:rPr>
                <w:b/>
                <w:bCs/>
                <w:sz w:val="20"/>
                <w:szCs w:val="20"/>
              </w:rPr>
              <w:t>Кисловский</w:t>
            </w:r>
            <w:proofErr w:type="spellEnd"/>
            <w:r w:rsidRPr="00AB6EE0">
              <w:rPr>
                <w:b/>
                <w:bCs/>
                <w:sz w:val="20"/>
                <w:szCs w:val="20"/>
              </w:rPr>
              <w:t xml:space="preserve"> переулок, д. 13</w:t>
            </w:r>
          </w:p>
        </w:tc>
      </w:tr>
      <w:tr w:rsidR="00F02F07" w:rsidRPr="00B930FB" w14:paraId="50F374DE" w14:textId="77777777" w:rsidTr="009030BB">
        <w:tc>
          <w:tcPr>
            <w:tcW w:w="1892" w:type="dxa"/>
            <w:tcBorders>
              <w:top w:val="nil"/>
              <w:left w:val="single" w:sz="6" w:space="0" w:color="auto"/>
              <w:bottom w:val="single" w:sz="6" w:space="0" w:color="auto"/>
              <w:right w:val="nil"/>
            </w:tcBorders>
          </w:tcPr>
          <w:p w14:paraId="5A6B01D7" w14:textId="77777777" w:rsidR="00F02F07" w:rsidRPr="00B930FB" w:rsidRDefault="00F02F07" w:rsidP="009030BB">
            <w:pPr>
              <w:widowControl w:val="0"/>
              <w:autoSpaceDE w:val="0"/>
              <w:autoSpaceDN w:val="0"/>
              <w:adjustRightInd w:val="0"/>
              <w:spacing w:before="20" w:after="40" w:line="240" w:lineRule="auto"/>
              <w:rPr>
                <w:sz w:val="20"/>
                <w:szCs w:val="20"/>
              </w:rPr>
            </w:pPr>
            <w:r w:rsidRPr="00B930FB">
              <w:rPr>
                <w:sz w:val="20"/>
                <w:szCs w:val="20"/>
              </w:rPr>
              <w:t>Контактное лицо эмитента</w:t>
            </w:r>
          </w:p>
        </w:tc>
        <w:tc>
          <w:tcPr>
            <w:tcW w:w="7360" w:type="dxa"/>
            <w:tcBorders>
              <w:top w:val="nil"/>
              <w:left w:val="nil"/>
              <w:bottom w:val="single" w:sz="6" w:space="0" w:color="auto"/>
              <w:right w:val="single" w:sz="6" w:space="0" w:color="auto"/>
            </w:tcBorders>
          </w:tcPr>
          <w:p w14:paraId="56326A99" w14:textId="77777777" w:rsidR="00801ED9" w:rsidRPr="00797828" w:rsidRDefault="00801ED9" w:rsidP="00801ED9">
            <w:pPr>
              <w:widowControl w:val="0"/>
              <w:autoSpaceDE w:val="0"/>
              <w:autoSpaceDN w:val="0"/>
              <w:adjustRightInd w:val="0"/>
              <w:spacing w:before="20" w:after="40" w:line="240" w:lineRule="auto"/>
              <w:rPr>
                <w:bCs/>
                <w:sz w:val="20"/>
                <w:szCs w:val="20"/>
              </w:rPr>
            </w:pPr>
            <w:r w:rsidRPr="00797828">
              <w:rPr>
                <w:bCs/>
                <w:sz w:val="20"/>
                <w:szCs w:val="20"/>
              </w:rPr>
              <w:t>Ушаков Михаил Витальевич, начальник Отдела корпоративной инфраструктуры, раскрытия информации и отчетности Департамента корпоративного управления</w:t>
            </w:r>
          </w:p>
          <w:p w14:paraId="67305316" w14:textId="77777777" w:rsidR="00F02F07" w:rsidRPr="00797828" w:rsidRDefault="00F02F07" w:rsidP="009030BB">
            <w:pPr>
              <w:widowControl w:val="0"/>
              <w:autoSpaceDE w:val="0"/>
              <w:autoSpaceDN w:val="0"/>
              <w:adjustRightInd w:val="0"/>
              <w:spacing w:before="20" w:after="40" w:line="240" w:lineRule="auto"/>
              <w:rPr>
                <w:sz w:val="20"/>
                <w:szCs w:val="20"/>
              </w:rPr>
            </w:pPr>
            <w:r w:rsidRPr="00797828">
              <w:rPr>
                <w:sz w:val="20"/>
                <w:szCs w:val="20"/>
              </w:rPr>
              <w:t>Телефон:</w:t>
            </w:r>
            <w:r w:rsidRPr="00797828">
              <w:rPr>
                <w:b/>
                <w:bCs/>
                <w:sz w:val="20"/>
                <w:szCs w:val="20"/>
              </w:rPr>
              <w:t xml:space="preserve"> </w:t>
            </w:r>
            <w:r w:rsidRPr="00797828">
              <w:rPr>
                <w:bCs/>
                <w:sz w:val="20"/>
                <w:szCs w:val="20"/>
              </w:rPr>
              <w:t>+7 (916) 941-1904</w:t>
            </w:r>
          </w:p>
          <w:p w14:paraId="43F05539" w14:textId="77777777" w:rsidR="00F02F07" w:rsidRPr="00AB6EE0" w:rsidRDefault="00F02F07" w:rsidP="009030BB">
            <w:pPr>
              <w:widowControl w:val="0"/>
              <w:autoSpaceDE w:val="0"/>
              <w:autoSpaceDN w:val="0"/>
              <w:adjustRightInd w:val="0"/>
              <w:spacing w:before="20" w:after="40" w:line="240" w:lineRule="auto"/>
              <w:rPr>
                <w:b/>
                <w:bCs/>
                <w:sz w:val="20"/>
                <w:szCs w:val="20"/>
              </w:rPr>
            </w:pPr>
            <w:r w:rsidRPr="00797828">
              <w:rPr>
                <w:sz w:val="20"/>
                <w:szCs w:val="20"/>
              </w:rPr>
              <w:t>Адрес электронной почты:</w:t>
            </w:r>
            <w:r w:rsidRPr="00797828">
              <w:rPr>
                <w:b/>
                <w:bCs/>
                <w:sz w:val="20"/>
                <w:szCs w:val="20"/>
              </w:rPr>
              <w:t xml:space="preserve"> </w:t>
            </w:r>
            <w:r w:rsidR="00801ED9" w:rsidRPr="00AB6EE0">
              <w:rPr>
                <w:bCs/>
                <w:sz w:val="20"/>
                <w:szCs w:val="20"/>
              </w:rPr>
              <w:t>Mikhail.Ushakov@moex.com</w:t>
            </w:r>
          </w:p>
        </w:tc>
        <w:tc>
          <w:tcPr>
            <w:tcW w:w="360" w:type="dxa"/>
          </w:tcPr>
          <w:p w14:paraId="76024A90" w14:textId="77777777" w:rsidR="00F02F07" w:rsidRPr="00B930FB" w:rsidRDefault="00F02F07" w:rsidP="009030BB">
            <w:pPr>
              <w:widowControl w:val="0"/>
              <w:autoSpaceDE w:val="0"/>
              <w:autoSpaceDN w:val="0"/>
              <w:adjustRightInd w:val="0"/>
              <w:spacing w:before="20" w:after="40" w:line="240" w:lineRule="auto"/>
              <w:rPr>
                <w:sz w:val="20"/>
                <w:szCs w:val="20"/>
              </w:rPr>
            </w:pPr>
          </w:p>
        </w:tc>
      </w:tr>
    </w:tbl>
    <w:p w14:paraId="26D73A8C" w14:textId="77777777" w:rsidR="00B930FB" w:rsidRPr="00B930FB" w:rsidRDefault="00B930FB" w:rsidP="00B930FB">
      <w:pPr>
        <w:widowControl w:val="0"/>
        <w:autoSpaceDE w:val="0"/>
        <w:autoSpaceDN w:val="0"/>
        <w:adjustRightInd w:val="0"/>
        <w:spacing w:before="20" w:after="40" w:line="240" w:lineRule="auto"/>
        <w:rPr>
          <w:sz w:val="20"/>
          <w:szCs w:val="20"/>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B930FB" w:rsidRPr="00B930FB" w14:paraId="0FC0FA8D" w14:textId="77777777" w:rsidTr="008634C8">
        <w:tc>
          <w:tcPr>
            <w:tcW w:w="1892" w:type="dxa"/>
            <w:tcBorders>
              <w:top w:val="single" w:sz="6" w:space="0" w:color="auto"/>
              <w:left w:val="single" w:sz="6" w:space="0" w:color="auto"/>
              <w:bottom w:val="single" w:sz="6" w:space="0" w:color="auto"/>
              <w:right w:val="nil"/>
            </w:tcBorders>
          </w:tcPr>
          <w:p w14:paraId="29EDD4CB" w14:textId="77777777" w:rsidR="00B930FB" w:rsidRPr="00797828" w:rsidRDefault="00B930FB" w:rsidP="00B930FB">
            <w:pPr>
              <w:widowControl w:val="0"/>
              <w:autoSpaceDE w:val="0"/>
              <w:autoSpaceDN w:val="0"/>
              <w:adjustRightInd w:val="0"/>
              <w:spacing w:before="20" w:after="40" w:line="240" w:lineRule="auto"/>
              <w:rPr>
                <w:sz w:val="20"/>
                <w:szCs w:val="20"/>
              </w:rPr>
            </w:pPr>
            <w:r w:rsidRPr="00797828">
              <w:rPr>
                <w:sz w:val="20"/>
                <w:szCs w:val="20"/>
              </w:rPr>
              <w:t>Адрес страницы в сети Интернет</w:t>
            </w:r>
          </w:p>
        </w:tc>
        <w:tc>
          <w:tcPr>
            <w:tcW w:w="7360" w:type="dxa"/>
            <w:tcBorders>
              <w:top w:val="single" w:sz="6" w:space="0" w:color="auto"/>
              <w:left w:val="nil"/>
              <w:bottom w:val="single" w:sz="6" w:space="0" w:color="auto"/>
              <w:right w:val="single" w:sz="6" w:space="0" w:color="auto"/>
            </w:tcBorders>
          </w:tcPr>
          <w:p w14:paraId="2409319C" w14:textId="77777777" w:rsidR="00B930FB" w:rsidRPr="00797828" w:rsidRDefault="00B930FB" w:rsidP="00921FEB">
            <w:pPr>
              <w:widowControl w:val="0"/>
              <w:tabs>
                <w:tab w:val="left" w:pos="4950"/>
              </w:tabs>
              <w:autoSpaceDE w:val="0"/>
              <w:autoSpaceDN w:val="0"/>
              <w:adjustRightInd w:val="0"/>
              <w:spacing w:before="20" w:after="40" w:line="240" w:lineRule="auto"/>
              <w:rPr>
                <w:bCs/>
                <w:sz w:val="20"/>
                <w:szCs w:val="20"/>
              </w:rPr>
            </w:pPr>
            <w:r w:rsidRPr="00797828">
              <w:rPr>
                <w:bCs/>
                <w:sz w:val="20"/>
                <w:szCs w:val="20"/>
              </w:rPr>
              <w:t>https://www.e-disclosure.ru/portal/company.aspx?id=43</w:t>
            </w:r>
          </w:p>
        </w:tc>
      </w:tr>
    </w:tbl>
    <w:p w14:paraId="7958B4A2" w14:textId="77777777" w:rsidR="00B930FB" w:rsidRPr="00B930FB" w:rsidRDefault="00B930FB" w:rsidP="00B930FB">
      <w:pPr>
        <w:widowControl w:val="0"/>
        <w:autoSpaceDE w:val="0"/>
        <w:autoSpaceDN w:val="0"/>
        <w:adjustRightInd w:val="0"/>
        <w:spacing w:before="20" w:after="40" w:line="240" w:lineRule="auto"/>
        <w:rPr>
          <w:sz w:val="20"/>
          <w:szCs w:val="20"/>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B930FB" w:rsidRPr="00B930FB" w14:paraId="38FF5C75" w14:textId="77777777" w:rsidTr="008634C8">
        <w:tc>
          <w:tcPr>
            <w:tcW w:w="5572" w:type="dxa"/>
            <w:tcBorders>
              <w:top w:val="single" w:sz="6" w:space="0" w:color="auto"/>
              <w:left w:val="single" w:sz="6" w:space="0" w:color="auto"/>
              <w:bottom w:val="single" w:sz="6" w:space="0" w:color="auto"/>
              <w:right w:val="nil"/>
            </w:tcBorders>
          </w:tcPr>
          <w:p w14:paraId="5B169AA5" w14:textId="77777777" w:rsidR="00B930FB" w:rsidRPr="00B930FB" w:rsidRDefault="00B930FB" w:rsidP="00B930FB">
            <w:pPr>
              <w:widowControl w:val="0"/>
              <w:autoSpaceDE w:val="0"/>
              <w:autoSpaceDN w:val="0"/>
              <w:adjustRightInd w:val="0"/>
              <w:spacing w:before="120" w:after="40" w:line="240" w:lineRule="auto"/>
              <w:rPr>
                <w:sz w:val="20"/>
                <w:szCs w:val="20"/>
              </w:rPr>
            </w:pPr>
          </w:p>
          <w:p w14:paraId="0D378615" w14:textId="77777777" w:rsidR="00B930FB" w:rsidRPr="000A0C0A" w:rsidRDefault="00B930FB" w:rsidP="00B930FB">
            <w:pPr>
              <w:widowControl w:val="0"/>
              <w:autoSpaceDE w:val="0"/>
              <w:autoSpaceDN w:val="0"/>
              <w:adjustRightInd w:val="0"/>
              <w:spacing w:before="200" w:after="40" w:line="240" w:lineRule="auto"/>
              <w:rPr>
                <w:sz w:val="20"/>
                <w:szCs w:val="20"/>
              </w:rPr>
            </w:pPr>
            <w:r w:rsidRPr="000A0C0A">
              <w:rPr>
                <w:sz w:val="20"/>
                <w:szCs w:val="20"/>
              </w:rPr>
              <w:t>Председатель Правления</w:t>
            </w:r>
          </w:p>
          <w:p w14:paraId="261F9AD0" w14:textId="7D88C7EB" w:rsidR="00B930FB" w:rsidRPr="000A0C0A" w:rsidRDefault="00B930FB" w:rsidP="00B930FB">
            <w:pPr>
              <w:widowControl w:val="0"/>
              <w:autoSpaceDE w:val="0"/>
              <w:autoSpaceDN w:val="0"/>
              <w:adjustRightInd w:val="0"/>
              <w:spacing w:before="20" w:after="40" w:line="240" w:lineRule="auto"/>
              <w:rPr>
                <w:sz w:val="20"/>
                <w:szCs w:val="20"/>
              </w:rPr>
            </w:pPr>
            <w:r w:rsidRPr="000A0C0A">
              <w:rPr>
                <w:sz w:val="20"/>
                <w:szCs w:val="20"/>
              </w:rPr>
              <w:t>Дата</w:t>
            </w:r>
            <w:r w:rsidRPr="00797828">
              <w:rPr>
                <w:sz w:val="20"/>
                <w:szCs w:val="20"/>
              </w:rPr>
              <w:t xml:space="preserve">: </w:t>
            </w:r>
            <w:r w:rsidR="00921FEB" w:rsidRPr="00797828">
              <w:rPr>
                <w:sz w:val="20"/>
                <w:szCs w:val="20"/>
              </w:rPr>
              <w:t>«</w:t>
            </w:r>
            <w:r w:rsidR="000E1B1C">
              <w:rPr>
                <w:sz w:val="20"/>
                <w:szCs w:val="20"/>
              </w:rPr>
              <w:t>01</w:t>
            </w:r>
            <w:r w:rsidR="00921FEB" w:rsidRPr="00797828">
              <w:rPr>
                <w:sz w:val="20"/>
                <w:szCs w:val="20"/>
              </w:rPr>
              <w:t>»</w:t>
            </w:r>
            <w:r w:rsidRPr="00797828">
              <w:rPr>
                <w:sz w:val="20"/>
                <w:szCs w:val="20"/>
              </w:rPr>
              <w:t xml:space="preserve"> </w:t>
            </w:r>
            <w:r w:rsidR="0010605C" w:rsidRPr="00797828">
              <w:rPr>
                <w:sz w:val="20"/>
                <w:szCs w:val="20"/>
              </w:rPr>
              <w:t>апреля</w:t>
            </w:r>
            <w:r w:rsidR="006A315E" w:rsidRPr="00797828">
              <w:rPr>
                <w:sz w:val="20"/>
                <w:szCs w:val="20"/>
              </w:rPr>
              <w:t xml:space="preserve"> </w:t>
            </w:r>
            <w:r w:rsidRPr="00797828">
              <w:rPr>
                <w:sz w:val="20"/>
                <w:szCs w:val="20"/>
              </w:rPr>
              <w:t>202</w:t>
            </w:r>
            <w:r w:rsidR="00376AD6" w:rsidRPr="00797828">
              <w:rPr>
                <w:sz w:val="20"/>
                <w:szCs w:val="20"/>
              </w:rPr>
              <w:t>6</w:t>
            </w:r>
            <w:r w:rsidRPr="001138F5">
              <w:rPr>
                <w:sz w:val="20"/>
                <w:szCs w:val="20"/>
              </w:rPr>
              <w:t xml:space="preserve"> г.</w:t>
            </w:r>
          </w:p>
        </w:tc>
        <w:tc>
          <w:tcPr>
            <w:tcW w:w="3680" w:type="dxa"/>
            <w:tcBorders>
              <w:top w:val="single" w:sz="6" w:space="0" w:color="auto"/>
              <w:left w:val="nil"/>
              <w:bottom w:val="single" w:sz="6" w:space="0" w:color="auto"/>
              <w:right w:val="single" w:sz="6" w:space="0" w:color="auto"/>
            </w:tcBorders>
          </w:tcPr>
          <w:p w14:paraId="2582E678" w14:textId="77777777" w:rsidR="00B930FB" w:rsidRPr="000A0C0A" w:rsidRDefault="00B930FB" w:rsidP="00B930FB">
            <w:pPr>
              <w:widowControl w:val="0"/>
              <w:autoSpaceDE w:val="0"/>
              <w:autoSpaceDN w:val="0"/>
              <w:adjustRightInd w:val="0"/>
              <w:spacing w:before="20" w:after="40" w:line="240" w:lineRule="auto"/>
              <w:rPr>
                <w:sz w:val="20"/>
                <w:szCs w:val="20"/>
              </w:rPr>
            </w:pPr>
          </w:p>
          <w:p w14:paraId="29D05952" w14:textId="77777777" w:rsidR="00B930FB" w:rsidRPr="00B930FB" w:rsidRDefault="00B930FB" w:rsidP="00B930FB">
            <w:pPr>
              <w:widowControl w:val="0"/>
              <w:autoSpaceDE w:val="0"/>
              <w:autoSpaceDN w:val="0"/>
              <w:adjustRightInd w:val="0"/>
              <w:spacing w:before="200" w:after="200" w:line="240" w:lineRule="auto"/>
              <w:rPr>
                <w:sz w:val="20"/>
                <w:szCs w:val="20"/>
              </w:rPr>
            </w:pPr>
            <w:r w:rsidRPr="000A0C0A">
              <w:rPr>
                <w:sz w:val="20"/>
                <w:szCs w:val="20"/>
              </w:rPr>
              <w:br/>
              <w:t xml:space="preserve">____________ </w:t>
            </w:r>
            <w:r w:rsidR="0010605C" w:rsidRPr="00A60182">
              <w:rPr>
                <w:sz w:val="20"/>
                <w:szCs w:val="20"/>
              </w:rPr>
              <w:t>В.</w:t>
            </w:r>
            <w:r w:rsidRPr="00A60182">
              <w:rPr>
                <w:sz w:val="20"/>
                <w:szCs w:val="20"/>
              </w:rPr>
              <w:t xml:space="preserve">О. </w:t>
            </w:r>
            <w:r w:rsidR="006E46E8" w:rsidRPr="00A60182">
              <w:rPr>
                <w:sz w:val="20"/>
                <w:szCs w:val="20"/>
              </w:rPr>
              <w:t>Жидков</w:t>
            </w:r>
            <w:r w:rsidRPr="000A0C0A">
              <w:rPr>
                <w:sz w:val="20"/>
                <w:szCs w:val="20"/>
              </w:rPr>
              <w:br/>
              <w:t xml:space="preserve">    подпись</w:t>
            </w:r>
          </w:p>
        </w:tc>
      </w:tr>
    </w:tbl>
    <w:p w14:paraId="378ABACA" w14:textId="77777777" w:rsidR="00B930FB" w:rsidRPr="00B930FB" w:rsidRDefault="00B930FB" w:rsidP="00B930FB">
      <w:pPr>
        <w:widowControl w:val="0"/>
        <w:autoSpaceDE w:val="0"/>
        <w:autoSpaceDN w:val="0"/>
        <w:adjustRightInd w:val="0"/>
        <w:spacing w:before="20" w:after="40" w:line="240" w:lineRule="auto"/>
        <w:rPr>
          <w:sz w:val="20"/>
          <w:szCs w:val="20"/>
        </w:rPr>
      </w:pPr>
    </w:p>
    <w:p w14:paraId="602C9965" w14:textId="77777777" w:rsidR="00B930FB" w:rsidRPr="00B930FB" w:rsidRDefault="00B930FB" w:rsidP="00B930FB">
      <w:pPr>
        <w:widowControl w:val="0"/>
        <w:autoSpaceDE w:val="0"/>
        <w:autoSpaceDN w:val="0"/>
        <w:adjustRightInd w:val="0"/>
        <w:spacing w:before="20" w:after="40" w:line="240" w:lineRule="auto"/>
        <w:rPr>
          <w:sz w:val="20"/>
          <w:szCs w:val="20"/>
        </w:rPr>
      </w:pPr>
    </w:p>
    <w:p w14:paraId="2A059282" w14:textId="77777777" w:rsidR="00B930FB" w:rsidRDefault="00B930FB" w:rsidP="00B930FB">
      <w:pPr>
        <w:tabs>
          <w:tab w:val="right" w:leader="dot" w:pos="9639"/>
        </w:tabs>
        <w:rPr>
          <w:sz w:val="20"/>
          <w:szCs w:val="20"/>
        </w:rPr>
      </w:pPr>
    </w:p>
    <w:p w14:paraId="32D23E66" w14:textId="77777777" w:rsidR="00921FEB" w:rsidRDefault="00921FEB" w:rsidP="00B930FB">
      <w:pPr>
        <w:tabs>
          <w:tab w:val="right" w:leader="dot" w:pos="9639"/>
        </w:tabs>
        <w:rPr>
          <w:rFonts w:cs="Calibri"/>
        </w:rPr>
      </w:pPr>
    </w:p>
    <w:p w14:paraId="46B0993C" w14:textId="77777777" w:rsidR="00921FEB" w:rsidRDefault="00921FEB" w:rsidP="00B930FB">
      <w:pPr>
        <w:tabs>
          <w:tab w:val="right" w:leader="dot" w:pos="9639"/>
        </w:tabs>
        <w:rPr>
          <w:rFonts w:cs="Calibri"/>
        </w:rPr>
      </w:pPr>
    </w:p>
    <w:p w14:paraId="7FF365E4" w14:textId="77777777" w:rsidR="00921FEB" w:rsidRDefault="00921FEB" w:rsidP="00B930FB">
      <w:pPr>
        <w:tabs>
          <w:tab w:val="right" w:leader="dot" w:pos="9639"/>
        </w:tabs>
        <w:rPr>
          <w:rFonts w:cs="Calibri"/>
        </w:rPr>
      </w:pPr>
    </w:p>
    <w:p w14:paraId="3798C687" w14:textId="77777777" w:rsidR="00F02F07" w:rsidRDefault="00F02F07" w:rsidP="00B930FB">
      <w:pPr>
        <w:tabs>
          <w:tab w:val="right" w:leader="dot" w:pos="9639"/>
        </w:tabs>
        <w:rPr>
          <w:rFonts w:cs="Calibri"/>
        </w:rPr>
      </w:pPr>
    </w:p>
    <w:p w14:paraId="7B04F5B1" w14:textId="77777777" w:rsidR="00921FEB" w:rsidRPr="00B930FB" w:rsidRDefault="00921FEB" w:rsidP="00B930FB">
      <w:pPr>
        <w:tabs>
          <w:tab w:val="right" w:leader="dot" w:pos="9639"/>
        </w:tabs>
        <w:rPr>
          <w:rFonts w:cs="Calibri"/>
        </w:rPr>
      </w:pPr>
    </w:p>
    <w:p w14:paraId="0852808A" w14:textId="77777777" w:rsidR="00DD402E" w:rsidRDefault="00213B54" w:rsidP="00F8397D">
      <w:pPr>
        <w:pStyle w:val="a8"/>
        <w:tabs>
          <w:tab w:val="clear" w:pos="1492"/>
        </w:tabs>
        <w:ind w:firstLine="0"/>
        <w:jc w:val="center"/>
        <w:rPr>
          <w:rFonts w:ascii="Times New Roman" w:hAnsi="Times New Roman"/>
          <w:b/>
          <w:bCs/>
          <w:color w:val="auto"/>
          <w:sz w:val="22"/>
          <w:szCs w:val="22"/>
        </w:rPr>
      </w:pPr>
      <w:bookmarkStart w:id="0" w:name="_Toc113910463"/>
      <w:bookmarkStart w:id="1" w:name="_Toc113954712"/>
      <w:bookmarkStart w:id="2" w:name="_Hlk225935832"/>
      <w:r w:rsidRPr="00213B54">
        <w:rPr>
          <w:rFonts w:ascii="Times New Roman" w:hAnsi="Times New Roman"/>
          <w:b/>
          <w:bCs/>
          <w:color w:val="auto"/>
          <w:sz w:val="22"/>
          <w:szCs w:val="22"/>
        </w:rPr>
        <w:lastRenderedPageBreak/>
        <w:t>Оглавление</w:t>
      </w:r>
      <w:bookmarkEnd w:id="0"/>
      <w:bookmarkEnd w:id="1"/>
    </w:p>
    <w:p w14:paraId="6019DDB6" w14:textId="30476613" w:rsidR="00A86D68" w:rsidRPr="00276628" w:rsidRDefault="00D50A03" w:rsidP="002918E7">
      <w:pPr>
        <w:pStyle w:val="25"/>
        <w:rPr>
          <w:rFonts w:ascii="Calibri" w:hAnsi="Calibri"/>
        </w:rPr>
      </w:pPr>
      <w:r>
        <w:fldChar w:fldCharType="begin"/>
      </w:r>
      <w:r>
        <w:instrText xml:space="preserve"> TOC \o "1-3" \h \z \u </w:instrText>
      </w:r>
      <w:r>
        <w:fldChar w:fldCharType="separate"/>
      </w:r>
      <w:hyperlink w:anchor="_Toc193301416" w:history="1">
        <w:r w:rsidR="00A86D68" w:rsidRPr="001D4091">
          <w:rPr>
            <w:rStyle w:val="a9"/>
          </w:rPr>
          <w:t>Введение</w:t>
        </w:r>
        <w:r w:rsidR="00A86D68">
          <w:rPr>
            <w:webHidden/>
          </w:rPr>
          <w:tab/>
        </w:r>
        <w:r w:rsidR="00A86D68">
          <w:rPr>
            <w:webHidden/>
          </w:rPr>
          <w:fldChar w:fldCharType="begin"/>
        </w:r>
        <w:r w:rsidR="00A86D68">
          <w:rPr>
            <w:webHidden/>
          </w:rPr>
          <w:instrText xml:space="preserve"> PAGEREF _Toc193301416 \h </w:instrText>
        </w:r>
        <w:r w:rsidR="00A86D68">
          <w:rPr>
            <w:webHidden/>
          </w:rPr>
        </w:r>
        <w:r w:rsidR="00A86D68">
          <w:rPr>
            <w:webHidden/>
          </w:rPr>
          <w:fldChar w:fldCharType="separate"/>
        </w:r>
        <w:r w:rsidR="002145B6">
          <w:rPr>
            <w:webHidden/>
          </w:rPr>
          <w:t>5</w:t>
        </w:r>
        <w:r w:rsidR="00A86D68">
          <w:rPr>
            <w:webHidden/>
          </w:rPr>
          <w:fldChar w:fldCharType="end"/>
        </w:r>
      </w:hyperlink>
    </w:p>
    <w:p w14:paraId="5B5B7611" w14:textId="30361C67" w:rsidR="00A86D68" w:rsidRPr="00276628" w:rsidRDefault="00924C07">
      <w:pPr>
        <w:pStyle w:val="11"/>
        <w:tabs>
          <w:tab w:val="right" w:leader="dot" w:pos="9345"/>
        </w:tabs>
        <w:rPr>
          <w:rFonts w:ascii="Calibri" w:hAnsi="Calibri"/>
          <w:b w:val="0"/>
          <w:color w:val="auto"/>
        </w:rPr>
      </w:pPr>
      <w:hyperlink w:anchor="_Toc193301417" w:history="1">
        <w:r w:rsidR="00A86D68" w:rsidRPr="001D4091">
          <w:rPr>
            <w:rStyle w:val="a9"/>
            <w:bCs/>
          </w:rPr>
          <w:t>Раздел 1. Управленческий отчет эмитента</w:t>
        </w:r>
        <w:r w:rsidR="00A86D68">
          <w:rPr>
            <w:webHidden/>
          </w:rPr>
          <w:tab/>
        </w:r>
        <w:r w:rsidR="00A86D68">
          <w:rPr>
            <w:webHidden/>
          </w:rPr>
          <w:fldChar w:fldCharType="begin"/>
        </w:r>
        <w:r w:rsidR="00A86D68">
          <w:rPr>
            <w:webHidden/>
          </w:rPr>
          <w:instrText xml:space="preserve"> PAGEREF _Toc193301417 \h </w:instrText>
        </w:r>
        <w:r w:rsidR="00A86D68">
          <w:rPr>
            <w:webHidden/>
          </w:rPr>
        </w:r>
        <w:r w:rsidR="00A86D68">
          <w:rPr>
            <w:webHidden/>
          </w:rPr>
          <w:fldChar w:fldCharType="separate"/>
        </w:r>
        <w:r w:rsidR="002145B6">
          <w:rPr>
            <w:webHidden/>
          </w:rPr>
          <w:t>6</w:t>
        </w:r>
        <w:r w:rsidR="00A86D68">
          <w:rPr>
            <w:webHidden/>
          </w:rPr>
          <w:fldChar w:fldCharType="end"/>
        </w:r>
      </w:hyperlink>
    </w:p>
    <w:p w14:paraId="5ECD5A0B" w14:textId="1F61A23F" w:rsidR="00A86D68" w:rsidRPr="00276628" w:rsidRDefault="00924C07" w:rsidP="002918E7">
      <w:pPr>
        <w:pStyle w:val="25"/>
        <w:rPr>
          <w:rFonts w:ascii="Calibri" w:hAnsi="Calibri"/>
        </w:rPr>
      </w:pPr>
      <w:hyperlink w:anchor="_Toc193301418" w:history="1">
        <w:r w:rsidR="00A86D68" w:rsidRPr="00A86D68">
          <w:rPr>
            <w:rStyle w:val="a9"/>
          </w:rPr>
          <w:t>1.1.</w:t>
        </w:r>
        <w:r w:rsidR="00A86D68" w:rsidRPr="00276628">
          <w:rPr>
            <w:rFonts w:ascii="Calibri" w:hAnsi="Calibri"/>
          </w:rPr>
          <w:tab/>
        </w:r>
        <w:r w:rsidR="00A86D68" w:rsidRPr="00A86D68">
          <w:rPr>
            <w:rStyle w:val="a9"/>
          </w:rPr>
          <w:t>Общие сведения об эмитенте и его деятельности</w:t>
        </w:r>
        <w:r w:rsidR="00A86D68" w:rsidRPr="00A86D68">
          <w:rPr>
            <w:webHidden/>
          </w:rPr>
          <w:tab/>
        </w:r>
        <w:r w:rsidR="00A86D68" w:rsidRPr="00A86D68">
          <w:rPr>
            <w:webHidden/>
          </w:rPr>
          <w:fldChar w:fldCharType="begin"/>
        </w:r>
        <w:r w:rsidR="00A86D68" w:rsidRPr="00A86D68">
          <w:rPr>
            <w:webHidden/>
          </w:rPr>
          <w:instrText xml:space="preserve"> PAGEREF _Toc193301418 \h </w:instrText>
        </w:r>
        <w:r w:rsidR="00A86D68" w:rsidRPr="00A86D68">
          <w:rPr>
            <w:webHidden/>
          </w:rPr>
        </w:r>
        <w:r w:rsidR="00A86D68" w:rsidRPr="00A86D68">
          <w:rPr>
            <w:webHidden/>
          </w:rPr>
          <w:fldChar w:fldCharType="separate"/>
        </w:r>
        <w:r w:rsidR="002145B6">
          <w:rPr>
            <w:webHidden/>
          </w:rPr>
          <w:t>6</w:t>
        </w:r>
        <w:r w:rsidR="00A86D68" w:rsidRPr="00A86D68">
          <w:rPr>
            <w:webHidden/>
          </w:rPr>
          <w:fldChar w:fldCharType="end"/>
        </w:r>
      </w:hyperlink>
    </w:p>
    <w:p w14:paraId="0704391B" w14:textId="230264BF" w:rsidR="00A86D68" w:rsidRPr="00276628" w:rsidRDefault="00924C07" w:rsidP="002918E7">
      <w:pPr>
        <w:pStyle w:val="25"/>
        <w:rPr>
          <w:rFonts w:ascii="Calibri" w:hAnsi="Calibri"/>
        </w:rPr>
      </w:pPr>
      <w:hyperlink w:anchor="_Toc193301419" w:history="1">
        <w:r w:rsidR="00A86D68" w:rsidRPr="00A86D68">
          <w:rPr>
            <w:rStyle w:val="a9"/>
          </w:rPr>
          <w:t>1.2.</w:t>
        </w:r>
        <w:r w:rsidR="00A86D68" w:rsidRPr="00276628">
          <w:rPr>
            <w:rFonts w:ascii="Calibri" w:hAnsi="Calibri"/>
          </w:rPr>
          <w:tab/>
        </w:r>
        <w:r w:rsidR="00A86D68" w:rsidRPr="00A86D68">
          <w:rPr>
            <w:rStyle w:val="a9"/>
          </w:rPr>
          <w:t>Сведения о положении эмитента в отрасли</w:t>
        </w:r>
        <w:r w:rsidR="00A86D68" w:rsidRPr="00A86D68">
          <w:rPr>
            <w:webHidden/>
          </w:rPr>
          <w:tab/>
        </w:r>
        <w:r w:rsidR="00A86D68" w:rsidRPr="00A86D68">
          <w:rPr>
            <w:webHidden/>
          </w:rPr>
          <w:fldChar w:fldCharType="begin"/>
        </w:r>
        <w:r w:rsidR="00A86D68" w:rsidRPr="00A86D68">
          <w:rPr>
            <w:webHidden/>
          </w:rPr>
          <w:instrText xml:space="preserve"> PAGEREF _Toc193301419 \h </w:instrText>
        </w:r>
        <w:r w:rsidR="00A86D68" w:rsidRPr="00A86D68">
          <w:rPr>
            <w:webHidden/>
          </w:rPr>
        </w:r>
        <w:r w:rsidR="00A86D68" w:rsidRPr="00A86D68">
          <w:rPr>
            <w:webHidden/>
          </w:rPr>
          <w:fldChar w:fldCharType="separate"/>
        </w:r>
        <w:r w:rsidR="002145B6">
          <w:rPr>
            <w:webHidden/>
          </w:rPr>
          <w:t>8</w:t>
        </w:r>
        <w:r w:rsidR="00A86D68" w:rsidRPr="00A86D68">
          <w:rPr>
            <w:webHidden/>
          </w:rPr>
          <w:fldChar w:fldCharType="end"/>
        </w:r>
      </w:hyperlink>
    </w:p>
    <w:p w14:paraId="480F83DF" w14:textId="1E42DB06" w:rsidR="00A86D68" w:rsidRPr="00276628" w:rsidRDefault="00924C07" w:rsidP="002918E7">
      <w:pPr>
        <w:pStyle w:val="25"/>
        <w:rPr>
          <w:rFonts w:ascii="Calibri" w:hAnsi="Calibri"/>
        </w:rPr>
      </w:pPr>
      <w:hyperlink w:anchor="_Toc193301420" w:history="1">
        <w:r w:rsidR="00A86D68" w:rsidRPr="00A86D68">
          <w:rPr>
            <w:rStyle w:val="a9"/>
          </w:rPr>
          <w:t>1.3.</w:t>
        </w:r>
        <w:r w:rsidR="00A86D68" w:rsidRPr="00276628">
          <w:rPr>
            <w:rFonts w:ascii="Calibri" w:hAnsi="Calibri"/>
          </w:rPr>
          <w:tab/>
        </w:r>
        <w:r w:rsidR="00A86D68" w:rsidRPr="00A86D68">
          <w:rPr>
            <w:rStyle w:val="a9"/>
          </w:rPr>
          <w:t>Основные операционные показатели, характеризующие деятельность эмитента</w:t>
        </w:r>
        <w:r w:rsidR="00A86D68" w:rsidRPr="00A86D68">
          <w:rPr>
            <w:webHidden/>
          </w:rPr>
          <w:tab/>
        </w:r>
        <w:r w:rsidR="00A86D68" w:rsidRPr="00A86D68">
          <w:rPr>
            <w:webHidden/>
          </w:rPr>
          <w:fldChar w:fldCharType="begin"/>
        </w:r>
        <w:r w:rsidR="00A86D68" w:rsidRPr="00A86D68">
          <w:rPr>
            <w:webHidden/>
          </w:rPr>
          <w:instrText xml:space="preserve"> PAGEREF _Toc193301420 \h </w:instrText>
        </w:r>
        <w:r w:rsidR="00A86D68" w:rsidRPr="00A86D68">
          <w:rPr>
            <w:webHidden/>
          </w:rPr>
        </w:r>
        <w:r w:rsidR="00A86D68" w:rsidRPr="00A86D68">
          <w:rPr>
            <w:webHidden/>
          </w:rPr>
          <w:fldChar w:fldCharType="separate"/>
        </w:r>
        <w:r w:rsidR="002145B6">
          <w:rPr>
            <w:webHidden/>
          </w:rPr>
          <w:t>8</w:t>
        </w:r>
        <w:r w:rsidR="00A86D68" w:rsidRPr="00A86D68">
          <w:rPr>
            <w:webHidden/>
          </w:rPr>
          <w:fldChar w:fldCharType="end"/>
        </w:r>
      </w:hyperlink>
    </w:p>
    <w:p w14:paraId="1642CB4B" w14:textId="1280EBCA" w:rsidR="00A86D68" w:rsidRPr="00276628" w:rsidRDefault="00924C07" w:rsidP="002918E7">
      <w:pPr>
        <w:pStyle w:val="25"/>
        <w:rPr>
          <w:rFonts w:ascii="Calibri" w:hAnsi="Calibri"/>
        </w:rPr>
      </w:pPr>
      <w:hyperlink w:anchor="_Toc193301421" w:history="1">
        <w:r w:rsidR="00A86D68" w:rsidRPr="00A86D68">
          <w:rPr>
            <w:rStyle w:val="a9"/>
          </w:rPr>
          <w:t>1.4.</w:t>
        </w:r>
        <w:r w:rsidR="00A86D68" w:rsidRPr="00276628">
          <w:rPr>
            <w:rFonts w:ascii="Calibri" w:hAnsi="Calibri"/>
          </w:rPr>
          <w:tab/>
        </w:r>
        <w:r w:rsidR="00A86D68" w:rsidRPr="00A86D68">
          <w:rPr>
            <w:rStyle w:val="a9"/>
          </w:rPr>
          <w:t>Основные финансовые показатели эмитента</w:t>
        </w:r>
        <w:r w:rsidR="00A86D68" w:rsidRPr="00A86D68">
          <w:rPr>
            <w:webHidden/>
          </w:rPr>
          <w:tab/>
        </w:r>
        <w:r w:rsidR="00A86D68" w:rsidRPr="00A86D68">
          <w:rPr>
            <w:webHidden/>
          </w:rPr>
          <w:fldChar w:fldCharType="begin"/>
        </w:r>
        <w:r w:rsidR="00A86D68" w:rsidRPr="00A86D68">
          <w:rPr>
            <w:webHidden/>
          </w:rPr>
          <w:instrText xml:space="preserve"> PAGEREF _Toc193301421 \h </w:instrText>
        </w:r>
        <w:r w:rsidR="00A86D68" w:rsidRPr="00A86D68">
          <w:rPr>
            <w:webHidden/>
          </w:rPr>
        </w:r>
        <w:r w:rsidR="00A86D68" w:rsidRPr="00A86D68">
          <w:rPr>
            <w:webHidden/>
          </w:rPr>
          <w:fldChar w:fldCharType="separate"/>
        </w:r>
        <w:r w:rsidR="002145B6">
          <w:rPr>
            <w:webHidden/>
          </w:rPr>
          <w:t>8</w:t>
        </w:r>
        <w:r w:rsidR="00A86D68" w:rsidRPr="00A86D68">
          <w:rPr>
            <w:webHidden/>
          </w:rPr>
          <w:fldChar w:fldCharType="end"/>
        </w:r>
      </w:hyperlink>
    </w:p>
    <w:p w14:paraId="1B7DC873" w14:textId="466A9077" w:rsidR="00A86D68" w:rsidRPr="00276628" w:rsidRDefault="00924C07" w:rsidP="002918E7">
      <w:pPr>
        <w:pStyle w:val="25"/>
        <w:rPr>
          <w:rFonts w:ascii="Calibri" w:hAnsi="Calibri"/>
        </w:rPr>
      </w:pPr>
      <w:hyperlink w:anchor="_Toc193301427" w:history="1">
        <w:r w:rsidR="00A86D68" w:rsidRPr="00A86D68">
          <w:rPr>
            <w:rStyle w:val="a9"/>
          </w:rPr>
          <w:t>1.5.</w:t>
        </w:r>
        <w:r w:rsidR="00A86D68" w:rsidRPr="00276628">
          <w:rPr>
            <w:rFonts w:ascii="Calibri" w:hAnsi="Calibri"/>
          </w:rPr>
          <w:tab/>
        </w:r>
        <w:r w:rsidR="00A86D68" w:rsidRPr="00A86D68">
          <w:rPr>
            <w:rStyle w:val="a9"/>
          </w:rPr>
          <w:t>Сведения об основных поставщиках эмитента</w:t>
        </w:r>
        <w:r w:rsidR="00A86D68" w:rsidRPr="00A86D68">
          <w:rPr>
            <w:webHidden/>
          </w:rPr>
          <w:tab/>
        </w:r>
        <w:r w:rsidR="00A86D68" w:rsidRPr="00A86D68">
          <w:rPr>
            <w:webHidden/>
          </w:rPr>
          <w:fldChar w:fldCharType="begin"/>
        </w:r>
        <w:r w:rsidR="00A86D68" w:rsidRPr="00A86D68">
          <w:rPr>
            <w:webHidden/>
          </w:rPr>
          <w:instrText xml:space="preserve"> PAGEREF _Toc193301427 \h </w:instrText>
        </w:r>
        <w:r w:rsidR="00A86D68" w:rsidRPr="00A86D68">
          <w:rPr>
            <w:webHidden/>
          </w:rPr>
        </w:r>
        <w:r w:rsidR="00A86D68" w:rsidRPr="00A86D68">
          <w:rPr>
            <w:webHidden/>
          </w:rPr>
          <w:fldChar w:fldCharType="separate"/>
        </w:r>
        <w:r w:rsidR="002145B6">
          <w:rPr>
            <w:webHidden/>
          </w:rPr>
          <w:t>11</w:t>
        </w:r>
        <w:r w:rsidR="00A86D68" w:rsidRPr="00A86D68">
          <w:rPr>
            <w:webHidden/>
          </w:rPr>
          <w:fldChar w:fldCharType="end"/>
        </w:r>
      </w:hyperlink>
    </w:p>
    <w:p w14:paraId="437FB334" w14:textId="5E65B22B" w:rsidR="00A86D68" w:rsidRPr="00276628" w:rsidRDefault="00924C07" w:rsidP="002918E7">
      <w:pPr>
        <w:pStyle w:val="25"/>
        <w:rPr>
          <w:rFonts w:ascii="Calibri" w:hAnsi="Calibri"/>
        </w:rPr>
      </w:pPr>
      <w:hyperlink w:anchor="_Toc193301428" w:history="1">
        <w:r w:rsidR="00A86D68" w:rsidRPr="00A86D68">
          <w:rPr>
            <w:rStyle w:val="a9"/>
          </w:rPr>
          <w:t>1.6.</w:t>
        </w:r>
        <w:r w:rsidR="00A86D68" w:rsidRPr="00276628">
          <w:rPr>
            <w:rFonts w:ascii="Calibri" w:hAnsi="Calibri"/>
          </w:rPr>
          <w:tab/>
        </w:r>
        <w:r w:rsidR="00A86D68" w:rsidRPr="00A86D68">
          <w:rPr>
            <w:rStyle w:val="a9"/>
          </w:rPr>
          <w:t>Сведения об основных дебиторах эмитента</w:t>
        </w:r>
        <w:r w:rsidR="00A86D68" w:rsidRPr="00A86D68">
          <w:rPr>
            <w:webHidden/>
          </w:rPr>
          <w:tab/>
        </w:r>
        <w:r w:rsidR="00A86D68" w:rsidRPr="00A86D68">
          <w:rPr>
            <w:webHidden/>
          </w:rPr>
          <w:fldChar w:fldCharType="begin"/>
        </w:r>
        <w:r w:rsidR="00A86D68" w:rsidRPr="00A86D68">
          <w:rPr>
            <w:webHidden/>
          </w:rPr>
          <w:instrText xml:space="preserve"> PAGEREF _Toc193301428 \h </w:instrText>
        </w:r>
        <w:r w:rsidR="00A86D68" w:rsidRPr="00A86D68">
          <w:rPr>
            <w:webHidden/>
          </w:rPr>
        </w:r>
        <w:r w:rsidR="00A86D68" w:rsidRPr="00A86D68">
          <w:rPr>
            <w:webHidden/>
          </w:rPr>
          <w:fldChar w:fldCharType="separate"/>
        </w:r>
        <w:r w:rsidR="002145B6">
          <w:rPr>
            <w:webHidden/>
          </w:rPr>
          <w:t>12</w:t>
        </w:r>
        <w:r w:rsidR="00A86D68" w:rsidRPr="00A86D68">
          <w:rPr>
            <w:webHidden/>
          </w:rPr>
          <w:fldChar w:fldCharType="end"/>
        </w:r>
      </w:hyperlink>
    </w:p>
    <w:p w14:paraId="150A9A0D" w14:textId="3EC6D7B1" w:rsidR="00A86D68" w:rsidRPr="00276628" w:rsidRDefault="00924C07" w:rsidP="002918E7">
      <w:pPr>
        <w:pStyle w:val="25"/>
        <w:rPr>
          <w:rFonts w:ascii="Calibri" w:hAnsi="Calibri"/>
        </w:rPr>
      </w:pPr>
      <w:hyperlink w:anchor="_Toc193301429" w:history="1">
        <w:r w:rsidR="00A86D68" w:rsidRPr="00A86D68">
          <w:rPr>
            <w:rStyle w:val="a9"/>
          </w:rPr>
          <w:t>1.7.</w:t>
        </w:r>
        <w:r w:rsidR="00A86D68" w:rsidRPr="00276628">
          <w:rPr>
            <w:rFonts w:ascii="Calibri" w:hAnsi="Calibri"/>
          </w:rPr>
          <w:tab/>
        </w:r>
        <w:r w:rsidR="00A86D68" w:rsidRPr="00A86D68">
          <w:rPr>
            <w:rStyle w:val="a9"/>
          </w:rPr>
          <w:t>Сведения об обязательствах эмитента</w:t>
        </w:r>
        <w:r w:rsidR="00A86D68" w:rsidRPr="00A86D68">
          <w:rPr>
            <w:webHidden/>
          </w:rPr>
          <w:tab/>
        </w:r>
        <w:r w:rsidR="00A86D68" w:rsidRPr="00A86D68">
          <w:rPr>
            <w:webHidden/>
          </w:rPr>
          <w:fldChar w:fldCharType="begin"/>
        </w:r>
        <w:r w:rsidR="00A86D68" w:rsidRPr="00A86D68">
          <w:rPr>
            <w:webHidden/>
          </w:rPr>
          <w:instrText xml:space="preserve"> PAGEREF _Toc193301429 \h </w:instrText>
        </w:r>
        <w:r w:rsidR="00A86D68" w:rsidRPr="00A86D68">
          <w:rPr>
            <w:webHidden/>
          </w:rPr>
        </w:r>
        <w:r w:rsidR="00A86D68" w:rsidRPr="00A86D68">
          <w:rPr>
            <w:webHidden/>
          </w:rPr>
          <w:fldChar w:fldCharType="separate"/>
        </w:r>
        <w:r w:rsidR="002145B6">
          <w:rPr>
            <w:webHidden/>
          </w:rPr>
          <w:t>12</w:t>
        </w:r>
        <w:r w:rsidR="00A86D68" w:rsidRPr="00A86D68">
          <w:rPr>
            <w:webHidden/>
          </w:rPr>
          <w:fldChar w:fldCharType="end"/>
        </w:r>
      </w:hyperlink>
    </w:p>
    <w:p w14:paraId="52C49520" w14:textId="03104A64" w:rsidR="00A86D68" w:rsidRPr="00276628" w:rsidRDefault="00924C07" w:rsidP="007C2DCE">
      <w:pPr>
        <w:pStyle w:val="32"/>
        <w:rPr>
          <w:rFonts w:ascii="Calibri" w:hAnsi="Calibri"/>
          <w:noProof/>
        </w:rPr>
      </w:pPr>
      <w:hyperlink w:anchor="_Toc193301430" w:history="1">
        <w:r w:rsidR="00A86D68" w:rsidRPr="00A86D68">
          <w:rPr>
            <w:rStyle w:val="a9"/>
            <w:noProof/>
          </w:rPr>
          <w:t>1.7.1.</w:t>
        </w:r>
        <w:r w:rsidR="00A86D68" w:rsidRPr="00276628">
          <w:rPr>
            <w:rFonts w:ascii="Calibri" w:hAnsi="Calibri"/>
            <w:noProof/>
          </w:rPr>
          <w:tab/>
        </w:r>
        <w:r w:rsidR="00A86D68" w:rsidRPr="00A86D68">
          <w:rPr>
            <w:rStyle w:val="a9"/>
            <w:noProof/>
          </w:rPr>
          <w:t>Сведения об основных кредиторах эмитента</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_Toc193301430 \h </w:instrText>
        </w:r>
        <w:r w:rsidR="00A86D68" w:rsidRPr="00A86D68">
          <w:rPr>
            <w:noProof/>
            <w:webHidden/>
          </w:rPr>
        </w:r>
        <w:r w:rsidR="00A86D68" w:rsidRPr="00A86D68">
          <w:rPr>
            <w:noProof/>
            <w:webHidden/>
          </w:rPr>
          <w:fldChar w:fldCharType="separate"/>
        </w:r>
        <w:r w:rsidR="002145B6">
          <w:rPr>
            <w:noProof/>
            <w:webHidden/>
          </w:rPr>
          <w:t>12</w:t>
        </w:r>
        <w:r w:rsidR="00A86D68" w:rsidRPr="00A86D68">
          <w:rPr>
            <w:noProof/>
            <w:webHidden/>
          </w:rPr>
          <w:fldChar w:fldCharType="end"/>
        </w:r>
      </w:hyperlink>
    </w:p>
    <w:p w14:paraId="5A99D380" w14:textId="3444F244" w:rsidR="00A86D68" w:rsidRPr="00276628" w:rsidRDefault="00924C07" w:rsidP="007C2DCE">
      <w:pPr>
        <w:pStyle w:val="32"/>
        <w:rPr>
          <w:rFonts w:ascii="Calibri" w:hAnsi="Calibri"/>
          <w:noProof/>
        </w:rPr>
      </w:pPr>
      <w:hyperlink w:anchor="_Toc193301431" w:history="1">
        <w:r w:rsidR="00A86D68" w:rsidRPr="00A86D68">
          <w:rPr>
            <w:rStyle w:val="a9"/>
            <w:noProof/>
          </w:rPr>
          <w:t>1.7.2.</w:t>
        </w:r>
        <w:r w:rsidR="00A86D68" w:rsidRPr="00276628">
          <w:rPr>
            <w:rFonts w:ascii="Calibri" w:hAnsi="Calibri"/>
            <w:noProof/>
          </w:rPr>
          <w:tab/>
        </w:r>
        <w:r w:rsidR="00A86D68" w:rsidRPr="00A86D68">
          <w:rPr>
            <w:rStyle w:val="a9"/>
            <w:noProof/>
          </w:rPr>
          <w:t>Сведения об обязательствах эмитента из предоставленного обеспечения</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_Toc193301431 \h </w:instrText>
        </w:r>
        <w:r w:rsidR="00A86D68" w:rsidRPr="00A86D68">
          <w:rPr>
            <w:noProof/>
            <w:webHidden/>
          </w:rPr>
        </w:r>
        <w:r w:rsidR="00A86D68" w:rsidRPr="00A86D68">
          <w:rPr>
            <w:noProof/>
            <w:webHidden/>
          </w:rPr>
          <w:fldChar w:fldCharType="separate"/>
        </w:r>
        <w:r w:rsidR="002145B6">
          <w:rPr>
            <w:noProof/>
            <w:webHidden/>
          </w:rPr>
          <w:t>12</w:t>
        </w:r>
        <w:r w:rsidR="00A86D68" w:rsidRPr="00A86D68">
          <w:rPr>
            <w:noProof/>
            <w:webHidden/>
          </w:rPr>
          <w:fldChar w:fldCharType="end"/>
        </w:r>
      </w:hyperlink>
    </w:p>
    <w:p w14:paraId="5A53BE66" w14:textId="7B7BEF64" w:rsidR="00A86D68" w:rsidRPr="00276628" w:rsidRDefault="00924C07" w:rsidP="007C2DCE">
      <w:pPr>
        <w:pStyle w:val="32"/>
        <w:rPr>
          <w:rFonts w:ascii="Calibri" w:hAnsi="Calibri"/>
          <w:noProof/>
        </w:rPr>
      </w:pPr>
      <w:hyperlink w:anchor="_Toc193301432" w:history="1">
        <w:r w:rsidR="00A86D68" w:rsidRPr="00A86D68">
          <w:rPr>
            <w:rStyle w:val="a9"/>
            <w:noProof/>
          </w:rPr>
          <w:t>1.7.3.</w:t>
        </w:r>
        <w:r w:rsidR="00A86D68" w:rsidRPr="00276628">
          <w:rPr>
            <w:rFonts w:ascii="Calibri" w:hAnsi="Calibri"/>
            <w:noProof/>
          </w:rPr>
          <w:tab/>
        </w:r>
        <w:r w:rsidR="00A86D68" w:rsidRPr="00A86D68">
          <w:rPr>
            <w:rStyle w:val="a9"/>
            <w:noProof/>
          </w:rPr>
          <w:t>Сведения о прочих существенных обязательствах эмитента</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_Toc193301432 \h </w:instrText>
        </w:r>
        <w:r w:rsidR="00A86D68" w:rsidRPr="00A86D68">
          <w:rPr>
            <w:noProof/>
            <w:webHidden/>
          </w:rPr>
        </w:r>
        <w:r w:rsidR="00A86D68" w:rsidRPr="00A86D68">
          <w:rPr>
            <w:noProof/>
            <w:webHidden/>
          </w:rPr>
          <w:fldChar w:fldCharType="separate"/>
        </w:r>
        <w:r w:rsidR="002145B6">
          <w:rPr>
            <w:noProof/>
            <w:webHidden/>
          </w:rPr>
          <w:t>13</w:t>
        </w:r>
        <w:r w:rsidR="00A86D68" w:rsidRPr="00A86D68">
          <w:rPr>
            <w:noProof/>
            <w:webHidden/>
          </w:rPr>
          <w:fldChar w:fldCharType="end"/>
        </w:r>
      </w:hyperlink>
    </w:p>
    <w:p w14:paraId="59BC3448" w14:textId="1B33056D" w:rsidR="00A86D68" w:rsidRPr="00276628" w:rsidRDefault="00924C07" w:rsidP="002918E7">
      <w:pPr>
        <w:pStyle w:val="25"/>
        <w:rPr>
          <w:rFonts w:ascii="Calibri" w:hAnsi="Calibri"/>
        </w:rPr>
      </w:pPr>
      <w:hyperlink w:anchor="_Toc193301433" w:history="1">
        <w:r w:rsidR="00A86D68" w:rsidRPr="00A86D68">
          <w:rPr>
            <w:rStyle w:val="a9"/>
          </w:rPr>
          <w:t>1.8. Сведения о перспективах развития эмитента</w:t>
        </w:r>
        <w:r w:rsidR="00A86D68" w:rsidRPr="00A86D68">
          <w:rPr>
            <w:webHidden/>
          </w:rPr>
          <w:tab/>
        </w:r>
        <w:r w:rsidR="00A86D68" w:rsidRPr="00A86D68">
          <w:rPr>
            <w:webHidden/>
          </w:rPr>
          <w:fldChar w:fldCharType="begin"/>
        </w:r>
        <w:r w:rsidR="00A86D68" w:rsidRPr="00A86D68">
          <w:rPr>
            <w:webHidden/>
          </w:rPr>
          <w:instrText xml:space="preserve"> PAGEREF _Toc193301433 \h </w:instrText>
        </w:r>
        <w:r w:rsidR="00A86D68" w:rsidRPr="00A86D68">
          <w:rPr>
            <w:webHidden/>
          </w:rPr>
        </w:r>
        <w:r w:rsidR="00A86D68" w:rsidRPr="00A86D68">
          <w:rPr>
            <w:webHidden/>
          </w:rPr>
          <w:fldChar w:fldCharType="separate"/>
        </w:r>
        <w:r w:rsidR="002145B6">
          <w:rPr>
            <w:webHidden/>
          </w:rPr>
          <w:t>13</w:t>
        </w:r>
        <w:r w:rsidR="00A86D68" w:rsidRPr="00A86D68">
          <w:rPr>
            <w:webHidden/>
          </w:rPr>
          <w:fldChar w:fldCharType="end"/>
        </w:r>
      </w:hyperlink>
    </w:p>
    <w:p w14:paraId="242E9735" w14:textId="10CF824C" w:rsidR="00A86D68" w:rsidRPr="00276628" w:rsidRDefault="00924C07" w:rsidP="002918E7">
      <w:pPr>
        <w:pStyle w:val="25"/>
        <w:rPr>
          <w:rFonts w:ascii="Calibri" w:hAnsi="Calibri"/>
        </w:rPr>
      </w:pPr>
      <w:hyperlink w:anchor="_Toc193301434" w:history="1">
        <w:r w:rsidR="00A86D68" w:rsidRPr="00A86D68">
          <w:rPr>
            <w:rStyle w:val="a9"/>
          </w:rPr>
          <w:t>1.9. Сведения о рисках, связанных с деятельностью эмитента</w:t>
        </w:r>
        <w:r w:rsidR="00A86D68" w:rsidRPr="00A86D68">
          <w:rPr>
            <w:webHidden/>
          </w:rPr>
          <w:tab/>
        </w:r>
        <w:r w:rsidR="00A86D68" w:rsidRPr="00A86D68">
          <w:rPr>
            <w:webHidden/>
          </w:rPr>
          <w:fldChar w:fldCharType="begin"/>
        </w:r>
        <w:r w:rsidR="00A86D68" w:rsidRPr="00A86D68">
          <w:rPr>
            <w:webHidden/>
          </w:rPr>
          <w:instrText xml:space="preserve"> PAGEREF _Toc193301434 \h </w:instrText>
        </w:r>
        <w:r w:rsidR="00A86D68" w:rsidRPr="00A86D68">
          <w:rPr>
            <w:webHidden/>
          </w:rPr>
        </w:r>
        <w:r w:rsidR="00A86D68" w:rsidRPr="00A86D68">
          <w:rPr>
            <w:webHidden/>
          </w:rPr>
          <w:fldChar w:fldCharType="separate"/>
        </w:r>
        <w:r w:rsidR="002145B6">
          <w:rPr>
            <w:webHidden/>
          </w:rPr>
          <w:t>13</w:t>
        </w:r>
        <w:r w:rsidR="00A86D68" w:rsidRPr="00A86D68">
          <w:rPr>
            <w:webHidden/>
          </w:rPr>
          <w:fldChar w:fldCharType="end"/>
        </w:r>
      </w:hyperlink>
    </w:p>
    <w:p w14:paraId="2A6B990F" w14:textId="2335E39D" w:rsidR="00A86D68" w:rsidRPr="00276628" w:rsidRDefault="00924C07" w:rsidP="007C2DCE">
      <w:pPr>
        <w:pStyle w:val="32"/>
        <w:rPr>
          <w:rFonts w:ascii="Calibri" w:hAnsi="Calibri"/>
          <w:noProof/>
        </w:rPr>
      </w:pPr>
      <w:hyperlink w:anchor="_Toc193301435" w:history="1">
        <w:r w:rsidR="00A86D68" w:rsidRPr="00A86D68">
          <w:rPr>
            <w:rStyle w:val="a9"/>
            <w:noProof/>
          </w:rPr>
          <w:t>1.9.1. Отраслевые риски</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_Toc193301435 \h </w:instrText>
        </w:r>
        <w:r w:rsidR="00A86D68" w:rsidRPr="00A86D68">
          <w:rPr>
            <w:noProof/>
            <w:webHidden/>
          </w:rPr>
        </w:r>
        <w:r w:rsidR="00A86D68" w:rsidRPr="00A86D68">
          <w:rPr>
            <w:noProof/>
            <w:webHidden/>
          </w:rPr>
          <w:fldChar w:fldCharType="separate"/>
        </w:r>
        <w:r w:rsidR="002145B6">
          <w:rPr>
            <w:noProof/>
            <w:webHidden/>
          </w:rPr>
          <w:t>13</w:t>
        </w:r>
        <w:r w:rsidR="00A86D68" w:rsidRPr="00A86D68">
          <w:rPr>
            <w:noProof/>
            <w:webHidden/>
          </w:rPr>
          <w:fldChar w:fldCharType="end"/>
        </w:r>
      </w:hyperlink>
    </w:p>
    <w:p w14:paraId="7CDB8EE4" w14:textId="78D4F2BE" w:rsidR="00A86D68" w:rsidRPr="00276628" w:rsidRDefault="00924C07" w:rsidP="007C2DCE">
      <w:pPr>
        <w:pStyle w:val="32"/>
        <w:rPr>
          <w:rFonts w:ascii="Calibri" w:hAnsi="Calibri"/>
          <w:noProof/>
        </w:rPr>
      </w:pPr>
      <w:hyperlink w:anchor="_Toc193301436" w:history="1">
        <w:r w:rsidR="00A86D68" w:rsidRPr="00A86D68">
          <w:rPr>
            <w:rStyle w:val="a9"/>
            <w:noProof/>
          </w:rPr>
          <w:t>1.9.2. Страновые и региональные риски</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_Toc193301436 \h </w:instrText>
        </w:r>
        <w:r w:rsidR="00A86D68" w:rsidRPr="00A86D68">
          <w:rPr>
            <w:noProof/>
            <w:webHidden/>
          </w:rPr>
        </w:r>
        <w:r w:rsidR="00A86D68" w:rsidRPr="00A86D68">
          <w:rPr>
            <w:noProof/>
            <w:webHidden/>
          </w:rPr>
          <w:fldChar w:fldCharType="separate"/>
        </w:r>
        <w:r w:rsidR="002145B6">
          <w:rPr>
            <w:noProof/>
            <w:webHidden/>
          </w:rPr>
          <w:t>15</w:t>
        </w:r>
        <w:r w:rsidR="00A86D68" w:rsidRPr="00A86D68">
          <w:rPr>
            <w:noProof/>
            <w:webHidden/>
          </w:rPr>
          <w:fldChar w:fldCharType="end"/>
        </w:r>
      </w:hyperlink>
    </w:p>
    <w:p w14:paraId="0E05B4BF" w14:textId="7B90955D" w:rsidR="00A86D68" w:rsidRPr="00276628" w:rsidRDefault="00924C07" w:rsidP="007C2DCE">
      <w:pPr>
        <w:pStyle w:val="32"/>
        <w:rPr>
          <w:rFonts w:ascii="Calibri" w:hAnsi="Calibri"/>
          <w:noProof/>
        </w:rPr>
      </w:pPr>
      <w:hyperlink w:anchor="_Toc193301437" w:history="1">
        <w:r w:rsidR="00A86D68" w:rsidRPr="00A86D68">
          <w:rPr>
            <w:rStyle w:val="a9"/>
            <w:noProof/>
          </w:rPr>
          <w:t>1.9.3. Финансовые риски</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_Toc193301437 \h </w:instrText>
        </w:r>
        <w:r w:rsidR="00A86D68" w:rsidRPr="00A86D68">
          <w:rPr>
            <w:noProof/>
            <w:webHidden/>
          </w:rPr>
        </w:r>
        <w:r w:rsidR="00A86D68" w:rsidRPr="00A86D68">
          <w:rPr>
            <w:noProof/>
            <w:webHidden/>
          </w:rPr>
          <w:fldChar w:fldCharType="separate"/>
        </w:r>
        <w:r w:rsidR="002145B6">
          <w:rPr>
            <w:noProof/>
            <w:webHidden/>
          </w:rPr>
          <w:t>16</w:t>
        </w:r>
        <w:r w:rsidR="00A86D68" w:rsidRPr="00A86D68">
          <w:rPr>
            <w:noProof/>
            <w:webHidden/>
          </w:rPr>
          <w:fldChar w:fldCharType="end"/>
        </w:r>
      </w:hyperlink>
    </w:p>
    <w:p w14:paraId="0BF3B6DE" w14:textId="1969F530" w:rsidR="00A86D68" w:rsidRPr="00276628" w:rsidRDefault="00924C07" w:rsidP="007C2DCE">
      <w:pPr>
        <w:pStyle w:val="32"/>
        <w:rPr>
          <w:rFonts w:ascii="Calibri" w:hAnsi="Calibri"/>
          <w:noProof/>
        </w:rPr>
      </w:pPr>
      <w:hyperlink w:anchor="_Toc193301438" w:history="1">
        <w:r w:rsidR="00A86D68" w:rsidRPr="00A86D68">
          <w:rPr>
            <w:rStyle w:val="a9"/>
            <w:noProof/>
          </w:rPr>
          <w:t>1.9.4. Правовые риски</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_Toc193301438 \h </w:instrText>
        </w:r>
        <w:r w:rsidR="00A86D68" w:rsidRPr="00A86D68">
          <w:rPr>
            <w:noProof/>
            <w:webHidden/>
          </w:rPr>
        </w:r>
        <w:r w:rsidR="00A86D68" w:rsidRPr="00A86D68">
          <w:rPr>
            <w:noProof/>
            <w:webHidden/>
          </w:rPr>
          <w:fldChar w:fldCharType="separate"/>
        </w:r>
        <w:r w:rsidR="002145B6">
          <w:rPr>
            <w:noProof/>
            <w:webHidden/>
          </w:rPr>
          <w:t>19</w:t>
        </w:r>
        <w:r w:rsidR="00A86D68" w:rsidRPr="00A86D68">
          <w:rPr>
            <w:noProof/>
            <w:webHidden/>
          </w:rPr>
          <w:fldChar w:fldCharType="end"/>
        </w:r>
      </w:hyperlink>
    </w:p>
    <w:p w14:paraId="1FBB0DF6" w14:textId="119779FF" w:rsidR="00A86D68" w:rsidRPr="00276628" w:rsidRDefault="00924C07" w:rsidP="007C2DCE">
      <w:pPr>
        <w:pStyle w:val="32"/>
        <w:rPr>
          <w:rFonts w:ascii="Calibri" w:hAnsi="Calibri"/>
          <w:noProof/>
        </w:rPr>
      </w:pPr>
      <w:hyperlink w:anchor="_Toc193301439" w:history="1">
        <w:r w:rsidR="00A86D68" w:rsidRPr="001D4091">
          <w:rPr>
            <w:rStyle w:val="a9"/>
            <w:noProof/>
          </w:rPr>
          <w:t>1.9.5. Риск потери деловой репутации (репутационный риск)</w:t>
        </w:r>
        <w:r w:rsidR="00A86D68">
          <w:rPr>
            <w:noProof/>
            <w:webHidden/>
          </w:rPr>
          <w:tab/>
        </w:r>
        <w:r w:rsidR="00A86D68">
          <w:rPr>
            <w:noProof/>
            <w:webHidden/>
          </w:rPr>
          <w:fldChar w:fldCharType="begin"/>
        </w:r>
        <w:r w:rsidR="00A86D68">
          <w:rPr>
            <w:noProof/>
            <w:webHidden/>
          </w:rPr>
          <w:instrText xml:space="preserve"> PAGEREF _Toc193301439 \h </w:instrText>
        </w:r>
        <w:r w:rsidR="00A86D68">
          <w:rPr>
            <w:noProof/>
            <w:webHidden/>
          </w:rPr>
        </w:r>
        <w:r w:rsidR="00A86D68">
          <w:rPr>
            <w:noProof/>
            <w:webHidden/>
          </w:rPr>
          <w:fldChar w:fldCharType="separate"/>
        </w:r>
        <w:r w:rsidR="002145B6">
          <w:rPr>
            <w:noProof/>
            <w:webHidden/>
          </w:rPr>
          <w:t>21</w:t>
        </w:r>
        <w:r w:rsidR="00A86D68">
          <w:rPr>
            <w:noProof/>
            <w:webHidden/>
          </w:rPr>
          <w:fldChar w:fldCharType="end"/>
        </w:r>
      </w:hyperlink>
    </w:p>
    <w:p w14:paraId="66134964" w14:textId="3C86468D" w:rsidR="00A86D68" w:rsidRPr="00276628" w:rsidRDefault="00924C07" w:rsidP="007C2DCE">
      <w:pPr>
        <w:pStyle w:val="32"/>
        <w:rPr>
          <w:rFonts w:ascii="Calibri" w:hAnsi="Calibri"/>
          <w:noProof/>
        </w:rPr>
      </w:pPr>
      <w:hyperlink w:anchor="_Toc193301440" w:history="1">
        <w:r w:rsidR="00A86D68" w:rsidRPr="001D4091">
          <w:rPr>
            <w:rStyle w:val="a9"/>
            <w:noProof/>
          </w:rPr>
          <w:t>1.9.6. Стратегический риск</w:t>
        </w:r>
        <w:r w:rsidR="00A86D68">
          <w:rPr>
            <w:noProof/>
            <w:webHidden/>
          </w:rPr>
          <w:tab/>
        </w:r>
        <w:r w:rsidR="00A86D68">
          <w:rPr>
            <w:noProof/>
            <w:webHidden/>
          </w:rPr>
          <w:fldChar w:fldCharType="begin"/>
        </w:r>
        <w:r w:rsidR="00A86D68">
          <w:rPr>
            <w:noProof/>
            <w:webHidden/>
          </w:rPr>
          <w:instrText xml:space="preserve"> PAGEREF _Toc193301440 \h </w:instrText>
        </w:r>
        <w:r w:rsidR="00A86D68">
          <w:rPr>
            <w:noProof/>
            <w:webHidden/>
          </w:rPr>
        </w:r>
        <w:r w:rsidR="00A86D68">
          <w:rPr>
            <w:noProof/>
            <w:webHidden/>
          </w:rPr>
          <w:fldChar w:fldCharType="separate"/>
        </w:r>
        <w:r w:rsidR="002145B6">
          <w:rPr>
            <w:noProof/>
            <w:webHidden/>
          </w:rPr>
          <w:t>25</w:t>
        </w:r>
        <w:r w:rsidR="00A86D68">
          <w:rPr>
            <w:noProof/>
            <w:webHidden/>
          </w:rPr>
          <w:fldChar w:fldCharType="end"/>
        </w:r>
      </w:hyperlink>
    </w:p>
    <w:p w14:paraId="0CF375EC" w14:textId="5581D5CE" w:rsidR="00A86D68" w:rsidRPr="00276628" w:rsidRDefault="00924C07" w:rsidP="007C2DCE">
      <w:pPr>
        <w:pStyle w:val="32"/>
        <w:rPr>
          <w:rFonts w:ascii="Calibri" w:hAnsi="Calibri"/>
          <w:noProof/>
        </w:rPr>
      </w:pPr>
      <w:hyperlink w:anchor="_Toc193301441" w:history="1">
        <w:r w:rsidR="00A86D68" w:rsidRPr="001D4091">
          <w:rPr>
            <w:rStyle w:val="a9"/>
            <w:noProof/>
          </w:rPr>
          <w:t>1.9.7. Риски, связанные с деятельностью эмитента</w:t>
        </w:r>
        <w:r w:rsidR="00A86D68">
          <w:rPr>
            <w:noProof/>
            <w:webHidden/>
          </w:rPr>
          <w:tab/>
        </w:r>
        <w:r w:rsidR="00A86D68">
          <w:rPr>
            <w:noProof/>
            <w:webHidden/>
          </w:rPr>
          <w:fldChar w:fldCharType="begin"/>
        </w:r>
        <w:r w:rsidR="00A86D68">
          <w:rPr>
            <w:noProof/>
            <w:webHidden/>
          </w:rPr>
          <w:instrText xml:space="preserve"> PAGEREF _Toc193301441 \h </w:instrText>
        </w:r>
        <w:r w:rsidR="00A86D68">
          <w:rPr>
            <w:noProof/>
            <w:webHidden/>
          </w:rPr>
        </w:r>
        <w:r w:rsidR="00A86D68">
          <w:rPr>
            <w:noProof/>
            <w:webHidden/>
          </w:rPr>
          <w:fldChar w:fldCharType="separate"/>
        </w:r>
        <w:r w:rsidR="002145B6">
          <w:rPr>
            <w:noProof/>
            <w:webHidden/>
          </w:rPr>
          <w:t>26</w:t>
        </w:r>
        <w:r w:rsidR="00A86D68">
          <w:rPr>
            <w:noProof/>
            <w:webHidden/>
          </w:rPr>
          <w:fldChar w:fldCharType="end"/>
        </w:r>
      </w:hyperlink>
    </w:p>
    <w:p w14:paraId="72FF841F" w14:textId="1B82CAA0" w:rsidR="00A86D68" w:rsidRPr="00276628" w:rsidRDefault="00924C07" w:rsidP="007C2DCE">
      <w:pPr>
        <w:pStyle w:val="32"/>
        <w:rPr>
          <w:rFonts w:ascii="Calibri" w:hAnsi="Calibri"/>
          <w:noProof/>
        </w:rPr>
      </w:pPr>
      <w:hyperlink w:anchor="_Toc193301442" w:history="1">
        <w:r w:rsidR="00A86D68" w:rsidRPr="001D4091">
          <w:rPr>
            <w:rStyle w:val="a9"/>
            <w:noProof/>
          </w:rPr>
          <w:t>1.9.8. Риск информационной безопасности</w:t>
        </w:r>
        <w:r w:rsidR="00A86D68">
          <w:rPr>
            <w:noProof/>
            <w:webHidden/>
          </w:rPr>
          <w:tab/>
        </w:r>
        <w:r w:rsidR="00A86D68">
          <w:rPr>
            <w:noProof/>
            <w:webHidden/>
          </w:rPr>
          <w:fldChar w:fldCharType="begin"/>
        </w:r>
        <w:r w:rsidR="00A86D68">
          <w:rPr>
            <w:noProof/>
            <w:webHidden/>
          </w:rPr>
          <w:instrText xml:space="preserve"> PAGEREF _Toc193301442 \h </w:instrText>
        </w:r>
        <w:r w:rsidR="00A86D68">
          <w:rPr>
            <w:noProof/>
            <w:webHidden/>
          </w:rPr>
        </w:r>
        <w:r w:rsidR="00A86D68">
          <w:rPr>
            <w:noProof/>
            <w:webHidden/>
          </w:rPr>
          <w:fldChar w:fldCharType="separate"/>
        </w:r>
        <w:r w:rsidR="002145B6">
          <w:rPr>
            <w:noProof/>
            <w:webHidden/>
          </w:rPr>
          <w:t>27</w:t>
        </w:r>
        <w:r w:rsidR="00A86D68">
          <w:rPr>
            <w:noProof/>
            <w:webHidden/>
          </w:rPr>
          <w:fldChar w:fldCharType="end"/>
        </w:r>
      </w:hyperlink>
    </w:p>
    <w:p w14:paraId="4F7C8B9A" w14:textId="497E4CB7" w:rsidR="00A86D68" w:rsidRPr="00276628" w:rsidRDefault="00924C07" w:rsidP="007C2DCE">
      <w:pPr>
        <w:pStyle w:val="32"/>
        <w:rPr>
          <w:rFonts w:ascii="Calibri" w:hAnsi="Calibri"/>
          <w:noProof/>
        </w:rPr>
      </w:pPr>
      <w:hyperlink w:anchor="_Toc193301443" w:history="1">
        <w:r w:rsidR="00A86D68" w:rsidRPr="001D4091">
          <w:rPr>
            <w:rStyle w:val="a9"/>
            <w:noProof/>
          </w:rPr>
          <w:t>1.9.9. Природно-климатический и экологический риски</w:t>
        </w:r>
        <w:r w:rsidR="00A86D68">
          <w:rPr>
            <w:noProof/>
            <w:webHidden/>
          </w:rPr>
          <w:tab/>
        </w:r>
        <w:r w:rsidR="00A86D68">
          <w:rPr>
            <w:noProof/>
            <w:webHidden/>
          </w:rPr>
          <w:fldChar w:fldCharType="begin"/>
        </w:r>
        <w:r w:rsidR="00A86D68">
          <w:rPr>
            <w:noProof/>
            <w:webHidden/>
          </w:rPr>
          <w:instrText xml:space="preserve"> PAGEREF _Toc193301443 \h </w:instrText>
        </w:r>
        <w:r w:rsidR="00A86D68">
          <w:rPr>
            <w:noProof/>
            <w:webHidden/>
          </w:rPr>
        </w:r>
        <w:r w:rsidR="00A86D68">
          <w:rPr>
            <w:noProof/>
            <w:webHidden/>
          </w:rPr>
          <w:fldChar w:fldCharType="separate"/>
        </w:r>
        <w:r w:rsidR="002145B6">
          <w:rPr>
            <w:noProof/>
            <w:webHidden/>
          </w:rPr>
          <w:t>28</w:t>
        </w:r>
        <w:r w:rsidR="00A86D68">
          <w:rPr>
            <w:noProof/>
            <w:webHidden/>
          </w:rPr>
          <w:fldChar w:fldCharType="end"/>
        </w:r>
      </w:hyperlink>
    </w:p>
    <w:p w14:paraId="780473F9" w14:textId="7F17E9D1" w:rsidR="00A86D68" w:rsidRPr="00276628" w:rsidRDefault="00924C07" w:rsidP="007C2DCE">
      <w:pPr>
        <w:pStyle w:val="32"/>
        <w:rPr>
          <w:rFonts w:ascii="Calibri" w:hAnsi="Calibri"/>
          <w:noProof/>
        </w:rPr>
      </w:pPr>
      <w:hyperlink w:anchor="_Toc193301444" w:history="1">
        <w:r w:rsidR="00A86D68" w:rsidRPr="001D4091">
          <w:rPr>
            <w:rStyle w:val="a9"/>
            <w:noProof/>
          </w:rPr>
          <w:t>1.9.10. Налоговые риски</w:t>
        </w:r>
        <w:r w:rsidR="00A86D68">
          <w:rPr>
            <w:noProof/>
            <w:webHidden/>
          </w:rPr>
          <w:tab/>
        </w:r>
        <w:r w:rsidR="00A86D68">
          <w:rPr>
            <w:noProof/>
            <w:webHidden/>
          </w:rPr>
          <w:fldChar w:fldCharType="begin"/>
        </w:r>
        <w:r w:rsidR="00A86D68">
          <w:rPr>
            <w:noProof/>
            <w:webHidden/>
          </w:rPr>
          <w:instrText xml:space="preserve"> PAGEREF _Toc193301444 \h </w:instrText>
        </w:r>
        <w:r w:rsidR="00A86D68">
          <w:rPr>
            <w:noProof/>
            <w:webHidden/>
          </w:rPr>
        </w:r>
        <w:r w:rsidR="00A86D68">
          <w:rPr>
            <w:noProof/>
            <w:webHidden/>
          </w:rPr>
          <w:fldChar w:fldCharType="separate"/>
        </w:r>
        <w:r w:rsidR="002145B6">
          <w:rPr>
            <w:noProof/>
            <w:webHidden/>
          </w:rPr>
          <w:t>30</w:t>
        </w:r>
        <w:r w:rsidR="00A86D68">
          <w:rPr>
            <w:noProof/>
            <w:webHidden/>
          </w:rPr>
          <w:fldChar w:fldCharType="end"/>
        </w:r>
      </w:hyperlink>
    </w:p>
    <w:p w14:paraId="5DE22046" w14:textId="3544788F" w:rsidR="00A86D68" w:rsidRPr="00276628" w:rsidRDefault="00924C07" w:rsidP="007C2DCE">
      <w:pPr>
        <w:pStyle w:val="32"/>
        <w:rPr>
          <w:rFonts w:ascii="Calibri" w:hAnsi="Calibri"/>
          <w:noProof/>
        </w:rPr>
      </w:pPr>
      <w:hyperlink w:anchor="_Toc193301445" w:history="1">
        <w:r w:rsidR="00A86D68" w:rsidRPr="001D4091">
          <w:rPr>
            <w:rStyle w:val="a9"/>
            <w:noProof/>
          </w:rPr>
          <w:t>1.9.11. Операционный риск</w:t>
        </w:r>
        <w:r w:rsidR="00A86D68">
          <w:rPr>
            <w:noProof/>
            <w:webHidden/>
          </w:rPr>
          <w:tab/>
        </w:r>
        <w:r w:rsidR="00A86D68">
          <w:rPr>
            <w:noProof/>
            <w:webHidden/>
          </w:rPr>
          <w:fldChar w:fldCharType="begin"/>
        </w:r>
        <w:r w:rsidR="00A86D68">
          <w:rPr>
            <w:noProof/>
            <w:webHidden/>
          </w:rPr>
          <w:instrText xml:space="preserve"> PAGEREF _Toc193301445 \h </w:instrText>
        </w:r>
        <w:r w:rsidR="00A86D68">
          <w:rPr>
            <w:noProof/>
            <w:webHidden/>
          </w:rPr>
        </w:r>
        <w:r w:rsidR="00A86D68">
          <w:rPr>
            <w:noProof/>
            <w:webHidden/>
          </w:rPr>
          <w:fldChar w:fldCharType="separate"/>
        </w:r>
        <w:r w:rsidR="002145B6">
          <w:rPr>
            <w:noProof/>
            <w:webHidden/>
          </w:rPr>
          <w:t>32</w:t>
        </w:r>
        <w:r w:rsidR="00A86D68">
          <w:rPr>
            <w:noProof/>
            <w:webHidden/>
          </w:rPr>
          <w:fldChar w:fldCharType="end"/>
        </w:r>
      </w:hyperlink>
    </w:p>
    <w:p w14:paraId="46FD1158" w14:textId="7AAE543E" w:rsidR="00A86D68" w:rsidRPr="00276628" w:rsidRDefault="00924C07">
      <w:pPr>
        <w:pStyle w:val="11"/>
        <w:tabs>
          <w:tab w:val="right" w:leader="dot" w:pos="9345"/>
        </w:tabs>
        <w:rPr>
          <w:rFonts w:ascii="Calibri" w:hAnsi="Calibri"/>
          <w:b w:val="0"/>
          <w:color w:val="auto"/>
        </w:rPr>
      </w:pPr>
      <w:hyperlink w:anchor="_Toc193301446" w:history="1">
        <w:r w:rsidR="00A86D68" w:rsidRPr="001D4091">
          <w:rPr>
            <w:rStyle w:val="a9"/>
            <w:bCs/>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A86D68">
          <w:rPr>
            <w:webHidden/>
          </w:rPr>
          <w:tab/>
        </w:r>
        <w:r w:rsidR="00A86D68">
          <w:rPr>
            <w:webHidden/>
          </w:rPr>
          <w:fldChar w:fldCharType="begin"/>
        </w:r>
        <w:r w:rsidR="00A86D68">
          <w:rPr>
            <w:webHidden/>
          </w:rPr>
          <w:instrText xml:space="preserve"> PAGEREF _Toc193301446 \h </w:instrText>
        </w:r>
        <w:r w:rsidR="00A86D68">
          <w:rPr>
            <w:webHidden/>
          </w:rPr>
        </w:r>
        <w:r w:rsidR="00A86D68">
          <w:rPr>
            <w:webHidden/>
          </w:rPr>
          <w:fldChar w:fldCharType="separate"/>
        </w:r>
        <w:r w:rsidR="002145B6">
          <w:rPr>
            <w:webHidden/>
          </w:rPr>
          <w:t>34</w:t>
        </w:r>
        <w:r w:rsidR="00A86D68">
          <w:rPr>
            <w:webHidden/>
          </w:rPr>
          <w:fldChar w:fldCharType="end"/>
        </w:r>
      </w:hyperlink>
    </w:p>
    <w:p w14:paraId="758F36BB" w14:textId="041F628B" w:rsidR="00A86D68" w:rsidRPr="00276628" w:rsidRDefault="00924C07" w:rsidP="002918E7">
      <w:pPr>
        <w:pStyle w:val="25"/>
        <w:rPr>
          <w:rFonts w:ascii="Calibri" w:hAnsi="Calibri"/>
        </w:rPr>
      </w:pPr>
      <w:hyperlink w:anchor="_Toc193301447" w:history="1">
        <w:r w:rsidR="00A86D68" w:rsidRPr="00A86D68">
          <w:rPr>
            <w:rStyle w:val="a9"/>
          </w:rPr>
          <w:t>2.1. Информация о лицах, входящих в состав органов управления эмитента</w:t>
        </w:r>
        <w:r w:rsidR="00A86D68" w:rsidRPr="00A86D68">
          <w:rPr>
            <w:webHidden/>
          </w:rPr>
          <w:tab/>
        </w:r>
        <w:r w:rsidR="00A86D68" w:rsidRPr="00A86D68">
          <w:rPr>
            <w:webHidden/>
          </w:rPr>
          <w:fldChar w:fldCharType="begin"/>
        </w:r>
        <w:r w:rsidR="00A86D68" w:rsidRPr="00A86D68">
          <w:rPr>
            <w:webHidden/>
          </w:rPr>
          <w:instrText xml:space="preserve"> PAGEREF _Toc193301447 \h </w:instrText>
        </w:r>
        <w:r w:rsidR="00A86D68" w:rsidRPr="00A86D68">
          <w:rPr>
            <w:webHidden/>
          </w:rPr>
        </w:r>
        <w:r w:rsidR="00A86D68" w:rsidRPr="00A86D68">
          <w:rPr>
            <w:webHidden/>
          </w:rPr>
          <w:fldChar w:fldCharType="separate"/>
        </w:r>
        <w:r w:rsidR="002145B6">
          <w:rPr>
            <w:webHidden/>
          </w:rPr>
          <w:t>34</w:t>
        </w:r>
        <w:r w:rsidR="00A86D68" w:rsidRPr="00A86D68">
          <w:rPr>
            <w:webHidden/>
          </w:rPr>
          <w:fldChar w:fldCharType="end"/>
        </w:r>
      </w:hyperlink>
    </w:p>
    <w:p w14:paraId="12339501" w14:textId="277CDFE0" w:rsidR="00A86D68" w:rsidRPr="00276628" w:rsidRDefault="00924C07" w:rsidP="007C2DCE">
      <w:pPr>
        <w:pStyle w:val="32"/>
        <w:rPr>
          <w:rFonts w:ascii="Calibri" w:hAnsi="Calibri"/>
          <w:noProof/>
        </w:rPr>
      </w:pPr>
      <w:hyperlink w:anchor="_Toc193301448" w:history="1">
        <w:r w:rsidR="00A86D68" w:rsidRPr="00A86D68">
          <w:rPr>
            <w:rStyle w:val="a9"/>
            <w:noProof/>
          </w:rPr>
          <w:t>2.1.1. Состав совета директоров (наблюдательного совета) эмитента</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_Toc193301448 \h </w:instrText>
        </w:r>
        <w:r w:rsidR="00A86D68" w:rsidRPr="00A86D68">
          <w:rPr>
            <w:noProof/>
            <w:webHidden/>
          </w:rPr>
        </w:r>
        <w:r w:rsidR="00A86D68" w:rsidRPr="00A86D68">
          <w:rPr>
            <w:noProof/>
            <w:webHidden/>
          </w:rPr>
          <w:fldChar w:fldCharType="separate"/>
        </w:r>
        <w:r w:rsidR="002145B6">
          <w:rPr>
            <w:noProof/>
            <w:webHidden/>
          </w:rPr>
          <w:t>34</w:t>
        </w:r>
        <w:r w:rsidR="00A86D68" w:rsidRPr="00A86D68">
          <w:rPr>
            <w:noProof/>
            <w:webHidden/>
          </w:rPr>
          <w:fldChar w:fldCharType="end"/>
        </w:r>
      </w:hyperlink>
    </w:p>
    <w:p w14:paraId="5FE7FE95" w14:textId="3E8CDD62" w:rsidR="00A86D68" w:rsidRPr="00276628" w:rsidRDefault="00924C07" w:rsidP="007C2DCE">
      <w:pPr>
        <w:pStyle w:val="32"/>
        <w:rPr>
          <w:rFonts w:ascii="Calibri" w:hAnsi="Calibri"/>
          <w:noProof/>
        </w:rPr>
      </w:pPr>
      <w:hyperlink w:anchor="_Toc193301449" w:history="1">
        <w:r w:rsidR="00A86D68" w:rsidRPr="00A86D68">
          <w:rPr>
            <w:rStyle w:val="a9"/>
            <w:noProof/>
          </w:rPr>
          <w:t>2.1.2. Информация о единоличном исполнительном органе эмитента</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_Toc193301449 \h </w:instrText>
        </w:r>
        <w:r w:rsidR="00A86D68" w:rsidRPr="00A86D68">
          <w:rPr>
            <w:noProof/>
            <w:webHidden/>
          </w:rPr>
        </w:r>
        <w:r w:rsidR="00A86D68" w:rsidRPr="00A86D68">
          <w:rPr>
            <w:noProof/>
            <w:webHidden/>
          </w:rPr>
          <w:fldChar w:fldCharType="separate"/>
        </w:r>
        <w:r w:rsidR="002145B6">
          <w:rPr>
            <w:noProof/>
            <w:webHidden/>
          </w:rPr>
          <w:t>49</w:t>
        </w:r>
        <w:r w:rsidR="00A86D68" w:rsidRPr="00A86D68">
          <w:rPr>
            <w:noProof/>
            <w:webHidden/>
          </w:rPr>
          <w:fldChar w:fldCharType="end"/>
        </w:r>
      </w:hyperlink>
    </w:p>
    <w:p w14:paraId="621E954F" w14:textId="0D8C472B" w:rsidR="00A86D68" w:rsidRPr="00276628" w:rsidRDefault="00924C07" w:rsidP="007C2DCE">
      <w:pPr>
        <w:pStyle w:val="32"/>
        <w:rPr>
          <w:rFonts w:ascii="Calibri" w:hAnsi="Calibri"/>
          <w:noProof/>
        </w:rPr>
      </w:pPr>
      <w:hyperlink w:anchor="_Toc193301450" w:history="1">
        <w:r w:rsidR="00A86D68" w:rsidRPr="00A86D68">
          <w:rPr>
            <w:rStyle w:val="a9"/>
            <w:noProof/>
          </w:rPr>
          <w:t>2.1.3. Состав коллегиального исполнительного органа эмитента</w:t>
        </w:r>
        <w:r w:rsidR="00A86D68" w:rsidRPr="00A86D68">
          <w:rPr>
            <w:noProof/>
            <w:webHidden/>
          </w:rPr>
          <w:tab/>
        </w:r>
        <w:r w:rsidR="00A86D68" w:rsidRPr="00A86D68">
          <w:rPr>
            <w:noProof/>
            <w:webHidden/>
          </w:rPr>
          <w:fldChar w:fldCharType="begin"/>
        </w:r>
        <w:r w:rsidR="00A86D68" w:rsidRPr="00A86D68">
          <w:rPr>
            <w:noProof/>
            <w:webHidden/>
          </w:rPr>
          <w:instrText xml:space="preserve"> PAGEREF _Toc193301450 \h </w:instrText>
        </w:r>
        <w:r w:rsidR="00A86D68" w:rsidRPr="00A86D68">
          <w:rPr>
            <w:noProof/>
            <w:webHidden/>
          </w:rPr>
        </w:r>
        <w:r w:rsidR="00A86D68" w:rsidRPr="00A86D68">
          <w:rPr>
            <w:noProof/>
            <w:webHidden/>
          </w:rPr>
          <w:fldChar w:fldCharType="separate"/>
        </w:r>
        <w:r w:rsidR="002145B6">
          <w:rPr>
            <w:noProof/>
            <w:webHidden/>
          </w:rPr>
          <w:t>51</w:t>
        </w:r>
        <w:r w:rsidR="00A86D68" w:rsidRPr="00A86D68">
          <w:rPr>
            <w:noProof/>
            <w:webHidden/>
          </w:rPr>
          <w:fldChar w:fldCharType="end"/>
        </w:r>
      </w:hyperlink>
    </w:p>
    <w:p w14:paraId="4A52E937" w14:textId="687059B3" w:rsidR="00A86D68" w:rsidRPr="00276628" w:rsidRDefault="00924C07" w:rsidP="002918E7">
      <w:pPr>
        <w:pStyle w:val="25"/>
        <w:rPr>
          <w:rFonts w:ascii="Calibri" w:hAnsi="Calibri"/>
        </w:rPr>
      </w:pPr>
      <w:hyperlink w:anchor="_Toc193301451" w:history="1">
        <w:r w:rsidR="00A86D68" w:rsidRPr="00E84618">
          <w:rPr>
            <w:rStyle w:val="a9"/>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A86D68" w:rsidRPr="00E84618">
          <w:rPr>
            <w:webHidden/>
          </w:rPr>
          <w:tab/>
        </w:r>
        <w:r w:rsidR="000E1B1C">
          <w:rPr>
            <w:webHidden/>
          </w:rPr>
          <w:t>…</w:t>
        </w:r>
        <w:r w:rsidR="00A86D68" w:rsidRPr="00E84618">
          <w:rPr>
            <w:webHidden/>
          </w:rPr>
          <w:fldChar w:fldCharType="begin"/>
        </w:r>
        <w:r w:rsidR="00A86D68" w:rsidRPr="00E84618">
          <w:rPr>
            <w:webHidden/>
          </w:rPr>
          <w:instrText xml:space="preserve"> PAGEREF _Toc193301451 \h </w:instrText>
        </w:r>
        <w:r w:rsidR="00A86D68" w:rsidRPr="00E84618">
          <w:rPr>
            <w:webHidden/>
          </w:rPr>
        </w:r>
        <w:r w:rsidR="00A86D68" w:rsidRPr="00E84618">
          <w:rPr>
            <w:webHidden/>
          </w:rPr>
          <w:fldChar w:fldCharType="separate"/>
        </w:r>
        <w:r w:rsidR="002145B6">
          <w:rPr>
            <w:webHidden/>
          </w:rPr>
          <w:t>59</w:t>
        </w:r>
        <w:r w:rsidR="00A86D68" w:rsidRPr="00E84618">
          <w:rPr>
            <w:webHidden/>
          </w:rPr>
          <w:fldChar w:fldCharType="end"/>
        </w:r>
      </w:hyperlink>
    </w:p>
    <w:p w14:paraId="69C9C3EF" w14:textId="1E4939CC" w:rsidR="00A86D68" w:rsidRPr="00276628" w:rsidRDefault="00924C07" w:rsidP="002918E7">
      <w:pPr>
        <w:pStyle w:val="25"/>
        <w:rPr>
          <w:rFonts w:ascii="Calibri" w:hAnsi="Calibri"/>
        </w:rPr>
      </w:pPr>
      <w:hyperlink w:anchor="_Toc193301452" w:history="1">
        <w:r w:rsidR="00A86D68" w:rsidRPr="00E84618">
          <w:rPr>
            <w:rStyle w:val="a9"/>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A86D68" w:rsidRPr="00E84618">
          <w:rPr>
            <w:webHidden/>
          </w:rPr>
          <w:tab/>
        </w:r>
        <w:r w:rsidR="00A86D68" w:rsidRPr="00E84618">
          <w:rPr>
            <w:webHidden/>
          </w:rPr>
          <w:fldChar w:fldCharType="begin"/>
        </w:r>
        <w:r w:rsidR="00A86D68" w:rsidRPr="00E84618">
          <w:rPr>
            <w:webHidden/>
          </w:rPr>
          <w:instrText xml:space="preserve"> PAGEREF _Toc193301452 \h </w:instrText>
        </w:r>
        <w:r w:rsidR="00A86D68" w:rsidRPr="00E84618">
          <w:rPr>
            <w:webHidden/>
          </w:rPr>
        </w:r>
        <w:r w:rsidR="00A86D68" w:rsidRPr="00E84618">
          <w:rPr>
            <w:webHidden/>
          </w:rPr>
          <w:fldChar w:fldCharType="separate"/>
        </w:r>
        <w:r w:rsidR="002145B6">
          <w:rPr>
            <w:webHidden/>
          </w:rPr>
          <w:t>63</w:t>
        </w:r>
        <w:r w:rsidR="00A86D68" w:rsidRPr="00E84618">
          <w:rPr>
            <w:webHidden/>
          </w:rPr>
          <w:fldChar w:fldCharType="end"/>
        </w:r>
      </w:hyperlink>
    </w:p>
    <w:p w14:paraId="7C6EA9AC" w14:textId="1EB3F92A" w:rsidR="00A86D68" w:rsidRPr="00276628" w:rsidRDefault="00924C07" w:rsidP="002918E7">
      <w:pPr>
        <w:pStyle w:val="25"/>
        <w:rPr>
          <w:rFonts w:ascii="Calibri" w:hAnsi="Calibri"/>
        </w:rPr>
      </w:pPr>
      <w:hyperlink w:anchor="_Toc193301453" w:history="1">
        <w:r w:rsidR="00A86D68" w:rsidRPr="00A86D68">
          <w:rPr>
            <w:rStyle w:val="a9"/>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A86D68" w:rsidRPr="00A86D68">
          <w:rPr>
            <w:webHidden/>
          </w:rPr>
          <w:tab/>
        </w:r>
        <w:r w:rsidR="00A86D68" w:rsidRPr="00A86D68">
          <w:rPr>
            <w:webHidden/>
          </w:rPr>
          <w:fldChar w:fldCharType="begin"/>
        </w:r>
        <w:r w:rsidR="00A86D68" w:rsidRPr="00A86D68">
          <w:rPr>
            <w:webHidden/>
          </w:rPr>
          <w:instrText xml:space="preserve"> PAGEREF _Toc193301453 \h </w:instrText>
        </w:r>
        <w:r w:rsidR="00A86D68" w:rsidRPr="00A86D68">
          <w:rPr>
            <w:webHidden/>
          </w:rPr>
        </w:r>
        <w:r w:rsidR="00A86D68" w:rsidRPr="00A86D68">
          <w:rPr>
            <w:webHidden/>
          </w:rPr>
          <w:fldChar w:fldCharType="separate"/>
        </w:r>
        <w:r w:rsidR="002145B6">
          <w:rPr>
            <w:webHidden/>
          </w:rPr>
          <w:t>76</w:t>
        </w:r>
        <w:r w:rsidR="00A86D68" w:rsidRPr="00A86D68">
          <w:rPr>
            <w:webHidden/>
          </w:rPr>
          <w:fldChar w:fldCharType="end"/>
        </w:r>
      </w:hyperlink>
    </w:p>
    <w:p w14:paraId="3C70235F" w14:textId="47001A73" w:rsidR="00A86D68" w:rsidRPr="00276628" w:rsidRDefault="00924C07" w:rsidP="002918E7">
      <w:pPr>
        <w:pStyle w:val="25"/>
        <w:rPr>
          <w:rFonts w:ascii="Calibri" w:hAnsi="Calibri"/>
        </w:rPr>
      </w:pPr>
      <w:hyperlink w:anchor="_Toc193301454" w:history="1">
        <w:r w:rsidR="00A86D68" w:rsidRPr="00A86D68">
          <w:rPr>
            <w:rStyle w:val="a9"/>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A86D68" w:rsidRPr="00A86D68">
          <w:rPr>
            <w:webHidden/>
          </w:rPr>
          <w:tab/>
        </w:r>
        <w:r w:rsidR="00A86D68" w:rsidRPr="00A86D68">
          <w:rPr>
            <w:webHidden/>
          </w:rPr>
          <w:fldChar w:fldCharType="begin"/>
        </w:r>
        <w:r w:rsidR="00A86D68" w:rsidRPr="00A86D68">
          <w:rPr>
            <w:webHidden/>
          </w:rPr>
          <w:instrText xml:space="preserve"> PAGEREF _Toc193301454 \h </w:instrText>
        </w:r>
        <w:r w:rsidR="00A86D68" w:rsidRPr="00A86D68">
          <w:rPr>
            <w:webHidden/>
          </w:rPr>
        </w:r>
        <w:r w:rsidR="00A86D68" w:rsidRPr="00A86D68">
          <w:rPr>
            <w:webHidden/>
          </w:rPr>
          <w:fldChar w:fldCharType="separate"/>
        </w:r>
        <w:r w:rsidR="002145B6">
          <w:rPr>
            <w:webHidden/>
          </w:rPr>
          <w:t>80</w:t>
        </w:r>
        <w:r w:rsidR="00A86D68" w:rsidRPr="00A86D68">
          <w:rPr>
            <w:webHidden/>
          </w:rPr>
          <w:fldChar w:fldCharType="end"/>
        </w:r>
      </w:hyperlink>
    </w:p>
    <w:p w14:paraId="3509BEF7" w14:textId="3CF2772C" w:rsidR="00A86D68" w:rsidRPr="00276628" w:rsidRDefault="00924C07">
      <w:pPr>
        <w:pStyle w:val="11"/>
        <w:tabs>
          <w:tab w:val="right" w:leader="dot" w:pos="9345"/>
        </w:tabs>
        <w:rPr>
          <w:rFonts w:ascii="Calibri" w:hAnsi="Calibri"/>
          <w:b w:val="0"/>
          <w:color w:val="auto"/>
        </w:rPr>
      </w:pPr>
      <w:hyperlink w:anchor="_Toc193301455" w:history="1">
        <w:r w:rsidR="00A86D68" w:rsidRPr="001D4091">
          <w:rPr>
            <w:rStyle w:val="a9"/>
            <w:bCs/>
          </w:rPr>
          <w:t xml:space="preserve">Раздел 3. Сведения об акционерах (участниках, членах) эмитента, а также </w:t>
        </w:r>
        <w:r w:rsidR="007C2DCE">
          <w:rPr>
            <w:rStyle w:val="a9"/>
            <w:bCs/>
          </w:rPr>
          <w:t xml:space="preserve">                   </w:t>
        </w:r>
        <w:r w:rsidR="00A86D68" w:rsidRPr="001D4091">
          <w:rPr>
            <w:rStyle w:val="a9"/>
            <w:bCs/>
          </w:rPr>
          <w:t>о сделках эмитента, в совершении которых имелась заинтересованность, и крупных сделках эмитента</w:t>
        </w:r>
        <w:r w:rsidR="00A86D68">
          <w:rPr>
            <w:webHidden/>
          </w:rPr>
          <w:tab/>
        </w:r>
        <w:r w:rsidR="00A86D68">
          <w:rPr>
            <w:webHidden/>
          </w:rPr>
          <w:fldChar w:fldCharType="begin"/>
        </w:r>
        <w:r w:rsidR="00A86D68">
          <w:rPr>
            <w:webHidden/>
          </w:rPr>
          <w:instrText xml:space="preserve"> PAGEREF _Toc193301455 \h </w:instrText>
        </w:r>
        <w:r w:rsidR="00A86D68">
          <w:rPr>
            <w:webHidden/>
          </w:rPr>
        </w:r>
        <w:r w:rsidR="00A86D68">
          <w:rPr>
            <w:webHidden/>
          </w:rPr>
          <w:fldChar w:fldCharType="separate"/>
        </w:r>
        <w:r w:rsidR="002145B6">
          <w:rPr>
            <w:webHidden/>
          </w:rPr>
          <w:t>81</w:t>
        </w:r>
        <w:r w:rsidR="00A86D68">
          <w:rPr>
            <w:webHidden/>
          </w:rPr>
          <w:fldChar w:fldCharType="end"/>
        </w:r>
      </w:hyperlink>
    </w:p>
    <w:p w14:paraId="51EFE032" w14:textId="46AB46AC" w:rsidR="00A86D68" w:rsidRPr="00276628" w:rsidRDefault="00924C07" w:rsidP="002918E7">
      <w:pPr>
        <w:pStyle w:val="25"/>
        <w:rPr>
          <w:rFonts w:ascii="Calibri" w:hAnsi="Calibri"/>
        </w:rPr>
      </w:pPr>
      <w:hyperlink w:anchor="_Toc193301456" w:history="1">
        <w:r w:rsidR="00A86D68" w:rsidRPr="00A86D68">
          <w:rPr>
            <w:rStyle w:val="a9"/>
          </w:rPr>
          <w:t>3.1. Сведения об общем количестве акционеров (участников, членов) эмитента</w:t>
        </w:r>
        <w:r w:rsidR="00A86D68" w:rsidRPr="00A86D68">
          <w:rPr>
            <w:webHidden/>
          </w:rPr>
          <w:tab/>
        </w:r>
        <w:r w:rsidR="00A86D68" w:rsidRPr="00A86D68">
          <w:rPr>
            <w:webHidden/>
          </w:rPr>
          <w:fldChar w:fldCharType="begin"/>
        </w:r>
        <w:r w:rsidR="00A86D68" w:rsidRPr="00A86D68">
          <w:rPr>
            <w:webHidden/>
          </w:rPr>
          <w:instrText xml:space="preserve"> PAGEREF _Toc193301456 \h </w:instrText>
        </w:r>
        <w:r w:rsidR="00A86D68" w:rsidRPr="00A86D68">
          <w:rPr>
            <w:webHidden/>
          </w:rPr>
        </w:r>
        <w:r w:rsidR="00A86D68" w:rsidRPr="00A86D68">
          <w:rPr>
            <w:webHidden/>
          </w:rPr>
          <w:fldChar w:fldCharType="separate"/>
        </w:r>
        <w:r w:rsidR="002145B6">
          <w:rPr>
            <w:webHidden/>
          </w:rPr>
          <w:t>81</w:t>
        </w:r>
        <w:r w:rsidR="00A86D68" w:rsidRPr="00A86D68">
          <w:rPr>
            <w:webHidden/>
          </w:rPr>
          <w:fldChar w:fldCharType="end"/>
        </w:r>
      </w:hyperlink>
    </w:p>
    <w:p w14:paraId="7A78CF87" w14:textId="5254DD83" w:rsidR="00A86D68" w:rsidRPr="00276628" w:rsidRDefault="00924C07" w:rsidP="002918E7">
      <w:pPr>
        <w:pStyle w:val="25"/>
        <w:rPr>
          <w:rFonts w:ascii="Calibri" w:hAnsi="Calibri"/>
        </w:rPr>
      </w:pPr>
      <w:hyperlink w:anchor="_Toc193301457" w:history="1">
        <w:r w:rsidR="00A86D68" w:rsidRPr="00A86D68">
          <w:rPr>
            <w:rStyle w:val="a9"/>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A86D68" w:rsidRPr="00A86D68">
          <w:rPr>
            <w:webHidden/>
          </w:rPr>
          <w:tab/>
        </w:r>
        <w:r w:rsidR="00A86D68" w:rsidRPr="00A86D68">
          <w:rPr>
            <w:webHidden/>
          </w:rPr>
          <w:fldChar w:fldCharType="begin"/>
        </w:r>
        <w:r w:rsidR="00A86D68" w:rsidRPr="00A86D68">
          <w:rPr>
            <w:webHidden/>
          </w:rPr>
          <w:instrText xml:space="preserve"> PAGEREF _Toc193301457 \h </w:instrText>
        </w:r>
        <w:r w:rsidR="00A86D68" w:rsidRPr="00A86D68">
          <w:rPr>
            <w:webHidden/>
          </w:rPr>
        </w:r>
        <w:r w:rsidR="00A86D68" w:rsidRPr="00A86D68">
          <w:rPr>
            <w:webHidden/>
          </w:rPr>
          <w:fldChar w:fldCharType="separate"/>
        </w:r>
        <w:r w:rsidR="002145B6">
          <w:rPr>
            <w:webHidden/>
          </w:rPr>
          <w:t>81</w:t>
        </w:r>
        <w:r w:rsidR="00A86D68" w:rsidRPr="00A86D68">
          <w:rPr>
            <w:webHidden/>
          </w:rPr>
          <w:fldChar w:fldCharType="end"/>
        </w:r>
      </w:hyperlink>
    </w:p>
    <w:p w14:paraId="07BE676E" w14:textId="4C76D489" w:rsidR="00A86D68" w:rsidRPr="00276628" w:rsidRDefault="00924C07" w:rsidP="002918E7">
      <w:pPr>
        <w:pStyle w:val="25"/>
        <w:rPr>
          <w:rFonts w:ascii="Calibri" w:hAnsi="Calibri"/>
        </w:rPr>
      </w:pPr>
      <w:hyperlink w:anchor="_Toc193301458" w:history="1">
        <w:r w:rsidR="00A86D68" w:rsidRPr="00A86D68">
          <w:rPr>
            <w:rStyle w:val="a9"/>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A86D68" w:rsidRPr="00A86D68">
          <w:rPr>
            <w:webHidden/>
          </w:rPr>
          <w:tab/>
        </w:r>
        <w:r w:rsidR="00A86D68" w:rsidRPr="00A86D68">
          <w:rPr>
            <w:webHidden/>
          </w:rPr>
          <w:fldChar w:fldCharType="begin"/>
        </w:r>
        <w:r w:rsidR="00A86D68" w:rsidRPr="00A86D68">
          <w:rPr>
            <w:webHidden/>
          </w:rPr>
          <w:instrText xml:space="preserve"> PAGEREF _Toc193301458 \h </w:instrText>
        </w:r>
        <w:r w:rsidR="00A86D68" w:rsidRPr="00A86D68">
          <w:rPr>
            <w:webHidden/>
          </w:rPr>
        </w:r>
        <w:r w:rsidR="00A86D68" w:rsidRPr="00A86D68">
          <w:rPr>
            <w:webHidden/>
          </w:rPr>
          <w:fldChar w:fldCharType="separate"/>
        </w:r>
        <w:r w:rsidR="002145B6">
          <w:rPr>
            <w:webHidden/>
          </w:rPr>
          <w:t>83</w:t>
        </w:r>
        <w:r w:rsidR="00A86D68" w:rsidRPr="00A86D68">
          <w:rPr>
            <w:webHidden/>
          </w:rPr>
          <w:fldChar w:fldCharType="end"/>
        </w:r>
      </w:hyperlink>
    </w:p>
    <w:p w14:paraId="2E92A454" w14:textId="6CBC5FCA" w:rsidR="00A86D68" w:rsidRPr="00276628" w:rsidRDefault="00924C07" w:rsidP="002918E7">
      <w:pPr>
        <w:pStyle w:val="25"/>
        <w:rPr>
          <w:rFonts w:ascii="Calibri" w:hAnsi="Calibri"/>
        </w:rPr>
      </w:pPr>
      <w:hyperlink w:anchor="_Toc193301459" w:history="1">
        <w:r w:rsidR="00A86D68" w:rsidRPr="00105BBB">
          <w:rPr>
            <w:rStyle w:val="a9"/>
          </w:rPr>
          <w:t>3.4. Сделки эмитента, в совершении которых имелась заинтересованность</w:t>
        </w:r>
        <w:r w:rsidR="00A86D68" w:rsidRPr="00105BBB">
          <w:rPr>
            <w:webHidden/>
          </w:rPr>
          <w:tab/>
        </w:r>
        <w:r w:rsidR="00A86D68" w:rsidRPr="00105BBB">
          <w:rPr>
            <w:webHidden/>
          </w:rPr>
          <w:fldChar w:fldCharType="begin"/>
        </w:r>
        <w:r w:rsidR="00A86D68" w:rsidRPr="00105BBB">
          <w:rPr>
            <w:webHidden/>
          </w:rPr>
          <w:instrText xml:space="preserve"> PAGEREF _Toc193301459 \h </w:instrText>
        </w:r>
        <w:r w:rsidR="00A86D68" w:rsidRPr="00105BBB">
          <w:rPr>
            <w:webHidden/>
          </w:rPr>
        </w:r>
        <w:r w:rsidR="00A86D68" w:rsidRPr="00105BBB">
          <w:rPr>
            <w:webHidden/>
          </w:rPr>
          <w:fldChar w:fldCharType="separate"/>
        </w:r>
        <w:r w:rsidR="002145B6">
          <w:rPr>
            <w:webHidden/>
          </w:rPr>
          <w:t>84</w:t>
        </w:r>
        <w:r w:rsidR="00A86D68" w:rsidRPr="00105BBB">
          <w:rPr>
            <w:webHidden/>
          </w:rPr>
          <w:fldChar w:fldCharType="end"/>
        </w:r>
      </w:hyperlink>
    </w:p>
    <w:p w14:paraId="4AB6FB4A" w14:textId="5FAAD0C9" w:rsidR="00A86D68" w:rsidRPr="00276628" w:rsidRDefault="00924C07" w:rsidP="002918E7">
      <w:pPr>
        <w:pStyle w:val="25"/>
        <w:rPr>
          <w:rFonts w:ascii="Calibri" w:hAnsi="Calibri"/>
        </w:rPr>
      </w:pPr>
      <w:hyperlink w:anchor="_Toc193301460" w:history="1">
        <w:r w:rsidR="00A86D68" w:rsidRPr="00A86D68">
          <w:rPr>
            <w:rStyle w:val="a9"/>
          </w:rPr>
          <w:t>3.5. Крупные сделки эмитента</w:t>
        </w:r>
        <w:r w:rsidR="00A86D68" w:rsidRPr="00A86D68">
          <w:rPr>
            <w:webHidden/>
          </w:rPr>
          <w:tab/>
        </w:r>
        <w:r w:rsidR="00A86D68" w:rsidRPr="00A86D68">
          <w:rPr>
            <w:webHidden/>
          </w:rPr>
          <w:fldChar w:fldCharType="begin"/>
        </w:r>
        <w:r w:rsidR="00A86D68" w:rsidRPr="00A86D68">
          <w:rPr>
            <w:webHidden/>
          </w:rPr>
          <w:instrText xml:space="preserve"> PAGEREF _Toc193301460 \h </w:instrText>
        </w:r>
        <w:r w:rsidR="00A86D68" w:rsidRPr="00A86D68">
          <w:rPr>
            <w:webHidden/>
          </w:rPr>
        </w:r>
        <w:r w:rsidR="00A86D68" w:rsidRPr="00A86D68">
          <w:rPr>
            <w:webHidden/>
          </w:rPr>
          <w:fldChar w:fldCharType="separate"/>
        </w:r>
        <w:r w:rsidR="002145B6">
          <w:rPr>
            <w:webHidden/>
          </w:rPr>
          <w:t>84</w:t>
        </w:r>
        <w:r w:rsidR="00A86D68" w:rsidRPr="00A86D68">
          <w:rPr>
            <w:webHidden/>
          </w:rPr>
          <w:fldChar w:fldCharType="end"/>
        </w:r>
      </w:hyperlink>
    </w:p>
    <w:p w14:paraId="68D31860" w14:textId="02D94149" w:rsidR="00A86D68" w:rsidRPr="00276628" w:rsidRDefault="00924C07" w:rsidP="002918E7">
      <w:pPr>
        <w:pStyle w:val="25"/>
        <w:rPr>
          <w:rFonts w:ascii="Calibri" w:hAnsi="Calibri"/>
        </w:rPr>
      </w:pPr>
      <w:hyperlink w:anchor="_Toc193301461" w:history="1">
        <w:r w:rsidR="00A86D68" w:rsidRPr="001D4091">
          <w:rPr>
            <w:rStyle w:val="a9"/>
            <w:b/>
          </w:rPr>
          <w:t>Раздел 4. Дополнительные сведения об эмитенте и о размещенных им</w:t>
        </w:r>
        <w:r w:rsidR="00A86D68" w:rsidRPr="001D4091">
          <w:rPr>
            <w:rStyle w:val="a9"/>
            <w:i/>
            <w:iCs/>
          </w:rPr>
          <w:t> </w:t>
        </w:r>
        <w:r w:rsidR="00A86D68" w:rsidRPr="001D4091">
          <w:rPr>
            <w:rStyle w:val="a9"/>
            <w:b/>
          </w:rPr>
          <w:t>ценных бумагах</w:t>
        </w:r>
        <w:r w:rsidR="00A86D68">
          <w:rPr>
            <w:webHidden/>
          </w:rPr>
          <w:tab/>
        </w:r>
        <w:r w:rsidR="00A86D68">
          <w:rPr>
            <w:webHidden/>
          </w:rPr>
          <w:fldChar w:fldCharType="begin"/>
        </w:r>
        <w:r w:rsidR="00A86D68">
          <w:rPr>
            <w:webHidden/>
          </w:rPr>
          <w:instrText xml:space="preserve"> PAGEREF _Toc193301461 \h </w:instrText>
        </w:r>
        <w:r w:rsidR="00A86D68">
          <w:rPr>
            <w:webHidden/>
          </w:rPr>
        </w:r>
        <w:r w:rsidR="00A86D68">
          <w:rPr>
            <w:webHidden/>
          </w:rPr>
          <w:fldChar w:fldCharType="separate"/>
        </w:r>
        <w:r w:rsidR="002145B6">
          <w:rPr>
            <w:webHidden/>
          </w:rPr>
          <w:t>84</w:t>
        </w:r>
        <w:r w:rsidR="00A86D68">
          <w:rPr>
            <w:webHidden/>
          </w:rPr>
          <w:fldChar w:fldCharType="end"/>
        </w:r>
      </w:hyperlink>
    </w:p>
    <w:p w14:paraId="055B1A8F" w14:textId="45ABD454" w:rsidR="00A86D68" w:rsidRPr="00276628" w:rsidRDefault="00924C07" w:rsidP="002918E7">
      <w:pPr>
        <w:pStyle w:val="25"/>
        <w:rPr>
          <w:rFonts w:ascii="Calibri" w:hAnsi="Calibri"/>
        </w:rPr>
      </w:pPr>
      <w:hyperlink w:anchor="_Toc193301462" w:history="1">
        <w:r w:rsidR="00A86D68" w:rsidRPr="00105BBB">
          <w:rPr>
            <w:rStyle w:val="a9"/>
          </w:rPr>
          <w:t>4.1. Подконтрольные эмитенту организации, имеющие для него существенное значение</w:t>
        </w:r>
        <w:r w:rsidR="00A86D68" w:rsidRPr="00105BBB">
          <w:rPr>
            <w:webHidden/>
          </w:rPr>
          <w:tab/>
        </w:r>
        <w:r w:rsidR="00A86D68" w:rsidRPr="00105BBB">
          <w:rPr>
            <w:webHidden/>
          </w:rPr>
          <w:fldChar w:fldCharType="begin"/>
        </w:r>
        <w:r w:rsidR="00A86D68" w:rsidRPr="00105BBB">
          <w:rPr>
            <w:webHidden/>
          </w:rPr>
          <w:instrText xml:space="preserve"> PAGEREF _Toc193301462 \h </w:instrText>
        </w:r>
        <w:r w:rsidR="00A86D68" w:rsidRPr="00105BBB">
          <w:rPr>
            <w:webHidden/>
          </w:rPr>
        </w:r>
        <w:r w:rsidR="00A86D68" w:rsidRPr="00105BBB">
          <w:rPr>
            <w:webHidden/>
          </w:rPr>
          <w:fldChar w:fldCharType="separate"/>
        </w:r>
        <w:r w:rsidR="002145B6">
          <w:rPr>
            <w:webHidden/>
          </w:rPr>
          <w:t>84</w:t>
        </w:r>
        <w:r w:rsidR="00A86D68" w:rsidRPr="00105BBB">
          <w:rPr>
            <w:webHidden/>
          </w:rPr>
          <w:fldChar w:fldCharType="end"/>
        </w:r>
      </w:hyperlink>
    </w:p>
    <w:p w14:paraId="131680D9" w14:textId="055767C1" w:rsidR="00A86D68" w:rsidRPr="00276628" w:rsidRDefault="00924C07" w:rsidP="002918E7">
      <w:pPr>
        <w:pStyle w:val="25"/>
        <w:rPr>
          <w:rFonts w:ascii="Calibri" w:hAnsi="Calibri"/>
        </w:rPr>
      </w:pPr>
      <w:hyperlink w:anchor="_Toc193301463" w:history="1">
        <w:r w:rsidR="00A86D68" w:rsidRPr="00A86D68">
          <w:rPr>
            <w:rStyle w:val="a9"/>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00A86D68" w:rsidRPr="00A86D68">
          <w:rPr>
            <w:webHidden/>
          </w:rPr>
          <w:tab/>
        </w:r>
        <w:r w:rsidR="00A86D68" w:rsidRPr="00A86D68">
          <w:rPr>
            <w:webHidden/>
          </w:rPr>
          <w:fldChar w:fldCharType="begin"/>
        </w:r>
        <w:r w:rsidR="00A86D68" w:rsidRPr="00A86D68">
          <w:rPr>
            <w:webHidden/>
          </w:rPr>
          <w:instrText xml:space="preserve"> PAGEREF _Toc193301463 \h </w:instrText>
        </w:r>
        <w:r w:rsidR="00A86D68" w:rsidRPr="00A86D68">
          <w:rPr>
            <w:webHidden/>
          </w:rPr>
        </w:r>
        <w:r w:rsidR="00A86D68" w:rsidRPr="00A86D68">
          <w:rPr>
            <w:webHidden/>
          </w:rPr>
          <w:fldChar w:fldCharType="separate"/>
        </w:r>
        <w:r w:rsidR="002145B6">
          <w:rPr>
            <w:webHidden/>
          </w:rPr>
          <w:t>86</w:t>
        </w:r>
        <w:r w:rsidR="00A86D68" w:rsidRPr="00A86D68">
          <w:rPr>
            <w:webHidden/>
          </w:rPr>
          <w:fldChar w:fldCharType="end"/>
        </w:r>
      </w:hyperlink>
    </w:p>
    <w:p w14:paraId="6159AE57" w14:textId="729B3EE4" w:rsidR="00A86D68" w:rsidRPr="00276628" w:rsidRDefault="00924C07" w:rsidP="007C2DCE">
      <w:pPr>
        <w:pStyle w:val="32"/>
        <w:rPr>
          <w:rFonts w:ascii="Calibri" w:hAnsi="Calibri"/>
          <w:noProof/>
        </w:rPr>
      </w:pPr>
      <w:hyperlink w:anchor="_Toc193301464" w:history="1">
        <w:r w:rsidR="00A86D68" w:rsidRPr="001D4091">
          <w:rPr>
            <w:rStyle w:val="a9"/>
            <w:iCs/>
            <w:noProof/>
          </w:rPr>
          <w:t>4.2.1. Информация о реализации проекта (проектов), для финансирования и (или) 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r w:rsidR="00A86D68">
          <w:rPr>
            <w:noProof/>
            <w:webHidden/>
          </w:rPr>
          <w:tab/>
        </w:r>
        <w:r w:rsidR="00A86D68">
          <w:rPr>
            <w:noProof/>
            <w:webHidden/>
          </w:rPr>
          <w:fldChar w:fldCharType="begin"/>
        </w:r>
        <w:r w:rsidR="00A86D68">
          <w:rPr>
            <w:noProof/>
            <w:webHidden/>
          </w:rPr>
          <w:instrText xml:space="preserve"> PAGEREF _Toc193301464 \h </w:instrText>
        </w:r>
        <w:r w:rsidR="00A86D68">
          <w:rPr>
            <w:noProof/>
            <w:webHidden/>
          </w:rPr>
        </w:r>
        <w:r w:rsidR="00A86D68">
          <w:rPr>
            <w:noProof/>
            <w:webHidden/>
          </w:rPr>
          <w:fldChar w:fldCharType="separate"/>
        </w:r>
        <w:r w:rsidR="002145B6">
          <w:rPr>
            <w:noProof/>
            <w:webHidden/>
          </w:rPr>
          <w:t>86</w:t>
        </w:r>
        <w:r w:rsidR="00A86D68">
          <w:rPr>
            <w:noProof/>
            <w:webHidden/>
          </w:rPr>
          <w:fldChar w:fldCharType="end"/>
        </w:r>
      </w:hyperlink>
    </w:p>
    <w:p w14:paraId="48823192" w14:textId="7F4D272D" w:rsidR="00A86D68" w:rsidRPr="00276628" w:rsidRDefault="00924C07" w:rsidP="007C2DCE">
      <w:pPr>
        <w:pStyle w:val="32"/>
        <w:rPr>
          <w:rFonts w:ascii="Calibri" w:hAnsi="Calibri"/>
          <w:noProof/>
        </w:rPr>
      </w:pPr>
      <w:hyperlink w:anchor="_Toc193301465" w:history="1">
        <w:r w:rsidR="00A86D68" w:rsidRPr="001D4091">
          <w:rPr>
            <w:rStyle w:val="a9"/>
            <w:iCs/>
            <w:noProof/>
          </w:rPr>
          <w:t>4.2.2. Описание политики эмитента по управлению денежными средствами, полученными от размещения зеленых облигаций, социальных облигаций, облигаций устойчивого развития, адаптационных облигаций</w:t>
        </w:r>
        <w:r w:rsidR="00A86D68">
          <w:rPr>
            <w:noProof/>
            <w:webHidden/>
          </w:rPr>
          <w:tab/>
        </w:r>
        <w:r w:rsidR="00A86D68">
          <w:rPr>
            <w:noProof/>
            <w:webHidden/>
          </w:rPr>
          <w:fldChar w:fldCharType="begin"/>
        </w:r>
        <w:r w:rsidR="00A86D68">
          <w:rPr>
            <w:noProof/>
            <w:webHidden/>
          </w:rPr>
          <w:instrText xml:space="preserve"> PAGEREF _Toc193301465 \h </w:instrText>
        </w:r>
        <w:r w:rsidR="00A86D68">
          <w:rPr>
            <w:noProof/>
            <w:webHidden/>
          </w:rPr>
        </w:r>
        <w:r w:rsidR="00A86D68">
          <w:rPr>
            <w:noProof/>
            <w:webHidden/>
          </w:rPr>
          <w:fldChar w:fldCharType="separate"/>
        </w:r>
        <w:r w:rsidR="002145B6">
          <w:rPr>
            <w:noProof/>
            <w:webHidden/>
          </w:rPr>
          <w:t>86</w:t>
        </w:r>
        <w:r w:rsidR="00A86D68">
          <w:rPr>
            <w:noProof/>
            <w:webHidden/>
          </w:rPr>
          <w:fldChar w:fldCharType="end"/>
        </w:r>
      </w:hyperlink>
    </w:p>
    <w:p w14:paraId="45B49271" w14:textId="19A728ED" w:rsidR="00A86D68" w:rsidRPr="00276628" w:rsidRDefault="00924C07" w:rsidP="007C2DCE">
      <w:pPr>
        <w:pStyle w:val="32"/>
        <w:rPr>
          <w:rFonts w:ascii="Calibri" w:hAnsi="Calibri"/>
          <w:noProof/>
        </w:rPr>
      </w:pPr>
      <w:hyperlink w:anchor="_Toc193301466" w:history="1">
        <w:r w:rsidR="00A86D68" w:rsidRPr="001D4091">
          <w:rPr>
            <w:rStyle w:val="a9"/>
            <w:iCs/>
            <w:noProof/>
          </w:rPr>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r w:rsidR="00A86D68">
          <w:rPr>
            <w:noProof/>
            <w:webHidden/>
          </w:rPr>
          <w:tab/>
        </w:r>
        <w:r w:rsidR="00A86D68">
          <w:rPr>
            <w:noProof/>
            <w:webHidden/>
          </w:rPr>
          <w:fldChar w:fldCharType="begin"/>
        </w:r>
        <w:r w:rsidR="00A86D68">
          <w:rPr>
            <w:noProof/>
            <w:webHidden/>
          </w:rPr>
          <w:instrText xml:space="preserve"> PAGEREF _Toc193301466 \h </w:instrText>
        </w:r>
        <w:r w:rsidR="00A86D68">
          <w:rPr>
            <w:noProof/>
            <w:webHidden/>
          </w:rPr>
        </w:r>
        <w:r w:rsidR="00A86D68">
          <w:rPr>
            <w:noProof/>
            <w:webHidden/>
          </w:rPr>
          <w:fldChar w:fldCharType="separate"/>
        </w:r>
        <w:r w:rsidR="002145B6">
          <w:rPr>
            <w:noProof/>
            <w:webHidden/>
          </w:rPr>
          <w:t>87</w:t>
        </w:r>
        <w:r w:rsidR="00A86D68">
          <w:rPr>
            <w:noProof/>
            <w:webHidden/>
          </w:rPr>
          <w:fldChar w:fldCharType="end"/>
        </w:r>
      </w:hyperlink>
    </w:p>
    <w:p w14:paraId="3B62E22D" w14:textId="366AF29D" w:rsidR="00A86D68" w:rsidRPr="00276628" w:rsidRDefault="00924C07" w:rsidP="002918E7">
      <w:pPr>
        <w:pStyle w:val="25"/>
        <w:rPr>
          <w:rFonts w:ascii="Calibri" w:hAnsi="Calibri"/>
        </w:rPr>
      </w:pPr>
      <w:hyperlink w:anchor="_Toc193301467" w:history="1">
        <w:r w:rsidR="00A86D68" w:rsidRPr="002918E7">
          <w:rPr>
            <w:rStyle w:val="a9"/>
          </w:rPr>
          <w:t>4.3. Сведения о лице (лицах), предоставившем (предоставивших) обеспечение по</w:t>
        </w:r>
        <w:r w:rsidR="00A86D68" w:rsidRPr="002918E7">
          <w:rPr>
            <w:rStyle w:val="a9"/>
            <w:i/>
            <w:iCs/>
          </w:rPr>
          <w:t> </w:t>
        </w:r>
        <w:r w:rsidR="00A86D68" w:rsidRPr="002918E7">
          <w:rPr>
            <w:rStyle w:val="a9"/>
          </w:rPr>
          <w:t>облигациям эмитента с обеспечением, а также об обеспечении, предоставленном по</w:t>
        </w:r>
        <w:r w:rsidR="00A86D68" w:rsidRPr="002918E7">
          <w:rPr>
            <w:rStyle w:val="a9"/>
            <w:i/>
            <w:iCs/>
          </w:rPr>
          <w:t> </w:t>
        </w:r>
        <w:r w:rsidR="00A86D68" w:rsidRPr="002918E7">
          <w:rPr>
            <w:rStyle w:val="a9"/>
          </w:rPr>
          <w:t>облигациям эмитента с обеспечением</w:t>
        </w:r>
        <w:r w:rsidR="00A86D68" w:rsidRPr="002918E7">
          <w:rPr>
            <w:webHidden/>
          </w:rPr>
          <w:tab/>
        </w:r>
        <w:r w:rsidR="00A86D68" w:rsidRPr="002918E7">
          <w:rPr>
            <w:webHidden/>
          </w:rPr>
          <w:fldChar w:fldCharType="begin"/>
        </w:r>
        <w:r w:rsidR="00A86D68" w:rsidRPr="002918E7">
          <w:rPr>
            <w:webHidden/>
          </w:rPr>
          <w:instrText xml:space="preserve"> PAGEREF _Toc193301467 \h </w:instrText>
        </w:r>
        <w:r w:rsidR="00A86D68" w:rsidRPr="002918E7">
          <w:rPr>
            <w:webHidden/>
          </w:rPr>
        </w:r>
        <w:r w:rsidR="00A86D68" w:rsidRPr="002918E7">
          <w:rPr>
            <w:webHidden/>
          </w:rPr>
          <w:fldChar w:fldCharType="separate"/>
        </w:r>
        <w:r w:rsidR="002145B6">
          <w:rPr>
            <w:webHidden/>
          </w:rPr>
          <w:t>87</w:t>
        </w:r>
        <w:r w:rsidR="00A86D68" w:rsidRPr="002918E7">
          <w:rPr>
            <w:webHidden/>
          </w:rPr>
          <w:fldChar w:fldCharType="end"/>
        </w:r>
      </w:hyperlink>
    </w:p>
    <w:p w14:paraId="5B8BAC1E" w14:textId="0C734F42" w:rsidR="00A86D68" w:rsidRPr="00276628" w:rsidRDefault="00924C07" w:rsidP="007C2DCE">
      <w:pPr>
        <w:pStyle w:val="32"/>
        <w:rPr>
          <w:rFonts w:ascii="Calibri" w:hAnsi="Calibri"/>
          <w:noProof/>
        </w:rPr>
      </w:pPr>
      <w:hyperlink w:anchor="_Toc193301468" w:history="1">
        <w:r w:rsidR="00A86D68" w:rsidRPr="001D4091">
          <w:rPr>
            <w:rStyle w:val="a9"/>
            <w:noProof/>
          </w:rPr>
          <w:t>4.3.1. Дополнительные сведения об ипотечном покрытии по облигациям эмитента с ипотечным покрытием</w:t>
        </w:r>
        <w:r w:rsidR="00A86D68">
          <w:rPr>
            <w:noProof/>
            <w:webHidden/>
          </w:rPr>
          <w:tab/>
        </w:r>
        <w:r w:rsidR="00A86D68">
          <w:rPr>
            <w:noProof/>
            <w:webHidden/>
          </w:rPr>
          <w:fldChar w:fldCharType="begin"/>
        </w:r>
        <w:r w:rsidR="00A86D68">
          <w:rPr>
            <w:noProof/>
            <w:webHidden/>
          </w:rPr>
          <w:instrText xml:space="preserve"> PAGEREF _Toc193301468 \h </w:instrText>
        </w:r>
        <w:r w:rsidR="00A86D68">
          <w:rPr>
            <w:noProof/>
            <w:webHidden/>
          </w:rPr>
        </w:r>
        <w:r w:rsidR="00A86D68">
          <w:rPr>
            <w:noProof/>
            <w:webHidden/>
          </w:rPr>
          <w:fldChar w:fldCharType="separate"/>
        </w:r>
        <w:r w:rsidR="002145B6">
          <w:rPr>
            <w:noProof/>
            <w:webHidden/>
          </w:rPr>
          <w:t>87</w:t>
        </w:r>
        <w:r w:rsidR="00A86D68">
          <w:rPr>
            <w:noProof/>
            <w:webHidden/>
          </w:rPr>
          <w:fldChar w:fldCharType="end"/>
        </w:r>
      </w:hyperlink>
    </w:p>
    <w:p w14:paraId="1856D796" w14:textId="750CDB7B" w:rsidR="00A86D68" w:rsidRPr="00276628" w:rsidRDefault="00924C07" w:rsidP="007C2DCE">
      <w:pPr>
        <w:pStyle w:val="32"/>
        <w:rPr>
          <w:rFonts w:ascii="Calibri" w:hAnsi="Calibri"/>
          <w:noProof/>
        </w:rPr>
      </w:pPr>
      <w:hyperlink w:anchor="_Toc193301469" w:history="1">
        <w:r w:rsidR="00A86D68" w:rsidRPr="001D4091">
          <w:rPr>
            <w:rStyle w:val="a9"/>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86D68">
          <w:rPr>
            <w:noProof/>
            <w:webHidden/>
          </w:rPr>
          <w:tab/>
        </w:r>
        <w:r w:rsidR="00A86D68">
          <w:rPr>
            <w:noProof/>
            <w:webHidden/>
          </w:rPr>
          <w:fldChar w:fldCharType="begin"/>
        </w:r>
        <w:r w:rsidR="00A86D68">
          <w:rPr>
            <w:noProof/>
            <w:webHidden/>
          </w:rPr>
          <w:instrText xml:space="preserve"> PAGEREF _Toc193301469 \h </w:instrText>
        </w:r>
        <w:r w:rsidR="00A86D68">
          <w:rPr>
            <w:noProof/>
            <w:webHidden/>
          </w:rPr>
        </w:r>
        <w:r w:rsidR="00A86D68">
          <w:rPr>
            <w:noProof/>
            <w:webHidden/>
          </w:rPr>
          <w:fldChar w:fldCharType="separate"/>
        </w:r>
        <w:r w:rsidR="002145B6">
          <w:rPr>
            <w:noProof/>
            <w:webHidden/>
          </w:rPr>
          <w:t>88</w:t>
        </w:r>
        <w:r w:rsidR="00A86D68">
          <w:rPr>
            <w:noProof/>
            <w:webHidden/>
          </w:rPr>
          <w:fldChar w:fldCharType="end"/>
        </w:r>
      </w:hyperlink>
    </w:p>
    <w:p w14:paraId="5699636B" w14:textId="6A382972" w:rsidR="00A86D68" w:rsidRPr="00276628" w:rsidRDefault="00924C07" w:rsidP="002918E7">
      <w:pPr>
        <w:pStyle w:val="25"/>
        <w:rPr>
          <w:rFonts w:ascii="Calibri" w:hAnsi="Calibri"/>
        </w:rPr>
      </w:pPr>
      <w:hyperlink w:anchor="_Toc193301470" w:history="1">
        <w:r w:rsidR="00A86D68" w:rsidRPr="002918E7">
          <w:rPr>
            <w:rStyle w:val="a9"/>
          </w:rPr>
          <w:t>4.4. Сведения об объявленных и выплаченных дивидендах по акциям эмитента</w:t>
        </w:r>
        <w:r w:rsidR="00A86D68" w:rsidRPr="002918E7">
          <w:rPr>
            <w:webHidden/>
          </w:rPr>
          <w:tab/>
        </w:r>
        <w:r w:rsidR="00A86D68" w:rsidRPr="002918E7">
          <w:rPr>
            <w:webHidden/>
          </w:rPr>
          <w:fldChar w:fldCharType="begin"/>
        </w:r>
        <w:r w:rsidR="00A86D68" w:rsidRPr="002918E7">
          <w:rPr>
            <w:webHidden/>
          </w:rPr>
          <w:instrText xml:space="preserve"> PAGEREF _Toc193301470 \h </w:instrText>
        </w:r>
        <w:r w:rsidR="00A86D68" w:rsidRPr="002918E7">
          <w:rPr>
            <w:webHidden/>
          </w:rPr>
        </w:r>
        <w:r w:rsidR="00A86D68" w:rsidRPr="002918E7">
          <w:rPr>
            <w:webHidden/>
          </w:rPr>
          <w:fldChar w:fldCharType="separate"/>
        </w:r>
        <w:r w:rsidR="002145B6">
          <w:rPr>
            <w:webHidden/>
          </w:rPr>
          <w:t>88</w:t>
        </w:r>
        <w:r w:rsidR="00A86D68" w:rsidRPr="002918E7">
          <w:rPr>
            <w:webHidden/>
          </w:rPr>
          <w:fldChar w:fldCharType="end"/>
        </w:r>
      </w:hyperlink>
    </w:p>
    <w:p w14:paraId="5587D61D" w14:textId="22C094F3" w:rsidR="00A86D68" w:rsidRPr="00276628" w:rsidRDefault="00924C07" w:rsidP="002918E7">
      <w:pPr>
        <w:pStyle w:val="25"/>
        <w:rPr>
          <w:rFonts w:ascii="Calibri" w:hAnsi="Calibri"/>
        </w:rPr>
      </w:pPr>
      <w:hyperlink w:anchor="_Toc193301471" w:history="1">
        <w:r w:rsidR="00A86D68" w:rsidRPr="002918E7">
          <w:rPr>
            <w:rStyle w:val="a9"/>
          </w:rPr>
          <w:t>4.5. Сведения об организациях, осуществляющих учет прав на эмиссионные ценные бумаги эмитента</w:t>
        </w:r>
        <w:r w:rsidR="00A86D68" w:rsidRPr="002918E7">
          <w:rPr>
            <w:webHidden/>
          </w:rPr>
          <w:tab/>
        </w:r>
        <w:r w:rsidR="00A86D68" w:rsidRPr="002918E7">
          <w:rPr>
            <w:webHidden/>
          </w:rPr>
          <w:fldChar w:fldCharType="begin"/>
        </w:r>
        <w:r w:rsidR="00A86D68" w:rsidRPr="002918E7">
          <w:rPr>
            <w:webHidden/>
          </w:rPr>
          <w:instrText xml:space="preserve"> PAGEREF _Toc193301471 \h </w:instrText>
        </w:r>
        <w:r w:rsidR="00A86D68" w:rsidRPr="002918E7">
          <w:rPr>
            <w:webHidden/>
          </w:rPr>
        </w:r>
        <w:r w:rsidR="00A86D68" w:rsidRPr="002918E7">
          <w:rPr>
            <w:webHidden/>
          </w:rPr>
          <w:fldChar w:fldCharType="separate"/>
        </w:r>
        <w:r w:rsidR="002145B6">
          <w:rPr>
            <w:webHidden/>
          </w:rPr>
          <w:t>91</w:t>
        </w:r>
        <w:r w:rsidR="00A86D68" w:rsidRPr="002918E7">
          <w:rPr>
            <w:webHidden/>
          </w:rPr>
          <w:fldChar w:fldCharType="end"/>
        </w:r>
      </w:hyperlink>
    </w:p>
    <w:p w14:paraId="572DF2FF" w14:textId="2B125986" w:rsidR="00A86D68" w:rsidRPr="00276628" w:rsidRDefault="00924C07" w:rsidP="007C2DCE">
      <w:pPr>
        <w:pStyle w:val="32"/>
        <w:rPr>
          <w:rFonts w:ascii="Calibri" w:hAnsi="Calibri"/>
          <w:noProof/>
        </w:rPr>
      </w:pPr>
      <w:hyperlink w:anchor="_Toc193301472" w:history="1">
        <w:r w:rsidR="00A86D68" w:rsidRPr="001D4091">
          <w:rPr>
            <w:rStyle w:val="a9"/>
            <w:noProof/>
          </w:rPr>
          <w:t>4.5.1. Сведения о регистраторе, осуществляющем ведение реестра владельцев ценных бумаг эмитента</w:t>
        </w:r>
        <w:r w:rsidR="00A86D68">
          <w:rPr>
            <w:noProof/>
            <w:webHidden/>
          </w:rPr>
          <w:tab/>
        </w:r>
        <w:r w:rsidR="00A86D68">
          <w:rPr>
            <w:noProof/>
            <w:webHidden/>
          </w:rPr>
          <w:fldChar w:fldCharType="begin"/>
        </w:r>
        <w:r w:rsidR="00A86D68">
          <w:rPr>
            <w:noProof/>
            <w:webHidden/>
          </w:rPr>
          <w:instrText xml:space="preserve"> PAGEREF _Toc193301472 \h </w:instrText>
        </w:r>
        <w:r w:rsidR="00A86D68">
          <w:rPr>
            <w:noProof/>
            <w:webHidden/>
          </w:rPr>
        </w:r>
        <w:r w:rsidR="00A86D68">
          <w:rPr>
            <w:noProof/>
            <w:webHidden/>
          </w:rPr>
          <w:fldChar w:fldCharType="separate"/>
        </w:r>
        <w:r w:rsidR="002145B6">
          <w:rPr>
            <w:noProof/>
            <w:webHidden/>
          </w:rPr>
          <w:t>91</w:t>
        </w:r>
        <w:r w:rsidR="00A86D68">
          <w:rPr>
            <w:noProof/>
            <w:webHidden/>
          </w:rPr>
          <w:fldChar w:fldCharType="end"/>
        </w:r>
      </w:hyperlink>
    </w:p>
    <w:p w14:paraId="18D00006" w14:textId="681527EF" w:rsidR="00A86D68" w:rsidRPr="00276628" w:rsidRDefault="00924C07" w:rsidP="007C2DCE">
      <w:pPr>
        <w:pStyle w:val="32"/>
        <w:rPr>
          <w:rFonts w:ascii="Calibri" w:hAnsi="Calibri"/>
          <w:noProof/>
        </w:rPr>
      </w:pPr>
      <w:hyperlink w:anchor="_Toc193301473" w:history="1">
        <w:r w:rsidR="00A86D68" w:rsidRPr="001D4091">
          <w:rPr>
            <w:rStyle w:val="a9"/>
            <w:noProof/>
          </w:rPr>
          <w:t>4.5.2. Сведения о депозитарии, осуществляющем централизованный учет прав на ценные бумаги эмитента</w:t>
        </w:r>
        <w:r w:rsidR="00A86D68">
          <w:rPr>
            <w:noProof/>
            <w:webHidden/>
          </w:rPr>
          <w:tab/>
        </w:r>
        <w:r w:rsidR="00A86D68">
          <w:rPr>
            <w:noProof/>
            <w:webHidden/>
          </w:rPr>
          <w:fldChar w:fldCharType="begin"/>
        </w:r>
        <w:r w:rsidR="00A86D68">
          <w:rPr>
            <w:noProof/>
            <w:webHidden/>
          </w:rPr>
          <w:instrText xml:space="preserve"> PAGEREF _Toc193301473 \h </w:instrText>
        </w:r>
        <w:r w:rsidR="00A86D68">
          <w:rPr>
            <w:noProof/>
            <w:webHidden/>
          </w:rPr>
        </w:r>
        <w:r w:rsidR="00A86D68">
          <w:rPr>
            <w:noProof/>
            <w:webHidden/>
          </w:rPr>
          <w:fldChar w:fldCharType="separate"/>
        </w:r>
        <w:r w:rsidR="002145B6">
          <w:rPr>
            <w:noProof/>
            <w:webHidden/>
          </w:rPr>
          <w:t>91</w:t>
        </w:r>
        <w:r w:rsidR="00A86D68">
          <w:rPr>
            <w:noProof/>
            <w:webHidden/>
          </w:rPr>
          <w:fldChar w:fldCharType="end"/>
        </w:r>
      </w:hyperlink>
    </w:p>
    <w:p w14:paraId="7E9DA26B" w14:textId="617FC478" w:rsidR="00A86D68" w:rsidRPr="00276628" w:rsidRDefault="00924C07" w:rsidP="002918E7">
      <w:pPr>
        <w:pStyle w:val="25"/>
        <w:rPr>
          <w:rFonts w:ascii="Calibri" w:hAnsi="Calibri"/>
        </w:rPr>
      </w:pPr>
      <w:hyperlink w:anchor="_Toc193301474" w:history="1">
        <w:r w:rsidR="00A86D68" w:rsidRPr="002918E7">
          <w:rPr>
            <w:rStyle w:val="a9"/>
          </w:rPr>
          <w:t>4.6. Информация об аудиторе эмитента</w:t>
        </w:r>
        <w:r w:rsidR="00A86D68" w:rsidRPr="002918E7">
          <w:rPr>
            <w:webHidden/>
          </w:rPr>
          <w:tab/>
        </w:r>
        <w:r w:rsidR="00A86D68" w:rsidRPr="002918E7">
          <w:rPr>
            <w:webHidden/>
          </w:rPr>
          <w:fldChar w:fldCharType="begin"/>
        </w:r>
        <w:r w:rsidR="00A86D68" w:rsidRPr="002918E7">
          <w:rPr>
            <w:webHidden/>
          </w:rPr>
          <w:instrText xml:space="preserve"> PAGEREF _Toc193301474 \h </w:instrText>
        </w:r>
        <w:r w:rsidR="00A86D68" w:rsidRPr="002918E7">
          <w:rPr>
            <w:webHidden/>
          </w:rPr>
        </w:r>
        <w:r w:rsidR="00A86D68" w:rsidRPr="002918E7">
          <w:rPr>
            <w:webHidden/>
          </w:rPr>
          <w:fldChar w:fldCharType="separate"/>
        </w:r>
        <w:r w:rsidR="002145B6">
          <w:rPr>
            <w:webHidden/>
          </w:rPr>
          <w:t>91</w:t>
        </w:r>
        <w:r w:rsidR="00A86D68" w:rsidRPr="002918E7">
          <w:rPr>
            <w:webHidden/>
          </w:rPr>
          <w:fldChar w:fldCharType="end"/>
        </w:r>
      </w:hyperlink>
    </w:p>
    <w:p w14:paraId="006CE494" w14:textId="4478FAB1" w:rsidR="00A86D68" w:rsidRPr="00276628" w:rsidRDefault="00924C07">
      <w:pPr>
        <w:pStyle w:val="11"/>
        <w:tabs>
          <w:tab w:val="right" w:leader="dot" w:pos="9345"/>
        </w:tabs>
        <w:rPr>
          <w:rFonts w:ascii="Calibri" w:hAnsi="Calibri"/>
          <w:b w:val="0"/>
          <w:color w:val="auto"/>
        </w:rPr>
      </w:pPr>
      <w:hyperlink w:anchor="_Toc193301475" w:history="1">
        <w:r w:rsidR="00A86D68" w:rsidRPr="001D4091">
          <w:rPr>
            <w:rStyle w:val="a9"/>
            <w:bCs/>
          </w:rPr>
          <w:t>Раздел</w:t>
        </w:r>
        <w:r w:rsidR="00D84175">
          <w:rPr>
            <w:rStyle w:val="a9"/>
            <w:bCs/>
          </w:rPr>
          <w:t> </w:t>
        </w:r>
        <w:r w:rsidR="00A86D68" w:rsidRPr="001D4091">
          <w:rPr>
            <w:rStyle w:val="a9"/>
            <w:bCs/>
          </w:rPr>
          <w:t>5. Консолидированная финансовая отчетность (финансовая отчетность), бухгалтерская (финансовая) отчетность эмитента</w:t>
        </w:r>
        <w:r w:rsidR="00A86D68">
          <w:rPr>
            <w:webHidden/>
          </w:rPr>
          <w:tab/>
        </w:r>
        <w:r w:rsidR="00A86D68">
          <w:rPr>
            <w:webHidden/>
          </w:rPr>
          <w:fldChar w:fldCharType="begin"/>
        </w:r>
        <w:r w:rsidR="00A86D68">
          <w:rPr>
            <w:webHidden/>
          </w:rPr>
          <w:instrText xml:space="preserve"> PAGEREF _Toc193301475 \h </w:instrText>
        </w:r>
        <w:r w:rsidR="00A86D68">
          <w:rPr>
            <w:webHidden/>
          </w:rPr>
        </w:r>
        <w:r w:rsidR="00A86D68">
          <w:rPr>
            <w:webHidden/>
          </w:rPr>
          <w:fldChar w:fldCharType="separate"/>
        </w:r>
        <w:r w:rsidR="002145B6">
          <w:rPr>
            <w:webHidden/>
          </w:rPr>
          <w:t>94</w:t>
        </w:r>
        <w:r w:rsidR="00A86D68">
          <w:rPr>
            <w:webHidden/>
          </w:rPr>
          <w:fldChar w:fldCharType="end"/>
        </w:r>
      </w:hyperlink>
    </w:p>
    <w:p w14:paraId="6C899F0F" w14:textId="33968E54" w:rsidR="00A86D68" w:rsidRPr="00276628" w:rsidRDefault="00924C07" w:rsidP="002918E7">
      <w:pPr>
        <w:pStyle w:val="25"/>
        <w:rPr>
          <w:rFonts w:ascii="Calibri" w:hAnsi="Calibri"/>
        </w:rPr>
      </w:pPr>
      <w:hyperlink w:anchor="_Toc193301476" w:history="1">
        <w:r w:rsidR="00A86D68" w:rsidRPr="002918E7">
          <w:rPr>
            <w:rStyle w:val="a9"/>
          </w:rPr>
          <w:t>5.1. Консолидированная финансовая отчетность (финансовая отчетность) эмитента</w:t>
        </w:r>
        <w:r w:rsidR="00A86D68" w:rsidRPr="002918E7">
          <w:rPr>
            <w:webHidden/>
          </w:rPr>
          <w:tab/>
        </w:r>
        <w:r w:rsidR="00A86D68" w:rsidRPr="002918E7">
          <w:rPr>
            <w:webHidden/>
          </w:rPr>
          <w:fldChar w:fldCharType="begin"/>
        </w:r>
        <w:r w:rsidR="00A86D68" w:rsidRPr="002918E7">
          <w:rPr>
            <w:webHidden/>
          </w:rPr>
          <w:instrText xml:space="preserve"> PAGEREF _Toc193301476 \h </w:instrText>
        </w:r>
        <w:r w:rsidR="00A86D68" w:rsidRPr="002918E7">
          <w:rPr>
            <w:webHidden/>
          </w:rPr>
        </w:r>
        <w:r w:rsidR="00A86D68" w:rsidRPr="002918E7">
          <w:rPr>
            <w:webHidden/>
          </w:rPr>
          <w:fldChar w:fldCharType="separate"/>
        </w:r>
        <w:r w:rsidR="002145B6">
          <w:rPr>
            <w:webHidden/>
          </w:rPr>
          <w:t>94</w:t>
        </w:r>
        <w:r w:rsidR="00A86D68" w:rsidRPr="002918E7">
          <w:rPr>
            <w:webHidden/>
          </w:rPr>
          <w:fldChar w:fldCharType="end"/>
        </w:r>
      </w:hyperlink>
    </w:p>
    <w:p w14:paraId="76A80379" w14:textId="07900189" w:rsidR="00A86D68" w:rsidRPr="00276628" w:rsidRDefault="00924C07" w:rsidP="002918E7">
      <w:pPr>
        <w:pStyle w:val="25"/>
        <w:rPr>
          <w:rFonts w:ascii="Calibri" w:hAnsi="Calibri"/>
        </w:rPr>
      </w:pPr>
      <w:hyperlink w:anchor="_Toc193301477" w:history="1">
        <w:r w:rsidR="00A86D68" w:rsidRPr="002918E7">
          <w:rPr>
            <w:rStyle w:val="a9"/>
          </w:rPr>
          <w:t>5.2. Бухгалтерская (финансовая) отчетность</w:t>
        </w:r>
        <w:r w:rsidR="00A86D68" w:rsidRPr="002918E7">
          <w:rPr>
            <w:webHidden/>
          </w:rPr>
          <w:tab/>
        </w:r>
        <w:r w:rsidR="00A86D68" w:rsidRPr="002918E7">
          <w:rPr>
            <w:webHidden/>
          </w:rPr>
          <w:fldChar w:fldCharType="begin"/>
        </w:r>
        <w:r w:rsidR="00A86D68" w:rsidRPr="002918E7">
          <w:rPr>
            <w:webHidden/>
          </w:rPr>
          <w:instrText xml:space="preserve"> PAGEREF _Toc193301477 \h </w:instrText>
        </w:r>
        <w:r w:rsidR="00A86D68" w:rsidRPr="002918E7">
          <w:rPr>
            <w:webHidden/>
          </w:rPr>
        </w:r>
        <w:r w:rsidR="00A86D68" w:rsidRPr="002918E7">
          <w:rPr>
            <w:webHidden/>
          </w:rPr>
          <w:fldChar w:fldCharType="separate"/>
        </w:r>
        <w:r w:rsidR="002145B6">
          <w:rPr>
            <w:webHidden/>
          </w:rPr>
          <w:t>94</w:t>
        </w:r>
        <w:r w:rsidR="00A86D68" w:rsidRPr="002918E7">
          <w:rPr>
            <w:webHidden/>
          </w:rPr>
          <w:fldChar w:fldCharType="end"/>
        </w:r>
      </w:hyperlink>
    </w:p>
    <w:p w14:paraId="269A3C75" w14:textId="77777777" w:rsidR="00D50A03" w:rsidRDefault="00D50A03" w:rsidP="00D50A03">
      <w:pPr>
        <w:jc w:val="both"/>
      </w:pPr>
      <w:r>
        <w:fldChar w:fldCharType="end"/>
      </w:r>
      <w:bookmarkEnd w:id="2"/>
    </w:p>
    <w:p w14:paraId="060E25F4" w14:textId="77777777" w:rsidR="00C66609" w:rsidRDefault="00C66609" w:rsidP="00DD402E">
      <w:r>
        <w:tab/>
      </w:r>
    </w:p>
    <w:p w14:paraId="67D2C61F" w14:textId="77777777" w:rsidR="00D50A03" w:rsidRDefault="00D50A03" w:rsidP="00DD402E"/>
    <w:p w14:paraId="1C079437" w14:textId="77777777" w:rsidR="00D50A03" w:rsidRDefault="00D50A03" w:rsidP="00DD402E"/>
    <w:p w14:paraId="69CDCC9B" w14:textId="77777777" w:rsidR="00D50A03" w:rsidRDefault="00D50A03" w:rsidP="00DD402E"/>
    <w:p w14:paraId="172F5338" w14:textId="77777777" w:rsidR="00D50A03" w:rsidRDefault="00D50A03" w:rsidP="00DD402E"/>
    <w:p w14:paraId="0D9836F5" w14:textId="77777777" w:rsidR="00D50A03" w:rsidRDefault="00D50A03" w:rsidP="00DD402E"/>
    <w:p w14:paraId="2380FD8B" w14:textId="77777777" w:rsidR="00D50A03" w:rsidRDefault="00D50A03" w:rsidP="00DD402E"/>
    <w:p w14:paraId="268B7B3D" w14:textId="77777777" w:rsidR="00D50A03" w:rsidRDefault="00D50A03" w:rsidP="00DD402E"/>
    <w:p w14:paraId="5003A069" w14:textId="77777777" w:rsidR="00D50A03" w:rsidRDefault="00D50A03" w:rsidP="00DD402E"/>
    <w:p w14:paraId="362DC066" w14:textId="77777777" w:rsidR="00D50A03" w:rsidRDefault="00D50A03" w:rsidP="00DD402E"/>
    <w:p w14:paraId="143AE43F" w14:textId="77777777" w:rsidR="00D50A03" w:rsidRDefault="00D50A03" w:rsidP="00DD402E"/>
    <w:p w14:paraId="3252FA89" w14:textId="77777777" w:rsidR="00D50A03" w:rsidRDefault="00D50A03" w:rsidP="00DD402E"/>
    <w:p w14:paraId="346235B5" w14:textId="77777777" w:rsidR="00D50A03" w:rsidRDefault="00D50A03" w:rsidP="00DD402E"/>
    <w:p w14:paraId="36B335B9" w14:textId="77777777" w:rsidR="00D50A03" w:rsidRDefault="00D50A03" w:rsidP="00DD402E"/>
    <w:p w14:paraId="1420D34D" w14:textId="77777777" w:rsidR="00D50A03" w:rsidRDefault="00D50A03" w:rsidP="00DD402E"/>
    <w:p w14:paraId="4A56E353" w14:textId="77777777" w:rsidR="00D50A03" w:rsidRDefault="00D50A03" w:rsidP="00DD402E"/>
    <w:p w14:paraId="025BC365" w14:textId="77777777" w:rsidR="00D50A03" w:rsidRDefault="00D50A03" w:rsidP="00DD402E"/>
    <w:p w14:paraId="15639DCF" w14:textId="77777777" w:rsidR="00D50A03" w:rsidRDefault="00D50A03" w:rsidP="00DD402E"/>
    <w:p w14:paraId="29A9D6CF" w14:textId="77777777" w:rsidR="00D50A03" w:rsidRDefault="00D50A03" w:rsidP="00DD402E"/>
    <w:p w14:paraId="73A28E0D" w14:textId="77777777" w:rsidR="00D50A03" w:rsidRDefault="00D50A03" w:rsidP="00DD402E"/>
    <w:p w14:paraId="3E30742C" w14:textId="77777777" w:rsidR="00D50A03" w:rsidRDefault="00D50A03" w:rsidP="00DD402E"/>
    <w:p w14:paraId="63E581BE" w14:textId="77777777" w:rsidR="00D50A03" w:rsidRDefault="00D50A03" w:rsidP="00DD402E"/>
    <w:p w14:paraId="76AF33FB" w14:textId="77777777" w:rsidR="00B930FB" w:rsidRPr="00F93977" w:rsidRDefault="00B930FB" w:rsidP="00C41D7A">
      <w:pPr>
        <w:pStyle w:val="22"/>
        <w:numPr>
          <w:ilvl w:val="0"/>
          <w:numId w:val="0"/>
        </w:numPr>
        <w:tabs>
          <w:tab w:val="clear" w:pos="1492"/>
        </w:tabs>
        <w:rPr>
          <w:rFonts w:ascii="Times New Roman" w:eastAsia="MS Mincho" w:hAnsi="Times New Roman"/>
          <w:i w:val="0"/>
        </w:rPr>
      </w:pPr>
      <w:bookmarkStart w:id="3" w:name="_Введение"/>
      <w:bookmarkStart w:id="4" w:name="_Toc161055591"/>
      <w:bookmarkStart w:id="5" w:name="_Toc193300335"/>
      <w:bookmarkStart w:id="6" w:name="_Toc193301416"/>
      <w:bookmarkStart w:id="7" w:name="_Toc113954713"/>
      <w:bookmarkEnd w:id="3"/>
      <w:r w:rsidRPr="00F93977">
        <w:rPr>
          <w:rFonts w:ascii="Times New Roman" w:eastAsia="MS Mincho" w:hAnsi="Times New Roman"/>
          <w:i w:val="0"/>
        </w:rPr>
        <w:t>Введение</w:t>
      </w:r>
      <w:bookmarkEnd w:id="4"/>
      <w:bookmarkEnd w:id="5"/>
      <w:bookmarkEnd w:id="6"/>
    </w:p>
    <w:p w14:paraId="3A6A1BD8" w14:textId="77777777" w:rsidR="00B930FB" w:rsidRPr="00F93977" w:rsidRDefault="00B930FB" w:rsidP="00B930FB">
      <w:pPr>
        <w:widowControl w:val="0"/>
        <w:autoSpaceDE w:val="0"/>
        <w:autoSpaceDN w:val="0"/>
        <w:adjustRightInd w:val="0"/>
        <w:spacing w:before="20" w:after="40" w:line="240" w:lineRule="auto"/>
        <w:rPr>
          <w:rFonts w:cs="Calibri"/>
          <w:sz w:val="20"/>
          <w:szCs w:val="20"/>
        </w:rPr>
      </w:pPr>
    </w:p>
    <w:p w14:paraId="13BB0A75" w14:textId="77777777" w:rsidR="00B930FB" w:rsidRPr="00F93977" w:rsidRDefault="00B930FB" w:rsidP="00B930FB">
      <w:pPr>
        <w:widowControl w:val="0"/>
        <w:autoSpaceDE w:val="0"/>
        <w:autoSpaceDN w:val="0"/>
        <w:adjustRightInd w:val="0"/>
        <w:spacing w:after="120" w:line="240" w:lineRule="auto"/>
        <w:jc w:val="both"/>
        <w:rPr>
          <w:rFonts w:cs="Calibri"/>
        </w:rPr>
      </w:pPr>
      <w:r w:rsidRPr="00F93977">
        <w:rPr>
          <w:rFonts w:cs="Calibri"/>
        </w:rPr>
        <w:t xml:space="preserve">Информация, содержащаяся в отчете эмитента, подлежит раскрытию в соответствии с пунктом 4 статьи 30 Федерального закона </w:t>
      </w:r>
      <w:r w:rsidR="007C2DCE">
        <w:rPr>
          <w:rFonts w:cs="Calibri"/>
        </w:rPr>
        <w:t>«</w:t>
      </w:r>
      <w:r w:rsidRPr="00F93977">
        <w:rPr>
          <w:rFonts w:cs="Calibri"/>
        </w:rPr>
        <w:t>О рынке ценных бумаг</w:t>
      </w:r>
      <w:r w:rsidR="007C2DCE">
        <w:rPr>
          <w:rFonts w:cs="Calibri"/>
        </w:rPr>
        <w:t>»</w:t>
      </w:r>
      <w:r w:rsidRPr="00F93977">
        <w:rPr>
          <w:rFonts w:cs="Calibri"/>
        </w:rPr>
        <w:t>.</w:t>
      </w:r>
    </w:p>
    <w:p w14:paraId="098CEDF1" w14:textId="77777777" w:rsidR="00B930FB" w:rsidRPr="00F93977" w:rsidRDefault="00B930FB" w:rsidP="00B930FB">
      <w:pPr>
        <w:widowControl w:val="0"/>
        <w:autoSpaceDE w:val="0"/>
        <w:autoSpaceDN w:val="0"/>
        <w:adjustRightInd w:val="0"/>
        <w:spacing w:after="120" w:line="240" w:lineRule="auto"/>
        <w:jc w:val="both"/>
        <w:rPr>
          <w:rFonts w:cs="Calibri"/>
        </w:rPr>
      </w:pPr>
      <w:r w:rsidRPr="00F93977">
        <w:rPr>
          <w:rFonts w:cs="Calibri"/>
        </w:rPr>
        <w:t>Основания возникновения у эмитента обязанности осуществлять раскрытие информации в форме отчета эмитента:</w:t>
      </w:r>
    </w:p>
    <w:p w14:paraId="7E90FC4E" w14:textId="77777777" w:rsidR="00B930FB" w:rsidRPr="00F93977" w:rsidRDefault="00B930FB" w:rsidP="00797828">
      <w:pPr>
        <w:widowControl w:val="0"/>
        <w:numPr>
          <w:ilvl w:val="0"/>
          <w:numId w:val="51"/>
        </w:numPr>
        <w:tabs>
          <w:tab w:val="num" w:pos="360"/>
        </w:tabs>
        <w:autoSpaceDE w:val="0"/>
        <w:autoSpaceDN w:val="0"/>
        <w:adjustRightInd w:val="0"/>
        <w:spacing w:after="120" w:line="240" w:lineRule="auto"/>
        <w:ind w:left="0" w:firstLine="0"/>
        <w:jc w:val="both"/>
        <w:rPr>
          <w:rFonts w:cs="Calibri"/>
        </w:rPr>
      </w:pPr>
      <w:r w:rsidRPr="00F93977">
        <w:rPr>
          <w:rFonts w:cs="Calibri"/>
          <w:b/>
          <w:bCs/>
          <w:i/>
          <w:iCs/>
        </w:rPr>
        <w:t>в отношении ценных бумаг эмитента осуществлена регистрация проспекта ценных бумаг;</w:t>
      </w:r>
    </w:p>
    <w:p w14:paraId="1B2C40A9" w14:textId="77777777" w:rsidR="00B930FB" w:rsidRPr="00F93977" w:rsidRDefault="00B930FB" w:rsidP="00797828">
      <w:pPr>
        <w:widowControl w:val="0"/>
        <w:numPr>
          <w:ilvl w:val="0"/>
          <w:numId w:val="51"/>
        </w:numPr>
        <w:tabs>
          <w:tab w:val="num" w:pos="360"/>
        </w:tabs>
        <w:autoSpaceDE w:val="0"/>
        <w:autoSpaceDN w:val="0"/>
        <w:adjustRightInd w:val="0"/>
        <w:spacing w:after="120" w:line="240" w:lineRule="auto"/>
        <w:ind w:left="0" w:firstLine="0"/>
        <w:jc w:val="both"/>
        <w:rPr>
          <w:rFonts w:cs="Calibri"/>
        </w:rPr>
      </w:pPr>
      <w:r w:rsidRPr="00F93977">
        <w:rPr>
          <w:rFonts w:cs="Calibri"/>
          <w:b/>
          <w:bCs/>
          <w:i/>
          <w:iCs/>
        </w:rPr>
        <w:t>эмитент является публичным акционерным обществом.</w:t>
      </w:r>
    </w:p>
    <w:p w14:paraId="0BB964D8" w14:textId="77777777" w:rsidR="00B930FB" w:rsidRPr="00F93977" w:rsidRDefault="00B930FB" w:rsidP="00B930FB">
      <w:pPr>
        <w:widowControl w:val="0"/>
        <w:autoSpaceDE w:val="0"/>
        <w:autoSpaceDN w:val="0"/>
        <w:adjustRightInd w:val="0"/>
        <w:spacing w:after="120" w:line="240" w:lineRule="auto"/>
        <w:jc w:val="both"/>
        <w:rPr>
          <w:rFonts w:cs="Calibri"/>
        </w:rPr>
      </w:pPr>
      <w:r w:rsidRPr="00F93977">
        <w:rPr>
          <w:rFonts w:cs="Calibri"/>
        </w:rP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14:paraId="625E76F4" w14:textId="77777777" w:rsidR="00B930FB" w:rsidRPr="00F93977" w:rsidRDefault="00B930FB" w:rsidP="00B930FB">
      <w:pPr>
        <w:widowControl w:val="0"/>
        <w:autoSpaceDE w:val="0"/>
        <w:autoSpaceDN w:val="0"/>
        <w:adjustRightInd w:val="0"/>
        <w:spacing w:after="120" w:line="240" w:lineRule="auto"/>
        <w:jc w:val="both"/>
        <w:rPr>
          <w:rFonts w:cs="Calibri"/>
        </w:rPr>
      </w:pPr>
      <w:r w:rsidRPr="00F93977">
        <w:rPr>
          <w:rFonts w:cs="Calibri"/>
        </w:rPr>
        <w:t>В отчёте содержится консолидированная финансовая отчетность, на основании которой в отчете эмитента раскрывается информация о финансово-хозяйственной деятельности эмитента.</w:t>
      </w:r>
    </w:p>
    <w:p w14:paraId="5D06493A" w14:textId="77777777" w:rsidR="00B930FB" w:rsidRPr="00F93977" w:rsidRDefault="00B930FB" w:rsidP="00B930FB">
      <w:pPr>
        <w:widowControl w:val="0"/>
        <w:autoSpaceDE w:val="0"/>
        <w:autoSpaceDN w:val="0"/>
        <w:adjustRightInd w:val="0"/>
        <w:spacing w:after="120" w:line="240" w:lineRule="auto"/>
        <w:jc w:val="both"/>
        <w:rPr>
          <w:rFonts w:cs="Calibri"/>
        </w:rPr>
      </w:pPr>
      <w:r w:rsidRPr="00F93977">
        <w:rPr>
          <w:rFonts w:cs="Calibri"/>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14:paraId="55342710" w14:textId="77777777" w:rsidR="00B930FB" w:rsidRPr="00F93977" w:rsidRDefault="00B930FB" w:rsidP="00B930FB">
      <w:pPr>
        <w:widowControl w:val="0"/>
        <w:autoSpaceDE w:val="0"/>
        <w:autoSpaceDN w:val="0"/>
        <w:adjustRightInd w:val="0"/>
        <w:spacing w:after="120" w:line="240" w:lineRule="auto"/>
        <w:jc w:val="both"/>
        <w:rPr>
          <w:rFonts w:cs="Calibri"/>
        </w:rPr>
      </w:pPr>
      <w:r w:rsidRPr="00F93977">
        <w:rPr>
          <w:rFonts w:cs="Calibri"/>
        </w:rPr>
        <w:t>Консолидированная финансовая отчетность,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4CCB675B" w14:textId="77777777" w:rsidR="00B930FB" w:rsidRPr="00B930FB" w:rsidRDefault="00B930FB" w:rsidP="00B930FB">
      <w:pPr>
        <w:widowControl w:val="0"/>
        <w:autoSpaceDE w:val="0"/>
        <w:autoSpaceDN w:val="0"/>
        <w:adjustRightInd w:val="0"/>
        <w:spacing w:after="120" w:line="240" w:lineRule="auto"/>
        <w:jc w:val="both"/>
        <w:rPr>
          <w:rFonts w:cs="Calibri"/>
        </w:rPr>
      </w:pPr>
      <w:r w:rsidRPr="00F93977">
        <w:rPr>
          <w:rFonts w:cs="Calibri"/>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rsidRPr="00F93977">
        <w:rPr>
          <w:rFonts w:cs="Calibri"/>
        </w:rP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3248E008" w14:textId="77777777" w:rsidR="00B930FB" w:rsidRPr="00B930FB" w:rsidRDefault="00B930FB" w:rsidP="00E968A5">
      <w:pPr>
        <w:widowControl w:val="0"/>
        <w:autoSpaceDE w:val="0"/>
        <w:autoSpaceDN w:val="0"/>
        <w:adjustRightInd w:val="0"/>
        <w:spacing w:after="240" w:line="240" w:lineRule="auto"/>
        <w:jc w:val="center"/>
        <w:outlineLvl w:val="0"/>
        <w:rPr>
          <w:b/>
          <w:bCs/>
          <w:sz w:val="28"/>
          <w:szCs w:val="28"/>
        </w:rPr>
      </w:pPr>
      <w:r>
        <w:br w:type="page"/>
      </w:r>
      <w:bookmarkStart w:id="8" w:name="_Toc139292022"/>
      <w:bookmarkStart w:id="9" w:name="_Toc161055592"/>
      <w:bookmarkStart w:id="10" w:name="_Toc193300336"/>
      <w:bookmarkStart w:id="11" w:name="_Toc193301417"/>
      <w:r w:rsidRPr="00B930FB">
        <w:rPr>
          <w:b/>
          <w:bCs/>
          <w:sz w:val="28"/>
          <w:szCs w:val="28"/>
        </w:rPr>
        <w:lastRenderedPageBreak/>
        <w:t>Раздел 1. Управленческий отчет эмитента</w:t>
      </w:r>
      <w:bookmarkEnd w:id="7"/>
      <w:bookmarkEnd w:id="8"/>
      <w:bookmarkEnd w:id="9"/>
      <w:bookmarkEnd w:id="10"/>
      <w:bookmarkEnd w:id="11"/>
    </w:p>
    <w:p w14:paraId="30C761CF" w14:textId="77777777" w:rsidR="00F02F07" w:rsidRPr="007C644B" w:rsidRDefault="00F02F07" w:rsidP="00797828">
      <w:pPr>
        <w:widowControl w:val="0"/>
        <w:numPr>
          <w:ilvl w:val="1"/>
          <w:numId w:val="46"/>
        </w:numPr>
        <w:tabs>
          <w:tab w:val="num" w:pos="360"/>
        </w:tabs>
        <w:autoSpaceDE w:val="0"/>
        <w:autoSpaceDN w:val="0"/>
        <w:adjustRightInd w:val="0"/>
        <w:spacing w:after="120" w:line="240" w:lineRule="auto"/>
        <w:ind w:left="391" w:hanging="391"/>
        <w:jc w:val="both"/>
        <w:outlineLvl w:val="1"/>
        <w:rPr>
          <w:b/>
          <w:bCs/>
        </w:rPr>
      </w:pPr>
      <w:bookmarkStart w:id="12" w:name="_Toc113954714"/>
      <w:bookmarkStart w:id="13" w:name="_Toc139292023"/>
      <w:bookmarkStart w:id="14" w:name="_Toc161055593"/>
      <w:bookmarkStart w:id="15" w:name="_Toc193300337"/>
      <w:bookmarkStart w:id="16" w:name="_Toc193301418"/>
      <w:bookmarkStart w:id="17" w:name="_Toc113954715"/>
      <w:bookmarkStart w:id="18" w:name="_Toc139292024"/>
      <w:bookmarkStart w:id="19" w:name="_Toc161055594"/>
      <w:r w:rsidRPr="007C644B">
        <w:rPr>
          <w:b/>
          <w:bCs/>
        </w:rPr>
        <w:t>Общие сведения об эмитенте и его деятельности</w:t>
      </w:r>
      <w:bookmarkEnd w:id="12"/>
      <w:bookmarkEnd w:id="13"/>
      <w:bookmarkEnd w:id="14"/>
      <w:bookmarkEnd w:id="15"/>
      <w:bookmarkEnd w:id="16"/>
      <w:r w:rsidRPr="007C644B">
        <w:rPr>
          <w:b/>
          <w:bCs/>
        </w:rPr>
        <w:t xml:space="preserve"> </w:t>
      </w:r>
    </w:p>
    <w:p w14:paraId="6BFFFFF0" w14:textId="77777777" w:rsidR="00ED44F8" w:rsidRPr="00ED44F8" w:rsidRDefault="00ED44F8" w:rsidP="00ED44F8">
      <w:pPr>
        <w:widowControl w:val="0"/>
        <w:autoSpaceDE w:val="0"/>
        <w:autoSpaceDN w:val="0"/>
        <w:adjustRightInd w:val="0"/>
        <w:spacing w:after="0" w:line="240" w:lineRule="auto"/>
        <w:contextualSpacing/>
        <w:jc w:val="both"/>
      </w:pPr>
      <w:r w:rsidRPr="00ED44F8">
        <w:t>Полное фирменное наименование эмитента:</w:t>
      </w:r>
      <w:r w:rsidRPr="00ED44F8">
        <w:rPr>
          <w:b/>
          <w:bCs/>
          <w:i/>
          <w:iCs/>
        </w:rPr>
        <w:t xml:space="preserve"> Публичное акционерное общество Московская Биржа ММВБ-РТС.</w:t>
      </w:r>
    </w:p>
    <w:p w14:paraId="570A8DCD" w14:textId="77777777" w:rsidR="00ED44F8" w:rsidRPr="00ED44F8" w:rsidRDefault="00ED44F8" w:rsidP="00ED44F8">
      <w:pPr>
        <w:widowControl w:val="0"/>
        <w:autoSpaceDE w:val="0"/>
        <w:autoSpaceDN w:val="0"/>
        <w:adjustRightInd w:val="0"/>
        <w:spacing w:after="0" w:line="240" w:lineRule="auto"/>
        <w:contextualSpacing/>
        <w:jc w:val="both"/>
      </w:pPr>
      <w:r w:rsidRPr="00ED44F8">
        <w:t>Сокращенное фирменное наименование эмитента:</w:t>
      </w:r>
      <w:r w:rsidRPr="00ED44F8">
        <w:rPr>
          <w:b/>
          <w:bCs/>
          <w:i/>
          <w:iCs/>
        </w:rPr>
        <w:t xml:space="preserve"> ПАО Московская Биржа.</w:t>
      </w:r>
    </w:p>
    <w:p w14:paraId="4AEED5CD" w14:textId="77777777" w:rsidR="00ED44F8" w:rsidRPr="00ED44F8" w:rsidRDefault="00ED44F8" w:rsidP="00ED44F8">
      <w:pPr>
        <w:widowControl w:val="0"/>
        <w:autoSpaceDE w:val="0"/>
        <w:autoSpaceDN w:val="0"/>
        <w:adjustRightInd w:val="0"/>
        <w:spacing w:after="0" w:line="240" w:lineRule="auto"/>
        <w:contextualSpacing/>
        <w:jc w:val="both"/>
        <w:rPr>
          <w:b/>
          <w:i/>
        </w:rPr>
      </w:pPr>
      <w:r w:rsidRPr="00ED44F8">
        <w:rPr>
          <w:bCs/>
          <w:iCs/>
        </w:rPr>
        <w:t>В уставе эмитента зарегистрировано наименование на иностранном языке.</w:t>
      </w:r>
    </w:p>
    <w:p w14:paraId="478CFBA1" w14:textId="77777777" w:rsidR="00ED44F8" w:rsidRPr="00ED44F8" w:rsidRDefault="00ED44F8" w:rsidP="00ED44F8">
      <w:pPr>
        <w:widowControl w:val="0"/>
        <w:autoSpaceDE w:val="0"/>
        <w:autoSpaceDN w:val="0"/>
        <w:adjustRightInd w:val="0"/>
        <w:spacing w:after="0" w:line="240" w:lineRule="auto"/>
        <w:contextualSpacing/>
        <w:jc w:val="both"/>
      </w:pPr>
      <w:r w:rsidRPr="00ED44F8">
        <w:t>Наименования эмитента на иностранном языке</w:t>
      </w:r>
    </w:p>
    <w:p w14:paraId="069E2762" w14:textId="77777777" w:rsidR="00ED44F8" w:rsidRPr="00ED44F8" w:rsidRDefault="00ED44F8" w:rsidP="00ED44F8">
      <w:pPr>
        <w:widowControl w:val="0"/>
        <w:autoSpaceDE w:val="0"/>
        <w:autoSpaceDN w:val="0"/>
        <w:adjustRightInd w:val="0"/>
        <w:spacing w:after="0" w:line="240" w:lineRule="auto"/>
        <w:contextualSpacing/>
        <w:jc w:val="both"/>
      </w:pPr>
      <w:r w:rsidRPr="00ED44F8">
        <w:t>Полное наименование эмитента на иностранном языке:</w:t>
      </w:r>
      <w:r w:rsidRPr="00ED44F8">
        <w:rPr>
          <w:b/>
          <w:bCs/>
          <w:i/>
          <w:iCs/>
        </w:rPr>
        <w:t xml:space="preserve"> </w:t>
      </w:r>
      <w:proofErr w:type="spellStart"/>
      <w:r w:rsidRPr="00ED44F8">
        <w:rPr>
          <w:b/>
          <w:bCs/>
          <w:i/>
          <w:iCs/>
        </w:rPr>
        <w:t>Public</w:t>
      </w:r>
      <w:proofErr w:type="spellEnd"/>
      <w:r w:rsidRPr="00ED44F8">
        <w:rPr>
          <w:b/>
          <w:bCs/>
          <w:i/>
          <w:iCs/>
        </w:rPr>
        <w:t xml:space="preserve"> </w:t>
      </w:r>
      <w:proofErr w:type="spellStart"/>
      <w:r w:rsidRPr="00ED44F8">
        <w:rPr>
          <w:b/>
          <w:bCs/>
          <w:i/>
          <w:iCs/>
        </w:rPr>
        <w:t>Joint-Stock</w:t>
      </w:r>
      <w:proofErr w:type="spellEnd"/>
      <w:r w:rsidRPr="00ED44F8">
        <w:rPr>
          <w:b/>
          <w:bCs/>
          <w:i/>
          <w:iCs/>
        </w:rPr>
        <w:t xml:space="preserve"> </w:t>
      </w:r>
      <w:proofErr w:type="spellStart"/>
      <w:r w:rsidRPr="00ED44F8">
        <w:rPr>
          <w:b/>
          <w:bCs/>
          <w:i/>
          <w:iCs/>
        </w:rPr>
        <w:t>Company</w:t>
      </w:r>
      <w:proofErr w:type="spellEnd"/>
      <w:r w:rsidRPr="00ED44F8">
        <w:rPr>
          <w:b/>
          <w:bCs/>
          <w:i/>
          <w:iCs/>
        </w:rPr>
        <w:t xml:space="preserve"> </w:t>
      </w:r>
      <w:proofErr w:type="spellStart"/>
      <w:r w:rsidRPr="00ED44F8">
        <w:rPr>
          <w:b/>
          <w:bCs/>
          <w:i/>
          <w:iCs/>
        </w:rPr>
        <w:t>Moscow</w:t>
      </w:r>
      <w:proofErr w:type="spellEnd"/>
      <w:r w:rsidRPr="00ED44F8">
        <w:rPr>
          <w:b/>
          <w:bCs/>
          <w:i/>
          <w:iCs/>
        </w:rPr>
        <w:t xml:space="preserve"> </w:t>
      </w:r>
      <w:proofErr w:type="spellStart"/>
      <w:r w:rsidRPr="00ED44F8">
        <w:rPr>
          <w:b/>
          <w:bCs/>
          <w:i/>
          <w:iCs/>
        </w:rPr>
        <w:t>Exchange</w:t>
      </w:r>
      <w:proofErr w:type="spellEnd"/>
      <w:r w:rsidRPr="00ED44F8">
        <w:rPr>
          <w:b/>
          <w:bCs/>
          <w:i/>
          <w:iCs/>
        </w:rPr>
        <w:t xml:space="preserve"> MICEX-RTS.</w:t>
      </w:r>
    </w:p>
    <w:p w14:paraId="7C59908C" w14:textId="77777777" w:rsidR="00ED44F8" w:rsidRPr="00ED44F8" w:rsidRDefault="00ED44F8" w:rsidP="00ED44F8">
      <w:pPr>
        <w:widowControl w:val="0"/>
        <w:autoSpaceDE w:val="0"/>
        <w:autoSpaceDN w:val="0"/>
        <w:adjustRightInd w:val="0"/>
        <w:spacing w:after="0" w:line="240" w:lineRule="auto"/>
        <w:contextualSpacing/>
        <w:jc w:val="both"/>
      </w:pPr>
      <w:r w:rsidRPr="00ED44F8">
        <w:t>Сокращенное наименование эмитента на иностранном языке:</w:t>
      </w:r>
      <w:r w:rsidRPr="00ED44F8">
        <w:rPr>
          <w:b/>
          <w:bCs/>
          <w:i/>
          <w:iCs/>
        </w:rPr>
        <w:t xml:space="preserve"> </w:t>
      </w:r>
      <w:proofErr w:type="spellStart"/>
      <w:r w:rsidRPr="00ED44F8">
        <w:rPr>
          <w:b/>
          <w:bCs/>
          <w:i/>
          <w:iCs/>
        </w:rPr>
        <w:t>Moscow</w:t>
      </w:r>
      <w:proofErr w:type="spellEnd"/>
      <w:r w:rsidRPr="00ED44F8">
        <w:rPr>
          <w:b/>
          <w:bCs/>
          <w:i/>
          <w:iCs/>
        </w:rPr>
        <w:t xml:space="preserve"> </w:t>
      </w:r>
      <w:proofErr w:type="spellStart"/>
      <w:r w:rsidRPr="00ED44F8">
        <w:rPr>
          <w:b/>
          <w:bCs/>
          <w:i/>
          <w:iCs/>
        </w:rPr>
        <w:t>Exchange</w:t>
      </w:r>
      <w:proofErr w:type="spellEnd"/>
      <w:r w:rsidRPr="00ED44F8">
        <w:rPr>
          <w:b/>
          <w:bCs/>
          <w:i/>
          <w:iCs/>
        </w:rPr>
        <w:t>.</w:t>
      </w:r>
    </w:p>
    <w:p w14:paraId="130B42AC" w14:textId="77777777" w:rsidR="00ED44F8" w:rsidRPr="00ED44F8" w:rsidRDefault="00ED44F8" w:rsidP="00ED44F8">
      <w:pPr>
        <w:widowControl w:val="0"/>
        <w:autoSpaceDE w:val="0"/>
        <w:autoSpaceDN w:val="0"/>
        <w:adjustRightInd w:val="0"/>
        <w:spacing w:before="120" w:after="0" w:line="240" w:lineRule="auto"/>
        <w:jc w:val="both"/>
      </w:pPr>
      <w:r w:rsidRPr="00ED44F8">
        <w:t>Сведения о способе создания эмитента:</w:t>
      </w:r>
    </w:p>
    <w:p w14:paraId="3209850C" w14:textId="77777777" w:rsidR="00ED44F8" w:rsidRPr="00ED44F8" w:rsidRDefault="00ED44F8" w:rsidP="00ED44F8">
      <w:pPr>
        <w:widowControl w:val="0"/>
        <w:autoSpaceDE w:val="0"/>
        <w:autoSpaceDN w:val="0"/>
        <w:adjustRightInd w:val="0"/>
        <w:spacing w:before="20" w:after="40" w:line="240" w:lineRule="auto"/>
        <w:ind w:firstLine="720"/>
        <w:jc w:val="both"/>
        <w:rPr>
          <w:b/>
          <w:bCs/>
          <w:i/>
          <w:iCs/>
        </w:rPr>
      </w:pPr>
      <w:r w:rsidRPr="00ED44F8">
        <w:rPr>
          <w:b/>
          <w:bCs/>
          <w:i/>
          <w:iCs/>
        </w:rPr>
        <w:t>Эмитент создан в 1992 году с наименованием – Акционерное общество закрытого типа «Московская Межбанковская Валютная биржа», в дальнейшем переименован в ЗАО ММВБ. В</w:t>
      </w:r>
      <w:r w:rsidRPr="00ED44F8">
        <w:rPr>
          <w:b/>
          <w:bCs/>
          <w:i/>
          <w:iCs/>
          <w:lang w:val="en-US"/>
        </w:rPr>
        <w:t> </w:t>
      </w:r>
      <w:r w:rsidRPr="00ED44F8">
        <w:rPr>
          <w:b/>
          <w:bCs/>
          <w:i/>
          <w:iCs/>
        </w:rPr>
        <w:t>2011 году реорганизован</w:t>
      </w:r>
      <w:r w:rsidRPr="00ED44F8">
        <w:rPr>
          <w:b/>
          <w:bCs/>
          <w:i/>
          <w:iCs/>
          <w:vertAlign w:val="superscript"/>
        </w:rPr>
        <w:footnoteReference w:id="1"/>
      </w:r>
      <w:r w:rsidRPr="00ED44F8">
        <w:rPr>
          <w:b/>
          <w:bCs/>
          <w:i/>
          <w:iCs/>
        </w:rPr>
        <w:t xml:space="preserve"> путем присоединения к нему Открытого акционерного общества «Фондовая биржа РТС» (ОАО «РТС»). В дальнейшем наименование несколько раз изменялось (в</w:t>
      </w:r>
      <w:r w:rsidRPr="00ED44F8">
        <w:rPr>
          <w:b/>
          <w:bCs/>
          <w:i/>
          <w:iCs/>
          <w:lang w:val="en-US"/>
        </w:rPr>
        <w:t> </w:t>
      </w:r>
      <w:r w:rsidRPr="00ED44F8">
        <w:rPr>
          <w:b/>
          <w:bCs/>
          <w:i/>
          <w:iCs/>
        </w:rPr>
        <w:t xml:space="preserve">том числе в рамках преобразования). В настоящее время - Публичное акционерное общество «Московская Биржа ММВБ-РТС» (ПАО Московская Биржа). </w:t>
      </w:r>
    </w:p>
    <w:p w14:paraId="3241D88E" w14:textId="77777777" w:rsidR="00ED44F8" w:rsidRPr="00ED44F8" w:rsidRDefault="00ED44F8" w:rsidP="00ED44F8">
      <w:pPr>
        <w:widowControl w:val="0"/>
        <w:autoSpaceDE w:val="0"/>
        <w:autoSpaceDN w:val="0"/>
        <w:adjustRightInd w:val="0"/>
        <w:spacing w:after="0" w:line="240" w:lineRule="auto"/>
        <w:ind w:firstLine="720"/>
        <w:contextualSpacing/>
        <w:jc w:val="both"/>
      </w:pPr>
      <w:r w:rsidRPr="00ED44F8">
        <w:rPr>
          <w:b/>
          <w:bCs/>
          <w:i/>
          <w:iCs/>
        </w:rPr>
        <w:t xml:space="preserve"> </w:t>
      </w:r>
      <w:r w:rsidRPr="00ED44F8">
        <w:t>Дата создания эмитента:</w:t>
      </w:r>
      <w:r w:rsidRPr="00ED44F8">
        <w:rPr>
          <w:b/>
          <w:bCs/>
          <w:i/>
          <w:iCs/>
        </w:rPr>
        <w:t xml:space="preserve"> 16.03.1992.</w:t>
      </w:r>
    </w:p>
    <w:p w14:paraId="231D8618" w14:textId="77777777" w:rsidR="00ED44F8" w:rsidRPr="00ED44F8" w:rsidRDefault="00ED44F8" w:rsidP="00ED44F8">
      <w:pPr>
        <w:widowControl w:val="0"/>
        <w:autoSpaceDE w:val="0"/>
        <w:autoSpaceDN w:val="0"/>
        <w:adjustRightInd w:val="0"/>
        <w:spacing w:before="120" w:after="0" w:line="240" w:lineRule="auto"/>
        <w:jc w:val="both"/>
      </w:pPr>
      <w:r w:rsidRPr="00ED44F8">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14:paraId="3EAE1DA3" w14:textId="77777777" w:rsidR="00ED44F8" w:rsidRPr="00ED44F8" w:rsidRDefault="00ED44F8" w:rsidP="00ED44F8">
      <w:pPr>
        <w:widowControl w:val="0"/>
        <w:autoSpaceDE w:val="0"/>
        <w:autoSpaceDN w:val="0"/>
        <w:adjustRightInd w:val="0"/>
        <w:spacing w:after="0" w:line="240" w:lineRule="auto"/>
        <w:ind w:firstLine="720"/>
        <w:contextualSpacing/>
        <w:jc w:val="both"/>
      </w:pPr>
      <w:r w:rsidRPr="00ED44F8">
        <w:rPr>
          <w:b/>
          <w:bCs/>
          <w:i/>
          <w:iCs/>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p>
    <w:p w14:paraId="38B3C4AA" w14:textId="77777777" w:rsidR="00ED44F8" w:rsidRPr="00ED44F8" w:rsidRDefault="00ED44F8" w:rsidP="00ED44F8">
      <w:pPr>
        <w:widowControl w:val="0"/>
        <w:autoSpaceDE w:val="0"/>
        <w:autoSpaceDN w:val="0"/>
        <w:adjustRightInd w:val="0"/>
        <w:spacing w:before="20" w:after="40" w:line="240" w:lineRule="auto"/>
        <w:jc w:val="both"/>
      </w:pPr>
      <w:r w:rsidRPr="00ED44F8">
        <w:rPr>
          <w:b/>
          <w:bCs/>
          <w:i/>
          <w:iCs/>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14:paraId="638C8E6A" w14:textId="77777777" w:rsidR="00ED44F8" w:rsidRPr="00ED44F8" w:rsidRDefault="00ED44F8" w:rsidP="00ED44F8">
      <w:pPr>
        <w:widowControl w:val="0"/>
        <w:autoSpaceDE w:val="0"/>
        <w:autoSpaceDN w:val="0"/>
        <w:adjustRightInd w:val="0"/>
        <w:spacing w:before="120" w:after="0" w:line="240" w:lineRule="auto"/>
        <w:jc w:val="both"/>
      </w:pPr>
      <w:r w:rsidRPr="00ED44F8">
        <w:t>Основной государственный регистрационный номер (ОГРН):</w:t>
      </w:r>
      <w:r w:rsidRPr="00ED44F8">
        <w:rPr>
          <w:b/>
          <w:bCs/>
          <w:i/>
          <w:iCs/>
        </w:rPr>
        <w:t xml:space="preserve"> 1027739387411.</w:t>
      </w:r>
    </w:p>
    <w:p w14:paraId="22405E7D" w14:textId="77777777" w:rsidR="00ED44F8" w:rsidRPr="00ED44F8" w:rsidRDefault="00ED44F8" w:rsidP="00ED44F8">
      <w:pPr>
        <w:widowControl w:val="0"/>
        <w:autoSpaceDE w:val="0"/>
        <w:autoSpaceDN w:val="0"/>
        <w:adjustRightInd w:val="0"/>
        <w:spacing w:before="20" w:after="40" w:line="240" w:lineRule="auto"/>
        <w:jc w:val="both"/>
      </w:pPr>
      <w:r w:rsidRPr="00ED44F8">
        <w:rPr>
          <w:bCs/>
          <w:iCs/>
        </w:rPr>
        <w:t>Идентификационный номер налогоплательщика (</w:t>
      </w:r>
      <w:r w:rsidRPr="00ED44F8">
        <w:t>ИНН):</w:t>
      </w:r>
      <w:r w:rsidRPr="00ED44F8">
        <w:rPr>
          <w:b/>
          <w:bCs/>
          <w:i/>
          <w:iCs/>
        </w:rPr>
        <w:t xml:space="preserve"> 7702077840.</w:t>
      </w:r>
    </w:p>
    <w:p w14:paraId="1A759D0E" w14:textId="77777777" w:rsidR="00ED44F8" w:rsidRPr="00ED44F8" w:rsidRDefault="00ED44F8" w:rsidP="00ED44F8">
      <w:pPr>
        <w:widowControl w:val="0"/>
        <w:autoSpaceDE w:val="0"/>
        <w:autoSpaceDN w:val="0"/>
        <w:adjustRightInd w:val="0"/>
        <w:spacing w:before="120" w:after="0" w:line="240" w:lineRule="auto"/>
        <w:jc w:val="both"/>
      </w:pPr>
      <w:r w:rsidRPr="00ED44F8">
        <w:t>Краткое описание финансово-хозяйственной деятельности, операционных сегментов и географии осуществления финансово-хозяйственной деятельности группы эмитента:</w:t>
      </w:r>
    </w:p>
    <w:p w14:paraId="2D16EC0B" w14:textId="77777777" w:rsidR="00ED44F8" w:rsidRPr="00ED44F8" w:rsidRDefault="00ED44F8" w:rsidP="00ED44F8">
      <w:pPr>
        <w:widowControl w:val="0"/>
        <w:autoSpaceDE w:val="0"/>
        <w:autoSpaceDN w:val="0"/>
        <w:adjustRightInd w:val="0"/>
        <w:spacing w:after="0" w:line="240" w:lineRule="auto"/>
        <w:ind w:firstLine="720"/>
        <w:jc w:val="both"/>
        <w:rPr>
          <w:b/>
          <w:bCs/>
          <w:i/>
          <w:iCs/>
        </w:rPr>
      </w:pPr>
      <w:r w:rsidRPr="00ED44F8">
        <w:rPr>
          <w:b/>
          <w:bCs/>
          <w:i/>
          <w:iCs/>
        </w:rPr>
        <w:t>ПАО Московская Биржа (Эмитент) – крупнейшая в России по объему торгов и</w:t>
      </w:r>
      <w:r w:rsidRPr="00ED44F8">
        <w:rPr>
          <w:b/>
          <w:bCs/>
          <w:i/>
          <w:iCs/>
          <w:lang w:val="en-US"/>
        </w:rPr>
        <w:t> </w:t>
      </w:r>
      <w:r w:rsidRPr="00ED44F8">
        <w:rPr>
          <w:b/>
          <w:bCs/>
          <w:i/>
          <w:iCs/>
        </w:rPr>
        <w:t>по</w:t>
      </w:r>
      <w:r w:rsidRPr="00ED44F8">
        <w:rPr>
          <w:b/>
          <w:bCs/>
          <w:i/>
          <w:iCs/>
          <w:lang w:val="en-US"/>
        </w:rPr>
        <w:t> </w:t>
      </w:r>
      <w:r w:rsidRPr="00ED44F8">
        <w:rPr>
          <w:b/>
          <w:bCs/>
          <w:i/>
          <w:iCs/>
        </w:rPr>
        <w:t xml:space="preserve">количеству клиентов биржа, играющая ключевую роль в развитии российского финансового сектора, место прозрачного рыночного ценообразования на российские активы. Деятельность Эмитента напрямую связана с деятельностью юридических лиц, входящих     в организационную структуру Группы «Московская Биржа» и обеспечивающих полный комплекс конкурентоспособных трейдинговых и </w:t>
      </w:r>
      <w:proofErr w:type="spellStart"/>
      <w:r w:rsidRPr="00ED44F8">
        <w:rPr>
          <w:b/>
          <w:bCs/>
          <w:i/>
          <w:iCs/>
        </w:rPr>
        <w:t>посттрейдинговых</w:t>
      </w:r>
      <w:proofErr w:type="spellEnd"/>
      <w:r w:rsidRPr="00ED44F8">
        <w:rPr>
          <w:b/>
          <w:bCs/>
          <w:i/>
          <w:iCs/>
        </w:rPr>
        <w:t xml:space="preserve"> услуг. </w:t>
      </w:r>
    </w:p>
    <w:p w14:paraId="636A202F" w14:textId="77777777" w:rsidR="00ED44F8" w:rsidRPr="00ED44F8" w:rsidRDefault="00ED44F8" w:rsidP="00ED44F8">
      <w:pPr>
        <w:widowControl w:val="0"/>
        <w:autoSpaceDE w:val="0"/>
        <w:autoSpaceDN w:val="0"/>
        <w:adjustRightInd w:val="0"/>
        <w:spacing w:before="120" w:after="0" w:line="240" w:lineRule="auto"/>
        <w:jc w:val="both"/>
        <w:rPr>
          <w:b/>
          <w:bCs/>
          <w:i/>
          <w:iCs/>
        </w:rPr>
      </w:pPr>
      <w:r w:rsidRPr="00ED44F8">
        <w:rPr>
          <w:b/>
          <w:bCs/>
          <w:i/>
          <w:iCs/>
        </w:rPr>
        <w:t>Эмитент организует торги на следующих рынках:</w:t>
      </w:r>
    </w:p>
    <w:p w14:paraId="7961A222" w14:textId="77777777" w:rsidR="00ED44F8" w:rsidRPr="00ED44F8" w:rsidRDefault="00ED44F8" w:rsidP="00797828">
      <w:pPr>
        <w:widowControl w:val="0"/>
        <w:numPr>
          <w:ilvl w:val="0"/>
          <w:numId w:val="51"/>
        </w:numPr>
        <w:autoSpaceDE w:val="0"/>
        <w:autoSpaceDN w:val="0"/>
        <w:adjustRightInd w:val="0"/>
        <w:spacing w:after="100" w:line="240" w:lineRule="auto"/>
        <w:ind w:left="709" w:hanging="283"/>
        <w:jc w:val="both"/>
        <w:rPr>
          <w:b/>
          <w:bCs/>
          <w:i/>
          <w:iCs/>
        </w:rPr>
      </w:pPr>
      <w:r w:rsidRPr="00ED44F8">
        <w:rPr>
          <w:b/>
          <w:bCs/>
          <w:i/>
          <w:iCs/>
        </w:rPr>
        <w:t>Фондовый рынок</w:t>
      </w:r>
    </w:p>
    <w:p w14:paraId="3195E43E" w14:textId="77777777" w:rsidR="00ED44F8" w:rsidRPr="00ED44F8" w:rsidRDefault="00ED44F8" w:rsidP="00ED44F8">
      <w:pPr>
        <w:widowControl w:val="0"/>
        <w:autoSpaceDE w:val="0"/>
        <w:autoSpaceDN w:val="0"/>
        <w:adjustRightInd w:val="0"/>
        <w:spacing w:after="100" w:line="240" w:lineRule="auto"/>
        <w:ind w:firstLine="709"/>
        <w:jc w:val="both"/>
        <w:rPr>
          <w:b/>
          <w:bCs/>
          <w:i/>
          <w:iCs/>
        </w:rPr>
      </w:pPr>
      <w:r w:rsidRPr="00ED44F8">
        <w:rPr>
          <w:b/>
          <w:bCs/>
          <w:i/>
          <w:iCs/>
        </w:rPr>
        <w:tab/>
        <w:t>На фондовом рынке Группы проводятся торги российскими акциями, облигациями, паями паевых инвестиционных фондов (</w:t>
      </w:r>
      <w:proofErr w:type="spellStart"/>
      <w:r w:rsidRPr="00ED44F8">
        <w:rPr>
          <w:b/>
          <w:bCs/>
          <w:i/>
          <w:iCs/>
        </w:rPr>
        <w:t>ПИФов</w:t>
      </w:r>
      <w:proofErr w:type="spellEnd"/>
      <w:r w:rsidRPr="00ED44F8">
        <w:rPr>
          <w:b/>
          <w:bCs/>
          <w:i/>
          <w:iCs/>
        </w:rPr>
        <w:t>), включая паи биржевых паевых инвестиционных фондов (</w:t>
      </w:r>
      <w:proofErr w:type="spellStart"/>
      <w:r w:rsidRPr="00ED44F8">
        <w:rPr>
          <w:b/>
          <w:bCs/>
          <w:i/>
          <w:iCs/>
        </w:rPr>
        <w:t>БПИФов</w:t>
      </w:r>
      <w:proofErr w:type="spellEnd"/>
      <w:r w:rsidRPr="00ED44F8">
        <w:rPr>
          <w:b/>
          <w:bCs/>
          <w:i/>
          <w:iCs/>
        </w:rPr>
        <w:t>) в различных режимах торгов. В 2025 году российские компании привлекли более 8,3 трлн рублей на развитие бизнеса за счет выпуска на</w:t>
      </w:r>
      <w:r w:rsidR="00303A82">
        <w:rPr>
          <w:b/>
          <w:bCs/>
          <w:i/>
          <w:iCs/>
        </w:rPr>
        <w:t> </w:t>
      </w:r>
      <w:r w:rsidRPr="00ED44F8">
        <w:rPr>
          <w:b/>
          <w:bCs/>
          <w:i/>
          <w:iCs/>
        </w:rPr>
        <w:t>Московской бирже акций и облигаций (со сроком обращения более 31 дня).</w:t>
      </w:r>
    </w:p>
    <w:p w14:paraId="5E61FBF5" w14:textId="77777777" w:rsidR="00ED44F8" w:rsidRPr="00ED44F8" w:rsidRDefault="00ED44F8" w:rsidP="00ED44F8">
      <w:pPr>
        <w:widowControl w:val="0"/>
        <w:autoSpaceDE w:val="0"/>
        <w:autoSpaceDN w:val="0"/>
        <w:adjustRightInd w:val="0"/>
        <w:spacing w:after="100" w:line="240" w:lineRule="auto"/>
        <w:ind w:firstLine="709"/>
        <w:jc w:val="both"/>
        <w:rPr>
          <w:b/>
          <w:bCs/>
          <w:i/>
          <w:iCs/>
        </w:rPr>
      </w:pPr>
      <w:r w:rsidRPr="00ED44F8">
        <w:rPr>
          <w:b/>
          <w:bCs/>
          <w:i/>
          <w:iCs/>
        </w:rPr>
        <w:t>Более 40 млн розничных инвесторов имеют счета на фондовом рынке Московской биржи (по состоянию на конец 2025).</w:t>
      </w:r>
    </w:p>
    <w:p w14:paraId="700BD33F" w14:textId="77777777" w:rsidR="00ED44F8" w:rsidRPr="00ED44F8" w:rsidRDefault="00ED44F8" w:rsidP="00797828">
      <w:pPr>
        <w:widowControl w:val="0"/>
        <w:numPr>
          <w:ilvl w:val="0"/>
          <w:numId w:val="51"/>
        </w:numPr>
        <w:autoSpaceDE w:val="0"/>
        <w:autoSpaceDN w:val="0"/>
        <w:adjustRightInd w:val="0"/>
        <w:spacing w:after="100" w:line="240" w:lineRule="auto"/>
        <w:ind w:hanging="720"/>
        <w:jc w:val="both"/>
        <w:rPr>
          <w:b/>
          <w:bCs/>
          <w:i/>
          <w:iCs/>
        </w:rPr>
      </w:pPr>
      <w:r w:rsidRPr="00ED44F8">
        <w:rPr>
          <w:b/>
          <w:bCs/>
          <w:i/>
          <w:iCs/>
        </w:rPr>
        <w:t>Срочный рынок</w:t>
      </w:r>
    </w:p>
    <w:p w14:paraId="10B411A6" w14:textId="7A26FA69" w:rsidR="00ED44F8" w:rsidRPr="00ED44F8" w:rsidRDefault="00ED44F8" w:rsidP="00ED44F8">
      <w:pPr>
        <w:widowControl w:val="0"/>
        <w:autoSpaceDE w:val="0"/>
        <w:autoSpaceDN w:val="0"/>
        <w:adjustRightInd w:val="0"/>
        <w:spacing w:after="100" w:line="240" w:lineRule="auto"/>
        <w:ind w:firstLine="709"/>
        <w:jc w:val="both"/>
        <w:rPr>
          <w:b/>
          <w:bCs/>
          <w:i/>
          <w:iCs/>
        </w:rPr>
      </w:pPr>
      <w:r w:rsidRPr="00ED44F8">
        <w:rPr>
          <w:b/>
          <w:bCs/>
          <w:i/>
          <w:iCs/>
        </w:rPr>
        <w:t>На срочном рынке Московской биржи торгуются производные финансовые инструменты, базовыми активами которых являются: российские индексы, акции российских эмитентов, иностранные индексы и акции, валютные пары, процентные ставки, товары</w:t>
      </w:r>
      <w:r w:rsidR="0078050D">
        <w:rPr>
          <w:b/>
          <w:bCs/>
          <w:i/>
          <w:iCs/>
        </w:rPr>
        <w:t>.</w:t>
      </w:r>
    </w:p>
    <w:p w14:paraId="6715C739" w14:textId="77777777" w:rsidR="00ED44F8" w:rsidRPr="00ED44F8" w:rsidRDefault="00ED44F8" w:rsidP="00797828">
      <w:pPr>
        <w:widowControl w:val="0"/>
        <w:numPr>
          <w:ilvl w:val="0"/>
          <w:numId w:val="51"/>
        </w:numPr>
        <w:tabs>
          <w:tab w:val="left" w:pos="709"/>
        </w:tabs>
        <w:autoSpaceDE w:val="0"/>
        <w:autoSpaceDN w:val="0"/>
        <w:adjustRightInd w:val="0"/>
        <w:spacing w:after="100" w:line="240" w:lineRule="auto"/>
        <w:ind w:hanging="720"/>
        <w:jc w:val="both"/>
        <w:rPr>
          <w:b/>
          <w:bCs/>
          <w:i/>
          <w:iCs/>
        </w:rPr>
      </w:pPr>
      <w:r w:rsidRPr="00ED44F8">
        <w:rPr>
          <w:b/>
          <w:bCs/>
          <w:i/>
          <w:iCs/>
        </w:rPr>
        <w:lastRenderedPageBreak/>
        <w:t>Денежный рынок</w:t>
      </w:r>
    </w:p>
    <w:p w14:paraId="4988BF35" w14:textId="2AD041D6" w:rsidR="00ED44F8" w:rsidRPr="00ED44F8" w:rsidRDefault="00ED44F8" w:rsidP="00ED44F8">
      <w:pPr>
        <w:widowControl w:val="0"/>
        <w:autoSpaceDE w:val="0"/>
        <w:autoSpaceDN w:val="0"/>
        <w:adjustRightInd w:val="0"/>
        <w:spacing w:after="100" w:line="240" w:lineRule="auto"/>
        <w:ind w:firstLine="709"/>
        <w:jc w:val="both"/>
        <w:rPr>
          <w:b/>
          <w:bCs/>
          <w:i/>
          <w:iCs/>
        </w:rPr>
      </w:pPr>
      <w:r w:rsidRPr="00ED44F8">
        <w:rPr>
          <w:b/>
          <w:bCs/>
          <w:i/>
          <w:iCs/>
        </w:rPr>
        <w:t xml:space="preserve">На денежном рынке заключаются сделки </w:t>
      </w:r>
      <w:proofErr w:type="spellStart"/>
      <w:r w:rsidRPr="00ED44F8">
        <w:rPr>
          <w:b/>
          <w:bCs/>
          <w:i/>
          <w:iCs/>
        </w:rPr>
        <w:t>репо</w:t>
      </w:r>
      <w:proofErr w:type="spellEnd"/>
      <w:r w:rsidRPr="00ED44F8">
        <w:rPr>
          <w:b/>
          <w:bCs/>
          <w:i/>
          <w:iCs/>
        </w:rPr>
        <w:t xml:space="preserve"> с клиринговыми сертификатами участия (КСУ), с акциями и облигациями, депозитарными расписками, еврооблигациями, а</w:t>
      </w:r>
      <w:r w:rsidR="00303A82">
        <w:rPr>
          <w:b/>
          <w:bCs/>
          <w:i/>
          <w:iCs/>
        </w:rPr>
        <w:t> </w:t>
      </w:r>
      <w:r w:rsidRPr="00ED44F8">
        <w:rPr>
          <w:b/>
          <w:bCs/>
          <w:i/>
          <w:iCs/>
        </w:rPr>
        <w:t>также проводятся депозитные и кредитные операции. Российские корпорации имеют возможность размещать средства в депозиты с центральным контрагентом</w:t>
      </w:r>
      <w:r w:rsidR="00801ED9">
        <w:rPr>
          <w:b/>
          <w:bCs/>
          <w:i/>
          <w:iCs/>
        </w:rPr>
        <w:t>.</w:t>
      </w:r>
      <w:r w:rsidRPr="00ED44F8">
        <w:rPr>
          <w:b/>
          <w:bCs/>
          <w:i/>
          <w:iCs/>
        </w:rPr>
        <w:t xml:space="preserve"> На рынке </w:t>
      </w:r>
      <w:proofErr w:type="spellStart"/>
      <w:r w:rsidRPr="00ED44F8">
        <w:rPr>
          <w:b/>
          <w:bCs/>
          <w:i/>
          <w:iCs/>
        </w:rPr>
        <w:t>репо</w:t>
      </w:r>
      <w:proofErr w:type="spellEnd"/>
      <w:r w:rsidRPr="00ED44F8">
        <w:rPr>
          <w:b/>
          <w:bCs/>
          <w:i/>
          <w:iCs/>
        </w:rPr>
        <w:t xml:space="preserve"> для участников доступны следующие виды сделок: </w:t>
      </w:r>
      <w:proofErr w:type="spellStart"/>
      <w:r w:rsidRPr="00ED44F8">
        <w:rPr>
          <w:b/>
          <w:bCs/>
          <w:i/>
          <w:iCs/>
        </w:rPr>
        <w:t>репо</w:t>
      </w:r>
      <w:proofErr w:type="spellEnd"/>
      <w:r w:rsidRPr="00ED44F8">
        <w:rPr>
          <w:b/>
          <w:bCs/>
          <w:i/>
          <w:iCs/>
        </w:rPr>
        <w:t xml:space="preserve"> с центральным контрагентом (ЦК), функции которого выполняет НКО НКЦ (АО), в том числе </w:t>
      </w:r>
      <w:proofErr w:type="spellStart"/>
      <w:r w:rsidRPr="00ED44F8">
        <w:rPr>
          <w:b/>
          <w:bCs/>
          <w:i/>
          <w:iCs/>
        </w:rPr>
        <w:t>репо</w:t>
      </w:r>
      <w:proofErr w:type="spellEnd"/>
      <w:r w:rsidRPr="00ED44F8">
        <w:rPr>
          <w:b/>
          <w:bCs/>
          <w:i/>
          <w:iCs/>
        </w:rPr>
        <w:t xml:space="preserve"> с КСУ, и </w:t>
      </w:r>
      <w:proofErr w:type="spellStart"/>
      <w:r w:rsidRPr="00ED44F8">
        <w:rPr>
          <w:b/>
          <w:bCs/>
          <w:i/>
          <w:iCs/>
        </w:rPr>
        <w:t>репо</w:t>
      </w:r>
      <w:proofErr w:type="spellEnd"/>
      <w:r w:rsidRPr="00ED44F8">
        <w:rPr>
          <w:b/>
          <w:bCs/>
          <w:i/>
          <w:iCs/>
        </w:rPr>
        <w:t xml:space="preserve"> без центрального контрагента.</w:t>
      </w:r>
    </w:p>
    <w:p w14:paraId="1E1C2481" w14:textId="77777777" w:rsidR="00ED44F8" w:rsidRPr="00ED44F8" w:rsidRDefault="00ED44F8" w:rsidP="00797828">
      <w:pPr>
        <w:widowControl w:val="0"/>
        <w:numPr>
          <w:ilvl w:val="0"/>
          <w:numId w:val="51"/>
        </w:numPr>
        <w:tabs>
          <w:tab w:val="left" w:pos="709"/>
        </w:tabs>
        <w:autoSpaceDE w:val="0"/>
        <w:autoSpaceDN w:val="0"/>
        <w:adjustRightInd w:val="0"/>
        <w:spacing w:after="100" w:line="240" w:lineRule="auto"/>
        <w:ind w:hanging="720"/>
        <w:jc w:val="both"/>
        <w:rPr>
          <w:b/>
          <w:bCs/>
          <w:i/>
          <w:iCs/>
        </w:rPr>
      </w:pPr>
      <w:r w:rsidRPr="00ED44F8">
        <w:rPr>
          <w:b/>
          <w:bCs/>
          <w:i/>
          <w:iCs/>
        </w:rPr>
        <w:t>Рынок драгметаллов</w:t>
      </w:r>
    </w:p>
    <w:p w14:paraId="38B130F2" w14:textId="77777777" w:rsidR="00ED44F8" w:rsidRPr="00ED44F8" w:rsidRDefault="00ED44F8" w:rsidP="00ED44F8">
      <w:pPr>
        <w:widowControl w:val="0"/>
        <w:tabs>
          <w:tab w:val="left" w:pos="851"/>
        </w:tabs>
        <w:autoSpaceDE w:val="0"/>
        <w:autoSpaceDN w:val="0"/>
        <w:adjustRightInd w:val="0"/>
        <w:spacing w:after="100" w:line="240" w:lineRule="auto"/>
        <w:ind w:firstLine="709"/>
        <w:jc w:val="both"/>
        <w:rPr>
          <w:b/>
          <w:bCs/>
          <w:i/>
          <w:iCs/>
        </w:rPr>
      </w:pPr>
      <w:r w:rsidRPr="00ED44F8">
        <w:rPr>
          <w:b/>
          <w:bCs/>
          <w:i/>
          <w:iCs/>
        </w:rPr>
        <w:t>На рынке драгметаллов осуществляется биржевая торговля золотом, серебром, платиной и палладием. Участники рынка могут заключать сделки спот и сделки своп.</w:t>
      </w:r>
    </w:p>
    <w:p w14:paraId="00AF83B8" w14:textId="77777777" w:rsidR="00ED44F8" w:rsidRPr="00ED44F8" w:rsidRDefault="00ED44F8" w:rsidP="00797828">
      <w:pPr>
        <w:widowControl w:val="0"/>
        <w:numPr>
          <w:ilvl w:val="0"/>
          <w:numId w:val="51"/>
        </w:numPr>
        <w:tabs>
          <w:tab w:val="left" w:pos="709"/>
        </w:tabs>
        <w:autoSpaceDE w:val="0"/>
        <w:autoSpaceDN w:val="0"/>
        <w:adjustRightInd w:val="0"/>
        <w:spacing w:after="100" w:line="240" w:lineRule="auto"/>
        <w:ind w:hanging="720"/>
        <w:jc w:val="both"/>
        <w:rPr>
          <w:b/>
          <w:bCs/>
          <w:i/>
          <w:iCs/>
        </w:rPr>
      </w:pPr>
      <w:r w:rsidRPr="00ED44F8">
        <w:rPr>
          <w:b/>
          <w:bCs/>
          <w:i/>
          <w:iCs/>
        </w:rPr>
        <w:t>Валютный рынок</w:t>
      </w:r>
    </w:p>
    <w:p w14:paraId="685CC81D" w14:textId="77777777" w:rsidR="00ED44F8" w:rsidRPr="00ED44F8" w:rsidRDefault="00ED44F8" w:rsidP="00ED44F8">
      <w:pPr>
        <w:widowControl w:val="0"/>
        <w:autoSpaceDE w:val="0"/>
        <w:autoSpaceDN w:val="0"/>
        <w:adjustRightInd w:val="0"/>
        <w:spacing w:after="100" w:line="240" w:lineRule="auto"/>
        <w:ind w:firstLine="709"/>
        <w:jc w:val="both"/>
        <w:rPr>
          <w:b/>
          <w:bCs/>
          <w:i/>
          <w:iCs/>
        </w:rPr>
      </w:pPr>
      <w:bookmarkStart w:id="20" w:name="_Hlk160008606"/>
      <w:r w:rsidRPr="00ED44F8">
        <w:rPr>
          <w:b/>
          <w:bCs/>
          <w:i/>
          <w:iCs/>
        </w:rPr>
        <w:t xml:space="preserve">На валютном рынке заключаются сделки с рублевыми валютными парами. Участники валютного рынка могут заключать сделки спот, сделки своп различной срочности, поставочные фьючерсные контракты и своп контракты с фиксированными датами исполнения, а также сделки по курсам валютных </w:t>
      </w:r>
      <w:proofErr w:type="spellStart"/>
      <w:r w:rsidRPr="00ED44F8">
        <w:rPr>
          <w:b/>
          <w:bCs/>
          <w:i/>
          <w:iCs/>
        </w:rPr>
        <w:t>фиксингов</w:t>
      </w:r>
      <w:proofErr w:type="spellEnd"/>
      <w:r w:rsidRPr="00ED44F8">
        <w:rPr>
          <w:b/>
          <w:bCs/>
          <w:i/>
          <w:iCs/>
        </w:rPr>
        <w:t xml:space="preserve"> Московской биржи. Российские юридические лица, не являющиеся кредитными организациями или профессиональными участниками рынка ценных бумаг, также имеют возможность выходить на валютный рынок напрямую наравне с банками и брокерскими компаниями.</w:t>
      </w:r>
    </w:p>
    <w:bookmarkEnd w:id="20"/>
    <w:p w14:paraId="4A75E910" w14:textId="77777777" w:rsidR="00ED44F8" w:rsidRPr="00ED44F8" w:rsidRDefault="00ED44F8" w:rsidP="00797828">
      <w:pPr>
        <w:widowControl w:val="0"/>
        <w:numPr>
          <w:ilvl w:val="0"/>
          <w:numId w:val="51"/>
        </w:numPr>
        <w:tabs>
          <w:tab w:val="left" w:pos="709"/>
        </w:tabs>
        <w:autoSpaceDE w:val="0"/>
        <w:autoSpaceDN w:val="0"/>
        <w:adjustRightInd w:val="0"/>
        <w:spacing w:after="100" w:line="240" w:lineRule="auto"/>
        <w:ind w:hanging="720"/>
        <w:jc w:val="both"/>
        <w:rPr>
          <w:b/>
          <w:bCs/>
          <w:i/>
          <w:iCs/>
        </w:rPr>
      </w:pPr>
      <w:r w:rsidRPr="00ED44F8">
        <w:rPr>
          <w:b/>
          <w:bCs/>
          <w:i/>
          <w:iCs/>
        </w:rPr>
        <w:t>Рынок СПФИ</w:t>
      </w:r>
    </w:p>
    <w:p w14:paraId="287AD8AA" w14:textId="77777777" w:rsidR="00ED44F8" w:rsidRPr="00ED44F8" w:rsidRDefault="00ED44F8" w:rsidP="00ED44F8">
      <w:pPr>
        <w:widowControl w:val="0"/>
        <w:tabs>
          <w:tab w:val="left" w:pos="851"/>
        </w:tabs>
        <w:autoSpaceDE w:val="0"/>
        <w:autoSpaceDN w:val="0"/>
        <w:adjustRightInd w:val="0"/>
        <w:spacing w:after="100" w:line="240" w:lineRule="auto"/>
        <w:ind w:firstLine="709"/>
        <w:jc w:val="both"/>
        <w:rPr>
          <w:b/>
          <w:bCs/>
          <w:i/>
          <w:iCs/>
        </w:rPr>
      </w:pPr>
      <w:r w:rsidRPr="00ED44F8">
        <w:rPr>
          <w:b/>
          <w:bCs/>
          <w:i/>
          <w:iCs/>
        </w:rPr>
        <w:t>На рынке стандартизированных производных финансовых инструментов (СПФИ) участникам доступны процентные свопы, валютные свопы и форварды, валютно-процентные свопы.</w:t>
      </w:r>
    </w:p>
    <w:p w14:paraId="0BD6C109" w14:textId="77777777" w:rsidR="00ED44F8" w:rsidRPr="00ED44F8" w:rsidRDefault="00ED44F8" w:rsidP="00797828">
      <w:pPr>
        <w:widowControl w:val="0"/>
        <w:numPr>
          <w:ilvl w:val="0"/>
          <w:numId w:val="51"/>
        </w:numPr>
        <w:tabs>
          <w:tab w:val="left" w:pos="709"/>
        </w:tabs>
        <w:autoSpaceDE w:val="0"/>
        <w:autoSpaceDN w:val="0"/>
        <w:adjustRightInd w:val="0"/>
        <w:spacing w:after="100" w:line="240" w:lineRule="auto"/>
        <w:ind w:hanging="720"/>
        <w:jc w:val="both"/>
        <w:rPr>
          <w:b/>
          <w:bCs/>
          <w:i/>
          <w:iCs/>
        </w:rPr>
      </w:pPr>
      <w:r w:rsidRPr="00ED44F8">
        <w:rPr>
          <w:b/>
          <w:bCs/>
          <w:i/>
          <w:iCs/>
        </w:rPr>
        <w:t xml:space="preserve">Товарный рынок </w:t>
      </w:r>
    </w:p>
    <w:p w14:paraId="48B8307D" w14:textId="77777777" w:rsidR="00ED44F8" w:rsidRPr="00ED44F8" w:rsidRDefault="00ED44F8" w:rsidP="00ED44F8">
      <w:pPr>
        <w:widowControl w:val="0"/>
        <w:tabs>
          <w:tab w:val="left" w:pos="851"/>
        </w:tabs>
        <w:autoSpaceDE w:val="0"/>
        <w:autoSpaceDN w:val="0"/>
        <w:adjustRightInd w:val="0"/>
        <w:spacing w:after="100" w:line="240" w:lineRule="auto"/>
        <w:ind w:firstLine="709"/>
        <w:jc w:val="both"/>
        <w:rPr>
          <w:b/>
          <w:bCs/>
          <w:i/>
          <w:iCs/>
        </w:rPr>
      </w:pPr>
      <w:r w:rsidRPr="00ED44F8">
        <w:rPr>
          <w:b/>
          <w:bCs/>
          <w:i/>
          <w:iCs/>
        </w:rPr>
        <w:t xml:space="preserve">На товарном рынке заключаются сделки с </w:t>
      </w:r>
      <w:proofErr w:type="spellStart"/>
      <w:r w:rsidRPr="00ED44F8">
        <w:rPr>
          <w:b/>
          <w:bCs/>
          <w:i/>
          <w:iCs/>
        </w:rPr>
        <w:t>агропродукцией</w:t>
      </w:r>
      <w:proofErr w:type="spellEnd"/>
      <w:r w:rsidRPr="00ED44F8">
        <w:rPr>
          <w:b/>
          <w:bCs/>
          <w:i/>
          <w:iCs/>
        </w:rPr>
        <w:t>: зерновыми, сахаром, молоком и др., – а также углеродными единицами.</w:t>
      </w:r>
    </w:p>
    <w:p w14:paraId="5D290A6B" w14:textId="77777777" w:rsidR="00ED44F8" w:rsidRPr="00ED44F8" w:rsidRDefault="00ED44F8" w:rsidP="00797828">
      <w:pPr>
        <w:widowControl w:val="0"/>
        <w:numPr>
          <w:ilvl w:val="0"/>
          <w:numId w:val="51"/>
        </w:numPr>
        <w:tabs>
          <w:tab w:val="left" w:pos="709"/>
        </w:tabs>
        <w:autoSpaceDE w:val="0"/>
        <w:autoSpaceDN w:val="0"/>
        <w:adjustRightInd w:val="0"/>
        <w:spacing w:after="100" w:line="240" w:lineRule="auto"/>
        <w:ind w:hanging="720"/>
        <w:jc w:val="both"/>
        <w:rPr>
          <w:b/>
          <w:bCs/>
          <w:i/>
          <w:iCs/>
        </w:rPr>
      </w:pPr>
      <w:r w:rsidRPr="00ED44F8">
        <w:rPr>
          <w:b/>
          <w:bCs/>
          <w:i/>
          <w:iCs/>
        </w:rPr>
        <w:t xml:space="preserve">Платформа личных финансов </w:t>
      </w:r>
      <w:proofErr w:type="spellStart"/>
      <w:r w:rsidRPr="00ED44F8">
        <w:rPr>
          <w:b/>
          <w:bCs/>
          <w:i/>
          <w:iCs/>
        </w:rPr>
        <w:t>Финуслуги</w:t>
      </w:r>
      <w:proofErr w:type="spellEnd"/>
      <w:r w:rsidRPr="00ED44F8">
        <w:rPr>
          <w:b/>
          <w:bCs/>
          <w:i/>
          <w:iCs/>
        </w:rPr>
        <w:t xml:space="preserve"> </w:t>
      </w:r>
    </w:p>
    <w:p w14:paraId="0A819100" w14:textId="77777777" w:rsidR="00ED44F8" w:rsidRPr="00ED44F8" w:rsidRDefault="00ED44F8" w:rsidP="00ED44F8">
      <w:pPr>
        <w:widowControl w:val="0"/>
        <w:tabs>
          <w:tab w:val="left" w:pos="851"/>
        </w:tabs>
        <w:autoSpaceDE w:val="0"/>
        <w:autoSpaceDN w:val="0"/>
        <w:adjustRightInd w:val="0"/>
        <w:spacing w:after="100" w:line="240" w:lineRule="auto"/>
        <w:ind w:firstLine="709"/>
        <w:jc w:val="both"/>
        <w:rPr>
          <w:b/>
          <w:bCs/>
          <w:i/>
          <w:iCs/>
        </w:rPr>
      </w:pPr>
      <w:proofErr w:type="spellStart"/>
      <w:r w:rsidRPr="00ED44F8">
        <w:rPr>
          <w:b/>
          <w:bCs/>
          <w:i/>
          <w:iCs/>
        </w:rPr>
        <w:t>Финуслуги</w:t>
      </w:r>
      <w:proofErr w:type="spellEnd"/>
      <w:r w:rsidRPr="00ED44F8">
        <w:rPr>
          <w:b/>
          <w:bCs/>
          <w:i/>
          <w:iCs/>
        </w:rPr>
        <w:t xml:space="preserve"> – финансовая платформа, созданная Московской биржей в рамках проекта "</w:t>
      </w:r>
      <w:proofErr w:type="spellStart"/>
      <w:r w:rsidRPr="00ED44F8">
        <w:rPr>
          <w:b/>
          <w:bCs/>
          <w:i/>
          <w:iCs/>
        </w:rPr>
        <w:t>Маркетплейс</w:t>
      </w:r>
      <w:proofErr w:type="spellEnd"/>
      <w:r w:rsidRPr="00ED44F8">
        <w:rPr>
          <w:b/>
          <w:bCs/>
          <w:i/>
          <w:iCs/>
        </w:rPr>
        <w:t xml:space="preserve">" Банка России. </w:t>
      </w:r>
      <w:proofErr w:type="spellStart"/>
      <w:r w:rsidRPr="00ED44F8">
        <w:rPr>
          <w:b/>
          <w:bCs/>
          <w:i/>
          <w:iCs/>
        </w:rPr>
        <w:t>Финуслуги</w:t>
      </w:r>
      <w:proofErr w:type="spellEnd"/>
      <w:r w:rsidRPr="00ED44F8">
        <w:rPr>
          <w:b/>
          <w:bCs/>
          <w:i/>
          <w:iCs/>
        </w:rPr>
        <w:t xml:space="preserve"> закрывают все потребности розничного клиента на финансовом рынке: сберечь, занять, инвестировать, застраховаться – все это можно сделать прямо на платформе. </w:t>
      </w:r>
      <w:proofErr w:type="spellStart"/>
      <w:r w:rsidRPr="00ED44F8">
        <w:rPr>
          <w:b/>
          <w:bCs/>
          <w:i/>
          <w:iCs/>
        </w:rPr>
        <w:t>Финуслуги</w:t>
      </w:r>
      <w:proofErr w:type="spellEnd"/>
      <w:r w:rsidRPr="00ED44F8">
        <w:rPr>
          <w:b/>
          <w:bCs/>
          <w:i/>
          <w:iCs/>
        </w:rPr>
        <w:t xml:space="preserve"> присутствуют во всех субъектах Российской Федерации. Клиенту достаточно один раз зайти на платформу, пройти авторизацию и</w:t>
      </w:r>
      <w:r w:rsidR="00303A82">
        <w:rPr>
          <w:b/>
          <w:bCs/>
          <w:i/>
          <w:iCs/>
        </w:rPr>
        <w:t> </w:t>
      </w:r>
      <w:r w:rsidRPr="00ED44F8">
        <w:rPr>
          <w:b/>
          <w:bCs/>
          <w:i/>
          <w:iCs/>
        </w:rPr>
        <w:t xml:space="preserve">подтверждение личности, после чего он сможет в одном личном кабинете пользоваться всеми сервисами на платформе. Подключена идентификация клиентов день в день. Число банков-партнеров превышает 40, число страховых компаний – 20. На витрине коллективных инвестиций на конец 2025 года было доступно 47 </w:t>
      </w:r>
      <w:proofErr w:type="spellStart"/>
      <w:r w:rsidRPr="00ED44F8">
        <w:rPr>
          <w:b/>
          <w:bCs/>
          <w:i/>
          <w:iCs/>
        </w:rPr>
        <w:t>ПИФов</w:t>
      </w:r>
      <w:proofErr w:type="spellEnd"/>
      <w:r w:rsidRPr="00ED44F8">
        <w:rPr>
          <w:b/>
          <w:bCs/>
          <w:i/>
          <w:iCs/>
        </w:rPr>
        <w:t xml:space="preserve"> под управлением 8 УК.</w:t>
      </w:r>
    </w:p>
    <w:p w14:paraId="27A47695" w14:textId="77777777" w:rsidR="00ED44F8" w:rsidRPr="00ED44F8" w:rsidRDefault="00ED44F8" w:rsidP="00ED44F8">
      <w:pPr>
        <w:widowControl w:val="0"/>
        <w:tabs>
          <w:tab w:val="left" w:pos="851"/>
        </w:tabs>
        <w:autoSpaceDE w:val="0"/>
        <w:autoSpaceDN w:val="0"/>
        <w:adjustRightInd w:val="0"/>
        <w:spacing w:after="100" w:line="240" w:lineRule="auto"/>
        <w:ind w:firstLine="709"/>
        <w:jc w:val="both"/>
        <w:rPr>
          <w:bCs/>
          <w:iCs/>
        </w:rPr>
      </w:pPr>
      <w:r w:rsidRPr="00ED44F8">
        <w:rPr>
          <w:bCs/>
          <w:iCs/>
        </w:rPr>
        <w:t>Краткая характеристика группы эмитента:</w:t>
      </w:r>
    </w:p>
    <w:p w14:paraId="6B65F3D7" w14:textId="77777777" w:rsidR="00ED44F8" w:rsidRPr="00ED44F8" w:rsidRDefault="00ED44F8" w:rsidP="00ED44F8">
      <w:pPr>
        <w:widowControl w:val="0"/>
        <w:tabs>
          <w:tab w:val="left" w:pos="851"/>
        </w:tabs>
        <w:autoSpaceDE w:val="0"/>
        <w:autoSpaceDN w:val="0"/>
        <w:adjustRightInd w:val="0"/>
        <w:spacing w:after="100" w:line="240" w:lineRule="auto"/>
        <w:ind w:firstLine="709"/>
        <w:jc w:val="both"/>
        <w:rPr>
          <w:b/>
          <w:bCs/>
          <w:i/>
          <w:iCs/>
        </w:rPr>
      </w:pPr>
      <w:r w:rsidRPr="00ED44F8">
        <w:rPr>
          <w:b/>
          <w:bCs/>
          <w:i/>
          <w:iCs/>
        </w:rPr>
        <w:t>Группа «Московская Биржа» (далее также – Группа) управляет единственной               в России многофункциональной биржевой площадкой по торговле акциями, облигациями, производными инструментами, валютой, инструментами денежного рынка и товарами.</w:t>
      </w:r>
    </w:p>
    <w:p w14:paraId="41486469" w14:textId="77777777" w:rsidR="00ED44F8" w:rsidRPr="00ED44F8" w:rsidRDefault="00ED44F8" w:rsidP="00ED44F8">
      <w:pPr>
        <w:widowControl w:val="0"/>
        <w:tabs>
          <w:tab w:val="left" w:pos="851"/>
        </w:tabs>
        <w:autoSpaceDE w:val="0"/>
        <w:autoSpaceDN w:val="0"/>
        <w:adjustRightInd w:val="0"/>
        <w:spacing w:after="100" w:line="240" w:lineRule="auto"/>
        <w:ind w:firstLine="709"/>
        <w:jc w:val="both"/>
        <w:rPr>
          <w:b/>
          <w:bCs/>
          <w:i/>
          <w:iCs/>
        </w:rPr>
      </w:pPr>
      <w:r w:rsidRPr="00ED44F8">
        <w:rPr>
          <w:b/>
          <w:bCs/>
          <w:i/>
          <w:iCs/>
        </w:rPr>
        <w:t>Основные участники Группы:</w:t>
      </w:r>
    </w:p>
    <w:p w14:paraId="1140D9CD" w14:textId="77777777" w:rsidR="00ED44F8" w:rsidRPr="00ED44F8" w:rsidRDefault="00ED44F8" w:rsidP="00797828">
      <w:pPr>
        <w:widowControl w:val="0"/>
        <w:numPr>
          <w:ilvl w:val="0"/>
          <w:numId w:val="53"/>
        </w:numPr>
        <w:tabs>
          <w:tab w:val="left" w:pos="851"/>
        </w:tabs>
        <w:autoSpaceDE w:val="0"/>
        <w:autoSpaceDN w:val="0"/>
        <w:adjustRightInd w:val="0"/>
        <w:spacing w:after="100" w:line="240" w:lineRule="auto"/>
        <w:ind w:left="1418" w:hanging="425"/>
        <w:jc w:val="both"/>
        <w:rPr>
          <w:b/>
          <w:bCs/>
          <w:i/>
          <w:iCs/>
        </w:rPr>
      </w:pPr>
      <w:r w:rsidRPr="00ED44F8">
        <w:rPr>
          <w:b/>
          <w:bCs/>
          <w:i/>
          <w:iCs/>
        </w:rPr>
        <w:t>Публичное акционерное общество Московская Биржа ММВБ-РТС (далее здесь              и в тексте отчета также – Биржа, Московская биржа), являющееся организатором торгов на фондовом, денежном, срочном рынках, рынке СПФИ, а также валютном рынке и рынке драгоценных металлов;</w:t>
      </w:r>
    </w:p>
    <w:p w14:paraId="7FF05626" w14:textId="77777777" w:rsidR="00ED44F8" w:rsidRPr="00ED44F8" w:rsidRDefault="00ED44F8" w:rsidP="00797828">
      <w:pPr>
        <w:widowControl w:val="0"/>
        <w:numPr>
          <w:ilvl w:val="0"/>
          <w:numId w:val="53"/>
        </w:numPr>
        <w:tabs>
          <w:tab w:val="left" w:pos="851"/>
        </w:tabs>
        <w:autoSpaceDE w:val="0"/>
        <w:autoSpaceDN w:val="0"/>
        <w:adjustRightInd w:val="0"/>
        <w:spacing w:after="100" w:line="240" w:lineRule="auto"/>
        <w:ind w:left="1418" w:hanging="425"/>
        <w:jc w:val="both"/>
        <w:rPr>
          <w:b/>
          <w:bCs/>
          <w:i/>
          <w:iCs/>
        </w:rPr>
      </w:pPr>
      <w:r w:rsidRPr="00ED44F8">
        <w:rPr>
          <w:b/>
          <w:bCs/>
          <w:i/>
          <w:iCs/>
        </w:rPr>
        <w:t>Небанковская кредитная организация акционерное общество Национальный расчетный депозитарий (далее здесь и в тексте отчета также – НКО</w:t>
      </w:r>
      <w:r w:rsidR="00303A82">
        <w:rPr>
          <w:b/>
          <w:bCs/>
          <w:i/>
          <w:iCs/>
        </w:rPr>
        <w:t> </w:t>
      </w:r>
      <w:r w:rsidRPr="00ED44F8">
        <w:rPr>
          <w:b/>
          <w:bCs/>
          <w:i/>
          <w:iCs/>
        </w:rPr>
        <w:t>АО</w:t>
      </w:r>
      <w:r w:rsidR="00303A82">
        <w:rPr>
          <w:b/>
          <w:bCs/>
          <w:i/>
          <w:iCs/>
        </w:rPr>
        <w:t> </w:t>
      </w:r>
      <w:r w:rsidRPr="00ED44F8">
        <w:rPr>
          <w:b/>
          <w:bCs/>
          <w:i/>
          <w:iCs/>
        </w:rPr>
        <w:t>НРД, НРД) – центральный депозитарий;</w:t>
      </w:r>
    </w:p>
    <w:p w14:paraId="4225F75A" w14:textId="77777777" w:rsidR="00ED44F8" w:rsidRPr="00ED44F8" w:rsidRDefault="00ED44F8" w:rsidP="00797828">
      <w:pPr>
        <w:widowControl w:val="0"/>
        <w:numPr>
          <w:ilvl w:val="0"/>
          <w:numId w:val="53"/>
        </w:numPr>
        <w:tabs>
          <w:tab w:val="left" w:pos="851"/>
        </w:tabs>
        <w:autoSpaceDE w:val="0"/>
        <w:autoSpaceDN w:val="0"/>
        <w:adjustRightInd w:val="0"/>
        <w:spacing w:after="100" w:line="240" w:lineRule="auto"/>
        <w:ind w:left="1418" w:hanging="425"/>
        <w:jc w:val="both"/>
        <w:rPr>
          <w:b/>
          <w:bCs/>
          <w:i/>
          <w:iCs/>
        </w:rPr>
      </w:pPr>
      <w:r w:rsidRPr="00ED44F8">
        <w:rPr>
          <w:b/>
          <w:bCs/>
          <w:i/>
          <w:iCs/>
        </w:rPr>
        <w:t xml:space="preserve">Небанковская кредитная организация – центральный контрагент Национальный Клиринговый Центр (Акционерное общество) (далее здесь </w:t>
      </w:r>
      <w:r w:rsidRPr="00ED44F8">
        <w:rPr>
          <w:b/>
          <w:bCs/>
          <w:i/>
          <w:iCs/>
        </w:rPr>
        <w:lastRenderedPageBreak/>
        <w:t>и</w:t>
      </w:r>
      <w:r w:rsidR="00303A82">
        <w:rPr>
          <w:b/>
          <w:bCs/>
          <w:i/>
          <w:iCs/>
        </w:rPr>
        <w:t> </w:t>
      </w:r>
      <w:r w:rsidRPr="00ED44F8">
        <w:rPr>
          <w:b/>
          <w:bCs/>
          <w:i/>
          <w:iCs/>
        </w:rPr>
        <w:t>в</w:t>
      </w:r>
      <w:r w:rsidR="00303A82">
        <w:rPr>
          <w:b/>
          <w:bCs/>
          <w:i/>
          <w:iCs/>
        </w:rPr>
        <w:t> </w:t>
      </w:r>
      <w:r w:rsidRPr="00ED44F8">
        <w:rPr>
          <w:b/>
          <w:bCs/>
          <w:i/>
          <w:iCs/>
        </w:rPr>
        <w:t>тексте отчета также –</w:t>
      </w:r>
      <w:r w:rsidR="00303A82">
        <w:rPr>
          <w:b/>
          <w:bCs/>
          <w:i/>
          <w:iCs/>
        </w:rPr>
        <w:t xml:space="preserve"> </w:t>
      </w:r>
      <w:r w:rsidRPr="00ED44F8">
        <w:rPr>
          <w:b/>
          <w:bCs/>
          <w:i/>
          <w:iCs/>
        </w:rPr>
        <w:t>НКО НКЦ (АО), НКЦ), которая выполняет функции клиринговой организации</w:t>
      </w:r>
      <w:r w:rsidR="00303A82">
        <w:rPr>
          <w:b/>
          <w:bCs/>
          <w:i/>
          <w:iCs/>
        </w:rPr>
        <w:t xml:space="preserve"> </w:t>
      </w:r>
      <w:r w:rsidRPr="00ED44F8">
        <w:rPr>
          <w:b/>
          <w:bCs/>
          <w:i/>
          <w:iCs/>
        </w:rPr>
        <w:t>и центрального контрагента на биржевых рынках;</w:t>
      </w:r>
    </w:p>
    <w:p w14:paraId="458F01CD" w14:textId="77777777" w:rsidR="00ED44F8" w:rsidRPr="00ED44F8" w:rsidRDefault="00ED44F8" w:rsidP="00ED44F8">
      <w:pPr>
        <w:widowControl w:val="0"/>
        <w:tabs>
          <w:tab w:val="left" w:pos="851"/>
        </w:tabs>
        <w:autoSpaceDE w:val="0"/>
        <w:autoSpaceDN w:val="0"/>
        <w:adjustRightInd w:val="0"/>
        <w:spacing w:after="100" w:line="240" w:lineRule="auto"/>
        <w:jc w:val="both"/>
        <w:rPr>
          <w:bCs/>
          <w:iCs/>
        </w:rPr>
      </w:pPr>
      <w:r w:rsidRPr="00797828">
        <w:rPr>
          <w:bCs/>
          <w:iCs/>
        </w:rPr>
        <w:t xml:space="preserve">Общее число организаций, составляющих группу эмитента: </w:t>
      </w:r>
      <w:r w:rsidR="00B01474" w:rsidRPr="00797828">
        <w:rPr>
          <w:b/>
          <w:bCs/>
          <w:i/>
          <w:iCs/>
        </w:rPr>
        <w:t>24</w:t>
      </w:r>
      <w:r w:rsidRPr="00797828">
        <w:rPr>
          <w:bCs/>
          <w:iCs/>
        </w:rPr>
        <w:t>.</w:t>
      </w:r>
    </w:p>
    <w:p w14:paraId="1A44E19A" w14:textId="77777777" w:rsidR="00ED44F8" w:rsidRPr="00ED44F8" w:rsidRDefault="00ED44F8" w:rsidP="00ED44F8">
      <w:pPr>
        <w:widowControl w:val="0"/>
        <w:tabs>
          <w:tab w:val="left" w:pos="851"/>
        </w:tabs>
        <w:autoSpaceDE w:val="0"/>
        <w:autoSpaceDN w:val="0"/>
        <w:adjustRightInd w:val="0"/>
        <w:spacing w:after="100" w:line="240" w:lineRule="auto"/>
        <w:jc w:val="both"/>
        <w:rPr>
          <w:bCs/>
          <w:iCs/>
        </w:rPr>
      </w:pPr>
      <w:r w:rsidRPr="00ED44F8">
        <w:rPr>
          <w:bCs/>
          <w:iCs/>
        </w:rPr>
        <w:t>Информация о личных законах организаций, входящих в группу эмитента</w:t>
      </w:r>
      <w:r w:rsidRPr="00ED44F8">
        <w:rPr>
          <w:b/>
          <w:bCs/>
          <w:i/>
          <w:iCs/>
        </w:rPr>
        <w:t xml:space="preserve">: </w:t>
      </w:r>
      <w:proofErr w:type="gramStart"/>
      <w:r w:rsidRPr="00ED44F8">
        <w:rPr>
          <w:b/>
          <w:bCs/>
          <w:i/>
          <w:iCs/>
        </w:rPr>
        <w:t>личные законы организаций</w:t>
      </w:r>
      <w:proofErr w:type="gramEnd"/>
      <w:r w:rsidRPr="00ED44F8">
        <w:rPr>
          <w:b/>
          <w:bCs/>
          <w:i/>
          <w:iCs/>
        </w:rPr>
        <w:t xml:space="preserve"> отсутствуют</w:t>
      </w:r>
      <w:r w:rsidRPr="00ED44F8">
        <w:rPr>
          <w:bCs/>
          <w:iCs/>
        </w:rPr>
        <w:t>.</w:t>
      </w:r>
    </w:p>
    <w:p w14:paraId="5F8F9966" w14:textId="77777777" w:rsidR="00ED44F8" w:rsidRPr="00ED44F8" w:rsidRDefault="00ED44F8" w:rsidP="00797828">
      <w:pPr>
        <w:widowControl w:val="0"/>
        <w:tabs>
          <w:tab w:val="left" w:pos="851"/>
        </w:tabs>
        <w:autoSpaceDE w:val="0"/>
        <w:autoSpaceDN w:val="0"/>
        <w:adjustRightInd w:val="0"/>
        <w:spacing w:after="0" w:line="240" w:lineRule="auto"/>
        <w:jc w:val="both"/>
        <w:rPr>
          <w:bCs/>
          <w:iCs/>
        </w:rPr>
      </w:pPr>
      <w:r w:rsidRPr="00ED44F8">
        <w:rPr>
          <w:bCs/>
          <w:iCs/>
        </w:rPr>
        <w:t xml:space="preserve">Ограничения, связанные с участием в уставном капитале эмитента, установленные его уставом: </w:t>
      </w:r>
      <w:r w:rsidRPr="00ED44F8">
        <w:rPr>
          <w:b/>
          <w:bCs/>
          <w:i/>
          <w:iCs/>
        </w:rPr>
        <w:t>отсутствуют</w:t>
      </w:r>
      <w:r w:rsidRPr="00ED44F8">
        <w:rPr>
          <w:bCs/>
          <w:iCs/>
        </w:rPr>
        <w:t>.</w:t>
      </w:r>
    </w:p>
    <w:p w14:paraId="22FCD0B2" w14:textId="77777777" w:rsidR="009B3929" w:rsidRPr="0075431F" w:rsidRDefault="009B3929" w:rsidP="00ED44F8">
      <w:pPr>
        <w:widowControl w:val="0"/>
        <w:autoSpaceDE w:val="0"/>
        <w:autoSpaceDN w:val="0"/>
        <w:adjustRightInd w:val="0"/>
        <w:spacing w:after="120" w:line="240" w:lineRule="auto"/>
        <w:jc w:val="both"/>
        <w:rPr>
          <w:bCs/>
          <w:iCs/>
        </w:rPr>
      </w:pPr>
    </w:p>
    <w:p w14:paraId="57DF130E" w14:textId="77777777" w:rsidR="00F02F07" w:rsidRPr="007C644B" w:rsidRDefault="00F02F07" w:rsidP="00797828">
      <w:pPr>
        <w:widowControl w:val="0"/>
        <w:numPr>
          <w:ilvl w:val="1"/>
          <w:numId w:val="46"/>
        </w:numPr>
        <w:tabs>
          <w:tab w:val="num" w:pos="360"/>
        </w:tabs>
        <w:autoSpaceDE w:val="0"/>
        <w:autoSpaceDN w:val="0"/>
        <w:adjustRightInd w:val="0"/>
        <w:spacing w:after="120" w:line="240" w:lineRule="auto"/>
        <w:ind w:left="391" w:hanging="391"/>
        <w:jc w:val="both"/>
        <w:outlineLvl w:val="1"/>
        <w:rPr>
          <w:b/>
          <w:bCs/>
        </w:rPr>
      </w:pPr>
      <w:bookmarkStart w:id="21" w:name="_Toc193300338"/>
      <w:bookmarkStart w:id="22" w:name="_Toc193301419"/>
      <w:bookmarkStart w:id="23" w:name="_Toc113954716"/>
      <w:bookmarkStart w:id="24" w:name="_Toc139292025"/>
      <w:bookmarkStart w:id="25" w:name="_Toc161055595"/>
      <w:bookmarkEnd w:id="17"/>
      <w:bookmarkEnd w:id="18"/>
      <w:bookmarkEnd w:id="19"/>
      <w:r w:rsidRPr="007C644B">
        <w:rPr>
          <w:b/>
          <w:bCs/>
        </w:rPr>
        <w:t>Сведения о положении эмитента в отрасли</w:t>
      </w:r>
      <w:bookmarkEnd w:id="21"/>
      <w:bookmarkEnd w:id="22"/>
      <w:r w:rsidRPr="007C644B">
        <w:rPr>
          <w:b/>
          <w:bCs/>
        </w:rPr>
        <w:t xml:space="preserve"> </w:t>
      </w:r>
    </w:p>
    <w:p w14:paraId="23EAEA7C" w14:textId="77777777" w:rsidR="00ED44F8" w:rsidRPr="00797828" w:rsidRDefault="00ED44F8" w:rsidP="00797828">
      <w:pPr>
        <w:widowControl w:val="0"/>
        <w:tabs>
          <w:tab w:val="left" w:pos="851"/>
        </w:tabs>
        <w:autoSpaceDE w:val="0"/>
        <w:autoSpaceDN w:val="0"/>
        <w:adjustRightInd w:val="0"/>
        <w:spacing w:after="0" w:line="240" w:lineRule="auto"/>
        <w:jc w:val="both"/>
        <w:rPr>
          <w:bCs/>
          <w:iCs/>
        </w:rPr>
      </w:pPr>
      <w:r w:rsidRPr="001B21A9">
        <w:rPr>
          <w:bCs/>
          <w:iCs/>
        </w:rPr>
        <w:t>Основное отличие Московской биржи от других компаний с биржевыми лицензиями в России – высокая диверсификация торгуемых инструментов и сравнительно высокие объемы торгов. В</w:t>
      </w:r>
      <w:r w:rsidR="00303A82">
        <w:rPr>
          <w:bCs/>
          <w:iCs/>
        </w:rPr>
        <w:t> </w:t>
      </w:r>
      <w:r w:rsidRPr="001B21A9">
        <w:rPr>
          <w:bCs/>
          <w:iCs/>
        </w:rPr>
        <w:t xml:space="preserve">стоимостном выражении на Московскую биржу в </w:t>
      </w:r>
      <w:r w:rsidRPr="00FC76CD">
        <w:rPr>
          <w:bCs/>
          <w:iCs/>
        </w:rPr>
        <w:t>2025</w:t>
      </w:r>
      <w:r>
        <w:rPr>
          <w:bCs/>
          <w:iCs/>
        </w:rPr>
        <w:t xml:space="preserve"> году</w:t>
      </w:r>
      <w:r w:rsidRPr="00FC76CD">
        <w:rPr>
          <w:bCs/>
          <w:iCs/>
        </w:rPr>
        <w:t xml:space="preserve"> приходилось</w:t>
      </w:r>
      <w:r w:rsidRPr="001B21A9">
        <w:rPr>
          <w:bCs/>
          <w:iCs/>
        </w:rPr>
        <w:t xml:space="preserve"> </w:t>
      </w:r>
      <w:r>
        <w:rPr>
          <w:bCs/>
          <w:iCs/>
        </w:rPr>
        <w:t>более</w:t>
      </w:r>
      <w:r w:rsidRPr="001B21A9">
        <w:rPr>
          <w:bCs/>
          <w:iCs/>
        </w:rPr>
        <w:t xml:space="preserve"> 95% </w:t>
      </w:r>
      <w:r>
        <w:rPr>
          <w:bCs/>
          <w:iCs/>
        </w:rPr>
        <w:t xml:space="preserve">суммарных </w:t>
      </w:r>
      <w:r w:rsidRPr="001B21A9">
        <w:rPr>
          <w:bCs/>
          <w:iCs/>
        </w:rPr>
        <w:t xml:space="preserve">объемов торгов на российских биржах. С точки зрения инфраструктуры, Группа «Московская </w:t>
      </w:r>
      <w:r w:rsidRPr="00AB6EE0">
        <w:rPr>
          <w:bCs/>
          <w:iCs/>
        </w:rPr>
        <w:t>Биржа» - единственная в России, в состав которой входит центральный депозитарий (НРД), а</w:t>
      </w:r>
      <w:r w:rsidR="00303A82" w:rsidRPr="00AB6EE0">
        <w:rPr>
          <w:bCs/>
          <w:iCs/>
        </w:rPr>
        <w:t> </w:t>
      </w:r>
      <w:r w:rsidRPr="00797828">
        <w:rPr>
          <w:bCs/>
          <w:iCs/>
        </w:rPr>
        <w:t xml:space="preserve">также </w:t>
      </w:r>
      <w:proofErr w:type="spellStart"/>
      <w:r w:rsidRPr="00797828">
        <w:rPr>
          <w:bCs/>
          <w:iCs/>
        </w:rPr>
        <w:t>высококапитализированный</w:t>
      </w:r>
      <w:proofErr w:type="spellEnd"/>
      <w:r w:rsidRPr="00797828">
        <w:rPr>
          <w:bCs/>
          <w:iCs/>
        </w:rPr>
        <w:t xml:space="preserve"> центральный контрагент (НКЦ).</w:t>
      </w:r>
    </w:p>
    <w:p w14:paraId="06326E31" w14:textId="77777777" w:rsidR="00F02F07" w:rsidRPr="00797828" w:rsidRDefault="00F02F07" w:rsidP="009B3929">
      <w:pPr>
        <w:widowControl w:val="0"/>
        <w:autoSpaceDE w:val="0"/>
        <w:autoSpaceDN w:val="0"/>
        <w:adjustRightInd w:val="0"/>
        <w:spacing w:after="120" w:line="240" w:lineRule="auto"/>
        <w:ind w:firstLine="709"/>
        <w:jc w:val="both"/>
        <w:rPr>
          <w:bCs/>
          <w:iCs/>
        </w:rPr>
      </w:pPr>
    </w:p>
    <w:p w14:paraId="57BA0ACB" w14:textId="77777777" w:rsidR="00F02F07" w:rsidRPr="00797828" w:rsidRDefault="00F02F07" w:rsidP="00797828">
      <w:pPr>
        <w:widowControl w:val="0"/>
        <w:numPr>
          <w:ilvl w:val="1"/>
          <w:numId w:val="46"/>
        </w:numPr>
        <w:tabs>
          <w:tab w:val="num" w:pos="360"/>
        </w:tabs>
        <w:autoSpaceDE w:val="0"/>
        <w:autoSpaceDN w:val="0"/>
        <w:adjustRightInd w:val="0"/>
        <w:spacing w:after="120" w:line="240" w:lineRule="auto"/>
        <w:ind w:left="391" w:hanging="391"/>
        <w:jc w:val="both"/>
        <w:outlineLvl w:val="1"/>
        <w:rPr>
          <w:b/>
          <w:bCs/>
        </w:rPr>
      </w:pPr>
      <w:bookmarkStart w:id="26" w:name="_Toc193300339"/>
      <w:bookmarkStart w:id="27" w:name="_Toc193301420"/>
      <w:r w:rsidRPr="00797828">
        <w:rPr>
          <w:b/>
          <w:bCs/>
        </w:rPr>
        <w:t>Основные операционные показатели, характеризующие деятельность эмитента</w:t>
      </w:r>
      <w:bookmarkEnd w:id="26"/>
      <w:bookmarkEnd w:id="27"/>
    </w:p>
    <w:p w14:paraId="173CE20B" w14:textId="77777777" w:rsidR="00DB6446" w:rsidRPr="00DB6446" w:rsidRDefault="00C35D15" w:rsidP="00DB6446">
      <w:pPr>
        <w:widowControl w:val="0"/>
        <w:autoSpaceDE w:val="0"/>
        <w:autoSpaceDN w:val="0"/>
        <w:adjustRightInd w:val="0"/>
        <w:spacing w:after="120" w:line="240" w:lineRule="auto"/>
        <w:jc w:val="both"/>
        <w:rPr>
          <w:rFonts w:cs="Calibri"/>
          <w:b/>
          <w:i/>
        </w:rPr>
      </w:pPr>
      <w:r w:rsidRPr="00AB6EE0">
        <w:rPr>
          <w:rFonts w:cs="Calibri"/>
        </w:rPr>
        <w:t xml:space="preserve"> </w:t>
      </w:r>
      <w:r w:rsidR="00DB6446" w:rsidRPr="00AB6EE0">
        <w:rPr>
          <w:rFonts w:cs="Calibri"/>
        </w:rPr>
        <w:t>Операционные показатели</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0"/>
        <w:gridCol w:w="2441"/>
        <w:gridCol w:w="2385"/>
      </w:tblGrid>
      <w:tr w:rsidR="00DB6446" w:rsidRPr="00DB6446" w14:paraId="7D7C78DA" w14:textId="77777777" w:rsidTr="00226CB2">
        <w:tc>
          <w:tcPr>
            <w:tcW w:w="2353" w:type="pct"/>
            <w:tcBorders>
              <w:top w:val="double" w:sz="4" w:space="0" w:color="auto"/>
              <w:left w:val="double" w:sz="4" w:space="0" w:color="auto"/>
            </w:tcBorders>
            <w:hideMark/>
          </w:tcPr>
          <w:p w14:paraId="15B880BD" w14:textId="77777777" w:rsidR="00DB6446" w:rsidRPr="00DB6446" w:rsidRDefault="00DB6446" w:rsidP="00DB6446">
            <w:pPr>
              <w:widowControl w:val="0"/>
              <w:autoSpaceDE w:val="0"/>
              <w:autoSpaceDN w:val="0"/>
              <w:adjustRightInd w:val="0"/>
              <w:spacing w:before="20" w:after="0" w:line="240" w:lineRule="auto"/>
              <w:jc w:val="center"/>
              <w:rPr>
                <w:rFonts w:cs="Calibri"/>
                <w:b/>
                <w:lang w:val="en-US" w:eastAsia="en-US"/>
              </w:rPr>
            </w:pPr>
            <w:bookmarkStart w:id="28" w:name="_Hlk193183694"/>
            <w:r w:rsidRPr="00DB6446">
              <w:rPr>
                <w:rFonts w:cs="Calibri"/>
                <w:b/>
              </w:rPr>
              <w:t>Объем</w:t>
            </w:r>
            <w:r w:rsidRPr="00DB6446">
              <w:rPr>
                <w:rFonts w:cs="Calibri"/>
                <w:b/>
                <w:lang w:val="en-US"/>
              </w:rPr>
              <w:t xml:space="preserve"> </w:t>
            </w:r>
            <w:r w:rsidRPr="00DB6446">
              <w:rPr>
                <w:rFonts w:cs="Calibri"/>
                <w:b/>
              </w:rPr>
              <w:t>торгов</w:t>
            </w:r>
            <w:r w:rsidRPr="00DB6446">
              <w:rPr>
                <w:rFonts w:cs="Calibri"/>
                <w:b/>
                <w:lang w:val="en-US"/>
              </w:rPr>
              <w:t xml:space="preserve">, </w:t>
            </w:r>
            <w:r w:rsidRPr="00DB6446">
              <w:rPr>
                <w:rFonts w:cs="Calibri"/>
                <w:b/>
              </w:rPr>
              <w:t>млрд</w:t>
            </w:r>
            <w:r w:rsidRPr="00DB6446">
              <w:rPr>
                <w:rFonts w:cs="Calibri"/>
                <w:b/>
                <w:lang w:val="en-US"/>
              </w:rPr>
              <w:t xml:space="preserve"> </w:t>
            </w:r>
            <w:r w:rsidRPr="00DB6446">
              <w:rPr>
                <w:rFonts w:cs="Calibri"/>
                <w:b/>
              </w:rPr>
              <w:t>руб.</w:t>
            </w:r>
          </w:p>
        </w:tc>
        <w:tc>
          <w:tcPr>
            <w:tcW w:w="1339" w:type="pct"/>
            <w:tcBorders>
              <w:top w:val="double" w:sz="4" w:space="0" w:color="auto"/>
            </w:tcBorders>
            <w:hideMark/>
          </w:tcPr>
          <w:p w14:paraId="622F83BD" w14:textId="77777777" w:rsidR="00DB6446" w:rsidRPr="00DB6446" w:rsidRDefault="00DB6446" w:rsidP="00DB6446">
            <w:pPr>
              <w:spacing w:after="0" w:line="240" w:lineRule="auto"/>
              <w:jc w:val="center"/>
              <w:rPr>
                <w:b/>
                <w:bCs/>
                <w:color w:val="000000"/>
              </w:rPr>
            </w:pPr>
            <w:r w:rsidRPr="00DB6446">
              <w:rPr>
                <w:b/>
                <w:bCs/>
                <w:color w:val="000000"/>
              </w:rPr>
              <w:t>2024, 12 мес.</w:t>
            </w:r>
          </w:p>
        </w:tc>
        <w:tc>
          <w:tcPr>
            <w:tcW w:w="1308" w:type="pct"/>
            <w:tcBorders>
              <w:top w:val="double" w:sz="4" w:space="0" w:color="auto"/>
              <w:right w:val="double" w:sz="4" w:space="0" w:color="auto"/>
            </w:tcBorders>
            <w:vAlign w:val="center"/>
            <w:hideMark/>
          </w:tcPr>
          <w:p w14:paraId="53DDC286" w14:textId="77777777" w:rsidR="00DB6446" w:rsidRPr="00DB6446" w:rsidRDefault="00DB6446" w:rsidP="00DB6446">
            <w:pPr>
              <w:jc w:val="center"/>
              <w:rPr>
                <w:b/>
                <w:bCs/>
                <w:color w:val="000000"/>
              </w:rPr>
            </w:pPr>
            <w:r w:rsidRPr="00DB6446">
              <w:rPr>
                <w:b/>
                <w:bCs/>
                <w:color w:val="000000"/>
              </w:rPr>
              <w:t>2025, 12 мес.</w:t>
            </w:r>
          </w:p>
        </w:tc>
      </w:tr>
      <w:tr w:rsidR="00DB6446" w:rsidRPr="00DB6446" w14:paraId="110A8CB9" w14:textId="77777777" w:rsidTr="00226CB2">
        <w:tc>
          <w:tcPr>
            <w:tcW w:w="2353" w:type="pct"/>
            <w:tcBorders>
              <w:left w:val="double" w:sz="4" w:space="0" w:color="auto"/>
            </w:tcBorders>
            <w:hideMark/>
          </w:tcPr>
          <w:p w14:paraId="2B352BCC" w14:textId="77777777" w:rsidR="00DB6446" w:rsidRPr="00DB6446" w:rsidRDefault="00DB6446" w:rsidP="00DB6446">
            <w:pPr>
              <w:rPr>
                <w:b/>
              </w:rPr>
            </w:pPr>
            <w:r w:rsidRPr="00DB6446">
              <w:rPr>
                <w:b/>
              </w:rPr>
              <w:t>Фондовый рынок</w:t>
            </w:r>
          </w:p>
        </w:tc>
        <w:tc>
          <w:tcPr>
            <w:tcW w:w="1339" w:type="pct"/>
            <w:hideMark/>
          </w:tcPr>
          <w:p w14:paraId="31DDFA77" w14:textId="77777777" w:rsidR="00DB6446" w:rsidRPr="00DB6446" w:rsidRDefault="00DB6446" w:rsidP="00DB6446">
            <w:pPr>
              <w:jc w:val="right"/>
              <w:rPr>
                <w:b/>
              </w:rPr>
            </w:pPr>
            <w:r w:rsidRPr="00DB6446">
              <w:rPr>
                <w:b/>
              </w:rPr>
              <w:t>71 420</w:t>
            </w:r>
          </w:p>
        </w:tc>
        <w:tc>
          <w:tcPr>
            <w:tcW w:w="1308" w:type="pct"/>
            <w:tcBorders>
              <w:right w:val="double" w:sz="4" w:space="0" w:color="auto"/>
            </w:tcBorders>
            <w:hideMark/>
          </w:tcPr>
          <w:p w14:paraId="2BDE7A67" w14:textId="77777777" w:rsidR="00DB6446" w:rsidRPr="00DB6446" w:rsidRDefault="00DB6446" w:rsidP="00DB6446">
            <w:pPr>
              <w:jc w:val="right"/>
              <w:rPr>
                <w:b/>
              </w:rPr>
            </w:pPr>
            <w:r w:rsidRPr="00DB6446">
              <w:rPr>
                <w:b/>
              </w:rPr>
              <w:t>80 536</w:t>
            </w:r>
          </w:p>
        </w:tc>
      </w:tr>
      <w:tr w:rsidR="00DB6446" w:rsidRPr="00DB6446" w14:paraId="01D16800" w14:textId="77777777" w:rsidTr="00226CB2">
        <w:tc>
          <w:tcPr>
            <w:tcW w:w="2353" w:type="pct"/>
            <w:tcBorders>
              <w:left w:val="double" w:sz="4" w:space="0" w:color="auto"/>
            </w:tcBorders>
            <w:hideMark/>
          </w:tcPr>
          <w:p w14:paraId="5CC55DBC" w14:textId="77777777" w:rsidR="00DB6446" w:rsidRPr="00DB6446" w:rsidRDefault="00DB6446" w:rsidP="00DB6446">
            <w:pPr>
              <w:rPr>
                <w:i/>
              </w:rPr>
            </w:pPr>
            <w:r w:rsidRPr="00DB6446">
              <w:rPr>
                <w:i/>
              </w:rPr>
              <w:t>Рынок акций, ДР и паев</w:t>
            </w:r>
          </w:p>
        </w:tc>
        <w:tc>
          <w:tcPr>
            <w:tcW w:w="1339" w:type="pct"/>
            <w:hideMark/>
          </w:tcPr>
          <w:p w14:paraId="1AA9EEE8" w14:textId="77777777" w:rsidR="00DB6446" w:rsidRPr="00DB6446" w:rsidRDefault="00DB6446" w:rsidP="00DB6446">
            <w:pPr>
              <w:jc w:val="right"/>
              <w:rPr>
                <w:i/>
              </w:rPr>
            </w:pPr>
            <w:r w:rsidRPr="00DB6446">
              <w:rPr>
                <w:i/>
              </w:rPr>
              <w:t>32 955</w:t>
            </w:r>
          </w:p>
        </w:tc>
        <w:tc>
          <w:tcPr>
            <w:tcW w:w="1308" w:type="pct"/>
            <w:tcBorders>
              <w:right w:val="double" w:sz="4" w:space="0" w:color="auto"/>
            </w:tcBorders>
            <w:hideMark/>
          </w:tcPr>
          <w:p w14:paraId="043F0C8E" w14:textId="77777777" w:rsidR="00DB6446" w:rsidRPr="00DB6446" w:rsidRDefault="00DB6446" w:rsidP="00DB6446">
            <w:pPr>
              <w:jc w:val="right"/>
              <w:rPr>
                <w:i/>
              </w:rPr>
            </w:pPr>
            <w:r w:rsidRPr="00DB6446">
              <w:rPr>
                <w:i/>
              </w:rPr>
              <w:t>38 493</w:t>
            </w:r>
          </w:p>
        </w:tc>
      </w:tr>
      <w:tr w:rsidR="00DB6446" w:rsidRPr="00DB6446" w14:paraId="1DB46C87" w14:textId="77777777" w:rsidTr="00226CB2">
        <w:tc>
          <w:tcPr>
            <w:tcW w:w="2353" w:type="pct"/>
            <w:tcBorders>
              <w:left w:val="double" w:sz="4" w:space="0" w:color="auto"/>
            </w:tcBorders>
            <w:hideMark/>
          </w:tcPr>
          <w:p w14:paraId="598F7541" w14:textId="77777777" w:rsidR="00DB6446" w:rsidRPr="00DB6446" w:rsidRDefault="00DB6446" w:rsidP="00DB6446">
            <w:r w:rsidRPr="00DB6446">
              <w:t>Вторичные торги</w:t>
            </w:r>
          </w:p>
        </w:tc>
        <w:tc>
          <w:tcPr>
            <w:tcW w:w="1339" w:type="pct"/>
            <w:hideMark/>
          </w:tcPr>
          <w:p w14:paraId="6F9233BA" w14:textId="77777777" w:rsidR="00DB6446" w:rsidRPr="00DB6446" w:rsidRDefault="00DB6446" w:rsidP="00DB6446">
            <w:pPr>
              <w:jc w:val="right"/>
            </w:pPr>
            <w:r w:rsidRPr="00DB6446">
              <w:t>32 487</w:t>
            </w:r>
          </w:p>
        </w:tc>
        <w:tc>
          <w:tcPr>
            <w:tcW w:w="1308" w:type="pct"/>
            <w:tcBorders>
              <w:right w:val="double" w:sz="4" w:space="0" w:color="auto"/>
            </w:tcBorders>
            <w:hideMark/>
          </w:tcPr>
          <w:p w14:paraId="56D753BD" w14:textId="77777777" w:rsidR="00DB6446" w:rsidRPr="00DB6446" w:rsidRDefault="00DB6446" w:rsidP="00DB6446">
            <w:pPr>
              <w:jc w:val="right"/>
            </w:pPr>
            <w:r w:rsidRPr="00DB6446">
              <w:t>38 355</w:t>
            </w:r>
          </w:p>
        </w:tc>
      </w:tr>
      <w:tr w:rsidR="00DB6446" w:rsidRPr="00DB6446" w14:paraId="43FDF798" w14:textId="77777777" w:rsidTr="00226CB2">
        <w:tc>
          <w:tcPr>
            <w:tcW w:w="2353" w:type="pct"/>
            <w:tcBorders>
              <w:left w:val="double" w:sz="4" w:space="0" w:color="auto"/>
            </w:tcBorders>
            <w:hideMark/>
          </w:tcPr>
          <w:p w14:paraId="2DB43BFA" w14:textId="77777777" w:rsidR="00DB6446" w:rsidRPr="00DB6446" w:rsidRDefault="00DB6446" w:rsidP="00DB6446">
            <w:r w:rsidRPr="00DB6446">
              <w:t>Размещения/Выкуп</w:t>
            </w:r>
          </w:p>
        </w:tc>
        <w:tc>
          <w:tcPr>
            <w:tcW w:w="1339" w:type="pct"/>
            <w:hideMark/>
          </w:tcPr>
          <w:p w14:paraId="766DC3DA" w14:textId="77777777" w:rsidR="00DB6446" w:rsidRPr="00DB6446" w:rsidRDefault="00DB6446" w:rsidP="00DB6446">
            <w:pPr>
              <w:jc w:val="right"/>
            </w:pPr>
            <w:r w:rsidRPr="00DB6446">
              <w:t>468</w:t>
            </w:r>
          </w:p>
        </w:tc>
        <w:tc>
          <w:tcPr>
            <w:tcW w:w="1308" w:type="pct"/>
            <w:tcBorders>
              <w:right w:val="double" w:sz="4" w:space="0" w:color="auto"/>
            </w:tcBorders>
            <w:hideMark/>
          </w:tcPr>
          <w:p w14:paraId="6BFF80D2" w14:textId="77777777" w:rsidR="00DB6446" w:rsidRPr="00DB6446" w:rsidRDefault="00DB6446" w:rsidP="00DB6446">
            <w:pPr>
              <w:jc w:val="right"/>
            </w:pPr>
            <w:r w:rsidRPr="00DB6446">
              <w:t>138</w:t>
            </w:r>
          </w:p>
        </w:tc>
      </w:tr>
      <w:tr w:rsidR="00DB6446" w:rsidRPr="00DB6446" w14:paraId="242922CE" w14:textId="77777777" w:rsidTr="00226CB2">
        <w:tc>
          <w:tcPr>
            <w:tcW w:w="2353" w:type="pct"/>
            <w:tcBorders>
              <w:left w:val="double" w:sz="4" w:space="0" w:color="auto"/>
            </w:tcBorders>
            <w:hideMark/>
          </w:tcPr>
          <w:p w14:paraId="01104D14" w14:textId="77777777" w:rsidR="00DB6446" w:rsidRPr="00DB6446" w:rsidRDefault="00DB6446" w:rsidP="00DB6446">
            <w:pPr>
              <w:rPr>
                <w:i/>
              </w:rPr>
            </w:pPr>
            <w:r w:rsidRPr="00DB6446">
              <w:rPr>
                <w:i/>
              </w:rPr>
              <w:t>Рынок облигаций</w:t>
            </w:r>
          </w:p>
        </w:tc>
        <w:tc>
          <w:tcPr>
            <w:tcW w:w="1339" w:type="pct"/>
            <w:hideMark/>
          </w:tcPr>
          <w:p w14:paraId="696996FC" w14:textId="77777777" w:rsidR="00DB6446" w:rsidRPr="00DB6446" w:rsidRDefault="00DB6446" w:rsidP="00DB6446">
            <w:pPr>
              <w:jc w:val="right"/>
              <w:rPr>
                <w:i/>
              </w:rPr>
            </w:pPr>
            <w:r w:rsidRPr="00DB6446">
              <w:rPr>
                <w:i/>
              </w:rPr>
              <w:t>38 465</w:t>
            </w:r>
          </w:p>
        </w:tc>
        <w:tc>
          <w:tcPr>
            <w:tcW w:w="1308" w:type="pct"/>
            <w:tcBorders>
              <w:right w:val="double" w:sz="4" w:space="0" w:color="auto"/>
            </w:tcBorders>
            <w:hideMark/>
          </w:tcPr>
          <w:p w14:paraId="12D22D86" w14:textId="77777777" w:rsidR="00DB6446" w:rsidRPr="00DB6446" w:rsidRDefault="00DB6446" w:rsidP="00DB6446">
            <w:pPr>
              <w:jc w:val="right"/>
              <w:rPr>
                <w:i/>
              </w:rPr>
            </w:pPr>
            <w:r w:rsidRPr="00DB6446">
              <w:rPr>
                <w:i/>
              </w:rPr>
              <w:t>42 043</w:t>
            </w:r>
          </w:p>
        </w:tc>
      </w:tr>
      <w:tr w:rsidR="00DB6446" w:rsidRPr="00DB6446" w14:paraId="3D11FA79" w14:textId="77777777" w:rsidTr="00226CB2">
        <w:tc>
          <w:tcPr>
            <w:tcW w:w="2353" w:type="pct"/>
            <w:tcBorders>
              <w:left w:val="double" w:sz="4" w:space="0" w:color="auto"/>
            </w:tcBorders>
            <w:hideMark/>
          </w:tcPr>
          <w:p w14:paraId="59290A5B" w14:textId="77777777" w:rsidR="00DB6446" w:rsidRPr="00DB6446" w:rsidRDefault="00DB6446" w:rsidP="00DB6446">
            <w:r w:rsidRPr="00DB6446">
              <w:t>Вторичные торги</w:t>
            </w:r>
          </w:p>
        </w:tc>
        <w:tc>
          <w:tcPr>
            <w:tcW w:w="1339" w:type="pct"/>
            <w:hideMark/>
          </w:tcPr>
          <w:p w14:paraId="167F36E1" w14:textId="77777777" w:rsidR="00DB6446" w:rsidRPr="00DB6446" w:rsidRDefault="00DB6446" w:rsidP="00DB6446">
            <w:pPr>
              <w:jc w:val="right"/>
            </w:pPr>
            <w:r w:rsidRPr="00DB6446">
              <w:t>10 310</w:t>
            </w:r>
          </w:p>
        </w:tc>
        <w:tc>
          <w:tcPr>
            <w:tcW w:w="1308" w:type="pct"/>
            <w:tcBorders>
              <w:right w:val="double" w:sz="4" w:space="0" w:color="auto"/>
            </w:tcBorders>
            <w:hideMark/>
          </w:tcPr>
          <w:p w14:paraId="296905D8" w14:textId="77777777" w:rsidR="00DB6446" w:rsidRPr="00DB6446" w:rsidRDefault="00DB6446" w:rsidP="00DB6446">
            <w:pPr>
              <w:jc w:val="right"/>
            </w:pPr>
            <w:r w:rsidRPr="00DB6446">
              <w:t>19 367</w:t>
            </w:r>
          </w:p>
        </w:tc>
      </w:tr>
      <w:tr w:rsidR="00DB6446" w:rsidRPr="00DB6446" w14:paraId="56C8FE01" w14:textId="77777777" w:rsidTr="00226CB2">
        <w:tc>
          <w:tcPr>
            <w:tcW w:w="2353" w:type="pct"/>
            <w:tcBorders>
              <w:left w:val="double" w:sz="4" w:space="0" w:color="auto"/>
            </w:tcBorders>
            <w:hideMark/>
          </w:tcPr>
          <w:p w14:paraId="75C2C6FA" w14:textId="77777777" w:rsidR="00DB6446" w:rsidRPr="00DB6446" w:rsidRDefault="00DB6446" w:rsidP="00DB6446">
            <w:r w:rsidRPr="00DB6446">
              <w:t>Размещения/Выкуп</w:t>
            </w:r>
          </w:p>
        </w:tc>
        <w:tc>
          <w:tcPr>
            <w:tcW w:w="1339" w:type="pct"/>
            <w:hideMark/>
          </w:tcPr>
          <w:p w14:paraId="4C58488D" w14:textId="77777777" w:rsidR="00DB6446" w:rsidRPr="00DB6446" w:rsidRDefault="00DB6446" w:rsidP="00DB6446">
            <w:pPr>
              <w:jc w:val="right"/>
            </w:pPr>
            <w:r w:rsidRPr="00DB6446">
              <w:t>28 156</w:t>
            </w:r>
          </w:p>
        </w:tc>
        <w:tc>
          <w:tcPr>
            <w:tcW w:w="1308" w:type="pct"/>
            <w:tcBorders>
              <w:right w:val="double" w:sz="4" w:space="0" w:color="auto"/>
            </w:tcBorders>
            <w:hideMark/>
          </w:tcPr>
          <w:p w14:paraId="71E41A11" w14:textId="77777777" w:rsidR="00DB6446" w:rsidRPr="00DB6446" w:rsidRDefault="00DB6446" w:rsidP="00DB6446">
            <w:pPr>
              <w:jc w:val="right"/>
            </w:pPr>
            <w:r w:rsidRPr="00DB6446">
              <w:t>22 675</w:t>
            </w:r>
          </w:p>
        </w:tc>
      </w:tr>
      <w:tr w:rsidR="00DB6446" w:rsidRPr="00DB6446" w14:paraId="52DF2E31" w14:textId="77777777" w:rsidTr="00226CB2">
        <w:trPr>
          <w:trHeight w:val="552"/>
        </w:trPr>
        <w:tc>
          <w:tcPr>
            <w:tcW w:w="2353" w:type="pct"/>
            <w:tcBorders>
              <w:left w:val="double" w:sz="4" w:space="0" w:color="auto"/>
            </w:tcBorders>
            <w:hideMark/>
          </w:tcPr>
          <w:p w14:paraId="77C541B4" w14:textId="77777777" w:rsidR="00DB6446" w:rsidRPr="00DB6446" w:rsidRDefault="00DB6446" w:rsidP="00DB6446">
            <w:pPr>
              <w:rPr>
                <w:b/>
              </w:rPr>
            </w:pPr>
            <w:r w:rsidRPr="00DB6446">
              <w:rPr>
                <w:b/>
              </w:rPr>
              <w:t>Прочие рынки</w:t>
            </w:r>
          </w:p>
        </w:tc>
        <w:tc>
          <w:tcPr>
            <w:tcW w:w="1339" w:type="pct"/>
            <w:hideMark/>
          </w:tcPr>
          <w:p w14:paraId="65769252" w14:textId="77777777" w:rsidR="00DB6446" w:rsidRPr="00DB6446" w:rsidRDefault="00DB6446" w:rsidP="00DB6446">
            <w:pPr>
              <w:jc w:val="right"/>
              <w:rPr>
                <w:b/>
              </w:rPr>
            </w:pPr>
            <w:r w:rsidRPr="00DB6446">
              <w:rPr>
                <w:b/>
              </w:rPr>
              <w:t>1 418 492</w:t>
            </w:r>
          </w:p>
        </w:tc>
        <w:tc>
          <w:tcPr>
            <w:tcW w:w="1308" w:type="pct"/>
            <w:tcBorders>
              <w:right w:val="double" w:sz="4" w:space="0" w:color="auto"/>
            </w:tcBorders>
            <w:hideMark/>
          </w:tcPr>
          <w:p w14:paraId="10D83E6A" w14:textId="77777777" w:rsidR="00DB6446" w:rsidRPr="00DB6446" w:rsidRDefault="00DB6446" w:rsidP="00DB6446">
            <w:pPr>
              <w:jc w:val="right"/>
              <w:rPr>
                <w:b/>
              </w:rPr>
            </w:pPr>
            <w:r w:rsidRPr="00DB6446">
              <w:rPr>
                <w:b/>
              </w:rPr>
              <w:t>1 664 189</w:t>
            </w:r>
          </w:p>
        </w:tc>
      </w:tr>
      <w:tr w:rsidR="00DB6446" w:rsidRPr="00DB6446" w14:paraId="74E8FA18" w14:textId="77777777" w:rsidTr="00226CB2">
        <w:trPr>
          <w:trHeight w:val="552"/>
        </w:trPr>
        <w:tc>
          <w:tcPr>
            <w:tcW w:w="2353" w:type="pct"/>
            <w:tcBorders>
              <w:left w:val="double" w:sz="4" w:space="0" w:color="auto"/>
              <w:bottom w:val="double" w:sz="4" w:space="0" w:color="auto"/>
            </w:tcBorders>
            <w:hideMark/>
          </w:tcPr>
          <w:p w14:paraId="56FBE4CB" w14:textId="77777777" w:rsidR="00DB6446" w:rsidRPr="00DB6446" w:rsidRDefault="00DB6446" w:rsidP="00DB6446">
            <w:pPr>
              <w:rPr>
                <w:b/>
              </w:rPr>
            </w:pPr>
            <w:r w:rsidRPr="00DB6446">
              <w:rPr>
                <w:b/>
              </w:rPr>
              <w:t>ВСЕГО</w:t>
            </w:r>
          </w:p>
        </w:tc>
        <w:tc>
          <w:tcPr>
            <w:tcW w:w="1339" w:type="pct"/>
            <w:tcBorders>
              <w:bottom w:val="double" w:sz="4" w:space="0" w:color="auto"/>
            </w:tcBorders>
            <w:hideMark/>
          </w:tcPr>
          <w:p w14:paraId="1885152B" w14:textId="77777777" w:rsidR="00DB6446" w:rsidRPr="00DB6446" w:rsidRDefault="00DB6446" w:rsidP="00DB6446">
            <w:pPr>
              <w:jc w:val="right"/>
              <w:rPr>
                <w:b/>
              </w:rPr>
            </w:pPr>
            <w:r w:rsidRPr="00DB6446">
              <w:rPr>
                <w:b/>
              </w:rPr>
              <w:t>1 489 912</w:t>
            </w:r>
          </w:p>
        </w:tc>
        <w:tc>
          <w:tcPr>
            <w:tcW w:w="1308" w:type="pct"/>
            <w:tcBorders>
              <w:bottom w:val="double" w:sz="4" w:space="0" w:color="auto"/>
              <w:right w:val="double" w:sz="4" w:space="0" w:color="auto"/>
            </w:tcBorders>
            <w:hideMark/>
          </w:tcPr>
          <w:p w14:paraId="4489C8CB" w14:textId="77777777" w:rsidR="00DB6446" w:rsidRPr="00DB6446" w:rsidRDefault="00DB6446" w:rsidP="00DB6446">
            <w:pPr>
              <w:jc w:val="right"/>
              <w:rPr>
                <w:b/>
              </w:rPr>
            </w:pPr>
            <w:r w:rsidRPr="00DB6446">
              <w:rPr>
                <w:b/>
              </w:rPr>
              <w:t>1 744 724</w:t>
            </w:r>
          </w:p>
        </w:tc>
      </w:tr>
    </w:tbl>
    <w:bookmarkEnd w:id="28"/>
    <w:p w14:paraId="28CF6F91" w14:textId="77777777" w:rsidR="00DB6446" w:rsidRPr="00DB6446" w:rsidRDefault="00DB6446" w:rsidP="00797828">
      <w:pPr>
        <w:spacing w:after="0"/>
        <w:jc w:val="both"/>
        <w:rPr>
          <w:rFonts w:cs="Calibri"/>
          <w:b/>
          <w:i/>
          <w:spacing w:val="2"/>
        </w:rPr>
      </w:pPr>
      <w:r w:rsidRPr="00DB6446">
        <w:rPr>
          <w:rFonts w:cs="Calibri"/>
          <w:b/>
          <w:i/>
          <w:spacing w:val="2"/>
        </w:rPr>
        <w:t>Совокупный объем торгов на рынках Московской биржи по итогам 12 месяцев 2025 года составил 1 744,7 трлн рублей что на 17,1% выше уровня аналогичного периода прошлого года.</w:t>
      </w:r>
    </w:p>
    <w:p w14:paraId="38F7E977" w14:textId="77777777" w:rsidR="00C35D15" w:rsidRPr="007C644B" w:rsidRDefault="00C35D15" w:rsidP="00797828">
      <w:pPr>
        <w:widowControl w:val="0"/>
        <w:autoSpaceDE w:val="0"/>
        <w:autoSpaceDN w:val="0"/>
        <w:adjustRightInd w:val="0"/>
        <w:spacing w:after="120" w:line="240" w:lineRule="auto"/>
        <w:jc w:val="both"/>
        <w:rPr>
          <w:rFonts w:cs="Calibri"/>
          <w:b/>
          <w:spacing w:val="2"/>
        </w:rPr>
      </w:pPr>
    </w:p>
    <w:p w14:paraId="19C44144" w14:textId="77777777" w:rsidR="00F02F07" w:rsidRPr="007C644B" w:rsidRDefault="005B5B59" w:rsidP="00797828">
      <w:pPr>
        <w:widowControl w:val="0"/>
        <w:numPr>
          <w:ilvl w:val="1"/>
          <w:numId w:val="52"/>
        </w:numPr>
        <w:autoSpaceDE w:val="0"/>
        <w:autoSpaceDN w:val="0"/>
        <w:adjustRightInd w:val="0"/>
        <w:spacing w:after="0" w:line="240" w:lineRule="auto"/>
        <w:ind w:left="357" w:hanging="357"/>
        <w:jc w:val="both"/>
        <w:outlineLvl w:val="1"/>
        <w:rPr>
          <w:b/>
          <w:bCs/>
        </w:rPr>
      </w:pPr>
      <w:bookmarkStart w:id="29" w:name="_Toc193300340"/>
      <w:bookmarkStart w:id="30" w:name="_Toc193301421"/>
      <w:r w:rsidRPr="007C644B">
        <w:rPr>
          <w:b/>
          <w:bCs/>
        </w:rPr>
        <w:t>Основные финансовые показатели эмитента</w:t>
      </w:r>
      <w:bookmarkEnd w:id="29"/>
      <w:bookmarkEnd w:id="30"/>
    </w:p>
    <w:p w14:paraId="190888AD" w14:textId="77777777" w:rsidR="00303A82" w:rsidRPr="00303A82" w:rsidRDefault="00303A82" w:rsidP="00303A82">
      <w:pPr>
        <w:widowControl w:val="0"/>
        <w:autoSpaceDE w:val="0"/>
        <w:autoSpaceDN w:val="0"/>
        <w:adjustRightInd w:val="0"/>
        <w:spacing w:before="240" w:after="120" w:line="240" w:lineRule="auto"/>
        <w:jc w:val="both"/>
        <w:outlineLvl w:val="1"/>
      </w:pPr>
      <w:bookmarkStart w:id="31" w:name="_Toc193300341"/>
      <w:bookmarkStart w:id="32" w:name="_Toc193300696"/>
      <w:bookmarkStart w:id="33" w:name="_Toc193301179"/>
      <w:bookmarkStart w:id="34" w:name="_Toc193301422"/>
      <w:bookmarkEnd w:id="23"/>
      <w:bookmarkEnd w:id="24"/>
      <w:bookmarkEnd w:id="25"/>
      <w:r w:rsidRPr="00303A82">
        <w:rPr>
          <w:bCs/>
        </w:rPr>
        <w:t>1.4.1</w:t>
      </w:r>
      <w:r w:rsidRPr="00303A82">
        <w:t xml:space="preserve"> Эмитенты, за исключением кредитных организаций, составляющие консолидированную финансовую отчетность (финансовую отчетность), приводят следующие основные финансовые показатели, рассчитываемые на ее основе:</w:t>
      </w:r>
      <w:bookmarkEnd w:id="31"/>
      <w:bookmarkEnd w:id="32"/>
      <w:bookmarkEnd w:id="33"/>
      <w:bookmarkEnd w:id="34"/>
    </w:p>
    <w:p w14:paraId="77700672" w14:textId="77777777" w:rsidR="00303A82" w:rsidRPr="00303A82" w:rsidRDefault="00303A82" w:rsidP="00303A82">
      <w:pPr>
        <w:widowControl w:val="0"/>
        <w:autoSpaceDE w:val="0"/>
        <w:autoSpaceDN w:val="0"/>
        <w:adjustRightInd w:val="0"/>
        <w:spacing w:after="120" w:line="240" w:lineRule="auto"/>
        <w:ind w:left="198"/>
        <w:jc w:val="both"/>
      </w:pPr>
      <w:r w:rsidRPr="00303A82">
        <w:t>Финансовые показатели</w:t>
      </w:r>
    </w:p>
    <w:tbl>
      <w:tblPr>
        <w:tblW w:w="488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
        <w:gridCol w:w="3671"/>
        <w:gridCol w:w="2368"/>
        <w:gridCol w:w="2436"/>
      </w:tblGrid>
      <w:tr w:rsidR="00303A82" w:rsidRPr="00303A82" w14:paraId="62EA6562" w14:textId="77777777" w:rsidTr="00563174">
        <w:tc>
          <w:tcPr>
            <w:tcW w:w="348" w:type="pct"/>
            <w:tcBorders>
              <w:top w:val="double" w:sz="4" w:space="0" w:color="auto"/>
              <w:left w:val="double" w:sz="4" w:space="0" w:color="auto"/>
            </w:tcBorders>
          </w:tcPr>
          <w:p w14:paraId="1FB44D0F" w14:textId="77777777" w:rsidR="00303A82" w:rsidRPr="00303A82" w:rsidRDefault="00303A82" w:rsidP="00303A82">
            <w:pPr>
              <w:widowControl w:val="0"/>
              <w:autoSpaceDE w:val="0"/>
              <w:autoSpaceDN w:val="0"/>
              <w:adjustRightInd w:val="0"/>
              <w:spacing w:before="20" w:after="40" w:line="240" w:lineRule="auto"/>
              <w:jc w:val="center"/>
              <w:rPr>
                <w:b/>
              </w:rPr>
            </w:pPr>
            <w:r w:rsidRPr="00303A82">
              <w:rPr>
                <w:b/>
              </w:rPr>
              <w:t>N п/п</w:t>
            </w:r>
          </w:p>
        </w:tc>
        <w:tc>
          <w:tcPr>
            <w:tcW w:w="2015" w:type="pct"/>
            <w:tcBorders>
              <w:top w:val="double" w:sz="4" w:space="0" w:color="auto"/>
            </w:tcBorders>
          </w:tcPr>
          <w:p w14:paraId="62FD05D9" w14:textId="77777777" w:rsidR="00303A82" w:rsidRPr="00303A82" w:rsidRDefault="00303A82" w:rsidP="00303A82">
            <w:pPr>
              <w:widowControl w:val="0"/>
              <w:autoSpaceDE w:val="0"/>
              <w:autoSpaceDN w:val="0"/>
              <w:adjustRightInd w:val="0"/>
              <w:spacing w:before="20" w:after="40" w:line="240" w:lineRule="auto"/>
              <w:jc w:val="center"/>
              <w:rPr>
                <w:b/>
              </w:rPr>
            </w:pPr>
            <w:r w:rsidRPr="00303A82">
              <w:rPr>
                <w:b/>
              </w:rPr>
              <w:t>Наименование показателя</w:t>
            </w:r>
          </w:p>
        </w:tc>
        <w:tc>
          <w:tcPr>
            <w:tcW w:w="1300" w:type="pct"/>
            <w:tcBorders>
              <w:top w:val="double" w:sz="4" w:space="0" w:color="auto"/>
            </w:tcBorders>
          </w:tcPr>
          <w:p w14:paraId="1FD64806" w14:textId="77777777" w:rsidR="00303A82" w:rsidRPr="00303A82" w:rsidRDefault="00303A82" w:rsidP="00303A82">
            <w:pPr>
              <w:widowControl w:val="0"/>
              <w:autoSpaceDE w:val="0"/>
              <w:autoSpaceDN w:val="0"/>
              <w:adjustRightInd w:val="0"/>
              <w:spacing w:before="20" w:after="40" w:line="240" w:lineRule="auto"/>
              <w:jc w:val="center"/>
              <w:rPr>
                <w:b/>
                <w:bCs/>
              </w:rPr>
            </w:pPr>
            <w:r w:rsidRPr="00303A82">
              <w:rPr>
                <w:b/>
                <w:bCs/>
              </w:rPr>
              <w:t>2024, 12 мес.</w:t>
            </w:r>
          </w:p>
        </w:tc>
        <w:tc>
          <w:tcPr>
            <w:tcW w:w="1337" w:type="pct"/>
            <w:tcBorders>
              <w:top w:val="double" w:sz="4" w:space="0" w:color="auto"/>
              <w:right w:val="double" w:sz="4" w:space="0" w:color="auto"/>
            </w:tcBorders>
          </w:tcPr>
          <w:p w14:paraId="7A95E11F" w14:textId="77777777" w:rsidR="00303A82" w:rsidRPr="00303A82" w:rsidRDefault="00303A82" w:rsidP="00303A82">
            <w:pPr>
              <w:widowControl w:val="0"/>
              <w:autoSpaceDE w:val="0"/>
              <w:autoSpaceDN w:val="0"/>
              <w:adjustRightInd w:val="0"/>
              <w:spacing w:before="20" w:after="40" w:line="240" w:lineRule="auto"/>
              <w:jc w:val="center"/>
              <w:rPr>
                <w:b/>
              </w:rPr>
            </w:pPr>
            <w:r w:rsidRPr="00303A82">
              <w:rPr>
                <w:b/>
                <w:bCs/>
              </w:rPr>
              <w:t>2025, 12 мес.</w:t>
            </w:r>
          </w:p>
        </w:tc>
      </w:tr>
      <w:tr w:rsidR="00303A82" w:rsidRPr="00303A82" w14:paraId="49606143" w14:textId="77777777" w:rsidTr="00563174">
        <w:tc>
          <w:tcPr>
            <w:tcW w:w="348" w:type="pct"/>
            <w:tcBorders>
              <w:left w:val="double" w:sz="4" w:space="0" w:color="auto"/>
            </w:tcBorders>
          </w:tcPr>
          <w:p w14:paraId="55405C02" w14:textId="77777777" w:rsidR="00303A82" w:rsidRPr="00303A82" w:rsidRDefault="00303A82" w:rsidP="00303A82">
            <w:pPr>
              <w:widowControl w:val="0"/>
              <w:autoSpaceDE w:val="0"/>
              <w:autoSpaceDN w:val="0"/>
              <w:adjustRightInd w:val="0"/>
              <w:spacing w:before="20" w:after="40" w:line="240" w:lineRule="auto"/>
              <w:jc w:val="both"/>
            </w:pPr>
            <w:r w:rsidRPr="00303A82">
              <w:t>1</w:t>
            </w:r>
          </w:p>
        </w:tc>
        <w:tc>
          <w:tcPr>
            <w:tcW w:w="2015" w:type="pct"/>
          </w:tcPr>
          <w:p w14:paraId="211698C9" w14:textId="77777777" w:rsidR="00303A82" w:rsidRPr="00303A82" w:rsidRDefault="00303A82" w:rsidP="00303A82">
            <w:pPr>
              <w:widowControl w:val="0"/>
              <w:autoSpaceDE w:val="0"/>
              <w:autoSpaceDN w:val="0"/>
              <w:adjustRightInd w:val="0"/>
              <w:spacing w:before="20" w:after="40" w:line="240" w:lineRule="auto"/>
              <w:jc w:val="both"/>
            </w:pPr>
            <w:r w:rsidRPr="00303A82">
              <w:t>Выручка, млн руб.</w:t>
            </w:r>
          </w:p>
        </w:tc>
        <w:tc>
          <w:tcPr>
            <w:tcW w:w="1300" w:type="pct"/>
          </w:tcPr>
          <w:p w14:paraId="7AF02B9C" w14:textId="77777777" w:rsidR="00303A82" w:rsidRPr="00303A82" w:rsidRDefault="00303A82" w:rsidP="00303A82">
            <w:pPr>
              <w:jc w:val="center"/>
            </w:pPr>
            <w:r w:rsidRPr="00303A82">
              <w:t>145 093,0</w:t>
            </w:r>
          </w:p>
        </w:tc>
        <w:tc>
          <w:tcPr>
            <w:tcW w:w="1337" w:type="pct"/>
            <w:tcBorders>
              <w:right w:val="double" w:sz="4" w:space="0" w:color="auto"/>
            </w:tcBorders>
          </w:tcPr>
          <w:p w14:paraId="6AC602A5" w14:textId="77777777" w:rsidR="00303A82" w:rsidRPr="00303A82" w:rsidRDefault="00303A82" w:rsidP="00303A82">
            <w:pPr>
              <w:jc w:val="center"/>
            </w:pPr>
            <w:r w:rsidRPr="00303A82">
              <w:t>129 041,2</w:t>
            </w:r>
          </w:p>
        </w:tc>
      </w:tr>
      <w:tr w:rsidR="00303A82" w:rsidRPr="00303A82" w14:paraId="39128213" w14:textId="77777777" w:rsidTr="00563174">
        <w:tc>
          <w:tcPr>
            <w:tcW w:w="348" w:type="pct"/>
            <w:tcBorders>
              <w:left w:val="double" w:sz="4" w:space="0" w:color="auto"/>
            </w:tcBorders>
          </w:tcPr>
          <w:p w14:paraId="118021C8" w14:textId="77777777" w:rsidR="00303A82" w:rsidRPr="00303A82" w:rsidRDefault="00303A82" w:rsidP="00303A82">
            <w:pPr>
              <w:widowControl w:val="0"/>
              <w:autoSpaceDE w:val="0"/>
              <w:autoSpaceDN w:val="0"/>
              <w:adjustRightInd w:val="0"/>
              <w:spacing w:before="20" w:after="40" w:line="240" w:lineRule="auto"/>
              <w:jc w:val="both"/>
            </w:pPr>
            <w:r w:rsidRPr="00303A82">
              <w:lastRenderedPageBreak/>
              <w:t>2</w:t>
            </w:r>
          </w:p>
        </w:tc>
        <w:tc>
          <w:tcPr>
            <w:tcW w:w="2015" w:type="pct"/>
          </w:tcPr>
          <w:p w14:paraId="7B9CB258" w14:textId="77777777" w:rsidR="00303A82" w:rsidRPr="00303A82" w:rsidRDefault="00303A82" w:rsidP="00303A82">
            <w:pPr>
              <w:widowControl w:val="0"/>
              <w:autoSpaceDE w:val="0"/>
              <w:autoSpaceDN w:val="0"/>
              <w:adjustRightInd w:val="0"/>
              <w:spacing w:before="20" w:after="40" w:line="240" w:lineRule="auto"/>
              <w:jc w:val="both"/>
            </w:pPr>
            <w:r w:rsidRPr="00303A82">
              <w:t>Прибыль до вычета расходов по выплате процентов, налогов, износа основных средств и амортизации нематериальных активов (EBITDA), млн руб.</w:t>
            </w:r>
          </w:p>
        </w:tc>
        <w:tc>
          <w:tcPr>
            <w:tcW w:w="1300" w:type="pct"/>
          </w:tcPr>
          <w:p w14:paraId="4572DF1E" w14:textId="77777777" w:rsidR="00303A82" w:rsidRPr="00303A82" w:rsidRDefault="00303A82" w:rsidP="00303A82">
            <w:pPr>
              <w:jc w:val="center"/>
            </w:pPr>
            <w:r w:rsidRPr="00303A82">
              <w:t>103 201,7</w:t>
            </w:r>
          </w:p>
        </w:tc>
        <w:tc>
          <w:tcPr>
            <w:tcW w:w="1337" w:type="pct"/>
            <w:tcBorders>
              <w:right w:val="double" w:sz="4" w:space="0" w:color="auto"/>
            </w:tcBorders>
          </w:tcPr>
          <w:p w14:paraId="62E65332" w14:textId="77777777" w:rsidR="00303A82" w:rsidRPr="00303A82" w:rsidRDefault="00303A82" w:rsidP="00303A82">
            <w:pPr>
              <w:jc w:val="center"/>
            </w:pPr>
            <w:r w:rsidRPr="00303A82">
              <w:t>87 158,9</w:t>
            </w:r>
          </w:p>
        </w:tc>
      </w:tr>
      <w:tr w:rsidR="00303A82" w:rsidRPr="00303A82" w14:paraId="74CEFC17" w14:textId="77777777" w:rsidTr="00563174">
        <w:tc>
          <w:tcPr>
            <w:tcW w:w="348" w:type="pct"/>
            <w:tcBorders>
              <w:left w:val="double" w:sz="4" w:space="0" w:color="auto"/>
            </w:tcBorders>
          </w:tcPr>
          <w:p w14:paraId="1614F5BC" w14:textId="77777777" w:rsidR="00303A82" w:rsidRPr="00303A82" w:rsidRDefault="00303A82" w:rsidP="00303A82">
            <w:pPr>
              <w:widowControl w:val="0"/>
              <w:autoSpaceDE w:val="0"/>
              <w:autoSpaceDN w:val="0"/>
              <w:adjustRightInd w:val="0"/>
              <w:spacing w:before="20" w:after="40" w:line="240" w:lineRule="auto"/>
              <w:jc w:val="both"/>
            </w:pPr>
            <w:r w:rsidRPr="00303A82">
              <w:t>3</w:t>
            </w:r>
          </w:p>
        </w:tc>
        <w:tc>
          <w:tcPr>
            <w:tcW w:w="2015" w:type="pct"/>
          </w:tcPr>
          <w:p w14:paraId="3D23F72D" w14:textId="77777777" w:rsidR="00303A82" w:rsidRPr="00303A82" w:rsidRDefault="00303A82" w:rsidP="00303A82">
            <w:pPr>
              <w:widowControl w:val="0"/>
              <w:autoSpaceDE w:val="0"/>
              <w:autoSpaceDN w:val="0"/>
              <w:adjustRightInd w:val="0"/>
              <w:spacing w:before="20" w:after="40" w:line="240" w:lineRule="auto"/>
              <w:jc w:val="both"/>
            </w:pPr>
            <w:r w:rsidRPr="00303A82">
              <w:t xml:space="preserve">Рентабельность по EBITDA (EBITDA </w:t>
            </w:r>
            <w:proofErr w:type="spellStart"/>
            <w:r w:rsidRPr="00303A82">
              <w:t>margin</w:t>
            </w:r>
            <w:proofErr w:type="spellEnd"/>
            <w:r w:rsidRPr="00303A82">
              <w:t>), %</w:t>
            </w:r>
          </w:p>
        </w:tc>
        <w:tc>
          <w:tcPr>
            <w:tcW w:w="1300" w:type="pct"/>
          </w:tcPr>
          <w:p w14:paraId="27CE56EF" w14:textId="77777777" w:rsidR="00303A82" w:rsidRPr="00303A82" w:rsidRDefault="00303A82" w:rsidP="00303A82">
            <w:pPr>
              <w:jc w:val="center"/>
            </w:pPr>
            <w:r w:rsidRPr="00303A82">
              <w:t>71,1</w:t>
            </w:r>
          </w:p>
        </w:tc>
        <w:tc>
          <w:tcPr>
            <w:tcW w:w="1337" w:type="pct"/>
            <w:tcBorders>
              <w:right w:val="double" w:sz="4" w:space="0" w:color="auto"/>
            </w:tcBorders>
          </w:tcPr>
          <w:p w14:paraId="31E9E3A5" w14:textId="77777777" w:rsidR="00303A82" w:rsidRPr="00303A82" w:rsidRDefault="00303A82" w:rsidP="00303A82">
            <w:pPr>
              <w:jc w:val="center"/>
            </w:pPr>
            <w:r w:rsidRPr="00303A82">
              <w:t>67,5</w:t>
            </w:r>
          </w:p>
        </w:tc>
      </w:tr>
      <w:tr w:rsidR="00303A82" w:rsidRPr="00303A82" w14:paraId="4136F6A5" w14:textId="77777777" w:rsidTr="00563174">
        <w:tc>
          <w:tcPr>
            <w:tcW w:w="348" w:type="pct"/>
            <w:tcBorders>
              <w:left w:val="double" w:sz="4" w:space="0" w:color="auto"/>
            </w:tcBorders>
          </w:tcPr>
          <w:p w14:paraId="43AA05AD" w14:textId="77777777" w:rsidR="00303A82" w:rsidRPr="00303A82" w:rsidRDefault="00303A82" w:rsidP="00303A82">
            <w:pPr>
              <w:widowControl w:val="0"/>
              <w:autoSpaceDE w:val="0"/>
              <w:autoSpaceDN w:val="0"/>
              <w:adjustRightInd w:val="0"/>
              <w:spacing w:before="20" w:after="40" w:line="240" w:lineRule="auto"/>
              <w:jc w:val="both"/>
            </w:pPr>
            <w:r w:rsidRPr="00303A82">
              <w:t>4</w:t>
            </w:r>
          </w:p>
        </w:tc>
        <w:tc>
          <w:tcPr>
            <w:tcW w:w="2015" w:type="pct"/>
          </w:tcPr>
          <w:p w14:paraId="6CA8997C" w14:textId="77777777" w:rsidR="00303A82" w:rsidRPr="00303A82" w:rsidRDefault="00303A82" w:rsidP="00303A82">
            <w:pPr>
              <w:widowControl w:val="0"/>
              <w:autoSpaceDE w:val="0"/>
              <w:autoSpaceDN w:val="0"/>
              <w:adjustRightInd w:val="0"/>
              <w:spacing w:before="20" w:after="40" w:line="240" w:lineRule="auto"/>
              <w:jc w:val="both"/>
            </w:pPr>
            <w:r w:rsidRPr="00303A82">
              <w:t>Чистая прибыль, млн руб.</w:t>
            </w:r>
          </w:p>
        </w:tc>
        <w:tc>
          <w:tcPr>
            <w:tcW w:w="1300" w:type="pct"/>
          </w:tcPr>
          <w:p w14:paraId="1B150982" w14:textId="77777777" w:rsidR="00303A82" w:rsidRPr="00303A82" w:rsidRDefault="00303A82" w:rsidP="00303A82">
            <w:pPr>
              <w:jc w:val="center"/>
            </w:pPr>
            <w:r w:rsidRPr="00303A82">
              <w:t>79 247,6</w:t>
            </w:r>
          </w:p>
        </w:tc>
        <w:tc>
          <w:tcPr>
            <w:tcW w:w="1337" w:type="pct"/>
            <w:tcBorders>
              <w:right w:val="double" w:sz="4" w:space="0" w:color="auto"/>
            </w:tcBorders>
          </w:tcPr>
          <w:p w14:paraId="111A8397" w14:textId="77777777" w:rsidR="00303A82" w:rsidRPr="00303A82" w:rsidRDefault="00303A82" w:rsidP="00303A82">
            <w:pPr>
              <w:jc w:val="center"/>
            </w:pPr>
            <w:r w:rsidRPr="00303A82">
              <w:t xml:space="preserve">59 390,7   </w:t>
            </w:r>
          </w:p>
        </w:tc>
      </w:tr>
      <w:tr w:rsidR="00303A82" w:rsidRPr="00303A82" w14:paraId="4F1DB591" w14:textId="77777777" w:rsidTr="00563174">
        <w:tc>
          <w:tcPr>
            <w:tcW w:w="348" w:type="pct"/>
            <w:tcBorders>
              <w:left w:val="double" w:sz="4" w:space="0" w:color="auto"/>
            </w:tcBorders>
          </w:tcPr>
          <w:p w14:paraId="74A0FA05" w14:textId="77777777" w:rsidR="00303A82" w:rsidRPr="00303A82" w:rsidRDefault="00303A82" w:rsidP="00303A82">
            <w:pPr>
              <w:widowControl w:val="0"/>
              <w:autoSpaceDE w:val="0"/>
              <w:autoSpaceDN w:val="0"/>
              <w:adjustRightInd w:val="0"/>
              <w:spacing w:before="20" w:after="40" w:line="240" w:lineRule="auto"/>
              <w:jc w:val="both"/>
            </w:pPr>
            <w:r w:rsidRPr="00303A82">
              <w:t>5</w:t>
            </w:r>
          </w:p>
        </w:tc>
        <w:tc>
          <w:tcPr>
            <w:tcW w:w="2015" w:type="pct"/>
          </w:tcPr>
          <w:p w14:paraId="5EA4891A" w14:textId="77777777" w:rsidR="00303A82" w:rsidRPr="00303A82" w:rsidRDefault="00303A82" w:rsidP="00303A82">
            <w:pPr>
              <w:widowControl w:val="0"/>
              <w:autoSpaceDE w:val="0"/>
              <w:autoSpaceDN w:val="0"/>
              <w:adjustRightInd w:val="0"/>
              <w:spacing w:before="20" w:after="40" w:line="240" w:lineRule="auto"/>
              <w:jc w:val="both"/>
            </w:pPr>
            <w:r w:rsidRPr="00303A82">
              <w:t>Чистые денежные средства, полученные от операционной деятельности, млн руб.</w:t>
            </w:r>
          </w:p>
        </w:tc>
        <w:tc>
          <w:tcPr>
            <w:tcW w:w="1300" w:type="pct"/>
          </w:tcPr>
          <w:p w14:paraId="692C8AE0" w14:textId="77777777" w:rsidR="00303A82" w:rsidRPr="00303A82" w:rsidRDefault="00303A82" w:rsidP="00303A82">
            <w:pPr>
              <w:jc w:val="center"/>
            </w:pPr>
            <w:r w:rsidRPr="00303A82">
              <w:t>546 920,1</w:t>
            </w:r>
          </w:p>
        </w:tc>
        <w:tc>
          <w:tcPr>
            <w:tcW w:w="1337" w:type="pct"/>
            <w:tcBorders>
              <w:right w:val="double" w:sz="4" w:space="0" w:color="auto"/>
            </w:tcBorders>
          </w:tcPr>
          <w:p w14:paraId="6CD8AACF" w14:textId="77777777" w:rsidR="00303A82" w:rsidRPr="00303A82" w:rsidRDefault="00303A82" w:rsidP="00303A82">
            <w:pPr>
              <w:jc w:val="center"/>
            </w:pPr>
            <w:r w:rsidRPr="00303A82">
              <w:t>111 148,5</w:t>
            </w:r>
          </w:p>
        </w:tc>
      </w:tr>
      <w:tr w:rsidR="00303A82" w:rsidRPr="00303A82" w14:paraId="60EDD6FF" w14:textId="77777777" w:rsidTr="00563174">
        <w:tc>
          <w:tcPr>
            <w:tcW w:w="348" w:type="pct"/>
            <w:tcBorders>
              <w:left w:val="double" w:sz="4" w:space="0" w:color="auto"/>
            </w:tcBorders>
          </w:tcPr>
          <w:p w14:paraId="41CB6AF2" w14:textId="77777777" w:rsidR="00303A82" w:rsidRPr="00303A82" w:rsidRDefault="00303A82" w:rsidP="00303A82">
            <w:pPr>
              <w:widowControl w:val="0"/>
              <w:autoSpaceDE w:val="0"/>
              <w:autoSpaceDN w:val="0"/>
              <w:adjustRightInd w:val="0"/>
              <w:spacing w:before="20" w:after="40" w:line="240" w:lineRule="auto"/>
              <w:jc w:val="both"/>
            </w:pPr>
            <w:r w:rsidRPr="00303A82">
              <w:t>6</w:t>
            </w:r>
          </w:p>
        </w:tc>
        <w:tc>
          <w:tcPr>
            <w:tcW w:w="2015" w:type="pct"/>
          </w:tcPr>
          <w:p w14:paraId="33D295A4" w14:textId="77777777" w:rsidR="00303A82" w:rsidRPr="00303A82" w:rsidRDefault="00303A82" w:rsidP="00303A82">
            <w:pPr>
              <w:widowControl w:val="0"/>
              <w:autoSpaceDE w:val="0"/>
              <w:autoSpaceDN w:val="0"/>
              <w:adjustRightInd w:val="0"/>
              <w:spacing w:before="20" w:after="40" w:line="240" w:lineRule="auto"/>
              <w:jc w:val="both"/>
            </w:pPr>
            <w:r w:rsidRPr="00303A82">
              <w:t>Расходы на приобретение основных средств и нематериальных активов (капитальные затраты), млн руб.</w:t>
            </w:r>
          </w:p>
        </w:tc>
        <w:tc>
          <w:tcPr>
            <w:tcW w:w="1300" w:type="pct"/>
          </w:tcPr>
          <w:p w14:paraId="30C3723F" w14:textId="77777777" w:rsidR="00303A82" w:rsidRPr="00303A82" w:rsidRDefault="00303A82" w:rsidP="00303A82">
            <w:pPr>
              <w:jc w:val="center"/>
            </w:pPr>
            <w:r w:rsidRPr="00303A82">
              <w:t>12 501,6</w:t>
            </w:r>
          </w:p>
        </w:tc>
        <w:tc>
          <w:tcPr>
            <w:tcW w:w="1337" w:type="pct"/>
            <w:tcBorders>
              <w:right w:val="double" w:sz="4" w:space="0" w:color="auto"/>
            </w:tcBorders>
          </w:tcPr>
          <w:p w14:paraId="5502A12B" w14:textId="77777777" w:rsidR="00303A82" w:rsidRPr="00303A82" w:rsidRDefault="00303A82" w:rsidP="00303A82">
            <w:pPr>
              <w:jc w:val="center"/>
            </w:pPr>
            <w:r w:rsidRPr="00303A82">
              <w:t>13 668,2</w:t>
            </w:r>
          </w:p>
        </w:tc>
      </w:tr>
      <w:tr w:rsidR="00303A82" w:rsidRPr="00303A82" w14:paraId="4C6DA5D6" w14:textId="77777777" w:rsidTr="00563174">
        <w:tc>
          <w:tcPr>
            <w:tcW w:w="348" w:type="pct"/>
            <w:tcBorders>
              <w:left w:val="double" w:sz="4" w:space="0" w:color="auto"/>
            </w:tcBorders>
          </w:tcPr>
          <w:p w14:paraId="1F5DCF74" w14:textId="77777777" w:rsidR="00303A82" w:rsidRPr="00303A82" w:rsidRDefault="00303A82" w:rsidP="00303A82">
            <w:pPr>
              <w:widowControl w:val="0"/>
              <w:autoSpaceDE w:val="0"/>
              <w:autoSpaceDN w:val="0"/>
              <w:adjustRightInd w:val="0"/>
              <w:spacing w:before="20" w:after="40" w:line="240" w:lineRule="auto"/>
              <w:jc w:val="both"/>
            </w:pPr>
            <w:r w:rsidRPr="00303A82">
              <w:t>7</w:t>
            </w:r>
          </w:p>
        </w:tc>
        <w:tc>
          <w:tcPr>
            <w:tcW w:w="2015" w:type="pct"/>
          </w:tcPr>
          <w:p w14:paraId="6CEC4E4F" w14:textId="77777777" w:rsidR="00303A82" w:rsidRPr="00303A82" w:rsidRDefault="00303A82" w:rsidP="00303A82">
            <w:pPr>
              <w:widowControl w:val="0"/>
              <w:autoSpaceDE w:val="0"/>
              <w:autoSpaceDN w:val="0"/>
              <w:adjustRightInd w:val="0"/>
              <w:spacing w:before="20" w:after="40" w:line="240" w:lineRule="auto"/>
              <w:jc w:val="both"/>
            </w:pPr>
            <w:r w:rsidRPr="00303A82">
              <w:t>Свободный денежный поток, млн руб.</w:t>
            </w:r>
          </w:p>
        </w:tc>
        <w:tc>
          <w:tcPr>
            <w:tcW w:w="1300" w:type="pct"/>
          </w:tcPr>
          <w:p w14:paraId="40851D3E" w14:textId="77777777" w:rsidR="00303A82" w:rsidRPr="00303A82" w:rsidRDefault="00303A82" w:rsidP="00303A82">
            <w:pPr>
              <w:jc w:val="center"/>
            </w:pPr>
            <w:r w:rsidRPr="00303A82">
              <w:t>534 418,5</w:t>
            </w:r>
          </w:p>
        </w:tc>
        <w:tc>
          <w:tcPr>
            <w:tcW w:w="1337" w:type="pct"/>
            <w:tcBorders>
              <w:right w:val="double" w:sz="4" w:space="0" w:color="auto"/>
            </w:tcBorders>
          </w:tcPr>
          <w:p w14:paraId="4DBFA6C5" w14:textId="77777777" w:rsidR="00303A82" w:rsidRPr="00303A82" w:rsidRDefault="00303A82" w:rsidP="00303A82">
            <w:pPr>
              <w:jc w:val="center"/>
            </w:pPr>
            <w:r w:rsidRPr="00303A82">
              <w:t>97 480,3</w:t>
            </w:r>
          </w:p>
        </w:tc>
      </w:tr>
      <w:tr w:rsidR="00303A82" w:rsidRPr="00303A82" w14:paraId="5E9578BC" w14:textId="77777777" w:rsidTr="00563174">
        <w:tc>
          <w:tcPr>
            <w:tcW w:w="348" w:type="pct"/>
            <w:tcBorders>
              <w:left w:val="double" w:sz="4" w:space="0" w:color="auto"/>
            </w:tcBorders>
          </w:tcPr>
          <w:p w14:paraId="257FED84" w14:textId="77777777" w:rsidR="00303A82" w:rsidRPr="00303A82" w:rsidRDefault="00303A82" w:rsidP="00303A82">
            <w:pPr>
              <w:widowControl w:val="0"/>
              <w:autoSpaceDE w:val="0"/>
              <w:autoSpaceDN w:val="0"/>
              <w:adjustRightInd w:val="0"/>
              <w:spacing w:before="20" w:after="40" w:line="240" w:lineRule="auto"/>
              <w:jc w:val="both"/>
            </w:pPr>
            <w:r w:rsidRPr="00303A82">
              <w:t>8</w:t>
            </w:r>
          </w:p>
        </w:tc>
        <w:tc>
          <w:tcPr>
            <w:tcW w:w="2015" w:type="pct"/>
          </w:tcPr>
          <w:p w14:paraId="37C7B493" w14:textId="77777777" w:rsidR="00303A82" w:rsidRPr="00303A82" w:rsidRDefault="00303A82" w:rsidP="00303A82">
            <w:pPr>
              <w:widowControl w:val="0"/>
              <w:autoSpaceDE w:val="0"/>
              <w:autoSpaceDN w:val="0"/>
              <w:adjustRightInd w:val="0"/>
              <w:spacing w:before="20" w:after="40" w:line="240" w:lineRule="auto"/>
              <w:jc w:val="both"/>
            </w:pPr>
            <w:r w:rsidRPr="00303A82">
              <w:t>Собственные денежные средства, млн руб.</w:t>
            </w:r>
          </w:p>
        </w:tc>
        <w:tc>
          <w:tcPr>
            <w:tcW w:w="1300" w:type="pct"/>
          </w:tcPr>
          <w:p w14:paraId="03673A28" w14:textId="77777777" w:rsidR="00303A82" w:rsidRPr="00303A82" w:rsidRDefault="00303A82" w:rsidP="00303A82">
            <w:pPr>
              <w:jc w:val="center"/>
            </w:pPr>
            <w:r w:rsidRPr="00303A82">
              <w:t>213 166,1</w:t>
            </w:r>
          </w:p>
        </w:tc>
        <w:tc>
          <w:tcPr>
            <w:tcW w:w="1337" w:type="pct"/>
            <w:tcBorders>
              <w:right w:val="double" w:sz="4" w:space="0" w:color="auto"/>
            </w:tcBorders>
          </w:tcPr>
          <w:p w14:paraId="2A2EC056" w14:textId="77777777" w:rsidR="00303A82" w:rsidRPr="00303A82" w:rsidRDefault="00303A82" w:rsidP="00303A82">
            <w:pPr>
              <w:jc w:val="center"/>
            </w:pPr>
            <w:r w:rsidRPr="00303A82">
              <w:t>208 687,</w:t>
            </w:r>
            <w:r w:rsidRPr="00303A82">
              <w:rPr>
                <w:lang w:val="en-US"/>
              </w:rPr>
              <w:t>8</w:t>
            </w:r>
          </w:p>
        </w:tc>
      </w:tr>
      <w:tr w:rsidR="00303A82" w:rsidRPr="00303A82" w14:paraId="27B704E0" w14:textId="77777777" w:rsidTr="00563174">
        <w:tc>
          <w:tcPr>
            <w:tcW w:w="348" w:type="pct"/>
            <w:tcBorders>
              <w:left w:val="double" w:sz="4" w:space="0" w:color="auto"/>
            </w:tcBorders>
          </w:tcPr>
          <w:p w14:paraId="2745A7CE" w14:textId="77777777" w:rsidR="00303A82" w:rsidRPr="00303A82" w:rsidRDefault="00303A82" w:rsidP="00303A82">
            <w:pPr>
              <w:widowControl w:val="0"/>
              <w:autoSpaceDE w:val="0"/>
              <w:autoSpaceDN w:val="0"/>
              <w:adjustRightInd w:val="0"/>
              <w:spacing w:before="20" w:after="40" w:line="240" w:lineRule="auto"/>
              <w:jc w:val="both"/>
            </w:pPr>
            <w:r w:rsidRPr="00303A82">
              <w:t>9</w:t>
            </w:r>
          </w:p>
        </w:tc>
        <w:tc>
          <w:tcPr>
            <w:tcW w:w="2015" w:type="pct"/>
          </w:tcPr>
          <w:p w14:paraId="364345B4" w14:textId="77777777" w:rsidR="00303A82" w:rsidRPr="00303A82" w:rsidRDefault="00303A82" w:rsidP="00303A82">
            <w:pPr>
              <w:widowControl w:val="0"/>
              <w:autoSpaceDE w:val="0"/>
              <w:autoSpaceDN w:val="0"/>
              <w:adjustRightInd w:val="0"/>
              <w:spacing w:before="20" w:after="40" w:line="240" w:lineRule="auto"/>
              <w:jc w:val="both"/>
            </w:pPr>
            <w:r w:rsidRPr="00303A82">
              <w:t>Отношение собственных денежных средств к EBITDA за последние 12 месяцев</w:t>
            </w:r>
          </w:p>
        </w:tc>
        <w:tc>
          <w:tcPr>
            <w:tcW w:w="1300" w:type="pct"/>
          </w:tcPr>
          <w:p w14:paraId="4DD5E940" w14:textId="77777777" w:rsidR="00303A82" w:rsidRPr="00303A82" w:rsidRDefault="00303A82" w:rsidP="00303A82">
            <w:pPr>
              <w:jc w:val="center"/>
            </w:pPr>
            <w:r w:rsidRPr="00303A82">
              <w:t>-2,59</w:t>
            </w:r>
          </w:p>
        </w:tc>
        <w:tc>
          <w:tcPr>
            <w:tcW w:w="1337" w:type="pct"/>
            <w:tcBorders>
              <w:right w:val="double" w:sz="4" w:space="0" w:color="auto"/>
            </w:tcBorders>
          </w:tcPr>
          <w:p w14:paraId="22621471" w14:textId="77777777" w:rsidR="00303A82" w:rsidRPr="00303A82" w:rsidRDefault="00303A82" w:rsidP="00303A82">
            <w:pPr>
              <w:jc w:val="center"/>
            </w:pPr>
            <w:r w:rsidRPr="00303A82">
              <w:t>-2,02</w:t>
            </w:r>
          </w:p>
        </w:tc>
      </w:tr>
      <w:tr w:rsidR="00303A82" w:rsidRPr="00303A82" w14:paraId="73845D17" w14:textId="77777777" w:rsidTr="00563174">
        <w:trPr>
          <w:trHeight w:val="428"/>
        </w:trPr>
        <w:tc>
          <w:tcPr>
            <w:tcW w:w="348" w:type="pct"/>
            <w:tcBorders>
              <w:left w:val="double" w:sz="4" w:space="0" w:color="auto"/>
              <w:bottom w:val="double" w:sz="4" w:space="0" w:color="auto"/>
            </w:tcBorders>
          </w:tcPr>
          <w:p w14:paraId="3342C657" w14:textId="77777777" w:rsidR="00303A82" w:rsidRPr="00303A82" w:rsidRDefault="00303A82" w:rsidP="00303A82">
            <w:pPr>
              <w:widowControl w:val="0"/>
              <w:autoSpaceDE w:val="0"/>
              <w:autoSpaceDN w:val="0"/>
              <w:adjustRightInd w:val="0"/>
              <w:spacing w:before="20" w:after="40" w:line="240" w:lineRule="auto"/>
              <w:jc w:val="both"/>
            </w:pPr>
            <w:r w:rsidRPr="00303A82">
              <w:t>10</w:t>
            </w:r>
          </w:p>
        </w:tc>
        <w:tc>
          <w:tcPr>
            <w:tcW w:w="2015" w:type="pct"/>
            <w:tcBorders>
              <w:bottom w:val="double" w:sz="4" w:space="0" w:color="auto"/>
            </w:tcBorders>
          </w:tcPr>
          <w:p w14:paraId="23BFBD97" w14:textId="77777777" w:rsidR="00303A82" w:rsidRPr="00303A82" w:rsidRDefault="00303A82" w:rsidP="00303A82">
            <w:pPr>
              <w:widowControl w:val="0"/>
              <w:autoSpaceDE w:val="0"/>
              <w:autoSpaceDN w:val="0"/>
              <w:adjustRightInd w:val="0"/>
              <w:spacing w:before="20" w:after="40" w:line="240" w:lineRule="auto"/>
              <w:jc w:val="both"/>
            </w:pPr>
            <w:r w:rsidRPr="00303A82">
              <w:t>Рентабельность капитала (ROE), %</w:t>
            </w:r>
          </w:p>
        </w:tc>
        <w:tc>
          <w:tcPr>
            <w:tcW w:w="1300" w:type="pct"/>
            <w:tcBorders>
              <w:bottom w:val="double" w:sz="4" w:space="0" w:color="auto"/>
            </w:tcBorders>
          </w:tcPr>
          <w:p w14:paraId="0DD9165C" w14:textId="77777777" w:rsidR="00303A82" w:rsidRPr="00303A82" w:rsidRDefault="00303A82" w:rsidP="00303A82">
            <w:pPr>
              <w:jc w:val="center"/>
            </w:pPr>
            <w:r w:rsidRPr="00303A82">
              <w:t>32,7</w:t>
            </w:r>
          </w:p>
        </w:tc>
        <w:tc>
          <w:tcPr>
            <w:tcW w:w="1337" w:type="pct"/>
            <w:tcBorders>
              <w:bottom w:val="double" w:sz="4" w:space="0" w:color="auto"/>
              <w:right w:val="double" w:sz="4" w:space="0" w:color="auto"/>
            </w:tcBorders>
          </w:tcPr>
          <w:p w14:paraId="5C3B8C5B" w14:textId="77777777" w:rsidR="00303A82" w:rsidRPr="00303A82" w:rsidRDefault="00303A82" w:rsidP="00303A82">
            <w:pPr>
              <w:jc w:val="center"/>
            </w:pPr>
            <w:r w:rsidRPr="00303A82">
              <w:t>22,3</w:t>
            </w:r>
          </w:p>
        </w:tc>
      </w:tr>
    </w:tbl>
    <w:p w14:paraId="37F439FC" w14:textId="77777777" w:rsidR="00303A82" w:rsidRPr="00303A82" w:rsidRDefault="00303A82" w:rsidP="00303A82">
      <w:pPr>
        <w:widowControl w:val="0"/>
        <w:autoSpaceDE w:val="0"/>
        <w:autoSpaceDN w:val="0"/>
        <w:adjustRightInd w:val="0"/>
        <w:spacing w:before="240" w:after="120" w:line="240" w:lineRule="auto"/>
        <w:jc w:val="both"/>
      </w:pPr>
      <w:r w:rsidRPr="00303A82">
        <w:t>Методика расчета показателей:</w:t>
      </w:r>
    </w:p>
    <w:p w14:paraId="2F61517D"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t>Выручка: согласно учетной политике Группы выручкой признаются операционные доходы, которые включают в себя следующие статьи консолидированного отчета о</w:t>
      </w:r>
      <w:r>
        <w:rPr>
          <w:b/>
          <w:i/>
        </w:rPr>
        <w:t> </w:t>
      </w:r>
      <w:r w:rsidRPr="00303A82">
        <w:rPr>
          <w:b/>
          <w:i/>
        </w:rPr>
        <w:t>прибылях и убытках:</w:t>
      </w:r>
    </w:p>
    <w:p w14:paraId="437FF330" w14:textId="77777777" w:rsidR="00303A82" w:rsidRPr="00303A82" w:rsidRDefault="00303A82" w:rsidP="00797828">
      <w:pPr>
        <w:widowControl w:val="0"/>
        <w:numPr>
          <w:ilvl w:val="0"/>
          <w:numId w:val="82"/>
        </w:numPr>
        <w:autoSpaceDE w:val="0"/>
        <w:autoSpaceDN w:val="0"/>
        <w:adjustRightInd w:val="0"/>
        <w:spacing w:after="120" w:line="240" w:lineRule="auto"/>
        <w:ind w:left="1134"/>
        <w:jc w:val="both"/>
        <w:rPr>
          <w:b/>
          <w:i/>
        </w:rPr>
      </w:pPr>
      <w:r w:rsidRPr="00303A82">
        <w:rPr>
          <w:b/>
          <w:i/>
        </w:rPr>
        <w:t>комиссионные доходы,</w:t>
      </w:r>
    </w:p>
    <w:p w14:paraId="1EA15CEB" w14:textId="77777777" w:rsidR="00303A82" w:rsidRPr="00303A82" w:rsidRDefault="00303A82" w:rsidP="00797828">
      <w:pPr>
        <w:widowControl w:val="0"/>
        <w:numPr>
          <w:ilvl w:val="0"/>
          <w:numId w:val="82"/>
        </w:numPr>
        <w:autoSpaceDE w:val="0"/>
        <w:autoSpaceDN w:val="0"/>
        <w:adjustRightInd w:val="0"/>
        <w:spacing w:after="120" w:line="240" w:lineRule="auto"/>
        <w:ind w:left="1134"/>
        <w:jc w:val="both"/>
        <w:rPr>
          <w:b/>
          <w:i/>
        </w:rPr>
      </w:pPr>
      <w:r w:rsidRPr="00303A82">
        <w:rPr>
          <w:b/>
          <w:i/>
        </w:rPr>
        <w:t>процентные доходы за вычетом процентных расходов,</w:t>
      </w:r>
    </w:p>
    <w:p w14:paraId="2F766D1A" w14:textId="77777777" w:rsidR="00303A82" w:rsidRPr="00303A82" w:rsidRDefault="00303A82" w:rsidP="00797828">
      <w:pPr>
        <w:widowControl w:val="0"/>
        <w:numPr>
          <w:ilvl w:val="0"/>
          <w:numId w:val="82"/>
        </w:numPr>
        <w:autoSpaceDE w:val="0"/>
        <w:autoSpaceDN w:val="0"/>
        <w:adjustRightInd w:val="0"/>
        <w:spacing w:after="120" w:line="240" w:lineRule="auto"/>
        <w:ind w:left="1134"/>
        <w:jc w:val="both"/>
        <w:rPr>
          <w:b/>
          <w:i/>
        </w:rPr>
      </w:pPr>
      <w:r w:rsidRPr="00303A82">
        <w:rPr>
          <w:b/>
          <w:i/>
        </w:rPr>
        <w:t>чистая прибыль/(убыток) по финансовым инструментам, оцениваемым по справедливой стоимости через прибыль или убыток,</w:t>
      </w:r>
    </w:p>
    <w:p w14:paraId="6D444E17" w14:textId="77777777" w:rsidR="00303A82" w:rsidRPr="00303A82" w:rsidRDefault="00303A82" w:rsidP="00797828">
      <w:pPr>
        <w:widowControl w:val="0"/>
        <w:numPr>
          <w:ilvl w:val="0"/>
          <w:numId w:val="82"/>
        </w:numPr>
        <w:autoSpaceDE w:val="0"/>
        <w:autoSpaceDN w:val="0"/>
        <w:adjustRightInd w:val="0"/>
        <w:spacing w:after="120" w:line="240" w:lineRule="auto"/>
        <w:ind w:left="1134"/>
        <w:jc w:val="both"/>
        <w:rPr>
          <w:b/>
          <w:i/>
        </w:rPr>
      </w:pPr>
      <w:r w:rsidRPr="00303A82">
        <w:rPr>
          <w:b/>
          <w:i/>
        </w:rPr>
        <w:t>чистая прибыль/(убыток) по финансовым активам, оцениваемым по справедливой стоимости через прочий совокупный доход,</w:t>
      </w:r>
    </w:p>
    <w:p w14:paraId="7074CBC7" w14:textId="77777777" w:rsidR="00303A82" w:rsidRPr="00303A82" w:rsidRDefault="00303A82" w:rsidP="00797828">
      <w:pPr>
        <w:widowControl w:val="0"/>
        <w:numPr>
          <w:ilvl w:val="0"/>
          <w:numId w:val="82"/>
        </w:numPr>
        <w:autoSpaceDE w:val="0"/>
        <w:autoSpaceDN w:val="0"/>
        <w:adjustRightInd w:val="0"/>
        <w:spacing w:after="120" w:line="240" w:lineRule="auto"/>
        <w:ind w:left="1134"/>
        <w:jc w:val="both"/>
        <w:rPr>
          <w:b/>
          <w:i/>
        </w:rPr>
      </w:pPr>
      <w:r w:rsidRPr="00303A82">
        <w:rPr>
          <w:b/>
          <w:i/>
        </w:rPr>
        <w:t>доходы за вычетом расходов по операциям в иностранной валюте и</w:t>
      </w:r>
      <w:r>
        <w:rPr>
          <w:b/>
          <w:i/>
        </w:rPr>
        <w:t> </w:t>
      </w:r>
      <w:r w:rsidRPr="00303A82">
        <w:rPr>
          <w:b/>
          <w:i/>
        </w:rPr>
        <w:t>с</w:t>
      </w:r>
      <w:r>
        <w:rPr>
          <w:b/>
          <w:i/>
        </w:rPr>
        <w:t> </w:t>
      </w:r>
      <w:r w:rsidRPr="00303A82">
        <w:rPr>
          <w:b/>
          <w:i/>
        </w:rPr>
        <w:t>драгоценными металлами и</w:t>
      </w:r>
    </w:p>
    <w:p w14:paraId="4BBA8236" w14:textId="77777777" w:rsidR="00303A82" w:rsidRPr="00303A82" w:rsidRDefault="00303A82" w:rsidP="00797828">
      <w:pPr>
        <w:widowControl w:val="0"/>
        <w:numPr>
          <w:ilvl w:val="0"/>
          <w:numId w:val="82"/>
        </w:numPr>
        <w:autoSpaceDE w:val="0"/>
        <w:autoSpaceDN w:val="0"/>
        <w:adjustRightInd w:val="0"/>
        <w:spacing w:after="120" w:line="240" w:lineRule="auto"/>
        <w:ind w:left="1134"/>
        <w:jc w:val="both"/>
        <w:rPr>
          <w:b/>
          <w:i/>
        </w:rPr>
      </w:pPr>
      <w:r w:rsidRPr="00303A82">
        <w:rPr>
          <w:b/>
          <w:i/>
        </w:rPr>
        <w:t>прочие операционные доходы.</w:t>
      </w:r>
    </w:p>
    <w:p w14:paraId="4D222144" w14:textId="77777777" w:rsidR="00303A82" w:rsidRPr="00303A82" w:rsidRDefault="00303A82" w:rsidP="00797828">
      <w:pPr>
        <w:keepLines/>
        <w:widowControl w:val="0"/>
        <w:numPr>
          <w:ilvl w:val="0"/>
          <w:numId w:val="47"/>
        </w:numPr>
        <w:autoSpaceDE w:val="0"/>
        <w:autoSpaceDN w:val="0"/>
        <w:adjustRightInd w:val="0"/>
        <w:spacing w:after="120" w:line="240" w:lineRule="auto"/>
        <w:ind w:left="425" w:hanging="425"/>
        <w:jc w:val="both"/>
        <w:rPr>
          <w:b/>
          <w:i/>
        </w:rPr>
      </w:pPr>
      <w:r w:rsidRPr="00303A82">
        <w:rPr>
          <w:b/>
          <w:i/>
        </w:rPr>
        <w:t>Прибыль до вычета расходов по выплате процентов, налогов, износа основных средств и</w:t>
      </w:r>
      <w:r>
        <w:rPr>
          <w:b/>
          <w:i/>
        </w:rPr>
        <w:t> </w:t>
      </w:r>
      <w:r w:rsidRPr="00303A82">
        <w:rPr>
          <w:b/>
          <w:i/>
        </w:rPr>
        <w:t>амортизации нематериальных активов (EBITDA): сумма прибыли (убытка) до</w:t>
      </w:r>
      <w:r>
        <w:rPr>
          <w:b/>
          <w:i/>
        </w:rPr>
        <w:t> </w:t>
      </w:r>
      <w:r w:rsidRPr="00303A82">
        <w:rPr>
          <w:b/>
          <w:i/>
        </w:rPr>
        <w:t>налогообложения до вычета амортизации по основным средствам и нематериальным активам.</w:t>
      </w:r>
    </w:p>
    <w:p w14:paraId="31630AC4"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t xml:space="preserve">Рентабельность по EBITDA (EBITDA </w:t>
      </w:r>
      <w:proofErr w:type="spellStart"/>
      <w:r w:rsidRPr="00303A82">
        <w:rPr>
          <w:b/>
          <w:i/>
        </w:rPr>
        <w:t>margin</w:t>
      </w:r>
      <w:proofErr w:type="spellEnd"/>
      <w:r w:rsidRPr="00303A82">
        <w:rPr>
          <w:b/>
          <w:i/>
        </w:rPr>
        <w:t>): отношение показателя EBITDA к выручке (операционным доходам).</w:t>
      </w:r>
    </w:p>
    <w:p w14:paraId="3FA0CB9B"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t>Чистая прибыль: превышение всех доходов над всеми расходами, включая расходы по</w:t>
      </w:r>
      <w:r>
        <w:rPr>
          <w:b/>
          <w:i/>
        </w:rPr>
        <w:t> </w:t>
      </w:r>
      <w:r w:rsidRPr="00303A82">
        <w:rPr>
          <w:b/>
          <w:i/>
        </w:rPr>
        <w:t xml:space="preserve">налогу на прибыль (превышение всех расходов, включая расходы по налогу на прибыль, над всеми доходами). </w:t>
      </w:r>
    </w:p>
    <w:p w14:paraId="16AFE150"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t>Чистые денежные средства, полученные от операционной деятельности: поступления денежных средств за вычетом расходования денежных средств, полученных от основной деятельности.</w:t>
      </w:r>
    </w:p>
    <w:p w14:paraId="74637208"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lastRenderedPageBreak/>
        <w:t>Расходы на приобретение основных средств и нематериальных активов (капитальные затраты): затраты на приобретение, модификацию (достройку, дооборудование, реконструкцию) и модернизацию объектов незавершенного строительства в составе основных средств и объектов нематериальных активов в разработке в составе нематериальных активов.</w:t>
      </w:r>
    </w:p>
    <w:p w14:paraId="261A910C"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t>Свободный денежный поток: чистые денежные средства, полученные от операционной деятельности, уменьшенные на сумму капитальных затрат.</w:t>
      </w:r>
    </w:p>
    <w:p w14:paraId="643B41D0"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t>Собственные денежные средства: сумма денежных средств и их эквивалентов, финансовых активов, оцениваемых по справедливой стоимости через прибыль или</w:t>
      </w:r>
      <w:r>
        <w:rPr>
          <w:b/>
          <w:i/>
        </w:rPr>
        <w:t> </w:t>
      </w:r>
      <w:r w:rsidRPr="00303A82">
        <w:rPr>
          <w:b/>
          <w:i/>
        </w:rPr>
        <w:t>убыток, средств в финансовых организациях, финансовых активов, оцениваемых по</w:t>
      </w:r>
      <w:r>
        <w:rPr>
          <w:b/>
          <w:i/>
        </w:rPr>
        <w:t> </w:t>
      </w:r>
      <w:r w:rsidRPr="00303A82">
        <w:rPr>
          <w:b/>
          <w:i/>
        </w:rPr>
        <w:t>справедливой стоимости через прочий совокупный доход, инвестиционных финансовых активов, оцениваемых по амортизированной стоимости, предоплаты по</w:t>
      </w:r>
      <w:r>
        <w:rPr>
          <w:b/>
          <w:i/>
        </w:rPr>
        <w:t> </w:t>
      </w:r>
      <w:r w:rsidRPr="00303A82">
        <w:rPr>
          <w:b/>
          <w:i/>
        </w:rPr>
        <w:t>текущему налогу на прибыль, прочих финансовых активов и прочих нефинансовых активов, оцениваемых по справедливой стоимости через прибыль или убыток, за</w:t>
      </w:r>
      <w:r>
        <w:rPr>
          <w:b/>
          <w:i/>
        </w:rPr>
        <w:t> </w:t>
      </w:r>
      <w:r w:rsidRPr="00303A82">
        <w:rPr>
          <w:b/>
          <w:i/>
        </w:rPr>
        <w:t>вычетом средств участников торгов, привлеченных банковских кредитов овернайт, кредиторской задолженности перед депонентами и контрагентами, расчетов по</w:t>
      </w:r>
      <w:r>
        <w:rPr>
          <w:b/>
          <w:i/>
        </w:rPr>
        <w:t> </w:t>
      </w:r>
      <w:r w:rsidRPr="00303A82">
        <w:rPr>
          <w:b/>
          <w:i/>
        </w:rPr>
        <w:t>маржинальным взносам, обязательств, относящихся к активам, предназначенным для продажи, текущих обязательств по налогу на прибыль и прочих финансовых обязательств.</w:t>
      </w:r>
    </w:p>
    <w:p w14:paraId="5058BB34"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t>Отношение собственных денежных средств к EBITDA за последние 12 месяцев: отношение собственных денежных средств к EBITDA за последние 12 месяцев</w:t>
      </w:r>
    </w:p>
    <w:p w14:paraId="77129048" w14:textId="77777777" w:rsidR="00303A82" w:rsidRPr="00303A82" w:rsidRDefault="00303A82" w:rsidP="00797828">
      <w:pPr>
        <w:widowControl w:val="0"/>
        <w:numPr>
          <w:ilvl w:val="0"/>
          <w:numId w:val="47"/>
        </w:numPr>
        <w:autoSpaceDE w:val="0"/>
        <w:autoSpaceDN w:val="0"/>
        <w:adjustRightInd w:val="0"/>
        <w:spacing w:after="120" w:line="240" w:lineRule="auto"/>
        <w:ind w:left="426" w:hanging="426"/>
        <w:jc w:val="both"/>
        <w:rPr>
          <w:b/>
          <w:i/>
        </w:rPr>
      </w:pPr>
      <w:r w:rsidRPr="00303A82">
        <w:rPr>
          <w:b/>
          <w:i/>
        </w:rPr>
        <w:t>Рентабельность капитала (ROE): отношение чистой прибыли (убытка) к</w:t>
      </w:r>
      <w:r>
        <w:rPr>
          <w:b/>
          <w:i/>
        </w:rPr>
        <w:t> </w:t>
      </w:r>
      <w:r w:rsidRPr="00303A82">
        <w:rPr>
          <w:b/>
          <w:i/>
        </w:rPr>
        <w:t>среднегодовому размеру собственного (акционерного) капитала.</w:t>
      </w:r>
    </w:p>
    <w:p w14:paraId="1E36048F" w14:textId="77777777" w:rsidR="00303A82" w:rsidRPr="00303A82" w:rsidRDefault="00303A82" w:rsidP="00303A82">
      <w:pPr>
        <w:widowControl w:val="0"/>
        <w:autoSpaceDE w:val="0"/>
        <w:autoSpaceDN w:val="0"/>
        <w:adjustRightInd w:val="0"/>
        <w:spacing w:before="240" w:after="120" w:line="240" w:lineRule="auto"/>
        <w:jc w:val="both"/>
        <w:outlineLvl w:val="1"/>
        <w:rPr>
          <w:b/>
          <w:bCs/>
          <w:i/>
        </w:rPr>
      </w:pPr>
      <w:r w:rsidRPr="00303A82">
        <w:rPr>
          <w:bCs/>
        </w:rPr>
        <w:t xml:space="preserve">1.4.2. Эмитенты, не составляющие и не раскрывающие консолидированную финансовую отчетность (финансовую отчетность), указывают следующие основные финансовые показатели, рассчитываемые на основе бухгалтерской (финансовой) отчетности эмитента: </w:t>
      </w:r>
      <w:r w:rsidRPr="00303A82">
        <w:rPr>
          <w:b/>
          <w:bCs/>
          <w:i/>
        </w:rPr>
        <w:t>не применимо.</w:t>
      </w:r>
    </w:p>
    <w:p w14:paraId="195992BB" w14:textId="77777777" w:rsidR="00303A82" w:rsidRPr="00303A82" w:rsidRDefault="00303A82" w:rsidP="00303A82">
      <w:pPr>
        <w:widowControl w:val="0"/>
        <w:autoSpaceDE w:val="0"/>
        <w:autoSpaceDN w:val="0"/>
        <w:adjustRightInd w:val="0"/>
        <w:spacing w:before="240" w:after="120" w:line="240" w:lineRule="auto"/>
        <w:jc w:val="both"/>
        <w:outlineLvl w:val="1"/>
        <w:rPr>
          <w:bCs/>
        </w:rPr>
      </w:pPr>
      <w:bookmarkStart w:id="35" w:name="_Toc193300342"/>
      <w:bookmarkStart w:id="36" w:name="_Toc193300697"/>
      <w:bookmarkStart w:id="37" w:name="_Toc193301180"/>
      <w:bookmarkStart w:id="38" w:name="_Toc193301423"/>
      <w:r w:rsidRPr="00303A82">
        <w:rPr>
          <w:bCs/>
        </w:rPr>
        <w:t xml:space="preserve">1.4.3 Эмитенты, являющиеся кредитными организациями, приводят следующие основные финансовые показатели: </w:t>
      </w:r>
      <w:r w:rsidRPr="00303A82">
        <w:rPr>
          <w:b/>
          <w:bCs/>
          <w:i/>
        </w:rPr>
        <w:t>не применимо.</w:t>
      </w:r>
      <w:bookmarkEnd w:id="35"/>
      <w:bookmarkEnd w:id="36"/>
      <w:bookmarkEnd w:id="37"/>
      <w:bookmarkEnd w:id="38"/>
    </w:p>
    <w:p w14:paraId="1C5ECCED" w14:textId="77777777" w:rsidR="00303A82" w:rsidRPr="00303A82" w:rsidRDefault="00303A82" w:rsidP="00303A82">
      <w:pPr>
        <w:widowControl w:val="0"/>
        <w:autoSpaceDE w:val="0"/>
        <w:autoSpaceDN w:val="0"/>
        <w:adjustRightInd w:val="0"/>
        <w:spacing w:before="240" w:after="120" w:line="240" w:lineRule="auto"/>
        <w:jc w:val="both"/>
        <w:outlineLvl w:val="1"/>
        <w:rPr>
          <w:bCs/>
        </w:rPr>
      </w:pPr>
      <w:bookmarkStart w:id="39" w:name="_Toc193300343"/>
      <w:bookmarkStart w:id="40" w:name="_Toc193300698"/>
      <w:bookmarkStart w:id="41" w:name="_Toc193301181"/>
      <w:bookmarkStart w:id="42" w:name="_Toc193301424"/>
      <w:r w:rsidRPr="00303A82">
        <w:rPr>
          <w:bCs/>
        </w:rPr>
        <w:t xml:space="preserve">1.4.4. Эмитенты могут дополнительно привести иные финансовые показатели, в том числе характеризующие финансовые результаты деятельности эмитента (группы эмитента) в отношении выделяемых сегментов операционной деятельности, видов товаров (работ, услуг), контрагентов (включая связанные стороны), географии ведения бизнеса, иных аспектов, характеризующих специфику деятельности эмитента (группы эмитента): </w:t>
      </w:r>
      <w:r w:rsidRPr="00303A82">
        <w:rPr>
          <w:b/>
          <w:bCs/>
          <w:i/>
        </w:rPr>
        <w:t>не применимо.</w:t>
      </w:r>
      <w:bookmarkEnd w:id="39"/>
      <w:bookmarkEnd w:id="40"/>
      <w:bookmarkEnd w:id="41"/>
      <w:bookmarkEnd w:id="42"/>
    </w:p>
    <w:p w14:paraId="7BE87463" w14:textId="77777777" w:rsidR="00303A82" w:rsidRPr="00303A82" w:rsidRDefault="00303A82" w:rsidP="00303A82">
      <w:pPr>
        <w:widowControl w:val="0"/>
        <w:autoSpaceDE w:val="0"/>
        <w:autoSpaceDN w:val="0"/>
        <w:adjustRightInd w:val="0"/>
        <w:spacing w:before="240" w:after="120" w:line="240" w:lineRule="auto"/>
        <w:jc w:val="both"/>
        <w:outlineLvl w:val="1"/>
        <w:rPr>
          <w:bCs/>
        </w:rPr>
      </w:pPr>
      <w:bookmarkStart w:id="43" w:name="_Toc193300344"/>
      <w:bookmarkStart w:id="44" w:name="_Toc193300699"/>
      <w:bookmarkStart w:id="45" w:name="_Toc193301182"/>
      <w:bookmarkStart w:id="46" w:name="_Toc193301425"/>
      <w:r w:rsidRPr="00303A82">
        <w:rPr>
          <w:bCs/>
        </w:rPr>
        <w:t>1.4.5. Ниже приводится анализ динамики изменения финансовых показателей, приведенных в</w:t>
      </w:r>
      <w:r>
        <w:rPr>
          <w:bCs/>
        </w:rPr>
        <w:t> </w:t>
      </w:r>
      <w:r w:rsidRPr="00303A82">
        <w:rPr>
          <w:bCs/>
        </w:rPr>
        <w:t>подпунктах 1.4.1 -1.4.4 настоящего пункта.</w:t>
      </w:r>
      <w:bookmarkEnd w:id="43"/>
      <w:bookmarkEnd w:id="44"/>
      <w:bookmarkEnd w:id="45"/>
      <w:bookmarkEnd w:id="46"/>
      <w:r w:rsidRPr="00303A82">
        <w:rPr>
          <w:bCs/>
        </w:rPr>
        <w:t xml:space="preserve"> </w:t>
      </w:r>
    </w:p>
    <w:p w14:paraId="1FC6076F" w14:textId="77777777" w:rsidR="00303A82" w:rsidRPr="00303A82" w:rsidRDefault="00303A82" w:rsidP="00303A82">
      <w:bookmarkStart w:id="47" w:name="_Toc193300345"/>
      <w:bookmarkStart w:id="48" w:name="_Toc193300700"/>
      <w:bookmarkStart w:id="49" w:name="_Toc193301183"/>
      <w:bookmarkStart w:id="50" w:name="_Toc193301426"/>
      <w:r w:rsidRPr="00303A82">
        <w:t>Описываются 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w:t>
      </w:r>
      <w:bookmarkEnd w:id="47"/>
      <w:bookmarkEnd w:id="48"/>
      <w:bookmarkEnd w:id="49"/>
      <w:bookmarkEnd w:id="50"/>
    </w:p>
    <w:p w14:paraId="0B17DE68" w14:textId="7777777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 xml:space="preserve">Снижение выручки обусловлено сокращением чистого процентного дохода (ЧПД). ЧПД уменьшился на 39,0% на фоне снижения клиентских остатков. Комиссионный доход (КД) вырос на 24,9% в связи с ростом объёмов торгов на ряде рынков под влиянием высокой активности клиентов и эмитентов, а также запуска новых продуктов и инструментов. </w:t>
      </w:r>
    </w:p>
    <w:p w14:paraId="2DBBEE49" w14:textId="7777777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 xml:space="preserve">Динамика показателя EBITDA объясняется динамикой выручки (см. анализ изменения Выручки выше), а также операционных и </w:t>
      </w:r>
      <w:proofErr w:type="spellStart"/>
      <w:r w:rsidRPr="00303A82">
        <w:rPr>
          <w:b/>
          <w:i/>
        </w:rPr>
        <w:t>неоперационных</w:t>
      </w:r>
      <w:proofErr w:type="spellEnd"/>
      <w:r w:rsidRPr="00303A82">
        <w:rPr>
          <w:b/>
          <w:i/>
        </w:rPr>
        <w:t xml:space="preserve"> расходов. Операционные расходы увеличились на 12,4% за отчётный период. Ключевые факторы роста операционных расходов: [1] рост расходов на рекламу и маркетинг на 62,0% для увеличения клиентской базы платформы </w:t>
      </w:r>
      <w:proofErr w:type="spellStart"/>
      <w:r w:rsidRPr="00303A82">
        <w:rPr>
          <w:b/>
          <w:i/>
        </w:rPr>
        <w:t>Финуслуги</w:t>
      </w:r>
      <w:proofErr w:type="spellEnd"/>
      <w:r w:rsidRPr="00303A82">
        <w:rPr>
          <w:b/>
          <w:i/>
        </w:rPr>
        <w:t>, [2] увеличение расходов на амортизацию и ИТ-обслуживание в</w:t>
      </w:r>
      <w:r>
        <w:rPr>
          <w:b/>
          <w:i/>
        </w:rPr>
        <w:t> </w:t>
      </w:r>
      <w:r w:rsidRPr="00303A82">
        <w:rPr>
          <w:b/>
          <w:i/>
        </w:rPr>
        <w:t>совокупности увеличились на 39,4%, в том числе: расходы на амортизацию выросли на</w:t>
      </w:r>
      <w:r>
        <w:rPr>
          <w:b/>
          <w:i/>
        </w:rPr>
        <w:t> </w:t>
      </w:r>
      <w:r w:rsidRPr="00303A82">
        <w:rPr>
          <w:b/>
          <w:i/>
        </w:rPr>
        <w:t xml:space="preserve">42,9%; расходы на ИТ-обслуживание увеличились на 31,5% в связи с реализацией программы </w:t>
      </w:r>
      <w:r w:rsidRPr="00303A82">
        <w:rPr>
          <w:b/>
          <w:i/>
        </w:rPr>
        <w:lastRenderedPageBreak/>
        <w:t xml:space="preserve">модернизации программного и аппаратного обеспечения. [3] рост налогов, кроме налога на прибыль, на 23,4% связан с увеличением НДС облагаемых расходов. </w:t>
      </w:r>
      <w:proofErr w:type="spellStart"/>
      <w:r w:rsidRPr="00303A82">
        <w:rPr>
          <w:b/>
          <w:i/>
        </w:rPr>
        <w:t>Неоперационные</w:t>
      </w:r>
      <w:proofErr w:type="spellEnd"/>
      <w:r w:rsidRPr="00303A82">
        <w:rPr>
          <w:b/>
          <w:i/>
        </w:rPr>
        <w:t xml:space="preserve"> расходы/доходы, а именно изменения резерва под ОКУ (ожидаемые кредитные убытки) и</w:t>
      </w:r>
      <w:r>
        <w:rPr>
          <w:b/>
          <w:i/>
        </w:rPr>
        <w:t> </w:t>
      </w:r>
      <w:r w:rsidRPr="00303A82">
        <w:rPr>
          <w:b/>
          <w:i/>
        </w:rPr>
        <w:t>прочие убытки от обесценения и резервы, в сумме составили +2,3 млрд руб</w:t>
      </w:r>
      <w:r w:rsidR="00913B0E">
        <w:rPr>
          <w:b/>
          <w:i/>
        </w:rPr>
        <w:t>лей</w:t>
      </w:r>
      <w:r w:rsidRPr="00303A82">
        <w:rPr>
          <w:b/>
          <w:i/>
        </w:rPr>
        <w:t>. против -1,1 млрд руб</w:t>
      </w:r>
      <w:r w:rsidR="00913B0E">
        <w:rPr>
          <w:b/>
          <w:i/>
        </w:rPr>
        <w:t>лей</w:t>
      </w:r>
      <w:r w:rsidRPr="00303A82">
        <w:rPr>
          <w:b/>
          <w:i/>
        </w:rPr>
        <w:t xml:space="preserve"> в базовом периоде. </w:t>
      </w:r>
    </w:p>
    <w:p w14:paraId="1DB12A55" w14:textId="7777777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 xml:space="preserve">Динамика рентабельности по EBITDA определяется соотношением динамики показателя EBITDA и динамики выручки. В отчетном периоде EBITDA сократился на 15,5%, а выручка уменьшилась на 11,1%. В числителе значимое давление на показатель оказал рост операционных расходов на 12,4%, который превысил темп снижения выручки. Как следствие, рентабельность по EBITDA снизилась на 5 </w:t>
      </w:r>
      <w:proofErr w:type="spellStart"/>
      <w:r w:rsidRPr="00303A82">
        <w:rPr>
          <w:b/>
          <w:i/>
        </w:rPr>
        <w:t>п.п</w:t>
      </w:r>
      <w:proofErr w:type="spellEnd"/>
      <w:r w:rsidRPr="00303A82">
        <w:rPr>
          <w:b/>
          <w:i/>
        </w:rPr>
        <w:t>.</w:t>
      </w:r>
    </w:p>
    <w:p w14:paraId="30B1C11E" w14:textId="7777777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Динамика чистой прибыли в большей степени объясняется теми же факторами, что</w:t>
      </w:r>
      <w:r>
        <w:rPr>
          <w:b/>
          <w:i/>
        </w:rPr>
        <w:t> </w:t>
      </w:r>
      <w:r w:rsidRPr="00303A82">
        <w:rPr>
          <w:b/>
          <w:i/>
        </w:rPr>
        <w:t>и динамика показателя EBITDA. Небольшие расхождения могут быть связаны с</w:t>
      </w:r>
      <w:r>
        <w:rPr>
          <w:b/>
          <w:i/>
        </w:rPr>
        <w:t> </w:t>
      </w:r>
      <w:r w:rsidRPr="00303A82">
        <w:rPr>
          <w:b/>
          <w:i/>
        </w:rPr>
        <w:t>эффективной налоговой ставкой и расходами на амортизацию. Расходы на амортизацию увеличились на 42.9%. Амортизация нематериальных активов выросла на 30.5%, тогда как</w:t>
      </w:r>
      <w:r>
        <w:rPr>
          <w:b/>
          <w:i/>
        </w:rPr>
        <w:t> </w:t>
      </w:r>
      <w:r w:rsidRPr="00303A82">
        <w:rPr>
          <w:b/>
          <w:i/>
        </w:rPr>
        <w:t>амортизация основных средств выросла на 94.1%. Эффективная налоговая ставка в</w:t>
      </w:r>
      <w:r>
        <w:rPr>
          <w:b/>
          <w:i/>
        </w:rPr>
        <w:t> </w:t>
      </w:r>
      <w:r w:rsidRPr="00303A82">
        <w:rPr>
          <w:b/>
          <w:i/>
        </w:rPr>
        <w:t>отчётном периоде составила 25.1% против 18.9% в базовом периоде.</w:t>
      </w:r>
    </w:p>
    <w:p w14:paraId="2E4A6541" w14:textId="7777777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 xml:space="preserve">Динамика показателя «Чистые денежные средства, полученные от операционной деятельности» главным образом обусловлена движением средств в финансовых организациях: отток средств составил -173.2 млрд </w:t>
      </w:r>
      <w:r w:rsidR="00913B0E">
        <w:rPr>
          <w:b/>
          <w:i/>
        </w:rPr>
        <w:t xml:space="preserve">рублей </w:t>
      </w:r>
      <w:r w:rsidRPr="00303A82">
        <w:rPr>
          <w:b/>
          <w:i/>
        </w:rPr>
        <w:t>за отчетный период против притока +464.8 млрд руб</w:t>
      </w:r>
      <w:r w:rsidR="00913B0E">
        <w:rPr>
          <w:b/>
          <w:i/>
        </w:rPr>
        <w:t>лей</w:t>
      </w:r>
      <w:r w:rsidRPr="00303A82">
        <w:rPr>
          <w:b/>
          <w:i/>
        </w:rPr>
        <w:t xml:space="preserve"> в базовом периоде. Также приток клиентских средств в отчетном периоде </w:t>
      </w:r>
      <w:proofErr w:type="gramStart"/>
      <w:r w:rsidRPr="00303A82">
        <w:rPr>
          <w:b/>
          <w:i/>
        </w:rPr>
        <w:t>составил  52.0</w:t>
      </w:r>
      <w:proofErr w:type="gramEnd"/>
      <w:r w:rsidRPr="00303A82">
        <w:rPr>
          <w:b/>
          <w:i/>
        </w:rPr>
        <w:t xml:space="preserve"> млрд руб</w:t>
      </w:r>
      <w:r w:rsidR="00913B0E">
        <w:rPr>
          <w:b/>
          <w:i/>
        </w:rPr>
        <w:t>лей</w:t>
      </w:r>
      <w:r w:rsidRPr="00303A82">
        <w:rPr>
          <w:b/>
          <w:i/>
        </w:rPr>
        <w:t>, тогда как в базовом периоде приток клиентских средств составил 60.8 млрд руб</w:t>
      </w:r>
      <w:r w:rsidR="00913B0E">
        <w:rPr>
          <w:b/>
          <w:i/>
        </w:rPr>
        <w:t>лей</w:t>
      </w:r>
      <w:r w:rsidRPr="00303A82">
        <w:rPr>
          <w:b/>
          <w:i/>
        </w:rPr>
        <w:t>. Показатель является расчётной технической величиной.</w:t>
      </w:r>
    </w:p>
    <w:p w14:paraId="771B41C8" w14:textId="7777777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Динамика капитальных затрат обусловлена темпами реализации программы обновления программного и аппаратного обеспечения.</w:t>
      </w:r>
    </w:p>
    <w:p w14:paraId="6BB78752" w14:textId="7777777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Динамика показателя «Свободный денежный поток» главным образом обусловлена движением средств в финансовых организациях: отток средств составил -173.2 млрд</w:t>
      </w:r>
      <w:r w:rsidR="00913B0E">
        <w:rPr>
          <w:b/>
          <w:i/>
        </w:rPr>
        <w:t xml:space="preserve"> рублей</w:t>
      </w:r>
      <w:r w:rsidRPr="00303A82">
        <w:rPr>
          <w:b/>
          <w:i/>
        </w:rPr>
        <w:t xml:space="preserve"> за</w:t>
      </w:r>
      <w:r>
        <w:rPr>
          <w:b/>
          <w:i/>
        </w:rPr>
        <w:t> </w:t>
      </w:r>
      <w:r w:rsidRPr="00303A82">
        <w:rPr>
          <w:b/>
          <w:i/>
        </w:rPr>
        <w:t>отчетный период против притока +464.8 млрд руб</w:t>
      </w:r>
      <w:r w:rsidR="00913B0E">
        <w:rPr>
          <w:b/>
          <w:i/>
        </w:rPr>
        <w:t>лей</w:t>
      </w:r>
      <w:r w:rsidRPr="00303A82">
        <w:rPr>
          <w:b/>
          <w:i/>
        </w:rPr>
        <w:t xml:space="preserve"> в базовом периоде. Также приток клиентских средств в отчетном периоде составил 52.0 млрд руб</w:t>
      </w:r>
      <w:r w:rsidR="00913B0E">
        <w:rPr>
          <w:b/>
          <w:i/>
        </w:rPr>
        <w:t>лей</w:t>
      </w:r>
      <w:r w:rsidRPr="00303A82">
        <w:rPr>
          <w:b/>
          <w:i/>
        </w:rPr>
        <w:t>, тогда как в базовом периоде приток клиентских средств составил 60.8 млрд руб</w:t>
      </w:r>
      <w:r w:rsidR="00913B0E">
        <w:rPr>
          <w:b/>
          <w:i/>
        </w:rPr>
        <w:t>лей</w:t>
      </w:r>
      <w:r w:rsidRPr="00303A82">
        <w:rPr>
          <w:b/>
          <w:i/>
        </w:rPr>
        <w:t>.  Показатель является расчётной технической величиной, полученной на основании консолидированного отчёта о</w:t>
      </w:r>
      <w:r>
        <w:rPr>
          <w:b/>
          <w:i/>
        </w:rPr>
        <w:t> </w:t>
      </w:r>
      <w:r w:rsidRPr="00303A82">
        <w:rPr>
          <w:b/>
          <w:i/>
        </w:rPr>
        <w:t>движении денежных средств.</w:t>
      </w:r>
    </w:p>
    <w:p w14:paraId="7ACF43C1" w14:textId="127A68F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Динамика «Собственные денежные средства» слабо выражена.</w:t>
      </w:r>
    </w:p>
    <w:p w14:paraId="7C6743C3" w14:textId="77777777" w:rsidR="00303A82" w:rsidRPr="00303A82" w:rsidRDefault="00303A82" w:rsidP="00303A82">
      <w:pPr>
        <w:widowControl w:val="0"/>
        <w:autoSpaceDE w:val="0"/>
        <w:autoSpaceDN w:val="0"/>
        <w:adjustRightInd w:val="0"/>
        <w:spacing w:before="20" w:after="40" w:line="240" w:lineRule="auto"/>
        <w:ind w:firstLine="720"/>
        <w:jc w:val="both"/>
        <w:rPr>
          <w:b/>
          <w:i/>
        </w:rPr>
      </w:pPr>
      <w:r w:rsidRPr="00303A82">
        <w:rPr>
          <w:b/>
          <w:i/>
        </w:rPr>
        <w:t>Динамика показателя «Отношение чистого долга к EBITDA за предыдущие 12</w:t>
      </w:r>
      <w:r>
        <w:rPr>
          <w:b/>
          <w:i/>
        </w:rPr>
        <w:t> </w:t>
      </w:r>
      <w:r w:rsidRPr="00303A82">
        <w:rPr>
          <w:b/>
          <w:i/>
        </w:rPr>
        <w:t>месяцев» объясняется тем, что у компании отсутствует долговая нагрузка и имеются денежные средства.</w:t>
      </w:r>
    </w:p>
    <w:p w14:paraId="209F8B66" w14:textId="77777777" w:rsidR="00303A82" w:rsidRPr="00303A82" w:rsidRDefault="00303A82" w:rsidP="00797828">
      <w:pPr>
        <w:widowControl w:val="0"/>
        <w:autoSpaceDE w:val="0"/>
        <w:autoSpaceDN w:val="0"/>
        <w:adjustRightInd w:val="0"/>
        <w:spacing w:before="20" w:after="0" w:line="240" w:lineRule="auto"/>
        <w:ind w:firstLine="720"/>
        <w:jc w:val="both"/>
        <w:rPr>
          <w:b/>
          <w:i/>
        </w:rPr>
      </w:pPr>
      <w:r w:rsidRPr="00303A82">
        <w:rPr>
          <w:b/>
          <w:i/>
        </w:rPr>
        <w:t xml:space="preserve">Снижение чистой прибыли на фоне увеличения капитала привело к снижению показателя ROE. </w:t>
      </w:r>
    </w:p>
    <w:p w14:paraId="23B38FC3" w14:textId="77777777" w:rsidR="003B5477" w:rsidRPr="007C644B" w:rsidRDefault="003B5477" w:rsidP="00303A82">
      <w:pPr>
        <w:widowControl w:val="0"/>
        <w:autoSpaceDE w:val="0"/>
        <w:autoSpaceDN w:val="0"/>
        <w:adjustRightInd w:val="0"/>
        <w:spacing w:after="120" w:line="240" w:lineRule="auto"/>
        <w:jc w:val="both"/>
      </w:pPr>
    </w:p>
    <w:p w14:paraId="3A9EFF29" w14:textId="77777777" w:rsidR="00863F57" w:rsidRPr="007C644B" w:rsidRDefault="00863F57" w:rsidP="00797828">
      <w:pPr>
        <w:widowControl w:val="0"/>
        <w:numPr>
          <w:ilvl w:val="1"/>
          <w:numId w:val="52"/>
        </w:numPr>
        <w:autoSpaceDE w:val="0"/>
        <w:autoSpaceDN w:val="0"/>
        <w:adjustRightInd w:val="0"/>
        <w:spacing w:after="120" w:line="240" w:lineRule="auto"/>
        <w:jc w:val="both"/>
        <w:outlineLvl w:val="1"/>
        <w:rPr>
          <w:b/>
          <w:bCs/>
        </w:rPr>
      </w:pPr>
      <w:bookmarkStart w:id="51" w:name="_Toc193300346"/>
      <w:bookmarkStart w:id="52" w:name="_Toc193301427"/>
      <w:bookmarkStart w:id="53" w:name="_Toc113954719"/>
      <w:bookmarkStart w:id="54" w:name="_Toc139292028"/>
      <w:bookmarkStart w:id="55" w:name="_Toc161055598"/>
      <w:r w:rsidRPr="007C644B">
        <w:rPr>
          <w:b/>
          <w:bCs/>
        </w:rPr>
        <w:t>Сведения об основных поставщиках эмитента</w:t>
      </w:r>
      <w:bookmarkEnd w:id="51"/>
      <w:bookmarkEnd w:id="52"/>
    </w:p>
    <w:p w14:paraId="00AFA123" w14:textId="77777777" w:rsidR="00303A82" w:rsidRPr="009C5DAD" w:rsidRDefault="00303A82" w:rsidP="00303A82">
      <w:pPr>
        <w:widowControl w:val="0"/>
        <w:autoSpaceDE w:val="0"/>
        <w:autoSpaceDN w:val="0"/>
        <w:adjustRightInd w:val="0"/>
        <w:spacing w:before="120" w:after="40" w:line="240" w:lineRule="auto"/>
        <w:jc w:val="both"/>
        <w:rPr>
          <w:b/>
          <w:bCs/>
          <w:i/>
          <w:iCs/>
        </w:rPr>
      </w:pPr>
      <w:r w:rsidRPr="009C5DAD">
        <w:rPr>
          <w:b/>
          <w:bCs/>
          <w:i/>
          <w:iCs/>
        </w:rPr>
        <w:t xml:space="preserve">Доля основных внутригрупповых поставщиков составляет 0%, доля основных </w:t>
      </w:r>
      <w:proofErr w:type="spellStart"/>
      <w:r w:rsidRPr="009C5DAD">
        <w:rPr>
          <w:b/>
          <w:bCs/>
          <w:i/>
          <w:iCs/>
        </w:rPr>
        <w:t>внешнегрупповых</w:t>
      </w:r>
      <w:proofErr w:type="spellEnd"/>
      <w:r w:rsidRPr="009C5DAD">
        <w:rPr>
          <w:b/>
          <w:bCs/>
          <w:i/>
          <w:iCs/>
        </w:rPr>
        <w:t xml:space="preserve"> поставщиков – 100%.</w:t>
      </w:r>
    </w:p>
    <w:p w14:paraId="6CC57C00" w14:textId="77777777" w:rsidR="00303A82" w:rsidRPr="009C5DAD" w:rsidRDefault="00303A82" w:rsidP="00303A82">
      <w:pPr>
        <w:widowControl w:val="0"/>
        <w:autoSpaceDE w:val="0"/>
        <w:autoSpaceDN w:val="0"/>
        <w:adjustRightInd w:val="0"/>
        <w:spacing w:after="0" w:line="240" w:lineRule="auto"/>
        <w:jc w:val="both"/>
        <w:rPr>
          <w:highlight w:val="cyan"/>
        </w:rPr>
      </w:pPr>
      <w:r w:rsidRPr="009C5DAD">
        <w:t xml:space="preserve">Уровень (количественный критерий) существенности объема и (или) доли поставок основного поставщика: </w:t>
      </w:r>
      <w:r w:rsidRPr="009C5DAD">
        <w:rPr>
          <w:b/>
          <w:i/>
        </w:rPr>
        <w:t>уровень существенности доли составляет 10% от объема поставок сырья и</w:t>
      </w:r>
      <w:r>
        <w:rPr>
          <w:b/>
          <w:i/>
        </w:rPr>
        <w:t> </w:t>
      </w:r>
      <w:r w:rsidRPr="009C5DAD">
        <w:rPr>
          <w:b/>
          <w:i/>
        </w:rPr>
        <w:t xml:space="preserve">товаров (работ, услуг), осуществленных </w:t>
      </w:r>
      <w:proofErr w:type="spellStart"/>
      <w:r w:rsidRPr="009C5DAD">
        <w:rPr>
          <w:b/>
          <w:i/>
        </w:rPr>
        <w:t>внешнегрупповыми</w:t>
      </w:r>
      <w:proofErr w:type="spellEnd"/>
      <w:r w:rsidRPr="009C5DAD">
        <w:rPr>
          <w:b/>
          <w:i/>
        </w:rPr>
        <w:t xml:space="preserve"> поставщиками.</w:t>
      </w:r>
    </w:p>
    <w:p w14:paraId="6F33065B" w14:textId="77777777" w:rsidR="00303A82" w:rsidRPr="009C5DAD" w:rsidRDefault="00303A82" w:rsidP="00303A82">
      <w:pPr>
        <w:widowControl w:val="0"/>
        <w:autoSpaceDE w:val="0"/>
        <w:autoSpaceDN w:val="0"/>
        <w:adjustRightInd w:val="0"/>
        <w:spacing w:before="120" w:after="0" w:line="240" w:lineRule="auto"/>
        <w:jc w:val="both"/>
      </w:pPr>
      <w:r w:rsidRPr="009C5DAD">
        <w:t>Сведения об основных поставщиках группы эмитента, являющихся лицами, не входящими в</w:t>
      </w:r>
      <w:r>
        <w:t> </w:t>
      </w:r>
      <w:r w:rsidRPr="009C5DAD">
        <w:t>группу эмитента (</w:t>
      </w:r>
      <w:proofErr w:type="spellStart"/>
      <w:r w:rsidRPr="009C5DAD">
        <w:t>внешнегрупповые</w:t>
      </w:r>
      <w:proofErr w:type="spellEnd"/>
      <w:r w:rsidRPr="009C5DAD">
        <w:t xml:space="preserve"> поставщики), подпадающих под определенный эмитентом уровень существенности: </w:t>
      </w:r>
    </w:p>
    <w:p w14:paraId="7AC9C021" w14:textId="77777777" w:rsidR="00303A82" w:rsidRPr="009C5DAD" w:rsidRDefault="00303A82" w:rsidP="00303A82">
      <w:pPr>
        <w:widowControl w:val="0"/>
        <w:autoSpaceDE w:val="0"/>
        <w:autoSpaceDN w:val="0"/>
        <w:adjustRightInd w:val="0"/>
        <w:spacing w:before="120" w:after="0" w:line="240" w:lineRule="auto"/>
        <w:ind w:left="567"/>
        <w:jc w:val="both"/>
        <w:rPr>
          <w:highlight w:val="cyan"/>
        </w:rPr>
      </w:pPr>
      <w:r w:rsidRPr="009C5DAD">
        <w:t>Сведения о том, является ли основной поставщик организацией, подконтрольной членам органов управления эмитента и (или) лицу, контролирующему эмитента</w:t>
      </w:r>
      <w:proofErr w:type="gramStart"/>
      <w:r w:rsidRPr="009C5DAD">
        <w:t>:</w:t>
      </w:r>
      <w:proofErr w:type="gramEnd"/>
      <w:r w:rsidRPr="009C5DAD">
        <w:t xml:space="preserve"> </w:t>
      </w:r>
      <w:r w:rsidRPr="009C5DAD">
        <w:rPr>
          <w:b/>
          <w:i/>
        </w:rPr>
        <w:t>данный основной поставщик не является организацией, подконтрольной членам органов управления эмитента и (или) лицу, контролирующему эмитента.</w:t>
      </w:r>
    </w:p>
    <w:p w14:paraId="28DCAC93" w14:textId="77777777" w:rsidR="00863F57" w:rsidRPr="007C644B" w:rsidRDefault="00863F57" w:rsidP="00303A82">
      <w:pPr>
        <w:widowControl w:val="0"/>
        <w:autoSpaceDE w:val="0"/>
        <w:autoSpaceDN w:val="0"/>
        <w:adjustRightInd w:val="0"/>
        <w:spacing w:after="120" w:line="240" w:lineRule="auto"/>
        <w:jc w:val="both"/>
        <w:rPr>
          <w:highlight w:val="cyan"/>
        </w:rPr>
      </w:pPr>
    </w:p>
    <w:p w14:paraId="34D53D2C" w14:textId="77777777" w:rsidR="00863F57" w:rsidRPr="007C644B" w:rsidRDefault="00863F57" w:rsidP="00797828">
      <w:pPr>
        <w:widowControl w:val="0"/>
        <w:numPr>
          <w:ilvl w:val="1"/>
          <w:numId w:val="52"/>
        </w:numPr>
        <w:autoSpaceDE w:val="0"/>
        <w:autoSpaceDN w:val="0"/>
        <w:adjustRightInd w:val="0"/>
        <w:spacing w:after="120" w:line="240" w:lineRule="auto"/>
        <w:ind w:left="391" w:hanging="391"/>
        <w:jc w:val="both"/>
        <w:outlineLvl w:val="1"/>
        <w:rPr>
          <w:b/>
          <w:bCs/>
        </w:rPr>
      </w:pPr>
      <w:bookmarkStart w:id="56" w:name="_Toc193300347"/>
      <w:bookmarkStart w:id="57" w:name="_Toc193301428"/>
      <w:bookmarkStart w:id="58" w:name="_Toc113954720"/>
      <w:bookmarkStart w:id="59" w:name="_Toc139292029"/>
      <w:bookmarkStart w:id="60" w:name="_Toc161055599"/>
      <w:bookmarkEnd w:id="53"/>
      <w:bookmarkEnd w:id="54"/>
      <w:bookmarkEnd w:id="55"/>
      <w:r w:rsidRPr="007C644B">
        <w:rPr>
          <w:b/>
          <w:bCs/>
        </w:rPr>
        <w:lastRenderedPageBreak/>
        <w:t>Сведения об основных дебиторах эмитента</w:t>
      </w:r>
      <w:bookmarkEnd w:id="56"/>
      <w:bookmarkEnd w:id="57"/>
    </w:p>
    <w:p w14:paraId="73989C8B" w14:textId="77777777" w:rsidR="00303A82" w:rsidRPr="00303A82" w:rsidRDefault="00303A82" w:rsidP="00303A82">
      <w:pPr>
        <w:widowControl w:val="0"/>
        <w:autoSpaceDE w:val="0"/>
        <w:autoSpaceDN w:val="0"/>
        <w:adjustRightInd w:val="0"/>
        <w:spacing w:after="40" w:line="240" w:lineRule="auto"/>
        <w:jc w:val="both"/>
        <w:rPr>
          <w:b/>
          <w:bCs/>
          <w:i/>
          <w:iCs/>
        </w:rPr>
      </w:pPr>
      <w:bookmarkStart w:id="61" w:name="_Hlk146188246"/>
      <w:r w:rsidRPr="00303A82">
        <w:rPr>
          <w:b/>
          <w:bCs/>
          <w:i/>
          <w:iCs/>
        </w:rPr>
        <w:t xml:space="preserve">Доля основных внутригрупповых дебиторов составляет 0%, доля основных </w:t>
      </w:r>
      <w:proofErr w:type="spellStart"/>
      <w:r w:rsidRPr="00303A82">
        <w:rPr>
          <w:b/>
          <w:bCs/>
          <w:i/>
          <w:iCs/>
        </w:rPr>
        <w:t>внешнегрупповых</w:t>
      </w:r>
      <w:proofErr w:type="spellEnd"/>
      <w:r w:rsidRPr="00303A82">
        <w:rPr>
          <w:b/>
          <w:bCs/>
          <w:i/>
          <w:iCs/>
        </w:rPr>
        <w:t xml:space="preserve"> дебиторов – 100%.</w:t>
      </w:r>
    </w:p>
    <w:p w14:paraId="40BA7F5A" w14:textId="77777777" w:rsidR="00303A82" w:rsidRPr="00303A82" w:rsidRDefault="00303A82" w:rsidP="00303A82">
      <w:pPr>
        <w:widowControl w:val="0"/>
        <w:autoSpaceDE w:val="0"/>
        <w:autoSpaceDN w:val="0"/>
        <w:adjustRightInd w:val="0"/>
        <w:spacing w:after="40" w:line="240" w:lineRule="auto"/>
        <w:jc w:val="both"/>
        <w:rPr>
          <w:b/>
          <w:bCs/>
          <w:i/>
          <w:iCs/>
        </w:rPr>
      </w:pPr>
      <w:r w:rsidRPr="00303A82">
        <w:rPr>
          <w:bCs/>
          <w:iCs/>
        </w:rPr>
        <w:t>Уровень существенности дебиторской задолженности, приходящейся на долю основного дебитора:</w:t>
      </w:r>
      <w:r w:rsidRPr="00303A82">
        <w:rPr>
          <w:b/>
          <w:bCs/>
          <w:i/>
          <w:iCs/>
        </w:rPr>
        <w:t xml:space="preserve"> </w:t>
      </w:r>
      <w:proofErr w:type="gramStart"/>
      <w:r w:rsidRPr="00303A82">
        <w:rPr>
          <w:b/>
          <w:bCs/>
          <w:i/>
          <w:iCs/>
        </w:rPr>
        <w:t>уровень существенности дебиторской задолженности</w:t>
      </w:r>
      <w:proofErr w:type="gramEnd"/>
      <w:r w:rsidRPr="00303A82">
        <w:rPr>
          <w:b/>
          <w:bCs/>
          <w:i/>
          <w:iCs/>
        </w:rPr>
        <w:t xml:space="preserve"> составляет 10% от общей суммы дебиторской задолженности, приходящейся на </w:t>
      </w:r>
      <w:proofErr w:type="spellStart"/>
      <w:r w:rsidRPr="00303A82">
        <w:rPr>
          <w:b/>
          <w:bCs/>
          <w:i/>
          <w:iCs/>
        </w:rPr>
        <w:t>внешнегрупповых</w:t>
      </w:r>
      <w:proofErr w:type="spellEnd"/>
      <w:r w:rsidRPr="00303A82">
        <w:rPr>
          <w:b/>
          <w:bCs/>
          <w:i/>
          <w:iCs/>
        </w:rPr>
        <w:t xml:space="preserve"> дебиторов на дату окончания соответствующего отчетного периода.</w:t>
      </w:r>
    </w:p>
    <w:p w14:paraId="4DB4671A" w14:textId="77777777" w:rsidR="00863F57" w:rsidRDefault="00303A82" w:rsidP="00797828">
      <w:pPr>
        <w:widowControl w:val="0"/>
        <w:autoSpaceDE w:val="0"/>
        <w:autoSpaceDN w:val="0"/>
        <w:adjustRightInd w:val="0"/>
        <w:spacing w:after="0" w:line="240" w:lineRule="auto"/>
        <w:jc w:val="both"/>
        <w:rPr>
          <w:b/>
          <w:bCs/>
          <w:i/>
          <w:iCs/>
        </w:rPr>
      </w:pPr>
      <w:r w:rsidRPr="00303A82">
        <w:rPr>
          <w:bCs/>
          <w:iCs/>
        </w:rPr>
        <w:t>Основные дебиторы эмитента, являющиеся лицами, не входящими в группу эмитента (</w:t>
      </w:r>
      <w:proofErr w:type="spellStart"/>
      <w:r w:rsidRPr="00303A82">
        <w:rPr>
          <w:bCs/>
          <w:iCs/>
        </w:rPr>
        <w:t>внешнегрупповые</w:t>
      </w:r>
      <w:proofErr w:type="spellEnd"/>
      <w:r w:rsidRPr="00303A82">
        <w:rPr>
          <w:bCs/>
          <w:iCs/>
        </w:rPr>
        <w:t xml:space="preserve"> дебиторы), имеющие для эмитента существенное значение, подпадающие под определенный эмитентом уровень существенности:</w:t>
      </w:r>
      <w:r w:rsidRPr="00303A82">
        <w:rPr>
          <w:b/>
          <w:bCs/>
          <w:i/>
          <w:iCs/>
        </w:rPr>
        <w:t xml:space="preserve"> </w:t>
      </w:r>
      <w:proofErr w:type="spellStart"/>
      <w:r w:rsidRPr="00303A82">
        <w:rPr>
          <w:b/>
          <w:bCs/>
          <w:i/>
          <w:iCs/>
        </w:rPr>
        <w:t>внешнегрупповых</w:t>
      </w:r>
      <w:proofErr w:type="spellEnd"/>
      <w:r w:rsidRPr="00303A82">
        <w:rPr>
          <w:b/>
          <w:bCs/>
          <w:i/>
          <w:iCs/>
        </w:rPr>
        <w:t xml:space="preserve"> дебиторов, подпадающих под определенный эмитентом уровень существенности, нет.</w:t>
      </w:r>
    </w:p>
    <w:p w14:paraId="1CE42E42" w14:textId="77777777" w:rsidR="00303A82" w:rsidRPr="007C644B" w:rsidRDefault="00303A82" w:rsidP="00303A82">
      <w:pPr>
        <w:widowControl w:val="0"/>
        <w:autoSpaceDE w:val="0"/>
        <w:autoSpaceDN w:val="0"/>
        <w:adjustRightInd w:val="0"/>
        <w:spacing w:after="120" w:line="240" w:lineRule="auto"/>
        <w:jc w:val="both"/>
        <w:rPr>
          <w:bCs/>
          <w:iCs/>
        </w:rPr>
      </w:pPr>
    </w:p>
    <w:p w14:paraId="78CF5D55" w14:textId="77777777" w:rsidR="009B3929" w:rsidRPr="00DB754A" w:rsidRDefault="00863F57" w:rsidP="00797828">
      <w:pPr>
        <w:widowControl w:val="0"/>
        <w:numPr>
          <w:ilvl w:val="1"/>
          <w:numId w:val="52"/>
        </w:numPr>
        <w:autoSpaceDE w:val="0"/>
        <w:autoSpaceDN w:val="0"/>
        <w:adjustRightInd w:val="0"/>
        <w:spacing w:after="240" w:line="240" w:lineRule="auto"/>
        <w:ind w:left="391" w:hanging="391"/>
        <w:jc w:val="both"/>
        <w:outlineLvl w:val="1"/>
        <w:rPr>
          <w:b/>
          <w:bCs/>
        </w:rPr>
      </w:pPr>
      <w:bookmarkStart w:id="62" w:name="_Toc193300348"/>
      <w:bookmarkStart w:id="63" w:name="_Toc193301429"/>
      <w:bookmarkStart w:id="64" w:name="_Hlk193182337"/>
      <w:bookmarkStart w:id="65" w:name="_Toc113954722"/>
      <w:bookmarkStart w:id="66" w:name="_Toc139292031"/>
      <w:bookmarkStart w:id="67" w:name="_Toc161055601"/>
      <w:bookmarkEnd w:id="58"/>
      <w:bookmarkEnd w:id="59"/>
      <w:bookmarkEnd w:id="60"/>
      <w:bookmarkEnd w:id="61"/>
      <w:r w:rsidRPr="007C644B">
        <w:rPr>
          <w:b/>
          <w:bCs/>
        </w:rPr>
        <w:t>Сведения об обязательствах эмитента</w:t>
      </w:r>
      <w:bookmarkEnd w:id="62"/>
      <w:bookmarkEnd w:id="63"/>
    </w:p>
    <w:p w14:paraId="463C9165" w14:textId="77777777" w:rsidR="00863F57" w:rsidRPr="007C644B" w:rsidRDefault="00863F57" w:rsidP="00797828">
      <w:pPr>
        <w:pStyle w:val="30"/>
        <w:numPr>
          <w:ilvl w:val="2"/>
          <w:numId w:val="52"/>
        </w:numPr>
        <w:spacing w:before="0" w:after="120"/>
        <w:ind w:left="567" w:hanging="567"/>
        <w:rPr>
          <w:rFonts w:ascii="Times New Roman" w:hAnsi="Times New Roman"/>
          <w:sz w:val="22"/>
          <w:szCs w:val="22"/>
        </w:rPr>
      </w:pPr>
      <w:bookmarkStart w:id="68" w:name="_Toc113954721"/>
      <w:bookmarkStart w:id="69" w:name="_Toc139292030"/>
      <w:bookmarkStart w:id="70" w:name="_Toc161055600"/>
      <w:bookmarkStart w:id="71" w:name="_Toc193300349"/>
      <w:bookmarkStart w:id="72" w:name="_Toc193301430"/>
      <w:bookmarkEnd w:id="64"/>
      <w:r w:rsidRPr="007C644B">
        <w:rPr>
          <w:rFonts w:ascii="Times New Roman" w:hAnsi="Times New Roman"/>
          <w:sz w:val="22"/>
          <w:szCs w:val="22"/>
        </w:rPr>
        <w:t>Сведения об основных кредиторах</w:t>
      </w:r>
      <w:bookmarkEnd w:id="68"/>
      <w:r w:rsidRPr="007C644B">
        <w:rPr>
          <w:rFonts w:ascii="Times New Roman" w:hAnsi="Times New Roman"/>
          <w:sz w:val="22"/>
          <w:szCs w:val="22"/>
        </w:rPr>
        <w:t xml:space="preserve"> эмитента</w:t>
      </w:r>
      <w:bookmarkEnd w:id="69"/>
      <w:bookmarkEnd w:id="70"/>
      <w:bookmarkEnd w:id="71"/>
      <w:bookmarkEnd w:id="72"/>
    </w:p>
    <w:p w14:paraId="1CA2B1ED" w14:textId="77777777" w:rsidR="00303A82" w:rsidRPr="009C5DAD" w:rsidRDefault="00303A82" w:rsidP="00303A82">
      <w:pPr>
        <w:widowControl w:val="0"/>
        <w:autoSpaceDE w:val="0"/>
        <w:autoSpaceDN w:val="0"/>
        <w:adjustRightInd w:val="0"/>
        <w:spacing w:before="120" w:after="40" w:line="240" w:lineRule="auto"/>
        <w:jc w:val="both"/>
        <w:rPr>
          <w:b/>
          <w:bCs/>
          <w:i/>
          <w:iCs/>
        </w:rPr>
      </w:pPr>
      <w:bookmarkStart w:id="73" w:name="_Hlk146188183"/>
      <w:r w:rsidRPr="009C5DAD">
        <w:rPr>
          <w:b/>
          <w:bCs/>
          <w:i/>
          <w:iCs/>
        </w:rPr>
        <w:t xml:space="preserve">Доля основных внутригрупповых кредиторов составляет 0%, доля основных </w:t>
      </w:r>
      <w:proofErr w:type="spellStart"/>
      <w:r w:rsidRPr="009C5DAD">
        <w:rPr>
          <w:b/>
          <w:bCs/>
          <w:i/>
          <w:iCs/>
        </w:rPr>
        <w:t>внешнегрупповых</w:t>
      </w:r>
      <w:proofErr w:type="spellEnd"/>
      <w:r w:rsidRPr="009C5DAD">
        <w:rPr>
          <w:b/>
          <w:bCs/>
          <w:i/>
          <w:iCs/>
        </w:rPr>
        <w:t xml:space="preserve"> кредиторов – 100%.</w:t>
      </w:r>
    </w:p>
    <w:p w14:paraId="28908998" w14:textId="77777777" w:rsidR="00303A82" w:rsidRPr="009C5DAD" w:rsidRDefault="00303A82" w:rsidP="00303A82">
      <w:pPr>
        <w:widowControl w:val="0"/>
        <w:autoSpaceDE w:val="0"/>
        <w:autoSpaceDN w:val="0"/>
        <w:adjustRightInd w:val="0"/>
        <w:spacing w:before="120" w:after="0" w:line="240" w:lineRule="auto"/>
        <w:jc w:val="both"/>
        <w:rPr>
          <w:b/>
          <w:i/>
        </w:rPr>
      </w:pPr>
      <w:r w:rsidRPr="009C5DAD">
        <w:t xml:space="preserve">Уровень существенности кредиторской задолженности, приходящейся на долю основного кредитора: </w:t>
      </w:r>
      <w:proofErr w:type="gramStart"/>
      <w:r w:rsidRPr="009C5DAD">
        <w:rPr>
          <w:b/>
          <w:i/>
        </w:rPr>
        <w:t>уровень существенности кредиторской задолженности</w:t>
      </w:r>
      <w:proofErr w:type="gramEnd"/>
      <w:r w:rsidRPr="009C5DAD">
        <w:rPr>
          <w:b/>
          <w:i/>
        </w:rPr>
        <w:t xml:space="preserve"> составляет 10% от</w:t>
      </w:r>
      <w:r>
        <w:rPr>
          <w:b/>
          <w:i/>
        </w:rPr>
        <w:t> </w:t>
      </w:r>
      <w:r w:rsidRPr="009C5DAD">
        <w:rPr>
          <w:b/>
          <w:i/>
        </w:rPr>
        <w:t xml:space="preserve">суммы кредиторской задолженности, приходящейся на </w:t>
      </w:r>
      <w:proofErr w:type="spellStart"/>
      <w:r w:rsidRPr="009C5DAD">
        <w:rPr>
          <w:b/>
          <w:i/>
        </w:rPr>
        <w:t>внешнегрупповых</w:t>
      </w:r>
      <w:proofErr w:type="spellEnd"/>
      <w:r w:rsidRPr="009C5DAD">
        <w:rPr>
          <w:b/>
          <w:i/>
        </w:rPr>
        <w:t xml:space="preserve"> кредиторов на</w:t>
      </w:r>
      <w:r>
        <w:rPr>
          <w:b/>
          <w:i/>
        </w:rPr>
        <w:t> </w:t>
      </w:r>
      <w:r w:rsidRPr="009C5DAD">
        <w:rPr>
          <w:b/>
          <w:i/>
        </w:rPr>
        <w:t>дату окончания соответствующего отчетного периода.</w:t>
      </w:r>
    </w:p>
    <w:p w14:paraId="4BFB6469" w14:textId="77777777" w:rsidR="00303A82" w:rsidRPr="009C5DAD" w:rsidRDefault="00303A82" w:rsidP="00303A82">
      <w:pPr>
        <w:widowControl w:val="0"/>
        <w:autoSpaceDE w:val="0"/>
        <w:autoSpaceDN w:val="0"/>
        <w:adjustRightInd w:val="0"/>
        <w:spacing w:before="120" w:after="0" w:line="240" w:lineRule="auto"/>
        <w:jc w:val="both"/>
        <w:rPr>
          <w:highlight w:val="yellow"/>
        </w:rPr>
      </w:pPr>
      <w:r w:rsidRPr="009C5DAD">
        <w:t>Основные кредиторы, являющиеся лицами, не входящими в группу эмитента (</w:t>
      </w:r>
      <w:proofErr w:type="spellStart"/>
      <w:r w:rsidRPr="009C5DAD">
        <w:t>внешнегрупповые</w:t>
      </w:r>
      <w:proofErr w:type="spellEnd"/>
      <w:r w:rsidRPr="009C5DAD">
        <w:t xml:space="preserve"> кредиторы), имеющие для эмитента существенное значение, подпадающие под определенный эмитентом уровень существенности:</w:t>
      </w:r>
      <w:r w:rsidRPr="009C5DAD">
        <w:rPr>
          <w:b/>
          <w:bCs/>
          <w:i/>
          <w:iCs/>
        </w:rPr>
        <w:t xml:space="preserve"> </w:t>
      </w:r>
      <w:proofErr w:type="spellStart"/>
      <w:r w:rsidRPr="009C5DAD">
        <w:rPr>
          <w:b/>
          <w:bCs/>
          <w:i/>
          <w:iCs/>
        </w:rPr>
        <w:t>внешнегрупповых</w:t>
      </w:r>
      <w:proofErr w:type="spellEnd"/>
      <w:r w:rsidRPr="009C5DAD">
        <w:rPr>
          <w:b/>
          <w:bCs/>
          <w:i/>
          <w:iCs/>
        </w:rPr>
        <w:t xml:space="preserve"> кредиторов, подпадающих под</w:t>
      </w:r>
      <w:r>
        <w:rPr>
          <w:b/>
          <w:bCs/>
          <w:i/>
          <w:iCs/>
        </w:rPr>
        <w:t> </w:t>
      </w:r>
      <w:r w:rsidRPr="009C5DAD">
        <w:rPr>
          <w:b/>
          <w:bCs/>
          <w:i/>
          <w:iCs/>
        </w:rPr>
        <w:t>определенный эмитентом уровень существенности, нет.</w:t>
      </w:r>
    </w:p>
    <w:p w14:paraId="0647E1F8" w14:textId="77777777" w:rsidR="00863F57" w:rsidRPr="007C644B" w:rsidRDefault="00863F57" w:rsidP="00303A82">
      <w:pPr>
        <w:widowControl w:val="0"/>
        <w:autoSpaceDE w:val="0"/>
        <w:autoSpaceDN w:val="0"/>
        <w:adjustRightInd w:val="0"/>
        <w:spacing w:after="120" w:line="240" w:lineRule="auto"/>
        <w:jc w:val="both"/>
        <w:rPr>
          <w:highlight w:val="yellow"/>
        </w:rPr>
      </w:pPr>
    </w:p>
    <w:p w14:paraId="0EB4A80F" w14:textId="77777777" w:rsidR="00863F57" w:rsidRPr="007C644B" w:rsidRDefault="00863F57" w:rsidP="00797828">
      <w:pPr>
        <w:pStyle w:val="30"/>
        <w:numPr>
          <w:ilvl w:val="2"/>
          <w:numId w:val="52"/>
        </w:numPr>
        <w:spacing w:before="0" w:after="120"/>
        <w:ind w:left="567" w:hanging="567"/>
        <w:rPr>
          <w:rFonts w:ascii="Times New Roman" w:hAnsi="Times New Roman"/>
          <w:sz w:val="22"/>
          <w:szCs w:val="22"/>
        </w:rPr>
      </w:pPr>
      <w:bookmarkStart w:id="74" w:name="_Toc193300350"/>
      <w:bookmarkStart w:id="75" w:name="_Toc193301431"/>
      <w:bookmarkStart w:id="76" w:name="_Toc161055603"/>
      <w:bookmarkStart w:id="77" w:name="_Toc139292033"/>
      <w:bookmarkStart w:id="78" w:name="_Toc113954724"/>
      <w:bookmarkEnd w:id="65"/>
      <w:bookmarkEnd w:id="66"/>
      <w:bookmarkEnd w:id="67"/>
      <w:bookmarkEnd w:id="73"/>
      <w:r w:rsidRPr="007C644B">
        <w:rPr>
          <w:rFonts w:ascii="Times New Roman" w:hAnsi="Times New Roman"/>
          <w:sz w:val="22"/>
          <w:szCs w:val="22"/>
        </w:rPr>
        <w:t>Сведения об обязательствах эмитента из предоставленного обеспечения</w:t>
      </w:r>
      <w:bookmarkEnd w:id="74"/>
      <w:bookmarkEnd w:id="75"/>
    </w:p>
    <w:p w14:paraId="43A00D6F" w14:textId="77777777" w:rsidR="00303A82" w:rsidRPr="009C5DAD" w:rsidRDefault="00303A82" w:rsidP="00303A82">
      <w:pPr>
        <w:widowControl w:val="0"/>
        <w:autoSpaceDE w:val="0"/>
        <w:autoSpaceDN w:val="0"/>
        <w:adjustRightInd w:val="0"/>
        <w:spacing w:before="20" w:after="40" w:line="240" w:lineRule="auto"/>
        <w:jc w:val="both"/>
        <w:rPr>
          <w:b/>
          <w:bCs/>
          <w:i/>
          <w:iCs/>
        </w:rPr>
      </w:pPr>
      <w:r w:rsidRPr="009C5DAD">
        <w:rPr>
          <w:bCs/>
          <w:iCs/>
        </w:rPr>
        <w:t xml:space="preserve">Уровень существенности размера предоставленного обеспечения: </w:t>
      </w:r>
      <w:r w:rsidRPr="009C5DAD">
        <w:rPr>
          <w:b/>
          <w:bCs/>
          <w:i/>
          <w:iCs/>
        </w:rPr>
        <w:t>10% от размера обеспечения, предоставленного организациями, входящими в группу эмитента, лицам, не входящим в</w:t>
      </w:r>
      <w:r w:rsidR="00563174">
        <w:rPr>
          <w:b/>
          <w:bCs/>
          <w:i/>
          <w:iCs/>
        </w:rPr>
        <w:t> </w:t>
      </w:r>
      <w:r w:rsidRPr="009C5DAD">
        <w:rPr>
          <w:b/>
          <w:bCs/>
          <w:i/>
          <w:iCs/>
        </w:rPr>
        <w:t>группу эмитента.</w:t>
      </w:r>
    </w:p>
    <w:p w14:paraId="6E3027D3" w14:textId="77777777" w:rsidR="00303A82" w:rsidRPr="009C5DAD" w:rsidRDefault="00303A82" w:rsidP="00303A82">
      <w:pPr>
        <w:widowControl w:val="0"/>
        <w:autoSpaceDE w:val="0"/>
        <w:autoSpaceDN w:val="0"/>
        <w:adjustRightInd w:val="0"/>
        <w:spacing w:before="20" w:after="40" w:line="240" w:lineRule="auto"/>
        <w:jc w:val="both"/>
        <w:rPr>
          <w:bCs/>
          <w:iCs/>
        </w:rPr>
      </w:pPr>
      <w:r w:rsidRPr="009C5DAD">
        <w:rPr>
          <w:bCs/>
          <w:iCs/>
        </w:rPr>
        <w:t xml:space="preserve">Размер обеспечения, предоставленного лицами, входящими в группу эмитента, иным лицам, входящим в группу эмитента, и лицам, не входящим в нее: </w:t>
      </w:r>
      <w:r w:rsidRPr="009C5DAD">
        <w:rPr>
          <w:b/>
          <w:bCs/>
          <w:i/>
          <w:iCs/>
        </w:rPr>
        <w:t>указанных сделок нет.</w:t>
      </w:r>
    </w:p>
    <w:p w14:paraId="4874B4F3" w14:textId="77777777" w:rsidR="00863F57" w:rsidRDefault="00303A82" w:rsidP="00797828">
      <w:pPr>
        <w:widowControl w:val="0"/>
        <w:autoSpaceDE w:val="0"/>
        <w:autoSpaceDN w:val="0"/>
        <w:adjustRightInd w:val="0"/>
        <w:spacing w:after="0" w:line="240" w:lineRule="auto"/>
        <w:jc w:val="both"/>
        <w:rPr>
          <w:b/>
          <w:bCs/>
          <w:i/>
          <w:iCs/>
        </w:rPr>
      </w:pPr>
      <w:r w:rsidRPr="009C5DAD">
        <w:rPr>
          <w:bCs/>
          <w:iCs/>
        </w:rPr>
        <w:t>Совершенные эмитентом (организациями, входящими в группу эмитента) сделки по</w:t>
      </w:r>
      <w:r w:rsidR="00F978D0">
        <w:rPr>
          <w:bCs/>
          <w:iCs/>
        </w:rPr>
        <w:t> </w:t>
      </w:r>
      <w:r w:rsidRPr="009C5DAD">
        <w:rPr>
          <w:bCs/>
          <w:iCs/>
        </w:rPr>
        <w:t xml:space="preserve">предоставлению обеспечения, имеющей для эмитента (группы эмитента) существенное значение: </w:t>
      </w:r>
      <w:r w:rsidRPr="009C5DAD">
        <w:rPr>
          <w:b/>
          <w:bCs/>
          <w:i/>
          <w:iCs/>
        </w:rPr>
        <w:t>указанных сделок нет</w:t>
      </w:r>
      <w:r>
        <w:rPr>
          <w:b/>
          <w:bCs/>
          <w:i/>
          <w:iCs/>
        </w:rPr>
        <w:t>.</w:t>
      </w:r>
    </w:p>
    <w:p w14:paraId="404EAC50" w14:textId="77777777" w:rsidR="00303A82" w:rsidRPr="007C644B" w:rsidRDefault="00303A82" w:rsidP="00303A82">
      <w:pPr>
        <w:widowControl w:val="0"/>
        <w:autoSpaceDE w:val="0"/>
        <w:autoSpaceDN w:val="0"/>
        <w:adjustRightInd w:val="0"/>
        <w:spacing w:after="120" w:line="240" w:lineRule="auto"/>
        <w:jc w:val="both"/>
        <w:rPr>
          <w:bCs/>
          <w:iCs/>
          <w:highlight w:val="cyan"/>
        </w:rPr>
      </w:pPr>
    </w:p>
    <w:p w14:paraId="25355154" w14:textId="77777777" w:rsidR="00863F57" w:rsidRPr="007C644B" w:rsidRDefault="00863F57" w:rsidP="00797828">
      <w:pPr>
        <w:pStyle w:val="30"/>
        <w:numPr>
          <w:ilvl w:val="2"/>
          <w:numId w:val="52"/>
        </w:numPr>
        <w:spacing w:before="0" w:after="120"/>
        <w:ind w:left="567" w:hanging="567"/>
        <w:rPr>
          <w:rFonts w:ascii="Times New Roman" w:hAnsi="Times New Roman"/>
          <w:sz w:val="22"/>
          <w:szCs w:val="22"/>
        </w:rPr>
      </w:pPr>
      <w:bookmarkStart w:id="79" w:name="_Toc113954723"/>
      <w:bookmarkStart w:id="80" w:name="_Toc139292032"/>
      <w:bookmarkStart w:id="81" w:name="_Toc161055602"/>
      <w:bookmarkStart w:id="82" w:name="_Toc193300351"/>
      <w:bookmarkStart w:id="83" w:name="_Toc193301432"/>
      <w:r w:rsidRPr="007C644B">
        <w:rPr>
          <w:rFonts w:ascii="Times New Roman" w:hAnsi="Times New Roman"/>
          <w:sz w:val="22"/>
          <w:szCs w:val="22"/>
        </w:rPr>
        <w:t>Сведения о прочих существенных обязательствах эмитента</w:t>
      </w:r>
      <w:bookmarkEnd w:id="79"/>
      <w:bookmarkEnd w:id="80"/>
      <w:bookmarkEnd w:id="81"/>
      <w:bookmarkEnd w:id="82"/>
      <w:bookmarkEnd w:id="83"/>
    </w:p>
    <w:p w14:paraId="097DDC4F" w14:textId="77777777" w:rsidR="00303A82" w:rsidRPr="009C5DAD" w:rsidRDefault="00303A82" w:rsidP="00303A82">
      <w:pPr>
        <w:spacing w:after="0"/>
        <w:jc w:val="both"/>
        <w:rPr>
          <w:b/>
          <w:bCs/>
          <w:i/>
          <w:iCs/>
        </w:rPr>
      </w:pPr>
      <w:r w:rsidRPr="009C5DAD">
        <w:rPr>
          <w:b/>
          <w:bCs/>
          <w:i/>
          <w:iCs/>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14:paraId="3C797F8B" w14:textId="77777777" w:rsidR="00863F57" w:rsidRPr="007C644B" w:rsidRDefault="00863F57" w:rsidP="00303A82">
      <w:pPr>
        <w:spacing w:after="120"/>
        <w:jc w:val="both"/>
        <w:rPr>
          <w:b/>
          <w:bCs/>
          <w:iCs/>
        </w:rPr>
      </w:pPr>
    </w:p>
    <w:p w14:paraId="1C1EBDDB" w14:textId="77777777" w:rsidR="00641570" w:rsidRPr="007C644B" w:rsidRDefault="00641570" w:rsidP="009B3929">
      <w:pPr>
        <w:widowControl w:val="0"/>
        <w:autoSpaceDE w:val="0"/>
        <w:autoSpaceDN w:val="0"/>
        <w:adjustRightInd w:val="0"/>
        <w:spacing w:after="120" w:line="240" w:lineRule="auto"/>
        <w:jc w:val="both"/>
        <w:outlineLvl w:val="1"/>
        <w:rPr>
          <w:b/>
          <w:bCs/>
        </w:rPr>
      </w:pPr>
      <w:bookmarkStart w:id="84" w:name="_Toc193300352"/>
      <w:bookmarkStart w:id="85" w:name="_Toc193301433"/>
      <w:r w:rsidRPr="007C644B">
        <w:rPr>
          <w:b/>
          <w:bCs/>
        </w:rPr>
        <w:t>1.8. Сведения о перспективах развития эмитента</w:t>
      </w:r>
      <w:bookmarkEnd w:id="76"/>
      <w:bookmarkEnd w:id="77"/>
      <w:bookmarkEnd w:id="78"/>
      <w:bookmarkEnd w:id="84"/>
      <w:bookmarkEnd w:id="85"/>
    </w:p>
    <w:p w14:paraId="62664389" w14:textId="77777777" w:rsidR="00ED44F8" w:rsidRPr="00ED44F8" w:rsidRDefault="00ED44F8" w:rsidP="00ED44F8">
      <w:pPr>
        <w:widowControl w:val="0"/>
        <w:autoSpaceDE w:val="0"/>
        <w:autoSpaceDN w:val="0"/>
        <w:adjustRightInd w:val="0"/>
        <w:spacing w:after="40" w:line="240" w:lineRule="auto"/>
        <w:jc w:val="both"/>
      </w:pPr>
      <w:r w:rsidRPr="00ED44F8">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w:t>
      </w:r>
      <w:r w:rsidR="00F978D0">
        <w:t> </w:t>
      </w:r>
      <w:r w:rsidRPr="00ED44F8">
        <w:t>реконструкции основных средств, возможного изменения основной деятельности.</w:t>
      </w:r>
    </w:p>
    <w:p w14:paraId="0839DBD4"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27 сентября 2023 года Наблюдательный совет Московской биржи утвердил стратегию развития группы компаний до 2028 года и дивидендную политику.</w:t>
      </w:r>
    </w:p>
    <w:p w14:paraId="2EB30D90"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lastRenderedPageBreak/>
        <w:t>В условиях внешних ограничений в основу стратегии в большей степени легли тренды российского рынка. Среди них – повышение роли розничного инвестора, который становится одним из ключевых источников спроса в ряде сегментов финансового рынка, развитие оборота цифровых финансовых активов (ЦФА), увеличение потребности в привлечении капитала российскими компаниями на внутреннем рынке.</w:t>
      </w:r>
    </w:p>
    <w:p w14:paraId="261C13F9"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Развитие рынков капитала является важнейшим приоритетом стратегии. В рамках этого направления компания будет расширять список инструментов, в том числе ESG-продуктов, а также работать над повышением их ликвидности. Особое внимание будет уделяться работе с эмитентами, направленной на привлечение финансирования компаниями на рынках капитала через размещение акций, облигаций и других инструментов, в том числе с использованием сервисов внебиржевых и инвестиционных платформ.</w:t>
      </w:r>
    </w:p>
    <w:p w14:paraId="1E36F5F3"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Основные положения стратегии развития являются органичным продолжением предыдущих стратегий, опираются на сильные стороны бизнес-модели Московской биржи и</w:t>
      </w:r>
      <w:r w:rsidR="00F978D0">
        <w:rPr>
          <w:b/>
          <w:bCs/>
          <w:i/>
          <w:iCs/>
        </w:rPr>
        <w:t> </w:t>
      </w:r>
      <w:r w:rsidRPr="00ED44F8">
        <w:rPr>
          <w:b/>
          <w:bCs/>
          <w:i/>
          <w:iCs/>
        </w:rPr>
        <w:t>ключевые компетенции ее сотрудников.</w:t>
      </w:r>
    </w:p>
    <w:p w14:paraId="3D86317C"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Последовательная реализация направлений стратегии позволит Московской бирже поддерживать опережающие темпы роста комиссионного дохода на среднесрочном горизонте, добиваясь устойчивого роста эффективности бизнеса на основе показателя отношения расходов к комиссионным доходам, а также рентабельности бизнес-модели на</w:t>
      </w:r>
      <w:r w:rsidR="00F978D0">
        <w:rPr>
          <w:b/>
          <w:bCs/>
          <w:i/>
          <w:iCs/>
        </w:rPr>
        <w:t> </w:t>
      </w:r>
      <w:r w:rsidRPr="00ED44F8">
        <w:rPr>
          <w:b/>
          <w:bCs/>
          <w:i/>
          <w:iCs/>
        </w:rPr>
        <w:t>уровне не ниже 18% ROE.</w:t>
      </w:r>
    </w:p>
    <w:p w14:paraId="60254374"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Неотъемлемой частью стратегии в отношении управления капиталом является дивидендная политика, предполагающая минимальный уровень дивидендных выплат в</w:t>
      </w:r>
      <w:r w:rsidR="00F978D0">
        <w:rPr>
          <w:b/>
          <w:bCs/>
          <w:i/>
          <w:iCs/>
        </w:rPr>
        <w:t> </w:t>
      </w:r>
      <w:r w:rsidRPr="00ED44F8">
        <w:rPr>
          <w:b/>
          <w:bCs/>
          <w:i/>
          <w:iCs/>
        </w:rPr>
        <w:t>размере 50% от чистой прибыли по МСФО Группы. Московская биржа продолжит выплачивать дивиденды как минимум на ежегодной основе. Свободный денежный поток в</w:t>
      </w:r>
      <w:r w:rsidR="00F978D0">
        <w:rPr>
          <w:b/>
          <w:bCs/>
          <w:i/>
          <w:iCs/>
        </w:rPr>
        <w:t> </w:t>
      </w:r>
      <w:r w:rsidRPr="00ED44F8">
        <w:rPr>
          <w:b/>
          <w:bCs/>
          <w:i/>
          <w:iCs/>
        </w:rPr>
        <w:t>целях дивидендной политики учитывает необходимые капитальные вложения в</w:t>
      </w:r>
      <w:r w:rsidR="00F978D0">
        <w:rPr>
          <w:b/>
          <w:bCs/>
          <w:i/>
          <w:iCs/>
        </w:rPr>
        <w:t> </w:t>
      </w:r>
      <w:r w:rsidRPr="00ED44F8">
        <w:rPr>
          <w:b/>
          <w:bCs/>
          <w:i/>
          <w:iCs/>
        </w:rPr>
        <w:t>поддержание бизнеса и инвестиции в дальнейшее развитие, а также регуляторные требования к Московской бирже и ее дочерним компаниям.</w:t>
      </w:r>
    </w:p>
    <w:p w14:paraId="10999814"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Критерием успешности реализации стратегии станет существенное увеличение рыночной капитализации Группы, которое будет поддержано устойчивым ростом фундаментальных финансовых показателей.</w:t>
      </w:r>
    </w:p>
    <w:p w14:paraId="6F6BF00F" w14:textId="77777777" w:rsidR="00ED44F8" w:rsidRPr="00ED44F8" w:rsidRDefault="00ED44F8" w:rsidP="00797828">
      <w:pPr>
        <w:widowControl w:val="0"/>
        <w:autoSpaceDE w:val="0"/>
        <w:autoSpaceDN w:val="0"/>
        <w:adjustRightInd w:val="0"/>
        <w:spacing w:after="0" w:line="240" w:lineRule="auto"/>
        <w:ind w:firstLine="720"/>
        <w:jc w:val="both"/>
        <w:rPr>
          <w:b/>
          <w:bCs/>
          <w:i/>
          <w:iCs/>
        </w:rPr>
      </w:pPr>
      <w:r w:rsidRPr="00ED44F8">
        <w:rPr>
          <w:b/>
          <w:bCs/>
          <w:i/>
          <w:iCs/>
        </w:rPr>
        <w:t>Изменение основной деятельности Эмитента не планируется.</w:t>
      </w:r>
    </w:p>
    <w:p w14:paraId="1AE56384" w14:textId="77777777" w:rsidR="00641570" w:rsidRPr="007C644B" w:rsidRDefault="00641570" w:rsidP="00AB6EE0">
      <w:pPr>
        <w:widowControl w:val="0"/>
        <w:autoSpaceDE w:val="0"/>
        <w:autoSpaceDN w:val="0"/>
        <w:adjustRightInd w:val="0"/>
        <w:spacing w:after="120" w:line="240" w:lineRule="auto"/>
        <w:ind w:firstLine="720"/>
        <w:jc w:val="both"/>
        <w:rPr>
          <w:b/>
          <w:bCs/>
          <w:iCs/>
        </w:rPr>
      </w:pPr>
    </w:p>
    <w:p w14:paraId="6D27805D" w14:textId="77777777" w:rsidR="009B3929" w:rsidRPr="007C644B" w:rsidRDefault="00EF418C" w:rsidP="00DB754A">
      <w:pPr>
        <w:widowControl w:val="0"/>
        <w:autoSpaceDE w:val="0"/>
        <w:autoSpaceDN w:val="0"/>
        <w:adjustRightInd w:val="0"/>
        <w:spacing w:after="240" w:line="240" w:lineRule="auto"/>
        <w:jc w:val="both"/>
        <w:outlineLvl w:val="1"/>
        <w:rPr>
          <w:b/>
          <w:bCs/>
        </w:rPr>
      </w:pPr>
      <w:r w:rsidRPr="007C644B">
        <w:rPr>
          <w:b/>
          <w:bCs/>
        </w:rPr>
        <w:t>1.9. </w:t>
      </w:r>
      <w:bookmarkStart w:id="86" w:name="_Toc113954725"/>
      <w:bookmarkStart w:id="87" w:name="_Toc139292034"/>
      <w:bookmarkStart w:id="88" w:name="_Toc161055604"/>
      <w:bookmarkStart w:id="89" w:name="_Toc193300353"/>
      <w:bookmarkStart w:id="90" w:name="_Toc193301434"/>
      <w:r w:rsidR="00B930FB" w:rsidRPr="007C644B">
        <w:rPr>
          <w:b/>
          <w:bCs/>
        </w:rPr>
        <w:t>Сведения о рисках, связанных с деятельностью эмитента</w:t>
      </w:r>
      <w:bookmarkEnd w:id="86"/>
      <w:bookmarkEnd w:id="87"/>
      <w:bookmarkEnd w:id="88"/>
      <w:bookmarkEnd w:id="89"/>
      <w:bookmarkEnd w:id="90"/>
    </w:p>
    <w:p w14:paraId="1F745F95" w14:textId="77777777" w:rsidR="00EF418C" w:rsidRPr="007C644B" w:rsidRDefault="00EF418C" w:rsidP="009B3929">
      <w:pPr>
        <w:pStyle w:val="30"/>
        <w:spacing w:before="0" w:after="120" w:line="240" w:lineRule="auto"/>
        <w:rPr>
          <w:rFonts w:ascii="Times New Roman" w:hAnsi="Times New Roman"/>
          <w:sz w:val="22"/>
          <w:szCs w:val="22"/>
        </w:rPr>
      </w:pPr>
      <w:bookmarkStart w:id="91" w:name="_Toc113910477"/>
      <w:bookmarkStart w:id="92" w:name="_Toc113954726"/>
      <w:bookmarkStart w:id="93" w:name="_Toc139292035"/>
      <w:bookmarkStart w:id="94" w:name="_Toc161055605"/>
      <w:bookmarkStart w:id="95" w:name="_Toc193300354"/>
      <w:bookmarkStart w:id="96" w:name="_Toc193301435"/>
      <w:bookmarkStart w:id="97" w:name="_Toc113910479"/>
      <w:bookmarkStart w:id="98" w:name="_Toc113954728"/>
      <w:bookmarkStart w:id="99" w:name="_Toc139292037"/>
      <w:bookmarkStart w:id="100" w:name="_Toc161055607"/>
      <w:r w:rsidRPr="007C644B">
        <w:rPr>
          <w:rFonts w:ascii="Times New Roman" w:hAnsi="Times New Roman"/>
          <w:sz w:val="22"/>
          <w:szCs w:val="22"/>
        </w:rPr>
        <w:t>1.9.1. Отраслевые риски</w:t>
      </w:r>
      <w:bookmarkEnd w:id="91"/>
      <w:bookmarkEnd w:id="92"/>
      <w:bookmarkEnd w:id="93"/>
      <w:bookmarkEnd w:id="94"/>
      <w:bookmarkEnd w:id="95"/>
      <w:bookmarkEnd w:id="96"/>
      <w:r w:rsidRPr="007C644B">
        <w:rPr>
          <w:rFonts w:ascii="Times New Roman" w:hAnsi="Times New Roman"/>
          <w:sz w:val="22"/>
          <w:szCs w:val="22"/>
        </w:rPr>
        <w:t xml:space="preserve"> </w:t>
      </w:r>
    </w:p>
    <w:p w14:paraId="4E838AE7"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i/>
          <w:iCs/>
        </w:rPr>
        <w:t>Отраслевые риски - вероятность потерь в результате изменений экономического состояния отрасли, величина которых обусловлена степенью изменений как внутри отрасли, так и по сравнению с другими отраслями.</w:t>
      </w:r>
    </w:p>
    <w:p w14:paraId="2774AD77" w14:textId="77777777" w:rsidR="00ED44F8" w:rsidRPr="00ED44F8" w:rsidRDefault="00ED44F8" w:rsidP="00ED44F8">
      <w:pPr>
        <w:widowControl w:val="0"/>
        <w:autoSpaceDE w:val="0"/>
        <w:autoSpaceDN w:val="0"/>
        <w:adjustRightInd w:val="0"/>
        <w:spacing w:line="240" w:lineRule="auto"/>
        <w:jc w:val="both"/>
        <w:rPr>
          <w:b/>
          <w:bCs/>
          <w:i/>
          <w:iCs/>
        </w:rPr>
      </w:pPr>
      <w:r w:rsidRPr="00ED44F8">
        <w:rPr>
          <w:b/>
          <w:i/>
          <w:iCs/>
        </w:rPr>
        <w:tab/>
        <w:t>Поскольку большинство контрагентов Эмитента являются финансовыми организациями (кредитными организациями, брокерскими компаниями и т.п.), то на результаты деятельности Эмитента влияют все виды присущих этой отрасли рисков, а также риски, связанные с изменением законодательства, регулирующего деятельность финансовых организаций.</w:t>
      </w:r>
    </w:p>
    <w:p w14:paraId="422F7723" w14:textId="77777777" w:rsidR="00ED44F8" w:rsidRPr="00ED44F8" w:rsidRDefault="00ED44F8" w:rsidP="00ED44F8">
      <w:pPr>
        <w:widowControl w:val="0"/>
        <w:autoSpaceDE w:val="0"/>
        <w:autoSpaceDN w:val="0"/>
        <w:adjustRightInd w:val="0"/>
        <w:spacing w:line="240" w:lineRule="auto"/>
        <w:jc w:val="both"/>
      </w:pPr>
      <w:r w:rsidRPr="00ED44F8">
        <w:t>Наиболее значимые, по мнению эмитента, возможные изменения в отрасли на внутреннем рынке:</w:t>
      </w:r>
    </w:p>
    <w:p w14:paraId="31FA4971" w14:textId="77777777" w:rsidR="00ED44F8" w:rsidRPr="00ED44F8" w:rsidRDefault="00ED44F8" w:rsidP="00797828">
      <w:pPr>
        <w:widowControl w:val="0"/>
        <w:numPr>
          <w:ilvl w:val="0"/>
          <w:numId w:val="54"/>
        </w:numPr>
        <w:autoSpaceDE w:val="0"/>
        <w:autoSpaceDN w:val="0"/>
        <w:adjustRightInd w:val="0"/>
        <w:spacing w:after="0" w:line="240" w:lineRule="auto"/>
        <w:jc w:val="both"/>
        <w:rPr>
          <w:b/>
          <w:bCs/>
          <w:i/>
          <w:iCs/>
        </w:rPr>
      </w:pPr>
      <w:r w:rsidRPr="00ED44F8">
        <w:rPr>
          <w:b/>
          <w:i/>
          <w:iCs/>
        </w:rPr>
        <w:t>неблагоприятные тенденции на внутреннем рынке капитала, в том числе вследствие ухудшения общей экономической ситуации в России;</w:t>
      </w:r>
    </w:p>
    <w:p w14:paraId="69E031B7" w14:textId="77777777" w:rsidR="00ED44F8" w:rsidRPr="00ED44F8" w:rsidRDefault="00ED44F8" w:rsidP="00797828">
      <w:pPr>
        <w:widowControl w:val="0"/>
        <w:numPr>
          <w:ilvl w:val="0"/>
          <w:numId w:val="54"/>
        </w:numPr>
        <w:autoSpaceDE w:val="0"/>
        <w:autoSpaceDN w:val="0"/>
        <w:adjustRightInd w:val="0"/>
        <w:spacing w:before="20" w:after="0" w:line="240" w:lineRule="auto"/>
        <w:jc w:val="both"/>
        <w:rPr>
          <w:b/>
          <w:bCs/>
          <w:i/>
          <w:iCs/>
        </w:rPr>
      </w:pPr>
      <w:r w:rsidRPr="00ED44F8">
        <w:rPr>
          <w:b/>
          <w:i/>
          <w:iCs/>
        </w:rPr>
        <w:t>нестабильная рыночная конъюнктура, влекущая за собой ограничение масштабов размещения ценных бумаг российских и иностранных эмитентов;</w:t>
      </w:r>
    </w:p>
    <w:p w14:paraId="58E02620" w14:textId="77777777" w:rsidR="00ED44F8" w:rsidRPr="00ED44F8" w:rsidRDefault="00ED44F8" w:rsidP="00797828">
      <w:pPr>
        <w:widowControl w:val="0"/>
        <w:numPr>
          <w:ilvl w:val="0"/>
          <w:numId w:val="54"/>
        </w:numPr>
        <w:autoSpaceDE w:val="0"/>
        <w:autoSpaceDN w:val="0"/>
        <w:adjustRightInd w:val="0"/>
        <w:spacing w:before="20" w:after="0" w:line="240" w:lineRule="auto"/>
        <w:jc w:val="both"/>
        <w:rPr>
          <w:b/>
          <w:bCs/>
          <w:i/>
          <w:iCs/>
        </w:rPr>
      </w:pPr>
      <w:r w:rsidRPr="00ED44F8">
        <w:rPr>
          <w:b/>
          <w:i/>
          <w:iCs/>
        </w:rPr>
        <w:t>сокращение объемов размещения государственных и корпоративных облигаций;</w:t>
      </w:r>
    </w:p>
    <w:p w14:paraId="2A238200" w14:textId="77777777" w:rsidR="00ED44F8" w:rsidRPr="00ED44F8" w:rsidRDefault="00ED44F8" w:rsidP="00797828">
      <w:pPr>
        <w:widowControl w:val="0"/>
        <w:numPr>
          <w:ilvl w:val="0"/>
          <w:numId w:val="54"/>
        </w:numPr>
        <w:autoSpaceDE w:val="0"/>
        <w:autoSpaceDN w:val="0"/>
        <w:adjustRightInd w:val="0"/>
        <w:spacing w:before="20" w:after="0" w:line="240" w:lineRule="auto"/>
        <w:jc w:val="both"/>
        <w:rPr>
          <w:b/>
          <w:bCs/>
          <w:i/>
          <w:iCs/>
        </w:rPr>
      </w:pPr>
      <w:r w:rsidRPr="00ED44F8">
        <w:rPr>
          <w:b/>
          <w:i/>
          <w:iCs/>
        </w:rPr>
        <w:t>задержки в принятии регуляторных инициатив, необходимых для развития финансового рынка;</w:t>
      </w:r>
    </w:p>
    <w:p w14:paraId="2F3F14D0" w14:textId="77777777" w:rsidR="00ED44F8" w:rsidRPr="00ED44F8" w:rsidRDefault="00ED44F8" w:rsidP="00797828">
      <w:pPr>
        <w:widowControl w:val="0"/>
        <w:numPr>
          <w:ilvl w:val="0"/>
          <w:numId w:val="54"/>
        </w:numPr>
        <w:autoSpaceDE w:val="0"/>
        <w:autoSpaceDN w:val="0"/>
        <w:adjustRightInd w:val="0"/>
        <w:spacing w:before="20" w:after="0" w:line="240" w:lineRule="auto"/>
        <w:jc w:val="both"/>
        <w:rPr>
          <w:b/>
          <w:bCs/>
          <w:i/>
          <w:iCs/>
        </w:rPr>
      </w:pPr>
      <w:r w:rsidRPr="00ED44F8">
        <w:rPr>
          <w:b/>
          <w:i/>
          <w:iCs/>
        </w:rPr>
        <w:lastRenderedPageBreak/>
        <w:t>усиление конкуренции с существующими площадками и внебиржевым рынком, появление альтернативных торговых площадок на внутреннем рынке.</w:t>
      </w:r>
    </w:p>
    <w:p w14:paraId="220E4F19" w14:textId="77777777" w:rsidR="00ED44F8" w:rsidRPr="00ED44F8" w:rsidRDefault="00ED44F8" w:rsidP="00ED44F8">
      <w:pPr>
        <w:widowControl w:val="0"/>
        <w:autoSpaceDE w:val="0"/>
        <w:autoSpaceDN w:val="0"/>
        <w:adjustRightInd w:val="0"/>
        <w:spacing w:before="120" w:line="240" w:lineRule="auto"/>
        <w:jc w:val="both"/>
      </w:pPr>
      <w:r w:rsidRPr="00ED44F8">
        <w:t>Наиболее значимые, по мнению эмитента, возможные изменения в отрасли на внешнем рынке:</w:t>
      </w:r>
    </w:p>
    <w:p w14:paraId="19FD3C44" w14:textId="77777777" w:rsidR="00ED44F8" w:rsidRPr="00ED44F8" w:rsidRDefault="00ED44F8" w:rsidP="00797828">
      <w:pPr>
        <w:widowControl w:val="0"/>
        <w:numPr>
          <w:ilvl w:val="0"/>
          <w:numId w:val="55"/>
        </w:numPr>
        <w:autoSpaceDE w:val="0"/>
        <w:autoSpaceDN w:val="0"/>
        <w:adjustRightInd w:val="0"/>
        <w:spacing w:before="20" w:after="0" w:line="240" w:lineRule="auto"/>
        <w:jc w:val="both"/>
        <w:rPr>
          <w:b/>
          <w:i/>
          <w:iCs/>
        </w:rPr>
      </w:pPr>
      <w:r w:rsidRPr="00ED44F8">
        <w:rPr>
          <w:b/>
          <w:i/>
          <w:iCs/>
        </w:rPr>
        <w:t>нестабильная внешнеэкономическая конъюнктура и геополитическая ситуация, ведущие к снижению цен на большинство ценных бумаг российского фондового рынка и к ограничению выхода российских компаний на рынок публичных размещений;</w:t>
      </w:r>
    </w:p>
    <w:p w14:paraId="22FDA970" w14:textId="77777777" w:rsidR="00ED44F8" w:rsidRPr="00ED44F8" w:rsidRDefault="00ED44F8" w:rsidP="00797828">
      <w:pPr>
        <w:widowControl w:val="0"/>
        <w:numPr>
          <w:ilvl w:val="0"/>
          <w:numId w:val="55"/>
        </w:numPr>
        <w:autoSpaceDE w:val="0"/>
        <w:autoSpaceDN w:val="0"/>
        <w:adjustRightInd w:val="0"/>
        <w:spacing w:before="20" w:after="0" w:line="240" w:lineRule="auto"/>
        <w:jc w:val="both"/>
        <w:rPr>
          <w:b/>
          <w:i/>
          <w:iCs/>
        </w:rPr>
      </w:pPr>
      <w:r w:rsidRPr="00ED44F8">
        <w:rPr>
          <w:b/>
          <w:i/>
          <w:iCs/>
        </w:rPr>
        <w:t>ухудшение основных макроэкономических индикаторов крупных экономик, падение фондовых индексов на зарубежных площадках;</w:t>
      </w:r>
    </w:p>
    <w:p w14:paraId="7859F205" w14:textId="77777777" w:rsidR="00ED44F8" w:rsidRPr="00ED44F8" w:rsidRDefault="00ED44F8" w:rsidP="00797828">
      <w:pPr>
        <w:widowControl w:val="0"/>
        <w:numPr>
          <w:ilvl w:val="0"/>
          <w:numId w:val="55"/>
        </w:numPr>
        <w:autoSpaceDE w:val="0"/>
        <w:autoSpaceDN w:val="0"/>
        <w:adjustRightInd w:val="0"/>
        <w:spacing w:before="20" w:after="0" w:line="240" w:lineRule="auto"/>
        <w:jc w:val="both"/>
        <w:rPr>
          <w:b/>
          <w:bCs/>
          <w:i/>
          <w:iCs/>
        </w:rPr>
      </w:pPr>
      <w:r w:rsidRPr="00ED44F8">
        <w:rPr>
          <w:b/>
          <w:i/>
          <w:iCs/>
        </w:rPr>
        <w:t>усиление биржевых и альтернативных торговых площадок, на которых могут начать торговаться российские активы.</w:t>
      </w:r>
    </w:p>
    <w:p w14:paraId="2DA69CD5" w14:textId="77777777" w:rsidR="00ED44F8" w:rsidRPr="00ED44F8" w:rsidRDefault="00ED44F8" w:rsidP="00ED44F8">
      <w:pPr>
        <w:widowControl w:val="0"/>
        <w:autoSpaceDE w:val="0"/>
        <w:autoSpaceDN w:val="0"/>
        <w:adjustRightInd w:val="0"/>
        <w:spacing w:before="120" w:line="240" w:lineRule="auto"/>
        <w:jc w:val="both"/>
      </w:pPr>
      <w:r w:rsidRPr="00ED44F8">
        <w:t>Предполагаемые действия эмитента в случае возможного ухудшения ситуации в отрасли:</w:t>
      </w:r>
    </w:p>
    <w:p w14:paraId="6BDB6A52" w14:textId="77777777" w:rsidR="00ED44F8" w:rsidRPr="00ED44F8" w:rsidRDefault="00ED44F8" w:rsidP="00ED44F8">
      <w:pPr>
        <w:widowControl w:val="0"/>
        <w:autoSpaceDE w:val="0"/>
        <w:autoSpaceDN w:val="0"/>
        <w:adjustRightInd w:val="0"/>
        <w:spacing w:before="20" w:after="40" w:line="240" w:lineRule="auto"/>
        <w:jc w:val="both"/>
        <w:rPr>
          <w:b/>
          <w:bCs/>
          <w:i/>
          <w:iCs/>
        </w:rPr>
      </w:pPr>
      <w:r w:rsidRPr="00ED44F8">
        <w:rPr>
          <w:b/>
          <w:i/>
          <w:iCs/>
        </w:rPr>
        <w:tab/>
        <w:t>В случае существенного повышения уровня одного из указанных выше рисков или их совокупности в целом, Эмитент намерен предпринять все усилия для минимизации рисков, которые могут повлиять на его финансово-хозяйственную деятельность и</w:t>
      </w:r>
      <w:r w:rsidR="00F978D0">
        <w:rPr>
          <w:b/>
          <w:i/>
          <w:iCs/>
        </w:rPr>
        <w:t> </w:t>
      </w:r>
      <w:r w:rsidRPr="00ED44F8">
        <w:rPr>
          <w:b/>
          <w:i/>
          <w:iCs/>
        </w:rPr>
        <w:t>исполнение обязательств по ценным бумагам, в том числе осуществлять меры по:</w:t>
      </w:r>
    </w:p>
    <w:p w14:paraId="5B8ACEEA" w14:textId="77777777" w:rsidR="00ED44F8" w:rsidRPr="00ED44F8" w:rsidRDefault="00ED44F8" w:rsidP="00797828">
      <w:pPr>
        <w:widowControl w:val="0"/>
        <w:numPr>
          <w:ilvl w:val="0"/>
          <w:numId w:val="56"/>
        </w:numPr>
        <w:autoSpaceDE w:val="0"/>
        <w:autoSpaceDN w:val="0"/>
        <w:adjustRightInd w:val="0"/>
        <w:spacing w:before="20" w:after="0" w:line="240" w:lineRule="auto"/>
        <w:jc w:val="both"/>
        <w:rPr>
          <w:b/>
          <w:i/>
          <w:iCs/>
        </w:rPr>
      </w:pPr>
      <w:r w:rsidRPr="00ED44F8">
        <w:rPr>
          <w:b/>
          <w:i/>
          <w:iCs/>
        </w:rPr>
        <w:t>внедрению новых продуктов и сервисов, способствующих увеличению числа участников рынка и росту объема торгов;</w:t>
      </w:r>
    </w:p>
    <w:p w14:paraId="7730BC0C" w14:textId="77777777" w:rsidR="00ED44F8" w:rsidRPr="00ED44F8" w:rsidRDefault="00ED44F8" w:rsidP="00797828">
      <w:pPr>
        <w:widowControl w:val="0"/>
        <w:numPr>
          <w:ilvl w:val="0"/>
          <w:numId w:val="56"/>
        </w:numPr>
        <w:autoSpaceDE w:val="0"/>
        <w:autoSpaceDN w:val="0"/>
        <w:adjustRightInd w:val="0"/>
        <w:spacing w:before="20" w:after="0" w:line="240" w:lineRule="auto"/>
        <w:jc w:val="both"/>
        <w:rPr>
          <w:b/>
          <w:i/>
          <w:iCs/>
        </w:rPr>
      </w:pPr>
      <w:r w:rsidRPr="00ED44F8">
        <w:rPr>
          <w:b/>
          <w:i/>
          <w:iCs/>
        </w:rPr>
        <w:t>обеспечению конкурентоспособных тарифов для привлечения новых и сохранения имеющихся участников биржевых рынков;</w:t>
      </w:r>
    </w:p>
    <w:p w14:paraId="23AB1EC8" w14:textId="77777777" w:rsidR="00ED44F8" w:rsidRPr="00ED44F8" w:rsidRDefault="00ED44F8" w:rsidP="00797828">
      <w:pPr>
        <w:widowControl w:val="0"/>
        <w:numPr>
          <w:ilvl w:val="0"/>
          <w:numId w:val="56"/>
        </w:numPr>
        <w:autoSpaceDE w:val="0"/>
        <w:autoSpaceDN w:val="0"/>
        <w:adjustRightInd w:val="0"/>
        <w:spacing w:before="20" w:after="0" w:line="240" w:lineRule="auto"/>
        <w:jc w:val="both"/>
        <w:rPr>
          <w:b/>
          <w:i/>
          <w:iCs/>
        </w:rPr>
      </w:pPr>
      <w:r w:rsidRPr="00ED44F8">
        <w:rPr>
          <w:b/>
          <w:i/>
          <w:iCs/>
        </w:rPr>
        <w:t>дальнейшему совершенствованию системы управления рисками, связанными с осуществлением биржевых операций;</w:t>
      </w:r>
    </w:p>
    <w:p w14:paraId="76C8B366" w14:textId="77777777" w:rsidR="00ED44F8" w:rsidRPr="00ED44F8" w:rsidRDefault="00ED44F8" w:rsidP="00797828">
      <w:pPr>
        <w:widowControl w:val="0"/>
        <w:numPr>
          <w:ilvl w:val="0"/>
          <w:numId w:val="56"/>
        </w:numPr>
        <w:autoSpaceDE w:val="0"/>
        <w:autoSpaceDN w:val="0"/>
        <w:adjustRightInd w:val="0"/>
        <w:spacing w:before="20" w:after="0" w:line="240" w:lineRule="auto"/>
        <w:jc w:val="both"/>
        <w:rPr>
          <w:b/>
          <w:i/>
          <w:iCs/>
        </w:rPr>
      </w:pPr>
      <w:r w:rsidRPr="00ED44F8">
        <w:rPr>
          <w:b/>
          <w:i/>
          <w:iCs/>
        </w:rPr>
        <w:t>поддержанию надежности и производительности технологической платформы и запуску новых технологических услуг;</w:t>
      </w:r>
    </w:p>
    <w:p w14:paraId="0C973A9B" w14:textId="77777777" w:rsidR="00ED44F8" w:rsidRPr="00ED44F8" w:rsidRDefault="00ED44F8" w:rsidP="00797828">
      <w:pPr>
        <w:widowControl w:val="0"/>
        <w:numPr>
          <w:ilvl w:val="0"/>
          <w:numId w:val="56"/>
        </w:numPr>
        <w:autoSpaceDE w:val="0"/>
        <w:autoSpaceDN w:val="0"/>
        <w:adjustRightInd w:val="0"/>
        <w:spacing w:before="20" w:after="0" w:line="240" w:lineRule="auto"/>
        <w:jc w:val="both"/>
        <w:rPr>
          <w:b/>
          <w:bCs/>
          <w:i/>
          <w:iCs/>
        </w:rPr>
      </w:pPr>
      <w:r w:rsidRPr="00ED44F8">
        <w:rPr>
          <w:b/>
          <w:i/>
          <w:iCs/>
        </w:rPr>
        <w:t xml:space="preserve">непрерывному мониторингу нештатных ситуаций и оценке степени их возможного воздействия на технологические процессы биржевых рынков. </w:t>
      </w:r>
    </w:p>
    <w:p w14:paraId="20B00B2D" w14:textId="77777777" w:rsidR="00ED44F8" w:rsidRPr="00ED44F8" w:rsidRDefault="00ED44F8" w:rsidP="00ED44F8">
      <w:pPr>
        <w:widowControl w:val="0"/>
        <w:autoSpaceDE w:val="0"/>
        <w:autoSpaceDN w:val="0"/>
        <w:adjustRightInd w:val="0"/>
        <w:spacing w:before="120" w:line="240" w:lineRule="auto"/>
        <w:jc w:val="both"/>
      </w:pPr>
      <w:r w:rsidRPr="00ED44F8">
        <w:t>Риски, связанные с возможным изменением цен на сырье, услуги, используемые эмитентом в</w:t>
      </w:r>
      <w:r w:rsidR="00F978D0">
        <w:t> </w:t>
      </w:r>
      <w:r w:rsidRPr="00ED44F8">
        <w:t>своей деятельности (отдельно на внутреннем и внешнем рынках), и их влияние на деятельность эмитента и исполнение обязательств по ценным бумагам:</w:t>
      </w:r>
    </w:p>
    <w:p w14:paraId="1CA98009" w14:textId="77777777" w:rsidR="00ED44F8" w:rsidRPr="00ED44F8" w:rsidRDefault="00ED44F8" w:rsidP="00ED44F8">
      <w:pPr>
        <w:widowControl w:val="0"/>
        <w:autoSpaceDE w:val="0"/>
        <w:autoSpaceDN w:val="0"/>
        <w:adjustRightInd w:val="0"/>
        <w:spacing w:line="240" w:lineRule="auto"/>
        <w:jc w:val="both"/>
        <w:rPr>
          <w:b/>
          <w:i/>
          <w:iCs/>
        </w:rPr>
      </w:pPr>
      <w:r w:rsidRPr="00ED44F8">
        <w:rPr>
          <w:b/>
          <w:i/>
          <w:iCs/>
        </w:rPr>
        <w:tab/>
        <w:t>В связи с тем, что Эмитент не использует сырье, его деятельность как на внешнем, так и на внутреннем рынках, не подвержена рискам, связанным с изменением цен на сырье.</w:t>
      </w:r>
    </w:p>
    <w:p w14:paraId="2DA1A613" w14:textId="77777777" w:rsidR="00ED44F8" w:rsidRPr="00ED44F8" w:rsidRDefault="00ED44F8" w:rsidP="00ED44F8">
      <w:pPr>
        <w:widowControl w:val="0"/>
        <w:autoSpaceDE w:val="0"/>
        <w:autoSpaceDN w:val="0"/>
        <w:adjustRightInd w:val="0"/>
        <w:spacing w:line="240" w:lineRule="auto"/>
        <w:jc w:val="both"/>
        <w:rPr>
          <w:b/>
          <w:bCs/>
          <w:i/>
          <w:iCs/>
        </w:rPr>
      </w:pPr>
      <w:r w:rsidRPr="00ED44F8">
        <w:rPr>
          <w:b/>
          <w:i/>
          <w:iCs/>
        </w:rPr>
        <w:tab/>
      </w:r>
      <w:r w:rsidRPr="00ED44F8">
        <w:rPr>
          <w:b/>
          <w:bCs/>
          <w:i/>
          <w:iCs/>
        </w:rPr>
        <w:t xml:space="preserve">Изменение цен на услуги, используемые Эмитентом в своей деятельности, </w:t>
      </w:r>
      <w:r w:rsidRPr="00ED44F8">
        <w:rPr>
          <w:b/>
          <w:i/>
          <w:iCs/>
        </w:rPr>
        <w:t>как на внешнем, так и на внутреннем рынках</w:t>
      </w:r>
      <w:r w:rsidRPr="00ED44F8">
        <w:rPr>
          <w:b/>
          <w:bCs/>
          <w:i/>
          <w:iCs/>
        </w:rPr>
        <w:t>, может повлиять на результаты деятельности Эмитента в краткосрочном периоде. Однако это в существенной степени не</w:t>
      </w:r>
      <w:r w:rsidR="00F978D0">
        <w:rPr>
          <w:b/>
          <w:bCs/>
          <w:i/>
          <w:iCs/>
        </w:rPr>
        <w:t> </w:t>
      </w:r>
      <w:r w:rsidRPr="00ED44F8">
        <w:rPr>
          <w:b/>
          <w:bCs/>
          <w:i/>
          <w:iCs/>
        </w:rPr>
        <w:t>отразится на способности Эмитента исполнять свои обязательства по ценным бумагам.</w:t>
      </w:r>
    </w:p>
    <w:p w14:paraId="2D6CE159" w14:textId="77777777" w:rsidR="00ED44F8" w:rsidRPr="00ED44F8" w:rsidRDefault="00ED44F8" w:rsidP="00ED44F8">
      <w:pPr>
        <w:widowControl w:val="0"/>
        <w:autoSpaceDE w:val="0"/>
        <w:autoSpaceDN w:val="0"/>
        <w:adjustRightInd w:val="0"/>
        <w:spacing w:line="240" w:lineRule="auto"/>
        <w:jc w:val="both"/>
      </w:pPr>
      <w:r w:rsidRPr="00ED44F8">
        <w:t>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обязательств по ценным бумагам:</w:t>
      </w:r>
    </w:p>
    <w:p w14:paraId="450DE0E2" w14:textId="77777777" w:rsidR="00ED44F8" w:rsidRPr="00ED44F8" w:rsidRDefault="00ED44F8" w:rsidP="00ED44F8">
      <w:pPr>
        <w:widowControl w:val="0"/>
        <w:autoSpaceDE w:val="0"/>
        <w:autoSpaceDN w:val="0"/>
        <w:adjustRightInd w:val="0"/>
        <w:spacing w:line="240" w:lineRule="auto"/>
        <w:jc w:val="both"/>
        <w:rPr>
          <w:b/>
          <w:bCs/>
          <w:i/>
          <w:iCs/>
        </w:rPr>
      </w:pPr>
      <w:r w:rsidRPr="00ED44F8">
        <w:rPr>
          <w:b/>
          <w:i/>
          <w:iCs/>
        </w:rPr>
        <w:tab/>
        <w:t>В связи с тем, что Эмитент не производит продукцию, его деятельность как на внешнем, так и на внутреннем рынках, не подвержена рискам, связанным с</w:t>
      </w:r>
      <w:r w:rsidR="00F978D0">
        <w:rPr>
          <w:b/>
          <w:i/>
          <w:iCs/>
        </w:rPr>
        <w:t> </w:t>
      </w:r>
      <w:r w:rsidRPr="00ED44F8">
        <w:rPr>
          <w:b/>
          <w:i/>
          <w:iCs/>
        </w:rPr>
        <w:t>изменением цен на продукцию.</w:t>
      </w:r>
    </w:p>
    <w:p w14:paraId="407917DE" w14:textId="77777777" w:rsidR="00ED44F8" w:rsidRPr="00ED44F8" w:rsidRDefault="00ED44F8" w:rsidP="00ED44F8">
      <w:pPr>
        <w:widowControl w:val="0"/>
        <w:autoSpaceDE w:val="0"/>
        <w:autoSpaceDN w:val="0"/>
        <w:adjustRightInd w:val="0"/>
        <w:spacing w:after="0" w:line="240" w:lineRule="auto"/>
        <w:jc w:val="both"/>
        <w:rPr>
          <w:b/>
          <w:bCs/>
          <w:i/>
          <w:iCs/>
        </w:rPr>
      </w:pPr>
      <w:r w:rsidRPr="00ED44F8">
        <w:rPr>
          <w:b/>
          <w:i/>
          <w:iCs/>
        </w:rPr>
        <w:tab/>
        <w:t>Изменение цен на услуги Эмитента может повлиять на результаты деятельности Эмитента в краткосрочном периоде. Однако это в существенной степени не отразится на способности Эмитента исполнять свои обязательства по ценным бумагам.</w:t>
      </w:r>
    </w:p>
    <w:p w14:paraId="00956A5B" w14:textId="77777777" w:rsidR="00EF418C" w:rsidRPr="007C644B" w:rsidRDefault="00EF418C" w:rsidP="009B3929">
      <w:pPr>
        <w:widowControl w:val="0"/>
        <w:autoSpaceDE w:val="0"/>
        <w:autoSpaceDN w:val="0"/>
        <w:adjustRightInd w:val="0"/>
        <w:spacing w:after="120" w:line="240" w:lineRule="auto"/>
        <w:ind w:firstLine="709"/>
        <w:jc w:val="both"/>
        <w:rPr>
          <w:bCs/>
          <w:iCs/>
        </w:rPr>
      </w:pPr>
    </w:p>
    <w:p w14:paraId="7F1DDC34" w14:textId="77777777" w:rsidR="00EF418C" w:rsidRPr="007C644B" w:rsidRDefault="00EF418C" w:rsidP="009B3929">
      <w:pPr>
        <w:pStyle w:val="30"/>
        <w:spacing w:before="0" w:after="120" w:line="240" w:lineRule="auto"/>
        <w:rPr>
          <w:rFonts w:ascii="Times New Roman" w:hAnsi="Times New Roman"/>
          <w:sz w:val="22"/>
          <w:szCs w:val="22"/>
        </w:rPr>
      </w:pPr>
      <w:bookmarkStart w:id="101" w:name="_Toc113910478"/>
      <w:bookmarkStart w:id="102" w:name="_Toc113954727"/>
      <w:bookmarkStart w:id="103" w:name="_Toc139292036"/>
      <w:bookmarkStart w:id="104" w:name="_Toc161055606"/>
      <w:bookmarkStart w:id="105" w:name="_Toc193300355"/>
      <w:bookmarkStart w:id="106" w:name="_Toc193301436"/>
      <w:r w:rsidRPr="007C644B">
        <w:rPr>
          <w:rFonts w:ascii="Times New Roman" w:hAnsi="Times New Roman"/>
          <w:sz w:val="22"/>
          <w:szCs w:val="22"/>
        </w:rPr>
        <w:t>1.9.2. Страновые и региональные риски</w:t>
      </w:r>
      <w:bookmarkStart w:id="107" w:name="_Hlk144845786"/>
      <w:bookmarkEnd w:id="101"/>
      <w:bookmarkEnd w:id="102"/>
      <w:bookmarkEnd w:id="103"/>
      <w:bookmarkEnd w:id="104"/>
      <w:bookmarkEnd w:id="105"/>
      <w:bookmarkEnd w:id="106"/>
      <w:r w:rsidRPr="007C644B">
        <w:rPr>
          <w:rFonts w:ascii="Times New Roman" w:hAnsi="Times New Roman"/>
          <w:sz w:val="22"/>
          <w:szCs w:val="22"/>
        </w:rPr>
        <w:t xml:space="preserve"> </w:t>
      </w:r>
    </w:p>
    <w:p w14:paraId="3795AB1B" w14:textId="77777777" w:rsidR="00ED44F8" w:rsidRPr="00ED44F8" w:rsidRDefault="00ED44F8" w:rsidP="00ED44F8">
      <w:pPr>
        <w:widowControl w:val="0"/>
        <w:autoSpaceDE w:val="0"/>
        <w:autoSpaceDN w:val="0"/>
        <w:adjustRightInd w:val="0"/>
        <w:spacing w:after="0" w:line="240" w:lineRule="auto"/>
        <w:jc w:val="both"/>
      </w:pPr>
      <w:r w:rsidRPr="00ED44F8">
        <w:t>Страновые риски:</w:t>
      </w:r>
    </w:p>
    <w:p w14:paraId="03D205B3" w14:textId="77777777" w:rsidR="00ED44F8" w:rsidRPr="00ED44F8" w:rsidRDefault="00ED44F8" w:rsidP="00ED44F8">
      <w:pPr>
        <w:widowControl w:val="0"/>
        <w:autoSpaceDE w:val="0"/>
        <w:autoSpaceDN w:val="0"/>
        <w:adjustRightInd w:val="0"/>
        <w:spacing w:before="120" w:after="40" w:line="240" w:lineRule="auto"/>
        <w:jc w:val="both"/>
        <w:rPr>
          <w:b/>
          <w:bCs/>
          <w:i/>
          <w:iCs/>
        </w:rPr>
      </w:pPr>
      <w:r w:rsidRPr="00ED44F8">
        <w:rPr>
          <w:b/>
          <w:i/>
          <w:iCs/>
        </w:rPr>
        <w:tab/>
        <w:t>Эмитент зарегистрирован в качестве налогоплательщика на территории Российской Федерации. Таким образом, основные страновые и региональные риски, влияющие на</w:t>
      </w:r>
      <w:r w:rsidR="00F978D0">
        <w:rPr>
          <w:b/>
          <w:i/>
          <w:iCs/>
        </w:rPr>
        <w:t> </w:t>
      </w:r>
      <w:r w:rsidRPr="00ED44F8">
        <w:rPr>
          <w:b/>
          <w:i/>
          <w:iCs/>
        </w:rPr>
        <w:t xml:space="preserve">Эмитента, – это риски, характерные для Российской Федерации. Стабильность </w:t>
      </w:r>
      <w:r w:rsidRPr="00ED44F8">
        <w:rPr>
          <w:b/>
          <w:i/>
          <w:iCs/>
        </w:rPr>
        <w:lastRenderedPageBreak/>
        <w:t>российской экономики во многом зависит от эффективности предпринимаемых мер в сфере экономической, финансовой и денежно-кредитной политики, развития регулирования финансового рынка и системы налогообложения.</w:t>
      </w:r>
    </w:p>
    <w:p w14:paraId="2B31642B" w14:textId="77777777" w:rsidR="00ED44F8" w:rsidRPr="00ED44F8" w:rsidRDefault="00ED44F8" w:rsidP="00ED44F8">
      <w:pPr>
        <w:widowControl w:val="0"/>
        <w:autoSpaceDE w:val="0"/>
        <w:autoSpaceDN w:val="0"/>
        <w:adjustRightInd w:val="0"/>
        <w:spacing w:before="120" w:line="240" w:lineRule="auto"/>
        <w:jc w:val="both"/>
        <w:rPr>
          <w:b/>
          <w:bCs/>
          <w:i/>
          <w:iCs/>
        </w:rPr>
      </w:pPr>
      <w:r w:rsidRPr="00ED44F8">
        <w:rPr>
          <w:b/>
          <w:i/>
          <w:iCs/>
        </w:rPr>
        <w:tab/>
        <w:t xml:space="preserve">Низкие темпы экономического роста в Российской Федерации могут отрицательно сказаться на деятельности предприятий страны. Российская экономика в значительной степени зависит от цен и уровня экспорта нефти и других природных ресурсов, от ситуации на мировых рынках, а также санкционных ограничений. Неопределенность относительно будущего экономического роста может негативно повлиять на финансовое положение, результаты операций и экономические перспективы Эмитента. </w:t>
      </w:r>
    </w:p>
    <w:p w14:paraId="20DC8BAE" w14:textId="77777777" w:rsidR="00ED44F8" w:rsidRPr="00ED44F8" w:rsidRDefault="00ED44F8" w:rsidP="00ED44F8">
      <w:pPr>
        <w:widowControl w:val="0"/>
        <w:autoSpaceDE w:val="0"/>
        <w:autoSpaceDN w:val="0"/>
        <w:adjustRightInd w:val="0"/>
        <w:spacing w:line="240" w:lineRule="auto"/>
        <w:jc w:val="both"/>
        <w:rPr>
          <w:b/>
          <w:bCs/>
          <w:i/>
          <w:iCs/>
        </w:rPr>
      </w:pPr>
      <w:r w:rsidRPr="00ED44F8">
        <w:rPr>
          <w:b/>
          <w:i/>
          <w:iCs/>
        </w:rPr>
        <w:tab/>
        <w:t xml:space="preserve">Эмитент не владеет долями в собственности зарубежных компаний. </w:t>
      </w:r>
    </w:p>
    <w:p w14:paraId="47E765AE" w14:textId="77777777" w:rsidR="00ED44F8" w:rsidRPr="00ED44F8" w:rsidRDefault="00ED44F8" w:rsidP="00ED44F8">
      <w:pPr>
        <w:widowControl w:val="0"/>
        <w:autoSpaceDE w:val="0"/>
        <w:autoSpaceDN w:val="0"/>
        <w:adjustRightInd w:val="0"/>
        <w:spacing w:line="240" w:lineRule="auto"/>
        <w:contextualSpacing/>
        <w:jc w:val="both"/>
        <w:rPr>
          <w:b/>
          <w:bCs/>
          <w:i/>
          <w:iCs/>
        </w:rPr>
      </w:pPr>
      <w:r w:rsidRPr="00ED44F8">
        <w:rPr>
          <w:b/>
          <w:i/>
          <w:iCs/>
        </w:rPr>
        <w:tab/>
        <w:t>Основные страновые риски, которые могут негативно повлиять на деятельность Эмитента:</w:t>
      </w:r>
    </w:p>
    <w:p w14:paraId="1334AB64" w14:textId="77777777" w:rsidR="00ED44F8" w:rsidRPr="00ED44F8" w:rsidRDefault="00ED44F8" w:rsidP="00797828">
      <w:pPr>
        <w:widowControl w:val="0"/>
        <w:numPr>
          <w:ilvl w:val="0"/>
          <w:numId w:val="57"/>
        </w:numPr>
        <w:autoSpaceDE w:val="0"/>
        <w:autoSpaceDN w:val="0"/>
        <w:adjustRightInd w:val="0"/>
        <w:spacing w:after="0" w:line="240" w:lineRule="auto"/>
        <w:contextualSpacing/>
        <w:jc w:val="both"/>
        <w:rPr>
          <w:b/>
          <w:i/>
          <w:iCs/>
        </w:rPr>
      </w:pPr>
      <w:r w:rsidRPr="00ED44F8">
        <w:rPr>
          <w:b/>
          <w:i/>
          <w:iCs/>
        </w:rPr>
        <w:t>низкие темпы экономического роста;</w:t>
      </w:r>
    </w:p>
    <w:p w14:paraId="669FD35F" w14:textId="77777777" w:rsidR="00ED44F8" w:rsidRPr="00ED44F8" w:rsidRDefault="00ED44F8" w:rsidP="00797828">
      <w:pPr>
        <w:widowControl w:val="0"/>
        <w:numPr>
          <w:ilvl w:val="0"/>
          <w:numId w:val="57"/>
        </w:numPr>
        <w:autoSpaceDE w:val="0"/>
        <w:autoSpaceDN w:val="0"/>
        <w:adjustRightInd w:val="0"/>
        <w:spacing w:before="20" w:after="0" w:line="240" w:lineRule="auto"/>
        <w:contextualSpacing/>
        <w:jc w:val="both"/>
        <w:rPr>
          <w:b/>
          <w:i/>
          <w:iCs/>
        </w:rPr>
      </w:pPr>
      <w:r w:rsidRPr="00ED44F8">
        <w:rPr>
          <w:b/>
          <w:i/>
          <w:iCs/>
        </w:rPr>
        <w:t>волатильность процентных ставок (для фондового рынка);</w:t>
      </w:r>
    </w:p>
    <w:p w14:paraId="1C7CDE9F" w14:textId="77777777" w:rsidR="00ED44F8" w:rsidRPr="00ED44F8" w:rsidRDefault="00ED44F8" w:rsidP="00797828">
      <w:pPr>
        <w:widowControl w:val="0"/>
        <w:numPr>
          <w:ilvl w:val="0"/>
          <w:numId w:val="57"/>
        </w:numPr>
        <w:autoSpaceDE w:val="0"/>
        <w:autoSpaceDN w:val="0"/>
        <w:adjustRightInd w:val="0"/>
        <w:spacing w:before="20" w:after="0" w:line="240" w:lineRule="auto"/>
        <w:contextualSpacing/>
        <w:jc w:val="both"/>
        <w:rPr>
          <w:b/>
          <w:i/>
          <w:iCs/>
        </w:rPr>
      </w:pPr>
      <w:r w:rsidRPr="00ED44F8">
        <w:rPr>
          <w:b/>
          <w:i/>
          <w:iCs/>
        </w:rPr>
        <w:t>задержки в принятии регуляторных инициатив на финансовом рынке;</w:t>
      </w:r>
    </w:p>
    <w:p w14:paraId="7D753DF1" w14:textId="77777777" w:rsidR="00ED44F8" w:rsidRPr="00ED44F8" w:rsidRDefault="00ED44F8" w:rsidP="00797828">
      <w:pPr>
        <w:widowControl w:val="0"/>
        <w:numPr>
          <w:ilvl w:val="0"/>
          <w:numId w:val="57"/>
        </w:numPr>
        <w:autoSpaceDE w:val="0"/>
        <w:autoSpaceDN w:val="0"/>
        <w:adjustRightInd w:val="0"/>
        <w:spacing w:before="20" w:after="0" w:line="240" w:lineRule="auto"/>
        <w:contextualSpacing/>
        <w:jc w:val="both"/>
        <w:rPr>
          <w:b/>
          <w:i/>
          <w:iCs/>
        </w:rPr>
      </w:pPr>
      <w:r w:rsidRPr="00ED44F8">
        <w:rPr>
          <w:b/>
          <w:i/>
          <w:iCs/>
        </w:rPr>
        <w:t>отток капитала из России;</w:t>
      </w:r>
    </w:p>
    <w:p w14:paraId="15D651FF" w14:textId="77777777" w:rsidR="00ED44F8" w:rsidRPr="00ED44F8" w:rsidRDefault="00ED44F8" w:rsidP="00797828">
      <w:pPr>
        <w:widowControl w:val="0"/>
        <w:numPr>
          <w:ilvl w:val="0"/>
          <w:numId w:val="57"/>
        </w:numPr>
        <w:autoSpaceDE w:val="0"/>
        <w:autoSpaceDN w:val="0"/>
        <w:adjustRightInd w:val="0"/>
        <w:spacing w:before="20" w:after="0" w:line="240" w:lineRule="auto"/>
        <w:contextualSpacing/>
        <w:jc w:val="both"/>
        <w:rPr>
          <w:b/>
          <w:i/>
          <w:iCs/>
        </w:rPr>
      </w:pPr>
      <w:r w:rsidRPr="00ED44F8">
        <w:rPr>
          <w:b/>
          <w:i/>
          <w:iCs/>
        </w:rPr>
        <w:t>санкционные риски.</w:t>
      </w:r>
    </w:p>
    <w:p w14:paraId="5A145876" w14:textId="77777777" w:rsidR="00ED44F8" w:rsidRPr="00ED44F8" w:rsidRDefault="00ED44F8" w:rsidP="00797828">
      <w:pPr>
        <w:widowControl w:val="0"/>
        <w:autoSpaceDE w:val="0"/>
        <w:autoSpaceDN w:val="0"/>
        <w:adjustRightInd w:val="0"/>
        <w:spacing w:after="0" w:line="240" w:lineRule="auto"/>
        <w:jc w:val="both"/>
      </w:pPr>
    </w:p>
    <w:p w14:paraId="599282E1" w14:textId="77777777" w:rsidR="00ED44F8" w:rsidRPr="00ED44F8" w:rsidRDefault="00ED44F8" w:rsidP="00ED44F8">
      <w:pPr>
        <w:widowControl w:val="0"/>
        <w:autoSpaceDE w:val="0"/>
        <w:autoSpaceDN w:val="0"/>
        <w:adjustRightInd w:val="0"/>
        <w:spacing w:line="240" w:lineRule="auto"/>
        <w:jc w:val="both"/>
      </w:pPr>
      <w:r w:rsidRPr="00ED44F8">
        <w:t>Санкционные риски:</w:t>
      </w:r>
    </w:p>
    <w:p w14:paraId="64B3CDAC" w14:textId="77777777" w:rsidR="00ED44F8" w:rsidRPr="00ED44F8" w:rsidRDefault="00ED44F8" w:rsidP="00ED44F8">
      <w:pPr>
        <w:widowControl w:val="0"/>
        <w:autoSpaceDE w:val="0"/>
        <w:autoSpaceDN w:val="0"/>
        <w:adjustRightInd w:val="0"/>
        <w:spacing w:after="40" w:line="240" w:lineRule="auto"/>
        <w:jc w:val="both"/>
        <w:rPr>
          <w:b/>
          <w:i/>
          <w:iCs/>
        </w:rPr>
      </w:pPr>
      <w:r w:rsidRPr="00ED44F8">
        <w:rPr>
          <w:b/>
          <w:i/>
          <w:iCs/>
        </w:rPr>
        <w:tab/>
        <w:t>В результате введения экономических санкций в отношении России существует вероятность экономического спада в России, а также снижения темпов роста ее</w:t>
      </w:r>
      <w:r w:rsidR="00F978D0">
        <w:rPr>
          <w:b/>
          <w:i/>
          <w:iCs/>
        </w:rPr>
        <w:t> </w:t>
      </w:r>
      <w:r w:rsidRPr="00ED44F8">
        <w:rPr>
          <w:b/>
          <w:i/>
          <w:iCs/>
        </w:rPr>
        <w:t>финансового сектора, что может негативно сказаться на прибыльности Эмитента. В этой связи Эмитент разрабатывает меры по сохранению уровня и обеспечению роста операционных доходов, в том числе за счет предложения новых продуктов и сервисов участникам рынка, одновременно обеспечивая контроль над уровнем расходов.</w:t>
      </w:r>
      <w:r w:rsidRPr="00ED44F8">
        <w:rPr>
          <w:b/>
          <w:i/>
          <w:iCs/>
        </w:rPr>
        <w:tab/>
      </w:r>
    </w:p>
    <w:p w14:paraId="60E63AD1" w14:textId="77777777" w:rsidR="00ED44F8" w:rsidRPr="00ED44F8" w:rsidRDefault="00ED44F8" w:rsidP="00ED44F8">
      <w:pPr>
        <w:widowControl w:val="0"/>
        <w:autoSpaceDE w:val="0"/>
        <w:autoSpaceDN w:val="0"/>
        <w:adjustRightInd w:val="0"/>
        <w:spacing w:before="120" w:line="240" w:lineRule="auto"/>
        <w:jc w:val="both"/>
      </w:pPr>
      <w:r w:rsidRPr="00ED44F8">
        <w:t>Региональные риски:</w:t>
      </w:r>
    </w:p>
    <w:p w14:paraId="7B6B3D03" w14:textId="77777777" w:rsidR="00ED44F8" w:rsidRPr="00ED44F8" w:rsidRDefault="00ED44F8" w:rsidP="00ED44F8">
      <w:pPr>
        <w:widowControl w:val="0"/>
        <w:autoSpaceDE w:val="0"/>
        <w:autoSpaceDN w:val="0"/>
        <w:adjustRightInd w:val="0"/>
        <w:spacing w:after="40" w:line="240" w:lineRule="auto"/>
        <w:jc w:val="both"/>
        <w:rPr>
          <w:b/>
          <w:bCs/>
          <w:i/>
          <w:iCs/>
        </w:rPr>
      </w:pPr>
      <w:r w:rsidRPr="00ED44F8">
        <w:rPr>
          <w:b/>
          <w:i/>
          <w:iCs/>
        </w:rPr>
        <w:tab/>
        <w:t>Эмитент зарегистрирован на территории города Москвы – одного из наиболее стабильных в социальном плане и экономически активного региона страны. Значительных политических и экономических изменений в регионе не ожидается.</w:t>
      </w:r>
    </w:p>
    <w:p w14:paraId="5C109B2B" w14:textId="77777777" w:rsidR="00ED44F8" w:rsidRPr="00ED44F8" w:rsidRDefault="00ED44F8" w:rsidP="00ED44F8">
      <w:pPr>
        <w:widowControl w:val="0"/>
        <w:autoSpaceDE w:val="0"/>
        <w:autoSpaceDN w:val="0"/>
        <w:adjustRightInd w:val="0"/>
        <w:spacing w:line="240" w:lineRule="auto"/>
        <w:jc w:val="both"/>
      </w:pPr>
      <w:r w:rsidRPr="00ED44F8">
        <w:t>Предполагаемые действия эмитента на случай отрицательного влияния изменения ситуации в</w:t>
      </w:r>
      <w:r w:rsidR="00F978D0">
        <w:t> </w:t>
      </w:r>
      <w:r w:rsidRPr="00ED44F8">
        <w:t>стране (странах) и регионе на его деятельность:</w:t>
      </w:r>
    </w:p>
    <w:p w14:paraId="041D9CDD" w14:textId="77777777" w:rsidR="00ED44F8" w:rsidRPr="00ED44F8" w:rsidRDefault="00ED44F8" w:rsidP="00ED44F8">
      <w:pPr>
        <w:widowControl w:val="0"/>
        <w:autoSpaceDE w:val="0"/>
        <w:autoSpaceDN w:val="0"/>
        <w:adjustRightInd w:val="0"/>
        <w:spacing w:after="40" w:line="240" w:lineRule="auto"/>
        <w:jc w:val="both"/>
        <w:rPr>
          <w:b/>
          <w:bCs/>
          <w:i/>
          <w:iCs/>
        </w:rPr>
      </w:pPr>
      <w:r w:rsidRPr="00ED44F8">
        <w:rPr>
          <w:b/>
          <w:i/>
          <w:iCs/>
        </w:rPr>
        <w:tab/>
        <w:t xml:space="preserve">Указанные выше риски не могут быть подконтрольны Эмитенту из-за их масштаба. Для снижения рисков при осуществлении своей деятельности Эмитентом изучается политическая и экономическая конъюнктура, осуществляется оценка наиболее вероятных изменений политической и экономической ситуации. Результаты проведенных исследований учитываются при утверждении концепции развития Эмитента, а также при принятии решений, касающихся реализации новых проектов. </w:t>
      </w:r>
    </w:p>
    <w:p w14:paraId="7F176E66" w14:textId="77777777" w:rsidR="00ED44F8" w:rsidRPr="00ED44F8" w:rsidRDefault="00ED44F8" w:rsidP="00ED44F8">
      <w:pPr>
        <w:widowControl w:val="0"/>
        <w:autoSpaceDE w:val="0"/>
        <w:autoSpaceDN w:val="0"/>
        <w:adjustRightInd w:val="0"/>
        <w:spacing w:before="120" w:line="240" w:lineRule="auto"/>
        <w:jc w:val="both"/>
      </w:pPr>
      <w:r w:rsidRPr="00ED44F8">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14:paraId="40F32E06" w14:textId="77777777" w:rsidR="00ED44F8" w:rsidRPr="00ED44F8" w:rsidRDefault="00ED44F8" w:rsidP="00797828">
      <w:pPr>
        <w:widowControl w:val="0"/>
        <w:autoSpaceDE w:val="0"/>
        <w:autoSpaceDN w:val="0"/>
        <w:adjustRightInd w:val="0"/>
        <w:spacing w:after="0" w:line="240" w:lineRule="auto"/>
        <w:ind w:firstLine="720"/>
        <w:jc w:val="both"/>
      </w:pPr>
      <w:r w:rsidRPr="00ED44F8">
        <w:rPr>
          <w:b/>
          <w:i/>
          <w:iCs/>
        </w:rPr>
        <w:t>Стихийные бедствия могут привести к выходу из строя и/или физическим разрушениям (уничтожению) зданий и коммуникаций, оборудования, информационных массивов, что, безусловно, негативно отразится на деятельности Эмитента. Следствием риска может являться прекращение функционирования биржевых рынков в условиях чрезвычайных ситуаций. Учитывая, что Эмитент зарегистрирован и находится в</w:t>
      </w:r>
      <w:r w:rsidR="00F978D0">
        <w:rPr>
          <w:b/>
          <w:i/>
          <w:iCs/>
        </w:rPr>
        <w:t> </w:t>
      </w:r>
      <w:r w:rsidRPr="00ED44F8">
        <w:rPr>
          <w:b/>
          <w:i/>
          <w:iCs/>
        </w:rPr>
        <w:t xml:space="preserve">географически стабильном регионе (г. Москва), а также то, что функционируют географически разнесенные основной и резервные вычислительные центры для поддержания </w:t>
      </w:r>
      <w:proofErr w:type="spellStart"/>
      <w:r w:rsidRPr="00ED44F8">
        <w:rPr>
          <w:b/>
          <w:i/>
          <w:iCs/>
        </w:rPr>
        <w:t>катастрофоустойчивого</w:t>
      </w:r>
      <w:proofErr w:type="spellEnd"/>
      <w:r w:rsidRPr="00ED44F8">
        <w:rPr>
          <w:b/>
          <w:i/>
          <w:iCs/>
        </w:rPr>
        <w:t xml:space="preserve"> режима функционирования систем Эмитента, риски, связанные с</w:t>
      </w:r>
      <w:r w:rsidR="00F978D0">
        <w:rPr>
          <w:b/>
          <w:i/>
          <w:iCs/>
        </w:rPr>
        <w:t> </w:t>
      </w:r>
      <w:r w:rsidRPr="00ED44F8">
        <w:rPr>
          <w:b/>
          <w:i/>
          <w:iCs/>
        </w:rPr>
        <w:t xml:space="preserve">географическими особенностями региона, в том числе повышенной опасностью стихийных бедствий, возможным прекращением транспортного сообщения в связи с удаленностью и/или </w:t>
      </w:r>
      <w:r w:rsidRPr="00ED44F8">
        <w:rPr>
          <w:b/>
          <w:i/>
          <w:iCs/>
        </w:rPr>
        <w:lastRenderedPageBreak/>
        <w:t>труднодоступностью, считаются незначительными.</w:t>
      </w:r>
    </w:p>
    <w:p w14:paraId="4C397678" w14:textId="77777777" w:rsidR="00EF418C" w:rsidRPr="007C644B" w:rsidRDefault="00EF418C" w:rsidP="009B3929">
      <w:pPr>
        <w:widowControl w:val="0"/>
        <w:autoSpaceDE w:val="0"/>
        <w:autoSpaceDN w:val="0"/>
        <w:adjustRightInd w:val="0"/>
        <w:spacing w:after="120" w:line="240" w:lineRule="auto"/>
        <w:ind w:firstLine="720"/>
        <w:jc w:val="both"/>
      </w:pPr>
    </w:p>
    <w:p w14:paraId="5382AEB6" w14:textId="77777777" w:rsidR="00B930FB" w:rsidRPr="007C644B" w:rsidRDefault="00B930FB" w:rsidP="009B3929">
      <w:pPr>
        <w:pStyle w:val="30"/>
        <w:spacing w:before="0" w:after="120"/>
        <w:rPr>
          <w:rFonts w:ascii="Times New Roman" w:hAnsi="Times New Roman"/>
          <w:sz w:val="22"/>
          <w:szCs w:val="22"/>
        </w:rPr>
      </w:pPr>
      <w:bookmarkStart w:id="108" w:name="_Toc193300356"/>
      <w:bookmarkStart w:id="109" w:name="_Toc193301437"/>
      <w:bookmarkEnd w:id="107"/>
      <w:r w:rsidRPr="00797828">
        <w:rPr>
          <w:rFonts w:ascii="Times New Roman" w:hAnsi="Times New Roman"/>
          <w:sz w:val="22"/>
          <w:szCs w:val="22"/>
        </w:rPr>
        <w:t>1.9.3. Финансовые риски</w:t>
      </w:r>
      <w:bookmarkEnd w:id="97"/>
      <w:bookmarkEnd w:id="98"/>
      <w:bookmarkEnd w:id="99"/>
      <w:bookmarkEnd w:id="100"/>
      <w:bookmarkEnd w:id="108"/>
      <w:bookmarkEnd w:id="109"/>
    </w:p>
    <w:p w14:paraId="57756324" w14:textId="77777777" w:rsidR="00DB6446" w:rsidRPr="00DB6446" w:rsidRDefault="00DB6446" w:rsidP="00DB6446">
      <w:pPr>
        <w:autoSpaceDE w:val="0"/>
        <w:autoSpaceDN w:val="0"/>
        <w:spacing w:after="40" w:line="240" w:lineRule="auto"/>
        <w:jc w:val="both"/>
        <w:rPr>
          <w:b/>
          <w:bCs/>
          <w:i/>
          <w:iCs/>
        </w:rPr>
      </w:pPr>
      <w:bookmarkStart w:id="110" w:name="_Toc113910480"/>
      <w:bookmarkStart w:id="111" w:name="_Toc113954729"/>
      <w:bookmarkStart w:id="112" w:name="_Toc139292038"/>
      <w:bookmarkStart w:id="113" w:name="_Toc161055608"/>
      <w:r w:rsidRPr="00DB6446">
        <w:t>Валютные риски:</w:t>
      </w:r>
      <w:r w:rsidRPr="00DB6446">
        <w:rPr>
          <w:b/>
          <w:bCs/>
          <w:i/>
          <w:iCs/>
        </w:rPr>
        <w:t xml:space="preserve">              </w:t>
      </w:r>
    </w:p>
    <w:p w14:paraId="4D6952EA" w14:textId="77777777" w:rsidR="00DB6446" w:rsidRPr="00DB6446" w:rsidRDefault="00DB6446" w:rsidP="00DB6446">
      <w:pPr>
        <w:autoSpaceDE w:val="0"/>
        <w:autoSpaceDN w:val="0"/>
        <w:spacing w:after="40" w:line="240" w:lineRule="auto"/>
        <w:ind w:firstLine="709"/>
        <w:jc w:val="both"/>
        <w:rPr>
          <w:b/>
          <w:bCs/>
          <w:i/>
          <w:iCs/>
        </w:rPr>
      </w:pPr>
      <w:r w:rsidRPr="00DB6446">
        <w:rPr>
          <w:b/>
          <w:bCs/>
          <w:i/>
          <w:iCs/>
        </w:rPr>
        <w:t>Валютные риски рассматриваются как вероятность возникновения потерь, связанных с неблагоприятным изменением курсов иностранных валют при проведении внешнеэкономических, кредитных и других валютных операций. Доходы и подавляющая часть расходов Эмитента номинируется в рублях, в связи с чем, подверженность Эмитента валютному риску минимальна.</w:t>
      </w:r>
    </w:p>
    <w:p w14:paraId="5C9EB7FE" w14:textId="77777777" w:rsidR="00DB6446" w:rsidRPr="00DB6446" w:rsidRDefault="00DB6446" w:rsidP="00DB6446">
      <w:pPr>
        <w:autoSpaceDE w:val="0"/>
        <w:autoSpaceDN w:val="0"/>
        <w:spacing w:after="40" w:line="240" w:lineRule="auto"/>
        <w:ind w:firstLine="709"/>
        <w:jc w:val="both"/>
        <w:rPr>
          <w:b/>
          <w:bCs/>
          <w:i/>
          <w:iCs/>
        </w:rPr>
      </w:pPr>
      <w:r w:rsidRPr="00DB6446">
        <w:rPr>
          <w:b/>
          <w:bCs/>
          <w:i/>
          <w:iCs/>
        </w:rPr>
        <w:t>Значительные колебания валютного курса повлияют на экономику России в целом</w:t>
      </w:r>
      <w:r w:rsidRPr="00DB6446">
        <w:t xml:space="preserve"> </w:t>
      </w:r>
      <w:r w:rsidRPr="00DB6446">
        <w:rPr>
          <w:b/>
          <w:bCs/>
          <w:i/>
          <w:iCs/>
        </w:rPr>
        <w:t xml:space="preserve">и, как следствие, отразятся на деятельности Эмитента. Учитывая комплексную экономическую зависимость Эмитента от различных структур российской экономики, можно ожидать, что резкое изменение курса рубля по отношению к доллару США и другим мировым валютам повлияет на финансовый результат Эмитента. </w:t>
      </w:r>
    </w:p>
    <w:p w14:paraId="50057512" w14:textId="77777777" w:rsidR="00DB6446" w:rsidRPr="00DB6446" w:rsidRDefault="00DB6446" w:rsidP="00DB6446">
      <w:pPr>
        <w:autoSpaceDE w:val="0"/>
        <w:autoSpaceDN w:val="0"/>
        <w:spacing w:before="120" w:after="40" w:line="240" w:lineRule="auto"/>
        <w:jc w:val="both"/>
      </w:pPr>
      <w:r w:rsidRPr="00DB6446">
        <w:t>Риски изменения процентных ставок:</w:t>
      </w:r>
    </w:p>
    <w:p w14:paraId="7C691FA8" w14:textId="77777777" w:rsidR="00DB6446" w:rsidRPr="00DB6446" w:rsidRDefault="00DB6446" w:rsidP="00DB6446">
      <w:pPr>
        <w:autoSpaceDE w:val="0"/>
        <w:autoSpaceDN w:val="0"/>
        <w:spacing w:after="40" w:line="240" w:lineRule="auto"/>
        <w:ind w:firstLine="709"/>
        <w:jc w:val="both"/>
        <w:rPr>
          <w:b/>
          <w:bCs/>
          <w:i/>
          <w:iCs/>
        </w:rPr>
      </w:pPr>
      <w:r w:rsidRPr="00DB6446">
        <w:rPr>
          <w:b/>
          <w:bCs/>
          <w:i/>
          <w:iCs/>
        </w:rPr>
        <w:t>Риски потерь, связанные с изменением процентных ставок, Эмитент оценивает как приемлемые с учетом сформированной структуры активов и обязательств, а также в разрезе комплекса мер по управлению рисками. Чувствительные к изменениям рыночных процентных ставок активы Эмитента многократно превышают аналогичные обязательства. В условиях стабильной</w:t>
      </w:r>
      <w:r w:rsidRPr="00DB6446">
        <w:t>,</w:t>
      </w:r>
      <w:r w:rsidRPr="00DB6446">
        <w:rPr>
          <w:b/>
          <w:bCs/>
          <w:i/>
          <w:iCs/>
        </w:rPr>
        <w:t xml:space="preserve"> без шоков, рыночной ситуации изменения процентных ставок не угрожают финансовой устойчивости Эмитента.</w:t>
      </w:r>
    </w:p>
    <w:p w14:paraId="67F0745A" w14:textId="77777777" w:rsidR="00DB6446" w:rsidRPr="00DB6446" w:rsidRDefault="00DB6446" w:rsidP="00DB6446">
      <w:pPr>
        <w:autoSpaceDE w:val="0"/>
        <w:autoSpaceDN w:val="0"/>
        <w:spacing w:after="40" w:line="240" w:lineRule="auto"/>
        <w:ind w:firstLine="709"/>
        <w:jc w:val="both"/>
        <w:rPr>
          <w:b/>
          <w:bCs/>
          <w:i/>
          <w:iCs/>
        </w:rPr>
      </w:pPr>
      <w:r w:rsidRPr="00DB6446">
        <w:rPr>
          <w:b/>
          <w:bCs/>
          <w:i/>
          <w:iCs/>
        </w:rPr>
        <w:t>Эмитент не осуществляет хеджирование в целях снижения неблагоприятных последствий изменений процентных ставок, а также курса обмена иностранных валют.</w:t>
      </w:r>
    </w:p>
    <w:p w14:paraId="0EAC9882" w14:textId="77777777" w:rsidR="00DB6446" w:rsidRPr="00DB6446" w:rsidRDefault="00DB6446" w:rsidP="00DB6446">
      <w:pPr>
        <w:autoSpaceDE w:val="0"/>
        <w:autoSpaceDN w:val="0"/>
        <w:spacing w:before="120" w:after="40" w:line="240" w:lineRule="auto"/>
        <w:jc w:val="both"/>
      </w:pPr>
      <w:r w:rsidRPr="00DB6446">
        <w:t>Кредитные риски:</w:t>
      </w:r>
    </w:p>
    <w:p w14:paraId="0E6377B7" w14:textId="77777777" w:rsidR="00DB6446" w:rsidRPr="00DB6446" w:rsidRDefault="00DB6446" w:rsidP="00DB6446">
      <w:pPr>
        <w:autoSpaceDE w:val="0"/>
        <w:autoSpaceDN w:val="0"/>
        <w:spacing w:after="40" w:line="240" w:lineRule="auto"/>
        <w:ind w:firstLine="709"/>
        <w:jc w:val="both"/>
        <w:rPr>
          <w:b/>
          <w:bCs/>
          <w:i/>
          <w:iCs/>
        </w:rPr>
      </w:pPr>
      <w:r w:rsidRPr="00DB6446">
        <w:rPr>
          <w:b/>
          <w:bCs/>
          <w:i/>
          <w:iCs/>
        </w:rPr>
        <w:t xml:space="preserve">Кредитный риск Эмитента рассматривается в общем понимании кредитного риска Группы, т.е. риска возникновения потенциальных потерь вследствие неисполнения, несвоевременного либо неполного исполнения контрагентами Группы своих финансовых обязательств в соответствии с условиями договора. </w:t>
      </w:r>
    </w:p>
    <w:p w14:paraId="18F45BB5" w14:textId="77777777" w:rsidR="00DB6446" w:rsidRPr="00DB6446" w:rsidRDefault="00DB6446" w:rsidP="00DB6446">
      <w:pPr>
        <w:autoSpaceDE w:val="0"/>
        <w:autoSpaceDN w:val="0"/>
        <w:spacing w:after="40" w:line="240" w:lineRule="auto"/>
        <w:ind w:firstLine="709"/>
        <w:jc w:val="both"/>
        <w:rPr>
          <w:b/>
          <w:bCs/>
          <w:i/>
          <w:iCs/>
        </w:rPr>
      </w:pPr>
      <w:r w:rsidRPr="00DB6446">
        <w:rPr>
          <w:b/>
          <w:bCs/>
          <w:i/>
          <w:iCs/>
        </w:rPr>
        <w:t xml:space="preserve">Контроль за кредитными рисками Группа осуществляет централизованно с учетом риск-профиля и уровня кредитного риска отдельных организаций Группы. </w:t>
      </w:r>
    </w:p>
    <w:p w14:paraId="716EF961"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Система управления кредитными рисками Группы включает в себя:</w:t>
      </w:r>
    </w:p>
    <w:p w14:paraId="4961FB25" w14:textId="77777777" w:rsidR="00DB6446" w:rsidRPr="00DB6446" w:rsidRDefault="00DB6446" w:rsidP="00DB6446">
      <w:pPr>
        <w:widowControl w:val="0"/>
        <w:numPr>
          <w:ilvl w:val="0"/>
          <w:numId w:val="83"/>
        </w:numPr>
        <w:autoSpaceDE w:val="0"/>
        <w:autoSpaceDN w:val="0"/>
        <w:adjustRightInd w:val="0"/>
        <w:spacing w:before="20" w:after="40" w:line="240" w:lineRule="auto"/>
        <w:jc w:val="both"/>
        <w:rPr>
          <w:b/>
          <w:i/>
          <w:iCs/>
        </w:rPr>
      </w:pPr>
      <w:r w:rsidRPr="00DB6446">
        <w:rPr>
          <w:b/>
          <w:i/>
          <w:iCs/>
        </w:rPr>
        <w:t>обеспечение проведения расчетов с участниками по принципу поставки против платежа (с целью минимизации расчетного риска);</w:t>
      </w:r>
    </w:p>
    <w:p w14:paraId="4EEC8C7D" w14:textId="77777777" w:rsidR="00DB6446" w:rsidRPr="00DB6446" w:rsidRDefault="00DB6446" w:rsidP="00DB6446">
      <w:pPr>
        <w:widowControl w:val="0"/>
        <w:numPr>
          <w:ilvl w:val="0"/>
          <w:numId w:val="83"/>
        </w:numPr>
        <w:autoSpaceDE w:val="0"/>
        <w:autoSpaceDN w:val="0"/>
        <w:adjustRightInd w:val="0"/>
        <w:spacing w:before="20" w:after="40" w:line="240" w:lineRule="auto"/>
        <w:jc w:val="both"/>
        <w:rPr>
          <w:b/>
          <w:i/>
          <w:iCs/>
        </w:rPr>
      </w:pPr>
      <w:r w:rsidRPr="00DB6446">
        <w:rPr>
          <w:b/>
          <w:i/>
          <w:iCs/>
        </w:rPr>
        <w:t>установление лимитов и иных ограничений на отдельных контрагентов или группы связанных контрагентов при размещении временно свободных денежных средств;</w:t>
      </w:r>
    </w:p>
    <w:p w14:paraId="63D66D47" w14:textId="77777777" w:rsidR="00DB6446" w:rsidRPr="00DB6446" w:rsidRDefault="00DB6446" w:rsidP="00DB6446">
      <w:pPr>
        <w:widowControl w:val="0"/>
        <w:numPr>
          <w:ilvl w:val="0"/>
          <w:numId w:val="83"/>
        </w:numPr>
        <w:autoSpaceDE w:val="0"/>
        <w:autoSpaceDN w:val="0"/>
        <w:adjustRightInd w:val="0"/>
        <w:spacing w:before="20" w:after="40" w:line="240" w:lineRule="auto"/>
        <w:jc w:val="both"/>
        <w:rPr>
          <w:b/>
          <w:i/>
          <w:iCs/>
        </w:rPr>
      </w:pPr>
      <w:r w:rsidRPr="00DB6446">
        <w:rPr>
          <w:b/>
          <w:i/>
          <w:iCs/>
        </w:rPr>
        <w:t>регулярный контроль исполнения установленных лимитов;</w:t>
      </w:r>
    </w:p>
    <w:p w14:paraId="342B1CC7" w14:textId="77777777" w:rsidR="00DB6446" w:rsidRPr="00DB6446" w:rsidRDefault="00DB6446" w:rsidP="00DB6446">
      <w:pPr>
        <w:widowControl w:val="0"/>
        <w:numPr>
          <w:ilvl w:val="0"/>
          <w:numId w:val="83"/>
        </w:numPr>
        <w:autoSpaceDE w:val="0"/>
        <w:autoSpaceDN w:val="0"/>
        <w:adjustRightInd w:val="0"/>
        <w:spacing w:before="20" w:after="40" w:line="240" w:lineRule="auto"/>
        <w:jc w:val="both"/>
        <w:rPr>
          <w:b/>
          <w:i/>
          <w:iCs/>
        </w:rPr>
      </w:pPr>
      <w:r w:rsidRPr="00DB6446">
        <w:rPr>
          <w:b/>
          <w:i/>
          <w:iCs/>
        </w:rPr>
        <w:t>регулярное проведение портфельной и индивидуальной оценки кредитного риска (в том числе с определением внутренних рейтингов контрагентов);</w:t>
      </w:r>
    </w:p>
    <w:p w14:paraId="74FBCBEA" w14:textId="77777777" w:rsidR="00DB6446" w:rsidRPr="00DB6446" w:rsidRDefault="00DB6446" w:rsidP="00DB6446">
      <w:pPr>
        <w:widowControl w:val="0"/>
        <w:numPr>
          <w:ilvl w:val="0"/>
          <w:numId w:val="83"/>
        </w:numPr>
        <w:autoSpaceDE w:val="0"/>
        <w:autoSpaceDN w:val="0"/>
        <w:adjustRightInd w:val="0"/>
        <w:spacing w:before="20" w:after="40" w:line="240" w:lineRule="auto"/>
        <w:jc w:val="both"/>
        <w:rPr>
          <w:b/>
          <w:i/>
          <w:iCs/>
        </w:rPr>
      </w:pPr>
      <w:r w:rsidRPr="00DB6446">
        <w:rPr>
          <w:b/>
          <w:i/>
          <w:iCs/>
        </w:rPr>
        <w:t>формирование резервов на покрытие возможных потерь от реализации кредитного риска;</w:t>
      </w:r>
    </w:p>
    <w:p w14:paraId="7ACAD71A" w14:textId="77777777" w:rsidR="00DB6446" w:rsidRPr="00DB6446" w:rsidRDefault="00DB6446" w:rsidP="00DB6446">
      <w:pPr>
        <w:widowControl w:val="0"/>
        <w:numPr>
          <w:ilvl w:val="0"/>
          <w:numId w:val="83"/>
        </w:numPr>
        <w:autoSpaceDE w:val="0"/>
        <w:autoSpaceDN w:val="0"/>
        <w:adjustRightInd w:val="0"/>
        <w:spacing w:before="20" w:after="40" w:line="240" w:lineRule="auto"/>
        <w:jc w:val="both"/>
        <w:rPr>
          <w:b/>
          <w:i/>
          <w:iCs/>
        </w:rPr>
      </w:pPr>
      <w:r w:rsidRPr="00DB6446">
        <w:rPr>
          <w:b/>
          <w:i/>
          <w:iCs/>
        </w:rPr>
        <w:t>установление минимальных требований к участникам, определяющих условия получения доступа к торгам и клиринговому обслуживанию;</w:t>
      </w:r>
    </w:p>
    <w:p w14:paraId="52AAED77" w14:textId="77777777" w:rsidR="00DB6446" w:rsidRPr="00DB6446" w:rsidRDefault="00DB6446" w:rsidP="00DB6446">
      <w:pPr>
        <w:widowControl w:val="0"/>
        <w:numPr>
          <w:ilvl w:val="0"/>
          <w:numId w:val="83"/>
        </w:numPr>
        <w:autoSpaceDE w:val="0"/>
        <w:autoSpaceDN w:val="0"/>
        <w:adjustRightInd w:val="0"/>
        <w:spacing w:before="20" w:after="40" w:line="240" w:lineRule="auto"/>
        <w:jc w:val="both"/>
        <w:rPr>
          <w:b/>
          <w:bCs/>
          <w:i/>
          <w:iCs/>
        </w:rPr>
      </w:pPr>
      <w:r w:rsidRPr="00DB6446">
        <w:rPr>
          <w:b/>
          <w:i/>
          <w:iCs/>
        </w:rPr>
        <w:t>иные специфические методы управления риском центрального контрагента (далее –</w:t>
      </w:r>
      <w:r w:rsidRPr="00DB6446">
        <w:rPr>
          <w:b/>
          <w:bCs/>
          <w:i/>
          <w:iCs/>
        </w:rPr>
        <w:t xml:space="preserve"> ЦК).</w:t>
      </w:r>
    </w:p>
    <w:p w14:paraId="0264D32A" w14:textId="77777777" w:rsidR="00DB6446" w:rsidRPr="00DB6446" w:rsidRDefault="00DB6446" w:rsidP="00DB6446">
      <w:pPr>
        <w:autoSpaceDE w:val="0"/>
        <w:autoSpaceDN w:val="0"/>
        <w:spacing w:after="40" w:line="240" w:lineRule="auto"/>
        <w:ind w:firstLine="709"/>
        <w:jc w:val="both"/>
        <w:rPr>
          <w:b/>
          <w:bCs/>
          <w:i/>
          <w:iCs/>
        </w:rPr>
      </w:pPr>
      <w:r w:rsidRPr="00DB6446">
        <w:rPr>
          <w:b/>
          <w:bCs/>
          <w:i/>
          <w:iCs/>
        </w:rPr>
        <w:t>Необходимо отметить, что уровень кредитного риска, которому подвержен сам Эмитент, незначителен. В то же время, наиболее существенные кредитные риски принимаются дочерними организациями Группы, осуществляющими расчетные функции и функции ЦК. В деятельности данных организаций Группы можно выделить как характерные кредитные риски, возникающие при размещении временно свободных денежных средств, так и специфические кредитные риски, связанные с оказанием услуг участникам финансовых рынков (риск центрального контрагента).</w:t>
      </w:r>
    </w:p>
    <w:p w14:paraId="71059911" w14:textId="77777777" w:rsidR="00DB6446" w:rsidRPr="00DB6446" w:rsidRDefault="00DB6446" w:rsidP="00DB6446">
      <w:pPr>
        <w:autoSpaceDE w:val="0"/>
        <w:autoSpaceDN w:val="0"/>
        <w:spacing w:after="40" w:line="240" w:lineRule="auto"/>
        <w:ind w:firstLine="709"/>
        <w:jc w:val="both"/>
        <w:rPr>
          <w:b/>
          <w:bCs/>
          <w:i/>
          <w:iCs/>
        </w:rPr>
      </w:pPr>
      <w:r w:rsidRPr="00DB6446">
        <w:rPr>
          <w:b/>
          <w:bCs/>
          <w:i/>
          <w:iCs/>
        </w:rPr>
        <w:lastRenderedPageBreak/>
        <w:t>Эмитент осуществляет формирование резервов на покрытие возможных потерь от реализации кредитного риска в соответствии со стандартом МСФО9. Соответствующий резерв рассчитывается как по Группе в целом, так и отдельно по Эмитенту и отражается в составе финансовой отчетности Эмитента на ежеквартальной основе.</w:t>
      </w:r>
    </w:p>
    <w:p w14:paraId="7ECE24D3" w14:textId="77777777" w:rsidR="00DB6446" w:rsidRPr="00DB6446" w:rsidRDefault="00DB6446" w:rsidP="00DB6446">
      <w:pPr>
        <w:autoSpaceDE w:val="0"/>
        <w:autoSpaceDN w:val="0"/>
        <w:spacing w:before="120" w:after="40" w:line="240" w:lineRule="auto"/>
        <w:jc w:val="both"/>
      </w:pPr>
      <w:r w:rsidRPr="00DB6446">
        <w:t>Риск центрального контрагента:</w:t>
      </w:r>
    </w:p>
    <w:p w14:paraId="4567A8F7"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 xml:space="preserve">Одним из основных рисков, принимаемых Группой в процессе централизованного клиринга обязательств участников, является кредитный риск ЦК. В случае дефолта одного или нескольких участников клиринга ЦК предпринимает необходимые меры для исполнения обязательств перед добросовестными участниками. </w:t>
      </w:r>
    </w:p>
    <w:p w14:paraId="34C9DE61"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 xml:space="preserve">Управление риском ЦК является одним из ключевых направлений деятельности Группы. В целях гарантированного и своевременного осуществления клиринга выстроена система управления рисками ЦК, отвечающая требованиям Банка России, а также международных стандартов для системно значимых инфраструктурных организаций. </w:t>
      </w:r>
    </w:p>
    <w:p w14:paraId="3F64F020"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 xml:space="preserve">Система управления рисками ЦК включает в себя: </w:t>
      </w:r>
    </w:p>
    <w:p w14:paraId="1E5CE101"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i/>
          <w:iCs/>
        </w:rPr>
      </w:pPr>
      <w:r w:rsidRPr="00DB6446">
        <w:rPr>
          <w:b/>
          <w:i/>
          <w:iCs/>
        </w:rPr>
        <w:t>два независимых подразделения, ответственных за создание методологии и внедрение процедур управления рисками;</w:t>
      </w:r>
    </w:p>
    <w:p w14:paraId="6C30B3FC"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i/>
          <w:iCs/>
        </w:rPr>
      </w:pPr>
      <w:r w:rsidRPr="00DB6446">
        <w:rPr>
          <w:b/>
          <w:i/>
          <w:iCs/>
        </w:rPr>
        <w:t>создание структуры уровней защиты, позволяющей покрывать потери при дефолте одного или нескольких крупнейших участников в экстремальных, но возможных рыночных условиях;</w:t>
      </w:r>
    </w:p>
    <w:p w14:paraId="2375B579"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i/>
          <w:iCs/>
        </w:rPr>
      </w:pPr>
      <w:r w:rsidRPr="00DB6446">
        <w:rPr>
          <w:b/>
          <w:i/>
          <w:iCs/>
        </w:rPr>
        <w:t>мониторинг финансового состояния участников, в том числе соответствия условиям доступа к торгам и клирингу;</w:t>
      </w:r>
    </w:p>
    <w:p w14:paraId="75BF9E39"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i/>
          <w:iCs/>
        </w:rPr>
      </w:pPr>
      <w:r w:rsidRPr="00DB6446">
        <w:rPr>
          <w:b/>
          <w:i/>
          <w:iCs/>
        </w:rPr>
        <w:t>процедуры урегулирования ситуации несостоятельности для минимизации потерь при неисполнении участниками своих обязательств;</w:t>
      </w:r>
    </w:p>
    <w:p w14:paraId="5325E48C"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bCs/>
          <w:i/>
          <w:iCs/>
        </w:rPr>
      </w:pPr>
      <w:r w:rsidRPr="00DB6446">
        <w:rPr>
          <w:b/>
          <w:i/>
          <w:iCs/>
        </w:rPr>
        <w:t>тесное</w:t>
      </w:r>
      <w:r w:rsidRPr="00DB6446">
        <w:rPr>
          <w:b/>
          <w:bCs/>
          <w:i/>
          <w:iCs/>
        </w:rPr>
        <w:t xml:space="preserve"> взаимодействие с регулятором в области управления рисками ЦК.</w:t>
      </w:r>
    </w:p>
    <w:p w14:paraId="6FBDA1CD" w14:textId="77777777" w:rsidR="00DB6446" w:rsidRPr="00DB6446" w:rsidRDefault="00DB6446" w:rsidP="00DB6446">
      <w:pPr>
        <w:tabs>
          <w:tab w:val="left" w:pos="993"/>
        </w:tabs>
        <w:autoSpaceDE w:val="0"/>
        <w:autoSpaceDN w:val="0"/>
        <w:spacing w:before="20" w:after="40" w:line="240" w:lineRule="auto"/>
        <w:ind w:firstLine="709"/>
        <w:jc w:val="both"/>
        <w:rPr>
          <w:b/>
          <w:bCs/>
          <w:i/>
          <w:iCs/>
        </w:rPr>
      </w:pPr>
      <w:r w:rsidRPr="00DB6446">
        <w:rPr>
          <w:b/>
          <w:bCs/>
          <w:i/>
          <w:iCs/>
        </w:rPr>
        <w:t>На всех рынках группы внедрена единая структура уровней защиты, включающая:</w:t>
      </w:r>
    </w:p>
    <w:p w14:paraId="58F53899"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i/>
          <w:iCs/>
        </w:rPr>
      </w:pPr>
      <w:r w:rsidRPr="00DB6446">
        <w:rPr>
          <w:b/>
          <w:i/>
          <w:iCs/>
        </w:rPr>
        <w:t>индивидуальное клиринговое обеспечение участников клиринга (включая обеспечение под стресс);</w:t>
      </w:r>
    </w:p>
    <w:p w14:paraId="52891AA0"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i/>
          <w:iCs/>
        </w:rPr>
      </w:pPr>
      <w:r w:rsidRPr="00DB6446">
        <w:rPr>
          <w:b/>
          <w:i/>
          <w:iCs/>
        </w:rPr>
        <w:t>выделенный капитал ЦК (включая дополнительный выделенный капитал ЦК,</w:t>
      </w:r>
      <w:r w:rsidRPr="00DB6446">
        <w:rPr>
          <w:b/>
          <w:i/>
          <w:iCs/>
          <w:lang w:val="en-US"/>
        </w:rPr>
        <w:t> </w:t>
      </w:r>
      <w:r w:rsidRPr="00DB6446">
        <w:rPr>
          <w:b/>
          <w:i/>
          <w:iCs/>
        </w:rPr>
        <w:t>не распределяемый по рынкам);</w:t>
      </w:r>
    </w:p>
    <w:p w14:paraId="70CF4C2E"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i/>
          <w:iCs/>
        </w:rPr>
      </w:pPr>
      <w:r w:rsidRPr="00DB6446">
        <w:rPr>
          <w:b/>
          <w:i/>
          <w:iCs/>
        </w:rPr>
        <w:t>коллективное клиринговое обеспечение участников клиринга (гарантийные фонды);</w:t>
      </w:r>
    </w:p>
    <w:p w14:paraId="5BAA7BAB"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i/>
          <w:iCs/>
        </w:rPr>
      </w:pPr>
      <w:r w:rsidRPr="00DB6446">
        <w:rPr>
          <w:b/>
          <w:i/>
          <w:iCs/>
        </w:rPr>
        <w:t>дополнительный капитал ЦК;</w:t>
      </w:r>
    </w:p>
    <w:p w14:paraId="36572BCF" w14:textId="77777777" w:rsidR="00DB6446" w:rsidRPr="00DB6446" w:rsidRDefault="00DB6446" w:rsidP="00DB6446">
      <w:pPr>
        <w:widowControl w:val="0"/>
        <w:numPr>
          <w:ilvl w:val="0"/>
          <w:numId w:val="84"/>
        </w:numPr>
        <w:autoSpaceDE w:val="0"/>
        <w:autoSpaceDN w:val="0"/>
        <w:adjustRightInd w:val="0"/>
        <w:spacing w:before="20" w:after="40" w:line="240" w:lineRule="auto"/>
        <w:jc w:val="both"/>
        <w:rPr>
          <w:b/>
          <w:bCs/>
          <w:i/>
          <w:iCs/>
        </w:rPr>
      </w:pPr>
      <w:r w:rsidRPr="00DB6446">
        <w:rPr>
          <w:b/>
          <w:i/>
          <w:iCs/>
        </w:rPr>
        <w:t>ограничение</w:t>
      </w:r>
      <w:r w:rsidRPr="00DB6446">
        <w:rPr>
          <w:b/>
          <w:bCs/>
          <w:i/>
          <w:iCs/>
        </w:rPr>
        <w:t xml:space="preserve"> ответственности ЦК.</w:t>
      </w:r>
    </w:p>
    <w:p w14:paraId="49387220"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В случае дефолта участника клиринга и недостаточности для покрытия убытков по обязательствам средств его</w:t>
      </w:r>
      <w:r w:rsidRPr="00DB6446">
        <w:t xml:space="preserve"> </w:t>
      </w:r>
      <w:r w:rsidRPr="00DB6446">
        <w:rPr>
          <w:b/>
          <w:bCs/>
          <w:i/>
          <w:iCs/>
        </w:rPr>
        <w:t>индивидуального и коллективного клирингового обеспечения, для обеспечения обязательств по сделкам используются все остальные уровни защиты ЦК в порядке, предусмотренном Правилами клиринга НКЦ. В целях покрытия рисков организации Группы, выполняющей функции ЦК, руководство Группы принимает должные меры по поддержанию его капитализации на надлежащем уровне.</w:t>
      </w:r>
    </w:p>
    <w:p w14:paraId="157F0BDF"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В НКЦ внедрено обеспечение под стресс, которое является дополнительным уровнем защиты ЦК. Обеспечение под стресс является частью индивидуального клирингового обеспечения и служит для целей дополнительного покрытия рисков по концентрированным позициям участников в случае реализации стрессовых рыночных сценариев.</w:t>
      </w:r>
    </w:p>
    <w:p w14:paraId="45F7201C"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 xml:space="preserve">Между ПАО Московская Биржа и НКЦ действует соглашение, устанавливающее совокупный размер денежных средств, которые ПАО Московская Биржа вносит в Гарантийный фонд одного или нескольких биржевых рынков по требованию Клирингового центра. </w:t>
      </w:r>
    </w:p>
    <w:p w14:paraId="3497B18E"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В 2022 году пройден</w:t>
      </w:r>
      <w:r w:rsidRPr="00DB6446">
        <w:t xml:space="preserve"> </w:t>
      </w:r>
      <w:r w:rsidRPr="00DB6446">
        <w:rPr>
          <w:b/>
          <w:bCs/>
          <w:i/>
          <w:iCs/>
        </w:rPr>
        <w:t>операционный аудит в соответствии с</w:t>
      </w:r>
      <w:r w:rsidRPr="00DB6446">
        <w:t xml:space="preserve"> </w:t>
      </w:r>
      <w:r w:rsidRPr="00DB6446">
        <w:rPr>
          <w:b/>
          <w:bCs/>
          <w:i/>
          <w:iCs/>
        </w:rPr>
        <w:t>Положением Банка России №556-П от 11.11.2016 О порядке проведения центральным контрагентом операционного аудита.</w:t>
      </w:r>
    </w:p>
    <w:p w14:paraId="3A837731" w14:textId="77777777" w:rsidR="00DB6446" w:rsidRPr="00DB6446" w:rsidRDefault="00DB6446" w:rsidP="00DB6446">
      <w:pPr>
        <w:autoSpaceDE w:val="0"/>
        <w:autoSpaceDN w:val="0"/>
        <w:spacing w:before="120" w:after="40" w:line="240" w:lineRule="auto"/>
        <w:jc w:val="both"/>
      </w:pPr>
      <w:r w:rsidRPr="00DB6446">
        <w:t>Действия эмитента на случай отрицательного влияния изменения валютного курса и процентных ставок на деятельность эмитента:</w:t>
      </w:r>
    </w:p>
    <w:p w14:paraId="60806E23"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lastRenderedPageBreak/>
        <w:t>Руководство соответствующих компаний Группы устанавливает ограничения в отношении уровня принимаемого риска в разрезе валют.</w:t>
      </w:r>
    </w:p>
    <w:p w14:paraId="3A0E1EAA" w14:textId="77777777" w:rsidR="00DB6446" w:rsidRPr="00DB6446" w:rsidRDefault="00DB6446" w:rsidP="00DB6446">
      <w:pPr>
        <w:autoSpaceDE w:val="0"/>
        <w:autoSpaceDN w:val="0"/>
        <w:spacing w:before="20" w:after="40" w:line="240" w:lineRule="auto"/>
        <w:ind w:firstLine="709"/>
        <w:jc w:val="both"/>
        <w:rPr>
          <w:b/>
          <w:bCs/>
          <w:i/>
          <w:iCs/>
        </w:rPr>
      </w:pPr>
      <w:r w:rsidRPr="00DB6446">
        <w:rPr>
          <w:b/>
          <w:bCs/>
          <w:i/>
          <w:iCs/>
        </w:rPr>
        <w:t>В случае негативного влияния изменения валютного курса и процентных ставок на</w:t>
      </w:r>
      <w:r w:rsidRPr="00DB6446">
        <w:rPr>
          <w:b/>
          <w:bCs/>
          <w:i/>
          <w:iCs/>
          <w:lang w:val="en-US"/>
        </w:rPr>
        <w:t> </w:t>
      </w:r>
      <w:r w:rsidRPr="00DB6446">
        <w:rPr>
          <w:b/>
          <w:bCs/>
          <w:i/>
          <w:iCs/>
        </w:rPr>
        <w:t xml:space="preserve">деятельность Эмитента, проводится анализ рисков и принимаются соответствующие решения в каждом конкретном случае, в том числе, в случае необходимости, принимаются меры по хеджированию данных рисков. </w:t>
      </w:r>
    </w:p>
    <w:p w14:paraId="4ABB3374" w14:textId="77777777" w:rsidR="00DB6446" w:rsidRPr="00DB6446" w:rsidRDefault="00DB6446" w:rsidP="00DB6446">
      <w:pPr>
        <w:autoSpaceDE w:val="0"/>
        <w:autoSpaceDN w:val="0"/>
        <w:spacing w:before="120" w:after="40" w:line="240" w:lineRule="auto"/>
        <w:jc w:val="both"/>
      </w:pPr>
      <w:r w:rsidRPr="00DB6446">
        <w:t>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14:paraId="0AB1BEDD" w14:textId="77777777" w:rsidR="00DB6446" w:rsidRPr="00DB6446" w:rsidRDefault="00DB6446" w:rsidP="00DB6446">
      <w:pPr>
        <w:autoSpaceDE w:val="0"/>
        <w:autoSpaceDN w:val="0"/>
        <w:spacing w:before="20" w:after="40" w:line="240" w:lineRule="auto"/>
        <w:ind w:firstLine="709"/>
        <w:jc w:val="both"/>
      </w:pPr>
      <w:r w:rsidRPr="00DB6446">
        <w:rPr>
          <w:b/>
          <w:bCs/>
          <w:i/>
          <w:iCs/>
        </w:rPr>
        <w:t xml:space="preserve">Инфляционные риски Эмитент в целом оценивает, как средние. </w:t>
      </w:r>
    </w:p>
    <w:p w14:paraId="5FF3CFF7" w14:textId="77777777" w:rsidR="00DB6446" w:rsidRPr="00DB6446" w:rsidRDefault="00DB6446" w:rsidP="00DB6446">
      <w:pPr>
        <w:autoSpaceDE w:val="0"/>
        <w:autoSpaceDN w:val="0"/>
        <w:spacing w:before="20" w:after="40" w:line="240" w:lineRule="auto"/>
        <w:ind w:firstLine="709"/>
        <w:jc w:val="both"/>
      </w:pPr>
      <w:r w:rsidRPr="00DB6446">
        <w:rPr>
          <w:b/>
          <w:bCs/>
          <w:i/>
          <w:iCs/>
        </w:rPr>
        <w:t>Рост инфляции может увеличить затраты Эмитента. При этом, напрямую компенсировать в полной мере увеличение затрат ростом комиссий и, как следствие, комиссионных доходов представляется затруднительным в силу негибкости механизма ценообразования. Как следствие, инфляционный рост возможно приведет к сокращению прибыли Эмитента и, соответственно, повлияет на рентабельность его деятельности. Стоит также отметить, что риск удорожания заемных средств для Эмитента при росте инфляции является незначительным в связи с низким уровнем использования заемных средств в деятельности Эмитента. Кроме того, в случае значительного превышения фактических показателей инфляции над прогнозами Правительства РФ, а именно – при увеличении темпов инфляции до 15-20% в год, Эмитент планирует принять необходимые меры по ограничению роста затрат, снижению дебиторской задолженности и сокращению ее средних сроков.</w:t>
      </w:r>
    </w:p>
    <w:p w14:paraId="277E32F7" w14:textId="77777777" w:rsidR="00DB6446" w:rsidRPr="00DB6446" w:rsidRDefault="00DB6446" w:rsidP="00DB6446">
      <w:pPr>
        <w:autoSpaceDE w:val="0"/>
        <w:autoSpaceDN w:val="0"/>
        <w:spacing w:before="20" w:after="40" w:line="240" w:lineRule="auto"/>
        <w:ind w:firstLine="709"/>
        <w:jc w:val="both"/>
      </w:pPr>
      <w:r w:rsidRPr="00DB6446">
        <w:rPr>
          <w:b/>
          <w:bCs/>
          <w:i/>
          <w:iCs/>
        </w:rPr>
        <w:t>В целях минимизации финансовых рисков, рисков, связанных с инфляционными процессами и оказывающих влияние на финансовые результаты деятельности, Эмитентом проводится комплексная программа мероприятий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Эмитента, нормативные значения финансовых коэффициентов, характеризующих платежеспособность и ликвидность Эмитента, что дает возможность оперативно выявлять недостатки в работе Эмитента и принимать меры для их ликвидации.</w:t>
      </w:r>
    </w:p>
    <w:p w14:paraId="2F75E75A" w14:textId="77777777" w:rsidR="00DB6446" w:rsidRPr="00DB6446" w:rsidRDefault="00DB6446" w:rsidP="00DB6446">
      <w:pPr>
        <w:autoSpaceDE w:val="0"/>
        <w:autoSpaceDN w:val="0"/>
        <w:spacing w:before="120" w:after="40" w:line="240" w:lineRule="auto"/>
        <w:jc w:val="both"/>
      </w:pPr>
      <w:r w:rsidRPr="00DB6446">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14:paraId="59393552" w14:textId="77777777" w:rsidR="00DB6446" w:rsidRPr="00DB6446" w:rsidRDefault="00DB6446" w:rsidP="00DB6446">
      <w:pPr>
        <w:autoSpaceDE w:val="0"/>
        <w:autoSpaceDN w:val="0"/>
        <w:spacing w:before="20" w:after="40" w:line="240" w:lineRule="auto"/>
        <w:ind w:firstLine="709"/>
        <w:jc w:val="both"/>
      </w:pPr>
      <w:r w:rsidRPr="00DB6446">
        <w:rPr>
          <w:b/>
          <w:bCs/>
          <w:i/>
          <w:iCs/>
        </w:rPr>
        <w:t xml:space="preserve">Основным показателем, наиболее подверженным изменению, связанному с финансовыми рисками, является прибыль Эмитента. По мнению Эмитента, риск сокращения доходов, способного повлиять на обеспечение прибыльности Эмитента, является незначительным вследствие </w:t>
      </w:r>
      <w:proofErr w:type="spellStart"/>
      <w:r w:rsidRPr="00DB6446">
        <w:rPr>
          <w:b/>
          <w:bCs/>
          <w:i/>
          <w:iCs/>
        </w:rPr>
        <w:t>диверсифицированности</w:t>
      </w:r>
      <w:proofErr w:type="spellEnd"/>
      <w:r w:rsidRPr="00DB6446">
        <w:rPr>
          <w:b/>
          <w:bCs/>
          <w:i/>
          <w:iCs/>
        </w:rPr>
        <w:t xml:space="preserve"> деятельности Эмитента и его доходной базы. </w:t>
      </w:r>
    </w:p>
    <w:p w14:paraId="02BF6B87" w14:textId="77777777" w:rsidR="00DB6446" w:rsidRPr="00DB6446" w:rsidRDefault="00DB6446" w:rsidP="00DB6446">
      <w:pPr>
        <w:autoSpaceDE w:val="0"/>
        <w:autoSpaceDN w:val="0"/>
        <w:spacing w:before="20" w:after="40" w:line="240" w:lineRule="auto"/>
        <w:ind w:firstLine="709"/>
        <w:jc w:val="both"/>
      </w:pPr>
      <w:r w:rsidRPr="00DB6446">
        <w:rPr>
          <w:b/>
          <w:bCs/>
          <w:i/>
          <w:iCs/>
        </w:rPr>
        <w:t xml:space="preserve">Так, сегменты финансового рынка, на которых Эмитент оказывает свои услуги, являются </w:t>
      </w:r>
      <w:proofErr w:type="spellStart"/>
      <w:r w:rsidRPr="00DB6446">
        <w:rPr>
          <w:b/>
          <w:bCs/>
          <w:i/>
          <w:iCs/>
        </w:rPr>
        <w:t>контрцикличными</w:t>
      </w:r>
      <w:proofErr w:type="spellEnd"/>
      <w:r w:rsidRPr="00DB6446">
        <w:rPr>
          <w:b/>
          <w:bCs/>
          <w:i/>
          <w:iCs/>
        </w:rPr>
        <w:t xml:space="preserve"> по отношению друг к другу; снижение активности на рынке ценных бумаг сопровождается повышением спроса услуг на рынке валютном и рынке денежных заимствований. Кроме того, диверсифицированы сами услуги, оказываемые Эмитентом, включающие торговые, клиринговые, информационно-технологические, расчетные, депозитарные и другие услуги, имеющие различные базы расчета платы за эти услуги. </w:t>
      </w:r>
    </w:p>
    <w:p w14:paraId="048CBA44" w14:textId="77777777" w:rsidR="00DB6446" w:rsidRPr="00DB6446" w:rsidRDefault="00DB6446" w:rsidP="00DB6446">
      <w:pPr>
        <w:autoSpaceDE w:val="0"/>
        <w:autoSpaceDN w:val="0"/>
        <w:spacing w:before="20" w:after="40" w:line="240" w:lineRule="auto"/>
        <w:ind w:firstLine="709"/>
        <w:jc w:val="both"/>
      </w:pPr>
      <w:r w:rsidRPr="00DB6446">
        <w:rPr>
          <w:b/>
          <w:bCs/>
          <w:i/>
          <w:iCs/>
        </w:rPr>
        <w:t xml:space="preserve">В отношении возможности роста расходов, способного повлиять на снижение прибыли, кроме вышеперечисленных мер по снижению валютных, процентных рисков и рисков инфляции, следует отметить, что часть расходов Эмитента напрямую связана с уровнем его доходов или прибыли, например, профессиональные услуги и переменная часть оплаты труда, и может быть снижена в случае наступления неблагоприятных рыночных условий. </w:t>
      </w:r>
    </w:p>
    <w:p w14:paraId="25D27A3B" w14:textId="77777777" w:rsidR="00DB6446" w:rsidRPr="00DB6446" w:rsidRDefault="00DB6446" w:rsidP="00DB6446">
      <w:pPr>
        <w:autoSpaceDE w:val="0"/>
        <w:autoSpaceDN w:val="0"/>
        <w:spacing w:after="0" w:line="240" w:lineRule="auto"/>
        <w:ind w:firstLine="709"/>
        <w:jc w:val="both"/>
        <w:rPr>
          <w:b/>
          <w:bCs/>
          <w:i/>
          <w:iCs/>
        </w:rPr>
      </w:pPr>
      <w:r w:rsidRPr="00DB6446">
        <w:rPr>
          <w:b/>
          <w:bCs/>
          <w:i/>
          <w:iCs/>
        </w:rPr>
        <w:t>По оценке Эмитента, финансовые риски находятся на приемлемом уровне и не могут в существенной степени отразиться на способности Эмитента исполнять свои обязательства по ценным бумагам.</w:t>
      </w:r>
    </w:p>
    <w:p w14:paraId="16A7E465" w14:textId="77777777" w:rsidR="00B048E4" w:rsidRPr="007C644B" w:rsidRDefault="00B048E4" w:rsidP="00797828">
      <w:pPr>
        <w:spacing w:after="120"/>
      </w:pPr>
    </w:p>
    <w:p w14:paraId="41F1BF69" w14:textId="77777777" w:rsidR="00B930FB" w:rsidRPr="007C644B" w:rsidRDefault="00B930FB" w:rsidP="009B3929">
      <w:pPr>
        <w:pStyle w:val="30"/>
        <w:spacing w:before="0" w:after="120"/>
        <w:rPr>
          <w:rFonts w:ascii="Times New Roman" w:hAnsi="Times New Roman"/>
          <w:sz w:val="22"/>
          <w:szCs w:val="22"/>
        </w:rPr>
      </w:pPr>
      <w:bookmarkStart w:id="114" w:name="_Toc193300357"/>
      <w:bookmarkStart w:id="115" w:name="_Toc193301438"/>
      <w:r w:rsidRPr="007C644B">
        <w:rPr>
          <w:rFonts w:ascii="Times New Roman" w:hAnsi="Times New Roman"/>
          <w:sz w:val="22"/>
          <w:szCs w:val="22"/>
        </w:rPr>
        <w:lastRenderedPageBreak/>
        <w:t>1.9.4. Правовые риски</w:t>
      </w:r>
      <w:bookmarkEnd w:id="110"/>
      <w:bookmarkEnd w:id="111"/>
      <w:bookmarkEnd w:id="112"/>
      <w:bookmarkEnd w:id="113"/>
      <w:bookmarkEnd w:id="114"/>
      <w:bookmarkEnd w:id="115"/>
    </w:p>
    <w:p w14:paraId="7248F0A0" w14:textId="77777777" w:rsidR="00ED44F8" w:rsidRPr="00ED44F8" w:rsidRDefault="00ED44F8" w:rsidP="00ED44F8">
      <w:pPr>
        <w:widowControl w:val="0"/>
        <w:autoSpaceDE w:val="0"/>
        <w:autoSpaceDN w:val="0"/>
        <w:adjustRightInd w:val="0"/>
        <w:spacing w:line="240" w:lineRule="auto"/>
        <w:jc w:val="both"/>
        <w:rPr>
          <w:bCs/>
          <w:iCs/>
        </w:rPr>
      </w:pPr>
      <w:bookmarkStart w:id="116" w:name="_Toc113910481"/>
      <w:bookmarkStart w:id="117" w:name="_Toc113954730"/>
      <w:bookmarkStart w:id="118" w:name="_Toc139292039"/>
      <w:bookmarkStart w:id="119" w:name="_Toc161055609"/>
      <w:bookmarkStart w:id="120" w:name="_Toc113910483"/>
      <w:bookmarkStart w:id="121" w:name="_Toc113954732"/>
      <w:bookmarkStart w:id="122" w:name="_Toc139292041"/>
      <w:bookmarkStart w:id="123" w:name="_Toc161055611"/>
      <w:r w:rsidRPr="00ED44F8">
        <w:rPr>
          <w:bCs/>
          <w:iCs/>
        </w:rPr>
        <w:t>Правовые риски, связанные с деятельностью эмитента (отдельно для внутреннего и внешнего рынков):</w:t>
      </w:r>
    </w:p>
    <w:p w14:paraId="73442B99" w14:textId="77777777" w:rsidR="00ED44F8" w:rsidRPr="00ED44F8" w:rsidRDefault="00ED44F8" w:rsidP="00ED44F8">
      <w:pPr>
        <w:widowControl w:val="0"/>
        <w:autoSpaceDE w:val="0"/>
        <w:autoSpaceDN w:val="0"/>
        <w:adjustRightInd w:val="0"/>
        <w:spacing w:after="40" w:line="240" w:lineRule="auto"/>
        <w:ind w:firstLine="709"/>
        <w:jc w:val="both"/>
        <w:rPr>
          <w:b/>
          <w:i/>
        </w:rPr>
      </w:pPr>
      <w:r w:rsidRPr="00ED44F8">
        <w:rPr>
          <w:b/>
          <w:i/>
        </w:rPr>
        <w:tab/>
        <w:t>К правовым рискам, возникающим в деятельности Эмитента, можно отнести риски, связанные с изменением действующих законов и нормативных правовых актов, как общего характера, так и регулирующих либо связанных с деятельностью Эмитента, в</w:t>
      </w:r>
      <w:r w:rsidR="00F978D0">
        <w:rPr>
          <w:b/>
          <w:i/>
        </w:rPr>
        <w:t> </w:t>
      </w:r>
      <w:r w:rsidRPr="00ED44F8">
        <w:rPr>
          <w:b/>
          <w:i/>
        </w:rPr>
        <w:t>соответствии с которыми могут быть введены какие-либо ограничения либо требования, которые могут оказать влияние на осуществление деятельности Эмитента, следствием которых может быть снижение конкурентоспособности Эмитента, снижение доходов и</w:t>
      </w:r>
      <w:r w:rsidR="00F978D0">
        <w:rPr>
          <w:b/>
          <w:i/>
        </w:rPr>
        <w:t> </w:t>
      </w:r>
      <w:r w:rsidRPr="00ED44F8">
        <w:rPr>
          <w:b/>
          <w:i/>
        </w:rPr>
        <w:t>иные неблагоприятные последствия.</w:t>
      </w:r>
    </w:p>
    <w:p w14:paraId="194987FE" w14:textId="77777777" w:rsidR="00ED44F8" w:rsidRPr="00ED44F8" w:rsidRDefault="00ED44F8" w:rsidP="00ED44F8">
      <w:pPr>
        <w:widowControl w:val="0"/>
        <w:autoSpaceDE w:val="0"/>
        <w:autoSpaceDN w:val="0"/>
        <w:adjustRightInd w:val="0"/>
        <w:spacing w:before="120" w:line="240" w:lineRule="auto"/>
        <w:jc w:val="both"/>
      </w:pPr>
      <w:r w:rsidRPr="00ED44F8">
        <w:t>Риски, связанные с текущими судебными процессами, в которых участвует эмитент:</w:t>
      </w:r>
    </w:p>
    <w:p w14:paraId="34F2D50B" w14:textId="77777777" w:rsidR="00ED44F8" w:rsidRPr="00ED44F8" w:rsidRDefault="00ED44F8" w:rsidP="00ED44F8">
      <w:pPr>
        <w:widowControl w:val="0"/>
        <w:autoSpaceDE w:val="0"/>
        <w:autoSpaceDN w:val="0"/>
        <w:adjustRightInd w:val="0"/>
        <w:spacing w:after="40" w:line="240" w:lineRule="auto"/>
        <w:ind w:firstLine="709"/>
        <w:jc w:val="both"/>
        <w:rPr>
          <w:b/>
          <w:bCs/>
          <w:i/>
          <w:iCs/>
        </w:rPr>
      </w:pPr>
      <w:r w:rsidRPr="00ED44F8">
        <w:rPr>
          <w:b/>
          <w:bCs/>
          <w:i/>
          <w:iCs/>
        </w:rPr>
        <w:t xml:space="preserve">На дату окончания отчетного периода Эмитент не участвует в судебных разбирательствах, возникших в ходе обычной хозяйственной деятельности, и могущих повлечь </w:t>
      </w:r>
      <w:r w:rsidRPr="00ED44F8">
        <w:rPr>
          <w:b/>
          <w:i/>
        </w:rPr>
        <w:t>существенный</w:t>
      </w:r>
      <w:r w:rsidRPr="00ED44F8">
        <w:rPr>
          <w:b/>
          <w:bCs/>
          <w:i/>
          <w:iCs/>
        </w:rPr>
        <w:t xml:space="preserve"> ущерб для Эмитента. Вероятность удовлетворения исков, предъявленных к Эмитенту в отчетном периоде, оценивается как маловероятная.</w:t>
      </w:r>
    </w:p>
    <w:p w14:paraId="62E3E28F" w14:textId="77777777" w:rsidR="00ED44F8" w:rsidRPr="00ED44F8" w:rsidRDefault="00ED44F8" w:rsidP="00ED44F8">
      <w:pPr>
        <w:widowControl w:val="0"/>
        <w:autoSpaceDE w:val="0"/>
        <w:autoSpaceDN w:val="0"/>
        <w:adjustRightInd w:val="0"/>
        <w:spacing w:before="120" w:line="240" w:lineRule="auto"/>
        <w:jc w:val="both"/>
        <w:rPr>
          <w:bCs/>
          <w:iCs/>
        </w:rPr>
      </w:pPr>
      <w:r w:rsidRPr="00ED44F8">
        <w:rPr>
          <w:bCs/>
          <w:iCs/>
        </w:rPr>
        <w:t>Правовые риски, связанные с изменением валютного регулирования:</w:t>
      </w:r>
    </w:p>
    <w:p w14:paraId="5B776070" w14:textId="77777777" w:rsidR="00ED44F8" w:rsidRPr="00ED44F8" w:rsidRDefault="00ED44F8" w:rsidP="00ED44F8">
      <w:pPr>
        <w:widowControl w:val="0"/>
        <w:autoSpaceDE w:val="0"/>
        <w:autoSpaceDN w:val="0"/>
        <w:adjustRightInd w:val="0"/>
        <w:spacing w:after="40" w:line="240" w:lineRule="auto"/>
        <w:ind w:firstLine="709"/>
        <w:jc w:val="both"/>
        <w:rPr>
          <w:b/>
          <w:bCs/>
          <w:i/>
          <w:iCs/>
        </w:rPr>
      </w:pPr>
      <w:r w:rsidRPr="00ED44F8">
        <w:rPr>
          <w:b/>
          <w:i/>
        </w:rPr>
        <w:tab/>
        <w:t>Эмитент оценивает влияние риска изменений валютного регулирования на </w:t>
      </w:r>
      <w:r w:rsidRPr="00ED44F8">
        <w:rPr>
          <w:b/>
          <w:bCs/>
          <w:i/>
          <w:iCs/>
        </w:rPr>
        <w:t>деятельность Эмитента как минимальное в связи с тем, что доля внешнеторговых операций, осуществляемых организацией, незначительна.</w:t>
      </w:r>
    </w:p>
    <w:p w14:paraId="0DBB9663" w14:textId="77777777" w:rsidR="00ED44F8" w:rsidRPr="00ED44F8" w:rsidRDefault="00ED44F8" w:rsidP="00ED44F8">
      <w:pPr>
        <w:widowControl w:val="0"/>
        <w:autoSpaceDE w:val="0"/>
        <w:autoSpaceDN w:val="0"/>
        <w:adjustRightInd w:val="0"/>
        <w:spacing w:before="20" w:after="40" w:line="240" w:lineRule="auto"/>
        <w:ind w:firstLine="709"/>
        <w:jc w:val="both"/>
        <w:rPr>
          <w:b/>
          <w:i/>
        </w:rPr>
      </w:pPr>
      <w:r w:rsidRPr="00ED44F8">
        <w:rPr>
          <w:b/>
          <w:bCs/>
          <w:i/>
          <w:iCs/>
        </w:rPr>
        <w:tab/>
        <w:t>Эмит</w:t>
      </w:r>
      <w:r w:rsidRPr="00ED44F8">
        <w:rPr>
          <w:b/>
          <w:i/>
        </w:rPr>
        <w:t>ент осуществляет деятельность по организации торговли иностранной валютой, и изменения валютного регулирования могут отразиться в этой части на</w:t>
      </w:r>
      <w:r w:rsidR="00F978D0">
        <w:rPr>
          <w:b/>
          <w:i/>
        </w:rPr>
        <w:t> </w:t>
      </w:r>
      <w:r w:rsidRPr="00ED44F8">
        <w:rPr>
          <w:b/>
          <w:i/>
        </w:rPr>
        <w:t>деятельности и доходах Эмитента, однако Эмитент не предвидит каких-либо существенных изменений и считает данный риск минимальным.</w:t>
      </w:r>
    </w:p>
    <w:p w14:paraId="70850471" w14:textId="77777777" w:rsidR="00ED44F8" w:rsidRPr="00ED44F8" w:rsidRDefault="00ED44F8" w:rsidP="00ED44F8">
      <w:pPr>
        <w:widowControl w:val="0"/>
        <w:autoSpaceDE w:val="0"/>
        <w:autoSpaceDN w:val="0"/>
        <w:adjustRightInd w:val="0"/>
        <w:spacing w:before="120" w:line="240" w:lineRule="auto"/>
        <w:jc w:val="both"/>
        <w:rPr>
          <w:bCs/>
          <w:iCs/>
        </w:rPr>
      </w:pPr>
      <w:r w:rsidRPr="00ED44F8">
        <w:rPr>
          <w:bCs/>
          <w:iCs/>
        </w:rPr>
        <w:t>Риски, связанные с изменением налогового законодательства:</w:t>
      </w:r>
    </w:p>
    <w:p w14:paraId="3A0850E5" w14:textId="77777777" w:rsidR="00ED44F8" w:rsidRPr="00ED44F8" w:rsidRDefault="00ED44F8" w:rsidP="00ED44F8">
      <w:pPr>
        <w:widowControl w:val="0"/>
        <w:tabs>
          <w:tab w:val="left" w:pos="709"/>
        </w:tabs>
        <w:autoSpaceDE w:val="0"/>
        <w:autoSpaceDN w:val="0"/>
        <w:adjustRightInd w:val="0"/>
        <w:spacing w:before="20" w:after="40" w:line="240" w:lineRule="auto"/>
        <w:jc w:val="both"/>
        <w:rPr>
          <w:b/>
          <w:i/>
        </w:rPr>
      </w:pPr>
      <w:r w:rsidRPr="00ED44F8">
        <w:rPr>
          <w:b/>
          <w:i/>
        </w:rPr>
        <w:tab/>
        <w:t>На последний отчетный период Эмитентом начислены и уплачены все</w:t>
      </w:r>
      <w:r w:rsidR="00F978D0">
        <w:rPr>
          <w:b/>
          <w:i/>
        </w:rPr>
        <w:t> </w:t>
      </w:r>
      <w:r w:rsidRPr="00ED44F8">
        <w:rPr>
          <w:b/>
          <w:i/>
        </w:rPr>
        <w:t xml:space="preserve">причитающиеся налоги. В случаях </w:t>
      </w:r>
      <w:r w:rsidRPr="00ED44F8">
        <w:rPr>
          <w:b/>
          <w:bCs/>
          <w:i/>
          <w:iCs/>
        </w:rPr>
        <w:t>возникновения необходимости переоценки</w:t>
      </w:r>
      <w:r w:rsidRPr="00ED44F8">
        <w:rPr>
          <w:b/>
          <w:i/>
        </w:rPr>
        <w:t xml:space="preserve"> налоговых обязательств Эмитента, такие оценки производятся наиболее консервативным образом. В</w:t>
      </w:r>
      <w:r w:rsidR="00F978D0">
        <w:rPr>
          <w:b/>
          <w:i/>
        </w:rPr>
        <w:t> </w:t>
      </w:r>
      <w:r w:rsidRPr="00ED44F8">
        <w:rPr>
          <w:b/>
          <w:i/>
        </w:rPr>
        <w:t>настоящее время Эмитент не планирует менять свою налоговую политику, что, тем</w:t>
      </w:r>
      <w:r w:rsidR="00F978D0">
        <w:rPr>
          <w:b/>
          <w:i/>
        </w:rPr>
        <w:t> </w:t>
      </w:r>
      <w:r w:rsidRPr="00ED44F8">
        <w:rPr>
          <w:b/>
          <w:i/>
        </w:rPr>
        <w:t>не</w:t>
      </w:r>
      <w:r w:rsidR="00F978D0">
        <w:rPr>
          <w:b/>
          <w:i/>
        </w:rPr>
        <w:t> </w:t>
      </w:r>
      <w:r w:rsidRPr="00ED44F8">
        <w:rPr>
          <w:b/>
          <w:i/>
        </w:rPr>
        <w:t>менее, не устраняет потенциальный риск расхождения во мнениях с</w:t>
      </w:r>
      <w:r w:rsidR="00F978D0">
        <w:rPr>
          <w:b/>
          <w:i/>
        </w:rPr>
        <w:t> </w:t>
      </w:r>
      <w:r w:rsidRPr="00ED44F8">
        <w:rPr>
          <w:b/>
          <w:i/>
        </w:rPr>
        <w:t>соответствующими регулирующими органами по вопросам, допускающим неоднозначную интерпретацию. Таким образом, существуют потенциальные риски привлечения к налоговой ответственности в случае изменений в государственной фискальной политике в отношении отдельных налогов и сборов, а также изменения судебной практики по отдельным категориям налоговых дел.</w:t>
      </w:r>
    </w:p>
    <w:p w14:paraId="6C14461E" w14:textId="77777777" w:rsidR="00ED44F8" w:rsidRPr="00ED44F8" w:rsidRDefault="00ED44F8" w:rsidP="00ED44F8">
      <w:pPr>
        <w:widowControl w:val="0"/>
        <w:tabs>
          <w:tab w:val="left" w:pos="709"/>
        </w:tabs>
        <w:autoSpaceDE w:val="0"/>
        <w:autoSpaceDN w:val="0"/>
        <w:adjustRightInd w:val="0"/>
        <w:spacing w:before="20" w:after="40" w:line="240" w:lineRule="auto"/>
        <w:jc w:val="both"/>
        <w:rPr>
          <w:b/>
          <w:i/>
        </w:rPr>
      </w:pPr>
      <w:r w:rsidRPr="00ED44F8">
        <w:rPr>
          <w:b/>
          <w:i/>
        </w:rPr>
        <w:tab/>
        <w:t>Эмитент отслеживает как принятие новых нормативных правовых актов, так и внесение изменений в действующие нормативные правовые акты, касающиеся налогообложения деятельности Эмитента.</w:t>
      </w:r>
    </w:p>
    <w:p w14:paraId="60D2E070" w14:textId="77777777" w:rsidR="00ED44F8" w:rsidRPr="00ED44F8" w:rsidRDefault="00ED44F8" w:rsidP="00ED44F8">
      <w:pPr>
        <w:widowControl w:val="0"/>
        <w:tabs>
          <w:tab w:val="left" w:pos="709"/>
        </w:tabs>
        <w:autoSpaceDE w:val="0"/>
        <w:autoSpaceDN w:val="0"/>
        <w:adjustRightInd w:val="0"/>
        <w:spacing w:before="20" w:after="40" w:line="240" w:lineRule="auto"/>
        <w:jc w:val="both"/>
        <w:rPr>
          <w:b/>
          <w:i/>
        </w:rPr>
      </w:pPr>
      <w:r w:rsidRPr="00ED44F8">
        <w:rPr>
          <w:b/>
          <w:i/>
        </w:rPr>
        <w:tab/>
        <w:t>В случае внесения изменений в действующие порядок и условия налогообложения, как на внутреннем, так и на внешнем рынках, Эмитент намерен планировать свою финансово-хозяйственную деятельность с учетом этих изменений. Таким образом, риск, связанный с изменением налогового законодательства, оценивается Эмитентом как незначительный.</w:t>
      </w:r>
    </w:p>
    <w:p w14:paraId="14F90620" w14:textId="77777777" w:rsidR="00ED44F8" w:rsidRPr="00ED44F8" w:rsidRDefault="00ED44F8" w:rsidP="00ED44F8">
      <w:pPr>
        <w:widowControl w:val="0"/>
        <w:autoSpaceDE w:val="0"/>
        <w:autoSpaceDN w:val="0"/>
        <w:adjustRightInd w:val="0"/>
        <w:spacing w:before="120" w:line="240" w:lineRule="auto"/>
        <w:jc w:val="both"/>
        <w:rPr>
          <w:bCs/>
          <w:iCs/>
        </w:rPr>
      </w:pPr>
      <w:r w:rsidRPr="00ED44F8">
        <w:rPr>
          <w:bCs/>
          <w:iCs/>
        </w:rPr>
        <w:t xml:space="preserve">Правовые риски, связанные </w:t>
      </w:r>
      <w:proofErr w:type="gramStart"/>
      <w:r w:rsidRPr="00ED44F8">
        <w:rPr>
          <w:bCs/>
          <w:iCs/>
        </w:rPr>
        <w:t>с изменением</w:t>
      </w:r>
      <w:proofErr w:type="gramEnd"/>
      <w:r w:rsidRPr="00ED44F8">
        <w:rPr>
          <w:bCs/>
          <w:iCs/>
        </w:rPr>
        <w:t xml:space="preserve"> правил таможенного контроля и пошлин:</w:t>
      </w:r>
    </w:p>
    <w:p w14:paraId="306CC082" w14:textId="77777777" w:rsidR="00ED44F8" w:rsidRPr="00ED44F8" w:rsidRDefault="00ED44F8" w:rsidP="00ED44F8">
      <w:pPr>
        <w:widowControl w:val="0"/>
        <w:tabs>
          <w:tab w:val="left" w:pos="709"/>
        </w:tabs>
        <w:autoSpaceDE w:val="0"/>
        <w:autoSpaceDN w:val="0"/>
        <w:adjustRightInd w:val="0"/>
        <w:spacing w:before="20" w:after="40" w:line="240" w:lineRule="auto"/>
        <w:jc w:val="both"/>
        <w:rPr>
          <w:b/>
          <w:i/>
        </w:rPr>
      </w:pPr>
      <w:r w:rsidRPr="00ED44F8">
        <w:rPr>
          <w:b/>
          <w:i/>
        </w:rPr>
        <w:tab/>
        <w:t xml:space="preserve">В связи с тем, что Эмитент не осуществлял и не планирует осуществлять деятельность, связанную с импортом и экспортом товаров, риски, связанные </w:t>
      </w:r>
      <w:proofErr w:type="gramStart"/>
      <w:r w:rsidRPr="00ED44F8">
        <w:rPr>
          <w:b/>
          <w:i/>
        </w:rPr>
        <w:t>с изменением</w:t>
      </w:r>
      <w:proofErr w:type="gramEnd"/>
      <w:r w:rsidRPr="00ED44F8">
        <w:rPr>
          <w:b/>
          <w:i/>
        </w:rPr>
        <w:t xml:space="preserve"> правил таможенного контроля и пошлин, отсутствуют.</w:t>
      </w:r>
    </w:p>
    <w:p w14:paraId="57220E9F" w14:textId="77777777" w:rsidR="00ED44F8" w:rsidRPr="00ED44F8" w:rsidRDefault="00ED44F8" w:rsidP="00ED44F8">
      <w:pPr>
        <w:widowControl w:val="0"/>
        <w:autoSpaceDE w:val="0"/>
        <w:autoSpaceDN w:val="0"/>
        <w:adjustRightInd w:val="0"/>
        <w:spacing w:before="120" w:line="240" w:lineRule="auto"/>
        <w:jc w:val="both"/>
        <w:rPr>
          <w:bCs/>
          <w:iCs/>
        </w:rPr>
      </w:pPr>
      <w:r w:rsidRPr="00ED44F8">
        <w:rPr>
          <w:bCs/>
          <w:iCs/>
        </w:rPr>
        <w:t xml:space="preserve">Правовые 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p>
    <w:p w14:paraId="5097C9F8" w14:textId="77777777" w:rsidR="00ED44F8" w:rsidRPr="00ED44F8" w:rsidRDefault="00ED44F8" w:rsidP="00ED44F8">
      <w:pPr>
        <w:widowControl w:val="0"/>
        <w:autoSpaceDE w:val="0"/>
        <w:autoSpaceDN w:val="0"/>
        <w:adjustRightInd w:val="0"/>
        <w:spacing w:before="20" w:after="40" w:line="240" w:lineRule="auto"/>
        <w:ind w:firstLine="709"/>
        <w:jc w:val="both"/>
        <w:rPr>
          <w:b/>
          <w:bCs/>
          <w:i/>
          <w:iCs/>
        </w:rPr>
      </w:pPr>
      <w:r w:rsidRPr="00ED44F8">
        <w:rPr>
          <w:b/>
          <w:bCs/>
          <w:i/>
          <w:iCs/>
        </w:rPr>
        <w:lastRenderedPageBreak/>
        <w:t xml:space="preserve">Эмитент осуществляет основную деятельность на основании Лицензии биржи от 29.08.2013 № 077-001, выданной Федеральной службой по финансовым рынкам без ограничения срока действия. Таким образом, риски, связанные с отсутствием возможности продлить действие лицензии, у Эмитента отсутствуют. </w:t>
      </w:r>
    </w:p>
    <w:p w14:paraId="6A2C119F" w14:textId="77777777" w:rsidR="00ED44F8" w:rsidRPr="00ED44F8" w:rsidRDefault="00ED44F8" w:rsidP="00ED44F8">
      <w:pPr>
        <w:spacing w:line="240" w:lineRule="auto"/>
        <w:ind w:firstLine="540"/>
        <w:jc w:val="both"/>
        <w:rPr>
          <w:b/>
          <w:bCs/>
          <w:i/>
          <w:iCs/>
        </w:rPr>
      </w:pPr>
      <w:r w:rsidRPr="00ED44F8">
        <w:rPr>
          <w:b/>
          <w:bCs/>
          <w:i/>
          <w:iCs/>
        </w:rPr>
        <w:t>Поскольку основная деятельность Эмитента связана с обработкой информации и</w:t>
      </w:r>
      <w:r w:rsidR="00F978D0">
        <w:rPr>
          <w:b/>
          <w:bCs/>
          <w:i/>
          <w:iCs/>
        </w:rPr>
        <w:t> </w:t>
      </w:r>
      <w:r w:rsidRPr="00ED44F8">
        <w:rPr>
          <w:b/>
          <w:bCs/>
          <w:i/>
          <w:iCs/>
        </w:rPr>
        <w:t>работой средств и систем информатизации, Эмитент осуществляет деятельность на</w:t>
      </w:r>
      <w:r w:rsidR="00F978D0">
        <w:rPr>
          <w:b/>
          <w:bCs/>
          <w:i/>
          <w:iCs/>
        </w:rPr>
        <w:t> </w:t>
      </w:r>
      <w:r w:rsidRPr="00ED44F8">
        <w:rPr>
          <w:b/>
          <w:bCs/>
          <w:i/>
          <w:iCs/>
        </w:rPr>
        <w:t>основании Лицензии на деятельность по технической защите конфиденциальной информации (в части услуг по контролю защищенности конфиденциальной информации от</w:t>
      </w:r>
      <w:r w:rsidR="00F978D0">
        <w:rPr>
          <w:b/>
          <w:bCs/>
          <w:i/>
          <w:iCs/>
        </w:rPr>
        <w:t> </w:t>
      </w:r>
      <w:r w:rsidRPr="00ED44F8">
        <w:rPr>
          <w:b/>
          <w:bCs/>
          <w:i/>
          <w:iCs/>
        </w:rPr>
        <w:t>несанкционированного доступа и ее модификации в средствах и системах информатизации;  работ и услуг по проектированию в защищенном исполнении средств и</w:t>
      </w:r>
      <w:r w:rsidR="00F978D0">
        <w:rPr>
          <w:b/>
          <w:bCs/>
          <w:i/>
          <w:iCs/>
        </w:rPr>
        <w:t> </w:t>
      </w:r>
      <w:r w:rsidRPr="00ED44F8">
        <w:rPr>
          <w:b/>
          <w:bCs/>
          <w:i/>
          <w:iCs/>
        </w:rPr>
        <w:t>систем информатизации; помещений со средствами (системами) информатизации, подлежащими защите; защищаемых помещений; услуг по  установке, монтажу, наладке, испытаниям, ремонту средств защиты информации)</w:t>
      </w:r>
      <w:r w:rsidRPr="00ED44F8">
        <w:rPr>
          <w:i/>
          <w:iCs/>
        </w:rPr>
        <w:t xml:space="preserve"> </w:t>
      </w:r>
      <w:r w:rsidRPr="00ED44F8">
        <w:rPr>
          <w:b/>
          <w:bCs/>
          <w:i/>
          <w:iCs/>
        </w:rPr>
        <w:t xml:space="preserve"> от 14.03.2017 №3190, выданной Федеральной службой по техническому и экспортному контролю и Лицензии на</w:t>
      </w:r>
      <w:r w:rsidR="00F978D0">
        <w:rPr>
          <w:b/>
          <w:bCs/>
          <w:i/>
          <w:iCs/>
        </w:rPr>
        <w:t> </w:t>
      </w:r>
      <w:r w:rsidRPr="00ED44F8">
        <w:rPr>
          <w:b/>
          <w:bCs/>
          <w:i/>
          <w:iCs/>
        </w:rPr>
        <w:t>деятельность по разработке и производству средств защиты конфиденциальной информации (в части разработки и производства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 от 14.03.2017 №1699. В настоящий момент Эмитент осуществляет контроль защищенности конфиденциальной информации от несанкционированного доступа и модификаций самостоятельно и в полном объеме, а</w:t>
      </w:r>
      <w:r w:rsidR="00F978D0">
        <w:rPr>
          <w:b/>
          <w:bCs/>
          <w:i/>
          <w:iCs/>
        </w:rPr>
        <w:t> </w:t>
      </w:r>
      <w:r w:rsidRPr="00ED44F8">
        <w:rPr>
          <w:b/>
          <w:bCs/>
          <w:i/>
          <w:iCs/>
        </w:rPr>
        <w:t>также следит за выполнением лицензионных требований. Таким образом, в связи с тем, что данная деятельность является неотъемлемой частью комплекса услуг, оказываемых в</w:t>
      </w:r>
      <w:r w:rsidR="00F978D0">
        <w:rPr>
          <w:b/>
          <w:bCs/>
          <w:i/>
          <w:iCs/>
        </w:rPr>
        <w:t> </w:t>
      </w:r>
      <w:r w:rsidRPr="00ED44F8">
        <w:rPr>
          <w:b/>
          <w:bCs/>
          <w:i/>
          <w:iCs/>
        </w:rPr>
        <w:t>рамках основного вида деятельности, Эмитент осуществляет контроль за соблюдением и</w:t>
      </w:r>
      <w:r w:rsidR="00F978D0">
        <w:rPr>
          <w:b/>
          <w:bCs/>
          <w:i/>
          <w:iCs/>
        </w:rPr>
        <w:t> </w:t>
      </w:r>
      <w:r w:rsidRPr="00ED44F8">
        <w:rPr>
          <w:b/>
          <w:bCs/>
          <w:i/>
          <w:iCs/>
        </w:rPr>
        <w:t xml:space="preserve">обеспечением соответствия лицензионных требований, риски, связанные </w:t>
      </w:r>
      <w:bookmarkStart w:id="124" w:name="_Hlk111119568"/>
      <w:r w:rsidRPr="00ED44F8">
        <w:rPr>
          <w:b/>
          <w:bCs/>
          <w:i/>
          <w:iCs/>
        </w:rPr>
        <w:t xml:space="preserve">с аннулированием или приостановлением </w:t>
      </w:r>
      <w:bookmarkEnd w:id="124"/>
      <w:r w:rsidRPr="00ED44F8">
        <w:rPr>
          <w:b/>
          <w:bCs/>
          <w:i/>
          <w:iCs/>
        </w:rPr>
        <w:t>действия лицензий, у Эмитента отсутствуют.</w:t>
      </w:r>
    </w:p>
    <w:p w14:paraId="37ACFB7F" w14:textId="77777777" w:rsidR="00ED44F8" w:rsidRPr="00ED44F8" w:rsidRDefault="00ED44F8" w:rsidP="00ED44F8">
      <w:pPr>
        <w:widowControl w:val="0"/>
        <w:autoSpaceDE w:val="0"/>
        <w:autoSpaceDN w:val="0"/>
        <w:adjustRightInd w:val="0"/>
        <w:spacing w:after="40" w:line="240" w:lineRule="auto"/>
        <w:ind w:firstLine="709"/>
        <w:jc w:val="both"/>
        <w:rPr>
          <w:b/>
          <w:bCs/>
          <w:i/>
          <w:iCs/>
        </w:rPr>
      </w:pPr>
      <w:r w:rsidRPr="00ED44F8">
        <w:rPr>
          <w:b/>
          <w:bCs/>
          <w:i/>
          <w:iCs/>
        </w:rPr>
        <w:t>Эмитент не использует объекты, нахождение которых в обороте ограничено, в том числе природные ресурсы, в связи с чем, рисков, связанных с отсутствием возможности продлить действие лицензии на использование объектов, нахождение которых в обороте ограничено, у Эмитента не существует.</w:t>
      </w:r>
    </w:p>
    <w:p w14:paraId="0238FED9" w14:textId="77777777" w:rsidR="00ED44F8" w:rsidRPr="00ED44F8" w:rsidRDefault="00ED44F8" w:rsidP="00ED44F8">
      <w:pPr>
        <w:widowControl w:val="0"/>
        <w:autoSpaceDE w:val="0"/>
        <w:autoSpaceDN w:val="0"/>
        <w:adjustRightInd w:val="0"/>
        <w:spacing w:before="120" w:line="240" w:lineRule="auto"/>
        <w:jc w:val="both"/>
        <w:rPr>
          <w:bCs/>
          <w:iCs/>
        </w:rPr>
      </w:pPr>
      <w:r w:rsidRPr="00ED44F8">
        <w:rPr>
          <w:bCs/>
          <w:iCs/>
        </w:rPr>
        <w:t>Правовые 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14:paraId="5F9577CA" w14:textId="77777777" w:rsidR="00ED44F8" w:rsidRPr="00ED44F8" w:rsidRDefault="00ED44F8" w:rsidP="00ED44F8">
      <w:pPr>
        <w:widowControl w:val="0"/>
        <w:autoSpaceDE w:val="0"/>
        <w:autoSpaceDN w:val="0"/>
        <w:adjustRightInd w:val="0"/>
        <w:spacing w:line="240" w:lineRule="auto"/>
        <w:ind w:firstLine="709"/>
        <w:jc w:val="both"/>
        <w:rPr>
          <w:b/>
          <w:bCs/>
          <w:i/>
          <w:iCs/>
        </w:rPr>
      </w:pPr>
      <w:r w:rsidRPr="00ED44F8">
        <w:rPr>
          <w:b/>
          <w:i/>
        </w:rPr>
        <w:tab/>
      </w:r>
      <w:r w:rsidRPr="00ED44F8">
        <w:rPr>
          <w:b/>
          <w:bCs/>
          <w:i/>
          <w:iCs/>
        </w:rPr>
        <w:t xml:space="preserve">Эмитент осуществляет свою деятельность в соответствии с действующим законодательством Российской Федерации и с учетом сложившейся судебной практики, проводит на постоянной основе мониторинг законодательства Российской Федерации, правоприменительной практики, а также стремится к конструктивному диалогу с регулирующими органами в вопросах интерпретации норм законодательства Российской Федерации. </w:t>
      </w:r>
    </w:p>
    <w:p w14:paraId="042159A1" w14:textId="77777777" w:rsidR="00ED44F8" w:rsidRPr="00ED44F8" w:rsidRDefault="00ED44F8" w:rsidP="00ED44F8">
      <w:pPr>
        <w:widowControl w:val="0"/>
        <w:autoSpaceDE w:val="0"/>
        <w:autoSpaceDN w:val="0"/>
        <w:adjustRightInd w:val="0"/>
        <w:spacing w:after="40" w:line="240" w:lineRule="auto"/>
        <w:ind w:firstLine="709"/>
        <w:jc w:val="both"/>
        <w:rPr>
          <w:b/>
          <w:bCs/>
          <w:i/>
          <w:iCs/>
        </w:rPr>
      </w:pPr>
      <w:r w:rsidRPr="00ED44F8">
        <w:rPr>
          <w:b/>
          <w:bCs/>
          <w:i/>
          <w:iCs/>
        </w:rPr>
        <w:t>В отчетном периоде правовых рисков, связанных с изменением судебной практики по вопросам, связанным с деятельностью Эмитента, которые могли бы негативно отразиться на результатах деятельности Эмитента, а также повлечь негативные последствия на финансовый рынок в целом, не выявлено. Возможные изменения судебной практики по иным вопросам, связанным с деятельностью Эмитента, в том числе с</w:t>
      </w:r>
      <w:r w:rsidR="00F978D0">
        <w:rPr>
          <w:b/>
          <w:bCs/>
          <w:i/>
          <w:iCs/>
        </w:rPr>
        <w:t> </w:t>
      </w:r>
      <w:r w:rsidRPr="00ED44F8">
        <w:rPr>
          <w:b/>
          <w:bCs/>
          <w:i/>
          <w:iCs/>
        </w:rPr>
        <w:t xml:space="preserve">профессиональной деятельностью организатора торговли, также могут негативно сказаться на результатах деятельности Эмитента, однако Эмитент не прогнозирует высокой вероятности изменений судебной практики, которые могли бы существенно негативно повлиять на результаты его деятельности или на результаты судебных процессов, в которых он может участвовать. </w:t>
      </w:r>
    </w:p>
    <w:p w14:paraId="0E78266B" w14:textId="77777777" w:rsidR="00ED44F8" w:rsidRPr="00ED44F8" w:rsidRDefault="00ED44F8" w:rsidP="00ED44F8">
      <w:pPr>
        <w:widowControl w:val="0"/>
        <w:tabs>
          <w:tab w:val="left" w:pos="851"/>
        </w:tabs>
        <w:autoSpaceDE w:val="0"/>
        <w:autoSpaceDN w:val="0"/>
        <w:adjustRightInd w:val="0"/>
        <w:spacing w:before="120" w:after="0" w:line="240" w:lineRule="auto"/>
        <w:jc w:val="both"/>
        <w:rPr>
          <w:b/>
          <w:i/>
        </w:rPr>
      </w:pPr>
      <w:r w:rsidRPr="00ED44F8">
        <w:rPr>
          <w:bCs/>
          <w:iCs/>
        </w:rPr>
        <w:t>Правовые риски, связанные с деятельностью Эмитента на внешнем рынке,</w:t>
      </w:r>
      <w:r w:rsidRPr="00ED44F8">
        <w:t xml:space="preserve"> </w:t>
      </w:r>
      <w:r w:rsidRPr="00ED44F8">
        <w:rPr>
          <w:b/>
          <w:i/>
        </w:rPr>
        <w:t>практически не будут сказываться на деятельности Эмитента, так как в основном Эмитент осуществляет свою деятельность на территории Российской Федерации, а доход от внешнеэкономических операций не является существенным.</w:t>
      </w:r>
    </w:p>
    <w:p w14:paraId="3266A1CD" w14:textId="77777777" w:rsidR="00416D10" w:rsidRPr="007C644B" w:rsidRDefault="00416D10" w:rsidP="009B3929">
      <w:pPr>
        <w:widowControl w:val="0"/>
        <w:autoSpaceDE w:val="0"/>
        <w:autoSpaceDN w:val="0"/>
        <w:adjustRightInd w:val="0"/>
        <w:spacing w:after="120" w:line="240" w:lineRule="auto"/>
        <w:ind w:firstLine="709"/>
        <w:jc w:val="both"/>
        <w:rPr>
          <w:b/>
        </w:rPr>
      </w:pPr>
    </w:p>
    <w:p w14:paraId="265A0187" w14:textId="77777777" w:rsidR="00EF418C" w:rsidRPr="007C644B" w:rsidRDefault="00EF418C" w:rsidP="009B3929">
      <w:pPr>
        <w:pStyle w:val="30"/>
        <w:spacing w:before="0" w:after="120"/>
        <w:rPr>
          <w:rFonts w:ascii="Times New Roman" w:hAnsi="Times New Roman"/>
          <w:sz w:val="22"/>
          <w:szCs w:val="22"/>
        </w:rPr>
      </w:pPr>
      <w:bookmarkStart w:id="125" w:name="_Toc193300358"/>
      <w:bookmarkStart w:id="126" w:name="_Toc193301439"/>
      <w:r w:rsidRPr="007C644B">
        <w:rPr>
          <w:rFonts w:ascii="Times New Roman" w:hAnsi="Times New Roman"/>
          <w:sz w:val="22"/>
          <w:szCs w:val="22"/>
        </w:rPr>
        <w:t>1.9.5. Риск потери деловой репутации (репутационный риск)</w:t>
      </w:r>
      <w:bookmarkEnd w:id="116"/>
      <w:bookmarkEnd w:id="117"/>
      <w:bookmarkEnd w:id="118"/>
      <w:bookmarkEnd w:id="119"/>
      <w:bookmarkEnd w:id="125"/>
      <w:bookmarkEnd w:id="126"/>
    </w:p>
    <w:p w14:paraId="65F95987" w14:textId="77777777" w:rsidR="00ED44F8" w:rsidRPr="00ED44F8" w:rsidRDefault="00ED44F8" w:rsidP="00ED44F8">
      <w:pPr>
        <w:widowControl w:val="0"/>
        <w:autoSpaceDE w:val="0"/>
        <w:autoSpaceDN w:val="0"/>
        <w:adjustRightInd w:val="0"/>
        <w:spacing w:line="240" w:lineRule="auto"/>
        <w:ind w:firstLine="720"/>
        <w:jc w:val="both"/>
        <w:rPr>
          <w:b/>
          <w:bCs/>
          <w:i/>
          <w:iCs/>
          <w:color w:val="000000"/>
        </w:rPr>
      </w:pPr>
      <w:r w:rsidRPr="00ED44F8">
        <w:rPr>
          <w:b/>
          <w:bCs/>
          <w:i/>
          <w:iCs/>
        </w:rPr>
        <w:t>Риск потери деловой репутации - риск возникновения расходов (убытков) Эмитента в результате негативного восприятия Эмитента со стороны контрагентов Эмитента, участников торгов и их клиентов, потребителей финансовых услуг, акционеров Эмитента, Банка России и иных лиц, которые могут негативно повлиять на способность Эмитента поддерживать существующие и (или) устанавливать новые деловые отношения и поддерживать на постоянной основе доступ к источникам финансирования.</w:t>
      </w:r>
    </w:p>
    <w:p w14:paraId="29EC86CE" w14:textId="77777777" w:rsidR="00ED44F8" w:rsidRPr="00ED44F8" w:rsidRDefault="00ED44F8" w:rsidP="00ED44F8">
      <w:pPr>
        <w:widowControl w:val="0"/>
        <w:autoSpaceDE w:val="0"/>
        <w:autoSpaceDN w:val="0"/>
        <w:adjustRightInd w:val="0"/>
        <w:spacing w:line="240" w:lineRule="auto"/>
        <w:jc w:val="both"/>
        <w:rPr>
          <w:b/>
          <w:bCs/>
          <w:i/>
          <w:iCs/>
          <w:color w:val="000000"/>
        </w:rPr>
      </w:pPr>
      <w:r w:rsidRPr="00ED44F8">
        <w:rPr>
          <w:b/>
          <w:bCs/>
          <w:i/>
          <w:iCs/>
          <w:color w:val="000000"/>
        </w:rPr>
        <w:t xml:space="preserve">Управление риском потери деловой репутации производится в целях снижения возможных убытков, сохранения и поддержания деловой репутации Эмитента перед клиентами и контрагентами, учредителями (участниками), участниками финансового рынка, органами государственной власти и местного самоуправления, саморегулируемыми организациями, участником которых является Эмитент. </w:t>
      </w:r>
    </w:p>
    <w:p w14:paraId="71FC62DA" w14:textId="77777777" w:rsidR="00ED44F8" w:rsidRPr="00ED44F8" w:rsidRDefault="00ED44F8" w:rsidP="00ED44F8">
      <w:pPr>
        <w:widowControl w:val="0"/>
        <w:autoSpaceDE w:val="0"/>
        <w:autoSpaceDN w:val="0"/>
        <w:adjustRightInd w:val="0"/>
        <w:spacing w:after="120" w:line="240" w:lineRule="auto"/>
        <w:ind w:firstLine="720"/>
        <w:jc w:val="both"/>
        <w:rPr>
          <w:b/>
          <w:bCs/>
          <w:i/>
          <w:iCs/>
        </w:rPr>
      </w:pPr>
      <w:r w:rsidRPr="00ED44F8">
        <w:rPr>
          <w:b/>
          <w:bCs/>
          <w:i/>
          <w:iCs/>
        </w:rPr>
        <w:t xml:space="preserve">Источниками возникновения риска потери деловой репутации могут являться следующие внутренние и внешние факторы: </w:t>
      </w:r>
    </w:p>
    <w:p w14:paraId="7A69331D" w14:textId="77777777" w:rsidR="00ED44F8" w:rsidRPr="00ED44F8" w:rsidRDefault="00ED44F8" w:rsidP="00797828">
      <w:pPr>
        <w:widowControl w:val="0"/>
        <w:numPr>
          <w:ilvl w:val="0"/>
          <w:numId w:val="58"/>
        </w:numPr>
        <w:autoSpaceDE w:val="0"/>
        <w:autoSpaceDN w:val="0"/>
        <w:adjustRightInd w:val="0"/>
        <w:spacing w:before="20" w:after="40" w:line="240" w:lineRule="auto"/>
        <w:jc w:val="both"/>
        <w:rPr>
          <w:b/>
          <w:i/>
          <w:iCs/>
        </w:rPr>
      </w:pPr>
      <w:r w:rsidRPr="00ED44F8">
        <w:rPr>
          <w:b/>
          <w:i/>
          <w:iCs/>
        </w:rPr>
        <w:t xml:space="preserve">несоблюдение законодательства Российской Федерации, учредительных и внутренних документов, обычаев делового оборота, принципов профессиональной этики, неисполнение договорных обязательств перед кредиторами, клиентами и контрагентами; </w:t>
      </w:r>
    </w:p>
    <w:p w14:paraId="30DACB5C" w14:textId="77777777" w:rsidR="00ED44F8" w:rsidRPr="00ED44F8" w:rsidRDefault="00ED44F8" w:rsidP="00797828">
      <w:pPr>
        <w:widowControl w:val="0"/>
        <w:numPr>
          <w:ilvl w:val="0"/>
          <w:numId w:val="58"/>
        </w:numPr>
        <w:autoSpaceDE w:val="0"/>
        <w:autoSpaceDN w:val="0"/>
        <w:adjustRightInd w:val="0"/>
        <w:spacing w:before="20" w:after="40" w:line="240" w:lineRule="auto"/>
        <w:jc w:val="both"/>
        <w:rPr>
          <w:b/>
          <w:i/>
          <w:iCs/>
        </w:rPr>
      </w:pPr>
      <w:r w:rsidRPr="00ED44F8">
        <w:rPr>
          <w:b/>
          <w:i/>
          <w:iCs/>
        </w:rPr>
        <w:t>отсутствие во внутренних документах механизмов, позволяющих эффективно регулировать конфликт интересов клиентов и контрагентов, учредителей, органов управления и (или) сотрудников, а также минимизировать негативные последствия конфликта интересов, в том числе предотвращение предъявления жалоб, судебных исков со стороны клиентов и контрагентов и (или) применение мер воздействия со</w:t>
      </w:r>
      <w:r w:rsidR="00F978D0">
        <w:rPr>
          <w:b/>
          <w:i/>
          <w:iCs/>
        </w:rPr>
        <w:t> </w:t>
      </w:r>
      <w:r w:rsidRPr="00ED44F8">
        <w:rPr>
          <w:b/>
          <w:i/>
          <w:iCs/>
        </w:rPr>
        <w:t xml:space="preserve">стороны органов регулирования и надзора; </w:t>
      </w:r>
    </w:p>
    <w:p w14:paraId="54B84A95" w14:textId="77777777" w:rsidR="00ED44F8" w:rsidRPr="00ED44F8" w:rsidRDefault="00ED44F8" w:rsidP="00797828">
      <w:pPr>
        <w:widowControl w:val="0"/>
        <w:numPr>
          <w:ilvl w:val="0"/>
          <w:numId w:val="58"/>
        </w:numPr>
        <w:autoSpaceDE w:val="0"/>
        <w:autoSpaceDN w:val="0"/>
        <w:adjustRightInd w:val="0"/>
        <w:spacing w:before="20" w:after="40" w:line="240" w:lineRule="auto"/>
        <w:jc w:val="both"/>
        <w:rPr>
          <w:b/>
          <w:i/>
          <w:iCs/>
        </w:rPr>
      </w:pPr>
      <w:r w:rsidRPr="00ED44F8">
        <w:rPr>
          <w:b/>
          <w:i/>
          <w:iCs/>
        </w:rPr>
        <w:t xml:space="preserve">недостатки в управлении рисками Эмитента, приводящие к возможности нанесения ущерба деловой репутации; </w:t>
      </w:r>
    </w:p>
    <w:p w14:paraId="3D121EE1" w14:textId="77777777" w:rsidR="00ED44F8" w:rsidRPr="00ED44F8" w:rsidRDefault="00ED44F8" w:rsidP="00797828">
      <w:pPr>
        <w:widowControl w:val="0"/>
        <w:numPr>
          <w:ilvl w:val="0"/>
          <w:numId w:val="58"/>
        </w:numPr>
        <w:autoSpaceDE w:val="0"/>
        <w:autoSpaceDN w:val="0"/>
        <w:adjustRightInd w:val="0"/>
        <w:spacing w:before="20" w:after="40" w:line="240" w:lineRule="auto"/>
        <w:jc w:val="both"/>
        <w:rPr>
          <w:b/>
          <w:i/>
          <w:iCs/>
        </w:rPr>
      </w:pPr>
      <w:r w:rsidRPr="00ED44F8">
        <w:rPr>
          <w:b/>
          <w:i/>
          <w:iCs/>
        </w:rPr>
        <w:t xml:space="preserve">недостатки кадровой политики при подборе и расстановке кадров, несоблюдение принципа «Знай своего служащего»; </w:t>
      </w:r>
    </w:p>
    <w:p w14:paraId="7B377507" w14:textId="77777777" w:rsidR="00ED44F8" w:rsidRPr="00ED44F8" w:rsidRDefault="00ED44F8" w:rsidP="00797828">
      <w:pPr>
        <w:widowControl w:val="0"/>
        <w:numPr>
          <w:ilvl w:val="0"/>
          <w:numId w:val="58"/>
        </w:numPr>
        <w:autoSpaceDE w:val="0"/>
        <w:autoSpaceDN w:val="0"/>
        <w:adjustRightInd w:val="0"/>
        <w:spacing w:before="20" w:after="40" w:line="240" w:lineRule="auto"/>
        <w:jc w:val="both"/>
        <w:rPr>
          <w:b/>
          <w:i/>
          <w:iCs/>
        </w:rPr>
      </w:pPr>
      <w:r w:rsidRPr="00ED44F8">
        <w:rPr>
          <w:b/>
          <w:i/>
          <w:iCs/>
        </w:rPr>
        <w:t xml:space="preserve">возникновение у Эмитента конфликта интересов с учредителями (участниками), клиентами и контрагентами, а также другими заинтересованными лицами; </w:t>
      </w:r>
    </w:p>
    <w:p w14:paraId="19917ED6" w14:textId="77777777" w:rsidR="00ED44F8" w:rsidRPr="00ED44F8" w:rsidRDefault="00ED44F8" w:rsidP="00797828">
      <w:pPr>
        <w:widowControl w:val="0"/>
        <w:numPr>
          <w:ilvl w:val="0"/>
          <w:numId w:val="58"/>
        </w:numPr>
        <w:autoSpaceDE w:val="0"/>
        <w:autoSpaceDN w:val="0"/>
        <w:adjustRightInd w:val="0"/>
        <w:spacing w:before="20" w:after="120" w:line="240" w:lineRule="auto"/>
        <w:ind w:left="714" w:hanging="357"/>
        <w:jc w:val="both"/>
        <w:rPr>
          <w:b/>
          <w:bCs/>
          <w:i/>
          <w:iCs/>
        </w:rPr>
      </w:pPr>
      <w:r w:rsidRPr="00ED44F8">
        <w:rPr>
          <w:b/>
          <w:i/>
          <w:iCs/>
        </w:rPr>
        <w:t>опубликование негативной информации о компании или ее сотрудниках, учредителях, членах органов управления</w:t>
      </w:r>
      <w:r w:rsidRPr="00ED44F8">
        <w:rPr>
          <w:b/>
          <w:bCs/>
          <w:i/>
          <w:iCs/>
        </w:rPr>
        <w:t xml:space="preserve">, аффилированных лицах, дочерних и зависимых организациях в средствах массовой информации. </w:t>
      </w:r>
    </w:p>
    <w:p w14:paraId="7DBBA3CA"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Выявление (идентификация) репутационного риска предполагает использование внешних источников информации, в том числе периодических печатных изданий, радио, телевидения, иных форм периодического распространения массовой информации, включая Интернет, а</w:t>
      </w:r>
      <w:r w:rsidRPr="00ED44F8">
        <w:rPr>
          <w:b/>
          <w:bCs/>
          <w:i/>
          <w:iCs/>
          <w:lang w:val="en-US"/>
        </w:rPr>
        <w:t> </w:t>
      </w:r>
      <w:r w:rsidRPr="00ED44F8">
        <w:rPr>
          <w:b/>
          <w:bCs/>
          <w:i/>
          <w:iCs/>
        </w:rPr>
        <w:t>также информации, полученной от структурных подразделений Эмитента.</w:t>
      </w:r>
    </w:p>
    <w:p w14:paraId="22878A99" w14:textId="77777777" w:rsidR="00ED44F8" w:rsidRPr="00ED44F8" w:rsidRDefault="00ED44F8" w:rsidP="00ED44F8">
      <w:pPr>
        <w:widowControl w:val="0"/>
        <w:autoSpaceDE w:val="0"/>
        <w:autoSpaceDN w:val="0"/>
        <w:adjustRightInd w:val="0"/>
        <w:spacing w:line="240" w:lineRule="auto"/>
        <w:jc w:val="both"/>
        <w:rPr>
          <w:b/>
          <w:bCs/>
          <w:i/>
          <w:iCs/>
        </w:rPr>
      </w:pPr>
      <w:r w:rsidRPr="00ED44F8">
        <w:rPr>
          <w:b/>
          <w:bCs/>
          <w:i/>
          <w:iCs/>
        </w:rPr>
        <w:t>Подразделением, осуществляющим сбор и оценку информации о фактах репутационного риска, является подразделение, в функционал которого входит осуществление связей с</w:t>
      </w:r>
      <w:r w:rsidR="00F978D0">
        <w:rPr>
          <w:b/>
          <w:bCs/>
          <w:i/>
          <w:iCs/>
        </w:rPr>
        <w:t> </w:t>
      </w:r>
      <w:r w:rsidRPr="00ED44F8">
        <w:rPr>
          <w:b/>
          <w:bCs/>
          <w:i/>
          <w:iCs/>
        </w:rPr>
        <w:t>внешними источниками распространения массовой информации (печатные издания, радио, Интернет и</w:t>
      </w:r>
      <w:r w:rsidRPr="00ED44F8">
        <w:rPr>
          <w:b/>
          <w:bCs/>
          <w:i/>
          <w:iCs/>
          <w:lang w:val="en-US"/>
        </w:rPr>
        <w:t> </w:t>
      </w:r>
      <w:r w:rsidRPr="00ED44F8">
        <w:rPr>
          <w:b/>
          <w:bCs/>
          <w:i/>
          <w:iCs/>
        </w:rPr>
        <w:t>т.д.). Полученные сведения о фактах репутационного риска проверяются на</w:t>
      </w:r>
      <w:r w:rsidR="00F978D0">
        <w:rPr>
          <w:b/>
          <w:bCs/>
          <w:i/>
          <w:iCs/>
        </w:rPr>
        <w:t> </w:t>
      </w:r>
      <w:r w:rsidRPr="00ED44F8">
        <w:rPr>
          <w:b/>
          <w:bCs/>
          <w:i/>
          <w:iCs/>
        </w:rPr>
        <w:t>достоверность и</w:t>
      </w:r>
      <w:r w:rsidRPr="00ED44F8">
        <w:rPr>
          <w:b/>
          <w:bCs/>
          <w:i/>
          <w:iCs/>
          <w:lang w:val="en-US"/>
        </w:rPr>
        <w:t> </w:t>
      </w:r>
      <w:r w:rsidRPr="00ED44F8">
        <w:rPr>
          <w:b/>
          <w:bCs/>
          <w:i/>
          <w:iCs/>
        </w:rPr>
        <w:t xml:space="preserve">значимость. Оценка проводится </w:t>
      </w:r>
      <w:proofErr w:type="spellStart"/>
      <w:r w:rsidRPr="00ED44F8">
        <w:rPr>
          <w:b/>
          <w:bCs/>
          <w:i/>
          <w:iCs/>
        </w:rPr>
        <w:t>экспертно</w:t>
      </w:r>
      <w:proofErr w:type="spellEnd"/>
      <w:r w:rsidRPr="00ED44F8">
        <w:rPr>
          <w:b/>
          <w:bCs/>
          <w:i/>
          <w:iCs/>
        </w:rPr>
        <w:t xml:space="preserve">, исходя из того, насколько ущерб репутации Эмитента усложнит достижение целей, которые ставит перед собой компания в своей деятельности. </w:t>
      </w:r>
    </w:p>
    <w:p w14:paraId="44DCE021"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 xml:space="preserve">Проверка на достоверность предполагает подтверждение сведений перекрестной информацией из другого источника. </w:t>
      </w:r>
    </w:p>
    <w:p w14:paraId="688F35F1" w14:textId="77777777" w:rsidR="00ED44F8" w:rsidRPr="00ED44F8" w:rsidRDefault="00ED44F8" w:rsidP="00ED44F8">
      <w:pPr>
        <w:widowControl w:val="0"/>
        <w:autoSpaceDE w:val="0"/>
        <w:autoSpaceDN w:val="0"/>
        <w:adjustRightInd w:val="0"/>
        <w:spacing w:after="40" w:line="240" w:lineRule="auto"/>
        <w:ind w:firstLine="720"/>
        <w:jc w:val="both"/>
        <w:rPr>
          <w:b/>
          <w:bCs/>
          <w:i/>
          <w:iCs/>
        </w:rPr>
      </w:pPr>
      <w:r w:rsidRPr="00ED44F8">
        <w:rPr>
          <w:b/>
          <w:bCs/>
          <w:i/>
          <w:iCs/>
        </w:rPr>
        <w:t xml:space="preserve">За получением подтверждающей, а также уточняющей информации подразделение, ответственное за сбор и анализ информации о фактах репутационного риска, имеет право обращаться к структурным подразделениям Эмитента, запрашивая, в том числе, информацию о выявленных нарушениях и предписаниях со стороны регулирующих органов, </w:t>
      </w:r>
      <w:r w:rsidRPr="00ED44F8">
        <w:rPr>
          <w:b/>
          <w:bCs/>
          <w:i/>
          <w:iCs/>
        </w:rPr>
        <w:lastRenderedPageBreak/>
        <w:t>претензиях со</w:t>
      </w:r>
      <w:r w:rsidRPr="00ED44F8">
        <w:rPr>
          <w:b/>
          <w:bCs/>
          <w:i/>
          <w:iCs/>
          <w:lang w:val="en-US"/>
        </w:rPr>
        <w:t> </w:t>
      </w:r>
      <w:r w:rsidRPr="00ED44F8">
        <w:rPr>
          <w:b/>
          <w:bCs/>
          <w:i/>
          <w:iCs/>
        </w:rPr>
        <w:t>стороны клиентов, претензиях со стороны регулирующих, правоохранительных органов.</w:t>
      </w:r>
    </w:p>
    <w:p w14:paraId="5915443A" w14:textId="77777777" w:rsidR="00ED44F8" w:rsidRPr="00ED44F8" w:rsidRDefault="00ED44F8" w:rsidP="00ED44F8">
      <w:pPr>
        <w:widowControl w:val="0"/>
        <w:autoSpaceDE w:val="0"/>
        <w:autoSpaceDN w:val="0"/>
        <w:adjustRightInd w:val="0"/>
        <w:spacing w:before="20" w:line="240" w:lineRule="auto"/>
        <w:ind w:firstLine="720"/>
        <w:jc w:val="both"/>
        <w:rPr>
          <w:b/>
          <w:bCs/>
          <w:i/>
          <w:iCs/>
        </w:rPr>
      </w:pPr>
      <w:r w:rsidRPr="00ED44F8">
        <w:rPr>
          <w:b/>
          <w:bCs/>
          <w:i/>
          <w:iCs/>
        </w:rPr>
        <w:t xml:space="preserve">В процессе оценки репутационного риска может анализироваться влияние деловой репутации на финансовое состояние, влияние деловой репутации организаций компании Группы на деловую репутацию Эмитента, превентивных и контрольных мероприятий (благотворительной и общественной деятельности, рекламно-информационной политики) на деловую репутацию Эмитента. </w:t>
      </w:r>
    </w:p>
    <w:p w14:paraId="1FE75192" w14:textId="77777777" w:rsidR="00ED44F8" w:rsidRPr="00ED44F8" w:rsidRDefault="00ED44F8" w:rsidP="00ED44F8">
      <w:pPr>
        <w:widowControl w:val="0"/>
        <w:autoSpaceDE w:val="0"/>
        <w:autoSpaceDN w:val="0"/>
        <w:adjustRightInd w:val="0"/>
        <w:spacing w:after="120" w:line="240" w:lineRule="auto"/>
        <w:ind w:firstLine="720"/>
        <w:jc w:val="both"/>
        <w:rPr>
          <w:b/>
          <w:bCs/>
          <w:i/>
          <w:iCs/>
        </w:rPr>
      </w:pPr>
      <w:r w:rsidRPr="00ED44F8">
        <w:rPr>
          <w:b/>
          <w:bCs/>
          <w:i/>
          <w:iCs/>
        </w:rPr>
        <w:t>При оценке уровня репутационного риска могут учитываться следующие показатели:</w:t>
      </w:r>
    </w:p>
    <w:p w14:paraId="0831021E" w14:textId="77777777" w:rsidR="00ED44F8" w:rsidRPr="00ED44F8" w:rsidRDefault="00ED44F8" w:rsidP="00797828">
      <w:pPr>
        <w:widowControl w:val="0"/>
        <w:numPr>
          <w:ilvl w:val="0"/>
          <w:numId w:val="59"/>
        </w:numPr>
        <w:autoSpaceDE w:val="0"/>
        <w:autoSpaceDN w:val="0"/>
        <w:adjustRightInd w:val="0"/>
        <w:spacing w:before="20" w:after="40" w:line="240" w:lineRule="auto"/>
        <w:jc w:val="both"/>
        <w:rPr>
          <w:b/>
          <w:i/>
          <w:iCs/>
        </w:rPr>
      </w:pPr>
      <w:r w:rsidRPr="00ED44F8">
        <w:rPr>
          <w:b/>
          <w:i/>
          <w:iCs/>
        </w:rPr>
        <w:t xml:space="preserve">изменение финансового состояния Эмитента (например, изменение структуры активов, их обесценение в целом или в части отдельных групп, изменение структуры собственных средств (капитала)); </w:t>
      </w:r>
    </w:p>
    <w:p w14:paraId="5B2AF597" w14:textId="77777777" w:rsidR="00ED44F8" w:rsidRPr="00ED44F8" w:rsidRDefault="00ED44F8" w:rsidP="00797828">
      <w:pPr>
        <w:widowControl w:val="0"/>
        <w:numPr>
          <w:ilvl w:val="0"/>
          <w:numId w:val="59"/>
        </w:numPr>
        <w:autoSpaceDE w:val="0"/>
        <w:autoSpaceDN w:val="0"/>
        <w:adjustRightInd w:val="0"/>
        <w:spacing w:before="20" w:after="40" w:line="240" w:lineRule="auto"/>
        <w:jc w:val="both"/>
        <w:rPr>
          <w:b/>
          <w:i/>
          <w:iCs/>
        </w:rPr>
      </w:pPr>
      <w:r w:rsidRPr="00ED44F8">
        <w:rPr>
          <w:b/>
          <w:i/>
          <w:iCs/>
        </w:rPr>
        <w:t xml:space="preserve">возрастание (сокращение) количества жалоб и претензий, в том числе относительно качества обслуживания клиентов и контрагентов, соблюдения обычаев делового оборота; </w:t>
      </w:r>
    </w:p>
    <w:p w14:paraId="1A1C80A4" w14:textId="77777777" w:rsidR="00ED44F8" w:rsidRPr="00ED44F8" w:rsidRDefault="00ED44F8" w:rsidP="00797828">
      <w:pPr>
        <w:widowControl w:val="0"/>
        <w:numPr>
          <w:ilvl w:val="0"/>
          <w:numId w:val="59"/>
        </w:numPr>
        <w:autoSpaceDE w:val="0"/>
        <w:autoSpaceDN w:val="0"/>
        <w:adjustRightInd w:val="0"/>
        <w:spacing w:before="20" w:after="40" w:line="240" w:lineRule="auto"/>
        <w:jc w:val="both"/>
        <w:rPr>
          <w:b/>
          <w:i/>
          <w:iCs/>
        </w:rPr>
      </w:pPr>
      <w:r w:rsidRPr="00ED44F8">
        <w:rPr>
          <w:b/>
          <w:i/>
          <w:iCs/>
        </w:rPr>
        <w:t xml:space="preserve">негативные и позитивные отзывы и сообщения об Эмитенте, его аффилированных лицах, дочерних и зависимых организациях в средствах массовой информации за определенный период времени; </w:t>
      </w:r>
    </w:p>
    <w:p w14:paraId="527FE4CD" w14:textId="77777777" w:rsidR="00ED44F8" w:rsidRPr="00ED44F8" w:rsidRDefault="00ED44F8" w:rsidP="00797828">
      <w:pPr>
        <w:widowControl w:val="0"/>
        <w:numPr>
          <w:ilvl w:val="0"/>
          <w:numId w:val="59"/>
        </w:numPr>
        <w:autoSpaceDE w:val="0"/>
        <w:autoSpaceDN w:val="0"/>
        <w:adjustRightInd w:val="0"/>
        <w:spacing w:before="20" w:after="40" w:line="240" w:lineRule="auto"/>
        <w:jc w:val="both"/>
        <w:rPr>
          <w:b/>
          <w:i/>
          <w:iCs/>
        </w:rPr>
      </w:pPr>
      <w:r w:rsidRPr="00ED44F8">
        <w:rPr>
          <w:b/>
          <w:i/>
          <w:iCs/>
        </w:rPr>
        <w:t xml:space="preserve">динамика доли активов, размещенных в результате сделок с аффилированными лицами, дочерними и зависимыми организациями, в общем объеме активов; </w:t>
      </w:r>
    </w:p>
    <w:p w14:paraId="0F79626B" w14:textId="77777777" w:rsidR="00ED44F8" w:rsidRPr="00ED44F8" w:rsidRDefault="00ED44F8" w:rsidP="00797828">
      <w:pPr>
        <w:widowControl w:val="0"/>
        <w:numPr>
          <w:ilvl w:val="0"/>
          <w:numId w:val="59"/>
        </w:numPr>
        <w:autoSpaceDE w:val="0"/>
        <w:autoSpaceDN w:val="0"/>
        <w:adjustRightInd w:val="0"/>
        <w:spacing w:before="20" w:after="40" w:line="240" w:lineRule="auto"/>
        <w:jc w:val="both"/>
        <w:rPr>
          <w:b/>
          <w:i/>
          <w:iCs/>
        </w:rPr>
      </w:pPr>
      <w:r w:rsidRPr="00ED44F8">
        <w:rPr>
          <w:b/>
          <w:i/>
          <w:iCs/>
        </w:rPr>
        <w:t>выявление в рамках системы внутреннего контроля случаев несоблюдения требований нормативных документов, в том числе по легализации (отмыванию) доходов, полученных преступных путем, а также признаков возможного вовлечения Эмитента, компаний Группы Московская Биржа, работников, клиентов Эмитента в</w:t>
      </w:r>
      <w:r w:rsidR="00F978D0">
        <w:rPr>
          <w:b/>
          <w:i/>
          <w:iCs/>
        </w:rPr>
        <w:t> </w:t>
      </w:r>
      <w:r w:rsidRPr="00ED44F8">
        <w:rPr>
          <w:b/>
          <w:i/>
          <w:iCs/>
        </w:rPr>
        <w:t xml:space="preserve">легализацию (отмывание) доходов; </w:t>
      </w:r>
    </w:p>
    <w:p w14:paraId="3EC16376" w14:textId="77777777" w:rsidR="00ED44F8" w:rsidRPr="00ED44F8" w:rsidRDefault="00ED44F8" w:rsidP="00797828">
      <w:pPr>
        <w:widowControl w:val="0"/>
        <w:numPr>
          <w:ilvl w:val="0"/>
          <w:numId w:val="59"/>
        </w:numPr>
        <w:autoSpaceDE w:val="0"/>
        <w:autoSpaceDN w:val="0"/>
        <w:adjustRightInd w:val="0"/>
        <w:spacing w:before="20" w:after="40" w:line="240" w:lineRule="auto"/>
        <w:jc w:val="both"/>
        <w:rPr>
          <w:b/>
          <w:i/>
          <w:iCs/>
        </w:rPr>
      </w:pPr>
      <w:r w:rsidRPr="00ED44F8">
        <w:rPr>
          <w:b/>
          <w:i/>
          <w:iCs/>
        </w:rPr>
        <w:t xml:space="preserve">выявление фактов хищения, подлогов, мошенничества, использования работниками Эмитента конфиденциальной информации, полученной от клиентов и контрагентов, в личных целях; </w:t>
      </w:r>
    </w:p>
    <w:p w14:paraId="1C116F60" w14:textId="77777777" w:rsidR="00ED44F8" w:rsidRPr="00ED44F8" w:rsidRDefault="00ED44F8" w:rsidP="00797828">
      <w:pPr>
        <w:widowControl w:val="0"/>
        <w:numPr>
          <w:ilvl w:val="0"/>
          <w:numId w:val="59"/>
        </w:numPr>
        <w:autoSpaceDE w:val="0"/>
        <w:autoSpaceDN w:val="0"/>
        <w:adjustRightInd w:val="0"/>
        <w:spacing w:before="20" w:after="120" w:line="240" w:lineRule="auto"/>
        <w:ind w:left="714" w:hanging="357"/>
        <w:jc w:val="both"/>
        <w:rPr>
          <w:b/>
          <w:bCs/>
          <w:i/>
          <w:iCs/>
        </w:rPr>
      </w:pPr>
      <w:r w:rsidRPr="00ED44F8">
        <w:rPr>
          <w:b/>
          <w:i/>
          <w:iCs/>
        </w:rPr>
        <w:t>отказ постоянных</w:t>
      </w:r>
      <w:r w:rsidRPr="00ED44F8">
        <w:rPr>
          <w:b/>
          <w:bCs/>
          <w:i/>
          <w:iCs/>
        </w:rPr>
        <w:t xml:space="preserve"> или крупных клиентов и контрагентов от сотрудничества с Эмитентом. </w:t>
      </w:r>
    </w:p>
    <w:p w14:paraId="63EA709E"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Факты репутационного риска, являющиеся следствием реализации события операционного риска, аккумулируются во внутренней аналитической базе данных событий операционного риска Эмитента. По результатам сбора, анализа и оценки информации о</w:t>
      </w:r>
      <w:r w:rsidR="00F978D0">
        <w:rPr>
          <w:b/>
          <w:bCs/>
          <w:i/>
          <w:iCs/>
        </w:rPr>
        <w:t> </w:t>
      </w:r>
      <w:r w:rsidRPr="00ED44F8">
        <w:rPr>
          <w:b/>
          <w:bCs/>
          <w:i/>
          <w:iCs/>
        </w:rPr>
        <w:t xml:space="preserve">фактах репутационного риска органам управления предоставляется отчётность. </w:t>
      </w:r>
    </w:p>
    <w:p w14:paraId="33EF46D3" w14:textId="77777777" w:rsidR="00ED44F8" w:rsidRPr="00ED44F8" w:rsidRDefault="00ED44F8" w:rsidP="00ED44F8">
      <w:pPr>
        <w:widowControl w:val="0"/>
        <w:autoSpaceDE w:val="0"/>
        <w:autoSpaceDN w:val="0"/>
        <w:adjustRightInd w:val="0"/>
        <w:spacing w:after="120" w:line="240" w:lineRule="auto"/>
        <w:ind w:firstLine="720"/>
        <w:jc w:val="both"/>
        <w:rPr>
          <w:b/>
          <w:bCs/>
          <w:i/>
          <w:iCs/>
        </w:rPr>
      </w:pPr>
      <w:r w:rsidRPr="00ED44F8">
        <w:rPr>
          <w:b/>
          <w:bCs/>
          <w:i/>
          <w:iCs/>
        </w:rPr>
        <w:t>Оценка и мониторинг риска потери деловой репутации осуществляется на</w:t>
      </w:r>
      <w:r w:rsidR="00F978D0">
        <w:rPr>
          <w:b/>
          <w:bCs/>
          <w:i/>
          <w:iCs/>
        </w:rPr>
        <w:t> </w:t>
      </w:r>
      <w:r w:rsidRPr="00ED44F8">
        <w:rPr>
          <w:b/>
          <w:bCs/>
          <w:i/>
          <w:iCs/>
        </w:rPr>
        <w:t xml:space="preserve">постоянной основе, в том числе путем: </w:t>
      </w:r>
    </w:p>
    <w:p w14:paraId="7D7CD5EE" w14:textId="77777777" w:rsidR="00ED44F8" w:rsidRPr="00ED44F8" w:rsidRDefault="00ED44F8" w:rsidP="00797828">
      <w:pPr>
        <w:widowControl w:val="0"/>
        <w:numPr>
          <w:ilvl w:val="0"/>
          <w:numId w:val="60"/>
        </w:numPr>
        <w:autoSpaceDE w:val="0"/>
        <w:autoSpaceDN w:val="0"/>
        <w:adjustRightInd w:val="0"/>
        <w:spacing w:before="20" w:after="40" w:line="240" w:lineRule="auto"/>
        <w:jc w:val="both"/>
        <w:rPr>
          <w:b/>
          <w:i/>
          <w:iCs/>
        </w:rPr>
      </w:pPr>
      <w:r w:rsidRPr="00ED44F8">
        <w:rPr>
          <w:b/>
          <w:i/>
          <w:iCs/>
        </w:rPr>
        <w:t xml:space="preserve">регулярного изучения показателей деятельности Эмитента; </w:t>
      </w:r>
    </w:p>
    <w:p w14:paraId="3927FE07" w14:textId="77777777" w:rsidR="00ED44F8" w:rsidRPr="00ED44F8" w:rsidRDefault="00ED44F8" w:rsidP="00797828">
      <w:pPr>
        <w:widowControl w:val="0"/>
        <w:numPr>
          <w:ilvl w:val="0"/>
          <w:numId w:val="60"/>
        </w:numPr>
        <w:autoSpaceDE w:val="0"/>
        <w:autoSpaceDN w:val="0"/>
        <w:adjustRightInd w:val="0"/>
        <w:spacing w:before="20" w:after="40" w:line="240" w:lineRule="auto"/>
        <w:jc w:val="both"/>
        <w:rPr>
          <w:b/>
          <w:i/>
          <w:iCs/>
        </w:rPr>
      </w:pPr>
      <w:r w:rsidRPr="00ED44F8">
        <w:rPr>
          <w:b/>
          <w:i/>
          <w:iCs/>
        </w:rPr>
        <w:t xml:space="preserve">мониторинга количества жалоб и претензий к компании, в том числе относительно качества обслуживания клиентов и контрагентов, соблюдения обычаев делового оборота; </w:t>
      </w:r>
    </w:p>
    <w:p w14:paraId="4E49220B" w14:textId="77777777" w:rsidR="00ED44F8" w:rsidRPr="00ED44F8" w:rsidRDefault="00ED44F8" w:rsidP="00797828">
      <w:pPr>
        <w:widowControl w:val="0"/>
        <w:numPr>
          <w:ilvl w:val="0"/>
          <w:numId w:val="60"/>
        </w:numPr>
        <w:autoSpaceDE w:val="0"/>
        <w:autoSpaceDN w:val="0"/>
        <w:adjustRightInd w:val="0"/>
        <w:spacing w:before="20" w:after="40" w:line="240" w:lineRule="auto"/>
        <w:jc w:val="both"/>
        <w:rPr>
          <w:b/>
          <w:i/>
          <w:iCs/>
        </w:rPr>
      </w:pPr>
      <w:bookmarkStart w:id="127" w:name="_Hlk129978923"/>
      <w:r w:rsidRPr="00ED44F8">
        <w:rPr>
          <w:b/>
          <w:i/>
          <w:iCs/>
        </w:rPr>
        <w:t>мониторинга позитивных и негативных отзывов и сообщений в СМИ об Эмитенте, его</w:t>
      </w:r>
      <w:r w:rsidRPr="00ED44F8">
        <w:rPr>
          <w:b/>
          <w:i/>
          <w:iCs/>
          <w:lang w:val="en-US"/>
        </w:rPr>
        <w:t> </w:t>
      </w:r>
      <w:r w:rsidRPr="00ED44F8">
        <w:rPr>
          <w:b/>
          <w:i/>
          <w:iCs/>
        </w:rPr>
        <w:t>акционерах и аффилированных лицах;</w:t>
      </w:r>
      <w:bookmarkEnd w:id="127"/>
    </w:p>
    <w:p w14:paraId="66ABCF1E" w14:textId="77777777" w:rsidR="00ED44F8" w:rsidRPr="00ED44F8" w:rsidRDefault="00ED44F8" w:rsidP="00797828">
      <w:pPr>
        <w:widowControl w:val="0"/>
        <w:numPr>
          <w:ilvl w:val="0"/>
          <w:numId w:val="60"/>
        </w:numPr>
        <w:autoSpaceDE w:val="0"/>
        <w:autoSpaceDN w:val="0"/>
        <w:adjustRightInd w:val="0"/>
        <w:spacing w:before="20" w:after="40" w:line="240" w:lineRule="auto"/>
        <w:jc w:val="both"/>
        <w:rPr>
          <w:b/>
          <w:bCs/>
          <w:i/>
          <w:iCs/>
        </w:rPr>
      </w:pPr>
      <w:r w:rsidRPr="00ED44F8">
        <w:rPr>
          <w:b/>
          <w:i/>
          <w:iCs/>
        </w:rPr>
        <w:t>установления</w:t>
      </w:r>
      <w:r w:rsidRPr="00ED44F8">
        <w:rPr>
          <w:b/>
          <w:bCs/>
          <w:i/>
          <w:iCs/>
        </w:rPr>
        <w:t xml:space="preserve"> контрольных показателей риск-аппетита и осуществления их</w:t>
      </w:r>
      <w:r w:rsidRPr="00ED44F8">
        <w:rPr>
          <w:b/>
          <w:bCs/>
          <w:i/>
          <w:iCs/>
          <w:lang w:val="en-US"/>
        </w:rPr>
        <w:t> </w:t>
      </w:r>
      <w:r w:rsidRPr="00ED44F8">
        <w:rPr>
          <w:b/>
          <w:bCs/>
          <w:i/>
          <w:iCs/>
        </w:rPr>
        <w:t>мониторинга.</w:t>
      </w:r>
    </w:p>
    <w:p w14:paraId="6835AAE8" w14:textId="77777777" w:rsidR="00ED44F8" w:rsidRPr="00ED44F8" w:rsidRDefault="00ED44F8" w:rsidP="00ED44F8">
      <w:pPr>
        <w:widowControl w:val="0"/>
        <w:autoSpaceDE w:val="0"/>
        <w:autoSpaceDN w:val="0"/>
        <w:adjustRightInd w:val="0"/>
        <w:spacing w:before="120" w:after="120" w:line="240" w:lineRule="auto"/>
        <w:jc w:val="both"/>
        <w:rPr>
          <w:b/>
          <w:bCs/>
          <w:i/>
          <w:iCs/>
        </w:rPr>
      </w:pPr>
      <w:r w:rsidRPr="00ED44F8">
        <w:rPr>
          <w:b/>
          <w:bCs/>
          <w:i/>
          <w:iCs/>
        </w:rPr>
        <w:t xml:space="preserve">Основные методы управления риском потери деловой репутации: </w:t>
      </w:r>
    </w:p>
    <w:p w14:paraId="6DEA6D88" w14:textId="77777777" w:rsidR="00ED44F8" w:rsidRPr="00ED44F8" w:rsidRDefault="00ED44F8" w:rsidP="00797828">
      <w:pPr>
        <w:widowControl w:val="0"/>
        <w:numPr>
          <w:ilvl w:val="0"/>
          <w:numId w:val="61"/>
        </w:numPr>
        <w:autoSpaceDE w:val="0"/>
        <w:autoSpaceDN w:val="0"/>
        <w:adjustRightInd w:val="0"/>
        <w:spacing w:before="20" w:after="40" w:line="240" w:lineRule="auto"/>
        <w:jc w:val="both"/>
        <w:rPr>
          <w:b/>
          <w:i/>
          <w:iCs/>
        </w:rPr>
      </w:pPr>
      <w:r w:rsidRPr="00ED44F8">
        <w:rPr>
          <w:b/>
          <w:i/>
          <w:iCs/>
        </w:rPr>
        <w:t xml:space="preserve">обеспечение своевременности расчетов по поручению клиентов и контрагентов, выплаты сумм вкладов, процентов по счетам (вкладам), а также расчетов по иным сделкам; </w:t>
      </w:r>
    </w:p>
    <w:p w14:paraId="5578DFC9" w14:textId="77777777" w:rsidR="00ED44F8" w:rsidRPr="00ED44F8" w:rsidRDefault="00ED44F8" w:rsidP="00797828">
      <w:pPr>
        <w:widowControl w:val="0"/>
        <w:numPr>
          <w:ilvl w:val="0"/>
          <w:numId w:val="61"/>
        </w:numPr>
        <w:autoSpaceDE w:val="0"/>
        <w:autoSpaceDN w:val="0"/>
        <w:adjustRightInd w:val="0"/>
        <w:spacing w:before="20" w:after="40" w:line="240" w:lineRule="auto"/>
        <w:jc w:val="both"/>
        <w:rPr>
          <w:b/>
          <w:i/>
          <w:iCs/>
        </w:rPr>
      </w:pPr>
      <w:r w:rsidRPr="00ED44F8">
        <w:rPr>
          <w:b/>
          <w:i/>
          <w:iCs/>
        </w:rPr>
        <w:t xml:space="preserve">оперативное взаимодействие с клиентами и контрагентами с целью объяснения событий, связанных с угрозой потери деловой репутации; </w:t>
      </w:r>
    </w:p>
    <w:p w14:paraId="192DF2B8" w14:textId="77777777" w:rsidR="00ED44F8" w:rsidRPr="00ED44F8" w:rsidRDefault="00ED44F8" w:rsidP="00797828">
      <w:pPr>
        <w:widowControl w:val="0"/>
        <w:numPr>
          <w:ilvl w:val="0"/>
          <w:numId w:val="61"/>
        </w:numPr>
        <w:autoSpaceDE w:val="0"/>
        <w:autoSpaceDN w:val="0"/>
        <w:adjustRightInd w:val="0"/>
        <w:spacing w:before="20" w:after="40" w:line="240" w:lineRule="auto"/>
        <w:jc w:val="both"/>
        <w:rPr>
          <w:b/>
          <w:i/>
          <w:iCs/>
        </w:rPr>
      </w:pPr>
      <w:r w:rsidRPr="00ED44F8">
        <w:rPr>
          <w:b/>
          <w:i/>
          <w:iCs/>
        </w:rPr>
        <w:t xml:space="preserve">мониторинг деловой репутации учредителей (участников), аффилированных лиц, </w:t>
      </w:r>
      <w:r w:rsidRPr="00ED44F8">
        <w:rPr>
          <w:b/>
          <w:i/>
          <w:iCs/>
        </w:rPr>
        <w:lastRenderedPageBreak/>
        <w:t xml:space="preserve">дочерних и зависимых организаций; </w:t>
      </w:r>
    </w:p>
    <w:p w14:paraId="12C54860" w14:textId="77777777" w:rsidR="00ED44F8" w:rsidRPr="00ED44F8" w:rsidRDefault="00ED44F8" w:rsidP="00797828">
      <w:pPr>
        <w:widowControl w:val="0"/>
        <w:numPr>
          <w:ilvl w:val="0"/>
          <w:numId w:val="61"/>
        </w:numPr>
        <w:autoSpaceDE w:val="0"/>
        <w:autoSpaceDN w:val="0"/>
        <w:adjustRightInd w:val="0"/>
        <w:spacing w:before="20" w:after="40" w:line="240" w:lineRule="auto"/>
        <w:jc w:val="both"/>
        <w:rPr>
          <w:b/>
          <w:i/>
          <w:iCs/>
        </w:rPr>
      </w:pPr>
      <w:r w:rsidRPr="00ED44F8">
        <w:rPr>
          <w:b/>
          <w:i/>
          <w:iCs/>
        </w:rPr>
        <w:t>контроль за достоверностью бухгалтерской отчетности и иной публикуемой информации, представляемой учредителям (участникам), клиентам и контрагентам, органам регулирования и надзора и другим заинтересованным лицам, в том числе в</w:t>
      </w:r>
      <w:r w:rsidRPr="00ED44F8">
        <w:rPr>
          <w:b/>
          <w:i/>
          <w:iCs/>
          <w:lang w:val="en-US"/>
        </w:rPr>
        <w:t> </w:t>
      </w:r>
      <w:r w:rsidRPr="00ED44F8">
        <w:rPr>
          <w:b/>
          <w:i/>
          <w:iCs/>
        </w:rPr>
        <w:t xml:space="preserve">рекламных целях; </w:t>
      </w:r>
    </w:p>
    <w:p w14:paraId="357641F3" w14:textId="77777777" w:rsidR="00ED44F8" w:rsidRPr="00ED44F8" w:rsidRDefault="00ED44F8" w:rsidP="00797828">
      <w:pPr>
        <w:widowControl w:val="0"/>
        <w:numPr>
          <w:ilvl w:val="0"/>
          <w:numId w:val="61"/>
        </w:numPr>
        <w:autoSpaceDE w:val="0"/>
        <w:autoSpaceDN w:val="0"/>
        <w:adjustRightInd w:val="0"/>
        <w:spacing w:before="20" w:after="40" w:line="240" w:lineRule="auto"/>
        <w:jc w:val="both"/>
        <w:rPr>
          <w:b/>
          <w:bCs/>
          <w:i/>
          <w:iCs/>
        </w:rPr>
      </w:pPr>
      <w:r w:rsidRPr="00ED44F8">
        <w:rPr>
          <w:b/>
          <w:i/>
          <w:iCs/>
        </w:rPr>
        <w:t>привлечение</w:t>
      </w:r>
      <w:r w:rsidRPr="00ED44F8">
        <w:rPr>
          <w:b/>
          <w:bCs/>
          <w:i/>
          <w:iCs/>
        </w:rPr>
        <w:t xml:space="preserve"> аудиторских компаний мирового уровня для проведения операционного, рейтингового, IT, проектного и др. аудита, а также экспертиз для получения независимого заключения и представления его клиентам и партнёрам, усиления рыночных позиций, привлечения клиентов и инвесторов; </w:t>
      </w:r>
    </w:p>
    <w:p w14:paraId="14CCCE2A" w14:textId="77777777" w:rsidR="00ED44F8" w:rsidRPr="00ED44F8" w:rsidRDefault="00ED44F8" w:rsidP="00797828">
      <w:pPr>
        <w:widowControl w:val="0"/>
        <w:numPr>
          <w:ilvl w:val="0"/>
          <w:numId w:val="61"/>
        </w:numPr>
        <w:autoSpaceDE w:val="0"/>
        <w:autoSpaceDN w:val="0"/>
        <w:adjustRightInd w:val="0"/>
        <w:spacing w:before="20" w:after="40" w:line="240" w:lineRule="auto"/>
        <w:jc w:val="both"/>
        <w:rPr>
          <w:b/>
          <w:bCs/>
          <w:i/>
          <w:iCs/>
        </w:rPr>
      </w:pPr>
      <w:r w:rsidRPr="00ED44F8">
        <w:rPr>
          <w:b/>
          <w:i/>
          <w:iCs/>
        </w:rPr>
        <w:t>разработка</w:t>
      </w:r>
      <w:r w:rsidRPr="00ED44F8">
        <w:rPr>
          <w:b/>
          <w:bCs/>
          <w:i/>
          <w:iCs/>
        </w:rPr>
        <w:t xml:space="preserve"> системы информационного обеспечения, не допускающей использования имеющейся информации лицами, имеющими доступ к такой информации, в личных интересах и предоставляющей органам управления и сотрудникам информацию о</w:t>
      </w:r>
      <w:r w:rsidRPr="00ED44F8">
        <w:rPr>
          <w:b/>
          <w:bCs/>
          <w:i/>
          <w:iCs/>
          <w:lang w:val="en-US"/>
        </w:rPr>
        <w:t> </w:t>
      </w:r>
      <w:r w:rsidRPr="00ED44F8">
        <w:rPr>
          <w:b/>
          <w:bCs/>
          <w:i/>
          <w:iCs/>
        </w:rPr>
        <w:t xml:space="preserve">негативных и позитивных отзывах и сообщениях из средств массовой информации (периодические печатные издания, радио, телевидение, иные формы периодического распространения массовой информации, включая Интернет), иных источников; своевременное рассмотрение, анализ полноты, достоверности и объективности указанной информации; своевременное реагирование на имеющуюся информацию; </w:t>
      </w:r>
    </w:p>
    <w:p w14:paraId="100DCE4B" w14:textId="77777777" w:rsidR="00ED44F8" w:rsidRPr="00ED44F8" w:rsidRDefault="00ED44F8" w:rsidP="00797828">
      <w:pPr>
        <w:widowControl w:val="0"/>
        <w:numPr>
          <w:ilvl w:val="0"/>
          <w:numId w:val="61"/>
        </w:numPr>
        <w:autoSpaceDE w:val="0"/>
        <w:autoSpaceDN w:val="0"/>
        <w:adjustRightInd w:val="0"/>
        <w:spacing w:before="20" w:after="40" w:line="240" w:lineRule="auto"/>
        <w:jc w:val="both"/>
        <w:rPr>
          <w:b/>
          <w:bCs/>
          <w:i/>
          <w:iCs/>
        </w:rPr>
      </w:pPr>
      <w:r w:rsidRPr="00ED44F8">
        <w:rPr>
          <w:b/>
          <w:i/>
          <w:iCs/>
        </w:rPr>
        <w:t>определение</w:t>
      </w:r>
      <w:r w:rsidRPr="00ED44F8">
        <w:rPr>
          <w:b/>
          <w:bCs/>
          <w:i/>
          <w:iCs/>
        </w:rPr>
        <w:t xml:space="preserve"> порядка применения дисциплинарных мер к сотрудникам, виновным в</w:t>
      </w:r>
      <w:r w:rsidRPr="00ED44F8">
        <w:rPr>
          <w:b/>
          <w:bCs/>
          <w:i/>
          <w:iCs/>
          <w:lang w:val="en-US"/>
        </w:rPr>
        <w:t> </w:t>
      </w:r>
      <w:r w:rsidRPr="00ED44F8">
        <w:rPr>
          <w:b/>
          <w:bCs/>
          <w:i/>
          <w:iCs/>
        </w:rPr>
        <w:t xml:space="preserve">повышении уровня риска потери деловой репутации Эмитента. </w:t>
      </w:r>
    </w:p>
    <w:p w14:paraId="7CAFCD16" w14:textId="77777777" w:rsidR="00ED44F8" w:rsidRPr="00ED44F8" w:rsidRDefault="00ED44F8" w:rsidP="00ED44F8">
      <w:pPr>
        <w:widowControl w:val="0"/>
        <w:autoSpaceDE w:val="0"/>
        <w:autoSpaceDN w:val="0"/>
        <w:adjustRightInd w:val="0"/>
        <w:spacing w:before="120" w:after="120" w:line="240" w:lineRule="auto"/>
        <w:ind w:firstLine="720"/>
        <w:jc w:val="both"/>
        <w:rPr>
          <w:b/>
          <w:bCs/>
          <w:i/>
          <w:iCs/>
        </w:rPr>
      </w:pPr>
      <w:r w:rsidRPr="00ED44F8">
        <w:rPr>
          <w:b/>
          <w:bCs/>
          <w:i/>
          <w:iCs/>
        </w:rPr>
        <w:t xml:space="preserve">Поддержание репутационного риска на приемлемом уровне проводится по следующим направлениям: </w:t>
      </w:r>
    </w:p>
    <w:p w14:paraId="7F5BCDE2"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мероприятия по укреплению деловой репутации Эмитента; </w:t>
      </w:r>
    </w:p>
    <w:p w14:paraId="7FF651E8"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мероприятия по минимизации вероятности возникновения фактов репутационного риска; </w:t>
      </w:r>
    </w:p>
    <w:p w14:paraId="27B12665"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bCs/>
          <w:i/>
          <w:iCs/>
        </w:rPr>
      </w:pPr>
      <w:r w:rsidRPr="00ED44F8">
        <w:rPr>
          <w:b/>
          <w:i/>
          <w:iCs/>
        </w:rPr>
        <w:t>мероприятия</w:t>
      </w:r>
      <w:r w:rsidRPr="00ED44F8">
        <w:rPr>
          <w:b/>
          <w:bCs/>
          <w:i/>
          <w:iCs/>
        </w:rPr>
        <w:t xml:space="preserve"> по минимизации ущерба деловой репутации в случае реализации фактов репутационного риска. </w:t>
      </w:r>
    </w:p>
    <w:p w14:paraId="521AC6EF" w14:textId="77777777" w:rsidR="00ED44F8" w:rsidRPr="00ED44F8" w:rsidRDefault="00ED44F8" w:rsidP="00ED44F8">
      <w:pPr>
        <w:widowControl w:val="0"/>
        <w:autoSpaceDE w:val="0"/>
        <w:autoSpaceDN w:val="0"/>
        <w:adjustRightInd w:val="0"/>
        <w:spacing w:before="20" w:line="240" w:lineRule="auto"/>
        <w:ind w:firstLine="720"/>
        <w:jc w:val="both"/>
        <w:rPr>
          <w:b/>
          <w:bCs/>
          <w:i/>
          <w:iCs/>
        </w:rPr>
      </w:pPr>
      <w:r w:rsidRPr="00ED44F8">
        <w:rPr>
          <w:b/>
          <w:bCs/>
          <w:i/>
          <w:iCs/>
        </w:rPr>
        <w:t xml:space="preserve">В целях поддержания риска потери деловой репутации на приемлемом уровне во внутренних документах Эмитента закрепляются: </w:t>
      </w:r>
    </w:p>
    <w:p w14:paraId="684E9B49"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подотчетность и ответственность руководителей и работников, порядок принятия решений о проведении операций и сделок в соответствии с полномочиями, предусмотренными учредительными и внутренними документами Эмитента; </w:t>
      </w:r>
    </w:p>
    <w:p w14:paraId="2AA81EE8"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порядок контроля выполнения обязательств по заключенным договорам и</w:t>
      </w:r>
      <w:r w:rsidR="00F978D0">
        <w:rPr>
          <w:b/>
          <w:i/>
          <w:iCs/>
        </w:rPr>
        <w:t> </w:t>
      </w:r>
      <w:r w:rsidRPr="00ED44F8">
        <w:rPr>
          <w:b/>
          <w:i/>
          <w:iCs/>
        </w:rPr>
        <w:t xml:space="preserve">выполнением обязательств контрагентов перед Эмитентом; </w:t>
      </w:r>
    </w:p>
    <w:p w14:paraId="0EB66687"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порядок совершения операций и других сделок, исключающий (минимизирующий) возможность возникновения факторов риска потери деловой репутации; </w:t>
      </w:r>
    </w:p>
    <w:p w14:paraId="0687FE05"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квалификационные требования к работникам в соответствии с характером их деятельности; </w:t>
      </w:r>
    </w:p>
    <w:p w14:paraId="2A28C967"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должностные инструкции, регламентирующие должностные обязанности, права и ответственность работников Эмитента; </w:t>
      </w:r>
    </w:p>
    <w:p w14:paraId="79C3481C"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меры, исключающие превышение работниками пределов их полномочий; </w:t>
      </w:r>
    </w:p>
    <w:p w14:paraId="53B25641"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требования к ведению работниками первичной учетной документации, отчетности, соблюдению правил документооборота; </w:t>
      </w:r>
    </w:p>
    <w:p w14:paraId="7BA3CDA8"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общие правила использования, хранения и передачи служебной информации работниками в соответствии с должностными обязанностями; </w:t>
      </w:r>
    </w:p>
    <w:p w14:paraId="5615A243"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контроль соблюдения работниками установленных служебных обязанностей и внутренних распорядков (регламентов); </w:t>
      </w:r>
    </w:p>
    <w:p w14:paraId="16FEC47A"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bCs/>
          <w:i/>
          <w:iCs/>
        </w:rPr>
      </w:pPr>
      <w:r w:rsidRPr="00ED44F8">
        <w:rPr>
          <w:b/>
          <w:i/>
          <w:iCs/>
        </w:rPr>
        <w:t>сбор</w:t>
      </w:r>
      <w:r w:rsidRPr="00ED44F8">
        <w:rPr>
          <w:b/>
          <w:bCs/>
          <w:i/>
          <w:iCs/>
        </w:rPr>
        <w:t xml:space="preserve"> и анализ информации о случаях нарушения работниками трудовой дисциплины, законодательства Российской Федерации или проявления неоправданного интереса к конфиденциальной информации. </w:t>
      </w:r>
    </w:p>
    <w:p w14:paraId="46C43185" w14:textId="77777777" w:rsidR="00ED44F8" w:rsidRPr="00ED44F8" w:rsidRDefault="00ED44F8" w:rsidP="00ED44F8">
      <w:pPr>
        <w:widowControl w:val="0"/>
        <w:autoSpaceDE w:val="0"/>
        <w:autoSpaceDN w:val="0"/>
        <w:adjustRightInd w:val="0"/>
        <w:spacing w:before="120" w:after="120" w:line="240" w:lineRule="auto"/>
        <w:ind w:firstLine="720"/>
        <w:jc w:val="both"/>
        <w:rPr>
          <w:b/>
          <w:bCs/>
          <w:i/>
          <w:iCs/>
        </w:rPr>
      </w:pPr>
      <w:r w:rsidRPr="00ED44F8">
        <w:rPr>
          <w:b/>
          <w:bCs/>
          <w:i/>
          <w:iCs/>
        </w:rPr>
        <w:t xml:space="preserve">Мероприятия по укреплению деловой репутации Эмитента (превентивные мероприятия) включают в себя, в том числе: </w:t>
      </w:r>
    </w:p>
    <w:p w14:paraId="6FAC93CE"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lastRenderedPageBreak/>
        <w:t xml:space="preserve">информирование заинтересованных лиц о деятельности Эмитента, мерах, направленных на улучшение качества обслуживания клиентов, совершенствовании системы управления рисками, положительных оценках Эмитента клиентами и т.д.; </w:t>
      </w:r>
    </w:p>
    <w:p w14:paraId="4AAF3388"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реклама и мероприятия, направленные на укрепление деловой репутации; </w:t>
      </w:r>
    </w:p>
    <w:p w14:paraId="3E58BF40"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bCs/>
          <w:i/>
          <w:iCs/>
        </w:rPr>
      </w:pPr>
      <w:r w:rsidRPr="00ED44F8">
        <w:rPr>
          <w:b/>
          <w:i/>
          <w:iCs/>
        </w:rPr>
        <w:t>корпоративная</w:t>
      </w:r>
      <w:r w:rsidRPr="00ED44F8">
        <w:rPr>
          <w:b/>
          <w:bCs/>
          <w:i/>
          <w:iCs/>
        </w:rPr>
        <w:t xml:space="preserve"> социальная ответственность, в том числе благотворительная и общественная деятельность. </w:t>
      </w:r>
    </w:p>
    <w:p w14:paraId="6DADC1BB" w14:textId="77777777" w:rsidR="00ED44F8" w:rsidRPr="00ED44F8" w:rsidRDefault="00ED44F8" w:rsidP="00ED44F8">
      <w:pPr>
        <w:widowControl w:val="0"/>
        <w:autoSpaceDE w:val="0"/>
        <w:autoSpaceDN w:val="0"/>
        <w:adjustRightInd w:val="0"/>
        <w:spacing w:before="120" w:after="120" w:line="240" w:lineRule="auto"/>
        <w:jc w:val="both"/>
        <w:rPr>
          <w:b/>
          <w:bCs/>
          <w:i/>
          <w:iCs/>
        </w:rPr>
      </w:pPr>
      <w:r w:rsidRPr="00ED44F8">
        <w:rPr>
          <w:b/>
          <w:bCs/>
          <w:i/>
          <w:iCs/>
        </w:rPr>
        <w:t xml:space="preserve">Мероприятия по минимизации возможности возникновения фактов репутационного риска включают в себя: </w:t>
      </w:r>
    </w:p>
    <w:p w14:paraId="3DEE07B6"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мониторинг деловой репутации акционеров, аффилированных лиц; </w:t>
      </w:r>
    </w:p>
    <w:p w14:paraId="6FAAB6CB"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контроль достоверности бухгалтерской отчетности и иной публикуемой информации, представляемой акционерам, клиентам и контрагентам, органам регулирования и надзора и другим заинтересованным лицам, в том числе в рекламных целях; </w:t>
      </w:r>
    </w:p>
    <w:p w14:paraId="0333763F"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наличие системы информационного обеспечения, не допускающей использования информации лицами, имеющими доступ к такой информации, в личных интересах и предоставляющей органам управления и работникам информацию о негативных и позитивных отзывах и сообщениях о бирже из средств массовой информации (периодические печатные издания, радио, телевидение, иные формы периодического распространения массовой информации, включая Интернет), иных источников; </w:t>
      </w:r>
    </w:p>
    <w:p w14:paraId="684C02F6"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своевременное рассмотрение, анализ полноты, достоверности и объективности указанной информации; </w:t>
      </w:r>
    </w:p>
    <w:p w14:paraId="471A7A6D"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i/>
          <w:iCs/>
        </w:rPr>
        <w:t xml:space="preserve">своевременное реагирование на имеющуюся информацию; </w:t>
      </w:r>
    </w:p>
    <w:p w14:paraId="5DD77705" w14:textId="77777777" w:rsidR="00ED44F8" w:rsidRPr="00ED44F8" w:rsidRDefault="00ED44F8" w:rsidP="00797828">
      <w:pPr>
        <w:widowControl w:val="0"/>
        <w:numPr>
          <w:ilvl w:val="0"/>
          <w:numId w:val="62"/>
        </w:numPr>
        <w:autoSpaceDE w:val="0"/>
        <w:autoSpaceDN w:val="0"/>
        <w:adjustRightInd w:val="0"/>
        <w:spacing w:before="20" w:after="120" w:line="240" w:lineRule="auto"/>
        <w:ind w:left="714" w:hanging="357"/>
        <w:jc w:val="both"/>
        <w:rPr>
          <w:b/>
          <w:bCs/>
          <w:i/>
          <w:iCs/>
        </w:rPr>
      </w:pPr>
      <w:r w:rsidRPr="00ED44F8">
        <w:rPr>
          <w:b/>
          <w:i/>
          <w:iCs/>
        </w:rPr>
        <w:t>применение дисциплинарных мер к работникам, виновным в повышении уровня риска потери деловой</w:t>
      </w:r>
      <w:r w:rsidRPr="00ED44F8">
        <w:rPr>
          <w:b/>
          <w:bCs/>
          <w:i/>
          <w:iCs/>
        </w:rPr>
        <w:t xml:space="preserve"> репутации Эмитента. </w:t>
      </w:r>
    </w:p>
    <w:p w14:paraId="2DFDE956" w14:textId="77777777" w:rsidR="00ED44F8" w:rsidRPr="00ED44F8" w:rsidRDefault="00ED44F8" w:rsidP="00ED44F8">
      <w:pPr>
        <w:widowControl w:val="0"/>
        <w:autoSpaceDE w:val="0"/>
        <w:autoSpaceDN w:val="0"/>
        <w:adjustRightInd w:val="0"/>
        <w:spacing w:before="20" w:line="240" w:lineRule="auto"/>
        <w:ind w:firstLine="720"/>
        <w:jc w:val="both"/>
        <w:rPr>
          <w:b/>
          <w:bCs/>
          <w:i/>
          <w:iCs/>
        </w:rPr>
      </w:pPr>
      <w:r w:rsidRPr="00ED44F8">
        <w:rPr>
          <w:b/>
          <w:bCs/>
          <w:i/>
          <w:iCs/>
        </w:rPr>
        <w:t xml:space="preserve">Также, в целях минимизации возможности возникновения фактов репутационного риска осуществляются мероприятия по минимизации вероятности возникновения фактов репутационного риска, соответствующие мероприятиям по минимизации операционного риска, которые осуществляются в рамках системы управления рисками в соответствии с внутренними документами Эмитента. </w:t>
      </w:r>
    </w:p>
    <w:p w14:paraId="00ED5F03" w14:textId="77777777" w:rsidR="00ED44F8" w:rsidRPr="00ED44F8" w:rsidRDefault="00ED44F8" w:rsidP="00ED44F8">
      <w:pPr>
        <w:widowControl w:val="0"/>
        <w:autoSpaceDE w:val="0"/>
        <w:autoSpaceDN w:val="0"/>
        <w:adjustRightInd w:val="0"/>
        <w:spacing w:after="120" w:line="240" w:lineRule="auto"/>
        <w:ind w:firstLine="720"/>
        <w:jc w:val="both"/>
        <w:rPr>
          <w:b/>
          <w:bCs/>
          <w:i/>
          <w:iCs/>
        </w:rPr>
      </w:pPr>
      <w:r w:rsidRPr="00ED44F8">
        <w:rPr>
          <w:b/>
          <w:bCs/>
          <w:i/>
          <w:iCs/>
        </w:rPr>
        <w:t xml:space="preserve">Мероприятия по минимизации ущерба в результате возникновения фактов репутационного риска подразделяются на: </w:t>
      </w:r>
    </w:p>
    <w:p w14:paraId="2D62B69B" w14:textId="77777777" w:rsidR="00ED44F8" w:rsidRPr="00ED44F8" w:rsidRDefault="00ED44F8" w:rsidP="00797828">
      <w:pPr>
        <w:widowControl w:val="0"/>
        <w:numPr>
          <w:ilvl w:val="0"/>
          <w:numId w:val="62"/>
        </w:numPr>
        <w:autoSpaceDE w:val="0"/>
        <w:autoSpaceDN w:val="0"/>
        <w:adjustRightInd w:val="0"/>
        <w:spacing w:before="20" w:after="40" w:line="240" w:lineRule="auto"/>
        <w:jc w:val="both"/>
        <w:rPr>
          <w:b/>
          <w:i/>
          <w:iCs/>
        </w:rPr>
      </w:pPr>
      <w:r w:rsidRPr="00ED44F8">
        <w:rPr>
          <w:b/>
          <w:bCs/>
          <w:i/>
          <w:iCs/>
        </w:rPr>
        <w:t xml:space="preserve">оперативные мероприятия (действия, которые осуществляются непосредственно после </w:t>
      </w:r>
      <w:r w:rsidRPr="00ED44F8">
        <w:rPr>
          <w:b/>
          <w:i/>
          <w:iCs/>
        </w:rPr>
        <w:t xml:space="preserve">возникновения факта репутационного риска и направлены на ликвидацию либо компенсирование источника репутационного риска). Решение о проведении оперативных мероприятий принимает Председатель Правления Эмитента. В рамках оперативных мероприятий в средствах массовой информации и на сайте Эмитента публикуются пресс-релизы, инициируются переговоры с клиентами и контрагентами по поступившим жалобам, внесудебное урегулирование споров, если они могут принести ущерб деловой репутации Эмитента, и т.д. </w:t>
      </w:r>
    </w:p>
    <w:p w14:paraId="3F041AD9" w14:textId="77777777" w:rsidR="00ED44F8" w:rsidRPr="00ED44F8" w:rsidRDefault="00ED44F8" w:rsidP="00797828">
      <w:pPr>
        <w:widowControl w:val="0"/>
        <w:numPr>
          <w:ilvl w:val="0"/>
          <w:numId w:val="62"/>
        </w:numPr>
        <w:autoSpaceDE w:val="0"/>
        <w:autoSpaceDN w:val="0"/>
        <w:adjustRightInd w:val="0"/>
        <w:spacing w:before="20" w:after="120" w:line="240" w:lineRule="auto"/>
        <w:ind w:left="714" w:hanging="357"/>
        <w:jc w:val="both"/>
        <w:rPr>
          <w:b/>
          <w:bCs/>
          <w:i/>
          <w:iCs/>
        </w:rPr>
      </w:pPr>
      <w:r w:rsidRPr="00ED44F8">
        <w:rPr>
          <w:b/>
          <w:i/>
          <w:iCs/>
        </w:rPr>
        <w:t>последующие мероприятия (действия, которые осуществляются по итогам совершившегося факта репутационного</w:t>
      </w:r>
      <w:r w:rsidRPr="00ED44F8">
        <w:rPr>
          <w:b/>
          <w:bCs/>
          <w:i/>
          <w:iCs/>
        </w:rPr>
        <w:t xml:space="preserve"> риска и направлены на восстановление ущерба, нанесенного деловой репутации Эмитента). Решение о проведении последующих мероприятий принимает Правление Московской Биржи. В рамках последующих мероприятий даются поручения по совершенствованию контролей внутри компании, проведению дополнительных рекламных акций, возбуждению исков о защите деловой репутации Эмитента и т.д. </w:t>
      </w:r>
    </w:p>
    <w:p w14:paraId="1B86C133" w14:textId="77777777" w:rsidR="00ED44F8" w:rsidRPr="00ED44F8" w:rsidRDefault="00ED44F8" w:rsidP="00797828">
      <w:pPr>
        <w:widowControl w:val="0"/>
        <w:autoSpaceDE w:val="0"/>
        <w:autoSpaceDN w:val="0"/>
        <w:adjustRightInd w:val="0"/>
        <w:spacing w:before="20" w:after="0" w:line="240" w:lineRule="auto"/>
        <w:ind w:firstLine="720"/>
        <w:jc w:val="both"/>
        <w:rPr>
          <w:b/>
          <w:bCs/>
          <w:i/>
          <w:iCs/>
        </w:rPr>
      </w:pPr>
      <w:r w:rsidRPr="00ED44F8">
        <w:rPr>
          <w:b/>
          <w:bCs/>
          <w:i/>
          <w:iCs/>
        </w:rPr>
        <w:t>Использование методов и инструментов управления риском потери деловой репутации и выбор мер реагирования на события, связанные с угрозой потери деловой репутации Эмитента, осуществляется в рамках общей стратегии компании.</w:t>
      </w:r>
    </w:p>
    <w:p w14:paraId="1BAE92E7" w14:textId="77777777" w:rsidR="00EF418C" w:rsidRPr="007C644B" w:rsidRDefault="00EF418C" w:rsidP="009B3929">
      <w:pPr>
        <w:widowControl w:val="0"/>
        <w:autoSpaceDE w:val="0"/>
        <w:autoSpaceDN w:val="0"/>
        <w:adjustRightInd w:val="0"/>
        <w:spacing w:after="120" w:line="240" w:lineRule="auto"/>
        <w:ind w:firstLine="720"/>
        <w:jc w:val="both"/>
        <w:rPr>
          <w:b/>
          <w:bCs/>
          <w:iCs/>
        </w:rPr>
      </w:pPr>
    </w:p>
    <w:p w14:paraId="13466570" w14:textId="77777777" w:rsidR="00EF418C" w:rsidRPr="007C644B" w:rsidRDefault="00EF418C" w:rsidP="009B3929">
      <w:pPr>
        <w:pStyle w:val="30"/>
        <w:spacing w:before="0" w:after="120"/>
        <w:rPr>
          <w:rFonts w:ascii="Times New Roman" w:hAnsi="Times New Roman"/>
          <w:sz w:val="22"/>
          <w:szCs w:val="22"/>
        </w:rPr>
      </w:pPr>
      <w:bookmarkStart w:id="128" w:name="_Toc113910482"/>
      <w:bookmarkStart w:id="129" w:name="_Toc113954731"/>
      <w:bookmarkStart w:id="130" w:name="_Toc139292040"/>
      <w:bookmarkStart w:id="131" w:name="_Toc161055610"/>
      <w:bookmarkStart w:id="132" w:name="_Toc193300359"/>
      <w:bookmarkStart w:id="133" w:name="_Toc193301440"/>
      <w:r w:rsidRPr="007C644B">
        <w:rPr>
          <w:rFonts w:ascii="Times New Roman" w:hAnsi="Times New Roman"/>
          <w:sz w:val="22"/>
          <w:szCs w:val="22"/>
        </w:rPr>
        <w:lastRenderedPageBreak/>
        <w:t>1.9.6. Стратегический риск</w:t>
      </w:r>
      <w:bookmarkEnd w:id="128"/>
      <w:bookmarkEnd w:id="129"/>
      <w:bookmarkEnd w:id="130"/>
      <w:bookmarkEnd w:id="131"/>
      <w:bookmarkEnd w:id="132"/>
      <w:bookmarkEnd w:id="133"/>
    </w:p>
    <w:p w14:paraId="0EAE3209" w14:textId="77777777" w:rsidR="00ED44F8" w:rsidRPr="00ED44F8" w:rsidRDefault="00ED44F8" w:rsidP="00ED44F8">
      <w:pPr>
        <w:widowControl w:val="0"/>
        <w:autoSpaceDE w:val="0"/>
        <w:autoSpaceDN w:val="0"/>
        <w:adjustRightInd w:val="0"/>
        <w:spacing w:line="240" w:lineRule="auto"/>
        <w:ind w:firstLine="720"/>
        <w:jc w:val="both"/>
        <w:rPr>
          <w:b/>
          <w:bCs/>
          <w:i/>
          <w:iCs/>
        </w:rPr>
      </w:pPr>
      <w:r w:rsidRPr="00ED44F8">
        <w:rPr>
          <w:b/>
          <w:bCs/>
          <w:i/>
          <w:iCs/>
        </w:rPr>
        <w:t>Основной целью управления стратегическим риском является формирование системы, обеспечивающей возможность принятия надлежащих управленческих решений в</w:t>
      </w:r>
      <w:r w:rsidR="00F978D0">
        <w:rPr>
          <w:b/>
          <w:bCs/>
          <w:i/>
          <w:iCs/>
        </w:rPr>
        <w:t> </w:t>
      </w:r>
      <w:r w:rsidRPr="00ED44F8">
        <w:rPr>
          <w:b/>
          <w:bCs/>
          <w:i/>
          <w:iCs/>
        </w:rPr>
        <w:t>отношении деятельности компании по снижению влияния стратегического риска на</w:t>
      </w:r>
      <w:r w:rsidR="00F978D0">
        <w:rPr>
          <w:b/>
          <w:bCs/>
          <w:i/>
          <w:iCs/>
        </w:rPr>
        <w:t> </w:t>
      </w:r>
      <w:r w:rsidRPr="00ED44F8">
        <w:rPr>
          <w:b/>
          <w:bCs/>
          <w:i/>
          <w:iCs/>
        </w:rPr>
        <w:t xml:space="preserve">Эмитента в целом. </w:t>
      </w:r>
    </w:p>
    <w:p w14:paraId="4BC24D86" w14:textId="77777777" w:rsidR="00ED44F8" w:rsidRPr="00ED44F8" w:rsidRDefault="00ED44F8" w:rsidP="00ED44F8">
      <w:pPr>
        <w:widowControl w:val="0"/>
        <w:autoSpaceDE w:val="0"/>
        <w:autoSpaceDN w:val="0"/>
        <w:adjustRightInd w:val="0"/>
        <w:spacing w:after="120" w:line="240" w:lineRule="auto"/>
        <w:ind w:firstLine="720"/>
        <w:jc w:val="both"/>
        <w:rPr>
          <w:b/>
          <w:bCs/>
          <w:i/>
          <w:iCs/>
        </w:rPr>
      </w:pPr>
      <w:r w:rsidRPr="00ED44F8">
        <w:rPr>
          <w:b/>
          <w:bCs/>
          <w:i/>
          <w:iCs/>
        </w:rPr>
        <w:t xml:space="preserve">Источниками стратегического риска для Эмитента являются: </w:t>
      </w:r>
    </w:p>
    <w:p w14:paraId="7824E7BE" w14:textId="77777777" w:rsidR="00ED44F8" w:rsidRPr="00ED44F8" w:rsidRDefault="00ED44F8" w:rsidP="00797828">
      <w:pPr>
        <w:widowControl w:val="0"/>
        <w:numPr>
          <w:ilvl w:val="0"/>
          <w:numId w:val="63"/>
        </w:numPr>
        <w:autoSpaceDE w:val="0"/>
        <w:autoSpaceDN w:val="0"/>
        <w:adjustRightInd w:val="0"/>
        <w:spacing w:before="20" w:after="0" w:line="240" w:lineRule="auto"/>
        <w:jc w:val="both"/>
        <w:rPr>
          <w:b/>
          <w:bCs/>
          <w:i/>
          <w:iCs/>
        </w:rPr>
      </w:pPr>
      <w:r w:rsidRPr="00ED44F8">
        <w:rPr>
          <w:b/>
          <w:bCs/>
          <w:i/>
          <w:iCs/>
        </w:rPr>
        <w:t xml:space="preserve">управленческие решения по организации, структуре и развитию бизнеса; </w:t>
      </w:r>
    </w:p>
    <w:p w14:paraId="3ADB4A9A" w14:textId="77777777" w:rsidR="00ED44F8" w:rsidRPr="00ED44F8" w:rsidRDefault="00ED44F8" w:rsidP="00797828">
      <w:pPr>
        <w:widowControl w:val="0"/>
        <w:numPr>
          <w:ilvl w:val="0"/>
          <w:numId w:val="63"/>
        </w:numPr>
        <w:autoSpaceDE w:val="0"/>
        <w:autoSpaceDN w:val="0"/>
        <w:adjustRightInd w:val="0"/>
        <w:spacing w:before="20" w:after="0" w:line="240" w:lineRule="auto"/>
        <w:jc w:val="both"/>
        <w:rPr>
          <w:b/>
          <w:bCs/>
          <w:i/>
          <w:iCs/>
        </w:rPr>
      </w:pPr>
      <w:r w:rsidRPr="00ED44F8">
        <w:rPr>
          <w:b/>
          <w:bCs/>
          <w:i/>
          <w:iCs/>
        </w:rPr>
        <w:t xml:space="preserve">процесс стратегического планирования; </w:t>
      </w:r>
    </w:p>
    <w:p w14:paraId="09C9C30D" w14:textId="77777777" w:rsidR="00ED44F8" w:rsidRPr="00ED44F8" w:rsidRDefault="00ED44F8" w:rsidP="00797828">
      <w:pPr>
        <w:widowControl w:val="0"/>
        <w:numPr>
          <w:ilvl w:val="0"/>
          <w:numId w:val="63"/>
        </w:numPr>
        <w:autoSpaceDE w:val="0"/>
        <w:autoSpaceDN w:val="0"/>
        <w:adjustRightInd w:val="0"/>
        <w:spacing w:before="20" w:after="120" w:line="240" w:lineRule="auto"/>
        <w:ind w:left="714" w:hanging="357"/>
        <w:jc w:val="both"/>
        <w:rPr>
          <w:b/>
          <w:bCs/>
          <w:i/>
          <w:iCs/>
        </w:rPr>
      </w:pPr>
      <w:r w:rsidRPr="00ED44F8">
        <w:rPr>
          <w:b/>
          <w:bCs/>
          <w:i/>
          <w:iCs/>
        </w:rPr>
        <w:t xml:space="preserve">изменение внешней среды деятельности компании. </w:t>
      </w:r>
    </w:p>
    <w:p w14:paraId="1C4C79AE" w14:textId="77777777" w:rsidR="00ED44F8" w:rsidRPr="00ED44F8" w:rsidRDefault="00ED44F8" w:rsidP="00ED44F8">
      <w:pPr>
        <w:widowControl w:val="0"/>
        <w:autoSpaceDE w:val="0"/>
        <w:autoSpaceDN w:val="0"/>
        <w:adjustRightInd w:val="0"/>
        <w:spacing w:after="40" w:line="240" w:lineRule="auto"/>
        <w:ind w:firstLine="720"/>
        <w:jc w:val="both"/>
        <w:rPr>
          <w:b/>
          <w:bCs/>
          <w:i/>
          <w:iCs/>
        </w:rPr>
      </w:pPr>
      <w:r w:rsidRPr="00ED44F8">
        <w:rPr>
          <w:b/>
          <w:bCs/>
          <w:i/>
          <w:iCs/>
        </w:rPr>
        <w:t>Для идентификации и оценки уровня стратегического риска могут анализироваться сценарии потенциального возникновения убытков в результате принятия стратегического решения с недостатками; в результате неправильного/недостаточно обоснованного определения перспективных направлений деятельности; в результате полного/частичного отсутствия соответствующих организационных мер/управленческих решений, которые могут обеспечить достижение стратегических целей; в результате полного/частичного отсутствия необходимых ресурсов, в том числе финансовых, материально-технических и</w:t>
      </w:r>
      <w:r w:rsidR="00F978D0">
        <w:rPr>
          <w:b/>
          <w:bCs/>
          <w:i/>
          <w:iCs/>
        </w:rPr>
        <w:t> </w:t>
      </w:r>
      <w:r w:rsidRPr="00ED44F8">
        <w:rPr>
          <w:b/>
          <w:bCs/>
          <w:i/>
          <w:iCs/>
        </w:rPr>
        <w:t xml:space="preserve">людских для достижения стратегических целей. </w:t>
      </w:r>
    </w:p>
    <w:p w14:paraId="3CE4C547" w14:textId="77777777" w:rsidR="00ED44F8" w:rsidRPr="00ED44F8" w:rsidRDefault="00ED44F8" w:rsidP="00ED44F8">
      <w:pPr>
        <w:widowControl w:val="0"/>
        <w:autoSpaceDE w:val="0"/>
        <w:autoSpaceDN w:val="0"/>
        <w:adjustRightInd w:val="0"/>
        <w:spacing w:before="20" w:after="0" w:line="240" w:lineRule="auto"/>
        <w:ind w:firstLine="720"/>
        <w:jc w:val="both"/>
        <w:rPr>
          <w:b/>
          <w:bCs/>
          <w:i/>
          <w:iCs/>
        </w:rPr>
      </w:pPr>
      <w:r w:rsidRPr="00ED44F8">
        <w:rPr>
          <w:b/>
          <w:bCs/>
          <w:i/>
          <w:iCs/>
        </w:rPr>
        <w:t xml:space="preserve">Выявление и оценка уровня стратегического риска осуществляется на постоянной основе. </w:t>
      </w:r>
    </w:p>
    <w:p w14:paraId="2F71100F" w14:textId="77777777" w:rsidR="00ED44F8" w:rsidRPr="00ED44F8" w:rsidRDefault="00ED44F8" w:rsidP="00ED44F8">
      <w:pPr>
        <w:widowControl w:val="0"/>
        <w:autoSpaceDE w:val="0"/>
        <w:autoSpaceDN w:val="0"/>
        <w:adjustRightInd w:val="0"/>
        <w:spacing w:before="120" w:after="120" w:line="240" w:lineRule="auto"/>
        <w:ind w:firstLine="720"/>
        <w:jc w:val="both"/>
        <w:rPr>
          <w:b/>
          <w:bCs/>
          <w:i/>
          <w:iCs/>
        </w:rPr>
      </w:pPr>
      <w:r w:rsidRPr="00ED44F8">
        <w:rPr>
          <w:b/>
          <w:bCs/>
          <w:i/>
          <w:iCs/>
        </w:rPr>
        <w:t xml:space="preserve">Для мониторинга и поддержания стратегического риска на приемлемом уровне применяется сочетание таких методов как: </w:t>
      </w:r>
    </w:p>
    <w:p w14:paraId="1F81CC12" w14:textId="77777777" w:rsidR="00ED44F8" w:rsidRPr="00ED44F8" w:rsidRDefault="00ED44F8" w:rsidP="00797828">
      <w:pPr>
        <w:widowControl w:val="0"/>
        <w:numPr>
          <w:ilvl w:val="0"/>
          <w:numId w:val="50"/>
        </w:numPr>
        <w:autoSpaceDE w:val="0"/>
        <w:autoSpaceDN w:val="0"/>
        <w:adjustRightInd w:val="0"/>
        <w:spacing w:before="20" w:after="40" w:line="240" w:lineRule="auto"/>
        <w:jc w:val="both"/>
        <w:rPr>
          <w:b/>
          <w:bCs/>
          <w:i/>
          <w:iCs/>
        </w:rPr>
      </w:pPr>
      <w:r w:rsidRPr="00ED44F8">
        <w:rPr>
          <w:b/>
          <w:bCs/>
          <w:i/>
          <w:iCs/>
        </w:rPr>
        <w:t>система полномочий и принятия решений. Система полномочий и принятия решений призвана обеспечить надлежащее функционирование управления стратегическим риском, придавая ему требуемую гибкость в сочетании с</w:t>
      </w:r>
      <w:r w:rsidR="00F978D0">
        <w:rPr>
          <w:b/>
          <w:bCs/>
          <w:i/>
          <w:iCs/>
        </w:rPr>
        <w:t> </w:t>
      </w:r>
      <w:r w:rsidRPr="00ED44F8">
        <w:rPr>
          <w:b/>
          <w:bCs/>
          <w:i/>
          <w:iCs/>
        </w:rPr>
        <w:t xml:space="preserve">устойчивостью на каждом уровне управления. Система полномочий и принятия решений формируется должностным лицом (структурным подразделением), ответственным за управление рисками; </w:t>
      </w:r>
    </w:p>
    <w:p w14:paraId="517E7FFE" w14:textId="77777777" w:rsidR="00ED44F8" w:rsidRPr="00ED44F8" w:rsidRDefault="00ED44F8" w:rsidP="00797828">
      <w:pPr>
        <w:widowControl w:val="0"/>
        <w:numPr>
          <w:ilvl w:val="0"/>
          <w:numId w:val="50"/>
        </w:numPr>
        <w:autoSpaceDE w:val="0"/>
        <w:autoSpaceDN w:val="0"/>
        <w:adjustRightInd w:val="0"/>
        <w:spacing w:before="20" w:after="40" w:line="240" w:lineRule="auto"/>
        <w:jc w:val="both"/>
        <w:rPr>
          <w:b/>
          <w:bCs/>
          <w:i/>
          <w:iCs/>
        </w:rPr>
      </w:pPr>
      <w:r w:rsidRPr="00ED44F8">
        <w:rPr>
          <w:b/>
          <w:bCs/>
          <w:i/>
          <w:iCs/>
        </w:rPr>
        <w:t xml:space="preserve">система информационного обеспечения органов управления, основной задачей которой являются: обеспечение органов управления и руководителей структурных подразделений объемом информации, достаточным для принятия соответствующих управленческих решений. </w:t>
      </w:r>
    </w:p>
    <w:p w14:paraId="7D01089D" w14:textId="77777777" w:rsidR="00ED44F8" w:rsidRPr="00ED44F8" w:rsidRDefault="00ED44F8" w:rsidP="00ED44F8">
      <w:pPr>
        <w:widowControl w:val="0"/>
        <w:autoSpaceDE w:val="0"/>
        <w:autoSpaceDN w:val="0"/>
        <w:adjustRightInd w:val="0"/>
        <w:spacing w:before="120" w:after="120" w:line="240" w:lineRule="auto"/>
        <w:ind w:firstLine="720"/>
        <w:jc w:val="both"/>
        <w:rPr>
          <w:b/>
          <w:bCs/>
          <w:i/>
          <w:iCs/>
        </w:rPr>
      </w:pPr>
      <w:r w:rsidRPr="00ED44F8">
        <w:rPr>
          <w:b/>
          <w:bCs/>
          <w:i/>
          <w:iCs/>
        </w:rPr>
        <w:t xml:space="preserve">В целях мониторинга стратегического риска используются показатели мониторинга стратегического риска и контрольные показатели риск-аппетита. </w:t>
      </w:r>
    </w:p>
    <w:p w14:paraId="2BB46AF8" w14:textId="77777777" w:rsidR="00ED44F8" w:rsidRPr="00ED44F8" w:rsidRDefault="00ED44F8" w:rsidP="00ED44F8">
      <w:pPr>
        <w:widowControl w:val="0"/>
        <w:autoSpaceDE w:val="0"/>
        <w:autoSpaceDN w:val="0"/>
        <w:adjustRightInd w:val="0"/>
        <w:spacing w:before="20" w:after="120" w:line="240" w:lineRule="auto"/>
        <w:ind w:firstLine="720"/>
        <w:jc w:val="both"/>
        <w:rPr>
          <w:b/>
          <w:bCs/>
          <w:i/>
          <w:iCs/>
        </w:rPr>
      </w:pPr>
      <w:r w:rsidRPr="00ED44F8">
        <w:rPr>
          <w:b/>
          <w:bCs/>
          <w:i/>
          <w:iCs/>
        </w:rPr>
        <w:t xml:space="preserve">Основными методами управления стратегическим риском являются: </w:t>
      </w:r>
    </w:p>
    <w:p w14:paraId="4378705B"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 xml:space="preserve">формирование адекватного масштабам и деятельности Эмитента процесса стратегического планирования и управления; </w:t>
      </w:r>
    </w:p>
    <w:p w14:paraId="7E7B18BD"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 xml:space="preserve">недопущение принятия решения, в том числе стратегического, органом управления ненадлежащего уровня; </w:t>
      </w:r>
    </w:p>
    <w:p w14:paraId="53710804"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 xml:space="preserve">общий контроль функционирования системы управления рисками; </w:t>
      </w:r>
    </w:p>
    <w:p w14:paraId="324D56F3"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 xml:space="preserve">определение порядка проведения крупных сделок, разработки и реализации перспективных проектов в рамках общей концепции развития компаний Группы Московская Биржа; </w:t>
      </w:r>
    </w:p>
    <w:p w14:paraId="5C0D656B"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 xml:space="preserve">осуществление контроля соответствия параметров управления рисками текущему состоянию и стратегии развития Эмитента. </w:t>
      </w:r>
    </w:p>
    <w:p w14:paraId="08F89C1B" w14:textId="77777777" w:rsidR="00ED44F8" w:rsidRPr="00ED44F8" w:rsidRDefault="00ED44F8" w:rsidP="00ED44F8">
      <w:pPr>
        <w:widowControl w:val="0"/>
        <w:autoSpaceDE w:val="0"/>
        <w:autoSpaceDN w:val="0"/>
        <w:adjustRightInd w:val="0"/>
        <w:spacing w:before="120" w:after="120" w:line="240" w:lineRule="auto"/>
        <w:ind w:firstLine="720"/>
        <w:jc w:val="both"/>
        <w:rPr>
          <w:b/>
          <w:bCs/>
          <w:i/>
          <w:iCs/>
        </w:rPr>
      </w:pPr>
      <w:r w:rsidRPr="00ED44F8">
        <w:rPr>
          <w:b/>
          <w:bCs/>
          <w:i/>
          <w:iCs/>
        </w:rPr>
        <w:t xml:space="preserve">Мерами по минимизации стратегических рисков являются: </w:t>
      </w:r>
    </w:p>
    <w:p w14:paraId="4489704E"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 xml:space="preserve">фиксирование во внутренних документах, в том числе и в уставе, разграничения полномочий органов управления по принятию решений; </w:t>
      </w:r>
    </w:p>
    <w:p w14:paraId="67A63886"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 xml:space="preserve">контроль обязательности исполнения принятых вышестоящим органом решений нижестоящими подразделениями; </w:t>
      </w:r>
    </w:p>
    <w:p w14:paraId="6ED364DD"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 xml:space="preserve">определение внутреннего порядка согласования изменений в документах и процедурах, касающихся принятия решений; </w:t>
      </w:r>
    </w:p>
    <w:p w14:paraId="3ED1599D"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lastRenderedPageBreak/>
        <w:t xml:space="preserve">проведение анализа влияния факторов стратегического риска на показатели деятельности; </w:t>
      </w:r>
    </w:p>
    <w:p w14:paraId="0067A219" w14:textId="77777777" w:rsidR="00ED44F8" w:rsidRPr="00ED44F8" w:rsidRDefault="00ED44F8" w:rsidP="00797828">
      <w:pPr>
        <w:widowControl w:val="0"/>
        <w:numPr>
          <w:ilvl w:val="0"/>
          <w:numId w:val="64"/>
        </w:numPr>
        <w:autoSpaceDE w:val="0"/>
        <w:autoSpaceDN w:val="0"/>
        <w:adjustRightInd w:val="0"/>
        <w:spacing w:before="20" w:after="0" w:line="240" w:lineRule="auto"/>
        <w:jc w:val="both"/>
        <w:rPr>
          <w:b/>
          <w:bCs/>
          <w:i/>
          <w:iCs/>
        </w:rPr>
      </w:pPr>
      <w:r w:rsidRPr="00ED44F8">
        <w:rPr>
          <w:b/>
          <w:bCs/>
          <w:i/>
          <w:iCs/>
        </w:rPr>
        <w:t>мониторинг ресурсов, в том числе финансовых, материально-технических, кадровых для реализации стратегических задач.</w:t>
      </w:r>
    </w:p>
    <w:p w14:paraId="22C24631" w14:textId="77777777" w:rsidR="00EF418C" w:rsidRPr="007C644B" w:rsidRDefault="00EF418C" w:rsidP="009B3929">
      <w:pPr>
        <w:widowControl w:val="0"/>
        <w:autoSpaceDE w:val="0"/>
        <w:autoSpaceDN w:val="0"/>
        <w:adjustRightInd w:val="0"/>
        <w:spacing w:after="120" w:line="240" w:lineRule="auto"/>
        <w:ind w:firstLine="709"/>
        <w:jc w:val="both"/>
        <w:rPr>
          <w:bCs/>
          <w:iCs/>
        </w:rPr>
      </w:pPr>
    </w:p>
    <w:p w14:paraId="120B869E" w14:textId="77777777" w:rsidR="00EC40AF" w:rsidRPr="007C644B" w:rsidRDefault="00B930FB" w:rsidP="009B3929">
      <w:pPr>
        <w:pStyle w:val="30"/>
        <w:spacing w:before="0" w:after="120"/>
        <w:rPr>
          <w:rFonts w:ascii="Times New Roman" w:hAnsi="Times New Roman"/>
          <w:sz w:val="22"/>
          <w:szCs w:val="22"/>
        </w:rPr>
      </w:pPr>
      <w:bookmarkStart w:id="134" w:name="_Toc193300360"/>
      <w:bookmarkStart w:id="135" w:name="_Toc193301441"/>
      <w:r w:rsidRPr="007C644B">
        <w:rPr>
          <w:rFonts w:ascii="Times New Roman" w:hAnsi="Times New Roman"/>
          <w:sz w:val="22"/>
          <w:szCs w:val="22"/>
        </w:rPr>
        <w:t>1.9.7. Риски, связанные с деятельностью эмитента</w:t>
      </w:r>
      <w:bookmarkEnd w:id="120"/>
      <w:bookmarkEnd w:id="121"/>
      <w:bookmarkEnd w:id="122"/>
      <w:bookmarkEnd w:id="123"/>
      <w:bookmarkEnd w:id="134"/>
      <w:bookmarkEnd w:id="135"/>
    </w:p>
    <w:p w14:paraId="5F3821D4" w14:textId="77777777" w:rsidR="00ED44F8" w:rsidRPr="00ED44F8" w:rsidRDefault="00ED44F8" w:rsidP="00ED44F8">
      <w:pPr>
        <w:widowControl w:val="0"/>
        <w:autoSpaceDE w:val="0"/>
        <w:autoSpaceDN w:val="0"/>
        <w:adjustRightInd w:val="0"/>
        <w:spacing w:line="240" w:lineRule="auto"/>
        <w:jc w:val="both"/>
      </w:pPr>
      <w:bookmarkStart w:id="136" w:name="_Toc113910484"/>
      <w:bookmarkStart w:id="137" w:name="_Toc113954733"/>
      <w:bookmarkStart w:id="138" w:name="_Toc139292042"/>
      <w:bookmarkStart w:id="139" w:name="_Toc161055612"/>
      <w:r w:rsidRPr="00ED44F8">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w:t>
      </w:r>
      <w:r w:rsidR="00F978D0">
        <w:t> </w:t>
      </w:r>
      <w:r w:rsidRPr="00ED44F8">
        <w:t>обороте ограничено (включая природные ресурсы):</w:t>
      </w:r>
    </w:p>
    <w:p w14:paraId="0776B855" w14:textId="77777777" w:rsidR="00ED44F8" w:rsidRPr="00ED44F8" w:rsidRDefault="00ED44F8" w:rsidP="00ED44F8">
      <w:pPr>
        <w:widowControl w:val="0"/>
        <w:autoSpaceDE w:val="0"/>
        <w:autoSpaceDN w:val="0"/>
        <w:adjustRightInd w:val="0"/>
        <w:spacing w:after="40" w:line="240" w:lineRule="auto"/>
        <w:ind w:firstLine="709"/>
        <w:jc w:val="both"/>
        <w:rPr>
          <w:b/>
          <w:bCs/>
          <w:i/>
          <w:iCs/>
        </w:rPr>
      </w:pPr>
      <w:bookmarkStart w:id="140" w:name="_Hlk53492219"/>
      <w:r w:rsidRPr="00ED44F8">
        <w:rPr>
          <w:b/>
          <w:bCs/>
          <w:i/>
          <w:iCs/>
        </w:rPr>
        <w:t>Эмитент осуществляет основную деятельность на основании Лицензии биржи от 29.08.2013 № 077-001, выданной Федеральной службой по финансовым рынкам без</w:t>
      </w:r>
      <w:r w:rsidRPr="00ED44F8">
        <w:t> </w:t>
      </w:r>
      <w:r w:rsidRPr="00ED44F8">
        <w:rPr>
          <w:b/>
          <w:bCs/>
          <w:i/>
          <w:iCs/>
        </w:rPr>
        <w:t xml:space="preserve">ограничения срока действия. Таким образом, риски, связанные с отсутствием возможности продлить действие лицензии, у Эмитента отсутствуют. </w:t>
      </w:r>
    </w:p>
    <w:p w14:paraId="708A4115" w14:textId="77777777" w:rsidR="00ED44F8" w:rsidRPr="00ED44F8" w:rsidRDefault="00ED44F8" w:rsidP="00ED44F8">
      <w:pPr>
        <w:widowControl w:val="0"/>
        <w:autoSpaceDE w:val="0"/>
        <w:autoSpaceDN w:val="0"/>
        <w:adjustRightInd w:val="0"/>
        <w:spacing w:before="20" w:after="40" w:line="240" w:lineRule="auto"/>
        <w:ind w:firstLine="709"/>
        <w:jc w:val="both"/>
        <w:rPr>
          <w:b/>
          <w:bCs/>
          <w:i/>
          <w:iCs/>
        </w:rPr>
      </w:pPr>
      <w:r w:rsidRPr="00ED44F8">
        <w:rPr>
          <w:b/>
          <w:bCs/>
          <w:i/>
          <w:iCs/>
        </w:rPr>
        <w:t>Поскольку основная деятельность Эмитента связана с обработкой информации и работой средств и систем информатизации, Эмитент осуществляет деятельность на основании Лицензии на деятельность по технической защите конфиденциальной информации (в части услуг по контролю защищенности конфиденциальной информации от несанкционированного доступа и ее модификации в средствах и системах информатизации;  работ и услуг по проектированию в защищенном исполнении средств и</w:t>
      </w:r>
      <w:r w:rsidR="00F978D0">
        <w:rPr>
          <w:b/>
          <w:bCs/>
          <w:i/>
          <w:iCs/>
        </w:rPr>
        <w:t> </w:t>
      </w:r>
      <w:r w:rsidRPr="00ED44F8">
        <w:rPr>
          <w:b/>
          <w:bCs/>
          <w:i/>
          <w:iCs/>
        </w:rPr>
        <w:t>систем информатизации; помещений со средствами (системами) информатизации, подлежащими защите; защищаемых помещений; услуг по  установке, монтажу, наладке,  испытаниям, ремонту средств защиты информации) от 14.03.2017 №3190, выданной Федеральной службой по техническому и экспортному контролю и Лицензии на</w:t>
      </w:r>
      <w:r w:rsidR="00F978D0">
        <w:rPr>
          <w:b/>
          <w:bCs/>
          <w:i/>
          <w:iCs/>
        </w:rPr>
        <w:t> </w:t>
      </w:r>
      <w:r w:rsidRPr="00ED44F8">
        <w:rPr>
          <w:b/>
          <w:bCs/>
          <w:i/>
          <w:iCs/>
        </w:rPr>
        <w:t>деятельность по разработке и производству средств защиты конфиденциальной информации (в части разработки и производства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 от 14.03.2017 №1699. В настоящий момент Эмитент осуществляет контроль защищенности конфиденциальной информации от</w:t>
      </w:r>
      <w:r w:rsidR="00F978D0">
        <w:rPr>
          <w:b/>
          <w:bCs/>
          <w:i/>
          <w:iCs/>
        </w:rPr>
        <w:t> </w:t>
      </w:r>
      <w:r w:rsidRPr="00ED44F8">
        <w:rPr>
          <w:b/>
          <w:bCs/>
          <w:i/>
          <w:iCs/>
        </w:rPr>
        <w:t>несанкционированного доступа и модификаций самостоятельно и в полном объеме, а</w:t>
      </w:r>
      <w:r w:rsidR="00F978D0">
        <w:rPr>
          <w:b/>
          <w:bCs/>
          <w:i/>
          <w:iCs/>
        </w:rPr>
        <w:t> </w:t>
      </w:r>
      <w:r w:rsidRPr="00ED44F8">
        <w:rPr>
          <w:b/>
          <w:bCs/>
          <w:i/>
          <w:iCs/>
        </w:rPr>
        <w:t>также следит за выполнением лицензионных требований. Таким образом, в связи с</w:t>
      </w:r>
      <w:r w:rsidR="00F978D0">
        <w:rPr>
          <w:b/>
          <w:bCs/>
          <w:i/>
          <w:iCs/>
        </w:rPr>
        <w:t> </w:t>
      </w:r>
      <w:r w:rsidRPr="00ED44F8">
        <w:rPr>
          <w:b/>
          <w:bCs/>
          <w:i/>
          <w:iCs/>
        </w:rPr>
        <w:t>тем, что данная деятельность является неотъемлемой частью комплекса услуг, оказываемых в</w:t>
      </w:r>
      <w:r w:rsidR="00F978D0">
        <w:rPr>
          <w:b/>
          <w:bCs/>
          <w:i/>
          <w:iCs/>
        </w:rPr>
        <w:t> </w:t>
      </w:r>
      <w:r w:rsidRPr="00ED44F8">
        <w:rPr>
          <w:b/>
          <w:bCs/>
          <w:i/>
          <w:iCs/>
        </w:rPr>
        <w:t>рамках основного вида деятельности, Эмитент осуществляет контроль за соблюдением и</w:t>
      </w:r>
      <w:r w:rsidR="00F978D0">
        <w:rPr>
          <w:b/>
          <w:bCs/>
          <w:i/>
          <w:iCs/>
        </w:rPr>
        <w:t> </w:t>
      </w:r>
      <w:r w:rsidRPr="00ED44F8">
        <w:rPr>
          <w:b/>
          <w:bCs/>
          <w:i/>
          <w:iCs/>
        </w:rPr>
        <w:t>обеспечением соответствия лицензионных требований, риски, связанные с аннулированием или приостановлением действия лицензий, у Эмитента отсутствуют.</w:t>
      </w:r>
    </w:p>
    <w:p w14:paraId="02EFC947" w14:textId="77777777" w:rsidR="00ED44F8" w:rsidRPr="00ED44F8" w:rsidRDefault="00ED44F8" w:rsidP="00ED44F8">
      <w:pPr>
        <w:widowControl w:val="0"/>
        <w:autoSpaceDE w:val="0"/>
        <w:autoSpaceDN w:val="0"/>
        <w:adjustRightInd w:val="0"/>
        <w:spacing w:before="20" w:after="40" w:line="240" w:lineRule="auto"/>
        <w:ind w:firstLine="709"/>
        <w:jc w:val="both"/>
        <w:rPr>
          <w:b/>
          <w:bCs/>
          <w:i/>
          <w:iCs/>
        </w:rPr>
      </w:pPr>
      <w:r w:rsidRPr="00ED44F8">
        <w:rPr>
          <w:b/>
          <w:bCs/>
          <w:i/>
          <w:iCs/>
        </w:rPr>
        <w:t>Эмитент не использует объекты, нахождение которых в обороте ограничено, в том числе природные ресурсы, в связи с чем, рисков, связанных с отсутствием возможности продлить действие лицензии на использование объектов, нахождение которых в обороте ограничено, у Эмитента не существует.</w:t>
      </w:r>
    </w:p>
    <w:p w14:paraId="44096C01" w14:textId="77777777" w:rsidR="00ED44F8" w:rsidRPr="00ED44F8" w:rsidRDefault="00ED44F8" w:rsidP="00ED44F8">
      <w:pPr>
        <w:autoSpaceDE w:val="0"/>
        <w:autoSpaceDN w:val="0"/>
        <w:adjustRightInd w:val="0"/>
        <w:spacing w:before="120" w:line="240" w:lineRule="auto"/>
        <w:jc w:val="both"/>
        <w:rPr>
          <w:bCs/>
          <w:iCs/>
          <w:lang w:eastAsia="en-US"/>
        </w:rPr>
      </w:pPr>
      <w:r w:rsidRPr="00ED44F8">
        <w:t xml:space="preserve">Риски, связанные с </w:t>
      </w:r>
      <w:r w:rsidRPr="00ED44F8">
        <w:rPr>
          <w:bCs/>
          <w:iCs/>
          <w:lang w:eastAsia="en-US"/>
        </w:rPr>
        <w:t xml:space="preserve">возможной ответственностью эмитента (подконтрольных эмитенту организаций, имеющих для него существенное значение) по долгам третьих лиц, в том числе подконтрольных эмитенту: </w:t>
      </w:r>
      <w:r w:rsidRPr="00ED44F8">
        <w:rPr>
          <w:b/>
          <w:bCs/>
          <w:i/>
          <w:iCs/>
          <w:lang w:eastAsia="en-US"/>
        </w:rPr>
        <w:t>отсутствуют.</w:t>
      </w:r>
    </w:p>
    <w:p w14:paraId="38813995" w14:textId="77777777" w:rsidR="00ED44F8" w:rsidRPr="00ED44F8" w:rsidRDefault="00ED44F8" w:rsidP="00797828">
      <w:pPr>
        <w:widowControl w:val="0"/>
        <w:autoSpaceDE w:val="0"/>
        <w:autoSpaceDN w:val="0"/>
        <w:adjustRightInd w:val="0"/>
        <w:spacing w:after="120" w:line="240" w:lineRule="auto"/>
        <w:jc w:val="both"/>
        <w:rPr>
          <w:b/>
          <w:bCs/>
          <w:i/>
          <w:iCs/>
        </w:rPr>
      </w:pPr>
      <w:r w:rsidRPr="00ED44F8">
        <w:t>Риски, связанные с возможностью потери потребителей, на оборот с которыми приходится не</w:t>
      </w:r>
      <w:r w:rsidR="00F978D0">
        <w:t> </w:t>
      </w:r>
      <w:r w:rsidRPr="00ED44F8">
        <w:t xml:space="preserve">менее чем 10 процентов общей выручки от продажи продукции (работ, услуг) эмитента: </w:t>
      </w:r>
      <w:r w:rsidRPr="00ED44F8">
        <w:rPr>
          <w:b/>
          <w:bCs/>
          <w:i/>
          <w:iCs/>
        </w:rPr>
        <w:t>влияние геополитических рисков может оказать существенный эффект на состав клиентской базы и структуру доходов Группы.</w:t>
      </w:r>
      <w:bookmarkEnd w:id="140"/>
    </w:p>
    <w:p w14:paraId="508AE417" w14:textId="77777777" w:rsidR="00416D10" w:rsidRPr="007C644B" w:rsidRDefault="00416D10" w:rsidP="00797828">
      <w:pPr>
        <w:widowControl w:val="0"/>
        <w:autoSpaceDE w:val="0"/>
        <w:autoSpaceDN w:val="0"/>
        <w:adjustRightInd w:val="0"/>
        <w:spacing w:after="0" w:line="240" w:lineRule="auto"/>
        <w:ind w:firstLine="709"/>
        <w:jc w:val="both"/>
        <w:rPr>
          <w:b/>
          <w:bCs/>
          <w:iCs/>
        </w:rPr>
      </w:pPr>
    </w:p>
    <w:p w14:paraId="7B5D33D3" w14:textId="77777777" w:rsidR="00B930FB" w:rsidRPr="007C644B" w:rsidRDefault="00B930FB" w:rsidP="009B3929">
      <w:pPr>
        <w:pStyle w:val="30"/>
        <w:spacing w:before="0" w:after="120"/>
        <w:rPr>
          <w:rFonts w:ascii="Times New Roman" w:hAnsi="Times New Roman"/>
          <w:sz w:val="22"/>
          <w:szCs w:val="22"/>
        </w:rPr>
      </w:pPr>
      <w:bookmarkStart w:id="141" w:name="_Toc193300361"/>
      <w:bookmarkStart w:id="142" w:name="_Toc193301442"/>
      <w:r w:rsidRPr="007C644B">
        <w:rPr>
          <w:rFonts w:ascii="Times New Roman" w:hAnsi="Times New Roman"/>
          <w:sz w:val="22"/>
          <w:szCs w:val="22"/>
        </w:rPr>
        <w:t>1.9.8. Риск информационной безопасности</w:t>
      </w:r>
      <w:bookmarkEnd w:id="136"/>
      <w:bookmarkEnd w:id="137"/>
      <w:bookmarkEnd w:id="138"/>
      <w:bookmarkEnd w:id="139"/>
      <w:bookmarkEnd w:id="141"/>
      <w:bookmarkEnd w:id="142"/>
    </w:p>
    <w:p w14:paraId="419A0DF4" w14:textId="77777777" w:rsidR="00D563E2" w:rsidRPr="00D563E2" w:rsidRDefault="00E52BCE" w:rsidP="00D563E2">
      <w:pPr>
        <w:widowControl w:val="0"/>
        <w:autoSpaceDE w:val="0"/>
        <w:autoSpaceDN w:val="0"/>
        <w:adjustRightInd w:val="0"/>
        <w:spacing w:before="120"/>
        <w:ind w:firstLine="720"/>
        <w:jc w:val="both"/>
        <w:rPr>
          <w:b/>
          <w:i/>
        </w:rPr>
      </w:pPr>
      <w:bookmarkStart w:id="143" w:name="_Toc113910485"/>
      <w:bookmarkStart w:id="144" w:name="_Toc113954734"/>
      <w:bookmarkStart w:id="145" w:name="_Toc139292043"/>
      <w:bookmarkStart w:id="146" w:name="_Toc161055613"/>
      <w:r w:rsidRPr="007C644B">
        <w:rPr>
          <w:b/>
        </w:rPr>
        <w:t xml:space="preserve"> </w:t>
      </w:r>
      <w:r w:rsidR="00D563E2" w:rsidRPr="00D563E2">
        <w:rPr>
          <w:b/>
          <w:i/>
        </w:rPr>
        <w:t xml:space="preserve">Под информационной безопасностью (ИБ) понимается защищенность информации и средств её обработки от случайных или преднамеренных воздействий естественного или искусственного характера. </w:t>
      </w:r>
    </w:p>
    <w:p w14:paraId="4E161D7C" w14:textId="77777777" w:rsidR="00D563E2" w:rsidRPr="00D563E2" w:rsidRDefault="00D563E2" w:rsidP="00D563E2">
      <w:pPr>
        <w:widowControl w:val="0"/>
        <w:autoSpaceDE w:val="0"/>
        <w:autoSpaceDN w:val="0"/>
        <w:adjustRightInd w:val="0"/>
        <w:spacing w:before="20" w:after="40"/>
        <w:ind w:firstLine="720"/>
        <w:jc w:val="both"/>
        <w:rPr>
          <w:b/>
          <w:i/>
        </w:rPr>
      </w:pPr>
      <w:r w:rsidRPr="00D563E2">
        <w:rPr>
          <w:b/>
          <w:i/>
        </w:rPr>
        <w:lastRenderedPageBreak/>
        <w:t>Основной целью деятельности по обеспечению ИБ является достижение адекватной защищенности бизнес-процессов Эмитента, а также минимизация рисков ИБ</w:t>
      </w:r>
      <w:r w:rsidR="00F978D0">
        <w:rPr>
          <w:b/>
          <w:i/>
        </w:rPr>
        <w:t> </w:t>
      </w:r>
      <w:r w:rsidRPr="00D563E2">
        <w:rPr>
          <w:b/>
          <w:i/>
        </w:rPr>
        <w:t>при</w:t>
      </w:r>
      <w:r w:rsidR="00F978D0">
        <w:rPr>
          <w:b/>
          <w:i/>
        </w:rPr>
        <w:t> </w:t>
      </w:r>
      <w:r w:rsidRPr="00D563E2">
        <w:rPr>
          <w:b/>
          <w:i/>
        </w:rPr>
        <w:t>организации торгов, предоставлении сервисов на фондовом, срочном, валютном и</w:t>
      </w:r>
      <w:r w:rsidR="00F978D0">
        <w:rPr>
          <w:b/>
          <w:i/>
        </w:rPr>
        <w:t> </w:t>
      </w:r>
      <w:r w:rsidRPr="00D563E2">
        <w:rPr>
          <w:b/>
          <w:i/>
        </w:rPr>
        <w:t xml:space="preserve">денежном рынках, в деятельности Оператора финансовой платформы. </w:t>
      </w:r>
    </w:p>
    <w:p w14:paraId="417601B4" w14:textId="77777777" w:rsidR="00D563E2" w:rsidRPr="00D563E2" w:rsidRDefault="00D563E2" w:rsidP="00D563E2">
      <w:pPr>
        <w:widowControl w:val="0"/>
        <w:autoSpaceDE w:val="0"/>
        <w:autoSpaceDN w:val="0"/>
        <w:adjustRightInd w:val="0"/>
        <w:spacing w:before="20" w:after="40"/>
        <w:ind w:firstLine="720"/>
        <w:jc w:val="both"/>
        <w:rPr>
          <w:b/>
          <w:i/>
        </w:rPr>
      </w:pPr>
      <w:r w:rsidRPr="00D563E2">
        <w:rPr>
          <w:b/>
          <w:i/>
        </w:rPr>
        <w:t xml:space="preserve">Указанная цель достигается посредством обеспечения и постоянного поддержания конфиденциальности, целостности и доступности защищаемых информационных активов Эмитента. </w:t>
      </w:r>
    </w:p>
    <w:p w14:paraId="672C2031" w14:textId="77777777" w:rsidR="00D563E2" w:rsidRPr="00D563E2" w:rsidRDefault="00D563E2" w:rsidP="00D563E2">
      <w:pPr>
        <w:widowControl w:val="0"/>
        <w:autoSpaceDE w:val="0"/>
        <w:autoSpaceDN w:val="0"/>
        <w:adjustRightInd w:val="0"/>
        <w:spacing w:before="120" w:after="120"/>
        <w:ind w:firstLine="709"/>
        <w:jc w:val="both"/>
        <w:rPr>
          <w:b/>
          <w:i/>
        </w:rPr>
      </w:pPr>
      <w:r w:rsidRPr="00D563E2">
        <w:rPr>
          <w:b/>
          <w:i/>
        </w:rPr>
        <w:t xml:space="preserve">Для достижения основной цели обеспечения ИБ Эмитент обеспечивает эффективное решение следующих задач: </w:t>
      </w:r>
    </w:p>
    <w:p w14:paraId="22DBF4C9" w14:textId="77777777" w:rsidR="00D563E2" w:rsidRPr="00D563E2" w:rsidRDefault="00D563E2" w:rsidP="00797828">
      <w:pPr>
        <w:widowControl w:val="0"/>
        <w:numPr>
          <w:ilvl w:val="0"/>
          <w:numId w:val="80"/>
        </w:numPr>
        <w:autoSpaceDE w:val="0"/>
        <w:autoSpaceDN w:val="0"/>
        <w:adjustRightInd w:val="0"/>
        <w:spacing w:before="20" w:after="60" w:line="240" w:lineRule="auto"/>
        <w:jc w:val="both"/>
        <w:rPr>
          <w:b/>
          <w:bCs/>
          <w:i/>
          <w:iCs/>
        </w:rPr>
      </w:pPr>
      <w:r w:rsidRPr="00D563E2">
        <w:rPr>
          <w:b/>
          <w:bCs/>
          <w:i/>
          <w:iCs/>
        </w:rPr>
        <w:t xml:space="preserve">инвентаризация и классификация информационных активов Эмитента; </w:t>
      </w:r>
    </w:p>
    <w:p w14:paraId="6B4A7598" w14:textId="77777777" w:rsidR="00D563E2" w:rsidRPr="00D563E2" w:rsidRDefault="00D563E2" w:rsidP="00797828">
      <w:pPr>
        <w:widowControl w:val="0"/>
        <w:numPr>
          <w:ilvl w:val="0"/>
          <w:numId w:val="80"/>
        </w:numPr>
        <w:autoSpaceDE w:val="0"/>
        <w:autoSpaceDN w:val="0"/>
        <w:adjustRightInd w:val="0"/>
        <w:spacing w:before="20" w:after="60" w:line="240" w:lineRule="auto"/>
        <w:jc w:val="both"/>
        <w:rPr>
          <w:b/>
          <w:bCs/>
          <w:i/>
          <w:iCs/>
        </w:rPr>
      </w:pPr>
      <w:r w:rsidRPr="00D563E2">
        <w:rPr>
          <w:b/>
          <w:bCs/>
          <w:i/>
          <w:iCs/>
        </w:rPr>
        <w:t xml:space="preserve">определение рисков ИБ и потенциальных возможностей; </w:t>
      </w:r>
    </w:p>
    <w:p w14:paraId="228E395D" w14:textId="77777777" w:rsidR="00D563E2" w:rsidRPr="00D563E2" w:rsidRDefault="00D563E2" w:rsidP="00797828">
      <w:pPr>
        <w:widowControl w:val="0"/>
        <w:numPr>
          <w:ilvl w:val="0"/>
          <w:numId w:val="80"/>
        </w:numPr>
        <w:autoSpaceDE w:val="0"/>
        <w:autoSpaceDN w:val="0"/>
        <w:adjustRightInd w:val="0"/>
        <w:spacing w:before="20" w:after="60" w:line="240" w:lineRule="auto"/>
        <w:jc w:val="both"/>
        <w:rPr>
          <w:b/>
          <w:bCs/>
          <w:i/>
          <w:iCs/>
        </w:rPr>
      </w:pPr>
      <w:r w:rsidRPr="00D563E2">
        <w:rPr>
          <w:b/>
          <w:bCs/>
          <w:i/>
          <w:iCs/>
        </w:rPr>
        <w:t xml:space="preserve">формирование и совершенствование системы управления информационной безопасности, в том числе процессов оценки и анализа ИБ; </w:t>
      </w:r>
    </w:p>
    <w:p w14:paraId="453B630D" w14:textId="77777777" w:rsidR="00D563E2" w:rsidRPr="00D563E2" w:rsidRDefault="00D563E2" w:rsidP="00797828">
      <w:pPr>
        <w:widowControl w:val="0"/>
        <w:numPr>
          <w:ilvl w:val="0"/>
          <w:numId w:val="80"/>
        </w:numPr>
        <w:autoSpaceDE w:val="0"/>
        <w:autoSpaceDN w:val="0"/>
        <w:adjustRightInd w:val="0"/>
        <w:spacing w:before="20" w:after="60" w:line="240" w:lineRule="auto"/>
        <w:jc w:val="both"/>
        <w:rPr>
          <w:b/>
          <w:bCs/>
          <w:i/>
          <w:iCs/>
        </w:rPr>
      </w:pPr>
      <w:r w:rsidRPr="00D563E2">
        <w:rPr>
          <w:b/>
          <w:bCs/>
          <w:i/>
          <w:iCs/>
        </w:rPr>
        <w:t xml:space="preserve">определение и документирование основных требований и процедур обеспечения ИБ; </w:t>
      </w:r>
    </w:p>
    <w:p w14:paraId="1253C164" w14:textId="77777777" w:rsidR="00D563E2" w:rsidRPr="00D563E2" w:rsidRDefault="00D563E2" w:rsidP="00797828">
      <w:pPr>
        <w:widowControl w:val="0"/>
        <w:numPr>
          <w:ilvl w:val="0"/>
          <w:numId w:val="80"/>
        </w:numPr>
        <w:autoSpaceDE w:val="0"/>
        <w:autoSpaceDN w:val="0"/>
        <w:adjustRightInd w:val="0"/>
        <w:spacing w:before="20" w:after="60" w:line="240" w:lineRule="auto"/>
        <w:jc w:val="both"/>
        <w:rPr>
          <w:b/>
          <w:bCs/>
          <w:i/>
          <w:iCs/>
        </w:rPr>
      </w:pPr>
      <w:r w:rsidRPr="00D563E2">
        <w:rPr>
          <w:b/>
          <w:bCs/>
          <w:i/>
          <w:iCs/>
        </w:rPr>
        <w:t xml:space="preserve">внедрение и настройка средств защиты информации; </w:t>
      </w:r>
    </w:p>
    <w:p w14:paraId="322EE0BC" w14:textId="77777777" w:rsidR="00D563E2" w:rsidRPr="00D563E2" w:rsidRDefault="00D563E2" w:rsidP="00797828">
      <w:pPr>
        <w:widowControl w:val="0"/>
        <w:numPr>
          <w:ilvl w:val="0"/>
          <w:numId w:val="80"/>
        </w:numPr>
        <w:autoSpaceDE w:val="0"/>
        <w:autoSpaceDN w:val="0"/>
        <w:adjustRightInd w:val="0"/>
        <w:spacing w:before="20" w:after="60" w:line="240" w:lineRule="auto"/>
        <w:jc w:val="both"/>
        <w:rPr>
          <w:b/>
          <w:bCs/>
          <w:i/>
          <w:iCs/>
        </w:rPr>
      </w:pPr>
      <w:r w:rsidRPr="00D563E2">
        <w:rPr>
          <w:b/>
          <w:bCs/>
          <w:i/>
          <w:iCs/>
        </w:rPr>
        <w:t xml:space="preserve">обучение работников Эмитента в области ИБ; </w:t>
      </w:r>
    </w:p>
    <w:p w14:paraId="4B706A1B" w14:textId="77777777" w:rsidR="00D563E2" w:rsidRPr="00D563E2" w:rsidRDefault="00D563E2" w:rsidP="00797828">
      <w:pPr>
        <w:widowControl w:val="0"/>
        <w:numPr>
          <w:ilvl w:val="0"/>
          <w:numId w:val="80"/>
        </w:numPr>
        <w:autoSpaceDE w:val="0"/>
        <w:autoSpaceDN w:val="0"/>
        <w:adjustRightInd w:val="0"/>
        <w:spacing w:before="20" w:after="60" w:line="240" w:lineRule="auto"/>
        <w:jc w:val="both"/>
        <w:rPr>
          <w:b/>
          <w:bCs/>
          <w:i/>
          <w:iCs/>
        </w:rPr>
      </w:pPr>
      <w:r w:rsidRPr="00D563E2">
        <w:rPr>
          <w:b/>
          <w:bCs/>
          <w:i/>
          <w:iCs/>
        </w:rPr>
        <w:t xml:space="preserve">своевременное выявление и устранение уязвимостей активов Эмитента и тем самым предупреждение возможности нанесения ущерба и нарушения нормального функционирования бизнес-процессов Эмитента в результате реализации угроз ИБ; </w:t>
      </w:r>
    </w:p>
    <w:p w14:paraId="32A37789" w14:textId="77777777" w:rsidR="00D563E2" w:rsidRPr="00D563E2" w:rsidRDefault="00D563E2" w:rsidP="00797828">
      <w:pPr>
        <w:widowControl w:val="0"/>
        <w:numPr>
          <w:ilvl w:val="0"/>
          <w:numId w:val="80"/>
        </w:numPr>
        <w:autoSpaceDE w:val="0"/>
        <w:autoSpaceDN w:val="0"/>
        <w:adjustRightInd w:val="0"/>
        <w:spacing w:before="20" w:after="60" w:line="240" w:lineRule="auto"/>
        <w:jc w:val="both"/>
        <w:rPr>
          <w:b/>
          <w:bCs/>
          <w:i/>
          <w:iCs/>
        </w:rPr>
      </w:pPr>
      <w:r w:rsidRPr="00D563E2">
        <w:rPr>
          <w:b/>
          <w:bCs/>
          <w:i/>
          <w:iCs/>
        </w:rPr>
        <w:t xml:space="preserve">уменьшение до приемлемого уровня возможного ущерба Эмитента при реализации угроз ИБ, в том числе сокращение времени восстановления бизнес-процессов после возможных прерываний; </w:t>
      </w:r>
    </w:p>
    <w:p w14:paraId="442D818F" w14:textId="77777777" w:rsidR="00D563E2" w:rsidRPr="00D563E2" w:rsidRDefault="00D563E2" w:rsidP="00797828">
      <w:pPr>
        <w:widowControl w:val="0"/>
        <w:numPr>
          <w:ilvl w:val="0"/>
          <w:numId w:val="80"/>
        </w:numPr>
        <w:autoSpaceDE w:val="0"/>
        <w:autoSpaceDN w:val="0"/>
        <w:adjustRightInd w:val="0"/>
        <w:spacing w:before="20" w:after="0" w:line="240" w:lineRule="auto"/>
        <w:jc w:val="both"/>
        <w:rPr>
          <w:b/>
          <w:i/>
        </w:rPr>
      </w:pPr>
      <w:r w:rsidRPr="00D563E2">
        <w:rPr>
          <w:b/>
          <w:bCs/>
          <w:i/>
          <w:iCs/>
        </w:rPr>
        <w:t>планирование и оптимизация</w:t>
      </w:r>
      <w:r w:rsidRPr="00D563E2">
        <w:rPr>
          <w:b/>
          <w:i/>
        </w:rPr>
        <w:t xml:space="preserve"> затрат на обеспечение информационной безопасности Эмитента. </w:t>
      </w:r>
    </w:p>
    <w:p w14:paraId="20D02D08" w14:textId="77777777" w:rsidR="00D563E2" w:rsidRPr="00D563E2" w:rsidRDefault="00D563E2" w:rsidP="00D563E2">
      <w:pPr>
        <w:widowControl w:val="0"/>
        <w:autoSpaceDE w:val="0"/>
        <w:autoSpaceDN w:val="0"/>
        <w:adjustRightInd w:val="0"/>
        <w:spacing w:before="120" w:after="120"/>
        <w:jc w:val="both"/>
        <w:rPr>
          <w:b/>
          <w:i/>
          <w:u w:val="single"/>
        </w:rPr>
      </w:pPr>
      <w:r w:rsidRPr="00D563E2">
        <w:rPr>
          <w:b/>
          <w:i/>
          <w:u w:val="single"/>
        </w:rPr>
        <w:t xml:space="preserve">Основными принципами обеспечения информационной безопасности Эмитента являются: </w:t>
      </w:r>
    </w:p>
    <w:p w14:paraId="6D5C5CD4"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законность – применение мер и средств обеспечения ИБ в строгом соответствии с положениями действующего законодательства Российской Федерации в области ИБ; </w:t>
      </w:r>
    </w:p>
    <w:p w14:paraId="0B621174"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системность – учет всех взаимосвязанных, взаимодействующих и изменяющихся во времени элементов, условий и факторов, значимых для обеспечения ИБ Эмитента; </w:t>
      </w:r>
    </w:p>
    <w:p w14:paraId="4C4439ED"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комплексность – согласованное применение разнородных средств при построении целостной системы защиты, перекрывающей все существенные каналы реализации угроз ИБ и не содержащей слабых мест на стыках отдельных ее компонентов; </w:t>
      </w:r>
    </w:p>
    <w:p w14:paraId="706F0812"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proofErr w:type="spellStart"/>
      <w:r w:rsidRPr="00D563E2">
        <w:rPr>
          <w:b/>
          <w:bCs/>
          <w:i/>
          <w:iCs/>
        </w:rPr>
        <w:t>эшелонированность</w:t>
      </w:r>
      <w:proofErr w:type="spellEnd"/>
      <w:r w:rsidRPr="00D563E2">
        <w:rPr>
          <w:b/>
          <w:bCs/>
          <w:i/>
          <w:iCs/>
        </w:rPr>
        <w:t xml:space="preserve"> – применение нескольких защитных барьеров на пути реализации угроз ИБ; </w:t>
      </w:r>
    </w:p>
    <w:p w14:paraId="6E95859C"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непрерывность защиты – деятельность по обеспечению ИБ является составной частью повседневной деятельности Эмитента и не должна прерываться, в</w:t>
      </w:r>
      <w:r w:rsidR="00F978D0">
        <w:rPr>
          <w:b/>
          <w:bCs/>
          <w:i/>
          <w:iCs/>
        </w:rPr>
        <w:t> </w:t>
      </w:r>
      <w:r w:rsidRPr="00D563E2">
        <w:rPr>
          <w:b/>
          <w:bCs/>
          <w:i/>
          <w:iCs/>
        </w:rPr>
        <w:t>том</w:t>
      </w:r>
      <w:r w:rsidR="00F978D0">
        <w:rPr>
          <w:b/>
          <w:bCs/>
          <w:i/>
          <w:iCs/>
        </w:rPr>
        <w:t> </w:t>
      </w:r>
      <w:r w:rsidRPr="00D563E2">
        <w:rPr>
          <w:b/>
          <w:bCs/>
          <w:i/>
          <w:iCs/>
        </w:rPr>
        <w:t>числе должна обеспечиваться постоянная поддержка физических, технических и</w:t>
      </w:r>
      <w:r w:rsidR="00F978D0">
        <w:rPr>
          <w:b/>
          <w:bCs/>
          <w:i/>
          <w:iCs/>
        </w:rPr>
        <w:t> </w:t>
      </w:r>
      <w:r w:rsidRPr="00D563E2">
        <w:rPr>
          <w:b/>
          <w:bCs/>
          <w:i/>
          <w:iCs/>
        </w:rPr>
        <w:t xml:space="preserve">программных средств защиты, а также непрерывный контроль выполнения требований ИБ; </w:t>
      </w:r>
    </w:p>
    <w:p w14:paraId="7933A13D"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i/>
        </w:rPr>
      </w:pPr>
      <w:r w:rsidRPr="00D563E2">
        <w:rPr>
          <w:b/>
          <w:bCs/>
          <w:i/>
          <w:iCs/>
        </w:rPr>
        <w:t>своевременность – Эмитент должен своевременно обнаруживать угрозы ИБ, потенциально способные повлиять</w:t>
      </w:r>
      <w:r w:rsidRPr="00D563E2">
        <w:rPr>
          <w:b/>
          <w:i/>
        </w:rPr>
        <w:t xml:space="preserve"> на достижение бизнес-целей Эмитента, прогнозировать возможные пути их развития, оценивать степень влияния на бизнес-процессы и применять меры ИБ в тех местах и в такое время, где и когда они</w:t>
      </w:r>
      <w:r w:rsidR="00F978D0">
        <w:rPr>
          <w:b/>
          <w:i/>
        </w:rPr>
        <w:t> </w:t>
      </w:r>
      <w:r w:rsidRPr="00D563E2">
        <w:rPr>
          <w:b/>
          <w:i/>
        </w:rPr>
        <w:t xml:space="preserve">необходимы; </w:t>
      </w:r>
    </w:p>
    <w:p w14:paraId="4CBD8CD5"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адекватность – принимаемые меры ИБ должны быть эффективны и соразмерны имеющим место рискам ИБ с учетом затрат на реализацию таких мер и объема возможных потерь от выполнения угроз; </w:t>
      </w:r>
    </w:p>
    <w:p w14:paraId="1ED0A1F8"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реализуемость – все предъявляемые требования ИБ должны быть реально выполнимы и непротиворечивы; </w:t>
      </w:r>
    </w:p>
    <w:p w14:paraId="44E271B9"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lastRenderedPageBreak/>
        <w:t>преемственность и совершенствование – постоянное совершенствование мер</w:t>
      </w:r>
      <w:r w:rsidR="00F978D0">
        <w:rPr>
          <w:b/>
          <w:bCs/>
          <w:i/>
          <w:iCs/>
        </w:rPr>
        <w:t> </w:t>
      </w:r>
      <w:r w:rsidRPr="00D563E2">
        <w:rPr>
          <w:b/>
          <w:bCs/>
          <w:i/>
          <w:iCs/>
        </w:rPr>
        <w:t>и</w:t>
      </w:r>
      <w:r w:rsidR="00F978D0">
        <w:rPr>
          <w:b/>
          <w:bCs/>
          <w:i/>
          <w:iCs/>
        </w:rPr>
        <w:t> </w:t>
      </w:r>
      <w:r w:rsidRPr="00D563E2">
        <w:rPr>
          <w:b/>
          <w:bCs/>
          <w:i/>
          <w:iCs/>
        </w:rPr>
        <w:t xml:space="preserve">средств защиты на основе преемственности организационных и технических решений и кадрового состава; </w:t>
      </w:r>
    </w:p>
    <w:p w14:paraId="3E319CC0"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гибкость – СУИБ Эмитента должна быть способна реагировать на изменения внешней среды и условий осуществления Эмитентом своей деятельности; </w:t>
      </w:r>
    </w:p>
    <w:p w14:paraId="105743BA"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удобство для пользователей – при построении и модернизации СУИБ должны учитываться и по возможности сводиться к минимуму возможные затруднения пользователей в работе со средствами защиты и при выполнении основных процедур обеспечения ИБ; </w:t>
      </w:r>
    </w:p>
    <w:p w14:paraId="7ECDDF1A"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документированность – все требования и меры ИБ, а также результаты деятельности по обеспечению ИБ должны быть документально зафиксированы; </w:t>
      </w:r>
    </w:p>
    <w:p w14:paraId="3AF4F2EA"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осведомленность о требованиях ИБ – все работники Эмитента обязаны знать требования ИБ в объеме, соответствующем их текущим должностным обязанностям и доступу к информационным ресурсам Эмитента, и</w:t>
      </w:r>
      <w:r w:rsidR="00F978D0">
        <w:rPr>
          <w:b/>
          <w:bCs/>
          <w:i/>
          <w:iCs/>
        </w:rPr>
        <w:t> </w:t>
      </w:r>
      <w:r w:rsidRPr="00D563E2">
        <w:rPr>
          <w:b/>
          <w:bCs/>
          <w:i/>
          <w:iCs/>
        </w:rPr>
        <w:t xml:space="preserve">руководствоваться ими в своей работе; </w:t>
      </w:r>
    </w:p>
    <w:p w14:paraId="6217C842"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bCs/>
          <w:i/>
          <w:iCs/>
        </w:rPr>
        <w:t xml:space="preserve">минимизация полномочий – работникам Эмитента предоставляется доступ только к тем информационным активам и в том объеме, который необходим для выполнения их должностных обязанностей; </w:t>
      </w:r>
    </w:p>
    <w:p w14:paraId="456A703B"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i/>
        </w:rPr>
      </w:pPr>
      <w:r w:rsidRPr="00D563E2">
        <w:rPr>
          <w:b/>
          <w:bCs/>
          <w:i/>
          <w:iCs/>
        </w:rPr>
        <w:t>исключение конфликта</w:t>
      </w:r>
      <w:r w:rsidRPr="00D563E2">
        <w:rPr>
          <w:b/>
          <w:i/>
        </w:rPr>
        <w:t xml:space="preserve"> интересов – четкое разделение обязанностей и исключение ситуаций, когда сфера ответственности работников допускает конфликт интересов. В</w:t>
      </w:r>
      <w:r w:rsidRPr="00D563E2">
        <w:t> </w:t>
      </w:r>
      <w:r w:rsidRPr="00D563E2">
        <w:rPr>
          <w:b/>
          <w:i/>
        </w:rPr>
        <w:t xml:space="preserve">частности, ни один работник Эмитента не должен иметь полномочий, позволяющих ему единолично осуществлять выполнение критичных операций; </w:t>
      </w:r>
    </w:p>
    <w:p w14:paraId="1F6062A0"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bCs/>
          <w:i/>
          <w:iCs/>
        </w:rPr>
      </w:pPr>
      <w:r w:rsidRPr="00D563E2">
        <w:rPr>
          <w:b/>
          <w:i/>
        </w:rPr>
        <w:t>знание своих клиентов и работников – Эмитент должен обладать информацией о</w:t>
      </w:r>
      <w:r w:rsidR="00F978D0">
        <w:rPr>
          <w:b/>
          <w:i/>
        </w:rPr>
        <w:t> </w:t>
      </w:r>
      <w:r w:rsidRPr="00D563E2">
        <w:rPr>
          <w:b/>
          <w:i/>
        </w:rPr>
        <w:t xml:space="preserve">своих </w:t>
      </w:r>
      <w:r w:rsidRPr="00D563E2">
        <w:rPr>
          <w:b/>
          <w:bCs/>
          <w:i/>
          <w:iCs/>
        </w:rPr>
        <w:t xml:space="preserve">клиентах, тщательно подбирать работников и обслуживающий персонал, вырабатывать и поддерживать корпоративную этику, создавая благоприятную доверительную среду для деятельности Эмитента по управлению информационными активами; </w:t>
      </w:r>
    </w:p>
    <w:p w14:paraId="4FB449C6" w14:textId="77777777" w:rsidR="00D563E2" w:rsidRPr="00D563E2" w:rsidRDefault="00D563E2" w:rsidP="00797828">
      <w:pPr>
        <w:widowControl w:val="0"/>
        <w:numPr>
          <w:ilvl w:val="0"/>
          <w:numId w:val="79"/>
        </w:numPr>
        <w:autoSpaceDE w:val="0"/>
        <w:autoSpaceDN w:val="0"/>
        <w:adjustRightInd w:val="0"/>
        <w:spacing w:before="20" w:after="0" w:line="240" w:lineRule="auto"/>
        <w:jc w:val="both"/>
        <w:rPr>
          <w:b/>
          <w:i/>
        </w:rPr>
      </w:pPr>
      <w:r w:rsidRPr="00D563E2">
        <w:rPr>
          <w:b/>
          <w:bCs/>
          <w:i/>
          <w:iCs/>
        </w:rPr>
        <w:t>перс</w:t>
      </w:r>
      <w:r w:rsidRPr="00D563E2">
        <w:rPr>
          <w:b/>
          <w:i/>
        </w:rPr>
        <w:t xml:space="preserve">ональная ответственность – ответственность за соблюдение требований ИБ возлагается на каждого работника Эмитента в пределах его полномочий. </w:t>
      </w:r>
    </w:p>
    <w:p w14:paraId="527F0CDE" w14:textId="77777777" w:rsidR="00E52BCE" w:rsidRPr="007C644B" w:rsidRDefault="00E52BCE" w:rsidP="009B3929">
      <w:pPr>
        <w:widowControl w:val="0"/>
        <w:autoSpaceDE w:val="0"/>
        <w:autoSpaceDN w:val="0"/>
        <w:adjustRightInd w:val="0"/>
        <w:spacing w:after="120" w:line="240" w:lineRule="auto"/>
        <w:ind w:firstLine="709"/>
        <w:jc w:val="both"/>
        <w:rPr>
          <w:b/>
        </w:rPr>
      </w:pPr>
    </w:p>
    <w:p w14:paraId="6F1D759D" w14:textId="77777777" w:rsidR="00B930FB" w:rsidRPr="007C644B" w:rsidRDefault="00B930FB" w:rsidP="009B3929">
      <w:pPr>
        <w:pStyle w:val="30"/>
        <w:spacing w:before="0" w:after="120"/>
        <w:rPr>
          <w:rFonts w:ascii="Times New Roman" w:hAnsi="Times New Roman"/>
          <w:sz w:val="22"/>
          <w:szCs w:val="22"/>
        </w:rPr>
      </w:pPr>
      <w:bookmarkStart w:id="147" w:name="_Toc193300362"/>
      <w:bookmarkStart w:id="148" w:name="_Toc193301443"/>
      <w:r w:rsidRPr="007C644B">
        <w:rPr>
          <w:rFonts w:ascii="Times New Roman" w:hAnsi="Times New Roman"/>
          <w:sz w:val="22"/>
          <w:szCs w:val="22"/>
        </w:rPr>
        <w:t>1.9.9. Природно-климатический и экологический риски</w:t>
      </w:r>
      <w:bookmarkEnd w:id="143"/>
      <w:bookmarkEnd w:id="144"/>
      <w:bookmarkEnd w:id="145"/>
      <w:bookmarkEnd w:id="146"/>
      <w:bookmarkEnd w:id="147"/>
      <w:bookmarkEnd w:id="148"/>
    </w:p>
    <w:p w14:paraId="5836077D" w14:textId="77777777" w:rsidR="00D563E2" w:rsidRPr="00D563E2" w:rsidRDefault="00E52BCE" w:rsidP="00D563E2">
      <w:pPr>
        <w:widowControl w:val="0"/>
        <w:autoSpaceDE w:val="0"/>
        <w:autoSpaceDN w:val="0"/>
        <w:adjustRightInd w:val="0"/>
        <w:spacing w:after="0" w:line="240" w:lineRule="auto"/>
        <w:ind w:firstLine="720"/>
        <w:jc w:val="both"/>
        <w:rPr>
          <w:b/>
          <w:bCs/>
          <w:i/>
          <w:iCs/>
        </w:rPr>
      </w:pPr>
      <w:bookmarkStart w:id="149" w:name="_Toc113910486"/>
      <w:bookmarkStart w:id="150" w:name="_Toc113954735"/>
      <w:bookmarkStart w:id="151" w:name="_Toc139292044"/>
      <w:bookmarkStart w:id="152" w:name="_Toc161055614"/>
      <w:r w:rsidRPr="007C644B">
        <w:rPr>
          <w:b/>
          <w:bCs/>
          <w:iCs/>
          <w:lang w:eastAsia="en-US"/>
        </w:rPr>
        <w:t xml:space="preserve"> </w:t>
      </w:r>
      <w:r w:rsidR="00D563E2" w:rsidRPr="00D563E2">
        <w:rPr>
          <w:b/>
          <w:bCs/>
          <w:i/>
          <w:iCs/>
        </w:rPr>
        <w:t>В целях реализации дорожной карты устойчивого развития Московской Биржи разрабатываются и интегрируются в регулярную деятельность процессы по управлению климатическими рисками и возможностями с учетом Рекомендаций Рабочей группы по</w:t>
      </w:r>
      <w:r w:rsidR="00F978D0">
        <w:rPr>
          <w:b/>
          <w:bCs/>
          <w:i/>
          <w:iCs/>
        </w:rPr>
        <w:t> </w:t>
      </w:r>
      <w:r w:rsidR="00D563E2" w:rsidRPr="00D563E2">
        <w:rPr>
          <w:b/>
          <w:bCs/>
          <w:i/>
          <w:iCs/>
        </w:rPr>
        <w:t>вопросам раскрытия финансовой информации, связанной с изменением климата (</w:t>
      </w:r>
      <w:proofErr w:type="spellStart"/>
      <w:r w:rsidR="00D563E2" w:rsidRPr="00D563E2">
        <w:rPr>
          <w:b/>
          <w:bCs/>
          <w:i/>
          <w:iCs/>
        </w:rPr>
        <w:t>Task</w:t>
      </w:r>
      <w:proofErr w:type="spellEnd"/>
      <w:r w:rsidR="00D563E2" w:rsidRPr="00D563E2">
        <w:rPr>
          <w:b/>
          <w:bCs/>
          <w:i/>
          <w:iCs/>
        </w:rPr>
        <w:t xml:space="preserve"> </w:t>
      </w:r>
      <w:proofErr w:type="spellStart"/>
      <w:r w:rsidR="00D563E2" w:rsidRPr="00D563E2">
        <w:rPr>
          <w:b/>
          <w:bCs/>
          <w:i/>
          <w:iCs/>
        </w:rPr>
        <w:t>Force</w:t>
      </w:r>
      <w:proofErr w:type="spellEnd"/>
      <w:r w:rsidR="00D563E2" w:rsidRPr="00D563E2">
        <w:rPr>
          <w:b/>
          <w:bCs/>
          <w:i/>
          <w:iCs/>
        </w:rPr>
        <w:t xml:space="preserve"> </w:t>
      </w:r>
      <w:proofErr w:type="spellStart"/>
      <w:r w:rsidR="00D563E2" w:rsidRPr="00D563E2">
        <w:rPr>
          <w:b/>
          <w:bCs/>
          <w:i/>
          <w:iCs/>
        </w:rPr>
        <w:t>on</w:t>
      </w:r>
      <w:proofErr w:type="spellEnd"/>
      <w:r w:rsidR="00D563E2" w:rsidRPr="00D563E2">
        <w:rPr>
          <w:b/>
          <w:bCs/>
          <w:i/>
          <w:iCs/>
        </w:rPr>
        <w:t xml:space="preserve"> </w:t>
      </w:r>
      <w:proofErr w:type="spellStart"/>
      <w:r w:rsidR="00D563E2" w:rsidRPr="00D563E2">
        <w:rPr>
          <w:b/>
          <w:bCs/>
          <w:i/>
          <w:iCs/>
        </w:rPr>
        <w:t>Climate</w:t>
      </w:r>
      <w:proofErr w:type="spellEnd"/>
      <w:r w:rsidR="00D563E2" w:rsidRPr="00D563E2">
        <w:rPr>
          <w:b/>
          <w:bCs/>
          <w:i/>
          <w:iCs/>
        </w:rPr>
        <w:t xml:space="preserve"> </w:t>
      </w:r>
      <w:proofErr w:type="spellStart"/>
      <w:r w:rsidR="00D563E2" w:rsidRPr="00D563E2">
        <w:rPr>
          <w:b/>
          <w:bCs/>
          <w:i/>
          <w:iCs/>
        </w:rPr>
        <w:t>Related</w:t>
      </w:r>
      <w:proofErr w:type="spellEnd"/>
      <w:r w:rsidR="00D563E2" w:rsidRPr="00D563E2">
        <w:rPr>
          <w:b/>
          <w:bCs/>
          <w:i/>
          <w:iCs/>
        </w:rPr>
        <w:t xml:space="preserve"> </w:t>
      </w:r>
      <w:proofErr w:type="spellStart"/>
      <w:r w:rsidR="00D563E2" w:rsidRPr="00D563E2">
        <w:rPr>
          <w:b/>
          <w:bCs/>
          <w:i/>
          <w:iCs/>
        </w:rPr>
        <w:t>Financial</w:t>
      </w:r>
      <w:proofErr w:type="spellEnd"/>
      <w:r w:rsidR="00D563E2" w:rsidRPr="00D563E2">
        <w:rPr>
          <w:b/>
          <w:bCs/>
          <w:i/>
          <w:iCs/>
        </w:rPr>
        <w:t xml:space="preserve"> </w:t>
      </w:r>
      <w:proofErr w:type="spellStart"/>
      <w:r w:rsidR="00D563E2" w:rsidRPr="00D563E2">
        <w:rPr>
          <w:b/>
          <w:bCs/>
          <w:i/>
          <w:iCs/>
        </w:rPr>
        <w:t>Disclosures</w:t>
      </w:r>
      <w:proofErr w:type="spellEnd"/>
      <w:r w:rsidR="00D563E2" w:rsidRPr="00D563E2">
        <w:rPr>
          <w:b/>
          <w:bCs/>
          <w:i/>
          <w:iCs/>
        </w:rPr>
        <w:t>, TCFD).</w:t>
      </w:r>
    </w:p>
    <w:p w14:paraId="2BCA1F34" w14:textId="77777777" w:rsidR="00D563E2" w:rsidRPr="00D563E2" w:rsidRDefault="00D563E2" w:rsidP="00D563E2">
      <w:pPr>
        <w:widowControl w:val="0"/>
        <w:autoSpaceDE w:val="0"/>
        <w:autoSpaceDN w:val="0"/>
        <w:adjustRightInd w:val="0"/>
        <w:spacing w:before="120" w:after="120" w:line="240" w:lineRule="auto"/>
        <w:ind w:firstLine="720"/>
        <w:jc w:val="both"/>
        <w:rPr>
          <w:b/>
          <w:bCs/>
          <w:i/>
          <w:iCs/>
        </w:rPr>
      </w:pPr>
      <w:r w:rsidRPr="00D563E2">
        <w:rPr>
          <w:b/>
          <w:bCs/>
          <w:i/>
          <w:iCs/>
        </w:rPr>
        <w:t>В соответствии с Рекомендациями TCFD ПАО Московская Биржа выделяет два</w:t>
      </w:r>
      <w:r w:rsidR="00FE7C33">
        <w:rPr>
          <w:b/>
          <w:bCs/>
          <w:i/>
          <w:iCs/>
        </w:rPr>
        <w:t> </w:t>
      </w:r>
      <w:r w:rsidRPr="00D563E2">
        <w:rPr>
          <w:b/>
          <w:bCs/>
          <w:i/>
          <w:iCs/>
        </w:rPr>
        <w:t>главных типа климатических рисков:</w:t>
      </w:r>
    </w:p>
    <w:p w14:paraId="041BCABD"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i/>
        </w:rPr>
      </w:pPr>
      <w:r w:rsidRPr="00D563E2">
        <w:rPr>
          <w:b/>
          <w:i/>
        </w:rPr>
        <w:t>Физические климатические риски (</w:t>
      </w:r>
      <w:proofErr w:type="spellStart"/>
      <w:r w:rsidRPr="00D563E2">
        <w:rPr>
          <w:b/>
          <w:i/>
        </w:rPr>
        <w:t>climate</w:t>
      </w:r>
      <w:proofErr w:type="spellEnd"/>
      <w:r w:rsidRPr="00D563E2">
        <w:rPr>
          <w:b/>
          <w:i/>
        </w:rPr>
        <w:t xml:space="preserve"> </w:t>
      </w:r>
      <w:proofErr w:type="spellStart"/>
      <w:r w:rsidRPr="00D563E2">
        <w:rPr>
          <w:b/>
          <w:i/>
        </w:rPr>
        <w:t>physical</w:t>
      </w:r>
      <w:proofErr w:type="spellEnd"/>
      <w:r w:rsidRPr="00D563E2">
        <w:rPr>
          <w:b/>
          <w:i/>
        </w:rPr>
        <w:t xml:space="preserve"> </w:t>
      </w:r>
      <w:proofErr w:type="spellStart"/>
      <w:r w:rsidRPr="00D563E2">
        <w:rPr>
          <w:b/>
          <w:i/>
        </w:rPr>
        <w:t>risks</w:t>
      </w:r>
      <w:proofErr w:type="spellEnd"/>
      <w:r w:rsidRPr="00D563E2">
        <w:rPr>
          <w:b/>
          <w:i/>
        </w:rPr>
        <w:t>) – риски, связанные с</w:t>
      </w:r>
      <w:r w:rsidR="00FE7C33">
        <w:rPr>
          <w:b/>
          <w:i/>
        </w:rPr>
        <w:t> </w:t>
      </w:r>
      <w:r w:rsidRPr="00D563E2">
        <w:rPr>
          <w:b/>
          <w:i/>
        </w:rPr>
        <w:t>природными явлениями, возникающие вследствие изменения климата. Они</w:t>
      </w:r>
      <w:r w:rsidR="00FE7C33">
        <w:rPr>
          <w:b/>
          <w:i/>
        </w:rPr>
        <w:t> </w:t>
      </w:r>
      <w:r w:rsidRPr="00D563E2">
        <w:rPr>
          <w:b/>
          <w:i/>
        </w:rPr>
        <w:t>подразделяются на экстренные (</w:t>
      </w:r>
      <w:proofErr w:type="spellStart"/>
      <w:r w:rsidRPr="00D563E2">
        <w:rPr>
          <w:b/>
          <w:i/>
        </w:rPr>
        <w:t>acute</w:t>
      </w:r>
      <w:proofErr w:type="spellEnd"/>
      <w:r w:rsidRPr="00D563E2">
        <w:rPr>
          <w:b/>
          <w:i/>
        </w:rPr>
        <w:t xml:space="preserve"> </w:t>
      </w:r>
      <w:proofErr w:type="spellStart"/>
      <w:r w:rsidRPr="00D563E2">
        <w:rPr>
          <w:b/>
          <w:i/>
        </w:rPr>
        <w:t>risk</w:t>
      </w:r>
      <w:proofErr w:type="spellEnd"/>
      <w:r w:rsidRPr="00D563E2">
        <w:rPr>
          <w:b/>
          <w:i/>
        </w:rPr>
        <w:t>), связанные с внезапными событиями, и</w:t>
      </w:r>
      <w:r w:rsidR="00FE7C33">
        <w:rPr>
          <w:b/>
          <w:i/>
        </w:rPr>
        <w:t> </w:t>
      </w:r>
      <w:r w:rsidRPr="00D563E2">
        <w:rPr>
          <w:b/>
          <w:i/>
        </w:rPr>
        <w:t>систематические (</w:t>
      </w:r>
      <w:proofErr w:type="spellStart"/>
      <w:r w:rsidRPr="00D563E2">
        <w:rPr>
          <w:b/>
          <w:i/>
        </w:rPr>
        <w:t>chronic</w:t>
      </w:r>
      <w:proofErr w:type="spellEnd"/>
      <w:r w:rsidRPr="00D563E2">
        <w:rPr>
          <w:b/>
          <w:i/>
        </w:rPr>
        <w:t xml:space="preserve"> </w:t>
      </w:r>
      <w:proofErr w:type="spellStart"/>
      <w:r w:rsidRPr="00D563E2">
        <w:rPr>
          <w:b/>
          <w:i/>
        </w:rPr>
        <w:t>risk</w:t>
      </w:r>
      <w:proofErr w:type="spellEnd"/>
      <w:r w:rsidRPr="00D563E2">
        <w:rPr>
          <w:b/>
          <w:i/>
        </w:rPr>
        <w:t>), связанные с долгосрочными изменениями климатических характеристик и условий.</w:t>
      </w:r>
    </w:p>
    <w:p w14:paraId="393D54A8" w14:textId="77777777" w:rsidR="00D563E2" w:rsidRPr="00D563E2" w:rsidRDefault="00D563E2" w:rsidP="00797828">
      <w:pPr>
        <w:widowControl w:val="0"/>
        <w:numPr>
          <w:ilvl w:val="0"/>
          <w:numId w:val="79"/>
        </w:numPr>
        <w:autoSpaceDE w:val="0"/>
        <w:autoSpaceDN w:val="0"/>
        <w:adjustRightInd w:val="0"/>
        <w:spacing w:before="20" w:after="60" w:line="240" w:lineRule="auto"/>
        <w:jc w:val="both"/>
        <w:rPr>
          <w:b/>
          <w:i/>
        </w:rPr>
      </w:pPr>
      <w:r w:rsidRPr="00D563E2">
        <w:rPr>
          <w:b/>
          <w:i/>
        </w:rPr>
        <w:t>Переходные климатические риски (</w:t>
      </w:r>
      <w:proofErr w:type="spellStart"/>
      <w:r w:rsidRPr="00D563E2">
        <w:rPr>
          <w:b/>
          <w:i/>
        </w:rPr>
        <w:t>climate</w:t>
      </w:r>
      <w:proofErr w:type="spellEnd"/>
      <w:r w:rsidRPr="00D563E2">
        <w:rPr>
          <w:b/>
          <w:i/>
        </w:rPr>
        <w:t xml:space="preserve"> </w:t>
      </w:r>
      <w:proofErr w:type="spellStart"/>
      <w:r w:rsidRPr="00D563E2">
        <w:rPr>
          <w:b/>
          <w:i/>
        </w:rPr>
        <w:t>transition</w:t>
      </w:r>
      <w:proofErr w:type="spellEnd"/>
      <w:r w:rsidRPr="00D563E2">
        <w:rPr>
          <w:b/>
          <w:i/>
        </w:rPr>
        <w:t xml:space="preserve"> </w:t>
      </w:r>
      <w:proofErr w:type="spellStart"/>
      <w:r w:rsidRPr="00D563E2">
        <w:rPr>
          <w:b/>
          <w:i/>
        </w:rPr>
        <w:t>risks</w:t>
      </w:r>
      <w:proofErr w:type="spellEnd"/>
      <w:r w:rsidRPr="00D563E2">
        <w:rPr>
          <w:b/>
          <w:i/>
        </w:rPr>
        <w:t>) – это риски, связанные с</w:t>
      </w:r>
      <w:r w:rsidR="00FE7C33">
        <w:rPr>
          <w:b/>
          <w:i/>
        </w:rPr>
        <w:t> </w:t>
      </w:r>
      <w:r w:rsidRPr="00D563E2">
        <w:rPr>
          <w:b/>
          <w:i/>
        </w:rPr>
        <w:t xml:space="preserve">переходом к </w:t>
      </w:r>
      <w:proofErr w:type="spellStart"/>
      <w:r w:rsidRPr="00D563E2">
        <w:rPr>
          <w:b/>
          <w:i/>
        </w:rPr>
        <w:t>низкоуглеродной</w:t>
      </w:r>
      <w:proofErr w:type="spellEnd"/>
      <w:r w:rsidRPr="00D563E2">
        <w:rPr>
          <w:b/>
          <w:i/>
        </w:rPr>
        <w:t xml:space="preserve"> экономике, в том числе с мерами, принимаемыми правительствами и органами регулирования, направленными на предотвращение климатических изменений.</w:t>
      </w:r>
    </w:p>
    <w:p w14:paraId="00E57A04" w14:textId="77777777" w:rsidR="00D563E2" w:rsidRPr="00D563E2" w:rsidRDefault="00D563E2" w:rsidP="00D563E2">
      <w:pPr>
        <w:widowControl w:val="0"/>
        <w:autoSpaceDE w:val="0"/>
        <w:autoSpaceDN w:val="0"/>
        <w:adjustRightInd w:val="0"/>
        <w:spacing w:before="20" w:after="40" w:line="240" w:lineRule="auto"/>
        <w:ind w:firstLine="720"/>
        <w:jc w:val="both"/>
        <w:rPr>
          <w:b/>
          <w:bCs/>
          <w:i/>
          <w:iCs/>
        </w:rPr>
      </w:pPr>
      <w:r w:rsidRPr="00D563E2">
        <w:rPr>
          <w:b/>
          <w:bCs/>
          <w:i/>
          <w:iCs/>
        </w:rPr>
        <w:t>Физические риски могут нанести значительный ущерб зданиям, инфраструктуре и</w:t>
      </w:r>
      <w:r w:rsidR="00FE7C33">
        <w:rPr>
          <w:b/>
          <w:bCs/>
          <w:i/>
          <w:iCs/>
        </w:rPr>
        <w:t> </w:t>
      </w:r>
      <w:r w:rsidRPr="00D563E2">
        <w:rPr>
          <w:b/>
          <w:bCs/>
          <w:i/>
          <w:iCs/>
        </w:rPr>
        <w:t>работникам не только Группы, но и ее клиентам и контрагентам, что приведет к</w:t>
      </w:r>
      <w:r w:rsidR="00FE7C33">
        <w:rPr>
          <w:b/>
          <w:bCs/>
          <w:i/>
          <w:iCs/>
        </w:rPr>
        <w:t> </w:t>
      </w:r>
      <w:r w:rsidRPr="00D563E2">
        <w:rPr>
          <w:b/>
          <w:bCs/>
          <w:i/>
          <w:iCs/>
        </w:rPr>
        <w:t>нарушению непрерывности их деятельности, финансовым потерям, критичным для</w:t>
      </w:r>
      <w:r w:rsidR="00FE7C33">
        <w:rPr>
          <w:b/>
          <w:bCs/>
          <w:i/>
          <w:iCs/>
        </w:rPr>
        <w:t> </w:t>
      </w:r>
      <w:r w:rsidRPr="00D563E2">
        <w:rPr>
          <w:b/>
          <w:bCs/>
          <w:i/>
          <w:iCs/>
        </w:rPr>
        <w:t>Группы и ее контрагентов, а также других заинтересованных сторон.</w:t>
      </w:r>
    </w:p>
    <w:p w14:paraId="7E869BC7" w14:textId="77777777" w:rsidR="00D563E2" w:rsidRPr="00D563E2" w:rsidRDefault="00D563E2" w:rsidP="00D563E2">
      <w:pPr>
        <w:widowControl w:val="0"/>
        <w:autoSpaceDE w:val="0"/>
        <w:autoSpaceDN w:val="0"/>
        <w:adjustRightInd w:val="0"/>
        <w:spacing w:before="20" w:after="40" w:line="240" w:lineRule="auto"/>
        <w:ind w:firstLine="720"/>
        <w:jc w:val="both"/>
        <w:rPr>
          <w:b/>
          <w:bCs/>
          <w:i/>
          <w:iCs/>
        </w:rPr>
      </w:pPr>
      <w:r w:rsidRPr="00D563E2">
        <w:rPr>
          <w:b/>
          <w:bCs/>
          <w:i/>
          <w:iCs/>
        </w:rPr>
        <w:t xml:space="preserve">Переходные риски, в свою очередь, подразделяются на политико-правовые, </w:t>
      </w:r>
      <w:r w:rsidRPr="00D563E2">
        <w:rPr>
          <w:b/>
          <w:bCs/>
          <w:i/>
          <w:iCs/>
        </w:rPr>
        <w:lastRenderedPageBreak/>
        <w:t>технологические, рыночные и репутационные, и каждый из них может иметь значительные финансовые последствия для бизнеса.</w:t>
      </w:r>
    </w:p>
    <w:p w14:paraId="0D132792" w14:textId="77777777" w:rsidR="00D563E2" w:rsidRPr="00D563E2" w:rsidRDefault="00D563E2" w:rsidP="00D563E2">
      <w:pPr>
        <w:widowControl w:val="0"/>
        <w:autoSpaceDE w:val="0"/>
        <w:autoSpaceDN w:val="0"/>
        <w:adjustRightInd w:val="0"/>
        <w:spacing w:before="20" w:after="40" w:line="240" w:lineRule="auto"/>
        <w:ind w:firstLine="720"/>
        <w:jc w:val="both"/>
        <w:rPr>
          <w:b/>
          <w:bCs/>
          <w:i/>
          <w:iCs/>
        </w:rPr>
      </w:pPr>
      <w:r w:rsidRPr="00D563E2">
        <w:rPr>
          <w:b/>
          <w:bCs/>
          <w:i/>
          <w:iCs/>
        </w:rPr>
        <w:t>Выявление (идентификация) климатических рисков проводится в соответствии с</w:t>
      </w:r>
      <w:r w:rsidR="00FE7C33">
        <w:rPr>
          <w:b/>
          <w:bCs/>
          <w:i/>
          <w:iCs/>
        </w:rPr>
        <w:t> </w:t>
      </w:r>
      <w:r w:rsidRPr="00D563E2">
        <w:rPr>
          <w:b/>
          <w:bCs/>
          <w:i/>
          <w:iCs/>
        </w:rPr>
        <w:t>единой системой управления рисками Московской Биржи и предполагает ежегодный обзор всех групп климатических рисков, а также регулярное отслеживание рыночной конъюнктуры и законодательных изменений для выявления физических, политико-правовых, технологических, рыночных и репутационных рисков, к которым относятся:</w:t>
      </w:r>
    </w:p>
    <w:p w14:paraId="32E1B7E0" w14:textId="77777777" w:rsidR="00D563E2" w:rsidRPr="00D563E2" w:rsidRDefault="00D563E2" w:rsidP="00D563E2">
      <w:pPr>
        <w:widowControl w:val="0"/>
        <w:autoSpaceDE w:val="0"/>
        <w:autoSpaceDN w:val="0"/>
        <w:adjustRightInd w:val="0"/>
        <w:spacing w:before="120" w:after="120" w:line="240" w:lineRule="auto"/>
        <w:ind w:firstLine="720"/>
        <w:contextualSpacing/>
        <w:jc w:val="both"/>
        <w:rPr>
          <w:b/>
          <w:bCs/>
          <w:i/>
          <w:iCs/>
        </w:rPr>
      </w:pPr>
      <w:r w:rsidRPr="00D563E2">
        <w:rPr>
          <w:b/>
          <w:bCs/>
          <w:i/>
          <w:iCs/>
        </w:rPr>
        <w:t>Физические риски:</w:t>
      </w:r>
    </w:p>
    <w:p w14:paraId="1857C9D2"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риски невозможности оказания услуг в результате природных катаклизмов (вызванных внешними факторами, в т.ч. ледяной дождь, гололед, экстремально жаркая погода)</w:t>
      </w:r>
    </w:p>
    <w:p w14:paraId="7AE62EAA" w14:textId="77777777" w:rsidR="00D563E2" w:rsidRPr="00D563E2" w:rsidRDefault="00D563E2" w:rsidP="00D563E2">
      <w:pPr>
        <w:widowControl w:val="0"/>
        <w:autoSpaceDE w:val="0"/>
        <w:autoSpaceDN w:val="0"/>
        <w:adjustRightInd w:val="0"/>
        <w:spacing w:before="120" w:after="120" w:line="240" w:lineRule="auto"/>
        <w:ind w:firstLine="720"/>
        <w:contextualSpacing/>
        <w:jc w:val="both"/>
        <w:rPr>
          <w:b/>
          <w:bCs/>
          <w:i/>
          <w:iCs/>
        </w:rPr>
      </w:pPr>
      <w:r w:rsidRPr="00D563E2">
        <w:rPr>
          <w:b/>
          <w:bCs/>
          <w:i/>
          <w:iCs/>
        </w:rPr>
        <w:t>Политико-правовые риски:</w:t>
      </w:r>
    </w:p>
    <w:p w14:paraId="6B99247E"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расширенные обязательства по представлению отчетности о выбросах;</w:t>
      </w:r>
    </w:p>
    <w:p w14:paraId="6D19F5F9"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появление новых требований к раскрытию информации о выбросах парниковых газов, препятствующих размещению ценных бумаг эмитентов;</w:t>
      </w:r>
    </w:p>
    <w:p w14:paraId="17FE4992"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отсутствие в законодательстве четких целевых нормативов для регулирования углеродных выбросов.</w:t>
      </w:r>
    </w:p>
    <w:p w14:paraId="1159201D" w14:textId="77777777" w:rsidR="00D563E2" w:rsidRPr="00D563E2" w:rsidRDefault="00D563E2" w:rsidP="00D563E2">
      <w:pPr>
        <w:widowControl w:val="0"/>
        <w:autoSpaceDE w:val="0"/>
        <w:autoSpaceDN w:val="0"/>
        <w:adjustRightInd w:val="0"/>
        <w:spacing w:before="120" w:after="120" w:line="240" w:lineRule="auto"/>
        <w:ind w:firstLine="720"/>
        <w:contextualSpacing/>
        <w:jc w:val="both"/>
        <w:rPr>
          <w:b/>
          <w:bCs/>
          <w:i/>
          <w:iCs/>
        </w:rPr>
      </w:pPr>
      <w:r w:rsidRPr="00D563E2">
        <w:rPr>
          <w:b/>
          <w:bCs/>
          <w:i/>
          <w:iCs/>
        </w:rPr>
        <w:t>Технологические риски:</w:t>
      </w:r>
    </w:p>
    <w:p w14:paraId="2331A33F"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высокие затраты при переходе на технологии с низким уровнем выбросов парниковых газов;</w:t>
      </w:r>
    </w:p>
    <w:p w14:paraId="42506FE5"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риски дополнительных затрат на компенсацию углеродного следа</w:t>
      </w:r>
    </w:p>
    <w:p w14:paraId="22E16D06" w14:textId="77777777" w:rsidR="00D563E2" w:rsidRPr="00D563E2" w:rsidRDefault="00D563E2" w:rsidP="00D563E2">
      <w:pPr>
        <w:widowControl w:val="0"/>
        <w:autoSpaceDE w:val="0"/>
        <w:autoSpaceDN w:val="0"/>
        <w:adjustRightInd w:val="0"/>
        <w:spacing w:before="20" w:after="60" w:line="240" w:lineRule="auto"/>
        <w:ind w:left="720"/>
        <w:contextualSpacing/>
        <w:jc w:val="both"/>
        <w:rPr>
          <w:b/>
          <w:bCs/>
          <w:i/>
          <w:iCs/>
        </w:rPr>
      </w:pPr>
      <w:r w:rsidRPr="00D563E2">
        <w:rPr>
          <w:b/>
          <w:bCs/>
          <w:i/>
          <w:iCs/>
        </w:rPr>
        <w:t>Рыночные риски:</w:t>
      </w:r>
    </w:p>
    <w:p w14:paraId="3D2047F0"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снижение инвестиционной привлекательности эмитентов с высоким углеродным следом для инвесторов (изменение поведения инвесторов)</w:t>
      </w:r>
    </w:p>
    <w:p w14:paraId="1A7483FA"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 xml:space="preserve">рост цены на электроэнергию в результате перехода на </w:t>
      </w:r>
      <w:proofErr w:type="spellStart"/>
      <w:r w:rsidRPr="00D563E2">
        <w:rPr>
          <w:b/>
          <w:bCs/>
          <w:i/>
          <w:iCs/>
        </w:rPr>
        <w:t>безуглеродные</w:t>
      </w:r>
      <w:proofErr w:type="spellEnd"/>
      <w:r w:rsidRPr="00D563E2">
        <w:rPr>
          <w:b/>
          <w:bCs/>
          <w:i/>
          <w:iCs/>
        </w:rPr>
        <w:t xml:space="preserve"> источники энергии</w:t>
      </w:r>
    </w:p>
    <w:p w14:paraId="02F7D3BC"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отсутствие норматива по доле зеленой энергетики в общих расходах на электроэнергию компаний</w:t>
      </w:r>
    </w:p>
    <w:p w14:paraId="78827277" w14:textId="77777777" w:rsidR="00D563E2" w:rsidRPr="00D563E2" w:rsidRDefault="00D563E2" w:rsidP="00D563E2">
      <w:pPr>
        <w:widowControl w:val="0"/>
        <w:autoSpaceDE w:val="0"/>
        <w:autoSpaceDN w:val="0"/>
        <w:adjustRightInd w:val="0"/>
        <w:spacing w:before="120" w:after="120" w:line="240" w:lineRule="auto"/>
        <w:ind w:firstLine="720"/>
        <w:contextualSpacing/>
        <w:jc w:val="both"/>
        <w:rPr>
          <w:b/>
          <w:bCs/>
          <w:i/>
          <w:iCs/>
        </w:rPr>
      </w:pPr>
      <w:r w:rsidRPr="00D563E2">
        <w:rPr>
          <w:b/>
          <w:bCs/>
          <w:i/>
          <w:iCs/>
        </w:rPr>
        <w:t>Репутационные риски:</w:t>
      </w:r>
    </w:p>
    <w:p w14:paraId="3F6E2EA7" w14:textId="77777777" w:rsidR="00D563E2" w:rsidRPr="00D563E2" w:rsidRDefault="00D563E2" w:rsidP="00797828">
      <w:pPr>
        <w:widowControl w:val="0"/>
        <w:numPr>
          <w:ilvl w:val="0"/>
          <w:numId w:val="81"/>
        </w:numPr>
        <w:autoSpaceDE w:val="0"/>
        <w:autoSpaceDN w:val="0"/>
        <w:adjustRightInd w:val="0"/>
        <w:spacing w:before="20" w:after="60" w:line="240" w:lineRule="auto"/>
        <w:ind w:left="426"/>
        <w:contextualSpacing/>
        <w:jc w:val="both"/>
        <w:rPr>
          <w:b/>
          <w:bCs/>
          <w:i/>
          <w:iCs/>
        </w:rPr>
      </w:pPr>
      <w:r w:rsidRPr="00D563E2">
        <w:rPr>
          <w:b/>
          <w:bCs/>
          <w:i/>
          <w:iCs/>
        </w:rPr>
        <w:t>снижение доходов из-за снижения спроса на услуги отдельных компаний с высоким углеродным следом</w:t>
      </w:r>
    </w:p>
    <w:p w14:paraId="01008AF9" w14:textId="77777777" w:rsidR="00D563E2" w:rsidRPr="00D563E2" w:rsidRDefault="00D563E2" w:rsidP="00D563E2">
      <w:pPr>
        <w:widowControl w:val="0"/>
        <w:autoSpaceDE w:val="0"/>
        <w:autoSpaceDN w:val="0"/>
        <w:adjustRightInd w:val="0"/>
        <w:spacing w:before="20" w:after="60" w:line="240" w:lineRule="auto"/>
        <w:contextualSpacing/>
        <w:jc w:val="both"/>
        <w:rPr>
          <w:b/>
          <w:bCs/>
          <w:i/>
          <w:iCs/>
        </w:rPr>
      </w:pPr>
    </w:p>
    <w:p w14:paraId="0CE01ED1" w14:textId="77777777" w:rsidR="00D563E2" w:rsidRPr="00D563E2" w:rsidRDefault="00D563E2" w:rsidP="00D563E2">
      <w:pPr>
        <w:widowControl w:val="0"/>
        <w:autoSpaceDE w:val="0"/>
        <w:autoSpaceDN w:val="0"/>
        <w:adjustRightInd w:val="0"/>
        <w:spacing w:after="120" w:line="240" w:lineRule="auto"/>
        <w:ind w:firstLine="720"/>
        <w:jc w:val="both"/>
        <w:rPr>
          <w:b/>
          <w:bCs/>
          <w:i/>
          <w:iCs/>
        </w:rPr>
      </w:pPr>
      <w:r w:rsidRPr="00D563E2">
        <w:rPr>
          <w:b/>
          <w:bCs/>
          <w:i/>
          <w:iCs/>
        </w:rPr>
        <w:t>Идентификация климатических и экологических рисков, а также рисков, связанных с</w:t>
      </w:r>
      <w:r w:rsidR="00FE7C33">
        <w:rPr>
          <w:b/>
          <w:bCs/>
          <w:i/>
          <w:iCs/>
        </w:rPr>
        <w:t> </w:t>
      </w:r>
      <w:r w:rsidRPr="00D563E2">
        <w:rPr>
          <w:b/>
          <w:bCs/>
          <w:i/>
          <w:iCs/>
        </w:rPr>
        <w:t xml:space="preserve">устойчивым развитием, проводится на основе входных параметров, установленных в ходе анализа сценариев, который охватывает всю деятельность Биржи. При выявлении возможностей и рисков учитываются также планируемые стратегические изменения, влияние внешней среды и наличие внутренних ресурсов. </w:t>
      </w:r>
    </w:p>
    <w:p w14:paraId="0D0AFFC9" w14:textId="77777777" w:rsidR="00D563E2" w:rsidRPr="00D563E2" w:rsidRDefault="00D563E2" w:rsidP="00D563E2">
      <w:pPr>
        <w:widowControl w:val="0"/>
        <w:autoSpaceDE w:val="0"/>
        <w:autoSpaceDN w:val="0"/>
        <w:adjustRightInd w:val="0"/>
        <w:spacing w:before="20" w:after="40" w:line="240" w:lineRule="auto"/>
        <w:ind w:firstLine="709"/>
        <w:jc w:val="both"/>
        <w:rPr>
          <w:b/>
          <w:bCs/>
          <w:i/>
          <w:iCs/>
        </w:rPr>
      </w:pPr>
      <w:r w:rsidRPr="00D563E2">
        <w:rPr>
          <w:b/>
          <w:bCs/>
          <w:i/>
          <w:iCs/>
        </w:rPr>
        <w:t>Процесс оценки климатического риска производится в соответствии с</w:t>
      </w:r>
      <w:r w:rsidR="00FE7C33">
        <w:rPr>
          <w:b/>
          <w:bCs/>
          <w:i/>
          <w:iCs/>
        </w:rPr>
        <w:t> </w:t>
      </w:r>
      <w:r w:rsidRPr="00D563E2">
        <w:rPr>
          <w:b/>
          <w:bCs/>
          <w:i/>
          <w:iCs/>
        </w:rPr>
        <w:t>разработанной Московской Биржей методологией составления карты рисков с учетом сценарного анализа, разработанного на основе сценарных условий NGFS (</w:t>
      </w:r>
      <w:proofErr w:type="spellStart"/>
      <w:r w:rsidRPr="00D563E2">
        <w:rPr>
          <w:b/>
          <w:bCs/>
          <w:i/>
          <w:iCs/>
        </w:rPr>
        <w:t>Network</w:t>
      </w:r>
      <w:proofErr w:type="spellEnd"/>
      <w:r w:rsidRPr="00D563E2">
        <w:rPr>
          <w:b/>
          <w:bCs/>
          <w:i/>
          <w:iCs/>
        </w:rPr>
        <w:t xml:space="preserve"> </w:t>
      </w:r>
      <w:proofErr w:type="spellStart"/>
      <w:r w:rsidRPr="00D563E2">
        <w:rPr>
          <w:b/>
          <w:bCs/>
          <w:i/>
          <w:iCs/>
        </w:rPr>
        <w:t>for</w:t>
      </w:r>
      <w:proofErr w:type="spellEnd"/>
      <w:r w:rsidRPr="00D563E2">
        <w:rPr>
          <w:b/>
          <w:bCs/>
          <w:i/>
          <w:iCs/>
        </w:rPr>
        <w:t xml:space="preserve"> </w:t>
      </w:r>
      <w:proofErr w:type="spellStart"/>
      <w:r w:rsidRPr="00D563E2">
        <w:rPr>
          <w:b/>
          <w:bCs/>
          <w:i/>
          <w:iCs/>
        </w:rPr>
        <w:t>Greening</w:t>
      </w:r>
      <w:proofErr w:type="spellEnd"/>
      <w:r w:rsidRPr="00D563E2">
        <w:rPr>
          <w:b/>
          <w:bCs/>
          <w:i/>
          <w:iCs/>
        </w:rPr>
        <w:t xml:space="preserve"> </w:t>
      </w:r>
      <w:proofErr w:type="spellStart"/>
      <w:r w:rsidRPr="00D563E2">
        <w:rPr>
          <w:b/>
          <w:bCs/>
          <w:i/>
          <w:iCs/>
        </w:rPr>
        <w:t>the</w:t>
      </w:r>
      <w:proofErr w:type="spellEnd"/>
      <w:r w:rsidRPr="00D563E2">
        <w:rPr>
          <w:b/>
          <w:bCs/>
          <w:i/>
          <w:iCs/>
        </w:rPr>
        <w:t xml:space="preserve"> </w:t>
      </w:r>
      <w:proofErr w:type="spellStart"/>
      <w:r w:rsidRPr="00D563E2">
        <w:rPr>
          <w:b/>
          <w:bCs/>
          <w:i/>
          <w:iCs/>
        </w:rPr>
        <w:t>Financial</w:t>
      </w:r>
      <w:proofErr w:type="spellEnd"/>
      <w:r w:rsidRPr="00D563E2">
        <w:rPr>
          <w:b/>
          <w:bCs/>
          <w:i/>
          <w:iCs/>
        </w:rPr>
        <w:t xml:space="preserve"> </w:t>
      </w:r>
      <w:proofErr w:type="spellStart"/>
      <w:r w:rsidRPr="00D563E2">
        <w:rPr>
          <w:b/>
          <w:bCs/>
          <w:i/>
          <w:iCs/>
        </w:rPr>
        <w:t>System</w:t>
      </w:r>
      <w:proofErr w:type="spellEnd"/>
      <w:r w:rsidRPr="00D563E2">
        <w:rPr>
          <w:b/>
          <w:bCs/>
          <w:i/>
          <w:iCs/>
        </w:rPr>
        <w:t>), относящихся к упорядоченному переходу. В процессе сценарного анализа оценивалось изменение комиссионного дохода Группы «Московская Биржа» от акций и</w:t>
      </w:r>
      <w:r w:rsidR="00FE7C33">
        <w:rPr>
          <w:b/>
          <w:bCs/>
          <w:i/>
          <w:iCs/>
        </w:rPr>
        <w:t> </w:t>
      </w:r>
      <w:r w:rsidRPr="00D563E2">
        <w:rPr>
          <w:b/>
          <w:bCs/>
          <w:i/>
          <w:iCs/>
        </w:rPr>
        <w:t>облигаций эмитентов, которые занимаются добычей/транспортировкой/переработкой энергоносителей за счет влияния факторов климатической повестки. Для проведения сценарного анализа были выбраны следующие сценарии матрицы климатических сценариев NGFS:</w:t>
      </w:r>
    </w:p>
    <w:p w14:paraId="7A038869" w14:textId="77777777" w:rsidR="00D563E2" w:rsidRPr="00D563E2" w:rsidRDefault="00D563E2" w:rsidP="00797828">
      <w:pPr>
        <w:widowControl w:val="0"/>
        <w:numPr>
          <w:ilvl w:val="0"/>
          <w:numId w:val="81"/>
        </w:numPr>
        <w:autoSpaceDE w:val="0"/>
        <w:autoSpaceDN w:val="0"/>
        <w:adjustRightInd w:val="0"/>
        <w:spacing w:before="20" w:after="40" w:line="240" w:lineRule="auto"/>
        <w:jc w:val="both"/>
        <w:rPr>
          <w:b/>
          <w:bCs/>
          <w:i/>
          <w:iCs/>
        </w:rPr>
      </w:pPr>
      <w:r w:rsidRPr="00D563E2">
        <w:rPr>
          <w:b/>
          <w:bCs/>
          <w:i/>
          <w:iCs/>
        </w:rPr>
        <w:t>Чистый ноль 2050</w:t>
      </w:r>
    </w:p>
    <w:p w14:paraId="74952A27" w14:textId="77777777" w:rsidR="00D563E2" w:rsidRPr="00D563E2" w:rsidRDefault="00D563E2" w:rsidP="00D563E2">
      <w:pPr>
        <w:widowControl w:val="0"/>
        <w:autoSpaceDE w:val="0"/>
        <w:autoSpaceDN w:val="0"/>
        <w:adjustRightInd w:val="0"/>
        <w:spacing w:before="20" w:after="40" w:line="240" w:lineRule="auto"/>
        <w:jc w:val="both"/>
        <w:rPr>
          <w:b/>
          <w:bCs/>
          <w:i/>
          <w:iCs/>
        </w:rPr>
      </w:pPr>
      <w:r w:rsidRPr="00D563E2">
        <w:rPr>
          <w:b/>
          <w:bCs/>
          <w:i/>
          <w:iCs/>
        </w:rPr>
        <w:t>Ограничивает глобальное потепление до 1,5 °C при строгой климатической политике и</w:t>
      </w:r>
      <w:r w:rsidR="00FE7C33">
        <w:rPr>
          <w:b/>
          <w:bCs/>
          <w:i/>
          <w:iCs/>
        </w:rPr>
        <w:t> </w:t>
      </w:r>
      <w:r w:rsidRPr="00D563E2">
        <w:rPr>
          <w:b/>
          <w:bCs/>
          <w:i/>
          <w:iCs/>
        </w:rPr>
        <w:t>инновациях, достигая чистых нулевых выбросов CO₂ к 2050 году. Предполагает немедленное внедрение амбициозной климатической политики.</w:t>
      </w:r>
    </w:p>
    <w:p w14:paraId="197F0219" w14:textId="77777777" w:rsidR="00D563E2" w:rsidRPr="00D563E2" w:rsidRDefault="00D563E2" w:rsidP="00797828">
      <w:pPr>
        <w:widowControl w:val="0"/>
        <w:numPr>
          <w:ilvl w:val="0"/>
          <w:numId w:val="81"/>
        </w:numPr>
        <w:autoSpaceDE w:val="0"/>
        <w:autoSpaceDN w:val="0"/>
        <w:adjustRightInd w:val="0"/>
        <w:spacing w:before="20" w:after="40" w:line="240" w:lineRule="auto"/>
        <w:jc w:val="both"/>
        <w:rPr>
          <w:b/>
          <w:bCs/>
          <w:i/>
          <w:iCs/>
        </w:rPr>
      </w:pPr>
      <w:r w:rsidRPr="00D563E2">
        <w:rPr>
          <w:b/>
          <w:bCs/>
          <w:i/>
          <w:iCs/>
        </w:rPr>
        <w:t>Низкий спрос</w:t>
      </w:r>
    </w:p>
    <w:p w14:paraId="38802A29" w14:textId="77777777" w:rsidR="00D563E2" w:rsidRPr="00D563E2" w:rsidRDefault="00D563E2" w:rsidP="00D563E2">
      <w:pPr>
        <w:widowControl w:val="0"/>
        <w:autoSpaceDE w:val="0"/>
        <w:autoSpaceDN w:val="0"/>
        <w:adjustRightInd w:val="0"/>
        <w:spacing w:before="20" w:after="40" w:line="240" w:lineRule="auto"/>
        <w:jc w:val="both"/>
        <w:rPr>
          <w:b/>
          <w:bCs/>
          <w:i/>
          <w:iCs/>
        </w:rPr>
      </w:pPr>
      <w:r w:rsidRPr="00D563E2">
        <w:rPr>
          <w:b/>
          <w:bCs/>
          <w:i/>
          <w:iCs/>
        </w:rPr>
        <w:t>Значительные изменения в поведении, снижающие спрос на энергию, ослабляют давление на</w:t>
      </w:r>
      <w:r w:rsidR="00FE7C33">
        <w:rPr>
          <w:b/>
          <w:bCs/>
          <w:i/>
          <w:iCs/>
        </w:rPr>
        <w:t> </w:t>
      </w:r>
      <w:r w:rsidRPr="00D563E2">
        <w:rPr>
          <w:b/>
          <w:bCs/>
          <w:i/>
          <w:iCs/>
        </w:rPr>
        <w:t>экономическую систему.</w:t>
      </w:r>
    </w:p>
    <w:p w14:paraId="27DE3FC3" w14:textId="77777777" w:rsidR="00D563E2" w:rsidRPr="00D563E2" w:rsidRDefault="00D563E2" w:rsidP="00797828">
      <w:pPr>
        <w:widowControl w:val="0"/>
        <w:numPr>
          <w:ilvl w:val="0"/>
          <w:numId w:val="81"/>
        </w:numPr>
        <w:autoSpaceDE w:val="0"/>
        <w:autoSpaceDN w:val="0"/>
        <w:adjustRightInd w:val="0"/>
        <w:spacing w:before="20" w:after="40" w:line="240" w:lineRule="auto"/>
        <w:jc w:val="both"/>
        <w:rPr>
          <w:b/>
          <w:bCs/>
          <w:i/>
          <w:iCs/>
        </w:rPr>
      </w:pPr>
      <w:r w:rsidRPr="00D563E2">
        <w:rPr>
          <w:b/>
          <w:bCs/>
          <w:i/>
          <w:iCs/>
        </w:rPr>
        <w:t xml:space="preserve">Ниже 2 °C </w:t>
      </w:r>
    </w:p>
    <w:p w14:paraId="1440DFA7" w14:textId="77777777" w:rsidR="00D563E2" w:rsidRPr="00D563E2" w:rsidRDefault="00D563E2" w:rsidP="00D563E2">
      <w:pPr>
        <w:widowControl w:val="0"/>
        <w:autoSpaceDE w:val="0"/>
        <w:autoSpaceDN w:val="0"/>
        <w:adjustRightInd w:val="0"/>
        <w:spacing w:before="20" w:after="40" w:line="240" w:lineRule="auto"/>
        <w:jc w:val="both"/>
        <w:rPr>
          <w:b/>
          <w:bCs/>
          <w:i/>
          <w:iCs/>
        </w:rPr>
      </w:pPr>
      <w:r w:rsidRPr="00D563E2">
        <w:rPr>
          <w:b/>
          <w:bCs/>
          <w:i/>
          <w:iCs/>
        </w:rPr>
        <w:t xml:space="preserve">Климатическая политика вводится немедленно, постепенно становится более жесткой. Нулевые выбросы CO₂ будут достигнуты после 2070 года. Физические и переходные риски </w:t>
      </w:r>
      <w:r w:rsidRPr="00D563E2">
        <w:rPr>
          <w:b/>
          <w:bCs/>
          <w:i/>
          <w:iCs/>
        </w:rPr>
        <w:lastRenderedPageBreak/>
        <w:t>относительно низкие.</w:t>
      </w:r>
    </w:p>
    <w:p w14:paraId="17D0CBE8" w14:textId="77777777" w:rsidR="00D563E2" w:rsidRPr="00D563E2" w:rsidRDefault="00D563E2" w:rsidP="00D563E2">
      <w:pPr>
        <w:widowControl w:val="0"/>
        <w:autoSpaceDE w:val="0"/>
        <w:autoSpaceDN w:val="0"/>
        <w:adjustRightInd w:val="0"/>
        <w:spacing w:before="20" w:after="120" w:line="240" w:lineRule="auto"/>
        <w:ind w:firstLine="720"/>
        <w:jc w:val="both"/>
        <w:rPr>
          <w:b/>
          <w:bCs/>
          <w:i/>
          <w:iCs/>
        </w:rPr>
      </w:pPr>
    </w:p>
    <w:p w14:paraId="402B4CA3" w14:textId="77777777" w:rsidR="00D563E2" w:rsidRPr="00D563E2" w:rsidRDefault="00D563E2" w:rsidP="00D563E2">
      <w:pPr>
        <w:widowControl w:val="0"/>
        <w:autoSpaceDE w:val="0"/>
        <w:autoSpaceDN w:val="0"/>
        <w:adjustRightInd w:val="0"/>
        <w:spacing w:before="20" w:after="120" w:line="240" w:lineRule="auto"/>
        <w:ind w:firstLine="720"/>
        <w:jc w:val="both"/>
        <w:rPr>
          <w:b/>
          <w:bCs/>
          <w:i/>
          <w:iCs/>
        </w:rPr>
      </w:pPr>
      <w:r w:rsidRPr="00D563E2">
        <w:rPr>
          <w:b/>
          <w:bCs/>
          <w:i/>
          <w:iCs/>
        </w:rPr>
        <w:t>Управление рисками, связанными с устойчивым развитием, интегрировано в</w:t>
      </w:r>
      <w:r w:rsidR="00FE7C33">
        <w:rPr>
          <w:b/>
          <w:bCs/>
          <w:i/>
          <w:iCs/>
        </w:rPr>
        <w:t> </w:t>
      </w:r>
      <w:r w:rsidRPr="00D563E2">
        <w:rPr>
          <w:b/>
          <w:bCs/>
          <w:i/>
          <w:iCs/>
        </w:rPr>
        <w:t xml:space="preserve">многопрофильные процессы выявления, оценки и </w:t>
      </w:r>
      <w:proofErr w:type="spellStart"/>
      <w:r w:rsidRPr="00D563E2">
        <w:rPr>
          <w:b/>
          <w:bCs/>
          <w:i/>
          <w:iCs/>
        </w:rPr>
        <w:t>митигации</w:t>
      </w:r>
      <w:proofErr w:type="spellEnd"/>
      <w:r w:rsidRPr="00D563E2">
        <w:rPr>
          <w:b/>
          <w:bCs/>
          <w:i/>
          <w:iCs/>
        </w:rPr>
        <w:t xml:space="preserve"> рисков, которые подчинены единому циклу управления риском. Кроме того, проводится оценка влияния рисков, связанных с устойчивым развитием, на другие виды риска, такие как операционный, риск нарушения непрерывности бизнеса, рыночный и другие.</w:t>
      </w:r>
    </w:p>
    <w:p w14:paraId="5827DC62" w14:textId="77777777" w:rsidR="00D563E2" w:rsidRPr="00D563E2" w:rsidRDefault="00D563E2" w:rsidP="00D563E2">
      <w:pPr>
        <w:widowControl w:val="0"/>
        <w:autoSpaceDE w:val="0"/>
        <w:autoSpaceDN w:val="0"/>
        <w:adjustRightInd w:val="0"/>
        <w:spacing w:before="20" w:after="120" w:line="240" w:lineRule="auto"/>
        <w:ind w:firstLine="720"/>
        <w:jc w:val="both"/>
        <w:rPr>
          <w:b/>
          <w:bCs/>
          <w:i/>
          <w:iCs/>
        </w:rPr>
      </w:pPr>
      <w:r w:rsidRPr="00D563E2">
        <w:rPr>
          <w:b/>
          <w:bCs/>
          <w:i/>
          <w:iCs/>
        </w:rPr>
        <w:t>При оценке влияния определяются в денежном выражении потенциальные финансовая выгода или ущерб от возможности или риска. Вероятность риска определяется в соответствии с существующей методологией определения вероятности в рамках единой СУР. Приоритет рисков устанавливается в соответствии с уровнем идентифицируемого риска.</w:t>
      </w:r>
    </w:p>
    <w:p w14:paraId="0C3E8D45" w14:textId="77777777" w:rsidR="00D563E2" w:rsidRPr="00D563E2" w:rsidRDefault="00D563E2" w:rsidP="00D563E2">
      <w:pPr>
        <w:widowControl w:val="0"/>
        <w:autoSpaceDE w:val="0"/>
        <w:autoSpaceDN w:val="0"/>
        <w:adjustRightInd w:val="0"/>
        <w:spacing w:before="20" w:after="120" w:line="240" w:lineRule="auto"/>
        <w:ind w:firstLine="720"/>
        <w:jc w:val="both"/>
        <w:rPr>
          <w:b/>
          <w:bCs/>
          <w:i/>
          <w:iCs/>
        </w:rPr>
      </w:pPr>
      <w:r w:rsidRPr="00D563E2">
        <w:rPr>
          <w:b/>
          <w:bCs/>
          <w:i/>
          <w:iCs/>
        </w:rPr>
        <w:t>Московская Биржа также внедряет в свою деятельность международные практики по выявлению и оценке климатических рисков и расширяет партнерство с различными институтами для распространения знаний и опыта, в том числе, для разработки подходящих моделей выявления и оценки рисков, связанных с климатом.</w:t>
      </w:r>
    </w:p>
    <w:p w14:paraId="56BE5899" w14:textId="77777777" w:rsidR="00D563E2" w:rsidRPr="00D563E2" w:rsidRDefault="00D563E2" w:rsidP="00D563E2">
      <w:pPr>
        <w:widowControl w:val="0"/>
        <w:autoSpaceDE w:val="0"/>
        <w:autoSpaceDN w:val="0"/>
        <w:adjustRightInd w:val="0"/>
        <w:spacing w:before="20" w:after="120" w:line="240" w:lineRule="auto"/>
        <w:ind w:firstLine="720"/>
        <w:jc w:val="both"/>
        <w:rPr>
          <w:b/>
          <w:bCs/>
          <w:i/>
          <w:iCs/>
        </w:rPr>
      </w:pPr>
      <w:r w:rsidRPr="00D563E2">
        <w:rPr>
          <w:b/>
          <w:bCs/>
          <w:i/>
          <w:iCs/>
        </w:rPr>
        <w:t>Московской Биржей в отчетном периоде проводилась оценка рисков, связанных с</w:t>
      </w:r>
      <w:r w:rsidR="00FE7C33">
        <w:rPr>
          <w:b/>
          <w:bCs/>
          <w:i/>
          <w:iCs/>
        </w:rPr>
        <w:t> </w:t>
      </w:r>
      <w:r w:rsidRPr="00D563E2">
        <w:rPr>
          <w:b/>
          <w:bCs/>
          <w:i/>
          <w:iCs/>
        </w:rPr>
        <w:t xml:space="preserve">устойчивым развитием, в том числе, социального риска, а также произведена переоценка рисков и возможностей с учетом изменения факторов внешней среды, осуществлялся мониторинг метрик климатических рисков. </w:t>
      </w:r>
    </w:p>
    <w:p w14:paraId="5F59B8D3" w14:textId="77777777" w:rsidR="00D563E2" w:rsidRPr="00D563E2" w:rsidRDefault="00D563E2" w:rsidP="00D563E2">
      <w:pPr>
        <w:widowControl w:val="0"/>
        <w:autoSpaceDE w:val="0"/>
        <w:autoSpaceDN w:val="0"/>
        <w:adjustRightInd w:val="0"/>
        <w:spacing w:before="20" w:after="0" w:line="240" w:lineRule="auto"/>
        <w:ind w:firstLine="720"/>
        <w:jc w:val="both"/>
        <w:rPr>
          <w:b/>
          <w:bCs/>
          <w:i/>
          <w:iCs/>
          <w:lang w:eastAsia="en-US"/>
        </w:rPr>
      </w:pPr>
      <w:r w:rsidRPr="00D563E2">
        <w:rPr>
          <w:b/>
          <w:bCs/>
          <w:i/>
          <w:iCs/>
        </w:rPr>
        <w:t xml:space="preserve">Планируется продолжить интеграцию </w:t>
      </w:r>
      <w:r w:rsidRPr="00D563E2">
        <w:rPr>
          <w:b/>
          <w:bCs/>
          <w:i/>
          <w:iCs/>
          <w:lang w:val="en-US"/>
        </w:rPr>
        <w:t>ESG</w:t>
      </w:r>
      <w:r w:rsidRPr="00D563E2">
        <w:rPr>
          <w:b/>
          <w:bCs/>
          <w:i/>
          <w:iCs/>
        </w:rPr>
        <w:t xml:space="preserve"> рисков в систему управления рисками, использовать и совершенствовать новые операционные модели для формирования будущих стратегических решений и планирования воздействия, осуществлять мониторинг метрик климатических рисков, а также разрабатывать дальнейшие модели количественной оценки и инструменты оценки таких рисков для других бизнес-единиц.</w:t>
      </w:r>
      <w:r w:rsidRPr="00D563E2">
        <w:rPr>
          <w:b/>
          <w:bCs/>
          <w:i/>
          <w:iCs/>
          <w:lang w:eastAsia="en-US"/>
        </w:rPr>
        <w:t xml:space="preserve"> </w:t>
      </w:r>
    </w:p>
    <w:p w14:paraId="10146F4A" w14:textId="77777777" w:rsidR="00E52BCE" w:rsidRPr="007C644B" w:rsidRDefault="00E52BCE" w:rsidP="009B3929">
      <w:pPr>
        <w:widowControl w:val="0"/>
        <w:autoSpaceDE w:val="0"/>
        <w:autoSpaceDN w:val="0"/>
        <w:adjustRightInd w:val="0"/>
        <w:spacing w:after="120" w:line="240" w:lineRule="auto"/>
        <w:ind w:firstLine="720"/>
        <w:jc w:val="both"/>
        <w:rPr>
          <w:b/>
          <w:bCs/>
          <w:iCs/>
          <w:lang w:eastAsia="en-US"/>
        </w:rPr>
      </w:pPr>
    </w:p>
    <w:p w14:paraId="7AFE2E4A" w14:textId="77777777" w:rsidR="00B82A21" w:rsidRPr="007C644B" w:rsidRDefault="00B930FB" w:rsidP="009B3929">
      <w:pPr>
        <w:pStyle w:val="30"/>
        <w:spacing w:before="0" w:after="120"/>
        <w:rPr>
          <w:rFonts w:ascii="Times New Roman" w:hAnsi="Times New Roman"/>
          <w:sz w:val="22"/>
          <w:szCs w:val="22"/>
        </w:rPr>
      </w:pPr>
      <w:bookmarkStart w:id="153" w:name="_Toc193300363"/>
      <w:bookmarkStart w:id="154" w:name="_Toc193301444"/>
      <w:r w:rsidRPr="00797828">
        <w:rPr>
          <w:rFonts w:ascii="Times New Roman" w:hAnsi="Times New Roman"/>
          <w:sz w:val="22"/>
          <w:szCs w:val="22"/>
        </w:rPr>
        <w:t>1.9.10. Налоговые риски</w:t>
      </w:r>
      <w:bookmarkEnd w:id="149"/>
      <w:bookmarkEnd w:id="150"/>
      <w:bookmarkEnd w:id="151"/>
      <w:bookmarkEnd w:id="152"/>
      <w:bookmarkEnd w:id="153"/>
      <w:bookmarkEnd w:id="154"/>
    </w:p>
    <w:p w14:paraId="0442C6DF" w14:textId="77777777" w:rsidR="00AB6EE0" w:rsidRPr="00AB6EE0" w:rsidRDefault="00AB6EE0" w:rsidP="00AB6EE0">
      <w:pPr>
        <w:suppressAutoHyphens/>
        <w:spacing w:before="120" w:line="256" w:lineRule="auto"/>
        <w:ind w:firstLine="709"/>
        <w:jc w:val="both"/>
        <w:rPr>
          <w:b/>
          <w:i/>
          <w:lang w:eastAsia="en-US"/>
        </w:rPr>
      </w:pPr>
      <w:bookmarkStart w:id="155" w:name="_Toc113910487"/>
      <w:bookmarkStart w:id="156" w:name="_Toc113954736"/>
      <w:bookmarkStart w:id="157" w:name="_Toc139292045"/>
      <w:bookmarkStart w:id="158" w:name="_Toc161055615"/>
      <w:r w:rsidRPr="00AB6EE0">
        <w:rPr>
          <w:b/>
          <w:i/>
          <w:lang w:eastAsia="en-US"/>
        </w:rPr>
        <w:t>Компании Группы являются добросовестными налогоплательщиками, строго соблюдают налоговое законодательство, а также принятые принципы и концепции налоговых правоотношений. В то же время, учитывая существующую неопределенность отдельных положений налогового законодательства, Биржа не исключает возникновения в своей деятельности налоговых рисков, требующих управления. Управление налоговым риском в Бирже и Группе осуществляется в рамках Системы Управления Налоговыми Рисками.</w:t>
      </w:r>
    </w:p>
    <w:p w14:paraId="10D40167" w14:textId="77777777" w:rsidR="00AB6EE0" w:rsidRPr="00AB6EE0" w:rsidRDefault="00AB6EE0" w:rsidP="00AB6EE0">
      <w:pPr>
        <w:suppressAutoHyphens/>
        <w:spacing w:before="120"/>
        <w:ind w:firstLine="709"/>
        <w:jc w:val="both"/>
        <w:rPr>
          <w:b/>
          <w:i/>
        </w:rPr>
      </w:pPr>
      <w:r w:rsidRPr="00AB6EE0">
        <w:rPr>
          <w:b/>
          <w:bCs/>
          <w:i/>
        </w:rPr>
        <w:t xml:space="preserve">Основной целью </w:t>
      </w:r>
      <w:r w:rsidRPr="00AB6EE0">
        <w:rPr>
          <w:b/>
          <w:i/>
        </w:rPr>
        <w:t xml:space="preserve">Биржи в области управления налоговыми рисками является ограничение негативных для деятельности Биржи последствий реализации налоговых рисков (репутационных, финансовых, личной ответственности для руководства Биржи и иных). Достижение цели осуществляется за счет использования эффективных методов и механизмов управления налоговым риском, соответствующих требованиям регуляторов и лучшим практикам, включая повышение информированности органов управления Биржи об уровне принимаемого риска при принятии управленческих решений, а также обеспечение единого для Биржи понимания налогового риска и приемлемого уровня налогового риска. </w:t>
      </w:r>
    </w:p>
    <w:p w14:paraId="30467C39" w14:textId="77777777" w:rsidR="00AB6EE0" w:rsidRPr="00AB6EE0" w:rsidRDefault="00AB6EE0" w:rsidP="00AB6EE0">
      <w:pPr>
        <w:suppressAutoHyphens/>
        <w:spacing w:before="120" w:after="120"/>
        <w:ind w:firstLine="709"/>
        <w:jc w:val="both"/>
        <w:rPr>
          <w:b/>
          <w:i/>
          <w:lang w:eastAsia="en-US"/>
        </w:rPr>
      </w:pPr>
      <w:r w:rsidRPr="00AB6EE0">
        <w:rPr>
          <w:b/>
          <w:i/>
          <w:lang w:eastAsia="en-US"/>
        </w:rPr>
        <w:t>Задачами Биржи в области управления налоговыми рисками являются:</w:t>
      </w:r>
    </w:p>
    <w:p w14:paraId="1B186C34" w14:textId="77777777" w:rsidR="00AB6EE0" w:rsidRPr="00AB6EE0" w:rsidRDefault="00AB6EE0" w:rsidP="00AB6EE0">
      <w:pPr>
        <w:widowControl w:val="0"/>
        <w:numPr>
          <w:ilvl w:val="0"/>
          <w:numId w:val="85"/>
        </w:numPr>
        <w:autoSpaceDE w:val="0"/>
        <w:autoSpaceDN w:val="0"/>
        <w:adjustRightInd w:val="0"/>
        <w:spacing w:before="20" w:after="60" w:line="240" w:lineRule="auto"/>
        <w:jc w:val="both"/>
        <w:rPr>
          <w:b/>
          <w:bCs/>
          <w:i/>
          <w:iCs/>
        </w:rPr>
      </w:pPr>
      <w:r w:rsidRPr="00AB6EE0">
        <w:rPr>
          <w:b/>
          <w:bCs/>
          <w:i/>
          <w:iCs/>
        </w:rPr>
        <w:t>своевременное выявление налоговых рисков Биржи;</w:t>
      </w:r>
    </w:p>
    <w:p w14:paraId="12FBC409" w14:textId="77777777" w:rsidR="00AB6EE0" w:rsidRPr="00AB6EE0" w:rsidRDefault="00AB6EE0" w:rsidP="00AB6EE0">
      <w:pPr>
        <w:widowControl w:val="0"/>
        <w:numPr>
          <w:ilvl w:val="0"/>
          <w:numId w:val="85"/>
        </w:numPr>
        <w:autoSpaceDE w:val="0"/>
        <w:autoSpaceDN w:val="0"/>
        <w:adjustRightInd w:val="0"/>
        <w:spacing w:before="20" w:after="60" w:line="240" w:lineRule="auto"/>
        <w:jc w:val="both"/>
        <w:rPr>
          <w:b/>
          <w:bCs/>
          <w:i/>
          <w:iCs/>
        </w:rPr>
      </w:pPr>
      <w:r w:rsidRPr="00AB6EE0">
        <w:rPr>
          <w:b/>
          <w:bCs/>
          <w:i/>
          <w:iCs/>
        </w:rPr>
        <w:t>максимально объективная и всесторонняя оценка вероятности налоговых рисков и их возможных последствий;</w:t>
      </w:r>
    </w:p>
    <w:p w14:paraId="5F9C4923" w14:textId="77777777" w:rsidR="00AB6EE0" w:rsidRPr="00AB6EE0" w:rsidRDefault="00AB6EE0" w:rsidP="00AB6EE0">
      <w:pPr>
        <w:widowControl w:val="0"/>
        <w:numPr>
          <w:ilvl w:val="0"/>
          <w:numId w:val="85"/>
        </w:numPr>
        <w:autoSpaceDE w:val="0"/>
        <w:autoSpaceDN w:val="0"/>
        <w:adjustRightInd w:val="0"/>
        <w:spacing w:before="20" w:after="60" w:line="240" w:lineRule="auto"/>
        <w:jc w:val="both"/>
        <w:rPr>
          <w:b/>
          <w:bCs/>
          <w:i/>
          <w:iCs/>
        </w:rPr>
      </w:pPr>
      <w:r w:rsidRPr="00AB6EE0">
        <w:rPr>
          <w:b/>
          <w:bCs/>
          <w:i/>
          <w:iCs/>
        </w:rPr>
        <w:t>своевременное реагирование на выявленные налоговые риски;</w:t>
      </w:r>
    </w:p>
    <w:p w14:paraId="09AEA294" w14:textId="77777777" w:rsidR="00AB6EE0" w:rsidRPr="00AB6EE0" w:rsidRDefault="00AB6EE0" w:rsidP="00AB6EE0">
      <w:pPr>
        <w:widowControl w:val="0"/>
        <w:numPr>
          <w:ilvl w:val="0"/>
          <w:numId w:val="85"/>
        </w:numPr>
        <w:autoSpaceDE w:val="0"/>
        <w:autoSpaceDN w:val="0"/>
        <w:adjustRightInd w:val="0"/>
        <w:spacing w:before="20" w:after="60" w:line="240" w:lineRule="auto"/>
        <w:jc w:val="both"/>
        <w:rPr>
          <w:b/>
          <w:bCs/>
          <w:i/>
          <w:iCs/>
        </w:rPr>
      </w:pPr>
      <w:r w:rsidRPr="00AB6EE0">
        <w:rPr>
          <w:b/>
          <w:bCs/>
          <w:i/>
          <w:iCs/>
        </w:rPr>
        <w:t>эффективное применение методов управления налоговыми рисками, направленное на ограничение общего уровня налоговых рисков Группы;</w:t>
      </w:r>
    </w:p>
    <w:p w14:paraId="0B9FB999" w14:textId="77777777" w:rsidR="00AB6EE0" w:rsidRPr="00AB6EE0" w:rsidRDefault="00AB6EE0" w:rsidP="00AB6EE0">
      <w:pPr>
        <w:widowControl w:val="0"/>
        <w:numPr>
          <w:ilvl w:val="0"/>
          <w:numId w:val="85"/>
        </w:numPr>
        <w:autoSpaceDE w:val="0"/>
        <w:autoSpaceDN w:val="0"/>
        <w:adjustRightInd w:val="0"/>
        <w:spacing w:before="20" w:after="60" w:line="240" w:lineRule="auto"/>
        <w:jc w:val="both"/>
        <w:rPr>
          <w:b/>
          <w:bCs/>
          <w:i/>
          <w:iCs/>
        </w:rPr>
      </w:pPr>
      <w:r w:rsidRPr="00AB6EE0">
        <w:rPr>
          <w:b/>
          <w:bCs/>
          <w:i/>
          <w:iCs/>
        </w:rPr>
        <w:lastRenderedPageBreak/>
        <w:t>непрерывный процесс мониторинга статуса управления налоговыми рисками;</w:t>
      </w:r>
    </w:p>
    <w:p w14:paraId="099FCE0B" w14:textId="77777777" w:rsidR="00AB6EE0" w:rsidRPr="00AB6EE0" w:rsidRDefault="00AB6EE0" w:rsidP="00AB6EE0">
      <w:pPr>
        <w:widowControl w:val="0"/>
        <w:numPr>
          <w:ilvl w:val="0"/>
          <w:numId w:val="85"/>
        </w:numPr>
        <w:autoSpaceDE w:val="0"/>
        <w:autoSpaceDN w:val="0"/>
        <w:adjustRightInd w:val="0"/>
        <w:spacing w:before="20" w:after="60" w:line="240" w:lineRule="auto"/>
        <w:jc w:val="both"/>
        <w:rPr>
          <w:b/>
          <w:i/>
          <w:lang w:eastAsia="en-US"/>
        </w:rPr>
      </w:pPr>
      <w:r w:rsidRPr="00AB6EE0">
        <w:rPr>
          <w:b/>
          <w:bCs/>
          <w:i/>
          <w:iCs/>
        </w:rPr>
        <w:t>эффективный</w:t>
      </w:r>
      <w:r w:rsidRPr="00AB6EE0">
        <w:rPr>
          <w:b/>
          <w:i/>
          <w:lang w:eastAsia="en-US"/>
        </w:rPr>
        <w:t xml:space="preserve"> контроль за функционированием Системы Управления Налоговыми Рисками каждой компании Группы.</w:t>
      </w:r>
    </w:p>
    <w:p w14:paraId="52B03CF5" w14:textId="77777777" w:rsidR="00AB6EE0" w:rsidRPr="00AB6EE0" w:rsidRDefault="00AB6EE0" w:rsidP="00AB6EE0">
      <w:pPr>
        <w:suppressAutoHyphens/>
        <w:spacing w:before="120" w:after="120" w:line="256" w:lineRule="auto"/>
        <w:ind w:firstLine="709"/>
        <w:jc w:val="both"/>
        <w:rPr>
          <w:b/>
          <w:i/>
          <w:lang w:eastAsia="en-US"/>
        </w:rPr>
      </w:pPr>
      <w:bookmarkStart w:id="159" w:name="_Toc80892634"/>
      <w:bookmarkStart w:id="160" w:name="_Toc352223507"/>
      <w:r w:rsidRPr="00AB6EE0">
        <w:rPr>
          <w:b/>
          <w:bCs/>
          <w:i/>
          <w:kern w:val="32"/>
        </w:rPr>
        <w:t>Общие принципы управления налоговым риском</w:t>
      </w:r>
      <w:bookmarkEnd w:id="159"/>
      <w:bookmarkEnd w:id="160"/>
      <w:r w:rsidRPr="00AB6EE0">
        <w:rPr>
          <w:b/>
          <w:bCs/>
          <w:i/>
          <w:kern w:val="32"/>
        </w:rPr>
        <w:t xml:space="preserve"> </w:t>
      </w:r>
    </w:p>
    <w:p w14:paraId="4E1F6F5A" w14:textId="77777777" w:rsidR="00AB6EE0" w:rsidRPr="00AB6EE0" w:rsidRDefault="00AB6EE0" w:rsidP="00AB6EE0">
      <w:pPr>
        <w:suppressAutoHyphens/>
        <w:ind w:firstLine="709"/>
        <w:jc w:val="both"/>
        <w:rPr>
          <w:b/>
          <w:i/>
          <w:lang w:eastAsia="en-US"/>
        </w:rPr>
      </w:pPr>
      <w:r w:rsidRPr="00AB6EE0">
        <w:rPr>
          <w:b/>
          <w:i/>
          <w:lang w:eastAsia="en-US"/>
        </w:rPr>
        <w:t>Система управления налоговыми рисками строится в соответствии со следующими принципами:</w:t>
      </w:r>
      <w:bookmarkStart w:id="161" w:name="_Toc80892635"/>
      <w:bookmarkStart w:id="162" w:name="_Toc56070711"/>
      <w:bookmarkStart w:id="163" w:name="_Toc52540630"/>
      <w:bookmarkStart w:id="164" w:name="_Toc52466095"/>
      <w:bookmarkStart w:id="165" w:name="_Toc33188044"/>
      <w:bookmarkStart w:id="166" w:name="_Toc33029660"/>
      <w:bookmarkStart w:id="167" w:name="_Toc27657397"/>
    </w:p>
    <w:p w14:paraId="26FF9C33" w14:textId="77777777" w:rsidR="00AB6EE0" w:rsidRPr="00AB6EE0" w:rsidRDefault="00AB6EE0" w:rsidP="00AB6EE0">
      <w:pPr>
        <w:suppressAutoHyphens/>
        <w:spacing w:before="120" w:after="120"/>
        <w:ind w:firstLine="709"/>
        <w:jc w:val="both"/>
        <w:rPr>
          <w:b/>
          <w:i/>
          <w:lang w:eastAsia="en-US"/>
        </w:rPr>
      </w:pPr>
      <w:r w:rsidRPr="00AB6EE0">
        <w:rPr>
          <w:b/>
          <w:bCs/>
          <w:i/>
          <w:iCs/>
        </w:rPr>
        <w:t>Принцип 1. Недопущение нарушения Биржей действующего налогового законодательства и поддержание репутации добросовестного налогоплательщика</w:t>
      </w:r>
      <w:bookmarkEnd w:id="161"/>
      <w:bookmarkEnd w:id="162"/>
      <w:bookmarkEnd w:id="163"/>
      <w:bookmarkEnd w:id="164"/>
      <w:bookmarkEnd w:id="165"/>
      <w:bookmarkEnd w:id="166"/>
      <w:bookmarkEnd w:id="167"/>
      <w:r w:rsidRPr="00AB6EE0">
        <w:rPr>
          <w:b/>
          <w:bCs/>
          <w:i/>
          <w:iCs/>
        </w:rPr>
        <w:t>.</w:t>
      </w:r>
    </w:p>
    <w:p w14:paraId="37181576" w14:textId="77777777" w:rsidR="00AB6EE0" w:rsidRPr="00AB6EE0" w:rsidRDefault="00AB6EE0" w:rsidP="00AB6EE0">
      <w:pPr>
        <w:suppressAutoHyphens/>
        <w:ind w:firstLine="709"/>
        <w:jc w:val="both"/>
        <w:rPr>
          <w:b/>
          <w:i/>
          <w:lang w:eastAsia="en-US"/>
        </w:rPr>
      </w:pPr>
      <w:r w:rsidRPr="00AB6EE0">
        <w:rPr>
          <w:b/>
          <w:i/>
          <w:lang w:eastAsia="en-US"/>
        </w:rPr>
        <w:t>Для Биржи являются недопустимыми риски прямого нарушения действующего налогового законодательства, а также риски, способные нанести ущерб репутации компаний Группы как добросовестных налогоплательщиков.</w:t>
      </w:r>
      <w:bookmarkStart w:id="168" w:name="_Toc33188046"/>
      <w:bookmarkStart w:id="169" w:name="_Toc33029662"/>
      <w:bookmarkStart w:id="170" w:name="_Toc27657399"/>
      <w:bookmarkStart w:id="171" w:name="_Toc52466096"/>
      <w:bookmarkStart w:id="172" w:name="_Toc52540631"/>
      <w:bookmarkStart w:id="173" w:name="_Toc56070712"/>
      <w:bookmarkStart w:id="174" w:name="_Toc80892636"/>
    </w:p>
    <w:p w14:paraId="31FC2DE7" w14:textId="77777777" w:rsidR="00AB6EE0" w:rsidRPr="00AB6EE0" w:rsidRDefault="00AB6EE0" w:rsidP="00AB6EE0">
      <w:pPr>
        <w:suppressAutoHyphens/>
        <w:spacing w:before="120" w:after="120"/>
        <w:ind w:firstLine="709"/>
        <w:jc w:val="both"/>
        <w:rPr>
          <w:b/>
          <w:i/>
          <w:lang w:eastAsia="en-US"/>
        </w:rPr>
      </w:pPr>
      <w:r w:rsidRPr="00AB6EE0">
        <w:rPr>
          <w:b/>
          <w:bCs/>
          <w:i/>
          <w:iCs/>
        </w:rPr>
        <w:t xml:space="preserve">Принцип 2. </w:t>
      </w:r>
      <w:bookmarkStart w:id="175" w:name="_Toc33188047"/>
      <w:bookmarkStart w:id="176" w:name="_Toc33029663"/>
      <w:bookmarkStart w:id="177" w:name="_Toc27657400"/>
      <w:bookmarkEnd w:id="168"/>
      <w:bookmarkEnd w:id="169"/>
      <w:bookmarkEnd w:id="170"/>
      <w:r w:rsidRPr="00AB6EE0">
        <w:rPr>
          <w:b/>
          <w:bCs/>
          <w:i/>
          <w:iCs/>
        </w:rPr>
        <w:t>Обеспечение многоуровневой системы управления налоговым риском</w:t>
      </w:r>
      <w:bookmarkEnd w:id="171"/>
      <w:bookmarkEnd w:id="172"/>
      <w:bookmarkEnd w:id="173"/>
      <w:bookmarkEnd w:id="174"/>
      <w:bookmarkEnd w:id="175"/>
      <w:bookmarkEnd w:id="176"/>
      <w:bookmarkEnd w:id="177"/>
      <w:r w:rsidRPr="00AB6EE0">
        <w:rPr>
          <w:b/>
          <w:bCs/>
          <w:i/>
          <w:iCs/>
        </w:rPr>
        <w:t>:</w:t>
      </w:r>
    </w:p>
    <w:p w14:paraId="3279CF2F" w14:textId="77777777" w:rsidR="00AB6EE0" w:rsidRPr="00AB6EE0" w:rsidRDefault="00AB6EE0" w:rsidP="00AB6EE0">
      <w:pPr>
        <w:widowControl w:val="0"/>
        <w:numPr>
          <w:ilvl w:val="0"/>
          <w:numId w:val="86"/>
        </w:numPr>
        <w:autoSpaceDE w:val="0"/>
        <w:autoSpaceDN w:val="0"/>
        <w:adjustRightInd w:val="0"/>
        <w:spacing w:before="20" w:after="60" w:line="240" w:lineRule="auto"/>
        <w:jc w:val="both"/>
        <w:rPr>
          <w:b/>
          <w:bCs/>
          <w:i/>
          <w:iCs/>
        </w:rPr>
      </w:pPr>
      <w:r w:rsidRPr="00AB6EE0">
        <w:rPr>
          <w:b/>
          <w:bCs/>
          <w:i/>
          <w:iCs/>
        </w:rPr>
        <w:t>налоговое сопровождение бизнеса от налоговой экспертизы предполагаемых условий сделки до защиты интересов Биржи в налоговых органах и суде;</w:t>
      </w:r>
    </w:p>
    <w:p w14:paraId="060E16DE" w14:textId="77777777" w:rsidR="00AB6EE0" w:rsidRPr="00AB6EE0" w:rsidRDefault="00AB6EE0" w:rsidP="00AB6EE0">
      <w:pPr>
        <w:widowControl w:val="0"/>
        <w:numPr>
          <w:ilvl w:val="0"/>
          <w:numId w:val="86"/>
        </w:numPr>
        <w:autoSpaceDE w:val="0"/>
        <w:autoSpaceDN w:val="0"/>
        <w:adjustRightInd w:val="0"/>
        <w:spacing w:before="20" w:after="60" w:line="240" w:lineRule="auto"/>
        <w:jc w:val="both"/>
        <w:rPr>
          <w:b/>
          <w:bCs/>
          <w:i/>
          <w:iCs/>
        </w:rPr>
      </w:pPr>
      <w:r w:rsidRPr="00AB6EE0">
        <w:rPr>
          <w:b/>
          <w:bCs/>
          <w:i/>
          <w:iCs/>
        </w:rPr>
        <w:t>выявление, оценка и снижение влияния внешних факторов на деятельность Биржи;</w:t>
      </w:r>
    </w:p>
    <w:p w14:paraId="658FFF7D" w14:textId="77777777" w:rsidR="00AB6EE0" w:rsidRPr="00AB6EE0" w:rsidRDefault="00AB6EE0" w:rsidP="00AB6EE0">
      <w:pPr>
        <w:widowControl w:val="0"/>
        <w:numPr>
          <w:ilvl w:val="0"/>
          <w:numId w:val="86"/>
        </w:numPr>
        <w:autoSpaceDE w:val="0"/>
        <w:autoSpaceDN w:val="0"/>
        <w:adjustRightInd w:val="0"/>
        <w:spacing w:before="20" w:after="60" w:line="240" w:lineRule="auto"/>
        <w:jc w:val="both"/>
        <w:rPr>
          <w:b/>
          <w:i/>
          <w:lang w:eastAsia="en-US"/>
        </w:rPr>
      </w:pPr>
      <w:r w:rsidRPr="00AB6EE0">
        <w:rPr>
          <w:b/>
          <w:bCs/>
          <w:i/>
          <w:iCs/>
        </w:rPr>
        <w:t>реализация</w:t>
      </w:r>
      <w:r w:rsidRPr="00AB6EE0">
        <w:rPr>
          <w:b/>
          <w:i/>
          <w:lang w:eastAsia="en-US"/>
        </w:rPr>
        <w:t xml:space="preserve"> контрольных процедур в части обеспечения корректности формирования налоговой базы и соблюдением структурными подразделениями требований законодательства о налогах и сборах.</w:t>
      </w:r>
      <w:bookmarkStart w:id="178" w:name="_Toc80892637"/>
      <w:bookmarkStart w:id="179" w:name="_Toc56070713"/>
      <w:bookmarkStart w:id="180" w:name="_Toc52540632"/>
      <w:bookmarkStart w:id="181" w:name="_Toc52466097"/>
      <w:bookmarkStart w:id="182" w:name="_Toc33188048"/>
      <w:bookmarkStart w:id="183" w:name="_Toc33029664"/>
      <w:bookmarkStart w:id="184" w:name="_Toc27657401"/>
    </w:p>
    <w:p w14:paraId="60494B21" w14:textId="77777777" w:rsidR="00AB6EE0" w:rsidRPr="00AB6EE0" w:rsidRDefault="00AB6EE0" w:rsidP="00AB6EE0">
      <w:pPr>
        <w:suppressAutoHyphens/>
        <w:spacing w:before="120" w:after="120"/>
        <w:ind w:firstLine="709"/>
        <w:jc w:val="both"/>
        <w:rPr>
          <w:b/>
          <w:i/>
          <w:lang w:eastAsia="en-US"/>
        </w:rPr>
      </w:pPr>
      <w:r w:rsidRPr="00AB6EE0">
        <w:rPr>
          <w:b/>
          <w:bCs/>
          <w:i/>
          <w:iCs/>
        </w:rPr>
        <w:t>Принцип 3. Учет налоговых рисков при планировании и принятии управленческих решений</w:t>
      </w:r>
      <w:bookmarkEnd w:id="178"/>
      <w:bookmarkEnd w:id="179"/>
      <w:bookmarkEnd w:id="180"/>
      <w:bookmarkEnd w:id="181"/>
      <w:bookmarkEnd w:id="182"/>
      <w:bookmarkEnd w:id="183"/>
      <w:bookmarkEnd w:id="184"/>
      <w:r w:rsidRPr="00AB6EE0">
        <w:rPr>
          <w:b/>
          <w:bCs/>
          <w:i/>
          <w:iCs/>
        </w:rPr>
        <w:t>.</w:t>
      </w:r>
    </w:p>
    <w:p w14:paraId="76D42054" w14:textId="77777777" w:rsidR="00AB6EE0" w:rsidRPr="00AB6EE0" w:rsidRDefault="00AB6EE0" w:rsidP="00AB6EE0">
      <w:pPr>
        <w:suppressAutoHyphens/>
        <w:ind w:firstLine="709"/>
        <w:jc w:val="both"/>
        <w:rPr>
          <w:b/>
          <w:i/>
          <w:lang w:eastAsia="en-US"/>
        </w:rPr>
      </w:pPr>
      <w:r w:rsidRPr="00AB6EE0">
        <w:rPr>
          <w:b/>
          <w:i/>
          <w:lang w:eastAsia="en-US"/>
        </w:rPr>
        <w:t>Управление налоговым риском включается в процессы бизнес-планирования и принятия управленческих решений на всех уровнях, как в Бирже, так и в других компаниях Группы.</w:t>
      </w:r>
    </w:p>
    <w:p w14:paraId="42E93392" w14:textId="77777777" w:rsidR="00AB6EE0" w:rsidRPr="00AB6EE0" w:rsidRDefault="00AB6EE0" w:rsidP="00AB6EE0">
      <w:pPr>
        <w:suppressAutoHyphens/>
        <w:ind w:firstLine="709"/>
        <w:jc w:val="both"/>
        <w:rPr>
          <w:b/>
          <w:i/>
          <w:lang w:eastAsia="en-US"/>
        </w:rPr>
      </w:pPr>
      <w:r w:rsidRPr="00AB6EE0">
        <w:rPr>
          <w:b/>
          <w:i/>
          <w:lang w:eastAsia="en-US"/>
        </w:rPr>
        <w:t>При принятии решений по планируемым операциям и сделкам Биржа стремится минимизировать налоговые риски.</w:t>
      </w:r>
      <w:bookmarkStart w:id="185" w:name="_Toc80892638"/>
      <w:bookmarkStart w:id="186" w:name="_Toc56070714"/>
      <w:bookmarkStart w:id="187" w:name="_Toc52540633"/>
      <w:bookmarkStart w:id="188" w:name="_Toc52466098"/>
      <w:bookmarkStart w:id="189" w:name="_Toc33188050"/>
      <w:bookmarkStart w:id="190" w:name="_Toc33029666"/>
      <w:bookmarkStart w:id="191" w:name="_Toc27657403"/>
    </w:p>
    <w:p w14:paraId="076C4807" w14:textId="77777777" w:rsidR="00AB6EE0" w:rsidRPr="00AB6EE0" w:rsidRDefault="00AB6EE0" w:rsidP="00AB6EE0">
      <w:pPr>
        <w:suppressAutoHyphens/>
        <w:spacing w:before="120" w:after="120"/>
        <w:ind w:firstLine="709"/>
        <w:jc w:val="both"/>
        <w:rPr>
          <w:b/>
          <w:i/>
          <w:lang w:eastAsia="en-US"/>
        </w:rPr>
      </w:pPr>
      <w:bookmarkStart w:id="192" w:name="_Toc80892639"/>
      <w:bookmarkStart w:id="193" w:name="_Toc56070715"/>
      <w:bookmarkStart w:id="194" w:name="_Toc52540634"/>
      <w:bookmarkStart w:id="195" w:name="_Toc52466099"/>
      <w:bookmarkStart w:id="196" w:name="_Toc33188051"/>
      <w:bookmarkStart w:id="197" w:name="_Toc33029667"/>
      <w:bookmarkStart w:id="198" w:name="_Toc27657404"/>
      <w:bookmarkEnd w:id="185"/>
      <w:bookmarkEnd w:id="186"/>
      <w:bookmarkEnd w:id="187"/>
      <w:bookmarkEnd w:id="188"/>
      <w:bookmarkEnd w:id="189"/>
      <w:bookmarkEnd w:id="190"/>
      <w:bookmarkEnd w:id="191"/>
      <w:r w:rsidRPr="00AB6EE0">
        <w:rPr>
          <w:b/>
          <w:bCs/>
          <w:i/>
          <w:iCs/>
        </w:rPr>
        <w:t>Принцип 4. Профессиональный консерватизм</w:t>
      </w:r>
      <w:bookmarkEnd w:id="192"/>
      <w:bookmarkEnd w:id="193"/>
      <w:bookmarkEnd w:id="194"/>
      <w:bookmarkEnd w:id="195"/>
      <w:bookmarkEnd w:id="196"/>
      <w:bookmarkEnd w:id="197"/>
      <w:bookmarkEnd w:id="198"/>
      <w:r w:rsidRPr="00AB6EE0">
        <w:rPr>
          <w:b/>
          <w:bCs/>
          <w:i/>
          <w:iCs/>
        </w:rPr>
        <w:t>.</w:t>
      </w:r>
    </w:p>
    <w:p w14:paraId="6013DBCE" w14:textId="77777777" w:rsidR="00AB6EE0" w:rsidRPr="00AB6EE0" w:rsidRDefault="00AB6EE0" w:rsidP="00AB6EE0">
      <w:pPr>
        <w:suppressAutoHyphens/>
        <w:ind w:firstLine="709"/>
        <w:jc w:val="both"/>
        <w:rPr>
          <w:b/>
          <w:i/>
          <w:lang w:eastAsia="en-US"/>
        </w:rPr>
      </w:pPr>
      <w:r w:rsidRPr="00AB6EE0">
        <w:rPr>
          <w:b/>
          <w:i/>
          <w:lang w:eastAsia="en-US"/>
        </w:rPr>
        <w:t>При управлении налоговыми рисками используется принцип профессионального консерватизма, предполагающий определенную степень осторожности при оценке налоговых рисков и выборе методов управления налоговыми рисками.</w:t>
      </w:r>
      <w:bookmarkStart w:id="199" w:name="_Toc80892640"/>
      <w:bookmarkStart w:id="200" w:name="_Toc56070716"/>
      <w:bookmarkStart w:id="201" w:name="_Toc52540635"/>
      <w:bookmarkStart w:id="202" w:name="_Toc52466100"/>
      <w:bookmarkStart w:id="203" w:name="_Toc33188052"/>
      <w:bookmarkStart w:id="204" w:name="_Toc33029668"/>
      <w:bookmarkStart w:id="205" w:name="_Toc27657405"/>
    </w:p>
    <w:p w14:paraId="74E44E91" w14:textId="77777777" w:rsidR="00AB6EE0" w:rsidRPr="00AB6EE0" w:rsidRDefault="00AB6EE0" w:rsidP="00AB6EE0">
      <w:pPr>
        <w:suppressAutoHyphens/>
        <w:spacing w:before="120" w:after="60"/>
        <w:ind w:firstLine="709"/>
        <w:jc w:val="both"/>
        <w:rPr>
          <w:b/>
          <w:i/>
          <w:lang w:eastAsia="en-US"/>
        </w:rPr>
      </w:pPr>
      <w:r w:rsidRPr="00AB6EE0">
        <w:rPr>
          <w:b/>
          <w:bCs/>
          <w:i/>
          <w:iCs/>
        </w:rPr>
        <w:t>Принцип 5. Поддержание конструктивных, рабочих отношений с государственными органами</w:t>
      </w:r>
      <w:bookmarkEnd w:id="199"/>
      <w:bookmarkEnd w:id="200"/>
      <w:bookmarkEnd w:id="201"/>
      <w:bookmarkEnd w:id="202"/>
      <w:bookmarkEnd w:id="203"/>
      <w:bookmarkEnd w:id="204"/>
      <w:bookmarkEnd w:id="205"/>
      <w:r w:rsidRPr="00AB6EE0">
        <w:rPr>
          <w:b/>
          <w:bCs/>
          <w:i/>
          <w:iCs/>
        </w:rPr>
        <w:t>.</w:t>
      </w:r>
    </w:p>
    <w:p w14:paraId="75A6FD9E" w14:textId="77777777" w:rsidR="00AB6EE0" w:rsidRPr="00AB6EE0" w:rsidRDefault="00AB6EE0" w:rsidP="00AB6EE0">
      <w:pPr>
        <w:suppressAutoHyphens/>
        <w:ind w:firstLine="709"/>
        <w:jc w:val="both"/>
        <w:rPr>
          <w:b/>
          <w:i/>
          <w:lang w:eastAsia="en-US"/>
        </w:rPr>
      </w:pPr>
      <w:r w:rsidRPr="00AB6EE0">
        <w:rPr>
          <w:b/>
          <w:i/>
          <w:lang w:eastAsia="en-US"/>
        </w:rPr>
        <w:t xml:space="preserve">Группа стремится к открытому и конструктивному диалогу с контролирующими, регулирующими и законодательными органами по вопросам разработки и применения налогового законодательства, а также по вопросам взаимодействия с налоговыми органами в рамках налогового контроля в форме Налогового мониторинга. </w:t>
      </w:r>
      <w:bookmarkStart w:id="206" w:name="_Toc80892641"/>
      <w:bookmarkStart w:id="207" w:name="_Toc56070717"/>
      <w:bookmarkStart w:id="208" w:name="_Toc52540636"/>
      <w:bookmarkStart w:id="209" w:name="_Toc52466101"/>
      <w:bookmarkStart w:id="210" w:name="_Toc33188053"/>
      <w:bookmarkStart w:id="211" w:name="_Toc33029669"/>
      <w:bookmarkStart w:id="212" w:name="_Toc27657407"/>
      <w:bookmarkStart w:id="213" w:name="_Toc354515025"/>
    </w:p>
    <w:p w14:paraId="225C9ACD" w14:textId="77777777" w:rsidR="00AB6EE0" w:rsidRPr="00AB6EE0" w:rsidRDefault="00AB6EE0" w:rsidP="00AB6EE0">
      <w:pPr>
        <w:suppressAutoHyphens/>
        <w:spacing w:before="120" w:after="120"/>
        <w:ind w:firstLine="709"/>
        <w:jc w:val="both"/>
        <w:rPr>
          <w:b/>
          <w:i/>
          <w:lang w:eastAsia="en-US"/>
        </w:rPr>
      </w:pPr>
      <w:r w:rsidRPr="00AB6EE0">
        <w:rPr>
          <w:b/>
          <w:bCs/>
          <w:i/>
          <w:iCs/>
        </w:rPr>
        <w:t>Принцип 6. Постоянное совершенствование системы управления налоговым риском</w:t>
      </w:r>
      <w:bookmarkEnd w:id="206"/>
      <w:bookmarkEnd w:id="207"/>
      <w:bookmarkEnd w:id="208"/>
      <w:bookmarkEnd w:id="209"/>
      <w:bookmarkEnd w:id="210"/>
      <w:bookmarkEnd w:id="211"/>
      <w:bookmarkEnd w:id="212"/>
      <w:bookmarkEnd w:id="213"/>
      <w:r w:rsidRPr="00AB6EE0">
        <w:rPr>
          <w:b/>
          <w:bCs/>
          <w:i/>
          <w:iCs/>
        </w:rPr>
        <w:t>.</w:t>
      </w:r>
    </w:p>
    <w:p w14:paraId="55AB5C73" w14:textId="77777777" w:rsidR="00AB6EE0" w:rsidRPr="00AB6EE0" w:rsidRDefault="00AB6EE0" w:rsidP="00797828">
      <w:pPr>
        <w:spacing w:after="120"/>
        <w:rPr>
          <w:rFonts w:ascii="Calibri" w:hAnsi="Calibri"/>
        </w:rPr>
      </w:pPr>
      <w:r w:rsidRPr="00AB6EE0">
        <w:rPr>
          <w:b/>
          <w:i/>
        </w:rPr>
        <w:t>Биржа постоянно совершенствует элементы системы управления налоговым риском, включая информационные системы, процедуры и методики, с учетом поставленных стратегических задач, изменений во внешней среде и нововведений в мировой практике управления налоговыми рисками. Процесс управления налоговым риском строится на основе использования современных информационных технологий, позволяющих своевременно идентифицировать, анализировать, оценивать, управлять и осуществлять контроль потенциального и реализованного налогового риска.</w:t>
      </w:r>
    </w:p>
    <w:p w14:paraId="2A06878A" w14:textId="77777777" w:rsidR="00E52BCE" w:rsidRPr="007C644B" w:rsidRDefault="00E52BCE" w:rsidP="00797828">
      <w:pPr>
        <w:spacing w:after="0" w:line="256" w:lineRule="auto"/>
        <w:jc w:val="both"/>
      </w:pPr>
    </w:p>
    <w:p w14:paraId="578A71DA" w14:textId="77777777" w:rsidR="00B930FB" w:rsidRDefault="00B930FB" w:rsidP="00D563E2">
      <w:pPr>
        <w:pStyle w:val="30"/>
        <w:spacing w:before="0" w:after="120"/>
        <w:rPr>
          <w:rFonts w:ascii="Times New Roman" w:hAnsi="Times New Roman"/>
          <w:sz w:val="22"/>
          <w:szCs w:val="22"/>
        </w:rPr>
      </w:pPr>
      <w:bookmarkStart w:id="214" w:name="_Toc193300364"/>
      <w:bookmarkStart w:id="215" w:name="_Toc193301445"/>
      <w:r w:rsidRPr="007C644B">
        <w:rPr>
          <w:rFonts w:ascii="Times New Roman" w:hAnsi="Times New Roman"/>
          <w:sz w:val="22"/>
          <w:szCs w:val="22"/>
        </w:rPr>
        <w:t>1.9.11. Операционный</w:t>
      </w:r>
      <w:r w:rsidRPr="00CB1656">
        <w:rPr>
          <w:rFonts w:ascii="Times New Roman" w:hAnsi="Times New Roman"/>
          <w:sz w:val="22"/>
          <w:szCs w:val="22"/>
        </w:rPr>
        <w:t xml:space="preserve"> риск</w:t>
      </w:r>
      <w:bookmarkStart w:id="216" w:name="_Toc52394080"/>
      <w:bookmarkEnd w:id="155"/>
      <w:bookmarkEnd w:id="156"/>
      <w:bookmarkEnd w:id="157"/>
      <w:bookmarkEnd w:id="158"/>
      <w:bookmarkEnd w:id="214"/>
      <w:bookmarkEnd w:id="215"/>
      <w:bookmarkEnd w:id="216"/>
    </w:p>
    <w:p w14:paraId="753EA54A" w14:textId="77777777" w:rsidR="00D563E2" w:rsidRPr="00D563E2" w:rsidRDefault="00D563E2" w:rsidP="00D563E2">
      <w:pPr>
        <w:widowControl w:val="0"/>
        <w:autoSpaceDE w:val="0"/>
        <w:autoSpaceDN w:val="0"/>
        <w:adjustRightInd w:val="0"/>
        <w:spacing w:before="20"/>
        <w:ind w:firstLine="709"/>
        <w:jc w:val="both"/>
        <w:rPr>
          <w:b/>
          <w:bCs/>
          <w:i/>
          <w:iCs/>
          <w:color w:val="000000"/>
        </w:rPr>
      </w:pPr>
      <w:r w:rsidRPr="00D563E2">
        <w:rPr>
          <w:b/>
          <w:bCs/>
          <w:i/>
          <w:iCs/>
          <w:color w:val="000000"/>
        </w:rPr>
        <w:t xml:space="preserve">Операционный риск - риск возникновения последствий, влекущих за собой приостановление или прекращение оказания услуг в полном или неполном объеме, а также риск возникновения расходов (убытков) Эмитента в результате сбоев и (или) ошибок программно-технических средств Эмитента, включая программно-технические средства и информационно-коммуникационные средства связи, и (или) во внутренних бизнес-процессах Эмитента, ошибок работников и (или) в результате внешних событий, оказывающих негативное воздействие на деятельность Эмитента. </w:t>
      </w:r>
    </w:p>
    <w:p w14:paraId="7F57F3B3" w14:textId="77777777" w:rsidR="00D563E2" w:rsidRPr="00D563E2" w:rsidRDefault="00D563E2" w:rsidP="00D563E2">
      <w:pPr>
        <w:widowControl w:val="0"/>
        <w:autoSpaceDE w:val="0"/>
        <w:autoSpaceDN w:val="0"/>
        <w:adjustRightInd w:val="0"/>
        <w:spacing w:before="20"/>
        <w:ind w:firstLine="709"/>
        <w:jc w:val="both"/>
        <w:rPr>
          <w:b/>
          <w:bCs/>
          <w:i/>
          <w:iCs/>
          <w:color w:val="000000"/>
        </w:rPr>
      </w:pPr>
      <w:r w:rsidRPr="00D563E2">
        <w:rPr>
          <w:b/>
          <w:bCs/>
          <w:i/>
          <w:iCs/>
          <w:color w:val="000000"/>
        </w:rPr>
        <w:t>Деятельность инфраструктурных организаций финансовых рынков подвержена значительному операционному риску. Эффективное управление операционным риском приобретает особое значение с учетом существенной системной важности инфраструктурных функций для всех обслуживаемых рынков и финансовой системы в целом. В связи с этим надежность и отсутствие сбоев в функционировании инфраструктурных организаций являются важным фактором снижения и системного риска на финансовых рынках. Целевые показатели операционной надежности Эмитента, обеспечивающие бесперебойность его деятельности, а также конфиденциальность, целостность и</w:t>
      </w:r>
      <w:r w:rsidR="00FE7C33">
        <w:rPr>
          <w:b/>
          <w:bCs/>
          <w:i/>
          <w:iCs/>
          <w:color w:val="000000"/>
        </w:rPr>
        <w:t> </w:t>
      </w:r>
      <w:r w:rsidRPr="00D563E2">
        <w:rPr>
          <w:b/>
          <w:bCs/>
          <w:i/>
          <w:iCs/>
          <w:color w:val="000000"/>
        </w:rPr>
        <w:t>сохранность данных, доступ к данным на постоянной основе, определяются в</w:t>
      </w:r>
      <w:r w:rsidR="00FE7C33">
        <w:rPr>
          <w:b/>
          <w:bCs/>
          <w:i/>
          <w:iCs/>
          <w:color w:val="000000"/>
        </w:rPr>
        <w:t> </w:t>
      </w:r>
      <w:r w:rsidRPr="00D563E2">
        <w:rPr>
          <w:b/>
          <w:bCs/>
          <w:i/>
          <w:iCs/>
          <w:color w:val="000000"/>
        </w:rPr>
        <w:t>соответствии с Политикой обеспечения непрерывности бизнеса и Политикой управления информационной безопасностью ПАО Московская Биржа, а также Порядком обеспечения операционной надежности при осуществлении деятельности в сфере финансовых рынков в</w:t>
      </w:r>
      <w:r w:rsidR="00FE7C33">
        <w:rPr>
          <w:b/>
          <w:bCs/>
          <w:i/>
          <w:iCs/>
          <w:color w:val="000000"/>
        </w:rPr>
        <w:t> </w:t>
      </w:r>
      <w:r w:rsidRPr="00D563E2">
        <w:rPr>
          <w:b/>
          <w:bCs/>
          <w:i/>
          <w:iCs/>
          <w:color w:val="000000"/>
        </w:rPr>
        <w:t>целях обеспечения непрерывности оказания финансовых услуг ПАО Московская биржа.</w:t>
      </w:r>
    </w:p>
    <w:p w14:paraId="6C2D28EA" w14:textId="77777777" w:rsidR="00D563E2" w:rsidRPr="00D563E2" w:rsidRDefault="00D563E2" w:rsidP="00D563E2">
      <w:pPr>
        <w:widowControl w:val="0"/>
        <w:autoSpaceDE w:val="0"/>
        <w:autoSpaceDN w:val="0"/>
        <w:adjustRightInd w:val="0"/>
        <w:spacing w:before="120" w:after="120"/>
        <w:ind w:firstLine="709"/>
        <w:jc w:val="both"/>
        <w:rPr>
          <w:b/>
          <w:bCs/>
          <w:i/>
          <w:iCs/>
          <w:color w:val="000000"/>
        </w:rPr>
      </w:pPr>
      <w:r w:rsidRPr="00D563E2">
        <w:rPr>
          <w:b/>
          <w:bCs/>
          <w:i/>
          <w:iCs/>
          <w:color w:val="000000"/>
        </w:rPr>
        <w:t>Основными целями управления операционным риском являются:</w:t>
      </w:r>
    </w:p>
    <w:p w14:paraId="1B8781D6" w14:textId="77777777" w:rsidR="00D563E2" w:rsidRPr="00D563E2" w:rsidRDefault="00D563E2" w:rsidP="00797828">
      <w:pPr>
        <w:widowControl w:val="0"/>
        <w:numPr>
          <w:ilvl w:val="0"/>
          <w:numId w:val="65"/>
        </w:numPr>
        <w:autoSpaceDE w:val="0"/>
        <w:autoSpaceDN w:val="0"/>
        <w:adjustRightInd w:val="0"/>
        <w:spacing w:before="20" w:after="60" w:line="240" w:lineRule="auto"/>
        <w:jc w:val="both"/>
        <w:rPr>
          <w:b/>
          <w:bCs/>
          <w:i/>
          <w:iCs/>
        </w:rPr>
      </w:pPr>
      <w:r w:rsidRPr="00D563E2">
        <w:rPr>
          <w:b/>
          <w:bCs/>
          <w:i/>
          <w:iCs/>
          <w:color w:val="000000"/>
        </w:rPr>
        <w:t xml:space="preserve">снижение ущерба для Эмитента в случае возникновения события операционного </w:t>
      </w:r>
      <w:r w:rsidRPr="00D563E2">
        <w:rPr>
          <w:b/>
          <w:bCs/>
          <w:i/>
          <w:iCs/>
        </w:rPr>
        <w:t xml:space="preserve">риска и/или снижение вероятности возникновения события операционного риска путем прогнозирования, выявления и контроля операционных рисков; </w:t>
      </w:r>
    </w:p>
    <w:p w14:paraId="388CA6B7" w14:textId="77777777" w:rsidR="00D563E2" w:rsidRPr="00D563E2" w:rsidRDefault="00D563E2" w:rsidP="00797828">
      <w:pPr>
        <w:widowControl w:val="0"/>
        <w:numPr>
          <w:ilvl w:val="0"/>
          <w:numId w:val="65"/>
        </w:numPr>
        <w:autoSpaceDE w:val="0"/>
        <w:autoSpaceDN w:val="0"/>
        <w:adjustRightInd w:val="0"/>
        <w:spacing w:before="20" w:after="60" w:line="240" w:lineRule="auto"/>
        <w:jc w:val="both"/>
        <w:rPr>
          <w:b/>
          <w:bCs/>
          <w:i/>
          <w:iCs/>
        </w:rPr>
      </w:pPr>
      <w:r w:rsidRPr="00D563E2">
        <w:rPr>
          <w:b/>
          <w:bCs/>
          <w:i/>
          <w:iCs/>
        </w:rPr>
        <w:t xml:space="preserve">снижение уровня операционного риска посредством содействия в оптимизации бизнес-процессов и системы контрольных процедур; </w:t>
      </w:r>
    </w:p>
    <w:p w14:paraId="06E48843" w14:textId="77777777" w:rsidR="00D563E2" w:rsidRPr="00D563E2" w:rsidRDefault="00D563E2" w:rsidP="00797828">
      <w:pPr>
        <w:widowControl w:val="0"/>
        <w:numPr>
          <w:ilvl w:val="0"/>
          <w:numId w:val="65"/>
        </w:numPr>
        <w:autoSpaceDE w:val="0"/>
        <w:autoSpaceDN w:val="0"/>
        <w:adjustRightInd w:val="0"/>
        <w:spacing w:before="20" w:after="60" w:line="240" w:lineRule="auto"/>
        <w:jc w:val="both"/>
        <w:rPr>
          <w:b/>
          <w:bCs/>
          <w:i/>
          <w:iCs/>
        </w:rPr>
      </w:pPr>
      <w:r w:rsidRPr="00D563E2">
        <w:rPr>
          <w:b/>
          <w:bCs/>
          <w:i/>
          <w:iCs/>
        </w:rPr>
        <w:t xml:space="preserve">обеспечение полного, своевременного и эффективного достижения стратегических задач, стоящих перед Эмитентом, в том числе, за счет ограничения и контроля уровня принимаемого операционного риска; </w:t>
      </w:r>
    </w:p>
    <w:p w14:paraId="084C1449" w14:textId="77777777" w:rsidR="00D563E2" w:rsidRPr="00D563E2" w:rsidRDefault="00D563E2" w:rsidP="00797828">
      <w:pPr>
        <w:widowControl w:val="0"/>
        <w:numPr>
          <w:ilvl w:val="0"/>
          <w:numId w:val="65"/>
        </w:numPr>
        <w:autoSpaceDE w:val="0"/>
        <w:autoSpaceDN w:val="0"/>
        <w:adjustRightInd w:val="0"/>
        <w:spacing w:before="20" w:after="60" w:line="240" w:lineRule="auto"/>
        <w:jc w:val="both"/>
        <w:rPr>
          <w:b/>
          <w:bCs/>
          <w:i/>
          <w:iCs/>
        </w:rPr>
      </w:pPr>
      <w:r w:rsidRPr="00D563E2">
        <w:rPr>
          <w:b/>
          <w:bCs/>
          <w:i/>
          <w:iCs/>
        </w:rPr>
        <w:t>соблюдение требований законодательства, правил и обычаев делового оборота, условий заключаемых договоров и сделок и поддержание высокого уровня доверия к</w:t>
      </w:r>
      <w:r w:rsidR="00FE7C33">
        <w:rPr>
          <w:b/>
          <w:bCs/>
          <w:i/>
          <w:iCs/>
        </w:rPr>
        <w:t> </w:t>
      </w:r>
      <w:r w:rsidRPr="00D563E2">
        <w:rPr>
          <w:b/>
          <w:bCs/>
          <w:i/>
          <w:iCs/>
        </w:rPr>
        <w:t>компании со стороны клиентов и инвесторов;</w:t>
      </w:r>
    </w:p>
    <w:p w14:paraId="69B2F2DC" w14:textId="77777777" w:rsidR="00D563E2" w:rsidRPr="00D563E2" w:rsidRDefault="00D563E2" w:rsidP="00797828">
      <w:pPr>
        <w:widowControl w:val="0"/>
        <w:numPr>
          <w:ilvl w:val="0"/>
          <w:numId w:val="65"/>
        </w:numPr>
        <w:autoSpaceDE w:val="0"/>
        <w:autoSpaceDN w:val="0"/>
        <w:adjustRightInd w:val="0"/>
        <w:spacing w:before="20" w:after="60" w:line="240" w:lineRule="auto"/>
        <w:jc w:val="both"/>
        <w:rPr>
          <w:b/>
          <w:bCs/>
          <w:i/>
          <w:iCs/>
          <w:color w:val="000000"/>
        </w:rPr>
      </w:pPr>
      <w:r w:rsidRPr="00D563E2">
        <w:rPr>
          <w:b/>
          <w:bCs/>
          <w:i/>
          <w:iCs/>
        </w:rPr>
        <w:t>проведение целенаправленной, системной работы по предупреждению возникновения событий операционного риска и максимально возможному сокращению</w:t>
      </w:r>
      <w:r w:rsidRPr="00D563E2">
        <w:rPr>
          <w:b/>
          <w:bCs/>
          <w:i/>
          <w:iCs/>
          <w:color w:val="000000"/>
        </w:rPr>
        <w:t xml:space="preserve"> количества этих событий в целях стабильного поддержания уровня данного риска в приемлемых пределах, исключающих нанесение материального ущерба Эмитенту и возникновение риска потери деловой репутации.</w:t>
      </w:r>
    </w:p>
    <w:p w14:paraId="111BC08F" w14:textId="77777777" w:rsidR="00D563E2" w:rsidRPr="00D563E2" w:rsidRDefault="00D563E2" w:rsidP="00D563E2">
      <w:pPr>
        <w:widowControl w:val="0"/>
        <w:autoSpaceDE w:val="0"/>
        <w:autoSpaceDN w:val="0"/>
        <w:adjustRightInd w:val="0"/>
        <w:spacing w:before="120" w:after="120"/>
        <w:ind w:firstLine="709"/>
        <w:jc w:val="both"/>
        <w:rPr>
          <w:b/>
          <w:bCs/>
          <w:i/>
          <w:iCs/>
          <w:color w:val="000000"/>
        </w:rPr>
      </w:pPr>
      <w:r w:rsidRPr="00D563E2">
        <w:rPr>
          <w:b/>
          <w:bCs/>
          <w:i/>
          <w:iCs/>
          <w:color w:val="000000"/>
        </w:rPr>
        <w:t>Система управления операционными рисками Эмитента устроена в соответствии со следующими принципами:</w:t>
      </w:r>
    </w:p>
    <w:p w14:paraId="70B6F13B" w14:textId="77777777" w:rsidR="00D563E2" w:rsidRPr="00D563E2" w:rsidRDefault="00D563E2" w:rsidP="00D563E2">
      <w:pPr>
        <w:suppressAutoHyphens/>
        <w:spacing w:after="60"/>
        <w:ind w:firstLine="709"/>
        <w:contextualSpacing/>
        <w:jc w:val="both"/>
        <w:rPr>
          <w:b/>
          <w:bCs/>
          <w:i/>
          <w:iCs/>
          <w:color w:val="000000"/>
        </w:rPr>
      </w:pPr>
      <w:r w:rsidRPr="00D563E2">
        <w:rPr>
          <w:b/>
          <w:bCs/>
          <w:i/>
          <w:iCs/>
          <w:color w:val="000000"/>
        </w:rPr>
        <w:t xml:space="preserve">Принцип 1 </w:t>
      </w:r>
    </w:p>
    <w:p w14:paraId="355168FC" w14:textId="77777777" w:rsidR="00D563E2" w:rsidRPr="00D563E2" w:rsidRDefault="00D563E2" w:rsidP="00D563E2">
      <w:pPr>
        <w:widowControl w:val="0"/>
        <w:autoSpaceDE w:val="0"/>
        <w:autoSpaceDN w:val="0"/>
        <w:adjustRightInd w:val="0"/>
        <w:spacing w:before="20"/>
        <w:ind w:firstLine="709"/>
        <w:contextualSpacing/>
        <w:jc w:val="both"/>
        <w:rPr>
          <w:b/>
          <w:bCs/>
          <w:i/>
          <w:iCs/>
          <w:color w:val="000000"/>
        </w:rPr>
      </w:pPr>
      <w:r w:rsidRPr="00D563E2">
        <w:rPr>
          <w:b/>
          <w:bCs/>
          <w:i/>
          <w:iCs/>
          <w:color w:val="000000"/>
        </w:rPr>
        <w:t xml:space="preserve">Операционный риск присущ всем процессам, продуктам/услугам. Управление операционным риском включено в деятельность по управлению процессами и оказанию услуг, что требует вовлечения в управление операционным риском всех подразделений компании. Данный принцип реализуется посредством поддержания риск-культуры и постоянного обучения. </w:t>
      </w:r>
    </w:p>
    <w:p w14:paraId="0F354B77" w14:textId="77777777" w:rsidR="00D563E2" w:rsidRPr="00D563E2" w:rsidRDefault="00D563E2" w:rsidP="00D563E2">
      <w:pPr>
        <w:suppressAutoHyphens/>
        <w:spacing w:before="120" w:after="60"/>
        <w:ind w:firstLine="709"/>
        <w:contextualSpacing/>
        <w:jc w:val="both"/>
        <w:rPr>
          <w:b/>
          <w:bCs/>
          <w:i/>
          <w:iCs/>
          <w:color w:val="000000"/>
        </w:rPr>
      </w:pPr>
      <w:r w:rsidRPr="00D563E2">
        <w:rPr>
          <w:b/>
          <w:bCs/>
          <w:i/>
          <w:iCs/>
          <w:color w:val="000000"/>
        </w:rPr>
        <w:t>Принцип 2</w:t>
      </w:r>
    </w:p>
    <w:p w14:paraId="0A9CC563" w14:textId="77777777" w:rsidR="00D563E2" w:rsidRPr="00D563E2" w:rsidRDefault="00D563E2" w:rsidP="00D563E2">
      <w:pPr>
        <w:widowControl w:val="0"/>
        <w:autoSpaceDE w:val="0"/>
        <w:autoSpaceDN w:val="0"/>
        <w:adjustRightInd w:val="0"/>
        <w:spacing w:before="20"/>
        <w:ind w:firstLine="709"/>
        <w:contextualSpacing/>
        <w:jc w:val="both"/>
        <w:rPr>
          <w:b/>
          <w:bCs/>
          <w:i/>
          <w:iCs/>
          <w:color w:val="000000"/>
        </w:rPr>
      </w:pPr>
      <w:r w:rsidRPr="00D563E2">
        <w:rPr>
          <w:b/>
          <w:bCs/>
          <w:i/>
          <w:iCs/>
          <w:color w:val="000000"/>
        </w:rPr>
        <w:t xml:space="preserve">Управление операционным риском представляет собой цикличный процесс, который </w:t>
      </w:r>
      <w:r w:rsidRPr="00D563E2">
        <w:rPr>
          <w:b/>
          <w:bCs/>
          <w:i/>
          <w:iCs/>
          <w:color w:val="000000"/>
        </w:rPr>
        <w:lastRenderedPageBreak/>
        <w:t xml:space="preserve">включает в себя выявление рисков, анализ и оценку, разработку и реализацию адекватных мер реагирования, мониторинг и отчетность по операционному риску. </w:t>
      </w:r>
    </w:p>
    <w:p w14:paraId="3B4D206F" w14:textId="77777777" w:rsidR="00D563E2" w:rsidRPr="00D563E2" w:rsidRDefault="00D563E2" w:rsidP="00D563E2">
      <w:pPr>
        <w:suppressAutoHyphens/>
        <w:spacing w:before="120" w:after="60"/>
        <w:ind w:firstLine="709"/>
        <w:contextualSpacing/>
        <w:jc w:val="both"/>
        <w:rPr>
          <w:b/>
          <w:bCs/>
          <w:i/>
          <w:iCs/>
          <w:color w:val="000000"/>
        </w:rPr>
      </w:pPr>
      <w:r w:rsidRPr="00D563E2">
        <w:rPr>
          <w:b/>
          <w:bCs/>
          <w:i/>
          <w:iCs/>
          <w:color w:val="000000"/>
        </w:rPr>
        <w:t>Принцип 3</w:t>
      </w:r>
    </w:p>
    <w:p w14:paraId="18E22861" w14:textId="77777777" w:rsidR="00D563E2" w:rsidRPr="00D563E2" w:rsidRDefault="00D563E2" w:rsidP="00D563E2">
      <w:pPr>
        <w:widowControl w:val="0"/>
        <w:autoSpaceDE w:val="0"/>
        <w:autoSpaceDN w:val="0"/>
        <w:adjustRightInd w:val="0"/>
        <w:spacing w:before="20"/>
        <w:ind w:firstLine="709"/>
        <w:contextualSpacing/>
        <w:jc w:val="both"/>
        <w:rPr>
          <w:b/>
          <w:bCs/>
          <w:i/>
          <w:iCs/>
          <w:color w:val="000000"/>
        </w:rPr>
      </w:pPr>
      <w:r w:rsidRPr="00D563E2">
        <w:rPr>
          <w:b/>
          <w:bCs/>
          <w:i/>
          <w:iCs/>
          <w:color w:val="000000"/>
        </w:rPr>
        <w:t xml:space="preserve">Методы управления операционным риском подлежат непрерывному развитию и совершенствованию. Процессы и инструменты управления операционным риском регулярно пересматриваются на предмет соответствия лучшим международным практикам, изменениям внешней среды, стратегическим задачам. </w:t>
      </w:r>
    </w:p>
    <w:p w14:paraId="3733D3DA" w14:textId="77777777" w:rsidR="00D563E2" w:rsidRPr="00D563E2" w:rsidRDefault="00D563E2" w:rsidP="00D563E2">
      <w:pPr>
        <w:suppressAutoHyphens/>
        <w:spacing w:before="120" w:after="60"/>
        <w:ind w:firstLine="709"/>
        <w:contextualSpacing/>
        <w:jc w:val="both"/>
        <w:rPr>
          <w:b/>
          <w:bCs/>
          <w:i/>
          <w:iCs/>
          <w:color w:val="000000"/>
        </w:rPr>
      </w:pPr>
      <w:r w:rsidRPr="00D563E2">
        <w:rPr>
          <w:b/>
          <w:bCs/>
          <w:i/>
          <w:iCs/>
          <w:color w:val="000000"/>
        </w:rPr>
        <w:t>Принцип 4</w:t>
      </w:r>
    </w:p>
    <w:p w14:paraId="5A531807" w14:textId="77777777" w:rsidR="00D563E2" w:rsidRPr="00D563E2" w:rsidRDefault="00D563E2" w:rsidP="00D563E2">
      <w:pPr>
        <w:widowControl w:val="0"/>
        <w:autoSpaceDE w:val="0"/>
        <w:autoSpaceDN w:val="0"/>
        <w:adjustRightInd w:val="0"/>
        <w:spacing w:before="20"/>
        <w:ind w:firstLine="709"/>
        <w:contextualSpacing/>
        <w:jc w:val="both"/>
        <w:rPr>
          <w:b/>
          <w:bCs/>
          <w:i/>
          <w:iCs/>
          <w:color w:val="000000"/>
        </w:rPr>
      </w:pPr>
      <w:r w:rsidRPr="00D563E2">
        <w:rPr>
          <w:b/>
          <w:bCs/>
          <w:i/>
          <w:iCs/>
          <w:color w:val="000000"/>
        </w:rPr>
        <w:t xml:space="preserve">Управление операционным риском осуществляется на трех уровнях (три уровня защиты). Первый уровень защиты: уровень структурных подразделений. Второй уровень защиты: подразделение операционного риск-менеджмента. Третий уровень защиты: независимая оценка системы управления операционным риском на уровне компании. Оценка эффективности управления операционным риском осуществляется на периодической основе (но не реже одного раза в год) на всех трех уровнях защиты. </w:t>
      </w:r>
    </w:p>
    <w:p w14:paraId="40CDA979" w14:textId="77777777" w:rsidR="00D563E2" w:rsidRPr="00D563E2" w:rsidRDefault="00D563E2" w:rsidP="00D563E2">
      <w:pPr>
        <w:suppressAutoHyphens/>
        <w:spacing w:before="120" w:after="60"/>
        <w:ind w:firstLine="709"/>
        <w:contextualSpacing/>
        <w:jc w:val="both"/>
        <w:rPr>
          <w:b/>
          <w:bCs/>
          <w:i/>
          <w:iCs/>
          <w:color w:val="000000"/>
        </w:rPr>
      </w:pPr>
      <w:r w:rsidRPr="00D563E2">
        <w:rPr>
          <w:b/>
          <w:bCs/>
          <w:i/>
          <w:iCs/>
          <w:color w:val="000000"/>
        </w:rPr>
        <w:t>Принцип 5</w:t>
      </w:r>
    </w:p>
    <w:p w14:paraId="2CEB5422" w14:textId="77777777" w:rsidR="00D563E2" w:rsidRPr="00D563E2" w:rsidRDefault="00D563E2" w:rsidP="00D563E2">
      <w:pPr>
        <w:widowControl w:val="0"/>
        <w:autoSpaceDE w:val="0"/>
        <w:autoSpaceDN w:val="0"/>
        <w:adjustRightInd w:val="0"/>
        <w:spacing w:before="20"/>
        <w:ind w:firstLine="709"/>
        <w:contextualSpacing/>
        <w:jc w:val="both"/>
        <w:rPr>
          <w:b/>
          <w:bCs/>
          <w:i/>
          <w:iCs/>
          <w:color w:val="000000"/>
        </w:rPr>
      </w:pPr>
      <w:r w:rsidRPr="00D563E2">
        <w:rPr>
          <w:b/>
          <w:bCs/>
          <w:i/>
          <w:iCs/>
          <w:color w:val="000000"/>
        </w:rPr>
        <w:t xml:space="preserve">Все новые продукты, процессы и системы проходят процедуру анализа и оценки операционного риска. </w:t>
      </w:r>
    </w:p>
    <w:p w14:paraId="5B0779A3" w14:textId="77777777" w:rsidR="00D563E2" w:rsidRPr="00D563E2" w:rsidRDefault="00D563E2" w:rsidP="00D563E2">
      <w:pPr>
        <w:suppressAutoHyphens/>
        <w:spacing w:before="120" w:after="60"/>
        <w:ind w:firstLine="709"/>
        <w:contextualSpacing/>
        <w:jc w:val="both"/>
        <w:rPr>
          <w:b/>
          <w:bCs/>
          <w:i/>
          <w:iCs/>
          <w:color w:val="000000"/>
        </w:rPr>
      </w:pPr>
      <w:r w:rsidRPr="00D563E2">
        <w:rPr>
          <w:b/>
          <w:bCs/>
          <w:i/>
          <w:iCs/>
          <w:color w:val="000000"/>
        </w:rPr>
        <w:t>Принцип 6</w:t>
      </w:r>
    </w:p>
    <w:p w14:paraId="48D24186" w14:textId="77777777" w:rsidR="00D563E2" w:rsidRPr="00D563E2" w:rsidRDefault="00D563E2" w:rsidP="00D563E2">
      <w:pPr>
        <w:widowControl w:val="0"/>
        <w:autoSpaceDE w:val="0"/>
        <w:autoSpaceDN w:val="0"/>
        <w:adjustRightInd w:val="0"/>
        <w:spacing w:before="20"/>
        <w:ind w:firstLine="709"/>
        <w:contextualSpacing/>
        <w:jc w:val="both"/>
        <w:rPr>
          <w:b/>
          <w:bCs/>
          <w:i/>
          <w:iCs/>
          <w:color w:val="000000"/>
        </w:rPr>
      </w:pPr>
      <w:r w:rsidRPr="00D563E2">
        <w:rPr>
          <w:b/>
          <w:bCs/>
          <w:i/>
          <w:iCs/>
          <w:color w:val="000000"/>
        </w:rPr>
        <w:t xml:space="preserve">Информация, публикуемая Эмитентом, должна позволять заинтересованным сторонам оценивать подходы компании к управлению операционным риском. </w:t>
      </w:r>
    </w:p>
    <w:p w14:paraId="45288D51" w14:textId="77777777" w:rsidR="00D563E2" w:rsidRPr="00D563E2" w:rsidRDefault="00D563E2" w:rsidP="00D563E2">
      <w:pPr>
        <w:suppressAutoHyphens/>
        <w:spacing w:before="120" w:after="60"/>
        <w:ind w:firstLine="709"/>
        <w:contextualSpacing/>
        <w:jc w:val="both"/>
        <w:rPr>
          <w:b/>
          <w:bCs/>
          <w:i/>
          <w:iCs/>
          <w:color w:val="000000"/>
        </w:rPr>
      </w:pPr>
      <w:r w:rsidRPr="00D563E2">
        <w:rPr>
          <w:b/>
          <w:bCs/>
          <w:i/>
          <w:iCs/>
          <w:color w:val="000000"/>
        </w:rPr>
        <w:t>Принцип 7</w:t>
      </w:r>
    </w:p>
    <w:p w14:paraId="3FC23BE2" w14:textId="77777777" w:rsidR="00D563E2" w:rsidRPr="00D563E2" w:rsidRDefault="00D563E2" w:rsidP="00D563E2">
      <w:pPr>
        <w:widowControl w:val="0"/>
        <w:autoSpaceDE w:val="0"/>
        <w:autoSpaceDN w:val="0"/>
        <w:adjustRightInd w:val="0"/>
        <w:spacing w:before="20"/>
        <w:ind w:firstLine="709"/>
        <w:contextualSpacing/>
        <w:jc w:val="both"/>
        <w:rPr>
          <w:b/>
          <w:bCs/>
          <w:i/>
          <w:iCs/>
          <w:color w:val="000000"/>
        </w:rPr>
      </w:pPr>
      <w:r w:rsidRPr="00D563E2">
        <w:rPr>
          <w:b/>
          <w:bCs/>
          <w:i/>
          <w:iCs/>
          <w:color w:val="000000"/>
        </w:rPr>
        <w:t>Риск-культура Эмитента должна поддерживать высокие стандарты управления операционным риском. Для этого проводятся регулярное обучение и работа с персоналом с</w:t>
      </w:r>
      <w:r w:rsidR="00FE7C33">
        <w:rPr>
          <w:b/>
          <w:bCs/>
          <w:i/>
          <w:iCs/>
          <w:color w:val="000000"/>
        </w:rPr>
        <w:t> </w:t>
      </w:r>
      <w:r w:rsidRPr="00D563E2">
        <w:rPr>
          <w:b/>
          <w:bCs/>
          <w:i/>
          <w:iCs/>
          <w:color w:val="000000"/>
        </w:rPr>
        <w:t xml:space="preserve">целью выявления ранее не выявленных рисков, </w:t>
      </w:r>
      <w:proofErr w:type="gramStart"/>
      <w:r w:rsidRPr="00D563E2">
        <w:rPr>
          <w:b/>
          <w:bCs/>
          <w:i/>
          <w:iCs/>
          <w:color w:val="000000"/>
        </w:rPr>
        <w:t>как то</w:t>
      </w:r>
      <w:proofErr w:type="gramEnd"/>
      <w:r w:rsidRPr="00D563E2">
        <w:rPr>
          <w:b/>
          <w:bCs/>
          <w:i/>
          <w:iCs/>
          <w:color w:val="000000"/>
        </w:rPr>
        <w:t xml:space="preserve"> разумное провоцирование и стресс-тестирование процессов.</w:t>
      </w:r>
    </w:p>
    <w:p w14:paraId="198036AE" w14:textId="77777777" w:rsidR="00D563E2" w:rsidRPr="00D563E2" w:rsidRDefault="00D563E2" w:rsidP="00D563E2">
      <w:pPr>
        <w:widowControl w:val="0"/>
        <w:autoSpaceDE w:val="0"/>
        <w:autoSpaceDN w:val="0"/>
        <w:adjustRightInd w:val="0"/>
        <w:spacing w:before="20"/>
        <w:ind w:firstLine="709"/>
        <w:jc w:val="both"/>
        <w:rPr>
          <w:b/>
          <w:bCs/>
          <w:i/>
          <w:iCs/>
          <w:color w:val="000000"/>
        </w:rPr>
      </w:pPr>
      <w:r w:rsidRPr="00D563E2">
        <w:rPr>
          <w:b/>
          <w:bCs/>
          <w:i/>
          <w:iCs/>
          <w:color w:val="000000"/>
        </w:rPr>
        <w:t xml:space="preserve">В связи с </w:t>
      </w:r>
      <w:proofErr w:type="spellStart"/>
      <w:r w:rsidRPr="00D563E2">
        <w:rPr>
          <w:b/>
          <w:bCs/>
          <w:i/>
          <w:iCs/>
          <w:color w:val="000000"/>
        </w:rPr>
        <w:t>макроэкономичекими</w:t>
      </w:r>
      <w:proofErr w:type="spellEnd"/>
      <w:r w:rsidRPr="00D563E2">
        <w:rPr>
          <w:b/>
          <w:bCs/>
          <w:i/>
          <w:iCs/>
          <w:color w:val="000000"/>
        </w:rPr>
        <w:t xml:space="preserve"> изменениями Эмитентом разработан подход к управлению операционным риском, причиной возникновения которого явились внешние факторы, такие как уход с российского рынка мировых производителей программного обеспечения, инфраструктурного оборудования, а также провайдеров внешних сервисов и информационных потоков. </w:t>
      </w:r>
    </w:p>
    <w:p w14:paraId="66BE6210" w14:textId="77777777" w:rsidR="00D563E2" w:rsidRPr="00D563E2" w:rsidRDefault="00D563E2" w:rsidP="00D563E2">
      <w:pPr>
        <w:widowControl w:val="0"/>
        <w:autoSpaceDE w:val="0"/>
        <w:autoSpaceDN w:val="0"/>
        <w:adjustRightInd w:val="0"/>
        <w:spacing w:before="20"/>
        <w:ind w:firstLine="709"/>
        <w:jc w:val="both"/>
        <w:rPr>
          <w:b/>
          <w:bCs/>
          <w:i/>
          <w:iCs/>
          <w:color w:val="000000"/>
        </w:rPr>
      </w:pPr>
      <w:r w:rsidRPr="00D563E2">
        <w:rPr>
          <w:b/>
          <w:bCs/>
          <w:i/>
          <w:iCs/>
          <w:color w:val="000000"/>
        </w:rPr>
        <w:t>Проведена оперативная оценка уровня риска всего технологического ландшафта Эмитента с учетом влияния ИТ-активов на процессы Эмитента. По результатам анализа Эмитент обладает достаточным запасом прочности для поддержания ключевых процессов, включая деятельность Организатора торгов, Оператора финансовой платформы, Оператора обмена Цифровых финансовых активов. Ключевой бизнес продолжит функционировать без деградации. Мониторинг совокупного уровня риска проводится на</w:t>
      </w:r>
      <w:r w:rsidR="00FE7C33">
        <w:rPr>
          <w:b/>
          <w:bCs/>
          <w:i/>
          <w:iCs/>
          <w:color w:val="000000"/>
        </w:rPr>
        <w:t> </w:t>
      </w:r>
      <w:r w:rsidRPr="00D563E2">
        <w:rPr>
          <w:b/>
          <w:bCs/>
          <w:i/>
          <w:iCs/>
          <w:color w:val="000000"/>
        </w:rPr>
        <w:t>постоянной основе.</w:t>
      </w:r>
    </w:p>
    <w:p w14:paraId="30C4EA23" w14:textId="77777777" w:rsidR="00D563E2" w:rsidRPr="00D563E2" w:rsidRDefault="00D563E2" w:rsidP="00797828">
      <w:pPr>
        <w:widowControl w:val="0"/>
        <w:autoSpaceDE w:val="0"/>
        <w:autoSpaceDN w:val="0"/>
        <w:adjustRightInd w:val="0"/>
        <w:spacing w:before="20" w:after="0"/>
        <w:ind w:firstLine="709"/>
        <w:jc w:val="both"/>
        <w:rPr>
          <w:highlight w:val="cyan"/>
        </w:rPr>
      </w:pPr>
      <w:r w:rsidRPr="00D563E2">
        <w:rPr>
          <w:b/>
          <w:bCs/>
          <w:i/>
          <w:iCs/>
          <w:color w:val="000000"/>
        </w:rPr>
        <w:t>По итогам анализа составлена матрица риска и определена стратегия реагирования на реализовавшийся риск: спрогнозированы пессимистичный, умеренный, оптимистичный сценарии дальнейшего развития событий, определены приоритеты замещения ИТ-активов и составлена дорожная карта замещения.</w:t>
      </w:r>
    </w:p>
    <w:p w14:paraId="0D5710E4" w14:textId="77777777" w:rsidR="00B930FB" w:rsidRPr="00B930FB" w:rsidRDefault="00B930FB" w:rsidP="009B3929">
      <w:pPr>
        <w:widowControl w:val="0"/>
        <w:autoSpaceDE w:val="0"/>
        <w:autoSpaceDN w:val="0"/>
        <w:adjustRightInd w:val="0"/>
        <w:spacing w:before="360" w:after="240" w:line="240" w:lineRule="auto"/>
        <w:jc w:val="center"/>
        <w:outlineLvl w:val="0"/>
        <w:rPr>
          <w:b/>
          <w:bCs/>
          <w:sz w:val="28"/>
          <w:szCs w:val="28"/>
        </w:rPr>
      </w:pPr>
      <w:bookmarkStart w:id="217" w:name="_Toc113954737"/>
      <w:bookmarkStart w:id="218" w:name="_Toc139292046"/>
      <w:bookmarkStart w:id="219" w:name="_Toc161055616"/>
      <w:bookmarkStart w:id="220" w:name="_Toc193300365"/>
      <w:bookmarkStart w:id="221" w:name="_Toc193301446"/>
      <w:r w:rsidRPr="00B930FB">
        <w:rPr>
          <w:b/>
          <w:bCs/>
          <w:sz w:val="28"/>
          <w:szCs w:val="28"/>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217"/>
      <w:bookmarkEnd w:id="218"/>
      <w:bookmarkEnd w:id="219"/>
      <w:bookmarkEnd w:id="220"/>
      <w:bookmarkEnd w:id="221"/>
    </w:p>
    <w:p w14:paraId="602FBBF0" w14:textId="77777777" w:rsidR="009B3929" w:rsidRPr="007609D8" w:rsidRDefault="00B930FB" w:rsidP="007609D8">
      <w:pPr>
        <w:widowControl w:val="0"/>
        <w:autoSpaceDE w:val="0"/>
        <w:autoSpaceDN w:val="0"/>
        <w:adjustRightInd w:val="0"/>
        <w:spacing w:after="240" w:line="240" w:lineRule="auto"/>
        <w:outlineLvl w:val="1"/>
        <w:rPr>
          <w:b/>
          <w:bCs/>
        </w:rPr>
      </w:pPr>
      <w:bookmarkStart w:id="222" w:name="_Toc113954738"/>
      <w:bookmarkStart w:id="223" w:name="_Toc139292047"/>
      <w:bookmarkStart w:id="224" w:name="_Toc161055617"/>
      <w:bookmarkStart w:id="225" w:name="_Toc193300366"/>
      <w:bookmarkStart w:id="226" w:name="_Toc193301447"/>
      <w:bookmarkStart w:id="227" w:name="_Hlk113895590"/>
      <w:r w:rsidRPr="007609D8">
        <w:rPr>
          <w:b/>
          <w:bCs/>
        </w:rPr>
        <w:t>2.1. Информация о лицах, входящих в состав органов управления эмитента</w:t>
      </w:r>
      <w:bookmarkEnd w:id="222"/>
      <w:bookmarkEnd w:id="223"/>
      <w:bookmarkEnd w:id="224"/>
      <w:bookmarkEnd w:id="225"/>
      <w:bookmarkEnd w:id="226"/>
    </w:p>
    <w:p w14:paraId="2249E079" w14:textId="77777777" w:rsidR="000A1F3E" w:rsidRPr="007609D8" w:rsidRDefault="000A1F3E" w:rsidP="009B3929">
      <w:pPr>
        <w:pStyle w:val="30"/>
        <w:spacing w:before="0" w:after="120"/>
        <w:rPr>
          <w:rFonts w:ascii="Times New Roman" w:hAnsi="Times New Roman"/>
          <w:sz w:val="22"/>
          <w:szCs w:val="22"/>
        </w:rPr>
      </w:pPr>
      <w:bookmarkStart w:id="228" w:name="_Toc113910490"/>
      <w:bookmarkStart w:id="229" w:name="_Toc113954739"/>
      <w:bookmarkStart w:id="230" w:name="_Toc139292048"/>
      <w:bookmarkStart w:id="231" w:name="_Toc161055618"/>
      <w:bookmarkStart w:id="232" w:name="_Toc193300367"/>
      <w:bookmarkStart w:id="233" w:name="_Toc193301448"/>
      <w:bookmarkStart w:id="234" w:name="_Toc113954742"/>
      <w:bookmarkStart w:id="235" w:name="_Toc139292051"/>
      <w:bookmarkStart w:id="236" w:name="_Toc161055621"/>
      <w:bookmarkEnd w:id="227"/>
      <w:r w:rsidRPr="007609D8">
        <w:rPr>
          <w:rFonts w:ascii="Times New Roman" w:hAnsi="Times New Roman"/>
          <w:sz w:val="22"/>
          <w:szCs w:val="22"/>
        </w:rPr>
        <w:lastRenderedPageBreak/>
        <w:t>2.1.1. Состав совета директоров (наблюдательного совета) эмитента</w:t>
      </w:r>
      <w:bookmarkEnd w:id="228"/>
      <w:bookmarkEnd w:id="229"/>
      <w:bookmarkEnd w:id="230"/>
      <w:bookmarkEnd w:id="231"/>
      <w:bookmarkEnd w:id="232"/>
      <w:bookmarkEnd w:id="233"/>
    </w:p>
    <w:p w14:paraId="6A5F3DD1" w14:textId="77777777" w:rsidR="000A1F3E" w:rsidRPr="007609D8" w:rsidRDefault="000A1F3E" w:rsidP="009B3929">
      <w:pPr>
        <w:pStyle w:val="30"/>
        <w:spacing w:before="0" w:after="120"/>
        <w:rPr>
          <w:rFonts w:ascii="Times New Roman" w:hAnsi="Times New Roman"/>
          <w:sz w:val="22"/>
          <w:szCs w:val="22"/>
        </w:rPr>
      </w:pPr>
      <w:bookmarkStart w:id="237" w:name="_Toc113910491"/>
      <w:bookmarkStart w:id="238" w:name="_Toc113954740"/>
      <w:bookmarkStart w:id="239" w:name="_Toc139292049"/>
      <w:bookmarkStart w:id="240" w:name="_Toc161055619"/>
      <w:bookmarkStart w:id="241" w:name="_Toc193300368"/>
      <w:bookmarkStart w:id="242" w:name="_Toc193301449"/>
      <w:r w:rsidRPr="007609D8">
        <w:rPr>
          <w:rFonts w:ascii="Times New Roman" w:hAnsi="Times New Roman"/>
          <w:sz w:val="22"/>
          <w:szCs w:val="22"/>
        </w:rPr>
        <w:t>2.1.2. Информация о единоличном исполнительном органе эмитента</w:t>
      </w:r>
      <w:bookmarkEnd w:id="237"/>
      <w:bookmarkEnd w:id="238"/>
      <w:bookmarkEnd w:id="239"/>
      <w:bookmarkEnd w:id="240"/>
      <w:bookmarkEnd w:id="241"/>
      <w:bookmarkEnd w:id="242"/>
    </w:p>
    <w:p w14:paraId="340A2F81" w14:textId="77777777" w:rsidR="000A1F3E" w:rsidRPr="007609D8" w:rsidRDefault="000A1F3E" w:rsidP="009B3929">
      <w:pPr>
        <w:pStyle w:val="30"/>
        <w:spacing w:before="0" w:after="120"/>
        <w:rPr>
          <w:rFonts w:ascii="Times New Roman" w:hAnsi="Times New Roman"/>
          <w:sz w:val="22"/>
          <w:szCs w:val="22"/>
        </w:rPr>
      </w:pPr>
      <w:bookmarkStart w:id="243" w:name="_Toc113910492"/>
      <w:bookmarkStart w:id="244" w:name="_Toc113954741"/>
      <w:bookmarkStart w:id="245" w:name="_Toc139292050"/>
      <w:bookmarkStart w:id="246" w:name="_Toc161055620"/>
      <w:bookmarkStart w:id="247" w:name="_Toc193300369"/>
      <w:bookmarkStart w:id="248" w:name="_Toc193301450"/>
      <w:r w:rsidRPr="007609D8">
        <w:rPr>
          <w:rFonts w:ascii="Times New Roman" w:hAnsi="Times New Roman"/>
          <w:sz w:val="22"/>
          <w:szCs w:val="22"/>
        </w:rPr>
        <w:t>2.1.3. Состав коллегиального исполнительного органа эмитента</w:t>
      </w:r>
      <w:bookmarkEnd w:id="243"/>
      <w:bookmarkEnd w:id="244"/>
      <w:bookmarkEnd w:id="245"/>
      <w:bookmarkEnd w:id="246"/>
      <w:bookmarkEnd w:id="247"/>
      <w:bookmarkEnd w:id="248"/>
    </w:p>
    <w:p w14:paraId="146946BA" w14:textId="77777777" w:rsidR="00B930FB" w:rsidRPr="00B930FB" w:rsidRDefault="00B930FB" w:rsidP="009B3929">
      <w:pPr>
        <w:widowControl w:val="0"/>
        <w:autoSpaceDE w:val="0"/>
        <w:autoSpaceDN w:val="0"/>
        <w:adjustRightInd w:val="0"/>
        <w:spacing w:after="120" w:line="240" w:lineRule="auto"/>
        <w:jc w:val="both"/>
        <w:outlineLvl w:val="1"/>
        <w:rPr>
          <w:b/>
          <w:bCs/>
        </w:rPr>
      </w:pPr>
      <w:bookmarkStart w:id="249" w:name="_Toc193300370"/>
      <w:bookmarkStart w:id="250" w:name="_Toc193301451"/>
      <w:r w:rsidRPr="00E84618">
        <w:rPr>
          <w:b/>
          <w:bCs/>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234"/>
      <w:bookmarkEnd w:id="235"/>
      <w:bookmarkEnd w:id="236"/>
      <w:bookmarkEnd w:id="249"/>
      <w:bookmarkEnd w:id="250"/>
    </w:p>
    <w:p w14:paraId="25CB0339" w14:textId="77777777" w:rsidR="0054052B" w:rsidRPr="0054052B" w:rsidRDefault="0054052B" w:rsidP="0054052B">
      <w:pPr>
        <w:widowControl w:val="0"/>
        <w:autoSpaceDE w:val="0"/>
        <w:autoSpaceDN w:val="0"/>
        <w:adjustRightInd w:val="0"/>
        <w:spacing w:before="20" w:after="40" w:line="240" w:lineRule="auto"/>
        <w:jc w:val="both"/>
      </w:pPr>
      <w:r w:rsidRPr="0054052B">
        <w:t>Основные положения политики в области вознаграждения и (или) компенсации расходов членов органов управления эмитента:</w:t>
      </w:r>
    </w:p>
    <w:p w14:paraId="78475747" w14:textId="77777777" w:rsidR="0054052B" w:rsidRPr="0054052B" w:rsidRDefault="0054052B" w:rsidP="0054052B">
      <w:pPr>
        <w:widowControl w:val="0"/>
        <w:autoSpaceDE w:val="0"/>
        <w:autoSpaceDN w:val="0"/>
        <w:adjustRightInd w:val="0"/>
        <w:spacing w:before="240" w:after="40" w:line="240" w:lineRule="auto"/>
        <w:jc w:val="both"/>
        <w:rPr>
          <w:b/>
          <w:i/>
        </w:rPr>
      </w:pPr>
      <w:r w:rsidRPr="0054052B">
        <w:rPr>
          <w:b/>
          <w:i/>
          <w:u w:val="single"/>
        </w:rPr>
        <w:t>Политика по вознаграждению и возмещению расходов (компенсаций) членов Наблюдательного совета</w:t>
      </w:r>
      <w:r w:rsidRPr="0054052B">
        <w:rPr>
          <w:b/>
          <w:i/>
        </w:rPr>
        <w:t>.</w:t>
      </w:r>
    </w:p>
    <w:p w14:paraId="63EC3A20"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Действующая на Бирже система вознаграждения членов Наблюдательного совета Биржи строится на основе взаимосвязанных принципов доступности, прозрачности и полноты, достаточности, разумности и обоснованности, а также принципа индивидуализации вознаграждения в зависимости от вклада каждого члена Наблюдательного совета в его работу. </w:t>
      </w:r>
    </w:p>
    <w:p w14:paraId="787EB6DD"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Подходы к определению размера вознаграждения членов Наблюдательного совета Биржи: </w:t>
      </w:r>
    </w:p>
    <w:p w14:paraId="303A22F0"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Членам Наблюдательного совета Биржи, кроме тех, которые являются работниками или членами исполнительных органов Биржи или ее дочерних компаний, а также государственными служащими и работниками Банка России, выплачивается базовое и дополнительное вознаграждение за исполнение обязанностей члена Наблюдательного совета в размере, определенном Положением о вознаграждении и компенсации расходов членов Наблюдательного совета Публичного акционерного общества Московская Биржа ММВБ-РТС (далее – Положение). Вознаграждение за выполнение обязанностей члена Наблюдательного совета Биржи не выплачивается государственным служащим и работникам Банка России, являющимся членами Наблюдательного совета, в силу законодательного запрета на получение ими вознаграждения от юридических лиц в связи с исполнением ими должностных обязанностей членов Наблюдательного совета. Вознаграждение за выполнение обязанностей члена Наблюдательного совета Биржи не выплачивается работникам и членам исполнительных органов Биржи и ее дочерних компаний ввиду получения работниками и членами исполнительных органов Биржи и ее дочерних компаний вознаграждения за исполнение своих трудовых функций.</w:t>
      </w:r>
    </w:p>
    <w:p w14:paraId="415B2555"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Уровень выплачиваемого Биржей вознаграждения членам Наблюдательного совета должен быть достаточным для привлечения, мотивации и удержания лиц, обладающих необходимой для Биржи компетенцией и квалификацией. Рекомендации по уровню вознаграждения членам Наблюдательного совета представляются Комиссией по назначениям и вознаграждениям Наблюдательного совета Биржи на основе экспертной оценки уровня выплачиваемого вознаграждения сопоставимыми по уровню капитализации российскими компаниями, а также конкурентами Биржи, в том числе на основе результатов внешних исследований, проводимых по инициативе Комиссии по назначениям и вознаграждениям Наблюдательного совета Биржи. При выработке рекомендаций о размере вознаграждения Комиссия по назначениям и вознаграждениям придерживается целевого уровня вознаграждения в сопоставимых компаниях, отклонение в сторону увеличения или уменьшения уровня вознаграждения должно быть оправданно и соответствовать достижению результатов, соответствующих общему росту Биржи и финансовой отрасли в целом. </w:t>
      </w:r>
    </w:p>
    <w:p w14:paraId="60B4070B"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Сумма базового вознаграждения члена Наблюдательного совета дифференцируется в зависимости от того, является ли член Наблюдательного совета независимым или нет. Размер базовой части вознаграждения независимого члена Наблюдательного совета превышает размер базовой части вознаграждения члена Наблюдательного совета, не являющегося независимым, в связи с ограничениями, предусмотренными для членов Наблюдательного совета, которым необходимо соблюдать критерии независимости. </w:t>
      </w:r>
    </w:p>
    <w:p w14:paraId="757F10AD"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За выполнение членом Наблюдательного совета дополнительных обязанностей Председателя Наблюдательного совета, заместителя Председателя Наблюдательного </w:t>
      </w:r>
      <w:r w:rsidRPr="0054052B">
        <w:rPr>
          <w:b/>
          <w:i/>
        </w:rPr>
        <w:lastRenderedPageBreak/>
        <w:t>совета, Председателя комиссии Наблюдательного совета, члена комиссии Наблюдательного совета, требующих дополнительных временных затрат и усилий, членам Наблюдательного совета выплачивается дифференцированное дополнительное вознаграждение в размерах, определенных Положением. В случае существенных изменений условий осуществления деятельности членов Наблюдательного совета Биржи, в том числе увеличением их нагрузки, решением Общего собрания акционеров может быть предусмотрено увеличение базового размера вознаграждения членов Наблюдательного совета. Выполнение обязанностей Председателя Наблюдательного совета и Председателя комиссии Наблюдательного совета связано с повышенной нагрузкой и степенью ответственности, поэтому размер дополнительного вознаграждения за выполнение указанных функций должен быть выше, чем</w:t>
      </w:r>
      <w:r w:rsidR="00FE7C33">
        <w:rPr>
          <w:b/>
          <w:i/>
        </w:rPr>
        <w:t> </w:t>
      </w:r>
      <w:r w:rsidRPr="0054052B">
        <w:rPr>
          <w:b/>
          <w:i/>
        </w:rPr>
        <w:t>дополнительное вознаграждение заместителя Председателя Наблюдательного совета и</w:t>
      </w:r>
      <w:r w:rsidR="00FE7C33">
        <w:rPr>
          <w:b/>
          <w:i/>
        </w:rPr>
        <w:t> </w:t>
      </w:r>
      <w:r w:rsidRPr="0054052B">
        <w:rPr>
          <w:b/>
          <w:i/>
        </w:rPr>
        <w:t xml:space="preserve">члена комиссии Наблюдательного совета соответственно. </w:t>
      </w:r>
    </w:p>
    <w:p w14:paraId="26AFBB54"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Размер базового и дополнительного вознаграждения члена Наблюдательного совета является фиксированным, отражает ожидаемые временные затраты, сопряженные с выполнением функций члена Наблюдательного совета, и не устанавливается за участие в</w:t>
      </w:r>
      <w:r w:rsidR="00FE7C33">
        <w:rPr>
          <w:b/>
          <w:i/>
        </w:rPr>
        <w:t> </w:t>
      </w:r>
      <w:r w:rsidRPr="0054052B">
        <w:rPr>
          <w:b/>
          <w:i/>
        </w:rPr>
        <w:t>каждом</w:t>
      </w:r>
      <w:r w:rsidRPr="0054052B">
        <w:t xml:space="preserve"> </w:t>
      </w:r>
      <w:r w:rsidRPr="0054052B">
        <w:rPr>
          <w:b/>
          <w:i/>
        </w:rPr>
        <w:t>отдельном заседании Наблюдательного совета/Комиссий Наблюдательного совета (в том числе внеплановых).</w:t>
      </w:r>
      <w:r w:rsidRPr="0054052B">
        <w:rPr>
          <w:rFonts w:ascii="Calibri" w:hAnsi="Calibri" w:cs="Calibri"/>
        </w:rPr>
        <w:t xml:space="preserve"> </w:t>
      </w:r>
      <w:r w:rsidRPr="0054052B">
        <w:rPr>
          <w:b/>
          <w:i/>
        </w:rPr>
        <w:t>Размеры вознаграждения ежегодно индексируются. В целях реализации принципа индивидуализации вознаграждения каждого члена Наблюдательного совета в зависимости от его вклада в работу Наблюдательного совета, а также в целях мотивирования членов Наблюдательного совета к добросовестной и результативной деятельности в составе Наблюдательного совета Положением установлен порядок определения вознаграждения в зависимости от степени вовлеченности и участия в</w:t>
      </w:r>
      <w:r w:rsidR="00FE7C33">
        <w:rPr>
          <w:b/>
          <w:i/>
        </w:rPr>
        <w:t> </w:t>
      </w:r>
      <w:r w:rsidRPr="0054052B">
        <w:rPr>
          <w:b/>
          <w:i/>
        </w:rPr>
        <w:t>как</w:t>
      </w:r>
      <w:r w:rsidR="00FE7C33">
        <w:rPr>
          <w:b/>
          <w:i/>
        </w:rPr>
        <w:t> </w:t>
      </w:r>
      <w:r w:rsidRPr="0054052B">
        <w:rPr>
          <w:b/>
          <w:i/>
        </w:rPr>
        <w:t>общем количестве заседаний, так и в количестве очных заседаний в корпоративном году.</w:t>
      </w:r>
    </w:p>
    <w:p w14:paraId="3EB2505F"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Работа членов Наблюдательного совета в составе различных Комиссий Наблюдательного совета оплачивается одинаково, поскольку для участия в их деятельности требуется одинаково высокий уровень ответственности и компетенции. </w:t>
      </w:r>
    </w:p>
    <w:p w14:paraId="59C21198"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По решению Общего собрания акционеров членам Наблюдательного совета может быть выплачено дополнительное вознаграждение за участие в конференциях или форумах, проводимых по инициативе или с участием Общества и направленных на улучшение взаимодействия Общества с инвесторами или участниками финансового рынка; а также за участие в переговорах в целях установления и (или) поддержания взаимного сотрудничества Общества с инвесторами или участниками финансового рынка, в том числе связанных с потребностями развития Общества и усиления его деловой репутации, - дифференцированно, в зависимости от статуса налогового резидента. Точный размер указанного дополнительного вознаграждения определяется с учетом значимости, продолжительности и удаленности места проведения мероприятия от основного места пребывания члена Наблюдательного совета таким образом, чтобы обеспечить оплату временных затрат и усилий члена Наблюдательного совета в связи с участием в мероприятиях, не связанных с проведением заседаний Наблюдательного совета/комиссий Наблюдательного совета. </w:t>
      </w:r>
    </w:p>
    <w:p w14:paraId="0529E032"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В целях реализации принципа независимости принятия решений вознаграждение членов Наблюдательного совета не привязано к результатам деятельности компании или</w:t>
      </w:r>
      <w:r w:rsidR="00FE7C33">
        <w:rPr>
          <w:b/>
          <w:i/>
        </w:rPr>
        <w:t> </w:t>
      </w:r>
      <w:r w:rsidRPr="0054052B">
        <w:rPr>
          <w:b/>
          <w:i/>
        </w:rPr>
        <w:t xml:space="preserve">стоимости акций Общества и не включает опционные программы. В интересах членов Наблюдательного совета не осуществляются пенсионные отчисления, не реализуются программы страхования (помимо страхования ответственности члена Наблюдательного совета и страхования, связанного с поездками в рамках работы Наблюдательного совета), инвестиционные программы и не предоставляются иные льготы и привилегии. </w:t>
      </w:r>
    </w:p>
    <w:p w14:paraId="328A87D3"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Выплата вознаграждения членам Наблюдательного совета осуществляется только денежными средствами. Не предусмотрена выплата вознаграждения акциями полностью либо частично. </w:t>
      </w:r>
    </w:p>
    <w:p w14:paraId="07898332"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Размер, порядок и периодичность выплаты вознаграждения членам Наблюдательного совета за участие в работе Наблюдательного совета в соответствующем корпоративном году устанавливается Положением. В целях справедливого использования ресурсов Биржи и индивидуализации вознаграждения каждого члена Наблюдательного совета в случае досрочного прекращения их полномочий Положением</w:t>
      </w:r>
      <w:r w:rsidRPr="0054052B">
        <w:rPr>
          <w:rFonts w:ascii="Calibri" w:hAnsi="Calibri" w:cs="Calibri"/>
        </w:rPr>
        <w:t xml:space="preserve"> </w:t>
      </w:r>
      <w:r w:rsidRPr="0054052B">
        <w:rPr>
          <w:b/>
          <w:i/>
        </w:rPr>
        <w:t xml:space="preserve">по общему правилу должна предусматриваться выплата вознаграждения членам Наблюдательного совета пропорционально периоду исполнения им обязанностей члена Наблюдательного совета </w:t>
      </w:r>
      <w:r w:rsidRPr="0054052B">
        <w:rPr>
          <w:b/>
          <w:i/>
        </w:rPr>
        <w:lastRenderedPageBreak/>
        <w:t xml:space="preserve">в течение корпоративного года. </w:t>
      </w:r>
    </w:p>
    <w:p w14:paraId="417ACAF6"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Помимо выплаты вознаграждения за работу в составе Наблюдательного совета и комиссиях Наблюдательного совета, членам Наблюдательного совета осуществляется оплата (компенсация) командировочных расходов, связанных с участием в заседаниях Наблюдательного совета или его комиссий, Общих собраниях акционеров, проводимых в форме совместного присутствия в соответствии с условиями, определенными в Положении. </w:t>
      </w:r>
    </w:p>
    <w:p w14:paraId="1EC9293E"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Членам Наблюдательного совета осуществляется оплата (компенсация) командировочных расходов, связанных с участием, а также мероприятиях, участие в которых осуществляется в рамках исполнения возложенных на членов Наблюдательного совета обязанностей. </w:t>
      </w:r>
    </w:p>
    <w:p w14:paraId="263FFC40"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Перечень компенсируемых расходов установлен Положением и является исчерпывающим. Уровень обслуживания, на который могут претендовать члены Наблюдательного совета, соответствует уровню, предоставляемому членам исполнительных органов Общества в соответствии с внутренними документами, регулирующими компенсацию расходов в служебных командировках и деловых поездках. </w:t>
      </w:r>
    </w:p>
    <w:p w14:paraId="7FBCFD16"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Членам Наблюдательного совета, осуществляющим поездки для участия в заседаниях и иных мероприятиях, проводимых вне места их проживания, оплачиваются (компенсируются) представительские расходы в размере, установленном Положением. Денежные средства, переводимые Обществом в оплату представительских расходов, используются членами Наблюдательного совета добросовестно и на основе общепринятых норм деловой этики. Не допускается осуществление представительских расходов в личных целях и для оплаты запрещенных товаров или услуг, а также услуг, использование которых может нанести ущерб репутации члена Наблюдательного совета или Биржи. </w:t>
      </w:r>
    </w:p>
    <w:p w14:paraId="10462D08"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В целях поддержания необходимого профессионального уровня членов Наблюдательного совета, по рекомендации Комиссии по назначениям и вознаграждениям Наблюдательного совета Биржи членам Наблюдательного совета может быть оплачено обучение и курсы повышения квалификации в размере и порядке, предусмотренном Положением. </w:t>
      </w:r>
    </w:p>
    <w:p w14:paraId="6F3A3F14"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 xml:space="preserve">В целях обеспечения недискриминационных условий для работы членов Наблюдательного совета, не являющихся резидентами Российской Федерации, Положением должны быть предусмотрены меры хеджирования валютных рисков, влияющих на размер вознаграждения данных членов Наблюдательного совета. </w:t>
      </w:r>
    </w:p>
    <w:p w14:paraId="2892E4CB" w14:textId="77777777" w:rsidR="0054052B" w:rsidRPr="0054052B" w:rsidRDefault="0054052B" w:rsidP="0054052B">
      <w:pPr>
        <w:widowControl w:val="0"/>
        <w:autoSpaceDE w:val="0"/>
        <w:autoSpaceDN w:val="0"/>
        <w:adjustRightInd w:val="0"/>
        <w:spacing w:after="0" w:line="240" w:lineRule="auto"/>
        <w:ind w:firstLine="567"/>
        <w:jc w:val="both"/>
        <w:rPr>
          <w:b/>
          <w:i/>
        </w:rPr>
      </w:pPr>
      <w:r w:rsidRPr="0054052B">
        <w:rPr>
          <w:b/>
          <w:i/>
        </w:rPr>
        <w:t>Председателю Наблюдательного совета могут предоставляться дополнительные компенсации и льготы, обусловленные его должностью и установленные Положением.</w:t>
      </w:r>
    </w:p>
    <w:p w14:paraId="26600369" w14:textId="77777777" w:rsidR="0054052B" w:rsidRPr="0054052B" w:rsidRDefault="0054052B" w:rsidP="0054052B">
      <w:pPr>
        <w:widowControl w:val="0"/>
        <w:autoSpaceDE w:val="0"/>
        <w:autoSpaceDN w:val="0"/>
        <w:adjustRightInd w:val="0"/>
        <w:spacing w:before="20" w:after="40" w:line="240" w:lineRule="auto"/>
        <w:ind w:left="600"/>
      </w:pPr>
      <w:r w:rsidRPr="0054052B">
        <w:t xml:space="preserve">Наблюдательный совет </w:t>
      </w:r>
    </w:p>
    <w:p w14:paraId="4C6F8772" w14:textId="77777777" w:rsidR="0054052B" w:rsidRPr="0054052B" w:rsidRDefault="0054052B" w:rsidP="0054052B">
      <w:pPr>
        <w:widowControl w:val="0"/>
        <w:autoSpaceDE w:val="0"/>
        <w:autoSpaceDN w:val="0"/>
        <w:adjustRightInd w:val="0"/>
        <w:spacing w:before="20" w:after="40" w:line="240" w:lineRule="auto"/>
        <w:ind w:left="600"/>
      </w:pPr>
      <w:r w:rsidRPr="0054052B">
        <w:t>Единица измерения:</w:t>
      </w:r>
      <w:r w:rsidRPr="0054052B">
        <w:rPr>
          <w:b/>
          <w:bCs/>
          <w:i/>
          <w:iCs/>
        </w:rPr>
        <w:t xml:space="preserve"> тыс. руб.</w:t>
      </w:r>
    </w:p>
    <w:tbl>
      <w:tblPr>
        <w:tblW w:w="487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20" w:firstRow="1" w:lastRow="0" w:firstColumn="0" w:lastColumn="0" w:noHBand="0" w:noVBand="0"/>
      </w:tblPr>
      <w:tblGrid>
        <w:gridCol w:w="6936"/>
        <w:gridCol w:w="2154"/>
      </w:tblGrid>
      <w:tr w:rsidR="0054052B" w:rsidRPr="0054052B" w14:paraId="02DB86F1" w14:textId="77777777" w:rsidTr="00191119">
        <w:trPr>
          <w:trHeight w:val="469"/>
        </w:trPr>
        <w:tc>
          <w:tcPr>
            <w:tcW w:w="3815" w:type="pct"/>
            <w:tcBorders>
              <w:top w:val="double" w:sz="4" w:space="0" w:color="auto"/>
            </w:tcBorders>
          </w:tcPr>
          <w:p w14:paraId="6DABF202" w14:textId="77777777" w:rsidR="0054052B" w:rsidRPr="0054052B" w:rsidRDefault="0054052B" w:rsidP="0054052B">
            <w:pPr>
              <w:widowControl w:val="0"/>
              <w:autoSpaceDE w:val="0"/>
              <w:autoSpaceDN w:val="0"/>
              <w:adjustRightInd w:val="0"/>
              <w:spacing w:before="20" w:after="40" w:line="240" w:lineRule="auto"/>
              <w:rPr>
                <w:b/>
              </w:rPr>
            </w:pPr>
            <w:r w:rsidRPr="0054052B">
              <w:rPr>
                <w:b/>
              </w:rPr>
              <w:t>Наименование показателя</w:t>
            </w:r>
          </w:p>
        </w:tc>
        <w:tc>
          <w:tcPr>
            <w:tcW w:w="1185" w:type="pct"/>
            <w:tcBorders>
              <w:top w:val="double" w:sz="4" w:space="0" w:color="auto"/>
            </w:tcBorders>
          </w:tcPr>
          <w:p w14:paraId="78702F82" w14:textId="77777777" w:rsidR="0054052B" w:rsidRPr="0054052B" w:rsidRDefault="0054052B" w:rsidP="0054052B">
            <w:pPr>
              <w:widowControl w:val="0"/>
              <w:autoSpaceDE w:val="0"/>
              <w:autoSpaceDN w:val="0"/>
              <w:adjustRightInd w:val="0"/>
              <w:spacing w:before="20" w:after="40" w:line="240" w:lineRule="auto"/>
              <w:jc w:val="center"/>
              <w:rPr>
                <w:highlight w:val="cyan"/>
              </w:rPr>
            </w:pPr>
            <w:r w:rsidRPr="0054052B">
              <w:rPr>
                <w:b/>
              </w:rPr>
              <w:t>2025</w:t>
            </w:r>
          </w:p>
        </w:tc>
      </w:tr>
      <w:tr w:rsidR="001B090D" w:rsidRPr="0054052B" w14:paraId="1CDE205E" w14:textId="77777777" w:rsidTr="00191119">
        <w:trPr>
          <w:trHeight w:val="254"/>
        </w:trPr>
        <w:tc>
          <w:tcPr>
            <w:tcW w:w="3815" w:type="pct"/>
            <w:vAlign w:val="center"/>
          </w:tcPr>
          <w:p w14:paraId="3AD470A4" w14:textId="77777777" w:rsidR="001B090D" w:rsidRPr="0054052B" w:rsidRDefault="001B090D" w:rsidP="005E2F73">
            <w:pPr>
              <w:widowControl w:val="0"/>
              <w:autoSpaceDE w:val="0"/>
              <w:autoSpaceDN w:val="0"/>
              <w:adjustRightInd w:val="0"/>
              <w:spacing w:before="20" w:after="40" w:line="240" w:lineRule="auto"/>
            </w:pPr>
            <w:r w:rsidRPr="0054052B">
              <w:t>Вознаграждение за участие в работе органа управления</w:t>
            </w:r>
          </w:p>
        </w:tc>
        <w:tc>
          <w:tcPr>
            <w:tcW w:w="1185" w:type="pct"/>
            <w:vAlign w:val="center"/>
          </w:tcPr>
          <w:p w14:paraId="02F21A0D" w14:textId="77777777" w:rsidR="001B090D" w:rsidRPr="00AD0F0F" w:rsidRDefault="001B090D" w:rsidP="005E2F73">
            <w:pPr>
              <w:jc w:val="center"/>
            </w:pPr>
            <w:r w:rsidRPr="00AD0F0F">
              <w:t>225 104,21</w:t>
            </w:r>
          </w:p>
        </w:tc>
      </w:tr>
      <w:tr w:rsidR="001B090D" w:rsidRPr="0054052B" w14:paraId="2A652AFF" w14:textId="77777777" w:rsidTr="00191119">
        <w:trPr>
          <w:trHeight w:val="244"/>
        </w:trPr>
        <w:tc>
          <w:tcPr>
            <w:tcW w:w="3815" w:type="pct"/>
            <w:vAlign w:val="center"/>
          </w:tcPr>
          <w:p w14:paraId="108C801C" w14:textId="77777777" w:rsidR="001B090D" w:rsidRPr="0054052B" w:rsidRDefault="001B090D" w:rsidP="005E2F73">
            <w:pPr>
              <w:widowControl w:val="0"/>
              <w:autoSpaceDE w:val="0"/>
              <w:autoSpaceDN w:val="0"/>
              <w:adjustRightInd w:val="0"/>
              <w:spacing w:before="20" w:after="40" w:line="240" w:lineRule="auto"/>
            </w:pPr>
            <w:r w:rsidRPr="0054052B">
              <w:t>Заработная плата</w:t>
            </w:r>
          </w:p>
        </w:tc>
        <w:tc>
          <w:tcPr>
            <w:tcW w:w="1185" w:type="pct"/>
            <w:vAlign w:val="center"/>
          </w:tcPr>
          <w:p w14:paraId="791B6100" w14:textId="77777777" w:rsidR="001B090D" w:rsidRPr="00AD0F0F" w:rsidRDefault="001B090D" w:rsidP="005E2F73">
            <w:pPr>
              <w:jc w:val="center"/>
            </w:pPr>
            <w:r w:rsidRPr="00AD0F0F">
              <w:t>0,00</w:t>
            </w:r>
          </w:p>
        </w:tc>
      </w:tr>
      <w:tr w:rsidR="001B090D" w:rsidRPr="0054052B" w14:paraId="0263EC59" w14:textId="77777777" w:rsidTr="00191119">
        <w:trPr>
          <w:trHeight w:val="244"/>
        </w:trPr>
        <w:tc>
          <w:tcPr>
            <w:tcW w:w="3815" w:type="pct"/>
            <w:vAlign w:val="center"/>
          </w:tcPr>
          <w:p w14:paraId="062F44FE" w14:textId="77777777" w:rsidR="001B090D" w:rsidRPr="0054052B" w:rsidRDefault="001B090D" w:rsidP="005E2F73">
            <w:pPr>
              <w:widowControl w:val="0"/>
              <w:autoSpaceDE w:val="0"/>
              <w:autoSpaceDN w:val="0"/>
              <w:adjustRightInd w:val="0"/>
              <w:spacing w:before="20" w:after="40" w:line="240" w:lineRule="auto"/>
            </w:pPr>
            <w:r w:rsidRPr="0054052B">
              <w:t>Премии</w:t>
            </w:r>
          </w:p>
        </w:tc>
        <w:tc>
          <w:tcPr>
            <w:tcW w:w="1185" w:type="pct"/>
            <w:vAlign w:val="center"/>
          </w:tcPr>
          <w:p w14:paraId="5E767B45" w14:textId="77777777" w:rsidR="001B090D" w:rsidRPr="00AD0F0F" w:rsidRDefault="001B090D" w:rsidP="005E2F73">
            <w:pPr>
              <w:jc w:val="center"/>
            </w:pPr>
            <w:r w:rsidRPr="00AD0F0F">
              <w:t>0,00</w:t>
            </w:r>
          </w:p>
        </w:tc>
      </w:tr>
      <w:tr w:rsidR="001B090D" w:rsidRPr="0054052B" w14:paraId="78C1F3CA" w14:textId="77777777" w:rsidTr="00191119">
        <w:trPr>
          <w:trHeight w:val="244"/>
        </w:trPr>
        <w:tc>
          <w:tcPr>
            <w:tcW w:w="3815" w:type="pct"/>
            <w:vAlign w:val="center"/>
          </w:tcPr>
          <w:p w14:paraId="4E6EC37C" w14:textId="77777777" w:rsidR="001B090D" w:rsidRPr="0054052B" w:rsidRDefault="001B090D" w:rsidP="005E2F73">
            <w:pPr>
              <w:widowControl w:val="0"/>
              <w:autoSpaceDE w:val="0"/>
              <w:autoSpaceDN w:val="0"/>
              <w:adjustRightInd w:val="0"/>
              <w:spacing w:before="20" w:after="40" w:line="240" w:lineRule="auto"/>
            </w:pPr>
            <w:r w:rsidRPr="0054052B">
              <w:t>Комиссионные</w:t>
            </w:r>
          </w:p>
        </w:tc>
        <w:tc>
          <w:tcPr>
            <w:tcW w:w="1185" w:type="pct"/>
            <w:vAlign w:val="center"/>
          </w:tcPr>
          <w:p w14:paraId="0A4E4BE3" w14:textId="77777777" w:rsidR="001B090D" w:rsidRPr="00AD0F0F" w:rsidRDefault="001B090D" w:rsidP="005E2F73">
            <w:pPr>
              <w:jc w:val="center"/>
            </w:pPr>
            <w:r w:rsidRPr="00AD0F0F">
              <w:t>0,00</w:t>
            </w:r>
          </w:p>
        </w:tc>
      </w:tr>
      <w:tr w:rsidR="001B090D" w:rsidRPr="0054052B" w14:paraId="05012DCB" w14:textId="77777777" w:rsidTr="00191119">
        <w:trPr>
          <w:trHeight w:val="244"/>
        </w:trPr>
        <w:tc>
          <w:tcPr>
            <w:tcW w:w="3815" w:type="pct"/>
            <w:vAlign w:val="center"/>
          </w:tcPr>
          <w:p w14:paraId="43B292A8" w14:textId="77777777" w:rsidR="001B090D" w:rsidRPr="0054052B" w:rsidRDefault="001B090D" w:rsidP="005E2F73">
            <w:pPr>
              <w:widowControl w:val="0"/>
              <w:autoSpaceDE w:val="0"/>
              <w:autoSpaceDN w:val="0"/>
              <w:adjustRightInd w:val="0"/>
              <w:spacing w:before="20" w:after="40" w:line="240" w:lineRule="auto"/>
            </w:pPr>
            <w:r w:rsidRPr="0054052B">
              <w:t>Иные виды вознаграждений</w:t>
            </w:r>
          </w:p>
        </w:tc>
        <w:tc>
          <w:tcPr>
            <w:tcW w:w="1185" w:type="pct"/>
            <w:vAlign w:val="center"/>
          </w:tcPr>
          <w:p w14:paraId="34B0FDB1" w14:textId="77777777" w:rsidR="001B090D" w:rsidRPr="00AD0F0F" w:rsidRDefault="001B090D" w:rsidP="005E2F73">
            <w:pPr>
              <w:jc w:val="center"/>
            </w:pPr>
            <w:r w:rsidRPr="00AD0F0F">
              <w:t>2 950,38</w:t>
            </w:r>
          </w:p>
        </w:tc>
      </w:tr>
      <w:tr w:rsidR="001B090D" w:rsidRPr="0054052B" w14:paraId="35356F4B" w14:textId="77777777" w:rsidTr="00191119">
        <w:trPr>
          <w:trHeight w:val="244"/>
        </w:trPr>
        <w:tc>
          <w:tcPr>
            <w:tcW w:w="3815" w:type="pct"/>
            <w:tcBorders>
              <w:bottom w:val="double" w:sz="4" w:space="0" w:color="auto"/>
            </w:tcBorders>
            <w:vAlign w:val="center"/>
          </w:tcPr>
          <w:p w14:paraId="19468AF5" w14:textId="77777777" w:rsidR="001B090D" w:rsidRPr="0054052B" w:rsidRDefault="001B090D" w:rsidP="005E2F73">
            <w:pPr>
              <w:widowControl w:val="0"/>
              <w:autoSpaceDE w:val="0"/>
              <w:autoSpaceDN w:val="0"/>
              <w:adjustRightInd w:val="0"/>
              <w:spacing w:before="20" w:after="40" w:line="240" w:lineRule="auto"/>
              <w:rPr>
                <w:b/>
              </w:rPr>
            </w:pPr>
            <w:r w:rsidRPr="0054052B">
              <w:rPr>
                <w:b/>
              </w:rPr>
              <w:t>ИТОГО</w:t>
            </w:r>
          </w:p>
        </w:tc>
        <w:tc>
          <w:tcPr>
            <w:tcW w:w="1185" w:type="pct"/>
            <w:tcBorders>
              <w:bottom w:val="double" w:sz="4" w:space="0" w:color="auto"/>
            </w:tcBorders>
            <w:vAlign w:val="center"/>
          </w:tcPr>
          <w:p w14:paraId="424D940C" w14:textId="77777777" w:rsidR="001B090D" w:rsidRDefault="001B090D" w:rsidP="005E2F73">
            <w:pPr>
              <w:jc w:val="center"/>
            </w:pPr>
            <w:r w:rsidRPr="00AD0F0F">
              <w:t>228 054,59</w:t>
            </w:r>
          </w:p>
        </w:tc>
      </w:tr>
    </w:tbl>
    <w:p w14:paraId="5DFB6F67" w14:textId="77777777" w:rsidR="0054052B" w:rsidRPr="0054052B" w:rsidRDefault="0054052B" w:rsidP="0054052B">
      <w:pPr>
        <w:widowControl w:val="0"/>
        <w:autoSpaceDE w:val="0"/>
        <w:autoSpaceDN w:val="0"/>
        <w:adjustRightInd w:val="0"/>
        <w:spacing w:before="120" w:after="40" w:line="240" w:lineRule="auto"/>
        <w:ind w:left="403"/>
      </w:pPr>
    </w:p>
    <w:p w14:paraId="11EDB67C" w14:textId="77777777" w:rsidR="0054052B" w:rsidRPr="0054052B" w:rsidRDefault="0054052B" w:rsidP="0054052B">
      <w:pPr>
        <w:widowControl w:val="0"/>
        <w:autoSpaceDE w:val="0"/>
        <w:autoSpaceDN w:val="0"/>
        <w:adjustRightInd w:val="0"/>
        <w:spacing w:before="20" w:after="40" w:line="240" w:lineRule="auto"/>
        <w:jc w:val="both"/>
        <w:rPr>
          <w:b/>
          <w:i/>
        </w:rPr>
      </w:pPr>
      <w:r w:rsidRPr="0054052B">
        <w:rPr>
          <w:b/>
          <w:i/>
          <w:u w:val="single"/>
        </w:rPr>
        <w:t>Политика по вознаграждению и компенсации расходов членов исполнительных органов.</w:t>
      </w:r>
      <w:r w:rsidRPr="0054052B">
        <w:rPr>
          <w:b/>
          <w:i/>
        </w:rPr>
        <w:br/>
        <w:t xml:space="preserve">В рамках реализации Политики Общество стремится обеспечить конкурентоспособный уровень предоставляемого членам исполнительных органов вознаграждения, достаточного для привлечения, мотивации эффективной работы и удержания лиц, обладающих необходимой для Общества компетенцией и квалификацией. Для этого в Обществе реализована комплексная система мотивации членов исполнительных органов, включающая в себя денежное вознаграждение, социальный пакет, нематериальное стимулирование. </w:t>
      </w:r>
      <w:r w:rsidRPr="0054052B">
        <w:rPr>
          <w:b/>
          <w:i/>
        </w:rPr>
        <w:lastRenderedPageBreak/>
        <w:t xml:space="preserve">Общество избегает устанавливать членам исполнительных органов размер вознаграждения, превышающий уровень, необходимый для достижения этих целей. </w:t>
      </w:r>
    </w:p>
    <w:p w14:paraId="677E7462" w14:textId="77777777" w:rsidR="0054052B" w:rsidRPr="0054052B" w:rsidRDefault="0054052B" w:rsidP="0054052B">
      <w:pPr>
        <w:widowControl w:val="0"/>
        <w:autoSpaceDE w:val="0"/>
        <w:autoSpaceDN w:val="0"/>
        <w:adjustRightInd w:val="0"/>
        <w:spacing w:before="20" w:after="40" w:line="240" w:lineRule="auto"/>
        <w:jc w:val="both"/>
        <w:rPr>
          <w:b/>
          <w:i/>
        </w:rPr>
      </w:pPr>
      <w:r w:rsidRPr="0054052B">
        <w:rPr>
          <w:b/>
          <w:i/>
        </w:rPr>
        <w:t xml:space="preserve">Система вознаграждения членов исполнительных органов нацелена на достижение оптимального баланса между зависимостью вознаграждения от результатов деятельности Общества и от личного вклада каждого члена исполнительного органа в достижение этого результата. </w:t>
      </w:r>
    </w:p>
    <w:p w14:paraId="7943BC6C" w14:textId="77777777" w:rsidR="0054052B" w:rsidRPr="0054052B" w:rsidRDefault="0054052B" w:rsidP="0054052B">
      <w:pPr>
        <w:widowControl w:val="0"/>
        <w:autoSpaceDE w:val="0"/>
        <w:autoSpaceDN w:val="0"/>
        <w:adjustRightInd w:val="0"/>
        <w:spacing w:before="20" w:after="40" w:line="240" w:lineRule="auto"/>
        <w:jc w:val="both"/>
        <w:rPr>
          <w:b/>
          <w:i/>
        </w:rPr>
      </w:pPr>
      <w:r w:rsidRPr="0054052B">
        <w:rPr>
          <w:b/>
          <w:i/>
        </w:rPr>
        <w:t xml:space="preserve">При формировании и пересмотре системы вознаграждения членов исполнительных органов Комиссия по назначениям и вознаграждениям проводит анализ, в том числе рыночной практики вознаграждения на основании результатов обзоров (исследований) вознаграждений, закупаемых Обществом консалтинговых компаний, и представляет рекомендации Наблюдательному совету в отношении каждой из составных частей системы вознаграждения, а также их пропорционального соотношения в целях обеспечения разумного баланса между краткосрочными и долгосрочными результатами деятельности. </w:t>
      </w:r>
    </w:p>
    <w:p w14:paraId="36A07FDC" w14:textId="77777777" w:rsidR="0054052B" w:rsidRPr="0054052B" w:rsidRDefault="0054052B" w:rsidP="0054052B">
      <w:pPr>
        <w:widowControl w:val="0"/>
        <w:autoSpaceDE w:val="0"/>
        <w:autoSpaceDN w:val="0"/>
        <w:adjustRightInd w:val="0"/>
        <w:spacing w:before="20" w:after="60" w:line="240" w:lineRule="auto"/>
        <w:jc w:val="both"/>
        <w:rPr>
          <w:b/>
          <w:i/>
        </w:rPr>
      </w:pPr>
      <w:r w:rsidRPr="0054052B">
        <w:rPr>
          <w:b/>
          <w:i/>
        </w:rPr>
        <w:t>При разработке Политики Комиссия по назначениям и вознаграждениям приняла во</w:t>
      </w:r>
      <w:r w:rsidR="00FE7C33">
        <w:rPr>
          <w:b/>
          <w:i/>
        </w:rPr>
        <w:t> </w:t>
      </w:r>
      <w:r w:rsidRPr="0054052B">
        <w:rPr>
          <w:b/>
          <w:i/>
        </w:rPr>
        <w:t>внимание следующие приоритеты:</w:t>
      </w:r>
    </w:p>
    <w:p w14:paraId="4655E1E1" w14:textId="77777777" w:rsidR="0054052B" w:rsidRPr="0054052B" w:rsidRDefault="0054052B" w:rsidP="0054052B">
      <w:pPr>
        <w:widowControl w:val="0"/>
        <w:tabs>
          <w:tab w:val="num" w:pos="360"/>
        </w:tabs>
        <w:autoSpaceDE w:val="0"/>
        <w:autoSpaceDN w:val="0"/>
        <w:adjustRightInd w:val="0"/>
        <w:spacing w:before="20" w:after="60" w:line="240" w:lineRule="auto"/>
        <w:jc w:val="both"/>
        <w:rPr>
          <w:b/>
          <w:bCs/>
          <w:i/>
          <w:iCs/>
        </w:rPr>
      </w:pPr>
      <w:r w:rsidRPr="0054052B">
        <w:rPr>
          <w:b/>
          <w:bCs/>
          <w:i/>
          <w:iCs/>
        </w:rPr>
        <w:t>- необходимость привлечения и удержания членов исполнительных органов требуемой квалификации и деловой репутации;</w:t>
      </w:r>
    </w:p>
    <w:p w14:paraId="67C74F1A" w14:textId="77777777" w:rsidR="0054052B" w:rsidRPr="0054052B" w:rsidRDefault="0054052B" w:rsidP="0054052B">
      <w:pPr>
        <w:widowControl w:val="0"/>
        <w:tabs>
          <w:tab w:val="num" w:pos="360"/>
        </w:tabs>
        <w:autoSpaceDE w:val="0"/>
        <w:autoSpaceDN w:val="0"/>
        <w:adjustRightInd w:val="0"/>
        <w:spacing w:before="20" w:after="60" w:line="240" w:lineRule="auto"/>
        <w:jc w:val="both"/>
        <w:rPr>
          <w:b/>
          <w:bCs/>
          <w:i/>
          <w:iCs/>
        </w:rPr>
      </w:pPr>
      <w:r w:rsidRPr="0054052B">
        <w:rPr>
          <w:b/>
          <w:bCs/>
          <w:i/>
          <w:iCs/>
        </w:rPr>
        <w:t>- намерение Общества следовать лучшим рыночным практикам в области вознаграждения;</w:t>
      </w:r>
    </w:p>
    <w:p w14:paraId="64327488" w14:textId="77777777" w:rsidR="0054052B" w:rsidRPr="0054052B" w:rsidRDefault="0054052B" w:rsidP="0054052B">
      <w:pPr>
        <w:widowControl w:val="0"/>
        <w:tabs>
          <w:tab w:val="num" w:pos="360"/>
        </w:tabs>
        <w:autoSpaceDE w:val="0"/>
        <w:autoSpaceDN w:val="0"/>
        <w:adjustRightInd w:val="0"/>
        <w:spacing w:before="20" w:after="60" w:line="240" w:lineRule="auto"/>
        <w:jc w:val="both"/>
        <w:rPr>
          <w:b/>
          <w:bCs/>
          <w:i/>
          <w:iCs/>
        </w:rPr>
      </w:pPr>
      <w:r w:rsidRPr="0054052B">
        <w:rPr>
          <w:b/>
          <w:bCs/>
          <w:i/>
          <w:iCs/>
        </w:rPr>
        <w:t>- зависимость уровня вознаграждения от результатов деятельности членов исполнительных органов и Общества в целом;</w:t>
      </w:r>
    </w:p>
    <w:p w14:paraId="7EAD684F" w14:textId="77777777" w:rsidR="0054052B" w:rsidRPr="0054052B" w:rsidRDefault="0054052B" w:rsidP="0054052B">
      <w:pPr>
        <w:widowControl w:val="0"/>
        <w:tabs>
          <w:tab w:val="num" w:pos="360"/>
        </w:tabs>
        <w:autoSpaceDE w:val="0"/>
        <w:autoSpaceDN w:val="0"/>
        <w:adjustRightInd w:val="0"/>
        <w:spacing w:before="20" w:after="120" w:line="240" w:lineRule="auto"/>
        <w:jc w:val="both"/>
        <w:rPr>
          <w:b/>
          <w:i/>
        </w:rPr>
      </w:pPr>
      <w:r w:rsidRPr="0054052B">
        <w:rPr>
          <w:b/>
          <w:bCs/>
          <w:i/>
          <w:iCs/>
        </w:rPr>
        <w:t>- акцент на</w:t>
      </w:r>
      <w:r w:rsidRPr="0054052B">
        <w:rPr>
          <w:b/>
          <w:i/>
        </w:rPr>
        <w:t xml:space="preserve"> росте стоимости акций Общества. </w:t>
      </w:r>
    </w:p>
    <w:p w14:paraId="5D8795E9" w14:textId="77777777" w:rsidR="0054052B" w:rsidRPr="0054052B" w:rsidRDefault="0054052B" w:rsidP="0054052B">
      <w:pPr>
        <w:widowControl w:val="0"/>
        <w:autoSpaceDE w:val="0"/>
        <w:autoSpaceDN w:val="0"/>
        <w:adjustRightInd w:val="0"/>
        <w:spacing w:before="20" w:after="120" w:line="240" w:lineRule="auto"/>
        <w:contextualSpacing/>
        <w:jc w:val="both"/>
        <w:rPr>
          <w:b/>
          <w:i/>
        </w:rPr>
      </w:pPr>
      <w:r w:rsidRPr="0054052B">
        <w:rPr>
          <w:b/>
          <w:i/>
        </w:rPr>
        <w:t xml:space="preserve">Основными элементами вознаграждения (в целях Политики) являются: </w:t>
      </w:r>
    </w:p>
    <w:p w14:paraId="358EE52F" w14:textId="77777777" w:rsidR="0054052B" w:rsidRPr="0054052B" w:rsidRDefault="0054052B" w:rsidP="00797828">
      <w:pPr>
        <w:widowControl w:val="0"/>
        <w:numPr>
          <w:ilvl w:val="0"/>
          <w:numId w:val="51"/>
        </w:numPr>
        <w:autoSpaceDE w:val="0"/>
        <w:autoSpaceDN w:val="0"/>
        <w:adjustRightInd w:val="0"/>
        <w:spacing w:before="20" w:after="40" w:line="240" w:lineRule="auto"/>
        <w:ind w:left="284" w:hanging="284"/>
        <w:jc w:val="both"/>
        <w:rPr>
          <w:b/>
          <w:bCs/>
          <w:i/>
          <w:iCs/>
        </w:rPr>
      </w:pPr>
      <w:r w:rsidRPr="0054052B">
        <w:rPr>
          <w:b/>
          <w:bCs/>
          <w:i/>
          <w:iCs/>
        </w:rPr>
        <w:t>Фиксированная часть оплаты труда:</w:t>
      </w:r>
    </w:p>
    <w:p w14:paraId="45FB183C" w14:textId="77777777" w:rsidR="0054052B" w:rsidRPr="0054052B" w:rsidRDefault="0054052B" w:rsidP="0054052B">
      <w:pPr>
        <w:widowControl w:val="0"/>
        <w:autoSpaceDE w:val="0"/>
        <w:autoSpaceDN w:val="0"/>
        <w:adjustRightInd w:val="0"/>
        <w:spacing w:before="20" w:after="40" w:line="240" w:lineRule="auto"/>
        <w:ind w:left="284"/>
        <w:jc w:val="both"/>
        <w:rPr>
          <w:b/>
          <w:bCs/>
          <w:i/>
          <w:iCs/>
        </w:rPr>
      </w:pPr>
      <w:r w:rsidRPr="0054052B">
        <w:rPr>
          <w:b/>
          <w:bCs/>
          <w:i/>
          <w:iCs/>
        </w:rPr>
        <w:t>- оклад (должностной оклад);</w:t>
      </w:r>
    </w:p>
    <w:p w14:paraId="4CDD9FAC" w14:textId="77777777" w:rsidR="0054052B" w:rsidRPr="0054052B" w:rsidRDefault="0054052B" w:rsidP="0054052B">
      <w:pPr>
        <w:widowControl w:val="0"/>
        <w:autoSpaceDE w:val="0"/>
        <w:autoSpaceDN w:val="0"/>
        <w:adjustRightInd w:val="0"/>
        <w:spacing w:before="20" w:after="40" w:line="240" w:lineRule="auto"/>
        <w:ind w:left="284"/>
        <w:jc w:val="both"/>
        <w:rPr>
          <w:b/>
          <w:bCs/>
          <w:i/>
          <w:iCs/>
        </w:rPr>
      </w:pPr>
      <w:r w:rsidRPr="0054052B">
        <w:rPr>
          <w:b/>
          <w:bCs/>
          <w:i/>
          <w:iCs/>
        </w:rPr>
        <w:t>- доплаты и надбавки компенсационного и стимулирующего характера.</w:t>
      </w:r>
    </w:p>
    <w:p w14:paraId="6D435635" w14:textId="77777777" w:rsidR="0054052B" w:rsidRPr="0054052B" w:rsidRDefault="0054052B" w:rsidP="00797828">
      <w:pPr>
        <w:widowControl w:val="0"/>
        <w:numPr>
          <w:ilvl w:val="0"/>
          <w:numId w:val="51"/>
        </w:numPr>
        <w:autoSpaceDE w:val="0"/>
        <w:autoSpaceDN w:val="0"/>
        <w:adjustRightInd w:val="0"/>
        <w:spacing w:before="20" w:after="40" w:line="240" w:lineRule="auto"/>
        <w:ind w:left="284" w:hanging="284"/>
        <w:jc w:val="both"/>
        <w:rPr>
          <w:b/>
          <w:bCs/>
          <w:i/>
          <w:iCs/>
        </w:rPr>
      </w:pPr>
      <w:r w:rsidRPr="0054052B">
        <w:rPr>
          <w:b/>
          <w:bCs/>
          <w:i/>
          <w:iCs/>
        </w:rPr>
        <w:t>Нефиксированная (переменная) часть оплаты труда:</w:t>
      </w:r>
    </w:p>
    <w:p w14:paraId="4B4F2F75" w14:textId="77777777" w:rsidR="0054052B" w:rsidRPr="0054052B" w:rsidRDefault="0054052B" w:rsidP="0054052B">
      <w:pPr>
        <w:widowControl w:val="0"/>
        <w:autoSpaceDE w:val="0"/>
        <w:autoSpaceDN w:val="0"/>
        <w:adjustRightInd w:val="0"/>
        <w:spacing w:before="20" w:after="40" w:line="240" w:lineRule="auto"/>
        <w:ind w:left="284"/>
        <w:jc w:val="both"/>
        <w:rPr>
          <w:b/>
          <w:bCs/>
          <w:i/>
          <w:iCs/>
        </w:rPr>
      </w:pPr>
      <w:r w:rsidRPr="0054052B">
        <w:rPr>
          <w:b/>
          <w:bCs/>
          <w:i/>
          <w:iCs/>
        </w:rPr>
        <w:t>- краткосрочное вознаграждение – премия по результатам работы за год (далее - годовая премия или годовой бонус), разовая премия;</w:t>
      </w:r>
    </w:p>
    <w:p w14:paraId="37DC6D40" w14:textId="77777777" w:rsidR="0054052B" w:rsidRPr="0054052B" w:rsidRDefault="0054052B" w:rsidP="0054052B">
      <w:pPr>
        <w:widowControl w:val="0"/>
        <w:autoSpaceDE w:val="0"/>
        <w:autoSpaceDN w:val="0"/>
        <w:adjustRightInd w:val="0"/>
        <w:spacing w:before="20" w:after="40" w:line="240" w:lineRule="auto"/>
        <w:ind w:left="284"/>
        <w:jc w:val="both"/>
        <w:rPr>
          <w:b/>
          <w:bCs/>
          <w:i/>
          <w:iCs/>
        </w:rPr>
      </w:pPr>
      <w:r w:rsidRPr="0054052B">
        <w:rPr>
          <w:b/>
          <w:bCs/>
          <w:i/>
          <w:iCs/>
        </w:rPr>
        <w:t>- долгосрочное вознаграждение - вознаграждение в рамках программ долгосрочной мотивации (в т.ч. основанных на акциях ПАО Московская Биржа);</w:t>
      </w:r>
    </w:p>
    <w:p w14:paraId="1E58109C" w14:textId="77777777" w:rsidR="0054052B" w:rsidRPr="0054052B" w:rsidRDefault="0054052B" w:rsidP="00797828">
      <w:pPr>
        <w:widowControl w:val="0"/>
        <w:numPr>
          <w:ilvl w:val="0"/>
          <w:numId w:val="51"/>
        </w:numPr>
        <w:autoSpaceDE w:val="0"/>
        <w:autoSpaceDN w:val="0"/>
        <w:adjustRightInd w:val="0"/>
        <w:spacing w:before="20" w:after="40" w:line="240" w:lineRule="auto"/>
        <w:ind w:left="284" w:hanging="284"/>
        <w:jc w:val="both"/>
        <w:rPr>
          <w:b/>
          <w:bCs/>
          <w:i/>
          <w:iCs/>
        </w:rPr>
      </w:pPr>
      <w:r w:rsidRPr="0054052B">
        <w:rPr>
          <w:b/>
          <w:bCs/>
          <w:i/>
          <w:iCs/>
        </w:rPr>
        <w:t>Нестандартные выплаты и льготы.</w:t>
      </w:r>
    </w:p>
    <w:p w14:paraId="3381FAC7" w14:textId="77777777" w:rsidR="0054052B" w:rsidRPr="0054052B" w:rsidRDefault="0054052B" w:rsidP="0054052B">
      <w:pPr>
        <w:widowControl w:val="0"/>
        <w:autoSpaceDE w:val="0"/>
        <w:autoSpaceDN w:val="0"/>
        <w:adjustRightInd w:val="0"/>
        <w:spacing w:before="20" w:after="40" w:line="240" w:lineRule="auto"/>
        <w:jc w:val="both"/>
        <w:rPr>
          <w:b/>
          <w:i/>
        </w:rPr>
      </w:pPr>
      <w:r w:rsidRPr="0054052B">
        <w:rPr>
          <w:b/>
          <w:i/>
        </w:rPr>
        <w:t xml:space="preserve">Структура элементов вознаграждения и их соотношение устанавливается индивидуально как проценты в целевом годовом доходе и дифференцировано в зависимости от степени влияния члена исполнительного органа на финансовые показатели Общества </w:t>
      </w:r>
    </w:p>
    <w:p w14:paraId="1C7E706C" w14:textId="77777777" w:rsidR="0054052B" w:rsidRPr="0054052B" w:rsidRDefault="0054052B" w:rsidP="0054052B">
      <w:pPr>
        <w:widowControl w:val="0"/>
        <w:autoSpaceDE w:val="0"/>
        <w:autoSpaceDN w:val="0"/>
        <w:adjustRightInd w:val="0"/>
        <w:spacing w:before="20" w:after="40" w:line="240" w:lineRule="auto"/>
        <w:jc w:val="both"/>
        <w:rPr>
          <w:b/>
          <w:i/>
        </w:rPr>
      </w:pPr>
      <w:r w:rsidRPr="0054052B">
        <w:rPr>
          <w:b/>
          <w:i/>
        </w:rPr>
        <w:t xml:space="preserve">Вне зависимости от принятых Обществом процедур и подходов к применению тех или иных видов вознаграждения, Общество стремится избегать возникновения конфликта интересов при определении вознаграждения конкретного лица, в частности при обсуждении и принятии решения по размеру вознаграждения с участием лица, вознаграждение которого обсуждается. </w:t>
      </w:r>
    </w:p>
    <w:p w14:paraId="39ABA7B1" w14:textId="77777777" w:rsidR="0054052B" w:rsidRPr="0054052B" w:rsidRDefault="0054052B" w:rsidP="0054052B">
      <w:pPr>
        <w:widowControl w:val="0"/>
        <w:autoSpaceDE w:val="0"/>
        <w:autoSpaceDN w:val="0"/>
        <w:adjustRightInd w:val="0"/>
        <w:spacing w:before="120" w:after="40" w:line="240" w:lineRule="auto"/>
        <w:ind w:left="403"/>
      </w:pPr>
      <w:r w:rsidRPr="0054052B">
        <w:t>Коллегиальный исполнительный орган</w:t>
      </w:r>
    </w:p>
    <w:p w14:paraId="094CFD95" w14:textId="77777777" w:rsidR="0054052B" w:rsidRPr="0054052B" w:rsidRDefault="0054052B" w:rsidP="0054052B">
      <w:pPr>
        <w:widowControl w:val="0"/>
        <w:autoSpaceDE w:val="0"/>
        <w:autoSpaceDN w:val="0"/>
        <w:adjustRightInd w:val="0"/>
        <w:spacing w:before="20" w:after="40" w:line="240" w:lineRule="auto"/>
        <w:ind w:left="600"/>
      </w:pPr>
      <w:r w:rsidRPr="0054052B">
        <w:t>Единица измерения:</w:t>
      </w:r>
      <w:r w:rsidRPr="0054052B">
        <w:rPr>
          <w:b/>
          <w:bCs/>
          <w:i/>
          <w:iCs/>
        </w:rPr>
        <w:t xml:space="preserve"> тыс. руб.</w:t>
      </w:r>
    </w:p>
    <w:tbl>
      <w:tblPr>
        <w:tblW w:w="4888"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20" w:firstRow="1" w:lastRow="0" w:firstColumn="0" w:lastColumn="0" w:noHBand="0" w:noVBand="0"/>
      </w:tblPr>
      <w:tblGrid>
        <w:gridCol w:w="7278"/>
        <w:gridCol w:w="1838"/>
      </w:tblGrid>
      <w:tr w:rsidR="0054052B" w:rsidRPr="0054052B" w14:paraId="3F19DE9A" w14:textId="77777777" w:rsidTr="006D45B4">
        <w:trPr>
          <w:trHeight w:val="502"/>
        </w:trPr>
        <w:tc>
          <w:tcPr>
            <w:tcW w:w="3992" w:type="pct"/>
            <w:tcBorders>
              <w:top w:val="double" w:sz="4" w:space="0" w:color="auto"/>
            </w:tcBorders>
          </w:tcPr>
          <w:p w14:paraId="69A8ED28" w14:textId="77777777" w:rsidR="0054052B" w:rsidRPr="0054052B" w:rsidRDefault="0054052B" w:rsidP="0054052B">
            <w:pPr>
              <w:widowControl w:val="0"/>
              <w:autoSpaceDE w:val="0"/>
              <w:autoSpaceDN w:val="0"/>
              <w:adjustRightInd w:val="0"/>
              <w:spacing w:before="20" w:after="40" w:line="240" w:lineRule="auto"/>
            </w:pPr>
            <w:r w:rsidRPr="0054052B">
              <w:rPr>
                <w:b/>
              </w:rPr>
              <w:t>Наименование показателя</w:t>
            </w:r>
          </w:p>
        </w:tc>
        <w:tc>
          <w:tcPr>
            <w:tcW w:w="1008" w:type="pct"/>
            <w:tcBorders>
              <w:top w:val="double" w:sz="4" w:space="0" w:color="auto"/>
            </w:tcBorders>
          </w:tcPr>
          <w:p w14:paraId="109F01EF" w14:textId="77777777" w:rsidR="0054052B" w:rsidRPr="0054052B" w:rsidRDefault="0054052B" w:rsidP="0054052B">
            <w:pPr>
              <w:widowControl w:val="0"/>
              <w:autoSpaceDE w:val="0"/>
              <w:autoSpaceDN w:val="0"/>
              <w:adjustRightInd w:val="0"/>
              <w:spacing w:before="20" w:after="40" w:line="240" w:lineRule="auto"/>
              <w:jc w:val="center"/>
            </w:pPr>
            <w:r w:rsidRPr="0054052B">
              <w:rPr>
                <w:b/>
              </w:rPr>
              <w:t>2025</w:t>
            </w:r>
          </w:p>
        </w:tc>
      </w:tr>
      <w:tr w:rsidR="005E2F73" w:rsidRPr="0054052B" w14:paraId="216E82CF" w14:textId="77777777" w:rsidTr="005E2F73">
        <w:trPr>
          <w:trHeight w:val="254"/>
        </w:trPr>
        <w:tc>
          <w:tcPr>
            <w:tcW w:w="3992" w:type="pct"/>
            <w:vAlign w:val="center"/>
          </w:tcPr>
          <w:p w14:paraId="5E7D9D4C" w14:textId="77777777" w:rsidR="005E2F73" w:rsidRPr="0054052B" w:rsidRDefault="005E2F73" w:rsidP="005E2F73">
            <w:pPr>
              <w:widowControl w:val="0"/>
              <w:autoSpaceDE w:val="0"/>
              <w:autoSpaceDN w:val="0"/>
              <w:adjustRightInd w:val="0"/>
              <w:spacing w:before="20" w:after="40" w:line="240" w:lineRule="auto"/>
            </w:pPr>
            <w:r w:rsidRPr="0054052B">
              <w:t>Вознаграждение за участие в работе органа управления</w:t>
            </w:r>
          </w:p>
        </w:tc>
        <w:tc>
          <w:tcPr>
            <w:tcW w:w="1008" w:type="pct"/>
            <w:vAlign w:val="center"/>
          </w:tcPr>
          <w:p w14:paraId="14086745" w14:textId="77777777" w:rsidR="005E2F73" w:rsidRPr="009F002D" w:rsidRDefault="005E2F73" w:rsidP="005E2F73">
            <w:pPr>
              <w:jc w:val="center"/>
            </w:pPr>
            <w:r w:rsidRPr="009F002D">
              <w:t>0,00</w:t>
            </w:r>
          </w:p>
        </w:tc>
      </w:tr>
      <w:tr w:rsidR="005E2F73" w:rsidRPr="0054052B" w14:paraId="767E9334" w14:textId="77777777" w:rsidTr="005E2F73">
        <w:trPr>
          <w:trHeight w:val="244"/>
        </w:trPr>
        <w:tc>
          <w:tcPr>
            <w:tcW w:w="3992" w:type="pct"/>
            <w:vAlign w:val="center"/>
          </w:tcPr>
          <w:p w14:paraId="279CF047" w14:textId="77777777" w:rsidR="005E2F73" w:rsidRPr="0054052B" w:rsidRDefault="005E2F73" w:rsidP="005E2F73">
            <w:pPr>
              <w:widowControl w:val="0"/>
              <w:autoSpaceDE w:val="0"/>
              <w:autoSpaceDN w:val="0"/>
              <w:adjustRightInd w:val="0"/>
              <w:spacing w:before="20" w:after="40" w:line="240" w:lineRule="auto"/>
            </w:pPr>
            <w:r w:rsidRPr="0054052B">
              <w:t>Заработная плата</w:t>
            </w:r>
          </w:p>
        </w:tc>
        <w:tc>
          <w:tcPr>
            <w:tcW w:w="1008" w:type="pct"/>
            <w:vAlign w:val="center"/>
          </w:tcPr>
          <w:p w14:paraId="4ABAACA8" w14:textId="77777777" w:rsidR="005E2F73" w:rsidRPr="009F002D" w:rsidRDefault="005E2F73" w:rsidP="005E2F73">
            <w:pPr>
              <w:jc w:val="center"/>
            </w:pPr>
            <w:r w:rsidRPr="009F002D">
              <w:t>322 007,83</w:t>
            </w:r>
          </w:p>
        </w:tc>
      </w:tr>
      <w:tr w:rsidR="005E2F73" w:rsidRPr="0054052B" w14:paraId="1DAD4E3C" w14:textId="77777777" w:rsidTr="005E2F73">
        <w:trPr>
          <w:trHeight w:val="244"/>
        </w:trPr>
        <w:tc>
          <w:tcPr>
            <w:tcW w:w="3992" w:type="pct"/>
            <w:vAlign w:val="center"/>
          </w:tcPr>
          <w:p w14:paraId="70E21A7D" w14:textId="77777777" w:rsidR="005E2F73" w:rsidRPr="0054052B" w:rsidRDefault="005E2F73" w:rsidP="005E2F73">
            <w:pPr>
              <w:widowControl w:val="0"/>
              <w:autoSpaceDE w:val="0"/>
              <w:autoSpaceDN w:val="0"/>
              <w:adjustRightInd w:val="0"/>
              <w:spacing w:before="20" w:after="40" w:line="240" w:lineRule="auto"/>
            </w:pPr>
            <w:r w:rsidRPr="0054052B">
              <w:t>Премии</w:t>
            </w:r>
          </w:p>
        </w:tc>
        <w:tc>
          <w:tcPr>
            <w:tcW w:w="1008" w:type="pct"/>
            <w:vAlign w:val="center"/>
          </w:tcPr>
          <w:p w14:paraId="2D1F1D21" w14:textId="77777777" w:rsidR="005E2F73" w:rsidRPr="009F002D" w:rsidRDefault="005E2F73" w:rsidP="005E2F73">
            <w:pPr>
              <w:jc w:val="center"/>
            </w:pPr>
            <w:r w:rsidRPr="009F002D">
              <w:t>527 914,45</w:t>
            </w:r>
          </w:p>
        </w:tc>
      </w:tr>
      <w:tr w:rsidR="005E2F73" w:rsidRPr="0054052B" w14:paraId="0D55F1E7" w14:textId="77777777" w:rsidTr="005E2F73">
        <w:trPr>
          <w:trHeight w:val="244"/>
        </w:trPr>
        <w:tc>
          <w:tcPr>
            <w:tcW w:w="3992" w:type="pct"/>
            <w:vAlign w:val="center"/>
          </w:tcPr>
          <w:p w14:paraId="1C9F2612" w14:textId="77777777" w:rsidR="005E2F73" w:rsidRPr="0054052B" w:rsidRDefault="005E2F73" w:rsidP="005E2F73">
            <w:pPr>
              <w:widowControl w:val="0"/>
              <w:autoSpaceDE w:val="0"/>
              <w:autoSpaceDN w:val="0"/>
              <w:adjustRightInd w:val="0"/>
              <w:spacing w:before="20" w:after="40" w:line="240" w:lineRule="auto"/>
            </w:pPr>
            <w:r w:rsidRPr="0054052B">
              <w:t>Комиссионные</w:t>
            </w:r>
          </w:p>
        </w:tc>
        <w:tc>
          <w:tcPr>
            <w:tcW w:w="1008" w:type="pct"/>
            <w:vAlign w:val="center"/>
          </w:tcPr>
          <w:p w14:paraId="208444F3" w14:textId="77777777" w:rsidR="005E2F73" w:rsidRPr="009F002D" w:rsidRDefault="005E2F73" w:rsidP="005E2F73">
            <w:pPr>
              <w:jc w:val="center"/>
            </w:pPr>
            <w:r w:rsidRPr="009F002D">
              <w:t>0,00</w:t>
            </w:r>
          </w:p>
        </w:tc>
      </w:tr>
      <w:tr w:rsidR="005E2F73" w:rsidRPr="0054052B" w14:paraId="19AE835C" w14:textId="77777777" w:rsidTr="005E2F73">
        <w:trPr>
          <w:trHeight w:val="244"/>
        </w:trPr>
        <w:tc>
          <w:tcPr>
            <w:tcW w:w="3992" w:type="pct"/>
            <w:vAlign w:val="center"/>
          </w:tcPr>
          <w:p w14:paraId="352DD34E" w14:textId="77777777" w:rsidR="005E2F73" w:rsidRPr="0054052B" w:rsidRDefault="005E2F73" w:rsidP="005E2F73">
            <w:pPr>
              <w:widowControl w:val="0"/>
              <w:autoSpaceDE w:val="0"/>
              <w:autoSpaceDN w:val="0"/>
              <w:adjustRightInd w:val="0"/>
              <w:spacing w:before="20" w:after="40" w:line="240" w:lineRule="auto"/>
            </w:pPr>
            <w:r w:rsidRPr="0054052B">
              <w:t>Иные виды вознаграждений</w:t>
            </w:r>
          </w:p>
        </w:tc>
        <w:tc>
          <w:tcPr>
            <w:tcW w:w="1008" w:type="pct"/>
            <w:vAlign w:val="center"/>
          </w:tcPr>
          <w:p w14:paraId="3A102D81" w14:textId="77777777" w:rsidR="005E2F73" w:rsidRPr="009F002D" w:rsidRDefault="005E2F73" w:rsidP="005E2F73">
            <w:pPr>
              <w:jc w:val="center"/>
            </w:pPr>
            <w:r w:rsidRPr="009F002D">
              <w:t>40 124,38</w:t>
            </w:r>
          </w:p>
        </w:tc>
      </w:tr>
      <w:tr w:rsidR="005E2F73" w:rsidRPr="0054052B" w14:paraId="3AAC565B" w14:textId="77777777" w:rsidTr="005E2F73">
        <w:trPr>
          <w:trHeight w:val="30"/>
        </w:trPr>
        <w:tc>
          <w:tcPr>
            <w:tcW w:w="3992" w:type="pct"/>
            <w:tcBorders>
              <w:bottom w:val="double" w:sz="4" w:space="0" w:color="auto"/>
            </w:tcBorders>
            <w:vAlign w:val="center"/>
          </w:tcPr>
          <w:p w14:paraId="56F21D90" w14:textId="77777777" w:rsidR="005E2F73" w:rsidRPr="0054052B" w:rsidRDefault="005E2F73" w:rsidP="005E2F73">
            <w:pPr>
              <w:widowControl w:val="0"/>
              <w:autoSpaceDE w:val="0"/>
              <w:autoSpaceDN w:val="0"/>
              <w:adjustRightInd w:val="0"/>
              <w:spacing w:before="20" w:after="40" w:line="240" w:lineRule="auto"/>
              <w:rPr>
                <w:b/>
              </w:rPr>
            </w:pPr>
            <w:r w:rsidRPr="0054052B">
              <w:rPr>
                <w:b/>
              </w:rPr>
              <w:lastRenderedPageBreak/>
              <w:t>ИТОГО</w:t>
            </w:r>
          </w:p>
        </w:tc>
        <w:tc>
          <w:tcPr>
            <w:tcW w:w="1008" w:type="pct"/>
            <w:tcBorders>
              <w:bottom w:val="double" w:sz="4" w:space="0" w:color="auto"/>
            </w:tcBorders>
            <w:vAlign w:val="center"/>
          </w:tcPr>
          <w:p w14:paraId="2164FF8C" w14:textId="77777777" w:rsidR="005E2F73" w:rsidRDefault="005E2F73" w:rsidP="005E2F73">
            <w:pPr>
              <w:jc w:val="center"/>
            </w:pPr>
            <w:r w:rsidRPr="009F002D">
              <w:t>890 046,66</w:t>
            </w:r>
          </w:p>
        </w:tc>
      </w:tr>
    </w:tbl>
    <w:p w14:paraId="0079B941" w14:textId="77777777" w:rsidR="0054052B" w:rsidRPr="0054052B" w:rsidRDefault="0054052B" w:rsidP="0054052B">
      <w:pPr>
        <w:widowControl w:val="0"/>
        <w:autoSpaceDE w:val="0"/>
        <w:autoSpaceDN w:val="0"/>
        <w:adjustRightInd w:val="0"/>
        <w:spacing w:after="0" w:line="240" w:lineRule="auto"/>
        <w:jc w:val="both"/>
      </w:pPr>
    </w:p>
    <w:p w14:paraId="58C49E12" w14:textId="77777777" w:rsidR="0054052B" w:rsidRPr="0054052B" w:rsidRDefault="0054052B" w:rsidP="0054052B">
      <w:pPr>
        <w:widowControl w:val="0"/>
        <w:autoSpaceDE w:val="0"/>
        <w:autoSpaceDN w:val="0"/>
        <w:adjustRightInd w:val="0"/>
        <w:spacing w:after="0" w:line="240" w:lineRule="auto"/>
        <w:jc w:val="both"/>
        <w:rPr>
          <w:b/>
          <w:bCs/>
          <w:i/>
          <w:iCs/>
        </w:rPr>
      </w:pPr>
      <w:r w:rsidRPr="0054052B">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roofErr w:type="gramStart"/>
      <w:r w:rsidRPr="0054052B">
        <w:t>:</w:t>
      </w:r>
      <w:proofErr w:type="gramEnd"/>
      <w:r w:rsidRPr="0054052B">
        <w:t xml:space="preserve"> </w:t>
      </w:r>
      <w:r w:rsidRPr="0054052B">
        <w:rPr>
          <w:b/>
          <w:i/>
        </w:rPr>
        <w:t>о</w:t>
      </w:r>
      <w:r w:rsidRPr="0054052B">
        <w:rPr>
          <w:b/>
          <w:bCs/>
          <w:i/>
          <w:iCs/>
        </w:rPr>
        <w:t>тсутствуют.</w:t>
      </w:r>
    </w:p>
    <w:p w14:paraId="09F0FFDF" w14:textId="77777777" w:rsidR="00C66609" w:rsidRPr="002344AF" w:rsidRDefault="00C66609" w:rsidP="0054052B">
      <w:pPr>
        <w:widowControl w:val="0"/>
        <w:autoSpaceDE w:val="0"/>
        <w:autoSpaceDN w:val="0"/>
        <w:adjustRightInd w:val="0"/>
        <w:spacing w:after="120" w:line="240" w:lineRule="auto"/>
        <w:jc w:val="both"/>
        <w:rPr>
          <w:bCs/>
          <w:iCs/>
        </w:rPr>
      </w:pPr>
    </w:p>
    <w:p w14:paraId="7D94B918" w14:textId="77777777" w:rsidR="00B930FB" w:rsidRDefault="00B930FB" w:rsidP="009B3929">
      <w:pPr>
        <w:widowControl w:val="0"/>
        <w:autoSpaceDE w:val="0"/>
        <w:autoSpaceDN w:val="0"/>
        <w:adjustRightInd w:val="0"/>
        <w:spacing w:after="120" w:line="240" w:lineRule="auto"/>
        <w:jc w:val="both"/>
        <w:outlineLvl w:val="1"/>
        <w:rPr>
          <w:b/>
          <w:bCs/>
        </w:rPr>
      </w:pPr>
      <w:bookmarkStart w:id="251" w:name="_Toc113954743"/>
      <w:bookmarkStart w:id="252" w:name="_Toc139292052"/>
      <w:bookmarkStart w:id="253" w:name="_Toc161055622"/>
      <w:bookmarkStart w:id="254" w:name="_Toc193300371"/>
      <w:bookmarkStart w:id="255" w:name="_Toc193301452"/>
      <w:r w:rsidRPr="00E84618">
        <w:rPr>
          <w:b/>
          <w:bCs/>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251"/>
      <w:bookmarkEnd w:id="252"/>
      <w:bookmarkEnd w:id="253"/>
      <w:bookmarkEnd w:id="254"/>
      <w:bookmarkEnd w:id="255"/>
    </w:p>
    <w:p w14:paraId="4D8DB891" w14:textId="77777777" w:rsidR="00ED44F8" w:rsidRPr="00ED44F8" w:rsidRDefault="00ED44F8" w:rsidP="00ED44F8">
      <w:pPr>
        <w:autoSpaceDE w:val="0"/>
        <w:autoSpaceDN w:val="0"/>
        <w:spacing w:before="200"/>
        <w:ind w:firstLine="540"/>
        <w:contextualSpacing/>
        <w:jc w:val="both"/>
        <w:rPr>
          <w:b/>
          <w:bCs/>
          <w:i/>
          <w:color w:val="000000"/>
          <w:lang w:eastAsia="en-US"/>
        </w:rPr>
      </w:pPr>
      <w:bookmarkStart w:id="256" w:name="_Toc113954744"/>
      <w:bookmarkStart w:id="257" w:name="_Toc139292053"/>
      <w:bookmarkStart w:id="258" w:name="_Toc161055623"/>
      <w:r w:rsidRPr="00ED44F8">
        <w:rPr>
          <w:b/>
          <w:bCs/>
          <w:i/>
          <w:color w:val="000000"/>
          <w:lang w:eastAsia="en-US"/>
        </w:rPr>
        <w:t>Эмитентом в соответствии с требованиями законодательства организована система управления рисками, контроля за финансово-хозяйственной деятельностью, внутреннего контроля и внутреннего аудита.</w:t>
      </w:r>
    </w:p>
    <w:p w14:paraId="50EE6D6A"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Система управления рисками Эмитента соответствует характеру и объему совершаемых Эмитентом операций и содержит меры, направленные на снижение рисков, систему мониторинга рисков, обеспечивающую доведение необходимой информации до сведения органов управления Эмитента, а также процесс управления основными группами рисков, которые могут негативно повлиять на его деятельность. </w:t>
      </w:r>
    </w:p>
    <w:p w14:paraId="65E85412"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Целью функционирования системы управления рисками Эмитента является ограничение принимаемых рисков по всем направлениям деятельности в соответствии с собственными стратегическими задачами и целями, обеспечение достаточности собственных средств на покрытие принимаемых рисков и обеспечение надежного функционирования бизнес-процессов.</w:t>
      </w:r>
    </w:p>
    <w:p w14:paraId="1CEE2B34"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Эмитент совмещает деятельность в качестве организатора торговли с деятельностью оператора финансовой платформы и оператора </w:t>
      </w:r>
      <w:bookmarkStart w:id="259" w:name="_Hlk144193067"/>
      <w:r w:rsidRPr="00ED44F8">
        <w:rPr>
          <w:b/>
          <w:i/>
          <w:color w:val="000000"/>
          <w:lang w:eastAsia="en-US"/>
        </w:rPr>
        <w:t>обмена цифровых финансовых активов</w:t>
      </w:r>
      <w:bookmarkEnd w:id="259"/>
      <w:r w:rsidRPr="00ED44F8">
        <w:rPr>
          <w:b/>
          <w:i/>
          <w:color w:val="000000"/>
          <w:lang w:eastAsia="en-US"/>
        </w:rPr>
        <w:t>.</w:t>
      </w:r>
    </w:p>
    <w:p w14:paraId="77FC3C9C"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Управление рисками, связанными с осуществлением деятельности организатора торговли, оператора финансовой платформы и оператора обмена цифровых финансовых активов, осуществляется в соответствии с требованиями Банка России, а также с учетом рекомендаций международных организаций в части стандартов управления рисками (BIS,</w:t>
      </w:r>
      <w:r w:rsidR="00FE7C33">
        <w:rPr>
          <w:b/>
          <w:i/>
          <w:color w:val="000000"/>
          <w:lang w:eastAsia="en-US"/>
        </w:rPr>
        <w:t> </w:t>
      </w:r>
      <w:r w:rsidRPr="00ED44F8">
        <w:rPr>
          <w:b/>
          <w:i/>
          <w:color w:val="000000"/>
          <w:lang w:eastAsia="en-US"/>
        </w:rPr>
        <w:t xml:space="preserve">BCBS, CPSS, IOSCO и др.). </w:t>
      </w:r>
    </w:p>
    <w:p w14:paraId="22AE1AE5"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Эмитентом разработаны и утверждены правила управления рисками, связанными с осуществлением деятельности организатора торговли, оператора обмена цифровых финансовых активов, и Правила управления рисками, связанными с осуществлением деятельности оператора финансовой платформы, которые, в частности, устанавливают принципы и цели управления рисками, связанными с осуществлением деятельности организатора торговли, оператора обмена цифровых финансовых активов и оператора финансовой платформы.</w:t>
      </w:r>
    </w:p>
    <w:p w14:paraId="0C4A7E2A"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В рамках системы мер по минимизации риска, связанного с совмещением видов деятельности, Эмитент принимает меры, направленные на выявление конфликта интересов, связанного с таким совмещением, предотвращение негативных последствий данного конфликта интересов, выражающегося в нарушении прав и законных интересов потребителей финансовых услуг, а также на минимизацию риска этих последствий.</w:t>
      </w:r>
    </w:p>
    <w:p w14:paraId="20D6C2DD"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Функции по организации управления рисками распределены между Наблюдательным советом, исполнительными органами, подразделениями и руководителями подразделений, ответственными за определенные направления деятельности Биржи, в рамках которых возможно возникновение рисков, специально созданным подразделением, отвечающим за</w:t>
      </w:r>
      <w:r w:rsidR="00FE7C33">
        <w:rPr>
          <w:b/>
          <w:i/>
          <w:color w:val="000000"/>
          <w:lang w:eastAsia="en-US"/>
        </w:rPr>
        <w:t> </w:t>
      </w:r>
      <w:r w:rsidRPr="00ED44F8">
        <w:rPr>
          <w:b/>
          <w:i/>
          <w:color w:val="000000"/>
          <w:lang w:eastAsia="en-US"/>
        </w:rPr>
        <w:t>систему управления рисками, возникающими в деятельности организатора торговли, а</w:t>
      </w:r>
      <w:r w:rsidR="00FE7C33">
        <w:rPr>
          <w:b/>
          <w:i/>
          <w:color w:val="000000"/>
          <w:lang w:eastAsia="en-US"/>
        </w:rPr>
        <w:t> </w:t>
      </w:r>
      <w:r w:rsidRPr="00ED44F8">
        <w:rPr>
          <w:b/>
          <w:i/>
          <w:color w:val="000000"/>
          <w:lang w:eastAsia="en-US"/>
        </w:rPr>
        <w:t xml:space="preserve">также подразделениями и руководителями подразделений, ответственными за управление отдельными видами рисков. </w:t>
      </w:r>
    </w:p>
    <w:p w14:paraId="69FE5533" w14:textId="77777777" w:rsidR="00ED44F8" w:rsidRPr="00ED44F8" w:rsidRDefault="00ED44F8" w:rsidP="00ED44F8">
      <w:pPr>
        <w:spacing w:after="0"/>
        <w:ind w:firstLine="567"/>
        <w:contextualSpacing/>
        <w:jc w:val="both"/>
        <w:rPr>
          <w:b/>
          <w:i/>
          <w:color w:val="000000"/>
          <w:lang w:eastAsia="en-US"/>
        </w:rPr>
      </w:pPr>
    </w:p>
    <w:p w14:paraId="5D177937"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Контроль за финансово-хозяйственной деятельностью Эмитента осуществляется органами управления Эмитента (Общим собранием акционеров, Наблюдательным советом, Правлением, Председателем Правления) каждый – в соответствии с полномочиями, определенными Уставом Эмитента и конкретизированными во внутренних документах, </w:t>
      </w:r>
      <w:r w:rsidRPr="00ED44F8">
        <w:rPr>
          <w:b/>
          <w:i/>
          <w:color w:val="000000"/>
          <w:lang w:eastAsia="en-US"/>
        </w:rPr>
        <w:lastRenderedPageBreak/>
        <w:t xml:space="preserve">Комиссией по аудиту Наблюдательного совета, внутренними структурными подразделениями и специальными должностными лицами Эмитента, осуществляющими внутренний контроль за финансово-хозяйственной деятельностью в соответствии с полномочиями, определяемыми внутренними документами. </w:t>
      </w:r>
    </w:p>
    <w:p w14:paraId="68921E33"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Для проверки и подтверждения достоверности бухгалтерской (финансовой) отчетности, подготовленной в соответствии с законодательством Российской Федерации, а также финансовой отчетности, подготовленной в соответствии с Международными стандартами финансовой отчетности, Эмитент на договорной основе привлекает аудиторскую организацию, осуществляющую аудиторскую деятельность в соответствии с законодательством Российской Федерации и Международными стандартами аудита. </w:t>
      </w:r>
    </w:p>
    <w:p w14:paraId="489D87F5" w14:textId="77777777" w:rsidR="00ED44F8" w:rsidRPr="00ED44F8" w:rsidRDefault="00ED44F8" w:rsidP="00ED44F8">
      <w:pPr>
        <w:spacing w:after="0"/>
        <w:ind w:firstLine="567"/>
        <w:contextualSpacing/>
        <w:jc w:val="both"/>
        <w:rPr>
          <w:b/>
          <w:i/>
          <w:color w:val="000000"/>
          <w:lang w:eastAsia="en-US"/>
        </w:rPr>
      </w:pPr>
    </w:p>
    <w:p w14:paraId="5E759E64"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Внутренний контроль осуществляется Эмитентом в соответствии с Положением о внутреннем контроле Эмитента в целях обеспечения контроля за соответствием деятельности, осуществляемой Эмитентом на основании лицензии биржи, требованиям федеральных законов и принятых в соответствии с ними нормативных актов, правилам организованных торгов, а также учредительным и внутренним документам Биржи, эффективностью и результативностью финансово</w:t>
      </w:r>
      <w:r w:rsidRPr="00ED44F8">
        <w:rPr>
          <w:b/>
          <w:i/>
          <w:color w:val="000000"/>
          <w:lang w:eastAsia="en-US"/>
        </w:rPr>
        <w:softHyphen/>
        <w:t>-хозяйственной деятельности, эффективностью управления активами и пассивами, включая обеспечение сохранности активов, эффективностью управления рисками организатора торговли, а также совокупность направлений и способов осуществления контроля.</w:t>
      </w:r>
    </w:p>
    <w:p w14:paraId="614A3ABE"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 Поскольку Эмитент совмещает деятельность в качестве организатора торговли с деятельностью оператора финансовой платформы, внутренний контроль также осуществляется в целях обеспечения контроля за соответствием деятельности, осуществляемой Эмитентом в качестве оператора финансовой платформы требованиям федеральных законов и принятых в соответствии с ними нормативных актов, правилам оператора финансовой платформы, а также требованиям Устава и внутренних документов Эмитента.</w:t>
      </w:r>
    </w:p>
    <w:p w14:paraId="77BC71BF"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Также внутренний контроль осуществляется в целях обеспечения контроля за соответствием деятельности, осуществляемой Эмитентом в качестве оператора обмена цифровых финансовых активов согласно требованиям федеральных законов и принятых в соответствии с ними нормативных актов, правилам обмена цифровых финансовых активов.</w:t>
      </w:r>
    </w:p>
    <w:p w14:paraId="1364ADB7"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Система внутреннего контроля Эмитента базируется на концепции COSO</w:t>
      </w:r>
      <w:r w:rsidR="00D978BC">
        <w:rPr>
          <w:b/>
          <w:i/>
          <w:color w:val="000000"/>
          <w:lang w:eastAsia="en-US"/>
        </w:rPr>
        <w:t> </w:t>
      </w:r>
      <w:r w:rsidRPr="00ED44F8">
        <w:rPr>
          <w:b/>
          <w:i/>
          <w:color w:val="000000"/>
          <w:lang w:eastAsia="en-US"/>
        </w:rPr>
        <w:t>по внутреннему контролю и построена по модели Трёх линий защиты, в</w:t>
      </w:r>
      <w:r w:rsidR="00D978BC">
        <w:rPr>
          <w:b/>
          <w:i/>
          <w:color w:val="000000"/>
          <w:lang w:eastAsia="en-US"/>
        </w:rPr>
        <w:t> </w:t>
      </w:r>
      <w:r w:rsidRPr="00ED44F8">
        <w:rPr>
          <w:b/>
          <w:i/>
          <w:color w:val="000000"/>
          <w:lang w:eastAsia="en-US"/>
        </w:rPr>
        <w:t xml:space="preserve">соответствии с которой обязанности в рамках управления рисками и внутреннего контроля распределены между органами управления, подразделениями, осуществляющими контрольные и координирующие функции и внутренним аудитом. </w:t>
      </w:r>
    </w:p>
    <w:p w14:paraId="18690CBD"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Первой линией защиты являются все сотрудники бизнес-функций и операционных подразделений Эмитента. Первая линия защиты осуществляет выявление, оценку и</w:t>
      </w:r>
      <w:r w:rsidR="00D978BC">
        <w:rPr>
          <w:b/>
          <w:i/>
          <w:color w:val="000000"/>
          <w:lang w:eastAsia="en-US"/>
        </w:rPr>
        <w:t> </w:t>
      </w:r>
      <w:r w:rsidRPr="00ED44F8">
        <w:rPr>
          <w:b/>
          <w:i/>
          <w:color w:val="000000"/>
          <w:lang w:eastAsia="en-US"/>
        </w:rPr>
        <w:t xml:space="preserve">управление рисками, присущих ежедневной деятельности, разработку и реализацию политик и процедур, регламентирующих действующие бизнес-процессы. </w:t>
      </w:r>
    </w:p>
    <w:p w14:paraId="111A7E89" w14:textId="77777777" w:rsidR="00ED44F8" w:rsidRPr="00ED44F8" w:rsidRDefault="00ED44F8" w:rsidP="00ED44F8">
      <w:pPr>
        <w:spacing w:after="0"/>
        <w:ind w:firstLine="411"/>
        <w:jc w:val="both"/>
        <w:rPr>
          <w:b/>
          <w:i/>
          <w:color w:val="000000"/>
          <w:lang w:eastAsia="en-US"/>
        </w:rPr>
      </w:pPr>
      <w:r w:rsidRPr="00ED44F8">
        <w:rPr>
          <w:b/>
          <w:i/>
          <w:color w:val="000000"/>
          <w:lang w:eastAsia="en-US"/>
        </w:rPr>
        <w:t xml:space="preserve">Второй линией защиты являются Департамент операционных рисков, информационной безопасности и непрерывности бизнеса, Департамент по внутреннему контролю и комплаенсу, Служба внутреннего контроля, Управление финансовых рисков (в части финансовых рисков, в том числе связанных с осуществлением операций с собственным имуществом), Департамент безопасности, Юридический департамент, Департамент по персоналу и кадровой политики, а также отдельные сотрудники и подразделения Блока Финансов осуществляющие непрерывный мониторинг и управление рисками, а также осуществляющие контрольные функции за соответствием деятельности требованиям законодательства, правилам организованных торгов, </w:t>
      </w:r>
      <w:r w:rsidRPr="00ED44F8">
        <w:rPr>
          <w:b/>
          <w:bCs/>
          <w:i/>
          <w:iCs/>
          <w:color w:val="000000"/>
          <w:lang w:eastAsia="en-US"/>
        </w:rPr>
        <w:t xml:space="preserve">правилам финансовой платформы, правилам обмена цифровых финансовых активов, </w:t>
      </w:r>
      <w:r w:rsidRPr="00ED44F8">
        <w:rPr>
          <w:b/>
          <w:i/>
          <w:color w:val="000000"/>
          <w:lang w:eastAsia="en-US"/>
        </w:rPr>
        <w:t xml:space="preserve">а также учредительным и внутренним документам Эмитента. Указанные подразделения осуществляет непрерывный мониторинг процессов внутреннего контроля и управления рисками, оказывают поддержку подразделениям первой линии защиты по вопросам управления рисками, разработки </w:t>
      </w:r>
      <w:r w:rsidRPr="00ED44F8">
        <w:rPr>
          <w:b/>
          <w:i/>
          <w:color w:val="000000"/>
          <w:lang w:eastAsia="en-US"/>
        </w:rPr>
        <w:lastRenderedPageBreak/>
        <w:t>и внедрения контрольных процедур, разъяснения требований применимого законодательства, подготовки отчетности по результатам мониторинга для органов управления. Каждое из указанных подразделений в тесном сотрудничестве с подразделениями первой линии обеспечивает надлежащее осуществление внутреннего контроля.</w:t>
      </w:r>
    </w:p>
    <w:p w14:paraId="4075195F"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Третья линия защиты – Служба внутреннего аудита, организующая и осуществляющая в соответствии с внутренними документами Эмитента внутренний аудит, включающий систематическую независимую оценку надежности, результативности и эффективности процессов, разработанных первой и второй линиями защиты. Третья линия защиты предоставляет независимую и объективную информацию органам управления Эмитента об эффективности построения работы первой и второй линии защиты и</w:t>
      </w:r>
      <w:r w:rsidR="00D978BC">
        <w:rPr>
          <w:b/>
          <w:i/>
          <w:color w:val="000000"/>
          <w:lang w:eastAsia="en-US"/>
        </w:rPr>
        <w:t> </w:t>
      </w:r>
      <w:r w:rsidRPr="00ED44F8">
        <w:rPr>
          <w:b/>
          <w:i/>
          <w:color w:val="000000"/>
          <w:lang w:eastAsia="en-US"/>
        </w:rPr>
        <w:t>результатах ежегодной оценки эффективности систем внутреннего контроля и</w:t>
      </w:r>
      <w:r w:rsidR="00D978BC">
        <w:rPr>
          <w:b/>
          <w:i/>
          <w:color w:val="000000"/>
          <w:lang w:eastAsia="en-US"/>
        </w:rPr>
        <w:t> </w:t>
      </w:r>
      <w:r w:rsidRPr="00ED44F8">
        <w:rPr>
          <w:b/>
          <w:i/>
          <w:color w:val="000000"/>
          <w:lang w:eastAsia="en-US"/>
        </w:rPr>
        <w:t xml:space="preserve">управления рисками в целом. </w:t>
      </w:r>
    </w:p>
    <w:p w14:paraId="675B35EA" w14:textId="77777777" w:rsidR="00ED44F8" w:rsidRPr="00ED44F8" w:rsidRDefault="00ED44F8" w:rsidP="00ED44F8">
      <w:pPr>
        <w:spacing w:after="0"/>
        <w:ind w:firstLine="567"/>
        <w:contextualSpacing/>
        <w:jc w:val="both"/>
        <w:rPr>
          <w:b/>
          <w:i/>
          <w:color w:val="000000"/>
          <w:lang w:eastAsia="en-US"/>
        </w:rPr>
      </w:pPr>
    </w:p>
    <w:p w14:paraId="31303B22" w14:textId="77777777" w:rsidR="00ED44F8" w:rsidRPr="00ED44F8" w:rsidRDefault="00ED44F8" w:rsidP="00ED44F8">
      <w:pPr>
        <w:spacing w:after="0"/>
        <w:ind w:firstLine="567"/>
        <w:contextualSpacing/>
        <w:jc w:val="both"/>
        <w:rPr>
          <w:b/>
          <w:bCs/>
          <w:i/>
          <w:iCs/>
          <w:color w:val="000000"/>
          <w:lang w:eastAsia="en-US"/>
        </w:rPr>
      </w:pPr>
      <w:r w:rsidRPr="00ED44F8">
        <w:rPr>
          <w:b/>
          <w:bCs/>
          <w:i/>
          <w:iCs/>
          <w:color w:val="000000"/>
          <w:lang w:eastAsia="en-US"/>
        </w:rPr>
        <w:t>В соответствии с п. 2 ст. 87.1 Федерального закона от 26.12.1995 N 208-ФЗ «Об акционерных обществах» Эмитентом осуществляется внутренний аудит.</w:t>
      </w:r>
    </w:p>
    <w:p w14:paraId="22595B20" w14:textId="77777777" w:rsidR="00ED44F8" w:rsidRPr="00ED44F8" w:rsidRDefault="00ED44F8" w:rsidP="00ED44F8">
      <w:pPr>
        <w:spacing w:after="0"/>
        <w:ind w:firstLine="567"/>
        <w:contextualSpacing/>
        <w:jc w:val="both"/>
        <w:rPr>
          <w:b/>
          <w:bCs/>
          <w:i/>
          <w:iCs/>
          <w:color w:val="000000"/>
          <w:lang w:eastAsia="en-US"/>
        </w:rPr>
      </w:pPr>
      <w:r w:rsidRPr="00ED44F8">
        <w:rPr>
          <w:b/>
          <w:bCs/>
          <w:i/>
          <w:iCs/>
          <w:color w:val="000000"/>
          <w:lang w:eastAsia="en-US"/>
        </w:rPr>
        <w:t>Внутренний аудит является деятельностью по предоставлению независимых и объективных гарантий и консультаций, направленной на совершенствование работы Эмитента.  Внутренний аудит помогает Эмитенту достичь поставленных целей, используя систематизированный и последовательный подход к оценке и повышению эффективности процессов управления рисками, внутреннего контроля и корпоративного управления.</w:t>
      </w:r>
    </w:p>
    <w:p w14:paraId="590990F2" w14:textId="77777777" w:rsidR="00ED44F8" w:rsidRPr="00ED44F8" w:rsidRDefault="00ED44F8" w:rsidP="00ED44F8">
      <w:pPr>
        <w:spacing w:before="120" w:after="120"/>
        <w:ind w:firstLine="567"/>
        <w:jc w:val="both"/>
        <w:rPr>
          <w:b/>
          <w:bCs/>
          <w:i/>
          <w:iCs/>
          <w:color w:val="000000"/>
          <w:lang w:eastAsia="en-US"/>
        </w:rPr>
      </w:pPr>
      <w:r w:rsidRPr="00ED44F8">
        <w:rPr>
          <w:b/>
          <w:bCs/>
          <w:i/>
          <w:iCs/>
          <w:color w:val="000000"/>
          <w:lang w:eastAsia="en-US"/>
        </w:rPr>
        <w:t xml:space="preserve"> Концепция внутреннего аудита включает в себя следующие компоненты:</w:t>
      </w:r>
    </w:p>
    <w:p w14:paraId="5F0A8834" w14:textId="77777777" w:rsidR="00ED44F8" w:rsidRPr="00ED44F8" w:rsidRDefault="00ED44F8" w:rsidP="00797828">
      <w:pPr>
        <w:widowControl w:val="0"/>
        <w:numPr>
          <w:ilvl w:val="0"/>
          <w:numId w:val="65"/>
        </w:numPr>
        <w:autoSpaceDE w:val="0"/>
        <w:autoSpaceDN w:val="0"/>
        <w:adjustRightInd w:val="0"/>
        <w:spacing w:before="20" w:after="60" w:line="240" w:lineRule="auto"/>
        <w:jc w:val="both"/>
        <w:rPr>
          <w:b/>
          <w:bCs/>
          <w:i/>
          <w:iCs/>
        </w:rPr>
      </w:pPr>
      <w:r w:rsidRPr="00ED44F8">
        <w:rPr>
          <w:b/>
          <w:bCs/>
          <w:i/>
          <w:iCs/>
        </w:rPr>
        <w:t>внутренний аудит проводится на условиях максимальной эффективности и оптимального использования ресурсов;</w:t>
      </w:r>
    </w:p>
    <w:p w14:paraId="32180922" w14:textId="77777777" w:rsidR="00ED44F8" w:rsidRPr="00ED44F8" w:rsidRDefault="00ED44F8" w:rsidP="00797828">
      <w:pPr>
        <w:widowControl w:val="0"/>
        <w:numPr>
          <w:ilvl w:val="0"/>
          <w:numId w:val="65"/>
        </w:numPr>
        <w:autoSpaceDE w:val="0"/>
        <w:autoSpaceDN w:val="0"/>
        <w:adjustRightInd w:val="0"/>
        <w:spacing w:before="20" w:after="60" w:line="240" w:lineRule="auto"/>
        <w:jc w:val="both"/>
        <w:rPr>
          <w:b/>
          <w:bCs/>
          <w:i/>
          <w:iCs/>
        </w:rPr>
      </w:pPr>
      <w:r w:rsidRPr="00ED44F8">
        <w:rPr>
          <w:b/>
          <w:bCs/>
          <w:i/>
          <w:iCs/>
        </w:rPr>
        <w:t>внутренний аудит гарантирует, что вселенная аудита включает в</w:t>
      </w:r>
      <w:r w:rsidR="00D978BC">
        <w:rPr>
          <w:b/>
          <w:bCs/>
          <w:i/>
          <w:iCs/>
        </w:rPr>
        <w:t> </w:t>
      </w:r>
      <w:r w:rsidRPr="00ED44F8">
        <w:rPr>
          <w:b/>
          <w:bCs/>
          <w:i/>
          <w:iCs/>
        </w:rPr>
        <w:t>себя все направления деятельности Эмитента, что каждый объект аудита оценивается с точки зрения рисков и частота проверок этого объекта связана с его уровнем риска, что трехлетний аудиторский план охватывает всю вселенную аудита;</w:t>
      </w:r>
    </w:p>
    <w:p w14:paraId="5F2339D0" w14:textId="77777777" w:rsidR="00ED44F8" w:rsidRPr="00ED44F8" w:rsidRDefault="00ED44F8" w:rsidP="00797828">
      <w:pPr>
        <w:widowControl w:val="0"/>
        <w:numPr>
          <w:ilvl w:val="0"/>
          <w:numId w:val="65"/>
        </w:numPr>
        <w:autoSpaceDE w:val="0"/>
        <w:autoSpaceDN w:val="0"/>
        <w:adjustRightInd w:val="0"/>
        <w:spacing w:before="20" w:after="60" w:line="240" w:lineRule="auto"/>
        <w:jc w:val="both"/>
        <w:rPr>
          <w:b/>
          <w:bCs/>
          <w:i/>
          <w:iCs/>
        </w:rPr>
      </w:pPr>
      <w:r w:rsidRPr="00ED44F8">
        <w:rPr>
          <w:b/>
          <w:bCs/>
          <w:i/>
          <w:iCs/>
        </w:rPr>
        <w:t>внутренние аудиторы постоянно совершенствуют свои методы работы и навыки;</w:t>
      </w:r>
    </w:p>
    <w:p w14:paraId="656DBFF2" w14:textId="77777777" w:rsidR="00ED44F8" w:rsidRPr="00ED44F8" w:rsidRDefault="00ED44F8" w:rsidP="00797828">
      <w:pPr>
        <w:widowControl w:val="0"/>
        <w:numPr>
          <w:ilvl w:val="0"/>
          <w:numId w:val="65"/>
        </w:numPr>
        <w:autoSpaceDE w:val="0"/>
        <w:autoSpaceDN w:val="0"/>
        <w:adjustRightInd w:val="0"/>
        <w:spacing w:before="20" w:after="60" w:line="240" w:lineRule="auto"/>
        <w:jc w:val="both"/>
        <w:rPr>
          <w:b/>
          <w:bCs/>
          <w:i/>
          <w:iCs/>
        </w:rPr>
      </w:pPr>
      <w:r w:rsidRPr="00ED44F8">
        <w:rPr>
          <w:b/>
          <w:bCs/>
          <w:i/>
          <w:iCs/>
        </w:rPr>
        <w:t>современные способы работы с информацией, необходимые для оценки бизнес-процессов, позволяют посредством внутреннего аудита получать всестороннее и многоуровневое понимание операций;</w:t>
      </w:r>
    </w:p>
    <w:p w14:paraId="3E698985" w14:textId="77777777" w:rsidR="00ED44F8" w:rsidRPr="00ED44F8" w:rsidRDefault="00ED44F8" w:rsidP="00797828">
      <w:pPr>
        <w:widowControl w:val="0"/>
        <w:numPr>
          <w:ilvl w:val="0"/>
          <w:numId w:val="65"/>
        </w:numPr>
        <w:autoSpaceDE w:val="0"/>
        <w:autoSpaceDN w:val="0"/>
        <w:adjustRightInd w:val="0"/>
        <w:spacing w:before="20" w:after="60" w:line="240" w:lineRule="auto"/>
        <w:jc w:val="both"/>
        <w:rPr>
          <w:b/>
          <w:bCs/>
          <w:i/>
          <w:iCs/>
        </w:rPr>
      </w:pPr>
      <w:r w:rsidRPr="00ED44F8">
        <w:rPr>
          <w:b/>
          <w:bCs/>
          <w:i/>
          <w:iCs/>
        </w:rPr>
        <w:t>внутренний аудит использует наиболее оптимальные способы взаимодействия со всеми заинтересованными сторонами, способствует построению конструктивного диалога с проверяемыми подразделениями;</w:t>
      </w:r>
    </w:p>
    <w:p w14:paraId="71CD8EA7" w14:textId="77777777" w:rsidR="00ED44F8" w:rsidRPr="00ED44F8" w:rsidRDefault="00ED44F8" w:rsidP="00797828">
      <w:pPr>
        <w:widowControl w:val="0"/>
        <w:numPr>
          <w:ilvl w:val="0"/>
          <w:numId w:val="65"/>
        </w:numPr>
        <w:autoSpaceDE w:val="0"/>
        <w:autoSpaceDN w:val="0"/>
        <w:adjustRightInd w:val="0"/>
        <w:spacing w:before="20" w:after="60" w:line="240" w:lineRule="auto"/>
        <w:jc w:val="both"/>
        <w:rPr>
          <w:b/>
          <w:bCs/>
          <w:i/>
          <w:iCs/>
        </w:rPr>
      </w:pPr>
      <w:r w:rsidRPr="00ED44F8">
        <w:rPr>
          <w:b/>
          <w:bCs/>
          <w:i/>
          <w:iCs/>
        </w:rPr>
        <w:t>квалификация внутренних аудиторов должна поддерживаться на уровне, достаточном для соблюдения принципа профессиональной компетентности;</w:t>
      </w:r>
    </w:p>
    <w:p w14:paraId="75E6869D" w14:textId="77777777" w:rsidR="00ED44F8" w:rsidRPr="00ED44F8" w:rsidRDefault="00ED44F8" w:rsidP="00797828">
      <w:pPr>
        <w:widowControl w:val="0"/>
        <w:numPr>
          <w:ilvl w:val="0"/>
          <w:numId w:val="65"/>
        </w:numPr>
        <w:autoSpaceDE w:val="0"/>
        <w:autoSpaceDN w:val="0"/>
        <w:adjustRightInd w:val="0"/>
        <w:spacing w:before="20" w:after="60" w:line="240" w:lineRule="auto"/>
        <w:jc w:val="both"/>
        <w:rPr>
          <w:b/>
          <w:bCs/>
          <w:i/>
          <w:iCs/>
        </w:rPr>
      </w:pPr>
      <w:r w:rsidRPr="00ED44F8">
        <w:rPr>
          <w:b/>
          <w:bCs/>
          <w:i/>
          <w:iCs/>
        </w:rPr>
        <w:t>своей деятельностью внутренний аудит способствует достижению Эмитентом и другими компаниями Группы «Московская Биржа» поставленных стратегических целей;</w:t>
      </w:r>
    </w:p>
    <w:p w14:paraId="27C72F3F" w14:textId="77777777" w:rsidR="00ED44F8" w:rsidRPr="00ED44F8" w:rsidRDefault="00ED44F8" w:rsidP="00797828">
      <w:pPr>
        <w:widowControl w:val="0"/>
        <w:numPr>
          <w:ilvl w:val="0"/>
          <w:numId w:val="65"/>
        </w:numPr>
        <w:autoSpaceDE w:val="0"/>
        <w:autoSpaceDN w:val="0"/>
        <w:adjustRightInd w:val="0"/>
        <w:spacing w:before="20" w:after="0" w:line="240" w:lineRule="auto"/>
        <w:jc w:val="both"/>
        <w:rPr>
          <w:b/>
          <w:i/>
          <w:color w:val="000000"/>
          <w:lang w:eastAsia="en-US"/>
        </w:rPr>
      </w:pPr>
      <w:r w:rsidRPr="00ED44F8">
        <w:rPr>
          <w:b/>
          <w:bCs/>
          <w:i/>
          <w:iCs/>
        </w:rPr>
        <w:t xml:space="preserve">внутренний аудит прежде всего ориентирован на выявление и оценку рисков. Внутренний </w:t>
      </w:r>
      <w:proofErr w:type="gramStart"/>
      <w:r w:rsidRPr="00ED44F8">
        <w:rPr>
          <w:b/>
          <w:bCs/>
          <w:i/>
          <w:iCs/>
        </w:rPr>
        <w:t>аудит  также</w:t>
      </w:r>
      <w:proofErr w:type="gramEnd"/>
      <w:r w:rsidRPr="00ED44F8">
        <w:rPr>
          <w:b/>
          <w:bCs/>
          <w:i/>
          <w:iCs/>
        </w:rPr>
        <w:t xml:space="preserve"> направлен на повышение</w:t>
      </w:r>
      <w:r w:rsidRPr="00ED44F8">
        <w:rPr>
          <w:b/>
          <w:i/>
          <w:color w:val="000000"/>
          <w:lang w:eastAsia="en-US"/>
        </w:rPr>
        <w:t xml:space="preserve"> эффективности и</w:t>
      </w:r>
      <w:r w:rsidR="00D978BC">
        <w:rPr>
          <w:b/>
          <w:i/>
          <w:color w:val="000000"/>
          <w:lang w:eastAsia="en-US"/>
        </w:rPr>
        <w:t> </w:t>
      </w:r>
      <w:r w:rsidRPr="00ED44F8">
        <w:rPr>
          <w:b/>
          <w:i/>
          <w:color w:val="000000"/>
          <w:lang w:eastAsia="en-US"/>
        </w:rPr>
        <w:t>результативности деятельности Эмитента.</w:t>
      </w:r>
    </w:p>
    <w:p w14:paraId="1F6C4141" w14:textId="77777777" w:rsidR="00ED44F8" w:rsidRPr="00ED44F8" w:rsidRDefault="00ED44F8" w:rsidP="00ED44F8">
      <w:pPr>
        <w:spacing w:after="0"/>
        <w:ind w:firstLine="567"/>
        <w:contextualSpacing/>
        <w:jc w:val="both"/>
        <w:rPr>
          <w:b/>
          <w:i/>
          <w:color w:val="000000"/>
          <w:lang w:eastAsia="en-US"/>
        </w:rPr>
      </w:pPr>
    </w:p>
    <w:p w14:paraId="17102B64" w14:textId="77777777" w:rsidR="00ED44F8" w:rsidRPr="00ED44F8" w:rsidRDefault="00ED44F8" w:rsidP="00ED44F8">
      <w:pPr>
        <w:spacing w:after="0"/>
        <w:ind w:firstLine="567"/>
        <w:contextualSpacing/>
        <w:jc w:val="both"/>
        <w:rPr>
          <w:bCs/>
          <w:iCs/>
          <w:color w:val="000000"/>
          <w:lang w:eastAsia="en-US"/>
        </w:rPr>
      </w:pPr>
      <w:r w:rsidRPr="00ED44F8">
        <w:rPr>
          <w:bCs/>
          <w:iCs/>
          <w:color w:val="000000"/>
          <w:lang w:eastAsia="en-US"/>
        </w:rPr>
        <w:t xml:space="preserve">Сведения о наличии комитета по аудиту совета директоров (наблюдательного совета) эмитента, его функциях, персональном и количественном составе: </w:t>
      </w:r>
    </w:p>
    <w:p w14:paraId="625D4776"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Для </w:t>
      </w:r>
      <w:r w:rsidRPr="00ED44F8">
        <w:rPr>
          <w:b/>
          <w:bCs/>
          <w:i/>
          <w:iCs/>
          <w:color w:val="000000"/>
          <w:lang w:eastAsia="en-US"/>
        </w:rPr>
        <w:t xml:space="preserve">предварительного рассмотрения вопросов, связанных с контролем за финансово-хозяйственной деятельностью Эмитента, в том числе с оценкой независимости аудитора Эмитента и отсутствием у него конфликта интересов, а также с оценкой качества проведения аудита бухгалтерской (финансовой) отчетности Эмитентом </w:t>
      </w:r>
      <w:r w:rsidRPr="00ED44F8">
        <w:rPr>
          <w:b/>
          <w:i/>
          <w:color w:val="000000"/>
          <w:lang w:eastAsia="en-US"/>
        </w:rPr>
        <w:t xml:space="preserve">создана Комиссия по аудиту Наблюдательного совета, которая осуществляет свою деятельность в соответствии с Положением о Комиссии по аудиту Наблюдательного совета. Основной </w:t>
      </w:r>
      <w:r w:rsidRPr="00ED44F8">
        <w:rPr>
          <w:b/>
          <w:i/>
          <w:color w:val="000000"/>
          <w:lang w:eastAsia="en-US"/>
        </w:rPr>
        <w:lastRenderedPageBreak/>
        <w:t xml:space="preserve">целью деятельности Комиссии по аудиту является обеспечение эффективной работы Наблюдательного совета в решении вопросов, относящихся к контролю за финансово-хозяйственной деятельностью. </w:t>
      </w:r>
    </w:p>
    <w:p w14:paraId="2F8B532F" w14:textId="77777777" w:rsidR="00ED44F8" w:rsidRPr="00ED44F8" w:rsidRDefault="00ED44F8" w:rsidP="00ED44F8">
      <w:pPr>
        <w:spacing w:after="120"/>
        <w:ind w:firstLine="567"/>
        <w:jc w:val="both"/>
        <w:rPr>
          <w:b/>
          <w:i/>
          <w:color w:val="000000"/>
          <w:lang w:eastAsia="en-US"/>
        </w:rPr>
      </w:pPr>
      <w:r w:rsidRPr="00ED44F8">
        <w:rPr>
          <w:b/>
          <w:i/>
          <w:color w:val="000000"/>
          <w:lang w:eastAsia="en-US"/>
        </w:rPr>
        <w:t xml:space="preserve">Основными функциями Комиссии по аудиту являются: </w:t>
      </w:r>
    </w:p>
    <w:p w14:paraId="0F02F956"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контроль за обеспечением полноты, точности и достоверности бухгалтерской (финансовой) отчетности; </w:t>
      </w:r>
    </w:p>
    <w:p w14:paraId="002401C2"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контроль за надежностью и эффективностью функционирования системы управления рисками, внутреннего контроля и системы корпоративного управления; </w:t>
      </w:r>
    </w:p>
    <w:p w14:paraId="006414B8"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обеспечение независимости и объективности осуществления функций внутреннего и внешнего аудита; </w:t>
      </w:r>
    </w:p>
    <w:p w14:paraId="1A7B94E3"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наблюдение за деятельностью Службы внутреннего аудита, проведение оценки эффективности процесса проведения и осуществления функции внутреннего аудита, подготовка предложений по их совершенствованию; </w:t>
      </w:r>
    </w:p>
    <w:p w14:paraId="120B999A"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информирование Наблюдательного совета о финансово-хозяйственной деятельности; </w:t>
      </w:r>
    </w:p>
    <w:p w14:paraId="62107248"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контроль эффективности функционирования системы оповещения о потенциальных случаях недобросовестных действий работников (в том числе недобросовестного использования инсайдерской или конфиденциальной информации), а также третьих лиц, и об иных нарушениях; </w:t>
      </w:r>
    </w:p>
    <w:p w14:paraId="2BFD0F2D"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контроль за реализацией мер, принятых Правлением и Председателем Правления по фактам информирования о потенциальных случаях недобросовестных действий работников и иных нарушениях; </w:t>
      </w:r>
    </w:p>
    <w:p w14:paraId="263C074B"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 в Эмитенте и компаниях Группы «Московская Биржа»; </w:t>
      </w:r>
    </w:p>
    <w:p w14:paraId="67F088D5"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участие в рассмотрении существенных вопросов и суждений в отношении бухгалтерской (финансовой) отчетности Эмитента; </w:t>
      </w:r>
    </w:p>
    <w:p w14:paraId="11BE4340"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подготовка рекомендаций о возможности предварительного утверждения годового отчета и утверждения бухгалтерской (финансовой) отчетности Наблюдательным советом Эмитента; </w:t>
      </w:r>
    </w:p>
    <w:p w14:paraId="4B26A8FE"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оценка независимости, объективности и отсутствия конфликта интересов внешних аудиторов Эмитента и компаний Группы «Московская Биржа»; </w:t>
      </w:r>
    </w:p>
    <w:p w14:paraId="252E01B3"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контроль процедур, обеспечивающих соблюдение требований законодательства, а также этических норм, правил и процедур Эмитента, требований организатора торговли, осуществляющего листинг ценных бумаг Эмитента; </w:t>
      </w:r>
    </w:p>
    <w:p w14:paraId="7103F94E"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анализ и оценка исполнения политики управления конфликтом интересов; </w:t>
      </w:r>
    </w:p>
    <w:p w14:paraId="408017E7"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анализ и оценка исполнения политики в области управления рисками и внутреннего контроля;</w:t>
      </w:r>
    </w:p>
    <w:p w14:paraId="0D21C86C"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содействие эффективной работе системы органов внутреннего контроля; </w:t>
      </w:r>
    </w:p>
    <w:p w14:paraId="64127FFE"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контроль выполнения рекомендаций Службы внутреннего аудита, аудиторской организации, руководством и подразделениями Эмитента; </w:t>
      </w:r>
    </w:p>
    <w:p w14:paraId="34C52C49"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наблюдение за деятельностью внешних консультантов, оценщиков и прочих профессиональных организаций, оказывающих услуги, влияющие на состояние систем внутреннего аудита и контроля Эмитента; </w:t>
      </w:r>
    </w:p>
    <w:p w14:paraId="0B40AD69"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участие в разработке, а также рассмотрение внутренних документов, регламентирующих деятельность по управлению рисками и внутреннему контролю, а также документов, определяющих деятельность соответствующих подразделений Эмитента; </w:t>
      </w:r>
    </w:p>
    <w:p w14:paraId="4B495429"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 xml:space="preserve">рассмотрение письменных отчетов, докладных записок, сообщений подразделений внутреннего аудита о выявленных за соответствующий период деятельности нарушениях; </w:t>
      </w:r>
    </w:p>
    <w:p w14:paraId="572E7984"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lastRenderedPageBreak/>
        <w:t>надзор за проведением внешнего аудита и оценка качества выполнения аудиторской проверки и заключений аудиторов, оценка заключения аудитора и ее предоставление в качестве материалов к годовому Общему собранию акционеров;</w:t>
      </w:r>
    </w:p>
    <w:p w14:paraId="2CF8A7E1" w14:textId="77777777" w:rsidR="00ED44F8" w:rsidRPr="00ED44F8" w:rsidRDefault="00ED44F8" w:rsidP="00797828">
      <w:pPr>
        <w:widowControl w:val="0"/>
        <w:numPr>
          <w:ilvl w:val="0"/>
          <w:numId w:val="66"/>
        </w:numPr>
        <w:autoSpaceDE w:val="0"/>
        <w:autoSpaceDN w:val="0"/>
        <w:adjustRightInd w:val="0"/>
        <w:spacing w:before="20" w:after="60" w:line="240" w:lineRule="auto"/>
        <w:jc w:val="both"/>
        <w:rPr>
          <w:b/>
          <w:bCs/>
          <w:i/>
          <w:iCs/>
        </w:rPr>
      </w:pPr>
      <w:r w:rsidRPr="00ED44F8">
        <w:rPr>
          <w:b/>
          <w:bCs/>
          <w:i/>
          <w:iCs/>
        </w:rPr>
        <w:t>осуществление контроля за исполнением бюджета;</w:t>
      </w:r>
    </w:p>
    <w:p w14:paraId="5A4D1DEE" w14:textId="77777777" w:rsidR="00ED44F8" w:rsidRPr="00ED44F8" w:rsidRDefault="00ED44F8" w:rsidP="00797828">
      <w:pPr>
        <w:widowControl w:val="0"/>
        <w:numPr>
          <w:ilvl w:val="0"/>
          <w:numId w:val="66"/>
        </w:numPr>
        <w:autoSpaceDE w:val="0"/>
        <w:autoSpaceDN w:val="0"/>
        <w:adjustRightInd w:val="0"/>
        <w:spacing w:before="20" w:after="0" w:line="240" w:lineRule="auto"/>
        <w:ind w:left="714" w:hanging="357"/>
        <w:jc w:val="both"/>
        <w:rPr>
          <w:b/>
          <w:i/>
          <w:color w:val="000000"/>
          <w:lang w:eastAsia="en-US"/>
        </w:rPr>
      </w:pPr>
      <w:r w:rsidRPr="00ED44F8">
        <w:rPr>
          <w:b/>
          <w:bCs/>
          <w:i/>
          <w:iCs/>
        </w:rPr>
        <w:t>предвар</w:t>
      </w:r>
      <w:r w:rsidRPr="00ED44F8">
        <w:rPr>
          <w:b/>
          <w:i/>
          <w:color w:val="000000"/>
          <w:lang w:eastAsia="en-US"/>
        </w:rPr>
        <w:t>ительное рассмотрение целесообразности выплаты дивидендов и выработка рекомендаций по размеру выплачиваемых компаниями Группы «Московская Биржа» дивидендов по результатам первого квартала, полугодия, девяти месяцев отчетного года и (или) по результатам отчетного года и порядку их выплаты (при необходимости).</w:t>
      </w:r>
    </w:p>
    <w:p w14:paraId="5B822055" w14:textId="77777777" w:rsidR="00ED44F8" w:rsidRPr="00ED44F8" w:rsidRDefault="00ED44F8" w:rsidP="00ED44F8">
      <w:pPr>
        <w:spacing w:after="0"/>
        <w:ind w:firstLine="567"/>
        <w:contextualSpacing/>
        <w:jc w:val="both"/>
        <w:rPr>
          <w:b/>
          <w:i/>
          <w:color w:val="000000"/>
          <w:lang w:eastAsia="en-US"/>
        </w:rPr>
      </w:pPr>
    </w:p>
    <w:p w14:paraId="5A2C09BA" w14:textId="77777777" w:rsidR="00ED44F8" w:rsidRPr="00ED44F8" w:rsidRDefault="00ED44F8" w:rsidP="00ED44F8">
      <w:pPr>
        <w:spacing w:before="120" w:after="0"/>
        <w:ind w:firstLine="567"/>
        <w:jc w:val="both"/>
        <w:rPr>
          <w:b/>
          <w:i/>
          <w:color w:val="000000"/>
          <w:lang w:eastAsia="en-US"/>
        </w:rPr>
      </w:pPr>
      <w:r w:rsidRPr="00ED44F8">
        <w:rPr>
          <w:b/>
          <w:i/>
          <w:color w:val="000000"/>
          <w:lang w:eastAsia="en-US"/>
        </w:rPr>
        <w:t>В состав Комиссии по аудиту избраны члены Наблюдательного совета, являющиеся независимыми директорами.</w:t>
      </w:r>
    </w:p>
    <w:p w14:paraId="667DFCD5" w14:textId="77777777" w:rsidR="00ED44F8" w:rsidRPr="00ED44F8" w:rsidRDefault="00ED44F8" w:rsidP="00ED44F8">
      <w:pPr>
        <w:spacing w:after="0"/>
        <w:ind w:firstLine="567"/>
        <w:contextualSpacing/>
        <w:jc w:val="both"/>
        <w:rPr>
          <w:b/>
          <w:i/>
          <w:color w:val="000000"/>
          <w:lang w:eastAsia="en-US"/>
        </w:rPr>
      </w:pPr>
    </w:p>
    <w:p w14:paraId="0A597689" w14:textId="77777777" w:rsidR="00ED44F8" w:rsidRPr="00ED44F8" w:rsidRDefault="00ED44F8" w:rsidP="00ED44F8">
      <w:pPr>
        <w:spacing w:after="0"/>
        <w:ind w:firstLine="567"/>
        <w:contextualSpacing/>
        <w:jc w:val="both"/>
        <w:rPr>
          <w:bCs/>
          <w:iCs/>
          <w:color w:val="000000"/>
          <w:lang w:eastAsia="en-US"/>
        </w:rPr>
      </w:pPr>
      <w:r w:rsidRPr="00ED44F8">
        <w:rPr>
          <w:bCs/>
          <w:iCs/>
          <w:color w:val="000000"/>
          <w:lang w:eastAsia="en-US"/>
        </w:rPr>
        <w:t xml:space="preserve">Сведения о наличии отдельного структурного подразделения (подразделений) эмитента по управлению рисками, его задачах и функциях: </w:t>
      </w:r>
    </w:p>
    <w:p w14:paraId="2525229D" w14:textId="77777777" w:rsidR="00ED44F8" w:rsidRPr="00ED44F8" w:rsidRDefault="00ED44F8" w:rsidP="00ED44F8">
      <w:pPr>
        <w:spacing w:after="0"/>
        <w:ind w:firstLine="567"/>
        <w:contextualSpacing/>
        <w:jc w:val="both"/>
        <w:rPr>
          <w:bCs/>
          <w:iCs/>
          <w:color w:val="000000"/>
          <w:lang w:eastAsia="en-US"/>
        </w:rPr>
      </w:pPr>
    </w:p>
    <w:p w14:paraId="1CADA765"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Эмитентом создано отдельное структурное подразделение, ответственное за</w:t>
      </w:r>
      <w:r w:rsidR="00142EA4">
        <w:rPr>
          <w:b/>
          <w:i/>
          <w:color w:val="000000"/>
          <w:lang w:eastAsia="en-US"/>
        </w:rPr>
        <w:t> </w:t>
      </w:r>
      <w:r w:rsidRPr="00ED44F8">
        <w:rPr>
          <w:b/>
          <w:i/>
          <w:color w:val="000000"/>
          <w:lang w:eastAsia="en-US"/>
        </w:rPr>
        <w:t xml:space="preserve">организацию системы управления рисками, - </w:t>
      </w:r>
      <w:bookmarkStart w:id="260" w:name="_Hlk98517844"/>
      <w:r w:rsidRPr="00ED44F8">
        <w:rPr>
          <w:b/>
          <w:i/>
          <w:color w:val="000000"/>
          <w:lang w:eastAsia="en-US"/>
        </w:rPr>
        <w:t>Департамент операционных рисков</w:t>
      </w:r>
      <w:bookmarkEnd w:id="260"/>
      <w:r w:rsidRPr="00ED44F8">
        <w:rPr>
          <w:b/>
          <w:i/>
          <w:color w:val="000000"/>
          <w:lang w:eastAsia="en-US"/>
        </w:rPr>
        <w:t>, информационной безопасности и непрерывности бизнеса, руководство которым осуществляет Заместитель Председателя Правления по информационной безопасности.</w:t>
      </w:r>
    </w:p>
    <w:p w14:paraId="4CFB96AC" w14:textId="77777777" w:rsidR="00ED44F8" w:rsidRPr="00ED44F8" w:rsidRDefault="00ED44F8" w:rsidP="00ED44F8">
      <w:pPr>
        <w:spacing w:after="0"/>
        <w:ind w:firstLine="567"/>
        <w:contextualSpacing/>
        <w:jc w:val="both"/>
        <w:rPr>
          <w:b/>
          <w:i/>
          <w:color w:val="000000"/>
          <w:lang w:eastAsia="en-US"/>
        </w:rPr>
      </w:pPr>
    </w:p>
    <w:p w14:paraId="6AD01B2D"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Целью деятельности подразделения является выявление рисков организатора торговли, </w:t>
      </w:r>
      <w:r w:rsidRPr="00ED44F8">
        <w:rPr>
          <w:b/>
          <w:bCs/>
          <w:i/>
          <w:iCs/>
          <w:color w:val="000000"/>
          <w:lang w:eastAsia="en-US"/>
        </w:rPr>
        <w:t xml:space="preserve">оператора финансовой платформы, оператора обмена цифровых финансовых активов, </w:t>
      </w:r>
      <w:r w:rsidRPr="00ED44F8">
        <w:rPr>
          <w:b/>
          <w:i/>
          <w:color w:val="000000"/>
          <w:lang w:eastAsia="en-US"/>
        </w:rPr>
        <w:t xml:space="preserve">проведение их оценки и разработка мер по их снижению, управление рисками. </w:t>
      </w:r>
    </w:p>
    <w:p w14:paraId="4CAF6D41"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Департамент операционных рисков, информационной безопасности и непрерывности бизнеса содействует Наблюдательному совету, Правлению и Председателю Правления в повышении эффективности управления Эмитентом, совершенствовании его финансово-хозяйственной деятельности путем системного и последовательного подхода к анализу и оценке системы управления рисками и как инструментов обеспечения разумной уверенности в достижении поставленных целей. </w:t>
      </w:r>
    </w:p>
    <w:p w14:paraId="00FF43A3" w14:textId="77777777" w:rsidR="00ED44F8" w:rsidRPr="00ED44F8" w:rsidRDefault="00ED44F8" w:rsidP="00ED44F8">
      <w:pPr>
        <w:spacing w:before="120" w:after="120"/>
        <w:ind w:firstLine="567"/>
        <w:jc w:val="both"/>
        <w:rPr>
          <w:b/>
          <w:i/>
          <w:color w:val="000000"/>
          <w:lang w:eastAsia="en-US"/>
        </w:rPr>
      </w:pPr>
      <w:r w:rsidRPr="00ED44F8">
        <w:rPr>
          <w:b/>
          <w:i/>
          <w:color w:val="000000"/>
          <w:lang w:eastAsia="en-US"/>
        </w:rPr>
        <w:t xml:space="preserve">Основной задачей подразделения является обеспечение системного, комплексного подхода к управлению рисками, которая обеспечивается через реализацию следующих функций: </w:t>
      </w:r>
    </w:p>
    <w:p w14:paraId="5BD282B4" w14:textId="77777777" w:rsidR="00ED44F8" w:rsidRPr="00ED44F8" w:rsidRDefault="00ED44F8" w:rsidP="00797828">
      <w:pPr>
        <w:widowControl w:val="0"/>
        <w:numPr>
          <w:ilvl w:val="0"/>
          <w:numId w:val="67"/>
        </w:numPr>
        <w:autoSpaceDE w:val="0"/>
        <w:autoSpaceDN w:val="0"/>
        <w:adjustRightInd w:val="0"/>
        <w:spacing w:before="20" w:after="60" w:line="240" w:lineRule="auto"/>
        <w:ind w:left="714" w:hanging="357"/>
        <w:jc w:val="both"/>
        <w:rPr>
          <w:b/>
          <w:bCs/>
          <w:i/>
          <w:iCs/>
        </w:rPr>
      </w:pPr>
      <w:r w:rsidRPr="00ED44F8">
        <w:rPr>
          <w:b/>
          <w:bCs/>
          <w:i/>
          <w:iCs/>
        </w:rPr>
        <w:t xml:space="preserve">выявление, анализ, мониторинг и оценка рисков на постоянной основе; </w:t>
      </w:r>
    </w:p>
    <w:p w14:paraId="35ED1FF7" w14:textId="77777777" w:rsidR="00ED44F8" w:rsidRPr="00ED44F8" w:rsidRDefault="00ED44F8" w:rsidP="00797828">
      <w:pPr>
        <w:widowControl w:val="0"/>
        <w:numPr>
          <w:ilvl w:val="0"/>
          <w:numId w:val="67"/>
        </w:numPr>
        <w:autoSpaceDE w:val="0"/>
        <w:autoSpaceDN w:val="0"/>
        <w:adjustRightInd w:val="0"/>
        <w:spacing w:before="20" w:after="60" w:line="240" w:lineRule="auto"/>
        <w:ind w:left="714" w:hanging="357"/>
        <w:jc w:val="both"/>
        <w:rPr>
          <w:b/>
          <w:bCs/>
          <w:i/>
          <w:iCs/>
        </w:rPr>
      </w:pPr>
      <w:r w:rsidRPr="00ED44F8">
        <w:rPr>
          <w:b/>
          <w:bCs/>
          <w:i/>
          <w:iCs/>
        </w:rPr>
        <w:t xml:space="preserve">организацию информационного обмена между структурными подразделениями Эмитента в процессе выявления рисков; </w:t>
      </w:r>
    </w:p>
    <w:p w14:paraId="64F00D3C" w14:textId="77777777" w:rsidR="00ED44F8" w:rsidRPr="00ED44F8" w:rsidRDefault="00ED44F8" w:rsidP="00797828">
      <w:pPr>
        <w:widowControl w:val="0"/>
        <w:numPr>
          <w:ilvl w:val="0"/>
          <w:numId w:val="67"/>
        </w:numPr>
        <w:autoSpaceDE w:val="0"/>
        <w:autoSpaceDN w:val="0"/>
        <w:adjustRightInd w:val="0"/>
        <w:spacing w:before="20" w:after="60" w:line="240" w:lineRule="auto"/>
        <w:ind w:left="714" w:hanging="357"/>
        <w:jc w:val="both"/>
        <w:rPr>
          <w:b/>
          <w:bCs/>
          <w:i/>
          <w:iCs/>
        </w:rPr>
      </w:pPr>
      <w:r w:rsidRPr="00ED44F8">
        <w:rPr>
          <w:b/>
          <w:bCs/>
          <w:i/>
          <w:iCs/>
        </w:rPr>
        <w:t xml:space="preserve">качественную и количественную оценку (измерение) рисков; </w:t>
      </w:r>
    </w:p>
    <w:p w14:paraId="6838B413" w14:textId="77777777" w:rsidR="00ED44F8" w:rsidRPr="00ED44F8" w:rsidRDefault="00ED44F8" w:rsidP="00797828">
      <w:pPr>
        <w:widowControl w:val="0"/>
        <w:numPr>
          <w:ilvl w:val="0"/>
          <w:numId w:val="67"/>
        </w:numPr>
        <w:autoSpaceDE w:val="0"/>
        <w:autoSpaceDN w:val="0"/>
        <w:adjustRightInd w:val="0"/>
        <w:spacing w:before="20" w:after="60" w:line="240" w:lineRule="auto"/>
        <w:ind w:left="714" w:hanging="357"/>
        <w:jc w:val="both"/>
        <w:rPr>
          <w:b/>
          <w:bCs/>
          <w:i/>
          <w:iCs/>
        </w:rPr>
      </w:pPr>
      <w:r w:rsidRPr="00ED44F8">
        <w:rPr>
          <w:b/>
          <w:bCs/>
          <w:i/>
          <w:iCs/>
        </w:rPr>
        <w:t xml:space="preserve">предоставление отчетности по вопросам управления рисками Наблюдательному совету и исполнительным органам Эмитента; </w:t>
      </w:r>
    </w:p>
    <w:p w14:paraId="626131B7" w14:textId="77777777" w:rsidR="00ED44F8" w:rsidRPr="00ED44F8" w:rsidRDefault="00ED44F8" w:rsidP="00797828">
      <w:pPr>
        <w:widowControl w:val="0"/>
        <w:numPr>
          <w:ilvl w:val="0"/>
          <w:numId w:val="67"/>
        </w:numPr>
        <w:autoSpaceDE w:val="0"/>
        <w:autoSpaceDN w:val="0"/>
        <w:adjustRightInd w:val="0"/>
        <w:spacing w:before="20" w:after="60" w:line="240" w:lineRule="auto"/>
        <w:ind w:left="714" w:hanging="357"/>
        <w:jc w:val="both"/>
        <w:rPr>
          <w:b/>
          <w:bCs/>
          <w:i/>
          <w:iCs/>
        </w:rPr>
      </w:pPr>
      <w:r w:rsidRPr="00ED44F8">
        <w:rPr>
          <w:b/>
          <w:bCs/>
          <w:i/>
          <w:iCs/>
        </w:rPr>
        <w:t xml:space="preserve">осуществление контроля эффективности управления рисками и обеспечения операционной надежности процессов; </w:t>
      </w:r>
    </w:p>
    <w:p w14:paraId="45BD1A23" w14:textId="77777777" w:rsidR="00ED44F8" w:rsidRPr="00ED44F8" w:rsidRDefault="00ED44F8" w:rsidP="00797828">
      <w:pPr>
        <w:widowControl w:val="0"/>
        <w:numPr>
          <w:ilvl w:val="0"/>
          <w:numId w:val="67"/>
        </w:numPr>
        <w:autoSpaceDE w:val="0"/>
        <w:autoSpaceDN w:val="0"/>
        <w:adjustRightInd w:val="0"/>
        <w:spacing w:before="20" w:after="60" w:line="240" w:lineRule="auto"/>
        <w:ind w:left="714" w:hanging="357"/>
        <w:jc w:val="both"/>
        <w:rPr>
          <w:b/>
          <w:bCs/>
          <w:i/>
          <w:iCs/>
        </w:rPr>
      </w:pPr>
      <w:r w:rsidRPr="00ED44F8">
        <w:rPr>
          <w:b/>
          <w:bCs/>
          <w:i/>
          <w:iCs/>
        </w:rPr>
        <w:t xml:space="preserve">создание системы контрольных мероприятий по предупреждению событий риска, поддержанию приемлемого уровня риска (рисков), а также системы быстрого и адекватного реагирования для устранения последствий таких событий в случае их возникновения. </w:t>
      </w:r>
    </w:p>
    <w:p w14:paraId="02A096B2" w14:textId="77777777" w:rsidR="00ED44F8" w:rsidRPr="00ED44F8" w:rsidRDefault="00ED44F8" w:rsidP="00ED44F8">
      <w:pPr>
        <w:spacing w:after="0"/>
        <w:contextualSpacing/>
        <w:jc w:val="both"/>
        <w:rPr>
          <w:color w:val="000000"/>
          <w:lang w:eastAsia="en-US"/>
        </w:rPr>
      </w:pPr>
    </w:p>
    <w:p w14:paraId="65C1E64E" w14:textId="77777777" w:rsidR="00ED44F8" w:rsidRPr="00ED44F8" w:rsidRDefault="00ED44F8" w:rsidP="00ED44F8">
      <w:pPr>
        <w:spacing w:after="0"/>
        <w:ind w:firstLine="567"/>
        <w:contextualSpacing/>
        <w:jc w:val="both"/>
        <w:rPr>
          <w:color w:val="000000"/>
          <w:lang w:eastAsia="en-US"/>
        </w:rPr>
      </w:pPr>
      <w:r w:rsidRPr="00ED44F8">
        <w:rPr>
          <w:color w:val="000000"/>
          <w:lang w:eastAsia="en-US"/>
        </w:rPr>
        <w:t>Сведения о наличии отдельного структурного подразделения (подразделений) эмитента по внутреннему контролю, его задачах и функциях:</w:t>
      </w:r>
    </w:p>
    <w:p w14:paraId="5AAD2EA8"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Для организации и осуществления внутреннего контроля за соответствием деятельности эмитента в качестве организатора торговли,</w:t>
      </w:r>
      <w:r w:rsidRPr="00ED44F8">
        <w:rPr>
          <w:b/>
          <w:bCs/>
          <w:i/>
          <w:iCs/>
          <w:color w:val="000000"/>
          <w:lang w:eastAsia="en-US"/>
        </w:rPr>
        <w:t xml:space="preserve"> оператора финансовой платформы и оператора обмена цифровых финансовых активов</w:t>
      </w:r>
      <w:r w:rsidRPr="00ED44F8">
        <w:rPr>
          <w:b/>
          <w:i/>
          <w:color w:val="000000"/>
          <w:lang w:eastAsia="en-US"/>
        </w:rPr>
        <w:t xml:space="preserve"> требованиям </w:t>
      </w:r>
      <w:r w:rsidRPr="00ED44F8">
        <w:rPr>
          <w:b/>
          <w:i/>
          <w:color w:val="000000"/>
          <w:lang w:eastAsia="en-US"/>
        </w:rPr>
        <w:lastRenderedPageBreak/>
        <w:t xml:space="preserve">законодательства, нормативных правовых актов, а также за соблюдением Устава и внутренних документов Эмитента, Эмитентом сформировано отдельное структурное подразделение - Служба внутреннего контроля. </w:t>
      </w:r>
    </w:p>
    <w:p w14:paraId="40E3B83A" w14:textId="77777777" w:rsidR="00ED44F8" w:rsidRPr="00ED44F8" w:rsidRDefault="00ED44F8" w:rsidP="00ED44F8">
      <w:pPr>
        <w:spacing w:after="0"/>
        <w:ind w:firstLine="567"/>
        <w:contextualSpacing/>
        <w:jc w:val="both"/>
        <w:rPr>
          <w:color w:val="000000"/>
          <w:lang w:eastAsia="en-US"/>
        </w:rPr>
      </w:pPr>
      <w:r w:rsidRPr="00ED44F8">
        <w:rPr>
          <w:b/>
          <w:i/>
          <w:color w:val="000000"/>
          <w:lang w:eastAsia="en-US"/>
        </w:rPr>
        <w:t xml:space="preserve"> </w:t>
      </w:r>
    </w:p>
    <w:p w14:paraId="7B1F50B3" w14:textId="77777777" w:rsidR="00ED44F8" w:rsidRPr="00ED44F8" w:rsidRDefault="00ED44F8" w:rsidP="00ED44F8">
      <w:pPr>
        <w:spacing w:before="120" w:after="120"/>
        <w:ind w:firstLine="567"/>
        <w:jc w:val="both"/>
        <w:rPr>
          <w:b/>
          <w:i/>
          <w:color w:val="000000"/>
          <w:lang w:eastAsia="en-US"/>
        </w:rPr>
      </w:pPr>
      <w:r w:rsidRPr="00ED44F8">
        <w:rPr>
          <w:b/>
          <w:i/>
          <w:color w:val="000000"/>
          <w:lang w:eastAsia="en-US"/>
        </w:rPr>
        <w:t xml:space="preserve">Основными задачами Службы внутреннего контроля являются: </w:t>
      </w:r>
    </w:p>
    <w:p w14:paraId="7B67D5BD" w14:textId="77777777" w:rsidR="00ED44F8" w:rsidRPr="00ED44F8" w:rsidRDefault="00ED44F8" w:rsidP="00797828">
      <w:pPr>
        <w:widowControl w:val="0"/>
        <w:numPr>
          <w:ilvl w:val="0"/>
          <w:numId w:val="67"/>
        </w:numPr>
        <w:autoSpaceDE w:val="0"/>
        <w:autoSpaceDN w:val="0"/>
        <w:adjustRightInd w:val="0"/>
        <w:spacing w:before="20" w:after="60" w:line="240" w:lineRule="auto"/>
        <w:ind w:left="714" w:hanging="357"/>
        <w:jc w:val="both"/>
        <w:rPr>
          <w:b/>
          <w:bCs/>
          <w:i/>
          <w:iCs/>
        </w:rPr>
      </w:pPr>
      <w:r w:rsidRPr="00ED44F8">
        <w:rPr>
          <w:b/>
          <w:bCs/>
          <w:i/>
          <w:iCs/>
        </w:rPr>
        <w:t>осуществление контроля за соблюдением Биржей законодательства Российской Федерации, учредительных и внутренних документов Биржи с целью выявления, анализа, оценки, мониторинга и управления регуляторным риском деятельности по</w:t>
      </w:r>
      <w:r w:rsidR="00142EA4">
        <w:rPr>
          <w:b/>
          <w:bCs/>
          <w:i/>
          <w:iCs/>
        </w:rPr>
        <w:t> </w:t>
      </w:r>
      <w:r w:rsidRPr="00ED44F8">
        <w:rPr>
          <w:b/>
          <w:bCs/>
          <w:i/>
          <w:iCs/>
        </w:rPr>
        <w:t xml:space="preserve">организации торгов, деятельности оператора финансовой платформы, оператора обмена цифровых финансовых активов, в том числе разработка и контроль выполнения мероприятий, направленных на предупреждение и предотвращение последствий реализации регуляторного риска деятельности по организации торгов, деятельности оператора финансовой платформы, оператора обмена цифровых финансовых активов, администратора индикаторов. </w:t>
      </w:r>
    </w:p>
    <w:p w14:paraId="597FB775" w14:textId="77777777" w:rsidR="00ED44F8" w:rsidRPr="00ED44F8" w:rsidRDefault="00ED44F8" w:rsidP="00ED44F8">
      <w:pPr>
        <w:spacing w:before="120" w:after="120"/>
        <w:ind w:firstLine="567"/>
        <w:jc w:val="both"/>
        <w:rPr>
          <w:b/>
          <w:i/>
          <w:color w:val="000000"/>
          <w:lang w:eastAsia="en-US"/>
        </w:rPr>
      </w:pPr>
      <w:r w:rsidRPr="00ED44F8">
        <w:rPr>
          <w:b/>
          <w:i/>
          <w:color w:val="000000"/>
          <w:lang w:eastAsia="en-US"/>
        </w:rPr>
        <w:t>Методы осуществления внутреннего контроля основаны на выявлении, анализе, оценке, мониторинге риска возникновения у организатора торговли, оператора обмена цифровых финансовых активов и оператора финансовой платформы расходов (убытков) и (или) иных неблагоприятных последствий в результате несоответствия деятельности, осуществляемой им на основании лицензии биржи, а также на основании включения Эмитента в реестры операторов финансовой платформы и операторов обмена цифровых финансовых активов требованиям федеральных законов и принятых в соответствии с ними нормативных актов, правилам организованных торгов, правилам оператора финансовой платформы, правилам оператора обмена цифровых финансовых активов, учредительным и</w:t>
      </w:r>
      <w:r w:rsidR="00763446">
        <w:rPr>
          <w:b/>
          <w:i/>
          <w:color w:val="000000"/>
          <w:lang w:eastAsia="en-US"/>
        </w:rPr>
        <w:t> </w:t>
      </w:r>
      <w:r w:rsidRPr="00ED44F8">
        <w:rPr>
          <w:b/>
          <w:i/>
          <w:color w:val="000000"/>
          <w:lang w:eastAsia="en-US"/>
        </w:rPr>
        <w:t xml:space="preserve">внутренним документам Эмитента, а также в результате применения мер со стороны Банка России и иных надзорных органов (далее – регуляторный риск), а также управление таким риском. </w:t>
      </w:r>
    </w:p>
    <w:p w14:paraId="13ADF0D4" w14:textId="77777777" w:rsidR="00ED44F8" w:rsidRPr="00ED44F8" w:rsidRDefault="00ED44F8" w:rsidP="00ED44F8">
      <w:pPr>
        <w:spacing w:before="120" w:after="120"/>
        <w:ind w:firstLine="567"/>
        <w:jc w:val="both"/>
        <w:rPr>
          <w:b/>
          <w:i/>
          <w:color w:val="000000"/>
          <w:lang w:eastAsia="en-US"/>
        </w:rPr>
      </w:pPr>
      <w:r w:rsidRPr="00ED44F8">
        <w:rPr>
          <w:b/>
          <w:i/>
          <w:color w:val="000000"/>
          <w:lang w:eastAsia="en-US"/>
        </w:rPr>
        <w:t xml:space="preserve">Для достижения поставленных задач Служба внутреннего контроля осуществляет следующие функции: </w:t>
      </w:r>
    </w:p>
    <w:p w14:paraId="12FCA905"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организация процессов, направленных на выявление, анализ, оценку, мониторинг и управление регуляторным риском деятельности по организации торгов, деятельности оператора обмена цифровых финансовых активов и деятельности оператора финансовой платформы, в том числе разработка и контроль выполнения мероприятий, направленных на предупреждение и предотвращение последствий реализации регуляторного риска деятельности по организации торгов, деятельности оператора обмена цифровых финансовых активов и деятельности оператора финансовой платформы; </w:t>
      </w:r>
    </w:p>
    <w:p w14:paraId="01ECDA8B"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ведение учёта событий, связанных с регуляторным риском деятельности по организации торгов, деятельности оператора обмена цифровых финансовых активов и деятельности оператора финансовой платформы; </w:t>
      </w:r>
    </w:p>
    <w:p w14:paraId="7688C309"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определение вероятности возникновения событий, связанных с регуляторным риском организатора торговли, оператора обмена цифровых финансовых активов и оператора финансовой платформы, и количественная оценка возможных последствий возникновения событий, связанных с регуляторным риском организатора торговли, оператора обмена цифровых финансовых активов и оператора финансовой платформы; </w:t>
      </w:r>
    </w:p>
    <w:p w14:paraId="77AF277B"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информирование единоличного исполнительного органа Эмитента о вероятных и (или) наступивших событиях регуляторного риска деятельности по организации торгов, деятельности оператора обмена цифровых финансовых активов и деятельности оператора финансовой платформы, приведших (способных привести) к последствиям, признанным Эмитентом существенными, в том числе к возникновению у организатора торговли и (или) оператора обмена цифровых финансовых активов и (или) оператора финансовой платформы и (или) его клиентов </w:t>
      </w:r>
      <w:r w:rsidRPr="00ED44F8">
        <w:rPr>
          <w:b/>
          <w:bCs/>
          <w:i/>
          <w:iCs/>
        </w:rPr>
        <w:lastRenderedPageBreak/>
        <w:t xml:space="preserve">(контрагентов) расходов (убытков), признанных Эмитентом существенными; </w:t>
      </w:r>
    </w:p>
    <w:p w14:paraId="158A8A27"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i/>
          <w:color w:val="000000"/>
          <w:lang w:eastAsia="en-US"/>
        </w:rPr>
      </w:pPr>
      <w:r w:rsidRPr="00ED44F8">
        <w:rPr>
          <w:b/>
          <w:bCs/>
          <w:i/>
          <w:iCs/>
        </w:rPr>
        <w:t>анализ соблюдения Эмитентом прав клиентов в рамках осуществления деятельности по организации торгов, деятельности оператора обмена цифровых финансовых активов и деятельности оператора финансовой платформы путём постоянного мониторинга за раскрытием</w:t>
      </w:r>
      <w:r w:rsidRPr="00ED44F8">
        <w:rPr>
          <w:b/>
          <w:i/>
          <w:color w:val="000000"/>
          <w:lang w:eastAsia="en-US"/>
        </w:rPr>
        <w:t xml:space="preserve"> на сайте Эмитента достоверной информации организатора торговли, оператора обмена цифровых финансовых активов и</w:t>
      </w:r>
      <w:r w:rsidR="00142EA4">
        <w:rPr>
          <w:b/>
          <w:i/>
          <w:color w:val="000000"/>
          <w:lang w:eastAsia="en-US"/>
        </w:rPr>
        <w:t> </w:t>
      </w:r>
      <w:r w:rsidRPr="00ED44F8">
        <w:rPr>
          <w:b/>
          <w:i/>
          <w:color w:val="000000"/>
          <w:lang w:eastAsia="en-US"/>
        </w:rPr>
        <w:t>оператора финансовой платформы, обязательной к раскрытию в соответствии с</w:t>
      </w:r>
      <w:r w:rsidR="00142EA4">
        <w:rPr>
          <w:b/>
          <w:i/>
          <w:color w:val="000000"/>
          <w:lang w:eastAsia="en-US"/>
        </w:rPr>
        <w:t> </w:t>
      </w:r>
      <w:r w:rsidRPr="00ED44F8">
        <w:rPr>
          <w:b/>
          <w:i/>
          <w:color w:val="000000"/>
          <w:lang w:eastAsia="en-US"/>
        </w:rPr>
        <w:t>требованиями законодательства; своевременным реагированием на обращения, запросы и заявления участников торгов, участников обмена цифровых финансовых активов и участников финансовой платформы, соблюдения законодательства в</w:t>
      </w:r>
      <w:r w:rsidR="00142EA4">
        <w:rPr>
          <w:b/>
          <w:i/>
          <w:color w:val="000000"/>
          <w:lang w:eastAsia="en-US"/>
        </w:rPr>
        <w:t> </w:t>
      </w:r>
      <w:r w:rsidRPr="00ED44F8">
        <w:rPr>
          <w:b/>
          <w:i/>
          <w:color w:val="000000"/>
          <w:lang w:eastAsia="en-US"/>
        </w:rPr>
        <w:t xml:space="preserve">части обеспечения законных прав участников торгов, участников обмена цифровых финансовых активов и участников финансовой платформы, соответствия правил организованных торгов, правил оператора обмена цифровых финансовых активов </w:t>
      </w:r>
      <w:r w:rsidRPr="00ED44F8">
        <w:rPr>
          <w:b/>
          <w:bCs/>
          <w:i/>
          <w:iCs/>
          <w:color w:val="000000"/>
          <w:lang w:eastAsia="en-US"/>
        </w:rPr>
        <w:t>и</w:t>
      </w:r>
      <w:r w:rsidR="00142EA4">
        <w:rPr>
          <w:b/>
          <w:bCs/>
          <w:i/>
          <w:iCs/>
          <w:color w:val="000000"/>
          <w:lang w:eastAsia="en-US"/>
        </w:rPr>
        <w:t> </w:t>
      </w:r>
      <w:r w:rsidRPr="00ED44F8">
        <w:rPr>
          <w:b/>
          <w:bCs/>
          <w:i/>
          <w:iCs/>
          <w:color w:val="000000"/>
          <w:lang w:eastAsia="en-US"/>
        </w:rPr>
        <w:t xml:space="preserve">правил финансовой платформы </w:t>
      </w:r>
      <w:r w:rsidRPr="00ED44F8">
        <w:rPr>
          <w:b/>
          <w:i/>
          <w:color w:val="000000"/>
          <w:lang w:eastAsia="en-US"/>
        </w:rPr>
        <w:t>требованиям законодательства; обеспечения предоставления Эмитентом своим клиентам услуг по организации торговли, по</w:t>
      </w:r>
      <w:r w:rsidR="00142EA4">
        <w:rPr>
          <w:b/>
          <w:i/>
          <w:color w:val="000000"/>
          <w:lang w:eastAsia="en-US"/>
        </w:rPr>
        <w:t> </w:t>
      </w:r>
      <w:r w:rsidRPr="00ED44F8">
        <w:rPr>
          <w:b/>
          <w:i/>
          <w:color w:val="000000"/>
          <w:lang w:eastAsia="en-US"/>
        </w:rPr>
        <w:t xml:space="preserve">обеспечению возможности заключения сделок с цифровыми финансовыми активами путем сбора и сопоставления разнонаправленных заявок на совершение таких сделок, либо путем участия за свой счет в сделке с цифровыми финансовыми активами в качестве стороны такой сделки в интересах третьих лиц, </w:t>
      </w:r>
      <w:r w:rsidRPr="00ED44F8">
        <w:rPr>
          <w:b/>
          <w:bCs/>
          <w:i/>
          <w:iCs/>
          <w:color w:val="000000"/>
          <w:lang w:eastAsia="en-US"/>
        </w:rPr>
        <w:t xml:space="preserve">и услуг, связанных с обеспечением возможности совершения финансовых сделок участникам финансовой платформы </w:t>
      </w:r>
      <w:r w:rsidRPr="00ED44F8">
        <w:rPr>
          <w:b/>
          <w:i/>
          <w:color w:val="000000"/>
          <w:lang w:eastAsia="en-US"/>
        </w:rPr>
        <w:t>надлежащего качества и повышения контроля этого качества при расширении спектра финансовых инструментов, распределением функций и обязанностей подразделений Эмитента, взаимодействующих с</w:t>
      </w:r>
      <w:r w:rsidR="00142EA4">
        <w:rPr>
          <w:b/>
          <w:i/>
          <w:color w:val="000000"/>
          <w:lang w:eastAsia="en-US"/>
        </w:rPr>
        <w:t> </w:t>
      </w:r>
      <w:r w:rsidRPr="00ED44F8">
        <w:rPr>
          <w:b/>
          <w:i/>
          <w:color w:val="000000"/>
          <w:lang w:eastAsia="en-US"/>
        </w:rPr>
        <w:t xml:space="preserve">участниками торгов </w:t>
      </w:r>
      <w:r w:rsidRPr="00ED44F8">
        <w:rPr>
          <w:b/>
          <w:bCs/>
          <w:i/>
          <w:iCs/>
          <w:color w:val="000000"/>
          <w:lang w:eastAsia="en-US"/>
        </w:rPr>
        <w:t xml:space="preserve">и участниками финансовой платформы </w:t>
      </w:r>
      <w:r w:rsidRPr="00ED44F8">
        <w:rPr>
          <w:b/>
          <w:i/>
          <w:color w:val="000000"/>
          <w:lang w:eastAsia="en-US"/>
        </w:rPr>
        <w:t xml:space="preserve">при осуществлении Эмитентом деятельности по организации торгов; </w:t>
      </w:r>
    </w:p>
    <w:p w14:paraId="7EE2C65E"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i/>
          <w:color w:val="000000"/>
          <w:lang w:eastAsia="en-US"/>
        </w:rPr>
        <w:t xml:space="preserve">участие в рассмотрении обращений (в том числе жалоб), запросов и заявлений, связанных с </w:t>
      </w:r>
      <w:r w:rsidRPr="00ED44F8">
        <w:rPr>
          <w:b/>
          <w:bCs/>
          <w:i/>
          <w:iCs/>
        </w:rPr>
        <w:t>деятельностью по организации торгов, деятельностью оператора обмена цифровых финансовых активов и деятельности оператора финансовой платформы, в части выявления регуляторного риска деятельности по организации торгов, деятельности оператора обмена цифровых финансовых активов и деятельности оператора финансовой платформы, а также анализ статистики указанных обращений, запросов и заявлений;</w:t>
      </w:r>
    </w:p>
    <w:p w14:paraId="5CE0F9EF"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участие в мероприятиях, направленных на предотвращение конфликта интересов в деятельности организатора торговли, деятельности оператора обмена цифровых финансовых активов и деятельности оператора финансовой платформы;</w:t>
      </w:r>
    </w:p>
    <w:p w14:paraId="3DE13458"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участие в разработке внутренних документов Эмитента и мероприятиях, направленных на соблюдение работниками Эмитента норм профессиональной этики и поддержание деловой репутации; </w:t>
      </w:r>
    </w:p>
    <w:p w14:paraId="03A1EABD"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i/>
          <w:color w:val="000000"/>
          <w:lang w:eastAsia="en-US"/>
        </w:rPr>
      </w:pPr>
      <w:r w:rsidRPr="00ED44F8">
        <w:rPr>
          <w:b/>
          <w:bCs/>
          <w:i/>
          <w:iCs/>
        </w:rPr>
        <w:t>участие в разработке внутренних документов Эмитента и мероприятиях, направленных на противодействие коммерческому подкупу и коррупции, а также мошенничеству в сфере деятельности</w:t>
      </w:r>
      <w:r w:rsidRPr="00ED44F8">
        <w:rPr>
          <w:b/>
          <w:i/>
          <w:color w:val="000000"/>
          <w:lang w:eastAsia="en-US"/>
        </w:rPr>
        <w:t xml:space="preserve"> по организации торгов, </w:t>
      </w:r>
      <w:r w:rsidRPr="00ED44F8">
        <w:rPr>
          <w:b/>
          <w:bCs/>
          <w:i/>
          <w:iCs/>
        </w:rPr>
        <w:t>деятельности оператора обмена цифровых финансовых активов</w:t>
      </w:r>
      <w:r w:rsidRPr="00ED44F8">
        <w:rPr>
          <w:b/>
          <w:bCs/>
          <w:i/>
          <w:iCs/>
          <w:color w:val="000000"/>
          <w:lang w:eastAsia="en-US"/>
        </w:rPr>
        <w:t xml:space="preserve"> и деятельности оператора финансовой платформы;</w:t>
      </w:r>
      <w:r w:rsidRPr="00ED44F8">
        <w:rPr>
          <w:b/>
          <w:i/>
          <w:color w:val="000000"/>
          <w:lang w:eastAsia="en-US"/>
        </w:rPr>
        <w:t xml:space="preserve"> </w:t>
      </w:r>
    </w:p>
    <w:p w14:paraId="75B7152C"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анализ проектов внутренних документов, связанных с осуществлением деятельности по организации торгов, деятельности оператора обмена цифровых финансовых активов и деятельностью оператора финансовой платформы, Положения о внутреннем контроле в целях выявления регуляторного риска деятельности по организации торгов, деятельности оператора обмена цифровых финансовых активов и деятельности оператора финансовой платформы; </w:t>
      </w:r>
    </w:p>
    <w:p w14:paraId="0BB421E3"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разработка и представление на рассмотрение единоличному исполнительному органу плана деятельности Службы внутреннего контроля и изменений в план, отчета о выявленных существенных событиях регуляторного риска деятельности по организации торгов, деятельности оператора обмена цифровых финансовых активов и деятельности оператора финансовой платформы, содержащего рекомендации о мерах, необходимых для недопущения и (или) предотвращения таких </w:t>
      </w:r>
      <w:r w:rsidRPr="00ED44F8">
        <w:rPr>
          <w:b/>
          <w:bCs/>
          <w:i/>
          <w:iCs/>
        </w:rPr>
        <w:lastRenderedPageBreak/>
        <w:t xml:space="preserve">событий; отчета о деятельности Службы внутреннего контроля; </w:t>
      </w:r>
    </w:p>
    <w:p w14:paraId="1884C055"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участие в рамках своей компетенции во взаимодействии организатора торговли и оператора финансовой платформы с Банком России; </w:t>
      </w:r>
    </w:p>
    <w:p w14:paraId="37D33F91"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 xml:space="preserve">информирование единоличного исполнительного органа обо всех случаях, препятствующих осуществлению функций Службы внутреннего контроля; </w:t>
      </w:r>
    </w:p>
    <w:p w14:paraId="3E3A6A7A" w14:textId="77777777" w:rsidR="00ED44F8" w:rsidRPr="00ED44F8" w:rsidRDefault="00ED44F8" w:rsidP="00797828">
      <w:pPr>
        <w:widowControl w:val="0"/>
        <w:numPr>
          <w:ilvl w:val="0"/>
          <w:numId w:val="68"/>
        </w:numPr>
        <w:autoSpaceDE w:val="0"/>
        <w:autoSpaceDN w:val="0"/>
        <w:adjustRightInd w:val="0"/>
        <w:spacing w:before="20" w:after="120" w:line="240" w:lineRule="auto"/>
        <w:jc w:val="both"/>
        <w:rPr>
          <w:b/>
          <w:i/>
          <w:color w:val="000000"/>
          <w:lang w:eastAsia="en-US"/>
        </w:rPr>
      </w:pPr>
      <w:r w:rsidRPr="00ED44F8">
        <w:rPr>
          <w:b/>
          <w:bCs/>
          <w:i/>
          <w:iCs/>
        </w:rPr>
        <w:t>иные функции</w:t>
      </w:r>
      <w:r w:rsidRPr="00ED44F8">
        <w:rPr>
          <w:b/>
          <w:i/>
          <w:color w:val="000000"/>
          <w:lang w:eastAsia="en-US"/>
        </w:rPr>
        <w:t xml:space="preserve">, осуществляемые в рамках внутреннего контроля. </w:t>
      </w:r>
    </w:p>
    <w:p w14:paraId="6213AB20"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Возглавляет подразделение Руководитель Службы внутреннего контроля. В</w:t>
      </w:r>
      <w:r w:rsidR="00142EA4">
        <w:rPr>
          <w:b/>
          <w:i/>
          <w:color w:val="000000"/>
          <w:lang w:eastAsia="en-US"/>
        </w:rPr>
        <w:t> </w:t>
      </w:r>
      <w:r w:rsidRPr="00ED44F8">
        <w:rPr>
          <w:b/>
          <w:i/>
          <w:color w:val="000000"/>
          <w:lang w:eastAsia="en-US"/>
        </w:rPr>
        <w:t>соответствии с Федеральным законом от 21.11.2011 N 325-ФЗ Об организованных торгах и</w:t>
      </w:r>
      <w:r w:rsidR="00142EA4">
        <w:rPr>
          <w:b/>
          <w:i/>
          <w:color w:val="000000"/>
          <w:lang w:eastAsia="en-US"/>
        </w:rPr>
        <w:t> </w:t>
      </w:r>
      <w:r w:rsidRPr="00ED44F8">
        <w:rPr>
          <w:b/>
          <w:i/>
          <w:color w:val="000000"/>
          <w:lang w:eastAsia="en-US"/>
        </w:rPr>
        <w:t>Уставом Эмитента Руководитель Службы внутреннего контроля подотчетен Председателю Правления. Председатель Правления принимает решение о назначении на</w:t>
      </w:r>
      <w:r w:rsidR="00142EA4">
        <w:rPr>
          <w:b/>
          <w:i/>
          <w:color w:val="000000"/>
          <w:lang w:eastAsia="en-US"/>
        </w:rPr>
        <w:t> </w:t>
      </w:r>
      <w:r w:rsidRPr="00ED44F8">
        <w:rPr>
          <w:b/>
          <w:i/>
          <w:color w:val="000000"/>
          <w:lang w:eastAsia="en-US"/>
        </w:rPr>
        <w:t xml:space="preserve">должность и освобождении от должности Руководителя (или лица, временно исполняющего обязанности руководителя в случае отсутствия Руководителя на срок более одного месяца) Службы внутреннего контроля. </w:t>
      </w:r>
    </w:p>
    <w:p w14:paraId="2798DE8A"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Руководитель Службы внутреннего контроля обеспечивает выполнение возложенных на Службу внутреннего контроля задач и функций, осуществляет контроль за устранением выявленных нарушений и соблюдением мер по предупреждению аналогичных нарушений в</w:t>
      </w:r>
      <w:r w:rsidR="00142EA4">
        <w:rPr>
          <w:b/>
          <w:i/>
          <w:color w:val="000000"/>
          <w:lang w:eastAsia="en-US"/>
        </w:rPr>
        <w:t> </w:t>
      </w:r>
      <w:r w:rsidRPr="00ED44F8">
        <w:rPr>
          <w:b/>
          <w:i/>
          <w:color w:val="000000"/>
          <w:lang w:eastAsia="en-US"/>
        </w:rPr>
        <w:t>дальнейшей деятельности Эмитента, а также контроль за исполнением рекомендаций по</w:t>
      </w:r>
      <w:r w:rsidR="00142EA4">
        <w:rPr>
          <w:b/>
          <w:i/>
          <w:color w:val="000000"/>
          <w:lang w:eastAsia="en-US"/>
        </w:rPr>
        <w:t> </w:t>
      </w:r>
      <w:r w:rsidRPr="00ED44F8">
        <w:rPr>
          <w:b/>
          <w:i/>
          <w:color w:val="000000"/>
          <w:lang w:eastAsia="en-US"/>
        </w:rPr>
        <w:t>результатам проверок.</w:t>
      </w:r>
    </w:p>
    <w:p w14:paraId="2E9E2DE6" w14:textId="77777777" w:rsidR="00ED44F8" w:rsidRPr="00ED44F8" w:rsidRDefault="00ED44F8" w:rsidP="00ED44F8">
      <w:pPr>
        <w:spacing w:after="0"/>
        <w:ind w:firstLine="567"/>
        <w:contextualSpacing/>
        <w:jc w:val="both"/>
        <w:rPr>
          <w:b/>
          <w:i/>
          <w:color w:val="000000"/>
          <w:lang w:eastAsia="en-US"/>
        </w:rPr>
      </w:pPr>
    </w:p>
    <w:p w14:paraId="05539B43"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Для организации внутреннего контроля Эмитента как оператора финансовой платформы и оператора обмена цифровыми финансовыми активами в области противодействия отмыванию доходов, полученных преступным путем, финансированию терроризма и финансированию распространения оружия массового уничтожения (ПОД/ФТ/ФРОМУ) создано отдельное структурное подразделение – Отдел финансового мониторинга в составе Департамента по внутреннему контролю и комплаенсу.</w:t>
      </w:r>
    </w:p>
    <w:p w14:paraId="7378107C" w14:textId="77777777" w:rsidR="00ED44F8" w:rsidRPr="00ED44F8" w:rsidRDefault="00ED44F8" w:rsidP="00ED44F8">
      <w:pPr>
        <w:spacing w:before="120" w:after="120"/>
        <w:ind w:firstLine="567"/>
        <w:jc w:val="both"/>
        <w:rPr>
          <w:b/>
          <w:i/>
          <w:color w:val="000000"/>
          <w:lang w:eastAsia="en-US"/>
        </w:rPr>
      </w:pPr>
      <w:r w:rsidRPr="00ED44F8">
        <w:rPr>
          <w:b/>
          <w:i/>
          <w:color w:val="000000"/>
          <w:lang w:eastAsia="en-US"/>
        </w:rPr>
        <w:t>Задачами Отдела финансового мониторинга являются:</w:t>
      </w:r>
    </w:p>
    <w:p w14:paraId="601D5942"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недопущение вовлечения Эмитента в осуществление легализации (отмывания) доходов, полученных преступным путем, и финансирования терроризма;</w:t>
      </w:r>
    </w:p>
    <w:p w14:paraId="60F62EB0"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обеспечение участия в процессе осуществления внутреннего контроля в целях ПОД/ФТ/ФРОМУ всех работников независимо от занимаемой должности в рамках их компетенции;</w:t>
      </w:r>
    </w:p>
    <w:p w14:paraId="5F69FD7D"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сохранение конфиденциальности информации, получаемой в процессе осуществления внутреннего контроля в целях ПОД/ФТ/ФРОМУ;</w:t>
      </w:r>
    </w:p>
    <w:p w14:paraId="002E7F4D"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исключение участия работников Эмитента в осуществлении легализации (отмывания) доходов, полученных преступным путем, и финансирования терроризма;</w:t>
      </w:r>
    </w:p>
    <w:p w14:paraId="12D66D1D"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запрет на  информирования клиентов, иных лиц о принимаемых Эмитентом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об отказе клиенту в приеме на обслуживание об отказе в совершении операции и их причинах, о необходимости предоставления документов по основаниям, предусмотренным Федеральным закон от 07.08.2001 № 115-ФЗ О противодействии легализации (отмыванию) доходов, полученных преступным путем, и финансированию терроризма (далее – Федеральный закон);</w:t>
      </w:r>
    </w:p>
    <w:p w14:paraId="4724B798"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сохранение конфиденциальности сведений о внутренних документах Эмитента, разработанных в целях ПОД/ФТ/ФРОМУ;</w:t>
      </w:r>
    </w:p>
    <w:p w14:paraId="66A4240E"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bCs/>
          <w:i/>
          <w:iCs/>
        </w:rPr>
      </w:pPr>
      <w:r w:rsidRPr="00ED44F8">
        <w:rPr>
          <w:b/>
          <w:bCs/>
          <w:i/>
          <w:iCs/>
        </w:rPr>
        <w:t>обеспечение полноты и своевременности представления в Федеральную службу по финансовому мониторингу сведений, предусмотренных Федеральным законом;</w:t>
      </w:r>
    </w:p>
    <w:p w14:paraId="42081756" w14:textId="77777777" w:rsidR="00ED44F8" w:rsidRPr="00ED44F8" w:rsidRDefault="00ED44F8" w:rsidP="00797828">
      <w:pPr>
        <w:widowControl w:val="0"/>
        <w:numPr>
          <w:ilvl w:val="0"/>
          <w:numId w:val="68"/>
        </w:numPr>
        <w:autoSpaceDE w:val="0"/>
        <w:autoSpaceDN w:val="0"/>
        <w:adjustRightInd w:val="0"/>
        <w:spacing w:before="20" w:after="60" w:line="240" w:lineRule="auto"/>
        <w:jc w:val="both"/>
        <w:rPr>
          <w:b/>
          <w:i/>
          <w:color w:val="000000"/>
          <w:lang w:eastAsia="en-US"/>
        </w:rPr>
      </w:pPr>
      <w:r w:rsidRPr="00ED44F8">
        <w:rPr>
          <w:b/>
          <w:bCs/>
          <w:i/>
          <w:iCs/>
        </w:rPr>
        <w:t>применение эффективных процедур управления риском легализации (отмывания) доходов, полученных преступным</w:t>
      </w:r>
      <w:r w:rsidRPr="00ED44F8">
        <w:rPr>
          <w:b/>
          <w:i/>
          <w:color w:val="000000"/>
          <w:lang w:eastAsia="en-US"/>
        </w:rPr>
        <w:t xml:space="preserve"> путем, и финансирования терроризма.</w:t>
      </w:r>
    </w:p>
    <w:p w14:paraId="4B740772" w14:textId="77777777" w:rsidR="00ED44F8" w:rsidRPr="00ED44F8" w:rsidRDefault="00ED44F8" w:rsidP="00ED44F8">
      <w:pPr>
        <w:spacing w:before="120" w:after="120"/>
        <w:ind w:firstLine="567"/>
        <w:jc w:val="both"/>
        <w:rPr>
          <w:b/>
          <w:i/>
          <w:color w:val="000000"/>
          <w:lang w:eastAsia="en-US"/>
        </w:rPr>
      </w:pPr>
      <w:r w:rsidRPr="00ED44F8">
        <w:rPr>
          <w:b/>
          <w:i/>
          <w:color w:val="000000"/>
          <w:lang w:eastAsia="en-US"/>
        </w:rPr>
        <w:lastRenderedPageBreak/>
        <w:t>Функциями Отдела финансового мониторинга являются:</w:t>
      </w:r>
    </w:p>
    <w:p w14:paraId="3D4E8C03" w14:textId="77777777" w:rsidR="00ED44F8" w:rsidRPr="00ED44F8" w:rsidRDefault="00ED44F8" w:rsidP="00797828">
      <w:pPr>
        <w:widowControl w:val="0"/>
        <w:numPr>
          <w:ilvl w:val="0"/>
          <w:numId w:val="69"/>
        </w:numPr>
        <w:autoSpaceDE w:val="0"/>
        <w:autoSpaceDN w:val="0"/>
        <w:adjustRightInd w:val="0"/>
        <w:spacing w:before="20" w:after="60" w:line="240" w:lineRule="auto"/>
        <w:jc w:val="both"/>
        <w:rPr>
          <w:b/>
          <w:bCs/>
          <w:i/>
          <w:iCs/>
        </w:rPr>
      </w:pPr>
      <w:r w:rsidRPr="00ED44F8">
        <w:rPr>
          <w:b/>
          <w:bCs/>
          <w:i/>
          <w:iCs/>
        </w:rPr>
        <w:t xml:space="preserve">организация разработки, внесения изменений и реализации Правил внутреннего контроля в целях ПОД/ФТ/ФРОМУ; </w:t>
      </w:r>
    </w:p>
    <w:p w14:paraId="095E22A3" w14:textId="77777777" w:rsidR="00ED44F8" w:rsidRPr="00ED44F8" w:rsidRDefault="00ED44F8" w:rsidP="00797828">
      <w:pPr>
        <w:widowControl w:val="0"/>
        <w:numPr>
          <w:ilvl w:val="0"/>
          <w:numId w:val="69"/>
        </w:numPr>
        <w:autoSpaceDE w:val="0"/>
        <w:autoSpaceDN w:val="0"/>
        <w:adjustRightInd w:val="0"/>
        <w:spacing w:before="20" w:after="60" w:line="240" w:lineRule="auto"/>
        <w:jc w:val="both"/>
        <w:rPr>
          <w:b/>
          <w:bCs/>
          <w:i/>
          <w:iCs/>
        </w:rPr>
      </w:pPr>
      <w:r w:rsidRPr="00ED44F8">
        <w:rPr>
          <w:b/>
          <w:bCs/>
          <w:i/>
          <w:iCs/>
        </w:rPr>
        <w:t>консультирование работников Эмитента по вопросам, возникающим при реализации программ Правил внутреннего контроля в целях ПОД/ФТ/ФРОМУ;</w:t>
      </w:r>
    </w:p>
    <w:p w14:paraId="7B638EFE" w14:textId="77777777" w:rsidR="00ED44F8" w:rsidRPr="00ED44F8" w:rsidRDefault="00ED44F8" w:rsidP="00797828">
      <w:pPr>
        <w:widowControl w:val="0"/>
        <w:numPr>
          <w:ilvl w:val="0"/>
          <w:numId w:val="69"/>
        </w:numPr>
        <w:autoSpaceDE w:val="0"/>
        <w:autoSpaceDN w:val="0"/>
        <w:adjustRightInd w:val="0"/>
        <w:spacing w:before="20" w:after="60" w:line="240" w:lineRule="auto"/>
        <w:jc w:val="both"/>
        <w:rPr>
          <w:b/>
          <w:bCs/>
          <w:i/>
          <w:iCs/>
        </w:rPr>
      </w:pPr>
      <w:r w:rsidRPr="00ED44F8">
        <w:rPr>
          <w:b/>
          <w:bCs/>
          <w:i/>
          <w:iCs/>
        </w:rPr>
        <w:t>принятие решений при осуществлении внутреннего контроля по ПОД/ФТ/ФРОМУ по полученным от работников Эмитента сообщениям, подготовленным согласно требованиям программ осуществления внутреннего контроля в целях ПОД/ФТ/ФРОМУ;</w:t>
      </w:r>
    </w:p>
    <w:p w14:paraId="3571A6ED" w14:textId="77777777" w:rsidR="00ED44F8" w:rsidRPr="00ED44F8" w:rsidRDefault="00ED44F8" w:rsidP="00797828">
      <w:pPr>
        <w:widowControl w:val="0"/>
        <w:numPr>
          <w:ilvl w:val="0"/>
          <w:numId w:val="69"/>
        </w:numPr>
        <w:autoSpaceDE w:val="0"/>
        <w:autoSpaceDN w:val="0"/>
        <w:adjustRightInd w:val="0"/>
        <w:spacing w:before="20" w:after="60" w:line="240" w:lineRule="auto"/>
        <w:jc w:val="both"/>
        <w:rPr>
          <w:b/>
          <w:bCs/>
          <w:i/>
          <w:iCs/>
        </w:rPr>
      </w:pPr>
      <w:r w:rsidRPr="00ED44F8">
        <w:rPr>
          <w:b/>
          <w:bCs/>
          <w:i/>
          <w:iCs/>
        </w:rPr>
        <w:t xml:space="preserve">разработка рекомендаций по вопросам ПОД/ФТ/ФРОМУ для работников Эмитента; </w:t>
      </w:r>
    </w:p>
    <w:p w14:paraId="641DA74A" w14:textId="77777777" w:rsidR="00ED44F8" w:rsidRPr="00ED44F8" w:rsidRDefault="00ED44F8" w:rsidP="00797828">
      <w:pPr>
        <w:widowControl w:val="0"/>
        <w:numPr>
          <w:ilvl w:val="0"/>
          <w:numId w:val="69"/>
        </w:numPr>
        <w:autoSpaceDE w:val="0"/>
        <w:autoSpaceDN w:val="0"/>
        <w:adjustRightInd w:val="0"/>
        <w:spacing w:before="20" w:after="60" w:line="240" w:lineRule="auto"/>
        <w:jc w:val="both"/>
        <w:rPr>
          <w:b/>
          <w:bCs/>
          <w:i/>
          <w:iCs/>
        </w:rPr>
      </w:pPr>
      <w:r w:rsidRPr="00ED44F8">
        <w:rPr>
          <w:b/>
          <w:bCs/>
          <w:i/>
          <w:iCs/>
        </w:rPr>
        <w:t>организация представления в уполномоченный орган сведений в соответствии с законодательством Российской Федерации, нормативными актами Банка России;</w:t>
      </w:r>
    </w:p>
    <w:p w14:paraId="60A7AFE0" w14:textId="77777777" w:rsidR="00ED44F8" w:rsidRPr="00ED44F8" w:rsidRDefault="00ED44F8" w:rsidP="00797828">
      <w:pPr>
        <w:widowControl w:val="0"/>
        <w:numPr>
          <w:ilvl w:val="0"/>
          <w:numId w:val="69"/>
        </w:numPr>
        <w:autoSpaceDE w:val="0"/>
        <w:autoSpaceDN w:val="0"/>
        <w:adjustRightInd w:val="0"/>
        <w:spacing w:before="20" w:after="60" w:line="240" w:lineRule="auto"/>
        <w:jc w:val="both"/>
        <w:rPr>
          <w:b/>
          <w:bCs/>
          <w:i/>
          <w:iCs/>
        </w:rPr>
      </w:pPr>
      <w:r w:rsidRPr="00ED44F8">
        <w:rPr>
          <w:b/>
          <w:bCs/>
          <w:i/>
          <w:iCs/>
        </w:rPr>
        <w:t>подготовка и обучение работников Эмитента по вопросам ПОД/ФТ/ФРОМУ, включая проведение вводного (первичного) инструктажа, целевого (внепланового) инструктажа, обеспечение повышения квалификации работников (планового инструктажа), проверку знаний и регистрацию сведений о проверке знаний работников;</w:t>
      </w:r>
    </w:p>
    <w:p w14:paraId="1C131718" w14:textId="77777777" w:rsidR="00ED44F8" w:rsidRPr="00ED44F8" w:rsidRDefault="00ED44F8" w:rsidP="00797828">
      <w:pPr>
        <w:widowControl w:val="0"/>
        <w:numPr>
          <w:ilvl w:val="0"/>
          <w:numId w:val="69"/>
        </w:numPr>
        <w:autoSpaceDE w:val="0"/>
        <w:autoSpaceDN w:val="0"/>
        <w:adjustRightInd w:val="0"/>
        <w:spacing w:before="20" w:after="60" w:line="240" w:lineRule="auto"/>
        <w:jc w:val="both"/>
        <w:rPr>
          <w:b/>
          <w:bCs/>
          <w:i/>
          <w:iCs/>
        </w:rPr>
      </w:pPr>
      <w:r w:rsidRPr="00ED44F8">
        <w:rPr>
          <w:b/>
          <w:bCs/>
          <w:i/>
          <w:iCs/>
        </w:rPr>
        <w:t>оказание содействия в пределах своей компетенции уполномоченным представителям Банка России при проведении ими инспекционных проверок деятельности Эмитента по вопросам ПОД/ФТ/ФРОМУ;</w:t>
      </w:r>
    </w:p>
    <w:p w14:paraId="2369AAB8" w14:textId="77777777" w:rsidR="00ED44F8" w:rsidRPr="00ED44F8" w:rsidRDefault="00ED44F8" w:rsidP="00797828">
      <w:pPr>
        <w:widowControl w:val="0"/>
        <w:numPr>
          <w:ilvl w:val="0"/>
          <w:numId w:val="69"/>
        </w:numPr>
        <w:autoSpaceDE w:val="0"/>
        <w:autoSpaceDN w:val="0"/>
        <w:adjustRightInd w:val="0"/>
        <w:spacing w:before="20" w:after="0" w:line="240" w:lineRule="auto"/>
        <w:jc w:val="both"/>
        <w:rPr>
          <w:b/>
          <w:bCs/>
          <w:i/>
          <w:iCs/>
        </w:rPr>
      </w:pPr>
      <w:r w:rsidRPr="00ED44F8">
        <w:rPr>
          <w:b/>
          <w:bCs/>
          <w:i/>
          <w:iCs/>
        </w:rPr>
        <w:t>иные функции в установленной сфере деятельности, если такие функции предусмотрены федеральными законами, нормативными актами Банка России, внутренними документами Эмитента.</w:t>
      </w:r>
    </w:p>
    <w:p w14:paraId="27C714C2" w14:textId="77777777" w:rsidR="00ED44F8" w:rsidRPr="00ED44F8" w:rsidRDefault="00ED44F8" w:rsidP="00ED44F8">
      <w:pPr>
        <w:spacing w:after="0"/>
        <w:ind w:firstLine="567"/>
        <w:contextualSpacing/>
        <w:jc w:val="both"/>
        <w:rPr>
          <w:b/>
          <w:i/>
          <w:color w:val="000000"/>
          <w:lang w:eastAsia="en-US"/>
        </w:rPr>
      </w:pPr>
    </w:p>
    <w:p w14:paraId="1B742DFF" w14:textId="77777777" w:rsidR="00ED44F8" w:rsidRPr="00ED44F8" w:rsidRDefault="00ED44F8" w:rsidP="00ED44F8">
      <w:pPr>
        <w:spacing w:after="0"/>
        <w:ind w:firstLine="567"/>
        <w:contextualSpacing/>
        <w:jc w:val="both"/>
        <w:rPr>
          <w:b/>
          <w:i/>
          <w:color w:val="000000"/>
          <w:lang w:eastAsia="en-US"/>
        </w:rPr>
      </w:pPr>
      <w:r w:rsidRPr="00ED44F8">
        <w:rPr>
          <w:b/>
          <w:i/>
          <w:color w:val="000000"/>
          <w:lang w:eastAsia="en-US"/>
        </w:rPr>
        <w:t xml:space="preserve">Для организации внутреннего контроля в области противодействия неправомерному использованию инсайдерской информации и манипулированию рынком в структуре Департамента по внутреннему контролю и комплаенсу создано отдельное структурное подразделение: </w:t>
      </w:r>
      <w:bookmarkStart w:id="261" w:name="_Hlk69300316"/>
      <w:r w:rsidRPr="00ED44F8">
        <w:rPr>
          <w:b/>
          <w:bCs/>
          <w:i/>
          <w:color w:val="000000"/>
          <w:lang w:eastAsia="en-US"/>
        </w:rPr>
        <w:t>Управление противодействия недобросовестным рыночным практикам</w:t>
      </w:r>
      <w:bookmarkEnd w:id="261"/>
      <w:r w:rsidRPr="00ED44F8">
        <w:rPr>
          <w:b/>
          <w:i/>
          <w:color w:val="000000"/>
          <w:lang w:eastAsia="en-US"/>
        </w:rPr>
        <w:t>.</w:t>
      </w:r>
    </w:p>
    <w:p w14:paraId="5315491B" w14:textId="77777777" w:rsidR="00ED44F8" w:rsidRPr="00ED44F8" w:rsidRDefault="00ED44F8" w:rsidP="00ED44F8">
      <w:pPr>
        <w:spacing w:after="0"/>
        <w:ind w:firstLine="567"/>
        <w:contextualSpacing/>
        <w:jc w:val="both"/>
        <w:rPr>
          <w:b/>
          <w:bCs/>
          <w:i/>
          <w:color w:val="000000"/>
          <w:lang w:eastAsia="en-US"/>
        </w:rPr>
      </w:pPr>
      <w:r w:rsidRPr="00ED44F8">
        <w:rPr>
          <w:b/>
          <w:i/>
          <w:color w:val="000000"/>
          <w:lang w:eastAsia="en-US"/>
        </w:rPr>
        <w:t xml:space="preserve">Основной задачей </w:t>
      </w:r>
      <w:r w:rsidRPr="00ED44F8">
        <w:rPr>
          <w:b/>
          <w:bCs/>
          <w:i/>
          <w:color w:val="000000"/>
          <w:lang w:eastAsia="en-US"/>
        </w:rPr>
        <w:t>Управления противодействия недобросовестным рыночным практикам является осуществление контроля за соблюдением требований Федерального закона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актов.</w:t>
      </w:r>
    </w:p>
    <w:p w14:paraId="72A276DC" w14:textId="77777777" w:rsidR="00ED44F8" w:rsidRPr="00ED44F8" w:rsidRDefault="00ED44F8" w:rsidP="00ED44F8">
      <w:pPr>
        <w:spacing w:before="120" w:after="120"/>
        <w:jc w:val="both"/>
        <w:rPr>
          <w:b/>
          <w:bCs/>
          <w:i/>
          <w:color w:val="000000"/>
          <w:lang w:eastAsia="en-US"/>
        </w:rPr>
      </w:pPr>
      <w:r w:rsidRPr="00ED44F8">
        <w:rPr>
          <w:b/>
          <w:bCs/>
          <w:i/>
          <w:color w:val="000000"/>
          <w:lang w:eastAsia="en-US"/>
        </w:rPr>
        <w:t>Функциями Управления противодействия недобросовестным рыночным практикам являются:</w:t>
      </w:r>
    </w:p>
    <w:p w14:paraId="5DB6BEE5" w14:textId="77777777" w:rsidR="00ED44F8" w:rsidRPr="00ED44F8" w:rsidRDefault="00ED44F8" w:rsidP="00797828">
      <w:pPr>
        <w:widowControl w:val="0"/>
        <w:numPr>
          <w:ilvl w:val="0"/>
          <w:numId w:val="70"/>
        </w:numPr>
        <w:autoSpaceDE w:val="0"/>
        <w:autoSpaceDN w:val="0"/>
        <w:adjustRightInd w:val="0"/>
        <w:spacing w:before="20" w:after="60" w:line="240" w:lineRule="auto"/>
        <w:ind w:hanging="357"/>
        <w:jc w:val="both"/>
        <w:rPr>
          <w:b/>
          <w:bCs/>
          <w:i/>
          <w:iCs/>
        </w:rPr>
      </w:pPr>
      <w:r w:rsidRPr="00ED44F8">
        <w:rPr>
          <w:b/>
          <w:bCs/>
          <w:i/>
          <w:iCs/>
        </w:rPr>
        <w:t>Выявление, анализ, оценка, мониторинг и управление регуляторным риском в области ПНИИИМР, в том числе разработка мероприятий, направленных на предупреждение и предотвращение последствий реализации регуляторного риска в области ПНИИИМР, а также осуществление контроля за проведением указанных мероприятий. Указанная функция осуществляется в соответствии с Основными подходами к управлению комплаенс-рисками ПАО Московская Биржа.</w:t>
      </w:r>
    </w:p>
    <w:p w14:paraId="46C64376" w14:textId="77777777" w:rsidR="00ED44F8" w:rsidRPr="00ED44F8" w:rsidRDefault="00ED44F8" w:rsidP="00797828">
      <w:pPr>
        <w:widowControl w:val="0"/>
        <w:numPr>
          <w:ilvl w:val="0"/>
          <w:numId w:val="70"/>
        </w:numPr>
        <w:autoSpaceDE w:val="0"/>
        <w:autoSpaceDN w:val="0"/>
        <w:adjustRightInd w:val="0"/>
        <w:spacing w:before="20" w:after="60" w:line="240" w:lineRule="auto"/>
        <w:ind w:hanging="357"/>
        <w:jc w:val="both"/>
        <w:rPr>
          <w:b/>
          <w:bCs/>
          <w:i/>
          <w:iCs/>
        </w:rPr>
      </w:pPr>
      <w:r w:rsidRPr="00ED44F8">
        <w:rPr>
          <w:b/>
          <w:bCs/>
          <w:i/>
          <w:iCs/>
        </w:rPr>
        <w:t>Ведение учета событий, связанных с регуляторным риском в области ПНИИИМР.</w:t>
      </w:r>
    </w:p>
    <w:p w14:paraId="3F16F1C4" w14:textId="77777777" w:rsidR="00ED44F8" w:rsidRPr="00ED44F8" w:rsidRDefault="00ED44F8" w:rsidP="00797828">
      <w:pPr>
        <w:widowControl w:val="0"/>
        <w:numPr>
          <w:ilvl w:val="0"/>
          <w:numId w:val="70"/>
        </w:numPr>
        <w:autoSpaceDE w:val="0"/>
        <w:autoSpaceDN w:val="0"/>
        <w:adjustRightInd w:val="0"/>
        <w:spacing w:before="20" w:after="60" w:line="240" w:lineRule="auto"/>
        <w:ind w:hanging="357"/>
        <w:jc w:val="both"/>
        <w:rPr>
          <w:b/>
          <w:bCs/>
          <w:i/>
          <w:color w:val="000000"/>
          <w:lang w:eastAsia="en-US"/>
        </w:rPr>
      </w:pPr>
      <w:r w:rsidRPr="00ED44F8">
        <w:rPr>
          <w:b/>
          <w:bCs/>
          <w:i/>
          <w:iCs/>
        </w:rPr>
        <w:t>Осуществление</w:t>
      </w:r>
      <w:r w:rsidRPr="00ED44F8">
        <w:rPr>
          <w:b/>
          <w:bCs/>
          <w:i/>
          <w:color w:val="000000"/>
          <w:lang w:eastAsia="en-US"/>
        </w:rPr>
        <w:t xml:space="preserve"> контроля в указанном ниже порядке за следующими действиями:</w:t>
      </w:r>
    </w:p>
    <w:p w14:paraId="6E45B541"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Информированием Биржей Банка России о вероятных и (или) наступивших событиях регуляторного риска в области ПНИИИМР, признанных Биржей существенными.</w:t>
      </w:r>
    </w:p>
    <w:p w14:paraId="034782A4"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 xml:space="preserve">Составлением Биржей собственных перечней инсайдерской информации и внесение в них изменений. </w:t>
      </w:r>
    </w:p>
    <w:p w14:paraId="696B8326"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 xml:space="preserve">Соблюдением Биржей порядка доступа к инсайдерской информации. </w:t>
      </w:r>
    </w:p>
    <w:p w14:paraId="5C934423"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lastRenderedPageBreak/>
        <w:t xml:space="preserve">Соблюдением Биржей порядка и сроков раскрытия инсайдерской информации Биржи в соответствии с Перечнем инсайдерской информации Биржи. </w:t>
      </w:r>
    </w:p>
    <w:p w14:paraId="18A9E2CF"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Проведением контрольных мероприятий, направленных на реализацию прав (исполнение обязанностей) в части:</w:t>
      </w:r>
    </w:p>
    <w:p w14:paraId="486EEED9" w14:textId="77777777" w:rsidR="00ED44F8" w:rsidRPr="00ED44F8" w:rsidRDefault="00ED44F8" w:rsidP="00797828">
      <w:pPr>
        <w:widowControl w:val="0"/>
        <w:numPr>
          <w:ilvl w:val="0"/>
          <w:numId w:val="72"/>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ведения списка инсайдеров;</w:t>
      </w:r>
    </w:p>
    <w:p w14:paraId="62CDD7E4" w14:textId="77777777" w:rsidR="00ED44F8" w:rsidRPr="00ED44F8" w:rsidRDefault="00ED44F8" w:rsidP="00797828">
      <w:pPr>
        <w:widowControl w:val="0"/>
        <w:numPr>
          <w:ilvl w:val="0"/>
          <w:numId w:val="72"/>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уведомления лиц, включенных в список инсайдеров, об их включении в такой список и исключении из него, а также информирования указанных лиц о требованиях Закона № 224-ФЗ;</w:t>
      </w:r>
    </w:p>
    <w:p w14:paraId="0DE03699" w14:textId="77777777" w:rsidR="00ED44F8" w:rsidRPr="00ED44F8" w:rsidRDefault="00ED44F8" w:rsidP="00797828">
      <w:pPr>
        <w:widowControl w:val="0"/>
        <w:numPr>
          <w:ilvl w:val="0"/>
          <w:numId w:val="72"/>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передачи списка инсайдеров в Банк России по его требованию;</w:t>
      </w:r>
    </w:p>
    <w:p w14:paraId="6D9B4D37" w14:textId="77777777" w:rsidR="00ED44F8" w:rsidRPr="00ED44F8" w:rsidRDefault="00ED44F8" w:rsidP="00797828">
      <w:pPr>
        <w:widowControl w:val="0"/>
        <w:numPr>
          <w:ilvl w:val="0"/>
          <w:numId w:val="72"/>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направления запросов, содержащих информацию, предусмотренную частями 1 - 3 статьи 10 Закона № 224-ФЗ, а также предоставления информации при получении Биржей указанных запросов;</w:t>
      </w:r>
    </w:p>
    <w:p w14:paraId="79EE3BAD" w14:textId="77777777" w:rsidR="00ED44F8" w:rsidRPr="00ED44F8" w:rsidRDefault="00ED44F8" w:rsidP="00797828">
      <w:pPr>
        <w:widowControl w:val="0"/>
        <w:numPr>
          <w:ilvl w:val="0"/>
          <w:numId w:val="72"/>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направления Биржей запросов, предусмотренных пунктом 1 части 2 статьи 12 Закона № 224-ФЗ;</w:t>
      </w:r>
    </w:p>
    <w:p w14:paraId="43745010" w14:textId="77777777" w:rsidR="00ED44F8" w:rsidRPr="00ED44F8" w:rsidRDefault="00ED44F8" w:rsidP="00797828">
      <w:pPr>
        <w:widowControl w:val="0"/>
        <w:numPr>
          <w:ilvl w:val="0"/>
          <w:numId w:val="72"/>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направления Биржей в Банк России уведомлений о результатах проведенных проверок нестандартных сделок (заявок);</w:t>
      </w:r>
    </w:p>
    <w:p w14:paraId="60304529" w14:textId="77777777" w:rsidR="00ED44F8" w:rsidRPr="00ED44F8" w:rsidRDefault="00ED44F8" w:rsidP="00797828">
      <w:pPr>
        <w:widowControl w:val="0"/>
        <w:numPr>
          <w:ilvl w:val="0"/>
          <w:numId w:val="72"/>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контроля за совершением операций с финансовыми инструментами, иностранной валютой и (или) товарами от своего имени и за свой счет, а также лицами, включенными в список инсайдеров Биржи.</w:t>
      </w:r>
    </w:p>
    <w:p w14:paraId="36DA1D72"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Соблюдением лицами, указанными в пунктах 7 и 13 статьи 4 Закона №224-ФЗ, включенными в список инсайдеров Биржи, связанными с ними лицами, а также всеми работниками Биржи Условий совершения операций с финансовыми инструментами в ПАО Московская Биржа, определенных Наблюдательным советом Биржи. Контроль осуществляется посредством мероприятий, указанных в Разделе 6.</w:t>
      </w:r>
    </w:p>
    <w:p w14:paraId="68A8794D"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Выявлением нестандартных сделок (заявок) и проведением Биржей проверок нестандартных сделок (заявок) на предмет неправомерного использования инсайдерской информации и (или) манипулирования рынком в соответствии с пунктом 2 части 1 статьи 12 Закона №224-ФЗ и в соответствии с Правилами предотвращения, выявления и пресечения случаев неправомерного использования инсайдерской информации и (или) манипулирования рынком.</w:t>
      </w:r>
    </w:p>
    <w:p w14:paraId="2242657A"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Обеспечением соответствия документов Биржи требованиям в области ПНИИИМР и соответствия документов Биржи друг другу. Ответственное структурное подразделение осуществляет контроль путем анализа информации об основных изменениях нормативных актов, подготавливаемой юридическим департаментом Биржи, на предмет выявления несоответствий и противоречий документов Биржи требованиям в области ПНИИИМР и документов Биржи друг другу.</w:t>
      </w:r>
    </w:p>
    <w:p w14:paraId="683BBF60" w14:textId="77777777" w:rsidR="00ED44F8" w:rsidRPr="00ED44F8" w:rsidRDefault="00ED44F8" w:rsidP="00797828">
      <w:pPr>
        <w:widowControl w:val="0"/>
        <w:numPr>
          <w:ilvl w:val="1"/>
          <w:numId w:val="71"/>
        </w:numPr>
        <w:autoSpaceDE w:val="0"/>
        <w:autoSpaceDN w:val="0"/>
        <w:adjustRightInd w:val="0"/>
        <w:spacing w:before="20" w:after="60" w:line="240" w:lineRule="auto"/>
        <w:ind w:hanging="357"/>
        <w:jc w:val="both"/>
        <w:rPr>
          <w:b/>
          <w:bCs/>
          <w:i/>
          <w:color w:val="000000"/>
          <w:lang w:eastAsia="en-US"/>
        </w:rPr>
      </w:pPr>
      <w:r w:rsidRPr="00ED44F8">
        <w:rPr>
          <w:b/>
          <w:bCs/>
          <w:i/>
          <w:color w:val="000000"/>
          <w:lang w:eastAsia="en-US"/>
        </w:rPr>
        <w:t xml:space="preserve">Проведением ознакомления лиц, входящих в состав органов управления, и работников Биржи с требованиями в области ПНИИИМР и внутренними документами Биржи. </w:t>
      </w:r>
    </w:p>
    <w:p w14:paraId="5729BFB5" w14:textId="77777777" w:rsidR="00ED44F8" w:rsidRPr="00ED44F8" w:rsidRDefault="00ED44F8" w:rsidP="00797828">
      <w:pPr>
        <w:widowControl w:val="0"/>
        <w:numPr>
          <w:ilvl w:val="0"/>
          <w:numId w:val="70"/>
        </w:numPr>
        <w:autoSpaceDE w:val="0"/>
        <w:autoSpaceDN w:val="0"/>
        <w:adjustRightInd w:val="0"/>
        <w:spacing w:before="20" w:after="60" w:line="240" w:lineRule="auto"/>
        <w:ind w:hanging="357"/>
        <w:jc w:val="both"/>
        <w:rPr>
          <w:b/>
          <w:bCs/>
          <w:i/>
          <w:iCs/>
        </w:rPr>
      </w:pPr>
      <w:r w:rsidRPr="00ED44F8">
        <w:rPr>
          <w:b/>
          <w:bCs/>
          <w:i/>
          <w:iCs/>
        </w:rPr>
        <w:t>Участие в рассмотрении обращений (в том числе жалоб), запросов и заявлений в области ПНИИИМР, а также анализ статистики обращений (в том числе жалоб), запросов и заявлений.</w:t>
      </w:r>
    </w:p>
    <w:p w14:paraId="77AC69ED" w14:textId="77777777" w:rsidR="00ED44F8" w:rsidRPr="00ED44F8" w:rsidRDefault="00ED44F8" w:rsidP="00797828">
      <w:pPr>
        <w:widowControl w:val="0"/>
        <w:numPr>
          <w:ilvl w:val="0"/>
          <w:numId w:val="70"/>
        </w:numPr>
        <w:autoSpaceDE w:val="0"/>
        <w:autoSpaceDN w:val="0"/>
        <w:adjustRightInd w:val="0"/>
        <w:spacing w:before="20" w:after="60" w:line="240" w:lineRule="auto"/>
        <w:ind w:hanging="357"/>
        <w:jc w:val="both"/>
        <w:rPr>
          <w:b/>
          <w:bCs/>
          <w:i/>
          <w:iCs/>
        </w:rPr>
      </w:pPr>
      <w:r w:rsidRPr="00ED44F8">
        <w:rPr>
          <w:b/>
          <w:bCs/>
          <w:i/>
          <w:iCs/>
        </w:rPr>
        <w:t xml:space="preserve">Составление и предоставление Председателю Правления Биржи отчетов о вероятных и (или) наступивших событиях регуляторного риска в области ПНИИИМР и отчетов о деятельности Ответственного структурного подразделения. </w:t>
      </w:r>
    </w:p>
    <w:p w14:paraId="2C68ADDF" w14:textId="77777777" w:rsidR="00ED44F8" w:rsidRPr="00ED44F8" w:rsidRDefault="00ED44F8" w:rsidP="00797828">
      <w:pPr>
        <w:widowControl w:val="0"/>
        <w:numPr>
          <w:ilvl w:val="0"/>
          <w:numId w:val="70"/>
        </w:numPr>
        <w:autoSpaceDE w:val="0"/>
        <w:autoSpaceDN w:val="0"/>
        <w:adjustRightInd w:val="0"/>
        <w:spacing w:before="20" w:after="60" w:line="240" w:lineRule="auto"/>
        <w:ind w:hanging="357"/>
        <w:jc w:val="both"/>
        <w:rPr>
          <w:b/>
          <w:bCs/>
          <w:i/>
          <w:iCs/>
        </w:rPr>
      </w:pPr>
      <w:r w:rsidRPr="00ED44F8">
        <w:rPr>
          <w:b/>
          <w:bCs/>
          <w:i/>
          <w:iCs/>
        </w:rPr>
        <w:t xml:space="preserve">Составление и предоставление Председателю Правления Биржи предложений, направленных на совершенствование проводимых Биржей мероприятий по ПНИИИМР. </w:t>
      </w:r>
    </w:p>
    <w:p w14:paraId="46E318C1" w14:textId="77777777" w:rsidR="00ED44F8" w:rsidRPr="00ED44F8" w:rsidRDefault="00ED44F8" w:rsidP="00797828">
      <w:pPr>
        <w:widowControl w:val="0"/>
        <w:numPr>
          <w:ilvl w:val="0"/>
          <w:numId w:val="70"/>
        </w:numPr>
        <w:autoSpaceDE w:val="0"/>
        <w:autoSpaceDN w:val="0"/>
        <w:adjustRightInd w:val="0"/>
        <w:spacing w:before="20" w:after="60" w:line="240" w:lineRule="auto"/>
        <w:jc w:val="both"/>
        <w:rPr>
          <w:b/>
          <w:bCs/>
          <w:i/>
          <w:color w:val="000000"/>
          <w:lang w:eastAsia="en-US"/>
        </w:rPr>
      </w:pPr>
      <w:r w:rsidRPr="00ED44F8">
        <w:rPr>
          <w:b/>
          <w:bCs/>
          <w:i/>
          <w:iCs/>
        </w:rPr>
        <w:t>Участие</w:t>
      </w:r>
      <w:r w:rsidRPr="00ED44F8">
        <w:rPr>
          <w:b/>
          <w:bCs/>
          <w:i/>
          <w:color w:val="000000"/>
          <w:lang w:eastAsia="en-US"/>
        </w:rPr>
        <w:t xml:space="preserve"> в процессе пересмотра ПВК по ПНИИИМР.</w:t>
      </w:r>
    </w:p>
    <w:p w14:paraId="11398EAA" w14:textId="77777777" w:rsidR="00ED44F8" w:rsidRPr="00ED44F8" w:rsidRDefault="00ED44F8" w:rsidP="00ED44F8">
      <w:pPr>
        <w:spacing w:after="0"/>
        <w:ind w:firstLine="567"/>
        <w:contextualSpacing/>
        <w:jc w:val="both"/>
        <w:rPr>
          <w:b/>
          <w:i/>
          <w:color w:val="000000"/>
          <w:lang w:eastAsia="en-US"/>
        </w:rPr>
      </w:pPr>
    </w:p>
    <w:p w14:paraId="6822CE78" w14:textId="77777777" w:rsidR="00ED44F8" w:rsidRPr="00ED44F8" w:rsidRDefault="00ED44F8" w:rsidP="00ED44F8">
      <w:pPr>
        <w:spacing w:after="0"/>
        <w:contextualSpacing/>
        <w:jc w:val="both"/>
        <w:rPr>
          <w:color w:val="000000"/>
          <w:lang w:eastAsia="en-US"/>
        </w:rPr>
      </w:pPr>
      <w:r w:rsidRPr="00ED44F8">
        <w:rPr>
          <w:color w:val="000000"/>
          <w:lang w:eastAsia="en-US"/>
        </w:rPr>
        <w:t xml:space="preserve">Сведения о наличии у эмитента отдельного структурного подразделения (службы) внутреннего аудита, его задачах и функциях: </w:t>
      </w:r>
    </w:p>
    <w:p w14:paraId="1A57D313" w14:textId="77777777" w:rsidR="00ED44F8" w:rsidRPr="00ED44F8" w:rsidRDefault="00ED44F8" w:rsidP="00ED44F8">
      <w:pPr>
        <w:spacing w:after="0"/>
        <w:ind w:firstLine="567"/>
        <w:contextualSpacing/>
        <w:jc w:val="both"/>
        <w:rPr>
          <w:b/>
          <w:bCs/>
          <w:i/>
          <w:iCs/>
          <w:color w:val="000000"/>
          <w:lang w:eastAsia="en-US"/>
        </w:rPr>
      </w:pPr>
      <w:r w:rsidRPr="00ED44F8">
        <w:rPr>
          <w:b/>
          <w:bCs/>
          <w:i/>
          <w:iCs/>
          <w:color w:val="000000"/>
          <w:lang w:eastAsia="en-US"/>
        </w:rPr>
        <w:t xml:space="preserve">Внутренний аудит эмитента осуществляет самостоятельное структурное подразделение Эмитента – Служба внутреннего аудита (далее также – СВА, Служба), которая осуществляет свою деятельность в соответствии с действующим законодательством Российской Федерации, Уставом Эмитента и Положением о Службе внутреннего аудита, утвержденном Наблюдательным советом Эмитента. </w:t>
      </w:r>
    </w:p>
    <w:p w14:paraId="36492E95" w14:textId="77777777" w:rsidR="00ED44F8" w:rsidRPr="00ED44F8" w:rsidRDefault="00ED44F8" w:rsidP="00ED44F8">
      <w:pPr>
        <w:spacing w:after="0"/>
        <w:ind w:firstLine="567"/>
        <w:contextualSpacing/>
        <w:jc w:val="both"/>
        <w:rPr>
          <w:b/>
          <w:bCs/>
          <w:i/>
          <w:iCs/>
          <w:color w:val="000000"/>
          <w:lang w:eastAsia="en-US"/>
        </w:rPr>
      </w:pPr>
      <w:r w:rsidRPr="00ED44F8">
        <w:rPr>
          <w:b/>
          <w:bCs/>
          <w:i/>
          <w:iCs/>
          <w:color w:val="000000"/>
          <w:lang w:eastAsia="en-US"/>
        </w:rPr>
        <w:t>Служба внутреннего аудита обладает достаточной независимостью и особым статусом в организационной структуре, что достигается путем разграничения ее функциональной и административной подотчетности. Руководитель СВА функционально подотчетен Наблюдательному совету и административно подчинен Председателю Правления Эмитента.</w:t>
      </w:r>
    </w:p>
    <w:p w14:paraId="308CEA30" w14:textId="77777777" w:rsidR="00ED44F8" w:rsidRPr="00ED44F8" w:rsidRDefault="00ED44F8" w:rsidP="00ED44F8">
      <w:pPr>
        <w:spacing w:after="0"/>
        <w:ind w:firstLine="567"/>
        <w:contextualSpacing/>
        <w:jc w:val="both"/>
        <w:rPr>
          <w:b/>
          <w:bCs/>
          <w:i/>
          <w:iCs/>
          <w:color w:val="000000"/>
          <w:lang w:eastAsia="en-US"/>
        </w:rPr>
      </w:pPr>
      <w:r w:rsidRPr="00ED44F8">
        <w:rPr>
          <w:b/>
          <w:bCs/>
          <w:i/>
          <w:iCs/>
          <w:color w:val="000000"/>
          <w:lang w:eastAsia="en-US"/>
        </w:rPr>
        <w:t>Одной из целей Службы внутреннего аудита является деятельность по предоставлению независимых и объективных гарантий и консультаций, направленная на</w:t>
      </w:r>
      <w:r w:rsidRPr="00ED44F8">
        <w:t> </w:t>
      </w:r>
      <w:r w:rsidRPr="00ED44F8">
        <w:rPr>
          <w:b/>
          <w:bCs/>
          <w:i/>
          <w:iCs/>
          <w:color w:val="000000"/>
          <w:lang w:eastAsia="en-US"/>
        </w:rPr>
        <w:t>совершенствование работы Эмитента и содействие в достижении Эмитентом поставленных целей, используя систематизированный и последовательный подход к оценке и повышению эффективности процессов управления рисками, внутреннего контроля и корпоративного управления.</w:t>
      </w:r>
    </w:p>
    <w:p w14:paraId="29010809" w14:textId="77777777" w:rsidR="00ED44F8" w:rsidRPr="00ED44F8" w:rsidRDefault="00ED44F8" w:rsidP="00ED44F8">
      <w:pPr>
        <w:spacing w:before="120" w:after="120"/>
        <w:ind w:firstLine="567"/>
        <w:jc w:val="both"/>
        <w:rPr>
          <w:b/>
          <w:bCs/>
          <w:i/>
          <w:iCs/>
          <w:color w:val="000000"/>
          <w:lang w:eastAsia="en-US"/>
        </w:rPr>
      </w:pPr>
      <w:r w:rsidRPr="00ED44F8">
        <w:rPr>
          <w:b/>
          <w:bCs/>
          <w:i/>
          <w:iCs/>
          <w:color w:val="000000"/>
          <w:lang w:eastAsia="en-US"/>
        </w:rPr>
        <w:t>Основными задачами Службы являются:</w:t>
      </w:r>
    </w:p>
    <w:p w14:paraId="279DF785" w14:textId="77777777" w:rsidR="00ED44F8" w:rsidRPr="00ED44F8" w:rsidRDefault="00ED44F8" w:rsidP="00797828">
      <w:pPr>
        <w:widowControl w:val="0"/>
        <w:numPr>
          <w:ilvl w:val="0"/>
          <w:numId w:val="73"/>
        </w:numPr>
        <w:autoSpaceDE w:val="0"/>
        <w:autoSpaceDN w:val="0"/>
        <w:adjustRightInd w:val="0"/>
        <w:spacing w:before="20" w:after="60" w:line="240" w:lineRule="auto"/>
        <w:jc w:val="both"/>
        <w:rPr>
          <w:b/>
          <w:bCs/>
          <w:i/>
          <w:iCs/>
        </w:rPr>
      </w:pPr>
      <w:r w:rsidRPr="00ED44F8">
        <w:rPr>
          <w:b/>
          <w:bCs/>
          <w:i/>
          <w:iCs/>
        </w:rPr>
        <w:t>независимая оценка эффективности систем внутреннего контроля, корпоративного управления, системы управления рисками, финансово-хозяйственной деятельности, применяемых способов (методов) обеспечения сохранности имущества, соблюдения эмитентом законодательства Российской Федерации, учредительных и внутренних документов эмитента, обеспечения информационной безопасности организатора торговли, достоверности, полноты, объективности и своевременности составления и представления организатором торговли бухгалтерской (финансовой), статистической и иной отчетности;</w:t>
      </w:r>
    </w:p>
    <w:p w14:paraId="722D7045" w14:textId="77777777" w:rsidR="00ED44F8" w:rsidRPr="00ED44F8" w:rsidRDefault="00ED44F8" w:rsidP="00797828">
      <w:pPr>
        <w:widowControl w:val="0"/>
        <w:numPr>
          <w:ilvl w:val="0"/>
          <w:numId w:val="73"/>
        </w:numPr>
        <w:autoSpaceDE w:val="0"/>
        <w:autoSpaceDN w:val="0"/>
        <w:adjustRightInd w:val="0"/>
        <w:spacing w:before="20" w:after="60" w:line="240" w:lineRule="auto"/>
        <w:jc w:val="both"/>
        <w:rPr>
          <w:b/>
          <w:bCs/>
          <w:i/>
          <w:iCs/>
        </w:rPr>
      </w:pPr>
      <w:r w:rsidRPr="00ED44F8">
        <w:rPr>
          <w:b/>
          <w:bCs/>
          <w:i/>
          <w:iCs/>
        </w:rPr>
        <w:t>подготовка рекомендаций по снижению уровня риска, совершенствованию системы управления рисками, обеспечению соответствия рисков, связанных с каждым объектом аудита, риск-аппетиту, а также совершенствованию и повышению эффективности процессов, систем и процедур;</w:t>
      </w:r>
    </w:p>
    <w:p w14:paraId="543907CB" w14:textId="77777777" w:rsidR="00ED44F8" w:rsidRPr="00ED44F8" w:rsidRDefault="00ED44F8" w:rsidP="00797828">
      <w:pPr>
        <w:widowControl w:val="0"/>
        <w:numPr>
          <w:ilvl w:val="0"/>
          <w:numId w:val="73"/>
        </w:numPr>
        <w:autoSpaceDE w:val="0"/>
        <w:autoSpaceDN w:val="0"/>
        <w:adjustRightInd w:val="0"/>
        <w:spacing w:before="20" w:after="60" w:line="240" w:lineRule="auto"/>
        <w:jc w:val="both"/>
        <w:rPr>
          <w:b/>
          <w:bCs/>
          <w:i/>
          <w:iCs/>
        </w:rPr>
      </w:pPr>
      <w:r w:rsidRPr="00ED44F8">
        <w:rPr>
          <w:b/>
          <w:bCs/>
          <w:i/>
          <w:iCs/>
        </w:rPr>
        <w:t>контроль за принятием своевременных и эффективных мер, направленных на устранение выявленных недостатков и нарушений, в том числе, контроль за своевременным исполнением работниками Биржи рекомендаций по результатам проведенных проверок;</w:t>
      </w:r>
    </w:p>
    <w:p w14:paraId="2AECD2FC" w14:textId="77777777" w:rsidR="00ED44F8" w:rsidRPr="00ED44F8" w:rsidRDefault="00ED44F8" w:rsidP="00797828">
      <w:pPr>
        <w:widowControl w:val="0"/>
        <w:numPr>
          <w:ilvl w:val="0"/>
          <w:numId w:val="73"/>
        </w:numPr>
        <w:autoSpaceDE w:val="0"/>
        <w:autoSpaceDN w:val="0"/>
        <w:adjustRightInd w:val="0"/>
        <w:spacing w:before="20" w:after="60" w:line="240" w:lineRule="auto"/>
        <w:jc w:val="both"/>
        <w:rPr>
          <w:b/>
          <w:bCs/>
          <w:i/>
          <w:iCs/>
        </w:rPr>
      </w:pPr>
      <w:r w:rsidRPr="00ED44F8">
        <w:rPr>
          <w:b/>
          <w:bCs/>
          <w:i/>
          <w:iCs/>
        </w:rPr>
        <w:t>координация деятельности с внешним аудитором Биржи, а также лицами, оказывающими услуги по консультированию в области управления рисками, внутреннего контроля и корпоративного управления;</w:t>
      </w:r>
    </w:p>
    <w:p w14:paraId="5A66D806" w14:textId="77777777" w:rsidR="00ED44F8" w:rsidRPr="00ED44F8" w:rsidRDefault="00ED44F8" w:rsidP="00797828">
      <w:pPr>
        <w:widowControl w:val="0"/>
        <w:numPr>
          <w:ilvl w:val="0"/>
          <w:numId w:val="73"/>
        </w:numPr>
        <w:autoSpaceDE w:val="0"/>
        <w:autoSpaceDN w:val="0"/>
        <w:adjustRightInd w:val="0"/>
        <w:spacing w:before="20" w:after="60" w:line="240" w:lineRule="auto"/>
        <w:jc w:val="both"/>
        <w:rPr>
          <w:b/>
          <w:bCs/>
          <w:i/>
          <w:iCs/>
        </w:rPr>
      </w:pPr>
      <w:r w:rsidRPr="00ED44F8">
        <w:rPr>
          <w:b/>
          <w:bCs/>
          <w:i/>
          <w:iCs/>
        </w:rPr>
        <w:t>проведение по поручению Наблюдательного совета проверок дочерних компаний Группы;</w:t>
      </w:r>
    </w:p>
    <w:p w14:paraId="367A4D26" w14:textId="77777777" w:rsidR="00ED44F8" w:rsidRPr="00ED44F8" w:rsidRDefault="00ED44F8" w:rsidP="00797828">
      <w:pPr>
        <w:widowControl w:val="0"/>
        <w:numPr>
          <w:ilvl w:val="0"/>
          <w:numId w:val="73"/>
        </w:numPr>
        <w:autoSpaceDE w:val="0"/>
        <w:autoSpaceDN w:val="0"/>
        <w:adjustRightInd w:val="0"/>
        <w:spacing w:before="20" w:after="60" w:line="240" w:lineRule="auto"/>
        <w:jc w:val="both"/>
        <w:rPr>
          <w:b/>
          <w:bCs/>
          <w:i/>
          <w:iCs/>
        </w:rPr>
      </w:pPr>
      <w:r w:rsidRPr="00ED44F8">
        <w:rPr>
          <w:b/>
          <w:bCs/>
          <w:i/>
          <w:iCs/>
        </w:rPr>
        <w:t>подготовка и предоставление Наблюдательному совету, Председателю Правления и Правлению эмитента отчетов по результатам деятельности Службы;</w:t>
      </w:r>
    </w:p>
    <w:p w14:paraId="0CEE8506" w14:textId="77777777" w:rsidR="00ED44F8" w:rsidRPr="00ED44F8" w:rsidRDefault="00ED44F8" w:rsidP="00797828">
      <w:pPr>
        <w:widowControl w:val="0"/>
        <w:numPr>
          <w:ilvl w:val="0"/>
          <w:numId w:val="73"/>
        </w:numPr>
        <w:autoSpaceDE w:val="0"/>
        <w:autoSpaceDN w:val="0"/>
        <w:adjustRightInd w:val="0"/>
        <w:spacing w:before="20" w:after="60" w:line="240" w:lineRule="auto"/>
        <w:jc w:val="both"/>
        <w:rPr>
          <w:b/>
          <w:bCs/>
          <w:i/>
          <w:iCs/>
        </w:rPr>
      </w:pPr>
      <w:r w:rsidRPr="00ED44F8">
        <w:rPr>
          <w:b/>
          <w:bCs/>
          <w:i/>
          <w:iCs/>
        </w:rPr>
        <w:t>проверка соблюдения членами Правления, Председателем Правления и работниками эмитента положений законодательства и внутренних документов/политик эмитента, касающихся инсайдерской информации и борьбы с коррупцией, соблюдения требований Кодекса этики эмитента;</w:t>
      </w:r>
    </w:p>
    <w:p w14:paraId="3571DEF8" w14:textId="77777777" w:rsidR="00ED44F8" w:rsidRPr="00ED44F8" w:rsidRDefault="00ED44F8" w:rsidP="00797828">
      <w:pPr>
        <w:widowControl w:val="0"/>
        <w:numPr>
          <w:ilvl w:val="0"/>
          <w:numId w:val="73"/>
        </w:numPr>
        <w:autoSpaceDE w:val="0"/>
        <w:autoSpaceDN w:val="0"/>
        <w:adjustRightInd w:val="0"/>
        <w:spacing w:before="20" w:after="60" w:line="240" w:lineRule="auto"/>
        <w:jc w:val="both"/>
        <w:rPr>
          <w:b/>
          <w:bCs/>
          <w:i/>
          <w:iCs/>
          <w:color w:val="000000"/>
          <w:lang w:eastAsia="en-US"/>
        </w:rPr>
      </w:pPr>
      <w:r w:rsidRPr="00ED44F8">
        <w:rPr>
          <w:b/>
          <w:bCs/>
          <w:i/>
          <w:iCs/>
        </w:rPr>
        <w:t>содействие развитию</w:t>
      </w:r>
      <w:r w:rsidRPr="00ED44F8">
        <w:rPr>
          <w:b/>
          <w:bCs/>
          <w:i/>
          <w:iCs/>
          <w:color w:val="000000"/>
          <w:lang w:eastAsia="en-US"/>
        </w:rPr>
        <w:t xml:space="preserve"> и организация взаимодействия внутреннего аудита Группы.</w:t>
      </w:r>
    </w:p>
    <w:p w14:paraId="6C8394E0" w14:textId="77777777" w:rsidR="00ED44F8" w:rsidRPr="00ED44F8" w:rsidRDefault="00ED44F8" w:rsidP="00ED44F8">
      <w:pPr>
        <w:spacing w:before="120" w:after="120"/>
        <w:ind w:firstLine="567"/>
        <w:jc w:val="both"/>
        <w:rPr>
          <w:b/>
          <w:bCs/>
          <w:i/>
          <w:iCs/>
          <w:color w:val="000000"/>
          <w:lang w:eastAsia="en-US"/>
        </w:rPr>
      </w:pPr>
      <w:bookmarkStart w:id="262" w:name="_Hlk98748263"/>
      <w:r w:rsidRPr="00ED44F8">
        <w:rPr>
          <w:b/>
          <w:bCs/>
          <w:i/>
          <w:iCs/>
          <w:color w:val="000000"/>
          <w:lang w:eastAsia="en-US"/>
        </w:rPr>
        <w:t xml:space="preserve">Для достижения поставленных перед ней задач Служба осуществляет следующие функции: </w:t>
      </w:r>
    </w:p>
    <w:p w14:paraId="0EF34BD7" w14:textId="77777777" w:rsidR="00ED44F8" w:rsidRPr="00ED44F8" w:rsidRDefault="00ED44F8" w:rsidP="00797828">
      <w:pPr>
        <w:widowControl w:val="0"/>
        <w:numPr>
          <w:ilvl w:val="0"/>
          <w:numId w:val="74"/>
        </w:numPr>
        <w:autoSpaceDE w:val="0"/>
        <w:autoSpaceDN w:val="0"/>
        <w:adjustRightInd w:val="0"/>
        <w:spacing w:before="20" w:after="60" w:line="240" w:lineRule="auto"/>
        <w:jc w:val="both"/>
        <w:rPr>
          <w:b/>
          <w:bCs/>
          <w:i/>
          <w:iCs/>
        </w:rPr>
      </w:pPr>
      <w:r w:rsidRPr="00ED44F8">
        <w:rPr>
          <w:b/>
          <w:bCs/>
          <w:i/>
          <w:iCs/>
        </w:rPr>
        <w:t xml:space="preserve">оценка эффективности и результативности </w:t>
      </w:r>
      <w:bookmarkStart w:id="263" w:name="_Hlk143597532"/>
      <w:r w:rsidRPr="00ED44F8">
        <w:rPr>
          <w:b/>
          <w:bCs/>
          <w:i/>
          <w:iCs/>
        </w:rPr>
        <w:t>корпоративного управления, бизнес-процессов эмитента, внутреннего контроля, а также системы управления рисками</w:t>
      </w:r>
      <w:bookmarkEnd w:id="263"/>
      <w:r w:rsidRPr="00ED44F8">
        <w:rPr>
          <w:b/>
          <w:bCs/>
          <w:i/>
          <w:iCs/>
        </w:rPr>
        <w:t xml:space="preserve"> </w:t>
      </w:r>
      <w:r w:rsidRPr="00ED44F8">
        <w:rPr>
          <w:b/>
          <w:bCs/>
          <w:i/>
          <w:iCs/>
        </w:rPr>
        <w:lastRenderedPageBreak/>
        <w:t>эмитента (включая эффективность способов (методов) обеспечения информационной безопасности и мер, определенных во внутренних документах Эмитента, предусмотренном частью 5 статьи 15 Федерального закона Об организованных торгах, операционной надежности и бесперебойного (непрерывного) функционирования, защиты от несанкционированного доступа к информационным системам эмитента или несанкционированного использования информационных систем Биржи), применяемых способов (методов) обеспечения сохранности имущества Биржи;</w:t>
      </w:r>
    </w:p>
    <w:p w14:paraId="26B13154" w14:textId="77777777" w:rsidR="00ED44F8" w:rsidRPr="00ED44F8" w:rsidRDefault="00ED44F8" w:rsidP="00797828">
      <w:pPr>
        <w:widowControl w:val="0"/>
        <w:numPr>
          <w:ilvl w:val="0"/>
          <w:numId w:val="74"/>
        </w:numPr>
        <w:autoSpaceDE w:val="0"/>
        <w:autoSpaceDN w:val="0"/>
        <w:adjustRightInd w:val="0"/>
        <w:spacing w:before="20" w:after="60" w:line="240" w:lineRule="auto"/>
        <w:jc w:val="both"/>
        <w:rPr>
          <w:b/>
          <w:bCs/>
          <w:i/>
          <w:iCs/>
        </w:rPr>
      </w:pPr>
      <w:r w:rsidRPr="00ED44F8">
        <w:rPr>
          <w:b/>
          <w:bCs/>
          <w:i/>
          <w:iCs/>
        </w:rPr>
        <w:t xml:space="preserve">проведение проверок </w:t>
      </w:r>
      <w:bookmarkStart w:id="264" w:name="_Hlk143597585"/>
      <w:r w:rsidRPr="00ED44F8">
        <w:rPr>
          <w:b/>
          <w:bCs/>
          <w:i/>
          <w:iCs/>
        </w:rPr>
        <w:t>по всем направлениям деятельности эмитента, в том числе любого структурного подразделения (работников структурного подразделения) Эмитента, всех бизнес-процессов и операций, совершаемых Эмитентом, а также достоверности, полноты и своевременности бухгалтерского учета и отчетности, предусмотренной законодательством Российской Федерации, надежности (включая достоверность, полноту и своевременность) ее сбора и представления</w:t>
      </w:r>
      <w:bookmarkEnd w:id="264"/>
      <w:r w:rsidRPr="00ED44F8">
        <w:rPr>
          <w:b/>
          <w:bCs/>
          <w:i/>
          <w:iCs/>
        </w:rPr>
        <w:t>;</w:t>
      </w:r>
    </w:p>
    <w:p w14:paraId="76BE1C29" w14:textId="77777777" w:rsidR="00ED44F8" w:rsidRPr="00ED44F8" w:rsidRDefault="00ED44F8" w:rsidP="00797828">
      <w:pPr>
        <w:widowControl w:val="0"/>
        <w:numPr>
          <w:ilvl w:val="0"/>
          <w:numId w:val="74"/>
        </w:numPr>
        <w:autoSpaceDE w:val="0"/>
        <w:autoSpaceDN w:val="0"/>
        <w:adjustRightInd w:val="0"/>
        <w:spacing w:before="20" w:after="60" w:line="240" w:lineRule="auto"/>
        <w:jc w:val="both"/>
        <w:rPr>
          <w:b/>
          <w:bCs/>
          <w:i/>
          <w:iCs/>
        </w:rPr>
      </w:pPr>
      <w:r w:rsidRPr="00ED44F8">
        <w:rPr>
          <w:b/>
          <w:bCs/>
          <w:i/>
          <w:iCs/>
        </w:rPr>
        <w:t xml:space="preserve">разработка на основании результатов оценки рисков, изменений в организационной структуре Эмитента, анализа внедрения новых продуктов, сервисов и функций </w:t>
      </w:r>
      <w:bookmarkStart w:id="265" w:name="_Hlk143598625"/>
      <w:r w:rsidRPr="00ED44F8">
        <w:rPr>
          <w:b/>
          <w:bCs/>
          <w:i/>
          <w:iCs/>
        </w:rPr>
        <w:t>в рамках осуществляемой эмитентом деятельности</w:t>
      </w:r>
      <w:bookmarkEnd w:id="265"/>
      <w:r w:rsidRPr="00ED44F8">
        <w:rPr>
          <w:b/>
          <w:bCs/>
          <w:i/>
          <w:iCs/>
        </w:rPr>
        <w:t>, а также периодичности проверок, проводимых Службой, плана работы Службы;</w:t>
      </w:r>
    </w:p>
    <w:p w14:paraId="764B3705" w14:textId="77777777" w:rsidR="00ED44F8" w:rsidRPr="00ED44F8" w:rsidRDefault="00ED44F8" w:rsidP="00797828">
      <w:pPr>
        <w:widowControl w:val="0"/>
        <w:numPr>
          <w:ilvl w:val="0"/>
          <w:numId w:val="74"/>
        </w:numPr>
        <w:autoSpaceDE w:val="0"/>
        <w:autoSpaceDN w:val="0"/>
        <w:adjustRightInd w:val="0"/>
        <w:spacing w:before="20" w:after="60" w:line="240" w:lineRule="auto"/>
        <w:jc w:val="both"/>
        <w:rPr>
          <w:b/>
          <w:bCs/>
          <w:i/>
          <w:iCs/>
        </w:rPr>
      </w:pPr>
      <w:r w:rsidRPr="00ED44F8">
        <w:rPr>
          <w:b/>
          <w:bCs/>
          <w:i/>
          <w:iCs/>
        </w:rPr>
        <w:t>составление отчетов (актов) по результатам проверок, проведенных Службой;</w:t>
      </w:r>
    </w:p>
    <w:p w14:paraId="3E8AAAD6" w14:textId="77777777" w:rsidR="00ED44F8" w:rsidRPr="00ED44F8" w:rsidRDefault="00ED44F8" w:rsidP="00797828">
      <w:pPr>
        <w:widowControl w:val="0"/>
        <w:numPr>
          <w:ilvl w:val="0"/>
          <w:numId w:val="74"/>
        </w:numPr>
        <w:autoSpaceDE w:val="0"/>
        <w:autoSpaceDN w:val="0"/>
        <w:adjustRightInd w:val="0"/>
        <w:spacing w:before="20" w:after="60" w:line="240" w:lineRule="auto"/>
        <w:jc w:val="both"/>
        <w:rPr>
          <w:b/>
          <w:bCs/>
          <w:i/>
          <w:iCs/>
        </w:rPr>
      </w:pPr>
      <w:r w:rsidRPr="00ED44F8">
        <w:rPr>
          <w:b/>
          <w:bCs/>
          <w:i/>
          <w:iCs/>
        </w:rPr>
        <w:t>подготовка и направление Наблюдательному совету отчета о проведенных проверках Службой и ходе выполнения рекомендаций, а также информации о случаях, препятствующих осуществлению Службой своих функций (при наличии таких случаев);</w:t>
      </w:r>
    </w:p>
    <w:p w14:paraId="68C89C7F" w14:textId="77777777" w:rsidR="00ED44F8" w:rsidRPr="00ED44F8" w:rsidRDefault="00ED44F8" w:rsidP="00797828">
      <w:pPr>
        <w:widowControl w:val="0"/>
        <w:numPr>
          <w:ilvl w:val="0"/>
          <w:numId w:val="74"/>
        </w:numPr>
        <w:autoSpaceDE w:val="0"/>
        <w:autoSpaceDN w:val="0"/>
        <w:adjustRightInd w:val="0"/>
        <w:spacing w:before="20" w:after="60" w:line="240" w:lineRule="auto"/>
        <w:jc w:val="both"/>
        <w:rPr>
          <w:b/>
          <w:bCs/>
          <w:i/>
          <w:iCs/>
        </w:rPr>
      </w:pPr>
      <w:r w:rsidRPr="00ED44F8">
        <w:rPr>
          <w:b/>
          <w:bCs/>
          <w:i/>
          <w:iCs/>
        </w:rPr>
        <w:t>анализ экономической целесообразности планируемых к внедрению и внедренных Эмитентом новых продуктов и сервисов, планируемых к осуществлению и осуществляемых организатором торговли новых функций, а также анализ совершенных организатором торговли сделок.</w:t>
      </w:r>
    </w:p>
    <w:p w14:paraId="73289C49" w14:textId="77777777" w:rsidR="00ED44F8" w:rsidRPr="00ED44F8" w:rsidRDefault="00ED44F8" w:rsidP="00ED44F8">
      <w:pPr>
        <w:spacing w:after="0"/>
        <w:contextualSpacing/>
        <w:jc w:val="both"/>
        <w:rPr>
          <w:b/>
          <w:bCs/>
          <w:i/>
          <w:iCs/>
          <w:color w:val="000000"/>
          <w:lang w:eastAsia="en-US"/>
        </w:rPr>
      </w:pPr>
    </w:p>
    <w:p w14:paraId="780088CA" w14:textId="77777777" w:rsidR="00ED44F8" w:rsidRPr="00ED44F8" w:rsidRDefault="00ED44F8" w:rsidP="00ED44F8">
      <w:pPr>
        <w:spacing w:after="0"/>
        <w:ind w:firstLine="567"/>
        <w:contextualSpacing/>
        <w:jc w:val="both"/>
        <w:rPr>
          <w:color w:val="000000"/>
          <w:lang w:eastAsia="en-US"/>
        </w:rPr>
      </w:pPr>
      <w:r w:rsidRPr="00ED44F8">
        <w:rPr>
          <w:color w:val="000000"/>
          <w:lang w:eastAsia="en-US"/>
        </w:rPr>
        <w:t>Сведения о наличии и компетенции ревизионной комиссии (ревизора):</w:t>
      </w:r>
    </w:p>
    <w:p w14:paraId="478C995B" w14:textId="77777777" w:rsidR="00ED44F8" w:rsidRPr="00ED44F8" w:rsidRDefault="00ED44F8" w:rsidP="00ED44F8">
      <w:pPr>
        <w:spacing w:after="0"/>
        <w:ind w:firstLine="567"/>
        <w:contextualSpacing/>
        <w:jc w:val="both"/>
        <w:rPr>
          <w:b/>
          <w:bCs/>
          <w:i/>
          <w:iCs/>
          <w:color w:val="000000"/>
          <w:lang w:eastAsia="en-US"/>
        </w:rPr>
      </w:pPr>
      <w:r w:rsidRPr="00ED44F8">
        <w:rPr>
          <w:b/>
          <w:bCs/>
          <w:i/>
          <w:iCs/>
          <w:color w:val="000000"/>
          <w:lang w:eastAsia="en-US"/>
        </w:rPr>
        <w:t>Уставом Эмитента формирование Ревизионной комиссии (ревизора) не предусмотрено.</w:t>
      </w:r>
    </w:p>
    <w:p w14:paraId="77E40827" w14:textId="77777777" w:rsidR="00ED44F8" w:rsidRPr="00ED44F8" w:rsidRDefault="00ED44F8" w:rsidP="00ED44F8">
      <w:pPr>
        <w:spacing w:after="0"/>
        <w:ind w:firstLine="567"/>
        <w:contextualSpacing/>
        <w:jc w:val="both"/>
        <w:rPr>
          <w:b/>
          <w:bCs/>
          <w:i/>
          <w:iCs/>
          <w:color w:val="000000"/>
          <w:lang w:eastAsia="en-US"/>
        </w:rPr>
      </w:pPr>
    </w:p>
    <w:p w14:paraId="0219C70B" w14:textId="77777777" w:rsidR="00ED44F8" w:rsidRPr="00ED44F8" w:rsidRDefault="00ED44F8" w:rsidP="00ED44F8">
      <w:pPr>
        <w:spacing w:after="0"/>
        <w:ind w:firstLine="567"/>
        <w:contextualSpacing/>
        <w:jc w:val="both"/>
        <w:rPr>
          <w:color w:val="000000"/>
          <w:lang w:eastAsia="en-US"/>
        </w:rPr>
      </w:pPr>
      <w:r w:rsidRPr="00ED44F8">
        <w:rPr>
          <w:color w:val="000000"/>
          <w:lang w:eastAsia="en-US"/>
        </w:rPr>
        <w:t xml:space="preserve">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p>
    <w:bookmarkEnd w:id="262"/>
    <w:p w14:paraId="31F5A2AD" w14:textId="77777777" w:rsidR="00ED44F8" w:rsidRPr="00ED44F8" w:rsidRDefault="00ED44F8" w:rsidP="00ED44F8">
      <w:pPr>
        <w:spacing w:before="120" w:after="120"/>
        <w:ind w:firstLine="567"/>
        <w:jc w:val="both"/>
        <w:rPr>
          <w:b/>
          <w:i/>
          <w:color w:val="000000"/>
          <w:lang w:eastAsia="en-US"/>
        </w:rPr>
      </w:pPr>
      <w:r w:rsidRPr="00ED44F8">
        <w:rPr>
          <w:b/>
          <w:i/>
          <w:color w:val="000000"/>
          <w:lang w:eastAsia="en-US"/>
        </w:rPr>
        <w:t>Внутренний контроль осуществляется Эмитентом в соответствии со следующими внутренними нормативными актами Эмитента:</w:t>
      </w:r>
    </w:p>
    <w:p w14:paraId="376E8ABC" w14:textId="77777777" w:rsidR="00ED44F8" w:rsidRPr="00ED44F8" w:rsidRDefault="00ED44F8" w:rsidP="00797828">
      <w:pPr>
        <w:widowControl w:val="0"/>
        <w:numPr>
          <w:ilvl w:val="0"/>
          <w:numId w:val="75"/>
        </w:numPr>
        <w:autoSpaceDE w:val="0"/>
        <w:autoSpaceDN w:val="0"/>
        <w:adjustRightInd w:val="0"/>
        <w:spacing w:before="20" w:after="60" w:line="240" w:lineRule="auto"/>
        <w:jc w:val="both"/>
        <w:rPr>
          <w:b/>
          <w:bCs/>
          <w:i/>
          <w:iCs/>
        </w:rPr>
      </w:pPr>
      <w:r w:rsidRPr="00ED44F8">
        <w:rPr>
          <w:b/>
          <w:bCs/>
          <w:i/>
          <w:iCs/>
        </w:rPr>
        <w:t>Принципами организации системы внутреннего контроля ПАО Московская Биржа;</w:t>
      </w:r>
    </w:p>
    <w:p w14:paraId="26CD2E82" w14:textId="77777777" w:rsidR="00ED44F8" w:rsidRPr="00ED44F8" w:rsidRDefault="00ED44F8" w:rsidP="00797828">
      <w:pPr>
        <w:widowControl w:val="0"/>
        <w:numPr>
          <w:ilvl w:val="0"/>
          <w:numId w:val="75"/>
        </w:numPr>
        <w:autoSpaceDE w:val="0"/>
        <w:autoSpaceDN w:val="0"/>
        <w:adjustRightInd w:val="0"/>
        <w:spacing w:before="20" w:after="60" w:line="240" w:lineRule="auto"/>
        <w:jc w:val="both"/>
        <w:rPr>
          <w:b/>
          <w:bCs/>
          <w:i/>
          <w:iCs/>
        </w:rPr>
      </w:pPr>
      <w:r w:rsidRPr="00ED44F8">
        <w:rPr>
          <w:b/>
          <w:bCs/>
          <w:i/>
          <w:iCs/>
        </w:rPr>
        <w:t xml:space="preserve">Положением о внутреннем контроле ПАО Московская Биржа; </w:t>
      </w:r>
    </w:p>
    <w:p w14:paraId="287DED65" w14:textId="77777777" w:rsidR="00ED44F8" w:rsidRPr="00ED44F8" w:rsidRDefault="00ED44F8" w:rsidP="00797828">
      <w:pPr>
        <w:widowControl w:val="0"/>
        <w:numPr>
          <w:ilvl w:val="0"/>
          <w:numId w:val="75"/>
        </w:numPr>
        <w:autoSpaceDE w:val="0"/>
        <w:autoSpaceDN w:val="0"/>
        <w:adjustRightInd w:val="0"/>
        <w:spacing w:before="20" w:after="60" w:line="240" w:lineRule="auto"/>
        <w:jc w:val="both"/>
        <w:rPr>
          <w:b/>
          <w:bCs/>
          <w:i/>
          <w:iCs/>
        </w:rPr>
      </w:pPr>
      <w:r w:rsidRPr="00ED44F8">
        <w:rPr>
          <w:b/>
          <w:bCs/>
          <w:i/>
          <w:iCs/>
        </w:rPr>
        <w:t>Правилами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ПАО Московская Биржа при осуществлении деятельности оператора финансовой платформы;</w:t>
      </w:r>
    </w:p>
    <w:p w14:paraId="02091011" w14:textId="77777777" w:rsidR="00ED44F8" w:rsidRPr="00ED44F8" w:rsidRDefault="00ED44F8" w:rsidP="00797828">
      <w:pPr>
        <w:widowControl w:val="0"/>
        <w:numPr>
          <w:ilvl w:val="0"/>
          <w:numId w:val="75"/>
        </w:numPr>
        <w:autoSpaceDE w:val="0"/>
        <w:autoSpaceDN w:val="0"/>
        <w:adjustRightInd w:val="0"/>
        <w:spacing w:before="20" w:after="60" w:line="240" w:lineRule="auto"/>
        <w:jc w:val="both"/>
        <w:rPr>
          <w:b/>
          <w:bCs/>
          <w:i/>
          <w:iCs/>
        </w:rPr>
      </w:pPr>
      <w:r w:rsidRPr="00ED44F8">
        <w:rPr>
          <w:b/>
          <w:bCs/>
          <w:i/>
          <w:iCs/>
        </w:rPr>
        <w:t>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Публичного акционерного общества «Московская Биржа ММВБ–РТС»;</w:t>
      </w:r>
    </w:p>
    <w:p w14:paraId="30B9FD85" w14:textId="77777777" w:rsidR="00ED44F8" w:rsidRPr="00ED44F8" w:rsidRDefault="00ED44F8" w:rsidP="00797828">
      <w:pPr>
        <w:widowControl w:val="0"/>
        <w:numPr>
          <w:ilvl w:val="0"/>
          <w:numId w:val="75"/>
        </w:numPr>
        <w:autoSpaceDE w:val="0"/>
        <w:autoSpaceDN w:val="0"/>
        <w:adjustRightInd w:val="0"/>
        <w:spacing w:after="0" w:line="240" w:lineRule="auto"/>
        <w:jc w:val="both"/>
        <w:rPr>
          <w:b/>
          <w:bCs/>
          <w:i/>
          <w:iCs/>
        </w:rPr>
      </w:pPr>
      <w:r w:rsidRPr="00ED44F8">
        <w:rPr>
          <w:b/>
          <w:bCs/>
          <w:i/>
          <w:iCs/>
        </w:rPr>
        <w:t>Правила предотвращения, выявления и пресечения случаев неправомерного использования инсайдерской информации и (или) манипулирования рынком, в</w:t>
      </w:r>
      <w:r w:rsidR="00142EA4">
        <w:rPr>
          <w:b/>
          <w:bCs/>
          <w:i/>
          <w:iCs/>
        </w:rPr>
        <w:t> </w:t>
      </w:r>
      <w:r w:rsidRPr="00ED44F8">
        <w:rPr>
          <w:b/>
          <w:bCs/>
          <w:i/>
          <w:iCs/>
        </w:rPr>
        <w:t>том</w:t>
      </w:r>
      <w:r w:rsidR="00142EA4">
        <w:rPr>
          <w:b/>
          <w:bCs/>
          <w:i/>
          <w:iCs/>
        </w:rPr>
        <w:t> </w:t>
      </w:r>
      <w:r w:rsidRPr="00ED44F8">
        <w:rPr>
          <w:b/>
          <w:bCs/>
          <w:i/>
          <w:iCs/>
        </w:rPr>
        <w:t>числе критерии сделок (заявок), имеющих признаки неправомерного использования инсайдерской информации и (или) манипулирования рынком ПАО</w:t>
      </w:r>
      <w:r w:rsidR="00142EA4">
        <w:rPr>
          <w:b/>
          <w:bCs/>
          <w:i/>
          <w:iCs/>
        </w:rPr>
        <w:t> </w:t>
      </w:r>
      <w:r w:rsidRPr="00ED44F8">
        <w:rPr>
          <w:b/>
          <w:bCs/>
          <w:i/>
          <w:iCs/>
        </w:rPr>
        <w:t xml:space="preserve">Московская Биржа. </w:t>
      </w:r>
    </w:p>
    <w:p w14:paraId="6A3FAAA3" w14:textId="77777777" w:rsidR="00ED44F8" w:rsidRPr="00ED44F8" w:rsidRDefault="00ED44F8" w:rsidP="00ED44F8">
      <w:pPr>
        <w:spacing w:after="0"/>
        <w:ind w:firstLine="567"/>
        <w:contextualSpacing/>
        <w:jc w:val="both"/>
        <w:rPr>
          <w:color w:val="000000"/>
          <w:lang w:eastAsia="en-US"/>
        </w:rPr>
      </w:pPr>
    </w:p>
    <w:p w14:paraId="27821F76" w14:textId="77777777" w:rsidR="00ED44F8" w:rsidRPr="00ED44F8" w:rsidRDefault="00ED44F8" w:rsidP="00ED44F8">
      <w:pPr>
        <w:spacing w:after="120"/>
        <w:ind w:firstLine="567"/>
        <w:jc w:val="both"/>
        <w:rPr>
          <w:color w:val="000000"/>
          <w:lang w:eastAsia="en-US"/>
        </w:rPr>
      </w:pPr>
      <w:r w:rsidRPr="00ED44F8">
        <w:rPr>
          <w:color w:val="000000"/>
          <w:lang w:eastAsia="en-US"/>
        </w:rPr>
        <w:lastRenderedPageBreak/>
        <w:t>Система управления рисками Эмитента базируется на следующих внутренних нормативных документах Эмитента:</w:t>
      </w:r>
    </w:p>
    <w:p w14:paraId="45FDA917" w14:textId="77777777" w:rsidR="00ED44F8" w:rsidRPr="00ED44F8" w:rsidRDefault="00ED44F8" w:rsidP="00797828">
      <w:pPr>
        <w:widowControl w:val="0"/>
        <w:numPr>
          <w:ilvl w:val="0"/>
          <w:numId w:val="76"/>
        </w:numPr>
        <w:autoSpaceDE w:val="0"/>
        <w:autoSpaceDN w:val="0"/>
        <w:adjustRightInd w:val="0"/>
        <w:spacing w:before="20" w:after="60" w:line="240" w:lineRule="auto"/>
        <w:jc w:val="both"/>
        <w:rPr>
          <w:b/>
          <w:bCs/>
          <w:i/>
          <w:iCs/>
        </w:rPr>
      </w:pPr>
      <w:r w:rsidRPr="00ED44F8">
        <w:rPr>
          <w:b/>
          <w:bCs/>
          <w:i/>
          <w:iCs/>
        </w:rPr>
        <w:t>Правила управления рисками, связанными с осуществлением деятельности организатора торговли и оператора обмена цифровых финансовых активов;</w:t>
      </w:r>
    </w:p>
    <w:p w14:paraId="2F4CAC2D" w14:textId="77777777" w:rsidR="00ED44F8" w:rsidRPr="00ED44F8" w:rsidRDefault="00ED44F8" w:rsidP="00797828">
      <w:pPr>
        <w:widowControl w:val="0"/>
        <w:numPr>
          <w:ilvl w:val="0"/>
          <w:numId w:val="76"/>
        </w:numPr>
        <w:autoSpaceDE w:val="0"/>
        <w:autoSpaceDN w:val="0"/>
        <w:adjustRightInd w:val="0"/>
        <w:spacing w:before="20" w:after="60" w:line="240" w:lineRule="auto"/>
        <w:jc w:val="both"/>
        <w:rPr>
          <w:b/>
          <w:bCs/>
          <w:i/>
          <w:iCs/>
          <w:color w:val="000000"/>
          <w:lang w:eastAsia="en-US"/>
        </w:rPr>
      </w:pPr>
      <w:r w:rsidRPr="00ED44F8">
        <w:rPr>
          <w:b/>
          <w:bCs/>
          <w:i/>
          <w:iCs/>
        </w:rPr>
        <w:t>Правила управления рисками, связанными с осуществлением деятельности оператора финансовой</w:t>
      </w:r>
      <w:r w:rsidRPr="00ED44F8">
        <w:rPr>
          <w:b/>
          <w:bCs/>
          <w:i/>
          <w:iCs/>
          <w:color w:val="000000"/>
          <w:lang w:eastAsia="en-US"/>
        </w:rPr>
        <w:t xml:space="preserve"> платформы;</w:t>
      </w:r>
    </w:p>
    <w:p w14:paraId="2B760581" w14:textId="77777777" w:rsidR="00ED44F8" w:rsidRPr="00ED44F8" w:rsidRDefault="00ED44F8" w:rsidP="00797828">
      <w:pPr>
        <w:widowControl w:val="0"/>
        <w:numPr>
          <w:ilvl w:val="0"/>
          <w:numId w:val="76"/>
        </w:numPr>
        <w:autoSpaceDE w:val="0"/>
        <w:autoSpaceDN w:val="0"/>
        <w:adjustRightInd w:val="0"/>
        <w:spacing w:before="20" w:after="0" w:line="240" w:lineRule="auto"/>
        <w:ind w:left="714" w:hanging="357"/>
        <w:jc w:val="both"/>
        <w:rPr>
          <w:b/>
          <w:bCs/>
          <w:i/>
          <w:iCs/>
          <w:color w:val="000000"/>
          <w:lang w:eastAsia="en-US"/>
        </w:rPr>
      </w:pPr>
      <w:r w:rsidRPr="00ED44F8">
        <w:rPr>
          <w:b/>
          <w:bCs/>
          <w:i/>
          <w:iCs/>
        </w:rPr>
        <w:t>Принципы</w:t>
      </w:r>
      <w:r w:rsidRPr="00ED44F8">
        <w:rPr>
          <w:b/>
          <w:bCs/>
          <w:i/>
          <w:iCs/>
          <w:color w:val="000000"/>
          <w:lang w:eastAsia="en-US"/>
        </w:rPr>
        <w:t xml:space="preserve"> управления комплаенс-рисками. </w:t>
      </w:r>
    </w:p>
    <w:p w14:paraId="69BDE074" w14:textId="77777777" w:rsidR="00ED44F8" w:rsidRPr="00ED44F8" w:rsidRDefault="00ED44F8" w:rsidP="00ED44F8">
      <w:pPr>
        <w:spacing w:after="0"/>
        <w:ind w:firstLine="567"/>
        <w:contextualSpacing/>
        <w:jc w:val="both"/>
        <w:rPr>
          <w:color w:val="000000"/>
          <w:lang w:eastAsia="en-US"/>
        </w:rPr>
      </w:pPr>
    </w:p>
    <w:p w14:paraId="3458C3FE" w14:textId="77777777" w:rsidR="00ED44F8" w:rsidRPr="00ED44F8" w:rsidRDefault="00ED44F8" w:rsidP="00ED44F8">
      <w:pPr>
        <w:spacing w:after="120"/>
        <w:ind w:firstLine="567"/>
        <w:jc w:val="both"/>
        <w:rPr>
          <w:color w:val="000000"/>
          <w:lang w:eastAsia="en-US"/>
        </w:rPr>
      </w:pPr>
      <w:r w:rsidRPr="00ED44F8">
        <w:rPr>
          <w:color w:val="000000"/>
          <w:lang w:eastAsia="en-US"/>
        </w:rPr>
        <w:t>Внутренний аудит осуществляется Эмитентом в соответствии со следующими внутренними нормативными актами Эмитента:</w:t>
      </w:r>
    </w:p>
    <w:p w14:paraId="4C63B8CC" w14:textId="77777777" w:rsidR="00ED44F8" w:rsidRPr="00ED44F8" w:rsidRDefault="00ED44F8" w:rsidP="00797828">
      <w:pPr>
        <w:widowControl w:val="0"/>
        <w:numPr>
          <w:ilvl w:val="0"/>
          <w:numId w:val="77"/>
        </w:numPr>
        <w:autoSpaceDE w:val="0"/>
        <w:autoSpaceDN w:val="0"/>
        <w:adjustRightInd w:val="0"/>
        <w:spacing w:before="20" w:after="60" w:line="240" w:lineRule="auto"/>
        <w:jc w:val="both"/>
        <w:rPr>
          <w:b/>
          <w:bCs/>
          <w:i/>
          <w:iCs/>
        </w:rPr>
      </w:pPr>
      <w:r w:rsidRPr="00ED44F8">
        <w:rPr>
          <w:b/>
          <w:bCs/>
          <w:i/>
          <w:iCs/>
        </w:rPr>
        <w:t>Положение о Службе внутреннего аудита ПАО Московская Биржа и Изменение № 1 к нему;</w:t>
      </w:r>
    </w:p>
    <w:p w14:paraId="28B53590" w14:textId="77777777" w:rsidR="00ED44F8" w:rsidRPr="00ED44F8" w:rsidRDefault="00ED44F8" w:rsidP="00797828">
      <w:pPr>
        <w:widowControl w:val="0"/>
        <w:numPr>
          <w:ilvl w:val="0"/>
          <w:numId w:val="77"/>
        </w:numPr>
        <w:autoSpaceDE w:val="0"/>
        <w:autoSpaceDN w:val="0"/>
        <w:adjustRightInd w:val="0"/>
        <w:spacing w:before="20" w:after="0" w:line="240" w:lineRule="auto"/>
        <w:ind w:left="714" w:hanging="357"/>
        <w:jc w:val="both"/>
        <w:rPr>
          <w:b/>
          <w:bCs/>
          <w:i/>
          <w:iCs/>
          <w:color w:val="000000"/>
          <w:lang w:eastAsia="en-US"/>
        </w:rPr>
      </w:pPr>
      <w:r w:rsidRPr="00ED44F8">
        <w:rPr>
          <w:b/>
          <w:bCs/>
          <w:i/>
          <w:iCs/>
        </w:rPr>
        <w:t>П</w:t>
      </w:r>
      <w:r w:rsidRPr="00ED44F8">
        <w:rPr>
          <w:b/>
          <w:bCs/>
          <w:i/>
          <w:iCs/>
          <w:color w:val="000000"/>
          <w:lang w:eastAsia="en-US"/>
        </w:rPr>
        <w:t>олитики (Стандарты) Эмитента в области внутреннего аудита.</w:t>
      </w:r>
    </w:p>
    <w:p w14:paraId="4AD4ABC8" w14:textId="77777777" w:rsidR="00ED44F8" w:rsidRPr="00ED44F8" w:rsidRDefault="00ED44F8" w:rsidP="00ED44F8">
      <w:pPr>
        <w:spacing w:after="0"/>
        <w:ind w:firstLine="567"/>
        <w:jc w:val="both"/>
        <w:rPr>
          <w:color w:val="000000"/>
          <w:lang w:eastAsia="en-US"/>
        </w:rPr>
      </w:pPr>
    </w:p>
    <w:p w14:paraId="5BCEE2A8" w14:textId="77777777" w:rsidR="00ED44F8" w:rsidRPr="00ED44F8" w:rsidRDefault="00ED44F8" w:rsidP="00ED44F8">
      <w:pPr>
        <w:spacing w:after="120"/>
        <w:ind w:firstLine="567"/>
        <w:jc w:val="both"/>
        <w:rPr>
          <w:color w:val="000000"/>
          <w:lang w:eastAsia="en-US"/>
        </w:rPr>
      </w:pPr>
      <w:r w:rsidRPr="00ED44F8">
        <w:rPr>
          <w:color w:val="000000"/>
          <w:lang w:eastAsia="en-US"/>
        </w:rPr>
        <w:t xml:space="preserve">Внутренними документами, устанавливающими правила по предотвращению использования служебной (инсайдерской) информации Эмитента, являются: </w:t>
      </w:r>
    </w:p>
    <w:p w14:paraId="2ADA406B"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Публичного акционерного общества «Московская Биржа ММВБ–РТС»;</w:t>
      </w:r>
    </w:p>
    <w:p w14:paraId="11E6063E"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Правила предотвращения, выявления и пресечения случаев неправомерного использования инсайдерской информации и (или) манипулирования рынком, в</w:t>
      </w:r>
      <w:r w:rsidR="00142EA4">
        <w:rPr>
          <w:b/>
          <w:bCs/>
          <w:i/>
          <w:iCs/>
        </w:rPr>
        <w:t> </w:t>
      </w:r>
      <w:r w:rsidRPr="00ED44F8">
        <w:rPr>
          <w:b/>
          <w:bCs/>
          <w:i/>
          <w:iCs/>
        </w:rPr>
        <w:t>том</w:t>
      </w:r>
      <w:r w:rsidR="00142EA4">
        <w:rPr>
          <w:b/>
          <w:bCs/>
          <w:i/>
          <w:iCs/>
        </w:rPr>
        <w:t> </w:t>
      </w:r>
      <w:r w:rsidRPr="00ED44F8">
        <w:rPr>
          <w:b/>
          <w:bCs/>
          <w:i/>
          <w:iCs/>
        </w:rPr>
        <w:t>числе критерии сделок (заявок), имеющих признаки неправомерного использования инсайдерской информации и (или) манипулирования рынком ПАО</w:t>
      </w:r>
      <w:r w:rsidR="00142EA4">
        <w:rPr>
          <w:b/>
          <w:bCs/>
          <w:i/>
          <w:iCs/>
        </w:rPr>
        <w:t> </w:t>
      </w:r>
      <w:r w:rsidRPr="00ED44F8">
        <w:rPr>
          <w:b/>
          <w:bCs/>
          <w:i/>
          <w:iCs/>
        </w:rPr>
        <w:t xml:space="preserve">Московская Биржа; </w:t>
      </w:r>
    </w:p>
    <w:p w14:paraId="408A22EF"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Условия совершения операций с финансовыми инструментами в ПАО Московская Биржа;</w:t>
      </w:r>
    </w:p>
    <w:p w14:paraId="0E6AFD53"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 xml:space="preserve">Перечень инсайдерской информации ПАО Московская Биржа; </w:t>
      </w:r>
    </w:p>
    <w:p w14:paraId="39850C1B"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Порядок передачи списков инсайдеров ПАО Московская Биржа;</w:t>
      </w:r>
    </w:p>
    <w:p w14:paraId="402E2F11"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 xml:space="preserve">Перечень мер, направленных на предотвращение неправомерного использования сведений, составляющих служебную информацию и коммерческую тайну ОАО Московская Биржа; </w:t>
      </w:r>
    </w:p>
    <w:p w14:paraId="46D06F0D"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Положение о выявлении и предотвращении конфликта интересов при осуществлении ПАО Московская Биржа деятельности организатора торговли и деятельности оператора финансовой платформы;</w:t>
      </w:r>
    </w:p>
    <w:p w14:paraId="45411153"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Меры, направленные на выявление и предотвращение конфликта интересов, связанного с совмещением деятельности оператора финансовой платформы с иными видами деятельности Публичного акционерного общества Московская Биржа ММВБ-РТС;</w:t>
      </w:r>
    </w:p>
    <w:p w14:paraId="6C42818E" w14:textId="77777777" w:rsidR="00ED44F8" w:rsidRPr="00ED44F8" w:rsidRDefault="00ED44F8" w:rsidP="00797828">
      <w:pPr>
        <w:widowControl w:val="0"/>
        <w:numPr>
          <w:ilvl w:val="0"/>
          <w:numId w:val="78"/>
        </w:numPr>
        <w:autoSpaceDE w:val="0"/>
        <w:autoSpaceDN w:val="0"/>
        <w:adjustRightInd w:val="0"/>
        <w:spacing w:before="20" w:after="60" w:line="240" w:lineRule="auto"/>
        <w:ind w:left="714" w:hanging="357"/>
        <w:jc w:val="both"/>
        <w:rPr>
          <w:b/>
          <w:bCs/>
          <w:i/>
          <w:iCs/>
        </w:rPr>
      </w:pPr>
      <w:r w:rsidRPr="00ED44F8">
        <w:rPr>
          <w:b/>
          <w:bCs/>
          <w:i/>
          <w:iCs/>
        </w:rPr>
        <w:t xml:space="preserve">Положение о работе со сведениями, составляющими коммерческую тайну в ОАО Московская Биржа; </w:t>
      </w:r>
    </w:p>
    <w:p w14:paraId="4E710DB6" w14:textId="77777777" w:rsidR="00ED44F8" w:rsidRPr="00ED44F8" w:rsidRDefault="00ED44F8" w:rsidP="00797828">
      <w:pPr>
        <w:widowControl w:val="0"/>
        <w:numPr>
          <w:ilvl w:val="0"/>
          <w:numId w:val="78"/>
        </w:numPr>
        <w:autoSpaceDE w:val="0"/>
        <w:autoSpaceDN w:val="0"/>
        <w:adjustRightInd w:val="0"/>
        <w:spacing w:before="20" w:after="0" w:line="240" w:lineRule="auto"/>
        <w:ind w:left="714" w:hanging="357"/>
        <w:jc w:val="both"/>
        <w:rPr>
          <w:b/>
          <w:i/>
          <w:color w:val="000000"/>
          <w:lang w:eastAsia="en-US"/>
        </w:rPr>
      </w:pPr>
      <w:r w:rsidRPr="00ED44F8">
        <w:rPr>
          <w:b/>
          <w:bCs/>
          <w:i/>
          <w:iCs/>
        </w:rPr>
        <w:t>Перечень</w:t>
      </w:r>
      <w:r w:rsidRPr="00ED44F8">
        <w:rPr>
          <w:b/>
          <w:bCs/>
          <w:i/>
          <w:iCs/>
          <w:color w:val="000000"/>
          <w:lang w:eastAsia="en-US"/>
        </w:rPr>
        <w:t xml:space="preserve"> сведений, составляющих коммерческую тайну ОАО Московская Биржа.</w:t>
      </w:r>
    </w:p>
    <w:p w14:paraId="6227D2F6" w14:textId="77777777" w:rsidR="00A1061D" w:rsidRPr="002344AF" w:rsidRDefault="00A1061D" w:rsidP="009B3929">
      <w:pPr>
        <w:widowControl w:val="0"/>
        <w:autoSpaceDE w:val="0"/>
        <w:autoSpaceDN w:val="0"/>
        <w:adjustRightInd w:val="0"/>
        <w:spacing w:after="120" w:line="240" w:lineRule="auto"/>
        <w:ind w:firstLine="709"/>
        <w:jc w:val="both"/>
        <w:rPr>
          <w:color w:val="000000"/>
          <w:lang w:eastAsia="en-US"/>
        </w:rPr>
      </w:pPr>
    </w:p>
    <w:p w14:paraId="2CD50B06" w14:textId="77777777" w:rsidR="000A4182" w:rsidRDefault="00680C94" w:rsidP="009B3929">
      <w:pPr>
        <w:widowControl w:val="0"/>
        <w:autoSpaceDE w:val="0"/>
        <w:autoSpaceDN w:val="0"/>
        <w:adjustRightInd w:val="0"/>
        <w:spacing w:after="120" w:line="240" w:lineRule="auto"/>
        <w:jc w:val="both"/>
        <w:outlineLvl w:val="1"/>
        <w:rPr>
          <w:b/>
          <w:bCs/>
          <w:i/>
        </w:rPr>
      </w:pPr>
      <w:bookmarkStart w:id="266" w:name="_Toc193300372"/>
      <w:bookmarkStart w:id="267" w:name="_Toc193301453"/>
      <w:r>
        <w:rPr>
          <w:b/>
          <w:bCs/>
        </w:rPr>
        <w:t xml:space="preserve">2.4. </w:t>
      </w:r>
      <w:r w:rsidR="00B930FB" w:rsidRPr="00B930FB">
        <w:rPr>
          <w:b/>
          <w:bCs/>
        </w:rPr>
        <w:t>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256"/>
      <w:bookmarkEnd w:id="257"/>
      <w:bookmarkEnd w:id="258"/>
      <w:bookmarkEnd w:id="266"/>
      <w:bookmarkEnd w:id="267"/>
      <w:r w:rsidR="000A4182" w:rsidRPr="000A4182">
        <w:rPr>
          <w:b/>
          <w:bCs/>
          <w:i/>
        </w:rPr>
        <w:t xml:space="preserve"> </w:t>
      </w:r>
    </w:p>
    <w:p w14:paraId="0414AEFD" w14:textId="77777777" w:rsidR="00D8362C" w:rsidRPr="00D8362C" w:rsidRDefault="00D8362C" w:rsidP="00D8362C">
      <w:pPr>
        <w:spacing w:after="120" w:line="240" w:lineRule="auto"/>
        <w:jc w:val="both"/>
      </w:pPr>
      <w:r w:rsidRPr="00D8362C">
        <w:t>Наличие ревизионной комиссии (ревизора) не предусмотрено Уставом.</w:t>
      </w:r>
    </w:p>
    <w:p w14:paraId="2889D02A" w14:textId="77777777" w:rsidR="00D8362C" w:rsidRPr="00D8362C" w:rsidRDefault="00D8362C" w:rsidP="00D8362C">
      <w:pPr>
        <w:widowControl w:val="0"/>
        <w:autoSpaceDE w:val="0"/>
        <w:autoSpaceDN w:val="0"/>
        <w:adjustRightInd w:val="0"/>
        <w:spacing w:after="120" w:line="240" w:lineRule="auto"/>
        <w:jc w:val="both"/>
      </w:pPr>
      <w:r w:rsidRPr="00D8362C">
        <w:t>Сведения о руководителях отдельных структурных подразделений по управлению рисками и</w:t>
      </w:r>
      <w:r w:rsidRPr="00D8362C">
        <w:rPr>
          <w:b/>
          <w:i/>
        </w:rPr>
        <w:t> </w:t>
      </w:r>
      <w:r w:rsidRPr="00D8362C">
        <w:t>(или) внутреннему контролю, структурных подразделений (должностных лицах), ответственного за организацию и осуществление внутреннего аудита</w:t>
      </w:r>
    </w:p>
    <w:p w14:paraId="4A03B433" w14:textId="77777777" w:rsidR="00D8362C" w:rsidRPr="00D8362C" w:rsidRDefault="00D8362C" w:rsidP="00D8362C">
      <w:pPr>
        <w:widowControl w:val="0"/>
        <w:autoSpaceDE w:val="0"/>
        <w:autoSpaceDN w:val="0"/>
        <w:adjustRightInd w:val="0"/>
        <w:spacing w:after="120" w:line="240" w:lineRule="auto"/>
        <w:jc w:val="both"/>
        <w:rPr>
          <w:b/>
          <w:bCs/>
          <w:i/>
          <w:iCs/>
        </w:rPr>
      </w:pPr>
      <w:r w:rsidRPr="00D8362C">
        <w:t>Наименование органа контроля за финансово-хозяйственной деятельностью эмитента:</w:t>
      </w:r>
      <w:r w:rsidRPr="00D8362C">
        <w:rPr>
          <w:b/>
          <w:bCs/>
          <w:i/>
          <w:iCs/>
        </w:rPr>
        <w:t xml:space="preserve"> </w:t>
      </w:r>
      <w:r w:rsidRPr="00D8362C">
        <w:rPr>
          <w:b/>
          <w:bCs/>
          <w:i/>
          <w:iCs/>
        </w:rPr>
        <w:lastRenderedPageBreak/>
        <w:t xml:space="preserve">Департамент операционных рисков, информационной безопасности и непрерывности бизнеса ПАО Московская Биржа. </w:t>
      </w:r>
    </w:p>
    <w:p w14:paraId="0B24D34F" w14:textId="321EBBD0" w:rsidR="00D8362C" w:rsidRPr="00516715" w:rsidRDefault="00D8362C" w:rsidP="00D8362C">
      <w:pPr>
        <w:widowControl w:val="0"/>
        <w:autoSpaceDE w:val="0"/>
        <w:autoSpaceDN w:val="0"/>
        <w:adjustRightInd w:val="0"/>
        <w:spacing w:after="120" w:line="240" w:lineRule="auto"/>
        <w:jc w:val="both"/>
      </w:pPr>
      <w:r w:rsidRPr="00516715">
        <w:t>Информация о руководителе такого отдельного структурного подразделения (органа) эмитента</w:t>
      </w:r>
    </w:p>
    <w:p w14:paraId="48090FA3" w14:textId="77777777" w:rsidR="00D8362C" w:rsidRPr="00D8362C" w:rsidRDefault="00D8362C" w:rsidP="00D8362C">
      <w:pPr>
        <w:widowControl w:val="0"/>
        <w:autoSpaceDE w:val="0"/>
        <w:autoSpaceDN w:val="0"/>
        <w:adjustRightInd w:val="0"/>
        <w:spacing w:after="120" w:line="240" w:lineRule="auto"/>
        <w:jc w:val="both"/>
      </w:pPr>
      <w:r w:rsidRPr="00D8362C">
        <w:t>Наименование органа контроля за финансово-хозяйственной деятельностью эмитента:</w:t>
      </w:r>
      <w:r w:rsidRPr="00D8362C">
        <w:rPr>
          <w:b/>
          <w:bCs/>
          <w:i/>
          <w:iCs/>
        </w:rPr>
        <w:t xml:space="preserve"> Служба внутреннего аудита.</w:t>
      </w:r>
    </w:p>
    <w:p w14:paraId="1EA9BC87" w14:textId="77777777" w:rsidR="00D8362C" w:rsidRPr="00516715" w:rsidRDefault="00D8362C" w:rsidP="00D8362C">
      <w:pPr>
        <w:widowControl w:val="0"/>
        <w:autoSpaceDE w:val="0"/>
        <w:autoSpaceDN w:val="0"/>
        <w:adjustRightInd w:val="0"/>
        <w:spacing w:after="120" w:line="240" w:lineRule="auto"/>
        <w:jc w:val="both"/>
      </w:pPr>
      <w:r w:rsidRPr="00516715">
        <w:t>Информация о руководителе такого отдельного структурного подразделения (органа) эмитента</w:t>
      </w:r>
    </w:p>
    <w:p w14:paraId="4A792ED5" w14:textId="77777777" w:rsidR="00D8362C" w:rsidRPr="00D8362C" w:rsidRDefault="00D8362C" w:rsidP="00D8362C">
      <w:pPr>
        <w:widowControl w:val="0"/>
        <w:autoSpaceDE w:val="0"/>
        <w:autoSpaceDN w:val="0"/>
        <w:adjustRightInd w:val="0"/>
        <w:spacing w:after="120" w:line="240" w:lineRule="auto"/>
        <w:jc w:val="both"/>
      </w:pPr>
      <w:r w:rsidRPr="00D8362C">
        <w:t>Наименование органа контроля за финансово-хозяйственной деятельностью эмитента:</w:t>
      </w:r>
      <w:r w:rsidRPr="00D8362C">
        <w:rPr>
          <w:b/>
          <w:bCs/>
          <w:i/>
          <w:iCs/>
        </w:rPr>
        <w:t xml:space="preserve"> Служба внутреннего контроля ПАО Московская Биржа.</w:t>
      </w:r>
    </w:p>
    <w:p w14:paraId="26068842" w14:textId="77777777" w:rsidR="00D8362C" w:rsidRPr="00516715" w:rsidRDefault="00D8362C" w:rsidP="00D8362C">
      <w:pPr>
        <w:widowControl w:val="0"/>
        <w:autoSpaceDE w:val="0"/>
        <w:autoSpaceDN w:val="0"/>
        <w:adjustRightInd w:val="0"/>
        <w:spacing w:after="120" w:line="240" w:lineRule="auto"/>
        <w:jc w:val="both"/>
      </w:pPr>
      <w:r w:rsidRPr="00516715">
        <w:t>Информация о руководителе такого отдельного структурного подразделения (органа) эмитента</w:t>
      </w:r>
    </w:p>
    <w:p w14:paraId="59335864" w14:textId="77777777" w:rsidR="00716410" w:rsidRPr="00862648" w:rsidRDefault="00716410" w:rsidP="008D3618">
      <w:pPr>
        <w:widowControl w:val="0"/>
        <w:autoSpaceDE w:val="0"/>
        <w:autoSpaceDN w:val="0"/>
        <w:adjustRightInd w:val="0"/>
        <w:spacing w:after="120" w:line="240" w:lineRule="auto"/>
        <w:jc w:val="both"/>
      </w:pPr>
    </w:p>
    <w:p w14:paraId="21D2D6F0" w14:textId="77777777" w:rsidR="000A4182" w:rsidRPr="00FA3E47" w:rsidRDefault="00680C94" w:rsidP="009B3929">
      <w:pPr>
        <w:widowControl w:val="0"/>
        <w:autoSpaceDE w:val="0"/>
        <w:autoSpaceDN w:val="0"/>
        <w:adjustRightInd w:val="0"/>
        <w:spacing w:after="120" w:line="240" w:lineRule="auto"/>
        <w:jc w:val="both"/>
        <w:outlineLvl w:val="1"/>
        <w:rPr>
          <w:b/>
          <w:bCs/>
          <w:i/>
        </w:rPr>
      </w:pPr>
      <w:bookmarkStart w:id="268" w:name="_Toc139292054"/>
      <w:bookmarkStart w:id="269" w:name="_Toc161055624"/>
      <w:bookmarkStart w:id="270" w:name="_Toc193300373"/>
      <w:bookmarkStart w:id="271" w:name="_Toc193301454"/>
      <w:r w:rsidRPr="00FA3E47">
        <w:rPr>
          <w:b/>
          <w:bCs/>
        </w:rPr>
        <w:t xml:space="preserve">2.5. </w:t>
      </w:r>
      <w:r w:rsidR="00B930FB" w:rsidRPr="00FA3E47">
        <w:rPr>
          <w:b/>
          <w:bCs/>
        </w:rPr>
        <w:t>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268"/>
      <w:bookmarkEnd w:id="269"/>
      <w:bookmarkEnd w:id="270"/>
      <w:bookmarkEnd w:id="271"/>
      <w:r w:rsidR="000A4182" w:rsidRPr="00FA3E47">
        <w:rPr>
          <w:b/>
          <w:bCs/>
          <w:i/>
        </w:rPr>
        <w:t xml:space="preserve"> </w:t>
      </w:r>
    </w:p>
    <w:p w14:paraId="308C6A2A" w14:textId="77777777" w:rsidR="00D563E2" w:rsidRPr="00D563E2" w:rsidRDefault="00D563E2" w:rsidP="00D563E2">
      <w:pPr>
        <w:widowControl w:val="0"/>
        <w:autoSpaceDE w:val="0"/>
        <w:autoSpaceDN w:val="0"/>
        <w:adjustRightInd w:val="0"/>
        <w:spacing w:before="20" w:after="40" w:line="240" w:lineRule="auto"/>
        <w:jc w:val="both"/>
        <w:rPr>
          <w:rFonts w:cs="Calibri"/>
        </w:rPr>
      </w:pPr>
      <w:bookmarkStart w:id="272" w:name="_Toc113954745"/>
      <w:bookmarkStart w:id="273" w:name="_Toc139292055"/>
      <w:bookmarkStart w:id="274" w:name="_Toc161055625"/>
      <w:r w:rsidRPr="00D563E2">
        <w:rPr>
          <w:rFonts w:cs="Calibri"/>
        </w:rPr>
        <w:t>В случае если имеют место любые 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его уставном капитале, указываются сведения о</w:t>
      </w:r>
      <w:r w:rsidR="00142EA4">
        <w:rPr>
          <w:rFonts w:cs="Calibri"/>
        </w:rPr>
        <w:t> </w:t>
      </w:r>
      <w:r w:rsidRPr="00D563E2">
        <w:rPr>
          <w:rFonts w:cs="Calibri"/>
        </w:rPr>
        <w:t>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w:t>
      </w:r>
      <w:r w:rsidR="00142EA4">
        <w:rPr>
          <w:rFonts w:cs="Calibri"/>
        </w:rPr>
        <w:t> </w:t>
      </w:r>
      <w:r w:rsidRPr="00D563E2">
        <w:rPr>
          <w:rFonts w:cs="Calibri"/>
        </w:rPr>
        <w:t>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 Для</w:t>
      </w:r>
      <w:r w:rsidR="00142EA4">
        <w:rPr>
          <w:rFonts w:cs="Calibri"/>
        </w:rPr>
        <w:t> </w:t>
      </w:r>
      <w:r w:rsidRPr="00D563E2">
        <w:rPr>
          <w:rFonts w:cs="Calibri"/>
        </w:rPr>
        <w:t>эмитентов, являющихся акционерными обществами, дополнительно раскрываются сведения о</w:t>
      </w:r>
      <w:r w:rsidR="00142EA4">
        <w:rPr>
          <w:rFonts w:cs="Calibri"/>
        </w:rPr>
        <w:t> </w:t>
      </w:r>
      <w:r w:rsidRPr="00D563E2">
        <w:rPr>
          <w:rFonts w:cs="Calibri"/>
        </w:rPr>
        <w:t>предоставлении или возможности предоставления работникам эмитента и работникам подконтрольных эмитенту организаций ценных бумаг, конвертируемых в акции эмитента.</w:t>
      </w:r>
    </w:p>
    <w:p w14:paraId="15D190D9" w14:textId="77777777" w:rsidR="00D563E2" w:rsidRPr="00D563E2" w:rsidRDefault="00D563E2" w:rsidP="00797828">
      <w:pPr>
        <w:widowControl w:val="0"/>
        <w:autoSpaceDE w:val="0"/>
        <w:autoSpaceDN w:val="0"/>
        <w:adjustRightInd w:val="0"/>
        <w:spacing w:before="20" w:after="0" w:line="240" w:lineRule="auto"/>
        <w:ind w:firstLine="720"/>
        <w:jc w:val="both"/>
        <w:rPr>
          <w:rFonts w:cs="Calibri"/>
          <w:b/>
          <w:bCs/>
          <w:i/>
          <w:iCs/>
        </w:rPr>
      </w:pPr>
      <w:r w:rsidRPr="00D563E2">
        <w:rPr>
          <w:rFonts w:cs="Calibri"/>
          <w:b/>
          <w:bCs/>
          <w:i/>
          <w:iCs/>
        </w:rPr>
        <w:t>На 31.12.2025 Программы долгосрочной мотивации, которые предусматривают обязательства эмитента, касающиеся возможности участия работников эмитента в</w:t>
      </w:r>
      <w:r w:rsidR="00142EA4">
        <w:rPr>
          <w:rFonts w:cs="Calibri"/>
          <w:b/>
          <w:bCs/>
          <w:i/>
          <w:iCs/>
        </w:rPr>
        <w:t> </w:t>
      </w:r>
      <w:r w:rsidRPr="00D563E2">
        <w:rPr>
          <w:rFonts w:cs="Calibri"/>
          <w:b/>
          <w:bCs/>
          <w:i/>
          <w:iCs/>
        </w:rPr>
        <w:t>его</w:t>
      </w:r>
      <w:r w:rsidR="00142EA4">
        <w:rPr>
          <w:rFonts w:cs="Calibri"/>
          <w:b/>
          <w:bCs/>
          <w:i/>
          <w:iCs/>
        </w:rPr>
        <w:t> </w:t>
      </w:r>
      <w:r w:rsidRPr="00D563E2">
        <w:rPr>
          <w:rFonts w:cs="Calibri"/>
          <w:b/>
          <w:bCs/>
          <w:i/>
          <w:iCs/>
        </w:rPr>
        <w:t>уставном капитале, прекращены в связи с выполнением обязательств ПАО Московская Биржа перед участниками. При этом у оператора Программы ООО «ММВБ-</w:t>
      </w:r>
      <w:proofErr w:type="spellStart"/>
      <w:r w:rsidRPr="00D563E2">
        <w:rPr>
          <w:rFonts w:cs="Calibri"/>
          <w:b/>
          <w:bCs/>
          <w:i/>
          <w:iCs/>
        </w:rPr>
        <w:t>Финанс</w:t>
      </w:r>
      <w:proofErr w:type="spellEnd"/>
      <w:r w:rsidRPr="00D563E2">
        <w:rPr>
          <w:rFonts w:cs="Calibri"/>
          <w:b/>
          <w:bCs/>
          <w:i/>
          <w:iCs/>
        </w:rPr>
        <w:t>» имеется задолженность перед участниками в размере 298 686 оплаченных, но</w:t>
      </w:r>
      <w:r w:rsidR="00142EA4">
        <w:rPr>
          <w:rFonts w:cs="Calibri"/>
          <w:b/>
          <w:bCs/>
          <w:i/>
          <w:iCs/>
        </w:rPr>
        <w:t> </w:t>
      </w:r>
      <w:r w:rsidRPr="00D563E2">
        <w:rPr>
          <w:rFonts w:cs="Calibri"/>
          <w:b/>
          <w:bCs/>
          <w:i/>
          <w:iCs/>
        </w:rPr>
        <w:t>не</w:t>
      </w:r>
      <w:r w:rsidR="00142EA4">
        <w:rPr>
          <w:rFonts w:cs="Calibri"/>
          <w:b/>
          <w:bCs/>
          <w:i/>
          <w:iCs/>
        </w:rPr>
        <w:t> </w:t>
      </w:r>
      <w:r w:rsidRPr="00D563E2">
        <w:rPr>
          <w:rFonts w:cs="Calibri"/>
          <w:b/>
          <w:bCs/>
          <w:i/>
          <w:iCs/>
        </w:rPr>
        <w:t>поставленных акций.</w:t>
      </w:r>
    </w:p>
    <w:p w14:paraId="23AE822A" w14:textId="77777777" w:rsidR="005D6054" w:rsidRDefault="005D6054" w:rsidP="00797828">
      <w:pPr>
        <w:widowControl w:val="0"/>
        <w:autoSpaceDE w:val="0"/>
        <w:autoSpaceDN w:val="0"/>
        <w:adjustRightInd w:val="0"/>
        <w:spacing w:after="0"/>
        <w:ind w:firstLine="720"/>
        <w:jc w:val="both"/>
        <w:rPr>
          <w:b/>
          <w:bCs/>
          <w:i/>
        </w:rPr>
      </w:pPr>
    </w:p>
    <w:p w14:paraId="78C45AF9" w14:textId="77777777" w:rsidR="00CA522A" w:rsidRDefault="0003489D" w:rsidP="005D6054">
      <w:pPr>
        <w:widowControl w:val="0"/>
        <w:autoSpaceDE w:val="0"/>
        <w:autoSpaceDN w:val="0"/>
        <w:adjustRightInd w:val="0"/>
        <w:spacing w:after="0" w:line="240" w:lineRule="auto"/>
        <w:ind w:firstLine="709"/>
        <w:jc w:val="both"/>
        <w:outlineLvl w:val="0"/>
        <w:rPr>
          <w:b/>
          <w:bCs/>
          <w:sz w:val="28"/>
          <w:szCs w:val="28"/>
        </w:rPr>
      </w:pPr>
      <w:r w:rsidRPr="004C0E55">
        <w:rPr>
          <w:b/>
          <w:bCs/>
          <w:i/>
        </w:rPr>
        <w:t xml:space="preserve">В период между отчетной датой и датой раскрытия </w:t>
      </w:r>
      <w:r>
        <w:rPr>
          <w:b/>
          <w:bCs/>
          <w:i/>
        </w:rPr>
        <w:t xml:space="preserve">обобщенной </w:t>
      </w:r>
      <w:r w:rsidRPr="004C0E55">
        <w:rPr>
          <w:b/>
          <w:bCs/>
          <w:i/>
        </w:rPr>
        <w:t xml:space="preserve">консолидированной финансовой отчетности в составе </w:t>
      </w:r>
      <w:r>
        <w:rPr>
          <w:b/>
          <w:bCs/>
          <w:i/>
        </w:rPr>
        <w:t xml:space="preserve">пунктов </w:t>
      </w:r>
      <w:r w:rsidRPr="000C3125">
        <w:rPr>
          <w:b/>
          <w:bCs/>
          <w:i/>
        </w:rPr>
        <w:t>2.1, 2.3 - 2.5</w:t>
      </w:r>
      <w:r>
        <w:rPr>
          <w:b/>
          <w:bCs/>
          <w:i/>
        </w:rPr>
        <w:t xml:space="preserve"> </w:t>
      </w:r>
      <w:r w:rsidRPr="004C0E55">
        <w:rPr>
          <w:b/>
          <w:bCs/>
          <w:i/>
        </w:rPr>
        <w:t>изменения не происходили</w:t>
      </w:r>
      <w:r>
        <w:rPr>
          <w:b/>
          <w:bCs/>
          <w:i/>
        </w:rPr>
        <w:t>.</w:t>
      </w:r>
    </w:p>
    <w:p w14:paraId="1FE2FADE" w14:textId="77777777" w:rsidR="00B930FB" w:rsidRPr="00B930FB" w:rsidRDefault="00B930FB" w:rsidP="009B3929">
      <w:pPr>
        <w:widowControl w:val="0"/>
        <w:autoSpaceDE w:val="0"/>
        <w:autoSpaceDN w:val="0"/>
        <w:adjustRightInd w:val="0"/>
        <w:spacing w:before="360" w:after="240" w:line="240" w:lineRule="auto"/>
        <w:jc w:val="center"/>
        <w:outlineLvl w:val="0"/>
        <w:rPr>
          <w:b/>
          <w:bCs/>
          <w:sz w:val="28"/>
          <w:szCs w:val="28"/>
        </w:rPr>
      </w:pPr>
      <w:bookmarkStart w:id="275" w:name="_Toc193300374"/>
      <w:bookmarkStart w:id="276" w:name="_Toc193301455"/>
      <w:r w:rsidRPr="00B930FB">
        <w:rPr>
          <w:b/>
          <w:bCs/>
          <w:sz w:val="28"/>
          <w:szCs w:val="28"/>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272"/>
      <w:bookmarkEnd w:id="273"/>
      <w:bookmarkEnd w:id="274"/>
      <w:bookmarkEnd w:id="275"/>
      <w:bookmarkEnd w:id="276"/>
    </w:p>
    <w:p w14:paraId="61BEEC97" w14:textId="77777777" w:rsidR="00B930FB" w:rsidRPr="00CA522A" w:rsidRDefault="00B930FB" w:rsidP="009B3929">
      <w:pPr>
        <w:widowControl w:val="0"/>
        <w:autoSpaceDE w:val="0"/>
        <w:autoSpaceDN w:val="0"/>
        <w:adjustRightInd w:val="0"/>
        <w:spacing w:after="120" w:line="240" w:lineRule="auto"/>
        <w:outlineLvl w:val="1"/>
        <w:rPr>
          <w:b/>
          <w:bCs/>
        </w:rPr>
      </w:pPr>
      <w:bookmarkStart w:id="277" w:name="_Toc113954746"/>
      <w:bookmarkStart w:id="278" w:name="_Toc139292056"/>
      <w:bookmarkStart w:id="279" w:name="_Toc161055626"/>
      <w:bookmarkStart w:id="280" w:name="_Toc193300375"/>
      <w:bookmarkStart w:id="281" w:name="_Toc193301456"/>
      <w:r w:rsidRPr="009F011C">
        <w:rPr>
          <w:b/>
          <w:bCs/>
        </w:rPr>
        <w:t>3.1. Сведения об общем количестве акционеров (участников, членов) эмитента</w:t>
      </w:r>
      <w:bookmarkEnd w:id="277"/>
      <w:bookmarkEnd w:id="278"/>
      <w:bookmarkEnd w:id="279"/>
      <w:bookmarkEnd w:id="280"/>
      <w:bookmarkEnd w:id="281"/>
    </w:p>
    <w:p w14:paraId="748743CE" w14:textId="77777777" w:rsidR="0054403B" w:rsidRPr="002A0EC8" w:rsidRDefault="0054403B" w:rsidP="0054403B">
      <w:pPr>
        <w:widowControl w:val="0"/>
        <w:autoSpaceDE w:val="0"/>
        <w:autoSpaceDN w:val="0"/>
        <w:adjustRightInd w:val="0"/>
        <w:spacing w:before="20" w:after="40" w:line="240" w:lineRule="auto"/>
        <w:jc w:val="both"/>
        <w:rPr>
          <w:b/>
          <w:bCs/>
          <w:i/>
          <w:iCs/>
        </w:rPr>
      </w:pPr>
      <w:r w:rsidRPr="002A0EC8">
        <w:t>Общее количество лиц с ненулевыми остатками на лицевых счетах, зарегистрированных в реестре</w:t>
      </w:r>
      <w:r w:rsidRPr="0054403B">
        <w:t xml:space="preserve"> </w:t>
      </w:r>
      <w:r w:rsidRPr="002A0EC8">
        <w:t>акционеров эмитента на дату окончания последнего отчетного периода:</w:t>
      </w:r>
      <w:r w:rsidRPr="002A0EC8">
        <w:rPr>
          <w:b/>
          <w:bCs/>
          <w:i/>
          <w:iCs/>
        </w:rPr>
        <w:t xml:space="preserve"> </w:t>
      </w:r>
      <w:r w:rsidRPr="001717B3">
        <w:rPr>
          <w:b/>
          <w:bCs/>
          <w:i/>
          <w:iCs/>
        </w:rPr>
        <w:t>1</w:t>
      </w:r>
      <w:r w:rsidR="002A0EC8" w:rsidRPr="001717B3">
        <w:rPr>
          <w:b/>
          <w:bCs/>
          <w:i/>
          <w:iCs/>
        </w:rPr>
        <w:t>52</w:t>
      </w:r>
      <w:r w:rsidRPr="001717B3">
        <w:rPr>
          <w:b/>
          <w:bCs/>
          <w:i/>
          <w:iCs/>
        </w:rPr>
        <w:t>.</w:t>
      </w:r>
    </w:p>
    <w:p w14:paraId="044125B5" w14:textId="77777777" w:rsidR="0054403B" w:rsidRPr="0054403B" w:rsidRDefault="0054403B" w:rsidP="0054403B">
      <w:pPr>
        <w:widowControl w:val="0"/>
        <w:autoSpaceDE w:val="0"/>
        <w:autoSpaceDN w:val="0"/>
        <w:adjustRightInd w:val="0"/>
        <w:spacing w:before="20" w:after="40" w:line="240" w:lineRule="auto"/>
        <w:jc w:val="both"/>
      </w:pPr>
      <w:r w:rsidRPr="002A0EC8">
        <w:t xml:space="preserve">Общее количество номинальных держателей акций эмитента: </w:t>
      </w:r>
      <w:r w:rsidRPr="001717B3">
        <w:rPr>
          <w:b/>
          <w:i/>
        </w:rPr>
        <w:t>2</w:t>
      </w:r>
      <w:r w:rsidR="002A0EC8">
        <w:rPr>
          <w:b/>
          <w:i/>
        </w:rPr>
        <w:t>5</w:t>
      </w:r>
      <w:r w:rsidRPr="001717B3">
        <w:rPr>
          <w:b/>
          <w:i/>
        </w:rPr>
        <w:t>.</w:t>
      </w:r>
    </w:p>
    <w:p w14:paraId="52504B92" w14:textId="77777777" w:rsidR="0054403B" w:rsidRPr="0054403B" w:rsidRDefault="0054403B" w:rsidP="0054403B">
      <w:pPr>
        <w:widowControl w:val="0"/>
        <w:autoSpaceDE w:val="0"/>
        <w:autoSpaceDN w:val="0"/>
        <w:adjustRightInd w:val="0"/>
        <w:spacing w:before="20" w:after="40" w:line="240" w:lineRule="auto"/>
        <w:jc w:val="both"/>
      </w:pPr>
      <w:r w:rsidRPr="0054403B">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 эмитента список: </w:t>
      </w:r>
      <w:r w:rsidRPr="0054403B">
        <w:rPr>
          <w:b/>
          <w:bCs/>
          <w:i/>
          <w:iCs/>
        </w:rPr>
        <w:t>5</w:t>
      </w:r>
      <w:r w:rsidR="002A0EC8">
        <w:rPr>
          <w:b/>
          <w:bCs/>
          <w:i/>
          <w:iCs/>
        </w:rPr>
        <w:t>78544</w:t>
      </w:r>
      <w:r w:rsidRPr="0054403B">
        <w:rPr>
          <w:b/>
          <w:i/>
        </w:rPr>
        <w:t>.</w:t>
      </w:r>
    </w:p>
    <w:p w14:paraId="6D70106E" w14:textId="77777777" w:rsidR="0054403B" w:rsidRPr="0054403B" w:rsidRDefault="0054403B" w:rsidP="0054403B">
      <w:pPr>
        <w:widowControl w:val="0"/>
        <w:autoSpaceDE w:val="0"/>
        <w:autoSpaceDN w:val="0"/>
        <w:adjustRightInd w:val="0"/>
        <w:spacing w:before="20" w:after="40" w:line="240" w:lineRule="auto"/>
        <w:jc w:val="both"/>
      </w:pPr>
      <w:r w:rsidRPr="0054403B">
        <w:t xml:space="preserve">Дата, на которую в таком списке указывались лица, имеющие право осуществлять права по акциям </w:t>
      </w:r>
      <w:r w:rsidRPr="0054403B">
        <w:lastRenderedPageBreak/>
        <w:t xml:space="preserve">эмитента: </w:t>
      </w:r>
      <w:r w:rsidRPr="0054403B">
        <w:rPr>
          <w:b/>
          <w:i/>
        </w:rPr>
        <w:t>3</w:t>
      </w:r>
      <w:r w:rsidR="002A0EC8">
        <w:rPr>
          <w:b/>
          <w:i/>
        </w:rPr>
        <w:t>1</w:t>
      </w:r>
      <w:r w:rsidRPr="0054403B">
        <w:rPr>
          <w:b/>
          <w:i/>
        </w:rPr>
        <w:t>.</w:t>
      </w:r>
      <w:r w:rsidR="002A0EC8">
        <w:rPr>
          <w:b/>
          <w:i/>
        </w:rPr>
        <w:t>12</w:t>
      </w:r>
      <w:r w:rsidRPr="0054403B">
        <w:rPr>
          <w:b/>
          <w:i/>
        </w:rPr>
        <w:t>.2025.</w:t>
      </w:r>
    </w:p>
    <w:p w14:paraId="7F33377B" w14:textId="77777777" w:rsidR="0054403B" w:rsidRPr="0054403B" w:rsidRDefault="0054403B" w:rsidP="0054403B">
      <w:pPr>
        <w:widowControl w:val="0"/>
        <w:autoSpaceDE w:val="0"/>
        <w:autoSpaceDN w:val="0"/>
        <w:adjustRightInd w:val="0"/>
        <w:spacing w:before="20" w:after="40" w:line="240" w:lineRule="auto"/>
        <w:jc w:val="both"/>
      </w:pPr>
      <w:r w:rsidRPr="0054403B">
        <w:t>Информация о количестве акций, приобретенных и (или) выкупленных эмитентом, и (или)</w:t>
      </w:r>
      <w:r w:rsidR="00142EA4">
        <w:t> </w:t>
      </w:r>
      <w:r w:rsidRPr="0054403B">
        <w:t>поступивших в его распоряжение, на дату окончания отчетного периода, отдельно по</w:t>
      </w:r>
      <w:r w:rsidR="00142EA4">
        <w:t> </w:t>
      </w:r>
      <w:r w:rsidRPr="0054403B">
        <w:t>каждой категории (типу) акций:</w:t>
      </w:r>
    </w:p>
    <w:p w14:paraId="6AE45CB2" w14:textId="77777777" w:rsidR="0054403B" w:rsidRPr="0054403B" w:rsidRDefault="0054403B" w:rsidP="0054403B">
      <w:pPr>
        <w:widowControl w:val="0"/>
        <w:autoSpaceDE w:val="0"/>
        <w:autoSpaceDN w:val="0"/>
        <w:adjustRightInd w:val="0"/>
        <w:spacing w:before="20" w:after="40" w:line="240" w:lineRule="auto"/>
        <w:ind w:left="567"/>
        <w:jc w:val="both"/>
      </w:pPr>
      <w:r w:rsidRPr="0054403B">
        <w:t xml:space="preserve">Категория (тип) акций: </w:t>
      </w:r>
      <w:r w:rsidRPr="0054403B">
        <w:rPr>
          <w:b/>
          <w:bCs/>
          <w:i/>
        </w:rPr>
        <w:t>обыкновенные акции</w:t>
      </w:r>
      <w:r w:rsidRPr="0054403B">
        <w:rPr>
          <w:b/>
          <w:i/>
        </w:rPr>
        <w:t>.</w:t>
      </w:r>
    </w:p>
    <w:p w14:paraId="55C511F9" w14:textId="77777777" w:rsidR="0054403B" w:rsidRPr="0054403B" w:rsidRDefault="0054403B" w:rsidP="0054403B">
      <w:pPr>
        <w:widowControl w:val="0"/>
        <w:autoSpaceDE w:val="0"/>
        <w:autoSpaceDN w:val="0"/>
        <w:adjustRightInd w:val="0"/>
        <w:spacing w:before="20" w:after="40" w:line="240" w:lineRule="auto"/>
        <w:ind w:left="567"/>
        <w:jc w:val="both"/>
        <w:rPr>
          <w:b/>
          <w:bCs/>
          <w:i/>
        </w:rPr>
      </w:pPr>
      <w:r w:rsidRPr="0054403B">
        <w:t xml:space="preserve">Количество собственных акций, находящихся на балансе эмитента: </w:t>
      </w:r>
      <w:r w:rsidRPr="0054403B">
        <w:rPr>
          <w:b/>
          <w:bCs/>
          <w:i/>
        </w:rPr>
        <w:t>0.</w:t>
      </w:r>
    </w:p>
    <w:p w14:paraId="044F5A4C" w14:textId="77777777" w:rsidR="0054403B" w:rsidRPr="0054403B" w:rsidRDefault="0054403B" w:rsidP="0054403B">
      <w:pPr>
        <w:widowControl w:val="0"/>
        <w:autoSpaceDE w:val="0"/>
        <w:autoSpaceDN w:val="0"/>
        <w:adjustRightInd w:val="0"/>
        <w:spacing w:before="20" w:after="40" w:line="240" w:lineRule="auto"/>
        <w:jc w:val="both"/>
      </w:pPr>
      <w:r w:rsidRPr="0054403B">
        <w:t>Информация о количестве акций эмитента, принадлежащих подконтрольным им организациям, отдельно по каждой категории (типу) акций:</w:t>
      </w:r>
    </w:p>
    <w:p w14:paraId="7347CB1B" w14:textId="77777777" w:rsidR="0054403B" w:rsidRPr="0054403B" w:rsidRDefault="0054403B" w:rsidP="0054403B">
      <w:pPr>
        <w:widowControl w:val="0"/>
        <w:autoSpaceDE w:val="0"/>
        <w:autoSpaceDN w:val="0"/>
        <w:adjustRightInd w:val="0"/>
        <w:spacing w:before="20" w:after="40" w:line="240" w:lineRule="auto"/>
        <w:ind w:left="567"/>
        <w:jc w:val="both"/>
      </w:pPr>
      <w:r w:rsidRPr="0054403B">
        <w:t>Категория (тип) акций: обыкновенные акции.</w:t>
      </w:r>
    </w:p>
    <w:p w14:paraId="2447BF2D" w14:textId="5CA115DA" w:rsidR="0054403B" w:rsidRPr="0054403B" w:rsidRDefault="0054403B" w:rsidP="00797828">
      <w:pPr>
        <w:widowControl w:val="0"/>
        <w:autoSpaceDE w:val="0"/>
        <w:autoSpaceDN w:val="0"/>
        <w:adjustRightInd w:val="0"/>
        <w:spacing w:before="20" w:after="0" w:line="240" w:lineRule="auto"/>
        <w:ind w:left="567"/>
        <w:jc w:val="both"/>
        <w:rPr>
          <w:b/>
          <w:bCs/>
          <w:i/>
        </w:rPr>
      </w:pPr>
      <w:r w:rsidRPr="001717B3">
        <w:t>Количество</w:t>
      </w:r>
      <w:r w:rsidRPr="001717B3">
        <w:rPr>
          <w:b/>
          <w:bCs/>
          <w:sz w:val="20"/>
          <w:szCs w:val="20"/>
        </w:rPr>
        <w:t xml:space="preserve"> </w:t>
      </w:r>
      <w:r w:rsidRPr="001717B3">
        <w:t>акций эмитента, принадлежащих подконтрольной организации:</w:t>
      </w:r>
      <w:r w:rsidRPr="001717B3">
        <w:rPr>
          <w:sz w:val="20"/>
          <w:szCs w:val="20"/>
        </w:rPr>
        <w:t xml:space="preserve"> </w:t>
      </w:r>
      <w:r w:rsidR="001717B3" w:rsidRPr="00DD3A87">
        <w:rPr>
          <w:b/>
          <w:i/>
        </w:rPr>
        <w:t>8635802</w:t>
      </w:r>
      <w:r w:rsidRPr="001717B3">
        <w:rPr>
          <w:b/>
          <w:bCs/>
          <w:i/>
        </w:rPr>
        <w:t>.</w:t>
      </w:r>
    </w:p>
    <w:p w14:paraId="6F7DD844" w14:textId="77777777" w:rsidR="00F259D9" w:rsidRPr="007F01BB" w:rsidRDefault="00F259D9" w:rsidP="0054403B">
      <w:pPr>
        <w:widowControl w:val="0"/>
        <w:autoSpaceDE w:val="0"/>
        <w:autoSpaceDN w:val="0"/>
        <w:adjustRightInd w:val="0"/>
        <w:spacing w:after="120" w:line="240" w:lineRule="auto"/>
        <w:jc w:val="both"/>
        <w:rPr>
          <w:bCs/>
        </w:rPr>
      </w:pPr>
    </w:p>
    <w:p w14:paraId="49DEAE60" w14:textId="77777777" w:rsidR="00833888" w:rsidRPr="00724015" w:rsidRDefault="00B930FB" w:rsidP="009B3929">
      <w:pPr>
        <w:widowControl w:val="0"/>
        <w:autoSpaceDE w:val="0"/>
        <w:autoSpaceDN w:val="0"/>
        <w:adjustRightInd w:val="0"/>
        <w:spacing w:after="120" w:line="240" w:lineRule="auto"/>
        <w:jc w:val="both"/>
        <w:outlineLvl w:val="1"/>
        <w:rPr>
          <w:b/>
          <w:bCs/>
        </w:rPr>
      </w:pPr>
      <w:bookmarkStart w:id="282" w:name="_Toc113954747"/>
      <w:bookmarkStart w:id="283" w:name="_Toc139292057"/>
      <w:bookmarkStart w:id="284" w:name="_Toc161055627"/>
      <w:bookmarkStart w:id="285" w:name="_Toc193300376"/>
      <w:bookmarkStart w:id="286" w:name="_Toc193301457"/>
      <w:r w:rsidRPr="009F011C">
        <w:rPr>
          <w:b/>
          <w:bCs/>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282"/>
      <w:bookmarkEnd w:id="283"/>
      <w:bookmarkEnd w:id="284"/>
      <w:bookmarkEnd w:id="285"/>
      <w:bookmarkEnd w:id="286"/>
    </w:p>
    <w:p w14:paraId="4546561C" w14:textId="77777777" w:rsidR="00B930FB" w:rsidRPr="00107600" w:rsidRDefault="00B930FB" w:rsidP="009B3929">
      <w:pPr>
        <w:widowControl w:val="0"/>
        <w:autoSpaceDE w:val="0"/>
        <w:autoSpaceDN w:val="0"/>
        <w:adjustRightInd w:val="0"/>
        <w:spacing w:after="120" w:line="240" w:lineRule="auto"/>
        <w:jc w:val="both"/>
        <w:outlineLvl w:val="1"/>
        <w:rPr>
          <w:b/>
          <w:bCs/>
        </w:rPr>
      </w:pPr>
      <w:bookmarkStart w:id="287" w:name="_Toc113954748"/>
      <w:bookmarkStart w:id="288" w:name="_Toc139292058"/>
      <w:bookmarkStart w:id="289" w:name="_Toc161055629"/>
      <w:bookmarkStart w:id="290" w:name="_Toc193300377"/>
      <w:bookmarkStart w:id="291" w:name="_Toc193301458"/>
      <w:r w:rsidRPr="00107600">
        <w:rPr>
          <w:b/>
          <w:bCs/>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w:t>
      </w:r>
      <w:r w:rsidR="0002208B" w:rsidRPr="00107600">
        <w:rPr>
          <w:b/>
          <w:bCs/>
        </w:rPr>
        <w:t>«</w:t>
      </w:r>
      <w:r w:rsidRPr="00107600">
        <w:rPr>
          <w:b/>
          <w:bCs/>
        </w:rPr>
        <w:t>золотой акции</w:t>
      </w:r>
      <w:r w:rsidR="0002208B" w:rsidRPr="00107600">
        <w:rPr>
          <w:b/>
          <w:bCs/>
        </w:rPr>
        <w:t>»</w:t>
      </w:r>
      <w:r w:rsidRPr="00107600">
        <w:rPr>
          <w:b/>
          <w:bCs/>
        </w:rPr>
        <w:t>)</w:t>
      </w:r>
      <w:bookmarkEnd w:id="287"/>
      <w:bookmarkEnd w:id="288"/>
      <w:bookmarkEnd w:id="289"/>
      <w:bookmarkEnd w:id="290"/>
      <w:bookmarkEnd w:id="291"/>
    </w:p>
    <w:p w14:paraId="36625434" w14:textId="77777777" w:rsidR="00351A6A" w:rsidRPr="00351A6A" w:rsidRDefault="00351A6A" w:rsidP="00351A6A">
      <w:pPr>
        <w:widowControl w:val="0"/>
        <w:autoSpaceDE w:val="0"/>
        <w:autoSpaceDN w:val="0"/>
        <w:adjustRightInd w:val="0"/>
        <w:spacing w:before="20" w:after="40"/>
        <w:jc w:val="both"/>
      </w:pPr>
      <w:bookmarkStart w:id="292" w:name="_Hlk144826945"/>
      <w:bookmarkStart w:id="293" w:name="_Toc113954749"/>
      <w:bookmarkStart w:id="294" w:name="_Toc139292059"/>
      <w:bookmarkStart w:id="295" w:name="_Toc161055630"/>
      <w:r w:rsidRPr="00351A6A">
        <w:rPr>
          <w:b/>
          <w:bCs/>
          <w:i/>
          <w:iCs/>
        </w:rPr>
        <w:t>В уставном капитале эмитента нет долей, находящихся в государственной (федеральной) собственности.</w:t>
      </w:r>
    </w:p>
    <w:p w14:paraId="7545152C" w14:textId="77777777" w:rsidR="00351A6A" w:rsidRPr="00351A6A" w:rsidRDefault="00351A6A" w:rsidP="00351A6A">
      <w:pPr>
        <w:widowControl w:val="0"/>
        <w:autoSpaceDE w:val="0"/>
        <w:autoSpaceDN w:val="0"/>
        <w:adjustRightInd w:val="0"/>
        <w:spacing w:before="20" w:after="40"/>
        <w:jc w:val="both"/>
      </w:pPr>
      <w:bookmarkStart w:id="296" w:name="_Hlk161065838"/>
      <w:r w:rsidRPr="00351A6A">
        <w:rPr>
          <w:b/>
          <w:bCs/>
          <w:i/>
          <w:iCs/>
        </w:rPr>
        <w:t>В уставном капитале эмитента нет долей, находящихся в собственности субъектов Российской Федерации</w:t>
      </w:r>
      <w:bookmarkEnd w:id="296"/>
      <w:r w:rsidRPr="00351A6A">
        <w:rPr>
          <w:b/>
          <w:bCs/>
          <w:i/>
          <w:iCs/>
        </w:rPr>
        <w:t>.</w:t>
      </w:r>
    </w:p>
    <w:p w14:paraId="764A215B" w14:textId="77777777" w:rsidR="00351A6A" w:rsidRPr="00351A6A" w:rsidRDefault="00351A6A" w:rsidP="00351A6A">
      <w:pPr>
        <w:widowControl w:val="0"/>
        <w:autoSpaceDE w:val="0"/>
        <w:autoSpaceDN w:val="0"/>
        <w:adjustRightInd w:val="0"/>
        <w:spacing w:before="20" w:after="40"/>
        <w:jc w:val="both"/>
      </w:pPr>
      <w:r w:rsidRPr="00351A6A">
        <w:rPr>
          <w:b/>
          <w:bCs/>
          <w:i/>
          <w:iCs/>
        </w:rPr>
        <w:t>В уставном капитале эмитента нет долей, находящихся в муниципальной собственности.</w:t>
      </w:r>
    </w:p>
    <w:p w14:paraId="14EEA150" w14:textId="77777777" w:rsidR="003B741E" w:rsidRDefault="00351A6A" w:rsidP="00BD647A">
      <w:pPr>
        <w:widowControl w:val="0"/>
        <w:autoSpaceDE w:val="0"/>
        <w:autoSpaceDN w:val="0"/>
        <w:adjustRightInd w:val="0"/>
        <w:spacing w:after="0"/>
        <w:jc w:val="both"/>
        <w:rPr>
          <w:b/>
          <w:bCs/>
          <w:i/>
          <w:iCs/>
        </w:rPr>
      </w:pPr>
      <w:r w:rsidRPr="00351A6A">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351A6A">
        <w:rPr>
          <w:b/>
          <w:bCs/>
          <w:i/>
          <w:iCs/>
        </w:rPr>
        <w:t>указанное право не предусмотрено.</w:t>
      </w:r>
      <w:bookmarkEnd w:id="292"/>
    </w:p>
    <w:p w14:paraId="21AF3A47" w14:textId="77777777" w:rsidR="00BD647A" w:rsidRPr="00797828" w:rsidRDefault="00BD647A" w:rsidP="00797828">
      <w:pPr>
        <w:widowControl w:val="0"/>
        <w:autoSpaceDE w:val="0"/>
        <w:autoSpaceDN w:val="0"/>
        <w:adjustRightInd w:val="0"/>
        <w:spacing w:after="120"/>
        <w:jc w:val="both"/>
        <w:rPr>
          <w:bCs/>
          <w:iCs/>
        </w:rPr>
      </w:pPr>
    </w:p>
    <w:p w14:paraId="5A5B82D1" w14:textId="77777777" w:rsidR="00B930FB" w:rsidRPr="0008083B" w:rsidRDefault="00B930FB" w:rsidP="009B3929">
      <w:pPr>
        <w:widowControl w:val="0"/>
        <w:autoSpaceDE w:val="0"/>
        <w:autoSpaceDN w:val="0"/>
        <w:adjustRightInd w:val="0"/>
        <w:spacing w:after="120" w:line="240" w:lineRule="auto"/>
        <w:jc w:val="both"/>
        <w:outlineLvl w:val="1"/>
        <w:rPr>
          <w:b/>
          <w:bCs/>
        </w:rPr>
      </w:pPr>
      <w:bookmarkStart w:id="297" w:name="_Toc193301459"/>
      <w:r w:rsidRPr="006A489C">
        <w:rPr>
          <w:b/>
          <w:bCs/>
        </w:rPr>
        <w:t>3.4. Сделки эмитента, в совершении которых имелась заинтересованность</w:t>
      </w:r>
      <w:bookmarkEnd w:id="293"/>
      <w:bookmarkEnd w:id="294"/>
      <w:bookmarkEnd w:id="295"/>
      <w:bookmarkEnd w:id="297"/>
    </w:p>
    <w:p w14:paraId="03B681A4" w14:textId="77777777" w:rsidR="00290686" w:rsidRDefault="00290686" w:rsidP="009B3929">
      <w:pPr>
        <w:widowControl w:val="0"/>
        <w:autoSpaceDE w:val="0"/>
        <w:autoSpaceDN w:val="0"/>
        <w:adjustRightInd w:val="0"/>
        <w:spacing w:after="120" w:line="240" w:lineRule="auto"/>
        <w:jc w:val="both"/>
      </w:pPr>
      <w:bookmarkStart w:id="298" w:name="_Toc113954750"/>
      <w:bookmarkStart w:id="299" w:name="_Toc139292060"/>
      <w:bookmarkStart w:id="300" w:name="_Toc161055631"/>
      <w:r w:rsidRPr="000D25C2">
        <w:t>Ссылка на страницу в сети Интернет, на которой опубликован</w:t>
      </w:r>
      <w:r>
        <w:t xml:space="preserve">а информация: </w:t>
      </w:r>
    </w:p>
    <w:p w14:paraId="0B9831C5" w14:textId="77777777" w:rsidR="00BD647A" w:rsidRDefault="00924C07" w:rsidP="00797828">
      <w:pPr>
        <w:widowControl w:val="0"/>
        <w:autoSpaceDE w:val="0"/>
        <w:autoSpaceDN w:val="0"/>
        <w:adjustRightInd w:val="0"/>
        <w:spacing w:after="0"/>
        <w:jc w:val="both"/>
      </w:pPr>
      <w:hyperlink r:id="rId8" w:history="1">
        <w:r w:rsidR="00351A6A" w:rsidRPr="00CA5035">
          <w:rPr>
            <w:rStyle w:val="a9"/>
            <w:b/>
            <w:i/>
          </w:rPr>
          <w:t>https://www.e-disclosure.ru/portal/files.aspx?id=43&amp;type=2</w:t>
        </w:r>
      </w:hyperlink>
      <w:r w:rsidR="00351A6A">
        <w:t>.</w:t>
      </w:r>
    </w:p>
    <w:p w14:paraId="68BA0717" w14:textId="77777777" w:rsidR="007F01BB" w:rsidRPr="000D25C2" w:rsidRDefault="007F01BB" w:rsidP="00797828">
      <w:pPr>
        <w:widowControl w:val="0"/>
        <w:autoSpaceDE w:val="0"/>
        <w:autoSpaceDN w:val="0"/>
        <w:adjustRightInd w:val="0"/>
        <w:spacing w:after="120"/>
        <w:jc w:val="both"/>
      </w:pPr>
    </w:p>
    <w:p w14:paraId="43AEE3DC" w14:textId="77777777" w:rsidR="006267F7" w:rsidRPr="00400475" w:rsidRDefault="00B930FB" w:rsidP="009B3929">
      <w:pPr>
        <w:widowControl w:val="0"/>
        <w:autoSpaceDE w:val="0"/>
        <w:autoSpaceDN w:val="0"/>
        <w:adjustRightInd w:val="0"/>
        <w:spacing w:after="120" w:line="240" w:lineRule="auto"/>
        <w:jc w:val="both"/>
        <w:outlineLvl w:val="1"/>
        <w:rPr>
          <w:b/>
          <w:bCs/>
        </w:rPr>
      </w:pPr>
      <w:bookmarkStart w:id="301" w:name="_Toc193300378"/>
      <w:bookmarkStart w:id="302" w:name="_Toc193301460"/>
      <w:bookmarkStart w:id="303" w:name="_Hlk193301365"/>
      <w:r w:rsidRPr="003A7072">
        <w:rPr>
          <w:b/>
          <w:bCs/>
        </w:rPr>
        <w:t>3.5. Крупные сделки эмитента</w:t>
      </w:r>
      <w:bookmarkEnd w:id="298"/>
      <w:bookmarkEnd w:id="299"/>
      <w:bookmarkEnd w:id="300"/>
      <w:bookmarkEnd w:id="301"/>
      <w:bookmarkEnd w:id="302"/>
    </w:p>
    <w:p w14:paraId="276834FB" w14:textId="77777777" w:rsidR="00295E08" w:rsidRDefault="00295E08" w:rsidP="00295E08">
      <w:pPr>
        <w:widowControl w:val="0"/>
        <w:autoSpaceDE w:val="0"/>
        <w:autoSpaceDN w:val="0"/>
        <w:adjustRightInd w:val="0"/>
        <w:jc w:val="both"/>
        <w:rPr>
          <w:b/>
          <w:bCs/>
          <w:i/>
          <w:iCs/>
        </w:rPr>
      </w:pPr>
      <w:bookmarkStart w:id="304" w:name="_Hlk145099116"/>
      <w:bookmarkEnd w:id="303"/>
      <w:r w:rsidRPr="00DF2F91">
        <w:t>Перечень совершенных эмитентом в отчетном году сделок, признаваемых в соответствии с</w:t>
      </w:r>
      <w:r w:rsidRPr="00DF2F91">
        <w:rPr>
          <w:b/>
          <w:bCs/>
          <w:i/>
          <w:iCs/>
        </w:rPr>
        <w:t> </w:t>
      </w:r>
      <w:r w:rsidRPr="00DF2F91">
        <w:t xml:space="preserve">Федеральным </w:t>
      </w:r>
      <w:proofErr w:type="gramStart"/>
      <w:r w:rsidRPr="00DF2F91">
        <w:t>законом</w:t>
      </w:r>
      <w:r>
        <w:t xml:space="preserve"> </w:t>
      </w:r>
      <w:r w:rsidRPr="00DF2F91">
        <w:t>Об</w:t>
      </w:r>
      <w:proofErr w:type="gramEnd"/>
      <w:r w:rsidRPr="00DF2F91">
        <w:t xml:space="preserve"> акционерных обществах крупными сделками: </w:t>
      </w:r>
      <w:r w:rsidRPr="00FF17E9">
        <w:rPr>
          <w:b/>
          <w:bCs/>
          <w:i/>
          <w:iCs/>
        </w:rPr>
        <w:t>указанных сделок не</w:t>
      </w:r>
      <w:r>
        <w:rPr>
          <w:b/>
          <w:bCs/>
          <w:i/>
          <w:iCs/>
        </w:rPr>
        <w:t> </w:t>
      </w:r>
      <w:r w:rsidRPr="00FF17E9">
        <w:rPr>
          <w:b/>
          <w:bCs/>
          <w:i/>
          <w:iCs/>
        </w:rPr>
        <w:t>совершалось.</w:t>
      </w:r>
    </w:p>
    <w:p w14:paraId="63C554A7" w14:textId="77777777" w:rsidR="00A86D68" w:rsidRPr="00ED44F8" w:rsidRDefault="00295E08" w:rsidP="00797828">
      <w:pPr>
        <w:widowControl w:val="0"/>
        <w:autoSpaceDE w:val="0"/>
        <w:autoSpaceDN w:val="0"/>
        <w:adjustRightInd w:val="0"/>
        <w:spacing w:after="0"/>
        <w:ind w:firstLine="720"/>
        <w:jc w:val="both"/>
        <w:rPr>
          <w:b/>
          <w:bCs/>
          <w:sz w:val="28"/>
          <w:szCs w:val="28"/>
        </w:rPr>
      </w:pPr>
      <w:r w:rsidRPr="004C0E55">
        <w:rPr>
          <w:b/>
          <w:bCs/>
          <w:i/>
        </w:rPr>
        <w:t xml:space="preserve">В период между отчетной датой и датой раскрытия </w:t>
      </w:r>
      <w:r>
        <w:rPr>
          <w:b/>
          <w:bCs/>
          <w:i/>
        </w:rPr>
        <w:t xml:space="preserve">обобщенной </w:t>
      </w:r>
      <w:r w:rsidRPr="004C0E55">
        <w:rPr>
          <w:b/>
          <w:bCs/>
          <w:i/>
        </w:rPr>
        <w:t xml:space="preserve">консолидированной финансовой отчетности в составе </w:t>
      </w:r>
      <w:r>
        <w:rPr>
          <w:b/>
          <w:bCs/>
          <w:i/>
        </w:rPr>
        <w:t xml:space="preserve">пунктов 3.1 – 3.3 </w:t>
      </w:r>
      <w:r w:rsidRPr="004C0E55">
        <w:rPr>
          <w:b/>
          <w:bCs/>
          <w:i/>
        </w:rPr>
        <w:t>изменения не происходили</w:t>
      </w:r>
      <w:r>
        <w:rPr>
          <w:b/>
          <w:bCs/>
          <w:i/>
        </w:rPr>
        <w:t>.</w:t>
      </w:r>
      <w:bookmarkStart w:id="305" w:name="_Toc113954751"/>
      <w:bookmarkStart w:id="306" w:name="_Toc139292061"/>
      <w:bookmarkStart w:id="307" w:name="_Toc161055632"/>
      <w:bookmarkEnd w:id="304"/>
    </w:p>
    <w:p w14:paraId="244D71D9" w14:textId="77777777" w:rsidR="00B930FB" w:rsidRPr="00A86D68" w:rsidRDefault="00B930FB" w:rsidP="009B3929">
      <w:pPr>
        <w:widowControl w:val="0"/>
        <w:autoSpaceDE w:val="0"/>
        <w:autoSpaceDN w:val="0"/>
        <w:adjustRightInd w:val="0"/>
        <w:spacing w:before="360" w:after="240" w:line="240" w:lineRule="auto"/>
        <w:jc w:val="both"/>
        <w:outlineLvl w:val="1"/>
        <w:rPr>
          <w:b/>
          <w:bCs/>
        </w:rPr>
      </w:pPr>
      <w:bookmarkStart w:id="308" w:name="_Toc193301461"/>
      <w:r w:rsidRPr="00B930FB">
        <w:rPr>
          <w:b/>
          <w:bCs/>
          <w:sz w:val="28"/>
          <w:szCs w:val="28"/>
        </w:rPr>
        <w:t>Раздел 4. Дополнительные сведения об эмитенте и о размещенных им</w:t>
      </w:r>
      <w:r w:rsidRPr="00B930FB">
        <w:rPr>
          <w:i/>
          <w:iCs/>
        </w:rPr>
        <w:t> </w:t>
      </w:r>
      <w:r w:rsidRPr="00B930FB">
        <w:rPr>
          <w:b/>
          <w:bCs/>
          <w:sz w:val="28"/>
          <w:szCs w:val="28"/>
        </w:rPr>
        <w:t>ценных бумагах</w:t>
      </w:r>
      <w:bookmarkEnd w:id="305"/>
      <w:bookmarkEnd w:id="306"/>
      <w:bookmarkEnd w:id="307"/>
      <w:bookmarkEnd w:id="308"/>
    </w:p>
    <w:p w14:paraId="10D144BB" w14:textId="77777777" w:rsidR="000055AE" w:rsidRDefault="00B930FB" w:rsidP="00C03D29">
      <w:pPr>
        <w:widowControl w:val="0"/>
        <w:autoSpaceDE w:val="0"/>
        <w:autoSpaceDN w:val="0"/>
        <w:adjustRightInd w:val="0"/>
        <w:spacing w:after="0" w:line="240" w:lineRule="auto"/>
        <w:jc w:val="both"/>
        <w:rPr>
          <w:b/>
          <w:bCs/>
        </w:rPr>
      </w:pPr>
      <w:bookmarkStart w:id="309" w:name="_Toc113954752"/>
      <w:bookmarkStart w:id="310" w:name="_Toc139292062"/>
      <w:bookmarkStart w:id="311" w:name="_Toc161055633"/>
      <w:bookmarkStart w:id="312" w:name="_Toc193300379"/>
      <w:bookmarkStart w:id="313" w:name="_Toc193301462"/>
      <w:bookmarkStart w:id="314" w:name="_Hlk160443528"/>
      <w:bookmarkStart w:id="315" w:name="_Hlk113895642"/>
      <w:r w:rsidRPr="006A489C">
        <w:rPr>
          <w:b/>
          <w:bCs/>
        </w:rPr>
        <w:t>4.1. Подконтрольные эмитенту организации, имеющие для него существенное значение</w:t>
      </w:r>
      <w:bookmarkEnd w:id="309"/>
      <w:bookmarkEnd w:id="310"/>
      <w:bookmarkEnd w:id="311"/>
      <w:bookmarkEnd w:id="312"/>
      <w:bookmarkEnd w:id="313"/>
    </w:p>
    <w:p w14:paraId="4A1549E1" w14:textId="38E3A8D8" w:rsidR="00C03D29" w:rsidRPr="00C03D29" w:rsidRDefault="00C03D29" w:rsidP="00C03D29">
      <w:pPr>
        <w:widowControl w:val="0"/>
        <w:autoSpaceDE w:val="0"/>
        <w:autoSpaceDN w:val="0"/>
        <w:adjustRightInd w:val="0"/>
        <w:spacing w:after="0" w:line="240" w:lineRule="auto"/>
        <w:jc w:val="both"/>
        <w:rPr>
          <w:rFonts w:cs="Calibri"/>
          <w:b/>
          <w:bCs/>
          <w:i/>
          <w:iCs/>
        </w:rPr>
      </w:pPr>
      <w:bookmarkStart w:id="316" w:name="_GoBack"/>
      <w:bookmarkEnd w:id="316"/>
      <w:r w:rsidRPr="00C03D29">
        <w:rPr>
          <w:rFonts w:cs="Calibri"/>
        </w:rPr>
        <w:t>1) Полное фирменное наименование:</w:t>
      </w:r>
      <w:r w:rsidRPr="00C03D29">
        <w:rPr>
          <w:rFonts w:cs="Calibri"/>
          <w:b/>
          <w:bCs/>
          <w:i/>
          <w:iCs/>
        </w:rPr>
        <w:t xml:space="preserve"> Небанковская кредитная организация акционерное общество Национальный расчетный депозитарий.</w:t>
      </w:r>
    </w:p>
    <w:p w14:paraId="2DC0117C" w14:textId="77777777" w:rsidR="00C03D29" w:rsidRPr="00C03D29" w:rsidRDefault="00C03D29" w:rsidP="00C03D29">
      <w:pPr>
        <w:widowControl w:val="0"/>
        <w:autoSpaceDE w:val="0"/>
        <w:autoSpaceDN w:val="0"/>
        <w:adjustRightInd w:val="0"/>
        <w:spacing w:before="120" w:after="0" w:line="240" w:lineRule="auto"/>
        <w:jc w:val="both"/>
        <w:rPr>
          <w:rFonts w:cs="Calibri"/>
          <w:b/>
          <w:bCs/>
          <w:i/>
          <w:iCs/>
        </w:rPr>
      </w:pPr>
      <w:r w:rsidRPr="00C03D29">
        <w:rPr>
          <w:rFonts w:cs="Calibri"/>
        </w:rPr>
        <w:t>Сокращенное фирменное наименование:</w:t>
      </w:r>
      <w:r w:rsidRPr="00C03D29">
        <w:rPr>
          <w:rFonts w:cs="Calibri"/>
          <w:b/>
          <w:i/>
        </w:rPr>
        <w:t xml:space="preserve"> НКО АО</w:t>
      </w:r>
      <w:r w:rsidRPr="00C03D29">
        <w:rPr>
          <w:rFonts w:cs="Calibri"/>
          <w:b/>
          <w:bCs/>
          <w:i/>
          <w:iCs/>
        </w:rPr>
        <w:t xml:space="preserve"> НРД.</w:t>
      </w:r>
    </w:p>
    <w:p w14:paraId="3C6B863B" w14:textId="77777777" w:rsidR="00C03D29" w:rsidRPr="00C03D29" w:rsidRDefault="00C03D29" w:rsidP="00C03D29">
      <w:pPr>
        <w:widowControl w:val="0"/>
        <w:autoSpaceDE w:val="0"/>
        <w:autoSpaceDN w:val="0"/>
        <w:adjustRightInd w:val="0"/>
        <w:spacing w:before="120" w:after="0" w:line="240" w:lineRule="auto"/>
        <w:jc w:val="both"/>
        <w:rPr>
          <w:rFonts w:cs="Calibri"/>
          <w:b/>
          <w:bCs/>
          <w:i/>
          <w:iCs/>
        </w:rPr>
      </w:pPr>
      <w:r w:rsidRPr="00C03D29">
        <w:rPr>
          <w:rFonts w:cs="Calibri"/>
        </w:rPr>
        <w:t xml:space="preserve">Место нахождения: </w:t>
      </w:r>
      <w:r w:rsidRPr="00C03D29">
        <w:rPr>
          <w:rFonts w:cs="Calibri"/>
          <w:b/>
          <w:bCs/>
          <w:i/>
          <w:iCs/>
        </w:rPr>
        <w:t>105066, Россия, г. Москва, ул. Спартаковская, дом 12.</w:t>
      </w:r>
    </w:p>
    <w:p w14:paraId="04096A84" w14:textId="77777777" w:rsidR="00C03D29" w:rsidRPr="00C03D29" w:rsidRDefault="00C03D29" w:rsidP="00C03D29">
      <w:pPr>
        <w:widowControl w:val="0"/>
        <w:autoSpaceDE w:val="0"/>
        <w:autoSpaceDN w:val="0"/>
        <w:adjustRightInd w:val="0"/>
        <w:spacing w:before="120" w:after="0" w:line="240" w:lineRule="auto"/>
        <w:jc w:val="both"/>
        <w:rPr>
          <w:rFonts w:cs="Calibri"/>
          <w:b/>
          <w:i/>
        </w:rPr>
      </w:pPr>
      <w:r w:rsidRPr="00C03D29">
        <w:rPr>
          <w:rFonts w:cs="Calibri"/>
        </w:rPr>
        <w:t>ИНН:</w:t>
      </w:r>
      <w:r w:rsidRPr="00C03D29">
        <w:rPr>
          <w:rFonts w:cs="Calibri"/>
          <w:b/>
          <w:i/>
        </w:rPr>
        <w:t xml:space="preserve"> 7702165310.</w:t>
      </w:r>
    </w:p>
    <w:p w14:paraId="7847FEB3" w14:textId="77777777" w:rsidR="00C03D29" w:rsidRPr="00C03D29" w:rsidRDefault="00C03D29" w:rsidP="00C03D29">
      <w:pPr>
        <w:widowControl w:val="0"/>
        <w:autoSpaceDE w:val="0"/>
        <w:autoSpaceDN w:val="0"/>
        <w:adjustRightInd w:val="0"/>
        <w:spacing w:before="120" w:after="0" w:line="240" w:lineRule="auto"/>
        <w:jc w:val="both"/>
        <w:rPr>
          <w:rFonts w:cs="Calibri"/>
          <w:b/>
          <w:i/>
        </w:rPr>
      </w:pPr>
      <w:r w:rsidRPr="00C03D29">
        <w:rPr>
          <w:rFonts w:cs="Calibri"/>
        </w:rPr>
        <w:lastRenderedPageBreak/>
        <w:t>ОГРН:</w:t>
      </w:r>
      <w:r w:rsidRPr="00C03D29">
        <w:rPr>
          <w:rFonts w:cs="Calibri"/>
          <w:b/>
          <w:i/>
        </w:rPr>
        <w:t xml:space="preserve"> 1027739132563.</w:t>
      </w:r>
    </w:p>
    <w:p w14:paraId="7D03146E" w14:textId="77777777" w:rsidR="00C03D29" w:rsidRPr="00C03D29" w:rsidRDefault="00C03D29" w:rsidP="00C03D29">
      <w:pPr>
        <w:widowControl w:val="0"/>
        <w:autoSpaceDE w:val="0"/>
        <w:autoSpaceDN w:val="0"/>
        <w:adjustRightInd w:val="0"/>
        <w:spacing w:before="120" w:after="0" w:line="240" w:lineRule="auto"/>
        <w:jc w:val="both"/>
        <w:rPr>
          <w:rFonts w:cs="Calibri"/>
          <w:b/>
          <w:bCs/>
          <w:i/>
          <w:iCs/>
        </w:rPr>
      </w:pPr>
      <w:r w:rsidRPr="00C03D29">
        <w:rPr>
          <w:rFonts w:cs="Calibri"/>
        </w:rPr>
        <w:t>Признак осуществления эмитентом контроля над организацией, в отношении которой он</w:t>
      </w:r>
      <w:r w:rsidRPr="00C03D29">
        <w:rPr>
          <w:rFonts w:cs="Calibri"/>
          <w:b/>
          <w:bCs/>
          <w:i/>
          <w:iCs/>
        </w:rPr>
        <w:t> </w:t>
      </w:r>
      <w:r w:rsidRPr="00C03D29">
        <w:rPr>
          <w:rFonts w:cs="Calibri"/>
        </w:rPr>
        <w:t>является контролирующим лицом:</w:t>
      </w:r>
      <w:r w:rsidRPr="00C03D29">
        <w:rPr>
          <w:rFonts w:cs="Calibri"/>
          <w:b/>
          <w:bCs/>
          <w:i/>
          <w:iCs/>
        </w:rPr>
        <w:t xml:space="preserve"> право распоряжаться более 50 процентов голосов в высшем органе управления подконтрольной Эмитенту организации.</w:t>
      </w:r>
    </w:p>
    <w:p w14:paraId="7A33C674" w14:textId="77777777" w:rsidR="00C03D29" w:rsidRPr="00C03D29" w:rsidRDefault="00C03D29" w:rsidP="00C03D29">
      <w:pPr>
        <w:widowControl w:val="0"/>
        <w:autoSpaceDE w:val="0"/>
        <w:autoSpaceDN w:val="0"/>
        <w:adjustRightInd w:val="0"/>
        <w:spacing w:before="120" w:after="0" w:line="240" w:lineRule="auto"/>
        <w:jc w:val="both"/>
        <w:rPr>
          <w:rFonts w:cs="Calibri"/>
          <w:b/>
          <w:bCs/>
          <w:i/>
          <w:iCs/>
        </w:rPr>
      </w:pPr>
      <w:r w:rsidRPr="00C03D29">
        <w:rPr>
          <w:rFonts w:cs="Calibri"/>
        </w:rPr>
        <w:t>Вид контроля:</w:t>
      </w:r>
      <w:r w:rsidRPr="00C03D29">
        <w:rPr>
          <w:rFonts w:cs="Calibri"/>
          <w:b/>
          <w:bCs/>
          <w:i/>
          <w:iCs/>
        </w:rPr>
        <w:t xml:space="preserve"> прямой контроль.</w:t>
      </w:r>
    </w:p>
    <w:p w14:paraId="2F515224" w14:textId="77777777" w:rsidR="00C03D29" w:rsidRPr="00C03D29" w:rsidRDefault="00C03D29" w:rsidP="00C03D29">
      <w:pPr>
        <w:widowControl w:val="0"/>
        <w:autoSpaceDE w:val="0"/>
        <w:autoSpaceDN w:val="0"/>
        <w:adjustRightInd w:val="0"/>
        <w:spacing w:before="120" w:after="0" w:line="240" w:lineRule="auto"/>
        <w:jc w:val="both"/>
        <w:rPr>
          <w:rFonts w:cs="Calibri"/>
          <w:b/>
          <w:bCs/>
          <w:i/>
          <w:iCs/>
        </w:rPr>
      </w:pPr>
      <w:r w:rsidRPr="00C03D29">
        <w:rPr>
          <w:rFonts w:cs="Calibri"/>
        </w:rPr>
        <w:t>Размер доли участия эмитента в уставном капитале подконтрольной эмитенту организации:</w:t>
      </w:r>
      <w:r w:rsidRPr="00C03D29">
        <w:rPr>
          <w:rFonts w:cs="Calibri"/>
          <w:b/>
          <w:bCs/>
          <w:i/>
          <w:iCs/>
        </w:rPr>
        <w:t xml:space="preserve"> 99,997%.</w:t>
      </w:r>
    </w:p>
    <w:p w14:paraId="5DC90E9C" w14:textId="77777777" w:rsidR="00C03D29" w:rsidRPr="00C03D29" w:rsidRDefault="00C03D29" w:rsidP="00C03D29">
      <w:pPr>
        <w:widowControl w:val="0"/>
        <w:autoSpaceDE w:val="0"/>
        <w:autoSpaceDN w:val="0"/>
        <w:adjustRightInd w:val="0"/>
        <w:spacing w:before="120" w:after="0" w:line="240" w:lineRule="auto"/>
        <w:jc w:val="both"/>
        <w:rPr>
          <w:rFonts w:cs="Calibri"/>
          <w:b/>
          <w:bCs/>
          <w:i/>
          <w:iCs/>
        </w:rPr>
      </w:pPr>
      <w:r w:rsidRPr="00C03D29">
        <w:rPr>
          <w:rFonts w:cs="Calibri"/>
        </w:rPr>
        <w:t>Размер доли подконтрольной организации в уставном капитале эмитента:</w:t>
      </w:r>
      <w:r w:rsidRPr="00C03D29">
        <w:rPr>
          <w:rFonts w:cs="Calibri"/>
          <w:b/>
          <w:bCs/>
          <w:i/>
          <w:iCs/>
        </w:rPr>
        <w:t xml:space="preserve"> 0%.</w:t>
      </w:r>
    </w:p>
    <w:p w14:paraId="05426738" w14:textId="77777777" w:rsidR="00C03D29" w:rsidRPr="00C03D29" w:rsidRDefault="00C03D29" w:rsidP="00C03D29">
      <w:pPr>
        <w:widowControl w:val="0"/>
        <w:autoSpaceDE w:val="0"/>
        <w:autoSpaceDN w:val="0"/>
        <w:adjustRightInd w:val="0"/>
        <w:spacing w:before="120" w:after="0" w:line="240" w:lineRule="auto"/>
        <w:jc w:val="both"/>
        <w:rPr>
          <w:rFonts w:cs="Calibri"/>
          <w:b/>
          <w:i/>
        </w:rPr>
      </w:pPr>
      <w:r w:rsidRPr="00C03D29">
        <w:rPr>
          <w:rFonts w:cs="Calibri"/>
        </w:rPr>
        <w:t>Описание основного вида деятельности подконтрольной организации:</w:t>
      </w:r>
      <w:r w:rsidRPr="00C03D29">
        <w:rPr>
          <w:rFonts w:cs="Calibri"/>
          <w:b/>
          <w:i/>
        </w:rPr>
        <w:t xml:space="preserve"> депозитарная деятельность, в том числе деятельность центрального депозитария; деятельность по определению взаимных обязательств (клирингов); деятельность денежно-кредитных учреждений (коммерческих банков и прочих кредитных учреждений, имеющих лицензии на осуществление банковских операций).</w:t>
      </w:r>
    </w:p>
    <w:p w14:paraId="27574837" w14:textId="77777777" w:rsidR="00C03D29" w:rsidRPr="00C03D29" w:rsidRDefault="00C03D29" w:rsidP="00C03D29">
      <w:pPr>
        <w:widowControl w:val="0"/>
        <w:autoSpaceDE w:val="0"/>
        <w:autoSpaceDN w:val="0"/>
        <w:adjustRightInd w:val="0"/>
        <w:spacing w:after="0" w:line="240" w:lineRule="auto"/>
        <w:jc w:val="both"/>
        <w:rPr>
          <w:rFonts w:cs="Calibri"/>
        </w:rPr>
      </w:pPr>
    </w:p>
    <w:p w14:paraId="5A7A2F09" w14:textId="77777777" w:rsidR="00C03D29" w:rsidRPr="00C03D29" w:rsidRDefault="00C03D29" w:rsidP="00C03D29">
      <w:pPr>
        <w:widowControl w:val="0"/>
        <w:autoSpaceDE w:val="0"/>
        <w:autoSpaceDN w:val="0"/>
        <w:adjustRightInd w:val="0"/>
        <w:spacing w:after="120" w:line="240" w:lineRule="auto"/>
        <w:jc w:val="both"/>
        <w:rPr>
          <w:rFonts w:cs="Calibri"/>
          <w:b/>
          <w:bCs/>
          <w:i/>
          <w:iCs/>
        </w:rPr>
      </w:pPr>
      <w:r w:rsidRPr="00C03D29">
        <w:rPr>
          <w:rFonts w:cs="Calibri"/>
        </w:rPr>
        <w:t>2) Полное фирменное наименование:</w:t>
      </w:r>
      <w:r w:rsidRPr="00C03D29">
        <w:rPr>
          <w:rFonts w:cs="Calibri"/>
          <w:b/>
          <w:bCs/>
          <w:i/>
          <w:iCs/>
        </w:rPr>
        <w:t xml:space="preserve"> Небанковская кредитная организация-центральный контрагент Национальный Клиринговый Центр (Акционерное общество).</w:t>
      </w:r>
    </w:p>
    <w:p w14:paraId="1C6B49EF" w14:textId="77777777" w:rsidR="00C03D29" w:rsidRPr="00C03D29" w:rsidRDefault="00C03D29" w:rsidP="00C03D29">
      <w:pPr>
        <w:widowControl w:val="0"/>
        <w:autoSpaceDE w:val="0"/>
        <w:autoSpaceDN w:val="0"/>
        <w:adjustRightInd w:val="0"/>
        <w:spacing w:after="120" w:line="240" w:lineRule="auto"/>
        <w:jc w:val="both"/>
        <w:rPr>
          <w:rFonts w:cs="Calibri"/>
          <w:b/>
          <w:i/>
        </w:rPr>
      </w:pPr>
      <w:r w:rsidRPr="00C03D29">
        <w:rPr>
          <w:rFonts w:cs="Calibri"/>
        </w:rPr>
        <w:t>Сокращенное фирменное наименование:</w:t>
      </w:r>
      <w:r w:rsidRPr="00C03D29">
        <w:rPr>
          <w:rFonts w:cs="Calibri"/>
          <w:b/>
          <w:i/>
        </w:rPr>
        <w:t xml:space="preserve"> НКО НКЦ (АО).</w:t>
      </w:r>
    </w:p>
    <w:p w14:paraId="5B000B3F" w14:textId="77777777" w:rsidR="00C03D29" w:rsidRPr="00C03D29" w:rsidRDefault="00C03D29" w:rsidP="00C03D29">
      <w:pPr>
        <w:widowControl w:val="0"/>
        <w:autoSpaceDE w:val="0"/>
        <w:autoSpaceDN w:val="0"/>
        <w:adjustRightInd w:val="0"/>
        <w:spacing w:after="120" w:line="240" w:lineRule="auto"/>
        <w:jc w:val="both"/>
        <w:rPr>
          <w:rFonts w:cs="Calibri"/>
        </w:rPr>
      </w:pPr>
      <w:r w:rsidRPr="00C03D29">
        <w:rPr>
          <w:rFonts w:cs="Calibri"/>
        </w:rPr>
        <w:t xml:space="preserve">Место нахождения: </w:t>
      </w:r>
      <w:r w:rsidRPr="00C03D29">
        <w:rPr>
          <w:rFonts w:cs="Calibri"/>
          <w:b/>
          <w:i/>
        </w:rPr>
        <w:t xml:space="preserve">125009, Россия, г. Москва, Большой </w:t>
      </w:r>
      <w:proofErr w:type="spellStart"/>
      <w:r w:rsidRPr="00C03D29">
        <w:rPr>
          <w:rFonts w:cs="Calibri"/>
          <w:b/>
          <w:i/>
        </w:rPr>
        <w:t>Кисловский</w:t>
      </w:r>
      <w:proofErr w:type="spellEnd"/>
      <w:r w:rsidRPr="00C03D29">
        <w:rPr>
          <w:rFonts w:cs="Calibri"/>
          <w:b/>
          <w:i/>
        </w:rPr>
        <w:t xml:space="preserve"> переулок, д. 13.</w:t>
      </w:r>
    </w:p>
    <w:p w14:paraId="2BBC5D49" w14:textId="77777777" w:rsidR="00C03D29" w:rsidRPr="00C03D29" w:rsidRDefault="00C03D29" w:rsidP="00C03D29">
      <w:pPr>
        <w:widowControl w:val="0"/>
        <w:autoSpaceDE w:val="0"/>
        <w:autoSpaceDN w:val="0"/>
        <w:adjustRightInd w:val="0"/>
        <w:spacing w:after="120" w:line="240" w:lineRule="auto"/>
        <w:jc w:val="both"/>
        <w:rPr>
          <w:rFonts w:cs="Calibri"/>
        </w:rPr>
      </w:pPr>
      <w:r w:rsidRPr="00C03D29">
        <w:rPr>
          <w:rFonts w:cs="Calibri"/>
        </w:rPr>
        <w:t>ИНН:</w:t>
      </w:r>
      <w:r w:rsidRPr="00C03D29">
        <w:rPr>
          <w:rFonts w:cs="Calibri"/>
          <w:b/>
          <w:i/>
        </w:rPr>
        <w:t xml:space="preserve"> 7750004023.</w:t>
      </w:r>
    </w:p>
    <w:p w14:paraId="7453747C" w14:textId="77777777" w:rsidR="00C03D29" w:rsidRPr="00C03D29" w:rsidRDefault="00C03D29" w:rsidP="00C03D29">
      <w:pPr>
        <w:widowControl w:val="0"/>
        <w:autoSpaceDE w:val="0"/>
        <w:autoSpaceDN w:val="0"/>
        <w:adjustRightInd w:val="0"/>
        <w:spacing w:after="120" w:line="240" w:lineRule="auto"/>
        <w:jc w:val="both"/>
        <w:rPr>
          <w:rFonts w:cs="Calibri"/>
        </w:rPr>
      </w:pPr>
      <w:r w:rsidRPr="00C03D29">
        <w:rPr>
          <w:rFonts w:cs="Calibri"/>
        </w:rPr>
        <w:t>ОГРН:</w:t>
      </w:r>
      <w:r w:rsidRPr="00C03D29">
        <w:rPr>
          <w:rFonts w:cs="Calibri"/>
          <w:b/>
          <w:i/>
        </w:rPr>
        <w:t xml:space="preserve"> 1067711004481.</w:t>
      </w:r>
    </w:p>
    <w:p w14:paraId="40A8B760" w14:textId="77777777" w:rsidR="00C03D29" w:rsidRPr="00C03D29" w:rsidRDefault="00C03D29" w:rsidP="00C03D29">
      <w:pPr>
        <w:widowControl w:val="0"/>
        <w:autoSpaceDE w:val="0"/>
        <w:autoSpaceDN w:val="0"/>
        <w:adjustRightInd w:val="0"/>
        <w:spacing w:after="120" w:line="240" w:lineRule="auto"/>
        <w:jc w:val="both"/>
        <w:rPr>
          <w:rFonts w:cs="Calibri"/>
        </w:rPr>
      </w:pPr>
      <w:r w:rsidRPr="00C03D29">
        <w:rPr>
          <w:rFonts w:cs="Calibri"/>
        </w:rPr>
        <w:t>Признак осуществления эмитентом контроля над организацией, в отношении которой он</w:t>
      </w:r>
      <w:r w:rsidRPr="00C03D29">
        <w:rPr>
          <w:rFonts w:cs="Calibri"/>
          <w:b/>
          <w:bCs/>
          <w:i/>
          <w:iCs/>
        </w:rPr>
        <w:t> </w:t>
      </w:r>
      <w:r w:rsidRPr="00C03D29">
        <w:rPr>
          <w:rFonts w:cs="Calibri"/>
        </w:rPr>
        <w:t>является контролирующим лицом:</w:t>
      </w:r>
      <w:r w:rsidRPr="00C03D29">
        <w:rPr>
          <w:rFonts w:cs="Calibri"/>
          <w:b/>
          <w:i/>
        </w:rPr>
        <w:t xml:space="preserve"> право распоряжаться более 50 процентов голосов в</w:t>
      </w:r>
      <w:r w:rsidRPr="00C03D29">
        <w:rPr>
          <w:rFonts w:cs="Calibri"/>
          <w:b/>
          <w:bCs/>
          <w:i/>
          <w:iCs/>
        </w:rPr>
        <w:t> </w:t>
      </w:r>
      <w:r w:rsidRPr="00C03D29">
        <w:rPr>
          <w:rFonts w:cs="Calibri"/>
          <w:b/>
          <w:i/>
        </w:rPr>
        <w:t>высшем органе управления подконтрольной Эмитенту организации.</w:t>
      </w:r>
    </w:p>
    <w:p w14:paraId="238FC14F" w14:textId="77777777" w:rsidR="00C03D29" w:rsidRPr="00C03D29" w:rsidRDefault="00C03D29" w:rsidP="00C03D29">
      <w:pPr>
        <w:widowControl w:val="0"/>
        <w:autoSpaceDE w:val="0"/>
        <w:autoSpaceDN w:val="0"/>
        <w:adjustRightInd w:val="0"/>
        <w:spacing w:after="120" w:line="240" w:lineRule="auto"/>
        <w:jc w:val="both"/>
        <w:rPr>
          <w:rFonts w:cs="Calibri"/>
        </w:rPr>
      </w:pPr>
      <w:r w:rsidRPr="00C03D29">
        <w:rPr>
          <w:rFonts w:cs="Calibri"/>
        </w:rPr>
        <w:t>Вид контроля:</w:t>
      </w:r>
      <w:r w:rsidRPr="00C03D29">
        <w:rPr>
          <w:rFonts w:cs="Calibri"/>
          <w:b/>
          <w:bCs/>
          <w:i/>
          <w:iCs/>
        </w:rPr>
        <w:t xml:space="preserve"> прямой контроль.</w:t>
      </w:r>
    </w:p>
    <w:p w14:paraId="5CF7A899" w14:textId="77777777" w:rsidR="00C03D29" w:rsidRPr="00C03D29" w:rsidRDefault="00C03D29" w:rsidP="00C03D29">
      <w:pPr>
        <w:widowControl w:val="0"/>
        <w:autoSpaceDE w:val="0"/>
        <w:autoSpaceDN w:val="0"/>
        <w:adjustRightInd w:val="0"/>
        <w:spacing w:after="120" w:line="240" w:lineRule="auto"/>
        <w:jc w:val="both"/>
        <w:rPr>
          <w:rFonts w:cs="Calibri"/>
        </w:rPr>
      </w:pPr>
      <w:r w:rsidRPr="00C03D29">
        <w:rPr>
          <w:rFonts w:cs="Calibri"/>
        </w:rPr>
        <w:t>Размер доли участия эмитента в уставном капитале подконтрольной эмитенту организации:</w:t>
      </w:r>
      <w:r w:rsidRPr="00C03D29">
        <w:rPr>
          <w:rFonts w:cs="Calibri"/>
          <w:b/>
          <w:bCs/>
          <w:i/>
          <w:iCs/>
        </w:rPr>
        <w:t xml:space="preserve"> 100%.</w:t>
      </w:r>
    </w:p>
    <w:p w14:paraId="240BD890" w14:textId="77777777" w:rsidR="00C03D29" w:rsidRPr="00C03D29" w:rsidRDefault="00C03D29" w:rsidP="00C03D29">
      <w:pPr>
        <w:widowControl w:val="0"/>
        <w:autoSpaceDE w:val="0"/>
        <w:autoSpaceDN w:val="0"/>
        <w:adjustRightInd w:val="0"/>
        <w:spacing w:after="120" w:line="240" w:lineRule="auto"/>
        <w:jc w:val="both"/>
        <w:rPr>
          <w:rFonts w:cs="Calibri"/>
        </w:rPr>
      </w:pPr>
      <w:r w:rsidRPr="00C03D29">
        <w:rPr>
          <w:rFonts w:cs="Calibri"/>
        </w:rPr>
        <w:t>Размер доли подконтрольной организации в уставном капитале эмитента:</w:t>
      </w:r>
      <w:r w:rsidRPr="00C03D29">
        <w:rPr>
          <w:rFonts w:cs="Calibri"/>
          <w:b/>
          <w:bCs/>
          <w:i/>
          <w:iCs/>
        </w:rPr>
        <w:t xml:space="preserve"> 0%.</w:t>
      </w:r>
    </w:p>
    <w:p w14:paraId="757FE420" w14:textId="77777777" w:rsidR="00C03D29" w:rsidRPr="00C03D29" w:rsidRDefault="00C03D29" w:rsidP="00C03D29">
      <w:pPr>
        <w:widowControl w:val="0"/>
        <w:autoSpaceDE w:val="0"/>
        <w:autoSpaceDN w:val="0"/>
        <w:adjustRightInd w:val="0"/>
        <w:spacing w:after="120" w:line="240" w:lineRule="auto"/>
        <w:jc w:val="both"/>
        <w:rPr>
          <w:rFonts w:cs="Calibri"/>
          <w:b/>
          <w:i/>
        </w:rPr>
      </w:pPr>
      <w:r w:rsidRPr="00C03D29">
        <w:rPr>
          <w:rFonts w:cs="Calibri"/>
        </w:rPr>
        <w:t>Описание основного вида деятельности подконтрольной организации:</w:t>
      </w:r>
      <w:r w:rsidRPr="00C03D29">
        <w:rPr>
          <w:rFonts w:cs="Calibri"/>
          <w:b/>
          <w:i/>
        </w:rPr>
        <w:t xml:space="preserve"> банковская деятельность, клиринговая деятельность.</w:t>
      </w:r>
    </w:p>
    <w:p w14:paraId="12140BA7" w14:textId="77777777" w:rsidR="00B930FB" w:rsidRPr="00B930FB" w:rsidRDefault="00B930FB" w:rsidP="00797828">
      <w:pPr>
        <w:widowControl w:val="0"/>
        <w:autoSpaceDE w:val="0"/>
        <w:autoSpaceDN w:val="0"/>
        <w:adjustRightInd w:val="0"/>
        <w:spacing w:before="360" w:after="120" w:line="240" w:lineRule="auto"/>
        <w:jc w:val="both"/>
        <w:outlineLvl w:val="1"/>
        <w:rPr>
          <w:b/>
          <w:bCs/>
        </w:rPr>
      </w:pPr>
      <w:bookmarkStart w:id="317" w:name="_Toc113954753"/>
      <w:bookmarkStart w:id="318" w:name="_Toc139292063"/>
      <w:bookmarkStart w:id="319" w:name="_Toc161055634"/>
      <w:bookmarkStart w:id="320" w:name="_Toc193300380"/>
      <w:bookmarkStart w:id="321" w:name="_Toc193301463"/>
      <w:bookmarkEnd w:id="314"/>
      <w:bookmarkEnd w:id="315"/>
      <w:r w:rsidRPr="00B930FB">
        <w:rPr>
          <w:b/>
          <w:bCs/>
        </w:rPr>
        <w:t xml:space="preserve">4.2. </w:t>
      </w:r>
      <w:bookmarkEnd w:id="317"/>
      <w:r w:rsidR="00F33AEE" w:rsidRPr="00F33AEE">
        <w:rPr>
          <w:b/>
          <w:bCs/>
        </w:rPr>
        <w:t>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318"/>
      <w:bookmarkEnd w:id="319"/>
      <w:bookmarkEnd w:id="320"/>
      <w:bookmarkEnd w:id="321"/>
    </w:p>
    <w:p w14:paraId="260FC68F" w14:textId="77777777" w:rsidR="00552C29" w:rsidRDefault="00552C29" w:rsidP="00C11752">
      <w:pPr>
        <w:widowControl w:val="0"/>
        <w:autoSpaceDE w:val="0"/>
        <w:autoSpaceDN w:val="0"/>
        <w:adjustRightInd w:val="0"/>
        <w:spacing w:after="0" w:line="240" w:lineRule="auto"/>
        <w:jc w:val="both"/>
        <w:rPr>
          <w:b/>
          <w:i/>
        </w:rPr>
      </w:pPr>
      <w:r w:rsidRPr="000C3FF8">
        <w:rPr>
          <w:b/>
          <w:i/>
        </w:rPr>
        <w:t>Эмитентом не выпускались зеленые облигации, социальные облигации, облигации устойчивого развития, адаптационные облигации.</w:t>
      </w:r>
    </w:p>
    <w:p w14:paraId="46411AF7" w14:textId="77777777" w:rsidR="00F33AEE" w:rsidRDefault="00F33AEE" w:rsidP="009B3929">
      <w:pPr>
        <w:pStyle w:val="30"/>
        <w:spacing w:after="120"/>
        <w:jc w:val="both"/>
        <w:rPr>
          <w:rFonts w:ascii="Times New Roman" w:hAnsi="Times New Roman"/>
          <w:iCs/>
          <w:sz w:val="22"/>
        </w:rPr>
      </w:pPr>
      <w:bookmarkStart w:id="322" w:name="_Toc139292064"/>
      <w:bookmarkStart w:id="323" w:name="_Toc161055635"/>
      <w:bookmarkStart w:id="324" w:name="_Toc193300381"/>
      <w:bookmarkStart w:id="325" w:name="_Toc193301464"/>
      <w:r w:rsidRPr="00F33AEE">
        <w:rPr>
          <w:rFonts w:ascii="Times New Roman" w:hAnsi="Times New Roman"/>
          <w:iCs/>
          <w:sz w:val="22"/>
        </w:rPr>
        <w:t>4.2.1. Информация о реализации проекта (проектов), для финансирования и</w:t>
      </w:r>
      <w:r w:rsidR="003A3DC1">
        <w:rPr>
          <w:rFonts w:ascii="Times New Roman" w:hAnsi="Times New Roman"/>
          <w:iCs/>
          <w:sz w:val="22"/>
        </w:rPr>
        <w:t> </w:t>
      </w:r>
      <w:r w:rsidRPr="00F33AEE">
        <w:rPr>
          <w:rFonts w:ascii="Times New Roman" w:hAnsi="Times New Roman"/>
          <w:iCs/>
          <w:sz w:val="22"/>
        </w:rPr>
        <w:t>(или)</w:t>
      </w:r>
      <w:r w:rsidR="003A3DC1">
        <w:rPr>
          <w:rFonts w:ascii="Times New Roman" w:hAnsi="Times New Roman"/>
          <w:iCs/>
          <w:sz w:val="22"/>
        </w:rPr>
        <w:t> </w:t>
      </w:r>
      <w:r w:rsidRPr="00F33AEE">
        <w:rPr>
          <w:rFonts w:ascii="Times New Roman" w:hAnsi="Times New Roman"/>
          <w:iCs/>
          <w:sz w:val="22"/>
        </w:rPr>
        <w:t>рефинансирования которого (которых) используются денежные средства, полученные от размещения зеленых облигаций, социальных облигаций, облигаций устойчивого развития, адаптационных облигаций</w:t>
      </w:r>
      <w:bookmarkEnd w:id="322"/>
      <w:bookmarkEnd w:id="323"/>
      <w:bookmarkEnd w:id="324"/>
      <w:bookmarkEnd w:id="325"/>
    </w:p>
    <w:p w14:paraId="4AB4465A" w14:textId="77777777" w:rsidR="00F33AEE" w:rsidRPr="00F33AEE" w:rsidRDefault="00F33AEE" w:rsidP="00C11752">
      <w:pPr>
        <w:spacing w:after="0"/>
        <w:rPr>
          <w:b/>
          <w:bCs/>
          <w:i/>
          <w:iCs/>
        </w:rPr>
      </w:pPr>
      <w:r w:rsidRPr="00F33AEE">
        <w:rPr>
          <w:b/>
          <w:bCs/>
          <w:i/>
          <w:iCs/>
        </w:rPr>
        <w:t>Нет</w:t>
      </w:r>
    </w:p>
    <w:p w14:paraId="00FBD59F" w14:textId="77777777" w:rsidR="00F33AEE" w:rsidRDefault="00F33AEE" w:rsidP="00973465">
      <w:pPr>
        <w:pStyle w:val="30"/>
        <w:spacing w:after="120"/>
        <w:jc w:val="both"/>
        <w:rPr>
          <w:rFonts w:ascii="Times New Roman" w:hAnsi="Times New Roman"/>
          <w:iCs/>
          <w:sz w:val="22"/>
        </w:rPr>
      </w:pPr>
      <w:bookmarkStart w:id="326" w:name="_Toc139292065"/>
      <w:bookmarkStart w:id="327" w:name="_Toc161055636"/>
      <w:bookmarkStart w:id="328" w:name="_Toc193300382"/>
      <w:bookmarkStart w:id="329" w:name="_Toc193301465"/>
      <w:r w:rsidRPr="00F33AEE">
        <w:rPr>
          <w:rFonts w:ascii="Times New Roman" w:hAnsi="Times New Roman"/>
          <w:iCs/>
          <w:sz w:val="22"/>
        </w:rPr>
        <w:t>4.2.2. Описание политики эмитента по управлению денежными средствами, полученными от</w:t>
      </w:r>
      <w:r w:rsidR="003A3DC1">
        <w:rPr>
          <w:rFonts w:ascii="Times New Roman" w:hAnsi="Times New Roman"/>
          <w:iCs/>
          <w:sz w:val="22"/>
        </w:rPr>
        <w:t> </w:t>
      </w:r>
      <w:r w:rsidRPr="00F33AEE">
        <w:rPr>
          <w:rFonts w:ascii="Times New Roman" w:hAnsi="Times New Roman"/>
          <w:iCs/>
          <w:sz w:val="22"/>
        </w:rPr>
        <w:t>размещения зеленых облигаций, социальных облигаций, облигаций устойчивого развития, адаптационных облигаций</w:t>
      </w:r>
      <w:bookmarkEnd w:id="326"/>
      <w:bookmarkEnd w:id="327"/>
      <w:bookmarkEnd w:id="328"/>
      <w:bookmarkEnd w:id="329"/>
    </w:p>
    <w:p w14:paraId="583EEFF4"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01885084" w14:textId="77777777" w:rsidR="00F33AEE" w:rsidRDefault="00F33AEE" w:rsidP="00973465">
      <w:pPr>
        <w:pStyle w:val="30"/>
        <w:spacing w:after="120"/>
        <w:jc w:val="both"/>
        <w:rPr>
          <w:rFonts w:ascii="Times New Roman" w:hAnsi="Times New Roman"/>
          <w:iCs/>
          <w:sz w:val="22"/>
        </w:rPr>
      </w:pPr>
      <w:bookmarkStart w:id="330" w:name="_Toc139292066"/>
      <w:bookmarkStart w:id="331" w:name="_Toc161055637"/>
      <w:bookmarkStart w:id="332" w:name="_Toc193300383"/>
      <w:bookmarkStart w:id="333" w:name="_Toc193301466"/>
      <w:r w:rsidRPr="00F33AEE">
        <w:rPr>
          <w:rFonts w:ascii="Times New Roman" w:hAnsi="Times New Roman"/>
          <w:iCs/>
          <w:sz w:val="22"/>
        </w:rPr>
        <w:lastRenderedPageBreak/>
        <w:t>4.2.3. Отчет об использовании денежных средств, полученных от размещения зеленых облигаций, социальных облигаций, облигаций устойчивого развития, адаптационных облигаций</w:t>
      </w:r>
      <w:bookmarkEnd w:id="330"/>
      <w:bookmarkEnd w:id="331"/>
      <w:bookmarkEnd w:id="332"/>
      <w:bookmarkEnd w:id="333"/>
    </w:p>
    <w:p w14:paraId="658593F8" w14:textId="77777777" w:rsid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508A7DE4"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4.2(1). Дополнительные сведения, раскрываемые эмитентами инфраструктурных облигаций</w:t>
      </w:r>
    </w:p>
    <w:p w14:paraId="6C0C6F3D"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34146814"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4.2(1).1. Информация о целевом использовании денежных средств, полученных от</w:t>
      </w:r>
      <w:r w:rsidR="00C11752">
        <w:rPr>
          <w:rFonts w:cs="Calibri"/>
          <w:b/>
          <w:iCs/>
        </w:rPr>
        <w:t> </w:t>
      </w:r>
      <w:r w:rsidRPr="00F33AEE">
        <w:rPr>
          <w:rFonts w:cs="Calibri"/>
          <w:b/>
          <w:iCs/>
        </w:rPr>
        <w:t>размещения инфраструктурных облигаций</w:t>
      </w:r>
    </w:p>
    <w:p w14:paraId="0DE996EB"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554F6C11"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4.2(1).2. Информация о реализации инфраструктурного проекта</w:t>
      </w:r>
    </w:p>
    <w:p w14:paraId="62F1B8F1"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6E50DD8C"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4.2(2). Дополнительные сведения, раскрываемые эмитентами облигаций, связанных с</w:t>
      </w:r>
      <w:r w:rsidR="00C11752">
        <w:rPr>
          <w:rFonts w:cs="Calibri"/>
          <w:b/>
          <w:iCs/>
        </w:rPr>
        <w:t> </w:t>
      </w:r>
      <w:r w:rsidRPr="00F33AEE">
        <w:rPr>
          <w:rFonts w:cs="Calibri"/>
          <w:b/>
          <w:iCs/>
        </w:rPr>
        <w:t>целями устойчивого развития</w:t>
      </w:r>
    </w:p>
    <w:p w14:paraId="2F50488F"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35FC63CD"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4.2(2).1. Описание стратегии устойчивого развития эмитента</w:t>
      </w:r>
    </w:p>
    <w:p w14:paraId="2E8D7EC0"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054445F9"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4.2(2).2. Информация о текущем (фактическом) значении ключевого показателя (показателей) деятельности эмитента, связанного с достижением целей устойчивого развития</w:t>
      </w:r>
    </w:p>
    <w:p w14:paraId="273D1A1B"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6E1F3D92"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4.2(3). Дополнительные сведения, раскрываемые эмитентами облигаций климатического перехода</w:t>
      </w:r>
    </w:p>
    <w:p w14:paraId="3F89F9FB"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2B47FA69"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4.2(3).1. Описание стратегии климатического перехода эмитента</w:t>
      </w:r>
    </w:p>
    <w:p w14:paraId="035E5B06"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55D6B697" w14:textId="77777777" w:rsidR="00F33AEE" w:rsidRPr="00F33AEE" w:rsidRDefault="00F33AEE" w:rsidP="00973465">
      <w:pPr>
        <w:widowControl w:val="0"/>
        <w:autoSpaceDE w:val="0"/>
        <w:autoSpaceDN w:val="0"/>
        <w:adjustRightInd w:val="0"/>
        <w:spacing w:before="240" w:after="120" w:line="240" w:lineRule="auto"/>
        <w:jc w:val="both"/>
        <w:rPr>
          <w:rFonts w:cs="Calibri"/>
          <w:b/>
          <w:iCs/>
        </w:rPr>
      </w:pPr>
      <w:r w:rsidRPr="00F33AEE">
        <w:rPr>
          <w:rFonts w:cs="Calibri"/>
          <w:b/>
          <w:iCs/>
        </w:rPr>
        <w:t>4.2(3).2. Информация о реализации стратегии климатического перехода эмитента</w:t>
      </w:r>
    </w:p>
    <w:p w14:paraId="2927AEA6" w14:textId="77777777" w:rsidR="00F33AEE" w:rsidRPr="00F33AEE" w:rsidRDefault="00F33AEE" w:rsidP="00C11752">
      <w:pPr>
        <w:widowControl w:val="0"/>
        <w:autoSpaceDE w:val="0"/>
        <w:autoSpaceDN w:val="0"/>
        <w:adjustRightInd w:val="0"/>
        <w:spacing w:after="0" w:line="240" w:lineRule="auto"/>
        <w:jc w:val="both"/>
        <w:rPr>
          <w:rFonts w:cs="Calibri"/>
          <w:b/>
          <w:i/>
        </w:rPr>
      </w:pPr>
      <w:r w:rsidRPr="00F33AEE">
        <w:rPr>
          <w:rFonts w:cs="Calibri"/>
          <w:b/>
          <w:i/>
        </w:rPr>
        <w:t>Нет</w:t>
      </w:r>
    </w:p>
    <w:p w14:paraId="7263F071" w14:textId="77777777" w:rsidR="00B930FB" w:rsidRDefault="00B930FB" w:rsidP="00973465">
      <w:pPr>
        <w:widowControl w:val="0"/>
        <w:autoSpaceDE w:val="0"/>
        <w:autoSpaceDN w:val="0"/>
        <w:adjustRightInd w:val="0"/>
        <w:spacing w:before="240" w:after="0" w:line="240" w:lineRule="auto"/>
        <w:jc w:val="both"/>
        <w:outlineLvl w:val="1"/>
        <w:rPr>
          <w:b/>
          <w:bCs/>
        </w:rPr>
      </w:pPr>
      <w:bookmarkStart w:id="334" w:name="_Toc113954754"/>
      <w:bookmarkStart w:id="335" w:name="_Toc139292067"/>
      <w:bookmarkStart w:id="336" w:name="_Toc161055638"/>
      <w:bookmarkStart w:id="337" w:name="_Toc193300384"/>
      <w:bookmarkStart w:id="338" w:name="_Toc193301467"/>
      <w:r w:rsidRPr="00B930FB">
        <w:rPr>
          <w:b/>
          <w:bCs/>
        </w:rPr>
        <w:t>4.3. Сведения о лице (лицах), предоставившем (предоставивших) обеспечение по</w:t>
      </w:r>
      <w:r w:rsidRPr="00B930FB">
        <w:rPr>
          <w:i/>
          <w:iCs/>
        </w:rPr>
        <w:t> </w:t>
      </w:r>
      <w:r w:rsidRPr="00B930FB">
        <w:rPr>
          <w:b/>
          <w:bCs/>
        </w:rPr>
        <w:t>облигациям эмитента с обеспечением, а также об обеспечении, предоставленном по</w:t>
      </w:r>
      <w:r w:rsidRPr="00B930FB">
        <w:rPr>
          <w:i/>
          <w:iCs/>
        </w:rPr>
        <w:t> </w:t>
      </w:r>
      <w:r w:rsidRPr="00B930FB">
        <w:rPr>
          <w:b/>
          <w:bCs/>
        </w:rPr>
        <w:t>облигациям эмитента с обеспечением</w:t>
      </w:r>
      <w:bookmarkEnd w:id="334"/>
      <w:bookmarkEnd w:id="335"/>
      <w:bookmarkEnd w:id="336"/>
      <w:bookmarkEnd w:id="337"/>
      <w:bookmarkEnd w:id="338"/>
    </w:p>
    <w:p w14:paraId="7F0C0C98" w14:textId="77777777" w:rsidR="00142426" w:rsidRPr="00142426" w:rsidRDefault="00142426" w:rsidP="00973465">
      <w:pPr>
        <w:widowControl w:val="0"/>
        <w:autoSpaceDE w:val="0"/>
        <w:autoSpaceDN w:val="0"/>
        <w:adjustRightInd w:val="0"/>
        <w:spacing w:before="120" w:after="240" w:line="240" w:lineRule="auto"/>
        <w:jc w:val="both"/>
        <w:rPr>
          <w:rFonts w:cs="Calibri"/>
          <w:b/>
          <w:i/>
        </w:rPr>
      </w:pPr>
      <w:r w:rsidRPr="00142426">
        <w:rPr>
          <w:rFonts w:cs="Calibri"/>
          <w:b/>
          <w:i/>
        </w:rPr>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p>
    <w:p w14:paraId="0C4C12A4" w14:textId="77777777" w:rsidR="00B930FB" w:rsidRDefault="00B930FB" w:rsidP="00142426">
      <w:pPr>
        <w:pStyle w:val="30"/>
        <w:spacing w:before="0" w:after="120"/>
        <w:rPr>
          <w:rFonts w:ascii="Times New Roman" w:hAnsi="Times New Roman"/>
          <w:sz w:val="22"/>
          <w:szCs w:val="22"/>
        </w:rPr>
      </w:pPr>
      <w:bookmarkStart w:id="339" w:name="_Toc113910506"/>
      <w:bookmarkStart w:id="340" w:name="_Toc113954755"/>
      <w:bookmarkStart w:id="341" w:name="_Toc139292068"/>
      <w:bookmarkStart w:id="342" w:name="_Toc161055639"/>
      <w:bookmarkStart w:id="343" w:name="_Toc193300385"/>
      <w:bookmarkStart w:id="344" w:name="_Toc193301468"/>
      <w:r w:rsidRPr="00B930FB">
        <w:rPr>
          <w:rFonts w:ascii="Times New Roman" w:hAnsi="Times New Roman"/>
          <w:sz w:val="22"/>
          <w:szCs w:val="22"/>
        </w:rPr>
        <w:t>4.3.1. Дополнительные сведения об ипотечном покрытии по облигациям эмитента с ипотечным покрытием</w:t>
      </w:r>
      <w:bookmarkEnd w:id="339"/>
      <w:bookmarkEnd w:id="340"/>
      <w:bookmarkEnd w:id="341"/>
      <w:bookmarkEnd w:id="342"/>
      <w:bookmarkEnd w:id="343"/>
      <w:bookmarkEnd w:id="344"/>
    </w:p>
    <w:p w14:paraId="5D73D4F3" w14:textId="77777777" w:rsidR="00142426" w:rsidRPr="00142426" w:rsidRDefault="00142426" w:rsidP="00142426">
      <w:pPr>
        <w:widowControl w:val="0"/>
        <w:autoSpaceDE w:val="0"/>
        <w:autoSpaceDN w:val="0"/>
        <w:adjustRightInd w:val="0"/>
        <w:spacing w:after="240" w:line="240" w:lineRule="auto"/>
        <w:jc w:val="both"/>
        <w:rPr>
          <w:rFonts w:cs="Calibri"/>
          <w:b/>
          <w:i/>
        </w:rPr>
      </w:pPr>
      <w:bookmarkStart w:id="345" w:name="_Toc113910507"/>
      <w:bookmarkStart w:id="346" w:name="_Toc113954756"/>
      <w:bookmarkStart w:id="347" w:name="_Toc139292069"/>
      <w:r w:rsidRPr="00142426">
        <w:rPr>
          <w:rFonts w:cs="Calibri"/>
          <w:b/>
          <w:i/>
        </w:rPr>
        <w:t>В обращении нет облигаций эмитента, в отношении которых зарегистрирован проспект и (или) размещенные путем открытой подписки, в отношении которых предоставлено обеспечение.</w:t>
      </w:r>
    </w:p>
    <w:p w14:paraId="3FBD5108" w14:textId="77777777" w:rsidR="00B930FB" w:rsidRDefault="00B930FB" w:rsidP="00142426">
      <w:pPr>
        <w:pStyle w:val="30"/>
        <w:spacing w:before="0" w:after="120"/>
        <w:jc w:val="both"/>
        <w:rPr>
          <w:rFonts w:ascii="Times New Roman" w:hAnsi="Times New Roman"/>
          <w:sz w:val="22"/>
          <w:szCs w:val="22"/>
        </w:rPr>
      </w:pPr>
      <w:bookmarkStart w:id="348" w:name="_Toc161055640"/>
      <w:bookmarkStart w:id="349" w:name="_Toc193300386"/>
      <w:bookmarkStart w:id="350" w:name="_Toc193301469"/>
      <w:r w:rsidRPr="00B930FB">
        <w:rPr>
          <w:rFonts w:ascii="Times New Roman" w:hAnsi="Times New Roman"/>
          <w:sz w:val="22"/>
          <w:szCs w:val="22"/>
        </w:rPr>
        <w:lastRenderedPageBreak/>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345"/>
      <w:bookmarkEnd w:id="346"/>
      <w:bookmarkEnd w:id="347"/>
      <w:bookmarkEnd w:id="348"/>
      <w:bookmarkEnd w:id="349"/>
      <w:bookmarkEnd w:id="350"/>
    </w:p>
    <w:p w14:paraId="5CDA892E" w14:textId="77777777" w:rsidR="00C664D1" w:rsidRPr="002F209F" w:rsidRDefault="00142426" w:rsidP="00860493">
      <w:pPr>
        <w:widowControl w:val="0"/>
        <w:autoSpaceDE w:val="0"/>
        <w:autoSpaceDN w:val="0"/>
        <w:adjustRightInd w:val="0"/>
        <w:spacing w:after="0" w:line="240" w:lineRule="auto"/>
        <w:jc w:val="both"/>
        <w:rPr>
          <w:b/>
          <w:bCs/>
          <w:i/>
        </w:rPr>
      </w:pPr>
      <w:r w:rsidRPr="00142426">
        <w:rPr>
          <w:b/>
          <w:bCs/>
          <w:i/>
        </w:rPr>
        <w:t>В обращении нет облигаций эмитента, в отношении которых зарегистрирован проспект и</w:t>
      </w:r>
      <w:r w:rsidR="003A3DC1">
        <w:rPr>
          <w:b/>
          <w:bCs/>
          <w:i/>
        </w:rPr>
        <w:t> </w:t>
      </w:r>
      <w:r w:rsidRPr="00142426">
        <w:rPr>
          <w:b/>
          <w:bCs/>
          <w:i/>
        </w:rPr>
        <w:t>(или) размещенные путем открытой подписки, в отношении которых предоставлено обеспечение.</w:t>
      </w:r>
    </w:p>
    <w:p w14:paraId="46CD8B6B" w14:textId="77777777" w:rsidR="00B930FB" w:rsidRDefault="00B930FB" w:rsidP="00973465">
      <w:pPr>
        <w:widowControl w:val="0"/>
        <w:autoSpaceDE w:val="0"/>
        <w:autoSpaceDN w:val="0"/>
        <w:adjustRightInd w:val="0"/>
        <w:spacing w:before="240" w:after="120" w:line="240" w:lineRule="auto"/>
        <w:jc w:val="both"/>
        <w:outlineLvl w:val="1"/>
        <w:rPr>
          <w:b/>
          <w:bCs/>
        </w:rPr>
      </w:pPr>
      <w:bookmarkStart w:id="351" w:name="_Toc113954757"/>
      <w:bookmarkStart w:id="352" w:name="_Toc139292070"/>
      <w:bookmarkStart w:id="353" w:name="_Toc161055641"/>
      <w:bookmarkStart w:id="354" w:name="_Toc193300387"/>
      <w:bookmarkStart w:id="355" w:name="_Toc193301470"/>
      <w:r w:rsidRPr="002314BD">
        <w:rPr>
          <w:b/>
          <w:bCs/>
        </w:rPr>
        <w:t>4.4. Сведения об объявленных и выплаченных дивидендах по акциям эмитента</w:t>
      </w:r>
      <w:bookmarkEnd w:id="351"/>
      <w:bookmarkEnd w:id="352"/>
      <w:bookmarkEnd w:id="353"/>
      <w:bookmarkEnd w:id="354"/>
      <w:bookmarkEnd w:id="355"/>
    </w:p>
    <w:p w14:paraId="566A5C50" w14:textId="77777777" w:rsidR="00ED6807" w:rsidRPr="00ED6807" w:rsidRDefault="00ED6807" w:rsidP="00ED6807">
      <w:pPr>
        <w:widowControl w:val="0"/>
        <w:autoSpaceDE w:val="0"/>
        <w:autoSpaceDN w:val="0"/>
        <w:adjustRightInd w:val="0"/>
        <w:spacing w:before="20" w:after="40"/>
        <w:jc w:val="both"/>
      </w:pPr>
      <w:bookmarkStart w:id="356" w:name="_Toc113954758"/>
      <w:bookmarkStart w:id="357" w:name="_Toc139292071"/>
      <w:r w:rsidRPr="00ED6807">
        <w:t>Информация указывается в отношении дивидендов, решение о выплате (объявлении) которых принято в течение трех последних завершенных отчетных лет либо в течение всего срока с</w:t>
      </w:r>
      <w:r w:rsidRPr="00ED6807">
        <w:rPr>
          <w:b/>
          <w:bCs/>
          <w:i/>
          <w:iCs/>
        </w:rPr>
        <w:t> </w:t>
      </w:r>
      <w:r w:rsidRPr="00ED6807">
        <w:t>даты государственной регистрации эмитента, если эмитент осуществляет свою деятельность менее трех лет.</w:t>
      </w:r>
    </w:p>
    <w:tbl>
      <w:tblPr>
        <w:tblW w:w="492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5171"/>
        <w:gridCol w:w="3406"/>
      </w:tblGrid>
      <w:tr w:rsidR="00ED6807" w:rsidRPr="00ED6807" w14:paraId="3F01BBB7" w14:textId="77777777" w:rsidTr="009F1C3D">
        <w:tc>
          <w:tcPr>
            <w:tcW w:w="341" w:type="pct"/>
          </w:tcPr>
          <w:p w14:paraId="49645E1A" w14:textId="77777777" w:rsidR="00ED6807" w:rsidRPr="00ED6807" w:rsidRDefault="00ED6807" w:rsidP="00ED6807">
            <w:pPr>
              <w:widowControl w:val="0"/>
              <w:autoSpaceDE w:val="0"/>
              <w:autoSpaceDN w:val="0"/>
              <w:adjustRightInd w:val="0"/>
              <w:spacing w:before="20" w:after="40"/>
              <w:jc w:val="both"/>
            </w:pPr>
            <w:r w:rsidRPr="00ED6807">
              <w:t>N п/п</w:t>
            </w:r>
          </w:p>
        </w:tc>
        <w:tc>
          <w:tcPr>
            <w:tcW w:w="2809" w:type="pct"/>
          </w:tcPr>
          <w:p w14:paraId="2A7ADAA5" w14:textId="77777777" w:rsidR="00ED6807" w:rsidRPr="00ED6807" w:rsidRDefault="00ED6807" w:rsidP="00ED6807">
            <w:pPr>
              <w:widowControl w:val="0"/>
              <w:autoSpaceDE w:val="0"/>
              <w:autoSpaceDN w:val="0"/>
              <w:adjustRightInd w:val="0"/>
              <w:spacing w:before="20" w:after="40"/>
              <w:jc w:val="both"/>
            </w:pPr>
            <w:r w:rsidRPr="00ED6807">
              <w:t>Наименование показателя</w:t>
            </w:r>
          </w:p>
        </w:tc>
        <w:tc>
          <w:tcPr>
            <w:tcW w:w="1850" w:type="pct"/>
          </w:tcPr>
          <w:p w14:paraId="4622C58E" w14:textId="77777777" w:rsidR="00ED6807" w:rsidRPr="00ED6807" w:rsidRDefault="00ED6807" w:rsidP="00ED6807">
            <w:pPr>
              <w:widowControl w:val="0"/>
              <w:autoSpaceDE w:val="0"/>
              <w:autoSpaceDN w:val="0"/>
              <w:adjustRightInd w:val="0"/>
              <w:spacing w:before="20" w:after="40"/>
              <w:jc w:val="both"/>
            </w:pPr>
            <w:r w:rsidRPr="00ED6807">
              <w:t xml:space="preserve">Отчетный период, за который (по результатам которого) выплачиваются (выплачивались) объявленные дивиденды - </w:t>
            </w:r>
            <w:r w:rsidRPr="00ED6807">
              <w:rPr>
                <w:b/>
              </w:rPr>
              <w:t>2022г.</w:t>
            </w:r>
          </w:p>
        </w:tc>
      </w:tr>
      <w:tr w:rsidR="00ED6807" w:rsidRPr="00ED6807" w14:paraId="31892671" w14:textId="77777777" w:rsidTr="009F1C3D">
        <w:tc>
          <w:tcPr>
            <w:tcW w:w="341" w:type="pct"/>
          </w:tcPr>
          <w:p w14:paraId="408B413C" w14:textId="77777777" w:rsidR="00ED6807" w:rsidRPr="00ED6807" w:rsidRDefault="00ED6807" w:rsidP="00ED6807">
            <w:pPr>
              <w:widowControl w:val="0"/>
              <w:autoSpaceDE w:val="0"/>
              <w:autoSpaceDN w:val="0"/>
              <w:adjustRightInd w:val="0"/>
              <w:spacing w:before="20" w:after="40"/>
              <w:jc w:val="center"/>
            </w:pPr>
            <w:r w:rsidRPr="00ED6807">
              <w:t>1</w:t>
            </w:r>
          </w:p>
        </w:tc>
        <w:tc>
          <w:tcPr>
            <w:tcW w:w="2809" w:type="pct"/>
          </w:tcPr>
          <w:p w14:paraId="395267E6" w14:textId="77777777" w:rsidR="00ED6807" w:rsidRPr="00ED6807" w:rsidRDefault="00ED6807" w:rsidP="00ED6807">
            <w:pPr>
              <w:widowControl w:val="0"/>
              <w:autoSpaceDE w:val="0"/>
              <w:autoSpaceDN w:val="0"/>
              <w:adjustRightInd w:val="0"/>
              <w:spacing w:before="20" w:after="40"/>
              <w:jc w:val="center"/>
            </w:pPr>
            <w:r w:rsidRPr="00ED6807">
              <w:t>2</w:t>
            </w:r>
          </w:p>
        </w:tc>
        <w:tc>
          <w:tcPr>
            <w:tcW w:w="1850" w:type="pct"/>
          </w:tcPr>
          <w:p w14:paraId="2968B8E0" w14:textId="77777777" w:rsidR="00ED6807" w:rsidRPr="00ED6807" w:rsidRDefault="00ED6807" w:rsidP="00ED6807">
            <w:pPr>
              <w:widowControl w:val="0"/>
              <w:autoSpaceDE w:val="0"/>
              <w:autoSpaceDN w:val="0"/>
              <w:adjustRightInd w:val="0"/>
              <w:spacing w:before="20" w:after="40"/>
              <w:jc w:val="center"/>
            </w:pPr>
            <w:r w:rsidRPr="00ED6807">
              <w:t>3</w:t>
            </w:r>
          </w:p>
        </w:tc>
      </w:tr>
      <w:tr w:rsidR="00ED6807" w:rsidRPr="00ED6807" w14:paraId="123B35E4" w14:textId="77777777" w:rsidTr="009F1C3D">
        <w:tc>
          <w:tcPr>
            <w:tcW w:w="341" w:type="pct"/>
          </w:tcPr>
          <w:p w14:paraId="7594984F" w14:textId="77777777" w:rsidR="00ED6807" w:rsidRPr="00ED6807" w:rsidRDefault="00ED6807" w:rsidP="00ED6807">
            <w:pPr>
              <w:widowControl w:val="0"/>
              <w:autoSpaceDE w:val="0"/>
              <w:autoSpaceDN w:val="0"/>
              <w:adjustRightInd w:val="0"/>
              <w:spacing w:before="20" w:after="40"/>
              <w:jc w:val="both"/>
            </w:pPr>
            <w:r w:rsidRPr="00ED6807">
              <w:t>1</w:t>
            </w:r>
          </w:p>
        </w:tc>
        <w:tc>
          <w:tcPr>
            <w:tcW w:w="4659" w:type="pct"/>
            <w:gridSpan w:val="2"/>
          </w:tcPr>
          <w:p w14:paraId="60A4180B" w14:textId="77777777" w:rsidR="00ED6807" w:rsidRPr="00ED6807" w:rsidRDefault="00ED6807" w:rsidP="00ED6807">
            <w:pPr>
              <w:widowControl w:val="0"/>
              <w:autoSpaceDE w:val="0"/>
              <w:autoSpaceDN w:val="0"/>
              <w:adjustRightInd w:val="0"/>
              <w:spacing w:before="20" w:after="40"/>
              <w:jc w:val="both"/>
            </w:pPr>
            <w:r w:rsidRPr="00ED6807">
              <w:t>Категория (тип) акций: обыкновенные</w:t>
            </w:r>
          </w:p>
        </w:tc>
      </w:tr>
      <w:tr w:rsidR="00ED6807" w:rsidRPr="00ED6807" w14:paraId="2C965D82" w14:textId="77777777" w:rsidTr="009F1C3D">
        <w:tc>
          <w:tcPr>
            <w:tcW w:w="341" w:type="pct"/>
          </w:tcPr>
          <w:p w14:paraId="048F21C8" w14:textId="77777777" w:rsidR="00ED6807" w:rsidRPr="00ED6807" w:rsidRDefault="00ED6807" w:rsidP="00ED6807">
            <w:pPr>
              <w:widowControl w:val="0"/>
              <w:autoSpaceDE w:val="0"/>
              <w:autoSpaceDN w:val="0"/>
              <w:adjustRightInd w:val="0"/>
              <w:spacing w:before="20" w:after="40"/>
              <w:jc w:val="both"/>
            </w:pPr>
            <w:r w:rsidRPr="00ED6807">
              <w:t>2</w:t>
            </w:r>
          </w:p>
        </w:tc>
        <w:tc>
          <w:tcPr>
            <w:tcW w:w="4659" w:type="pct"/>
            <w:gridSpan w:val="2"/>
          </w:tcPr>
          <w:p w14:paraId="020FA0BE" w14:textId="77777777" w:rsidR="00ED6807" w:rsidRPr="00ED6807" w:rsidRDefault="00ED6807" w:rsidP="00ED6807">
            <w:pPr>
              <w:widowControl w:val="0"/>
              <w:autoSpaceDE w:val="0"/>
              <w:autoSpaceDN w:val="0"/>
              <w:adjustRightInd w:val="0"/>
              <w:spacing w:before="20" w:after="40"/>
              <w:jc w:val="both"/>
            </w:pPr>
            <w:r w:rsidRPr="00ED6807">
              <w:t>I. Сведения об объявленных дивидендах</w:t>
            </w:r>
          </w:p>
        </w:tc>
      </w:tr>
      <w:tr w:rsidR="00ED6807" w:rsidRPr="00ED6807" w14:paraId="6EE03864" w14:textId="77777777" w:rsidTr="009F1C3D">
        <w:tc>
          <w:tcPr>
            <w:tcW w:w="341" w:type="pct"/>
          </w:tcPr>
          <w:p w14:paraId="1F8E1ED2" w14:textId="77777777" w:rsidR="00ED6807" w:rsidRPr="00ED6807" w:rsidRDefault="00ED6807" w:rsidP="00ED6807">
            <w:pPr>
              <w:widowControl w:val="0"/>
              <w:autoSpaceDE w:val="0"/>
              <w:autoSpaceDN w:val="0"/>
              <w:adjustRightInd w:val="0"/>
              <w:spacing w:before="20" w:after="40"/>
              <w:jc w:val="both"/>
            </w:pPr>
            <w:r w:rsidRPr="00ED6807">
              <w:t>3</w:t>
            </w:r>
          </w:p>
        </w:tc>
        <w:tc>
          <w:tcPr>
            <w:tcW w:w="2809" w:type="pct"/>
          </w:tcPr>
          <w:p w14:paraId="2A41198F" w14:textId="77777777" w:rsidR="00ED6807" w:rsidRPr="00ED6807" w:rsidRDefault="00ED6807" w:rsidP="00ED6807">
            <w:pPr>
              <w:widowControl w:val="0"/>
              <w:autoSpaceDE w:val="0"/>
              <w:autoSpaceDN w:val="0"/>
              <w:adjustRightInd w:val="0"/>
              <w:spacing w:before="20" w:after="40"/>
              <w:jc w:val="both"/>
            </w:pPr>
            <w:r w:rsidRPr="00ED6807">
              <w:t>Размер объявленных дивидендов в расчете на одну акцию, руб.</w:t>
            </w:r>
          </w:p>
        </w:tc>
        <w:tc>
          <w:tcPr>
            <w:tcW w:w="1850" w:type="pct"/>
          </w:tcPr>
          <w:p w14:paraId="1E7E506D" w14:textId="77777777" w:rsidR="00ED6807" w:rsidRPr="00ED6807" w:rsidRDefault="00ED6807" w:rsidP="00ED6807">
            <w:pPr>
              <w:widowControl w:val="0"/>
              <w:autoSpaceDE w:val="0"/>
              <w:autoSpaceDN w:val="0"/>
              <w:adjustRightInd w:val="0"/>
              <w:spacing w:before="20" w:after="40"/>
              <w:jc w:val="both"/>
            </w:pPr>
            <w:r w:rsidRPr="00ED6807">
              <w:t>4,84</w:t>
            </w:r>
          </w:p>
        </w:tc>
      </w:tr>
      <w:tr w:rsidR="00ED6807" w:rsidRPr="00ED6807" w14:paraId="15DF149A" w14:textId="77777777" w:rsidTr="009F1C3D">
        <w:tc>
          <w:tcPr>
            <w:tcW w:w="341" w:type="pct"/>
          </w:tcPr>
          <w:p w14:paraId="2AE04985" w14:textId="77777777" w:rsidR="00ED6807" w:rsidRPr="00ED6807" w:rsidRDefault="00ED6807" w:rsidP="00ED6807">
            <w:pPr>
              <w:widowControl w:val="0"/>
              <w:autoSpaceDE w:val="0"/>
              <w:autoSpaceDN w:val="0"/>
              <w:adjustRightInd w:val="0"/>
              <w:spacing w:before="20" w:after="40"/>
              <w:jc w:val="both"/>
            </w:pPr>
            <w:r w:rsidRPr="00ED6807">
              <w:t>4</w:t>
            </w:r>
          </w:p>
        </w:tc>
        <w:tc>
          <w:tcPr>
            <w:tcW w:w="2809" w:type="pct"/>
          </w:tcPr>
          <w:p w14:paraId="79712A16" w14:textId="77777777" w:rsidR="00ED6807" w:rsidRPr="00ED6807" w:rsidRDefault="00ED6807" w:rsidP="00ED6807">
            <w:pPr>
              <w:widowControl w:val="0"/>
              <w:autoSpaceDE w:val="0"/>
              <w:autoSpaceDN w:val="0"/>
              <w:adjustRightInd w:val="0"/>
              <w:spacing w:before="20" w:after="40"/>
              <w:jc w:val="both"/>
            </w:pPr>
            <w:r w:rsidRPr="00ED6807">
              <w:t>Размер объявленных дивидендов в совокупности по всем акциям данной категории (типа), руб.</w:t>
            </w:r>
          </w:p>
        </w:tc>
        <w:tc>
          <w:tcPr>
            <w:tcW w:w="1850" w:type="pct"/>
          </w:tcPr>
          <w:p w14:paraId="056885BB" w14:textId="77777777" w:rsidR="00ED6807" w:rsidRPr="00ED6807" w:rsidRDefault="00ED6807" w:rsidP="00ED6807">
            <w:pPr>
              <w:widowControl w:val="0"/>
              <w:autoSpaceDE w:val="0"/>
              <w:autoSpaceDN w:val="0"/>
              <w:adjustRightInd w:val="0"/>
              <w:spacing w:before="20" w:after="40"/>
              <w:jc w:val="both"/>
            </w:pPr>
            <w:r w:rsidRPr="00ED6807">
              <w:t>11 017 783 056,72</w:t>
            </w:r>
          </w:p>
        </w:tc>
      </w:tr>
      <w:tr w:rsidR="00ED6807" w:rsidRPr="00ED6807" w14:paraId="17AE779B" w14:textId="77777777" w:rsidTr="009F1C3D">
        <w:tc>
          <w:tcPr>
            <w:tcW w:w="341" w:type="pct"/>
          </w:tcPr>
          <w:p w14:paraId="2A261E3B" w14:textId="77777777" w:rsidR="00ED6807" w:rsidRPr="00ED6807" w:rsidRDefault="00ED6807" w:rsidP="00ED6807">
            <w:pPr>
              <w:widowControl w:val="0"/>
              <w:autoSpaceDE w:val="0"/>
              <w:autoSpaceDN w:val="0"/>
              <w:adjustRightInd w:val="0"/>
              <w:spacing w:before="20" w:after="40"/>
              <w:jc w:val="both"/>
            </w:pPr>
            <w:r w:rsidRPr="00ED6807">
              <w:t>5</w:t>
            </w:r>
          </w:p>
        </w:tc>
        <w:tc>
          <w:tcPr>
            <w:tcW w:w="2809" w:type="pct"/>
          </w:tcPr>
          <w:p w14:paraId="13627F73" w14:textId="77777777" w:rsidR="00ED6807" w:rsidRPr="00ED6807" w:rsidRDefault="00ED6807" w:rsidP="00ED6807">
            <w:pPr>
              <w:widowControl w:val="0"/>
              <w:autoSpaceDE w:val="0"/>
              <w:autoSpaceDN w:val="0"/>
              <w:adjustRightInd w:val="0"/>
              <w:spacing w:before="20" w:after="40"/>
              <w:jc w:val="both"/>
            </w:pPr>
            <w:r w:rsidRPr="00ED6807">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 %</w:t>
            </w:r>
          </w:p>
        </w:tc>
        <w:tc>
          <w:tcPr>
            <w:tcW w:w="1850" w:type="pct"/>
          </w:tcPr>
          <w:p w14:paraId="44C0133A" w14:textId="77777777" w:rsidR="00ED6807" w:rsidRPr="00ED6807" w:rsidRDefault="00ED6807" w:rsidP="00ED6807">
            <w:pPr>
              <w:widowControl w:val="0"/>
              <w:autoSpaceDE w:val="0"/>
              <w:autoSpaceDN w:val="0"/>
              <w:adjustRightInd w:val="0"/>
              <w:spacing w:before="20" w:after="40"/>
              <w:jc w:val="both"/>
            </w:pPr>
            <w:r w:rsidRPr="00ED6807">
              <w:t>30</w:t>
            </w:r>
          </w:p>
        </w:tc>
      </w:tr>
      <w:tr w:rsidR="00ED6807" w:rsidRPr="00ED6807" w14:paraId="26F3FCF7" w14:textId="77777777" w:rsidTr="009F1C3D">
        <w:tc>
          <w:tcPr>
            <w:tcW w:w="341" w:type="pct"/>
          </w:tcPr>
          <w:p w14:paraId="1B2F3F7D" w14:textId="77777777" w:rsidR="00ED6807" w:rsidRPr="00ED6807" w:rsidRDefault="00ED6807" w:rsidP="00ED6807">
            <w:pPr>
              <w:widowControl w:val="0"/>
              <w:autoSpaceDE w:val="0"/>
              <w:autoSpaceDN w:val="0"/>
              <w:adjustRightInd w:val="0"/>
              <w:spacing w:before="20" w:after="40"/>
              <w:jc w:val="both"/>
            </w:pPr>
            <w:r w:rsidRPr="00ED6807">
              <w:t>6</w:t>
            </w:r>
          </w:p>
        </w:tc>
        <w:tc>
          <w:tcPr>
            <w:tcW w:w="2809" w:type="pct"/>
          </w:tcPr>
          <w:p w14:paraId="7EA37181" w14:textId="77777777" w:rsidR="00ED6807" w:rsidRPr="00ED6807" w:rsidRDefault="00ED6807" w:rsidP="00ED6807">
            <w:pPr>
              <w:widowControl w:val="0"/>
              <w:autoSpaceDE w:val="0"/>
              <w:autoSpaceDN w:val="0"/>
              <w:adjustRightInd w:val="0"/>
              <w:spacing w:before="20" w:after="40"/>
              <w:jc w:val="both"/>
            </w:pPr>
            <w:r w:rsidRPr="00ED6807">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850" w:type="pct"/>
          </w:tcPr>
          <w:p w14:paraId="5F464C8F" w14:textId="77777777" w:rsidR="00ED6807" w:rsidRPr="00ED6807" w:rsidRDefault="00ED6807" w:rsidP="00ED6807">
            <w:pPr>
              <w:widowControl w:val="0"/>
              <w:autoSpaceDE w:val="0"/>
              <w:autoSpaceDN w:val="0"/>
              <w:adjustRightInd w:val="0"/>
              <w:spacing w:before="20" w:after="40"/>
              <w:jc w:val="both"/>
            </w:pPr>
            <w:r w:rsidRPr="00ED6807">
              <w:t>прибыль по результатам 2022 года</w:t>
            </w:r>
          </w:p>
        </w:tc>
      </w:tr>
      <w:tr w:rsidR="00ED6807" w:rsidRPr="00ED6807" w14:paraId="0F751878" w14:textId="77777777" w:rsidTr="009F1C3D">
        <w:tc>
          <w:tcPr>
            <w:tcW w:w="341" w:type="pct"/>
          </w:tcPr>
          <w:p w14:paraId="793C6299" w14:textId="77777777" w:rsidR="00ED6807" w:rsidRPr="00ED6807" w:rsidRDefault="00ED6807" w:rsidP="00ED6807">
            <w:pPr>
              <w:widowControl w:val="0"/>
              <w:autoSpaceDE w:val="0"/>
              <w:autoSpaceDN w:val="0"/>
              <w:adjustRightInd w:val="0"/>
              <w:spacing w:before="20" w:after="40"/>
              <w:jc w:val="both"/>
            </w:pPr>
            <w:r w:rsidRPr="00ED6807">
              <w:t>7</w:t>
            </w:r>
          </w:p>
        </w:tc>
        <w:tc>
          <w:tcPr>
            <w:tcW w:w="2809" w:type="pct"/>
          </w:tcPr>
          <w:p w14:paraId="1C9F83BE" w14:textId="77777777" w:rsidR="00ED6807" w:rsidRPr="00ED6807" w:rsidRDefault="00ED6807" w:rsidP="00ED6807">
            <w:pPr>
              <w:widowControl w:val="0"/>
              <w:autoSpaceDE w:val="0"/>
              <w:autoSpaceDN w:val="0"/>
              <w:adjustRightInd w:val="0"/>
              <w:spacing w:before="20" w:after="40"/>
              <w:jc w:val="both"/>
            </w:pPr>
            <w:r w:rsidRPr="00ED6807">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850" w:type="pct"/>
          </w:tcPr>
          <w:p w14:paraId="2E8DC2C0" w14:textId="77777777" w:rsidR="00ED6807" w:rsidRPr="00ED6807" w:rsidRDefault="00ED6807" w:rsidP="00ED6807">
            <w:pPr>
              <w:widowControl w:val="0"/>
              <w:autoSpaceDE w:val="0"/>
              <w:autoSpaceDN w:val="0"/>
              <w:adjustRightInd w:val="0"/>
              <w:spacing w:before="20" w:after="40"/>
              <w:jc w:val="both"/>
            </w:pPr>
            <w:r w:rsidRPr="00ED6807">
              <w:t>Общее собрание акционеров, 02.06.2023, Протокол №66 от 02.06.2023</w:t>
            </w:r>
          </w:p>
        </w:tc>
      </w:tr>
      <w:tr w:rsidR="00ED6807" w:rsidRPr="00ED6807" w14:paraId="1F2D5572" w14:textId="77777777" w:rsidTr="009F1C3D">
        <w:tc>
          <w:tcPr>
            <w:tcW w:w="341" w:type="pct"/>
          </w:tcPr>
          <w:p w14:paraId="1A386978" w14:textId="77777777" w:rsidR="00ED6807" w:rsidRPr="00ED6807" w:rsidRDefault="00ED6807" w:rsidP="00ED6807">
            <w:pPr>
              <w:widowControl w:val="0"/>
              <w:autoSpaceDE w:val="0"/>
              <w:autoSpaceDN w:val="0"/>
              <w:adjustRightInd w:val="0"/>
              <w:spacing w:before="20" w:after="40"/>
              <w:jc w:val="both"/>
            </w:pPr>
            <w:r w:rsidRPr="00ED6807">
              <w:t>8</w:t>
            </w:r>
          </w:p>
        </w:tc>
        <w:tc>
          <w:tcPr>
            <w:tcW w:w="2809" w:type="pct"/>
          </w:tcPr>
          <w:p w14:paraId="0132EB14" w14:textId="77777777" w:rsidR="00ED6807" w:rsidRPr="00ED6807" w:rsidRDefault="00ED6807" w:rsidP="00ED6807">
            <w:pPr>
              <w:widowControl w:val="0"/>
              <w:autoSpaceDE w:val="0"/>
              <w:autoSpaceDN w:val="0"/>
              <w:adjustRightInd w:val="0"/>
              <w:spacing w:before="20" w:after="40"/>
              <w:jc w:val="both"/>
            </w:pPr>
            <w:r w:rsidRPr="00ED6807">
              <w:t>Дата, на которую определяются (определялись) лица, имеющие (имевшие) право на получение дивидендов</w:t>
            </w:r>
          </w:p>
        </w:tc>
        <w:tc>
          <w:tcPr>
            <w:tcW w:w="1850" w:type="pct"/>
          </w:tcPr>
          <w:p w14:paraId="19710083" w14:textId="77777777" w:rsidR="00ED6807" w:rsidRPr="00ED6807" w:rsidRDefault="00ED6807" w:rsidP="00ED6807">
            <w:pPr>
              <w:widowControl w:val="0"/>
              <w:autoSpaceDE w:val="0"/>
              <w:autoSpaceDN w:val="0"/>
              <w:adjustRightInd w:val="0"/>
              <w:spacing w:before="20" w:after="40"/>
              <w:jc w:val="both"/>
            </w:pPr>
            <w:r w:rsidRPr="00ED6807">
              <w:t>16.06.2023</w:t>
            </w:r>
          </w:p>
        </w:tc>
      </w:tr>
      <w:tr w:rsidR="00ED6807" w:rsidRPr="00ED6807" w14:paraId="6F96E495" w14:textId="77777777" w:rsidTr="009F1C3D">
        <w:tc>
          <w:tcPr>
            <w:tcW w:w="341" w:type="pct"/>
          </w:tcPr>
          <w:p w14:paraId="2933A9B4" w14:textId="77777777" w:rsidR="00ED6807" w:rsidRPr="00ED6807" w:rsidRDefault="00ED6807" w:rsidP="00ED6807">
            <w:pPr>
              <w:widowControl w:val="0"/>
              <w:autoSpaceDE w:val="0"/>
              <w:autoSpaceDN w:val="0"/>
              <w:adjustRightInd w:val="0"/>
              <w:spacing w:before="20" w:after="40"/>
              <w:jc w:val="both"/>
            </w:pPr>
            <w:r w:rsidRPr="00ED6807">
              <w:t>9</w:t>
            </w:r>
          </w:p>
        </w:tc>
        <w:tc>
          <w:tcPr>
            <w:tcW w:w="2809" w:type="pct"/>
          </w:tcPr>
          <w:p w14:paraId="3E0231D3" w14:textId="77777777" w:rsidR="00ED6807" w:rsidRPr="00ED6807" w:rsidRDefault="00ED6807" w:rsidP="00ED6807">
            <w:pPr>
              <w:widowControl w:val="0"/>
              <w:autoSpaceDE w:val="0"/>
              <w:autoSpaceDN w:val="0"/>
              <w:adjustRightInd w:val="0"/>
              <w:spacing w:before="20" w:after="40"/>
              <w:jc w:val="both"/>
            </w:pPr>
            <w:r w:rsidRPr="00ED6807">
              <w:t>Срок (дата) выплаты объявленных дивидендов</w:t>
            </w:r>
          </w:p>
        </w:tc>
        <w:tc>
          <w:tcPr>
            <w:tcW w:w="1850" w:type="pct"/>
          </w:tcPr>
          <w:p w14:paraId="753E3C29" w14:textId="77777777" w:rsidR="00ED6807" w:rsidRPr="00ED6807" w:rsidRDefault="00ED6807" w:rsidP="00ED6807">
            <w:pPr>
              <w:widowControl w:val="0"/>
              <w:autoSpaceDE w:val="0"/>
              <w:autoSpaceDN w:val="0"/>
              <w:adjustRightInd w:val="0"/>
              <w:spacing w:before="20" w:after="40"/>
              <w:jc w:val="both"/>
            </w:pPr>
            <w:r w:rsidRPr="00ED6807">
              <w:t>не позднее 21.07.2023</w:t>
            </w:r>
          </w:p>
        </w:tc>
      </w:tr>
      <w:tr w:rsidR="00ED6807" w:rsidRPr="00ED6807" w14:paraId="188A1E61" w14:textId="77777777" w:rsidTr="009F1C3D">
        <w:tc>
          <w:tcPr>
            <w:tcW w:w="341" w:type="pct"/>
          </w:tcPr>
          <w:p w14:paraId="0ACC135B" w14:textId="77777777" w:rsidR="00ED6807" w:rsidRPr="00ED6807" w:rsidRDefault="00ED6807" w:rsidP="00ED6807">
            <w:pPr>
              <w:widowControl w:val="0"/>
              <w:autoSpaceDE w:val="0"/>
              <w:autoSpaceDN w:val="0"/>
              <w:adjustRightInd w:val="0"/>
              <w:spacing w:before="20" w:after="40"/>
              <w:jc w:val="both"/>
            </w:pPr>
            <w:r w:rsidRPr="00ED6807">
              <w:t>10</w:t>
            </w:r>
          </w:p>
        </w:tc>
        <w:tc>
          <w:tcPr>
            <w:tcW w:w="2809" w:type="pct"/>
          </w:tcPr>
          <w:p w14:paraId="520F3AD6" w14:textId="77777777" w:rsidR="00ED6807" w:rsidRPr="00ED6807" w:rsidRDefault="00ED6807" w:rsidP="00ED6807">
            <w:pPr>
              <w:widowControl w:val="0"/>
              <w:autoSpaceDE w:val="0"/>
              <w:autoSpaceDN w:val="0"/>
              <w:adjustRightInd w:val="0"/>
              <w:spacing w:before="20" w:after="40"/>
              <w:jc w:val="both"/>
            </w:pPr>
            <w:r w:rsidRPr="00ED6807">
              <w:t>Иные сведения об объявленных дивидендах, указываемые эмитентом по собственному усмотрению</w:t>
            </w:r>
          </w:p>
        </w:tc>
        <w:tc>
          <w:tcPr>
            <w:tcW w:w="1850" w:type="pct"/>
          </w:tcPr>
          <w:p w14:paraId="2D510719" w14:textId="77777777" w:rsidR="00ED6807" w:rsidRPr="00ED6807" w:rsidRDefault="00ED6807" w:rsidP="00ED6807">
            <w:pPr>
              <w:widowControl w:val="0"/>
              <w:autoSpaceDE w:val="0"/>
              <w:autoSpaceDN w:val="0"/>
              <w:adjustRightInd w:val="0"/>
              <w:spacing w:before="20" w:after="40"/>
              <w:jc w:val="both"/>
            </w:pPr>
            <w:r w:rsidRPr="00ED6807">
              <w:t>-</w:t>
            </w:r>
          </w:p>
        </w:tc>
      </w:tr>
      <w:tr w:rsidR="00ED6807" w:rsidRPr="00ED6807" w14:paraId="74652034" w14:textId="77777777" w:rsidTr="009F1C3D">
        <w:tc>
          <w:tcPr>
            <w:tcW w:w="341" w:type="pct"/>
          </w:tcPr>
          <w:p w14:paraId="05BC2FFB" w14:textId="77777777" w:rsidR="00ED6807" w:rsidRPr="00ED6807" w:rsidRDefault="00ED6807" w:rsidP="00ED6807">
            <w:pPr>
              <w:widowControl w:val="0"/>
              <w:autoSpaceDE w:val="0"/>
              <w:autoSpaceDN w:val="0"/>
              <w:adjustRightInd w:val="0"/>
              <w:spacing w:before="20" w:after="40"/>
              <w:jc w:val="both"/>
            </w:pPr>
            <w:r w:rsidRPr="00ED6807">
              <w:t>11</w:t>
            </w:r>
          </w:p>
        </w:tc>
        <w:tc>
          <w:tcPr>
            <w:tcW w:w="4659" w:type="pct"/>
            <w:gridSpan w:val="2"/>
          </w:tcPr>
          <w:p w14:paraId="1F896144" w14:textId="77777777" w:rsidR="00ED6807" w:rsidRPr="00ED6807" w:rsidRDefault="00ED6807" w:rsidP="00ED6807">
            <w:pPr>
              <w:widowControl w:val="0"/>
              <w:autoSpaceDE w:val="0"/>
              <w:autoSpaceDN w:val="0"/>
              <w:adjustRightInd w:val="0"/>
              <w:spacing w:before="20" w:after="40"/>
              <w:jc w:val="both"/>
            </w:pPr>
            <w:r w:rsidRPr="00ED6807">
              <w:t>II. Сведения о выплаченных дивидендах</w:t>
            </w:r>
          </w:p>
        </w:tc>
      </w:tr>
      <w:tr w:rsidR="00ED6807" w:rsidRPr="00ED6807" w14:paraId="7C196158" w14:textId="77777777" w:rsidTr="009F1C3D">
        <w:tc>
          <w:tcPr>
            <w:tcW w:w="341" w:type="pct"/>
          </w:tcPr>
          <w:p w14:paraId="66915510" w14:textId="77777777" w:rsidR="00ED6807" w:rsidRPr="00ED6807" w:rsidRDefault="00ED6807" w:rsidP="00ED6807">
            <w:pPr>
              <w:widowControl w:val="0"/>
              <w:autoSpaceDE w:val="0"/>
              <w:autoSpaceDN w:val="0"/>
              <w:adjustRightInd w:val="0"/>
              <w:spacing w:before="20" w:after="40"/>
              <w:jc w:val="both"/>
            </w:pPr>
            <w:r w:rsidRPr="00ED6807">
              <w:t>12</w:t>
            </w:r>
          </w:p>
        </w:tc>
        <w:tc>
          <w:tcPr>
            <w:tcW w:w="2809" w:type="pct"/>
          </w:tcPr>
          <w:p w14:paraId="70792F7C" w14:textId="77777777" w:rsidR="00ED6807" w:rsidRPr="00ED6807" w:rsidRDefault="00ED6807" w:rsidP="00ED6807">
            <w:pPr>
              <w:widowControl w:val="0"/>
              <w:autoSpaceDE w:val="0"/>
              <w:autoSpaceDN w:val="0"/>
              <w:adjustRightInd w:val="0"/>
              <w:spacing w:before="20" w:after="40"/>
              <w:jc w:val="both"/>
            </w:pPr>
            <w:r w:rsidRPr="00ED6807">
              <w:t>Общий размер выплаченных дивидендов по акциям данной категории (типа), руб.</w:t>
            </w:r>
          </w:p>
        </w:tc>
        <w:tc>
          <w:tcPr>
            <w:tcW w:w="1850" w:type="pct"/>
          </w:tcPr>
          <w:p w14:paraId="741F9EBB" w14:textId="77777777" w:rsidR="00ED6807" w:rsidRPr="00ED6807" w:rsidRDefault="00ED6807" w:rsidP="00ED6807">
            <w:pPr>
              <w:widowControl w:val="0"/>
              <w:autoSpaceDE w:val="0"/>
              <w:autoSpaceDN w:val="0"/>
              <w:adjustRightInd w:val="0"/>
              <w:spacing w:before="20" w:after="40"/>
              <w:jc w:val="both"/>
            </w:pPr>
            <w:r w:rsidRPr="00ED6807">
              <w:t>11 017 783 056,72</w:t>
            </w:r>
          </w:p>
        </w:tc>
      </w:tr>
      <w:tr w:rsidR="00ED6807" w:rsidRPr="00ED6807" w14:paraId="4094211A" w14:textId="77777777" w:rsidTr="009F1C3D">
        <w:tc>
          <w:tcPr>
            <w:tcW w:w="341" w:type="pct"/>
          </w:tcPr>
          <w:p w14:paraId="74B85F15" w14:textId="77777777" w:rsidR="00ED6807" w:rsidRPr="00ED6807" w:rsidRDefault="00ED6807" w:rsidP="00ED6807">
            <w:pPr>
              <w:widowControl w:val="0"/>
              <w:autoSpaceDE w:val="0"/>
              <w:autoSpaceDN w:val="0"/>
              <w:adjustRightInd w:val="0"/>
              <w:spacing w:before="20" w:after="40"/>
              <w:jc w:val="both"/>
            </w:pPr>
            <w:r w:rsidRPr="00ED6807">
              <w:t>13</w:t>
            </w:r>
          </w:p>
        </w:tc>
        <w:tc>
          <w:tcPr>
            <w:tcW w:w="2809" w:type="pct"/>
          </w:tcPr>
          <w:p w14:paraId="60249B0B" w14:textId="77777777" w:rsidR="00ED6807" w:rsidRPr="00ED6807" w:rsidRDefault="00ED6807" w:rsidP="00ED6807">
            <w:pPr>
              <w:widowControl w:val="0"/>
              <w:autoSpaceDE w:val="0"/>
              <w:autoSpaceDN w:val="0"/>
              <w:adjustRightInd w:val="0"/>
              <w:spacing w:before="20" w:after="40"/>
              <w:jc w:val="both"/>
            </w:pPr>
            <w:r w:rsidRPr="00ED6807">
              <w:t>Доля выплаченных дивидендов в общем размере объявленных дивидендов по акциям данной категории (типа), %</w:t>
            </w:r>
          </w:p>
        </w:tc>
        <w:tc>
          <w:tcPr>
            <w:tcW w:w="1850" w:type="pct"/>
          </w:tcPr>
          <w:p w14:paraId="775CDCEB" w14:textId="77777777" w:rsidR="00ED6807" w:rsidRPr="00ED6807" w:rsidRDefault="00ED6807" w:rsidP="00ED6807">
            <w:pPr>
              <w:widowControl w:val="0"/>
              <w:autoSpaceDE w:val="0"/>
              <w:autoSpaceDN w:val="0"/>
              <w:adjustRightInd w:val="0"/>
              <w:spacing w:before="20" w:after="40"/>
              <w:jc w:val="both"/>
            </w:pPr>
            <w:r w:rsidRPr="00ED6807">
              <w:t>99,99</w:t>
            </w:r>
          </w:p>
        </w:tc>
      </w:tr>
      <w:tr w:rsidR="00ED6807" w:rsidRPr="00ED6807" w14:paraId="23525BF1" w14:textId="77777777" w:rsidTr="009F1C3D">
        <w:tc>
          <w:tcPr>
            <w:tcW w:w="341" w:type="pct"/>
          </w:tcPr>
          <w:p w14:paraId="0DC6B47F" w14:textId="77777777" w:rsidR="00ED6807" w:rsidRPr="00ED6807" w:rsidRDefault="00ED6807" w:rsidP="00ED6807">
            <w:pPr>
              <w:widowControl w:val="0"/>
              <w:autoSpaceDE w:val="0"/>
              <w:autoSpaceDN w:val="0"/>
              <w:adjustRightInd w:val="0"/>
              <w:spacing w:before="20" w:after="40"/>
              <w:jc w:val="both"/>
            </w:pPr>
            <w:r w:rsidRPr="00ED6807">
              <w:t>14</w:t>
            </w:r>
          </w:p>
        </w:tc>
        <w:tc>
          <w:tcPr>
            <w:tcW w:w="2809" w:type="pct"/>
          </w:tcPr>
          <w:p w14:paraId="1B071BA5" w14:textId="77777777" w:rsidR="00ED6807" w:rsidRPr="00ED6807" w:rsidRDefault="00ED6807" w:rsidP="00ED6807">
            <w:pPr>
              <w:widowControl w:val="0"/>
              <w:autoSpaceDE w:val="0"/>
              <w:autoSpaceDN w:val="0"/>
              <w:adjustRightInd w:val="0"/>
              <w:spacing w:before="20" w:after="40"/>
              <w:jc w:val="both"/>
            </w:pPr>
            <w:r w:rsidRPr="00ED6807">
              <w:t xml:space="preserve">Причины невыплаты объявленных дивидендов в </w:t>
            </w:r>
            <w:r w:rsidRPr="00ED6807">
              <w:lastRenderedPageBreak/>
              <w:t>случае, если объявленные дивиденды не выплачены или выплачены эмитентом не в полном объеме</w:t>
            </w:r>
          </w:p>
        </w:tc>
        <w:tc>
          <w:tcPr>
            <w:tcW w:w="1850" w:type="pct"/>
          </w:tcPr>
          <w:p w14:paraId="7ABC428F" w14:textId="77777777" w:rsidR="00ED6807" w:rsidRPr="00ED6807" w:rsidRDefault="00ED6807" w:rsidP="00ED6807">
            <w:pPr>
              <w:widowControl w:val="0"/>
              <w:autoSpaceDE w:val="0"/>
              <w:autoSpaceDN w:val="0"/>
              <w:adjustRightInd w:val="0"/>
              <w:spacing w:before="20" w:after="40"/>
              <w:jc w:val="both"/>
            </w:pPr>
            <w:r w:rsidRPr="00ED6807">
              <w:lastRenderedPageBreak/>
              <w:t xml:space="preserve">Причиной выплаты дивидендов </w:t>
            </w:r>
            <w:r w:rsidRPr="00ED6807">
              <w:lastRenderedPageBreak/>
              <w:t>не в полном объеме являются отсутствие и/или некорректные платежные реквизиты и адресные данные.</w:t>
            </w:r>
          </w:p>
        </w:tc>
      </w:tr>
      <w:tr w:rsidR="00ED6807" w:rsidRPr="00ED6807" w14:paraId="2679E665" w14:textId="77777777" w:rsidTr="009F1C3D">
        <w:tc>
          <w:tcPr>
            <w:tcW w:w="341" w:type="pct"/>
          </w:tcPr>
          <w:p w14:paraId="299DE6EC" w14:textId="77777777" w:rsidR="00ED6807" w:rsidRPr="00ED6807" w:rsidRDefault="00ED6807" w:rsidP="00ED6807">
            <w:pPr>
              <w:widowControl w:val="0"/>
              <w:autoSpaceDE w:val="0"/>
              <w:autoSpaceDN w:val="0"/>
              <w:adjustRightInd w:val="0"/>
              <w:spacing w:before="20" w:after="40"/>
              <w:jc w:val="both"/>
            </w:pPr>
            <w:r w:rsidRPr="00ED6807">
              <w:lastRenderedPageBreak/>
              <w:t>15</w:t>
            </w:r>
          </w:p>
        </w:tc>
        <w:tc>
          <w:tcPr>
            <w:tcW w:w="2809" w:type="pct"/>
          </w:tcPr>
          <w:p w14:paraId="29B0B252" w14:textId="77777777" w:rsidR="00ED6807" w:rsidRPr="00ED6807" w:rsidRDefault="00ED6807" w:rsidP="00ED6807">
            <w:pPr>
              <w:widowControl w:val="0"/>
              <w:autoSpaceDE w:val="0"/>
              <w:autoSpaceDN w:val="0"/>
              <w:adjustRightInd w:val="0"/>
              <w:spacing w:before="20" w:after="40"/>
              <w:jc w:val="both"/>
            </w:pPr>
            <w:r w:rsidRPr="00ED6807">
              <w:t>Иные сведения о выплаченных дивидендах, указываемые эмитентом по собственному усмотрению</w:t>
            </w:r>
          </w:p>
        </w:tc>
        <w:tc>
          <w:tcPr>
            <w:tcW w:w="1850" w:type="pct"/>
          </w:tcPr>
          <w:p w14:paraId="7AB5AB4F" w14:textId="77777777" w:rsidR="00ED6807" w:rsidRPr="00ED6807" w:rsidRDefault="00ED6807" w:rsidP="00ED6807">
            <w:pPr>
              <w:widowControl w:val="0"/>
              <w:autoSpaceDE w:val="0"/>
              <w:autoSpaceDN w:val="0"/>
              <w:adjustRightInd w:val="0"/>
              <w:spacing w:before="20" w:after="40"/>
              <w:jc w:val="both"/>
            </w:pPr>
            <w:r w:rsidRPr="00ED6807">
              <w:t>-</w:t>
            </w:r>
          </w:p>
        </w:tc>
      </w:tr>
    </w:tbl>
    <w:p w14:paraId="2D886B5D" w14:textId="77777777" w:rsidR="00ED6807" w:rsidRPr="00ED6807" w:rsidRDefault="00ED6807" w:rsidP="00ED6807"/>
    <w:tbl>
      <w:tblPr>
        <w:tblW w:w="492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5171"/>
        <w:gridCol w:w="3406"/>
      </w:tblGrid>
      <w:tr w:rsidR="00ED6807" w:rsidRPr="00ED6807" w14:paraId="4C2C263A" w14:textId="77777777" w:rsidTr="009F1C3D">
        <w:tc>
          <w:tcPr>
            <w:tcW w:w="341" w:type="pct"/>
          </w:tcPr>
          <w:p w14:paraId="658B8AE0" w14:textId="77777777" w:rsidR="00ED6807" w:rsidRPr="00ED6807" w:rsidRDefault="00ED6807" w:rsidP="00ED6807">
            <w:pPr>
              <w:widowControl w:val="0"/>
              <w:autoSpaceDE w:val="0"/>
              <w:autoSpaceDN w:val="0"/>
              <w:adjustRightInd w:val="0"/>
              <w:spacing w:before="20" w:after="40"/>
              <w:jc w:val="both"/>
            </w:pPr>
            <w:r w:rsidRPr="00ED6807">
              <w:t>N п/п</w:t>
            </w:r>
          </w:p>
        </w:tc>
        <w:tc>
          <w:tcPr>
            <w:tcW w:w="2809" w:type="pct"/>
          </w:tcPr>
          <w:p w14:paraId="355BA724" w14:textId="77777777" w:rsidR="00ED6807" w:rsidRPr="00ED6807" w:rsidRDefault="00ED6807" w:rsidP="00ED6807">
            <w:pPr>
              <w:widowControl w:val="0"/>
              <w:autoSpaceDE w:val="0"/>
              <w:autoSpaceDN w:val="0"/>
              <w:adjustRightInd w:val="0"/>
              <w:spacing w:before="20" w:after="40"/>
              <w:jc w:val="both"/>
            </w:pPr>
            <w:r w:rsidRPr="00ED6807">
              <w:t>Наименование показателя</w:t>
            </w:r>
          </w:p>
        </w:tc>
        <w:tc>
          <w:tcPr>
            <w:tcW w:w="1850" w:type="pct"/>
          </w:tcPr>
          <w:p w14:paraId="1827DBE9" w14:textId="77777777" w:rsidR="00ED6807" w:rsidRPr="00ED6807" w:rsidRDefault="00ED6807" w:rsidP="00ED6807">
            <w:pPr>
              <w:widowControl w:val="0"/>
              <w:autoSpaceDE w:val="0"/>
              <w:autoSpaceDN w:val="0"/>
              <w:adjustRightInd w:val="0"/>
              <w:spacing w:before="20" w:after="40"/>
              <w:jc w:val="both"/>
            </w:pPr>
            <w:r w:rsidRPr="00ED6807">
              <w:t xml:space="preserve">Отчетный период, за который (по результатам которого) выплачиваются (выплачивались) объявленные дивиденды - </w:t>
            </w:r>
            <w:r w:rsidRPr="00ED6807">
              <w:rPr>
                <w:b/>
              </w:rPr>
              <w:t>2023г.</w:t>
            </w:r>
          </w:p>
        </w:tc>
      </w:tr>
      <w:tr w:rsidR="00ED6807" w:rsidRPr="00ED6807" w14:paraId="501F380F" w14:textId="77777777" w:rsidTr="009F1C3D">
        <w:tc>
          <w:tcPr>
            <w:tcW w:w="341" w:type="pct"/>
          </w:tcPr>
          <w:p w14:paraId="54C35BD5" w14:textId="77777777" w:rsidR="00ED6807" w:rsidRPr="00ED6807" w:rsidRDefault="00ED6807" w:rsidP="00ED6807">
            <w:pPr>
              <w:widowControl w:val="0"/>
              <w:autoSpaceDE w:val="0"/>
              <w:autoSpaceDN w:val="0"/>
              <w:adjustRightInd w:val="0"/>
              <w:spacing w:before="20" w:after="40"/>
              <w:jc w:val="center"/>
            </w:pPr>
            <w:r w:rsidRPr="00ED6807">
              <w:t>1</w:t>
            </w:r>
          </w:p>
        </w:tc>
        <w:tc>
          <w:tcPr>
            <w:tcW w:w="2809" w:type="pct"/>
          </w:tcPr>
          <w:p w14:paraId="65A6CF45" w14:textId="77777777" w:rsidR="00ED6807" w:rsidRPr="00ED6807" w:rsidRDefault="00ED6807" w:rsidP="00ED6807">
            <w:pPr>
              <w:widowControl w:val="0"/>
              <w:autoSpaceDE w:val="0"/>
              <w:autoSpaceDN w:val="0"/>
              <w:adjustRightInd w:val="0"/>
              <w:spacing w:before="20" w:after="40"/>
              <w:jc w:val="center"/>
            </w:pPr>
            <w:r w:rsidRPr="00ED6807">
              <w:t>2</w:t>
            </w:r>
          </w:p>
        </w:tc>
        <w:tc>
          <w:tcPr>
            <w:tcW w:w="1850" w:type="pct"/>
          </w:tcPr>
          <w:p w14:paraId="4B6A828D" w14:textId="77777777" w:rsidR="00ED6807" w:rsidRPr="00ED6807" w:rsidRDefault="00ED6807" w:rsidP="00ED6807">
            <w:pPr>
              <w:widowControl w:val="0"/>
              <w:autoSpaceDE w:val="0"/>
              <w:autoSpaceDN w:val="0"/>
              <w:adjustRightInd w:val="0"/>
              <w:spacing w:before="20" w:after="40"/>
              <w:jc w:val="center"/>
            </w:pPr>
            <w:r w:rsidRPr="00ED6807">
              <w:t>3</w:t>
            </w:r>
          </w:p>
        </w:tc>
      </w:tr>
      <w:tr w:rsidR="00ED6807" w:rsidRPr="00ED6807" w14:paraId="485A4D06" w14:textId="77777777" w:rsidTr="009F1C3D">
        <w:tc>
          <w:tcPr>
            <w:tcW w:w="341" w:type="pct"/>
          </w:tcPr>
          <w:p w14:paraId="58B6734F" w14:textId="77777777" w:rsidR="00ED6807" w:rsidRPr="00ED6807" w:rsidRDefault="00ED6807" w:rsidP="00ED6807">
            <w:pPr>
              <w:widowControl w:val="0"/>
              <w:autoSpaceDE w:val="0"/>
              <w:autoSpaceDN w:val="0"/>
              <w:adjustRightInd w:val="0"/>
              <w:spacing w:before="20" w:after="40"/>
              <w:jc w:val="both"/>
            </w:pPr>
            <w:r w:rsidRPr="00ED6807">
              <w:t>1</w:t>
            </w:r>
          </w:p>
        </w:tc>
        <w:tc>
          <w:tcPr>
            <w:tcW w:w="4659" w:type="pct"/>
            <w:gridSpan w:val="2"/>
          </w:tcPr>
          <w:p w14:paraId="6A729210" w14:textId="77777777" w:rsidR="00ED6807" w:rsidRPr="00ED6807" w:rsidRDefault="00ED6807" w:rsidP="00ED6807">
            <w:pPr>
              <w:widowControl w:val="0"/>
              <w:autoSpaceDE w:val="0"/>
              <w:autoSpaceDN w:val="0"/>
              <w:adjustRightInd w:val="0"/>
              <w:spacing w:before="20" w:after="40"/>
              <w:jc w:val="both"/>
            </w:pPr>
            <w:r w:rsidRPr="00ED6807">
              <w:t>Категория (тип) акций: обыкновенные</w:t>
            </w:r>
          </w:p>
        </w:tc>
      </w:tr>
      <w:tr w:rsidR="00ED6807" w:rsidRPr="00ED6807" w14:paraId="668A3CFC" w14:textId="77777777" w:rsidTr="009F1C3D">
        <w:tc>
          <w:tcPr>
            <w:tcW w:w="341" w:type="pct"/>
          </w:tcPr>
          <w:p w14:paraId="4B49B785" w14:textId="77777777" w:rsidR="00ED6807" w:rsidRPr="00ED6807" w:rsidRDefault="00ED6807" w:rsidP="00ED6807">
            <w:pPr>
              <w:widowControl w:val="0"/>
              <w:autoSpaceDE w:val="0"/>
              <w:autoSpaceDN w:val="0"/>
              <w:adjustRightInd w:val="0"/>
              <w:spacing w:before="20" w:after="40"/>
              <w:jc w:val="both"/>
            </w:pPr>
            <w:r w:rsidRPr="00ED6807">
              <w:t>2</w:t>
            </w:r>
          </w:p>
        </w:tc>
        <w:tc>
          <w:tcPr>
            <w:tcW w:w="4659" w:type="pct"/>
            <w:gridSpan w:val="2"/>
          </w:tcPr>
          <w:p w14:paraId="66124913" w14:textId="77777777" w:rsidR="00ED6807" w:rsidRPr="00ED6807" w:rsidRDefault="00ED6807" w:rsidP="00ED6807">
            <w:pPr>
              <w:widowControl w:val="0"/>
              <w:autoSpaceDE w:val="0"/>
              <w:autoSpaceDN w:val="0"/>
              <w:adjustRightInd w:val="0"/>
              <w:spacing w:before="20" w:after="40"/>
              <w:jc w:val="both"/>
            </w:pPr>
            <w:r w:rsidRPr="00ED6807">
              <w:t>I. Сведения об объявленных дивидендах</w:t>
            </w:r>
          </w:p>
        </w:tc>
      </w:tr>
      <w:tr w:rsidR="00ED6807" w:rsidRPr="00ED6807" w14:paraId="6A5426A4" w14:textId="77777777" w:rsidTr="009F1C3D">
        <w:tc>
          <w:tcPr>
            <w:tcW w:w="341" w:type="pct"/>
          </w:tcPr>
          <w:p w14:paraId="60527CA4" w14:textId="77777777" w:rsidR="00ED6807" w:rsidRPr="00ED6807" w:rsidRDefault="00ED6807" w:rsidP="00ED6807">
            <w:pPr>
              <w:widowControl w:val="0"/>
              <w:autoSpaceDE w:val="0"/>
              <w:autoSpaceDN w:val="0"/>
              <w:adjustRightInd w:val="0"/>
              <w:spacing w:before="20" w:after="40"/>
              <w:jc w:val="both"/>
            </w:pPr>
            <w:r w:rsidRPr="00ED6807">
              <w:t>3</w:t>
            </w:r>
          </w:p>
        </w:tc>
        <w:tc>
          <w:tcPr>
            <w:tcW w:w="2809" w:type="pct"/>
          </w:tcPr>
          <w:p w14:paraId="57848B66" w14:textId="77777777" w:rsidR="00ED6807" w:rsidRPr="00ED6807" w:rsidRDefault="00ED6807" w:rsidP="00ED6807">
            <w:pPr>
              <w:widowControl w:val="0"/>
              <w:autoSpaceDE w:val="0"/>
              <w:autoSpaceDN w:val="0"/>
              <w:adjustRightInd w:val="0"/>
              <w:spacing w:before="20" w:after="40"/>
              <w:jc w:val="both"/>
            </w:pPr>
            <w:r w:rsidRPr="00ED6807">
              <w:t>Размер объявленных дивидендов в расчете на одну акцию, руб.</w:t>
            </w:r>
          </w:p>
        </w:tc>
        <w:tc>
          <w:tcPr>
            <w:tcW w:w="1850" w:type="pct"/>
          </w:tcPr>
          <w:p w14:paraId="12E4B082" w14:textId="77777777" w:rsidR="00ED6807" w:rsidRPr="00ED6807" w:rsidRDefault="00ED6807" w:rsidP="00ED6807">
            <w:pPr>
              <w:widowControl w:val="0"/>
              <w:autoSpaceDE w:val="0"/>
              <w:autoSpaceDN w:val="0"/>
              <w:adjustRightInd w:val="0"/>
              <w:spacing w:before="20" w:after="40"/>
              <w:jc w:val="both"/>
            </w:pPr>
            <w:r w:rsidRPr="00ED6807">
              <w:t>17,35</w:t>
            </w:r>
          </w:p>
        </w:tc>
      </w:tr>
      <w:tr w:rsidR="00ED6807" w:rsidRPr="00ED6807" w14:paraId="1674F8C5" w14:textId="77777777" w:rsidTr="009F1C3D">
        <w:tc>
          <w:tcPr>
            <w:tcW w:w="341" w:type="pct"/>
          </w:tcPr>
          <w:p w14:paraId="395B635B" w14:textId="77777777" w:rsidR="00ED6807" w:rsidRPr="00ED6807" w:rsidRDefault="00ED6807" w:rsidP="00ED6807">
            <w:pPr>
              <w:widowControl w:val="0"/>
              <w:autoSpaceDE w:val="0"/>
              <w:autoSpaceDN w:val="0"/>
              <w:adjustRightInd w:val="0"/>
              <w:spacing w:before="20" w:after="40"/>
              <w:jc w:val="both"/>
            </w:pPr>
            <w:r w:rsidRPr="00ED6807">
              <w:t>4</w:t>
            </w:r>
          </w:p>
        </w:tc>
        <w:tc>
          <w:tcPr>
            <w:tcW w:w="2809" w:type="pct"/>
          </w:tcPr>
          <w:p w14:paraId="01FF649E" w14:textId="77777777" w:rsidR="00ED6807" w:rsidRPr="00ED6807" w:rsidRDefault="00ED6807" w:rsidP="00ED6807">
            <w:pPr>
              <w:widowControl w:val="0"/>
              <w:autoSpaceDE w:val="0"/>
              <w:autoSpaceDN w:val="0"/>
              <w:adjustRightInd w:val="0"/>
              <w:spacing w:before="20" w:after="40"/>
              <w:jc w:val="both"/>
            </w:pPr>
            <w:r w:rsidRPr="00ED6807">
              <w:t>Размер объявленных дивидендов в совокупности по всем акциям данной категории (типа), руб.</w:t>
            </w:r>
          </w:p>
        </w:tc>
        <w:tc>
          <w:tcPr>
            <w:tcW w:w="1850" w:type="pct"/>
          </w:tcPr>
          <w:p w14:paraId="3DC3AA9C" w14:textId="77777777" w:rsidR="00ED6807" w:rsidRPr="00ED6807" w:rsidRDefault="00ED6807" w:rsidP="00ED6807">
            <w:pPr>
              <w:widowControl w:val="0"/>
              <w:autoSpaceDE w:val="0"/>
              <w:autoSpaceDN w:val="0"/>
              <w:adjustRightInd w:val="0"/>
              <w:spacing w:before="20" w:after="40"/>
              <w:jc w:val="both"/>
            </w:pPr>
            <w:r w:rsidRPr="00ED6807">
              <w:t>39 495 565 296,30</w:t>
            </w:r>
          </w:p>
        </w:tc>
      </w:tr>
      <w:tr w:rsidR="00ED6807" w:rsidRPr="00ED6807" w14:paraId="4A694872" w14:textId="77777777" w:rsidTr="009F1C3D">
        <w:tc>
          <w:tcPr>
            <w:tcW w:w="341" w:type="pct"/>
          </w:tcPr>
          <w:p w14:paraId="20785CBC" w14:textId="77777777" w:rsidR="00ED6807" w:rsidRPr="00ED6807" w:rsidRDefault="00ED6807" w:rsidP="00ED6807">
            <w:pPr>
              <w:widowControl w:val="0"/>
              <w:autoSpaceDE w:val="0"/>
              <w:autoSpaceDN w:val="0"/>
              <w:adjustRightInd w:val="0"/>
              <w:spacing w:before="20" w:after="40"/>
              <w:jc w:val="both"/>
            </w:pPr>
            <w:r w:rsidRPr="00ED6807">
              <w:t>5</w:t>
            </w:r>
          </w:p>
        </w:tc>
        <w:tc>
          <w:tcPr>
            <w:tcW w:w="2809" w:type="pct"/>
          </w:tcPr>
          <w:p w14:paraId="448A507E" w14:textId="77777777" w:rsidR="00ED6807" w:rsidRPr="00ED6807" w:rsidRDefault="00ED6807" w:rsidP="00ED6807">
            <w:pPr>
              <w:widowControl w:val="0"/>
              <w:autoSpaceDE w:val="0"/>
              <w:autoSpaceDN w:val="0"/>
              <w:adjustRightInd w:val="0"/>
              <w:spacing w:before="20" w:after="40"/>
              <w:jc w:val="both"/>
            </w:pPr>
            <w:r w:rsidRPr="00ED6807">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 %</w:t>
            </w:r>
          </w:p>
        </w:tc>
        <w:tc>
          <w:tcPr>
            <w:tcW w:w="1850" w:type="pct"/>
          </w:tcPr>
          <w:p w14:paraId="093ED475" w14:textId="77777777" w:rsidR="00ED6807" w:rsidRPr="00ED6807" w:rsidRDefault="00ED6807" w:rsidP="00ED6807">
            <w:pPr>
              <w:widowControl w:val="0"/>
              <w:autoSpaceDE w:val="0"/>
              <w:autoSpaceDN w:val="0"/>
              <w:adjustRightInd w:val="0"/>
              <w:spacing w:before="20" w:after="40"/>
              <w:jc w:val="both"/>
            </w:pPr>
            <w:r w:rsidRPr="00ED6807">
              <w:t>65</w:t>
            </w:r>
          </w:p>
        </w:tc>
      </w:tr>
      <w:tr w:rsidR="00ED6807" w:rsidRPr="00ED6807" w14:paraId="2ADE9850" w14:textId="77777777" w:rsidTr="009F1C3D">
        <w:tc>
          <w:tcPr>
            <w:tcW w:w="341" w:type="pct"/>
          </w:tcPr>
          <w:p w14:paraId="440D233E" w14:textId="77777777" w:rsidR="00ED6807" w:rsidRPr="00ED6807" w:rsidRDefault="00ED6807" w:rsidP="00ED6807">
            <w:pPr>
              <w:widowControl w:val="0"/>
              <w:autoSpaceDE w:val="0"/>
              <w:autoSpaceDN w:val="0"/>
              <w:adjustRightInd w:val="0"/>
              <w:spacing w:before="20" w:after="40"/>
              <w:jc w:val="both"/>
            </w:pPr>
            <w:r w:rsidRPr="00ED6807">
              <w:t>6</w:t>
            </w:r>
          </w:p>
        </w:tc>
        <w:tc>
          <w:tcPr>
            <w:tcW w:w="2809" w:type="pct"/>
          </w:tcPr>
          <w:p w14:paraId="470DD598" w14:textId="77777777" w:rsidR="00ED6807" w:rsidRPr="00ED6807" w:rsidRDefault="00ED6807" w:rsidP="00ED6807">
            <w:pPr>
              <w:widowControl w:val="0"/>
              <w:autoSpaceDE w:val="0"/>
              <w:autoSpaceDN w:val="0"/>
              <w:adjustRightInd w:val="0"/>
              <w:spacing w:before="20" w:after="40"/>
              <w:jc w:val="both"/>
            </w:pPr>
            <w:r w:rsidRPr="00ED6807">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850" w:type="pct"/>
          </w:tcPr>
          <w:p w14:paraId="78C7FA69" w14:textId="77777777" w:rsidR="00ED6807" w:rsidRPr="00ED6807" w:rsidRDefault="00ED6807" w:rsidP="00ED6807">
            <w:pPr>
              <w:widowControl w:val="0"/>
              <w:autoSpaceDE w:val="0"/>
              <w:autoSpaceDN w:val="0"/>
              <w:adjustRightInd w:val="0"/>
              <w:spacing w:before="20" w:after="40"/>
              <w:jc w:val="both"/>
            </w:pPr>
            <w:r w:rsidRPr="00ED6807">
              <w:t>чистая прибыль по результатам 2023 года,</w:t>
            </w:r>
            <w:r w:rsidRPr="00ED6807">
              <w:br/>
              <w:t>часть нераспределенной прибыли прошлых лет</w:t>
            </w:r>
          </w:p>
        </w:tc>
      </w:tr>
      <w:tr w:rsidR="00ED6807" w:rsidRPr="00ED6807" w14:paraId="6C7C386F" w14:textId="77777777" w:rsidTr="009F1C3D">
        <w:tc>
          <w:tcPr>
            <w:tcW w:w="341" w:type="pct"/>
          </w:tcPr>
          <w:p w14:paraId="38860CCE" w14:textId="77777777" w:rsidR="00ED6807" w:rsidRPr="00ED6807" w:rsidRDefault="00ED6807" w:rsidP="00ED6807">
            <w:pPr>
              <w:widowControl w:val="0"/>
              <w:autoSpaceDE w:val="0"/>
              <w:autoSpaceDN w:val="0"/>
              <w:adjustRightInd w:val="0"/>
              <w:spacing w:before="20" w:after="40"/>
              <w:jc w:val="both"/>
            </w:pPr>
            <w:r w:rsidRPr="00ED6807">
              <w:t>7</w:t>
            </w:r>
          </w:p>
        </w:tc>
        <w:tc>
          <w:tcPr>
            <w:tcW w:w="2809" w:type="pct"/>
          </w:tcPr>
          <w:p w14:paraId="09A60937" w14:textId="77777777" w:rsidR="00ED6807" w:rsidRPr="00ED6807" w:rsidRDefault="00ED6807" w:rsidP="00ED6807">
            <w:pPr>
              <w:widowControl w:val="0"/>
              <w:autoSpaceDE w:val="0"/>
              <w:autoSpaceDN w:val="0"/>
              <w:adjustRightInd w:val="0"/>
              <w:spacing w:before="20" w:after="40"/>
              <w:jc w:val="both"/>
            </w:pPr>
            <w:r w:rsidRPr="00ED6807">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850" w:type="pct"/>
          </w:tcPr>
          <w:p w14:paraId="41BC364E" w14:textId="77777777" w:rsidR="00ED6807" w:rsidRPr="00ED6807" w:rsidRDefault="00ED6807" w:rsidP="00ED6807">
            <w:pPr>
              <w:widowControl w:val="0"/>
              <w:autoSpaceDE w:val="0"/>
              <w:autoSpaceDN w:val="0"/>
              <w:adjustRightInd w:val="0"/>
              <w:spacing w:before="20" w:after="40"/>
              <w:jc w:val="both"/>
            </w:pPr>
            <w:r w:rsidRPr="00ED6807">
              <w:t>Общее собрание акционеров, 31.05.2024, Протокол №70 от 31.05.2024</w:t>
            </w:r>
          </w:p>
        </w:tc>
      </w:tr>
      <w:tr w:rsidR="00ED6807" w:rsidRPr="00ED6807" w14:paraId="069B0F46" w14:textId="77777777" w:rsidTr="009F1C3D">
        <w:tc>
          <w:tcPr>
            <w:tcW w:w="341" w:type="pct"/>
          </w:tcPr>
          <w:p w14:paraId="748DDBF4" w14:textId="77777777" w:rsidR="00ED6807" w:rsidRPr="00ED6807" w:rsidRDefault="00ED6807" w:rsidP="00ED6807">
            <w:pPr>
              <w:widowControl w:val="0"/>
              <w:autoSpaceDE w:val="0"/>
              <w:autoSpaceDN w:val="0"/>
              <w:adjustRightInd w:val="0"/>
              <w:spacing w:before="20" w:after="40"/>
              <w:jc w:val="both"/>
            </w:pPr>
            <w:r w:rsidRPr="00ED6807">
              <w:t>8</w:t>
            </w:r>
          </w:p>
        </w:tc>
        <w:tc>
          <w:tcPr>
            <w:tcW w:w="2809" w:type="pct"/>
          </w:tcPr>
          <w:p w14:paraId="013C138F" w14:textId="77777777" w:rsidR="00ED6807" w:rsidRPr="00ED6807" w:rsidRDefault="00ED6807" w:rsidP="00ED6807">
            <w:pPr>
              <w:widowControl w:val="0"/>
              <w:autoSpaceDE w:val="0"/>
              <w:autoSpaceDN w:val="0"/>
              <w:adjustRightInd w:val="0"/>
              <w:spacing w:before="20" w:after="40"/>
              <w:jc w:val="both"/>
            </w:pPr>
            <w:r w:rsidRPr="00ED6807">
              <w:t>Дата, на которую определяются (определялись) лица, имеющие (имевшие) право на получение дивидендов</w:t>
            </w:r>
          </w:p>
        </w:tc>
        <w:tc>
          <w:tcPr>
            <w:tcW w:w="1850" w:type="pct"/>
          </w:tcPr>
          <w:p w14:paraId="78C7086C" w14:textId="77777777" w:rsidR="00ED6807" w:rsidRPr="00ED6807" w:rsidRDefault="00ED6807" w:rsidP="00ED6807">
            <w:pPr>
              <w:widowControl w:val="0"/>
              <w:autoSpaceDE w:val="0"/>
              <w:autoSpaceDN w:val="0"/>
              <w:adjustRightInd w:val="0"/>
              <w:spacing w:before="20" w:after="40"/>
              <w:jc w:val="both"/>
            </w:pPr>
            <w:r w:rsidRPr="00ED6807">
              <w:t>14.06.2024</w:t>
            </w:r>
          </w:p>
        </w:tc>
      </w:tr>
      <w:tr w:rsidR="00ED6807" w:rsidRPr="00ED6807" w14:paraId="3ACD0D24" w14:textId="77777777" w:rsidTr="009F1C3D">
        <w:tc>
          <w:tcPr>
            <w:tcW w:w="341" w:type="pct"/>
          </w:tcPr>
          <w:p w14:paraId="05A5AF00" w14:textId="77777777" w:rsidR="00ED6807" w:rsidRPr="00ED6807" w:rsidRDefault="00ED6807" w:rsidP="00ED6807">
            <w:pPr>
              <w:widowControl w:val="0"/>
              <w:autoSpaceDE w:val="0"/>
              <w:autoSpaceDN w:val="0"/>
              <w:adjustRightInd w:val="0"/>
              <w:spacing w:before="20" w:after="40"/>
              <w:jc w:val="both"/>
            </w:pPr>
            <w:r w:rsidRPr="00ED6807">
              <w:t>9</w:t>
            </w:r>
          </w:p>
        </w:tc>
        <w:tc>
          <w:tcPr>
            <w:tcW w:w="2809" w:type="pct"/>
          </w:tcPr>
          <w:p w14:paraId="403739D0" w14:textId="77777777" w:rsidR="00ED6807" w:rsidRPr="00ED6807" w:rsidRDefault="00ED6807" w:rsidP="00ED6807">
            <w:pPr>
              <w:widowControl w:val="0"/>
              <w:autoSpaceDE w:val="0"/>
              <w:autoSpaceDN w:val="0"/>
              <w:adjustRightInd w:val="0"/>
              <w:spacing w:before="20" w:after="40"/>
              <w:jc w:val="both"/>
            </w:pPr>
            <w:r w:rsidRPr="00ED6807">
              <w:t>Срок (дата) выплаты объявленных дивидендов</w:t>
            </w:r>
          </w:p>
        </w:tc>
        <w:tc>
          <w:tcPr>
            <w:tcW w:w="1850" w:type="pct"/>
          </w:tcPr>
          <w:p w14:paraId="21B1BDDA" w14:textId="77777777" w:rsidR="00ED6807" w:rsidRPr="00ED6807" w:rsidRDefault="00ED6807" w:rsidP="00ED6807">
            <w:pPr>
              <w:widowControl w:val="0"/>
              <w:autoSpaceDE w:val="0"/>
              <w:autoSpaceDN w:val="0"/>
              <w:adjustRightInd w:val="0"/>
              <w:spacing w:before="20" w:after="40"/>
              <w:jc w:val="both"/>
            </w:pPr>
            <w:r w:rsidRPr="00ED6807">
              <w:t>не позднее 19.07.2024</w:t>
            </w:r>
          </w:p>
        </w:tc>
      </w:tr>
      <w:tr w:rsidR="00ED6807" w:rsidRPr="00ED6807" w14:paraId="6F2B300E" w14:textId="77777777" w:rsidTr="009F1C3D">
        <w:tc>
          <w:tcPr>
            <w:tcW w:w="341" w:type="pct"/>
          </w:tcPr>
          <w:p w14:paraId="677DF9B7" w14:textId="77777777" w:rsidR="00ED6807" w:rsidRPr="00ED6807" w:rsidRDefault="00ED6807" w:rsidP="00ED6807">
            <w:pPr>
              <w:widowControl w:val="0"/>
              <w:autoSpaceDE w:val="0"/>
              <w:autoSpaceDN w:val="0"/>
              <w:adjustRightInd w:val="0"/>
              <w:spacing w:before="20" w:after="40"/>
              <w:jc w:val="both"/>
            </w:pPr>
            <w:r w:rsidRPr="00ED6807">
              <w:t>10</w:t>
            </w:r>
          </w:p>
        </w:tc>
        <w:tc>
          <w:tcPr>
            <w:tcW w:w="2809" w:type="pct"/>
          </w:tcPr>
          <w:p w14:paraId="66E1C0F0" w14:textId="77777777" w:rsidR="00ED6807" w:rsidRPr="00ED6807" w:rsidRDefault="00ED6807" w:rsidP="00ED6807">
            <w:pPr>
              <w:widowControl w:val="0"/>
              <w:autoSpaceDE w:val="0"/>
              <w:autoSpaceDN w:val="0"/>
              <w:adjustRightInd w:val="0"/>
              <w:spacing w:before="20" w:after="40"/>
              <w:jc w:val="both"/>
            </w:pPr>
            <w:r w:rsidRPr="00ED6807">
              <w:t>Иные сведения об объявленных дивидендах, указываемые эмитентом по собственному усмотрению</w:t>
            </w:r>
          </w:p>
        </w:tc>
        <w:tc>
          <w:tcPr>
            <w:tcW w:w="1850" w:type="pct"/>
          </w:tcPr>
          <w:p w14:paraId="7DB3A0C2" w14:textId="77777777" w:rsidR="00ED6807" w:rsidRPr="00ED6807" w:rsidRDefault="00ED6807" w:rsidP="00ED6807">
            <w:pPr>
              <w:widowControl w:val="0"/>
              <w:autoSpaceDE w:val="0"/>
              <w:autoSpaceDN w:val="0"/>
              <w:adjustRightInd w:val="0"/>
              <w:spacing w:before="20" w:after="40"/>
              <w:jc w:val="both"/>
            </w:pPr>
            <w:r w:rsidRPr="00ED6807">
              <w:t>-</w:t>
            </w:r>
          </w:p>
        </w:tc>
      </w:tr>
      <w:tr w:rsidR="00ED6807" w:rsidRPr="00ED6807" w14:paraId="3B9B11C6" w14:textId="77777777" w:rsidTr="009F1C3D">
        <w:tc>
          <w:tcPr>
            <w:tcW w:w="341" w:type="pct"/>
          </w:tcPr>
          <w:p w14:paraId="66DF7368" w14:textId="77777777" w:rsidR="00ED6807" w:rsidRPr="00ED6807" w:rsidRDefault="00ED6807" w:rsidP="00ED6807">
            <w:pPr>
              <w:widowControl w:val="0"/>
              <w:autoSpaceDE w:val="0"/>
              <w:autoSpaceDN w:val="0"/>
              <w:adjustRightInd w:val="0"/>
              <w:spacing w:before="20" w:after="40"/>
              <w:jc w:val="both"/>
            </w:pPr>
            <w:r w:rsidRPr="00ED6807">
              <w:t>11</w:t>
            </w:r>
          </w:p>
        </w:tc>
        <w:tc>
          <w:tcPr>
            <w:tcW w:w="4659" w:type="pct"/>
            <w:gridSpan w:val="2"/>
          </w:tcPr>
          <w:p w14:paraId="255B5365" w14:textId="77777777" w:rsidR="00ED6807" w:rsidRPr="00ED6807" w:rsidRDefault="00ED6807" w:rsidP="00ED6807">
            <w:pPr>
              <w:widowControl w:val="0"/>
              <w:autoSpaceDE w:val="0"/>
              <w:autoSpaceDN w:val="0"/>
              <w:adjustRightInd w:val="0"/>
              <w:spacing w:before="20" w:after="40"/>
              <w:jc w:val="both"/>
            </w:pPr>
            <w:r w:rsidRPr="00ED6807">
              <w:t>II. Сведения о выплаченных дивидендах</w:t>
            </w:r>
          </w:p>
        </w:tc>
      </w:tr>
      <w:tr w:rsidR="00ED6807" w:rsidRPr="00ED6807" w14:paraId="0760A648" w14:textId="77777777" w:rsidTr="009F1C3D">
        <w:tc>
          <w:tcPr>
            <w:tcW w:w="341" w:type="pct"/>
          </w:tcPr>
          <w:p w14:paraId="4705A8BA" w14:textId="77777777" w:rsidR="00ED6807" w:rsidRPr="00ED6807" w:rsidRDefault="00ED6807" w:rsidP="00ED6807">
            <w:pPr>
              <w:widowControl w:val="0"/>
              <w:autoSpaceDE w:val="0"/>
              <w:autoSpaceDN w:val="0"/>
              <w:adjustRightInd w:val="0"/>
              <w:spacing w:before="20" w:after="40"/>
              <w:jc w:val="both"/>
            </w:pPr>
            <w:r w:rsidRPr="00ED6807">
              <w:t>12</w:t>
            </w:r>
          </w:p>
        </w:tc>
        <w:tc>
          <w:tcPr>
            <w:tcW w:w="2809" w:type="pct"/>
          </w:tcPr>
          <w:p w14:paraId="3F26D291" w14:textId="77777777" w:rsidR="00ED6807" w:rsidRPr="00ED6807" w:rsidRDefault="00ED6807" w:rsidP="00ED6807">
            <w:pPr>
              <w:widowControl w:val="0"/>
              <w:autoSpaceDE w:val="0"/>
              <w:autoSpaceDN w:val="0"/>
              <w:adjustRightInd w:val="0"/>
              <w:spacing w:before="20" w:after="40"/>
              <w:jc w:val="both"/>
            </w:pPr>
            <w:r w:rsidRPr="00ED6807">
              <w:t>Общий размер выплаченных дивидендов по акциям данной категории (типа), руб.</w:t>
            </w:r>
          </w:p>
        </w:tc>
        <w:tc>
          <w:tcPr>
            <w:tcW w:w="1850" w:type="pct"/>
          </w:tcPr>
          <w:p w14:paraId="4F68ED33" w14:textId="77777777" w:rsidR="00ED6807" w:rsidRPr="00ED6807" w:rsidRDefault="00ED6807" w:rsidP="00ED6807">
            <w:pPr>
              <w:widowControl w:val="0"/>
              <w:autoSpaceDE w:val="0"/>
              <w:autoSpaceDN w:val="0"/>
              <w:adjustRightInd w:val="0"/>
              <w:spacing w:before="20" w:after="40"/>
              <w:jc w:val="both"/>
            </w:pPr>
            <w:r w:rsidRPr="00ED6807">
              <w:t>39 495 163 296,8</w:t>
            </w:r>
          </w:p>
        </w:tc>
      </w:tr>
      <w:tr w:rsidR="00ED6807" w:rsidRPr="00ED6807" w14:paraId="14DE1EF3" w14:textId="77777777" w:rsidTr="009F1C3D">
        <w:tc>
          <w:tcPr>
            <w:tcW w:w="341" w:type="pct"/>
          </w:tcPr>
          <w:p w14:paraId="21D7C916" w14:textId="77777777" w:rsidR="00ED6807" w:rsidRPr="00ED6807" w:rsidRDefault="00ED6807" w:rsidP="00ED6807">
            <w:pPr>
              <w:widowControl w:val="0"/>
              <w:autoSpaceDE w:val="0"/>
              <w:autoSpaceDN w:val="0"/>
              <w:adjustRightInd w:val="0"/>
              <w:spacing w:before="20" w:after="40"/>
              <w:jc w:val="both"/>
            </w:pPr>
            <w:r w:rsidRPr="00ED6807">
              <w:t>13</w:t>
            </w:r>
          </w:p>
        </w:tc>
        <w:tc>
          <w:tcPr>
            <w:tcW w:w="2809" w:type="pct"/>
          </w:tcPr>
          <w:p w14:paraId="6E4A1BEB" w14:textId="77777777" w:rsidR="00ED6807" w:rsidRPr="00ED6807" w:rsidRDefault="00ED6807" w:rsidP="00ED6807">
            <w:pPr>
              <w:widowControl w:val="0"/>
              <w:autoSpaceDE w:val="0"/>
              <w:autoSpaceDN w:val="0"/>
              <w:adjustRightInd w:val="0"/>
              <w:spacing w:before="20" w:after="40"/>
              <w:jc w:val="both"/>
            </w:pPr>
            <w:r w:rsidRPr="00ED6807">
              <w:t>Доля выплаченных дивидендов в общем размере объявленных дивидендов по акциям данной категории (типа), %</w:t>
            </w:r>
          </w:p>
        </w:tc>
        <w:tc>
          <w:tcPr>
            <w:tcW w:w="1850" w:type="pct"/>
          </w:tcPr>
          <w:p w14:paraId="2C1DF8CA" w14:textId="77777777" w:rsidR="00ED6807" w:rsidRPr="00ED6807" w:rsidRDefault="00ED6807" w:rsidP="00ED6807">
            <w:pPr>
              <w:widowControl w:val="0"/>
              <w:autoSpaceDE w:val="0"/>
              <w:autoSpaceDN w:val="0"/>
              <w:adjustRightInd w:val="0"/>
              <w:spacing w:before="20" w:after="40"/>
              <w:jc w:val="both"/>
            </w:pPr>
            <w:r w:rsidRPr="00ED6807">
              <w:t>99,99</w:t>
            </w:r>
          </w:p>
        </w:tc>
      </w:tr>
      <w:tr w:rsidR="00ED6807" w:rsidRPr="00ED6807" w14:paraId="0A06BFAF" w14:textId="77777777" w:rsidTr="009F1C3D">
        <w:tc>
          <w:tcPr>
            <w:tcW w:w="341" w:type="pct"/>
          </w:tcPr>
          <w:p w14:paraId="28560148" w14:textId="77777777" w:rsidR="00ED6807" w:rsidRPr="00ED6807" w:rsidRDefault="00ED6807" w:rsidP="00ED6807">
            <w:pPr>
              <w:widowControl w:val="0"/>
              <w:autoSpaceDE w:val="0"/>
              <w:autoSpaceDN w:val="0"/>
              <w:adjustRightInd w:val="0"/>
              <w:spacing w:before="20" w:after="40"/>
              <w:jc w:val="both"/>
            </w:pPr>
            <w:r w:rsidRPr="00ED6807">
              <w:t>14</w:t>
            </w:r>
          </w:p>
        </w:tc>
        <w:tc>
          <w:tcPr>
            <w:tcW w:w="2809" w:type="pct"/>
          </w:tcPr>
          <w:p w14:paraId="067BF90F" w14:textId="77777777" w:rsidR="00ED6807" w:rsidRPr="00ED6807" w:rsidRDefault="00ED6807" w:rsidP="00ED6807">
            <w:pPr>
              <w:widowControl w:val="0"/>
              <w:autoSpaceDE w:val="0"/>
              <w:autoSpaceDN w:val="0"/>
              <w:adjustRightInd w:val="0"/>
              <w:spacing w:before="20" w:after="40"/>
              <w:jc w:val="both"/>
            </w:pPr>
            <w:r w:rsidRPr="00ED6807">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850" w:type="pct"/>
          </w:tcPr>
          <w:p w14:paraId="5D0E5604" w14:textId="77777777" w:rsidR="00ED6807" w:rsidRPr="00ED6807" w:rsidRDefault="00ED6807" w:rsidP="00ED6807">
            <w:pPr>
              <w:widowControl w:val="0"/>
              <w:autoSpaceDE w:val="0"/>
              <w:autoSpaceDN w:val="0"/>
              <w:adjustRightInd w:val="0"/>
              <w:spacing w:before="20" w:after="40"/>
              <w:jc w:val="both"/>
            </w:pPr>
            <w:r w:rsidRPr="00ED6807">
              <w:t xml:space="preserve">Причиной выплаты дивидендов не в полном объеме являются отсутствие и/или некорректные </w:t>
            </w:r>
            <w:r w:rsidRPr="00ED6807">
              <w:lastRenderedPageBreak/>
              <w:t>платежные реквизиты и адресные данные.</w:t>
            </w:r>
          </w:p>
        </w:tc>
      </w:tr>
      <w:tr w:rsidR="00ED6807" w:rsidRPr="00ED6807" w14:paraId="50A1C0C6" w14:textId="77777777" w:rsidTr="009F1C3D">
        <w:tc>
          <w:tcPr>
            <w:tcW w:w="341" w:type="pct"/>
          </w:tcPr>
          <w:p w14:paraId="3FF44316" w14:textId="77777777" w:rsidR="00ED6807" w:rsidRPr="00ED6807" w:rsidRDefault="00ED6807" w:rsidP="00ED6807">
            <w:pPr>
              <w:widowControl w:val="0"/>
              <w:autoSpaceDE w:val="0"/>
              <w:autoSpaceDN w:val="0"/>
              <w:adjustRightInd w:val="0"/>
              <w:spacing w:before="20" w:after="40"/>
              <w:jc w:val="both"/>
            </w:pPr>
            <w:r w:rsidRPr="00ED6807">
              <w:lastRenderedPageBreak/>
              <w:t>15</w:t>
            </w:r>
          </w:p>
        </w:tc>
        <w:tc>
          <w:tcPr>
            <w:tcW w:w="2809" w:type="pct"/>
          </w:tcPr>
          <w:p w14:paraId="18BE8AC5" w14:textId="77777777" w:rsidR="00ED6807" w:rsidRPr="00ED6807" w:rsidRDefault="00ED6807" w:rsidP="00ED6807">
            <w:pPr>
              <w:widowControl w:val="0"/>
              <w:autoSpaceDE w:val="0"/>
              <w:autoSpaceDN w:val="0"/>
              <w:adjustRightInd w:val="0"/>
              <w:spacing w:before="20" w:after="40"/>
              <w:jc w:val="both"/>
            </w:pPr>
            <w:r w:rsidRPr="00ED6807">
              <w:t>Иные сведения о выплаченных дивидендах, указываемые эмитентом по собственному усмотрению</w:t>
            </w:r>
          </w:p>
        </w:tc>
        <w:tc>
          <w:tcPr>
            <w:tcW w:w="1850" w:type="pct"/>
          </w:tcPr>
          <w:p w14:paraId="60DE70FF" w14:textId="77777777" w:rsidR="00ED6807" w:rsidRPr="00ED6807" w:rsidRDefault="00ED6807" w:rsidP="00ED6807">
            <w:pPr>
              <w:widowControl w:val="0"/>
              <w:autoSpaceDE w:val="0"/>
              <w:autoSpaceDN w:val="0"/>
              <w:adjustRightInd w:val="0"/>
              <w:spacing w:before="20" w:after="40"/>
              <w:jc w:val="both"/>
            </w:pPr>
            <w:r w:rsidRPr="00ED6807">
              <w:t>-</w:t>
            </w:r>
          </w:p>
        </w:tc>
      </w:tr>
    </w:tbl>
    <w:p w14:paraId="686D5979" w14:textId="77777777" w:rsidR="00ED6807" w:rsidRPr="00ED6807" w:rsidRDefault="00ED6807" w:rsidP="00ED6807"/>
    <w:p w14:paraId="460E663A" w14:textId="77777777" w:rsidR="00ED6807" w:rsidRPr="00ED6807" w:rsidRDefault="00ED6807" w:rsidP="00ED6807"/>
    <w:tbl>
      <w:tblPr>
        <w:tblW w:w="492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5171"/>
        <w:gridCol w:w="3406"/>
      </w:tblGrid>
      <w:tr w:rsidR="00ED6807" w:rsidRPr="00ED6807" w14:paraId="1BB6F4C8" w14:textId="77777777" w:rsidTr="007B7875">
        <w:tc>
          <w:tcPr>
            <w:tcW w:w="341" w:type="pct"/>
          </w:tcPr>
          <w:p w14:paraId="31748ECC" w14:textId="77777777" w:rsidR="00ED6807" w:rsidRPr="00ED6807" w:rsidRDefault="00ED6807" w:rsidP="00ED6807">
            <w:pPr>
              <w:widowControl w:val="0"/>
              <w:autoSpaceDE w:val="0"/>
              <w:autoSpaceDN w:val="0"/>
              <w:adjustRightInd w:val="0"/>
              <w:spacing w:before="20" w:after="40"/>
              <w:jc w:val="both"/>
            </w:pPr>
            <w:r w:rsidRPr="00ED6807">
              <w:t>N п/п</w:t>
            </w:r>
          </w:p>
        </w:tc>
        <w:tc>
          <w:tcPr>
            <w:tcW w:w="2809" w:type="pct"/>
          </w:tcPr>
          <w:p w14:paraId="5F96E5C6" w14:textId="77777777" w:rsidR="00ED6807" w:rsidRPr="00ED6807" w:rsidRDefault="00ED6807" w:rsidP="00ED6807">
            <w:pPr>
              <w:widowControl w:val="0"/>
              <w:autoSpaceDE w:val="0"/>
              <w:autoSpaceDN w:val="0"/>
              <w:adjustRightInd w:val="0"/>
              <w:spacing w:before="20" w:after="40"/>
              <w:jc w:val="both"/>
            </w:pPr>
            <w:r w:rsidRPr="00ED6807">
              <w:t>Наименование показателя</w:t>
            </w:r>
          </w:p>
        </w:tc>
        <w:tc>
          <w:tcPr>
            <w:tcW w:w="1850" w:type="pct"/>
          </w:tcPr>
          <w:p w14:paraId="3AF9C994" w14:textId="77777777" w:rsidR="00ED6807" w:rsidRPr="00ED6807" w:rsidRDefault="00ED6807" w:rsidP="00ED6807">
            <w:pPr>
              <w:widowControl w:val="0"/>
              <w:autoSpaceDE w:val="0"/>
              <w:autoSpaceDN w:val="0"/>
              <w:adjustRightInd w:val="0"/>
              <w:spacing w:before="20" w:after="40"/>
              <w:jc w:val="both"/>
            </w:pPr>
            <w:r w:rsidRPr="00ED6807">
              <w:t xml:space="preserve">Отчетный период, за который (по результатам которого) выплачиваются (выплачивались) объявленные дивиденды - </w:t>
            </w:r>
            <w:r w:rsidRPr="00ED6807">
              <w:rPr>
                <w:b/>
              </w:rPr>
              <w:t>2024г.</w:t>
            </w:r>
          </w:p>
        </w:tc>
      </w:tr>
      <w:tr w:rsidR="00ED6807" w:rsidRPr="00ED6807" w14:paraId="13EC6EE7" w14:textId="77777777" w:rsidTr="007B7875">
        <w:tc>
          <w:tcPr>
            <w:tcW w:w="341" w:type="pct"/>
          </w:tcPr>
          <w:p w14:paraId="54D9511B" w14:textId="77777777" w:rsidR="00ED6807" w:rsidRPr="00ED6807" w:rsidRDefault="00ED6807" w:rsidP="00ED6807">
            <w:pPr>
              <w:widowControl w:val="0"/>
              <w:autoSpaceDE w:val="0"/>
              <w:autoSpaceDN w:val="0"/>
              <w:adjustRightInd w:val="0"/>
              <w:spacing w:before="20" w:after="40"/>
              <w:jc w:val="center"/>
            </w:pPr>
            <w:r w:rsidRPr="00ED6807">
              <w:t>1</w:t>
            </w:r>
          </w:p>
        </w:tc>
        <w:tc>
          <w:tcPr>
            <w:tcW w:w="2809" w:type="pct"/>
          </w:tcPr>
          <w:p w14:paraId="30095858" w14:textId="77777777" w:rsidR="00ED6807" w:rsidRPr="00ED6807" w:rsidRDefault="00ED6807" w:rsidP="00ED6807">
            <w:pPr>
              <w:widowControl w:val="0"/>
              <w:autoSpaceDE w:val="0"/>
              <w:autoSpaceDN w:val="0"/>
              <w:adjustRightInd w:val="0"/>
              <w:spacing w:before="20" w:after="40"/>
              <w:jc w:val="center"/>
            </w:pPr>
            <w:r w:rsidRPr="00ED6807">
              <w:t>2</w:t>
            </w:r>
          </w:p>
        </w:tc>
        <w:tc>
          <w:tcPr>
            <w:tcW w:w="1850" w:type="pct"/>
          </w:tcPr>
          <w:p w14:paraId="718EF225" w14:textId="77777777" w:rsidR="00ED6807" w:rsidRPr="00ED6807" w:rsidRDefault="00ED6807" w:rsidP="00ED6807">
            <w:pPr>
              <w:widowControl w:val="0"/>
              <w:autoSpaceDE w:val="0"/>
              <w:autoSpaceDN w:val="0"/>
              <w:adjustRightInd w:val="0"/>
              <w:spacing w:before="20" w:after="40"/>
              <w:jc w:val="center"/>
            </w:pPr>
            <w:r w:rsidRPr="00ED6807">
              <w:t>3</w:t>
            </w:r>
          </w:p>
        </w:tc>
      </w:tr>
      <w:tr w:rsidR="00ED6807" w:rsidRPr="00ED6807" w14:paraId="6E25A776" w14:textId="77777777" w:rsidTr="007B7875">
        <w:tc>
          <w:tcPr>
            <w:tcW w:w="341" w:type="pct"/>
          </w:tcPr>
          <w:p w14:paraId="70675853" w14:textId="77777777" w:rsidR="00ED6807" w:rsidRPr="00ED6807" w:rsidRDefault="00ED6807" w:rsidP="00ED6807">
            <w:pPr>
              <w:widowControl w:val="0"/>
              <w:autoSpaceDE w:val="0"/>
              <w:autoSpaceDN w:val="0"/>
              <w:adjustRightInd w:val="0"/>
              <w:spacing w:before="20" w:after="40"/>
              <w:jc w:val="both"/>
            </w:pPr>
            <w:r w:rsidRPr="00ED6807">
              <w:t>1</w:t>
            </w:r>
          </w:p>
        </w:tc>
        <w:tc>
          <w:tcPr>
            <w:tcW w:w="4659" w:type="pct"/>
            <w:gridSpan w:val="2"/>
          </w:tcPr>
          <w:p w14:paraId="47B46223" w14:textId="77777777" w:rsidR="00ED6807" w:rsidRPr="00ED6807" w:rsidRDefault="00ED6807" w:rsidP="00ED6807">
            <w:pPr>
              <w:widowControl w:val="0"/>
              <w:autoSpaceDE w:val="0"/>
              <w:autoSpaceDN w:val="0"/>
              <w:adjustRightInd w:val="0"/>
              <w:spacing w:before="20" w:after="40"/>
              <w:jc w:val="both"/>
            </w:pPr>
            <w:r w:rsidRPr="00ED6807">
              <w:t>Категория (тип) акций: обыкновенные</w:t>
            </w:r>
          </w:p>
        </w:tc>
      </w:tr>
      <w:tr w:rsidR="00ED6807" w:rsidRPr="00ED6807" w14:paraId="5B5A0A1B" w14:textId="77777777" w:rsidTr="007B7875">
        <w:tc>
          <w:tcPr>
            <w:tcW w:w="341" w:type="pct"/>
          </w:tcPr>
          <w:p w14:paraId="35965666" w14:textId="77777777" w:rsidR="00ED6807" w:rsidRPr="00ED6807" w:rsidRDefault="00ED6807" w:rsidP="00ED6807">
            <w:pPr>
              <w:widowControl w:val="0"/>
              <w:autoSpaceDE w:val="0"/>
              <w:autoSpaceDN w:val="0"/>
              <w:adjustRightInd w:val="0"/>
              <w:spacing w:before="20" w:after="40"/>
              <w:jc w:val="both"/>
            </w:pPr>
            <w:r w:rsidRPr="00ED6807">
              <w:t>2</w:t>
            </w:r>
          </w:p>
        </w:tc>
        <w:tc>
          <w:tcPr>
            <w:tcW w:w="4659" w:type="pct"/>
            <w:gridSpan w:val="2"/>
          </w:tcPr>
          <w:p w14:paraId="637D5CB2" w14:textId="77777777" w:rsidR="00ED6807" w:rsidRPr="00ED6807" w:rsidRDefault="00ED6807" w:rsidP="00ED6807">
            <w:pPr>
              <w:widowControl w:val="0"/>
              <w:autoSpaceDE w:val="0"/>
              <w:autoSpaceDN w:val="0"/>
              <w:adjustRightInd w:val="0"/>
              <w:spacing w:before="20" w:after="40"/>
              <w:jc w:val="both"/>
            </w:pPr>
            <w:r w:rsidRPr="00ED6807">
              <w:t>I. Сведения об объявленных дивидендах</w:t>
            </w:r>
          </w:p>
        </w:tc>
      </w:tr>
      <w:tr w:rsidR="00ED6807" w:rsidRPr="00ED6807" w14:paraId="35DE3240" w14:textId="77777777" w:rsidTr="007B7875">
        <w:tc>
          <w:tcPr>
            <w:tcW w:w="341" w:type="pct"/>
          </w:tcPr>
          <w:p w14:paraId="284287CD" w14:textId="77777777" w:rsidR="00ED6807" w:rsidRPr="00ED6807" w:rsidRDefault="00ED6807" w:rsidP="00ED6807">
            <w:pPr>
              <w:widowControl w:val="0"/>
              <w:autoSpaceDE w:val="0"/>
              <w:autoSpaceDN w:val="0"/>
              <w:adjustRightInd w:val="0"/>
              <w:spacing w:before="20" w:after="40"/>
              <w:jc w:val="both"/>
            </w:pPr>
            <w:r w:rsidRPr="00ED6807">
              <w:t>3</w:t>
            </w:r>
          </w:p>
        </w:tc>
        <w:tc>
          <w:tcPr>
            <w:tcW w:w="2809" w:type="pct"/>
          </w:tcPr>
          <w:p w14:paraId="1B607CB8" w14:textId="77777777" w:rsidR="00ED6807" w:rsidRPr="00ED6807" w:rsidRDefault="00ED6807" w:rsidP="00ED6807">
            <w:pPr>
              <w:widowControl w:val="0"/>
              <w:autoSpaceDE w:val="0"/>
              <w:autoSpaceDN w:val="0"/>
              <w:adjustRightInd w:val="0"/>
              <w:spacing w:before="20" w:after="40"/>
              <w:jc w:val="both"/>
            </w:pPr>
            <w:r w:rsidRPr="00ED6807">
              <w:t>Размер объявленных дивидендов в расчете на одну акцию, руб.</w:t>
            </w:r>
          </w:p>
        </w:tc>
        <w:tc>
          <w:tcPr>
            <w:tcW w:w="1850" w:type="pct"/>
          </w:tcPr>
          <w:p w14:paraId="5F9D6FFD" w14:textId="77777777" w:rsidR="00ED6807" w:rsidRPr="00ED6807" w:rsidRDefault="00ED6807" w:rsidP="00ED6807">
            <w:pPr>
              <w:widowControl w:val="0"/>
              <w:autoSpaceDE w:val="0"/>
              <w:autoSpaceDN w:val="0"/>
              <w:adjustRightInd w:val="0"/>
              <w:spacing w:before="20" w:after="40"/>
              <w:jc w:val="both"/>
              <w:rPr>
                <w:highlight w:val="yellow"/>
              </w:rPr>
            </w:pPr>
            <w:r w:rsidRPr="00ED6807">
              <w:t>26,11</w:t>
            </w:r>
          </w:p>
        </w:tc>
      </w:tr>
      <w:tr w:rsidR="00ED6807" w:rsidRPr="00ED6807" w14:paraId="2E60E1DF" w14:textId="77777777" w:rsidTr="007B7875">
        <w:tc>
          <w:tcPr>
            <w:tcW w:w="341" w:type="pct"/>
          </w:tcPr>
          <w:p w14:paraId="283A85F6" w14:textId="77777777" w:rsidR="00ED6807" w:rsidRPr="00ED6807" w:rsidRDefault="00ED6807" w:rsidP="00ED6807">
            <w:pPr>
              <w:widowControl w:val="0"/>
              <w:autoSpaceDE w:val="0"/>
              <w:autoSpaceDN w:val="0"/>
              <w:adjustRightInd w:val="0"/>
              <w:spacing w:before="20" w:after="40"/>
              <w:jc w:val="both"/>
            </w:pPr>
            <w:r w:rsidRPr="00ED6807">
              <w:t>4</w:t>
            </w:r>
          </w:p>
        </w:tc>
        <w:tc>
          <w:tcPr>
            <w:tcW w:w="2809" w:type="pct"/>
          </w:tcPr>
          <w:p w14:paraId="6831F77F" w14:textId="77777777" w:rsidR="00ED6807" w:rsidRPr="00ED6807" w:rsidRDefault="00ED6807" w:rsidP="00ED6807">
            <w:pPr>
              <w:widowControl w:val="0"/>
              <w:autoSpaceDE w:val="0"/>
              <w:autoSpaceDN w:val="0"/>
              <w:adjustRightInd w:val="0"/>
              <w:spacing w:before="20" w:after="40"/>
              <w:jc w:val="both"/>
            </w:pPr>
            <w:r w:rsidRPr="00ED6807">
              <w:t>Размер объявленных дивидендов в совокупности по всем акциям данной категории (типа), руб.</w:t>
            </w:r>
          </w:p>
        </w:tc>
        <w:tc>
          <w:tcPr>
            <w:tcW w:w="1850" w:type="pct"/>
          </w:tcPr>
          <w:p w14:paraId="5FF0A7C4" w14:textId="77777777" w:rsidR="00ED6807" w:rsidRPr="00ED6807" w:rsidRDefault="00ED6807" w:rsidP="00ED6807">
            <w:pPr>
              <w:widowControl w:val="0"/>
              <w:autoSpaceDE w:val="0"/>
              <w:autoSpaceDN w:val="0"/>
              <w:adjustRightInd w:val="0"/>
              <w:spacing w:before="20" w:after="40"/>
              <w:jc w:val="both"/>
              <w:rPr>
                <w:highlight w:val="yellow"/>
              </w:rPr>
            </w:pPr>
            <w:r w:rsidRPr="00ED6807">
              <w:t>59 436 842 068,38</w:t>
            </w:r>
          </w:p>
        </w:tc>
      </w:tr>
      <w:tr w:rsidR="00ED6807" w:rsidRPr="00ED6807" w14:paraId="47D682FA" w14:textId="77777777" w:rsidTr="007B7875">
        <w:tc>
          <w:tcPr>
            <w:tcW w:w="341" w:type="pct"/>
          </w:tcPr>
          <w:p w14:paraId="55C5EF6B" w14:textId="77777777" w:rsidR="00ED6807" w:rsidRPr="00ED6807" w:rsidRDefault="00ED6807" w:rsidP="00ED6807">
            <w:pPr>
              <w:widowControl w:val="0"/>
              <w:autoSpaceDE w:val="0"/>
              <w:autoSpaceDN w:val="0"/>
              <w:adjustRightInd w:val="0"/>
              <w:spacing w:before="20" w:after="40"/>
              <w:jc w:val="both"/>
            </w:pPr>
            <w:r w:rsidRPr="00ED6807">
              <w:t>5</w:t>
            </w:r>
          </w:p>
        </w:tc>
        <w:tc>
          <w:tcPr>
            <w:tcW w:w="2809" w:type="pct"/>
          </w:tcPr>
          <w:p w14:paraId="257EB9AF" w14:textId="77777777" w:rsidR="00ED6807" w:rsidRPr="00ED6807" w:rsidRDefault="00ED6807" w:rsidP="00ED6807">
            <w:pPr>
              <w:widowControl w:val="0"/>
              <w:autoSpaceDE w:val="0"/>
              <w:autoSpaceDN w:val="0"/>
              <w:adjustRightInd w:val="0"/>
              <w:spacing w:before="20" w:after="40"/>
              <w:jc w:val="both"/>
            </w:pPr>
            <w:r w:rsidRPr="00ED6807">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 %</w:t>
            </w:r>
          </w:p>
        </w:tc>
        <w:tc>
          <w:tcPr>
            <w:tcW w:w="1850" w:type="pct"/>
          </w:tcPr>
          <w:p w14:paraId="09A631F0" w14:textId="77777777" w:rsidR="00ED6807" w:rsidRPr="00ED6807" w:rsidRDefault="00ED6807" w:rsidP="00ED6807">
            <w:pPr>
              <w:widowControl w:val="0"/>
              <w:autoSpaceDE w:val="0"/>
              <w:autoSpaceDN w:val="0"/>
              <w:adjustRightInd w:val="0"/>
              <w:spacing w:before="20" w:after="40"/>
              <w:jc w:val="both"/>
              <w:rPr>
                <w:highlight w:val="yellow"/>
              </w:rPr>
            </w:pPr>
            <w:r w:rsidRPr="00ED6807">
              <w:t>75</w:t>
            </w:r>
          </w:p>
        </w:tc>
      </w:tr>
      <w:tr w:rsidR="00ED6807" w:rsidRPr="00ED6807" w14:paraId="33B06F35" w14:textId="77777777" w:rsidTr="007B7875">
        <w:tc>
          <w:tcPr>
            <w:tcW w:w="341" w:type="pct"/>
          </w:tcPr>
          <w:p w14:paraId="0B6B92E8" w14:textId="77777777" w:rsidR="00ED6807" w:rsidRPr="00ED6807" w:rsidRDefault="00ED6807" w:rsidP="00ED6807">
            <w:pPr>
              <w:widowControl w:val="0"/>
              <w:autoSpaceDE w:val="0"/>
              <w:autoSpaceDN w:val="0"/>
              <w:adjustRightInd w:val="0"/>
              <w:spacing w:before="20" w:after="40"/>
              <w:jc w:val="both"/>
            </w:pPr>
            <w:r w:rsidRPr="00ED6807">
              <w:t>6</w:t>
            </w:r>
          </w:p>
        </w:tc>
        <w:tc>
          <w:tcPr>
            <w:tcW w:w="2809" w:type="pct"/>
          </w:tcPr>
          <w:p w14:paraId="38EF78D7" w14:textId="77777777" w:rsidR="00ED6807" w:rsidRPr="00ED6807" w:rsidRDefault="00ED6807" w:rsidP="00ED6807">
            <w:pPr>
              <w:widowControl w:val="0"/>
              <w:autoSpaceDE w:val="0"/>
              <w:autoSpaceDN w:val="0"/>
              <w:adjustRightInd w:val="0"/>
              <w:spacing w:before="20" w:after="40"/>
              <w:jc w:val="both"/>
            </w:pPr>
            <w:r w:rsidRPr="00ED6807">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1850" w:type="pct"/>
          </w:tcPr>
          <w:p w14:paraId="55FBB08A" w14:textId="77777777" w:rsidR="00ED6807" w:rsidRPr="00ED6807" w:rsidRDefault="00ED6807" w:rsidP="00ED6807">
            <w:pPr>
              <w:widowControl w:val="0"/>
              <w:autoSpaceDE w:val="0"/>
              <w:autoSpaceDN w:val="0"/>
              <w:adjustRightInd w:val="0"/>
              <w:spacing w:before="20" w:after="40"/>
              <w:jc w:val="both"/>
            </w:pPr>
            <w:r w:rsidRPr="00ED6807">
              <w:t>чистая прибыль по результатам 2024 года,</w:t>
            </w:r>
            <w:r w:rsidRPr="00ED6807">
              <w:br/>
              <w:t>часть нераспределенной прибыли прошлых лет</w:t>
            </w:r>
          </w:p>
        </w:tc>
      </w:tr>
      <w:tr w:rsidR="00ED6807" w:rsidRPr="00ED6807" w14:paraId="1FC901D0" w14:textId="77777777" w:rsidTr="007B7875">
        <w:tc>
          <w:tcPr>
            <w:tcW w:w="341" w:type="pct"/>
          </w:tcPr>
          <w:p w14:paraId="12A70C43" w14:textId="77777777" w:rsidR="00ED6807" w:rsidRPr="00ED6807" w:rsidRDefault="00ED6807" w:rsidP="00ED6807">
            <w:pPr>
              <w:widowControl w:val="0"/>
              <w:autoSpaceDE w:val="0"/>
              <w:autoSpaceDN w:val="0"/>
              <w:adjustRightInd w:val="0"/>
              <w:spacing w:before="20" w:after="40"/>
              <w:jc w:val="both"/>
            </w:pPr>
            <w:r w:rsidRPr="00ED6807">
              <w:t>7</w:t>
            </w:r>
          </w:p>
        </w:tc>
        <w:tc>
          <w:tcPr>
            <w:tcW w:w="2809" w:type="pct"/>
          </w:tcPr>
          <w:p w14:paraId="2D8E2F2C" w14:textId="77777777" w:rsidR="00ED6807" w:rsidRPr="00ED6807" w:rsidRDefault="00ED6807" w:rsidP="00ED6807">
            <w:pPr>
              <w:widowControl w:val="0"/>
              <w:autoSpaceDE w:val="0"/>
              <w:autoSpaceDN w:val="0"/>
              <w:adjustRightInd w:val="0"/>
              <w:spacing w:before="20" w:after="40"/>
              <w:jc w:val="both"/>
            </w:pPr>
            <w:r w:rsidRPr="00ED6807">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850" w:type="pct"/>
          </w:tcPr>
          <w:p w14:paraId="42B473BD" w14:textId="77777777" w:rsidR="00ED6807" w:rsidRPr="00ED6807" w:rsidRDefault="00ED6807" w:rsidP="00ED6807">
            <w:pPr>
              <w:widowControl w:val="0"/>
              <w:autoSpaceDE w:val="0"/>
              <w:autoSpaceDN w:val="0"/>
              <w:adjustRightInd w:val="0"/>
              <w:spacing w:before="20" w:after="40"/>
              <w:jc w:val="both"/>
            </w:pPr>
            <w:r w:rsidRPr="00ED6807">
              <w:t>Общее собрание акционеров, 26.06.2025, Протокол №74 от 26.06.2025</w:t>
            </w:r>
          </w:p>
        </w:tc>
      </w:tr>
      <w:tr w:rsidR="00ED6807" w:rsidRPr="00ED6807" w14:paraId="0F5C49AE" w14:textId="77777777" w:rsidTr="007B7875">
        <w:tc>
          <w:tcPr>
            <w:tcW w:w="341" w:type="pct"/>
          </w:tcPr>
          <w:p w14:paraId="7D574E78" w14:textId="77777777" w:rsidR="00ED6807" w:rsidRPr="00ED6807" w:rsidRDefault="00ED6807" w:rsidP="00ED6807">
            <w:pPr>
              <w:widowControl w:val="0"/>
              <w:autoSpaceDE w:val="0"/>
              <w:autoSpaceDN w:val="0"/>
              <w:adjustRightInd w:val="0"/>
              <w:spacing w:before="20" w:after="40"/>
              <w:jc w:val="both"/>
            </w:pPr>
            <w:r w:rsidRPr="00ED6807">
              <w:t>8</w:t>
            </w:r>
          </w:p>
        </w:tc>
        <w:tc>
          <w:tcPr>
            <w:tcW w:w="2809" w:type="pct"/>
          </w:tcPr>
          <w:p w14:paraId="196A3D7E" w14:textId="77777777" w:rsidR="00ED6807" w:rsidRPr="00ED6807" w:rsidRDefault="00ED6807" w:rsidP="00ED6807">
            <w:pPr>
              <w:widowControl w:val="0"/>
              <w:autoSpaceDE w:val="0"/>
              <w:autoSpaceDN w:val="0"/>
              <w:adjustRightInd w:val="0"/>
              <w:spacing w:before="20" w:after="40"/>
              <w:jc w:val="both"/>
            </w:pPr>
            <w:r w:rsidRPr="00ED6807">
              <w:t>Дата, на которую определяются (определялись) лица, имеющие (имевшие) право на получение дивидендов</w:t>
            </w:r>
          </w:p>
        </w:tc>
        <w:tc>
          <w:tcPr>
            <w:tcW w:w="1850" w:type="pct"/>
          </w:tcPr>
          <w:p w14:paraId="1BC5D3D5" w14:textId="77777777" w:rsidR="00ED6807" w:rsidRPr="00ED6807" w:rsidRDefault="00ED6807" w:rsidP="00ED6807">
            <w:pPr>
              <w:widowControl w:val="0"/>
              <w:autoSpaceDE w:val="0"/>
              <w:autoSpaceDN w:val="0"/>
              <w:adjustRightInd w:val="0"/>
              <w:spacing w:before="20" w:after="40"/>
              <w:jc w:val="both"/>
            </w:pPr>
            <w:r w:rsidRPr="00ED6807">
              <w:t>10.07.2025</w:t>
            </w:r>
          </w:p>
        </w:tc>
      </w:tr>
      <w:tr w:rsidR="00ED6807" w:rsidRPr="00ED6807" w14:paraId="4DAF5B4F" w14:textId="77777777" w:rsidTr="007B7875">
        <w:tc>
          <w:tcPr>
            <w:tcW w:w="341" w:type="pct"/>
          </w:tcPr>
          <w:p w14:paraId="62834DA2" w14:textId="77777777" w:rsidR="00ED6807" w:rsidRPr="00ED6807" w:rsidRDefault="00ED6807" w:rsidP="00ED6807">
            <w:pPr>
              <w:widowControl w:val="0"/>
              <w:autoSpaceDE w:val="0"/>
              <w:autoSpaceDN w:val="0"/>
              <w:adjustRightInd w:val="0"/>
              <w:spacing w:before="20" w:after="40"/>
              <w:jc w:val="both"/>
            </w:pPr>
            <w:r w:rsidRPr="00ED6807">
              <w:t>9</w:t>
            </w:r>
          </w:p>
        </w:tc>
        <w:tc>
          <w:tcPr>
            <w:tcW w:w="2809" w:type="pct"/>
          </w:tcPr>
          <w:p w14:paraId="62462D3F" w14:textId="77777777" w:rsidR="00ED6807" w:rsidRPr="00ED6807" w:rsidRDefault="00ED6807" w:rsidP="00ED6807">
            <w:pPr>
              <w:widowControl w:val="0"/>
              <w:autoSpaceDE w:val="0"/>
              <w:autoSpaceDN w:val="0"/>
              <w:adjustRightInd w:val="0"/>
              <w:spacing w:before="20" w:after="40"/>
              <w:jc w:val="both"/>
            </w:pPr>
            <w:r w:rsidRPr="00ED6807">
              <w:t>Срок (дата) выплаты объявленных дивидендов</w:t>
            </w:r>
          </w:p>
        </w:tc>
        <w:tc>
          <w:tcPr>
            <w:tcW w:w="1850" w:type="pct"/>
          </w:tcPr>
          <w:p w14:paraId="3942AB38" w14:textId="77777777" w:rsidR="00ED6807" w:rsidRPr="00ED6807" w:rsidRDefault="00ED6807" w:rsidP="00ED6807">
            <w:pPr>
              <w:widowControl w:val="0"/>
              <w:autoSpaceDE w:val="0"/>
              <w:autoSpaceDN w:val="0"/>
              <w:adjustRightInd w:val="0"/>
              <w:spacing w:before="20" w:after="40"/>
              <w:jc w:val="both"/>
            </w:pPr>
            <w:r w:rsidRPr="00ED6807">
              <w:t>не позднее 14.08.2025</w:t>
            </w:r>
          </w:p>
        </w:tc>
      </w:tr>
      <w:tr w:rsidR="00ED6807" w:rsidRPr="00ED6807" w14:paraId="1AA842EC" w14:textId="77777777" w:rsidTr="007B7875">
        <w:tc>
          <w:tcPr>
            <w:tcW w:w="341" w:type="pct"/>
          </w:tcPr>
          <w:p w14:paraId="5B4EC8FA" w14:textId="77777777" w:rsidR="00ED6807" w:rsidRPr="00ED6807" w:rsidRDefault="00ED6807" w:rsidP="00ED6807">
            <w:pPr>
              <w:widowControl w:val="0"/>
              <w:autoSpaceDE w:val="0"/>
              <w:autoSpaceDN w:val="0"/>
              <w:adjustRightInd w:val="0"/>
              <w:spacing w:before="20" w:after="40"/>
              <w:jc w:val="both"/>
            </w:pPr>
            <w:r w:rsidRPr="00ED6807">
              <w:t>10</w:t>
            </w:r>
          </w:p>
        </w:tc>
        <w:tc>
          <w:tcPr>
            <w:tcW w:w="2809" w:type="pct"/>
          </w:tcPr>
          <w:p w14:paraId="78811282" w14:textId="77777777" w:rsidR="00ED6807" w:rsidRPr="00ED6807" w:rsidRDefault="00ED6807" w:rsidP="00ED6807">
            <w:pPr>
              <w:widowControl w:val="0"/>
              <w:autoSpaceDE w:val="0"/>
              <w:autoSpaceDN w:val="0"/>
              <w:adjustRightInd w:val="0"/>
              <w:spacing w:before="20" w:after="40"/>
              <w:jc w:val="both"/>
            </w:pPr>
            <w:r w:rsidRPr="00ED6807">
              <w:t>Иные сведения об объявленных дивидендах, указываемые эмитентом по собственному усмотрению</w:t>
            </w:r>
          </w:p>
        </w:tc>
        <w:tc>
          <w:tcPr>
            <w:tcW w:w="1850" w:type="pct"/>
          </w:tcPr>
          <w:p w14:paraId="0AAFF074" w14:textId="77777777" w:rsidR="00ED6807" w:rsidRPr="00ED6807" w:rsidRDefault="00ED6807" w:rsidP="00ED6807">
            <w:pPr>
              <w:widowControl w:val="0"/>
              <w:autoSpaceDE w:val="0"/>
              <w:autoSpaceDN w:val="0"/>
              <w:adjustRightInd w:val="0"/>
              <w:spacing w:before="20" w:after="40"/>
              <w:jc w:val="both"/>
            </w:pPr>
            <w:r w:rsidRPr="00ED6807">
              <w:t>-</w:t>
            </w:r>
          </w:p>
        </w:tc>
      </w:tr>
      <w:tr w:rsidR="00ED6807" w:rsidRPr="00ED6807" w14:paraId="2458C063" w14:textId="77777777" w:rsidTr="007B7875">
        <w:tc>
          <w:tcPr>
            <w:tcW w:w="341" w:type="pct"/>
          </w:tcPr>
          <w:p w14:paraId="441C14BA" w14:textId="77777777" w:rsidR="00ED6807" w:rsidRPr="00ED6807" w:rsidRDefault="00ED6807" w:rsidP="00ED6807">
            <w:pPr>
              <w:widowControl w:val="0"/>
              <w:autoSpaceDE w:val="0"/>
              <w:autoSpaceDN w:val="0"/>
              <w:adjustRightInd w:val="0"/>
              <w:spacing w:before="20" w:after="40"/>
              <w:jc w:val="both"/>
            </w:pPr>
            <w:r w:rsidRPr="00ED6807">
              <w:t>11</w:t>
            </w:r>
          </w:p>
        </w:tc>
        <w:tc>
          <w:tcPr>
            <w:tcW w:w="4659" w:type="pct"/>
            <w:gridSpan w:val="2"/>
          </w:tcPr>
          <w:p w14:paraId="0453F7DE" w14:textId="77777777" w:rsidR="00ED6807" w:rsidRPr="00ED6807" w:rsidRDefault="00ED6807" w:rsidP="00ED6807">
            <w:pPr>
              <w:widowControl w:val="0"/>
              <w:autoSpaceDE w:val="0"/>
              <w:autoSpaceDN w:val="0"/>
              <w:adjustRightInd w:val="0"/>
              <w:spacing w:before="20" w:after="40"/>
              <w:jc w:val="both"/>
            </w:pPr>
            <w:r w:rsidRPr="00ED6807">
              <w:t>II. Сведения о выплаченных дивидендах</w:t>
            </w:r>
          </w:p>
        </w:tc>
      </w:tr>
      <w:tr w:rsidR="00ED6807" w:rsidRPr="00ED6807" w14:paraId="060B13E1" w14:textId="77777777" w:rsidTr="007B7875">
        <w:tc>
          <w:tcPr>
            <w:tcW w:w="341" w:type="pct"/>
          </w:tcPr>
          <w:p w14:paraId="7BD96D67" w14:textId="77777777" w:rsidR="00ED6807" w:rsidRPr="00ED6807" w:rsidRDefault="00ED6807" w:rsidP="00ED6807">
            <w:pPr>
              <w:widowControl w:val="0"/>
              <w:autoSpaceDE w:val="0"/>
              <w:autoSpaceDN w:val="0"/>
              <w:adjustRightInd w:val="0"/>
              <w:spacing w:before="20" w:after="40"/>
              <w:jc w:val="both"/>
            </w:pPr>
            <w:r w:rsidRPr="00ED6807">
              <w:t>12</w:t>
            </w:r>
          </w:p>
        </w:tc>
        <w:tc>
          <w:tcPr>
            <w:tcW w:w="2809" w:type="pct"/>
          </w:tcPr>
          <w:p w14:paraId="5F4707A5" w14:textId="77777777" w:rsidR="00ED6807" w:rsidRPr="00ED6807" w:rsidRDefault="00ED6807" w:rsidP="00ED6807">
            <w:pPr>
              <w:widowControl w:val="0"/>
              <w:autoSpaceDE w:val="0"/>
              <w:autoSpaceDN w:val="0"/>
              <w:adjustRightInd w:val="0"/>
              <w:spacing w:before="20" w:after="40"/>
              <w:jc w:val="both"/>
            </w:pPr>
            <w:r w:rsidRPr="00ED6807">
              <w:t>Общий размер выплаченных дивидендов по акциям данной категории (типа), руб.</w:t>
            </w:r>
          </w:p>
        </w:tc>
        <w:tc>
          <w:tcPr>
            <w:tcW w:w="1850" w:type="pct"/>
          </w:tcPr>
          <w:p w14:paraId="42FD2F44" w14:textId="77777777" w:rsidR="00ED6807" w:rsidRPr="00ED6807" w:rsidRDefault="00ED6807" w:rsidP="00ED6807">
            <w:pPr>
              <w:widowControl w:val="0"/>
              <w:autoSpaceDE w:val="0"/>
              <w:autoSpaceDN w:val="0"/>
              <w:adjustRightInd w:val="0"/>
              <w:spacing w:before="20" w:after="40"/>
              <w:jc w:val="both"/>
              <w:rPr>
                <w:color w:val="FF0000"/>
                <w:highlight w:val="yellow"/>
              </w:rPr>
            </w:pPr>
            <w:r w:rsidRPr="00ED6807">
              <w:rPr>
                <w:bCs/>
                <w:iCs/>
              </w:rPr>
              <w:t>59 435 971 822</w:t>
            </w:r>
          </w:p>
        </w:tc>
      </w:tr>
      <w:tr w:rsidR="00ED6807" w:rsidRPr="00ED6807" w14:paraId="301DD3A7" w14:textId="77777777" w:rsidTr="007B7875">
        <w:tc>
          <w:tcPr>
            <w:tcW w:w="341" w:type="pct"/>
          </w:tcPr>
          <w:p w14:paraId="72065FD9" w14:textId="77777777" w:rsidR="00ED6807" w:rsidRPr="00ED6807" w:rsidRDefault="00ED6807" w:rsidP="00ED6807">
            <w:pPr>
              <w:widowControl w:val="0"/>
              <w:autoSpaceDE w:val="0"/>
              <w:autoSpaceDN w:val="0"/>
              <w:adjustRightInd w:val="0"/>
              <w:spacing w:before="20" w:after="40"/>
              <w:jc w:val="both"/>
            </w:pPr>
            <w:r w:rsidRPr="00ED6807">
              <w:t>13</w:t>
            </w:r>
          </w:p>
        </w:tc>
        <w:tc>
          <w:tcPr>
            <w:tcW w:w="2809" w:type="pct"/>
          </w:tcPr>
          <w:p w14:paraId="7998021D" w14:textId="77777777" w:rsidR="00ED6807" w:rsidRPr="00ED6807" w:rsidRDefault="00ED6807" w:rsidP="00ED6807">
            <w:pPr>
              <w:widowControl w:val="0"/>
              <w:autoSpaceDE w:val="0"/>
              <w:autoSpaceDN w:val="0"/>
              <w:adjustRightInd w:val="0"/>
              <w:spacing w:before="20" w:after="40"/>
              <w:jc w:val="both"/>
            </w:pPr>
            <w:r w:rsidRPr="00ED6807">
              <w:t>Доля выплаченных дивидендов в общем размере объявленных дивидендов по акциям данной категории (типа), %</w:t>
            </w:r>
          </w:p>
        </w:tc>
        <w:tc>
          <w:tcPr>
            <w:tcW w:w="1850" w:type="pct"/>
          </w:tcPr>
          <w:p w14:paraId="5795FD28" w14:textId="77777777" w:rsidR="00ED6807" w:rsidRPr="00ED6807" w:rsidRDefault="00ED6807" w:rsidP="00ED6807">
            <w:pPr>
              <w:widowControl w:val="0"/>
              <w:autoSpaceDE w:val="0"/>
              <w:autoSpaceDN w:val="0"/>
              <w:adjustRightInd w:val="0"/>
              <w:spacing w:before="20" w:after="40"/>
              <w:jc w:val="both"/>
              <w:rPr>
                <w:highlight w:val="yellow"/>
              </w:rPr>
            </w:pPr>
            <w:r w:rsidRPr="00ED6807">
              <w:t>99,99</w:t>
            </w:r>
          </w:p>
        </w:tc>
      </w:tr>
      <w:tr w:rsidR="00ED6807" w:rsidRPr="00ED6807" w14:paraId="7619C34B" w14:textId="77777777" w:rsidTr="007B7875">
        <w:tc>
          <w:tcPr>
            <w:tcW w:w="341" w:type="pct"/>
          </w:tcPr>
          <w:p w14:paraId="034D8BA2" w14:textId="77777777" w:rsidR="00ED6807" w:rsidRPr="00ED6807" w:rsidRDefault="00ED6807" w:rsidP="00ED6807">
            <w:pPr>
              <w:widowControl w:val="0"/>
              <w:autoSpaceDE w:val="0"/>
              <w:autoSpaceDN w:val="0"/>
              <w:adjustRightInd w:val="0"/>
              <w:spacing w:before="20" w:after="40"/>
              <w:jc w:val="both"/>
            </w:pPr>
            <w:r w:rsidRPr="00ED6807">
              <w:t>14</w:t>
            </w:r>
          </w:p>
        </w:tc>
        <w:tc>
          <w:tcPr>
            <w:tcW w:w="2809" w:type="pct"/>
          </w:tcPr>
          <w:p w14:paraId="50F270C9" w14:textId="77777777" w:rsidR="00ED6807" w:rsidRPr="00ED6807" w:rsidRDefault="00ED6807" w:rsidP="00ED6807">
            <w:pPr>
              <w:widowControl w:val="0"/>
              <w:autoSpaceDE w:val="0"/>
              <w:autoSpaceDN w:val="0"/>
              <w:adjustRightInd w:val="0"/>
              <w:spacing w:before="20" w:after="40"/>
              <w:jc w:val="both"/>
            </w:pPr>
            <w:r w:rsidRPr="00ED6807">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1850" w:type="pct"/>
          </w:tcPr>
          <w:p w14:paraId="7FDDABEE" w14:textId="77777777" w:rsidR="00ED6807" w:rsidRPr="00ED6807" w:rsidRDefault="00ED6807" w:rsidP="00ED6807">
            <w:pPr>
              <w:widowControl w:val="0"/>
              <w:autoSpaceDE w:val="0"/>
              <w:autoSpaceDN w:val="0"/>
              <w:adjustRightInd w:val="0"/>
              <w:spacing w:before="20" w:after="40"/>
              <w:jc w:val="both"/>
              <w:rPr>
                <w:highlight w:val="yellow"/>
              </w:rPr>
            </w:pPr>
            <w:r w:rsidRPr="00ED6807">
              <w:t xml:space="preserve">Причиной выплаты дивидендов не в полном объеме являются отсутствие и/или некорректные </w:t>
            </w:r>
            <w:r w:rsidRPr="00ED6807">
              <w:lastRenderedPageBreak/>
              <w:t>платежные реквизиты и адресные данные.</w:t>
            </w:r>
          </w:p>
        </w:tc>
      </w:tr>
      <w:tr w:rsidR="00ED6807" w:rsidRPr="00ED6807" w14:paraId="273CE06C" w14:textId="77777777" w:rsidTr="007B7875">
        <w:tc>
          <w:tcPr>
            <w:tcW w:w="341" w:type="pct"/>
          </w:tcPr>
          <w:p w14:paraId="5565FB92" w14:textId="77777777" w:rsidR="00ED6807" w:rsidRPr="00ED6807" w:rsidRDefault="00ED6807" w:rsidP="00ED6807">
            <w:pPr>
              <w:widowControl w:val="0"/>
              <w:autoSpaceDE w:val="0"/>
              <w:autoSpaceDN w:val="0"/>
              <w:adjustRightInd w:val="0"/>
              <w:spacing w:before="20" w:after="40"/>
              <w:jc w:val="both"/>
            </w:pPr>
            <w:r w:rsidRPr="00ED6807">
              <w:lastRenderedPageBreak/>
              <w:t>15</w:t>
            </w:r>
          </w:p>
        </w:tc>
        <w:tc>
          <w:tcPr>
            <w:tcW w:w="2809" w:type="pct"/>
          </w:tcPr>
          <w:p w14:paraId="4470FC76" w14:textId="77777777" w:rsidR="00ED6807" w:rsidRPr="00ED6807" w:rsidRDefault="00ED6807" w:rsidP="00ED6807">
            <w:pPr>
              <w:widowControl w:val="0"/>
              <w:autoSpaceDE w:val="0"/>
              <w:autoSpaceDN w:val="0"/>
              <w:adjustRightInd w:val="0"/>
              <w:spacing w:before="20" w:after="40"/>
              <w:jc w:val="both"/>
            </w:pPr>
            <w:r w:rsidRPr="00ED6807">
              <w:t>Иные сведения о выплаченных дивидендах, указываемые эмитентом по собственному усмотрению</w:t>
            </w:r>
          </w:p>
        </w:tc>
        <w:tc>
          <w:tcPr>
            <w:tcW w:w="1850" w:type="pct"/>
          </w:tcPr>
          <w:p w14:paraId="3D920E56" w14:textId="77777777" w:rsidR="00ED6807" w:rsidRPr="00ED6807" w:rsidRDefault="00ED6807" w:rsidP="00ED6807">
            <w:pPr>
              <w:widowControl w:val="0"/>
              <w:autoSpaceDE w:val="0"/>
              <w:autoSpaceDN w:val="0"/>
              <w:adjustRightInd w:val="0"/>
              <w:spacing w:before="20" w:after="40"/>
              <w:jc w:val="both"/>
            </w:pPr>
            <w:r w:rsidRPr="00ED6807">
              <w:t>-</w:t>
            </w:r>
          </w:p>
        </w:tc>
      </w:tr>
    </w:tbl>
    <w:p w14:paraId="657A4747" w14:textId="77777777" w:rsidR="00B930FB" w:rsidRDefault="00B930FB" w:rsidP="00797828">
      <w:pPr>
        <w:widowControl w:val="0"/>
        <w:autoSpaceDE w:val="0"/>
        <w:autoSpaceDN w:val="0"/>
        <w:adjustRightInd w:val="0"/>
        <w:spacing w:before="360" w:after="0" w:line="240" w:lineRule="auto"/>
        <w:jc w:val="both"/>
        <w:outlineLvl w:val="1"/>
        <w:rPr>
          <w:b/>
          <w:bCs/>
        </w:rPr>
      </w:pPr>
      <w:bookmarkStart w:id="358" w:name="_Toc161055642"/>
      <w:bookmarkStart w:id="359" w:name="_Toc193300388"/>
      <w:bookmarkStart w:id="360" w:name="_Toc193301471"/>
      <w:r w:rsidRPr="00B930FB">
        <w:rPr>
          <w:b/>
          <w:bCs/>
        </w:rPr>
        <w:t>4.5. Сведения об организациях, осуществляющих учет прав на эмиссионные ценные бумаги эмитента</w:t>
      </w:r>
      <w:bookmarkEnd w:id="356"/>
      <w:bookmarkEnd w:id="357"/>
      <w:bookmarkEnd w:id="358"/>
      <w:bookmarkEnd w:id="359"/>
      <w:bookmarkEnd w:id="360"/>
    </w:p>
    <w:p w14:paraId="1F0D69E7" w14:textId="77777777" w:rsidR="00B930FB" w:rsidRDefault="00B930FB" w:rsidP="003A3DC1">
      <w:pPr>
        <w:pStyle w:val="30"/>
        <w:spacing w:after="120"/>
        <w:jc w:val="both"/>
        <w:rPr>
          <w:rFonts w:ascii="Times New Roman" w:hAnsi="Times New Roman"/>
          <w:sz w:val="22"/>
          <w:szCs w:val="22"/>
        </w:rPr>
      </w:pPr>
      <w:bookmarkStart w:id="361" w:name="_Toc139292072"/>
      <w:bookmarkStart w:id="362" w:name="_Toc161055643"/>
      <w:bookmarkStart w:id="363" w:name="_Toc193300389"/>
      <w:bookmarkStart w:id="364" w:name="_Toc193301472"/>
      <w:r w:rsidRPr="00D02D22">
        <w:rPr>
          <w:rFonts w:ascii="Times New Roman" w:hAnsi="Times New Roman"/>
          <w:sz w:val="22"/>
          <w:szCs w:val="22"/>
        </w:rPr>
        <w:t>4.5.1. Сведения о регистраторе, осуществляющем ведение реестра владельцев ценных бумаг эмитента</w:t>
      </w:r>
      <w:bookmarkEnd w:id="361"/>
      <w:bookmarkEnd w:id="362"/>
      <w:bookmarkEnd w:id="363"/>
      <w:bookmarkEnd w:id="364"/>
    </w:p>
    <w:p w14:paraId="60A4871A" w14:textId="77777777" w:rsidR="00CA56EA" w:rsidRPr="00C5564A" w:rsidRDefault="00CA56EA" w:rsidP="00CA56EA">
      <w:pPr>
        <w:widowControl w:val="0"/>
        <w:autoSpaceDE w:val="0"/>
        <w:autoSpaceDN w:val="0"/>
        <w:adjustRightInd w:val="0"/>
        <w:spacing w:before="20" w:after="40"/>
        <w:jc w:val="both"/>
      </w:pPr>
      <w:r w:rsidRPr="00C5564A">
        <w:t>Полное фирменное наименование:</w:t>
      </w:r>
      <w:r w:rsidRPr="00C5564A">
        <w:rPr>
          <w:b/>
          <w:bCs/>
          <w:i/>
          <w:iCs/>
        </w:rPr>
        <w:t xml:space="preserve"> Акционерное общество Регистраторское общество СТАТУС. </w:t>
      </w:r>
    </w:p>
    <w:p w14:paraId="22DFD587" w14:textId="77777777" w:rsidR="00CA56EA" w:rsidRPr="00C5564A" w:rsidRDefault="00CA56EA" w:rsidP="00CA56EA">
      <w:pPr>
        <w:widowControl w:val="0"/>
        <w:autoSpaceDE w:val="0"/>
        <w:autoSpaceDN w:val="0"/>
        <w:adjustRightInd w:val="0"/>
        <w:spacing w:before="20" w:after="40"/>
        <w:jc w:val="both"/>
      </w:pPr>
      <w:r w:rsidRPr="00C5564A">
        <w:t>Сокращенное фирменное наименование:</w:t>
      </w:r>
      <w:r w:rsidRPr="00C5564A">
        <w:rPr>
          <w:b/>
          <w:bCs/>
          <w:i/>
          <w:iCs/>
        </w:rPr>
        <w:t xml:space="preserve"> АО СТАТУС.</w:t>
      </w:r>
    </w:p>
    <w:p w14:paraId="000F50CC" w14:textId="77777777" w:rsidR="00CA56EA" w:rsidRPr="00C5564A" w:rsidRDefault="00CA56EA" w:rsidP="00CA56EA">
      <w:pPr>
        <w:widowControl w:val="0"/>
        <w:autoSpaceDE w:val="0"/>
        <w:autoSpaceDN w:val="0"/>
        <w:adjustRightInd w:val="0"/>
        <w:spacing w:before="20" w:after="40"/>
        <w:jc w:val="both"/>
      </w:pPr>
      <w:r w:rsidRPr="00C5564A">
        <w:t>Место нахождения:</w:t>
      </w:r>
      <w:r w:rsidRPr="00C5564A">
        <w:rPr>
          <w:color w:val="000000"/>
          <w:shd w:val="clear" w:color="auto" w:fill="FFFFFF"/>
          <w:lang w:eastAsia="en-US"/>
        </w:rPr>
        <w:t xml:space="preserve"> </w:t>
      </w:r>
      <w:r w:rsidRPr="00C5564A">
        <w:rPr>
          <w:b/>
          <w:bCs/>
          <w:i/>
          <w:iCs/>
        </w:rPr>
        <w:t xml:space="preserve">109052, г. Москва, ул. </w:t>
      </w:r>
      <w:proofErr w:type="spellStart"/>
      <w:r w:rsidRPr="00C5564A">
        <w:rPr>
          <w:b/>
          <w:bCs/>
          <w:i/>
          <w:iCs/>
        </w:rPr>
        <w:t>Новохохловская</w:t>
      </w:r>
      <w:proofErr w:type="spellEnd"/>
      <w:r w:rsidRPr="00C5564A">
        <w:rPr>
          <w:b/>
          <w:bCs/>
          <w:i/>
          <w:iCs/>
        </w:rPr>
        <w:t>, д. 23, стр. 1, пом. 1.</w:t>
      </w:r>
    </w:p>
    <w:p w14:paraId="669B50CA" w14:textId="77777777" w:rsidR="00CA56EA" w:rsidRPr="00C5564A" w:rsidRDefault="00CA56EA" w:rsidP="00CA56EA">
      <w:pPr>
        <w:widowControl w:val="0"/>
        <w:autoSpaceDE w:val="0"/>
        <w:autoSpaceDN w:val="0"/>
        <w:adjustRightInd w:val="0"/>
        <w:spacing w:before="20" w:after="40"/>
        <w:jc w:val="both"/>
      </w:pPr>
      <w:r w:rsidRPr="00C5564A">
        <w:t xml:space="preserve">ИНН: </w:t>
      </w:r>
      <w:r w:rsidRPr="00C5564A">
        <w:rPr>
          <w:b/>
          <w:bCs/>
          <w:i/>
          <w:iCs/>
        </w:rPr>
        <w:t>7707179242.</w:t>
      </w:r>
    </w:p>
    <w:p w14:paraId="6F773571" w14:textId="77777777" w:rsidR="00CA56EA" w:rsidRPr="00C5564A" w:rsidRDefault="00CA56EA" w:rsidP="00CA56EA">
      <w:pPr>
        <w:widowControl w:val="0"/>
        <w:autoSpaceDE w:val="0"/>
        <w:autoSpaceDN w:val="0"/>
        <w:adjustRightInd w:val="0"/>
        <w:spacing w:before="20" w:after="40"/>
        <w:jc w:val="both"/>
        <w:rPr>
          <w:b/>
          <w:bCs/>
          <w:i/>
          <w:iCs/>
        </w:rPr>
      </w:pPr>
      <w:r w:rsidRPr="00C5564A">
        <w:t xml:space="preserve">ОГРН: </w:t>
      </w:r>
      <w:r w:rsidRPr="00C5564A">
        <w:rPr>
          <w:b/>
          <w:bCs/>
          <w:i/>
          <w:iCs/>
        </w:rPr>
        <w:t>1027700003924.</w:t>
      </w:r>
    </w:p>
    <w:p w14:paraId="4B4A1248" w14:textId="77777777" w:rsidR="00CA56EA" w:rsidRPr="00C5564A" w:rsidRDefault="00CA56EA" w:rsidP="00CA56EA">
      <w:pPr>
        <w:widowControl w:val="0"/>
        <w:autoSpaceDE w:val="0"/>
        <w:autoSpaceDN w:val="0"/>
        <w:adjustRightInd w:val="0"/>
        <w:spacing w:before="20" w:after="40"/>
        <w:jc w:val="both"/>
      </w:pPr>
      <w:r w:rsidRPr="00C5564A">
        <w:t>Данные о лицензии на осуществление деятельности по ведению реестра владельцев ценных бумаг</w:t>
      </w:r>
    </w:p>
    <w:p w14:paraId="73AC3316" w14:textId="77777777" w:rsidR="00CA56EA" w:rsidRPr="00C5564A" w:rsidRDefault="00CA56EA" w:rsidP="00CA56EA">
      <w:pPr>
        <w:widowControl w:val="0"/>
        <w:autoSpaceDE w:val="0"/>
        <w:autoSpaceDN w:val="0"/>
        <w:adjustRightInd w:val="0"/>
        <w:spacing w:before="20" w:after="40"/>
        <w:jc w:val="both"/>
      </w:pPr>
      <w:r w:rsidRPr="00C5564A">
        <w:t>Номер:</w:t>
      </w:r>
      <w:r w:rsidRPr="00C5564A">
        <w:rPr>
          <w:color w:val="000000"/>
          <w:shd w:val="clear" w:color="auto" w:fill="FFFFFF"/>
          <w:lang w:eastAsia="en-US"/>
        </w:rPr>
        <w:t xml:space="preserve"> </w:t>
      </w:r>
      <w:r w:rsidRPr="00C5564A">
        <w:rPr>
          <w:b/>
          <w:bCs/>
          <w:i/>
          <w:iCs/>
        </w:rPr>
        <w:t>10-000-1-00304.</w:t>
      </w:r>
    </w:p>
    <w:p w14:paraId="3030D884" w14:textId="77777777" w:rsidR="00CA56EA" w:rsidRPr="00C5564A" w:rsidRDefault="00CA56EA" w:rsidP="00CA56EA">
      <w:pPr>
        <w:widowControl w:val="0"/>
        <w:autoSpaceDE w:val="0"/>
        <w:autoSpaceDN w:val="0"/>
        <w:adjustRightInd w:val="0"/>
        <w:spacing w:before="20" w:after="40"/>
        <w:jc w:val="both"/>
      </w:pPr>
      <w:r w:rsidRPr="00C5564A">
        <w:t xml:space="preserve">Дата выдачи: </w:t>
      </w:r>
      <w:r w:rsidRPr="00C5564A">
        <w:rPr>
          <w:b/>
          <w:bCs/>
          <w:i/>
          <w:iCs/>
        </w:rPr>
        <w:t>12.03.2004</w:t>
      </w:r>
      <w:r w:rsidRPr="00C5564A">
        <w:t>.</w:t>
      </w:r>
    </w:p>
    <w:p w14:paraId="5CEF0DCD" w14:textId="77777777" w:rsidR="00CA56EA" w:rsidRPr="00C5564A" w:rsidRDefault="00CA56EA" w:rsidP="00CA56EA">
      <w:pPr>
        <w:widowControl w:val="0"/>
        <w:autoSpaceDE w:val="0"/>
        <w:autoSpaceDN w:val="0"/>
        <w:adjustRightInd w:val="0"/>
        <w:spacing w:before="20" w:after="40"/>
        <w:jc w:val="both"/>
      </w:pPr>
      <w:r w:rsidRPr="00C5564A">
        <w:t xml:space="preserve">Дата окончания действия: </w:t>
      </w:r>
      <w:r w:rsidRPr="00C5564A">
        <w:rPr>
          <w:b/>
          <w:bCs/>
          <w:i/>
          <w:iCs/>
        </w:rPr>
        <w:t>без ограничения срока действия.</w:t>
      </w:r>
    </w:p>
    <w:p w14:paraId="59F1671C" w14:textId="77777777" w:rsidR="00CA56EA" w:rsidRPr="00C5564A" w:rsidRDefault="00CA56EA" w:rsidP="00CA56EA">
      <w:pPr>
        <w:widowControl w:val="0"/>
        <w:autoSpaceDE w:val="0"/>
        <w:autoSpaceDN w:val="0"/>
        <w:adjustRightInd w:val="0"/>
        <w:spacing w:before="20" w:after="40"/>
        <w:jc w:val="both"/>
      </w:pPr>
      <w:r w:rsidRPr="00C5564A">
        <w:t>Наименование органа, выдавшего лицензию:</w:t>
      </w:r>
      <w:r w:rsidRPr="00C5564A">
        <w:rPr>
          <w:b/>
          <w:bCs/>
          <w:i/>
          <w:iCs/>
        </w:rPr>
        <w:t xml:space="preserve"> ФКЦБ России.</w:t>
      </w:r>
    </w:p>
    <w:p w14:paraId="1D0D7DC2" w14:textId="77777777" w:rsidR="00CA56EA" w:rsidRPr="00C5564A" w:rsidRDefault="00CA56EA" w:rsidP="00CA56EA">
      <w:pPr>
        <w:widowControl w:val="0"/>
        <w:autoSpaceDE w:val="0"/>
        <w:autoSpaceDN w:val="0"/>
        <w:adjustRightInd w:val="0"/>
        <w:spacing w:before="20" w:after="40"/>
        <w:jc w:val="both"/>
        <w:rPr>
          <w:b/>
          <w:bCs/>
          <w:i/>
          <w:iCs/>
        </w:rPr>
      </w:pPr>
      <w:r w:rsidRPr="00C5564A">
        <w:t>Дата, с которой регистратор осуществляет ведение реестра владельцев ценных бумаг эмитента:</w:t>
      </w:r>
      <w:r w:rsidRPr="00C5564A">
        <w:rPr>
          <w:color w:val="000000"/>
          <w:shd w:val="clear" w:color="auto" w:fill="FFFFFF"/>
          <w:lang w:eastAsia="en-US"/>
        </w:rPr>
        <w:t xml:space="preserve"> </w:t>
      </w:r>
      <w:r w:rsidRPr="00C5564A">
        <w:rPr>
          <w:b/>
          <w:bCs/>
          <w:i/>
          <w:iCs/>
        </w:rPr>
        <w:t>16.12.2011.</w:t>
      </w:r>
    </w:p>
    <w:p w14:paraId="299E3420" w14:textId="77777777" w:rsidR="00CA56EA" w:rsidRPr="00CA56EA" w:rsidRDefault="00CA56EA" w:rsidP="00CA56EA">
      <w:pPr>
        <w:widowControl w:val="0"/>
        <w:autoSpaceDE w:val="0"/>
        <w:autoSpaceDN w:val="0"/>
        <w:adjustRightInd w:val="0"/>
        <w:spacing w:before="20" w:after="240"/>
        <w:jc w:val="both"/>
      </w:pPr>
      <w:r w:rsidRPr="00C5564A">
        <w:t xml:space="preserve">Иные сведения о ведении реестра владельцев ценных бумаг эмитента, указываемые эмитентом по собственному усмотрению: </w:t>
      </w:r>
      <w:r w:rsidRPr="00C5564A">
        <w:rPr>
          <w:b/>
          <w:i/>
        </w:rPr>
        <w:t>отсутствуют.</w:t>
      </w:r>
    </w:p>
    <w:p w14:paraId="35426F64" w14:textId="77777777" w:rsidR="00B930FB" w:rsidRDefault="00B930FB" w:rsidP="003A3DC1">
      <w:pPr>
        <w:pStyle w:val="30"/>
        <w:spacing w:before="0" w:after="120"/>
        <w:jc w:val="both"/>
        <w:rPr>
          <w:rFonts w:ascii="Times New Roman" w:hAnsi="Times New Roman"/>
          <w:sz w:val="22"/>
          <w:szCs w:val="22"/>
        </w:rPr>
      </w:pPr>
      <w:bookmarkStart w:id="365" w:name="_Toc139292073"/>
      <w:bookmarkStart w:id="366" w:name="_Toc161055644"/>
      <w:bookmarkStart w:id="367" w:name="_Toc193300390"/>
      <w:bookmarkStart w:id="368" w:name="_Toc193301473"/>
      <w:r w:rsidRPr="00D02D22">
        <w:rPr>
          <w:rFonts w:ascii="Times New Roman" w:hAnsi="Times New Roman"/>
          <w:sz w:val="22"/>
          <w:szCs w:val="22"/>
        </w:rPr>
        <w:t>4.5.2. Сведения о депозитарии, осуществляющем централизованный учет прав на ценные бумаги эмитента</w:t>
      </w:r>
      <w:bookmarkEnd w:id="365"/>
      <w:bookmarkEnd w:id="366"/>
      <w:bookmarkEnd w:id="367"/>
      <w:bookmarkEnd w:id="368"/>
    </w:p>
    <w:p w14:paraId="50B818E8" w14:textId="77777777" w:rsidR="00C664D1" w:rsidRPr="00C664D1" w:rsidRDefault="00CA56EA" w:rsidP="00860493">
      <w:pPr>
        <w:widowControl w:val="0"/>
        <w:autoSpaceDE w:val="0"/>
        <w:autoSpaceDN w:val="0"/>
        <w:adjustRightInd w:val="0"/>
        <w:spacing w:after="0" w:line="240" w:lineRule="auto"/>
        <w:jc w:val="both"/>
        <w:rPr>
          <w:b/>
          <w:bCs/>
          <w:i/>
        </w:rPr>
      </w:pPr>
      <w:r w:rsidRPr="00CA56EA">
        <w:rPr>
          <w:b/>
          <w:bCs/>
          <w:i/>
        </w:rPr>
        <w:t>В обращении нет документарных ценных бумаг эмитента с обязательным централизованным хранением.</w:t>
      </w:r>
    </w:p>
    <w:p w14:paraId="41A0645B" w14:textId="77777777" w:rsidR="00B930FB" w:rsidRPr="00061088" w:rsidRDefault="00B930FB" w:rsidP="00973465">
      <w:pPr>
        <w:widowControl w:val="0"/>
        <w:autoSpaceDE w:val="0"/>
        <w:autoSpaceDN w:val="0"/>
        <w:adjustRightInd w:val="0"/>
        <w:spacing w:before="240" w:after="120" w:line="240" w:lineRule="auto"/>
        <w:jc w:val="both"/>
        <w:outlineLvl w:val="1"/>
        <w:rPr>
          <w:b/>
          <w:bCs/>
        </w:rPr>
      </w:pPr>
      <w:bookmarkStart w:id="369" w:name="_Toc113954759"/>
      <w:bookmarkStart w:id="370" w:name="_Toc139292074"/>
      <w:bookmarkStart w:id="371" w:name="_Toc161055645"/>
      <w:bookmarkStart w:id="372" w:name="_Toc193300391"/>
      <w:bookmarkStart w:id="373" w:name="_Toc193301474"/>
      <w:r w:rsidRPr="00D02D22">
        <w:rPr>
          <w:b/>
          <w:bCs/>
        </w:rPr>
        <w:t>4.6. Информация об аудиторе эмитента</w:t>
      </w:r>
      <w:bookmarkEnd w:id="369"/>
      <w:bookmarkEnd w:id="370"/>
      <w:bookmarkEnd w:id="371"/>
      <w:bookmarkEnd w:id="372"/>
      <w:bookmarkEnd w:id="373"/>
    </w:p>
    <w:p w14:paraId="4136DC5D" w14:textId="77777777" w:rsidR="00303A82" w:rsidRPr="00303A82" w:rsidRDefault="00303A82" w:rsidP="00303A82">
      <w:pPr>
        <w:widowControl w:val="0"/>
        <w:autoSpaceDE w:val="0"/>
        <w:autoSpaceDN w:val="0"/>
        <w:adjustRightInd w:val="0"/>
        <w:spacing w:after="120"/>
        <w:jc w:val="both"/>
      </w:pPr>
      <w:r w:rsidRPr="00303A82">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14:paraId="70B0A570" w14:textId="77777777" w:rsidR="00303A82" w:rsidRPr="00303A82" w:rsidRDefault="00303A82" w:rsidP="00303A82">
      <w:pPr>
        <w:widowControl w:val="0"/>
        <w:autoSpaceDE w:val="0"/>
        <w:autoSpaceDN w:val="0"/>
        <w:adjustRightInd w:val="0"/>
        <w:spacing w:after="120"/>
        <w:jc w:val="both"/>
      </w:pPr>
      <w:bookmarkStart w:id="374" w:name="_Hlk131432642"/>
      <w:r w:rsidRPr="00303A82">
        <w:t>1. Полное фирменное наименование:</w:t>
      </w:r>
      <w:r w:rsidRPr="00303A82">
        <w:rPr>
          <w:b/>
          <w:bCs/>
          <w:i/>
          <w:iCs/>
        </w:rPr>
        <w:t xml:space="preserve"> ОБЩЕСТВО С ОГРАНИЧЕННОЙ ОТВЕТСТВЕННОСТЬЮ "Б1 - АУДИТ" (ранее – ОБЩЕСТВО С ОГРАНИЧЕННОЙ ОТВЕТСТВЕННОСТЬЮ «ЦЕНТР АУДИТОРСКИХ ТЕХНОЛОГИЙ И РЕШЕНИЙ - АУДИТОРСКИЕ УСЛУГИ»).</w:t>
      </w:r>
    </w:p>
    <w:p w14:paraId="43C7A8BB" w14:textId="77777777" w:rsidR="00303A82" w:rsidRPr="00303A82" w:rsidRDefault="00303A82" w:rsidP="00303A82">
      <w:pPr>
        <w:widowControl w:val="0"/>
        <w:autoSpaceDE w:val="0"/>
        <w:autoSpaceDN w:val="0"/>
        <w:adjustRightInd w:val="0"/>
        <w:spacing w:after="120"/>
        <w:jc w:val="both"/>
      </w:pPr>
      <w:r w:rsidRPr="00303A82">
        <w:t xml:space="preserve">Сокращенное фирменное наименование: </w:t>
      </w:r>
      <w:r w:rsidRPr="00303A82">
        <w:rPr>
          <w:b/>
          <w:i/>
        </w:rPr>
        <w:t xml:space="preserve">ООО "Б1 - АУДИТ" </w:t>
      </w:r>
      <w:r w:rsidRPr="00303A82">
        <w:rPr>
          <w:b/>
          <w:bCs/>
          <w:i/>
          <w:iCs/>
        </w:rPr>
        <w:t>(ранее – О</w:t>
      </w:r>
      <w:r w:rsidRPr="00303A82">
        <w:rPr>
          <w:b/>
          <w:i/>
        </w:rPr>
        <w:t>ОО «ЦАТР – аудиторские услуги»).</w:t>
      </w:r>
    </w:p>
    <w:p w14:paraId="5DA0EF44" w14:textId="77777777" w:rsidR="00303A82" w:rsidRPr="00303A82" w:rsidRDefault="00303A82" w:rsidP="00303A82">
      <w:pPr>
        <w:widowControl w:val="0"/>
        <w:autoSpaceDE w:val="0"/>
        <w:autoSpaceDN w:val="0"/>
        <w:adjustRightInd w:val="0"/>
        <w:spacing w:after="120"/>
        <w:jc w:val="both"/>
      </w:pPr>
      <w:r w:rsidRPr="00303A82">
        <w:t xml:space="preserve">Место нахождения: </w:t>
      </w:r>
      <w:r w:rsidRPr="00303A82">
        <w:rPr>
          <w:b/>
          <w:i/>
        </w:rPr>
        <w:t>115035, Россия, г. Москва, Садовническая наб., д. 75.</w:t>
      </w:r>
    </w:p>
    <w:p w14:paraId="0207DBAC" w14:textId="77777777" w:rsidR="00303A82" w:rsidRPr="00303A82" w:rsidRDefault="00303A82" w:rsidP="00303A82">
      <w:pPr>
        <w:widowControl w:val="0"/>
        <w:autoSpaceDE w:val="0"/>
        <w:autoSpaceDN w:val="0"/>
        <w:adjustRightInd w:val="0"/>
        <w:spacing w:after="120"/>
        <w:jc w:val="both"/>
      </w:pPr>
      <w:r w:rsidRPr="00303A82">
        <w:t xml:space="preserve">ИНН: </w:t>
      </w:r>
      <w:r w:rsidRPr="00303A82">
        <w:rPr>
          <w:b/>
          <w:i/>
        </w:rPr>
        <w:t>7709383532.</w:t>
      </w:r>
    </w:p>
    <w:p w14:paraId="02831268" w14:textId="77777777" w:rsidR="00303A82" w:rsidRPr="00303A82" w:rsidRDefault="00303A82" w:rsidP="00303A82">
      <w:pPr>
        <w:widowControl w:val="0"/>
        <w:autoSpaceDE w:val="0"/>
        <w:autoSpaceDN w:val="0"/>
        <w:adjustRightInd w:val="0"/>
        <w:spacing w:after="120"/>
        <w:jc w:val="both"/>
      </w:pPr>
      <w:r w:rsidRPr="00303A82">
        <w:t xml:space="preserve">ОГРН: </w:t>
      </w:r>
      <w:r w:rsidRPr="00303A82">
        <w:rPr>
          <w:b/>
          <w:i/>
        </w:rPr>
        <w:t>1027739707203.</w:t>
      </w:r>
    </w:p>
    <w:p w14:paraId="7965C6BE" w14:textId="77777777" w:rsidR="00303A82" w:rsidRPr="00303A82" w:rsidRDefault="00303A82" w:rsidP="00303A82">
      <w:pPr>
        <w:widowControl w:val="0"/>
        <w:autoSpaceDE w:val="0"/>
        <w:autoSpaceDN w:val="0"/>
        <w:adjustRightInd w:val="0"/>
        <w:spacing w:after="120"/>
        <w:jc w:val="both"/>
      </w:pPr>
      <w:r w:rsidRPr="00303A82">
        <w:lastRenderedPageBreak/>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bl>
      <w:tblPr>
        <w:tblW w:w="492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629"/>
        <w:gridCol w:w="4556"/>
      </w:tblGrid>
      <w:tr w:rsidR="00303A82" w:rsidRPr="00303A82" w14:paraId="0A65659D" w14:textId="77777777" w:rsidTr="003A3DC1">
        <w:tc>
          <w:tcPr>
            <w:tcW w:w="2520" w:type="pct"/>
            <w:tcBorders>
              <w:top w:val="double" w:sz="4" w:space="0" w:color="auto"/>
              <w:left w:val="double" w:sz="4" w:space="0" w:color="auto"/>
            </w:tcBorders>
          </w:tcPr>
          <w:p w14:paraId="5086693E" w14:textId="77777777" w:rsidR="00303A82" w:rsidRPr="00303A82" w:rsidRDefault="00303A82" w:rsidP="00303A82">
            <w:pPr>
              <w:widowControl w:val="0"/>
              <w:autoSpaceDE w:val="0"/>
              <w:autoSpaceDN w:val="0"/>
              <w:adjustRightInd w:val="0"/>
              <w:spacing w:before="20" w:after="40"/>
              <w:jc w:val="both"/>
            </w:pPr>
            <w:r w:rsidRPr="00303A82">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2480" w:type="pct"/>
            <w:tcBorders>
              <w:top w:val="double" w:sz="4" w:space="0" w:color="auto"/>
              <w:right w:val="double" w:sz="4" w:space="0" w:color="auto"/>
            </w:tcBorders>
          </w:tcPr>
          <w:p w14:paraId="4F805C65" w14:textId="77777777" w:rsidR="00303A82" w:rsidRPr="00303A82" w:rsidRDefault="00303A82" w:rsidP="00303A82">
            <w:pPr>
              <w:widowControl w:val="0"/>
              <w:autoSpaceDE w:val="0"/>
              <w:autoSpaceDN w:val="0"/>
              <w:adjustRightInd w:val="0"/>
              <w:spacing w:before="20" w:after="40"/>
              <w:jc w:val="both"/>
            </w:pPr>
            <w:r w:rsidRPr="00303A82">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303A82" w:rsidRPr="00303A82" w14:paraId="4B4A4E7F" w14:textId="77777777" w:rsidTr="003A3DC1">
        <w:tc>
          <w:tcPr>
            <w:tcW w:w="2520" w:type="pct"/>
            <w:tcBorders>
              <w:left w:val="double" w:sz="4" w:space="0" w:color="auto"/>
            </w:tcBorders>
          </w:tcPr>
          <w:p w14:paraId="6EF7E01F" w14:textId="77777777" w:rsidR="00303A82" w:rsidRPr="00303A82" w:rsidRDefault="00303A82" w:rsidP="00303A82">
            <w:pPr>
              <w:widowControl w:val="0"/>
              <w:autoSpaceDE w:val="0"/>
              <w:autoSpaceDN w:val="0"/>
              <w:adjustRightInd w:val="0"/>
              <w:spacing w:before="20" w:after="40"/>
              <w:jc w:val="both"/>
            </w:pPr>
            <w:r w:rsidRPr="00303A82">
              <w:rPr>
                <w:lang w:val="en-US"/>
              </w:rPr>
              <w:t>2023</w:t>
            </w:r>
            <w:r w:rsidRPr="00303A82">
              <w:t>, 2024, 2025</w:t>
            </w:r>
          </w:p>
        </w:tc>
        <w:tc>
          <w:tcPr>
            <w:tcW w:w="2480" w:type="pct"/>
            <w:tcBorders>
              <w:right w:val="double" w:sz="4" w:space="0" w:color="auto"/>
            </w:tcBorders>
          </w:tcPr>
          <w:p w14:paraId="365DE5EC" w14:textId="77777777" w:rsidR="00303A82" w:rsidRPr="00303A82" w:rsidRDefault="00303A82" w:rsidP="00303A82">
            <w:pPr>
              <w:widowControl w:val="0"/>
              <w:autoSpaceDE w:val="0"/>
              <w:autoSpaceDN w:val="0"/>
              <w:adjustRightInd w:val="0"/>
              <w:spacing w:before="20" w:after="40"/>
            </w:pPr>
            <w:r w:rsidRPr="00303A82">
              <w:t>Бухгалтерская (финансовая) отчетность</w:t>
            </w:r>
          </w:p>
        </w:tc>
      </w:tr>
      <w:tr w:rsidR="00303A82" w:rsidRPr="00303A82" w14:paraId="09C017FD" w14:textId="77777777" w:rsidTr="003A3DC1">
        <w:tc>
          <w:tcPr>
            <w:tcW w:w="2520" w:type="pct"/>
            <w:tcBorders>
              <w:left w:val="double" w:sz="4" w:space="0" w:color="auto"/>
            </w:tcBorders>
          </w:tcPr>
          <w:p w14:paraId="7CB24E14" w14:textId="77777777" w:rsidR="00303A82" w:rsidRPr="00303A82" w:rsidRDefault="00303A82" w:rsidP="00303A82">
            <w:pPr>
              <w:widowControl w:val="0"/>
              <w:autoSpaceDE w:val="0"/>
              <w:autoSpaceDN w:val="0"/>
              <w:adjustRightInd w:val="0"/>
              <w:spacing w:before="20" w:after="40"/>
              <w:jc w:val="both"/>
            </w:pPr>
            <w:r w:rsidRPr="00303A82">
              <w:t>2023, 2024, 2025</w:t>
            </w:r>
          </w:p>
        </w:tc>
        <w:tc>
          <w:tcPr>
            <w:tcW w:w="2480" w:type="pct"/>
            <w:tcBorders>
              <w:right w:val="double" w:sz="4" w:space="0" w:color="auto"/>
            </w:tcBorders>
          </w:tcPr>
          <w:p w14:paraId="5F6A3D57" w14:textId="77777777" w:rsidR="00303A82" w:rsidRPr="00303A82" w:rsidRDefault="00303A82" w:rsidP="00303A82">
            <w:pPr>
              <w:widowControl w:val="0"/>
              <w:autoSpaceDE w:val="0"/>
              <w:autoSpaceDN w:val="0"/>
              <w:adjustRightInd w:val="0"/>
              <w:spacing w:before="20" w:after="40"/>
            </w:pPr>
            <w:r w:rsidRPr="00303A82">
              <w:t>Обобщенная бухгалтерская (финансовая) отчетность</w:t>
            </w:r>
          </w:p>
        </w:tc>
      </w:tr>
      <w:tr w:rsidR="00303A82" w:rsidRPr="00303A82" w14:paraId="2684C90E" w14:textId="77777777" w:rsidTr="003A3DC1">
        <w:tc>
          <w:tcPr>
            <w:tcW w:w="2520" w:type="pct"/>
            <w:tcBorders>
              <w:left w:val="double" w:sz="4" w:space="0" w:color="auto"/>
            </w:tcBorders>
          </w:tcPr>
          <w:p w14:paraId="2964EF2C" w14:textId="77777777" w:rsidR="00303A82" w:rsidRPr="00303A82" w:rsidRDefault="00303A82" w:rsidP="00303A82">
            <w:pPr>
              <w:widowControl w:val="0"/>
              <w:autoSpaceDE w:val="0"/>
              <w:autoSpaceDN w:val="0"/>
              <w:adjustRightInd w:val="0"/>
              <w:spacing w:before="20" w:after="40"/>
              <w:jc w:val="both"/>
            </w:pPr>
            <w:r w:rsidRPr="00303A82">
              <w:rPr>
                <w:lang w:val="en-US"/>
              </w:rPr>
              <w:t>2023</w:t>
            </w:r>
            <w:r w:rsidRPr="00303A82">
              <w:t>, 2024, 2025</w:t>
            </w:r>
          </w:p>
        </w:tc>
        <w:tc>
          <w:tcPr>
            <w:tcW w:w="2480" w:type="pct"/>
            <w:tcBorders>
              <w:right w:val="double" w:sz="4" w:space="0" w:color="auto"/>
            </w:tcBorders>
          </w:tcPr>
          <w:p w14:paraId="20382F8C" w14:textId="77777777" w:rsidR="00303A82" w:rsidRPr="00303A82" w:rsidRDefault="00303A82" w:rsidP="00303A82">
            <w:pPr>
              <w:widowControl w:val="0"/>
              <w:autoSpaceDE w:val="0"/>
              <w:autoSpaceDN w:val="0"/>
              <w:adjustRightInd w:val="0"/>
              <w:spacing w:before="20" w:after="40"/>
            </w:pPr>
            <w:r w:rsidRPr="00303A82">
              <w:t>Консолидированная финансовая отчетность</w:t>
            </w:r>
          </w:p>
        </w:tc>
      </w:tr>
      <w:tr w:rsidR="00303A82" w:rsidRPr="00303A82" w14:paraId="0366772B" w14:textId="77777777" w:rsidTr="003A3DC1">
        <w:tc>
          <w:tcPr>
            <w:tcW w:w="2520" w:type="pct"/>
            <w:tcBorders>
              <w:left w:val="double" w:sz="4" w:space="0" w:color="auto"/>
            </w:tcBorders>
          </w:tcPr>
          <w:p w14:paraId="4F21E498" w14:textId="77777777" w:rsidR="00303A82" w:rsidRPr="00303A82" w:rsidRDefault="00303A82" w:rsidP="00303A82">
            <w:pPr>
              <w:widowControl w:val="0"/>
              <w:autoSpaceDE w:val="0"/>
              <w:autoSpaceDN w:val="0"/>
              <w:adjustRightInd w:val="0"/>
              <w:spacing w:before="20" w:after="40"/>
              <w:jc w:val="both"/>
            </w:pPr>
            <w:r w:rsidRPr="00303A82">
              <w:rPr>
                <w:lang w:val="en-US"/>
              </w:rPr>
              <w:t>2023</w:t>
            </w:r>
            <w:r w:rsidRPr="00303A82">
              <w:t>, 2024, 2025</w:t>
            </w:r>
          </w:p>
        </w:tc>
        <w:tc>
          <w:tcPr>
            <w:tcW w:w="2480" w:type="pct"/>
            <w:tcBorders>
              <w:right w:val="double" w:sz="4" w:space="0" w:color="auto"/>
            </w:tcBorders>
          </w:tcPr>
          <w:p w14:paraId="624B7222" w14:textId="77777777" w:rsidR="00303A82" w:rsidRPr="00303A82" w:rsidRDefault="00303A82" w:rsidP="00303A82">
            <w:pPr>
              <w:widowControl w:val="0"/>
              <w:autoSpaceDE w:val="0"/>
              <w:autoSpaceDN w:val="0"/>
              <w:adjustRightInd w:val="0"/>
              <w:spacing w:before="20" w:after="40"/>
            </w:pPr>
            <w:r w:rsidRPr="00303A82">
              <w:t>Обобщенная консолидированная финансовая отчетность</w:t>
            </w:r>
          </w:p>
        </w:tc>
      </w:tr>
      <w:tr w:rsidR="00303A82" w:rsidRPr="00303A82" w14:paraId="4AE7198E" w14:textId="77777777" w:rsidTr="003A3DC1">
        <w:tc>
          <w:tcPr>
            <w:tcW w:w="2520" w:type="pct"/>
            <w:tcBorders>
              <w:left w:val="double" w:sz="4" w:space="0" w:color="auto"/>
            </w:tcBorders>
          </w:tcPr>
          <w:p w14:paraId="0CF666EB" w14:textId="77777777" w:rsidR="00303A82" w:rsidRPr="00303A82" w:rsidRDefault="00303A82" w:rsidP="00303A82">
            <w:pPr>
              <w:widowControl w:val="0"/>
              <w:autoSpaceDE w:val="0"/>
              <w:autoSpaceDN w:val="0"/>
              <w:adjustRightInd w:val="0"/>
              <w:spacing w:before="20" w:after="40"/>
              <w:jc w:val="both"/>
            </w:pPr>
            <w:r w:rsidRPr="00303A82">
              <w:t>6</w:t>
            </w:r>
            <w:r w:rsidRPr="00303A82">
              <w:rPr>
                <w:lang w:val="en-US"/>
              </w:rPr>
              <w:t> </w:t>
            </w:r>
            <w:r w:rsidRPr="00303A82">
              <w:t>месяцев 2023, 6</w:t>
            </w:r>
            <w:r w:rsidRPr="00303A82">
              <w:rPr>
                <w:lang w:val="en-US"/>
              </w:rPr>
              <w:t> </w:t>
            </w:r>
            <w:r w:rsidRPr="00303A82">
              <w:t>месяцев 2024, 9 месяцев 2024, 6</w:t>
            </w:r>
            <w:r w:rsidRPr="00303A82">
              <w:rPr>
                <w:lang w:val="en-US"/>
              </w:rPr>
              <w:t> </w:t>
            </w:r>
            <w:r w:rsidRPr="00303A82">
              <w:t>месяцев 2025, 9 месяцев 2025</w:t>
            </w:r>
          </w:p>
        </w:tc>
        <w:tc>
          <w:tcPr>
            <w:tcW w:w="2480" w:type="pct"/>
            <w:tcBorders>
              <w:right w:val="double" w:sz="4" w:space="0" w:color="auto"/>
            </w:tcBorders>
          </w:tcPr>
          <w:p w14:paraId="63D704FC" w14:textId="77777777" w:rsidR="00303A82" w:rsidRPr="00303A82" w:rsidRDefault="00303A82" w:rsidP="00303A82">
            <w:pPr>
              <w:widowControl w:val="0"/>
              <w:autoSpaceDE w:val="0"/>
              <w:autoSpaceDN w:val="0"/>
              <w:adjustRightInd w:val="0"/>
              <w:spacing w:before="20" w:after="40"/>
            </w:pPr>
            <w:r w:rsidRPr="00303A82">
              <w:t>Консолидированная промежуточная финансовая отчетность</w:t>
            </w:r>
          </w:p>
        </w:tc>
      </w:tr>
      <w:tr w:rsidR="00303A82" w:rsidRPr="00303A82" w14:paraId="325D10A3" w14:textId="77777777" w:rsidTr="003A3DC1">
        <w:tc>
          <w:tcPr>
            <w:tcW w:w="2520" w:type="pct"/>
            <w:tcBorders>
              <w:left w:val="double" w:sz="4" w:space="0" w:color="auto"/>
              <w:bottom w:val="double" w:sz="4" w:space="0" w:color="auto"/>
            </w:tcBorders>
          </w:tcPr>
          <w:p w14:paraId="1ECC268B" w14:textId="77777777" w:rsidR="00303A82" w:rsidRPr="00303A82" w:rsidRDefault="00303A82" w:rsidP="00303A82">
            <w:pPr>
              <w:widowControl w:val="0"/>
              <w:autoSpaceDE w:val="0"/>
              <w:autoSpaceDN w:val="0"/>
              <w:adjustRightInd w:val="0"/>
              <w:spacing w:before="20" w:after="40"/>
              <w:jc w:val="both"/>
            </w:pPr>
            <w:r w:rsidRPr="00303A82">
              <w:t>6</w:t>
            </w:r>
            <w:r w:rsidRPr="00303A82">
              <w:rPr>
                <w:lang w:val="en-US"/>
              </w:rPr>
              <w:t> </w:t>
            </w:r>
            <w:r w:rsidRPr="00303A82">
              <w:t>месяцев 2023, 6</w:t>
            </w:r>
            <w:r w:rsidRPr="00303A82">
              <w:rPr>
                <w:lang w:val="en-US"/>
              </w:rPr>
              <w:t> </w:t>
            </w:r>
            <w:r w:rsidRPr="00303A82">
              <w:t>месяцев 2024, 9 месяцев 2024, 6</w:t>
            </w:r>
            <w:r w:rsidRPr="00303A82">
              <w:rPr>
                <w:lang w:val="en-US"/>
              </w:rPr>
              <w:t> </w:t>
            </w:r>
            <w:r w:rsidRPr="00303A82">
              <w:t>месяцев 2025, 9 месяцев 2025</w:t>
            </w:r>
          </w:p>
        </w:tc>
        <w:tc>
          <w:tcPr>
            <w:tcW w:w="2480" w:type="pct"/>
            <w:tcBorders>
              <w:bottom w:val="double" w:sz="4" w:space="0" w:color="auto"/>
              <w:right w:val="double" w:sz="4" w:space="0" w:color="auto"/>
            </w:tcBorders>
          </w:tcPr>
          <w:p w14:paraId="18EF60B0" w14:textId="77777777" w:rsidR="00303A82" w:rsidRPr="00303A82" w:rsidRDefault="00303A82" w:rsidP="00303A82">
            <w:pPr>
              <w:widowControl w:val="0"/>
              <w:autoSpaceDE w:val="0"/>
              <w:autoSpaceDN w:val="0"/>
              <w:adjustRightInd w:val="0"/>
              <w:spacing w:before="20" w:after="40"/>
            </w:pPr>
            <w:r w:rsidRPr="00303A82">
              <w:t>Обобщенная консолидированная промежуточная финансовая отчетность</w:t>
            </w:r>
          </w:p>
        </w:tc>
      </w:tr>
    </w:tbl>
    <w:p w14:paraId="375408BE" w14:textId="77777777" w:rsidR="00303A82" w:rsidRPr="00303A82" w:rsidRDefault="00303A82" w:rsidP="00303A82">
      <w:pPr>
        <w:widowControl w:val="0"/>
        <w:autoSpaceDE w:val="0"/>
        <w:autoSpaceDN w:val="0"/>
        <w:adjustRightInd w:val="0"/>
        <w:spacing w:before="120" w:after="120"/>
        <w:jc w:val="both"/>
      </w:pPr>
      <w:r w:rsidRPr="00303A82">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w:t>
      </w:r>
      <w:r w:rsidR="003A3DC1">
        <w:t> </w:t>
      </w:r>
      <w:r w:rsidRPr="00303A82">
        <w:t xml:space="preserve">и текущего года аудитором: </w:t>
      </w:r>
      <w:r w:rsidRPr="00303A82">
        <w:rPr>
          <w:b/>
          <w:i/>
        </w:rPr>
        <w:t xml:space="preserve">ООО "Б1 - АУДИТ" помимо аудиторских услуг оказывало эмитенту дополнительные услуги по согласованным процедурам. </w:t>
      </w:r>
    </w:p>
    <w:p w14:paraId="2DE03E76" w14:textId="77777777" w:rsidR="00303A82" w:rsidRPr="00303A82" w:rsidRDefault="00303A82" w:rsidP="00303A82">
      <w:pPr>
        <w:widowControl w:val="0"/>
        <w:autoSpaceDE w:val="0"/>
        <w:autoSpaceDN w:val="0"/>
        <w:adjustRightInd w:val="0"/>
        <w:spacing w:after="120"/>
        <w:jc w:val="both"/>
      </w:pPr>
      <w:r w:rsidRPr="00303A82">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Pr="00303A82">
        <w:rPr>
          <w:b/>
          <w:i/>
        </w:rPr>
        <w:t>отсутствуют.</w:t>
      </w:r>
    </w:p>
    <w:p w14:paraId="0EC8FBC1" w14:textId="77777777" w:rsidR="00303A82" w:rsidRPr="00303A82" w:rsidRDefault="00303A82" w:rsidP="00303A82">
      <w:pPr>
        <w:widowControl w:val="0"/>
        <w:autoSpaceDE w:val="0"/>
        <w:autoSpaceDN w:val="0"/>
        <w:adjustRightInd w:val="0"/>
        <w:spacing w:after="120"/>
        <w:jc w:val="both"/>
      </w:pPr>
      <w:r w:rsidRPr="00303A82">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sidRPr="00303A82">
        <w:rPr>
          <w:b/>
          <w:bCs/>
          <w:i/>
          <w:iCs/>
        </w:rPr>
        <w:t>ввиду того, что факторы, которые могут оказать влияние на независимость аудиторской организации от Эмитента, отсутствуют, никаких мер по снижению их влияния Эмитентом и аудиторской организацией не предпринималось.</w:t>
      </w:r>
    </w:p>
    <w:p w14:paraId="4F6EC825" w14:textId="14CC9886" w:rsidR="00303A82" w:rsidRPr="00303A82" w:rsidRDefault="00303A82" w:rsidP="00303A82">
      <w:pPr>
        <w:widowControl w:val="0"/>
        <w:autoSpaceDE w:val="0"/>
        <w:autoSpaceDN w:val="0"/>
        <w:adjustRightInd w:val="0"/>
        <w:spacing w:after="120"/>
        <w:jc w:val="both"/>
        <w:rPr>
          <w:b/>
          <w:i/>
        </w:rPr>
      </w:pPr>
      <w:r w:rsidRPr="00303A82">
        <w:t xml:space="preserve">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r w:rsidRPr="00303A82">
        <w:rPr>
          <w:b/>
          <w:i/>
        </w:rPr>
        <w:t xml:space="preserve">стоимость услуг аудита годовой бухгалтерской (финансовой) отчетности эмитента, консолидированной отчетности Группы за 2025 год, а также обзорной проверки консолидированной отчетности за шесть месяцев 2025 года и девять месяцев 2025 года составляет </w:t>
      </w:r>
      <w:r w:rsidR="008E1A05">
        <w:rPr>
          <w:b/>
          <w:i/>
        </w:rPr>
        <w:t>31 388,7</w:t>
      </w:r>
      <w:r w:rsidRPr="00303A82">
        <w:rPr>
          <w:b/>
          <w:i/>
        </w:rPr>
        <w:t> тыс. рублей, включая налог на добавленную стоимость, а также стоимость прочих связанных с</w:t>
      </w:r>
      <w:r w:rsidR="003A3DC1">
        <w:rPr>
          <w:b/>
          <w:i/>
        </w:rPr>
        <w:t> </w:t>
      </w:r>
      <w:r w:rsidRPr="00303A82">
        <w:rPr>
          <w:b/>
          <w:i/>
        </w:rPr>
        <w:t xml:space="preserve">аудиторской деятельностью услуг составляет </w:t>
      </w:r>
      <w:r w:rsidR="008E1A05">
        <w:rPr>
          <w:b/>
          <w:i/>
        </w:rPr>
        <w:t xml:space="preserve">2 480,1 </w:t>
      </w:r>
      <w:r w:rsidRPr="00303A82">
        <w:rPr>
          <w:b/>
          <w:i/>
        </w:rPr>
        <w:t xml:space="preserve">тыс. рублей, включая налог на добавленную стоимость. </w:t>
      </w:r>
    </w:p>
    <w:p w14:paraId="680113A6" w14:textId="77777777" w:rsidR="00303A82" w:rsidRPr="00303A82" w:rsidRDefault="00303A82" w:rsidP="00303A82">
      <w:pPr>
        <w:keepLines/>
        <w:widowControl w:val="0"/>
        <w:autoSpaceDE w:val="0"/>
        <w:autoSpaceDN w:val="0"/>
        <w:adjustRightInd w:val="0"/>
        <w:spacing w:after="120"/>
        <w:jc w:val="both"/>
      </w:pPr>
      <w:r w:rsidRPr="00303A82">
        <w:t xml:space="preserve">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 </w:t>
      </w:r>
      <w:r w:rsidRPr="00303A82">
        <w:rPr>
          <w:b/>
          <w:i/>
        </w:rPr>
        <w:t>отложенное вознаграждение отсутствует.</w:t>
      </w:r>
    </w:p>
    <w:p w14:paraId="0C5BA9D7" w14:textId="4E2DB45E" w:rsidR="00303A82" w:rsidRPr="00303A82" w:rsidRDefault="00303A82" w:rsidP="00303A82">
      <w:pPr>
        <w:widowControl w:val="0"/>
        <w:autoSpaceDE w:val="0"/>
        <w:autoSpaceDN w:val="0"/>
        <w:adjustRightInd w:val="0"/>
        <w:spacing w:before="20" w:after="120"/>
        <w:jc w:val="both"/>
        <w:rPr>
          <w:b/>
          <w:i/>
        </w:rPr>
      </w:pPr>
      <w:r w:rsidRPr="00303A82">
        <w:lastRenderedPageBreak/>
        <w:t xml:space="preserve">В отношении аудитора эмитента, который проводил проверку консолидированной финансовой отчетности эмитента, дополнительно раскрывается фактический размер вознаграждения, выплаченного эмитентом и подконтрольными эмитенту организациями, имеющими для него существенное значение, указанному аудитору за аудит (проверку), в том числе обязательный, консолидированной финансовой отчетности эмитента за последний завершенный отчетный год и за оказание сопутствующих аудиту и прочих связанных с аудиторской деятельностью услуг: </w:t>
      </w:r>
      <w:r w:rsidRPr="00303A82">
        <w:rPr>
          <w:b/>
          <w:i/>
        </w:rPr>
        <w:t xml:space="preserve">фактический размер вознаграждения аудитору, выплаченного за последний завершенный отчетный год эмитентом и подконтрольными эмитенту организациями за аудит годовой бухгалтерской (финансовой) отчетности, консолидированной отчетности Группы за 2025 год, а также за обзорную проверку консолидированной отчетности за шесть месяцев 2025 года и за девять месяцев 2025 года, составил </w:t>
      </w:r>
      <w:r w:rsidR="008E1A05">
        <w:rPr>
          <w:b/>
          <w:i/>
        </w:rPr>
        <w:t>78 495,4</w:t>
      </w:r>
      <w:r w:rsidRPr="00303A82">
        <w:rPr>
          <w:b/>
          <w:i/>
        </w:rPr>
        <w:t xml:space="preserve"> тыс. рублей, включая налог на добавленную стоимость, а также за прочие связанные с аудиторской деятельностью услуги составил </w:t>
      </w:r>
      <w:r w:rsidR="008E1A05">
        <w:rPr>
          <w:b/>
          <w:i/>
        </w:rPr>
        <w:t>26 895,3</w:t>
      </w:r>
      <w:r w:rsidRPr="00303A82">
        <w:rPr>
          <w:b/>
          <w:i/>
        </w:rPr>
        <w:t> тыс. рублей, включая налог на добавленную стоимость.</w:t>
      </w:r>
    </w:p>
    <w:bookmarkEnd w:id="374"/>
    <w:p w14:paraId="338F4B1D" w14:textId="77777777" w:rsidR="00303A82" w:rsidRPr="00303A82" w:rsidRDefault="00303A82" w:rsidP="00303A82">
      <w:pPr>
        <w:widowControl w:val="0"/>
        <w:autoSpaceDE w:val="0"/>
        <w:autoSpaceDN w:val="0"/>
        <w:adjustRightInd w:val="0"/>
        <w:spacing w:after="120"/>
        <w:jc w:val="both"/>
      </w:pPr>
      <w:r w:rsidRPr="00303A82">
        <w:t>Порядок выбора аудитора эмитента:</w:t>
      </w:r>
    </w:p>
    <w:p w14:paraId="1B415F3E" w14:textId="77777777" w:rsidR="00303A82" w:rsidRPr="00303A82" w:rsidRDefault="00303A82" w:rsidP="00303A82">
      <w:pPr>
        <w:widowControl w:val="0"/>
        <w:autoSpaceDE w:val="0"/>
        <w:autoSpaceDN w:val="0"/>
        <w:adjustRightInd w:val="0"/>
        <w:spacing w:after="120"/>
        <w:jc w:val="both"/>
        <w:rPr>
          <w:b/>
          <w:i/>
        </w:rPr>
      </w:pPr>
      <w:r w:rsidRPr="00303A82">
        <w:rPr>
          <w:b/>
          <w:i/>
        </w:rPr>
        <w:t>У Эмитента существует процедура конкурсного выбора аудитора, в соответствии с которой, специально созданная Комиссия по выбору аудитора один раз в три года выбирает кандидатуру аудитора из</w:t>
      </w:r>
      <w:r w:rsidRPr="00303A82">
        <w:rPr>
          <w:bCs/>
          <w:iCs/>
        </w:rPr>
        <w:t> </w:t>
      </w:r>
      <w:r w:rsidRPr="00303A82">
        <w:rPr>
          <w:b/>
          <w:i/>
        </w:rPr>
        <w:t xml:space="preserve">числа крупнейших международных аудиторских компаний. </w:t>
      </w:r>
    </w:p>
    <w:p w14:paraId="35EFA0D8" w14:textId="77777777" w:rsidR="00303A82" w:rsidRPr="00303A82" w:rsidRDefault="00303A82" w:rsidP="00303A82">
      <w:pPr>
        <w:widowControl w:val="0"/>
        <w:autoSpaceDE w:val="0"/>
        <w:autoSpaceDN w:val="0"/>
        <w:adjustRightInd w:val="0"/>
        <w:spacing w:after="120"/>
        <w:jc w:val="both"/>
        <w:rPr>
          <w:b/>
          <w:i/>
        </w:rPr>
      </w:pPr>
      <w:r w:rsidRPr="00303A82">
        <w:rPr>
          <w:b/>
          <w:i/>
        </w:rPr>
        <w:t xml:space="preserve">Выбор лучшей кандидатуры аудитора осуществляется в соответствии с Регламентом по оценке предложений по выбору аудитора и Техническими требованиями на проведение аудита, которые утверждаются Комиссией по аудиту Наблюдательного совета. </w:t>
      </w:r>
    </w:p>
    <w:p w14:paraId="44FA57B5" w14:textId="77777777" w:rsidR="00303A82" w:rsidRPr="00303A82" w:rsidRDefault="00303A82" w:rsidP="00303A82">
      <w:pPr>
        <w:widowControl w:val="0"/>
        <w:autoSpaceDE w:val="0"/>
        <w:autoSpaceDN w:val="0"/>
        <w:adjustRightInd w:val="0"/>
        <w:spacing w:after="120"/>
        <w:jc w:val="both"/>
        <w:rPr>
          <w:b/>
          <w:i/>
        </w:rPr>
      </w:pPr>
      <w:r w:rsidRPr="00303A82">
        <w:rPr>
          <w:b/>
          <w:i/>
        </w:rPr>
        <w:t>Техническими требованиями определяют вопросы, которые предстоит рассматривать аудитору в процессе проведения аудиторской проверки, а также требования Эмитента к аудиторской организации, принимающей участие в конкурсе.</w:t>
      </w:r>
    </w:p>
    <w:p w14:paraId="5303A168" w14:textId="77777777" w:rsidR="00303A82" w:rsidRPr="00303A82" w:rsidRDefault="00303A82" w:rsidP="00303A82">
      <w:pPr>
        <w:widowControl w:val="0"/>
        <w:autoSpaceDE w:val="0"/>
        <w:autoSpaceDN w:val="0"/>
        <w:adjustRightInd w:val="0"/>
        <w:spacing w:after="120"/>
        <w:jc w:val="both"/>
        <w:rPr>
          <w:b/>
          <w:i/>
        </w:rPr>
      </w:pPr>
      <w:r w:rsidRPr="00303A82">
        <w:rPr>
          <w:b/>
          <w:i/>
        </w:rPr>
        <w:t>До проведения оценки конкурсных предложений на проведение аудита Эмитента подготавливается заключение по вопросам соответствия участников требованиям законодательства Российской Федерации, в том числе на наличие факторов, которые могут повлиять на независимость аудитора и его объективность. К участию в конкурсе приглашаются только те кандидаты, которые соответствуют требованиям к независимости аудиторских организаций, предъявляемых статьей 8 Федерального закона № 307-ФЗ Об аудиторской деятельности.</w:t>
      </w:r>
    </w:p>
    <w:p w14:paraId="4D53E6C6" w14:textId="77777777" w:rsidR="00303A82" w:rsidRPr="00303A82" w:rsidRDefault="00303A82" w:rsidP="00303A82">
      <w:pPr>
        <w:widowControl w:val="0"/>
        <w:autoSpaceDE w:val="0"/>
        <w:autoSpaceDN w:val="0"/>
        <w:adjustRightInd w:val="0"/>
        <w:spacing w:after="120"/>
        <w:jc w:val="both"/>
        <w:rPr>
          <w:b/>
          <w:i/>
        </w:rPr>
      </w:pPr>
      <w:r w:rsidRPr="00303A82">
        <w:rPr>
          <w:b/>
          <w:i/>
        </w:rPr>
        <w:t>Выбор аудиторской организации проводится путем оценки технических и ценовых параметров конкурсных предложений, обеспечивающих лучшие условия проведения аудита финансовой (бухгалтерской) отчетности Эмитента. Комиссия по выбору аудитора осуществляет проведение оценки конкурсных предложений в два этапа: первоначально оцениваются технические параметры конкурсных предложений, далее рассматриваются ценовые параметры конкурсных предложений и определяется победитель.</w:t>
      </w:r>
    </w:p>
    <w:p w14:paraId="26C92B86" w14:textId="77777777" w:rsidR="00303A82" w:rsidRPr="00303A82" w:rsidRDefault="00303A82" w:rsidP="00303A82">
      <w:pPr>
        <w:widowControl w:val="0"/>
        <w:autoSpaceDE w:val="0"/>
        <w:autoSpaceDN w:val="0"/>
        <w:adjustRightInd w:val="0"/>
        <w:spacing w:after="120"/>
        <w:jc w:val="both"/>
        <w:rPr>
          <w:b/>
          <w:i/>
        </w:rPr>
      </w:pPr>
      <w:r w:rsidRPr="00303A82">
        <w:rPr>
          <w:b/>
          <w:i/>
        </w:rPr>
        <w:t>В ходе оценки технических параметров осуществляется оценка методики проведения аудита, оценка качества отчета аудитора о системе внутреннего контроля органам управления Биржи, оценка компетентности команды (специалистов) участника конкурса, наличие экспертизы внутри компании, а также оценка проекта договора на проведение аудита.</w:t>
      </w:r>
    </w:p>
    <w:p w14:paraId="0E97753F" w14:textId="77777777" w:rsidR="00303A82" w:rsidRPr="00303A82" w:rsidRDefault="00303A82" w:rsidP="00303A82">
      <w:pPr>
        <w:widowControl w:val="0"/>
        <w:autoSpaceDE w:val="0"/>
        <w:autoSpaceDN w:val="0"/>
        <w:adjustRightInd w:val="0"/>
        <w:spacing w:after="120"/>
        <w:jc w:val="both"/>
        <w:rPr>
          <w:b/>
          <w:i/>
        </w:rPr>
      </w:pPr>
      <w:r w:rsidRPr="00303A82">
        <w:rPr>
          <w:b/>
          <w:i/>
        </w:rPr>
        <w:t>При оценке ценовых параметров конкурсных предложений анализируется общий размер вознаграждения за проведение аудита за текущий отчетный период и за последующие два</w:t>
      </w:r>
      <w:r w:rsidRPr="00303A82">
        <w:rPr>
          <w:bCs/>
          <w:iCs/>
        </w:rPr>
        <w:t> </w:t>
      </w:r>
      <w:r w:rsidRPr="00303A82">
        <w:rPr>
          <w:b/>
          <w:i/>
        </w:rPr>
        <w:t>отчетных периода, а также оценка графика уплаты вознаграждения за проведение аудита.</w:t>
      </w:r>
    </w:p>
    <w:p w14:paraId="6379A2E3" w14:textId="77777777" w:rsidR="00303A82" w:rsidRPr="00303A82" w:rsidRDefault="00303A82" w:rsidP="00303A82">
      <w:pPr>
        <w:widowControl w:val="0"/>
        <w:autoSpaceDE w:val="0"/>
        <w:autoSpaceDN w:val="0"/>
        <w:adjustRightInd w:val="0"/>
        <w:spacing w:after="120"/>
        <w:jc w:val="both"/>
        <w:rPr>
          <w:b/>
          <w:i/>
        </w:rPr>
      </w:pPr>
      <w:r w:rsidRPr="00303A82">
        <w:rPr>
          <w:b/>
          <w:i/>
        </w:rPr>
        <w:t>В результате проведения оценки конкурсных предложений Комиссия по выбору аудитора определяет победителя конкурса и выносит его кандидатуру на рассмотрение Комиссии по</w:t>
      </w:r>
      <w:r w:rsidRPr="00303A82">
        <w:rPr>
          <w:bCs/>
          <w:iCs/>
        </w:rPr>
        <w:t> </w:t>
      </w:r>
      <w:r w:rsidRPr="00303A82">
        <w:rPr>
          <w:b/>
          <w:i/>
        </w:rPr>
        <w:t>аудиту Наблюдательного совета, которая рекомендует данную кандидатуру Наблюдательному совету.</w:t>
      </w:r>
    </w:p>
    <w:p w14:paraId="4C6AD6B9" w14:textId="77777777" w:rsidR="00303A82" w:rsidRPr="00303A82" w:rsidRDefault="00303A82" w:rsidP="00303A82">
      <w:pPr>
        <w:widowControl w:val="0"/>
        <w:autoSpaceDE w:val="0"/>
        <w:autoSpaceDN w:val="0"/>
        <w:adjustRightInd w:val="0"/>
        <w:spacing w:after="120"/>
        <w:jc w:val="both"/>
      </w:pPr>
      <w:r w:rsidRPr="00303A82">
        <w:rPr>
          <w:b/>
          <w:i/>
        </w:rPr>
        <w:t>Решение о выборе аудитора принимает Общее собрание акционеров.</w:t>
      </w:r>
    </w:p>
    <w:p w14:paraId="39BC6581" w14:textId="77777777" w:rsidR="00303A82" w:rsidRDefault="00303A82" w:rsidP="003A3DC1">
      <w:pPr>
        <w:spacing w:after="0"/>
        <w:jc w:val="both"/>
        <w:rPr>
          <w:b/>
          <w:i/>
        </w:rPr>
      </w:pPr>
      <w:r w:rsidRPr="00303A82">
        <w:lastRenderedPageBreak/>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w:t>
      </w:r>
      <w:r w:rsidRPr="00303A82">
        <w:rPr>
          <w:b/>
          <w:bCs/>
          <w:i/>
          <w:iCs/>
        </w:rPr>
        <w:t> </w:t>
      </w:r>
      <w:r w:rsidRPr="00303A82">
        <w:t xml:space="preserve">выдвижении кандидатуры аудитора эмитента: </w:t>
      </w:r>
      <w:r w:rsidRPr="00303A82">
        <w:rPr>
          <w:b/>
          <w:i/>
        </w:rPr>
        <w:t>Кандидатура аудиторской организации, победившей в выборе аудитора, выносится на рассмотрение Наблюдательного совета с целью последующего вынесения на утверждение годовым Общим собранием акционеров в качестве независимого аудитора для проведения аудита бухгалтерской (финансовой) отчетности и</w:t>
      </w:r>
      <w:r w:rsidRPr="00303A82">
        <w:rPr>
          <w:bCs/>
          <w:iCs/>
        </w:rPr>
        <w:t> </w:t>
      </w:r>
      <w:r w:rsidRPr="00303A82">
        <w:rPr>
          <w:b/>
          <w:i/>
        </w:rPr>
        <w:t>может быть рекомендована Эмитентом органам управления компаний Группы Московская Биржа в качестве независимого аудитора.</w:t>
      </w:r>
    </w:p>
    <w:p w14:paraId="0B8EC7BB" w14:textId="77777777" w:rsidR="003A3DC1" w:rsidRPr="00303A82" w:rsidRDefault="003A3DC1" w:rsidP="003A3DC1">
      <w:pPr>
        <w:spacing w:after="0"/>
        <w:jc w:val="both"/>
        <w:rPr>
          <w:b/>
          <w:i/>
        </w:rPr>
      </w:pPr>
    </w:p>
    <w:p w14:paraId="7F90F771" w14:textId="77777777" w:rsidR="00C672F8" w:rsidRPr="008A190D" w:rsidRDefault="00C672F8" w:rsidP="00797828">
      <w:pPr>
        <w:widowControl w:val="0"/>
        <w:autoSpaceDE w:val="0"/>
        <w:autoSpaceDN w:val="0"/>
        <w:adjustRightInd w:val="0"/>
        <w:spacing w:after="0"/>
        <w:ind w:firstLine="720"/>
        <w:jc w:val="both"/>
        <w:rPr>
          <w:b/>
          <w:bCs/>
          <w:i/>
          <w:iCs/>
        </w:rPr>
      </w:pPr>
      <w:r w:rsidRPr="004C0E55">
        <w:rPr>
          <w:b/>
          <w:bCs/>
          <w:i/>
        </w:rPr>
        <w:t xml:space="preserve">В период между отчетной датой и датой раскрытия </w:t>
      </w:r>
      <w:r>
        <w:rPr>
          <w:b/>
          <w:bCs/>
          <w:i/>
        </w:rPr>
        <w:t xml:space="preserve">обобщенной </w:t>
      </w:r>
      <w:r w:rsidRPr="004C0E55">
        <w:rPr>
          <w:b/>
          <w:bCs/>
          <w:i/>
        </w:rPr>
        <w:t xml:space="preserve">консолидированной финансовой отчетности в составе </w:t>
      </w:r>
      <w:r>
        <w:rPr>
          <w:b/>
          <w:bCs/>
          <w:i/>
        </w:rPr>
        <w:t xml:space="preserve">пунктов </w:t>
      </w:r>
      <w:r w:rsidRPr="00C672F8">
        <w:rPr>
          <w:b/>
          <w:bCs/>
          <w:i/>
        </w:rPr>
        <w:t xml:space="preserve">4.1, 4.3 – 4.6 </w:t>
      </w:r>
      <w:r w:rsidRPr="004C0E55">
        <w:rPr>
          <w:b/>
          <w:bCs/>
          <w:i/>
        </w:rPr>
        <w:t>изменения не происходили</w:t>
      </w:r>
      <w:r>
        <w:rPr>
          <w:b/>
          <w:bCs/>
          <w:i/>
        </w:rPr>
        <w:t>.</w:t>
      </w:r>
    </w:p>
    <w:p w14:paraId="7771B830" w14:textId="77777777" w:rsidR="00B930FB" w:rsidRPr="000D25C2" w:rsidRDefault="00B930FB" w:rsidP="00973465">
      <w:pPr>
        <w:widowControl w:val="0"/>
        <w:autoSpaceDE w:val="0"/>
        <w:autoSpaceDN w:val="0"/>
        <w:adjustRightInd w:val="0"/>
        <w:spacing w:before="360" w:after="240" w:line="240" w:lineRule="auto"/>
        <w:jc w:val="center"/>
        <w:outlineLvl w:val="0"/>
        <w:rPr>
          <w:b/>
          <w:bCs/>
          <w:sz w:val="28"/>
          <w:szCs w:val="28"/>
        </w:rPr>
      </w:pPr>
      <w:bookmarkStart w:id="375" w:name="_Toc113954760"/>
      <w:bookmarkStart w:id="376" w:name="_Toc139292075"/>
      <w:bookmarkStart w:id="377" w:name="_Toc161055646"/>
      <w:bookmarkStart w:id="378" w:name="_Toc193300392"/>
      <w:bookmarkStart w:id="379" w:name="_Toc193301475"/>
      <w:bookmarkStart w:id="380" w:name="_Hlk112923883"/>
      <w:r w:rsidRPr="000D25C2">
        <w:rPr>
          <w:b/>
          <w:bCs/>
          <w:sz w:val="28"/>
          <w:szCs w:val="28"/>
        </w:rPr>
        <w:t xml:space="preserve">Раздел 5. </w:t>
      </w:r>
      <w:bookmarkStart w:id="381" w:name="_Hlk113954650"/>
      <w:r w:rsidRPr="000D25C2">
        <w:rPr>
          <w:b/>
          <w:bCs/>
          <w:sz w:val="28"/>
          <w:szCs w:val="28"/>
        </w:rPr>
        <w:t>Консолидированная финансовая отчетность (финансовая отчетность), бухгалтерская (финансовая) отчетность эмитента</w:t>
      </w:r>
      <w:bookmarkEnd w:id="375"/>
      <w:bookmarkEnd w:id="376"/>
      <w:bookmarkEnd w:id="377"/>
      <w:bookmarkEnd w:id="378"/>
      <w:bookmarkEnd w:id="379"/>
      <w:bookmarkEnd w:id="381"/>
    </w:p>
    <w:p w14:paraId="60B3F94E" w14:textId="77777777" w:rsidR="00B930FB" w:rsidRPr="000D25C2" w:rsidRDefault="00B930FB" w:rsidP="00B930FB">
      <w:pPr>
        <w:widowControl w:val="0"/>
        <w:autoSpaceDE w:val="0"/>
        <w:autoSpaceDN w:val="0"/>
        <w:adjustRightInd w:val="0"/>
        <w:spacing w:after="120" w:line="240" w:lineRule="auto"/>
        <w:outlineLvl w:val="1"/>
        <w:rPr>
          <w:b/>
          <w:bCs/>
        </w:rPr>
      </w:pPr>
      <w:bookmarkStart w:id="382" w:name="_Toc113954761"/>
      <w:bookmarkStart w:id="383" w:name="_Toc139292076"/>
      <w:bookmarkStart w:id="384" w:name="_Toc161055647"/>
      <w:bookmarkStart w:id="385" w:name="_Toc193300393"/>
      <w:bookmarkStart w:id="386" w:name="_Toc193301476"/>
      <w:bookmarkEnd w:id="380"/>
      <w:r w:rsidRPr="000D25C2">
        <w:rPr>
          <w:b/>
          <w:bCs/>
        </w:rPr>
        <w:t>5.1. Консолидированная финансовая отчетность (финансовая отчетность) эмитента</w:t>
      </w:r>
      <w:bookmarkEnd w:id="382"/>
      <w:bookmarkEnd w:id="383"/>
      <w:bookmarkEnd w:id="384"/>
      <w:bookmarkEnd w:id="385"/>
      <w:bookmarkEnd w:id="386"/>
    </w:p>
    <w:p w14:paraId="73700684" w14:textId="77777777" w:rsidR="00303A82" w:rsidRPr="00303A82" w:rsidRDefault="00303A82" w:rsidP="00303A82">
      <w:pPr>
        <w:widowControl w:val="0"/>
        <w:autoSpaceDE w:val="0"/>
        <w:autoSpaceDN w:val="0"/>
        <w:adjustRightInd w:val="0"/>
        <w:spacing w:before="20" w:after="40" w:line="240" w:lineRule="auto"/>
        <w:jc w:val="both"/>
      </w:pPr>
      <w:bookmarkStart w:id="387" w:name="_Toc143249554"/>
      <w:bookmarkStart w:id="388" w:name="_Toc143249596"/>
      <w:bookmarkStart w:id="389" w:name="_Toc143249637"/>
      <w:bookmarkStart w:id="390" w:name="_Toc143249678"/>
      <w:bookmarkStart w:id="391" w:name="_Toc143249719"/>
      <w:bookmarkStart w:id="392" w:name="_Toc134094652"/>
      <w:bookmarkStart w:id="393" w:name="_Toc127555882"/>
      <w:bookmarkStart w:id="394" w:name="_Toc127650364"/>
      <w:bookmarkStart w:id="395" w:name="_Toc97032729"/>
      <w:bookmarkStart w:id="396" w:name="_Toc97032730"/>
      <w:bookmarkStart w:id="397" w:name="_Toc97032731"/>
      <w:bookmarkStart w:id="398" w:name="_Toc96629090"/>
      <w:bookmarkStart w:id="399" w:name="_Toc96673585"/>
      <w:bookmarkStart w:id="400" w:name="_Toc96687002"/>
      <w:bookmarkStart w:id="401" w:name="_Toc97032732"/>
      <w:bookmarkStart w:id="402" w:name="_Toc96629091"/>
      <w:bookmarkStart w:id="403" w:name="_Toc96673586"/>
      <w:bookmarkStart w:id="404" w:name="_Toc96687003"/>
      <w:bookmarkStart w:id="405" w:name="_Toc97032733"/>
      <w:bookmarkStart w:id="406" w:name="_Toc39947863"/>
      <w:bookmarkStart w:id="407" w:name="_Toc39948440"/>
      <w:bookmarkStart w:id="408" w:name="_Toc39949012"/>
      <w:bookmarkStart w:id="409" w:name="_Toc96629109"/>
      <w:bookmarkStart w:id="410" w:name="_Toc96673604"/>
      <w:bookmarkStart w:id="411" w:name="_Toc96687021"/>
      <w:bookmarkStart w:id="412" w:name="_Toc97032751"/>
      <w:bookmarkStart w:id="413" w:name="_Toc96629110"/>
      <w:bookmarkStart w:id="414" w:name="_Toc96673605"/>
      <w:bookmarkStart w:id="415" w:name="_Toc96687022"/>
      <w:bookmarkStart w:id="416" w:name="_Toc97032752"/>
      <w:bookmarkStart w:id="417" w:name="_Toc96629128"/>
      <w:bookmarkStart w:id="418" w:name="_Toc96673623"/>
      <w:bookmarkStart w:id="419" w:name="_Toc96687040"/>
      <w:bookmarkStart w:id="420" w:name="_Toc97032770"/>
      <w:bookmarkStart w:id="421" w:name="_Toc318123535"/>
      <w:bookmarkStart w:id="422" w:name="_Toc318123845"/>
      <w:bookmarkStart w:id="423" w:name="_Toc321480425"/>
      <w:bookmarkStart w:id="424" w:name="_Toc318123551"/>
      <w:bookmarkStart w:id="425" w:name="_Toc318123861"/>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303A82">
        <w:t>Ссылка на страницу в сети Интернет, на которой опубликована указанная отчетность:</w:t>
      </w:r>
    </w:p>
    <w:p w14:paraId="2BB6E659" w14:textId="77777777" w:rsidR="00303A82" w:rsidRPr="00303A82" w:rsidRDefault="00924C07" w:rsidP="00303A82">
      <w:pPr>
        <w:widowControl w:val="0"/>
        <w:autoSpaceDE w:val="0"/>
        <w:autoSpaceDN w:val="0"/>
        <w:adjustRightInd w:val="0"/>
        <w:spacing w:before="20" w:after="40" w:line="240" w:lineRule="auto"/>
        <w:jc w:val="both"/>
      </w:pPr>
      <w:hyperlink r:id="rId9" w:history="1">
        <w:r w:rsidR="00303A82" w:rsidRPr="00303A82">
          <w:rPr>
            <w:color w:val="0563C1"/>
            <w:u w:val="single"/>
          </w:rPr>
          <w:t>https://e-disclosure.ru/portal/files.aspx?id=43&amp;type=4</w:t>
        </w:r>
      </w:hyperlink>
    </w:p>
    <w:p w14:paraId="22AFA97E" w14:textId="77777777" w:rsidR="00B81721" w:rsidRPr="000D25C2" w:rsidRDefault="00B81721" w:rsidP="00C56926">
      <w:pPr>
        <w:spacing w:after="0" w:line="240" w:lineRule="auto"/>
        <w:rPr>
          <w:b/>
          <w:bCs/>
        </w:rPr>
      </w:pPr>
    </w:p>
    <w:p w14:paraId="4806135A" w14:textId="77777777" w:rsidR="00B930FB" w:rsidRPr="000D25C2" w:rsidRDefault="00B930FB" w:rsidP="00B930FB">
      <w:pPr>
        <w:widowControl w:val="0"/>
        <w:autoSpaceDE w:val="0"/>
        <w:autoSpaceDN w:val="0"/>
        <w:adjustRightInd w:val="0"/>
        <w:spacing w:after="120" w:line="240" w:lineRule="auto"/>
        <w:outlineLvl w:val="1"/>
        <w:rPr>
          <w:b/>
          <w:bCs/>
        </w:rPr>
      </w:pPr>
      <w:bookmarkStart w:id="426" w:name="_Toc113954762"/>
      <w:bookmarkStart w:id="427" w:name="_Toc139292077"/>
      <w:bookmarkStart w:id="428" w:name="_Toc161055648"/>
      <w:bookmarkStart w:id="429" w:name="_Toc193300394"/>
      <w:bookmarkStart w:id="430" w:name="_Toc193301477"/>
      <w:bookmarkEnd w:id="421"/>
      <w:bookmarkEnd w:id="422"/>
      <w:bookmarkEnd w:id="423"/>
      <w:bookmarkEnd w:id="424"/>
      <w:bookmarkEnd w:id="425"/>
      <w:r w:rsidRPr="000D25C2">
        <w:rPr>
          <w:b/>
          <w:bCs/>
        </w:rPr>
        <w:t>5.2. Бухгалтерская (финансовая) отчетность</w:t>
      </w:r>
      <w:bookmarkEnd w:id="426"/>
      <w:bookmarkEnd w:id="427"/>
      <w:bookmarkEnd w:id="428"/>
      <w:bookmarkEnd w:id="429"/>
      <w:bookmarkEnd w:id="430"/>
      <w:r w:rsidRPr="000D25C2">
        <w:rPr>
          <w:b/>
          <w:bCs/>
        </w:rPr>
        <w:t xml:space="preserve"> </w:t>
      </w:r>
    </w:p>
    <w:p w14:paraId="2C212F99" w14:textId="77777777" w:rsidR="00303A82" w:rsidRPr="00303A82" w:rsidRDefault="00303A82" w:rsidP="00303A82">
      <w:pPr>
        <w:spacing w:after="0"/>
      </w:pPr>
      <w:r w:rsidRPr="00303A82">
        <w:t>Ссылка на страницу в сети Интернет, на которой опубликована указанная отчетность:</w:t>
      </w:r>
    </w:p>
    <w:p w14:paraId="102BDA80" w14:textId="77777777" w:rsidR="009F3FE7" w:rsidRPr="000D25C2" w:rsidRDefault="00924C07" w:rsidP="00303A82">
      <w:hyperlink r:id="rId10" w:history="1">
        <w:r w:rsidR="00303A82" w:rsidRPr="00303A82">
          <w:rPr>
            <w:color w:val="0563C1"/>
            <w:u w:val="single"/>
          </w:rPr>
          <w:t>https://www.e-disclosure.ru/portal/files.aspx?id=43&amp;type=3</w:t>
        </w:r>
      </w:hyperlink>
    </w:p>
    <w:sectPr w:rsidR="009F3FE7" w:rsidRPr="000D25C2" w:rsidSect="00C66609">
      <w:headerReference w:type="default" r:id="rId11"/>
      <w:footerReference w:type="default" r:id="rId12"/>
      <w:pgSz w:w="11906" w:h="16838" w:code="9"/>
      <w:pgMar w:top="1134" w:right="850" w:bottom="1134" w:left="1701" w:header="68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FA645" w14:textId="77777777" w:rsidR="00924C07" w:rsidRDefault="00924C07" w:rsidP="007D2359">
      <w:pPr>
        <w:spacing w:after="0" w:line="240" w:lineRule="auto"/>
      </w:pPr>
      <w:r>
        <w:separator/>
      </w:r>
    </w:p>
  </w:endnote>
  <w:endnote w:type="continuationSeparator" w:id="0">
    <w:p w14:paraId="719EDB6F" w14:textId="77777777" w:rsidR="00924C07" w:rsidRDefault="00924C07" w:rsidP="007D2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CC"/>
    <w:family w:val="swiss"/>
    <w:pitch w:val="variable"/>
    <w:sig w:usb0="00000687" w:usb1="00000000" w:usb2="00000000" w:usb3="00000000" w:csb0="0000009F" w:csb1="00000000"/>
  </w:font>
  <w:font w:name="Univers 45 Light">
    <w:altName w:val="Times New Roman"/>
    <w:charset w:val="00"/>
    <w:family w:val="auto"/>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Interstate Light">
    <w:altName w:val="Franklin Gothic Medium Cond"/>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auto"/>
    <w:pitch w:val="default"/>
  </w:font>
  <w:font w:name="Consolas">
    <w:panose1 w:val="020B0609020204030204"/>
    <w:charset w:val="CC"/>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272C" w14:textId="77777777" w:rsidR="00924C07" w:rsidRDefault="00924C07" w:rsidP="002C5857">
    <w:pPr>
      <w:pStyle w:val="af"/>
      <w:jc w:val="right"/>
    </w:pPr>
    <w:r w:rsidRPr="00E816A7">
      <w:rPr>
        <w:rFonts w:ascii="Tahoma" w:hAnsi="Tahoma" w:cs="Tahoma"/>
        <w:sz w:val="18"/>
        <w:szCs w:val="18"/>
      </w:rPr>
      <w:fldChar w:fldCharType="begin"/>
    </w:r>
    <w:r w:rsidRPr="00E816A7">
      <w:rPr>
        <w:rFonts w:ascii="Tahoma" w:hAnsi="Tahoma" w:cs="Tahoma"/>
        <w:sz w:val="18"/>
        <w:szCs w:val="18"/>
      </w:rPr>
      <w:instrText xml:space="preserve"> PAGE   \* MERGEFORMAT </w:instrText>
    </w:r>
    <w:r w:rsidRPr="00E816A7">
      <w:rPr>
        <w:rFonts w:ascii="Tahoma" w:hAnsi="Tahoma" w:cs="Tahoma"/>
        <w:sz w:val="18"/>
        <w:szCs w:val="18"/>
      </w:rPr>
      <w:fldChar w:fldCharType="separate"/>
    </w:r>
    <w:r>
      <w:rPr>
        <w:rFonts w:ascii="Tahoma" w:hAnsi="Tahoma" w:cs="Tahoma"/>
        <w:noProof/>
        <w:sz w:val="18"/>
        <w:szCs w:val="18"/>
      </w:rPr>
      <w:t>15</w:t>
    </w:r>
    <w:r w:rsidRPr="00E816A7">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320F4" w14:textId="77777777" w:rsidR="00924C07" w:rsidRDefault="00924C07" w:rsidP="007D2359">
      <w:pPr>
        <w:spacing w:after="0" w:line="240" w:lineRule="auto"/>
      </w:pPr>
      <w:r>
        <w:separator/>
      </w:r>
    </w:p>
  </w:footnote>
  <w:footnote w:type="continuationSeparator" w:id="0">
    <w:p w14:paraId="286EF92D" w14:textId="77777777" w:rsidR="00924C07" w:rsidRDefault="00924C07" w:rsidP="007D2359">
      <w:pPr>
        <w:spacing w:after="0" w:line="240" w:lineRule="auto"/>
      </w:pPr>
      <w:r>
        <w:continuationSeparator/>
      </w:r>
    </w:p>
  </w:footnote>
  <w:footnote w:id="1">
    <w:p w14:paraId="683B05CC" w14:textId="77777777" w:rsidR="00924C07" w:rsidRDefault="00924C07" w:rsidP="00ED44F8">
      <w:pPr>
        <w:pStyle w:val="af1"/>
      </w:pPr>
      <w:r w:rsidRPr="00BF1ECD">
        <w:rPr>
          <w:rStyle w:val="af3"/>
          <w:rFonts w:eastAsia="MS Mincho"/>
        </w:rPr>
        <w:footnoteRef/>
      </w:r>
      <w:r w:rsidRPr="00BF1ECD">
        <w:t xml:space="preserve"> </w:t>
      </w:r>
      <w:r>
        <w:t>П</w:t>
      </w:r>
      <w:r w:rsidRPr="00BF1ECD">
        <w:t>еречень иных юридических лиц, присоединенных к Эмитенту, указан в уставе</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3705" w14:textId="77777777" w:rsidR="00924C07" w:rsidRPr="00DC6E08" w:rsidRDefault="00924C07" w:rsidP="00DC6E08">
    <w:pPr>
      <w:jc w:val="center"/>
      <w:rPr>
        <w:rFonts w:ascii="Verdana" w:hAnsi="Verdana"/>
        <w:b/>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190011"/>
    <w:lvl w:ilvl="0">
      <w:start w:val="1"/>
      <w:numFmt w:val="decimal"/>
      <w:pStyle w:val="tblBullet2"/>
      <w:lvlText w:val="%1)"/>
      <w:lvlJc w:val="left"/>
      <w:pPr>
        <w:ind w:left="720" w:hanging="360"/>
      </w:pPr>
      <w:rPr>
        <w:rFonts w:cs="Times New Roman"/>
      </w:rPr>
    </w:lvl>
  </w:abstractNum>
  <w:abstractNum w:abstractNumId="1" w15:restartNumberingAfterBreak="0">
    <w:nsid w:val="FFFFFF7D"/>
    <w:multiLevelType w:val="multilevel"/>
    <w:tmpl w:val="C23CFAFA"/>
    <w:lvl w:ilvl="0">
      <w:start w:val="1"/>
      <w:numFmt w:val="decimal"/>
      <w:pStyle w:val="a"/>
      <w:lvlText w:val="%1."/>
      <w:lvlJc w:val="left"/>
      <w:pPr>
        <w:tabs>
          <w:tab w:val="num" w:pos="1209"/>
        </w:tabs>
        <w:ind w:left="1209" w:hanging="360"/>
      </w:pPr>
      <w:rPr>
        <w:rFonts w:cs="Times New Roman"/>
      </w:rPr>
    </w:lvl>
    <w:lvl w:ilvl="1">
      <w:start w:val="4"/>
      <w:numFmt w:val="decimal"/>
      <w:isLgl/>
      <w:lvlText w:val="%1.%2."/>
      <w:lvlJc w:val="left"/>
      <w:pPr>
        <w:ind w:left="1344" w:hanging="495"/>
      </w:pPr>
      <w:rPr>
        <w:rFonts w:cs="Times New Roman" w:hint="default"/>
        <w:i w:val="0"/>
      </w:rPr>
    </w:lvl>
    <w:lvl w:ilvl="2">
      <w:start w:val="1"/>
      <w:numFmt w:val="decimal"/>
      <w:isLgl/>
      <w:lvlText w:val="%1.%2.%3."/>
      <w:lvlJc w:val="left"/>
      <w:pPr>
        <w:ind w:left="1569" w:hanging="720"/>
      </w:pPr>
      <w:rPr>
        <w:rFonts w:cs="Times New Roman" w:hint="default"/>
        <w:i w:val="0"/>
      </w:rPr>
    </w:lvl>
    <w:lvl w:ilvl="3">
      <w:start w:val="1"/>
      <w:numFmt w:val="decimal"/>
      <w:isLgl/>
      <w:lvlText w:val="%1.%2.%3.%4."/>
      <w:lvlJc w:val="left"/>
      <w:pPr>
        <w:ind w:left="1569" w:hanging="720"/>
      </w:pPr>
      <w:rPr>
        <w:rFonts w:cs="Times New Roman" w:hint="default"/>
        <w:i w:val="0"/>
      </w:rPr>
    </w:lvl>
    <w:lvl w:ilvl="4">
      <w:start w:val="1"/>
      <w:numFmt w:val="decimal"/>
      <w:isLgl/>
      <w:lvlText w:val="%1.%2.%3.%4.%5."/>
      <w:lvlJc w:val="left"/>
      <w:pPr>
        <w:ind w:left="1929" w:hanging="1080"/>
      </w:pPr>
      <w:rPr>
        <w:rFonts w:cs="Times New Roman" w:hint="default"/>
        <w:i w:val="0"/>
      </w:rPr>
    </w:lvl>
    <w:lvl w:ilvl="5">
      <w:start w:val="1"/>
      <w:numFmt w:val="decimal"/>
      <w:isLgl/>
      <w:lvlText w:val="%1.%2.%3.%4.%5.%6."/>
      <w:lvlJc w:val="left"/>
      <w:pPr>
        <w:ind w:left="1929" w:hanging="1080"/>
      </w:pPr>
      <w:rPr>
        <w:rFonts w:cs="Times New Roman" w:hint="default"/>
        <w:i w:val="0"/>
      </w:rPr>
    </w:lvl>
    <w:lvl w:ilvl="6">
      <w:start w:val="1"/>
      <w:numFmt w:val="decimal"/>
      <w:isLgl/>
      <w:lvlText w:val="%1.%2.%3.%4.%5.%6.%7."/>
      <w:lvlJc w:val="left"/>
      <w:pPr>
        <w:ind w:left="2289" w:hanging="1440"/>
      </w:pPr>
      <w:rPr>
        <w:rFonts w:cs="Times New Roman" w:hint="default"/>
        <w:i w:val="0"/>
      </w:rPr>
    </w:lvl>
    <w:lvl w:ilvl="7">
      <w:start w:val="1"/>
      <w:numFmt w:val="decimal"/>
      <w:isLgl/>
      <w:lvlText w:val="%1.%2.%3.%4.%5.%6.%7.%8."/>
      <w:lvlJc w:val="left"/>
      <w:pPr>
        <w:ind w:left="2289" w:hanging="1440"/>
      </w:pPr>
      <w:rPr>
        <w:rFonts w:cs="Times New Roman" w:hint="default"/>
        <w:i w:val="0"/>
      </w:rPr>
    </w:lvl>
    <w:lvl w:ilvl="8">
      <w:start w:val="1"/>
      <w:numFmt w:val="decimal"/>
      <w:isLgl/>
      <w:lvlText w:val="%1.%2.%3.%4.%5.%6.%7.%8.%9."/>
      <w:lvlJc w:val="left"/>
      <w:pPr>
        <w:ind w:left="2649" w:hanging="1800"/>
      </w:pPr>
      <w:rPr>
        <w:rFonts w:cs="Times New Roman" w:hint="default"/>
        <w:i w:val="0"/>
      </w:rPr>
    </w:lvl>
  </w:abstractNum>
  <w:abstractNum w:abstractNumId="2" w15:restartNumberingAfterBreak="0">
    <w:nsid w:val="FFFFFF7E"/>
    <w:multiLevelType w:val="singleLevel"/>
    <w:tmpl w:val="1D7EB528"/>
    <w:lvl w:ilvl="0">
      <w:start w:val="1"/>
      <w:numFmt w:val="decimal"/>
      <w:pStyle w:val="5"/>
      <w:lvlText w:val="%1."/>
      <w:lvlJc w:val="left"/>
      <w:pPr>
        <w:tabs>
          <w:tab w:val="num" w:pos="926"/>
        </w:tabs>
        <w:ind w:left="926" w:hanging="360"/>
      </w:pPr>
      <w:rPr>
        <w:rFonts w:cs="Times New Roman"/>
      </w:rPr>
    </w:lvl>
  </w:abstractNum>
  <w:abstractNum w:abstractNumId="3" w15:restartNumberingAfterBreak="0">
    <w:nsid w:val="FFFFFF7F"/>
    <w:multiLevelType w:val="singleLevel"/>
    <w:tmpl w:val="6F9AD60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AF8C14F4"/>
    <w:lvl w:ilvl="0">
      <w:start w:val="1"/>
      <w:numFmt w:val="bullet"/>
      <w:pStyle w:val="9"/>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94ADB6"/>
    <w:lvl w:ilvl="0">
      <w:start w:val="1"/>
      <w:numFmt w:val="bullet"/>
      <w:pStyle w:val="BodyBullets"/>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2EE406"/>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2C993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EB97A"/>
    <w:lvl w:ilvl="0">
      <w:start w:val="1"/>
      <w:numFmt w:val="decimal"/>
      <w:pStyle w:val="a0"/>
      <w:lvlText w:val="%1."/>
      <w:lvlJc w:val="left"/>
      <w:pPr>
        <w:tabs>
          <w:tab w:val="num" w:pos="360"/>
        </w:tabs>
        <w:ind w:left="360" w:hanging="360"/>
      </w:pPr>
      <w:rPr>
        <w:rFonts w:cs="Times New Roman"/>
      </w:rPr>
    </w:lvl>
  </w:abstractNum>
  <w:abstractNum w:abstractNumId="9" w15:restartNumberingAfterBreak="0">
    <w:nsid w:val="FFFFFF89"/>
    <w:multiLevelType w:val="singleLevel"/>
    <w:tmpl w:val="246C9706"/>
    <w:lvl w:ilvl="0">
      <w:start w:val="1"/>
      <w:numFmt w:val="bullet"/>
      <w:pStyle w:val="8"/>
      <w:lvlText w:val=""/>
      <w:lvlJc w:val="left"/>
      <w:pPr>
        <w:tabs>
          <w:tab w:val="num" w:pos="360"/>
        </w:tabs>
        <w:ind w:left="360" w:hanging="360"/>
      </w:pPr>
      <w:rPr>
        <w:rFonts w:ascii="Symbol" w:hAnsi="Symbol" w:hint="default"/>
      </w:rPr>
    </w:lvl>
  </w:abstractNum>
  <w:abstractNum w:abstractNumId="10" w15:restartNumberingAfterBreak="0">
    <w:nsid w:val="029E238E"/>
    <w:multiLevelType w:val="hybridMultilevel"/>
    <w:tmpl w:val="9E36206C"/>
    <w:styleLink w:val="111"/>
    <w:lvl w:ilvl="0" w:tplc="FCF4A5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2EE1FD8"/>
    <w:multiLevelType w:val="hybridMultilevel"/>
    <w:tmpl w:val="D5001BE2"/>
    <w:lvl w:ilvl="0" w:tplc="6BFABD9A">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AE0D7A"/>
    <w:multiLevelType w:val="multilevel"/>
    <w:tmpl w:val="04190023"/>
    <w:styleLink w:val="2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072A11C4"/>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B4040C"/>
    <w:multiLevelType w:val="hybridMultilevel"/>
    <w:tmpl w:val="D61EBF90"/>
    <w:lvl w:ilvl="0" w:tplc="6BFABD9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171D18"/>
    <w:multiLevelType w:val="hybridMultilevel"/>
    <w:tmpl w:val="8FDC71E0"/>
    <w:lvl w:ilvl="0" w:tplc="6BFABD9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FD15EE"/>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9120DF"/>
    <w:multiLevelType w:val="multilevel"/>
    <w:tmpl w:val="64162A28"/>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D736A21"/>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494208"/>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7E32D3"/>
    <w:multiLevelType w:val="hybridMultilevel"/>
    <w:tmpl w:val="20CCA6D8"/>
    <w:styleLink w:val="11111111"/>
    <w:lvl w:ilvl="0" w:tplc="2E60A1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0EF0458"/>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C57136"/>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33A31FA3"/>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FF7470"/>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A70A38"/>
    <w:multiLevelType w:val="hybridMultilevel"/>
    <w:tmpl w:val="FFFFFFFF"/>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6691E26"/>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8B270B"/>
    <w:multiLevelType w:val="hybridMultilevel"/>
    <w:tmpl w:val="16D0ACCC"/>
    <w:lvl w:ilvl="0" w:tplc="04190003">
      <w:start w:val="1"/>
      <w:numFmt w:val="bullet"/>
      <w:lvlText w:val="o"/>
      <w:lvlJc w:val="left"/>
      <w:pPr>
        <w:ind w:left="1800" w:hanging="360"/>
      </w:pPr>
      <w:rPr>
        <w:rFonts w:ascii="Courier New" w:hAnsi="Courier New"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36DF4118"/>
    <w:multiLevelType w:val="hybridMultilevel"/>
    <w:tmpl w:val="FFFFFFFF"/>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7CA7A0F"/>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A5E73BE"/>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FD767BC"/>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24F215F"/>
    <w:multiLevelType w:val="hybridMultilevel"/>
    <w:tmpl w:val="5B203BAE"/>
    <w:lvl w:ilvl="0" w:tplc="04190001">
      <w:start w:val="1"/>
      <w:numFmt w:val="bullet"/>
      <w:lvlText w:val=""/>
      <w:lvlJc w:val="left"/>
      <w:pPr>
        <w:ind w:left="360" w:hanging="360"/>
      </w:pPr>
      <w:rPr>
        <w:rFonts w:ascii="Symbol" w:hAnsi="Symbol" w:hint="default"/>
      </w:rPr>
    </w:lvl>
    <w:lvl w:ilvl="1" w:tplc="6A48ABE6">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28406EC"/>
    <w:multiLevelType w:val="hybridMultilevel"/>
    <w:tmpl w:val="C666F080"/>
    <w:styleLink w:val="1ai11"/>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34" w15:restartNumberingAfterBreak="0">
    <w:nsid w:val="42D11209"/>
    <w:multiLevelType w:val="multilevel"/>
    <w:tmpl w:val="761C8286"/>
    <w:styleLink w:val="12"/>
    <w:lvl w:ilvl="0">
      <w:start w:val="1"/>
      <w:numFmt w:val="bullet"/>
      <w:lvlText w:val=""/>
      <w:lvlJc w:val="left"/>
      <w:pPr>
        <w:ind w:left="1287" w:hanging="360"/>
      </w:pPr>
      <w:rPr>
        <w:rFonts w:ascii="Symbol" w:hAnsi="Symbol" w:hint="default"/>
      </w:rPr>
    </w:lvl>
    <w:lvl w:ilvl="1">
      <w:start w:val="1"/>
      <w:numFmt w:val="russianLower"/>
      <w:lvlText w:val="%2"/>
      <w:lvlJc w:val="left"/>
      <w:pPr>
        <w:ind w:left="92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448E2DD3"/>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5A04171"/>
    <w:multiLevelType w:val="multilevel"/>
    <w:tmpl w:val="0419001F"/>
    <w:lvl w:ilvl="0">
      <w:start w:val="1"/>
      <w:numFmt w:val="decimal"/>
      <w:lvlText w:val="%1."/>
      <w:lvlJc w:val="left"/>
      <w:pPr>
        <w:ind w:left="360" w:hanging="360"/>
      </w:pPr>
      <w:rPr>
        <w:rFonts w:cs="Times New Roman" w:hint="default"/>
        <w:sz w:val="1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484C3DF1"/>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B356C86"/>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E81688C"/>
    <w:multiLevelType w:val="hybridMultilevel"/>
    <w:tmpl w:val="066012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4EE32D0A"/>
    <w:multiLevelType w:val="hybridMultilevel"/>
    <w:tmpl w:val="5B9021F8"/>
    <w:styleLink w:val="1110"/>
    <w:lvl w:ilvl="0" w:tplc="FFFFFFFF">
      <w:start w:val="1"/>
      <w:numFmt w:val="lowerRoman"/>
      <w:lvlText w:val="%1."/>
      <w:lvlJc w:val="left"/>
      <w:pPr>
        <w:ind w:left="1277"/>
      </w:pPr>
      <w:rPr>
        <w:rFonts w:cs="Times New Roman"/>
      </w:rPr>
    </w:lvl>
    <w:lvl w:ilvl="1" w:tplc="FFFFFFFF">
      <w:start w:val="1"/>
      <w:numFmt w:val="lowerLetter"/>
      <w:lvlText w:val="%2."/>
      <w:lvlJc w:val="left"/>
      <w:pPr>
        <w:ind w:left="2717" w:hanging="360"/>
      </w:pPr>
      <w:rPr>
        <w:rFonts w:cs="Times New Roman"/>
      </w:rPr>
    </w:lvl>
    <w:lvl w:ilvl="2" w:tplc="FFFFFFFF">
      <w:start w:val="1"/>
      <w:numFmt w:val="lowerRoman"/>
      <w:lvlText w:val="%3."/>
      <w:lvlJc w:val="right"/>
      <w:pPr>
        <w:ind w:left="3437" w:hanging="180"/>
      </w:pPr>
      <w:rPr>
        <w:rFonts w:cs="Times New Roman"/>
      </w:rPr>
    </w:lvl>
    <w:lvl w:ilvl="3" w:tplc="FFFFFFFF">
      <w:start w:val="1"/>
      <w:numFmt w:val="decimal"/>
      <w:lvlText w:val="%4."/>
      <w:lvlJc w:val="left"/>
      <w:pPr>
        <w:ind w:left="4157" w:hanging="360"/>
      </w:pPr>
      <w:rPr>
        <w:rFonts w:cs="Times New Roman"/>
      </w:rPr>
    </w:lvl>
    <w:lvl w:ilvl="4" w:tplc="FFFFFFFF">
      <w:start w:val="1"/>
      <w:numFmt w:val="lowerLetter"/>
      <w:lvlText w:val="%5."/>
      <w:lvlJc w:val="left"/>
      <w:pPr>
        <w:ind w:left="4877" w:hanging="360"/>
      </w:pPr>
      <w:rPr>
        <w:rFonts w:cs="Times New Roman"/>
      </w:rPr>
    </w:lvl>
    <w:lvl w:ilvl="5" w:tplc="FFFFFFFF">
      <w:start w:val="1"/>
      <w:numFmt w:val="lowerRoman"/>
      <w:lvlText w:val="%6."/>
      <w:lvlJc w:val="right"/>
      <w:pPr>
        <w:ind w:left="5597" w:hanging="180"/>
      </w:pPr>
      <w:rPr>
        <w:rFonts w:cs="Times New Roman"/>
      </w:rPr>
    </w:lvl>
    <w:lvl w:ilvl="6" w:tplc="FFFFFFFF">
      <w:start w:val="1"/>
      <w:numFmt w:val="decimal"/>
      <w:lvlText w:val="%7."/>
      <w:lvlJc w:val="left"/>
      <w:pPr>
        <w:ind w:left="6317" w:hanging="360"/>
      </w:pPr>
      <w:rPr>
        <w:rFonts w:cs="Times New Roman"/>
      </w:rPr>
    </w:lvl>
    <w:lvl w:ilvl="7" w:tplc="FFFFFFFF">
      <w:start w:val="1"/>
      <w:numFmt w:val="lowerLetter"/>
      <w:lvlText w:val="%8."/>
      <w:lvlJc w:val="left"/>
      <w:pPr>
        <w:ind w:left="7037" w:hanging="360"/>
      </w:pPr>
      <w:rPr>
        <w:rFonts w:cs="Times New Roman"/>
      </w:rPr>
    </w:lvl>
    <w:lvl w:ilvl="8" w:tplc="FFFFFFFF">
      <w:start w:val="1"/>
      <w:numFmt w:val="lowerRoman"/>
      <w:lvlText w:val="%9."/>
      <w:lvlJc w:val="right"/>
      <w:pPr>
        <w:ind w:left="7757" w:hanging="180"/>
      </w:pPr>
      <w:rPr>
        <w:rFonts w:cs="Times New Roman"/>
      </w:rPr>
    </w:lvl>
  </w:abstractNum>
  <w:abstractNum w:abstractNumId="41" w15:restartNumberingAfterBreak="0">
    <w:nsid w:val="4FD32007"/>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561241F4"/>
    <w:multiLevelType w:val="hybridMultilevel"/>
    <w:tmpl w:val="E3443B52"/>
    <w:lvl w:ilvl="0" w:tplc="FCF4A5E2">
      <w:start w:val="1"/>
      <w:numFmt w:val="bullet"/>
      <w:lvlText w:val=""/>
      <w:lvlJc w:val="left"/>
      <w:pPr>
        <w:ind w:left="1429" w:hanging="360"/>
      </w:pPr>
      <w:rPr>
        <w:rFonts w:ascii="Symbol" w:hAnsi="Symbol" w:hint="default"/>
        <w:sz w:val="12"/>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A181AAC"/>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ED024EE"/>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19310F7"/>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31558E3"/>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49B6789"/>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72B22E6"/>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6C7469BD"/>
    <w:multiLevelType w:val="hybridMultilevel"/>
    <w:tmpl w:val="FFFFFFFF"/>
    <w:lvl w:ilvl="0" w:tplc="FCF4A5E2">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hint="default"/>
      </w:rPr>
    </w:lvl>
    <w:lvl w:ilvl="8" w:tplc="FFFFFFFF">
      <w:start w:val="1"/>
      <w:numFmt w:val="bullet"/>
      <w:lvlText w:val=""/>
      <w:lvlJc w:val="left"/>
      <w:pPr>
        <w:ind w:left="7047" w:hanging="360"/>
      </w:pPr>
      <w:rPr>
        <w:rFonts w:ascii="Wingdings" w:hAnsi="Wingdings" w:hint="default"/>
      </w:rPr>
    </w:lvl>
  </w:abstractNum>
  <w:abstractNum w:abstractNumId="50" w15:restartNumberingAfterBreak="0">
    <w:nsid w:val="6CB100DC"/>
    <w:multiLevelType w:val="hybridMultilevel"/>
    <w:tmpl w:val="D61EBF9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E8D6627"/>
    <w:multiLevelType w:val="hybridMultilevel"/>
    <w:tmpl w:val="4676ADAE"/>
    <w:lvl w:ilvl="0" w:tplc="FCF4A5E2">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7507728"/>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373A04"/>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7DF32A90"/>
    <w:multiLevelType w:val="hybridMultilevel"/>
    <w:tmpl w:val="8FDC71E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9"/>
  </w:num>
  <w:num w:numId="12">
    <w:abstractNumId w:val="7"/>
  </w:num>
  <w:num w:numId="13">
    <w:abstractNumId w:val="8"/>
  </w:num>
  <w:num w:numId="14">
    <w:abstractNumId w:val="3"/>
  </w:num>
  <w:num w:numId="15">
    <w:abstractNumId w:val="6"/>
  </w:num>
  <w:num w:numId="16">
    <w:abstractNumId w:val="5"/>
  </w:num>
  <w:num w:numId="17">
    <w:abstractNumId w:val="4"/>
  </w:num>
  <w:num w:numId="18">
    <w:abstractNumId w:val="2"/>
  </w:num>
  <w:num w:numId="19">
    <w:abstractNumId w:val="1"/>
  </w:num>
  <w:num w:numId="20">
    <w:abstractNumId w:val="0"/>
  </w:num>
  <w:num w:numId="21">
    <w:abstractNumId w:val="9"/>
  </w:num>
  <w:num w:numId="22">
    <w:abstractNumId w:val="7"/>
  </w:num>
  <w:num w:numId="23">
    <w:abstractNumId w:val="8"/>
  </w:num>
  <w:num w:numId="24">
    <w:abstractNumId w:val="3"/>
  </w:num>
  <w:num w:numId="25">
    <w:abstractNumId w:val="6"/>
  </w:num>
  <w:num w:numId="26">
    <w:abstractNumId w:val="5"/>
  </w:num>
  <w:num w:numId="27">
    <w:abstractNumId w:val="4"/>
  </w:num>
  <w:num w:numId="28">
    <w:abstractNumId w:val="2"/>
  </w:num>
  <w:num w:numId="29">
    <w:abstractNumId w:val="1"/>
  </w:num>
  <w:num w:numId="30">
    <w:abstractNumId w:val="0"/>
  </w:num>
  <w:num w:numId="31">
    <w:abstractNumId w:val="9"/>
  </w:num>
  <w:num w:numId="32">
    <w:abstractNumId w:val="7"/>
  </w:num>
  <w:num w:numId="33">
    <w:abstractNumId w:val="8"/>
  </w:num>
  <w:num w:numId="34">
    <w:abstractNumId w:val="3"/>
  </w:num>
  <w:num w:numId="35">
    <w:abstractNumId w:val="6"/>
  </w:num>
  <w:num w:numId="36">
    <w:abstractNumId w:val="5"/>
  </w:num>
  <w:num w:numId="37">
    <w:abstractNumId w:val="4"/>
  </w:num>
  <w:num w:numId="38">
    <w:abstractNumId w:val="2"/>
  </w:num>
  <w:num w:numId="39">
    <w:abstractNumId w:val="1"/>
  </w:num>
  <w:num w:numId="40">
    <w:abstractNumId w:val="0"/>
  </w:num>
  <w:num w:numId="41">
    <w:abstractNumId w:val="9"/>
  </w:num>
  <w:num w:numId="42">
    <w:abstractNumId w:val="22"/>
  </w:num>
  <w:num w:numId="43">
    <w:abstractNumId w:val="48"/>
  </w:num>
  <w:num w:numId="44">
    <w:abstractNumId w:val="12"/>
  </w:num>
  <w:num w:numId="45">
    <w:abstractNumId w:val="34"/>
  </w:num>
  <w:num w:numId="46">
    <w:abstractNumId w:val="36"/>
  </w:num>
  <w:num w:numId="47">
    <w:abstractNumId w:val="20"/>
  </w:num>
  <w:num w:numId="48">
    <w:abstractNumId w:val="33"/>
  </w:num>
  <w:num w:numId="49">
    <w:abstractNumId w:val="40"/>
  </w:num>
  <w:num w:numId="50">
    <w:abstractNumId w:val="10"/>
  </w:num>
  <w:num w:numId="51">
    <w:abstractNumId w:val="39"/>
  </w:num>
  <w:num w:numId="52">
    <w:abstractNumId w:val="17"/>
  </w:num>
  <w:num w:numId="53">
    <w:abstractNumId w:val="42"/>
  </w:num>
  <w:num w:numId="54">
    <w:abstractNumId w:val="14"/>
  </w:num>
  <w:num w:numId="55">
    <w:abstractNumId w:val="46"/>
  </w:num>
  <w:num w:numId="56">
    <w:abstractNumId w:val="23"/>
  </w:num>
  <w:num w:numId="57">
    <w:abstractNumId w:val="45"/>
  </w:num>
  <w:num w:numId="58">
    <w:abstractNumId w:val="38"/>
  </w:num>
  <w:num w:numId="59">
    <w:abstractNumId w:val="43"/>
  </w:num>
  <w:num w:numId="60">
    <w:abstractNumId w:val="16"/>
  </w:num>
  <w:num w:numId="61">
    <w:abstractNumId w:val="19"/>
  </w:num>
  <w:num w:numId="62">
    <w:abstractNumId w:val="47"/>
  </w:num>
  <w:num w:numId="63">
    <w:abstractNumId w:val="11"/>
  </w:num>
  <w:num w:numId="64">
    <w:abstractNumId w:val="15"/>
  </w:num>
  <w:num w:numId="65">
    <w:abstractNumId w:val="26"/>
  </w:num>
  <w:num w:numId="66">
    <w:abstractNumId w:val="35"/>
  </w:num>
  <w:num w:numId="67">
    <w:abstractNumId w:val="30"/>
  </w:num>
  <w:num w:numId="68">
    <w:abstractNumId w:val="13"/>
  </w:num>
  <w:num w:numId="69">
    <w:abstractNumId w:val="18"/>
  </w:num>
  <w:num w:numId="70">
    <w:abstractNumId w:val="31"/>
  </w:num>
  <w:num w:numId="71">
    <w:abstractNumId w:val="32"/>
  </w:num>
  <w:num w:numId="72">
    <w:abstractNumId w:val="27"/>
  </w:num>
  <w:num w:numId="73">
    <w:abstractNumId w:val="21"/>
  </w:num>
  <w:num w:numId="74">
    <w:abstractNumId w:val="52"/>
  </w:num>
  <w:num w:numId="75">
    <w:abstractNumId w:val="44"/>
  </w:num>
  <w:num w:numId="76">
    <w:abstractNumId w:val="54"/>
  </w:num>
  <w:num w:numId="77">
    <w:abstractNumId w:val="37"/>
  </w:num>
  <w:num w:numId="78">
    <w:abstractNumId w:val="24"/>
  </w:num>
  <w:num w:numId="79">
    <w:abstractNumId w:val="25"/>
  </w:num>
  <w:num w:numId="80">
    <w:abstractNumId w:val="28"/>
  </w:num>
  <w:num w:numId="81">
    <w:abstractNumId w:val="51"/>
  </w:num>
  <w:num w:numId="82">
    <w:abstractNumId w:val="49"/>
  </w:num>
  <w:num w:numId="83">
    <w:abstractNumId w:val="29"/>
  </w:num>
  <w:num w:numId="84">
    <w:abstractNumId w:val="50"/>
  </w:num>
  <w:num w:numId="85">
    <w:abstractNumId w:val="53"/>
  </w:num>
  <w:num w:numId="86">
    <w:abstractNumId w:val="4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FB"/>
    <w:rsid w:val="00003C26"/>
    <w:rsid w:val="00005312"/>
    <w:rsid w:val="000055AE"/>
    <w:rsid w:val="00006786"/>
    <w:rsid w:val="000077EA"/>
    <w:rsid w:val="000079F4"/>
    <w:rsid w:val="000106AD"/>
    <w:rsid w:val="00011664"/>
    <w:rsid w:val="00013FC8"/>
    <w:rsid w:val="0002208B"/>
    <w:rsid w:val="0002266F"/>
    <w:rsid w:val="000229BA"/>
    <w:rsid w:val="00031EF1"/>
    <w:rsid w:val="0003400D"/>
    <w:rsid w:val="0003489D"/>
    <w:rsid w:val="00035E49"/>
    <w:rsid w:val="00036FAA"/>
    <w:rsid w:val="00037509"/>
    <w:rsid w:val="00043720"/>
    <w:rsid w:val="000438EC"/>
    <w:rsid w:val="000441D1"/>
    <w:rsid w:val="00044934"/>
    <w:rsid w:val="00045C56"/>
    <w:rsid w:val="00046124"/>
    <w:rsid w:val="00052625"/>
    <w:rsid w:val="00056408"/>
    <w:rsid w:val="00060DDB"/>
    <w:rsid w:val="00061088"/>
    <w:rsid w:val="00066158"/>
    <w:rsid w:val="0006665C"/>
    <w:rsid w:val="000738F2"/>
    <w:rsid w:val="00076C32"/>
    <w:rsid w:val="00080490"/>
    <w:rsid w:val="0008083B"/>
    <w:rsid w:val="00082EEC"/>
    <w:rsid w:val="000902A8"/>
    <w:rsid w:val="00090921"/>
    <w:rsid w:val="00091A89"/>
    <w:rsid w:val="0009213A"/>
    <w:rsid w:val="00094A00"/>
    <w:rsid w:val="00094A86"/>
    <w:rsid w:val="000966B0"/>
    <w:rsid w:val="000A0C0A"/>
    <w:rsid w:val="000A1F3E"/>
    <w:rsid w:val="000A265F"/>
    <w:rsid w:val="000A4182"/>
    <w:rsid w:val="000A49E6"/>
    <w:rsid w:val="000A63A1"/>
    <w:rsid w:val="000A6B4F"/>
    <w:rsid w:val="000B0361"/>
    <w:rsid w:val="000B154D"/>
    <w:rsid w:val="000B1936"/>
    <w:rsid w:val="000B331E"/>
    <w:rsid w:val="000B5C31"/>
    <w:rsid w:val="000C3125"/>
    <w:rsid w:val="000C3FF8"/>
    <w:rsid w:val="000C473E"/>
    <w:rsid w:val="000C617A"/>
    <w:rsid w:val="000D11D5"/>
    <w:rsid w:val="000D25C2"/>
    <w:rsid w:val="000D39FE"/>
    <w:rsid w:val="000D4020"/>
    <w:rsid w:val="000D4695"/>
    <w:rsid w:val="000D63EF"/>
    <w:rsid w:val="000E1B1C"/>
    <w:rsid w:val="000E4D98"/>
    <w:rsid w:val="000F5B55"/>
    <w:rsid w:val="00100F1F"/>
    <w:rsid w:val="0010118A"/>
    <w:rsid w:val="001012BD"/>
    <w:rsid w:val="00103B39"/>
    <w:rsid w:val="001043EE"/>
    <w:rsid w:val="00105BBB"/>
    <w:rsid w:val="0010605C"/>
    <w:rsid w:val="00106FFC"/>
    <w:rsid w:val="00107600"/>
    <w:rsid w:val="001104B9"/>
    <w:rsid w:val="001138F5"/>
    <w:rsid w:val="00114540"/>
    <w:rsid w:val="00117BB9"/>
    <w:rsid w:val="00122AC8"/>
    <w:rsid w:val="001400EA"/>
    <w:rsid w:val="00142426"/>
    <w:rsid w:val="00142EA4"/>
    <w:rsid w:val="00143AE8"/>
    <w:rsid w:val="00150BFA"/>
    <w:rsid w:val="00152AF4"/>
    <w:rsid w:val="00152B12"/>
    <w:rsid w:val="00153D33"/>
    <w:rsid w:val="001542B8"/>
    <w:rsid w:val="001558A9"/>
    <w:rsid w:val="001603D8"/>
    <w:rsid w:val="00160C34"/>
    <w:rsid w:val="0016211A"/>
    <w:rsid w:val="001622E6"/>
    <w:rsid w:val="00164789"/>
    <w:rsid w:val="001679C3"/>
    <w:rsid w:val="00167A05"/>
    <w:rsid w:val="00167B6D"/>
    <w:rsid w:val="0017038B"/>
    <w:rsid w:val="00170862"/>
    <w:rsid w:val="001717B3"/>
    <w:rsid w:val="00177772"/>
    <w:rsid w:val="0018022C"/>
    <w:rsid w:val="00182DD6"/>
    <w:rsid w:val="00185985"/>
    <w:rsid w:val="001867A8"/>
    <w:rsid w:val="00191119"/>
    <w:rsid w:val="001964EC"/>
    <w:rsid w:val="00196FB3"/>
    <w:rsid w:val="001A082B"/>
    <w:rsid w:val="001A0E3D"/>
    <w:rsid w:val="001A62FF"/>
    <w:rsid w:val="001A68F4"/>
    <w:rsid w:val="001B090D"/>
    <w:rsid w:val="001B21A9"/>
    <w:rsid w:val="001B6F2C"/>
    <w:rsid w:val="001B7E86"/>
    <w:rsid w:val="001C1B46"/>
    <w:rsid w:val="001C3A44"/>
    <w:rsid w:val="001C6871"/>
    <w:rsid w:val="001D4091"/>
    <w:rsid w:val="001D4115"/>
    <w:rsid w:val="001E0296"/>
    <w:rsid w:val="001E4CB4"/>
    <w:rsid w:val="001E725A"/>
    <w:rsid w:val="001F3D80"/>
    <w:rsid w:val="001F47C8"/>
    <w:rsid w:val="001F6942"/>
    <w:rsid w:val="00200144"/>
    <w:rsid w:val="00213B54"/>
    <w:rsid w:val="0021430D"/>
    <w:rsid w:val="002145B6"/>
    <w:rsid w:val="00224024"/>
    <w:rsid w:val="00224343"/>
    <w:rsid w:val="00226CB2"/>
    <w:rsid w:val="00230718"/>
    <w:rsid w:val="00230EB1"/>
    <w:rsid w:val="002314BD"/>
    <w:rsid w:val="00232632"/>
    <w:rsid w:val="0023401F"/>
    <w:rsid w:val="002344AF"/>
    <w:rsid w:val="00235BDC"/>
    <w:rsid w:val="002365F3"/>
    <w:rsid w:val="00240E80"/>
    <w:rsid w:val="002414F5"/>
    <w:rsid w:val="002430FF"/>
    <w:rsid w:val="00245010"/>
    <w:rsid w:val="0025111F"/>
    <w:rsid w:val="00252393"/>
    <w:rsid w:val="00257621"/>
    <w:rsid w:val="00260F8B"/>
    <w:rsid w:val="00263612"/>
    <w:rsid w:val="00265F3E"/>
    <w:rsid w:val="00266D11"/>
    <w:rsid w:val="00272C91"/>
    <w:rsid w:val="002734A4"/>
    <w:rsid w:val="00274ACD"/>
    <w:rsid w:val="00276628"/>
    <w:rsid w:val="002800DE"/>
    <w:rsid w:val="00284175"/>
    <w:rsid w:val="00285830"/>
    <w:rsid w:val="00285CB3"/>
    <w:rsid w:val="00286F39"/>
    <w:rsid w:val="00286FCA"/>
    <w:rsid w:val="00287432"/>
    <w:rsid w:val="00290686"/>
    <w:rsid w:val="00290775"/>
    <w:rsid w:val="002918E7"/>
    <w:rsid w:val="0029285B"/>
    <w:rsid w:val="00295E08"/>
    <w:rsid w:val="002969F9"/>
    <w:rsid w:val="002A0271"/>
    <w:rsid w:val="002A0D29"/>
    <w:rsid w:val="002A0EC8"/>
    <w:rsid w:val="002A1669"/>
    <w:rsid w:val="002A4687"/>
    <w:rsid w:val="002B7902"/>
    <w:rsid w:val="002C350F"/>
    <w:rsid w:val="002C5857"/>
    <w:rsid w:val="002C727C"/>
    <w:rsid w:val="002D5850"/>
    <w:rsid w:val="002D69C7"/>
    <w:rsid w:val="002D78C3"/>
    <w:rsid w:val="002D7DFF"/>
    <w:rsid w:val="002E1522"/>
    <w:rsid w:val="002E3894"/>
    <w:rsid w:val="002E76E8"/>
    <w:rsid w:val="002F209F"/>
    <w:rsid w:val="002F6C72"/>
    <w:rsid w:val="00300823"/>
    <w:rsid w:val="003026DF"/>
    <w:rsid w:val="00303A82"/>
    <w:rsid w:val="00304220"/>
    <w:rsid w:val="003062F9"/>
    <w:rsid w:val="00310E05"/>
    <w:rsid w:val="00314823"/>
    <w:rsid w:val="0031532F"/>
    <w:rsid w:val="00315DB3"/>
    <w:rsid w:val="003163CD"/>
    <w:rsid w:val="00326B2F"/>
    <w:rsid w:val="00327002"/>
    <w:rsid w:val="003325DF"/>
    <w:rsid w:val="00333DD7"/>
    <w:rsid w:val="00333F00"/>
    <w:rsid w:val="00336541"/>
    <w:rsid w:val="00337BDC"/>
    <w:rsid w:val="00346BEE"/>
    <w:rsid w:val="003501A8"/>
    <w:rsid w:val="003510A7"/>
    <w:rsid w:val="00351A6A"/>
    <w:rsid w:val="00352040"/>
    <w:rsid w:val="00352631"/>
    <w:rsid w:val="00354D9D"/>
    <w:rsid w:val="003570D9"/>
    <w:rsid w:val="00360B00"/>
    <w:rsid w:val="00360D72"/>
    <w:rsid w:val="00360E27"/>
    <w:rsid w:val="003618AD"/>
    <w:rsid w:val="00364A51"/>
    <w:rsid w:val="0036742E"/>
    <w:rsid w:val="003728F7"/>
    <w:rsid w:val="00376AD6"/>
    <w:rsid w:val="003771F4"/>
    <w:rsid w:val="003778EA"/>
    <w:rsid w:val="003809D6"/>
    <w:rsid w:val="00381A43"/>
    <w:rsid w:val="00382195"/>
    <w:rsid w:val="003833D0"/>
    <w:rsid w:val="0038484E"/>
    <w:rsid w:val="00385C20"/>
    <w:rsid w:val="00390A46"/>
    <w:rsid w:val="003938F5"/>
    <w:rsid w:val="00393BF6"/>
    <w:rsid w:val="00396278"/>
    <w:rsid w:val="003A2679"/>
    <w:rsid w:val="003A3DC1"/>
    <w:rsid w:val="003A49E8"/>
    <w:rsid w:val="003A53BB"/>
    <w:rsid w:val="003A7072"/>
    <w:rsid w:val="003B0B73"/>
    <w:rsid w:val="003B1D4D"/>
    <w:rsid w:val="003B5477"/>
    <w:rsid w:val="003B741E"/>
    <w:rsid w:val="003C0B40"/>
    <w:rsid w:val="003C0F00"/>
    <w:rsid w:val="003D27A7"/>
    <w:rsid w:val="003D6B85"/>
    <w:rsid w:val="003D739B"/>
    <w:rsid w:val="003E594D"/>
    <w:rsid w:val="003E7840"/>
    <w:rsid w:val="003E79C2"/>
    <w:rsid w:val="003F4B26"/>
    <w:rsid w:val="003F60F1"/>
    <w:rsid w:val="00400475"/>
    <w:rsid w:val="00402203"/>
    <w:rsid w:val="00403F58"/>
    <w:rsid w:val="00404624"/>
    <w:rsid w:val="00406728"/>
    <w:rsid w:val="00412356"/>
    <w:rsid w:val="0041530D"/>
    <w:rsid w:val="004158E7"/>
    <w:rsid w:val="00416D10"/>
    <w:rsid w:val="00421173"/>
    <w:rsid w:val="00421FD8"/>
    <w:rsid w:val="0042454D"/>
    <w:rsid w:val="00427ABE"/>
    <w:rsid w:val="00433653"/>
    <w:rsid w:val="00433790"/>
    <w:rsid w:val="00435210"/>
    <w:rsid w:val="00442A5D"/>
    <w:rsid w:val="00444D4A"/>
    <w:rsid w:val="0044776E"/>
    <w:rsid w:val="004535A4"/>
    <w:rsid w:val="00455ABD"/>
    <w:rsid w:val="00463BB2"/>
    <w:rsid w:val="00470F2C"/>
    <w:rsid w:val="0047253D"/>
    <w:rsid w:val="00473224"/>
    <w:rsid w:val="00474689"/>
    <w:rsid w:val="00477EDA"/>
    <w:rsid w:val="004807D3"/>
    <w:rsid w:val="00487C13"/>
    <w:rsid w:val="00490004"/>
    <w:rsid w:val="004953FD"/>
    <w:rsid w:val="00496B50"/>
    <w:rsid w:val="004A22B0"/>
    <w:rsid w:val="004A5A6D"/>
    <w:rsid w:val="004A6C89"/>
    <w:rsid w:val="004B0E95"/>
    <w:rsid w:val="004B6C15"/>
    <w:rsid w:val="004B7E92"/>
    <w:rsid w:val="004C0E55"/>
    <w:rsid w:val="004C39B2"/>
    <w:rsid w:val="004C48AB"/>
    <w:rsid w:val="004D3267"/>
    <w:rsid w:val="004E027B"/>
    <w:rsid w:val="004E0292"/>
    <w:rsid w:val="004F2FBE"/>
    <w:rsid w:val="004F785C"/>
    <w:rsid w:val="00505F50"/>
    <w:rsid w:val="00515392"/>
    <w:rsid w:val="00516715"/>
    <w:rsid w:val="00516CC1"/>
    <w:rsid w:val="00516E12"/>
    <w:rsid w:val="005210A7"/>
    <w:rsid w:val="0052316F"/>
    <w:rsid w:val="0052329A"/>
    <w:rsid w:val="005249E5"/>
    <w:rsid w:val="00526FBB"/>
    <w:rsid w:val="00530514"/>
    <w:rsid w:val="005347E2"/>
    <w:rsid w:val="005354C4"/>
    <w:rsid w:val="005355A4"/>
    <w:rsid w:val="00535931"/>
    <w:rsid w:val="0054052B"/>
    <w:rsid w:val="0054403B"/>
    <w:rsid w:val="005456BD"/>
    <w:rsid w:val="00551972"/>
    <w:rsid w:val="00552C29"/>
    <w:rsid w:val="00555231"/>
    <w:rsid w:val="00556C9A"/>
    <w:rsid w:val="005612F0"/>
    <w:rsid w:val="00561701"/>
    <w:rsid w:val="00562960"/>
    <w:rsid w:val="00563174"/>
    <w:rsid w:val="00571277"/>
    <w:rsid w:val="00571B25"/>
    <w:rsid w:val="00582740"/>
    <w:rsid w:val="0058590E"/>
    <w:rsid w:val="00585E15"/>
    <w:rsid w:val="005872A4"/>
    <w:rsid w:val="005915AE"/>
    <w:rsid w:val="005A094A"/>
    <w:rsid w:val="005A4862"/>
    <w:rsid w:val="005B5B59"/>
    <w:rsid w:val="005B5F00"/>
    <w:rsid w:val="005C0A32"/>
    <w:rsid w:val="005C2F77"/>
    <w:rsid w:val="005C3ED0"/>
    <w:rsid w:val="005C6A3B"/>
    <w:rsid w:val="005D19AA"/>
    <w:rsid w:val="005D31B3"/>
    <w:rsid w:val="005D5289"/>
    <w:rsid w:val="005D57BE"/>
    <w:rsid w:val="005D6054"/>
    <w:rsid w:val="005D6357"/>
    <w:rsid w:val="005D7E3C"/>
    <w:rsid w:val="005E2F73"/>
    <w:rsid w:val="005E4A98"/>
    <w:rsid w:val="005E60B7"/>
    <w:rsid w:val="005E66FC"/>
    <w:rsid w:val="005F1F0B"/>
    <w:rsid w:val="006013E6"/>
    <w:rsid w:val="00602E63"/>
    <w:rsid w:val="00615FA4"/>
    <w:rsid w:val="00621E7D"/>
    <w:rsid w:val="0062537D"/>
    <w:rsid w:val="00626746"/>
    <w:rsid w:val="006267F7"/>
    <w:rsid w:val="00627600"/>
    <w:rsid w:val="006301B1"/>
    <w:rsid w:val="00631472"/>
    <w:rsid w:val="00632B5D"/>
    <w:rsid w:val="00632FCD"/>
    <w:rsid w:val="00641570"/>
    <w:rsid w:val="00642CCA"/>
    <w:rsid w:val="00644BE1"/>
    <w:rsid w:val="00647331"/>
    <w:rsid w:val="0065323C"/>
    <w:rsid w:val="00653D1D"/>
    <w:rsid w:val="006547F2"/>
    <w:rsid w:val="0065709B"/>
    <w:rsid w:val="006571ED"/>
    <w:rsid w:val="00663FB5"/>
    <w:rsid w:val="00664473"/>
    <w:rsid w:val="00667B3E"/>
    <w:rsid w:val="00670524"/>
    <w:rsid w:val="00670F18"/>
    <w:rsid w:val="00672AEE"/>
    <w:rsid w:val="00673689"/>
    <w:rsid w:val="00674781"/>
    <w:rsid w:val="00674AB3"/>
    <w:rsid w:val="0067529E"/>
    <w:rsid w:val="006756CB"/>
    <w:rsid w:val="006767E5"/>
    <w:rsid w:val="00680C94"/>
    <w:rsid w:val="006813CE"/>
    <w:rsid w:val="00681469"/>
    <w:rsid w:val="00684110"/>
    <w:rsid w:val="00684951"/>
    <w:rsid w:val="00686707"/>
    <w:rsid w:val="00694967"/>
    <w:rsid w:val="006949F0"/>
    <w:rsid w:val="006970D6"/>
    <w:rsid w:val="006A315E"/>
    <w:rsid w:val="006A42F7"/>
    <w:rsid w:val="006A4310"/>
    <w:rsid w:val="006A4622"/>
    <w:rsid w:val="006A489C"/>
    <w:rsid w:val="006A5D9A"/>
    <w:rsid w:val="006B3D25"/>
    <w:rsid w:val="006B403E"/>
    <w:rsid w:val="006B5F35"/>
    <w:rsid w:val="006C16D5"/>
    <w:rsid w:val="006D45B4"/>
    <w:rsid w:val="006D4C35"/>
    <w:rsid w:val="006D58A6"/>
    <w:rsid w:val="006E46E8"/>
    <w:rsid w:val="006E4A48"/>
    <w:rsid w:val="006E5D9B"/>
    <w:rsid w:val="006E60FF"/>
    <w:rsid w:val="006F26FB"/>
    <w:rsid w:val="007035C4"/>
    <w:rsid w:val="00706071"/>
    <w:rsid w:val="00706A77"/>
    <w:rsid w:val="007118E8"/>
    <w:rsid w:val="007134EA"/>
    <w:rsid w:val="00716410"/>
    <w:rsid w:val="00716A9E"/>
    <w:rsid w:val="00717034"/>
    <w:rsid w:val="00724015"/>
    <w:rsid w:val="00730634"/>
    <w:rsid w:val="00735743"/>
    <w:rsid w:val="00752187"/>
    <w:rsid w:val="0075431F"/>
    <w:rsid w:val="00755D61"/>
    <w:rsid w:val="007609D8"/>
    <w:rsid w:val="00763446"/>
    <w:rsid w:val="007641EA"/>
    <w:rsid w:val="00764D97"/>
    <w:rsid w:val="0077366F"/>
    <w:rsid w:val="0078050D"/>
    <w:rsid w:val="00780E77"/>
    <w:rsid w:val="00785A86"/>
    <w:rsid w:val="0078697E"/>
    <w:rsid w:val="00786ED6"/>
    <w:rsid w:val="00790103"/>
    <w:rsid w:val="00791E6D"/>
    <w:rsid w:val="00792B3F"/>
    <w:rsid w:val="00797828"/>
    <w:rsid w:val="007A1C56"/>
    <w:rsid w:val="007A50CD"/>
    <w:rsid w:val="007A54C3"/>
    <w:rsid w:val="007B7875"/>
    <w:rsid w:val="007C2653"/>
    <w:rsid w:val="007C2DCE"/>
    <w:rsid w:val="007C2DD6"/>
    <w:rsid w:val="007C39A0"/>
    <w:rsid w:val="007C4CAE"/>
    <w:rsid w:val="007C4DD2"/>
    <w:rsid w:val="007C5CDD"/>
    <w:rsid w:val="007C644B"/>
    <w:rsid w:val="007C69C5"/>
    <w:rsid w:val="007D2359"/>
    <w:rsid w:val="007D413D"/>
    <w:rsid w:val="007D6879"/>
    <w:rsid w:val="007F01BB"/>
    <w:rsid w:val="007F0906"/>
    <w:rsid w:val="007F0E4C"/>
    <w:rsid w:val="00801C87"/>
    <w:rsid w:val="00801ED9"/>
    <w:rsid w:val="00803BCD"/>
    <w:rsid w:val="00804BFA"/>
    <w:rsid w:val="00804E05"/>
    <w:rsid w:val="00811C22"/>
    <w:rsid w:val="00814631"/>
    <w:rsid w:val="008149B6"/>
    <w:rsid w:val="008248DE"/>
    <w:rsid w:val="00831498"/>
    <w:rsid w:val="00833888"/>
    <w:rsid w:val="00840163"/>
    <w:rsid w:val="008407F7"/>
    <w:rsid w:val="008414FC"/>
    <w:rsid w:val="00841A7F"/>
    <w:rsid w:val="0084266D"/>
    <w:rsid w:val="0084653D"/>
    <w:rsid w:val="00847142"/>
    <w:rsid w:val="00860493"/>
    <w:rsid w:val="00862648"/>
    <w:rsid w:val="008634C8"/>
    <w:rsid w:val="008635EF"/>
    <w:rsid w:val="00863F57"/>
    <w:rsid w:val="00864C12"/>
    <w:rsid w:val="008666D0"/>
    <w:rsid w:val="008704C8"/>
    <w:rsid w:val="008722D7"/>
    <w:rsid w:val="00874310"/>
    <w:rsid w:val="00876447"/>
    <w:rsid w:val="008805A6"/>
    <w:rsid w:val="008813B3"/>
    <w:rsid w:val="00883D91"/>
    <w:rsid w:val="00893C23"/>
    <w:rsid w:val="008950F4"/>
    <w:rsid w:val="008A190D"/>
    <w:rsid w:val="008A5396"/>
    <w:rsid w:val="008B1E64"/>
    <w:rsid w:val="008B656F"/>
    <w:rsid w:val="008C06E6"/>
    <w:rsid w:val="008C3AAD"/>
    <w:rsid w:val="008C7F9B"/>
    <w:rsid w:val="008D155E"/>
    <w:rsid w:val="008D2381"/>
    <w:rsid w:val="008D3618"/>
    <w:rsid w:val="008D4106"/>
    <w:rsid w:val="008E1A05"/>
    <w:rsid w:val="008E73EB"/>
    <w:rsid w:val="009006F7"/>
    <w:rsid w:val="009025E7"/>
    <w:rsid w:val="009030BB"/>
    <w:rsid w:val="0090475F"/>
    <w:rsid w:val="00905528"/>
    <w:rsid w:val="00913B0E"/>
    <w:rsid w:val="0091539E"/>
    <w:rsid w:val="00917322"/>
    <w:rsid w:val="00917A9A"/>
    <w:rsid w:val="0092126F"/>
    <w:rsid w:val="00921FEB"/>
    <w:rsid w:val="00922D91"/>
    <w:rsid w:val="00923B3D"/>
    <w:rsid w:val="00924C07"/>
    <w:rsid w:val="00926A15"/>
    <w:rsid w:val="00931E15"/>
    <w:rsid w:val="00934155"/>
    <w:rsid w:val="00934392"/>
    <w:rsid w:val="00935F6E"/>
    <w:rsid w:val="00936EC7"/>
    <w:rsid w:val="00937E22"/>
    <w:rsid w:val="00941E19"/>
    <w:rsid w:val="0094281C"/>
    <w:rsid w:val="00943CD0"/>
    <w:rsid w:val="00944D99"/>
    <w:rsid w:val="00945ED9"/>
    <w:rsid w:val="00950880"/>
    <w:rsid w:val="00952227"/>
    <w:rsid w:val="00952A3B"/>
    <w:rsid w:val="00956B36"/>
    <w:rsid w:val="00957668"/>
    <w:rsid w:val="00964C93"/>
    <w:rsid w:val="00970673"/>
    <w:rsid w:val="00973465"/>
    <w:rsid w:val="009739DB"/>
    <w:rsid w:val="009756C8"/>
    <w:rsid w:val="00976971"/>
    <w:rsid w:val="0098071F"/>
    <w:rsid w:val="009808ED"/>
    <w:rsid w:val="009812ED"/>
    <w:rsid w:val="00981C37"/>
    <w:rsid w:val="00982AD5"/>
    <w:rsid w:val="009837EA"/>
    <w:rsid w:val="00984267"/>
    <w:rsid w:val="00995A0A"/>
    <w:rsid w:val="009A1658"/>
    <w:rsid w:val="009A212D"/>
    <w:rsid w:val="009A2150"/>
    <w:rsid w:val="009A320A"/>
    <w:rsid w:val="009A562A"/>
    <w:rsid w:val="009A77B6"/>
    <w:rsid w:val="009B2542"/>
    <w:rsid w:val="009B3929"/>
    <w:rsid w:val="009B39CD"/>
    <w:rsid w:val="009B3CD8"/>
    <w:rsid w:val="009C5DAD"/>
    <w:rsid w:val="009C675D"/>
    <w:rsid w:val="009D232E"/>
    <w:rsid w:val="009E0CA5"/>
    <w:rsid w:val="009F002D"/>
    <w:rsid w:val="009F011C"/>
    <w:rsid w:val="009F0762"/>
    <w:rsid w:val="009F1C3D"/>
    <w:rsid w:val="009F1F23"/>
    <w:rsid w:val="009F3FE7"/>
    <w:rsid w:val="00A001DA"/>
    <w:rsid w:val="00A01F77"/>
    <w:rsid w:val="00A03D7E"/>
    <w:rsid w:val="00A1061D"/>
    <w:rsid w:val="00A13162"/>
    <w:rsid w:val="00A14027"/>
    <w:rsid w:val="00A15D88"/>
    <w:rsid w:val="00A205A9"/>
    <w:rsid w:val="00A23B9B"/>
    <w:rsid w:val="00A24077"/>
    <w:rsid w:val="00A263F7"/>
    <w:rsid w:val="00A3257C"/>
    <w:rsid w:val="00A33098"/>
    <w:rsid w:val="00A36352"/>
    <w:rsid w:val="00A36FC7"/>
    <w:rsid w:val="00A50B4B"/>
    <w:rsid w:val="00A538BA"/>
    <w:rsid w:val="00A539D6"/>
    <w:rsid w:val="00A55383"/>
    <w:rsid w:val="00A60182"/>
    <w:rsid w:val="00A67BEB"/>
    <w:rsid w:val="00A70716"/>
    <w:rsid w:val="00A72025"/>
    <w:rsid w:val="00A720E9"/>
    <w:rsid w:val="00A727E4"/>
    <w:rsid w:val="00A728CF"/>
    <w:rsid w:val="00A735C7"/>
    <w:rsid w:val="00A76833"/>
    <w:rsid w:val="00A85193"/>
    <w:rsid w:val="00A865EC"/>
    <w:rsid w:val="00A86D68"/>
    <w:rsid w:val="00A87964"/>
    <w:rsid w:val="00A911B3"/>
    <w:rsid w:val="00A92EF6"/>
    <w:rsid w:val="00AB3E88"/>
    <w:rsid w:val="00AB6EE0"/>
    <w:rsid w:val="00AB765D"/>
    <w:rsid w:val="00AC2536"/>
    <w:rsid w:val="00AC51A0"/>
    <w:rsid w:val="00AD0D98"/>
    <w:rsid w:val="00AD0F0F"/>
    <w:rsid w:val="00AD5DB4"/>
    <w:rsid w:val="00AE045F"/>
    <w:rsid w:val="00AE3D64"/>
    <w:rsid w:val="00AE4318"/>
    <w:rsid w:val="00AE526A"/>
    <w:rsid w:val="00AE7078"/>
    <w:rsid w:val="00AE7D2B"/>
    <w:rsid w:val="00AE7EAB"/>
    <w:rsid w:val="00AF1094"/>
    <w:rsid w:val="00AF1B25"/>
    <w:rsid w:val="00AF2A0D"/>
    <w:rsid w:val="00AF3CB4"/>
    <w:rsid w:val="00AF4DFE"/>
    <w:rsid w:val="00B01474"/>
    <w:rsid w:val="00B0240A"/>
    <w:rsid w:val="00B048E4"/>
    <w:rsid w:val="00B049F7"/>
    <w:rsid w:val="00B0618C"/>
    <w:rsid w:val="00B06ACB"/>
    <w:rsid w:val="00B134DB"/>
    <w:rsid w:val="00B1352D"/>
    <w:rsid w:val="00B16A26"/>
    <w:rsid w:val="00B22E49"/>
    <w:rsid w:val="00B22F14"/>
    <w:rsid w:val="00B23551"/>
    <w:rsid w:val="00B23C68"/>
    <w:rsid w:val="00B2425D"/>
    <w:rsid w:val="00B261EB"/>
    <w:rsid w:val="00B35E81"/>
    <w:rsid w:val="00B365EE"/>
    <w:rsid w:val="00B41E1A"/>
    <w:rsid w:val="00B53949"/>
    <w:rsid w:val="00B54265"/>
    <w:rsid w:val="00B5443C"/>
    <w:rsid w:val="00B56DDE"/>
    <w:rsid w:val="00B56E77"/>
    <w:rsid w:val="00B6589F"/>
    <w:rsid w:val="00B65919"/>
    <w:rsid w:val="00B7244E"/>
    <w:rsid w:val="00B74C5B"/>
    <w:rsid w:val="00B75FF2"/>
    <w:rsid w:val="00B765A9"/>
    <w:rsid w:val="00B77BD4"/>
    <w:rsid w:val="00B81721"/>
    <w:rsid w:val="00B823C6"/>
    <w:rsid w:val="00B82A21"/>
    <w:rsid w:val="00B82EE2"/>
    <w:rsid w:val="00B8367D"/>
    <w:rsid w:val="00B90AA3"/>
    <w:rsid w:val="00B90EA5"/>
    <w:rsid w:val="00B930FB"/>
    <w:rsid w:val="00B937B3"/>
    <w:rsid w:val="00B9459B"/>
    <w:rsid w:val="00B94D91"/>
    <w:rsid w:val="00BA00A2"/>
    <w:rsid w:val="00BA02F8"/>
    <w:rsid w:val="00BA0B3A"/>
    <w:rsid w:val="00BA2321"/>
    <w:rsid w:val="00BA6C88"/>
    <w:rsid w:val="00BA7234"/>
    <w:rsid w:val="00BA7854"/>
    <w:rsid w:val="00BB0D12"/>
    <w:rsid w:val="00BB5B46"/>
    <w:rsid w:val="00BB6F1B"/>
    <w:rsid w:val="00BB7BA4"/>
    <w:rsid w:val="00BC0DC4"/>
    <w:rsid w:val="00BC39C9"/>
    <w:rsid w:val="00BD1F4C"/>
    <w:rsid w:val="00BD3B32"/>
    <w:rsid w:val="00BD4835"/>
    <w:rsid w:val="00BD4A4D"/>
    <w:rsid w:val="00BD550E"/>
    <w:rsid w:val="00BD647A"/>
    <w:rsid w:val="00BE4537"/>
    <w:rsid w:val="00BE55C4"/>
    <w:rsid w:val="00BF1145"/>
    <w:rsid w:val="00BF16D8"/>
    <w:rsid w:val="00BF1ECD"/>
    <w:rsid w:val="00BF4636"/>
    <w:rsid w:val="00BF6FA5"/>
    <w:rsid w:val="00C00BF5"/>
    <w:rsid w:val="00C02E08"/>
    <w:rsid w:val="00C03D29"/>
    <w:rsid w:val="00C04F9B"/>
    <w:rsid w:val="00C0782C"/>
    <w:rsid w:val="00C11155"/>
    <w:rsid w:val="00C11752"/>
    <w:rsid w:val="00C15116"/>
    <w:rsid w:val="00C16B48"/>
    <w:rsid w:val="00C20B58"/>
    <w:rsid w:val="00C20FA5"/>
    <w:rsid w:val="00C216BA"/>
    <w:rsid w:val="00C216F5"/>
    <w:rsid w:val="00C225F3"/>
    <w:rsid w:val="00C23227"/>
    <w:rsid w:val="00C24DDD"/>
    <w:rsid w:val="00C25641"/>
    <w:rsid w:val="00C30A32"/>
    <w:rsid w:val="00C31C7A"/>
    <w:rsid w:val="00C35D15"/>
    <w:rsid w:val="00C36E69"/>
    <w:rsid w:val="00C41D7A"/>
    <w:rsid w:val="00C44BE3"/>
    <w:rsid w:val="00C45BF3"/>
    <w:rsid w:val="00C46CF8"/>
    <w:rsid w:val="00C5564A"/>
    <w:rsid w:val="00C56926"/>
    <w:rsid w:val="00C57F05"/>
    <w:rsid w:val="00C653F0"/>
    <w:rsid w:val="00C6559C"/>
    <w:rsid w:val="00C664D1"/>
    <w:rsid w:val="00C66609"/>
    <w:rsid w:val="00C672F8"/>
    <w:rsid w:val="00C71EA9"/>
    <w:rsid w:val="00C75102"/>
    <w:rsid w:val="00C75374"/>
    <w:rsid w:val="00C8043E"/>
    <w:rsid w:val="00C85DBA"/>
    <w:rsid w:val="00C86D46"/>
    <w:rsid w:val="00C876FB"/>
    <w:rsid w:val="00C901EF"/>
    <w:rsid w:val="00C91124"/>
    <w:rsid w:val="00C92039"/>
    <w:rsid w:val="00C925E9"/>
    <w:rsid w:val="00C93BA9"/>
    <w:rsid w:val="00C95A8B"/>
    <w:rsid w:val="00CA06FC"/>
    <w:rsid w:val="00CA5035"/>
    <w:rsid w:val="00CA522A"/>
    <w:rsid w:val="00CA56EA"/>
    <w:rsid w:val="00CB046D"/>
    <w:rsid w:val="00CB1656"/>
    <w:rsid w:val="00CB1A16"/>
    <w:rsid w:val="00CB27E1"/>
    <w:rsid w:val="00CB5B80"/>
    <w:rsid w:val="00CB7F0E"/>
    <w:rsid w:val="00CC0645"/>
    <w:rsid w:val="00CC30C6"/>
    <w:rsid w:val="00CC30CD"/>
    <w:rsid w:val="00CD0A1A"/>
    <w:rsid w:val="00CD10E6"/>
    <w:rsid w:val="00CD1707"/>
    <w:rsid w:val="00CD3F11"/>
    <w:rsid w:val="00CE0599"/>
    <w:rsid w:val="00CE2453"/>
    <w:rsid w:val="00CE386C"/>
    <w:rsid w:val="00CE4FD1"/>
    <w:rsid w:val="00CE5A87"/>
    <w:rsid w:val="00CE5EFE"/>
    <w:rsid w:val="00CE600E"/>
    <w:rsid w:val="00CE7B92"/>
    <w:rsid w:val="00CF0C24"/>
    <w:rsid w:val="00CF1EC1"/>
    <w:rsid w:val="00CF2CC7"/>
    <w:rsid w:val="00CF4546"/>
    <w:rsid w:val="00D00DA9"/>
    <w:rsid w:val="00D022F9"/>
    <w:rsid w:val="00D02D22"/>
    <w:rsid w:val="00D03FBF"/>
    <w:rsid w:val="00D14CD2"/>
    <w:rsid w:val="00D15D4D"/>
    <w:rsid w:val="00D258B9"/>
    <w:rsid w:val="00D27020"/>
    <w:rsid w:val="00D27B22"/>
    <w:rsid w:val="00D31521"/>
    <w:rsid w:val="00D321A8"/>
    <w:rsid w:val="00D34E05"/>
    <w:rsid w:val="00D35C7D"/>
    <w:rsid w:val="00D35D8F"/>
    <w:rsid w:val="00D362BD"/>
    <w:rsid w:val="00D41EED"/>
    <w:rsid w:val="00D42650"/>
    <w:rsid w:val="00D47E6F"/>
    <w:rsid w:val="00D507C3"/>
    <w:rsid w:val="00D50A03"/>
    <w:rsid w:val="00D563E2"/>
    <w:rsid w:val="00D67B04"/>
    <w:rsid w:val="00D7165C"/>
    <w:rsid w:val="00D724C3"/>
    <w:rsid w:val="00D72971"/>
    <w:rsid w:val="00D7338D"/>
    <w:rsid w:val="00D77429"/>
    <w:rsid w:val="00D8362C"/>
    <w:rsid w:val="00D84175"/>
    <w:rsid w:val="00D91188"/>
    <w:rsid w:val="00D96BE7"/>
    <w:rsid w:val="00D978BC"/>
    <w:rsid w:val="00DA1486"/>
    <w:rsid w:val="00DA149A"/>
    <w:rsid w:val="00DA46E3"/>
    <w:rsid w:val="00DA763C"/>
    <w:rsid w:val="00DB2C83"/>
    <w:rsid w:val="00DB455D"/>
    <w:rsid w:val="00DB4A3B"/>
    <w:rsid w:val="00DB6446"/>
    <w:rsid w:val="00DB754A"/>
    <w:rsid w:val="00DC01C3"/>
    <w:rsid w:val="00DC28C2"/>
    <w:rsid w:val="00DC3333"/>
    <w:rsid w:val="00DC3B19"/>
    <w:rsid w:val="00DC6E08"/>
    <w:rsid w:val="00DD0966"/>
    <w:rsid w:val="00DD3A87"/>
    <w:rsid w:val="00DD402E"/>
    <w:rsid w:val="00DE0758"/>
    <w:rsid w:val="00DE3EBD"/>
    <w:rsid w:val="00DE42CE"/>
    <w:rsid w:val="00DE5FA6"/>
    <w:rsid w:val="00DE63A0"/>
    <w:rsid w:val="00DE7572"/>
    <w:rsid w:val="00DF2F91"/>
    <w:rsid w:val="00DF3FCB"/>
    <w:rsid w:val="00DF565D"/>
    <w:rsid w:val="00DF5FA8"/>
    <w:rsid w:val="00DF6253"/>
    <w:rsid w:val="00E01EEF"/>
    <w:rsid w:val="00E07621"/>
    <w:rsid w:val="00E1022C"/>
    <w:rsid w:val="00E125BE"/>
    <w:rsid w:val="00E12858"/>
    <w:rsid w:val="00E163C7"/>
    <w:rsid w:val="00E264AE"/>
    <w:rsid w:val="00E26CDC"/>
    <w:rsid w:val="00E2716B"/>
    <w:rsid w:val="00E32CDF"/>
    <w:rsid w:val="00E35306"/>
    <w:rsid w:val="00E35787"/>
    <w:rsid w:val="00E37EFE"/>
    <w:rsid w:val="00E40CAB"/>
    <w:rsid w:val="00E430F6"/>
    <w:rsid w:val="00E43609"/>
    <w:rsid w:val="00E44F5E"/>
    <w:rsid w:val="00E46256"/>
    <w:rsid w:val="00E46B03"/>
    <w:rsid w:val="00E52BCE"/>
    <w:rsid w:val="00E56649"/>
    <w:rsid w:val="00E57CA3"/>
    <w:rsid w:val="00E60BE5"/>
    <w:rsid w:val="00E62487"/>
    <w:rsid w:val="00E62823"/>
    <w:rsid w:val="00E66331"/>
    <w:rsid w:val="00E676DA"/>
    <w:rsid w:val="00E7102B"/>
    <w:rsid w:val="00E713DF"/>
    <w:rsid w:val="00E76019"/>
    <w:rsid w:val="00E76190"/>
    <w:rsid w:val="00E7718B"/>
    <w:rsid w:val="00E80270"/>
    <w:rsid w:val="00E816A7"/>
    <w:rsid w:val="00E84618"/>
    <w:rsid w:val="00E8474E"/>
    <w:rsid w:val="00E84E87"/>
    <w:rsid w:val="00E85700"/>
    <w:rsid w:val="00E87E1C"/>
    <w:rsid w:val="00E91048"/>
    <w:rsid w:val="00E968A5"/>
    <w:rsid w:val="00EA12FC"/>
    <w:rsid w:val="00EB0585"/>
    <w:rsid w:val="00EB1B58"/>
    <w:rsid w:val="00EB2603"/>
    <w:rsid w:val="00EC40AF"/>
    <w:rsid w:val="00EC411B"/>
    <w:rsid w:val="00EC5EAD"/>
    <w:rsid w:val="00EC74D9"/>
    <w:rsid w:val="00ED2051"/>
    <w:rsid w:val="00ED2E57"/>
    <w:rsid w:val="00ED3BF1"/>
    <w:rsid w:val="00ED44F8"/>
    <w:rsid w:val="00ED6807"/>
    <w:rsid w:val="00EE1F8A"/>
    <w:rsid w:val="00EE45F0"/>
    <w:rsid w:val="00EE6546"/>
    <w:rsid w:val="00EE7064"/>
    <w:rsid w:val="00EF2EE1"/>
    <w:rsid w:val="00EF39AE"/>
    <w:rsid w:val="00EF418C"/>
    <w:rsid w:val="00EF79DA"/>
    <w:rsid w:val="00EF7DB4"/>
    <w:rsid w:val="00F02F07"/>
    <w:rsid w:val="00F119C0"/>
    <w:rsid w:val="00F1600B"/>
    <w:rsid w:val="00F2367B"/>
    <w:rsid w:val="00F247F3"/>
    <w:rsid w:val="00F259D9"/>
    <w:rsid w:val="00F33AEE"/>
    <w:rsid w:val="00F4634D"/>
    <w:rsid w:val="00F53286"/>
    <w:rsid w:val="00F53AF6"/>
    <w:rsid w:val="00F5416F"/>
    <w:rsid w:val="00F613D3"/>
    <w:rsid w:val="00F654FD"/>
    <w:rsid w:val="00F65796"/>
    <w:rsid w:val="00F65D8F"/>
    <w:rsid w:val="00F66DE3"/>
    <w:rsid w:val="00F7359C"/>
    <w:rsid w:val="00F74333"/>
    <w:rsid w:val="00F74797"/>
    <w:rsid w:val="00F8397D"/>
    <w:rsid w:val="00F84224"/>
    <w:rsid w:val="00F87048"/>
    <w:rsid w:val="00F90DF2"/>
    <w:rsid w:val="00F92726"/>
    <w:rsid w:val="00F93977"/>
    <w:rsid w:val="00F96C98"/>
    <w:rsid w:val="00F978D0"/>
    <w:rsid w:val="00FA3E47"/>
    <w:rsid w:val="00FB27E5"/>
    <w:rsid w:val="00FB2B43"/>
    <w:rsid w:val="00FB4E06"/>
    <w:rsid w:val="00FC76CD"/>
    <w:rsid w:val="00FD340A"/>
    <w:rsid w:val="00FE08EA"/>
    <w:rsid w:val="00FE1404"/>
    <w:rsid w:val="00FE254F"/>
    <w:rsid w:val="00FE44ED"/>
    <w:rsid w:val="00FE4667"/>
    <w:rsid w:val="00FE7C33"/>
    <w:rsid w:val="00FF17E9"/>
    <w:rsid w:val="00FF2CEA"/>
    <w:rsid w:val="00FF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C989B"/>
  <w14:defaultImageDpi w14:val="0"/>
  <w15:docId w15:val="{02DBBF14-3CA0-40CF-A398-22E7A870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D10E6"/>
    <w:pPr>
      <w:spacing w:after="160" w:line="259" w:lineRule="auto"/>
    </w:pPr>
    <w:rPr>
      <w:rFonts w:ascii="Times New Roman" w:hAnsi="Times New Roman" w:cs="Times New Roman"/>
      <w:sz w:val="22"/>
      <w:szCs w:val="22"/>
    </w:rPr>
  </w:style>
  <w:style w:type="paragraph" w:styleId="1">
    <w:name w:val="heading 1"/>
    <w:basedOn w:val="a1"/>
    <w:next w:val="a1"/>
    <w:link w:val="10"/>
    <w:uiPriority w:val="9"/>
    <w:qFormat/>
    <w:rsid w:val="00B930FB"/>
    <w:pPr>
      <w:keepNext/>
      <w:tabs>
        <w:tab w:val="num" w:pos="1492"/>
      </w:tabs>
      <w:spacing w:before="240" w:after="60"/>
      <w:ind w:left="720" w:hanging="360"/>
      <w:outlineLvl w:val="0"/>
    </w:pPr>
    <w:rPr>
      <w:rFonts w:ascii="Calibri Light" w:hAnsi="Calibri Light"/>
      <w:b/>
      <w:bCs/>
      <w:kern w:val="32"/>
      <w:sz w:val="32"/>
      <w:szCs w:val="32"/>
    </w:rPr>
  </w:style>
  <w:style w:type="paragraph" w:styleId="22">
    <w:name w:val="heading 2"/>
    <w:basedOn w:val="a1"/>
    <w:next w:val="a1"/>
    <w:link w:val="23"/>
    <w:uiPriority w:val="9"/>
    <w:unhideWhenUsed/>
    <w:qFormat/>
    <w:rsid w:val="00213B54"/>
    <w:pPr>
      <w:keepNext/>
      <w:numPr>
        <w:ilvl w:val="1"/>
        <w:numId w:val="1"/>
      </w:numPr>
      <w:tabs>
        <w:tab w:val="clear" w:pos="360"/>
        <w:tab w:val="num" w:pos="792"/>
        <w:tab w:val="num" w:pos="1492"/>
      </w:tabs>
      <w:spacing w:before="240" w:after="60"/>
      <w:ind w:left="1440"/>
      <w:outlineLvl w:val="1"/>
    </w:pPr>
    <w:rPr>
      <w:rFonts w:ascii="Calibri Light" w:hAnsi="Calibri Light"/>
      <w:b/>
      <w:bCs/>
      <w:i/>
      <w:iCs/>
      <w:sz w:val="28"/>
      <w:szCs w:val="28"/>
    </w:rPr>
  </w:style>
  <w:style w:type="paragraph" w:styleId="30">
    <w:name w:val="heading 3"/>
    <w:basedOn w:val="a1"/>
    <w:next w:val="a1"/>
    <w:link w:val="31"/>
    <w:uiPriority w:val="9"/>
    <w:unhideWhenUsed/>
    <w:qFormat/>
    <w:rsid w:val="00213B54"/>
    <w:pPr>
      <w:keepNext/>
      <w:spacing w:before="240" w:after="60"/>
      <w:outlineLvl w:val="2"/>
    </w:pPr>
    <w:rPr>
      <w:rFonts w:ascii="Calibri Light" w:hAnsi="Calibri Light"/>
      <w:b/>
      <w:bCs/>
      <w:sz w:val="26"/>
      <w:szCs w:val="26"/>
    </w:rPr>
  </w:style>
  <w:style w:type="paragraph" w:styleId="4">
    <w:name w:val="heading 4"/>
    <w:basedOn w:val="30"/>
    <w:next w:val="24"/>
    <w:link w:val="40"/>
    <w:uiPriority w:val="9"/>
    <w:unhideWhenUsed/>
    <w:qFormat/>
    <w:rsid w:val="00B2425D"/>
    <w:pPr>
      <w:keepNext w:val="0"/>
      <w:numPr>
        <w:ilvl w:val="3"/>
        <w:numId w:val="1"/>
      </w:numPr>
      <w:tabs>
        <w:tab w:val="clear" w:pos="360"/>
        <w:tab w:val="num" w:pos="1440"/>
        <w:tab w:val="num" w:pos="1492"/>
        <w:tab w:val="num" w:pos="1800"/>
        <w:tab w:val="num" w:pos="2880"/>
      </w:tabs>
      <w:spacing w:after="240" w:line="240" w:lineRule="auto"/>
      <w:ind w:left="2880"/>
      <w:jc w:val="both"/>
      <w:outlineLvl w:val="3"/>
    </w:pPr>
    <w:rPr>
      <w:rFonts w:ascii="Tahoma" w:hAnsi="Tahoma" w:cs="Calibri"/>
      <w:b w:val="0"/>
      <w:bCs w:val="0"/>
      <w:iCs/>
      <w:color w:val="99CC33"/>
      <w:sz w:val="18"/>
      <w:szCs w:val="28"/>
      <w:u w:val="single"/>
    </w:rPr>
  </w:style>
  <w:style w:type="paragraph" w:styleId="50">
    <w:name w:val="heading 5"/>
    <w:basedOn w:val="a1"/>
    <w:next w:val="24"/>
    <w:link w:val="51"/>
    <w:uiPriority w:val="9"/>
    <w:unhideWhenUsed/>
    <w:qFormat/>
    <w:rsid w:val="00B2425D"/>
    <w:pPr>
      <w:numPr>
        <w:ilvl w:val="4"/>
        <w:numId w:val="1"/>
      </w:numPr>
      <w:tabs>
        <w:tab w:val="clear" w:pos="360"/>
        <w:tab w:val="num" w:pos="1492"/>
        <w:tab w:val="num" w:pos="2520"/>
      </w:tabs>
      <w:spacing w:after="0" w:line="240" w:lineRule="auto"/>
      <w:ind w:left="3600"/>
      <w:outlineLvl w:val="4"/>
    </w:pPr>
    <w:rPr>
      <w:rFonts w:cs="Calibri"/>
      <w:szCs w:val="24"/>
    </w:rPr>
  </w:style>
  <w:style w:type="paragraph" w:styleId="6">
    <w:name w:val="heading 6"/>
    <w:basedOn w:val="a1"/>
    <w:next w:val="a1"/>
    <w:link w:val="60"/>
    <w:uiPriority w:val="9"/>
    <w:unhideWhenUsed/>
    <w:qFormat/>
    <w:rsid w:val="00B2425D"/>
    <w:pPr>
      <w:numPr>
        <w:ilvl w:val="5"/>
        <w:numId w:val="1"/>
      </w:numPr>
      <w:tabs>
        <w:tab w:val="clear" w:pos="360"/>
        <w:tab w:val="num" w:pos="1492"/>
        <w:tab w:val="num" w:pos="2880"/>
      </w:tabs>
      <w:spacing w:before="240" w:after="60" w:line="240" w:lineRule="auto"/>
      <w:ind w:left="4320"/>
      <w:outlineLvl w:val="5"/>
    </w:pPr>
    <w:rPr>
      <w:rFonts w:cs="Calibri"/>
      <w:b/>
      <w:bCs/>
    </w:rPr>
  </w:style>
  <w:style w:type="paragraph" w:styleId="7">
    <w:name w:val="heading 7"/>
    <w:basedOn w:val="a1"/>
    <w:next w:val="a1"/>
    <w:link w:val="70"/>
    <w:uiPriority w:val="9"/>
    <w:unhideWhenUsed/>
    <w:qFormat/>
    <w:rsid w:val="00B2425D"/>
    <w:pPr>
      <w:numPr>
        <w:ilvl w:val="6"/>
        <w:numId w:val="1"/>
      </w:numPr>
      <w:tabs>
        <w:tab w:val="clear" w:pos="360"/>
        <w:tab w:val="num" w:pos="1492"/>
        <w:tab w:val="num" w:pos="3600"/>
      </w:tabs>
      <w:spacing w:before="240" w:after="60" w:line="240" w:lineRule="auto"/>
      <w:ind w:left="5040"/>
      <w:outlineLvl w:val="6"/>
    </w:pPr>
    <w:rPr>
      <w:rFonts w:eastAsia="MS Mincho" w:cs="Calibri"/>
      <w:sz w:val="24"/>
      <w:szCs w:val="24"/>
    </w:rPr>
  </w:style>
  <w:style w:type="paragraph" w:styleId="8">
    <w:name w:val="heading 8"/>
    <w:basedOn w:val="a1"/>
    <w:next w:val="a1"/>
    <w:link w:val="80"/>
    <w:uiPriority w:val="9"/>
    <w:unhideWhenUsed/>
    <w:qFormat/>
    <w:rsid w:val="00B2425D"/>
    <w:pPr>
      <w:numPr>
        <w:ilvl w:val="7"/>
        <w:numId w:val="1"/>
      </w:numPr>
      <w:tabs>
        <w:tab w:val="clear" w:pos="360"/>
        <w:tab w:val="num" w:pos="1492"/>
        <w:tab w:val="num" w:pos="3960"/>
      </w:tabs>
      <w:spacing w:before="240" w:after="60" w:line="240" w:lineRule="auto"/>
      <w:ind w:left="5760"/>
      <w:outlineLvl w:val="7"/>
    </w:pPr>
    <w:rPr>
      <w:rFonts w:eastAsia="MS Mincho" w:cs="Calibri"/>
      <w:i/>
      <w:iCs/>
      <w:sz w:val="24"/>
      <w:szCs w:val="24"/>
    </w:rPr>
  </w:style>
  <w:style w:type="paragraph" w:styleId="9">
    <w:name w:val="heading 9"/>
    <w:basedOn w:val="a1"/>
    <w:next w:val="a1"/>
    <w:link w:val="90"/>
    <w:uiPriority w:val="9"/>
    <w:unhideWhenUsed/>
    <w:qFormat/>
    <w:rsid w:val="00B2425D"/>
    <w:pPr>
      <w:numPr>
        <w:ilvl w:val="8"/>
        <w:numId w:val="7"/>
      </w:numPr>
      <w:tabs>
        <w:tab w:val="num" w:pos="1209"/>
        <w:tab w:val="num" w:pos="4680"/>
      </w:tabs>
      <w:spacing w:before="240" w:after="60" w:line="240" w:lineRule="auto"/>
      <w:ind w:left="6480"/>
      <w:outlineLvl w:val="8"/>
    </w:pPr>
    <w:rPr>
      <w:rFonts w:ascii="Arial" w:eastAsia="MS Mincho"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B930FB"/>
    <w:rPr>
      <w:rFonts w:ascii="Calibri Light" w:hAnsi="Calibri Light" w:cs="Times New Roman"/>
      <w:b/>
      <w:bCs/>
      <w:kern w:val="32"/>
      <w:sz w:val="32"/>
      <w:szCs w:val="32"/>
    </w:rPr>
  </w:style>
  <w:style w:type="character" w:customStyle="1" w:styleId="23">
    <w:name w:val="Заголовок 2 Знак"/>
    <w:basedOn w:val="a2"/>
    <w:link w:val="22"/>
    <w:uiPriority w:val="9"/>
    <w:locked/>
    <w:rsid w:val="00213B54"/>
    <w:rPr>
      <w:rFonts w:ascii="Calibri Light" w:hAnsi="Calibri Light" w:cs="Times New Roman"/>
      <w:b/>
      <w:bCs/>
      <w:i/>
      <w:iCs/>
      <w:sz w:val="28"/>
      <w:szCs w:val="28"/>
    </w:rPr>
  </w:style>
  <w:style w:type="character" w:customStyle="1" w:styleId="31">
    <w:name w:val="Заголовок 3 Знак"/>
    <w:basedOn w:val="a2"/>
    <w:link w:val="30"/>
    <w:uiPriority w:val="9"/>
    <w:locked/>
    <w:rsid w:val="00213B54"/>
    <w:rPr>
      <w:rFonts w:ascii="Calibri Light" w:hAnsi="Calibri Light" w:cs="Times New Roman"/>
      <w:b/>
      <w:sz w:val="26"/>
    </w:rPr>
  </w:style>
  <w:style w:type="character" w:customStyle="1" w:styleId="40">
    <w:name w:val="Заголовок 4 Знак"/>
    <w:basedOn w:val="a2"/>
    <w:link w:val="4"/>
    <w:uiPriority w:val="9"/>
    <w:locked/>
    <w:rsid w:val="00B2425D"/>
    <w:rPr>
      <w:rFonts w:ascii="Tahoma" w:hAnsi="Tahoma" w:cs="Times New Roman"/>
      <w:iCs/>
      <w:color w:val="99CC33"/>
      <w:sz w:val="28"/>
      <w:szCs w:val="28"/>
      <w:u w:val="single"/>
    </w:rPr>
  </w:style>
  <w:style w:type="character" w:customStyle="1" w:styleId="51">
    <w:name w:val="Заголовок 5 Знак"/>
    <w:basedOn w:val="a2"/>
    <w:link w:val="50"/>
    <w:uiPriority w:val="9"/>
    <w:locked/>
    <w:rsid w:val="00B2425D"/>
    <w:rPr>
      <w:rFonts w:ascii="Times New Roman" w:hAnsi="Times New Roman" w:cs="Times New Roman"/>
      <w:sz w:val="24"/>
      <w:szCs w:val="24"/>
    </w:rPr>
  </w:style>
  <w:style w:type="character" w:customStyle="1" w:styleId="60">
    <w:name w:val="Заголовок 6 Знак"/>
    <w:basedOn w:val="a2"/>
    <w:link w:val="6"/>
    <w:uiPriority w:val="9"/>
    <w:locked/>
    <w:rsid w:val="00B2425D"/>
    <w:rPr>
      <w:rFonts w:ascii="Times New Roman" w:hAnsi="Times New Roman" w:cs="Times New Roman"/>
      <w:b/>
      <w:bCs/>
      <w:sz w:val="22"/>
      <w:szCs w:val="22"/>
    </w:rPr>
  </w:style>
  <w:style w:type="character" w:customStyle="1" w:styleId="70">
    <w:name w:val="Заголовок 7 Знак"/>
    <w:basedOn w:val="a2"/>
    <w:link w:val="7"/>
    <w:uiPriority w:val="9"/>
    <w:locked/>
    <w:rsid w:val="00B2425D"/>
    <w:rPr>
      <w:rFonts w:ascii="Times New Roman" w:eastAsia="MS Mincho" w:hAnsi="Times New Roman" w:cs="Times New Roman"/>
      <w:sz w:val="24"/>
      <w:szCs w:val="24"/>
    </w:rPr>
  </w:style>
  <w:style w:type="character" w:customStyle="1" w:styleId="80">
    <w:name w:val="Заголовок 8 Знак"/>
    <w:basedOn w:val="a2"/>
    <w:link w:val="8"/>
    <w:uiPriority w:val="9"/>
    <w:locked/>
    <w:rsid w:val="00B2425D"/>
    <w:rPr>
      <w:rFonts w:ascii="Times New Roman" w:eastAsia="MS Mincho" w:hAnsi="Times New Roman" w:cs="Times New Roman"/>
      <w:i/>
      <w:iCs/>
      <w:sz w:val="24"/>
      <w:szCs w:val="24"/>
    </w:rPr>
  </w:style>
  <w:style w:type="character" w:customStyle="1" w:styleId="90">
    <w:name w:val="Заголовок 9 Знак"/>
    <w:basedOn w:val="a2"/>
    <w:link w:val="9"/>
    <w:uiPriority w:val="9"/>
    <w:locked/>
    <w:rsid w:val="00B2425D"/>
    <w:rPr>
      <w:rFonts w:ascii="Arial" w:eastAsia="MS Mincho" w:hAnsi="Arial" w:cs="Arial"/>
      <w:sz w:val="22"/>
      <w:szCs w:val="22"/>
    </w:rPr>
  </w:style>
  <w:style w:type="paragraph" w:styleId="a5">
    <w:name w:val="annotation text"/>
    <w:basedOn w:val="a1"/>
    <w:link w:val="a6"/>
    <w:uiPriority w:val="99"/>
    <w:unhideWhenUsed/>
    <w:rsid w:val="00B930FB"/>
    <w:rPr>
      <w:sz w:val="20"/>
      <w:szCs w:val="20"/>
    </w:rPr>
  </w:style>
  <w:style w:type="character" w:customStyle="1" w:styleId="a6">
    <w:name w:val="Текст примечания Знак"/>
    <w:basedOn w:val="a2"/>
    <w:link w:val="a5"/>
    <w:uiPriority w:val="99"/>
    <w:locked/>
    <w:rsid w:val="00B930FB"/>
    <w:rPr>
      <w:rFonts w:ascii="Times New Roman" w:hAnsi="Times New Roman" w:cs="Times New Roman"/>
      <w:sz w:val="20"/>
    </w:rPr>
  </w:style>
  <w:style w:type="character" w:styleId="a7">
    <w:name w:val="annotation reference"/>
    <w:basedOn w:val="a2"/>
    <w:uiPriority w:val="99"/>
    <w:unhideWhenUsed/>
    <w:rsid w:val="00B930FB"/>
    <w:rPr>
      <w:rFonts w:cs="Times New Roman"/>
      <w:sz w:val="16"/>
    </w:rPr>
  </w:style>
  <w:style w:type="paragraph" w:styleId="a8">
    <w:name w:val="TOC Heading"/>
    <w:basedOn w:val="1"/>
    <w:next w:val="a1"/>
    <w:uiPriority w:val="39"/>
    <w:unhideWhenUsed/>
    <w:qFormat/>
    <w:rsid w:val="00B930FB"/>
    <w:pPr>
      <w:keepLines/>
      <w:spacing w:after="0"/>
      <w:outlineLvl w:val="9"/>
    </w:pPr>
    <w:rPr>
      <w:b w:val="0"/>
      <w:bCs w:val="0"/>
      <w:color w:val="2F5496"/>
      <w:kern w:val="0"/>
    </w:rPr>
  </w:style>
  <w:style w:type="paragraph" w:styleId="25">
    <w:name w:val="toc 2"/>
    <w:basedOn w:val="a1"/>
    <w:next w:val="a1"/>
    <w:autoRedefine/>
    <w:uiPriority w:val="39"/>
    <w:unhideWhenUsed/>
    <w:rsid w:val="002918E7"/>
    <w:pPr>
      <w:tabs>
        <w:tab w:val="left" w:pos="426"/>
        <w:tab w:val="right" w:leader="dot" w:pos="9355"/>
      </w:tabs>
      <w:jc w:val="both"/>
    </w:pPr>
    <w:rPr>
      <w:rFonts w:eastAsia="MS Mincho"/>
      <w:bCs/>
      <w:noProof/>
    </w:rPr>
  </w:style>
  <w:style w:type="paragraph" w:styleId="11">
    <w:name w:val="toc 1"/>
    <w:basedOn w:val="a1"/>
    <w:next w:val="a1"/>
    <w:autoRedefine/>
    <w:uiPriority w:val="39"/>
    <w:unhideWhenUsed/>
    <w:rsid w:val="000D39FE"/>
    <w:pPr>
      <w:jc w:val="both"/>
    </w:pPr>
    <w:rPr>
      <w:b/>
      <w:noProof/>
      <w:color w:val="0D0D0D"/>
    </w:rPr>
  </w:style>
  <w:style w:type="character" w:styleId="a9">
    <w:name w:val="Hyperlink"/>
    <w:basedOn w:val="a2"/>
    <w:uiPriority w:val="99"/>
    <w:unhideWhenUsed/>
    <w:rsid w:val="00B930FB"/>
    <w:rPr>
      <w:rFonts w:cs="Times New Roman"/>
      <w:color w:val="0563C1"/>
      <w:u w:val="single"/>
    </w:rPr>
  </w:style>
  <w:style w:type="paragraph" w:styleId="32">
    <w:name w:val="toc 3"/>
    <w:basedOn w:val="a1"/>
    <w:next w:val="a1"/>
    <w:autoRedefine/>
    <w:uiPriority w:val="39"/>
    <w:unhideWhenUsed/>
    <w:rsid w:val="007C2DCE"/>
    <w:pPr>
      <w:tabs>
        <w:tab w:val="left" w:pos="567"/>
        <w:tab w:val="right" w:leader="dot" w:pos="9345"/>
      </w:tabs>
      <w:jc w:val="both"/>
    </w:pPr>
  </w:style>
  <w:style w:type="paragraph" w:styleId="aa">
    <w:name w:val="annotation subject"/>
    <w:basedOn w:val="a5"/>
    <w:next w:val="a5"/>
    <w:link w:val="ab"/>
    <w:uiPriority w:val="99"/>
    <w:semiHidden/>
    <w:unhideWhenUsed/>
    <w:rsid w:val="00667B3E"/>
    <w:rPr>
      <w:b/>
      <w:bCs/>
    </w:rPr>
  </w:style>
  <w:style w:type="character" w:customStyle="1" w:styleId="ab">
    <w:name w:val="Тема примечания Знак"/>
    <w:basedOn w:val="a6"/>
    <w:link w:val="aa"/>
    <w:uiPriority w:val="99"/>
    <w:semiHidden/>
    <w:locked/>
    <w:rsid w:val="00667B3E"/>
    <w:rPr>
      <w:rFonts w:ascii="Times New Roman" w:hAnsi="Times New Roman" w:cs="Times New Roman"/>
      <w:b/>
      <w:sz w:val="20"/>
    </w:rPr>
  </w:style>
  <w:style w:type="paragraph" w:styleId="ac">
    <w:name w:val="List Paragraph"/>
    <w:basedOn w:val="a1"/>
    <w:uiPriority w:val="34"/>
    <w:qFormat/>
    <w:rsid w:val="00667B3E"/>
    <w:pPr>
      <w:ind w:left="708"/>
    </w:pPr>
  </w:style>
  <w:style w:type="paragraph" w:styleId="ad">
    <w:name w:val="header"/>
    <w:basedOn w:val="a1"/>
    <w:link w:val="ae"/>
    <w:uiPriority w:val="99"/>
    <w:unhideWhenUsed/>
    <w:rsid w:val="007D2359"/>
    <w:pPr>
      <w:tabs>
        <w:tab w:val="center" w:pos="4677"/>
        <w:tab w:val="right" w:pos="9355"/>
      </w:tabs>
    </w:pPr>
  </w:style>
  <w:style w:type="character" w:customStyle="1" w:styleId="ae">
    <w:name w:val="Верхний колонтитул Знак"/>
    <w:basedOn w:val="a2"/>
    <w:link w:val="ad"/>
    <w:uiPriority w:val="99"/>
    <w:locked/>
    <w:rsid w:val="007D2359"/>
    <w:rPr>
      <w:rFonts w:ascii="Times New Roman" w:hAnsi="Times New Roman" w:cs="Times New Roman"/>
      <w:sz w:val="22"/>
    </w:rPr>
  </w:style>
  <w:style w:type="paragraph" w:styleId="af">
    <w:name w:val="footer"/>
    <w:basedOn w:val="a1"/>
    <w:link w:val="af0"/>
    <w:uiPriority w:val="99"/>
    <w:unhideWhenUsed/>
    <w:rsid w:val="007D2359"/>
    <w:pPr>
      <w:tabs>
        <w:tab w:val="center" w:pos="4677"/>
        <w:tab w:val="right" w:pos="9355"/>
      </w:tabs>
    </w:pPr>
  </w:style>
  <w:style w:type="character" w:customStyle="1" w:styleId="af0">
    <w:name w:val="Нижний колонтитул Знак"/>
    <w:basedOn w:val="a2"/>
    <w:link w:val="af"/>
    <w:uiPriority w:val="99"/>
    <w:locked/>
    <w:rsid w:val="007D2359"/>
    <w:rPr>
      <w:rFonts w:ascii="Times New Roman" w:hAnsi="Times New Roman" w:cs="Times New Roman"/>
      <w:sz w:val="22"/>
    </w:rPr>
  </w:style>
  <w:style w:type="paragraph" w:styleId="af1">
    <w:name w:val="footnote text"/>
    <w:basedOn w:val="a1"/>
    <w:link w:val="af2"/>
    <w:uiPriority w:val="99"/>
    <w:unhideWhenUsed/>
    <w:rsid w:val="00F66DE3"/>
    <w:rPr>
      <w:sz w:val="20"/>
      <w:szCs w:val="20"/>
    </w:rPr>
  </w:style>
  <w:style w:type="character" w:customStyle="1" w:styleId="af2">
    <w:name w:val="Текст сноски Знак"/>
    <w:basedOn w:val="a2"/>
    <w:link w:val="af1"/>
    <w:uiPriority w:val="99"/>
    <w:locked/>
    <w:rsid w:val="00F66DE3"/>
    <w:rPr>
      <w:rFonts w:ascii="Times New Roman" w:hAnsi="Times New Roman" w:cs="Times New Roman"/>
    </w:rPr>
  </w:style>
  <w:style w:type="character" w:styleId="af3">
    <w:name w:val="footnote reference"/>
    <w:basedOn w:val="a2"/>
    <w:uiPriority w:val="99"/>
    <w:unhideWhenUsed/>
    <w:rsid w:val="00F66DE3"/>
    <w:rPr>
      <w:rFonts w:cs="Times New Roman"/>
      <w:vertAlign w:val="superscript"/>
    </w:rPr>
  </w:style>
  <w:style w:type="paragraph" w:customStyle="1" w:styleId="SubHeading">
    <w:name w:val="Sub Heading"/>
    <w:uiPriority w:val="99"/>
    <w:rsid w:val="00B2425D"/>
    <w:pPr>
      <w:widowControl w:val="0"/>
      <w:autoSpaceDE w:val="0"/>
      <w:autoSpaceDN w:val="0"/>
      <w:adjustRightInd w:val="0"/>
      <w:spacing w:before="240" w:after="40"/>
    </w:pPr>
    <w:rPr>
      <w:rFonts w:ascii="Times New Roman" w:hAnsi="Times New Roman" w:cs="Times New Roman"/>
    </w:rPr>
  </w:style>
  <w:style w:type="paragraph" w:styleId="af4">
    <w:name w:val="Title"/>
    <w:basedOn w:val="a1"/>
    <w:next w:val="a1"/>
    <w:link w:val="af5"/>
    <w:uiPriority w:val="10"/>
    <w:qFormat/>
    <w:rsid w:val="00B2425D"/>
    <w:pPr>
      <w:widowControl w:val="0"/>
      <w:autoSpaceDE w:val="0"/>
      <w:autoSpaceDN w:val="0"/>
      <w:adjustRightInd w:val="0"/>
      <w:spacing w:after="240" w:line="240" w:lineRule="auto"/>
      <w:jc w:val="center"/>
    </w:pPr>
    <w:rPr>
      <w:rFonts w:cs="Calibri"/>
      <w:b/>
      <w:bCs/>
      <w:sz w:val="32"/>
      <w:szCs w:val="32"/>
    </w:rPr>
  </w:style>
  <w:style w:type="character" w:customStyle="1" w:styleId="af5">
    <w:name w:val="Заголовок Знак"/>
    <w:basedOn w:val="a2"/>
    <w:link w:val="af4"/>
    <w:uiPriority w:val="10"/>
    <w:locked/>
    <w:rsid w:val="00B2425D"/>
    <w:rPr>
      <w:rFonts w:ascii="Times New Roman" w:hAnsi="Times New Roman" w:cs="Times New Roman"/>
      <w:b/>
      <w:sz w:val="32"/>
    </w:rPr>
  </w:style>
  <w:style w:type="paragraph" w:customStyle="1" w:styleId="SubTitle">
    <w:name w:val="Sub Title"/>
    <w:uiPriority w:val="99"/>
    <w:rsid w:val="00B2425D"/>
    <w:pPr>
      <w:widowControl w:val="0"/>
      <w:autoSpaceDE w:val="0"/>
      <w:autoSpaceDN w:val="0"/>
      <w:adjustRightInd w:val="0"/>
      <w:spacing w:after="240"/>
      <w:jc w:val="center"/>
    </w:pPr>
    <w:rPr>
      <w:rFonts w:ascii="Times New Roman" w:hAnsi="Times New Roman" w:cs="Times New Roman"/>
      <w:b/>
      <w:bCs/>
      <w:sz w:val="24"/>
      <w:szCs w:val="24"/>
    </w:rPr>
  </w:style>
  <w:style w:type="paragraph" w:customStyle="1" w:styleId="SubHeading1">
    <w:name w:val="Sub Heading1"/>
    <w:uiPriority w:val="99"/>
    <w:rsid w:val="00B2425D"/>
    <w:pPr>
      <w:widowControl w:val="0"/>
      <w:autoSpaceDE w:val="0"/>
      <w:autoSpaceDN w:val="0"/>
      <w:adjustRightInd w:val="0"/>
      <w:spacing w:before="80" w:after="20"/>
    </w:pPr>
    <w:rPr>
      <w:rFonts w:ascii="Times New Roman" w:hAnsi="Times New Roman" w:cs="Times New Roman"/>
    </w:rPr>
  </w:style>
  <w:style w:type="paragraph" w:customStyle="1" w:styleId="Headingbalance">
    <w:name w:val="Heading_balance"/>
    <w:uiPriority w:val="99"/>
    <w:rsid w:val="00B2425D"/>
    <w:pPr>
      <w:widowControl w:val="0"/>
      <w:autoSpaceDE w:val="0"/>
      <w:autoSpaceDN w:val="0"/>
      <w:adjustRightInd w:val="0"/>
      <w:spacing w:before="120"/>
      <w:jc w:val="center"/>
    </w:pPr>
    <w:rPr>
      <w:rFonts w:ascii="Times New Roman" w:hAnsi="Times New Roman" w:cs="Times New Roman"/>
      <w:b/>
      <w:bCs/>
    </w:rPr>
  </w:style>
  <w:style w:type="paragraph" w:customStyle="1" w:styleId="SpacedNormal">
    <w:name w:val="Spaced Normal"/>
    <w:uiPriority w:val="99"/>
    <w:rsid w:val="00B2425D"/>
    <w:pPr>
      <w:widowControl w:val="0"/>
      <w:autoSpaceDE w:val="0"/>
      <w:autoSpaceDN w:val="0"/>
      <w:adjustRightInd w:val="0"/>
      <w:spacing w:before="120" w:after="40"/>
    </w:pPr>
    <w:rPr>
      <w:rFonts w:ascii="Times New Roman" w:hAnsi="Times New Roman" w:cs="Times New Roman"/>
    </w:rPr>
  </w:style>
  <w:style w:type="paragraph" w:customStyle="1" w:styleId="ThinDelim">
    <w:name w:val="Thin Delim"/>
    <w:uiPriority w:val="99"/>
    <w:rsid w:val="00B2425D"/>
    <w:pPr>
      <w:widowControl w:val="0"/>
      <w:autoSpaceDE w:val="0"/>
      <w:autoSpaceDN w:val="0"/>
      <w:adjustRightInd w:val="0"/>
    </w:pPr>
    <w:rPr>
      <w:rFonts w:ascii="Times New Roman" w:hAnsi="Times New Roman" w:cs="Times New Roman"/>
      <w:sz w:val="16"/>
      <w:szCs w:val="16"/>
    </w:rPr>
  </w:style>
  <w:style w:type="character" w:customStyle="1" w:styleId="Subst">
    <w:name w:val="Subst"/>
    <w:uiPriority w:val="99"/>
    <w:rsid w:val="00B2425D"/>
    <w:rPr>
      <w:b/>
      <w:i/>
    </w:rPr>
  </w:style>
  <w:style w:type="paragraph" w:styleId="af6">
    <w:name w:val="Balloon Text"/>
    <w:basedOn w:val="a1"/>
    <w:link w:val="af7"/>
    <w:uiPriority w:val="99"/>
    <w:semiHidden/>
    <w:unhideWhenUsed/>
    <w:rsid w:val="00B2425D"/>
    <w:pPr>
      <w:widowControl w:val="0"/>
      <w:autoSpaceDE w:val="0"/>
      <w:autoSpaceDN w:val="0"/>
      <w:adjustRightInd w:val="0"/>
      <w:spacing w:after="0" w:line="240" w:lineRule="auto"/>
    </w:pPr>
    <w:rPr>
      <w:rFonts w:ascii="Segoe UI" w:hAnsi="Segoe UI" w:cs="Segoe UI"/>
      <w:sz w:val="18"/>
      <w:szCs w:val="18"/>
    </w:rPr>
  </w:style>
  <w:style w:type="character" w:customStyle="1" w:styleId="af7">
    <w:name w:val="Текст выноски Знак"/>
    <w:basedOn w:val="a2"/>
    <w:link w:val="af6"/>
    <w:uiPriority w:val="99"/>
    <w:semiHidden/>
    <w:locked/>
    <w:rsid w:val="00B2425D"/>
    <w:rPr>
      <w:rFonts w:ascii="Segoe UI" w:hAnsi="Segoe UI" w:cs="Times New Roman"/>
      <w:sz w:val="18"/>
    </w:rPr>
  </w:style>
  <w:style w:type="paragraph" w:styleId="af8">
    <w:name w:val="No Spacing"/>
    <w:uiPriority w:val="1"/>
    <w:qFormat/>
    <w:rsid w:val="00B2425D"/>
    <w:rPr>
      <w:rFonts w:ascii="Times New Roman" w:hAnsi="Times New Roman" w:cs="Times New Roman"/>
      <w:sz w:val="24"/>
      <w:szCs w:val="24"/>
    </w:rPr>
  </w:style>
  <w:style w:type="paragraph" w:styleId="af9">
    <w:name w:val="Revision"/>
    <w:hidden/>
    <w:uiPriority w:val="99"/>
    <w:semiHidden/>
    <w:rsid w:val="00B2425D"/>
    <w:rPr>
      <w:rFonts w:ascii="Times New Roman" w:hAnsi="Times New Roman" w:cs="Times New Roman"/>
    </w:rPr>
  </w:style>
  <w:style w:type="table" w:styleId="afa">
    <w:name w:val="Table Grid"/>
    <w:basedOn w:val="a3"/>
    <w:uiPriority w:val="39"/>
    <w:rsid w:val="00B242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2"/>
    <w:uiPriority w:val="99"/>
    <w:semiHidden/>
    <w:unhideWhenUsed/>
    <w:rsid w:val="00B2425D"/>
    <w:rPr>
      <w:rFonts w:cs="Times New Roman"/>
      <w:color w:val="954F72"/>
      <w:u w:val="single"/>
    </w:rPr>
  </w:style>
  <w:style w:type="paragraph" w:styleId="HTML">
    <w:name w:val="HTML Address"/>
    <w:basedOn w:val="a1"/>
    <w:link w:val="HTML0"/>
    <w:uiPriority w:val="99"/>
    <w:semiHidden/>
    <w:unhideWhenUsed/>
    <w:rsid w:val="00B2425D"/>
    <w:pPr>
      <w:spacing w:after="0" w:line="240" w:lineRule="auto"/>
    </w:pPr>
    <w:rPr>
      <w:rFonts w:cs="Calibri"/>
      <w:i/>
      <w:iCs/>
      <w:szCs w:val="24"/>
    </w:rPr>
  </w:style>
  <w:style w:type="character" w:customStyle="1" w:styleId="HTML0">
    <w:name w:val="Адрес HTML Знак"/>
    <w:basedOn w:val="a2"/>
    <w:link w:val="HTML"/>
    <w:uiPriority w:val="99"/>
    <w:semiHidden/>
    <w:locked/>
    <w:rsid w:val="00B2425D"/>
    <w:rPr>
      <w:rFonts w:ascii="Times New Roman" w:hAnsi="Times New Roman" w:cs="Times New Roman"/>
      <w:i/>
      <w:sz w:val="24"/>
    </w:rPr>
  </w:style>
  <w:style w:type="character" w:styleId="HTML1">
    <w:name w:val="HTML Code"/>
    <w:basedOn w:val="a2"/>
    <w:uiPriority w:val="99"/>
    <w:semiHidden/>
    <w:unhideWhenUsed/>
    <w:rsid w:val="00B2425D"/>
    <w:rPr>
      <w:rFonts w:ascii="Courier New" w:hAnsi="Courier New" w:cs="Times New Roman"/>
      <w:sz w:val="20"/>
    </w:rPr>
  </w:style>
  <w:style w:type="character" w:styleId="afc">
    <w:name w:val="Emphasis"/>
    <w:aliases w:val="Heading 2 Char1"/>
    <w:basedOn w:val="a2"/>
    <w:uiPriority w:val="20"/>
    <w:qFormat/>
    <w:rsid w:val="00B2425D"/>
    <w:rPr>
      <w:rFonts w:cs="Times New Roman"/>
      <w:b/>
    </w:rPr>
  </w:style>
  <w:style w:type="paragraph" w:styleId="afd">
    <w:name w:val="Body Text"/>
    <w:basedOn w:val="a1"/>
    <w:link w:val="afe"/>
    <w:uiPriority w:val="99"/>
    <w:unhideWhenUsed/>
    <w:rsid w:val="00B2425D"/>
    <w:pPr>
      <w:spacing w:after="0" w:line="240" w:lineRule="auto"/>
    </w:pPr>
    <w:rPr>
      <w:rFonts w:ascii="Arial" w:hAnsi="Arial" w:cs="Calibri"/>
      <w:sz w:val="20"/>
    </w:rPr>
  </w:style>
  <w:style w:type="character" w:customStyle="1" w:styleId="afe">
    <w:name w:val="Основной текст Знак"/>
    <w:basedOn w:val="a2"/>
    <w:link w:val="afd"/>
    <w:uiPriority w:val="99"/>
    <w:locked/>
    <w:rsid w:val="00B2425D"/>
    <w:rPr>
      <w:rFonts w:ascii="Arial" w:hAnsi="Arial" w:cs="Times New Roman"/>
      <w:sz w:val="22"/>
    </w:rPr>
  </w:style>
  <w:style w:type="paragraph" w:styleId="24">
    <w:name w:val="Body Text 2"/>
    <w:basedOn w:val="afd"/>
    <w:link w:val="26"/>
    <w:uiPriority w:val="99"/>
    <w:unhideWhenUsed/>
    <w:qFormat/>
    <w:rsid w:val="00B2425D"/>
    <w:pPr>
      <w:ind w:left="476"/>
    </w:pPr>
    <w:rPr>
      <w:color w:val="000066"/>
    </w:rPr>
  </w:style>
  <w:style w:type="character" w:customStyle="1" w:styleId="26">
    <w:name w:val="Основной текст 2 Знак"/>
    <w:basedOn w:val="a2"/>
    <w:link w:val="24"/>
    <w:uiPriority w:val="99"/>
    <w:locked/>
    <w:rsid w:val="00B2425D"/>
    <w:rPr>
      <w:rFonts w:ascii="Arial" w:hAnsi="Arial" w:cs="Times New Roman"/>
      <w:color w:val="000066"/>
      <w:sz w:val="22"/>
    </w:rPr>
  </w:style>
  <w:style w:type="character" w:styleId="HTML2">
    <w:name w:val="HTML Keyboard"/>
    <w:basedOn w:val="a2"/>
    <w:uiPriority w:val="99"/>
    <w:semiHidden/>
    <w:unhideWhenUsed/>
    <w:rsid w:val="00B2425D"/>
    <w:rPr>
      <w:rFonts w:ascii="Courier New" w:hAnsi="Courier New" w:cs="Times New Roman"/>
      <w:sz w:val="20"/>
    </w:rPr>
  </w:style>
  <w:style w:type="paragraph" w:styleId="HTML3">
    <w:name w:val="HTML Preformatted"/>
    <w:basedOn w:val="a1"/>
    <w:link w:val="HTML4"/>
    <w:uiPriority w:val="99"/>
    <w:semiHidden/>
    <w:unhideWhenUsed/>
    <w:rsid w:val="00B24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rPr>
  </w:style>
  <w:style w:type="character" w:customStyle="1" w:styleId="HTML4">
    <w:name w:val="Стандартный HTML Знак"/>
    <w:basedOn w:val="a2"/>
    <w:link w:val="HTML3"/>
    <w:uiPriority w:val="99"/>
    <w:semiHidden/>
    <w:locked/>
    <w:rsid w:val="00B2425D"/>
    <w:rPr>
      <w:rFonts w:ascii="Courier New" w:eastAsia="MS Mincho" w:hAnsi="Courier New" w:cs="Times New Roman"/>
    </w:rPr>
  </w:style>
  <w:style w:type="character" w:styleId="HTML5">
    <w:name w:val="HTML Sample"/>
    <w:basedOn w:val="a2"/>
    <w:uiPriority w:val="99"/>
    <w:semiHidden/>
    <w:unhideWhenUsed/>
    <w:rsid w:val="00B2425D"/>
    <w:rPr>
      <w:rFonts w:ascii="Courier New" w:hAnsi="Courier New" w:cs="Times New Roman"/>
    </w:rPr>
  </w:style>
  <w:style w:type="character" w:styleId="aff">
    <w:name w:val="Strong"/>
    <w:basedOn w:val="a2"/>
    <w:uiPriority w:val="22"/>
    <w:qFormat/>
    <w:rsid w:val="00B2425D"/>
    <w:rPr>
      <w:rFonts w:ascii="Arial" w:hAnsi="Arial" w:cs="Times New Roman"/>
      <w:b/>
      <w:sz w:val="18"/>
    </w:rPr>
  </w:style>
  <w:style w:type="character" w:styleId="HTML6">
    <w:name w:val="HTML Typewriter"/>
    <w:basedOn w:val="a2"/>
    <w:uiPriority w:val="99"/>
    <w:unhideWhenUsed/>
    <w:rsid w:val="00B2425D"/>
    <w:rPr>
      <w:rFonts w:ascii="Courier New" w:hAnsi="Courier New" w:cs="Times New Roman"/>
      <w:sz w:val="20"/>
    </w:rPr>
  </w:style>
  <w:style w:type="paragraph" w:styleId="aff0">
    <w:name w:val="Normal (Web)"/>
    <w:aliases w:val="Char Char Char Char Char Char Char Char Char Char Char Char Char Char Char Char Char Char Char"/>
    <w:basedOn w:val="1"/>
    <w:next w:val="a1"/>
    <w:autoRedefine/>
    <w:uiPriority w:val="99"/>
    <w:unhideWhenUsed/>
    <w:qFormat/>
    <w:rsid w:val="00B2425D"/>
    <w:pPr>
      <w:keepNext w:val="0"/>
      <w:keepLines/>
      <w:spacing w:before="480" w:after="240" w:line="276" w:lineRule="auto"/>
      <w:jc w:val="both"/>
      <w:outlineLvl w:val="9"/>
    </w:pPr>
    <w:rPr>
      <w:rFonts w:ascii="Cambria" w:eastAsia="MS Gothic" w:hAnsi="Cambria" w:cs="Calibri"/>
      <w:color w:val="365F91"/>
      <w:kern w:val="0"/>
      <w:sz w:val="28"/>
      <w:szCs w:val="28"/>
    </w:rPr>
  </w:style>
  <w:style w:type="paragraph" w:styleId="13">
    <w:name w:val="index 1"/>
    <w:basedOn w:val="a1"/>
    <w:next w:val="a1"/>
    <w:autoRedefine/>
    <w:uiPriority w:val="99"/>
    <w:semiHidden/>
    <w:unhideWhenUsed/>
    <w:rsid w:val="00B2425D"/>
    <w:pPr>
      <w:spacing w:after="0" w:line="240" w:lineRule="auto"/>
      <w:ind w:left="220" w:hanging="220"/>
    </w:pPr>
    <w:rPr>
      <w:rFonts w:eastAsia="MS Mincho" w:cs="Calibri"/>
      <w:szCs w:val="24"/>
    </w:rPr>
  </w:style>
  <w:style w:type="paragraph" w:styleId="aff1">
    <w:name w:val="Closing"/>
    <w:basedOn w:val="a1"/>
    <w:link w:val="aff2"/>
    <w:uiPriority w:val="99"/>
    <w:semiHidden/>
    <w:unhideWhenUsed/>
    <w:rsid w:val="00B2425D"/>
    <w:pPr>
      <w:widowControl w:val="0"/>
      <w:autoSpaceDE w:val="0"/>
      <w:autoSpaceDN w:val="0"/>
      <w:adjustRightInd w:val="0"/>
      <w:spacing w:before="20" w:after="40" w:line="240" w:lineRule="auto"/>
      <w:ind w:left="4252"/>
    </w:pPr>
    <w:rPr>
      <w:rFonts w:ascii="Calibri" w:hAnsi="Calibri" w:cs="Calibri"/>
      <w:szCs w:val="24"/>
    </w:rPr>
  </w:style>
  <w:style w:type="character" w:customStyle="1" w:styleId="aff2">
    <w:name w:val="Прощание Знак"/>
    <w:basedOn w:val="a2"/>
    <w:link w:val="aff1"/>
    <w:uiPriority w:val="99"/>
    <w:semiHidden/>
    <w:locked/>
    <w:rsid w:val="00B2425D"/>
    <w:rPr>
      <w:rFonts w:cs="Times New Roman"/>
      <w:sz w:val="24"/>
    </w:rPr>
  </w:style>
  <w:style w:type="character" w:customStyle="1" w:styleId="27">
    <w:name w:val="Текст макроса Знак2"/>
    <w:link w:val="aff3"/>
    <w:semiHidden/>
    <w:locked/>
    <w:rsid w:val="00B2425D"/>
    <w:rPr>
      <w:rFonts w:ascii="Courier New" w:hAnsi="Courier New"/>
    </w:rPr>
  </w:style>
  <w:style w:type="paragraph" w:styleId="a0">
    <w:name w:val="List"/>
    <w:basedOn w:val="afd"/>
    <w:uiPriority w:val="99"/>
    <w:unhideWhenUsed/>
    <w:rsid w:val="00B2425D"/>
    <w:pPr>
      <w:numPr>
        <w:numId w:val="3"/>
      </w:numPr>
      <w:tabs>
        <w:tab w:val="clear" w:pos="360"/>
        <w:tab w:val="num" w:pos="643"/>
        <w:tab w:val="num" w:pos="926"/>
      </w:tabs>
      <w:spacing w:after="60"/>
      <w:ind w:left="720"/>
    </w:pPr>
  </w:style>
  <w:style w:type="paragraph" w:styleId="2">
    <w:name w:val="List 2"/>
    <w:basedOn w:val="a0"/>
    <w:uiPriority w:val="99"/>
    <w:unhideWhenUsed/>
    <w:rsid w:val="00B2425D"/>
    <w:pPr>
      <w:numPr>
        <w:numId w:val="4"/>
      </w:numPr>
      <w:tabs>
        <w:tab w:val="num" w:pos="1209"/>
      </w:tabs>
      <w:ind w:left="1209"/>
    </w:pPr>
  </w:style>
  <w:style w:type="paragraph" w:styleId="a">
    <w:name w:val="List Bullet"/>
    <w:basedOn w:val="afd"/>
    <w:uiPriority w:val="99"/>
    <w:unhideWhenUsed/>
    <w:rsid w:val="00B2425D"/>
    <w:pPr>
      <w:numPr>
        <w:numId w:val="9"/>
      </w:numPr>
      <w:tabs>
        <w:tab w:val="num" w:pos="476"/>
        <w:tab w:val="num" w:pos="643"/>
        <w:tab w:val="num" w:pos="926"/>
        <w:tab w:val="num" w:pos="7937"/>
      </w:tabs>
      <w:spacing w:after="60"/>
      <w:ind w:left="476" w:hanging="476"/>
    </w:pPr>
  </w:style>
  <w:style w:type="paragraph" w:styleId="20">
    <w:name w:val="List Bullet 2"/>
    <w:basedOn w:val="a"/>
    <w:uiPriority w:val="99"/>
    <w:unhideWhenUsed/>
    <w:rsid w:val="00B2425D"/>
    <w:pPr>
      <w:numPr>
        <w:numId w:val="2"/>
      </w:numPr>
      <w:tabs>
        <w:tab w:val="clear" w:pos="643"/>
        <w:tab w:val="clear" w:pos="7937"/>
        <w:tab w:val="num" w:pos="953"/>
      </w:tabs>
      <w:ind w:left="953" w:hanging="477"/>
    </w:pPr>
  </w:style>
  <w:style w:type="paragraph" w:styleId="aff4">
    <w:name w:val="List Number"/>
    <w:basedOn w:val="afd"/>
    <w:next w:val="24"/>
    <w:uiPriority w:val="99"/>
    <w:unhideWhenUsed/>
    <w:rsid w:val="00B2425D"/>
    <w:pPr>
      <w:tabs>
        <w:tab w:val="num" w:pos="476"/>
      </w:tabs>
      <w:ind w:left="476" w:hanging="476"/>
    </w:pPr>
  </w:style>
  <w:style w:type="paragraph" w:styleId="28">
    <w:name w:val="List Number 2"/>
    <w:basedOn w:val="aff4"/>
    <w:uiPriority w:val="99"/>
    <w:unhideWhenUsed/>
    <w:rsid w:val="00B2425D"/>
    <w:pPr>
      <w:tabs>
        <w:tab w:val="clear" w:pos="476"/>
        <w:tab w:val="num" w:pos="926"/>
        <w:tab w:val="num" w:pos="952"/>
        <w:tab w:val="num" w:pos="1209"/>
      </w:tabs>
      <w:ind w:left="952" w:hanging="567"/>
    </w:pPr>
  </w:style>
  <w:style w:type="paragraph" w:styleId="aff5">
    <w:name w:val="Signature"/>
    <w:basedOn w:val="a1"/>
    <w:link w:val="aff6"/>
    <w:uiPriority w:val="99"/>
    <w:semiHidden/>
    <w:unhideWhenUsed/>
    <w:rsid w:val="00B2425D"/>
    <w:pPr>
      <w:widowControl w:val="0"/>
      <w:autoSpaceDE w:val="0"/>
      <w:autoSpaceDN w:val="0"/>
      <w:adjustRightInd w:val="0"/>
      <w:spacing w:before="20" w:after="40" w:line="240" w:lineRule="auto"/>
      <w:ind w:left="4252"/>
    </w:pPr>
    <w:rPr>
      <w:rFonts w:ascii="Calibri" w:hAnsi="Calibri" w:cs="Calibri"/>
      <w:szCs w:val="24"/>
    </w:rPr>
  </w:style>
  <w:style w:type="character" w:customStyle="1" w:styleId="aff6">
    <w:name w:val="Подпись Знак"/>
    <w:basedOn w:val="a2"/>
    <w:link w:val="aff5"/>
    <w:uiPriority w:val="99"/>
    <w:semiHidden/>
    <w:locked/>
    <w:rsid w:val="00B2425D"/>
    <w:rPr>
      <w:rFonts w:cs="Times New Roman"/>
      <w:sz w:val="24"/>
    </w:rPr>
  </w:style>
  <w:style w:type="paragraph" w:styleId="aff7">
    <w:name w:val="Message Header"/>
    <w:basedOn w:val="a1"/>
    <w:link w:val="aff8"/>
    <w:uiPriority w:val="99"/>
    <w:semiHidden/>
    <w:unhideWhenUsed/>
    <w:rsid w:val="00B2425D"/>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before="20" w:after="40" w:line="240" w:lineRule="auto"/>
      <w:ind w:left="1134" w:hanging="1134"/>
    </w:pPr>
    <w:rPr>
      <w:rFonts w:ascii="Arial" w:hAnsi="Arial" w:cs="Arial"/>
      <w:sz w:val="24"/>
      <w:szCs w:val="24"/>
    </w:rPr>
  </w:style>
  <w:style w:type="character" w:customStyle="1" w:styleId="aff8">
    <w:name w:val="Шапка Знак"/>
    <w:basedOn w:val="a2"/>
    <w:link w:val="aff7"/>
    <w:uiPriority w:val="99"/>
    <w:semiHidden/>
    <w:locked/>
    <w:rsid w:val="00B2425D"/>
    <w:rPr>
      <w:rFonts w:ascii="Arial" w:hAnsi="Arial" w:cs="Times New Roman"/>
      <w:sz w:val="24"/>
      <w:shd w:val="pct20" w:color="auto" w:fill="auto"/>
    </w:rPr>
  </w:style>
  <w:style w:type="character" w:customStyle="1" w:styleId="aff9">
    <w:name w:val="Основной текст с отступом Знак"/>
    <w:link w:val="14"/>
    <w:semiHidden/>
    <w:locked/>
    <w:rsid w:val="00B2425D"/>
    <w:rPr>
      <w:sz w:val="24"/>
    </w:rPr>
  </w:style>
  <w:style w:type="paragraph" w:styleId="affa">
    <w:name w:val="Subtitle"/>
    <w:basedOn w:val="a1"/>
    <w:next w:val="a1"/>
    <w:link w:val="affb"/>
    <w:uiPriority w:val="11"/>
    <w:qFormat/>
    <w:rsid w:val="00B2425D"/>
    <w:pPr>
      <w:widowControl w:val="0"/>
      <w:autoSpaceDE w:val="0"/>
      <w:autoSpaceDN w:val="0"/>
      <w:adjustRightInd w:val="0"/>
      <w:spacing w:before="20" w:after="60" w:line="240" w:lineRule="auto"/>
      <w:jc w:val="center"/>
      <w:outlineLvl w:val="1"/>
    </w:pPr>
    <w:rPr>
      <w:rFonts w:ascii="Arial" w:hAnsi="Arial" w:cs="Arial"/>
      <w:sz w:val="24"/>
      <w:szCs w:val="24"/>
    </w:rPr>
  </w:style>
  <w:style w:type="character" w:customStyle="1" w:styleId="affb">
    <w:name w:val="Подзаголовок Знак"/>
    <w:basedOn w:val="a2"/>
    <w:link w:val="affa"/>
    <w:uiPriority w:val="11"/>
    <w:locked/>
    <w:rsid w:val="00B2425D"/>
    <w:rPr>
      <w:rFonts w:ascii="Arial" w:hAnsi="Arial" w:cs="Times New Roman"/>
      <w:sz w:val="24"/>
    </w:rPr>
  </w:style>
  <w:style w:type="paragraph" w:styleId="affc">
    <w:name w:val="Salutation"/>
    <w:basedOn w:val="a1"/>
    <w:next w:val="a1"/>
    <w:link w:val="affd"/>
    <w:uiPriority w:val="99"/>
    <w:semiHidden/>
    <w:unhideWhenUsed/>
    <w:rsid w:val="00B2425D"/>
    <w:pPr>
      <w:widowControl w:val="0"/>
      <w:autoSpaceDE w:val="0"/>
      <w:autoSpaceDN w:val="0"/>
      <w:adjustRightInd w:val="0"/>
      <w:spacing w:before="20" w:after="40" w:line="240" w:lineRule="auto"/>
    </w:pPr>
    <w:rPr>
      <w:rFonts w:ascii="Calibri" w:hAnsi="Calibri" w:cs="Calibri"/>
      <w:szCs w:val="24"/>
    </w:rPr>
  </w:style>
  <w:style w:type="character" w:customStyle="1" w:styleId="affd">
    <w:name w:val="Приветствие Знак"/>
    <w:basedOn w:val="a2"/>
    <w:link w:val="affc"/>
    <w:uiPriority w:val="99"/>
    <w:semiHidden/>
    <w:locked/>
    <w:rsid w:val="00B2425D"/>
    <w:rPr>
      <w:rFonts w:cs="Times New Roman"/>
      <w:sz w:val="24"/>
    </w:rPr>
  </w:style>
  <w:style w:type="paragraph" w:styleId="affe">
    <w:name w:val="Date"/>
    <w:basedOn w:val="a1"/>
    <w:next w:val="a1"/>
    <w:link w:val="afff"/>
    <w:uiPriority w:val="99"/>
    <w:semiHidden/>
    <w:unhideWhenUsed/>
    <w:rsid w:val="00B2425D"/>
    <w:pPr>
      <w:widowControl w:val="0"/>
      <w:autoSpaceDE w:val="0"/>
      <w:autoSpaceDN w:val="0"/>
      <w:adjustRightInd w:val="0"/>
      <w:spacing w:before="20" w:after="40" w:line="240" w:lineRule="auto"/>
    </w:pPr>
    <w:rPr>
      <w:rFonts w:ascii="Calibri" w:hAnsi="Calibri" w:cs="Calibri"/>
      <w:szCs w:val="24"/>
    </w:rPr>
  </w:style>
  <w:style w:type="character" w:customStyle="1" w:styleId="afff">
    <w:name w:val="Дата Знак"/>
    <w:basedOn w:val="a2"/>
    <w:link w:val="affe"/>
    <w:uiPriority w:val="99"/>
    <w:semiHidden/>
    <w:locked/>
    <w:rsid w:val="00B2425D"/>
    <w:rPr>
      <w:rFonts w:cs="Times New Roman"/>
      <w:sz w:val="24"/>
    </w:rPr>
  </w:style>
  <w:style w:type="paragraph" w:styleId="afff0">
    <w:name w:val="Note Heading"/>
    <w:basedOn w:val="a1"/>
    <w:next w:val="a1"/>
    <w:link w:val="afff1"/>
    <w:uiPriority w:val="99"/>
    <w:semiHidden/>
    <w:unhideWhenUsed/>
    <w:rsid w:val="00B2425D"/>
    <w:pPr>
      <w:widowControl w:val="0"/>
      <w:autoSpaceDE w:val="0"/>
      <w:autoSpaceDN w:val="0"/>
      <w:adjustRightInd w:val="0"/>
      <w:spacing w:before="20" w:after="40" w:line="240" w:lineRule="auto"/>
    </w:pPr>
    <w:rPr>
      <w:rFonts w:ascii="Calibri" w:hAnsi="Calibri" w:cs="Calibri"/>
      <w:szCs w:val="24"/>
    </w:rPr>
  </w:style>
  <w:style w:type="character" w:customStyle="1" w:styleId="afff1">
    <w:name w:val="Заголовок записки Знак"/>
    <w:basedOn w:val="a2"/>
    <w:link w:val="afff0"/>
    <w:uiPriority w:val="99"/>
    <w:semiHidden/>
    <w:locked/>
    <w:rsid w:val="00B2425D"/>
    <w:rPr>
      <w:rFonts w:cs="Times New Roman"/>
      <w:sz w:val="24"/>
    </w:rPr>
  </w:style>
  <w:style w:type="character" w:customStyle="1" w:styleId="29">
    <w:name w:val="Красная строка Знак2"/>
    <w:link w:val="afff2"/>
    <w:semiHidden/>
    <w:locked/>
    <w:rsid w:val="00B2425D"/>
    <w:rPr>
      <w:rFonts w:ascii="Arial" w:hAnsi="Arial"/>
    </w:rPr>
  </w:style>
  <w:style w:type="paragraph" w:customStyle="1" w:styleId="14">
    <w:name w:val="Основной текст с отступом1"/>
    <w:basedOn w:val="a1"/>
    <w:next w:val="afff3"/>
    <w:link w:val="aff9"/>
    <w:semiHidden/>
    <w:unhideWhenUsed/>
    <w:rsid w:val="00B2425D"/>
    <w:pPr>
      <w:spacing w:after="120" w:line="240" w:lineRule="auto"/>
      <w:ind w:left="283"/>
    </w:pPr>
    <w:rPr>
      <w:rFonts w:ascii="Calibri" w:hAnsi="Calibri" w:cs="Calibri"/>
      <w:sz w:val="24"/>
      <w:szCs w:val="20"/>
    </w:rPr>
  </w:style>
  <w:style w:type="character" w:customStyle="1" w:styleId="15">
    <w:name w:val="Основной текст с отступом Знак1"/>
    <w:semiHidden/>
    <w:rsid w:val="00B2425D"/>
    <w:rPr>
      <w:rFonts w:ascii="Times New Roman" w:eastAsia="MS Mincho" w:hAnsi="Times New Roman"/>
      <w:sz w:val="24"/>
    </w:rPr>
  </w:style>
  <w:style w:type="character" w:customStyle="1" w:styleId="220">
    <w:name w:val="Красная строка 2 Знак2"/>
    <w:link w:val="2a"/>
    <w:semiHidden/>
    <w:locked/>
    <w:rsid w:val="00B2425D"/>
  </w:style>
  <w:style w:type="paragraph" w:styleId="2b">
    <w:name w:val="Body Text Indent 2"/>
    <w:basedOn w:val="a1"/>
    <w:link w:val="2c"/>
    <w:uiPriority w:val="99"/>
    <w:semiHidden/>
    <w:unhideWhenUsed/>
    <w:rsid w:val="00B2425D"/>
    <w:pPr>
      <w:widowControl w:val="0"/>
      <w:autoSpaceDE w:val="0"/>
      <w:autoSpaceDN w:val="0"/>
      <w:adjustRightInd w:val="0"/>
      <w:spacing w:before="20" w:after="120" w:line="480" w:lineRule="auto"/>
      <w:ind w:left="283"/>
    </w:pPr>
    <w:rPr>
      <w:rFonts w:ascii="Calibri" w:hAnsi="Calibri" w:cs="Calibri"/>
      <w:szCs w:val="24"/>
    </w:rPr>
  </w:style>
  <w:style w:type="character" w:customStyle="1" w:styleId="2c">
    <w:name w:val="Основной текст с отступом 2 Знак"/>
    <w:basedOn w:val="a2"/>
    <w:link w:val="2b"/>
    <w:uiPriority w:val="99"/>
    <w:semiHidden/>
    <w:locked/>
    <w:rsid w:val="00B2425D"/>
    <w:rPr>
      <w:rFonts w:cs="Times New Roman"/>
      <w:sz w:val="24"/>
    </w:rPr>
  </w:style>
  <w:style w:type="character" w:customStyle="1" w:styleId="320">
    <w:name w:val="Основной текст 3 Знак2"/>
    <w:link w:val="33"/>
    <w:uiPriority w:val="99"/>
    <w:locked/>
    <w:rsid w:val="00B2425D"/>
    <w:rPr>
      <w:rFonts w:ascii="Arial" w:hAnsi="Arial"/>
      <w:color w:val="000066"/>
      <w:sz w:val="16"/>
    </w:rPr>
  </w:style>
  <w:style w:type="paragraph" w:styleId="34">
    <w:name w:val="Body Text Indent 3"/>
    <w:basedOn w:val="a1"/>
    <w:link w:val="35"/>
    <w:uiPriority w:val="99"/>
    <w:semiHidden/>
    <w:unhideWhenUsed/>
    <w:rsid w:val="00B2425D"/>
    <w:pPr>
      <w:widowControl w:val="0"/>
      <w:autoSpaceDE w:val="0"/>
      <w:autoSpaceDN w:val="0"/>
      <w:adjustRightInd w:val="0"/>
      <w:spacing w:before="20" w:after="120" w:line="240" w:lineRule="auto"/>
      <w:ind w:left="283"/>
    </w:pPr>
    <w:rPr>
      <w:rFonts w:ascii="Calibri" w:hAnsi="Calibri" w:cs="Calibri"/>
      <w:sz w:val="16"/>
      <w:szCs w:val="16"/>
    </w:rPr>
  </w:style>
  <w:style w:type="character" w:customStyle="1" w:styleId="35">
    <w:name w:val="Основной текст с отступом 3 Знак"/>
    <w:basedOn w:val="a2"/>
    <w:link w:val="34"/>
    <w:uiPriority w:val="99"/>
    <w:semiHidden/>
    <w:locked/>
    <w:rsid w:val="00B2425D"/>
    <w:rPr>
      <w:rFonts w:cs="Times New Roman"/>
      <w:sz w:val="16"/>
    </w:rPr>
  </w:style>
  <w:style w:type="paragraph" w:styleId="afff4">
    <w:name w:val="Document Map"/>
    <w:basedOn w:val="a1"/>
    <w:link w:val="afff5"/>
    <w:uiPriority w:val="99"/>
    <w:semiHidden/>
    <w:unhideWhenUsed/>
    <w:rsid w:val="00B2425D"/>
    <w:pPr>
      <w:widowControl w:val="0"/>
      <w:autoSpaceDE w:val="0"/>
      <w:autoSpaceDN w:val="0"/>
      <w:adjustRightInd w:val="0"/>
      <w:spacing w:before="20" w:after="40" w:line="240" w:lineRule="auto"/>
    </w:pPr>
    <w:rPr>
      <w:rFonts w:ascii="Tahoma" w:hAnsi="Tahoma" w:cs="Tahoma"/>
      <w:szCs w:val="24"/>
    </w:rPr>
  </w:style>
  <w:style w:type="character" w:customStyle="1" w:styleId="afff5">
    <w:name w:val="Схема документа Знак"/>
    <w:basedOn w:val="a2"/>
    <w:link w:val="afff4"/>
    <w:uiPriority w:val="99"/>
    <w:semiHidden/>
    <w:locked/>
    <w:rsid w:val="00B2425D"/>
    <w:rPr>
      <w:rFonts w:ascii="Tahoma" w:hAnsi="Tahoma" w:cs="Times New Roman"/>
      <w:sz w:val="24"/>
    </w:rPr>
  </w:style>
  <w:style w:type="paragraph" w:styleId="afff6">
    <w:name w:val="Plain Text"/>
    <w:basedOn w:val="a1"/>
    <w:link w:val="afff7"/>
    <w:uiPriority w:val="99"/>
    <w:semiHidden/>
    <w:unhideWhenUsed/>
    <w:rsid w:val="00B2425D"/>
    <w:pPr>
      <w:widowControl w:val="0"/>
      <w:autoSpaceDE w:val="0"/>
      <w:autoSpaceDN w:val="0"/>
      <w:adjustRightInd w:val="0"/>
      <w:spacing w:before="20" w:after="40" w:line="240" w:lineRule="auto"/>
    </w:pPr>
    <w:rPr>
      <w:rFonts w:ascii="Courier New" w:hAnsi="Courier New" w:cs="Courier New"/>
    </w:rPr>
  </w:style>
  <w:style w:type="character" w:customStyle="1" w:styleId="afff7">
    <w:name w:val="Текст Знак"/>
    <w:basedOn w:val="a2"/>
    <w:link w:val="afff6"/>
    <w:uiPriority w:val="99"/>
    <w:semiHidden/>
    <w:locked/>
    <w:rsid w:val="00B2425D"/>
    <w:rPr>
      <w:rFonts w:ascii="Courier New" w:hAnsi="Courier New" w:cs="Times New Roman"/>
      <w:sz w:val="22"/>
    </w:rPr>
  </w:style>
  <w:style w:type="paragraph" w:styleId="afff8">
    <w:name w:val="E-mail Signature"/>
    <w:basedOn w:val="a1"/>
    <w:link w:val="afff9"/>
    <w:uiPriority w:val="99"/>
    <w:semiHidden/>
    <w:unhideWhenUsed/>
    <w:rsid w:val="00B2425D"/>
    <w:pPr>
      <w:widowControl w:val="0"/>
      <w:autoSpaceDE w:val="0"/>
      <w:autoSpaceDN w:val="0"/>
      <w:adjustRightInd w:val="0"/>
      <w:spacing w:before="20" w:after="40" w:line="240" w:lineRule="auto"/>
    </w:pPr>
    <w:rPr>
      <w:rFonts w:ascii="Calibri" w:hAnsi="Calibri" w:cs="Calibri"/>
      <w:szCs w:val="24"/>
    </w:rPr>
  </w:style>
  <w:style w:type="character" w:customStyle="1" w:styleId="afff9">
    <w:name w:val="Электронная подпись Знак"/>
    <w:basedOn w:val="a2"/>
    <w:link w:val="afff8"/>
    <w:uiPriority w:val="99"/>
    <w:semiHidden/>
    <w:locked/>
    <w:rsid w:val="00B2425D"/>
    <w:rPr>
      <w:rFonts w:cs="Times New Roman"/>
      <w:sz w:val="24"/>
    </w:rPr>
  </w:style>
  <w:style w:type="table" w:styleId="-1">
    <w:name w:val="List Table 1 Light"/>
    <w:basedOn w:val="a3"/>
    <w:uiPriority w:val="46"/>
    <w:rsid w:val="00B2425D"/>
    <w:rPr>
      <w:rFonts w:cs="Times New Roman"/>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customStyle="1" w:styleId="16">
    <w:name w:val="Текст примечания Знак1"/>
    <w:uiPriority w:val="99"/>
    <w:semiHidden/>
    <w:rsid w:val="00B2425D"/>
    <w:rPr>
      <w:rFonts w:ascii="Times New Roman" w:eastAsia="MS Mincho" w:hAnsi="Times New Roman"/>
      <w:sz w:val="20"/>
    </w:rPr>
  </w:style>
  <w:style w:type="paragraph" w:customStyle="1" w:styleId="Z03Arial11">
    <w:name w:val="Z0_3Arial11"/>
    <w:basedOn w:val="afd"/>
    <w:rsid w:val="00B2425D"/>
    <w:rPr>
      <w:rFonts w:cs="Arial"/>
    </w:rPr>
  </w:style>
  <w:style w:type="paragraph" w:customStyle="1" w:styleId="Z02Arial16Blank">
    <w:name w:val="Z0_2Arial16_Blank"/>
    <w:basedOn w:val="Z03Arial11"/>
    <w:next w:val="Z03Arial11"/>
    <w:rsid w:val="00B2425D"/>
    <w:rPr>
      <w:sz w:val="32"/>
      <w:szCs w:val="32"/>
    </w:rPr>
  </w:style>
  <w:style w:type="paragraph" w:customStyle="1" w:styleId="Z01Arial22CompanyName">
    <w:name w:val="Z0_1Arial22_CompanyName"/>
    <w:basedOn w:val="Z03Arial11"/>
    <w:next w:val="Z02Arial16Blank"/>
    <w:rsid w:val="00B2425D"/>
    <w:rPr>
      <w:rFonts w:ascii="Times New Roman" w:hAnsi="Times New Roman"/>
      <w:b/>
      <w:spacing w:val="-2"/>
      <w:sz w:val="44"/>
      <w:szCs w:val="44"/>
    </w:rPr>
  </w:style>
  <w:style w:type="paragraph" w:customStyle="1" w:styleId="Z1CompanyName14">
    <w:name w:val="Z1_CompanyName_14"/>
    <w:basedOn w:val="Z03Arial11"/>
    <w:next w:val="Z03Arial11"/>
    <w:rsid w:val="00B2425D"/>
    <w:rPr>
      <w:b/>
      <w:caps/>
      <w:sz w:val="28"/>
      <w:szCs w:val="28"/>
    </w:rPr>
  </w:style>
  <w:style w:type="paragraph" w:customStyle="1" w:styleId="Z1Contents">
    <w:name w:val="Z1_Contents"/>
    <w:basedOn w:val="Z03Arial11"/>
    <w:next w:val="Z03Arial11"/>
    <w:rsid w:val="00B2425D"/>
    <w:pPr>
      <w:pBdr>
        <w:bottom w:val="single" w:sz="6" w:space="2" w:color="auto"/>
      </w:pBdr>
      <w:ind w:right="28"/>
    </w:pPr>
    <w:rPr>
      <w:b/>
      <w:caps/>
    </w:rPr>
  </w:style>
  <w:style w:type="paragraph" w:customStyle="1" w:styleId="Z1Pagewd">
    <w:name w:val="Z1_Page_wd"/>
    <w:basedOn w:val="Z03Arial11"/>
    <w:next w:val="11"/>
    <w:rsid w:val="00B2425D"/>
    <w:pPr>
      <w:jc w:val="right"/>
    </w:pPr>
    <w:rPr>
      <w:b/>
    </w:rPr>
  </w:style>
  <w:style w:type="paragraph" w:customStyle="1" w:styleId="Z2Opinion">
    <w:name w:val="Z2_Opinion"/>
    <w:basedOn w:val="Z03Arial11"/>
    <w:next w:val="afd"/>
    <w:rsid w:val="00B2425D"/>
    <w:rPr>
      <w:b/>
      <w:caps/>
    </w:rPr>
  </w:style>
  <w:style w:type="paragraph" w:customStyle="1" w:styleId="ZX1CompanyName12">
    <w:name w:val="ZX_1CompanyName_12"/>
    <w:basedOn w:val="Z03Arial11"/>
    <w:rsid w:val="00B2425D"/>
    <w:rPr>
      <w:b/>
      <w:caps/>
      <w:sz w:val="24"/>
      <w:szCs w:val="24"/>
    </w:rPr>
  </w:style>
  <w:style w:type="paragraph" w:customStyle="1" w:styleId="ZX2Subhead">
    <w:name w:val="ZX_2Subhead"/>
    <w:basedOn w:val="Z03Arial11"/>
    <w:next w:val="afd"/>
    <w:rsid w:val="00B2425D"/>
    <w:rPr>
      <w:b/>
      <w:caps/>
      <w:szCs w:val="20"/>
    </w:rPr>
  </w:style>
  <w:style w:type="paragraph" w:customStyle="1" w:styleId="ZX3Currency">
    <w:name w:val="ZX_3Currency"/>
    <w:basedOn w:val="Z03Arial11"/>
    <w:next w:val="afd"/>
    <w:rsid w:val="00B2425D"/>
    <w:pPr>
      <w:pBdr>
        <w:bottom w:val="single" w:sz="6" w:space="0" w:color="auto"/>
      </w:pBdr>
      <w:ind w:right="28"/>
    </w:pPr>
    <w:rPr>
      <w:b/>
      <w:i/>
      <w:szCs w:val="20"/>
    </w:rPr>
  </w:style>
  <w:style w:type="paragraph" w:customStyle="1" w:styleId="tblText00">
    <w:name w:val="tbl'Text_00"/>
    <w:basedOn w:val="afd"/>
    <w:rsid w:val="00B2425D"/>
    <w:rPr>
      <w:sz w:val="18"/>
      <w:szCs w:val="20"/>
    </w:rPr>
  </w:style>
  <w:style w:type="paragraph" w:customStyle="1" w:styleId="tblHeaderText">
    <w:name w:val="tbl'HeaderText"/>
    <w:basedOn w:val="tblText00"/>
    <w:rsid w:val="00B2425D"/>
    <w:pPr>
      <w:jc w:val="center"/>
    </w:pPr>
    <w:rPr>
      <w:b/>
      <w:spacing w:val="-2"/>
    </w:rPr>
  </w:style>
  <w:style w:type="paragraph" w:customStyle="1" w:styleId="tblNumber00">
    <w:name w:val="tbl'Number_00"/>
    <w:basedOn w:val="tblText00"/>
    <w:rsid w:val="00B2425D"/>
    <w:pPr>
      <w:jc w:val="right"/>
    </w:pPr>
  </w:style>
  <w:style w:type="character" w:customStyle="1" w:styleId="tblNumber01Char">
    <w:name w:val="tbl'Number_01 Char"/>
    <w:link w:val="tblNumber01"/>
    <w:locked/>
    <w:rsid w:val="00B2425D"/>
    <w:rPr>
      <w:rFonts w:ascii="Arial" w:hAnsi="Arial"/>
      <w:color w:val="000066"/>
      <w:sz w:val="18"/>
    </w:rPr>
  </w:style>
  <w:style w:type="paragraph" w:customStyle="1" w:styleId="tblNumber01">
    <w:name w:val="tbl'Number_01"/>
    <w:basedOn w:val="tblText00"/>
    <w:link w:val="tblNumber01Char"/>
    <w:rsid w:val="00B2425D"/>
    <w:pPr>
      <w:ind w:right="57"/>
      <w:jc w:val="right"/>
    </w:pPr>
    <w:rPr>
      <w:color w:val="000066"/>
    </w:rPr>
  </w:style>
  <w:style w:type="paragraph" w:customStyle="1" w:styleId="tblNumberDash">
    <w:name w:val="tbl'Number_Dash"/>
    <w:basedOn w:val="tblText00"/>
    <w:rsid w:val="00B2425D"/>
    <w:pPr>
      <w:ind w:right="74"/>
      <w:jc w:val="right"/>
    </w:pPr>
  </w:style>
  <w:style w:type="character" w:customStyle="1" w:styleId="tblText02Char">
    <w:name w:val="tbl'Text_02 Char"/>
    <w:link w:val="tblText02"/>
    <w:locked/>
    <w:rsid w:val="00B2425D"/>
    <w:rPr>
      <w:rFonts w:ascii="Arial" w:hAnsi="Arial"/>
      <w:color w:val="000066"/>
      <w:sz w:val="18"/>
    </w:rPr>
  </w:style>
  <w:style w:type="paragraph" w:customStyle="1" w:styleId="tblText02">
    <w:name w:val="tbl'Text_02"/>
    <w:basedOn w:val="tblText00"/>
    <w:link w:val="tblText02Char"/>
    <w:rsid w:val="00B2425D"/>
    <w:pPr>
      <w:ind w:left="113" w:hanging="113"/>
    </w:pPr>
    <w:rPr>
      <w:color w:val="000066"/>
    </w:rPr>
  </w:style>
  <w:style w:type="paragraph" w:customStyle="1" w:styleId="tblText05">
    <w:name w:val="tbl'Text_05"/>
    <w:basedOn w:val="tblText02"/>
    <w:rsid w:val="00B2425D"/>
    <w:pPr>
      <w:ind w:left="397"/>
    </w:pPr>
  </w:style>
  <w:style w:type="paragraph" w:customStyle="1" w:styleId="tblText10">
    <w:name w:val="tbl'Text_10"/>
    <w:basedOn w:val="tblText05"/>
    <w:rsid w:val="00B2425D"/>
    <w:pPr>
      <w:ind w:left="680"/>
    </w:pPr>
  </w:style>
  <w:style w:type="paragraph" w:customStyle="1" w:styleId="tblText15">
    <w:name w:val="tbl'Text_15"/>
    <w:basedOn w:val="tblText10"/>
    <w:rsid w:val="00B2425D"/>
    <w:pPr>
      <w:ind w:left="964"/>
    </w:pPr>
  </w:style>
  <w:style w:type="paragraph" w:customStyle="1" w:styleId="tblTextRegCaps">
    <w:name w:val="tbl'Text_Reg_Caps"/>
    <w:basedOn w:val="tblText02"/>
    <w:rsid w:val="00B2425D"/>
    <w:rPr>
      <w:caps/>
    </w:rPr>
  </w:style>
  <w:style w:type="paragraph" w:customStyle="1" w:styleId="Disclaimer">
    <w:name w:val="Disclaimer"/>
    <w:basedOn w:val="afd"/>
    <w:rsid w:val="00B2425D"/>
    <w:pPr>
      <w:jc w:val="center"/>
    </w:pPr>
    <w:rPr>
      <w:caps/>
      <w:sz w:val="14"/>
      <w:szCs w:val="16"/>
    </w:rPr>
  </w:style>
  <w:style w:type="paragraph" w:customStyle="1" w:styleId="GreyBox">
    <w:name w:val="GreyBox"/>
    <w:basedOn w:val="afd"/>
    <w:rsid w:val="00B2425D"/>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line="360" w:lineRule="auto"/>
      <w:ind w:left="57" w:right="57"/>
      <w:jc w:val="center"/>
    </w:pPr>
    <w:rPr>
      <w:b/>
      <w:caps/>
    </w:rPr>
  </w:style>
  <w:style w:type="paragraph" w:customStyle="1" w:styleId="MLFooter">
    <w:name w:val="ML Footer"/>
    <w:basedOn w:val="afd"/>
    <w:semiHidden/>
    <w:rsid w:val="00B2425D"/>
    <w:pPr>
      <w:pBdr>
        <w:top w:val="single" w:sz="6" w:space="0" w:color="auto"/>
      </w:pBdr>
      <w:tabs>
        <w:tab w:val="right" w:pos="8789"/>
      </w:tabs>
      <w:spacing w:before="240"/>
      <w:ind w:right="28"/>
      <w:jc w:val="both"/>
    </w:pPr>
    <w:rPr>
      <w:i/>
      <w:sz w:val="24"/>
    </w:rPr>
  </w:style>
  <w:style w:type="paragraph" w:customStyle="1" w:styleId="MLHeader">
    <w:name w:val="ML Header"/>
    <w:basedOn w:val="afd"/>
    <w:semiHidden/>
    <w:rsid w:val="00B2425D"/>
    <w:pPr>
      <w:pBdr>
        <w:bottom w:val="single" w:sz="6" w:space="0" w:color="auto"/>
      </w:pBdr>
      <w:spacing w:after="220"/>
      <w:ind w:right="28"/>
      <w:jc w:val="both"/>
    </w:pPr>
    <w:rPr>
      <w:b/>
      <w:i/>
    </w:rPr>
  </w:style>
  <w:style w:type="paragraph" w:customStyle="1" w:styleId="tblBullet">
    <w:name w:val="tbl'Bullet"/>
    <w:basedOn w:val="tblText00"/>
    <w:rsid w:val="00B2425D"/>
    <w:pPr>
      <w:tabs>
        <w:tab w:val="num" w:pos="926"/>
      </w:tabs>
      <w:ind w:left="720" w:hanging="360"/>
    </w:pPr>
  </w:style>
  <w:style w:type="paragraph" w:customStyle="1" w:styleId="tblBullet2">
    <w:name w:val="tbl'Bullet 2"/>
    <w:basedOn w:val="tblBullet"/>
    <w:rsid w:val="00B2425D"/>
    <w:pPr>
      <w:numPr>
        <w:numId w:val="10"/>
      </w:numPr>
      <w:tabs>
        <w:tab w:val="num" w:pos="612"/>
        <w:tab w:val="num" w:pos="926"/>
        <w:tab w:val="num" w:pos="1209"/>
        <w:tab w:val="num" w:pos="1429"/>
        <w:tab w:val="num" w:pos="7937"/>
      </w:tabs>
      <w:ind w:left="612" w:hanging="249"/>
    </w:pPr>
  </w:style>
  <w:style w:type="paragraph" w:customStyle="1" w:styleId="Bodycopy">
    <w:name w:val="Body copy"/>
    <w:rsid w:val="00B2425D"/>
    <w:pPr>
      <w:spacing w:before="20" w:line="210" w:lineRule="exact"/>
    </w:pPr>
    <w:rPr>
      <w:rFonts w:ascii="Arial" w:eastAsia="PMingLiU" w:hAnsi="Arial" w:cs="Arial"/>
      <w:color w:val="000000"/>
      <w:sz w:val="17"/>
      <w:szCs w:val="17"/>
    </w:rPr>
  </w:style>
  <w:style w:type="paragraph" w:customStyle="1" w:styleId="Tabletext">
    <w:name w:val="Tabletext"/>
    <w:basedOn w:val="a1"/>
    <w:rsid w:val="00B2425D"/>
    <w:pPr>
      <w:spacing w:before="40" w:after="40" w:line="240" w:lineRule="auto"/>
    </w:pPr>
    <w:rPr>
      <w:rFonts w:cs="Calibri"/>
      <w:sz w:val="18"/>
      <w:szCs w:val="20"/>
    </w:rPr>
  </w:style>
  <w:style w:type="paragraph" w:customStyle="1" w:styleId="Pa33">
    <w:name w:val="Pa3+3"/>
    <w:basedOn w:val="a1"/>
    <w:next w:val="a1"/>
    <w:uiPriority w:val="99"/>
    <w:rsid w:val="00B2425D"/>
    <w:pPr>
      <w:autoSpaceDE w:val="0"/>
      <w:autoSpaceDN w:val="0"/>
      <w:adjustRightInd w:val="0"/>
      <w:spacing w:after="0" w:line="201" w:lineRule="atLeast"/>
    </w:pPr>
    <w:rPr>
      <w:rFonts w:ascii="Trebuchet MS" w:hAnsi="Trebuchet MS" w:cs="Calibri"/>
      <w:sz w:val="24"/>
      <w:szCs w:val="24"/>
    </w:rPr>
  </w:style>
  <w:style w:type="paragraph" w:customStyle="1" w:styleId="Pa42">
    <w:name w:val="Pa4+2"/>
    <w:basedOn w:val="a1"/>
    <w:next w:val="a1"/>
    <w:uiPriority w:val="99"/>
    <w:rsid w:val="00B2425D"/>
    <w:pPr>
      <w:autoSpaceDE w:val="0"/>
      <w:autoSpaceDN w:val="0"/>
      <w:adjustRightInd w:val="0"/>
      <w:spacing w:after="0" w:line="171" w:lineRule="atLeast"/>
    </w:pPr>
    <w:rPr>
      <w:rFonts w:ascii="Trebuchet MS" w:hAnsi="Trebuchet MS" w:cs="Calibri"/>
      <w:sz w:val="24"/>
      <w:szCs w:val="24"/>
    </w:rPr>
  </w:style>
  <w:style w:type="character" w:customStyle="1" w:styleId="StyleABC-paragrahinNotesUnivers45Light1">
    <w:name w:val="Style ABC - paragrah in Notes + Univers 45 Light1 Знак"/>
    <w:link w:val="StyleABC-paragrahinNotesUnivers45Light10"/>
    <w:locked/>
    <w:rsid w:val="00B2425D"/>
    <w:rPr>
      <w:rFonts w:ascii="Univers 45 Light" w:hAnsi="Univers 45 Light"/>
    </w:rPr>
  </w:style>
  <w:style w:type="paragraph" w:customStyle="1" w:styleId="StyleABC-paragrahinNotesUnivers45Light10">
    <w:name w:val="Style ABC - paragrah in Notes + Univers 45 Light1"/>
    <w:basedOn w:val="a1"/>
    <w:link w:val="StyleABC-paragrahinNotesUnivers45Light1"/>
    <w:rsid w:val="00B2425D"/>
    <w:pPr>
      <w:spacing w:after="240" w:line="240" w:lineRule="auto"/>
      <w:jc w:val="both"/>
    </w:pPr>
    <w:rPr>
      <w:rFonts w:ascii="Univers 45 Light" w:hAnsi="Univers 45 Light" w:cs="Calibri"/>
      <w:sz w:val="20"/>
      <w:szCs w:val="20"/>
    </w:rPr>
  </w:style>
  <w:style w:type="paragraph" w:customStyle="1" w:styleId="StyleABC-paragrahinNotesBold1">
    <w:name w:val="Style ABC - paragrah in Notes + Bold1"/>
    <w:basedOn w:val="a1"/>
    <w:rsid w:val="00B2425D"/>
    <w:pPr>
      <w:spacing w:after="240" w:line="240" w:lineRule="auto"/>
      <w:jc w:val="both"/>
    </w:pPr>
    <w:rPr>
      <w:rFonts w:ascii="Univers 45 Light" w:hAnsi="Univers 45 Light" w:cs="Calibri"/>
      <w:b/>
      <w:bCs/>
      <w:sz w:val="20"/>
      <w:szCs w:val="20"/>
    </w:rPr>
  </w:style>
  <w:style w:type="character" w:customStyle="1" w:styleId="ABC-paragrahinNotes">
    <w:name w:val="ABC - paragrah in Notes Знак"/>
    <w:link w:val="ABC-paragrahinNotes0"/>
    <w:locked/>
    <w:rsid w:val="00B2425D"/>
    <w:rPr>
      <w:rFonts w:ascii="Univers 45 Light" w:hAnsi="Univers 45 Light"/>
    </w:rPr>
  </w:style>
  <w:style w:type="paragraph" w:customStyle="1" w:styleId="ABC-paragrahinNotes0">
    <w:name w:val="ABC - paragrah in Notes"/>
    <w:link w:val="ABC-paragrahinNotes"/>
    <w:rsid w:val="00B2425D"/>
    <w:pPr>
      <w:spacing w:after="240"/>
      <w:jc w:val="both"/>
    </w:pPr>
    <w:rPr>
      <w:rFonts w:ascii="Univers 45 Light" w:hAnsi="Univers 45 Light"/>
    </w:rPr>
  </w:style>
  <w:style w:type="paragraph" w:customStyle="1" w:styleId="Tabletext0">
    <w:name w:val="Table text"/>
    <w:basedOn w:val="a1"/>
    <w:rsid w:val="00B2425D"/>
    <w:pPr>
      <w:spacing w:after="0" w:line="240" w:lineRule="auto"/>
      <w:ind w:left="85" w:hanging="85"/>
    </w:pPr>
    <w:rPr>
      <w:rFonts w:ascii="Univers 45 Light" w:hAnsi="Univers 45 Light" w:cs="Calibri"/>
      <w:sz w:val="18"/>
      <w:szCs w:val="20"/>
    </w:rPr>
  </w:style>
  <w:style w:type="paragraph" w:customStyle="1" w:styleId="Tablenumbers1">
    <w:name w:val="Table numbers1"/>
    <w:rsid w:val="00B2425D"/>
    <w:pPr>
      <w:tabs>
        <w:tab w:val="decimal" w:pos="1503"/>
      </w:tabs>
      <w:ind w:right="-56"/>
    </w:pPr>
    <w:rPr>
      <w:rFonts w:ascii="Times New Roman" w:hAnsi="Times New Roman" w:cs="Times New Roman"/>
      <w:sz w:val="18"/>
    </w:rPr>
  </w:style>
  <w:style w:type="paragraph" w:customStyle="1" w:styleId="Normaltext">
    <w:name w:val="Normal text"/>
    <w:basedOn w:val="a1"/>
    <w:rsid w:val="00B2425D"/>
    <w:pPr>
      <w:overflowPunct w:val="0"/>
      <w:autoSpaceDE w:val="0"/>
      <w:autoSpaceDN w:val="0"/>
      <w:adjustRightInd w:val="0"/>
      <w:spacing w:after="0" w:line="240" w:lineRule="atLeast"/>
      <w:ind w:right="568"/>
      <w:jc w:val="both"/>
    </w:pPr>
    <w:rPr>
      <w:rFonts w:cs="Calibri"/>
      <w:sz w:val="24"/>
      <w:szCs w:val="24"/>
    </w:rPr>
  </w:style>
  <w:style w:type="paragraph" w:customStyle="1" w:styleId="200Tableleft">
    <w:name w:val="200 Table left"/>
    <w:basedOn w:val="a1"/>
    <w:rsid w:val="00B2425D"/>
    <w:pPr>
      <w:overflowPunct w:val="0"/>
      <w:autoSpaceDE w:val="0"/>
      <w:autoSpaceDN w:val="0"/>
      <w:adjustRightInd w:val="0"/>
      <w:spacing w:before="20" w:after="0" w:line="200" w:lineRule="exact"/>
    </w:pPr>
    <w:rPr>
      <w:rFonts w:ascii="Garamond" w:hAnsi="Garamond" w:cs="Calibri"/>
      <w:sz w:val="20"/>
      <w:szCs w:val="20"/>
    </w:rPr>
  </w:style>
  <w:style w:type="character" w:customStyle="1" w:styleId="000NormalChar">
    <w:name w:val="000 Normal Char"/>
    <w:link w:val="000Normal"/>
    <w:locked/>
    <w:rsid w:val="00B2425D"/>
    <w:rPr>
      <w:rFonts w:ascii="Garamond" w:hAnsi="Garamond"/>
    </w:rPr>
  </w:style>
  <w:style w:type="paragraph" w:customStyle="1" w:styleId="000Normal">
    <w:name w:val="000 Normal"/>
    <w:basedOn w:val="a1"/>
    <w:link w:val="000NormalChar"/>
    <w:rsid w:val="00B2425D"/>
    <w:pPr>
      <w:overflowPunct w:val="0"/>
      <w:autoSpaceDE w:val="0"/>
      <w:autoSpaceDN w:val="0"/>
      <w:adjustRightInd w:val="0"/>
      <w:spacing w:before="60" w:after="40" w:line="220" w:lineRule="exact"/>
      <w:jc w:val="both"/>
    </w:pPr>
    <w:rPr>
      <w:rFonts w:ascii="Garamond" w:hAnsi="Garamond" w:cs="Calibri"/>
      <w:sz w:val="20"/>
      <w:szCs w:val="20"/>
    </w:rPr>
  </w:style>
  <w:style w:type="character" w:customStyle="1" w:styleId="NotesbulletpointChar">
    <w:name w:val="Notes bullet point Char"/>
    <w:link w:val="Notesbulletpoint"/>
    <w:locked/>
    <w:rsid w:val="00B2425D"/>
    <w:rPr>
      <w:rFonts w:ascii="EYInterstate Light" w:hAnsi="EYInterstate Light"/>
      <w:sz w:val="18"/>
    </w:rPr>
  </w:style>
  <w:style w:type="paragraph" w:customStyle="1" w:styleId="Notesbulletpoint">
    <w:name w:val="Notes bullet point"/>
    <w:link w:val="NotesbulletpointChar"/>
    <w:rsid w:val="00B2425D"/>
    <w:pPr>
      <w:tabs>
        <w:tab w:val="num" w:pos="461"/>
      </w:tabs>
      <w:spacing w:after="120"/>
      <w:ind w:left="459"/>
    </w:pPr>
    <w:rPr>
      <w:rFonts w:ascii="EYInterstate Light" w:hAnsi="EYInterstate Light"/>
      <w:sz w:val="18"/>
    </w:rPr>
  </w:style>
  <w:style w:type="paragraph" w:customStyle="1" w:styleId="SingleParaAlt">
    <w:name w:val="Single Para Alt"/>
    <w:aliases w:val="spa"/>
    <w:basedOn w:val="a1"/>
    <w:rsid w:val="00B2425D"/>
    <w:pPr>
      <w:autoSpaceDE w:val="0"/>
      <w:autoSpaceDN w:val="0"/>
      <w:adjustRightInd w:val="0"/>
      <w:spacing w:before="200" w:after="200" w:line="240" w:lineRule="auto"/>
      <w:ind w:firstLine="720"/>
      <w:jc w:val="both"/>
    </w:pPr>
    <w:rPr>
      <w:rFonts w:eastAsia="SimSun" w:cs="Calibri"/>
      <w:sz w:val="20"/>
      <w:szCs w:val="18"/>
    </w:rPr>
  </w:style>
  <w:style w:type="character" w:customStyle="1" w:styleId="NotesbodytextChar">
    <w:name w:val="Notes body text Char"/>
    <w:link w:val="Notesbodytext"/>
    <w:locked/>
    <w:rsid w:val="00B2425D"/>
    <w:rPr>
      <w:rFonts w:ascii="EYInterstate Light" w:hAnsi="EYInterstate Light"/>
      <w:color w:val="000000"/>
      <w:sz w:val="18"/>
      <w:lang w:val="en-GB" w:eastAsia="x-none"/>
    </w:rPr>
  </w:style>
  <w:style w:type="paragraph" w:customStyle="1" w:styleId="Notesbodytext">
    <w:name w:val="Notes body text"/>
    <w:basedOn w:val="afd"/>
    <w:link w:val="NotesbodytextChar"/>
    <w:rsid w:val="00B2425D"/>
    <w:pPr>
      <w:widowControl w:val="0"/>
      <w:overflowPunct w:val="0"/>
      <w:autoSpaceDE w:val="0"/>
      <w:autoSpaceDN w:val="0"/>
      <w:adjustRightInd w:val="0"/>
      <w:spacing w:after="120" w:line="240" w:lineRule="exact"/>
    </w:pPr>
    <w:rPr>
      <w:rFonts w:ascii="EYInterstate Light" w:hAnsi="EYInterstate Light"/>
      <w:color w:val="000000"/>
      <w:sz w:val="18"/>
      <w:szCs w:val="20"/>
      <w:lang w:val="en-GB"/>
    </w:rPr>
  </w:style>
  <w:style w:type="paragraph" w:customStyle="1" w:styleId="Heading1continued">
    <w:name w:val="Heading 1 (continued)"/>
    <w:basedOn w:val="1"/>
    <w:next w:val="24"/>
    <w:qFormat/>
    <w:rsid w:val="00B2425D"/>
    <w:pPr>
      <w:keepNext w:val="0"/>
      <w:tabs>
        <w:tab w:val="left" w:pos="567"/>
      </w:tabs>
      <w:spacing w:before="0" w:after="240" w:line="240" w:lineRule="auto"/>
      <w:ind w:left="567" w:hanging="567"/>
      <w:jc w:val="both"/>
    </w:pPr>
    <w:rPr>
      <w:rFonts w:ascii="Tahoma" w:hAnsi="Tahoma" w:cs="Arial"/>
      <w:kern w:val="0"/>
      <w:sz w:val="18"/>
      <w:szCs w:val="22"/>
      <w:lang w:val="en-US"/>
    </w:rPr>
  </w:style>
  <w:style w:type="character" w:customStyle="1" w:styleId="Z3OpinionsubheadChar">
    <w:name w:val="Z3_Opinion subhead Char"/>
    <w:link w:val="Z3Opinionsubhead"/>
    <w:locked/>
    <w:rsid w:val="00B2425D"/>
    <w:rPr>
      <w:rFonts w:ascii="Verdana" w:hAnsi="Verdana"/>
      <w:b/>
      <w:sz w:val="18"/>
      <w:lang w:val="en-US" w:eastAsia="x-none"/>
    </w:rPr>
  </w:style>
  <w:style w:type="paragraph" w:customStyle="1" w:styleId="Z3Opinionsubhead">
    <w:name w:val="Z3_Opinion subhead"/>
    <w:basedOn w:val="afd"/>
    <w:next w:val="afd"/>
    <w:link w:val="Z3OpinionsubheadChar"/>
    <w:qFormat/>
    <w:rsid w:val="00B2425D"/>
    <w:rPr>
      <w:rFonts w:ascii="Verdana" w:hAnsi="Verdana"/>
      <w:b/>
      <w:sz w:val="18"/>
      <w:szCs w:val="20"/>
      <w:lang w:val="en-US"/>
    </w:rPr>
  </w:style>
  <w:style w:type="paragraph" w:customStyle="1" w:styleId="Z4KeyAuditMatters">
    <w:name w:val="Z4_Key Audit Matters"/>
    <w:basedOn w:val="tblHeaderText"/>
    <w:qFormat/>
    <w:rsid w:val="00B2425D"/>
    <w:pPr>
      <w:jc w:val="left"/>
    </w:pPr>
    <w:rPr>
      <w:rFonts w:ascii="Verdana" w:hAnsi="Verdana"/>
      <w:color w:val="86BC25"/>
      <w:spacing w:val="0"/>
      <w:szCs w:val="18"/>
      <w:lang w:val="en-US" w:eastAsia="en-US"/>
    </w:rPr>
  </w:style>
  <w:style w:type="paragraph" w:customStyle="1" w:styleId="Default">
    <w:name w:val="Default"/>
    <w:rsid w:val="00B2425D"/>
    <w:pPr>
      <w:autoSpaceDE w:val="0"/>
      <w:autoSpaceDN w:val="0"/>
      <w:adjustRightInd w:val="0"/>
    </w:pPr>
    <w:rPr>
      <w:rFonts w:ascii="Arial" w:hAnsi="Arial" w:cs="Arial"/>
      <w:color w:val="000000"/>
      <w:sz w:val="24"/>
      <w:szCs w:val="24"/>
      <w:lang w:val="en-US" w:eastAsia="en-US"/>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B2425D"/>
    <w:pPr>
      <w:widowControl w:val="0"/>
      <w:tabs>
        <w:tab w:val="left" w:pos="620"/>
      </w:tabs>
      <w:overflowPunct w:val="0"/>
      <w:autoSpaceDE w:val="0"/>
      <w:autoSpaceDN w:val="0"/>
      <w:adjustRightInd w:val="0"/>
      <w:jc w:val="both"/>
    </w:pPr>
    <w:rPr>
      <w:rFonts w:ascii="Times" w:hAnsi="Times" w:cs="Times New Roman"/>
      <w:sz w:val="24"/>
      <w:lang w:val="en-US" w:eastAsia="en-US"/>
    </w:rPr>
  </w:style>
  <w:style w:type="character" w:customStyle="1" w:styleId="EYBusinessaddressChar">
    <w:name w:val="EY Business address Char"/>
    <w:link w:val="EYBusinessaddress"/>
    <w:locked/>
    <w:rsid w:val="00B2425D"/>
    <w:rPr>
      <w:rFonts w:ascii="Arial" w:hAnsi="Arial"/>
      <w:color w:val="808080"/>
      <w:kern w:val="12"/>
      <w:sz w:val="24"/>
      <w:lang w:val="en-US" w:eastAsia="en-US"/>
    </w:rPr>
  </w:style>
  <w:style w:type="paragraph" w:customStyle="1" w:styleId="EYBusinessaddress">
    <w:name w:val="EY Business address"/>
    <w:basedOn w:val="a1"/>
    <w:link w:val="EYBusinessaddressChar"/>
    <w:rsid w:val="00B2425D"/>
    <w:pPr>
      <w:suppressAutoHyphens/>
      <w:spacing w:after="0" w:line="170" w:lineRule="exact"/>
    </w:pPr>
    <w:rPr>
      <w:rFonts w:ascii="Arial" w:hAnsi="Arial" w:cs="Calibri"/>
      <w:color w:val="808080"/>
      <w:kern w:val="12"/>
      <w:sz w:val="24"/>
      <w:szCs w:val="20"/>
      <w:lang w:val="en-US" w:eastAsia="en-US"/>
    </w:rPr>
  </w:style>
  <w:style w:type="paragraph" w:customStyle="1" w:styleId="EYFooterinfo">
    <w:name w:val="EY Footer info"/>
    <w:basedOn w:val="a1"/>
    <w:rsid w:val="00B2425D"/>
    <w:pPr>
      <w:suppressAutoHyphens/>
      <w:spacing w:after="0" w:line="130" w:lineRule="exact"/>
    </w:pPr>
    <w:rPr>
      <w:rFonts w:ascii="Arial" w:hAnsi="Arial" w:cs="Calibri"/>
      <w:color w:val="808080"/>
      <w:kern w:val="12"/>
      <w:sz w:val="11"/>
      <w:szCs w:val="24"/>
      <w:lang w:val="en-US" w:eastAsia="en-US"/>
    </w:rPr>
  </w:style>
  <w:style w:type="character" w:customStyle="1" w:styleId="LegalentitynameChar">
    <w:name w:val="Legal entity name Char"/>
    <w:link w:val="Legalentityname"/>
    <w:locked/>
    <w:rsid w:val="00B2425D"/>
    <w:rPr>
      <w:rFonts w:ascii="Arial" w:hAnsi="Arial"/>
      <w:b/>
      <w:color w:val="808080"/>
      <w:kern w:val="12"/>
      <w:sz w:val="24"/>
      <w:lang w:val="en-US" w:eastAsia="en-US"/>
    </w:rPr>
  </w:style>
  <w:style w:type="paragraph" w:customStyle="1" w:styleId="Legalentityname">
    <w:name w:val="Legal entity name"/>
    <w:basedOn w:val="EYBusinessaddress"/>
    <w:link w:val="LegalentitynameChar"/>
    <w:qFormat/>
    <w:rsid w:val="00B2425D"/>
    <w:pPr>
      <w:spacing w:line="170" w:lineRule="atLeast"/>
    </w:pPr>
    <w:rPr>
      <w:b/>
    </w:rPr>
  </w:style>
  <w:style w:type="character" w:customStyle="1" w:styleId="addressChar">
    <w:name w:val="address Char"/>
    <w:link w:val="address"/>
    <w:locked/>
    <w:rsid w:val="00B2425D"/>
  </w:style>
  <w:style w:type="paragraph" w:customStyle="1" w:styleId="address">
    <w:name w:val="address"/>
    <w:basedOn w:val="EYBusinessaddress"/>
    <w:link w:val="addressChar"/>
    <w:qFormat/>
    <w:rsid w:val="00B2425D"/>
    <w:rPr>
      <w:rFonts w:ascii="Calibri" w:hAnsi="Calibri"/>
      <w:color w:val="auto"/>
      <w:kern w:val="0"/>
      <w:sz w:val="20"/>
      <w:lang w:val="ru-RU" w:eastAsia="ru-RU"/>
    </w:rPr>
  </w:style>
  <w:style w:type="character" w:customStyle="1" w:styleId="NotesitalicheadingChar">
    <w:name w:val="Notes italic heading Char"/>
    <w:link w:val="Notesitalicheading"/>
    <w:locked/>
    <w:rsid w:val="00B2425D"/>
    <w:rPr>
      <w:rFonts w:ascii="EYInterstate Light" w:eastAsia="MS Mincho" w:hAnsi="EYInterstate Light"/>
      <w:b/>
      <w:i/>
      <w:color w:val="000000"/>
      <w:sz w:val="18"/>
      <w:lang w:val="en-GB" w:eastAsia="en-US"/>
    </w:rPr>
  </w:style>
  <w:style w:type="paragraph" w:customStyle="1" w:styleId="Notesitalicheading">
    <w:name w:val="Notes italic heading"/>
    <w:basedOn w:val="Notesbodytext"/>
    <w:link w:val="NotesitalicheadingChar"/>
    <w:rsid w:val="00B2425D"/>
    <w:pPr>
      <w:spacing w:after="0"/>
    </w:pPr>
    <w:rPr>
      <w:rFonts w:eastAsia="MS Mincho"/>
      <w:b/>
      <w:i/>
      <w:lang w:eastAsia="en-US"/>
    </w:rPr>
  </w:style>
  <w:style w:type="paragraph" w:customStyle="1" w:styleId="N">
    <w:name w:val="N"/>
    <w:basedOn w:val="a1"/>
    <w:qFormat/>
    <w:rsid w:val="00B2425D"/>
    <w:pPr>
      <w:widowControl w:val="0"/>
      <w:autoSpaceDE w:val="0"/>
      <w:autoSpaceDN w:val="0"/>
      <w:adjustRightInd w:val="0"/>
      <w:spacing w:after="0" w:line="240" w:lineRule="auto"/>
    </w:pPr>
    <w:rPr>
      <w:rFonts w:ascii="Arial" w:eastAsia="MS Mincho" w:hAnsi="Arial" w:cs="Arial"/>
      <w:sz w:val="18"/>
      <w:szCs w:val="18"/>
      <w:lang w:val="en-US" w:eastAsia="en-US"/>
    </w:rPr>
  </w:style>
  <w:style w:type="paragraph" w:customStyle="1" w:styleId="Listnormal">
    <w:name w:val="List_normal"/>
    <w:basedOn w:val="a1"/>
    <w:qFormat/>
    <w:rsid w:val="00B2425D"/>
    <w:pPr>
      <w:widowControl w:val="0"/>
      <w:tabs>
        <w:tab w:val="num" w:pos="720"/>
      </w:tabs>
      <w:autoSpaceDE w:val="0"/>
      <w:autoSpaceDN w:val="0"/>
      <w:adjustRightInd w:val="0"/>
      <w:spacing w:before="120" w:after="0" w:line="240" w:lineRule="auto"/>
      <w:ind w:left="720" w:hanging="360"/>
    </w:pPr>
    <w:rPr>
      <w:rFonts w:ascii="Arial" w:hAnsi="Arial" w:cs="Arial"/>
      <w:sz w:val="18"/>
      <w:szCs w:val="18"/>
      <w:lang w:val="en-US" w:eastAsia="en-US"/>
    </w:rPr>
  </w:style>
  <w:style w:type="paragraph" w:customStyle="1" w:styleId="BodyBullets">
    <w:name w:val="Body Bullets"/>
    <w:basedOn w:val="a1"/>
    <w:qFormat/>
    <w:rsid w:val="00B2425D"/>
    <w:pPr>
      <w:numPr>
        <w:numId w:val="6"/>
      </w:numPr>
      <w:tabs>
        <w:tab w:val="num" w:pos="926"/>
      </w:tabs>
      <w:overflowPunct w:val="0"/>
      <w:autoSpaceDE w:val="0"/>
      <w:autoSpaceDN w:val="0"/>
      <w:adjustRightInd w:val="0"/>
      <w:spacing w:after="120" w:line="240" w:lineRule="exact"/>
      <w:ind w:left="720"/>
    </w:pPr>
    <w:rPr>
      <w:rFonts w:ascii="EYInterstate Light" w:eastAsia="MS Mincho" w:hAnsi="EYInterstate Light" w:cs="Arial"/>
      <w:color w:val="000000"/>
      <w:sz w:val="18"/>
      <w:szCs w:val="20"/>
      <w:lang w:val="en-GB" w:eastAsia="en-US"/>
    </w:rPr>
  </w:style>
  <w:style w:type="character" w:customStyle="1" w:styleId="BodytextChar">
    <w:name w:val="Body text Char"/>
    <w:link w:val="BodyText1"/>
    <w:locked/>
    <w:rsid w:val="00B2425D"/>
    <w:rPr>
      <w:rFonts w:ascii="EYInterstate Light" w:eastAsia="MS Mincho" w:hAnsi="EYInterstate Light"/>
      <w:color w:val="000000"/>
      <w:sz w:val="18"/>
      <w:lang w:val="en-GB" w:eastAsia="en-US"/>
    </w:rPr>
  </w:style>
  <w:style w:type="paragraph" w:customStyle="1" w:styleId="BodyText1">
    <w:name w:val="Body Text1"/>
    <w:basedOn w:val="a1"/>
    <w:link w:val="BodytextChar"/>
    <w:rsid w:val="00B2425D"/>
    <w:pPr>
      <w:overflowPunct w:val="0"/>
      <w:autoSpaceDE w:val="0"/>
      <w:autoSpaceDN w:val="0"/>
      <w:adjustRightInd w:val="0"/>
      <w:spacing w:after="120" w:line="240" w:lineRule="exact"/>
    </w:pPr>
    <w:rPr>
      <w:rFonts w:ascii="EYInterstate Light" w:eastAsia="MS Mincho" w:hAnsi="EYInterstate Light" w:cs="Calibri"/>
      <w:color w:val="000000"/>
      <w:sz w:val="18"/>
      <w:szCs w:val="20"/>
      <w:lang w:val="en-GB" w:eastAsia="en-US"/>
    </w:rPr>
  </w:style>
  <w:style w:type="character" w:styleId="afffa">
    <w:name w:val="page number"/>
    <w:basedOn w:val="a2"/>
    <w:uiPriority w:val="99"/>
    <w:unhideWhenUsed/>
    <w:rsid w:val="00B2425D"/>
    <w:rPr>
      <w:rFonts w:cs="Times New Roman"/>
      <w:sz w:val="22"/>
    </w:rPr>
  </w:style>
  <w:style w:type="character" w:styleId="afffb">
    <w:name w:val="endnote reference"/>
    <w:basedOn w:val="a2"/>
    <w:uiPriority w:val="99"/>
    <w:semiHidden/>
    <w:unhideWhenUsed/>
    <w:rsid w:val="00B2425D"/>
    <w:rPr>
      <w:rFonts w:cs="Times New Roman"/>
      <w:vertAlign w:val="superscript"/>
    </w:rPr>
  </w:style>
  <w:style w:type="character" w:customStyle="1" w:styleId="71">
    <w:name w:val="Заголовок 7 Знак1"/>
    <w:semiHidden/>
    <w:rsid w:val="00B2425D"/>
    <w:rPr>
      <w:rFonts w:ascii="Cambria" w:hAnsi="Cambria"/>
      <w:i/>
      <w:color w:val="243F60"/>
      <w:sz w:val="24"/>
    </w:rPr>
  </w:style>
  <w:style w:type="character" w:customStyle="1" w:styleId="81">
    <w:name w:val="Заголовок 8 Знак1"/>
    <w:semiHidden/>
    <w:rsid w:val="00B2425D"/>
    <w:rPr>
      <w:rFonts w:ascii="Cambria" w:hAnsi="Cambria"/>
      <w:color w:val="272727"/>
      <w:sz w:val="21"/>
    </w:rPr>
  </w:style>
  <w:style w:type="character" w:customStyle="1" w:styleId="91">
    <w:name w:val="Заголовок 9 Знак1"/>
    <w:semiHidden/>
    <w:rsid w:val="00B2425D"/>
    <w:rPr>
      <w:rFonts w:ascii="Cambria" w:hAnsi="Cambria"/>
      <w:i/>
      <w:color w:val="272727"/>
      <w:sz w:val="21"/>
    </w:rPr>
  </w:style>
  <w:style w:type="paragraph" w:styleId="33">
    <w:name w:val="Body Text 3"/>
    <w:basedOn w:val="afd"/>
    <w:link w:val="320"/>
    <w:uiPriority w:val="99"/>
    <w:unhideWhenUsed/>
    <w:rsid w:val="00B2425D"/>
    <w:rPr>
      <w:color w:val="000066"/>
      <w:sz w:val="16"/>
      <w:szCs w:val="20"/>
    </w:rPr>
  </w:style>
  <w:style w:type="character" w:customStyle="1" w:styleId="36">
    <w:name w:val="Основной текст 3 Знак"/>
    <w:basedOn w:val="a2"/>
    <w:uiPriority w:val="99"/>
    <w:semiHidden/>
    <w:rPr>
      <w:rFonts w:ascii="Times New Roman" w:hAnsi="Times New Roman" w:cs="Times New Roman"/>
      <w:sz w:val="16"/>
      <w:szCs w:val="16"/>
    </w:rPr>
  </w:style>
  <w:style w:type="character" w:customStyle="1" w:styleId="399">
    <w:name w:val="Основной текст 3 Знак99"/>
    <w:basedOn w:val="a2"/>
    <w:uiPriority w:val="99"/>
    <w:semiHidden/>
    <w:rPr>
      <w:rFonts w:ascii="Times New Roman" w:hAnsi="Times New Roman" w:cs="Times New Roman"/>
      <w:sz w:val="16"/>
      <w:szCs w:val="16"/>
    </w:rPr>
  </w:style>
  <w:style w:type="character" w:customStyle="1" w:styleId="398">
    <w:name w:val="Основной текст 3 Знак98"/>
    <w:basedOn w:val="a2"/>
    <w:uiPriority w:val="99"/>
    <w:semiHidden/>
    <w:rPr>
      <w:rFonts w:ascii="Times New Roman" w:hAnsi="Times New Roman" w:cs="Times New Roman"/>
      <w:sz w:val="16"/>
      <w:szCs w:val="16"/>
    </w:rPr>
  </w:style>
  <w:style w:type="character" w:customStyle="1" w:styleId="397">
    <w:name w:val="Основной текст 3 Знак97"/>
    <w:basedOn w:val="a2"/>
    <w:uiPriority w:val="99"/>
    <w:semiHidden/>
    <w:rPr>
      <w:rFonts w:ascii="Times New Roman" w:hAnsi="Times New Roman" w:cs="Times New Roman"/>
      <w:sz w:val="16"/>
      <w:szCs w:val="16"/>
    </w:rPr>
  </w:style>
  <w:style w:type="character" w:customStyle="1" w:styleId="396">
    <w:name w:val="Основной текст 3 Знак96"/>
    <w:basedOn w:val="a2"/>
    <w:uiPriority w:val="99"/>
    <w:semiHidden/>
    <w:rPr>
      <w:rFonts w:ascii="Times New Roman" w:hAnsi="Times New Roman" w:cs="Times New Roman"/>
      <w:sz w:val="16"/>
      <w:szCs w:val="16"/>
    </w:rPr>
  </w:style>
  <w:style w:type="character" w:customStyle="1" w:styleId="395">
    <w:name w:val="Основной текст 3 Знак95"/>
    <w:basedOn w:val="a2"/>
    <w:uiPriority w:val="99"/>
    <w:semiHidden/>
    <w:rPr>
      <w:rFonts w:ascii="Times New Roman" w:hAnsi="Times New Roman" w:cs="Times New Roman"/>
      <w:sz w:val="16"/>
      <w:szCs w:val="16"/>
    </w:rPr>
  </w:style>
  <w:style w:type="character" w:customStyle="1" w:styleId="394">
    <w:name w:val="Основной текст 3 Знак94"/>
    <w:basedOn w:val="a2"/>
    <w:uiPriority w:val="99"/>
    <w:semiHidden/>
    <w:rPr>
      <w:rFonts w:ascii="Times New Roman" w:hAnsi="Times New Roman" w:cs="Times New Roman"/>
      <w:sz w:val="16"/>
      <w:szCs w:val="16"/>
    </w:rPr>
  </w:style>
  <w:style w:type="character" w:customStyle="1" w:styleId="393">
    <w:name w:val="Основной текст 3 Знак93"/>
    <w:basedOn w:val="a2"/>
    <w:uiPriority w:val="99"/>
    <w:semiHidden/>
    <w:rPr>
      <w:rFonts w:ascii="Times New Roman" w:hAnsi="Times New Roman" w:cs="Times New Roman"/>
      <w:sz w:val="16"/>
      <w:szCs w:val="16"/>
    </w:rPr>
  </w:style>
  <w:style w:type="character" w:customStyle="1" w:styleId="392">
    <w:name w:val="Основной текст 3 Знак92"/>
    <w:basedOn w:val="a2"/>
    <w:uiPriority w:val="99"/>
    <w:semiHidden/>
    <w:rPr>
      <w:rFonts w:ascii="Times New Roman" w:hAnsi="Times New Roman" w:cs="Times New Roman"/>
      <w:sz w:val="16"/>
      <w:szCs w:val="16"/>
    </w:rPr>
  </w:style>
  <w:style w:type="character" w:customStyle="1" w:styleId="391">
    <w:name w:val="Основной текст 3 Знак91"/>
    <w:basedOn w:val="a2"/>
    <w:uiPriority w:val="99"/>
    <w:semiHidden/>
    <w:rPr>
      <w:rFonts w:ascii="Times New Roman" w:hAnsi="Times New Roman" w:cs="Times New Roman"/>
      <w:sz w:val="16"/>
      <w:szCs w:val="16"/>
    </w:rPr>
  </w:style>
  <w:style w:type="character" w:customStyle="1" w:styleId="390">
    <w:name w:val="Основной текст 3 Знак90"/>
    <w:basedOn w:val="a2"/>
    <w:uiPriority w:val="99"/>
    <w:semiHidden/>
    <w:rPr>
      <w:rFonts w:ascii="Times New Roman" w:hAnsi="Times New Roman" w:cs="Times New Roman"/>
      <w:sz w:val="16"/>
      <w:szCs w:val="16"/>
    </w:rPr>
  </w:style>
  <w:style w:type="character" w:customStyle="1" w:styleId="389">
    <w:name w:val="Основной текст 3 Знак89"/>
    <w:basedOn w:val="a2"/>
    <w:uiPriority w:val="99"/>
    <w:semiHidden/>
    <w:rPr>
      <w:rFonts w:ascii="Times New Roman" w:hAnsi="Times New Roman" w:cs="Times New Roman"/>
      <w:sz w:val="16"/>
      <w:szCs w:val="16"/>
    </w:rPr>
  </w:style>
  <w:style w:type="character" w:customStyle="1" w:styleId="388">
    <w:name w:val="Основной текст 3 Знак88"/>
    <w:basedOn w:val="a2"/>
    <w:uiPriority w:val="99"/>
    <w:semiHidden/>
    <w:rPr>
      <w:rFonts w:ascii="Times New Roman" w:hAnsi="Times New Roman" w:cs="Times New Roman"/>
      <w:sz w:val="16"/>
      <w:szCs w:val="16"/>
    </w:rPr>
  </w:style>
  <w:style w:type="character" w:customStyle="1" w:styleId="387">
    <w:name w:val="Основной текст 3 Знак87"/>
    <w:basedOn w:val="a2"/>
    <w:uiPriority w:val="99"/>
    <w:semiHidden/>
    <w:rPr>
      <w:rFonts w:ascii="Times New Roman" w:hAnsi="Times New Roman" w:cs="Times New Roman"/>
      <w:sz w:val="16"/>
      <w:szCs w:val="16"/>
    </w:rPr>
  </w:style>
  <w:style w:type="character" w:customStyle="1" w:styleId="386">
    <w:name w:val="Основной текст 3 Знак86"/>
    <w:basedOn w:val="a2"/>
    <w:uiPriority w:val="99"/>
    <w:semiHidden/>
    <w:rPr>
      <w:rFonts w:ascii="Times New Roman" w:hAnsi="Times New Roman" w:cs="Times New Roman"/>
      <w:sz w:val="16"/>
      <w:szCs w:val="16"/>
    </w:rPr>
  </w:style>
  <w:style w:type="character" w:customStyle="1" w:styleId="385">
    <w:name w:val="Основной текст 3 Знак85"/>
    <w:basedOn w:val="a2"/>
    <w:uiPriority w:val="99"/>
    <w:semiHidden/>
    <w:rPr>
      <w:rFonts w:ascii="Times New Roman" w:hAnsi="Times New Roman" w:cs="Times New Roman"/>
      <w:sz w:val="16"/>
      <w:szCs w:val="16"/>
    </w:rPr>
  </w:style>
  <w:style w:type="character" w:customStyle="1" w:styleId="384">
    <w:name w:val="Основной текст 3 Знак84"/>
    <w:uiPriority w:val="99"/>
    <w:semiHidden/>
    <w:rPr>
      <w:rFonts w:ascii="Times New Roman" w:hAnsi="Times New Roman"/>
      <w:sz w:val="16"/>
    </w:rPr>
  </w:style>
  <w:style w:type="character" w:customStyle="1" w:styleId="383">
    <w:name w:val="Основной текст 3 Знак83"/>
    <w:uiPriority w:val="99"/>
    <w:semiHidden/>
    <w:rPr>
      <w:rFonts w:ascii="Times New Roman" w:hAnsi="Times New Roman"/>
      <w:sz w:val="16"/>
    </w:rPr>
  </w:style>
  <w:style w:type="character" w:customStyle="1" w:styleId="382">
    <w:name w:val="Основной текст 3 Знак82"/>
    <w:uiPriority w:val="99"/>
    <w:semiHidden/>
    <w:rPr>
      <w:rFonts w:ascii="Times New Roman" w:hAnsi="Times New Roman"/>
      <w:sz w:val="16"/>
    </w:rPr>
  </w:style>
  <w:style w:type="character" w:customStyle="1" w:styleId="381">
    <w:name w:val="Основной текст 3 Знак81"/>
    <w:uiPriority w:val="99"/>
    <w:semiHidden/>
    <w:rPr>
      <w:rFonts w:ascii="Times New Roman" w:hAnsi="Times New Roman"/>
      <w:sz w:val="16"/>
    </w:rPr>
  </w:style>
  <w:style w:type="character" w:customStyle="1" w:styleId="380">
    <w:name w:val="Основной текст 3 Знак80"/>
    <w:uiPriority w:val="99"/>
    <w:semiHidden/>
    <w:rPr>
      <w:rFonts w:ascii="Times New Roman" w:hAnsi="Times New Roman"/>
      <w:sz w:val="16"/>
    </w:rPr>
  </w:style>
  <w:style w:type="character" w:customStyle="1" w:styleId="379">
    <w:name w:val="Основной текст 3 Знак79"/>
    <w:uiPriority w:val="99"/>
    <w:semiHidden/>
    <w:rPr>
      <w:rFonts w:ascii="Times New Roman" w:hAnsi="Times New Roman"/>
      <w:sz w:val="16"/>
    </w:rPr>
  </w:style>
  <w:style w:type="character" w:customStyle="1" w:styleId="378">
    <w:name w:val="Основной текст 3 Знак78"/>
    <w:uiPriority w:val="99"/>
    <w:semiHidden/>
    <w:rPr>
      <w:rFonts w:ascii="Times New Roman" w:hAnsi="Times New Roman"/>
      <w:sz w:val="16"/>
    </w:rPr>
  </w:style>
  <w:style w:type="character" w:customStyle="1" w:styleId="377">
    <w:name w:val="Основной текст 3 Знак77"/>
    <w:uiPriority w:val="99"/>
    <w:semiHidden/>
    <w:rPr>
      <w:rFonts w:ascii="Times New Roman" w:hAnsi="Times New Roman"/>
      <w:sz w:val="16"/>
    </w:rPr>
  </w:style>
  <w:style w:type="character" w:customStyle="1" w:styleId="376">
    <w:name w:val="Основной текст 3 Знак76"/>
    <w:uiPriority w:val="99"/>
    <w:semiHidden/>
    <w:rPr>
      <w:rFonts w:ascii="Times New Roman" w:hAnsi="Times New Roman"/>
      <w:sz w:val="16"/>
    </w:rPr>
  </w:style>
  <w:style w:type="character" w:customStyle="1" w:styleId="375">
    <w:name w:val="Основной текст 3 Знак75"/>
    <w:uiPriority w:val="99"/>
    <w:semiHidden/>
    <w:rPr>
      <w:rFonts w:ascii="Times New Roman" w:hAnsi="Times New Roman"/>
      <w:sz w:val="16"/>
    </w:rPr>
  </w:style>
  <w:style w:type="character" w:customStyle="1" w:styleId="374">
    <w:name w:val="Основной текст 3 Знак74"/>
    <w:uiPriority w:val="99"/>
    <w:semiHidden/>
    <w:rPr>
      <w:rFonts w:ascii="Times New Roman" w:hAnsi="Times New Roman"/>
      <w:sz w:val="16"/>
    </w:rPr>
  </w:style>
  <w:style w:type="character" w:customStyle="1" w:styleId="373">
    <w:name w:val="Основной текст 3 Знак73"/>
    <w:uiPriority w:val="99"/>
    <w:semiHidden/>
    <w:rPr>
      <w:rFonts w:ascii="Times New Roman" w:hAnsi="Times New Roman"/>
      <w:sz w:val="16"/>
    </w:rPr>
  </w:style>
  <w:style w:type="character" w:customStyle="1" w:styleId="372">
    <w:name w:val="Основной текст 3 Знак72"/>
    <w:uiPriority w:val="99"/>
    <w:semiHidden/>
    <w:rPr>
      <w:rFonts w:ascii="Times New Roman" w:hAnsi="Times New Roman"/>
      <w:sz w:val="16"/>
    </w:rPr>
  </w:style>
  <w:style w:type="character" w:customStyle="1" w:styleId="371">
    <w:name w:val="Основной текст 3 Знак71"/>
    <w:uiPriority w:val="99"/>
    <w:semiHidden/>
    <w:rPr>
      <w:rFonts w:ascii="Times New Roman" w:hAnsi="Times New Roman"/>
      <w:sz w:val="16"/>
    </w:rPr>
  </w:style>
  <w:style w:type="character" w:customStyle="1" w:styleId="370">
    <w:name w:val="Основной текст 3 Знак70"/>
    <w:uiPriority w:val="99"/>
    <w:semiHidden/>
    <w:rPr>
      <w:rFonts w:ascii="Times New Roman" w:hAnsi="Times New Roman"/>
      <w:sz w:val="16"/>
    </w:rPr>
  </w:style>
  <w:style w:type="character" w:customStyle="1" w:styleId="369">
    <w:name w:val="Основной текст 3 Знак69"/>
    <w:uiPriority w:val="99"/>
    <w:semiHidden/>
    <w:rPr>
      <w:rFonts w:ascii="Times New Roman" w:hAnsi="Times New Roman"/>
      <w:sz w:val="16"/>
    </w:rPr>
  </w:style>
  <w:style w:type="character" w:customStyle="1" w:styleId="368">
    <w:name w:val="Основной текст 3 Знак68"/>
    <w:uiPriority w:val="99"/>
    <w:semiHidden/>
    <w:rPr>
      <w:rFonts w:ascii="Times New Roman" w:hAnsi="Times New Roman"/>
      <w:sz w:val="16"/>
    </w:rPr>
  </w:style>
  <w:style w:type="character" w:customStyle="1" w:styleId="367">
    <w:name w:val="Основной текст 3 Знак67"/>
    <w:uiPriority w:val="99"/>
    <w:semiHidden/>
    <w:rPr>
      <w:rFonts w:ascii="Times New Roman" w:hAnsi="Times New Roman"/>
      <w:sz w:val="16"/>
    </w:rPr>
  </w:style>
  <w:style w:type="character" w:customStyle="1" w:styleId="366">
    <w:name w:val="Основной текст 3 Знак66"/>
    <w:uiPriority w:val="99"/>
    <w:semiHidden/>
    <w:rPr>
      <w:rFonts w:ascii="Times New Roman" w:hAnsi="Times New Roman"/>
      <w:sz w:val="16"/>
    </w:rPr>
  </w:style>
  <w:style w:type="character" w:customStyle="1" w:styleId="348">
    <w:name w:val="Основной текст 3 Знак48"/>
    <w:uiPriority w:val="99"/>
    <w:semiHidden/>
    <w:rPr>
      <w:rFonts w:ascii="Times New Roman" w:hAnsi="Times New Roman"/>
      <w:sz w:val="16"/>
    </w:rPr>
  </w:style>
  <w:style w:type="character" w:customStyle="1" w:styleId="347">
    <w:name w:val="Основной текст 3 Знак47"/>
    <w:uiPriority w:val="99"/>
    <w:semiHidden/>
    <w:rPr>
      <w:rFonts w:ascii="Times New Roman" w:hAnsi="Times New Roman"/>
      <w:sz w:val="16"/>
    </w:rPr>
  </w:style>
  <w:style w:type="character" w:customStyle="1" w:styleId="346">
    <w:name w:val="Основной текст 3 Знак46"/>
    <w:uiPriority w:val="99"/>
    <w:semiHidden/>
    <w:rPr>
      <w:rFonts w:ascii="Times New Roman" w:hAnsi="Times New Roman"/>
      <w:sz w:val="16"/>
    </w:rPr>
  </w:style>
  <w:style w:type="character" w:customStyle="1" w:styleId="345">
    <w:name w:val="Основной текст 3 Знак45"/>
    <w:uiPriority w:val="99"/>
    <w:semiHidden/>
    <w:rPr>
      <w:rFonts w:ascii="Times New Roman" w:hAnsi="Times New Roman"/>
      <w:sz w:val="16"/>
    </w:rPr>
  </w:style>
  <w:style w:type="character" w:customStyle="1" w:styleId="344">
    <w:name w:val="Основной текст 3 Знак44"/>
    <w:uiPriority w:val="99"/>
    <w:semiHidden/>
    <w:rPr>
      <w:rFonts w:ascii="Times New Roman" w:hAnsi="Times New Roman"/>
      <w:sz w:val="16"/>
    </w:rPr>
  </w:style>
  <w:style w:type="character" w:customStyle="1" w:styleId="343">
    <w:name w:val="Основной текст 3 Знак43"/>
    <w:uiPriority w:val="99"/>
    <w:semiHidden/>
    <w:rPr>
      <w:rFonts w:ascii="Times New Roman" w:hAnsi="Times New Roman"/>
      <w:sz w:val="16"/>
    </w:rPr>
  </w:style>
  <w:style w:type="character" w:customStyle="1" w:styleId="342">
    <w:name w:val="Основной текст 3 Знак42"/>
    <w:uiPriority w:val="99"/>
    <w:semiHidden/>
    <w:rPr>
      <w:rFonts w:ascii="Times New Roman" w:hAnsi="Times New Roman"/>
      <w:sz w:val="16"/>
    </w:rPr>
  </w:style>
  <w:style w:type="character" w:customStyle="1" w:styleId="341">
    <w:name w:val="Основной текст 3 Знак41"/>
    <w:uiPriority w:val="99"/>
    <w:semiHidden/>
    <w:rPr>
      <w:rFonts w:ascii="Times New Roman" w:hAnsi="Times New Roman"/>
      <w:sz w:val="16"/>
    </w:rPr>
  </w:style>
  <w:style w:type="character" w:customStyle="1" w:styleId="340">
    <w:name w:val="Основной текст 3 Знак40"/>
    <w:uiPriority w:val="99"/>
    <w:semiHidden/>
    <w:rPr>
      <w:rFonts w:ascii="Times New Roman" w:hAnsi="Times New Roman"/>
      <w:sz w:val="16"/>
    </w:rPr>
  </w:style>
  <w:style w:type="character" w:customStyle="1" w:styleId="339">
    <w:name w:val="Основной текст 3 Знак39"/>
    <w:uiPriority w:val="99"/>
    <w:semiHidden/>
    <w:rPr>
      <w:rFonts w:ascii="Times New Roman" w:hAnsi="Times New Roman"/>
      <w:sz w:val="16"/>
    </w:rPr>
  </w:style>
  <w:style w:type="character" w:customStyle="1" w:styleId="338">
    <w:name w:val="Основной текст 3 Знак38"/>
    <w:uiPriority w:val="99"/>
    <w:semiHidden/>
    <w:rPr>
      <w:rFonts w:ascii="Times New Roman" w:hAnsi="Times New Roman"/>
      <w:sz w:val="16"/>
    </w:rPr>
  </w:style>
  <w:style w:type="character" w:customStyle="1" w:styleId="337">
    <w:name w:val="Основной текст 3 Знак37"/>
    <w:uiPriority w:val="99"/>
    <w:semiHidden/>
    <w:rPr>
      <w:rFonts w:ascii="Times New Roman" w:hAnsi="Times New Roman"/>
      <w:sz w:val="16"/>
    </w:rPr>
  </w:style>
  <w:style w:type="character" w:customStyle="1" w:styleId="336">
    <w:name w:val="Основной текст 3 Знак36"/>
    <w:uiPriority w:val="99"/>
    <w:semiHidden/>
    <w:rPr>
      <w:rFonts w:ascii="Times New Roman" w:hAnsi="Times New Roman"/>
      <w:sz w:val="16"/>
    </w:rPr>
  </w:style>
  <w:style w:type="character" w:customStyle="1" w:styleId="335">
    <w:name w:val="Основной текст 3 Знак35"/>
    <w:uiPriority w:val="99"/>
    <w:semiHidden/>
    <w:rPr>
      <w:rFonts w:ascii="Times New Roman" w:hAnsi="Times New Roman"/>
      <w:sz w:val="16"/>
    </w:rPr>
  </w:style>
  <w:style w:type="character" w:customStyle="1" w:styleId="334">
    <w:name w:val="Основной текст 3 Знак34"/>
    <w:uiPriority w:val="99"/>
    <w:semiHidden/>
    <w:rPr>
      <w:rFonts w:ascii="Times New Roman" w:hAnsi="Times New Roman"/>
      <w:sz w:val="16"/>
    </w:rPr>
  </w:style>
  <w:style w:type="character" w:customStyle="1" w:styleId="333">
    <w:name w:val="Основной текст 3 Знак33"/>
    <w:uiPriority w:val="99"/>
    <w:semiHidden/>
    <w:rPr>
      <w:rFonts w:ascii="Times New Roman" w:hAnsi="Times New Roman"/>
      <w:sz w:val="16"/>
    </w:rPr>
  </w:style>
  <w:style w:type="character" w:customStyle="1" w:styleId="332">
    <w:name w:val="Основной текст 3 Знак32"/>
    <w:uiPriority w:val="99"/>
    <w:semiHidden/>
    <w:rPr>
      <w:rFonts w:ascii="Times New Roman" w:hAnsi="Times New Roman"/>
      <w:sz w:val="16"/>
    </w:rPr>
  </w:style>
  <w:style w:type="character" w:customStyle="1" w:styleId="331">
    <w:name w:val="Основной текст 3 Знак31"/>
    <w:uiPriority w:val="99"/>
    <w:semiHidden/>
    <w:rPr>
      <w:rFonts w:ascii="Times New Roman" w:hAnsi="Times New Roman"/>
      <w:sz w:val="16"/>
    </w:rPr>
  </w:style>
  <w:style w:type="character" w:customStyle="1" w:styleId="330">
    <w:name w:val="Основной текст 3 Знак30"/>
    <w:uiPriority w:val="99"/>
    <w:semiHidden/>
    <w:rPr>
      <w:rFonts w:ascii="Times New Roman" w:hAnsi="Times New Roman"/>
      <w:sz w:val="16"/>
    </w:rPr>
  </w:style>
  <w:style w:type="character" w:customStyle="1" w:styleId="329">
    <w:name w:val="Основной текст 3 Знак29"/>
    <w:uiPriority w:val="99"/>
    <w:semiHidden/>
    <w:rPr>
      <w:rFonts w:ascii="Times New Roman" w:hAnsi="Times New Roman"/>
      <w:sz w:val="16"/>
    </w:rPr>
  </w:style>
  <w:style w:type="character" w:customStyle="1" w:styleId="328">
    <w:name w:val="Основной текст 3 Знак28"/>
    <w:uiPriority w:val="99"/>
    <w:semiHidden/>
    <w:rPr>
      <w:rFonts w:ascii="Times New Roman" w:hAnsi="Times New Roman"/>
      <w:sz w:val="16"/>
    </w:rPr>
  </w:style>
  <w:style w:type="character" w:customStyle="1" w:styleId="327">
    <w:name w:val="Основной текст 3 Знак27"/>
    <w:uiPriority w:val="99"/>
    <w:semiHidden/>
    <w:rPr>
      <w:rFonts w:ascii="Times New Roman" w:hAnsi="Times New Roman"/>
      <w:sz w:val="16"/>
    </w:rPr>
  </w:style>
  <w:style w:type="character" w:customStyle="1" w:styleId="326">
    <w:name w:val="Основной текст 3 Знак26"/>
    <w:uiPriority w:val="99"/>
    <w:semiHidden/>
    <w:rPr>
      <w:rFonts w:ascii="Times New Roman" w:hAnsi="Times New Roman"/>
      <w:sz w:val="16"/>
    </w:rPr>
  </w:style>
  <w:style w:type="character" w:customStyle="1" w:styleId="325">
    <w:name w:val="Основной текст 3 Знак25"/>
    <w:uiPriority w:val="99"/>
    <w:semiHidden/>
    <w:rPr>
      <w:rFonts w:ascii="Times New Roman" w:hAnsi="Times New Roman"/>
      <w:sz w:val="16"/>
    </w:rPr>
  </w:style>
  <w:style w:type="character" w:customStyle="1" w:styleId="324">
    <w:name w:val="Основной текст 3 Знак24"/>
    <w:uiPriority w:val="99"/>
    <w:semiHidden/>
    <w:rPr>
      <w:rFonts w:ascii="Times New Roman" w:hAnsi="Times New Roman"/>
      <w:sz w:val="16"/>
    </w:rPr>
  </w:style>
  <w:style w:type="character" w:customStyle="1" w:styleId="323">
    <w:name w:val="Основной текст 3 Знак23"/>
    <w:uiPriority w:val="99"/>
    <w:semiHidden/>
    <w:rPr>
      <w:rFonts w:ascii="Times New Roman" w:hAnsi="Times New Roman"/>
      <w:sz w:val="16"/>
    </w:rPr>
  </w:style>
  <w:style w:type="character" w:customStyle="1" w:styleId="322">
    <w:name w:val="Основной текст 3 Знак22"/>
    <w:uiPriority w:val="99"/>
    <w:semiHidden/>
    <w:rPr>
      <w:rFonts w:ascii="Times New Roman" w:hAnsi="Times New Roman"/>
      <w:sz w:val="16"/>
    </w:rPr>
  </w:style>
  <w:style w:type="character" w:customStyle="1" w:styleId="321">
    <w:name w:val="Основной текст 3 Знак21"/>
    <w:uiPriority w:val="99"/>
    <w:semiHidden/>
    <w:rPr>
      <w:rFonts w:ascii="Times New Roman" w:hAnsi="Times New Roman"/>
      <w:sz w:val="16"/>
    </w:rPr>
  </w:style>
  <w:style w:type="character" w:customStyle="1" w:styleId="3200">
    <w:name w:val="Основной текст 3 Знак20"/>
    <w:uiPriority w:val="99"/>
    <w:semiHidden/>
    <w:rPr>
      <w:rFonts w:ascii="Times New Roman" w:hAnsi="Times New Roman"/>
      <w:sz w:val="16"/>
    </w:rPr>
  </w:style>
  <w:style w:type="character" w:customStyle="1" w:styleId="310">
    <w:name w:val="Основной текст 3 Знак10"/>
    <w:uiPriority w:val="99"/>
    <w:semiHidden/>
    <w:rPr>
      <w:rFonts w:ascii="Times New Roman" w:hAnsi="Times New Roman"/>
      <w:sz w:val="16"/>
    </w:rPr>
  </w:style>
  <w:style w:type="character" w:customStyle="1" w:styleId="39">
    <w:name w:val="Основной текст 3 Знак9"/>
    <w:uiPriority w:val="99"/>
    <w:semiHidden/>
    <w:rPr>
      <w:rFonts w:ascii="Times New Roman" w:hAnsi="Times New Roman"/>
      <w:sz w:val="16"/>
    </w:rPr>
  </w:style>
  <w:style w:type="character" w:customStyle="1" w:styleId="38">
    <w:name w:val="Основной текст 3 Знак8"/>
    <w:uiPriority w:val="99"/>
    <w:semiHidden/>
    <w:rPr>
      <w:rFonts w:ascii="Times New Roman" w:hAnsi="Times New Roman"/>
      <w:sz w:val="16"/>
    </w:rPr>
  </w:style>
  <w:style w:type="character" w:customStyle="1" w:styleId="37">
    <w:name w:val="Основной текст 3 Знак7"/>
    <w:uiPriority w:val="99"/>
    <w:semiHidden/>
    <w:rPr>
      <w:rFonts w:ascii="Times New Roman" w:hAnsi="Times New Roman"/>
      <w:sz w:val="16"/>
    </w:rPr>
  </w:style>
  <w:style w:type="character" w:customStyle="1" w:styleId="360">
    <w:name w:val="Основной текст 3 Знак6"/>
    <w:uiPriority w:val="99"/>
    <w:semiHidden/>
    <w:rPr>
      <w:rFonts w:ascii="Times New Roman" w:hAnsi="Times New Roman"/>
      <w:sz w:val="16"/>
    </w:rPr>
  </w:style>
  <w:style w:type="character" w:customStyle="1" w:styleId="350">
    <w:name w:val="Основной текст 3 Знак5"/>
    <w:uiPriority w:val="99"/>
    <w:semiHidden/>
    <w:rPr>
      <w:rFonts w:ascii="Times New Roman" w:hAnsi="Times New Roman"/>
      <w:sz w:val="16"/>
    </w:rPr>
  </w:style>
  <w:style w:type="character" w:customStyle="1" w:styleId="349">
    <w:name w:val="Основной текст 3 Знак4"/>
    <w:uiPriority w:val="99"/>
    <w:semiHidden/>
    <w:rPr>
      <w:rFonts w:ascii="Times New Roman" w:hAnsi="Times New Roman"/>
      <w:sz w:val="16"/>
    </w:rPr>
  </w:style>
  <w:style w:type="character" w:customStyle="1" w:styleId="33a">
    <w:name w:val="Основной текст 3 Знак3"/>
    <w:uiPriority w:val="99"/>
    <w:semiHidden/>
    <w:rPr>
      <w:rFonts w:ascii="Times New Roman" w:hAnsi="Times New Roman"/>
      <w:sz w:val="16"/>
    </w:rPr>
  </w:style>
  <w:style w:type="character" w:customStyle="1" w:styleId="BodyText3Char">
    <w:name w:val="Body Text 3 Char"/>
    <w:uiPriority w:val="99"/>
    <w:semiHidden/>
    <w:rPr>
      <w:rFonts w:ascii="Times New Roman" w:hAnsi="Times New Roman"/>
      <w:sz w:val="16"/>
    </w:rPr>
  </w:style>
  <w:style w:type="character" w:customStyle="1" w:styleId="BodyText3Char2">
    <w:name w:val="Body Text 3 Char2"/>
    <w:uiPriority w:val="99"/>
    <w:semiHidden/>
    <w:rPr>
      <w:rFonts w:ascii="Times New Roman" w:hAnsi="Times New Roman"/>
      <w:sz w:val="16"/>
    </w:rPr>
  </w:style>
  <w:style w:type="character" w:customStyle="1" w:styleId="311">
    <w:name w:val="Основной текст 3 Знак1"/>
    <w:uiPriority w:val="99"/>
    <w:semiHidden/>
    <w:rPr>
      <w:rFonts w:ascii="Times New Roman" w:hAnsi="Times New Roman"/>
      <w:sz w:val="16"/>
    </w:rPr>
  </w:style>
  <w:style w:type="character" w:customStyle="1" w:styleId="3189">
    <w:name w:val="Основной текст 3 Знак189"/>
    <w:uiPriority w:val="99"/>
    <w:semiHidden/>
    <w:rPr>
      <w:rFonts w:ascii="Times New Roman" w:hAnsi="Times New Roman"/>
      <w:sz w:val="16"/>
    </w:rPr>
  </w:style>
  <w:style w:type="character" w:customStyle="1" w:styleId="3188">
    <w:name w:val="Основной текст 3 Знак188"/>
    <w:uiPriority w:val="99"/>
    <w:semiHidden/>
    <w:rPr>
      <w:rFonts w:ascii="Times New Roman" w:hAnsi="Times New Roman"/>
      <w:sz w:val="16"/>
    </w:rPr>
  </w:style>
  <w:style w:type="character" w:customStyle="1" w:styleId="3187">
    <w:name w:val="Основной текст 3 Знак187"/>
    <w:uiPriority w:val="99"/>
    <w:semiHidden/>
    <w:rPr>
      <w:rFonts w:ascii="Times New Roman" w:hAnsi="Times New Roman"/>
      <w:sz w:val="16"/>
    </w:rPr>
  </w:style>
  <w:style w:type="character" w:customStyle="1" w:styleId="3186">
    <w:name w:val="Основной текст 3 Знак186"/>
    <w:uiPriority w:val="99"/>
    <w:semiHidden/>
    <w:rPr>
      <w:rFonts w:ascii="Times New Roman" w:hAnsi="Times New Roman"/>
      <w:sz w:val="16"/>
    </w:rPr>
  </w:style>
  <w:style w:type="character" w:customStyle="1" w:styleId="3185">
    <w:name w:val="Основной текст 3 Знак185"/>
    <w:uiPriority w:val="99"/>
    <w:semiHidden/>
    <w:rPr>
      <w:rFonts w:ascii="Times New Roman" w:hAnsi="Times New Roman"/>
      <w:sz w:val="16"/>
    </w:rPr>
  </w:style>
  <w:style w:type="character" w:customStyle="1" w:styleId="3184">
    <w:name w:val="Основной текст 3 Знак184"/>
    <w:uiPriority w:val="99"/>
    <w:semiHidden/>
    <w:rPr>
      <w:rFonts w:ascii="Times New Roman" w:hAnsi="Times New Roman"/>
      <w:sz w:val="16"/>
    </w:rPr>
  </w:style>
  <w:style w:type="character" w:customStyle="1" w:styleId="3183">
    <w:name w:val="Основной текст 3 Знак183"/>
    <w:uiPriority w:val="99"/>
    <w:semiHidden/>
    <w:rPr>
      <w:rFonts w:ascii="Times New Roman" w:hAnsi="Times New Roman"/>
      <w:sz w:val="16"/>
    </w:rPr>
  </w:style>
  <w:style w:type="character" w:customStyle="1" w:styleId="3182">
    <w:name w:val="Основной текст 3 Знак182"/>
    <w:uiPriority w:val="99"/>
    <w:semiHidden/>
    <w:rPr>
      <w:rFonts w:ascii="Times New Roman" w:hAnsi="Times New Roman"/>
      <w:sz w:val="16"/>
    </w:rPr>
  </w:style>
  <w:style w:type="character" w:customStyle="1" w:styleId="3181">
    <w:name w:val="Основной текст 3 Знак181"/>
    <w:uiPriority w:val="99"/>
    <w:semiHidden/>
    <w:rPr>
      <w:rFonts w:ascii="Times New Roman" w:hAnsi="Times New Roman"/>
      <w:sz w:val="16"/>
    </w:rPr>
  </w:style>
  <w:style w:type="character" w:customStyle="1" w:styleId="3180">
    <w:name w:val="Основной текст 3 Знак180"/>
    <w:uiPriority w:val="99"/>
    <w:semiHidden/>
    <w:rPr>
      <w:rFonts w:ascii="Times New Roman" w:hAnsi="Times New Roman"/>
      <w:sz w:val="16"/>
    </w:rPr>
  </w:style>
  <w:style w:type="character" w:customStyle="1" w:styleId="3179">
    <w:name w:val="Основной текст 3 Знак179"/>
    <w:uiPriority w:val="99"/>
    <w:semiHidden/>
    <w:rPr>
      <w:rFonts w:ascii="Times New Roman" w:hAnsi="Times New Roman"/>
      <w:sz w:val="16"/>
    </w:rPr>
  </w:style>
  <w:style w:type="character" w:customStyle="1" w:styleId="3178">
    <w:name w:val="Основной текст 3 Знак178"/>
    <w:uiPriority w:val="99"/>
    <w:semiHidden/>
    <w:rPr>
      <w:rFonts w:ascii="Times New Roman" w:hAnsi="Times New Roman"/>
      <w:sz w:val="16"/>
    </w:rPr>
  </w:style>
  <w:style w:type="character" w:customStyle="1" w:styleId="3177">
    <w:name w:val="Основной текст 3 Знак177"/>
    <w:uiPriority w:val="99"/>
    <w:semiHidden/>
    <w:rPr>
      <w:rFonts w:ascii="Times New Roman" w:hAnsi="Times New Roman"/>
      <w:sz w:val="16"/>
    </w:rPr>
  </w:style>
  <w:style w:type="character" w:customStyle="1" w:styleId="3176">
    <w:name w:val="Основной текст 3 Знак176"/>
    <w:uiPriority w:val="99"/>
    <w:semiHidden/>
    <w:rPr>
      <w:rFonts w:ascii="Times New Roman" w:hAnsi="Times New Roman"/>
      <w:sz w:val="16"/>
    </w:rPr>
  </w:style>
  <w:style w:type="character" w:customStyle="1" w:styleId="3175">
    <w:name w:val="Основной текст 3 Знак175"/>
    <w:uiPriority w:val="99"/>
    <w:semiHidden/>
    <w:rPr>
      <w:rFonts w:ascii="Times New Roman" w:hAnsi="Times New Roman"/>
      <w:sz w:val="16"/>
    </w:rPr>
  </w:style>
  <w:style w:type="character" w:customStyle="1" w:styleId="3174">
    <w:name w:val="Основной текст 3 Знак174"/>
    <w:uiPriority w:val="99"/>
    <w:semiHidden/>
    <w:rPr>
      <w:rFonts w:ascii="Times New Roman" w:hAnsi="Times New Roman"/>
      <w:sz w:val="16"/>
    </w:rPr>
  </w:style>
  <w:style w:type="character" w:customStyle="1" w:styleId="3173">
    <w:name w:val="Основной текст 3 Знак173"/>
    <w:uiPriority w:val="99"/>
    <w:semiHidden/>
    <w:rPr>
      <w:rFonts w:ascii="Times New Roman" w:hAnsi="Times New Roman"/>
      <w:sz w:val="16"/>
    </w:rPr>
  </w:style>
  <w:style w:type="character" w:customStyle="1" w:styleId="3172">
    <w:name w:val="Основной текст 3 Знак172"/>
    <w:uiPriority w:val="99"/>
    <w:semiHidden/>
    <w:rPr>
      <w:rFonts w:ascii="Times New Roman" w:hAnsi="Times New Roman"/>
      <w:sz w:val="16"/>
    </w:rPr>
  </w:style>
  <w:style w:type="character" w:customStyle="1" w:styleId="3171">
    <w:name w:val="Основной текст 3 Знак171"/>
    <w:uiPriority w:val="99"/>
    <w:semiHidden/>
    <w:rPr>
      <w:rFonts w:ascii="Times New Roman" w:hAnsi="Times New Roman"/>
      <w:sz w:val="16"/>
    </w:rPr>
  </w:style>
  <w:style w:type="character" w:customStyle="1" w:styleId="3170">
    <w:name w:val="Основной текст 3 Знак170"/>
    <w:uiPriority w:val="99"/>
    <w:semiHidden/>
    <w:rsid w:val="00B2425D"/>
    <w:rPr>
      <w:rFonts w:ascii="Times New Roman" w:hAnsi="Times New Roman"/>
      <w:sz w:val="16"/>
    </w:rPr>
  </w:style>
  <w:style w:type="character" w:customStyle="1" w:styleId="3169">
    <w:name w:val="Основной текст 3 Знак169"/>
    <w:uiPriority w:val="99"/>
    <w:semiHidden/>
    <w:rsid w:val="00B2425D"/>
    <w:rPr>
      <w:sz w:val="16"/>
    </w:rPr>
  </w:style>
  <w:style w:type="character" w:customStyle="1" w:styleId="3168">
    <w:name w:val="Основной текст 3 Знак168"/>
    <w:uiPriority w:val="99"/>
    <w:semiHidden/>
    <w:rsid w:val="00B2425D"/>
    <w:rPr>
      <w:sz w:val="16"/>
    </w:rPr>
  </w:style>
  <w:style w:type="character" w:customStyle="1" w:styleId="3167">
    <w:name w:val="Основной текст 3 Знак167"/>
    <w:uiPriority w:val="99"/>
    <w:semiHidden/>
    <w:rsid w:val="00B2425D"/>
    <w:rPr>
      <w:sz w:val="16"/>
    </w:rPr>
  </w:style>
  <w:style w:type="character" w:customStyle="1" w:styleId="3166">
    <w:name w:val="Основной текст 3 Знак166"/>
    <w:uiPriority w:val="99"/>
    <w:semiHidden/>
    <w:rsid w:val="00B2425D"/>
    <w:rPr>
      <w:sz w:val="16"/>
    </w:rPr>
  </w:style>
  <w:style w:type="character" w:customStyle="1" w:styleId="3165">
    <w:name w:val="Основной текст 3 Знак165"/>
    <w:uiPriority w:val="99"/>
    <w:semiHidden/>
    <w:rsid w:val="00B2425D"/>
    <w:rPr>
      <w:sz w:val="16"/>
    </w:rPr>
  </w:style>
  <w:style w:type="character" w:customStyle="1" w:styleId="3164">
    <w:name w:val="Основной текст 3 Знак164"/>
    <w:uiPriority w:val="99"/>
    <w:semiHidden/>
    <w:rsid w:val="00B2425D"/>
    <w:rPr>
      <w:sz w:val="16"/>
    </w:rPr>
  </w:style>
  <w:style w:type="character" w:customStyle="1" w:styleId="3163">
    <w:name w:val="Основной текст 3 Знак163"/>
    <w:uiPriority w:val="99"/>
    <w:semiHidden/>
    <w:rsid w:val="00B2425D"/>
    <w:rPr>
      <w:sz w:val="16"/>
    </w:rPr>
  </w:style>
  <w:style w:type="character" w:customStyle="1" w:styleId="3162">
    <w:name w:val="Основной текст 3 Знак162"/>
    <w:uiPriority w:val="99"/>
    <w:semiHidden/>
    <w:rsid w:val="00B2425D"/>
    <w:rPr>
      <w:sz w:val="16"/>
    </w:rPr>
  </w:style>
  <w:style w:type="character" w:customStyle="1" w:styleId="3161">
    <w:name w:val="Основной текст 3 Знак161"/>
    <w:uiPriority w:val="99"/>
    <w:semiHidden/>
    <w:rsid w:val="00B2425D"/>
    <w:rPr>
      <w:sz w:val="16"/>
    </w:rPr>
  </w:style>
  <w:style w:type="character" w:customStyle="1" w:styleId="3160">
    <w:name w:val="Основной текст 3 Знак160"/>
    <w:uiPriority w:val="99"/>
    <w:semiHidden/>
    <w:rsid w:val="00B2425D"/>
    <w:rPr>
      <w:sz w:val="16"/>
    </w:rPr>
  </w:style>
  <w:style w:type="character" w:customStyle="1" w:styleId="3159">
    <w:name w:val="Основной текст 3 Знак159"/>
    <w:uiPriority w:val="99"/>
    <w:semiHidden/>
    <w:rsid w:val="00B2425D"/>
    <w:rPr>
      <w:sz w:val="16"/>
    </w:rPr>
  </w:style>
  <w:style w:type="character" w:customStyle="1" w:styleId="3158">
    <w:name w:val="Основной текст 3 Знак158"/>
    <w:uiPriority w:val="99"/>
    <w:semiHidden/>
    <w:rsid w:val="00B2425D"/>
    <w:rPr>
      <w:sz w:val="16"/>
    </w:rPr>
  </w:style>
  <w:style w:type="character" w:customStyle="1" w:styleId="3157">
    <w:name w:val="Основной текст 3 Знак157"/>
    <w:uiPriority w:val="99"/>
    <w:semiHidden/>
    <w:rsid w:val="00B2425D"/>
    <w:rPr>
      <w:sz w:val="16"/>
    </w:rPr>
  </w:style>
  <w:style w:type="character" w:customStyle="1" w:styleId="3156">
    <w:name w:val="Основной текст 3 Знак156"/>
    <w:uiPriority w:val="99"/>
    <w:semiHidden/>
    <w:rsid w:val="00B2425D"/>
    <w:rPr>
      <w:sz w:val="16"/>
    </w:rPr>
  </w:style>
  <w:style w:type="character" w:customStyle="1" w:styleId="3155">
    <w:name w:val="Основной текст 3 Знак155"/>
    <w:uiPriority w:val="99"/>
    <w:semiHidden/>
    <w:rsid w:val="00B2425D"/>
    <w:rPr>
      <w:sz w:val="16"/>
    </w:rPr>
  </w:style>
  <w:style w:type="character" w:customStyle="1" w:styleId="3154">
    <w:name w:val="Основной текст 3 Знак154"/>
    <w:uiPriority w:val="99"/>
    <w:semiHidden/>
    <w:rsid w:val="00B2425D"/>
    <w:rPr>
      <w:rFonts w:ascii="Calibri" w:hAnsi="Calibri"/>
      <w:sz w:val="16"/>
    </w:rPr>
  </w:style>
  <w:style w:type="character" w:customStyle="1" w:styleId="3153">
    <w:name w:val="Основной текст 3 Знак153"/>
    <w:uiPriority w:val="99"/>
    <w:semiHidden/>
    <w:rsid w:val="00B2425D"/>
    <w:rPr>
      <w:rFonts w:ascii="Calibri" w:hAnsi="Calibri"/>
      <w:sz w:val="16"/>
    </w:rPr>
  </w:style>
  <w:style w:type="character" w:customStyle="1" w:styleId="3152">
    <w:name w:val="Основной текст 3 Знак152"/>
    <w:uiPriority w:val="99"/>
    <w:semiHidden/>
    <w:rsid w:val="00B2425D"/>
    <w:rPr>
      <w:rFonts w:ascii="Calibri" w:hAnsi="Calibri"/>
      <w:sz w:val="16"/>
    </w:rPr>
  </w:style>
  <w:style w:type="character" w:customStyle="1" w:styleId="3151">
    <w:name w:val="Основной текст 3 Знак151"/>
    <w:uiPriority w:val="99"/>
    <w:semiHidden/>
    <w:rsid w:val="00B2425D"/>
    <w:rPr>
      <w:rFonts w:ascii="Calibri" w:hAnsi="Calibri"/>
      <w:sz w:val="16"/>
    </w:rPr>
  </w:style>
  <w:style w:type="character" w:customStyle="1" w:styleId="3150">
    <w:name w:val="Основной текст 3 Знак150"/>
    <w:uiPriority w:val="99"/>
    <w:semiHidden/>
    <w:rsid w:val="00B2425D"/>
    <w:rPr>
      <w:rFonts w:ascii="Calibri" w:hAnsi="Calibri"/>
      <w:sz w:val="16"/>
    </w:rPr>
  </w:style>
  <w:style w:type="character" w:customStyle="1" w:styleId="3149">
    <w:name w:val="Основной текст 3 Знак149"/>
    <w:uiPriority w:val="99"/>
    <w:semiHidden/>
    <w:rsid w:val="00B2425D"/>
    <w:rPr>
      <w:rFonts w:ascii="Calibri" w:hAnsi="Calibri"/>
      <w:sz w:val="16"/>
    </w:rPr>
  </w:style>
  <w:style w:type="character" w:customStyle="1" w:styleId="3148">
    <w:name w:val="Основной текст 3 Знак148"/>
    <w:uiPriority w:val="99"/>
    <w:semiHidden/>
    <w:rsid w:val="00B2425D"/>
    <w:rPr>
      <w:rFonts w:ascii="Calibri" w:hAnsi="Calibri"/>
      <w:sz w:val="16"/>
    </w:rPr>
  </w:style>
  <w:style w:type="character" w:customStyle="1" w:styleId="3147">
    <w:name w:val="Основной текст 3 Знак147"/>
    <w:uiPriority w:val="99"/>
    <w:semiHidden/>
    <w:rsid w:val="00B2425D"/>
    <w:rPr>
      <w:rFonts w:ascii="Calibri" w:hAnsi="Calibri"/>
      <w:sz w:val="16"/>
    </w:rPr>
  </w:style>
  <w:style w:type="character" w:customStyle="1" w:styleId="3146">
    <w:name w:val="Основной текст 3 Знак146"/>
    <w:uiPriority w:val="99"/>
    <w:semiHidden/>
    <w:rsid w:val="00B2425D"/>
    <w:rPr>
      <w:rFonts w:ascii="Calibri" w:hAnsi="Calibri"/>
      <w:sz w:val="16"/>
    </w:rPr>
  </w:style>
  <w:style w:type="character" w:customStyle="1" w:styleId="3145">
    <w:name w:val="Основной текст 3 Знак145"/>
    <w:uiPriority w:val="99"/>
    <w:semiHidden/>
    <w:rsid w:val="00B2425D"/>
    <w:rPr>
      <w:rFonts w:ascii="Calibri" w:hAnsi="Calibri"/>
      <w:sz w:val="16"/>
    </w:rPr>
  </w:style>
  <w:style w:type="character" w:customStyle="1" w:styleId="3144">
    <w:name w:val="Основной текст 3 Знак144"/>
    <w:uiPriority w:val="99"/>
    <w:semiHidden/>
    <w:rsid w:val="00B2425D"/>
    <w:rPr>
      <w:rFonts w:ascii="Calibri" w:hAnsi="Calibri"/>
      <w:sz w:val="16"/>
    </w:rPr>
  </w:style>
  <w:style w:type="character" w:customStyle="1" w:styleId="3143">
    <w:name w:val="Основной текст 3 Знак143"/>
    <w:uiPriority w:val="99"/>
    <w:semiHidden/>
    <w:rsid w:val="00B2425D"/>
    <w:rPr>
      <w:rFonts w:ascii="Calibri" w:hAnsi="Calibri"/>
      <w:sz w:val="16"/>
    </w:rPr>
  </w:style>
  <w:style w:type="character" w:customStyle="1" w:styleId="3142">
    <w:name w:val="Основной текст 3 Знак142"/>
    <w:uiPriority w:val="99"/>
    <w:semiHidden/>
    <w:rsid w:val="00B2425D"/>
    <w:rPr>
      <w:rFonts w:ascii="Calibri" w:hAnsi="Calibri"/>
      <w:sz w:val="16"/>
    </w:rPr>
  </w:style>
  <w:style w:type="character" w:customStyle="1" w:styleId="3141">
    <w:name w:val="Основной текст 3 Знак141"/>
    <w:uiPriority w:val="99"/>
    <w:semiHidden/>
    <w:rsid w:val="00B2425D"/>
    <w:rPr>
      <w:rFonts w:ascii="Calibri" w:hAnsi="Calibri"/>
      <w:sz w:val="16"/>
    </w:rPr>
  </w:style>
  <w:style w:type="character" w:customStyle="1" w:styleId="3140">
    <w:name w:val="Основной текст 3 Знак140"/>
    <w:uiPriority w:val="99"/>
    <w:semiHidden/>
    <w:rsid w:val="00B2425D"/>
    <w:rPr>
      <w:rFonts w:ascii="Calibri" w:hAnsi="Calibri"/>
      <w:sz w:val="16"/>
    </w:rPr>
  </w:style>
  <w:style w:type="character" w:customStyle="1" w:styleId="3139">
    <w:name w:val="Основной текст 3 Знак139"/>
    <w:uiPriority w:val="99"/>
    <w:semiHidden/>
    <w:rsid w:val="00B2425D"/>
    <w:rPr>
      <w:rFonts w:ascii="Calibri" w:hAnsi="Calibri"/>
      <w:sz w:val="16"/>
    </w:rPr>
  </w:style>
  <w:style w:type="character" w:customStyle="1" w:styleId="3138">
    <w:name w:val="Основной текст 3 Знак138"/>
    <w:uiPriority w:val="99"/>
    <w:semiHidden/>
    <w:rsid w:val="00B2425D"/>
    <w:rPr>
      <w:rFonts w:ascii="Calibri" w:hAnsi="Calibri"/>
      <w:sz w:val="16"/>
    </w:rPr>
  </w:style>
  <w:style w:type="character" w:customStyle="1" w:styleId="3137">
    <w:name w:val="Основной текст 3 Знак137"/>
    <w:uiPriority w:val="99"/>
    <w:semiHidden/>
    <w:rsid w:val="00B2425D"/>
    <w:rPr>
      <w:rFonts w:ascii="Calibri" w:hAnsi="Calibri"/>
      <w:sz w:val="16"/>
    </w:rPr>
  </w:style>
  <w:style w:type="character" w:customStyle="1" w:styleId="3136">
    <w:name w:val="Основной текст 3 Знак136"/>
    <w:uiPriority w:val="99"/>
    <w:semiHidden/>
    <w:rsid w:val="00B2425D"/>
    <w:rPr>
      <w:rFonts w:ascii="Calibri" w:hAnsi="Calibri"/>
      <w:sz w:val="16"/>
    </w:rPr>
  </w:style>
  <w:style w:type="character" w:customStyle="1" w:styleId="3135">
    <w:name w:val="Основной текст 3 Знак135"/>
    <w:uiPriority w:val="99"/>
    <w:semiHidden/>
    <w:rsid w:val="00B2425D"/>
    <w:rPr>
      <w:rFonts w:ascii="Calibri" w:hAnsi="Calibri"/>
      <w:sz w:val="16"/>
    </w:rPr>
  </w:style>
  <w:style w:type="character" w:customStyle="1" w:styleId="3134">
    <w:name w:val="Основной текст 3 Знак134"/>
    <w:uiPriority w:val="99"/>
    <w:semiHidden/>
    <w:rsid w:val="00B2425D"/>
    <w:rPr>
      <w:rFonts w:ascii="Calibri" w:hAnsi="Calibri"/>
      <w:sz w:val="16"/>
    </w:rPr>
  </w:style>
  <w:style w:type="character" w:customStyle="1" w:styleId="3133">
    <w:name w:val="Основной текст 3 Знак133"/>
    <w:uiPriority w:val="99"/>
    <w:semiHidden/>
    <w:rsid w:val="00B2425D"/>
    <w:rPr>
      <w:rFonts w:ascii="Calibri" w:hAnsi="Calibri"/>
      <w:sz w:val="16"/>
    </w:rPr>
  </w:style>
  <w:style w:type="character" w:customStyle="1" w:styleId="3132">
    <w:name w:val="Основной текст 3 Знак132"/>
    <w:uiPriority w:val="99"/>
    <w:semiHidden/>
    <w:rsid w:val="00B2425D"/>
    <w:rPr>
      <w:rFonts w:ascii="Calibri" w:hAnsi="Calibri"/>
      <w:sz w:val="16"/>
    </w:rPr>
  </w:style>
  <w:style w:type="character" w:customStyle="1" w:styleId="3131">
    <w:name w:val="Основной текст 3 Знак131"/>
    <w:uiPriority w:val="99"/>
    <w:semiHidden/>
    <w:rsid w:val="00B2425D"/>
    <w:rPr>
      <w:rFonts w:ascii="Calibri" w:hAnsi="Calibri"/>
      <w:sz w:val="16"/>
    </w:rPr>
  </w:style>
  <w:style w:type="character" w:customStyle="1" w:styleId="3130">
    <w:name w:val="Основной текст 3 Знак130"/>
    <w:uiPriority w:val="99"/>
    <w:semiHidden/>
    <w:rsid w:val="00B2425D"/>
    <w:rPr>
      <w:rFonts w:ascii="Calibri" w:hAnsi="Calibri"/>
      <w:sz w:val="16"/>
    </w:rPr>
  </w:style>
  <w:style w:type="character" w:customStyle="1" w:styleId="3129">
    <w:name w:val="Основной текст 3 Знак129"/>
    <w:uiPriority w:val="99"/>
    <w:semiHidden/>
    <w:rsid w:val="00B2425D"/>
    <w:rPr>
      <w:rFonts w:ascii="Calibri" w:hAnsi="Calibri"/>
      <w:sz w:val="16"/>
    </w:rPr>
  </w:style>
  <w:style w:type="character" w:customStyle="1" w:styleId="3128">
    <w:name w:val="Основной текст 3 Знак128"/>
    <w:uiPriority w:val="99"/>
    <w:semiHidden/>
    <w:rsid w:val="00B2425D"/>
    <w:rPr>
      <w:rFonts w:ascii="Calibri" w:hAnsi="Calibri"/>
      <w:sz w:val="16"/>
    </w:rPr>
  </w:style>
  <w:style w:type="character" w:customStyle="1" w:styleId="3127">
    <w:name w:val="Основной текст 3 Знак127"/>
    <w:uiPriority w:val="99"/>
    <w:semiHidden/>
    <w:rsid w:val="00B2425D"/>
    <w:rPr>
      <w:sz w:val="16"/>
    </w:rPr>
  </w:style>
  <w:style w:type="character" w:customStyle="1" w:styleId="3126">
    <w:name w:val="Основной текст 3 Знак126"/>
    <w:uiPriority w:val="99"/>
    <w:semiHidden/>
    <w:rsid w:val="00B2425D"/>
    <w:rPr>
      <w:sz w:val="16"/>
    </w:rPr>
  </w:style>
  <w:style w:type="character" w:customStyle="1" w:styleId="3125">
    <w:name w:val="Основной текст 3 Знак125"/>
    <w:uiPriority w:val="99"/>
    <w:semiHidden/>
    <w:rsid w:val="00B2425D"/>
    <w:rPr>
      <w:sz w:val="16"/>
    </w:rPr>
  </w:style>
  <w:style w:type="character" w:customStyle="1" w:styleId="3124">
    <w:name w:val="Основной текст 3 Знак124"/>
    <w:uiPriority w:val="99"/>
    <w:semiHidden/>
    <w:rsid w:val="00B2425D"/>
    <w:rPr>
      <w:sz w:val="16"/>
    </w:rPr>
  </w:style>
  <w:style w:type="character" w:customStyle="1" w:styleId="3123">
    <w:name w:val="Основной текст 3 Знак123"/>
    <w:uiPriority w:val="99"/>
    <w:semiHidden/>
    <w:rsid w:val="00B2425D"/>
    <w:rPr>
      <w:sz w:val="16"/>
    </w:rPr>
  </w:style>
  <w:style w:type="character" w:customStyle="1" w:styleId="3122">
    <w:name w:val="Основной текст 3 Знак122"/>
    <w:uiPriority w:val="99"/>
    <w:semiHidden/>
    <w:rsid w:val="00B2425D"/>
    <w:rPr>
      <w:sz w:val="16"/>
    </w:rPr>
  </w:style>
  <w:style w:type="character" w:customStyle="1" w:styleId="3121">
    <w:name w:val="Основной текст 3 Знак121"/>
    <w:uiPriority w:val="99"/>
    <w:semiHidden/>
    <w:rsid w:val="00B2425D"/>
    <w:rPr>
      <w:sz w:val="16"/>
    </w:rPr>
  </w:style>
  <w:style w:type="character" w:customStyle="1" w:styleId="3120">
    <w:name w:val="Основной текст 3 Знак120"/>
    <w:uiPriority w:val="99"/>
    <w:semiHidden/>
    <w:rsid w:val="00B2425D"/>
    <w:rPr>
      <w:rFonts w:ascii="Times New Roman" w:hAnsi="Times New Roman"/>
      <w:sz w:val="16"/>
    </w:rPr>
  </w:style>
  <w:style w:type="character" w:customStyle="1" w:styleId="3119">
    <w:name w:val="Основной текст 3 Знак119"/>
    <w:uiPriority w:val="99"/>
    <w:semiHidden/>
    <w:rsid w:val="00B2425D"/>
    <w:rPr>
      <w:rFonts w:ascii="Times New Roman" w:hAnsi="Times New Roman"/>
      <w:sz w:val="16"/>
    </w:rPr>
  </w:style>
  <w:style w:type="character" w:customStyle="1" w:styleId="3118">
    <w:name w:val="Основной текст 3 Знак118"/>
    <w:uiPriority w:val="99"/>
    <w:semiHidden/>
    <w:rsid w:val="00B2425D"/>
    <w:rPr>
      <w:rFonts w:ascii="Times New Roman" w:hAnsi="Times New Roman"/>
      <w:sz w:val="16"/>
    </w:rPr>
  </w:style>
  <w:style w:type="character" w:customStyle="1" w:styleId="3117">
    <w:name w:val="Основной текст 3 Знак117"/>
    <w:uiPriority w:val="99"/>
    <w:semiHidden/>
    <w:rsid w:val="00B2425D"/>
    <w:rPr>
      <w:rFonts w:ascii="Times New Roman" w:hAnsi="Times New Roman"/>
      <w:sz w:val="16"/>
    </w:rPr>
  </w:style>
  <w:style w:type="character" w:customStyle="1" w:styleId="3116">
    <w:name w:val="Основной текст 3 Знак116"/>
    <w:uiPriority w:val="99"/>
    <w:semiHidden/>
    <w:rsid w:val="00B2425D"/>
    <w:rPr>
      <w:rFonts w:ascii="Times New Roman" w:hAnsi="Times New Roman"/>
      <w:sz w:val="16"/>
    </w:rPr>
  </w:style>
  <w:style w:type="character" w:customStyle="1" w:styleId="3115">
    <w:name w:val="Основной текст 3 Знак115"/>
    <w:uiPriority w:val="99"/>
    <w:semiHidden/>
    <w:rsid w:val="00B2425D"/>
    <w:rPr>
      <w:rFonts w:ascii="Times New Roman" w:hAnsi="Times New Roman"/>
      <w:sz w:val="16"/>
    </w:rPr>
  </w:style>
  <w:style w:type="character" w:customStyle="1" w:styleId="3114">
    <w:name w:val="Основной текст 3 Знак114"/>
    <w:uiPriority w:val="99"/>
    <w:semiHidden/>
    <w:rsid w:val="00B2425D"/>
    <w:rPr>
      <w:rFonts w:ascii="Times New Roman" w:hAnsi="Times New Roman"/>
      <w:sz w:val="16"/>
    </w:rPr>
  </w:style>
  <w:style w:type="character" w:customStyle="1" w:styleId="3113">
    <w:name w:val="Основной текст 3 Знак113"/>
    <w:uiPriority w:val="99"/>
    <w:semiHidden/>
    <w:rsid w:val="00B2425D"/>
    <w:rPr>
      <w:rFonts w:ascii="Times New Roman" w:hAnsi="Times New Roman"/>
      <w:sz w:val="16"/>
    </w:rPr>
  </w:style>
  <w:style w:type="character" w:customStyle="1" w:styleId="3112">
    <w:name w:val="Основной текст 3 Знак112"/>
    <w:uiPriority w:val="99"/>
    <w:semiHidden/>
    <w:rsid w:val="00B2425D"/>
    <w:rPr>
      <w:rFonts w:ascii="Times New Roman" w:hAnsi="Times New Roman"/>
      <w:sz w:val="16"/>
    </w:rPr>
  </w:style>
  <w:style w:type="character" w:customStyle="1" w:styleId="3111">
    <w:name w:val="Основной текст 3 Знак111"/>
    <w:uiPriority w:val="99"/>
    <w:semiHidden/>
    <w:rsid w:val="00B2425D"/>
    <w:rPr>
      <w:rFonts w:ascii="Times New Roman" w:hAnsi="Times New Roman"/>
      <w:sz w:val="16"/>
    </w:rPr>
  </w:style>
  <w:style w:type="character" w:customStyle="1" w:styleId="3110">
    <w:name w:val="Основной текст 3 Знак110"/>
    <w:uiPriority w:val="99"/>
    <w:semiHidden/>
    <w:rsid w:val="00B2425D"/>
    <w:rPr>
      <w:rFonts w:ascii="Times New Roman" w:hAnsi="Times New Roman"/>
      <w:sz w:val="16"/>
    </w:rPr>
  </w:style>
  <w:style w:type="character" w:customStyle="1" w:styleId="319">
    <w:name w:val="Основной текст 3 Знак19"/>
    <w:uiPriority w:val="99"/>
    <w:semiHidden/>
    <w:rsid w:val="00B2425D"/>
    <w:rPr>
      <w:rFonts w:ascii="Times New Roman" w:hAnsi="Times New Roman"/>
      <w:sz w:val="16"/>
    </w:rPr>
  </w:style>
  <w:style w:type="character" w:customStyle="1" w:styleId="318">
    <w:name w:val="Основной текст 3 Знак18"/>
    <w:uiPriority w:val="99"/>
    <w:semiHidden/>
    <w:rsid w:val="00B2425D"/>
    <w:rPr>
      <w:rFonts w:ascii="Times New Roman" w:hAnsi="Times New Roman"/>
      <w:sz w:val="16"/>
    </w:rPr>
  </w:style>
  <w:style w:type="character" w:customStyle="1" w:styleId="317">
    <w:name w:val="Основной текст 3 Знак17"/>
    <w:uiPriority w:val="99"/>
    <w:semiHidden/>
    <w:rsid w:val="00B2425D"/>
    <w:rPr>
      <w:rFonts w:ascii="Times New Roman" w:hAnsi="Times New Roman"/>
      <w:sz w:val="16"/>
    </w:rPr>
  </w:style>
  <w:style w:type="character" w:customStyle="1" w:styleId="316">
    <w:name w:val="Основной текст 3 Знак16"/>
    <w:uiPriority w:val="99"/>
    <w:semiHidden/>
    <w:rsid w:val="00B2425D"/>
    <w:rPr>
      <w:rFonts w:ascii="Times New Roman" w:hAnsi="Times New Roman"/>
      <w:sz w:val="16"/>
    </w:rPr>
  </w:style>
  <w:style w:type="character" w:customStyle="1" w:styleId="315">
    <w:name w:val="Основной текст 3 Знак15"/>
    <w:uiPriority w:val="99"/>
    <w:semiHidden/>
    <w:rsid w:val="00B2425D"/>
    <w:rPr>
      <w:rFonts w:ascii="Times New Roman" w:hAnsi="Times New Roman"/>
      <w:sz w:val="16"/>
    </w:rPr>
  </w:style>
  <w:style w:type="character" w:customStyle="1" w:styleId="314">
    <w:name w:val="Основной текст 3 Знак14"/>
    <w:uiPriority w:val="99"/>
    <w:semiHidden/>
    <w:rsid w:val="00B2425D"/>
    <w:rPr>
      <w:rFonts w:ascii="Times New Roman" w:hAnsi="Times New Roman"/>
      <w:sz w:val="16"/>
    </w:rPr>
  </w:style>
  <w:style w:type="character" w:customStyle="1" w:styleId="313">
    <w:name w:val="Основной текст 3 Знак13"/>
    <w:uiPriority w:val="99"/>
    <w:semiHidden/>
    <w:rsid w:val="00B2425D"/>
    <w:rPr>
      <w:rFonts w:ascii="Times New Roman" w:hAnsi="Times New Roman"/>
      <w:sz w:val="16"/>
    </w:rPr>
  </w:style>
  <w:style w:type="character" w:customStyle="1" w:styleId="312">
    <w:name w:val="Основной текст 3 Знак12"/>
    <w:uiPriority w:val="99"/>
    <w:semiHidden/>
    <w:rsid w:val="00B2425D"/>
    <w:rPr>
      <w:rFonts w:ascii="Times New Roman" w:hAnsi="Times New Roman"/>
      <w:sz w:val="16"/>
    </w:rPr>
  </w:style>
  <w:style w:type="character" w:customStyle="1" w:styleId="311a">
    <w:name w:val="Основной текст 3 Знак11"/>
    <w:semiHidden/>
    <w:rsid w:val="00B2425D"/>
    <w:rPr>
      <w:rFonts w:ascii="Times New Roman" w:hAnsi="Times New Roman"/>
      <w:sz w:val="16"/>
    </w:rPr>
  </w:style>
  <w:style w:type="character" w:customStyle="1" w:styleId="17">
    <w:name w:val="Нижний колонтитул Знак1"/>
    <w:uiPriority w:val="99"/>
    <w:semiHidden/>
    <w:rsid w:val="00B2425D"/>
    <w:rPr>
      <w:sz w:val="22"/>
    </w:rPr>
  </w:style>
  <w:style w:type="character" w:customStyle="1" w:styleId="169">
    <w:name w:val="Нижний колонтитул Знак169"/>
    <w:uiPriority w:val="99"/>
    <w:semiHidden/>
    <w:rsid w:val="00B2425D"/>
    <w:rPr>
      <w:sz w:val="22"/>
    </w:rPr>
  </w:style>
  <w:style w:type="character" w:customStyle="1" w:styleId="168">
    <w:name w:val="Нижний колонтитул Знак168"/>
    <w:uiPriority w:val="99"/>
    <w:semiHidden/>
    <w:rsid w:val="00B2425D"/>
    <w:rPr>
      <w:sz w:val="22"/>
    </w:rPr>
  </w:style>
  <w:style w:type="character" w:customStyle="1" w:styleId="167">
    <w:name w:val="Нижний колонтитул Знак167"/>
    <w:uiPriority w:val="99"/>
    <w:semiHidden/>
    <w:rsid w:val="00B2425D"/>
    <w:rPr>
      <w:sz w:val="22"/>
    </w:rPr>
  </w:style>
  <w:style w:type="character" w:customStyle="1" w:styleId="166">
    <w:name w:val="Нижний колонтитул Знак166"/>
    <w:uiPriority w:val="99"/>
    <w:semiHidden/>
    <w:rsid w:val="00B2425D"/>
    <w:rPr>
      <w:sz w:val="22"/>
    </w:rPr>
  </w:style>
  <w:style w:type="character" w:customStyle="1" w:styleId="165">
    <w:name w:val="Нижний колонтитул Знак165"/>
    <w:uiPriority w:val="99"/>
    <w:semiHidden/>
    <w:rsid w:val="00B2425D"/>
    <w:rPr>
      <w:sz w:val="22"/>
    </w:rPr>
  </w:style>
  <w:style w:type="character" w:customStyle="1" w:styleId="164">
    <w:name w:val="Нижний колонтитул Знак164"/>
    <w:uiPriority w:val="99"/>
    <w:semiHidden/>
    <w:rsid w:val="00B2425D"/>
    <w:rPr>
      <w:sz w:val="22"/>
    </w:rPr>
  </w:style>
  <w:style w:type="character" w:customStyle="1" w:styleId="163">
    <w:name w:val="Нижний колонтитул Знак163"/>
    <w:uiPriority w:val="99"/>
    <w:semiHidden/>
    <w:rsid w:val="00B2425D"/>
    <w:rPr>
      <w:sz w:val="22"/>
    </w:rPr>
  </w:style>
  <w:style w:type="character" w:customStyle="1" w:styleId="162">
    <w:name w:val="Нижний колонтитул Знак162"/>
    <w:uiPriority w:val="99"/>
    <w:semiHidden/>
    <w:rsid w:val="00B2425D"/>
    <w:rPr>
      <w:sz w:val="22"/>
    </w:rPr>
  </w:style>
  <w:style w:type="character" w:customStyle="1" w:styleId="161">
    <w:name w:val="Нижний колонтитул Знак161"/>
    <w:uiPriority w:val="99"/>
    <w:semiHidden/>
    <w:rsid w:val="00B2425D"/>
    <w:rPr>
      <w:sz w:val="22"/>
    </w:rPr>
  </w:style>
  <w:style w:type="character" w:customStyle="1" w:styleId="160">
    <w:name w:val="Нижний колонтитул Знак160"/>
    <w:uiPriority w:val="99"/>
    <w:semiHidden/>
    <w:rsid w:val="00B2425D"/>
    <w:rPr>
      <w:sz w:val="22"/>
    </w:rPr>
  </w:style>
  <w:style w:type="character" w:customStyle="1" w:styleId="159">
    <w:name w:val="Нижний колонтитул Знак159"/>
    <w:uiPriority w:val="99"/>
    <w:semiHidden/>
    <w:rsid w:val="00B2425D"/>
    <w:rPr>
      <w:sz w:val="22"/>
    </w:rPr>
  </w:style>
  <w:style w:type="character" w:customStyle="1" w:styleId="158">
    <w:name w:val="Нижний колонтитул Знак158"/>
    <w:uiPriority w:val="99"/>
    <w:semiHidden/>
    <w:rsid w:val="00B2425D"/>
    <w:rPr>
      <w:sz w:val="22"/>
    </w:rPr>
  </w:style>
  <w:style w:type="character" w:customStyle="1" w:styleId="157">
    <w:name w:val="Нижний колонтитул Знак157"/>
    <w:uiPriority w:val="99"/>
    <w:semiHidden/>
    <w:rsid w:val="00B2425D"/>
    <w:rPr>
      <w:sz w:val="22"/>
    </w:rPr>
  </w:style>
  <w:style w:type="character" w:customStyle="1" w:styleId="156">
    <w:name w:val="Нижний колонтитул Знак156"/>
    <w:uiPriority w:val="99"/>
    <w:semiHidden/>
    <w:rsid w:val="00B2425D"/>
    <w:rPr>
      <w:sz w:val="22"/>
    </w:rPr>
  </w:style>
  <w:style w:type="character" w:customStyle="1" w:styleId="155">
    <w:name w:val="Нижний колонтитул Знак155"/>
    <w:uiPriority w:val="99"/>
    <w:semiHidden/>
    <w:rsid w:val="00B2425D"/>
    <w:rPr>
      <w:sz w:val="22"/>
    </w:rPr>
  </w:style>
  <w:style w:type="character" w:customStyle="1" w:styleId="154">
    <w:name w:val="Нижний колонтитул Знак154"/>
    <w:uiPriority w:val="99"/>
    <w:semiHidden/>
    <w:rsid w:val="00B2425D"/>
    <w:rPr>
      <w:rFonts w:ascii="Calibri" w:hAnsi="Calibri"/>
    </w:rPr>
  </w:style>
  <w:style w:type="character" w:customStyle="1" w:styleId="153">
    <w:name w:val="Нижний колонтитул Знак153"/>
    <w:uiPriority w:val="99"/>
    <w:semiHidden/>
    <w:rsid w:val="00B2425D"/>
    <w:rPr>
      <w:rFonts w:ascii="Calibri" w:hAnsi="Calibri"/>
    </w:rPr>
  </w:style>
  <w:style w:type="character" w:customStyle="1" w:styleId="152">
    <w:name w:val="Нижний колонтитул Знак152"/>
    <w:uiPriority w:val="99"/>
    <w:semiHidden/>
    <w:rsid w:val="00B2425D"/>
    <w:rPr>
      <w:rFonts w:ascii="Calibri" w:hAnsi="Calibri"/>
    </w:rPr>
  </w:style>
  <w:style w:type="character" w:customStyle="1" w:styleId="151">
    <w:name w:val="Нижний колонтитул Знак151"/>
    <w:uiPriority w:val="99"/>
    <w:semiHidden/>
    <w:rsid w:val="00B2425D"/>
    <w:rPr>
      <w:rFonts w:ascii="Calibri" w:hAnsi="Calibri"/>
    </w:rPr>
  </w:style>
  <w:style w:type="character" w:customStyle="1" w:styleId="150">
    <w:name w:val="Нижний колонтитул Знак150"/>
    <w:uiPriority w:val="99"/>
    <w:semiHidden/>
    <w:rsid w:val="00B2425D"/>
    <w:rPr>
      <w:rFonts w:ascii="Calibri" w:hAnsi="Calibri"/>
    </w:rPr>
  </w:style>
  <w:style w:type="character" w:customStyle="1" w:styleId="149">
    <w:name w:val="Нижний колонтитул Знак149"/>
    <w:uiPriority w:val="99"/>
    <w:semiHidden/>
    <w:rsid w:val="00B2425D"/>
    <w:rPr>
      <w:rFonts w:ascii="Calibri" w:hAnsi="Calibri"/>
    </w:rPr>
  </w:style>
  <w:style w:type="character" w:customStyle="1" w:styleId="148">
    <w:name w:val="Нижний колонтитул Знак148"/>
    <w:uiPriority w:val="99"/>
    <w:semiHidden/>
    <w:rsid w:val="00B2425D"/>
    <w:rPr>
      <w:rFonts w:ascii="Calibri" w:hAnsi="Calibri"/>
    </w:rPr>
  </w:style>
  <w:style w:type="character" w:customStyle="1" w:styleId="147">
    <w:name w:val="Нижний колонтитул Знак147"/>
    <w:uiPriority w:val="99"/>
    <w:semiHidden/>
    <w:rsid w:val="00B2425D"/>
    <w:rPr>
      <w:rFonts w:ascii="Calibri" w:hAnsi="Calibri"/>
    </w:rPr>
  </w:style>
  <w:style w:type="character" w:customStyle="1" w:styleId="146">
    <w:name w:val="Нижний колонтитул Знак146"/>
    <w:uiPriority w:val="99"/>
    <w:semiHidden/>
    <w:rsid w:val="00B2425D"/>
    <w:rPr>
      <w:rFonts w:ascii="Calibri" w:hAnsi="Calibri"/>
    </w:rPr>
  </w:style>
  <w:style w:type="character" w:customStyle="1" w:styleId="145">
    <w:name w:val="Нижний колонтитул Знак145"/>
    <w:uiPriority w:val="99"/>
    <w:semiHidden/>
    <w:rsid w:val="00B2425D"/>
    <w:rPr>
      <w:rFonts w:ascii="Calibri" w:hAnsi="Calibri"/>
    </w:rPr>
  </w:style>
  <w:style w:type="character" w:customStyle="1" w:styleId="144">
    <w:name w:val="Нижний колонтитул Знак144"/>
    <w:uiPriority w:val="99"/>
    <w:semiHidden/>
    <w:rsid w:val="00B2425D"/>
    <w:rPr>
      <w:rFonts w:ascii="Calibri" w:hAnsi="Calibri"/>
    </w:rPr>
  </w:style>
  <w:style w:type="character" w:customStyle="1" w:styleId="143">
    <w:name w:val="Нижний колонтитул Знак143"/>
    <w:uiPriority w:val="99"/>
    <w:semiHidden/>
    <w:rsid w:val="00B2425D"/>
    <w:rPr>
      <w:rFonts w:ascii="Calibri" w:hAnsi="Calibri"/>
    </w:rPr>
  </w:style>
  <w:style w:type="character" w:customStyle="1" w:styleId="142">
    <w:name w:val="Нижний колонтитул Знак142"/>
    <w:uiPriority w:val="99"/>
    <w:semiHidden/>
    <w:rsid w:val="00B2425D"/>
    <w:rPr>
      <w:rFonts w:ascii="Calibri" w:hAnsi="Calibri"/>
    </w:rPr>
  </w:style>
  <w:style w:type="character" w:customStyle="1" w:styleId="141">
    <w:name w:val="Нижний колонтитул Знак141"/>
    <w:uiPriority w:val="99"/>
    <w:semiHidden/>
    <w:rsid w:val="00B2425D"/>
    <w:rPr>
      <w:rFonts w:ascii="Calibri" w:hAnsi="Calibri"/>
    </w:rPr>
  </w:style>
  <w:style w:type="character" w:customStyle="1" w:styleId="140">
    <w:name w:val="Нижний колонтитул Знак140"/>
    <w:uiPriority w:val="99"/>
    <w:semiHidden/>
    <w:rsid w:val="00B2425D"/>
    <w:rPr>
      <w:rFonts w:ascii="Calibri" w:hAnsi="Calibri"/>
    </w:rPr>
  </w:style>
  <w:style w:type="character" w:customStyle="1" w:styleId="139">
    <w:name w:val="Нижний колонтитул Знак139"/>
    <w:uiPriority w:val="99"/>
    <w:semiHidden/>
    <w:rsid w:val="00B2425D"/>
    <w:rPr>
      <w:rFonts w:ascii="Calibri" w:hAnsi="Calibri"/>
    </w:rPr>
  </w:style>
  <w:style w:type="character" w:customStyle="1" w:styleId="138">
    <w:name w:val="Нижний колонтитул Знак138"/>
    <w:uiPriority w:val="99"/>
    <w:semiHidden/>
    <w:rsid w:val="00B2425D"/>
    <w:rPr>
      <w:rFonts w:ascii="Calibri" w:hAnsi="Calibri"/>
    </w:rPr>
  </w:style>
  <w:style w:type="character" w:customStyle="1" w:styleId="137">
    <w:name w:val="Нижний колонтитул Знак137"/>
    <w:uiPriority w:val="99"/>
    <w:semiHidden/>
    <w:rsid w:val="00B2425D"/>
    <w:rPr>
      <w:rFonts w:ascii="Calibri" w:hAnsi="Calibri"/>
    </w:rPr>
  </w:style>
  <w:style w:type="character" w:customStyle="1" w:styleId="136">
    <w:name w:val="Нижний колонтитул Знак136"/>
    <w:uiPriority w:val="99"/>
    <w:semiHidden/>
    <w:rsid w:val="00B2425D"/>
    <w:rPr>
      <w:rFonts w:ascii="Calibri" w:hAnsi="Calibri"/>
    </w:rPr>
  </w:style>
  <w:style w:type="character" w:customStyle="1" w:styleId="135">
    <w:name w:val="Нижний колонтитул Знак135"/>
    <w:uiPriority w:val="99"/>
    <w:semiHidden/>
    <w:rsid w:val="00B2425D"/>
    <w:rPr>
      <w:rFonts w:ascii="Calibri" w:hAnsi="Calibri"/>
    </w:rPr>
  </w:style>
  <w:style w:type="character" w:customStyle="1" w:styleId="134">
    <w:name w:val="Нижний колонтитул Знак134"/>
    <w:uiPriority w:val="99"/>
    <w:semiHidden/>
    <w:rsid w:val="00B2425D"/>
    <w:rPr>
      <w:rFonts w:ascii="Calibri" w:hAnsi="Calibri"/>
    </w:rPr>
  </w:style>
  <w:style w:type="character" w:customStyle="1" w:styleId="133">
    <w:name w:val="Нижний колонтитул Знак133"/>
    <w:uiPriority w:val="99"/>
    <w:semiHidden/>
    <w:rsid w:val="00B2425D"/>
    <w:rPr>
      <w:rFonts w:ascii="Calibri" w:hAnsi="Calibri"/>
    </w:rPr>
  </w:style>
  <w:style w:type="character" w:customStyle="1" w:styleId="132">
    <w:name w:val="Нижний колонтитул Знак132"/>
    <w:uiPriority w:val="99"/>
    <w:semiHidden/>
    <w:rsid w:val="00B2425D"/>
    <w:rPr>
      <w:rFonts w:ascii="Calibri" w:hAnsi="Calibri"/>
    </w:rPr>
  </w:style>
  <w:style w:type="character" w:customStyle="1" w:styleId="131">
    <w:name w:val="Нижний колонтитул Знак131"/>
    <w:uiPriority w:val="99"/>
    <w:semiHidden/>
    <w:rsid w:val="00B2425D"/>
    <w:rPr>
      <w:rFonts w:ascii="Calibri" w:hAnsi="Calibri"/>
    </w:rPr>
  </w:style>
  <w:style w:type="character" w:customStyle="1" w:styleId="130">
    <w:name w:val="Нижний колонтитул Знак130"/>
    <w:uiPriority w:val="99"/>
    <w:semiHidden/>
    <w:rsid w:val="00B2425D"/>
    <w:rPr>
      <w:rFonts w:ascii="Calibri" w:hAnsi="Calibri"/>
    </w:rPr>
  </w:style>
  <w:style w:type="character" w:customStyle="1" w:styleId="129">
    <w:name w:val="Нижний колонтитул Знак129"/>
    <w:uiPriority w:val="99"/>
    <w:semiHidden/>
    <w:rsid w:val="00B2425D"/>
    <w:rPr>
      <w:rFonts w:ascii="Calibri" w:hAnsi="Calibri"/>
    </w:rPr>
  </w:style>
  <w:style w:type="character" w:customStyle="1" w:styleId="128">
    <w:name w:val="Нижний колонтитул Знак128"/>
    <w:uiPriority w:val="99"/>
    <w:semiHidden/>
    <w:rsid w:val="00B2425D"/>
    <w:rPr>
      <w:rFonts w:ascii="Calibri" w:hAnsi="Calibri"/>
    </w:rPr>
  </w:style>
  <w:style w:type="character" w:customStyle="1" w:styleId="127">
    <w:name w:val="Нижний колонтитул Знак127"/>
    <w:uiPriority w:val="99"/>
    <w:semiHidden/>
    <w:rsid w:val="00B2425D"/>
  </w:style>
  <w:style w:type="character" w:customStyle="1" w:styleId="126">
    <w:name w:val="Нижний колонтитул Знак126"/>
    <w:uiPriority w:val="99"/>
    <w:semiHidden/>
    <w:rsid w:val="00B2425D"/>
  </w:style>
  <w:style w:type="character" w:customStyle="1" w:styleId="125">
    <w:name w:val="Нижний колонтитул Знак125"/>
    <w:uiPriority w:val="99"/>
    <w:semiHidden/>
    <w:rsid w:val="00B2425D"/>
  </w:style>
  <w:style w:type="character" w:customStyle="1" w:styleId="124">
    <w:name w:val="Нижний колонтитул Знак124"/>
    <w:uiPriority w:val="99"/>
    <w:semiHidden/>
    <w:rsid w:val="00B2425D"/>
  </w:style>
  <w:style w:type="character" w:customStyle="1" w:styleId="123">
    <w:name w:val="Нижний колонтитул Знак123"/>
    <w:uiPriority w:val="99"/>
    <w:semiHidden/>
    <w:rsid w:val="00B2425D"/>
  </w:style>
  <w:style w:type="character" w:customStyle="1" w:styleId="122">
    <w:name w:val="Нижний колонтитул Знак122"/>
    <w:uiPriority w:val="99"/>
    <w:semiHidden/>
    <w:rsid w:val="00B2425D"/>
  </w:style>
  <w:style w:type="character" w:customStyle="1" w:styleId="121">
    <w:name w:val="Нижний колонтитул Знак121"/>
    <w:uiPriority w:val="99"/>
    <w:semiHidden/>
    <w:rsid w:val="00B2425D"/>
  </w:style>
  <w:style w:type="character" w:customStyle="1" w:styleId="120">
    <w:name w:val="Нижний колонтитул Знак120"/>
    <w:uiPriority w:val="99"/>
    <w:semiHidden/>
    <w:rsid w:val="00B2425D"/>
    <w:rPr>
      <w:rFonts w:ascii="Times New Roman" w:hAnsi="Times New Roman"/>
    </w:rPr>
  </w:style>
  <w:style w:type="character" w:customStyle="1" w:styleId="119">
    <w:name w:val="Нижний колонтитул Знак119"/>
    <w:uiPriority w:val="99"/>
    <w:semiHidden/>
    <w:rsid w:val="00B2425D"/>
    <w:rPr>
      <w:rFonts w:ascii="Times New Roman" w:hAnsi="Times New Roman"/>
    </w:rPr>
  </w:style>
  <w:style w:type="character" w:customStyle="1" w:styleId="118">
    <w:name w:val="Нижний колонтитул Знак118"/>
    <w:uiPriority w:val="99"/>
    <w:semiHidden/>
    <w:rsid w:val="00B2425D"/>
    <w:rPr>
      <w:rFonts w:ascii="Times New Roman" w:hAnsi="Times New Roman"/>
    </w:rPr>
  </w:style>
  <w:style w:type="character" w:customStyle="1" w:styleId="117">
    <w:name w:val="Нижний колонтитул Знак117"/>
    <w:uiPriority w:val="99"/>
    <w:semiHidden/>
    <w:rsid w:val="00B2425D"/>
    <w:rPr>
      <w:rFonts w:ascii="Times New Roman" w:hAnsi="Times New Roman"/>
      <w:sz w:val="20"/>
    </w:rPr>
  </w:style>
  <w:style w:type="character" w:customStyle="1" w:styleId="116">
    <w:name w:val="Нижний колонтитул Знак116"/>
    <w:uiPriority w:val="99"/>
    <w:semiHidden/>
    <w:rsid w:val="00B2425D"/>
    <w:rPr>
      <w:rFonts w:ascii="Times New Roman" w:hAnsi="Times New Roman"/>
      <w:sz w:val="20"/>
    </w:rPr>
  </w:style>
  <w:style w:type="character" w:customStyle="1" w:styleId="115">
    <w:name w:val="Нижний колонтитул Знак115"/>
    <w:uiPriority w:val="99"/>
    <w:semiHidden/>
    <w:rsid w:val="00B2425D"/>
    <w:rPr>
      <w:rFonts w:ascii="Times New Roman" w:hAnsi="Times New Roman"/>
      <w:sz w:val="20"/>
    </w:rPr>
  </w:style>
  <w:style w:type="character" w:customStyle="1" w:styleId="114">
    <w:name w:val="Нижний колонтитул Знак114"/>
    <w:uiPriority w:val="99"/>
    <w:semiHidden/>
    <w:rsid w:val="00B2425D"/>
    <w:rPr>
      <w:rFonts w:ascii="Times New Roman" w:hAnsi="Times New Roman"/>
      <w:sz w:val="20"/>
    </w:rPr>
  </w:style>
  <w:style w:type="character" w:customStyle="1" w:styleId="113">
    <w:name w:val="Нижний колонтитул Знак113"/>
    <w:uiPriority w:val="99"/>
    <w:semiHidden/>
    <w:rsid w:val="00B2425D"/>
    <w:rPr>
      <w:rFonts w:ascii="Times New Roman" w:hAnsi="Times New Roman"/>
      <w:sz w:val="20"/>
    </w:rPr>
  </w:style>
  <w:style w:type="character" w:customStyle="1" w:styleId="112">
    <w:name w:val="Нижний колонтитул Знак112"/>
    <w:uiPriority w:val="99"/>
    <w:semiHidden/>
    <w:rsid w:val="00B2425D"/>
    <w:rPr>
      <w:rFonts w:ascii="Times New Roman" w:hAnsi="Times New Roman"/>
      <w:sz w:val="20"/>
    </w:rPr>
  </w:style>
  <w:style w:type="character" w:customStyle="1" w:styleId="1111">
    <w:name w:val="Нижний колонтитул Знак111"/>
    <w:uiPriority w:val="99"/>
    <w:semiHidden/>
    <w:rsid w:val="00B2425D"/>
    <w:rPr>
      <w:rFonts w:ascii="Times New Roman" w:hAnsi="Times New Roman"/>
      <w:sz w:val="20"/>
    </w:rPr>
  </w:style>
  <w:style w:type="character" w:customStyle="1" w:styleId="110">
    <w:name w:val="Нижний колонтитул Знак110"/>
    <w:uiPriority w:val="99"/>
    <w:semiHidden/>
    <w:rsid w:val="00B2425D"/>
    <w:rPr>
      <w:rFonts w:ascii="Times New Roman" w:hAnsi="Times New Roman"/>
      <w:sz w:val="20"/>
    </w:rPr>
  </w:style>
  <w:style w:type="character" w:customStyle="1" w:styleId="19">
    <w:name w:val="Нижний колонтитул Знак19"/>
    <w:uiPriority w:val="99"/>
    <w:semiHidden/>
    <w:rsid w:val="00B2425D"/>
    <w:rPr>
      <w:rFonts w:ascii="Times New Roman" w:hAnsi="Times New Roman"/>
      <w:sz w:val="20"/>
    </w:rPr>
  </w:style>
  <w:style w:type="character" w:customStyle="1" w:styleId="18">
    <w:name w:val="Нижний колонтитул Знак18"/>
    <w:uiPriority w:val="99"/>
    <w:semiHidden/>
    <w:rsid w:val="00B2425D"/>
    <w:rPr>
      <w:rFonts w:ascii="Times New Roman" w:hAnsi="Times New Roman"/>
      <w:sz w:val="20"/>
    </w:rPr>
  </w:style>
  <w:style w:type="character" w:customStyle="1" w:styleId="170">
    <w:name w:val="Нижний колонтитул Знак17"/>
    <w:uiPriority w:val="99"/>
    <w:semiHidden/>
    <w:rsid w:val="00B2425D"/>
    <w:rPr>
      <w:rFonts w:ascii="Times New Roman" w:hAnsi="Times New Roman"/>
      <w:sz w:val="20"/>
    </w:rPr>
  </w:style>
  <w:style w:type="character" w:customStyle="1" w:styleId="16a">
    <w:name w:val="Нижний колонтитул Знак16"/>
    <w:uiPriority w:val="99"/>
    <w:semiHidden/>
    <w:rsid w:val="00B2425D"/>
    <w:rPr>
      <w:rFonts w:ascii="Times New Roman" w:hAnsi="Times New Roman"/>
      <w:sz w:val="20"/>
    </w:rPr>
  </w:style>
  <w:style w:type="character" w:customStyle="1" w:styleId="15a">
    <w:name w:val="Нижний колонтитул Знак15"/>
    <w:uiPriority w:val="99"/>
    <w:semiHidden/>
    <w:rsid w:val="00B2425D"/>
    <w:rPr>
      <w:rFonts w:ascii="Times New Roman" w:hAnsi="Times New Roman"/>
      <w:sz w:val="20"/>
    </w:rPr>
  </w:style>
  <w:style w:type="character" w:customStyle="1" w:styleId="14a">
    <w:name w:val="Нижний колонтитул Знак14"/>
    <w:uiPriority w:val="99"/>
    <w:semiHidden/>
    <w:rsid w:val="00B2425D"/>
    <w:rPr>
      <w:rFonts w:ascii="Times New Roman" w:hAnsi="Times New Roman"/>
      <w:sz w:val="20"/>
    </w:rPr>
  </w:style>
  <w:style w:type="character" w:customStyle="1" w:styleId="13a">
    <w:name w:val="Нижний колонтитул Знак13"/>
    <w:uiPriority w:val="99"/>
    <w:semiHidden/>
    <w:rsid w:val="00B2425D"/>
    <w:rPr>
      <w:rFonts w:ascii="Times New Roman" w:hAnsi="Times New Roman"/>
      <w:sz w:val="20"/>
    </w:rPr>
  </w:style>
  <w:style w:type="character" w:customStyle="1" w:styleId="12a">
    <w:name w:val="Нижний колонтитул Знак12"/>
    <w:uiPriority w:val="99"/>
    <w:semiHidden/>
    <w:rsid w:val="00B2425D"/>
    <w:rPr>
      <w:rFonts w:ascii="Times New Roman" w:hAnsi="Times New Roman"/>
      <w:sz w:val="20"/>
    </w:rPr>
  </w:style>
  <w:style w:type="character" w:customStyle="1" w:styleId="11a">
    <w:name w:val="Нижний колонтитул Знак11"/>
    <w:uiPriority w:val="99"/>
    <w:semiHidden/>
    <w:rsid w:val="00B2425D"/>
    <w:rPr>
      <w:rFonts w:ascii="Times New Roman" w:hAnsi="Times New Roman"/>
      <w:sz w:val="20"/>
    </w:rPr>
  </w:style>
  <w:style w:type="character" w:customStyle="1" w:styleId="1a">
    <w:name w:val="Текст сноски Знак1"/>
    <w:uiPriority w:val="99"/>
    <w:semiHidden/>
    <w:rsid w:val="00B2425D"/>
  </w:style>
  <w:style w:type="character" w:customStyle="1" w:styleId="1690">
    <w:name w:val="Текст сноски Знак169"/>
    <w:uiPriority w:val="99"/>
    <w:semiHidden/>
    <w:rsid w:val="00B2425D"/>
  </w:style>
  <w:style w:type="character" w:customStyle="1" w:styleId="1680">
    <w:name w:val="Текст сноски Знак168"/>
    <w:uiPriority w:val="99"/>
    <w:semiHidden/>
    <w:rsid w:val="00B2425D"/>
  </w:style>
  <w:style w:type="character" w:customStyle="1" w:styleId="1670">
    <w:name w:val="Текст сноски Знак167"/>
    <w:uiPriority w:val="99"/>
    <w:semiHidden/>
    <w:rsid w:val="00B2425D"/>
  </w:style>
  <w:style w:type="character" w:customStyle="1" w:styleId="1660">
    <w:name w:val="Текст сноски Знак166"/>
    <w:uiPriority w:val="99"/>
    <w:semiHidden/>
    <w:rsid w:val="00B2425D"/>
  </w:style>
  <w:style w:type="character" w:customStyle="1" w:styleId="1650">
    <w:name w:val="Текст сноски Знак165"/>
    <w:uiPriority w:val="99"/>
    <w:semiHidden/>
    <w:rsid w:val="00B2425D"/>
  </w:style>
  <w:style w:type="character" w:customStyle="1" w:styleId="1640">
    <w:name w:val="Текст сноски Знак164"/>
    <w:uiPriority w:val="99"/>
    <w:semiHidden/>
    <w:rsid w:val="00B2425D"/>
  </w:style>
  <w:style w:type="character" w:customStyle="1" w:styleId="1630">
    <w:name w:val="Текст сноски Знак163"/>
    <w:uiPriority w:val="99"/>
    <w:semiHidden/>
    <w:rsid w:val="00B2425D"/>
  </w:style>
  <w:style w:type="character" w:customStyle="1" w:styleId="1620">
    <w:name w:val="Текст сноски Знак162"/>
    <w:uiPriority w:val="99"/>
    <w:semiHidden/>
    <w:rsid w:val="00B2425D"/>
  </w:style>
  <w:style w:type="character" w:customStyle="1" w:styleId="1610">
    <w:name w:val="Текст сноски Знак161"/>
    <w:uiPriority w:val="99"/>
    <w:semiHidden/>
    <w:rsid w:val="00B2425D"/>
  </w:style>
  <w:style w:type="character" w:customStyle="1" w:styleId="1600">
    <w:name w:val="Текст сноски Знак160"/>
    <w:uiPriority w:val="99"/>
    <w:semiHidden/>
    <w:rsid w:val="00B2425D"/>
  </w:style>
  <w:style w:type="character" w:customStyle="1" w:styleId="1590">
    <w:name w:val="Текст сноски Знак159"/>
    <w:uiPriority w:val="99"/>
    <w:semiHidden/>
    <w:rsid w:val="00B2425D"/>
  </w:style>
  <w:style w:type="character" w:customStyle="1" w:styleId="1580">
    <w:name w:val="Текст сноски Знак158"/>
    <w:uiPriority w:val="99"/>
    <w:semiHidden/>
    <w:rsid w:val="00B2425D"/>
  </w:style>
  <w:style w:type="character" w:customStyle="1" w:styleId="1570">
    <w:name w:val="Текст сноски Знак157"/>
    <w:uiPriority w:val="99"/>
    <w:semiHidden/>
    <w:rsid w:val="00B2425D"/>
  </w:style>
  <w:style w:type="character" w:customStyle="1" w:styleId="1560">
    <w:name w:val="Текст сноски Знак156"/>
    <w:uiPriority w:val="99"/>
    <w:semiHidden/>
    <w:rsid w:val="00B2425D"/>
  </w:style>
  <w:style w:type="character" w:customStyle="1" w:styleId="1550">
    <w:name w:val="Текст сноски Знак155"/>
    <w:uiPriority w:val="99"/>
    <w:semiHidden/>
    <w:rsid w:val="00B2425D"/>
  </w:style>
  <w:style w:type="character" w:customStyle="1" w:styleId="1540">
    <w:name w:val="Текст сноски Знак154"/>
    <w:uiPriority w:val="99"/>
    <w:semiHidden/>
    <w:rsid w:val="00B2425D"/>
    <w:rPr>
      <w:rFonts w:ascii="Calibri" w:hAnsi="Calibri"/>
      <w:sz w:val="20"/>
    </w:rPr>
  </w:style>
  <w:style w:type="character" w:customStyle="1" w:styleId="1530">
    <w:name w:val="Текст сноски Знак153"/>
    <w:uiPriority w:val="99"/>
    <w:semiHidden/>
    <w:rsid w:val="00B2425D"/>
    <w:rPr>
      <w:rFonts w:ascii="Calibri" w:hAnsi="Calibri"/>
      <w:sz w:val="20"/>
    </w:rPr>
  </w:style>
  <w:style w:type="character" w:customStyle="1" w:styleId="1520">
    <w:name w:val="Текст сноски Знак152"/>
    <w:uiPriority w:val="99"/>
    <w:semiHidden/>
    <w:rsid w:val="00B2425D"/>
    <w:rPr>
      <w:rFonts w:ascii="Calibri" w:hAnsi="Calibri"/>
      <w:sz w:val="20"/>
    </w:rPr>
  </w:style>
  <w:style w:type="character" w:customStyle="1" w:styleId="1510">
    <w:name w:val="Текст сноски Знак151"/>
    <w:uiPriority w:val="99"/>
    <w:semiHidden/>
    <w:rsid w:val="00B2425D"/>
    <w:rPr>
      <w:rFonts w:ascii="Calibri" w:hAnsi="Calibri"/>
      <w:sz w:val="20"/>
    </w:rPr>
  </w:style>
  <w:style w:type="character" w:customStyle="1" w:styleId="1500">
    <w:name w:val="Текст сноски Знак150"/>
    <w:uiPriority w:val="99"/>
    <w:semiHidden/>
    <w:rsid w:val="00B2425D"/>
    <w:rPr>
      <w:rFonts w:ascii="Calibri" w:hAnsi="Calibri"/>
      <w:sz w:val="20"/>
    </w:rPr>
  </w:style>
  <w:style w:type="character" w:customStyle="1" w:styleId="1490">
    <w:name w:val="Текст сноски Знак149"/>
    <w:uiPriority w:val="99"/>
    <w:semiHidden/>
    <w:rsid w:val="00B2425D"/>
    <w:rPr>
      <w:rFonts w:ascii="Calibri" w:hAnsi="Calibri"/>
      <w:sz w:val="20"/>
    </w:rPr>
  </w:style>
  <w:style w:type="character" w:customStyle="1" w:styleId="1480">
    <w:name w:val="Текст сноски Знак148"/>
    <w:uiPriority w:val="99"/>
    <w:semiHidden/>
    <w:rsid w:val="00B2425D"/>
    <w:rPr>
      <w:rFonts w:ascii="Calibri" w:hAnsi="Calibri"/>
      <w:sz w:val="20"/>
    </w:rPr>
  </w:style>
  <w:style w:type="character" w:customStyle="1" w:styleId="1470">
    <w:name w:val="Текст сноски Знак147"/>
    <w:uiPriority w:val="99"/>
    <w:semiHidden/>
    <w:rsid w:val="00B2425D"/>
    <w:rPr>
      <w:rFonts w:ascii="Calibri" w:hAnsi="Calibri"/>
      <w:sz w:val="20"/>
    </w:rPr>
  </w:style>
  <w:style w:type="character" w:customStyle="1" w:styleId="1460">
    <w:name w:val="Текст сноски Знак146"/>
    <w:uiPriority w:val="99"/>
    <w:semiHidden/>
    <w:rsid w:val="00B2425D"/>
    <w:rPr>
      <w:rFonts w:ascii="Calibri" w:hAnsi="Calibri"/>
      <w:sz w:val="20"/>
    </w:rPr>
  </w:style>
  <w:style w:type="character" w:customStyle="1" w:styleId="1450">
    <w:name w:val="Текст сноски Знак145"/>
    <w:uiPriority w:val="99"/>
    <w:semiHidden/>
    <w:rsid w:val="00B2425D"/>
    <w:rPr>
      <w:rFonts w:ascii="Calibri" w:hAnsi="Calibri"/>
      <w:sz w:val="20"/>
    </w:rPr>
  </w:style>
  <w:style w:type="character" w:customStyle="1" w:styleId="1440">
    <w:name w:val="Текст сноски Знак144"/>
    <w:uiPriority w:val="99"/>
    <w:semiHidden/>
    <w:rsid w:val="00B2425D"/>
    <w:rPr>
      <w:rFonts w:ascii="Calibri" w:hAnsi="Calibri"/>
      <w:sz w:val="20"/>
    </w:rPr>
  </w:style>
  <w:style w:type="character" w:customStyle="1" w:styleId="1430">
    <w:name w:val="Текст сноски Знак143"/>
    <w:uiPriority w:val="99"/>
    <w:semiHidden/>
    <w:rsid w:val="00B2425D"/>
    <w:rPr>
      <w:rFonts w:ascii="Calibri" w:hAnsi="Calibri"/>
      <w:sz w:val="20"/>
    </w:rPr>
  </w:style>
  <w:style w:type="character" w:customStyle="1" w:styleId="1420">
    <w:name w:val="Текст сноски Знак142"/>
    <w:uiPriority w:val="99"/>
    <w:semiHidden/>
    <w:rsid w:val="00B2425D"/>
    <w:rPr>
      <w:rFonts w:ascii="Calibri" w:hAnsi="Calibri"/>
      <w:sz w:val="20"/>
    </w:rPr>
  </w:style>
  <w:style w:type="character" w:customStyle="1" w:styleId="1410">
    <w:name w:val="Текст сноски Знак141"/>
    <w:uiPriority w:val="99"/>
    <w:semiHidden/>
    <w:rsid w:val="00B2425D"/>
    <w:rPr>
      <w:rFonts w:ascii="Calibri" w:hAnsi="Calibri"/>
      <w:sz w:val="20"/>
    </w:rPr>
  </w:style>
  <w:style w:type="character" w:customStyle="1" w:styleId="1400">
    <w:name w:val="Текст сноски Знак140"/>
    <w:uiPriority w:val="99"/>
    <w:semiHidden/>
    <w:rsid w:val="00B2425D"/>
    <w:rPr>
      <w:rFonts w:ascii="Calibri" w:hAnsi="Calibri"/>
      <w:sz w:val="20"/>
    </w:rPr>
  </w:style>
  <w:style w:type="character" w:customStyle="1" w:styleId="1390">
    <w:name w:val="Текст сноски Знак139"/>
    <w:uiPriority w:val="99"/>
    <w:semiHidden/>
    <w:rsid w:val="00B2425D"/>
    <w:rPr>
      <w:rFonts w:ascii="Calibri" w:hAnsi="Calibri"/>
      <w:sz w:val="20"/>
    </w:rPr>
  </w:style>
  <w:style w:type="character" w:customStyle="1" w:styleId="1380">
    <w:name w:val="Текст сноски Знак138"/>
    <w:uiPriority w:val="99"/>
    <w:semiHidden/>
    <w:rsid w:val="00B2425D"/>
    <w:rPr>
      <w:rFonts w:ascii="Calibri" w:hAnsi="Calibri"/>
      <w:sz w:val="20"/>
    </w:rPr>
  </w:style>
  <w:style w:type="character" w:customStyle="1" w:styleId="1370">
    <w:name w:val="Текст сноски Знак137"/>
    <w:uiPriority w:val="99"/>
    <w:semiHidden/>
    <w:rsid w:val="00B2425D"/>
    <w:rPr>
      <w:rFonts w:ascii="Calibri" w:hAnsi="Calibri"/>
      <w:sz w:val="20"/>
    </w:rPr>
  </w:style>
  <w:style w:type="character" w:customStyle="1" w:styleId="1360">
    <w:name w:val="Текст сноски Знак136"/>
    <w:uiPriority w:val="99"/>
    <w:semiHidden/>
    <w:rsid w:val="00B2425D"/>
    <w:rPr>
      <w:rFonts w:ascii="Calibri" w:hAnsi="Calibri"/>
      <w:sz w:val="20"/>
    </w:rPr>
  </w:style>
  <w:style w:type="character" w:customStyle="1" w:styleId="1350">
    <w:name w:val="Текст сноски Знак135"/>
    <w:uiPriority w:val="99"/>
    <w:semiHidden/>
    <w:rsid w:val="00B2425D"/>
    <w:rPr>
      <w:rFonts w:ascii="Calibri" w:hAnsi="Calibri"/>
      <w:sz w:val="20"/>
    </w:rPr>
  </w:style>
  <w:style w:type="character" w:customStyle="1" w:styleId="1340">
    <w:name w:val="Текст сноски Знак134"/>
    <w:uiPriority w:val="99"/>
    <w:semiHidden/>
    <w:rsid w:val="00B2425D"/>
    <w:rPr>
      <w:rFonts w:ascii="Calibri" w:hAnsi="Calibri"/>
      <w:sz w:val="20"/>
    </w:rPr>
  </w:style>
  <w:style w:type="character" w:customStyle="1" w:styleId="1330">
    <w:name w:val="Текст сноски Знак133"/>
    <w:uiPriority w:val="99"/>
    <w:semiHidden/>
    <w:rsid w:val="00B2425D"/>
    <w:rPr>
      <w:rFonts w:ascii="Calibri" w:hAnsi="Calibri"/>
      <w:sz w:val="20"/>
    </w:rPr>
  </w:style>
  <w:style w:type="character" w:customStyle="1" w:styleId="1320">
    <w:name w:val="Текст сноски Знак132"/>
    <w:uiPriority w:val="99"/>
    <w:semiHidden/>
    <w:rsid w:val="00B2425D"/>
    <w:rPr>
      <w:rFonts w:ascii="Calibri" w:hAnsi="Calibri"/>
      <w:sz w:val="20"/>
    </w:rPr>
  </w:style>
  <w:style w:type="character" w:customStyle="1" w:styleId="1310">
    <w:name w:val="Текст сноски Знак131"/>
    <w:uiPriority w:val="99"/>
    <w:semiHidden/>
    <w:rsid w:val="00B2425D"/>
    <w:rPr>
      <w:rFonts w:ascii="Calibri" w:hAnsi="Calibri"/>
      <w:sz w:val="20"/>
    </w:rPr>
  </w:style>
  <w:style w:type="character" w:customStyle="1" w:styleId="1300">
    <w:name w:val="Текст сноски Знак130"/>
    <w:uiPriority w:val="99"/>
    <w:semiHidden/>
    <w:rsid w:val="00B2425D"/>
    <w:rPr>
      <w:rFonts w:ascii="Calibri" w:hAnsi="Calibri"/>
      <w:sz w:val="20"/>
    </w:rPr>
  </w:style>
  <w:style w:type="character" w:customStyle="1" w:styleId="1290">
    <w:name w:val="Текст сноски Знак129"/>
    <w:uiPriority w:val="99"/>
    <w:semiHidden/>
    <w:rsid w:val="00B2425D"/>
    <w:rPr>
      <w:rFonts w:ascii="Calibri" w:hAnsi="Calibri"/>
      <w:sz w:val="20"/>
    </w:rPr>
  </w:style>
  <w:style w:type="character" w:customStyle="1" w:styleId="1280">
    <w:name w:val="Текст сноски Знак128"/>
    <w:uiPriority w:val="99"/>
    <w:semiHidden/>
    <w:rsid w:val="00B2425D"/>
    <w:rPr>
      <w:rFonts w:ascii="Calibri" w:hAnsi="Calibri"/>
      <w:sz w:val="20"/>
    </w:rPr>
  </w:style>
  <w:style w:type="character" w:customStyle="1" w:styleId="1270">
    <w:name w:val="Текст сноски Знак127"/>
    <w:uiPriority w:val="99"/>
    <w:semiHidden/>
    <w:rsid w:val="00B2425D"/>
    <w:rPr>
      <w:sz w:val="20"/>
    </w:rPr>
  </w:style>
  <w:style w:type="character" w:customStyle="1" w:styleId="1260">
    <w:name w:val="Текст сноски Знак126"/>
    <w:uiPriority w:val="99"/>
    <w:semiHidden/>
    <w:rsid w:val="00B2425D"/>
    <w:rPr>
      <w:sz w:val="20"/>
    </w:rPr>
  </w:style>
  <w:style w:type="character" w:customStyle="1" w:styleId="1250">
    <w:name w:val="Текст сноски Знак125"/>
    <w:uiPriority w:val="99"/>
    <w:semiHidden/>
    <w:rsid w:val="00B2425D"/>
    <w:rPr>
      <w:sz w:val="20"/>
    </w:rPr>
  </w:style>
  <w:style w:type="character" w:customStyle="1" w:styleId="1240">
    <w:name w:val="Текст сноски Знак124"/>
    <w:uiPriority w:val="99"/>
    <w:semiHidden/>
    <w:rsid w:val="00B2425D"/>
    <w:rPr>
      <w:sz w:val="20"/>
    </w:rPr>
  </w:style>
  <w:style w:type="character" w:customStyle="1" w:styleId="1230">
    <w:name w:val="Текст сноски Знак123"/>
    <w:uiPriority w:val="99"/>
    <w:semiHidden/>
    <w:rsid w:val="00B2425D"/>
    <w:rPr>
      <w:sz w:val="20"/>
    </w:rPr>
  </w:style>
  <w:style w:type="character" w:customStyle="1" w:styleId="1220">
    <w:name w:val="Текст сноски Знак122"/>
    <w:uiPriority w:val="99"/>
    <w:semiHidden/>
    <w:rsid w:val="00B2425D"/>
    <w:rPr>
      <w:sz w:val="20"/>
    </w:rPr>
  </w:style>
  <w:style w:type="character" w:customStyle="1" w:styleId="1210">
    <w:name w:val="Текст сноски Знак121"/>
    <w:uiPriority w:val="99"/>
    <w:semiHidden/>
    <w:rsid w:val="00B2425D"/>
    <w:rPr>
      <w:sz w:val="20"/>
    </w:rPr>
  </w:style>
  <w:style w:type="character" w:customStyle="1" w:styleId="1200">
    <w:name w:val="Текст сноски Знак120"/>
    <w:uiPriority w:val="99"/>
    <w:semiHidden/>
    <w:rsid w:val="00B2425D"/>
    <w:rPr>
      <w:rFonts w:ascii="Times New Roman" w:hAnsi="Times New Roman"/>
    </w:rPr>
  </w:style>
  <w:style w:type="character" w:customStyle="1" w:styleId="1190">
    <w:name w:val="Текст сноски Знак119"/>
    <w:uiPriority w:val="99"/>
    <w:semiHidden/>
    <w:rsid w:val="00B2425D"/>
    <w:rPr>
      <w:rFonts w:ascii="Times New Roman" w:hAnsi="Times New Roman"/>
    </w:rPr>
  </w:style>
  <w:style w:type="character" w:customStyle="1" w:styleId="1180">
    <w:name w:val="Текст сноски Знак118"/>
    <w:uiPriority w:val="99"/>
    <w:semiHidden/>
    <w:rsid w:val="00B2425D"/>
    <w:rPr>
      <w:rFonts w:ascii="Times New Roman" w:hAnsi="Times New Roman"/>
    </w:rPr>
  </w:style>
  <w:style w:type="character" w:customStyle="1" w:styleId="1170">
    <w:name w:val="Текст сноски Знак117"/>
    <w:uiPriority w:val="99"/>
    <w:semiHidden/>
    <w:rsid w:val="00B2425D"/>
    <w:rPr>
      <w:rFonts w:ascii="Times New Roman" w:hAnsi="Times New Roman"/>
      <w:sz w:val="20"/>
    </w:rPr>
  </w:style>
  <w:style w:type="character" w:customStyle="1" w:styleId="1160">
    <w:name w:val="Текст сноски Знак116"/>
    <w:uiPriority w:val="99"/>
    <w:semiHidden/>
    <w:rsid w:val="00B2425D"/>
    <w:rPr>
      <w:rFonts w:ascii="Times New Roman" w:hAnsi="Times New Roman"/>
      <w:sz w:val="20"/>
    </w:rPr>
  </w:style>
  <w:style w:type="character" w:customStyle="1" w:styleId="1150">
    <w:name w:val="Текст сноски Знак115"/>
    <w:uiPriority w:val="99"/>
    <w:semiHidden/>
    <w:rsid w:val="00B2425D"/>
    <w:rPr>
      <w:rFonts w:ascii="Times New Roman" w:hAnsi="Times New Roman"/>
      <w:sz w:val="20"/>
    </w:rPr>
  </w:style>
  <w:style w:type="character" w:customStyle="1" w:styleId="1140">
    <w:name w:val="Текст сноски Знак114"/>
    <w:uiPriority w:val="99"/>
    <w:semiHidden/>
    <w:rsid w:val="00B2425D"/>
    <w:rPr>
      <w:rFonts w:ascii="Times New Roman" w:hAnsi="Times New Roman"/>
      <w:sz w:val="20"/>
    </w:rPr>
  </w:style>
  <w:style w:type="character" w:customStyle="1" w:styleId="1130">
    <w:name w:val="Текст сноски Знак113"/>
    <w:uiPriority w:val="99"/>
    <w:semiHidden/>
    <w:rsid w:val="00B2425D"/>
    <w:rPr>
      <w:rFonts w:ascii="Times New Roman" w:hAnsi="Times New Roman"/>
      <w:sz w:val="20"/>
    </w:rPr>
  </w:style>
  <w:style w:type="character" w:customStyle="1" w:styleId="1120">
    <w:name w:val="Текст сноски Знак112"/>
    <w:uiPriority w:val="99"/>
    <w:semiHidden/>
    <w:rsid w:val="00B2425D"/>
    <w:rPr>
      <w:rFonts w:ascii="Times New Roman" w:hAnsi="Times New Roman"/>
      <w:sz w:val="20"/>
    </w:rPr>
  </w:style>
  <w:style w:type="character" w:customStyle="1" w:styleId="1112">
    <w:name w:val="Текст сноски Знак111"/>
    <w:uiPriority w:val="99"/>
    <w:semiHidden/>
    <w:rsid w:val="00B2425D"/>
    <w:rPr>
      <w:rFonts w:ascii="Times New Roman" w:hAnsi="Times New Roman"/>
      <w:sz w:val="20"/>
    </w:rPr>
  </w:style>
  <w:style w:type="character" w:customStyle="1" w:styleId="1100">
    <w:name w:val="Текст сноски Знак110"/>
    <w:uiPriority w:val="99"/>
    <w:semiHidden/>
    <w:rsid w:val="00B2425D"/>
    <w:rPr>
      <w:rFonts w:ascii="Times New Roman" w:hAnsi="Times New Roman"/>
      <w:sz w:val="20"/>
    </w:rPr>
  </w:style>
  <w:style w:type="character" w:customStyle="1" w:styleId="190">
    <w:name w:val="Текст сноски Знак19"/>
    <w:uiPriority w:val="99"/>
    <w:semiHidden/>
    <w:rsid w:val="00B2425D"/>
    <w:rPr>
      <w:rFonts w:ascii="Times New Roman" w:hAnsi="Times New Roman"/>
      <w:sz w:val="20"/>
    </w:rPr>
  </w:style>
  <w:style w:type="character" w:customStyle="1" w:styleId="180">
    <w:name w:val="Текст сноски Знак18"/>
    <w:uiPriority w:val="99"/>
    <w:semiHidden/>
    <w:rsid w:val="00B2425D"/>
    <w:rPr>
      <w:rFonts w:ascii="Times New Roman" w:hAnsi="Times New Roman"/>
      <w:sz w:val="20"/>
    </w:rPr>
  </w:style>
  <w:style w:type="character" w:customStyle="1" w:styleId="171">
    <w:name w:val="Текст сноски Знак17"/>
    <w:uiPriority w:val="99"/>
    <w:semiHidden/>
    <w:rsid w:val="00B2425D"/>
    <w:rPr>
      <w:rFonts w:ascii="Times New Roman" w:hAnsi="Times New Roman"/>
      <w:sz w:val="20"/>
    </w:rPr>
  </w:style>
  <w:style w:type="character" w:customStyle="1" w:styleId="16b">
    <w:name w:val="Текст сноски Знак16"/>
    <w:uiPriority w:val="99"/>
    <w:semiHidden/>
    <w:rsid w:val="00B2425D"/>
    <w:rPr>
      <w:rFonts w:ascii="Times New Roman" w:hAnsi="Times New Roman"/>
      <w:sz w:val="20"/>
    </w:rPr>
  </w:style>
  <w:style w:type="character" w:customStyle="1" w:styleId="15b">
    <w:name w:val="Текст сноски Знак15"/>
    <w:uiPriority w:val="99"/>
    <w:semiHidden/>
    <w:rsid w:val="00B2425D"/>
    <w:rPr>
      <w:rFonts w:ascii="Times New Roman" w:hAnsi="Times New Roman"/>
      <w:sz w:val="20"/>
    </w:rPr>
  </w:style>
  <w:style w:type="character" w:customStyle="1" w:styleId="14b">
    <w:name w:val="Текст сноски Знак14"/>
    <w:uiPriority w:val="99"/>
    <w:semiHidden/>
    <w:rsid w:val="00B2425D"/>
    <w:rPr>
      <w:rFonts w:ascii="Times New Roman" w:hAnsi="Times New Roman"/>
      <w:sz w:val="20"/>
    </w:rPr>
  </w:style>
  <w:style w:type="character" w:customStyle="1" w:styleId="13b">
    <w:name w:val="Текст сноски Знак13"/>
    <w:uiPriority w:val="99"/>
    <w:semiHidden/>
    <w:rsid w:val="00B2425D"/>
    <w:rPr>
      <w:rFonts w:ascii="Times New Roman" w:hAnsi="Times New Roman"/>
      <w:sz w:val="20"/>
    </w:rPr>
  </w:style>
  <w:style w:type="character" w:customStyle="1" w:styleId="12b">
    <w:name w:val="Текст сноски Знак12"/>
    <w:uiPriority w:val="99"/>
    <w:semiHidden/>
    <w:rsid w:val="00B2425D"/>
    <w:rPr>
      <w:rFonts w:ascii="Times New Roman" w:hAnsi="Times New Roman"/>
      <w:sz w:val="20"/>
    </w:rPr>
  </w:style>
  <w:style w:type="character" w:customStyle="1" w:styleId="11b">
    <w:name w:val="Текст сноски Знак11"/>
    <w:semiHidden/>
    <w:rsid w:val="00B2425D"/>
    <w:rPr>
      <w:rFonts w:ascii="Times New Roman" w:hAnsi="Times New Roman"/>
      <w:sz w:val="20"/>
    </w:rPr>
  </w:style>
  <w:style w:type="character" w:customStyle="1" w:styleId="1b">
    <w:name w:val="Верхний колонтитул Знак1"/>
    <w:uiPriority w:val="99"/>
    <w:semiHidden/>
    <w:rsid w:val="00B2425D"/>
    <w:rPr>
      <w:sz w:val="22"/>
    </w:rPr>
  </w:style>
  <w:style w:type="character" w:customStyle="1" w:styleId="1691">
    <w:name w:val="Верхний колонтитул Знак169"/>
    <w:uiPriority w:val="99"/>
    <w:semiHidden/>
    <w:rsid w:val="00B2425D"/>
    <w:rPr>
      <w:sz w:val="22"/>
    </w:rPr>
  </w:style>
  <w:style w:type="character" w:customStyle="1" w:styleId="1681">
    <w:name w:val="Верхний колонтитул Знак168"/>
    <w:uiPriority w:val="99"/>
    <w:semiHidden/>
    <w:rsid w:val="00B2425D"/>
    <w:rPr>
      <w:sz w:val="22"/>
    </w:rPr>
  </w:style>
  <w:style w:type="character" w:customStyle="1" w:styleId="1671">
    <w:name w:val="Верхний колонтитул Знак167"/>
    <w:uiPriority w:val="99"/>
    <w:semiHidden/>
    <w:rsid w:val="00B2425D"/>
    <w:rPr>
      <w:sz w:val="22"/>
    </w:rPr>
  </w:style>
  <w:style w:type="character" w:customStyle="1" w:styleId="1661">
    <w:name w:val="Верхний колонтитул Знак166"/>
    <w:uiPriority w:val="99"/>
    <w:semiHidden/>
    <w:rsid w:val="00B2425D"/>
    <w:rPr>
      <w:sz w:val="22"/>
    </w:rPr>
  </w:style>
  <w:style w:type="character" w:customStyle="1" w:styleId="1651">
    <w:name w:val="Верхний колонтитул Знак165"/>
    <w:uiPriority w:val="99"/>
    <w:semiHidden/>
    <w:rsid w:val="00B2425D"/>
    <w:rPr>
      <w:sz w:val="22"/>
    </w:rPr>
  </w:style>
  <w:style w:type="character" w:customStyle="1" w:styleId="1641">
    <w:name w:val="Верхний колонтитул Знак164"/>
    <w:uiPriority w:val="99"/>
    <w:semiHidden/>
    <w:rsid w:val="00B2425D"/>
    <w:rPr>
      <w:sz w:val="22"/>
    </w:rPr>
  </w:style>
  <w:style w:type="character" w:customStyle="1" w:styleId="1631">
    <w:name w:val="Верхний колонтитул Знак163"/>
    <w:uiPriority w:val="99"/>
    <w:semiHidden/>
    <w:rsid w:val="00B2425D"/>
    <w:rPr>
      <w:sz w:val="22"/>
    </w:rPr>
  </w:style>
  <w:style w:type="character" w:customStyle="1" w:styleId="1621">
    <w:name w:val="Верхний колонтитул Знак162"/>
    <w:uiPriority w:val="99"/>
    <w:semiHidden/>
    <w:rsid w:val="00B2425D"/>
    <w:rPr>
      <w:sz w:val="22"/>
    </w:rPr>
  </w:style>
  <w:style w:type="character" w:customStyle="1" w:styleId="1611">
    <w:name w:val="Верхний колонтитул Знак161"/>
    <w:uiPriority w:val="99"/>
    <w:semiHidden/>
    <w:rsid w:val="00B2425D"/>
    <w:rPr>
      <w:sz w:val="22"/>
    </w:rPr>
  </w:style>
  <w:style w:type="character" w:customStyle="1" w:styleId="1601">
    <w:name w:val="Верхний колонтитул Знак160"/>
    <w:uiPriority w:val="99"/>
    <w:semiHidden/>
    <w:rsid w:val="00B2425D"/>
    <w:rPr>
      <w:sz w:val="22"/>
    </w:rPr>
  </w:style>
  <w:style w:type="character" w:customStyle="1" w:styleId="1591">
    <w:name w:val="Верхний колонтитул Знак159"/>
    <w:uiPriority w:val="99"/>
    <w:semiHidden/>
    <w:rsid w:val="00B2425D"/>
    <w:rPr>
      <w:sz w:val="22"/>
    </w:rPr>
  </w:style>
  <w:style w:type="character" w:customStyle="1" w:styleId="1581">
    <w:name w:val="Верхний колонтитул Знак158"/>
    <w:uiPriority w:val="99"/>
    <w:semiHidden/>
    <w:rsid w:val="00B2425D"/>
    <w:rPr>
      <w:sz w:val="22"/>
    </w:rPr>
  </w:style>
  <w:style w:type="character" w:customStyle="1" w:styleId="1571">
    <w:name w:val="Верхний колонтитул Знак157"/>
    <w:uiPriority w:val="99"/>
    <w:semiHidden/>
    <w:rsid w:val="00B2425D"/>
    <w:rPr>
      <w:sz w:val="22"/>
    </w:rPr>
  </w:style>
  <w:style w:type="character" w:customStyle="1" w:styleId="1561">
    <w:name w:val="Верхний колонтитул Знак156"/>
    <w:uiPriority w:val="99"/>
    <w:semiHidden/>
    <w:rsid w:val="00B2425D"/>
    <w:rPr>
      <w:sz w:val="22"/>
    </w:rPr>
  </w:style>
  <w:style w:type="character" w:customStyle="1" w:styleId="1551">
    <w:name w:val="Верхний колонтитул Знак155"/>
    <w:uiPriority w:val="99"/>
    <w:semiHidden/>
    <w:rsid w:val="00B2425D"/>
    <w:rPr>
      <w:sz w:val="22"/>
    </w:rPr>
  </w:style>
  <w:style w:type="character" w:customStyle="1" w:styleId="1541">
    <w:name w:val="Верхний колонтитул Знак154"/>
    <w:uiPriority w:val="99"/>
    <w:semiHidden/>
    <w:rsid w:val="00B2425D"/>
    <w:rPr>
      <w:rFonts w:ascii="Calibri" w:hAnsi="Calibri"/>
    </w:rPr>
  </w:style>
  <w:style w:type="character" w:customStyle="1" w:styleId="1531">
    <w:name w:val="Верхний колонтитул Знак153"/>
    <w:uiPriority w:val="99"/>
    <w:semiHidden/>
    <w:rsid w:val="00B2425D"/>
    <w:rPr>
      <w:rFonts w:ascii="Calibri" w:hAnsi="Calibri"/>
    </w:rPr>
  </w:style>
  <w:style w:type="character" w:customStyle="1" w:styleId="1521">
    <w:name w:val="Верхний колонтитул Знак152"/>
    <w:uiPriority w:val="99"/>
    <w:semiHidden/>
    <w:rsid w:val="00B2425D"/>
    <w:rPr>
      <w:rFonts w:ascii="Calibri" w:hAnsi="Calibri"/>
    </w:rPr>
  </w:style>
  <w:style w:type="character" w:customStyle="1" w:styleId="1511">
    <w:name w:val="Верхний колонтитул Знак151"/>
    <w:uiPriority w:val="99"/>
    <w:semiHidden/>
    <w:rsid w:val="00B2425D"/>
    <w:rPr>
      <w:rFonts w:ascii="Calibri" w:hAnsi="Calibri"/>
    </w:rPr>
  </w:style>
  <w:style w:type="character" w:customStyle="1" w:styleId="1501">
    <w:name w:val="Верхний колонтитул Знак150"/>
    <w:uiPriority w:val="99"/>
    <w:semiHidden/>
    <w:rsid w:val="00B2425D"/>
    <w:rPr>
      <w:rFonts w:ascii="Calibri" w:hAnsi="Calibri"/>
    </w:rPr>
  </w:style>
  <w:style w:type="character" w:customStyle="1" w:styleId="1491">
    <w:name w:val="Верхний колонтитул Знак149"/>
    <w:uiPriority w:val="99"/>
    <w:semiHidden/>
    <w:rsid w:val="00B2425D"/>
    <w:rPr>
      <w:rFonts w:ascii="Calibri" w:hAnsi="Calibri"/>
    </w:rPr>
  </w:style>
  <w:style w:type="character" w:customStyle="1" w:styleId="1481">
    <w:name w:val="Верхний колонтитул Знак148"/>
    <w:uiPriority w:val="99"/>
    <w:semiHidden/>
    <w:rsid w:val="00B2425D"/>
    <w:rPr>
      <w:rFonts w:ascii="Calibri" w:hAnsi="Calibri"/>
    </w:rPr>
  </w:style>
  <w:style w:type="character" w:customStyle="1" w:styleId="1471">
    <w:name w:val="Верхний колонтитул Знак147"/>
    <w:uiPriority w:val="99"/>
    <w:semiHidden/>
    <w:rsid w:val="00B2425D"/>
    <w:rPr>
      <w:rFonts w:ascii="Calibri" w:hAnsi="Calibri"/>
    </w:rPr>
  </w:style>
  <w:style w:type="character" w:customStyle="1" w:styleId="1461">
    <w:name w:val="Верхний колонтитул Знак146"/>
    <w:uiPriority w:val="99"/>
    <w:semiHidden/>
    <w:rsid w:val="00B2425D"/>
    <w:rPr>
      <w:rFonts w:ascii="Calibri" w:hAnsi="Calibri"/>
    </w:rPr>
  </w:style>
  <w:style w:type="character" w:customStyle="1" w:styleId="1451">
    <w:name w:val="Верхний колонтитул Знак145"/>
    <w:uiPriority w:val="99"/>
    <w:semiHidden/>
    <w:rsid w:val="00B2425D"/>
    <w:rPr>
      <w:rFonts w:ascii="Calibri" w:hAnsi="Calibri"/>
    </w:rPr>
  </w:style>
  <w:style w:type="character" w:customStyle="1" w:styleId="1441">
    <w:name w:val="Верхний колонтитул Знак144"/>
    <w:uiPriority w:val="99"/>
    <w:semiHidden/>
    <w:rsid w:val="00B2425D"/>
    <w:rPr>
      <w:rFonts w:ascii="Calibri" w:hAnsi="Calibri"/>
    </w:rPr>
  </w:style>
  <w:style w:type="character" w:customStyle="1" w:styleId="1431">
    <w:name w:val="Верхний колонтитул Знак143"/>
    <w:uiPriority w:val="99"/>
    <w:semiHidden/>
    <w:rsid w:val="00B2425D"/>
    <w:rPr>
      <w:rFonts w:ascii="Calibri" w:hAnsi="Calibri"/>
    </w:rPr>
  </w:style>
  <w:style w:type="character" w:customStyle="1" w:styleId="1421">
    <w:name w:val="Верхний колонтитул Знак142"/>
    <w:uiPriority w:val="99"/>
    <w:semiHidden/>
    <w:rsid w:val="00B2425D"/>
    <w:rPr>
      <w:rFonts w:ascii="Calibri" w:hAnsi="Calibri"/>
    </w:rPr>
  </w:style>
  <w:style w:type="character" w:customStyle="1" w:styleId="1411">
    <w:name w:val="Верхний колонтитул Знак141"/>
    <w:uiPriority w:val="99"/>
    <w:semiHidden/>
    <w:rsid w:val="00B2425D"/>
    <w:rPr>
      <w:rFonts w:ascii="Calibri" w:hAnsi="Calibri"/>
    </w:rPr>
  </w:style>
  <w:style w:type="character" w:customStyle="1" w:styleId="1401">
    <w:name w:val="Верхний колонтитул Знак140"/>
    <w:uiPriority w:val="99"/>
    <w:semiHidden/>
    <w:rsid w:val="00B2425D"/>
    <w:rPr>
      <w:rFonts w:ascii="Calibri" w:hAnsi="Calibri"/>
    </w:rPr>
  </w:style>
  <w:style w:type="character" w:customStyle="1" w:styleId="1391">
    <w:name w:val="Верхний колонтитул Знак139"/>
    <w:uiPriority w:val="99"/>
    <w:semiHidden/>
    <w:rsid w:val="00B2425D"/>
    <w:rPr>
      <w:rFonts w:ascii="Calibri" w:hAnsi="Calibri"/>
    </w:rPr>
  </w:style>
  <w:style w:type="character" w:customStyle="1" w:styleId="1381">
    <w:name w:val="Верхний колонтитул Знак138"/>
    <w:uiPriority w:val="99"/>
    <w:semiHidden/>
    <w:rsid w:val="00B2425D"/>
    <w:rPr>
      <w:rFonts w:ascii="Calibri" w:hAnsi="Calibri"/>
    </w:rPr>
  </w:style>
  <w:style w:type="character" w:customStyle="1" w:styleId="1371">
    <w:name w:val="Верхний колонтитул Знак137"/>
    <w:uiPriority w:val="99"/>
    <w:semiHidden/>
    <w:rsid w:val="00B2425D"/>
    <w:rPr>
      <w:rFonts w:ascii="Calibri" w:hAnsi="Calibri"/>
    </w:rPr>
  </w:style>
  <w:style w:type="character" w:customStyle="1" w:styleId="1361">
    <w:name w:val="Верхний колонтитул Знак136"/>
    <w:uiPriority w:val="99"/>
    <w:semiHidden/>
    <w:rsid w:val="00B2425D"/>
    <w:rPr>
      <w:rFonts w:ascii="Calibri" w:hAnsi="Calibri"/>
    </w:rPr>
  </w:style>
  <w:style w:type="character" w:customStyle="1" w:styleId="1351">
    <w:name w:val="Верхний колонтитул Знак135"/>
    <w:uiPriority w:val="99"/>
    <w:semiHidden/>
    <w:rsid w:val="00B2425D"/>
    <w:rPr>
      <w:rFonts w:ascii="Calibri" w:hAnsi="Calibri"/>
    </w:rPr>
  </w:style>
  <w:style w:type="character" w:customStyle="1" w:styleId="1341">
    <w:name w:val="Верхний колонтитул Знак134"/>
    <w:uiPriority w:val="99"/>
    <w:semiHidden/>
    <w:rsid w:val="00B2425D"/>
    <w:rPr>
      <w:rFonts w:ascii="Calibri" w:hAnsi="Calibri"/>
    </w:rPr>
  </w:style>
  <w:style w:type="character" w:customStyle="1" w:styleId="1331">
    <w:name w:val="Верхний колонтитул Знак133"/>
    <w:uiPriority w:val="99"/>
    <w:semiHidden/>
    <w:rsid w:val="00B2425D"/>
    <w:rPr>
      <w:rFonts w:ascii="Calibri" w:hAnsi="Calibri"/>
    </w:rPr>
  </w:style>
  <w:style w:type="character" w:customStyle="1" w:styleId="1321">
    <w:name w:val="Верхний колонтитул Знак132"/>
    <w:uiPriority w:val="99"/>
    <w:semiHidden/>
    <w:rsid w:val="00B2425D"/>
    <w:rPr>
      <w:rFonts w:ascii="Calibri" w:hAnsi="Calibri"/>
    </w:rPr>
  </w:style>
  <w:style w:type="character" w:customStyle="1" w:styleId="1311">
    <w:name w:val="Верхний колонтитул Знак131"/>
    <w:uiPriority w:val="99"/>
    <w:semiHidden/>
    <w:rsid w:val="00B2425D"/>
    <w:rPr>
      <w:rFonts w:ascii="Calibri" w:hAnsi="Calibri"/>
    </w:rPr>
  </w:style>
  <w:style w:type="character" w:customStyle="1" w:styleId="1301">
    <w:name w:val="Верхний колонтитул Знак130"/>
    <w:uiPriority w:val="99"/>
    <w:semiHidden/>
    <w:rsid w:val="00B2425D"/>
    <w:rPr>
      <w:rFonts w:ascii="Calibri" w:hAnsi="Calibri"/>
    </w:rPr>
  </w:style>
  <w:style w:type="character" w:customStyle="1" w:styleId="1291">
    <w:name w:val="Верхний колонтитул Знак129"/>
    <w:uiPriority w:val="99"/>
    <w:semiHidden/>
    <w:rsid w:val="00B2425D"/>
    <w:rPr>
      <w:rFonts w:ascii="Calibri" w:hAnsi="Calibri"/>
    </w:rPr>
  </w:style>
  <w:style w:type="character" w:customStyle="1" w:styleId="1281">
    <w:name w:val="Верхний колонтитул Знак128"/>
    <w:uiPriority w:val="99"/>
    <w:semiHidden/>
    <w:rsid w:val="00B2425D"/>
    <w:rPr>
      <w:rFonts w:ascii="Calibri" w:hAnsi="Calibri"/>
    </w:rPr>
  </w:style>
  <w:style w:type="character" w:customStyle="1" w:styleId="1271">
    <w:name w:val="Верхний колонтитул Знак127"/>
    <w:uiPriority w:val="99"/>
    <w:semiHidden/>
    <w:rsid w:val="00B2425D"/>
  </w:style>
  <w:style w:type="character" w:customStyle="1" w:styleId="1261">
    <w:name w:val="Верхний колонтитул Знак126"/>
    <w:uiPriority w:val="99"/>
    <w:semiHidden/>
    <w:rsid w:val="00B2425D"/>
  </w:style>
  <w:style w:type="character" w:customStyle="1" w:styleId="1251">
    <w:name w:val="Верхний колонтитул Знак125"/>
    <w:uiPriority w:val="99"/>
    <w:semiHidden/>
    <w:rsid w:val="00B2425D"/>
  </w:style>
  <w:style w:type="character" w:customStyle="1" w:styleId="1241">
    <w:name w:val="Верхний колонтитул Знак124"/>
    <w:uiPriority w:val="99"/>
    <w:semiHidden/>
    <w:rsid w:val="00B2425D"/>
  </w:style>
  <w:style w:type="character" w:customStyle="1" w:styleId="1231">
    <w:name w:val="Верхний колонтитул Знак123"/>
    <w:uiPriority w:val="99"/>
    <w:semiHidden/>
    <w:rsid w:val="00B2425D"/>
  </w:style>
  <w:style w:type="character" w:customStyle="1" w:styleId="1221">
    <w:name w:val="Верхний колонтитул Знак122"/>
    <w:uiPriority w:val="99"/>
    <w:semiHidden/>
    <w:rsid w:val="00B2425D"/>
  </w:style>
  <w:style w:type="character" w:customStyle="1" w:styleId="1211">
    <w:name w:val="Верхний колонтитул Знак121"/>
    <w:uiPriority w:val="99"/>
    <w:semiHidden/>
    <w:rsid w:val="00B2425D"/>
  </w:style>
  <w:style w:type="character" w:customStyle="1" w:styleId="1201">
    <w:name w:val="Верхний колонтитул Знак120"/>
    <w:uiPriority w:val="99"/>
    <w:semiHidden/>
    <w:rsid w:val="00B2425D"/>
    <w:rPr>
      <w:rFonts w:ascii="Times New Roman" w:hAnsi="Times New Roman"/>
    </w:rPr>
  </w:style>
  <w:style w:type="character" w:customStyle="1" w:styleId="1191">
    <w:name w:val="Верхний колонтитул Знак119"/>
    <w:uiPriority w:val="99"/>
    <w:semiHidden/>
    <w:rsid w:val="00B2425D"/>
    <w:rPr>
      <w:rFonts w:ascii="Times New Roman" w:hAnsi="Times New Roman"/>
    </w:rPr>
  </w:style>
  <w:style w:type="character" w:customStyle="1" w:styleId="1181">
    <w:name w:val="Верхний колонтитул Знак118"/>
    <w:uiPriority w:val="99"/>
    <w:semiHidden/>
    <w:rsid w:val="00B2425D"/>
    <w:rPr>
      <w:rFonts w:ascii="Times New Roman" w:hAnsi="Times New Roman"/>
    </w:rPr>
  </w:style>
  <w:style w:type="character" w:customStyle="1" w:styleId="1171">
    <w:name w:val="Верхний колонтитул Знак117"/>
    <w:uiPriority w:val="99"/>
    <w:semiHidden/>
    <w:rsid w:val="00B2425D"/>
    <w:rPr>
      <w:rFonts w:ascii="Times New Roman" w:hAnsi="Times New Roman"/>
      <w:sz w:val="20"/>
    </w:rPr>
  </w:style>
  <w:style w:type="character" w:customStyle="1" w:styleId="1161">
    <w:name w:val="Верхний колонтитул Знак116"/>
    <w:uiPriority w:val="99"/>
    <w:semiHidden/>
    <w:rsid w:val="00B2425D"/>
    <w:rPr>
      <w:rFonts w:ascii="Times New Roman" w:hAnsi="Times New Roman"/>
      <w:sz w:val="20"/>
    </w:rPr>
  </w:style>
  <w:style w:type="character" w:customStyle="1" w:styleId="1151">
    <w:name w:val="Верхний колонтитул Знак115"/>
    <w:uiPriority w:val="99"/>
    <w:semiHidden/>
    <w:rsid w:val="00B2425D"/>
    <w:rPr>
      <w:rFonts w:ascii="Times New Roman" w:hAnsi="Times New Roman"/>
      <w:sz w:val="20"/>
    </w:rPr>
  </w:style>
  <w:style w:type="character" w:customStyle="1" w:styleId="1141">
    <w:name w:val="Верхний колонтитул Знак114"/>
    <w:uiPriority w:val="99"/>
    <w:semiHidden/>
    <w:rsid w:val="00B2425D"/>
    <w:rPr>
      <w:rFonts w:ascii="Times New Roman" w:hAnsi="Times New Roman"/>
      <w:sz w:val="20"/>
    </w:rPr>
  </w:style>
  <w:style w:type="character" w:customStyle="1" w:styleId="1131">
    <w:name w:val="Верхний колонтитул Знак113"/>
    <w:uiPriority w:val="99"/>
    <w:semiHidden/>
    <w:rsid w:val="00B2425D"/>
    <w:rPr>
      <w:rFonts w:ascii="Times New Roman" w:hAnsi="Times New Roman"/>
      <w:sz w:val="20"/>
    </w:rPr>
  </w:style>
  <w:style w:type="character" w:customStyle="1" w:styleId="1121">
    <w:name w:val="Верхний колонтитул Знак112"/>
    <w:uiPriority w:val="99"/>
    <w:semiHidden/>
    <w:rsid w:val="00B2425D"/>
    <w:rPr>
      <w:rFonts w:ascii="Times New Roman" w:hAnsi="Times New Roman"/>
      <w:sz w:val="20"/>
    </w:rPr>
  </w:style>
  <w:style w:type="character" w:customStyle="1" w:styleId="1113">
    <w:name w:val="Верхний колонтитул Знак111"/>
    <w:uiPriority w:val="99"/>
    <w:semiHidden/>
    <w:rsid w:val="00B2425D"/>
    <w:rPr>
      <w:rFonts w:ascii="Times New Roman" w:hAnsi="Times New Roman"/>
      <w:sz w:val="20"/>
    </w:rPr>
  </w:style>
  <w:style w:type="character" w:customStyle="1" w:styleId="1101">
    <w:name w:val="Верхний колонтитул Знак110"/>
    <w:uiPriority w:val="99"/>
    <w:semiHidden/>
    <w:rsid w:val="00B2425D"/>
    <w:rPr>
      <w:rFonts w:ascii="Times New Roman" w:hAnsi="Times New Roman"/>
      <w:sz w:val="20"/>
    </w:rPr>
  </w:style>
  <w:style w:type="character" w:customStyle="1" w:styleId="191">
    <w:name w:val="Верхний колонтитул Знак19"/>
    <w:uiPriority w:val="99"/>
    <w:semiHidden/>
    <w:rsid w:val="00B2425D"/>
    <w:rPr>
      <w:rFonts w:ascii="Times New Roman" w:hAnsi="Times New Roman"/>
      <w:sz w:val="20"/>
    </w:rPr>
  </w:style>
  <w:style w:type="character" w:customStyle="1" w:styleId="181">
    <w:name w:val="Верхний колонтитул Знак18"/>
    <w:uiPriority w:val="99"/>
    <w:semiHidden/>
    <w:rsid w:val="00B2425D"/>
    <w:rPr>
      <w:rFonts w:ascii="Times New Roman" w:hAnsi="Times New Roman"/>
      <w:sz w:val="20"/>
    </w:rPr>
  </w:style>
  <w:style w:type="character" w:customStyle="1" w:styleId="172">
    <w:name w:val="Верхний колонтитул Знак17"/>
    <w:uiPriority w:val="99"/>
    <w:semiHidden/>
    <w:rsid w:val="00B2425D"/>
    <w:rPr>
      <w:rFonts w:ascii="Times New Roman" w:hAnsi="Times New Roman"/>
      <w:sz w:val="20"/>
    </w:rPr>
  </w:style>
  <w:style w:type="character" w:customStyle="1" w:styleId="16c">
    <w:name w:val="Верхний колонтитул Знак16"/>
    <w:uiPriority w:val="99"/>
    <w:semiHidden/>
    <w:rsid w:val="00B2425D"/>
    <w:rPr>
      <w:rFonts w:ascii="Times New Roman" w:hAnsi="Times New Roman"/>
      <w:sz w:val="20"/>
    </w:rPr>
  </w:style>
  <w:style w:type="character" w:customStyle="1" w:styleId="15c">
    <w:name w:val="Верхний колонтитул Знак15"/>
    <w:uiPriority w:val="99"/>
    <w:semiHidden/>
    <w:rsid w:val="00B2425D"/>
    <w:rPr>
      <w:rFonts w:ascii="Times New Roman" w:hAnsi="Times New Roman"/>
      <w:sz w:val="20"/>
    </w:rPr>
  </w:style>
  <w:style w:type="character" w:customStyle="1" w:styleId="14c">
    <w:name w:val="Верхний колонтитул Знак14"/>
    <w:uiPriority w:val="99"/>
    <w:semiHidden/>
    <w:rsid w:val="00B2425D"/>
    <w:rPr>
      <w:rFonts w:ascii="Times New Roman" w:hAnsi="Times New Roman"/>
      <w:sz w:val="20"/>
    </w:rPr>
  </w:style>
  <w:style w:type="character" w:customStyle="1" w:styleId="13c">
    <w:name w:val="Верхний колонтитул Знак13"/>
    <w:uiPriority w:val="99"/>
    <w:semiHidden/>
    <w:rsid w:val="00B2425D"/>
    <w:rPr>
      <w:rFonts w:ascii="Times New Roman" w:hAnsi="Times New Roman"/>
      <w:sz w:val="20"/>
    </w:rPr>
  </w:style>
  <w:style w:type="character" w:customStyle="1" w:styleId="12c">
    <w:name w:val="Верхний колонтитул Знак12"/>
    <w:uiPriority w:val="99"/>
    <w:semiHidden/>
    <w:rsid w:val="00B2425D"/>
    <w:rPr>
      <w:rFonts w:ascii="Times New Roman" w:hAnsi="Times New Roman"/>
      <w:sz w:val="20"/>
    </w:rPr>
  </w:style>
  <w:style w:type="character" w:customStyle="1" w:styleId="11c">
    <w:name w:val="Верхний колонтитул Знак11"/>
    <w:semiHidden/>
    <w:rsid w:val="00B2425D"/>
    <w:rPr>
      <w:rFonts w:ascii="Times New Roman" w:hAnsi="Times New Roman"/>
      <w:sz w:val="20"/>
    </w:rPr>
  </w:style>
  <w:style w:type="paragraph" w:styleId="afff2">
    <w:name w:val="Body Text First Indent"/>
    <w:basedOn w:val="afd"/>
    <w:link w:val="29"/>
    <w:uiPriority w:val="99"/>
    <w:semiHidden/>
    <w:unhideWhenUsed/>
    <w:rsid w:val="00B2425D"/>
    <w:pPr>
      <w:spacing w:after="120"/>
      <w:ind w:firstLine="210"/>
    </w:pPr>
    <w:rPr>
      <w:szCs w:val="20"/>
    </w:rPr>
  </w:style>
  <w:style w:type="character" w:customStyle="1" w:styleId="afffc">
    <w:name w:val="Красная строка Знак"/>
    <w:basedOn w:val="afe"/>
    <w:uiPriority w:val="99"/>
    <w:semiHidden/>
    <w:rPr>
      <w:rFonts w:ascii="Times New Roman" w:hAnsi="Times New Roman" w:cs="Times New Roman"/>
      <w:sz w:val="22"/>
      <w:szCs w:val="22"/>
    </w:rPr>
  </w:style>
  <w:style w:type="character" w:customStyle="1" w:styleId="99">
    <w:name w:val="Красная строка Знак99"/>
    <w:basedOn w:val="afe"/>
    <w:uiPriority w:val="99"/>
    <w:semiHidden/>
    <w:rPr>
      <w:rFonts w:ascii="Times New Roman" w:hAnsi="Times New Roman" w:cs="Times New Roman"/>
      <w:sz w:val="22"/>
      <w:szCs w:val="22"/>
    </w:rPr>
  </w:style>
  <w:style w:type="character" w:customStyle="1" w:styleId="98">
    <w:name w:val="Красная строка Знак98"/>
    <w:basedOn w:val="afe"/>
    <w:uiPriority w:val="99"/>
    <w:semiHidden/>
    <w:rPr>
      <w:rFonts w:ascii="Times New Roman" w:hAnsi="Times New Roman" w:cs="Times New Roman"/>
      <w:sz w:val="22"/>
      <w:szCs w:val="22"/>
    </w:rPr>
  </w:style>
  <w:style w:type="character" w:customStyle="1" w:styleId="97">
    <w:name w:val="Красная строка Знак97"/>
    <w:basedOn w:val="afe"/>
    <w:uiPriority w:val="99"/>
    <w:semiHidden/>
    <w:rPr>
      <w:rFonts w:ascii="Times New Roman" w:hAnsi="Times New Roman" w:cs="Times New Roman"/>
      <w:sz w:val="22"/>
      <w:szCs w:val="22"/>
    </w:rPr>
  </w:style>
  <w:style w:type="character" w:customStyle="1" w:styleId="96">
    <w:name w:val="Красная строка Знак96"/>
    <w:basedOn w:val="afe"/>
    <w:uiPriority w:val="99"/>
    <w:semiHidden/>
    <w:rPr>
      <w:rFonts w:ascii="Times New Roman" w:hAnsi="Times New Roman" w:cs="Times New Roman"/>
      <w:sz w:val="22"/>
      <w:szCs w:val="22"/>
    </w:rPr>
  </w:style>
  <w:style w:type="character" w:customStyle="1" w:styleId="95">
    <w:name w:val="Красная строка Знак95"/>
    <w:basedOn w:val="afe"/>
    <w:uiPriority w:val="99"/>
    <w:semiHidden/>
    <w:rPr>
      <w:rFonts w:ascii="Times New Roman" w:hAnsi="Times New Roman" w:cs="Times New Roman"/>
      <w:sz w:val="22"/>
      <w:szCs w:val="22"/>
    </w:rPr>
  </w:style>
  <w:style w:type="character" w:customStyle="1" w:styleId="94">
    <w:name w:val="Красная строка Знак94"/>
    <w:basedOn w:val="afe"/>
    <w:uiPriority w:val="99"/>
    <w:semiHidden/>
    <w:rPr>
      <w:rFonts w:ascii="Times New Roman" w:hAnsi="Times New Roman" w:cs="Times New Roman"/>
      <w:sz w:val="22"/>
      <w:szCs w:val="22"/>
    </w:rPr>
  </w:style>
  <w:style w:type="character" w:customStyle="1" w:styleId="93">
    <w:name w:val="Красная строка Знак93"/>
    <w:basedOn w:val="afe"/>
    <w:uiPriority w:val="99"/>
    <w:semiHidden/>
    <w:rPr>
      <w:rFonts w:ascii="Times New Roman" w:hAnsi="Times New Roman" w:cs="Times New Roman"/>
      <w:sz w:val="22"/>
      <w:szCs w:val="22"/>
    </w:rPr>
  </w:style>
  <w:style w:type="character" w:customStyle="1" w:styleId="92">
    <w:name w:val="Красная строка Знак92"/>
    <w:basedOn w:val="afe"/>
    <w:uiPriority w:val="99"/>
    <w:semiHidden/>
    <w:rPr>
      <w:rFonts w:ascii="Times New Roman" w:hAnsi="Times New Roman" w:cs="Times New Roman"/>
      <w:sz w:val="22"/>
      <w:szCs w:val="22"/>
    </w:rPr>
  </w:style>
  <w:style w:type="character" w:customStyle="1" w:styleId="910">
    <w:name w:val="Красная строка Знак91"/>
    <w:basedOn w:val="afe"/>
    <w:uiPriority w:val="99"/>
    <w:semiHidden/>
    <w:rPr>
      <w:rFonts w:ascii="Times New Roman" w:hAnsi="Times New Roman" w:cs="Times New Roman"/>
      <w:sz w:val="22"/>
      <w:szCs w:val="22"/>
    </w:rPr>
  </w:style>
  <w:style w:type="character" w:customStyle="1" w:styleId="900">
    <w:name w:val="Красная строка Знак90"/>
    <w:basedOn w:val="afe"/>
    <w:uiPriority w:val="99"/>
    <w:semiHidden/>
    <w:rPr>
      <w:rFonts w:ascii="Times New Roman" w:hAnsi="Times New Roman" w:cs="Times New Roman"/>
      <w:sz w:val="22"/>
      <w:szCs w:val="22"/>
    </w:rPr>
  </w:style>
  <w:style w:type="character" w:customStyle="1" w:styleId="89">
    <w:name w:val="Красная строка Знак89"/>
    <w:basedOn w:val="afe"/>
    <w:uiPriority w:val="99"/>
    <w:semiHidden/>
    <w:rPr>
      <w:rFonts w:ascii="Times New Roman" w:hAnsi="Times New Roman" w:cs="Times New Roman"/>
      <w:sz w:val="22"/>
      <w:szCs w:val="22"/>
    </w:rPr>
  </w:style>
  <w:style w:type="character" w:customStyle="1" w:styleId="88">
    <w:name w:val="Красная строка Знак88"/>
    <w:basedOn w:val="afe"/>
    <w:uiPriority w:val="99"/>
    <w:semiHidden/>
    <w:rPr>
      <w:rFonts w:ascii="Times New Roman" w:hAnsi="Times New Roman" w:cs="Times New Roman"/>
      <w:sz w:val="22"/>
      <w:szCs w:val="22"/>
    </w:rPr>
  </w:style>
  <w:style w:type="character" w:customStyle="1" w:styleId="87">
    <w:name w:val="Красная строка Знак87"/>
    <w:basedOn w:val="afe"/>
    <w:uiPriority w:val="99"/>
    <w:semiHidden/>
    <w:rPr>
      <w:rFonts w:ascii="Times New Roman" w:hAnsi="Times New Roman" w:cs="Times New Roman"/>
      <w:sz w:val="22"/>
      <w:szCs w:val="22"/>
    </w:rPr>
  </w:style>
  <w:style w:type="character" w:customStyle="1" w:styleId="86">
    <w:name w:val="Красная строка Знак86"/>
    <w:basedOn w:val="afe"/>
    <w:uiPriority w:val="99"/>
    <w:semiHidden/>
    <w:rPr>
      <w:rFonts w:ascii="Times New Roman" w:hAnsi="Times New Roman" w:cs="Times New Roman"/>
      <w:sz w:val="22"/>
      <w:szCs w:val="22"/>
    </w:rPr>
  </w:style>
  <w:style w:type="character" w:customStyle="1" w:styleId="85">
    <w:name w:val="Красная строка Знак85"/>
    <w:basedOn w:val="afe"/>
    <w:uiPriority w:val="99"/>
    <w:semiHidden/>
    <w:rPr>
      <w:rFonts w:ascii="Times New Roman" w:hAnsi="Times New Roman" w:cs="Times New Roman"/>
      <w:sz w:val="22"/>
      <w:szCs w:val="22"/>
    </w:rPr>
  </w:style>
  <w:style w:type="character" w:customStyle="1" w:styleId="84">
    <w:name w:val="Красная строка Знак84"/>
    <w:uiPriority w:val="99"/>
    <w:semiHidden/>
    <w:rPr>
      <w:rFonts w:ascii="Times New Roman" w:hAnsi="Times New Roman"/>
      <w:sz w:val="22"/>
    </w:rPr>
  </w:style>
  <w:style w:type="character" w:customStyle="1" w:styleId="83">
    <w:name w:val="Красная строка Знак83"/>
    <w:uiPriority w:val="99"/>
    <w:semiHidden/>
    <w:rPr>
      <w:rFonts w:ascii="Times New Roman" w:hAnsi="Times New Roman"/>
      <w:sz w:val="22"/>
    </w:rPr>
  </w:style>
  <w:style w:type="character" w:customStyle="1" w:styleId="82">
    <w:name w:val="Красная строка Знак82"/>
    <w:uiPriority w:val="99"/>
    <w:semiHidden/>
    <w:rPr>
      <w:rFonts w:ascii="Times New Roman" w:hAnsi="Times New Roman"/>
      <w:sz w:val="22"/>
    </w:rPr>
  </w:style>
  <w:style w:type="character" w:customStyle="1" w:styleId="810">
    <w:name w:val="Красная строка Знак81"/>
    <w:uiPriority w:val="99"/>
    <w:semiHidden/>
    <w:rPr>
      <w:rFonts w:ascii="Times New Roman" w:hAnsi="Times New Roman"/>
      <w:sz w:val="22"/>
    </w:rPr>
  </w:style>
  <w:style w:type="character" w:customStyle="1" w:styleId="800">
    <w:name w:val="Красная строка Знак80"/>
    <w:uiPriority w:val="99"/>
    <w:semiHidden/>
    <w:rPr>
      <w:rFonts w:ascii="Times New Roman" w:hAnsi="Times New Roman"/>
      <w:sz w:val="22"/>
    </w:rPr>
  </w:style>
  <w:style w:type="character" w:customStyle="1" w:styleId="79">
    <w:name w:val="Красная строка Знак79"/>
    <w:uiPriority w:val="99"/>
    <w:semiHidden/>
    <w:rPr>
      <w:rFonts w:ascii="Times New Roman" w:hAnsi="Times New Roman"/>
      <w:sz w:val="22"/>
    </w:rPr>
  </w:style>
  <w:style w:type="character" w:customStyle="1" w:styleId="78">
    <w:name w:val="Красная строка Знак78"/>
    <w:uiPriority w:val="99"/>
    <w:semiHidden/>
    <w:rPr>
      <w:rFonts w:ascii="Times New Roman" w:hAnsi="Times New Roman"/>
      <w:sz w:val="22"/>
    </w:rPr>
  </w:style>
  <w:style w:type="character" w:customStyle="1" w:styleId="77">
    <w:name w:val="Красная строка Знак77"/>
    <w:uiPriority w:val="99"/>
    <w:semiHidden/>
    <w:rPr>
      <w:rFonts w:ascii="Times New Roman" w:hAnsi="Times New Roman"/>
      <w:sz w:val="22"/>
    </w:rPr>
  </w:style>
  <w:style w:type="character" w:customStyle="1" w:styleId="76">
    <w:name w:val="Красная строка Знак76"/>
    <w:uiPriority w:val="99"/>
    <w:semiHidden/>
    <w:rPr>
      <w:rFonts w:ascii="Times New Roman" w:hAnsi="Times New Roman"/>
      <w:sz w:val="22"/>
    </w:rPr>
  </w:style>
  <w:style w:type="character" w:customStyle="1" w:styleId="75">
    <w:name w:val="Красная строка Знак75"/>
    <w:uiPriority w:val="99"/>
    <w:semiHidden/>
    <w:rPr>
      <w:rFonts w:ascii="Times New Roman" w:hAnsi="Times New Roman"/>
      <w:sz w:val="22"/>
    </w:rPr>
  </w:style>
  <w:style w:type="character" w:customStyle="1" w:styleId="74">
    <w:name w:val="Красная строка Знак74"/>
    <w:uiPriority w:val="99"/>
    <w:semiHidden/>
    <w:rPr>
      <w:rFonts w:ascii="Times New Roman" w:hAnsi="Times New Roman"/>
      <w:sz w:val="22"/>
    </w:rPr>
  </w:style>
  <w:style w:type="character" w:customStyle="1" w:styleId="73">
    <w:name w:val="Красная строка Знак73"/>
    <w:uiPriority w:val="99"/>
    <w:semiHidden/>
    <w:rPr>
      <w:rFonts w:ascii="Times New Roman" w:hAnsi="Times New Roman"/>
      <w:sz w:val="22"/>
    </w:rPr>
  </w:style>
  <w:style w:type="character" w:customStyle="1" w:styleId="72">
    <w:name w:val="Красная строка Знак72"/>
    <w:uiPriority w:val="99"/>
    <w:semiHidden/>
    <w:rPr>
      <w:rFonts w:ascii="Times New Roman" w:hAnsi="Times New Roman"/>
      <w:sz w:val="22"/>
    </w:rPr>
  </w:style>
  <w:style w:type="character" w:customStyle="1" w:styleId="710">
    <w:name w:val="Красная строка Знак71"/>
    <w:uiPriority w:val="99"/>
    <w:semiHidden/>
    <w:rPr>
      <w:rFonts w:ascii="Times New Roman" w:hAnsi="Times New Roman"/>
      <w:sz w:val="22"/>
    </w:rPr>
  </w:style>
  <w:style w:type="character" w:customStyle="1" w:styleId="700">
    <w:name w:val="Красная строка Знак70"/>
    <w:uiPriority w:val="99"/>
    <w:semiHidden/>
    <w:rPr>
      <w:rFonts w:ascii="Times New Roman" w:hAnsi="Times New Roman"/>
      <w:sz w:val="22"/>
    </w:rPr>
  </w:style>
  <w:style w:type="character" w:customStyle="1" w:styleId="69">
    <w:name w:val="Красная строка Знак69"/>
    <w:uiPriority w:val="99"/>
    <w:semiHidden/>
    <w:rPr>
      <w:rFonts w:ascii="Times New Roman" w:hAnsi="Times New Roman"/>
      <w:sz w:val="22"/>
    </w:rPr>
  </w:style>
  <w:style w:type="character" w:customStyle="1" w:styleId="68">
    <w:name w:val="Красная строка Знак68"/>
    <w:uiPriority w:val="99"/>
    <w:semiHidden/>
    <w:rPr>
      <w:rFonts w:ascii="Times New Roman" w:hAnsi="Times New Roman"/>
      <w:sz w:val="22"/>
    </w:rPr>
  </w:style>
  <w:style w:type="character" w:customStyle="1" w:styleId="67">
    <w:name w:val="Красная строка Знак67"/>
    <w:uiPriority w:val="99"/>
    <w:semiHidden/>
    <w:rPr>
      <w:rFonts w:ascii="Times New Roman" w:hAnsi="Times New Roman"/>
      <w:sz w:val="22"/>
    </w:rPr>
  </w:style>
  <w:style w:type="character" w:customStyle="1" w:styleId="66">
    <w:name w:val="Красная строка Знак66"/>
    <w:uiPriority w:val="99"/>
    <w:semiHidden/>
    <w:rPr>
      <w:rFonts w:ascii="Times New Roman" w:hAnsi="Times New Roman"/>
      <w:sz w:val="22"/>
    </w:rPr>
  </w:style>
  <w:style w:type="character" w:customStyle="1" w:styleId="48">
    <w:name w:val="Красная строка Знак48"/>
    <w:uiPriority w:val="99"/>
    <w:semiHidden/>
    <w:rPr>
      <w:rFonts w:ascii="Times New Roman" w:hAnsi="Times New Roman"/>
      <w:sz w:val="22"/>
    </w:rPr>
  </w:style>
  <w:style w:type="character" w:customStyle="1" w:styleId="47">
    <w:name w:val="Красная строка Знак47"/>
    <w:uiPriority w:val="99"/>
    <w:semiHidden/>
    <w:rPr>
      <w:rFonts w:ascii="Times New Roman" w:hAnsi="Times New Roman"/>
      <w:sz w:val="22"/>
    </w:rPr>
  </w:style>
  <w:style w:type="character" w:customStyle="1" w:styleId="46">
    <w:name w:val="Красная строка Знак46"/>
    <w:uiPriority w:val="99"/>
    <w:semiHidden/>
    <w:rPr>
      <w:rFonts w:ascii="Times New Roman" w:hAnsi="Times New Roman"/>
      <w:sz w:val="22"/>
    </w:rPr>
  </w:style>
  <w:style w:type="character" w:customStyle="1" w:styleId="45">
    <w:name w:val="Красная строка Знак45"/>
    <w:uiPriority w:val="99"/>
    <w:semiHidden/>
    <w:rPr>
      <w:rFonts w:ascii="Times New Roman" w:hAnsi="Times New Roman"/>
      <w:sz w:val="22"/>
    </w:rPr>
  </w:style>
  <w:style w:type="character" w:customStyle="1" w:styleId="44">
    <w:name w:val="Красная строка Знак44"/>
    <w:uiPriority w:val="99"/>
    <w:semiHidden/>
    <w:rPr>
      <w:rFonts w:ascii="Times New Roman" w:hAnsi="Times New Roman"/>
      <w:sz w:val="22"/>
    </w:rPr>
  </w:style>
  <w:style w:type="character" w:customStyle="1" w:styleId="43">
    <w:name w:val="Красная строка Знак43"/>
    <w:uiPriority w:val="99"/>
    <w:semiHidden/>
    <w:rPr>
      <w:rFonts w:ascii="Times New Roman" w:hAnsi="Times New Roman"/>
      <w:sz w:val="22"/>
    </w:rPr>
  </w:style>
  <w:style w:type="character" w:customStyle="1" w:styleId="42">
    <w:name w:val="Красная строка Знак42"/>
    <w:uiPriority w:val="99"/>
    <w:semiHidden/>
    <w:rPr>
      <w:rFonts w:ascii="Times New Roman" w:hAnsi="Times New Roman"/>
      <w:sz w:val="22"/>
    </w:rPr>
  </w:style>
  <w:style w:type="character" w:customStyle="1" w:styleId="41">
    <w:name w:val="Красная строка Знак41"/>
    <w:uiPriority w:val="99"/>
    <w:semiHidden/>
    <w:rPr>
      <w:rFonts w:ascii="Times New Roman" w:hAnsi="Times New Roman"/>
      <w:sz w:val="22"/>
    </w:rPr>
  </w:style>
  <w:style w:type="character" w:customStyle="1" w:styleId="400">
    <w:name w:val="Красная строка Знак40"/>
    <w:uiPriority w:val="99"/>
    <w:semiHidden/>
    <w:rPr>
      <w:rFonts w:ascii="Times New Roman" w:hAnsi="Times New Roman"/>
      <w:sz w:val="22"/>
    </w:rPr>
  </w:style>
  <w:style w:type="character" w:customStyle="1" w:styleId="39a">
    <w:name w:val="Красная строка Знак39"/>
    <w:uiPriority w:val="99"/>
    <w:semiHidden/>
    <w:rPr>
      <w:rFonts w:ascii="Times New Roman" w:hAnsi="Times New Roman"/>
      <w:sz w:val="22"/>
    </w:rPr>
  </w:style>
  <w:style w:type="character" w:customStyle="1" w:styleId="38a">
    <w:name w:val="Красная строка Знак38"/>
    <w:uiPriority w:val="99"/>
    <w:semiHidden/>
    <w:rPr>
      <w:rFonts w:ascii="Times New Roman" w:hAnsi="Times New Roman"/>
      <w:sz w:val="22"/>
    </w:rPr>
  </w:style>
  <w:style w:type="character" w:customStyle="1" w:styleId="37a">
    <w:name w:val="Красная строка Знак37"/>
    <w:uiPriority w:val="99"/>
    <w:semiHidden/>
    <w:rPr>
      <w:rFonts w:ascii="Times New Roman" w:hAnsi="Times New Roman"/>
      <w:sz w:val="22"/>
    </w:rPr>
  </w:style>
  <w:style w:type="character" w:customStyle="1" w:styleId="361">
    <w:name w:val="Красная строка Знак36"/>
    <w:uiPriority w:val="99"/>
    <w:semiHidden/>
    <w:rPr>
      <w:rFonts w:ascii="Times New Roman" w:hAnsi="Times New Roman"/>
      <w:sz w:val="22"/>
    </w:rPr>
  </w:style>
  <w:style w:type="character" w:customStyle="1" w:styleId="351">
    <w:name w:val="Красная строка Знак35"/>
    <w:uiPriority w:val="99"/>
    <w:semiHidden/>
    <w:rPr>
      <w:rFonts w:ascii="Times New Roman" w:hAnsi="Times New Roman"/>
      <w:sz w:val="22"/>
    </w:rPr>
  </w:style>
  <w:style w:type="character" w:customStyle="1" w:styleId="34a">
    <w:name w:val="Красная строка Знак34"/>
    <w:uiPriority w:val="99"/>
    <w:semiHidden/>
    <w:rPr>
      <w:rFonts w:ascii="Times New Roman" w:hAnsi="Times New Roman"/>
      <w:sz w:val="22"/>
    </w:rPr>
  </w:style>
  <w:style w:type="character" w:customStyle="1" w:styleId="33b">
    <w:name w:val="Красная строка Знак33"/>
    <w:uiPriority w:val="99"/>
    <w:semiHidden/>
    <w:rPr>
      <w:rFonts w:ascii="Times New Roman" w:hAnsi="Times New Roman"/>
      <w:sz w:val="22"/>
    </w:rPr>
  </w:style>
  <w:style w:type="character" w:customStyle="1" w:styleId="32a">
    <w:name w:val="Красная строка Знак32"/>
    <w:uiPriority w:val="99"/>
    <w:semiHidden/>
    <w:rPr>
      <w:rFonts w:ascii="Times New Roman" w:hAnsi="Times New Roman"/>
      <w:sz w:val="22"/>
    </w:rPr>
  </w:style>
  <w:style w:type="character" w:customStyle="1" w:styleId="31a">
    <w:name w:val="Красная строка Знак31"/>
    <w:uiPriority w:val="99"/>
    <w:semiHidden/>
    <w:rPr>
      <w:rFonts w:ascii="Times New Roman" w:hAnsi="Times New Roman"/>
      <w:sz w:val="22"/>
    </w:rPr>
  </w:style>
  <w:style w:type="character" w:customStyle="1" w:styleId="300">
    <w:name w:val="Красная строка Знак30"/>
    <w:uiPriority w:val="99"/>
    <w:semiHidden/>
    <w:rPr>
      <w:rFonts w:ascii="Times New Roman" w:hAnsi="Times New Roman"/>
      <w:sz w:val="22"/>
    </w:rPr>
  </w:style>
  <w:style w:type="character" w:customStyle="1" w:styleId="290">
    <w:name w:val="Красная строка Знак29"/>
    <w:uiPriority w:val="99"/>
    <w:semiHidden/>
    <w:rPr>
      <w:rFonts w:ascii="Times New Roman" w:hAnsi="Times New Roman"/>
      <w:sz w:val="22"/>
    </w:rPr>
  </w:style>
  <w:style w:type="character" w:customStyle="1" w:styleId="280">
    <w:name w:val="Красная строка Знак28"/>
    <w:uiPriority w:val="99"/>
    <w:semiHidden/>
    <w:rPr>
      <w:rFonts w:ascii="Times New Roman" w:hAnsi="Times New Roman"/>
      <w:sz w:val="22"/>
    </w:rPr>
  </w:style>
  <w:style w:type="character" w:customStyle="1" w:styleId="270">
    <w:name w:val="Красная строка Знак27"/>
    <w:uiPriority w:val="99"/>
    <w:semiHidden/>
    <w:rPr>
      <w:rFonts w:ascii="Times New Roman" w:hAnsi="Times New Roman"/>
      <w:sz w:val="22"/>
    </w:rPr>
  </w:style>
  <w:style w:type="character" w:customStyle="1" w:styleId="260">
    <w:name w:val="Красная строка Знак26"/>
    <w:uiPriority w:val="99"/>
    <w:semiHidden/>
    <w:rPr>
      <w:rFonts w:ascii="Times New Roman" w:hAnsi="Times New Roman"/>
      <w:sz w:val="22"/>
    </w:rPr>
  </w:style>
  <w:style w:type="character" w:customStyle="1" w:styleId="250">
    <w:name w:val="Красная строка Знак25"/>
    <w:uiPriority w:val="99"/>
    <w:semiHidden/>
    <w:rPr>
      <w:rFonts w:ascii="Times New Roman" w:hAnsi="Times New Roman"/>
      <w:sz w:val="22"/>
    </w:rPr>
  </w:style>
  <w:style w:type="character" w:customStyle="1" w:styleId="240">
    <w:name w:val="Красная строка Знак24"/>
    <w:uiPriority w:val="99"/>
    <w:semiHidden/>
    <w:rPr>
      <w:rFonts w:ascii="Times New Roman" w:hAnsi="Times New Roman"/>
      <w:sz w:val="22"/>
    </w:rPr>
  </w:style>
  <w:style w:type="character" w:customStyle="1" w:styleId="230">
    <w:name w:val="Красная строка Знак23"/>
    <w:uiPriority w:val="99"/>
    <w:semiHidden/>
    <w:rPr>
      <w:rFonts w:ascii="Times New Roman" w:hAnsi="Times New Roman"/>
      <w:sz w:val="22"/>
    </w:rPr>
  </w:style>
  <w:style w:type="character" w:customStyle="1" w:styleId="221">
    <w:name w:val="Красная строка Знак22"/>
    <w:uiPriority w:val="99"/>
    <w:semiHidden/>
    <w:rPr>
      <w:rFonts w:ascii="Times New Roman" w:hAnsi="Times New Roman"/>
      <w:sz w:val="22"/>
    </w:rPr>
  </w:style>
  <w:style w:type="character" w:customStyle="1" w:styleId="210">
    <w:name w:val="Красная строка Знак21"/>
    <w:uiPriority w:val="99"/>
    <w:semiHidden/>
    <w:rPr>
      <w:rFonts w:ascii="Times New Roman" w:hAnsi="Times New Roman"/>
      <w:sz w:val="22"/>
    </w:rPr>
  </w:style>
  <w:style w:type="character" w:customStyle="1" w:styleId="200">
    <w:name w:val="Красная строка Знак20"/>
    <w:uiPriority w:val="99"/>
    <w:semiHidden/>
    <w:rPr>
      <w:rFonts w:ascii="Times New Roman" w:hAnsi="Times New Roman"/>
      <w:sz w:val="22"/>
    </w:rPr>
  </w:style>
  <w:style w:type="character" w:customStyle="1" w:styleId="100">
    <w:name w:val="Красная строка Знак10"/>
    <w:uiPriority w:val="99"/>
    <w:semiHidden/>
    <w:rPr>
      <w:rFonts w:ascii="Times New Roman" w:hAnsi="Times New Roman"/>
      <w:sz w:val="22"/>
    </w:rPr>
  </w:style>
  <w:style w:type="character" w:customStyle="1" w:styleId="9a">
    <w:name w:val="Красная строка Знак9"/>
    <w:uiPriority w:val="99"/>
    <w:semiHidden/>
    <w:rPr>
      <w:rFonts w:ascii="Times New Roman" w:hAnsi="Times New Roman"/>
      <w:sz w:val="22"/>
    </w:rPr>
  </w:style>
  <w:style w:type="character" w:customStyle="1" w:styleId="8a">
    <w:name w:val="Красная строка Знак8"/>
    <w:uiPriority w:val="99"/>
    <w:semiHidden/>
    <w:rPr>
      <w:rFonts w:ascii="Times New Roman" w:hAnsi="Times New Roman"/>
      <w:sz w:val="22"/>
    </w:rPr>
  </w:style>
  <w:style w:type="character" w:customStyle="1" w:styleId="7a">
    <w:name w:val="Красная строка Знак7"/>
    <w:uiPriority w:val="99"/>
    <w:semiHidden/>
    <w:rPr>
      <w:rFonts w:ascii="Times New Roman" w:hAnsi="Times New Roman"/>
      <w:sz w:val="22"/>
    </w:rPr>
  </w:style>
  <w:style w:type="character" w:customStyle="1" w:styleId="61">
    <w:name w:val="Красная строка Знак6"/>
    <w:uiPriority w:val="99"/>
    <w:semiHidden/>
    <w:rPr>
      <w:rFonts w:ascii="Times New Roman" w:hAnsi="Times New Roman"/>
      <w:sz w:val="22"/>
    </w:rPr>
  </w:style>
  <w:style w:type="character" w:customStyle="1" w:styleId="52">
    <w:name w:val="Красная строка Знак5"/>
    <w:uiPriority w:val="99"/>
    <w:semiHidden/>
    <w:rPr>
      <w:rFonts w:ascii="Times New Roman" w:hAnsi="Times New Roman"/>
      <w:sz w:val="22"/>
    </w:rPr>
  </w:style>
  <w:style w:type="character" w:customStyle="1" w:styleId="49">
    <w:name w:val="Красная строка Знак4"/>
    <w:uiPriority w:val="99"/>
    <w:semiHidden/>
    <w:rPr>
      <w:rFonts w:ascii="Times New Roman" w:hAnsi="Times New Roman"/>
      <w:sz w:val="22"/>
    </w:rPr>
  </w:style>
  <w:style w:type="character" w:customStyle="1" w:styleId="3a">
    <w:name w:val="Красная строка Знак3"/>
    <w:uiPriority w:val="99"/>
    <w:semiHidden/>
    <w:rPr>
      <w:rFonts w:ascii="Times New Roman" w:hAnsi="Times New Roman"/>
      <w:sz w:val="22"/>
    </w:rPr>
  </w:style>
  <w:style w:type="character" w:customStyle="1" w:styleId="BodyTextFirstIndentChar">
    <w:name w:val="Body Text First Indent Char"/>
    <w:uiPriority w:val="99"/>
    <w:semiHidden/>
    <w:rPr>
      <w:rFonts w:ascii="Times New Roman" w:hAnsi="Times New Roman"/>
      <w:sz w:val="22"/>
    </w:rPr>
  </w:style>
  <w:style w:type="character" w:customStyle="1" w:styleId="BodyTextFirstIndentChar2">
    <w:name w:val="Body Text First Indent Char2"/>
    <w:uiPriority w:val="99"/>
    <w:semiHidden/>
    <w:rPr>
      <w:rFonts w:ascii="Times New Roman" w:hAnsi="Times New Roman"/>
      <w:sz w:val="22"/>
    </w:rPr>
  </w:style>
  <w:style w:type="character" w:customStyle="1" w:styleId="1c">
    <w:name w:val="Красная строка Знак1"/>
    <w:uiPriority w:val="99"/>
    <w:semiHidden/>
    <w:rPr>
      <w:rFonts w:ascii="Times New Roman" w:hAnsi="Times New Roman"/>
      <w:sz w:val="22"/>
    </w:rPr>
  </w:style>
  <w:style w:type="character" w:customStyle="1" w:styleId="189">
    <w:name w:val="Красная строка Знак189"/>
    <w:uiPriority w:val="99"/>
    <w:semiHidden/>
    <w:rPr>
      <w:rFonts w:ascii="Times New Roman" w:hAnsi="Times New Roman"/>
      <w:sz w:val="22"/>
    </w:rPr>
  </w:style>
  <w:style w:type="character" w:customStyle="1" w:styleId="188">
    <w:name w:val="Красная строка Знак188"/>
    <w:uiPriority w:val="99"/>
    <w:semiHidden/>
    <w:rPr>
      <w:rFonts w:ascii="Times New Roman" w:hAnsi="Times New Roman"/>
      <w:sz w:val="22"/>
    </w:rPr>
  </w:style>
  <w:style w:type="character" w:customStyle="1" w:styleId="187">
    <w:name w:val="Красная строка Знак187"/>
    <w:uiPriority w:val="99"/>
    <w:semiHidden/>
    <w:rPr>
      <w:rFonts w:ascii="Times New Roman" w:hAnsi="Times New Roman"/>
      <w:sz w:val="22"/>
    </w:rPr>
  </w:style>
  <w:style w:type="character" w:customStyle="1" w:styleId="186">
    <w:name w:val="Красная строка Знак186"/>
    <w:uiPriority w:val="99"/>
    <w:semiHidden/>
    <w:rPr>
      <w:rFonts w:ascii="Times New Roman" w:hAnsi="Times New Roman"/>
      <w:sz w:val="22"/>
    </w:rPr>
  </w:style>
  <w:style w:type="character" w:customStyle="1" w:styleId="185">
    <w:name w:val="Красная строка Знак185"/>
    <w:uiPriority w:val="99"/>
    <w:semiHidden/>
    <w:rPr>
      <w:rFonts w:ascii="Times New Roman" w:hAnsi="Times New Roman"/>
      <w:sz w:val="22"/>
    </w:rPr>
  </w:style>
  <w:style w:type="character" w:customStyle="1" w:styleId="184">
    <w:name w:val="Красная строка Знак184"/>
    <w:uiPriority w:val="99"/>
    <w:semiHidden/>
    <w:rPr>
      <w:rFonts w:ascii="Times New Roman" w:hAnsi="Times New Roman"/>
      <w:sz w:val="22"/>
    </w:rPr>
  </w:style>
  <w:style w:type="character" w:customStyle="1" w:styleId="183">
    <w:name w:val="Красная строка Знак183"/>
    <w:uiPriority w:val="99"/>
    <w:semiHidden/>
    <w:rPr>
      <w:rFonts w:ascii="Times New Roman" w:hAnsi="Times New Roman"/>
      <w:sz w:val="22"/>
    </w:rPr>
  </w:style>
  <w:style w:type="character" w:customStyle="1" w:styleId="182">
    <w:name w:val="Красная строка Знак182"/>
    <w:uiPriority w:val="99"/>
    <w:semiHidden/>
    <w:rPr>
      <w:rFonts w:ascii="Times New Roman" w:hAnsi="Times New Roman"/>
      <w:sz w:val="22"/>
    </w:rPr>
  </w:style>
  <w:style w:type="character" w:customStyle="1" w:styleId="1810">
    <w:name w:val="Красная строка Знак181"/>
    <w:uiPriority w:val="99"/>
    <w:semiHidden/>
    <w:rPr>
      <w:rFonts w:ascii="Times New Roman" w:hAnsi="Times New Roman"/>
      <w:sz w:val="22"/>
    </w:rPr>
  </w:style>
  <w:style w:type="character" w:customStyle="1" w:styleId="1800">
    <w:name w:val="Красная строка Знак180"/>
    <w:uiPriority w:val="99"/>
    <w:semiHidden/>
    <w:rPr>
      <w:rFonts w:ascii="Times New Roman" w:hAnsi="Times New Roman"/>
      <w:sz w:val="22"/>
    </w:rPr>
  </w:style>
  <w:style w:type="character" w:customStyle="1" w:styleId="179">
    <w:name w:val="Красная строка Знак179"/>
    <w:uiPriority w:val="99"/>
    <w:semiHidden/>
    <w:rPr>
      <w:rFonts w:ascii="Times New Roman" w:hAnsi="Times New Roman"/>
      <w:sz w:val="22"/>
    </w:rPr>
  </w:style>
  <w:style w:type="character" w:customStyle="1" w:styleId="178">
    <w:name w:val="Красная строка Знак178"/>
    <w:uiPriority w:val="99"/>
    <w:semiHidden/>
    <w:rPr>
      <w:rFonts w:ascii="Times New Roman" w:hAnsi="Times New Roman"/>
      <w:sz w:val="22"/>
    </w:rPr>
  </w:style>
  <w:style w:type="character" w:customStyle="1" w:styleId="177">
    <w:name w:val="Красная строка Знак177"/>
    <w:uiPriority w:val="99"/>
    <w:semiHidden/>
    <w:rPr>
      <w:rFonts w:ascii="Times New Roman" w:hAnsi="Times New Roman"/>
      <w:sz w:val="22"/>
    </w:rPr>
  </w:style>
  <w:style w:type="character" w:customStyle="1" w:styleId="176">
    <w:name w:val="Красная строка Знак176"/>
    <w:uiPriority w:val="99"/>
    <w:semiHidden/>
    <w:rPr>
      <w:rFonts w:ascii="Times New Roman" w:hAnsi="Times New Roman"/>
      <w:sz w:val="22"/>
    </w:rPr>
  </w:style>
  <w:style w:type="character" w:customStyle="1" w:styleId="175">
    <w:name w:val="Красная строка Знак175"/>
    <w:uiPriority w:val="99"/>
    <w:semiHidden/>
    <w:rPr>
      <w:rFonts w:ascii="Times New Roman" w:hAnsi="Times New Roman"/>
      <w:sz w:val="22"/>
    </w:rPr>
  </w:style>
  <w:style w:type="character" w:customStyle="1" w:styleId="174">
    <w:name w:val="Красная строка Знак174"/>
    <w:uiPriority w:val="99"/>
    <w:semiHidden/>
    <w:rPr>
      <w:rFonts w:ascii="Times New Roman" w:hAnsi="Times New Roman"/>
      <w:sz w:val="22"/>
    </w:rPr>
  </w:style>
  <w:style w:type="character" w:customStyle="1" w:styleId="173">
    <w:name w:val="Красная строка Знак173"/>
    <w:uiPriority w:val="99"/>
    <w:semiHidden/>
    <w:rPr>
      <w:rFonts w:ascii="Times New Roman" w:hAnsi="Times New Roman"/>
      <w:sz w:val="22"/>
    </w:rPr>
  </w:style>
  <w:style w:type="character" w:customStyle="1" w:styleId="1720">
    <w:name w:val="Красная строка Знак172"/>
    <w:uiPriority w:val="99"/>
    <w:semiHidden/>
    <w:rPr>
      <w:rFonts w:ascii="Times New Roman" w:hAnsi="Times New Roman"/>
      <w:sz w:val="22"/>
    </w:rPr>
  </w:style>
  <w:style w:type="character" w:customStyle="1" w:styleId="1710">
    <w:name w:val="Красная строка Знак171"/>
    <w:uiPriority w:val="99"/>
    <w:semiHidden/>
    <w:rPr>
      <w:rFonts w:ascii="Times New Roman" w:hAnsi="Times New Roman"/>
      <w:sz w:val="22"/>
    </w:rPr>
  </w:style>
  <w:style w:type="character" w:customStyle="1" w:styleId="1700">
    <w:name w:val="Красная строка Знак170"/>
    <w:uiPriority w:val="99"/>
    <w:semiHidden/>
    <w:rsid w:val="00B2425D"/>
  </w:style>
  <w:style w:type="character" w:customStyle="1" w:styleId="1692">
    <w:name w:val="Красная строка Знак169"/>
    <w:uiPriority w:val="99"/>
    <w:semiHidden/>
    <w:rsid w:val="00B2425D"/>
  </w:style>
  <w:style w:type="character" w:customStyle="1" w:styleId="1682">
    <w:name w:val="Красная строка Знак168"/>
    <w:uiPriority w:val="99"/>
    <w:semiHidden/>
    <w:rsid w:val="00B2425D"/>
  </w:style>
  <w:style w:type="character" w:customStyle="1" w:styleId="1672">
    <w:name w:val="Красная строка Знак167"/>
    <w:uiPriority w:val="99"/>
    <w:semiHidden/>
    <w:rsid w:val="00B2425D"/>
  </w:style>
  <w:style w:type="character" w:customStyle="1" w:styleId="1662">
    <w:name w:val="Красная строка Знак166"/>
    <w:uiPriority w:val="99"/>
    <w:semiHidden/>
    <w:rsid w:val="00B2425D"/>
  </w:style>
  <w:style w:type="character" w:customStyle="1" w:styleId="1652">
    <w:name w:val="Красная строка Знак165"/>
    <w:uiPriority w:val="99"/>
    <w:semiHidden/>
    <w:rsid w:val="00B2425D"/>
  </w:style>
  <w:style w:type="character" w:customStyle="1" w:styleId="1642">
    <w:name w:val="Красная строка Знак164"/>
    <w:uiPriority w:val="99"/>
    <w:semiHidden/>
    <w:rsid w:val="00B2425D"/>
  </w:style>
  <w:style w:type="character" w:customStyle="1" w:styleId="1632">
    <w:name w:val="Красная строка Знак163"/>
    <w:uiPriority w:val="99"/>
    <w:semiHidden/>
    <w:rsid w:val="00B2425D"/>
  </w:style>
  <w:style w:type="character" w:customStyle="1" w:styleId="1622">
    <w:name w:val="Красная строка Знак162"/>
    <w:uiPriority w:val="99"/>
    <w:semiHidden/>
    <w:rsid w:val="00B2425D"/>
  </w:style>
  <w:style w:type="character" w:customStyle="1" w:styleId="1612">
    <w:name w:val="Красная строка Знак161"/>
    <w:uiPriority w:val="99"/>
    <w:semiHidden/>
    <w:rsid w:val="00B2425D"/>
  </w:style>
  <w:style w:type="character" w:customStyle="1" w:styleId="1602">
    <w:name w:val="Красная строка Знак160"/>
    <w:uiPriority w:val="99"/>
    <w:semiHidden/>
    <w:rsid w:val="00B2425D"/>
  </w:style>
  <w:style w:type="character" w:customStyle="1" w:styleId="1592">
    <w:name w:val="Красная строка Знак159"/>
    <w:uiPriority w:val="99"/>
    <w:semiHidden/>
    <w:rsid w:val="00B2425D"/>
  </w:style>
  <w:style w:type="character" w:customStyle="1" w:styleId="1582">
    <w:name w:val="Красная строка Знак158"/>
    <w:uiPriority w:val="99"/>
    <w:semiHidden/>
    <w:rsid w:val="00B2425D"/>
  </w:style>
  <w:style w:type="character" w:customStyle="1" w:styleId="1572">
    <w:name w:val="Красная строка Знак157"/>
    <w:uiPriority w:val="99"/>
    <w:semiHidden/>
    <w:rsid w:val="00B2425D"/>
    <w:rPr>
      <w:rFonts w:ascii="Arial" w:hAnsi="Arial"/>
      <w:sz w:val="22"/>
    </w:rPr>
  </w:style>
  <w:style w:type="character" w:customStyle="1" w:styleId="1562">
    <w:name w:val="Красная строка Знак156"/>
    <w:uiPriority w:val="99"/>
    <w:semiHidden/>
    <w:rsid w:val="00B2425D"/>
    <w:rPr>
      <w:rFonts w:ascii="Arial" w:hAnsi="Arial"/>
      <w:sz w:val="22"/>
    </w:rPr>
  </w:style>
  <w:style w:type="character" w:customStyle="1" w:styleId="1552">
    <w:name w:val="Красная строка Знак155"/>
    <w:uiPriority w:val="99"/>
    <w:semiHidden/>
    <w:rsid w:val="00B2425D"/>
    <w:rPr>
      <w:rFonts w:ascii="Arial" w:hAnsi="Arial"/>
      <w:sz w:val="22"/>
    </w:rPr>
  </w:style>
  <w:style w:type="character" w:customStyle="1" w:styleId="1542">
    <w:name w:val="Красная строка Знак154"/>
    <w:uiPriority w:val="99"/>
    <w:semiHidden/>
    <w:rsid w:val="00B2425D"/>
    <w:rPr>
      <w:rFonts w:ascii="Calibri" w:hAnsi="Calibri"/>
      <w:sz w:val="20"/>
    </w:rPr>
  </w:style>
  <w:style w:type="character" w:customStyle="1" w:styleId="1532">
    <w:name w:val="Красная строка Знак153"/>
    <w:uiPriority w:val="99"/>
    <w:semiHidden/>
    <w:rsid w:val="00B2425D"/>
    <w:rPr>
      <w:rFonts w:ascii="Calibri" w:hAnsi="Calibri"/>
      <w:sz w:val="20"/>
    </w:rPr>
  </w:style>
  <w:style w:type="character" w:customStyle="1" w:styleId="1522">
    <w:name w:val="Красная строка Знак152"/>
    <w:uiPriority w:val="99"/>
    <w:semiHidden/>
    <w:rsid w:val="00B2425D"/>
    <w:rPr>
      <w:rFonts w:ascii="Calibri" w:hAnsi="Calibri"/>
      <w:sz w:val="20"/>
    </w:rPr>
  </w:style>
  <w:style w:type="character" w:customStyle="1" w:styleId="1512">
    <w:name w:val="Красная строка Знак151"/>
    <w:uiPriority w:val="99"/>
    <w:semiHidden/>
    <w:rsid w:val="00B2425D"/>
    <w:rPr>
      <w:rFonts w:ascii="Calibri" w:hAnsi="Calibri"/>
      <w:sz w:val="20"/>
    </w:rPr>
  </w:style>
  <w:style w:type="character" w:customStyle="1" w:styleId="1502">
    <w:name w:val="Красная строка Знак150"/>
    <w:uiPriority w:val="99"/>
    <w:semiHidden/>
    <w:rsid w:val="00B2425D"/>
    <w:rPr>
      <w:rFonts w:ascii="Calibri" w:hAnsi="Calibri"/>
      <w:sz w:val="20"/>
    </w:rPr>
  </w:style>
  <w:style w:type="character" w:customStyle="1" w:styleId="1492">
    <w:name w:val="Красная строка Знак149"/>
    <w:uiPriority w:val="99"/>
    <w:semiHidden/>
    <w:rsid w:val="00B2425D"/>
    <w:rPr>
      <w:rFonts w:ascii="Calibri" w:hAnsi="Calibri"/>
      <w:sz w:val="20"/>
    </w:rPr>
  </w:style>
  <w:style w:type="character" w:customStyle="1" w:styleId="1482">
    <w:name w:val="Красная строка Знак148"/>
    <w:uiPriority w:val="99"/>
    <w:semiHidden/>
    <w:rsid w:val="00B2425D"/>
    <w:rPr>
      <w:rFonts w:ascii="Calibri" w:hAnsi="Calibri"/>
      <w:sz w:val="20"/>
    </w:rPr>
  </w:style>
  <w:style w:type="character" w:customStyle="1" w:styleId="1472">
    <w:name w:val="Красная строка Знак147"/>
    <w:uiPriority w:val="99"/>
    <w:semiHidden/>
    <w:rsid w:val="00B2425D"/>
    <w:rPr>
      <w:rFonts w:ascii="Calibri" w:hAnsi="Calibri"/>
      <w:sz w:val="20"/>
    </w:rPr>
  </w:style>
  <w:style w:type="character" w:customStyle="1" w:styleId="1462">
    <w:name w:val="Красная строка Знак146"/>
    <w:uiPriority w:val="99"/>
    <w:semiHidden/>
    <w:rsid w:val="00B2425D"/>
    <w:rPr>
      <w:rFonts w:ascii="Calibri" w:hAnsi="Calibri"/>
      <w:sz w:val="20"/>
    </w:rPr>
  </w:style>
  <w:style w:type="character" w:customStyle="1" w:styleId="1452">
    <w:name w:val="Красная строка Знак145"/>
    <w:uiPriority w:val="99"/>
    <w:semiHidden/>
    <w:rsid w:val="00B2425D"/>
    <w:rPr>
      <w:rFonts w:ascii="Calibri" w:hAnsi="Calibri"/>
      <w:sz w:val="20"/>
    </w:rPr>
  </w:style>
  <w:style w:type="character" w:customStyle="1" w:styleId="1442">
    <w:name w:val="Красная строка Знак144"/>
    <w:uiPriority w:val="99"/>
    <w:semiHidden/>
    <w:rsid w:val="00B2425D"/>
    <w:rPr>
      <w:rFonts w:ascii="Calibri" w:hAnsi="Calibri"/>
      <w:sz w:val="20"/>
    </w:rPr>
  </w:style>
  <w:style w:type="character" w:customStyle="1" w:styleId="1432">
    <w:name w:val="Красная строка Знак143"/>
    <w:uiPriority w:val="99"/>
    <w:semiHidden/>
    <w:rsid w:val="00B2425D"/>
    <w:rPr>
      <w:rFonts w:ascii="Calibri" w:hAnsi="Calibri"/>
      <w:sz w:val="20"/>
    </w:rPr>
  </w:style>
  <w:style w:type="character" w:customStyle="1" w:styleId="1422">
    <w:name w:val="Красная строка Знак142"/>
    <w:uiPriority w:val="99"/>
    <w:semiHidden/>
    <w:rsid w:val="00B2425D"/>
    <w:rPr>
      <w:rFonts w:ascii="Calibri" w:hAnsi="Calibri"/>
      <w:sz w:val="20"/>
    </w:rPr>
  </w:style>
  <w:style w:type="character" w:customStyle="1" w:styleId="1412">
    <w:name w:val="Красная строка Знак141"/>
    <w:uiPriority w:val="99"/>
    <w:semiHidden/>
    <w:rsid w:val="00B2425D"/>
    <w:rPr>
      <w:rFonts w:ascii="Calibri" w:hAnsi="Calibri"/>
      <w:sz w:val="20"/>
    </w:rPr>
  </w:style>
  <w:style w:type="character" w:customStyle="1" w:styleId="1402">
    <w:name w:val="Красная строка Знак140"/>
    <w:uiPriority w:val="99"/>
    <w:semiHidden/>
    <w:rsid w:val="00B2425D"/>
    <w:rPr>
      <w:rFonts w:ascii="Calibri" w:hAnsi="Calibri"/>
      <w:sz w:val="20"/>
    </w:rPr>
  </w:style>
  <w:style w:type="character" w:customStyle="1" w:styleId="1392">
    <w:name w:val="Красная строка Знак139"/>
    <w:uiPriority w:val="99"/>
    <w:semiHidden/>
    <w:rsid w:val="00B2425D"/>
    <w:rPr>
      <w:rFonts w:ascii="Calibri" w:hAnsi="Calibri"/>
      <w:sz w:val="20"/>
    </w:rPr>
  </w:style>
  <w:style w:type="character" w:customStyle="1" w:styleId="1382">
    <w:name w:val="Красная строка Знак138"/>
    <w:uiPriority w:val="99"/>
    <w:semiHidden/>
    <w:rsid w:val="00B2425D"/>
    <w:rPr>
      <w:rFonts w:ascii="Calibri" w:hAnsi="Calibri"/>
      <w:sz w:val="20"/>
    </w:rPr>
  </w:style>
  <w:style w:type="character" w:customStyle="1" w:styleId="1372">
    <w:name w:val="Красная строка Знак137"/>
    <w:uiPriority w:val="99"/>
    <w:semiHidden/>
    <w:rsid w:val="00B2425D"/>
    <w:rPr>
      <w:rFonts w:ascii="Calibri" w:hAnsi="Calibri"/>
      <w:sz w:val="20"/>
    </w:rPr>
  </w:style>
  <w:style w:type="character" w:customStyle="1" w:styleId="1362">
    <w:name w:val="Красная строка Знак136"/>
    <w:uiPriority w:val="99"/>
    <w:semiHidden/>
    <w:rsid w:val="00B2425D"/>
    <w:rPr>
      <w:rFonts w:ascii="Calibri" w:hAnsi="Calibri"/>
      <w:sz w:val="20"/>
    </w:rPr>
  </w:style>
  <w:style w:type="character" w:customStyle="1" w:styleId="1352">
    <w:name w:val="Красная строка Знак135"/>
    <w:uiPriority w:val="99"/>
    <w:semiHidden/>
    <w:rsid w:val="00B2425D"/>
    <w:rPr>
      <w:rFonts w:ascii="Calibri" w:hAnsi="Calibri"/>
      <w:sz w:val="20"/>
    </w:rPr>
  </w:style>
  <w:style w:type="character" w:customStyle="1" w:styleId="1342">
    <w:name w:val="Красная строка Знак134"/>
    <w:uiPriority w:val="99"/>
    <w:semiHidden/>
    <w:rsid w:val="00B2425D"/>
    <w:rPr>
      <w:rFonts w:ascii="Calibri" w:hAnsi="Calibri"/>
      <w:sz w:val="20"/>
    </w:rPr>
  </w:style>
  <w:style w:type="character" w:customStyle="1" w:styleId="1332">
    <w:name w:val="Красная строка Знак133"/>
    <w:uiPriority w:val="99"/>
    <w:semiHidden/>
    <w:rsid w:val="00B2425D"/>
    <w:rPr>
      <w:rFonts w:ascii="Calibri" w:hAnsi="Calibri"/>
      <w:sz w:val="20"/>
    </w:rPr>
  </w:style>
  <w:style w:type="character" w:customStyle="1" w:styleId="1322">
    <w:name w:val="Красная строка Знак132"/>
    <w:uiPriority w:val="99"/>
    <w:semiHidden/>
    <w:rsid w:val="00B2425D"/>
    <w:rPr>
      <w:rFonts w:ascii="Calibri" w:hAnsi="Calibri"/>
      <w:sz w:val="20"/>
    </w:rPr>
  </w:style>
  <w:style w:type="character" w:customStyle="1" w:styleId="1312">
    <w:name w:val="Красная строка Знак131"/>
    <w:uiPriority w:val="99"/>
    <w:semiHidden/>
    <w:rsid w:val="00B2425D"/>
    <w:rPr>
      <w:rFonts w:ascii="Calibri" w:hAnsi="Calibri"/>
      <w:sz w:val="20"/>
    </w:rPr>
  </w:style>
  <w:style w:type="character" w:customStyle="1" w:styleId="1302">
    <w:name w:val="Красная строка Знак130"/>
    <w:uiPriority w:val="99"/>
    <w:semiHidden/>
    <w:rsid w:val="00B2425D"/>
    <w:rPr>
      <w:rFonts w:ascii="Calibri" w:hAnsi="Calibri"/>
      <w:sz w:val="20"/>
    </w:rPr>
  </w:style>
  <w:style w:type="character" w:customStyle="1" w:styleId="1292">
    <w:name w:val="Красная строка Знак129"/>
    <w:uiPriority w:val="99"/>
    <w:semiHidden/>
    <w:rsid w:val="00B2425D"/>
    <w:rPr>
      <w:rFonts w:ascii="Calibri" w:hAnsi="Calibri"/>
      <w:sz w:val="20"/>
    </w:rPr>
  </w:style>
  <w:style w:type="character" w:customStyle="1" w:styleId="1282">
    <w:name w:val="Красная строка Знак128"/>
    <w:uiPriority w:val="99"/>
    <w:semiHidden/>
    <w:rsid w:val="00B2425D"/>
    <w:rPr>
      <w:rFonts w:ascii="Calibri" w:hAnsi="Calibri"/>
      <w:sz w:val="20"/>
    </w:rPr>
  </w:style>
  <w:style w:type="character" w:customStyle="1" w:styleId="1272">
    <w:name w:val="Красная строка Знак127"/>
    <w:uiPriority w:val="99"/>
    <w:semiHidden/>
    <w:rsid w:val="00B2425D"/>
  </w:style>
  <w:style w:type="character" w:customStyle="1" w:styleId="1262">
    <w:name w:val="Красная строка Знак126"/>
    <w:uiPriority w:val="99"/>
    <w:semiHidden/>
    <w:rsid w:val="00B2425D"/>
  </w:style>
  <w:style w:type="character" w:customStyle="1" w:styleId="1252">
    <w:name w:val="Красная строка Знак125"/>
    <w:uiPriority w:val="99"/>
    <w:semiHidden/>
    <w:rsid w:val="00B2425D"/>
  </w:style>
  <w:style w:type="character" w:customStyle="1" w:styleId="1242">
    <w:name w:val="Красная строка Знак124"/>
    <w:uiPriority w:val="99"/>
    <w:semiHidden/>
    <w:rsid w:val="00B2425D"/>
  </w:style>
  <w:style w:type="character" w:customStyle="1" w:styleId="1232">
    <w:name w:val="Красная строка Знак123"/>
    <w:uiPriority w:val="99"/>
    <w:semiHidden/>
    <w:rsid w:val="00B2425D"/>
  </w:style>
  <w:style w:type="character" w:customStyle="1" w:styleId="1222">
    <w:name w:val="Красная строка Знак122"/>
    <w:uiPriority w:val="99"/>
    <w:semiHidden/>
    <w:rsid w:val="00B2425D"/>
  </w:style>
  <w:style w:type="character" w:customStyle="1" w:styleId="1212">
    <w:name w:val="Красная строка Знак121"/>
    <w:uiPriority w:val="99"/>
    <w:semiHidden/>
    <w:rsid w:val="00B2425D"/>
  </w:style>
  <w:style w:type="character" w:customStyle="1" w:styleId="1202">
    <w:name w:val="Красная строка Знак120"/>
    <w:uiPriority w:val="99"/>
    <w:semiHidden/>
    <w:rsid w:val="00B2425D"/>
    <w:rPr>
      <w:rFonts w:ascii="Times New Roman" w:hAnsi="Times New Roman"/>
      <w:sz w:val="20"/>
    </w:rPr>
  </w:style>
  <w:style w:type="character" w:customStyle="1" w:styleId="1192">
    <w:name w:val="Красная строка Знак119"/>
    <w:uiPriority w:val="99"/>
    <w:semiHidden/>
    <w:rsid w:val="00B2425D"/>
    <w:rPr>
      <w:rFonts w:ascii="Times New Roman" w:hAnsi="Times New Roman"/>
      <w:sz w:val="20"/>
    </w:rPr>
  </w:style>
  <w:style w:type="character" w:customStyle="1" w:styleId="1182">
    <w:name w:val="Красная строка Знак118"/>
    <w:uiPriority w:val="99"/>
    <w:semiHidden/>
    <w:rsid w:val="00B2425D"/>
    <w:rPr>
      <w:rFonts w:ascii="Times New Roman" w:hAnsi="Times New Roman"/>
      <w:sz w:val="20"/>
    </w:rPr>
  </w:style>
  <w:style w:type="character" w:customStyle="1" w:styleId="1172">
    <w:name w:val="Красная строка Знак117"/>
    <w:uiPriority w:val="99"/>
    <w:semiHidden/>
    <w:rsid w:val="00B2425D"/>
    <w:rPr>
      <w:rFonts w:ascii="Times New Roman" w:hAnsi="Times New Roman"/>
      <w:sz w:val="20"/>
    </w:rPr>
  </w:style>
  <w:style w:type="character" w:customStyle="1" w:styleId="1162">
    <w:name w:val="Красная строка Знак116"/>
    <w:uiPriority w:val="99"/>
    <w:semiHidden/>
    <w:rsid w:val="00B2425D"/>
    <w:rPr>
      <w:rFonts w:ascii="Times New Roman" w:hAnsi="Times New Roman"/>
      <w:sz w:val="20"/>
    </w:rPr>
  </w:style>
  <w:style w:type="character" w:customStyle="1" w:styleId="1152">
    <w:name w:val="Красная строка Знак115"/>
    <w:uiPriority w:val="99"/>
    <w:semiHidden/>
    <w:rsid w:val="00B2425D"/>
    <w:rPr>
      <w:rFonts w:ascii="Times New Roman" w:hAnsi="Times New Roman"/>
      <w:sz w:val="20"/>
    </w:rPr>
  </w:style>
  <w:style w:type="character" w:customStyle="1" w:styleId="1142">
    <w:name w:val="Красная строка Знак114"/>
    <w:uiPriority w:val="99"/>
    <w:semiHidden/>
    <w:rsid w:val="00B2425D"/>
    <w:rPr>
      <w:rFonts w:ascii="Times New Roman" w:hAnsi="Times New Roman"/>
      <w:sz w:val="20"/>
    </w:rPr>
  </w:style>
  <w:style w:type="character" w:customStyle="1" w:styleId="1132">
    <w:name w:val="Красная строка Знак113"/>
    <w:uiPriority w:val="99"/>
    <w:semiHidden/>
    <w:rsid w:val="00B2425D"/>
    <w:rPr>
      <w:rFonts w:ascii="Times New Roman" w:hAnsi="Times New Roman"/>
      <w:sz w:val="20"/>
    </w:rPr>
  </w:style>
  <w:style w:type="character" w:customStyle="1" w:styleId="1122">
    <w:name w:val="Красная строка Знак112"/>
    <w:uiPriority w:val="99"/>
    <w:semiHidden/>
    <w:rsid w:val="00B2425D"/>
    <w:rPr>
      <w:rFonts w:ascii="Times New Roman" w:hAnsi="Times New Roman"/>
      <w:sz w:val="20"/>
    </w:rPr>
  </w:style>
  <w:style w:type="character" w:customStyle="1" w:styleId="1114">
    <w:name w:val="Красная строка Знак111"/>
    <w:uiPriority w:val="99"/>
    <w:semiHidden/>
    <w:rsid w:val="00B2425D"/>
    <w:rPr>
      <w:rFonts w:ascii="Times New Roman" w:hAnsi="Times New Roman"/>
      <w:sz w:val="20"/>
    </w:rPr>
  </w:style>
  <w:style w:type="character" w:customStyle="1" w:styleId="1102">
    <w:name w:val="Красная строка Знак110"/>
    <w:uiPriority w:val="99"/>
    <w:semiHidden/>
    <w:rsid w:val="00B2425D"/>
    <w:rPr>
      <w:rFonts w:ascii="Times New Roman" w:hAnsi="Times New Roman"/>
      <w:sz w:val="20"/>
    </w:rPr>
  </w:style>
  <w:style w:type="character" w:customStyle="1" w:styleId="192">
    <w:name w:val="Красная строка Знак19"/>
    <w:uiPriority w:val="99"/>
    <w:semiHidden/>
    <w:rsid w:val="00B2425D"/>
    <w:rPr>
      <w:rFonts w:ascii="Times New Roman" w:hAnsi="Times New Roman"/>
      <w:sz w:val="20"/>
    </w:rPr>
  </w:style>
  <w:style w:type="character" w:customStyle="1" w:styleId="18a">
    <w:name w:val="Красная строка Знак18"/>
    <w:uiPriority w:val="99"/>
    <w:semiHidden/>
    <w:rsid w:val="00B2425D"/>
    <w:rPr>
      <w:rFonts w:ascii="Times New Roman" w:hAnsi="Times New Roman"/>
      <w:sz w:val="20"/>
    </w:rPr>
  </w:style>
  <w:style w:type="character" w:customStyle="1" w:styleId="17a">
    <w:name w:val="Красная строка Знак17"/>
    <w:uiPriority w:val="99"/>
    <w:semiHidden/>
    <w:rsid w:val="00B2425D"/>
    <w:rPr>
      <w:rFonts w:ascii="Times New Roman" w:hAnsi="Times New Roman"/>
      <w:sz w:val="20"/>
    </w:rPr>
  </w:style>
  <w:style w:type="character" w:customStyle="1" w:styleId="16d">
    <w:name w:val="Красная строка Знак16"/>
    <w:uiPriority w:val="99"/>
    <w:semiHidden/>
    <w:rsid w:val="00B2425D"/>
    <w:rPr>
      <w:rFonts w:ascii="Times New Roman" w:hAnsi="Times New Roman"/>
      <w:sz w:val="20"/>
    </w:rPr>
  </w:style>
  <w:style w:type="character" w:customStyle="1" w:styleId="15d">
    <w:name w:val="Красная строка Знак15"/>
    <w:uiPriority w:val="99"/>
    <w:semiHidden/>
    <w:rsid w:val="00B2425D"/>
    <w:rPr>
      <w:rFonts w:ascii="Times New Roman" w:hAnsi="Times New Roman"/>
      <w:sz w:val="20"/>
    </w:rPr>
  </w:style>
  <w:style w:type="character" w:customStyle="1" w:styleId="14d">
    <w:name w:val="Красная строка Знак14"/>
    <w:uiPriority w:val="99"/>
    <w:semiHidden/>
    <w:rsid w:val="00B2425D"/>
    <w:rPr>
      <w:rFonts w:ascii="Times New Roman" w:hAnsi="Times New Roman"/>
      <w:sz w:val="20"/>
    </w:rPr>
  </w:style>
  <w:style w:type="character" w:customStyle="1" w:styleId="13d">
    <w:name w:val="Красная строка Знак13"/>
    <w:uiPriority w:val="99"/>
    <w:semiHidden/>
    <w:rsid w:val="00B2425D"/>
    <w:rPr>
      <w:rFonts w:ascii="Times New Roman" w:hAnsi="Times New Roman"/>
      <w:sz w:val="20"/>
    </w:rPr>
  </w:style>
  <w:style w:type="character" w:customStyle="1" w:styleId="12d">
    <w:name w:val="Красная строка Знак12"/>
    <w:uiPriority w:val="99"/>
    <w:semiHidden/>
    <w:rsid w:val="00B2425D"/>
    <w:rPr>
      <w:rFonts w:ascii="Times New Roman" w:hAnsi="Times New Roman"/>
      <w:sz w:val="20"/>
    </w:rPr>
  </w:style>
  <w:style w:type="character" w:customStyle="1" w:styleId="11d">
    <w:name w:val="Красная строка Знак11"/>
    <w:semiHidden/>
    <w:rsid w:val="00B2425D"/>
  </w:style>
  <w:style w:type="paragraph" w:styleId="afff3">
    <w:name w:val="Body Text Indent"/>
    <w:basedOn w:val="a1"/>
    <w:link w:val="2d"/>
    <w:uiPriority w:val="99"/>
    <w:semiHidden/>
    <w:unhideWhenUsed/>
    <w:rsid w:val="00B2425D"/>
    <w:pPr>
      <w:widowControl w:val="0"/>
      <w:autoSpaceDE w:val="0"/>
      <w:autoSpaceDN w:val="0"/>
      <w:adjustRightInd w:val="0"/>
      <w:spacing w:before="20" w:after="120" w:line="240" w:lineRule="auto"/>
      <w:ind w:left="283"/>
    </w:pPr>
    <w:rPr>
      <w:rFonts w:cs="Calibri"/>
      <w:sz w:val="20"/>
      <w:szCs w:val="20"/>
    </w:rPr>
  </w:style>
  <w:style w:type="character" w:customStyle="1" w:styleId="2d">
    <w:name w:val="Основной текст с отступом Знак2"/>
    <w:basedOn w:val="a2"/>
    <w:link w:val="afff3"/>
    <w:uiPriority w:val="99"/>
    <w:semiHidden/>
    <w:locked/>
    <w:rsid w:val="00B2425D"/>
    <w:rPr>
      <w:rFonts w:ascii="Times New Roman" w:hAnsi="Times New Roman" w:cs="Times New Roman"/>
    </w:rPr>
  </w:style>
  <w:style w:type="paragraph" w:styleId="2a">
    <w:name w:val="Body Text First Indent 2"/>
    <w:basedOn w:val="afff3"/>
    <w:link w:val="220"/>
    <w:uiPriority w:val="99"/>
    <w:semiHidden/>
    <w:unhideWhenUsed/>
    <w:rsid w:val="00B2425D"/>
    <w:pPr>
      <w:widowControl/>
      <w:autoSpaceDE/>
      <w:autoSpaceDN/>
      <w:adjustRightInd/>
      <w:spacing w:before="0"/>
      <w:ind w:firstLine="210"/>
    </w:pPr>
    <w:rPr>
      <w:rFonts w:ascii="Calibri" w:hAnsi="Calibri"/>
    </w:rPr>
  </w:style>
  <w:style w:type="character" w:customStyle="1" w:styleId="2e">
    <w:name w:val="Красная строка 2 Знак"/>
    <w:basedOn w:val="2d"/>
    <w:uiPriority w:val="99"/>
    <w:semiHidden/>
    <w:rPr>
      <w:rFonts w:ascii="Times New Roman" w:hAnsi="Times New Roman" w:cs="Times New Roman"/>
      <w:sz w:val="22"/>
      <w:szCs w:val="22"/>
    </w:rPr>
  </w:style>
  <w:style w:type="character" w:customStyle="1" w:styleId="299">
    <w:name w:val="Красная строка 2 Знак99"/>
    <w:basedOn w:val="2d"/>
    <w:uiPriority w:val="99"/>
    <w:semiHidden/>
    <w:rPr>
      <w:rFonts w:ascii="Times New Roman" w:hAnsi="Times New Roman" w:cs="Times New Roman"/>
      <w:sz w:val="22"/>
      <w:szCs w:val="22"/>
    </w:rPr>
  </w:style>
  <w:style w:type="character" w:customStyle="1" w:styleId="298">
    <w:name w:val="Красная строка 2 Знак98"/>
    <w:basedOn w:val="2d"/>
    <w:uiPriority w:val="99"/>
    <w:semiHidden/>
    <w:rPr>
      <w:rFonts w:ascii="Times New Roman" w:hAnsi="Times New Roman" w:cs="Times New Roman"/>
      <w:sz w:val="22"/>
      <w:szCs w:val="22"/>
    </w:rPr>
  </w:style>
  <w:style w:type="character" w:customStyle="1" w:styleId="297">
    <w:name w:val="Красная строка 2 Знак97"/>
    <w:basedOn w:val="2d"/>
    <w:uiPriority w:val="99"/>
    <w:semiHidden/>
    <w:rPr>
      <w:rFonts w:ascii="Times New Roman" w:hAnsi="Times New Roman" w:cs="Times New Roman"/>
      <w:sz w:val="22"/>
      <w:szCs w:val="22"/>
    </w:rPr>
  </w:style>
  <w:style w:type="character" w:customStyle="1" w:styleId="296">
    <w:name w:val="Красная строка 2 Знак96"/>
    <w:basedOn w:val="2d"/>
    <w:uiPriority w:val="99"/>
    <w:semiHidden/>
    <w:rPr>
      <w:rFonts w:ascii="Times New Roman" w:hAnsi="Times New Roman" w:cs="Times New Roman"/>
      <w:sz w:val="22"/>
      <w:szCs w:val="22"/>
    </w:rPr>
  </w:style>
  <w:style w:type="character" w:customStyle="1" w:styleId="295">
    <w:name w:val="Красная строка 2 Знак95"/>
    <w:basedOn w:val="2d"/>
    <w:uiPriority w:val="99"/>
    <w:semiHidden/>
    <w:rPr>
      <w:rFonts w:ascii="Times New Roman" w:hAnsi="Times New Roman" w:cs="Times New Roman"/>
      <w:sz w:val="22"/>
      <w:szCs w:val="22"/>
    </w:rPr>
  </w:style>
  <w:style w:type="character" w:customStyle="1" w:styleId="294">
    <w:name w:val="Красная строка 2 Знак94"/>
    <w:basedOn w:val="2d"/>
    <w:uiPriority w:val="99"/>
    <w:semiHidden/>
    <w:rPr>
      <w:rFonts w:ascii="Times New Roman" w:hAnsi="Times New Roman" w:cs="Times New Roman"/>
      <w:sz w:val="22"/>
      <w:szCs w:val="22"/>
    </w:rPr>
  </w:style>
  <w:style w:type="character" w:customStyle="1" w:styleId="293">
    <w:name w:val="Красная строка 2 Знак93"/>
    <w:basedOn w:val="2d"/>
    <w:uiPriority w:val="99"/>
    <w:semiHidden/>
    <w:rPr>
      <w:rFonts w:ascii="Times New Roman" w:hAnsi="Times New Roman" w:cs="Times New Roman"/>
      <w:sz w:val="22"/>
      <w:szCs w:val="22"/>
    </w:rPr>
  </w:style>
  <w:style w:type="character" w:customStyle="1" w:styleId="292">
    <w:name w:val="Красная строка 2 Знак92"/>
    <w:basedOn w:val="2d"/>
    <w:uiPriority w:val="99"/>
    <w:semiHidden/>
    <w:rPr>
      <w:rFonts w:ascii="Times New Roman" w:hAnsi="Times New Roman" w:cs="Times New Roman"/>
      <w:sz w:val="22"/>
      <w:szCs w:val="22"/>
    </w:rPr>
  </w:style>
  <w:style w:type="character" w:customStyle="1" w:styleId="291">
    <w:name w:val="Красная строка 2 Знак91"/>
    <w:basedOn w:val="2d"/>
    <w:uiPriority w:val="99"/>
    <w:semiHidden/>
    <w:rPr>
      <w:rFonts w:ascii="Times New Roman" w:hAnsi="Times New Roman" w:cs="Times New Roman"/>
      <w:sz w:val="22"/>
      <w:szCs w:val="22"/>
    </w:rPr>
  </w:style>
  <w:style w:type="character" w:customStyle="1" w:styleId="2900">
    <w:name w:val="Красная строка 2 Знак90"/>
    <w:basedOn w:val="2d"/>
    <w:uiPriority w:val="99"/>
    <w:semiHidden/>
    <w:rPr>
      <w:rFonts w:ascii="Times New Roman" w:hAnsi="Times New Roman" w:cs="Times New Roman"/>
      <w:sz w:val="22"/>
      <w:szCs w:val="22"/>
    </w:rPr>
  </w:style>
  <w:style w:type="character" w:customStyle="1" w:styleId="289">
    <w:name w:val="Красная строка 2 Знак89"/>
    <w:basedOn w:val="2d"/>
    <w:uiPriority w:val="99"/>
    <w:semiHidden/>
    <w:rPr>
      <w:rFonts w:ascii="Times New Roman" w:hAnsi="Times New Roman" w:cs="Times New Roman"/>
      <w:sz w:val="22"/>
      <w:szCs w:val="22"/>
    </w:rPr>
  </w:style>
  <w:style w:type="character" w:customStyle="1" w:styleId="288">
    <w:name w:val="Красная строка 2 Знак88"/>
    <w:basedOn w:val="2d"/>
    <w:uiPriority w:val="99"/>
    <w:semiHidden/>
    <w:rPr>
      <w:rFonts w:ascii="Times New Roman" w:hAnsi="Times New Roman" w:cs="Times New Roman"/>
      <w:sz w:val="22"/>
      <w:szCs w:val="22"/>
    </w:rPr>
  </w:style>
  <w:style w:type="character" w:customStyle="1" w:styleId="287">
    <w:name w:val="Красная строка 2 Знак87"/>
    <w:basedOn w:val="2d"/>
    <w:uiPriority w:val="99"/>
    <w:semiHidden/>
    <w:rPr>
      <w:rFonts w:ascii="Times New Roman" w:hAnsi="Times New Roman" w:cs="Times New Roman"/>
      <w:sz w:val="22"/>
      <w:szCs w:val="22"/>
    </w:rPr>
  </w:style>
  <w:style w:type="character" w:customStyle="1" w:styleId="286">
    <w:name w:val="Красная строка 2 Знак86"/>
    <w:basedOn w:val="2d"/>
    <w:uiPriority w:val="99"/>
    <w:semiHidden/>
    <w:rPr>
      <w:rFonts w:ascii="Times New Roman" w:hAnsi="Times New Roman" w:cs="Times New Roman"/>
      <w:sz w:val="22"/>
      <w:szCs w:val="22"/>
    </w:rPr>
  </w:style>
  <w:style w:type="character" w:customStyle="1" w:styleId="285">
    <w:name w:val="Красная строка 2 Знак85"/>
    <w:basedOn w:val="2d"/>
    <w:uiPriority w:val="99"/>
    <w:semiHidden/>
    <w:rPr>
      <w:rFonts w:ascii="Times New Roman" w:hAnsi="Times New Roman" w:cs="Times New Roman"/>
      <w:sz w:val="22"/>
      <w:szCs w:val="22"/>
    </w:rPr>
  </w:style>
  <w:style w:type="character" w:customStyle="1" w:styleId="284">
    <w:name w:val="Красная строка 2 Знак84"/>
    <w:uiPriority w:val="99"/>
    <w:semiHidden/>
    <w:rPr>
      <w:rFonts w:ascii="Times New Roman" w:hAnsi="Times New Roman"/>
      <w:sz w:val="22"/>
    </w:rPr>
  </w:style>
  <w:style w:type="character" w:customStyle="1" w:styleId="283">
    <w:name w:val="Красная строка 2 Знак83"/>
    <w:uiPriority w:val="99"/>
    <w:semiHidden/>
    <w:rPr>
      <w:rFonts w:ascii="Times New Roman" w:hAnsi="Times New Roman"/>
      <w:sz w:val="22"/>
    </w:rPr>
  </w:style>
  <w:style w:type="character" w:customStyle="1" w:styleId="282">
    <w:name w:val="Красная строка 2 Знак82"/>
    <w:uiPriority w:val="99"/>
    <w:semiHidden/>
    <w:rPr>
      <w:rFonts w:ascii="Times New Roman" w:hAnsi="Times New Roman"/>
      <w:sz w:val="22"/>
    </w:rPr>
  </w:style>
  <w:style w:type="character" w:customStyle="1" w:styleId="281">
    <w:name w:val="Красная строка 2 Знак81"/>
    <w:uiPriority w:val="99"/>
    <w:semiHidden/>
    <w:rPr>
      <w:rFonts w:ascii="Times New Roman" w:hAnsi="Times New Roman"/>
      <w:sz w:val="22"/>
    </w:rPr>
  </w:style>
  <w:style w:type="character" w:customStyle="1" w:styleId="2800">
    <w:name w:val="Красная строка 2 Знак80"/>
    <w:uiPriority w:val="99"/>
    <w:semiHidden/>
    <w:rPr>
      <w:rFonts w:ascii="Times New Roman" w:hAnsi="Times New Roman"/>
      <w:sz w:val="22"/>
    </w:rPr>
  </w:style>
  <w:style w:type="character" w:customStyle="1" w:styleId="279">
    <w:name w:val="Красная строка 2 Знак79"/>
    <w:uiPriority w:val="99"/>
    <w:semiHidden/>
    <w:rPr>
      <w:rFonts w:ascii="Times New Roman" w:hAnsi="Times New Roman"/>
      <w:sz w:val="22"/>
    </w:rPr>
  </w:style>
  <w:style w:type="character" w:customStyle="1" w:styleId="278">
    <w:name w:val="Красная строка 2 Знак78"/>
    <w:uiPriority w:val="99"/>
    <w:semiHidden/>
    <w:rPr>
      <w:rFonts w:ascii="Times New Roman" w:hAnsi="Times New Roman"/>
      <w:sz w:val="22"/>
    </w:rPr>
  </w:style>
  <w:style w:type="character" w:customStyle="1" w:styleId="277">
    <w:name w:val="Красная строка 2 Знак77"/>
    <w:uiPriority w:val="99"/>
    <w:semiHidden/>
    <w:rPr>
      <w:rFonts w:ascii="Times New Roman" w:hAnsi="Times New Roman"/>
      <w:sz w:val="22"/>
    </w:rPr>
  </w:style>
  <w:style w:type="character" w:customStyle="1" w:styleId="276">
    <w:name w:val="Красная строка 2 Знак76"/>
    <w:uiPriority w:val="99"/>
    <w:semiHidden/>
    <w:rPr>
      <w:rFonts w:ascii="Times New Roman" w:hAnsi="Times New Roman"/>
      <w:sz w:val="22"/>
    </w:rPr>
  </w:style>
  <w:style w:type="character" w:customStyle="1" w:styleId="275">
    <w:name w:val="Красная строка 2 Знак75"/>
    <w:uiPriority w:val="99"/>
    <w:semiHidden/>
    <w:rPr>
      <w:rFonts w:ascii="Times New Roman" w:hAnsi="Times New Roman"/>
      <w:sz w:val="22"/>
    </w:rPr>
  </w:style>
  <w:style w:type="character" w:customStyle="1" w:styleId="274">
    <w:name w:val="Красная строка 2 Знак74"/>
    <w:uiPriority w:val="99"/>
    <w:semiHidden/>
    <w:rPr>
      <w:rFonts w:ascii="Times New Roman" w:hAnsi="Times New Roman"/>
      <w:sz w:val="22"/>
    </w:rPr>
  </w:style>
  <w:style w:type="character" w:customStyle="1" w:styleId="273">
    <w:name w:val="Красная строка 2 Знак73"/>
    <w:uiPriority w:val="99"/>
    <w:semiHidden/>
    <w:rPr>
      <w:rFonts w:ascii="Times New Roman" w:hAnsi="Times New Roman"/>
      <w:sz w:val="22"/>
    </w:rPr>
  </w:style>
  <w:style w:type="character" w:customStyle="1" w:styleId="272">
    <w:name w:val="Красная строка 2 Знак72"/>
    <w:uiPriority w:val="99"/>
    <w:semiHidden/>
    <w:rPr>
      <w:rFonts w:ascii="Times New Roman" w:hAnsi="Times New Roman"/>
      <w:sz w:val="22"/>
    </w:rPr>
  </w:style>
  <w:style w:type="character" w:customStyle="1" w:styleId="271">
    <w:name w:val="Красная строка 2 Знак71"/>
    <w:uiPriority w:val="99"/>
    <w:semiHidden/>
    <w:rPr>
      <w:rFonts w:ascii="Times New Roman" w:hAnsi="Times New Roman"/>
      <w:sz w:val="22"/>
    </w:rPr>
  </w:style>
  <w:style w:type="character" w:customStyle="1" w:styleId="2700">
    <w:name w:val="Красная строка 2 Знак70"/>
    <w:uiPriority w:val="99"/>
    <w:semiHidden/>
    <w:rPr>
      <w:rFonts w:ascii="Times New Roman" w:hAnsi="Times New Roman"/>
      <w:sz w:val="22"/>
    </w:rPr>
  </w:style>
  <w:style w:type="character" w:customStyle="1" w:styleId="269">
    <w:name w:val="Красная строка 2 Знак69"/>
    <w:uiPriority w:val="99"/>
    <w:semiHidden/>
    <w:rPr>
      <w:rFonts w:ascii="Times New Roman" w:hAnsi="Times New Roman"/>
      <w:sz w:val="22"/>
    </w:rPr>
  </w:style>
  <w:style w:type="character" w:customStyle="1" w:styleId="268">
    <w:name w:val="Красная строка 2 Знак68"/>
    <w:uiPriority w:val="99"/>
    <w:semiHidden/>
    <w:rPr>
      <w:rFonts w:ascii="Times New Roman" w:hAnsi="Times New Roman"/>
      <w:sz w:val="22"/>
    </w:rPr>
  </w:style>
  <w:style w:type="character" w:customStyle="1" w:styleId="267">
    <w:name w:val="Красная строка 2 Знак67"/>
    <w:uiPriority w:val="99"/>
    <w:semiHidden/>
    <w:rPr>
      <w:rFonts w:ascii="Times New Roman" w:hAnsi="Times New Roman"/>
      <w:sz w:val="22"/>
    </w:rPr>
  </w:style>
  <w:style w:type="character" w:customStyle="1" w:styleId="266">
    <w:name w:val="Красная строка 2 Знак66"/>
    <w:uiPriority w:val="99"/>
    <w:semiHidden/>
    <w:rPr>
      <w:rFonts w:ascii="Times New Roman" w:hAnsi="Times New Roman"/>
      <w:sz w:val="22"/>
    </w:rPr>
  </w:style>
  <w:style w:type="character" w:customStyle="1" w:styleId="248">
    <w:name w:val="Красная строка 2 Знак48"/>
    <w:uiPriority w:val="99"/>
    <w:semiHidden/>
    <w:rPr>
      <w:rFonts w:ascii="Times New Roman" w:hAnsi="Times New Roman"/>
      <w:sz w:val="22"/>
    </w:rPr>
  </w:style>
  <w:style w:type="character" w:customStyle="1" w:styleId="247">
    <w:name w:val="Красная строка 2 Знак47"/>
    <w:uiPriority w:val="99"/>
    <w:semiHidden/>
    <w:rPr>
      <w:rFonts w:ascii="Times New Roman" w:hAnsi="Times New Roman"/>
      <w:sz w:val="22"/>
    </w:rPr>
  </w:style>
  <w:style w:type="character" w:customStyle="1" w:styleId="246">
    <w:name w:val="Красная строка 2 Знак46"/>
    <w:uiPriority w:val="99"/>
    <w:semiHidden/>
    <w:rPr>
      <w:rFonts w:ascii="Times New Roman" w:hAnsi="Times New Roman"/>
      <w:sz w:val="22"/>
    </w:rPr>
  </w:style>
  <w:style w:type="character" w:customStyle="1" w:styleId="245">
    <w:name w:val="Красная строка 2 Знак45"/>
    <w:uiPriority w:val="99"/>
    <w:semiHidden/>
    <w:rPr>
      <w:rFonts w:ascii="Times New Roman" w:hAnsi="Times New Roman"/>
      <w:sz w:val="22"/>
    </w:rPr>
  </w:style>
  <w:style w:type="character" w:customStyle="1" w:styleId="244">
    <w:name w:val="Красная строка 2 Знак44"/>
    <w:uiPriority w:val="99"/>
    <w:semiHidden/>
    <w:rPr>
      <w:rFonts w:ascii="Times New Roman" w:hAnsi="Times New Roman"/>
      <w:sz w:val="22"/>
    </w:rPr>
  </w:style>
  <w:style w:type="character" w:customStyle="1" w:styleId="243">
    <w:name w:val="Красная строка 2 Знак43"/>
    <w:uiPriority w:val="99"/>
    <w:semiHidden/>
    <w:rPr>
      <w:rFonts w:ascii="Times New Roman" w:hAnsi="Times New Roman"/>
      <w:sz w:val="22"/>
    </w:rPr>
  </w:style>
  <w:style w:type="character" w:customStyle="1" w:styleId="242">
    <w:name w:val="Красная строка 2 Знак42"/>
    <w:uiPriority w:val="99"/>
    <w:semiHidden/>
    <w:rPr>
      <w:rFonts w:ascii="Times New Roman" w:hAnsi="Times New Roman"/>
      <w:sz w:val="22"/>
    </w:rPr>
  </w:style>
  <w:style w:type="character" w:customStyle="1" w:styleId="241">
    <w:name w:val="Красная строка 2 Знак41"/>
    <w:uiPriority w:val="99"/>
    <w:semiHidden/>
    <w:rPr>
      <w:rFonts w:ascii="Times New Roman" w:hAnsi="Times New Roman"/>
      <w:sz w:val="22"/>
    </w:rPr>
  </w:style>
  <w:style w:type="character" w:customStyle="1" w:styleId="2400">
    <w:name w:val="Красная строка 2 Знак40"/>
    <w:uiPriority w:val="99"/>
    <w:semiHidden/>
    <w:rPr>
      <w:rFonts w:ascii="Times New Roman" w:hAnsi="Times New Roman"/>
      <w:sz w:val="22"/>
    </w:rPr>
  </w:style>
  <w:style w:type="character" w:customStyle="1" w:styleId="239">
    <w:name w:val="Красная строка 2 Знак39"/>
    <w:uiPriority w:val="99"/>
    <w:semiHidden/>
    <w:rPr>
      <w:rFonts w:ascii="Times New Roman" w:hAnsi="Times New Roman"/>
      <w:sz w:val="22"/>
    </w:rPr>
  </w:style>
  <w:style w:type="character" w:customStyle="1" w:styleId="238">
    <w:name w:val="Красная строка 2 Знак38"/>
    <w:uiPriority w:val="99"/>
    <w:semiHidden/>
    <w:rPr>
      <w:rFonts w:ascii="Times New Roman" w:hAnsi="Times New Roman"/>
      <w:sz w:val="22"/>
    </w:rPr>
  </w:style>
  <w:style w:type="character" w:customStyle="1" w:styleId="237">
    <w:name w:val="Красная строка 2 Знак37"/>
    <w:uiPriority w:val="99"/>
    <w:semiHidden/>
    <w:rPr>
      <w:rFonts w:ascii="Times New Roman" w:hAnsi="Times New Roman"/>
      <w:sz w:val="22"/>
    </w:rPr>
  </w:style>
  <w:style w:type="character" w:customStyle="1" w:styleId="236">
    <w:name w:val="Красная строка 2 Знак36"/>
    <w:uiPriority w:val="99"/>
    <w:semiHidden/>
    <w:rPr>
      <w:rFonts w:ascii="Times New Roman" w:hAnsi="Times New Roman"/>
      <w:sz w:val="22"/>
    </w:rPr>
  </w:style>
  <w:style w:type="character" w:customStyle="1" w:styleId="235">
    <w:name w:val="Красная строка 2 Знак35"/>
    <w:uiPriority w:val="99"/>
    <w:semiHidden/>
    <w:rPr>
      <w:rFonts w:ascii="Times New Roman" w:hAnsi="Times New Roman"/>
      <w:sz w:val="22"/>
    </w:rPr>
  </w:style>
  <w:style w:type="character" w:customStyle="1" w:styleId="234">
    <w:name w:val="Красная строка 2 Знак34"/>
    <w:uiPriority w:val="99"/>
    <w:semiHidden/>
    <w:rPr>
      <w:rFonts w:ascii="Times New Roman" w:hAnsi="Times New Roman"/>
      <w:sz w:val="22"/>
    </w:rPr>
  </w:style>
  <w:style w:type="character" w:customStyle="1" w:styleId="233">
    <w:name w:val="Красная строка 2 Знак33"/>
    <w:uiPriority w:val="99"/>
    <w:semiHidden/>
    <w:rPr>
      <w:rFonts w:ascii="Times New Roman" w:hAnsi="Times New Roman"/>
      <w:sz w:val="22"/>
    </w:rPr>
  </w:style>
  <w:style w:type="character" w:customStyle="1" w:styleId="232">
    <w:name w:val="Красная строка 2 Знак32"/>
    <w:uiPriority w:val="99"/>
    <w:semiHidden/>
    <w:rPr>
      <w:rFonts w:ascii="Times New Roman" w:hAnsi="Times New Roman"/>
      <w:sz w:val="22"/>
    </w:rPr>
  </w:style>
  <w:style w:type="character" w:customStyle="1" w:styleId="231">
    <w:name w:val="Красная строка 2 Знак31"/>
    <w:uiPriority w:val="99"/>
    <w:semiHidden/>
    <w:rPr>
      <w:rFonts w:ascii="Times New Roman" w:hAnsi="Times New Roman"/>
      <w:sz w:val="22"/>
    </w:rPr>
  </w:style>
  <w:style w:type="character" w:customStyle="1" w:styleId="2300">
    <w:name w:val="Красная строка 2 Знак30"/>
    <w:uiPriority w:val="99"/>
    <w:semiHidden/>
    <w:rPr>
      <w:rFonts w:ascii="Times New Roman" w:hAnsi="Times New Roman"/>
      <w:sz w:val="22"/>
    </w:rPr>
  </w:style>
  <w:style w:type="character" w:customStyle="1" w:styleId="229">
    <w:name w:val="Красная строка 2 Знак29"/>
    <w:uiPriority w:val="99"/>
    <w:semiHidden/>
    <w:rPr>
      <w:rFonts w:ascii="Times New Roman" w:hAnsi="Times New Roman"/>
      <w:sz w:val="22"/>
    </w:rPr>
  </w:style>
  <w:style w:type="character" w:customStyle="1" w:styleId="228">
    <w:name w:val="Красная строка 2 Знак28"/>
    <w:uiPriority w:val="99"/>
    <w:semiHidden/>
    <w:rPr>
      <w:rFonts w:ascii="Times New Roman" w:hAnsi="Times New Roman"/>
      <w:sz w:val="22"/>
    </w:rPr>
  </w:style>
  <w:style w:type="character" w:customStyle="1" w:styleId="227">
    <w:name w:val="Красная строка 2 Знак27"/>
    <w:uiPriority w:val="99"/>
    <w:semiHidden/>
    <w:rPr>
      <w:rFonts w:ascii="Times New Roman" w:hAnsi="Times New Roman"/>
      <w:sz w:val="22"/>
    </w:rPr>
  </w:style>
  <w:style w:type="character" w:customStyle="1" w:styleId="226">
    <w:name w:val="Красная строка 2 Знак26"/>
    <w:uiPriority w:val="99"/>
    <w:semiHidden/>
    <w:rPr>
      <w:rFonts w:ascii="Times New Roman" w:hAnsi="Times New Roman"/>
      <w:sz w:val="22"/>
    </w:rPr>
  </w:style>
  <w:style w:type="character" w:customStyle="1" w:styleId="225">
    <w:name w:val="Красная строка 2 Знак25"/>
    <w:uiPriority w:val="99"/>
    <w:semiHidden/>
    <w:rPr>
      <w:rFonts w:ascii="Times New Roman" w:hAnsi="Times New Roman"/>
      <w:sz w:val="22"/>
    </w:rPr>
  </w:style>
  <w:style w:type="character" w:customStyle="1" w:styleId="224">
    <w:name w:val="Красная строка 2 Знак24"/>
    <w:uiPriority w:val="99"/>
    <w:semiHidden/>
    <w:rPr>
      <w:rFonts w:ascii="Times New Roman" w:hAnsi="Times New Roman"/>
      <w:sz w:val="22"/>
    </w:rPr>
  </w:style>
  <w:style w:type="character" w:customStyle="1" w:styleId="223">
    <w:name w:val="Красная строка 2 Знак23"/>
    <w:uiPriority w:val="99"/>
    <w:semiHidden/>
    <w:rPr>
      <w:rFonts w:ascii="Times New Roman" w:hAnsi="Times New Roman"/>
      <w:sz w:val="22"/>
    </w:rPr>
  </w:style>
  <w:style w:type="character" w:customStyle="1" w:styleId="222">
    <w:name w:val="Красная строка 2 Знак22"/>
    <w:uiPriority w:val="99"/>
    <w:semiHidden/>
    <w:rPr>
      <w:rFonts w:ascii="Times New Roman" w:hAnsi="Times New Roman"/>
      <w:sz w:val="22"/>
    </w:rPr>
  </w:style>
  <w:style w:type="character" w:customStyle="1" w:styleId="2210">
    <w:name w:val="Красная строка 2 Знак21"/>
    <w:uiPriority w:val="99"/>
    <w:semiHidden/>
    <w:rPr>
      <w:rFonts w:ascii="Times New Roman" w:hAnsi="Times New Roman"/>
      <w:sz w:val="22"/>
    </w:rPr>
  </w:style>
  <w:style w:type="character" w:customStyle="1" w:styleId="2200">
    <w:name w:val="Красная строка 2 Знак20"/>
    <w:uiPriority w:val="99"/>
    <w:semiHidden/>
    <w:rPr>
      <w:rFonts w:ascii="Times New Roman" w:hAnsi="Times New Roman"/>
      <w:sz w:val="22"/>
    </w:rPr>
  </w:style>
  <w:style w:type="character" w:customStyle="1" w:styleId="2100">
    <w:name w:val="Красная строка 2 Знак10"/>
    <w:uiPriority w:val="99"/>
    <w:semiHidden/>
    <w:rPr>
      <w:rFonts w:ascii="Times New Roman" w:hAnsi="Times New Roman"/>
      <w:sz w:val="22"/>
    </w:rPr>
  </w:style>
  <w:style w:type="character" w:customStyle="1" w:styleId="29a">
    <w:name w:val="Красная строка 2 Знак9"/>
    <w:uiPriority w:val="99"/>
    <w:semiHidden/>
    <w:rPr>
      <w:rFonts w:ascii="Times New Roman" w:hAnsi="Times New Roman"/>
      <w:sz w:val="22"/>
    </w:rPr>
  </w:style>
  <w:style w:type="character" w:customStyle="1" w:styleId="28a">
    <w:name w:val="Красная строка 2 Знак8"/>
    <w:uiPriority w:val="99"/>
    <w:semiHidden/>
    <w:rPr>
      <w:rFonts w:ascii="Times New Roman" w:hAnsi="Times New Roman"/>
      <w:sz w:val="22"/>
    </w:rPr>
  </w:style>
  <w:style w:type="character" w:customStyle="1" w:styleId="27a">
    <w:name w:val="Красная строка 2 Знак7"/>
    <w:uiPriority w:val="99"/>
    <w:semiHidden/>
    <w:rPr>
      <w:rFonts w:ascii="Times New Roman" w:hAnsi="Times New Roman"/>
      <w:sz w:val="22"/>
    </w:rPr>
  </w:style>
  <w:style w:type="character" w:customStyle="1" w:styleId="261">
    <w:name w:val="Красная строка 2 Знак6"/>
    <w:uiPriority w:val="99"/>
    <w:semiHidden/>
    <w:rPr>
      <w:rFonts w:ascii="Times New Roman" w:hAnsi="Times New Roman"/>
      <w:sz w:val="22"/>
    </w:rPr>
  </w:style>
  <w:style w:type="character" w:customStyle="1" w:styleId="251">
    <w:name w:val="Красная строка 2 Знак5"/>
    <w:uiPriority w:val="99"/>
    <w:semiHidden/>
    <w:rPr>
      <w:rFonts w:ascii="Times New Roman" w:hAnsi="Times New Roman"/>
      <w:sz w:val="22"/>
    </w:rPr>
  </w:style>
  <w:style w:type="character" w:customStyle="1" w:styleId="249">
    <w:name w:val="Красная строка 2 Знак4"/>
    <w:uiPriority w:val="99"/>
    <w:semiHidden/>
    <w:rPr>
      <w:rFonts w:ascii="Times New Roman" w:hAnsi="Times New Roman"/>
      <w:sz w:val="22"/>
    </w:rPr>
  </w:style>
  <w:style w:type="character" w:customStyle="1" w:styleId="23a">
    <w:name w:val="Красная строка 2 Знак3"/>
    <w:uiPriority w:val="99"/>
    <w:semiHidden/>
    <w:rPr>
      <w:rFonts w:ascii="Times New Roman" w:hAnsi="Times New Roman"/>
      <w:sz w:val="22"/>
    </w:rPr>
  </w:style>
  <w:style w:type="character" w:customStyle="1" w:styleId="BodyTextFirstIndent2Char">
    <w:name w:val="Body Text First Indent 2 Char"/>
    <w:uiPriority w:val="99"/>
    <w:semiHidden/>
    <w:rPr>
      <w:rFonts w:ascii="Times New Roman" w:hAnsi="Times New Roman"/>
      <w:sz w:val="22"/>
    </w:rPr>
  </w:style>
  <w:style w:type="character" w:customStyle="1" w:styleId="BodyTextFirstIndent2Char2">
    <w:name w:val="Body Text First Indent 2 Char2"/>
    <w:uiPriority w:val="99"/>
    <w:semiHidden/>
    <w:rPr>
      <w:rFonts w:ascii="Times New Roman" w:hAnsi="Times New Roman"/>
      <w:sz w:val="22"/>
    </w:rPr>
  </w:style>
  <w:style w:type="character" w:customStyle="1" w:styleId="211">
    <w:name w:val="Красная строка 2 Знак1"/>
    <w:uiPriority w:val="99"/>
    <w:semiHidden/>
    <w:rPr>
      <w:rFonts w:ascii="Times New Roman" w:hAnsi="Times New Roman"/>
      <w:sz w:val="22"/>
    </w:rPr>
  </w:style>
  <w:style w:type="character" w:customStyle="1" w:styleId="2189">
    <w:name w:val="Красная строка 2 Знак189"/>
    <w:uiPriority w:val="99"/>
    <w:semiHidden/>
    <w:rPr>
      <w:rFonts w:ascii="Times New Roman" w:hAnsi="Times New Roman"/>
      <w:sz w:val="22"/>
    </w:rPr>
  </w:style>
  <w:style w:type="character" w:customStyle="1" w:styleId="2188">
    <w:name w:val="Красная строка 2 Знак188"/>
    <w:uiPriority w:val="99"/>
    <w:semiHidden/>
    <w:rPr>
      <w:rFonts w:ascii="Times New Roman" w:hAnsi="Times New Roman"/>
      <w:sz w:val="22"/>
    </w:rPr>
  </w:style>
  <w:style w:type="character" w:customStyle="1" w:styleId="2187">
    <w:name w:val="Красная строка 2 Знак187"/>
    <w:uiPriority w:val="99"/>
    <w:semiHidden/>
    <w:rPr>
      <w:rFonts w:ascii="Times New Roman" w:hAnsi="Times New Roman"/>
      <w:sz w:val="22"/>
    </w:rPr>
  </w:style>
  <w:style w:type="character" w:customStyle="1" w:styleId="2186">
    <w:name w:val="Красная строка 2 Знак186"/>
    <w:uiPriority w:val="99"/>
    <w:semiHidden/>
    <w:rPr>
      <w:rFonts w:ascii="Times New Roman" w:hAnsi="Times New Roman"/>
      <w:sz w:val="22"/>
    </w:rPr>
  </w:style>
  <w:style w:type="character" w:customStyle="1" w:styleId="2185">
    <w:name w:val="Красная строка 2 Знак185"/>
    <w:uiPriority w:val="99"/>
    <w:semiHidden/>
    <w:rPr>
      <w:rFonts w:ascii="Times New Roman" w:hAnsi="Times New Roman"/>
      <w:sz w:val="22"/>
    </w:rPr>
  </w:style>
  <w:style w:type="character" w:customStyle="1" w:styleId="2184">
    <w:name w:val="Красная строка 2 Знак184"/>
    <w:uiPriority w:val="99"/>
    <w:semiHidden/>
    <w:rPr>
      <w:rFonts w:ascii="Times New Roman" w:hAnsi="Times New Roman"/>
      <w:sz w:val="22"/>
    </w:rPr>
  </w:style>
  <w:style w:type="character" w:customStyle="1" w:styleId="2183">
    <w:name w:val="Красная строка 2 Знак183"/>
    <w:uiPriority w:val="99"/>
    <w:semiHidden/>
    <w:rPr>
      <w:rFonts w:ascii="Times New Roman" w:hAnsi="Times New Roman"/>
      <w:sz w:val="22"/>
    </w:rPr>
  </w:style>
  <w:style w:type="character" w:customStyle="1" w:styleId="2182">
    <w:name w:val="Красная строка 2 Знак182"/>
    <w:uiPriority w:val="99"/>
    <w:semiHidden/>
    <w:rPr>
      <w:rFonts w:ascii="Times New Roman" w:hAnsi="Times New Roman"/>
      <w:sz w:val="22"/>
    </w:rPr>
  </w:style>
  <w:style w:type="character" w:customStyle="1" w:styleId="2181">
    <w:name w:val="Красная строка 2 Знак181"/>
    <w:uiPriority w:val="99"/>
    <w:semiHidden/>
    <w:rPr>
      <w:rFonts w:ascii="Times New Roman" w:hAnsi="Times New Roman"/>
      <w:sz w:val="22"/>
    </w:rPr>
  </w:style>
  <w:style w:type="character" w:customStyle="1" w:styleId="2180">
    <w:name w:val="Красная строка 2 Знак180"/>
    <w:uiPriority w:val="99"/>
    <w:semiHidden/>
    <w:rPr>
      <w:rFonts w:ascii="Times New Roman" w:hAnsi="Times New Roman"/>
      <w:sz w:val="22"/>
    </w:rPr>
  </w:style>
  <w:style w:type="character" w:customStyle="1" w:styleId="2179">
    <w:name w:val="Красная строка 2 Знак179"/>
    <w:uiPriority w:val="99"/>
    <w:semiHidden/>
    <w:rPr>
      <w:rFonts w:ascii="Times New Roman" w:hAnsi="Times New Roman"/>
      <w:sz w:val="22"/>
    </w:rPr>
  </w:style>
  <w:style w:type="character" w:customStyle="1" w:styleId="2178">
    <w:name w:val="Красная строка 2 Знак178"/>
    <w:uiPriority w:val="99"/>
    <w:semiHidden/>
    <w:rPr>
      <w:rFonts w:ascii="Times New Roman" w:hAnsi="Times New Roman"/>
      <w:sz w:val="22"/>
    </w:rPr>
  </w:style>
  <w:style w:type="character" w:customStyle="1" w:styleId="2177">
    <w:name w:val="Красная строка 2 Знак177"/>
    <w:uiPriority w:val="99"/>
    <w:semiHidden/>
    <w:rPr>
      <w:rFonts w:ascii="Times New Roman" w:hAnsi="Times New Roman"/>
      <w:sz w:val="22"/>
    </w:rPr>
  </w:style>
  <w:style w:type="character" w:customStyle="1" w:styleId="2176">
    <w:name w:val="Красная строка 2 Знак176"/>
    <w:uiPriority w:val="99"/>
    <w:semiHidden/>
    <w:rPr>
      <w:rFonts w:ascii="Times New Roman" w:hAnsi="Times New Roman"/>
      <w:sz w:val="22"/>
    </w:rPr>
  </w:style>
  <w:style w:type="character" w:customStyle="1" w:styleId="2175">
    <w:name w:val="Красная строка 2 Знак175"/>
    <w:uiPriority w:val="99"/>
    <w:semiHidden/>
    <w:rPr>
      <w:rFonts w:ascii="Times New Roman" w:hAnsi="Times New Roman"/>
      <w:sz w:val="22"/>
    </w:rPr>
  </w:style>
  <w:style w:type="character" w:customStyle="1" w:styleId="2174">
    <w:name w:val="Красная строка 2 Знак174"/>
    <w:uiPriority w:val="99"/>
    <w:semiHidden/>
    <w:rPr>
      <w:rFonts w:ascii="Times New Roman" w:hAnsi="Times New Roman"/>
      <w:sz w:val="22"/>
    </w:rPr>
  </w:style>
  <w:style w:type="character" w:customStyle="1" w:styleId="2173">
    <w:name w:val="Красная строка 2 Знак173"/>
    <w:uiPriority w:val="99"/>
    <w:semiHidden/>
    <w:rPr>
      <w:rFonts w:ascii="Times New Roman" w:hAnsi="Times New Roman"/>
      <w:sz w:val="22"/>
    </w:rPr>
  </w:style>
  <w:style w:type="character" w:customStyle="1" w:styleId="2172">
    <w:name w:val="Красная строка 2 Знак172"/>
    <w:uiPriority w:val="99"/>
    <w:semiHidden/>
    <w:rPr>
      <w:rFonts w:ascii="Times New Roman" w:hAnsi="Times New Roman"/>
      <w:sz w:val="22"/>
    </w:rPr>
  </w:style>
  <w:style w:type="character" w:customStyle="1" w:styleId="2171">
    <w:name w:val="Красная строка 2 Знак171"/>
    <w:uiPriority w:val="99"/>
    <w:semiHidden/>
    <w:rPr>
      <w:rFonts w:ascii="Times New Roman" w:hAnsi="Times New Roman"/>
      <w:sz w:val="22"/>
    </w:rPr>
  </w:style>
  <w:style w:type="character" w:customStyle="1" w:styleId="2170">
    <w:name w:val="Красная строка 2 Знак170"/>
    <w:uiPriority w:val="99"/>
    <w:semiHidden/>
    <w:rsid w:val="00B2425D"/>
  </w:style>
  <w:style w:type="character" w:customStyle="1" w:styleId="2169">
    <w:name w:val="Красная строка 2 Знак169"/>
    <w:uiPriority w:val="99"/>
    <w:semiHidden/>
    <w:rsid w:val="00B2425D"/>
  </w:style>
  <w:style w:type="character" w:customStyle="1" w:styleId="2168">
    <w:name w:val="Красная строка 2 Знак168"/>
    <w:uiPriority w:val="99"/>
    <w:semiHidden/>
    <w:rsid w:val="00B2425D"/>
  </w:style>
  <w:style w:type="character" w:customStyle="1" w:styleId="2167">
    <w:name w:val="Красная строка 2 Знак167"/>
    <w:uiPriority w:val="99"/>
    <w:semiHidden/>
    <w:rsid w:val="00B2425D"/>
  </w:style>
  <w:style w:type="character" w:customStyle="1" w:styleId="2166">
    <w:name w:val="Красная строка 2 Знак166"/>
    <w:uiPriority w:val="99"/>
    <w:semiHidden/>
    <w:rsid w:val="00B2425D"/>
  </w:style>
  <w:style w:type="character" w:customStyle="1" w:styleId="2165">
    <w:name w:val="Красная строка 2 Знак165"/>
    <w:uiPriority w:val="99"/>
    <w:semiHidden/>
    <w:rsid w:val="00B2425D"/>
  </w:style>
  <w:style w:type="character" w:customStyle="1" w:styleId="2164">
    <w:name w:val="Красная строка 2 Знак164"/>
    <w:uiPriority w:val="99"/>
    <w:semiHidden/>
    <w:rsid w:val="00B2425D"/>
  </w:style>
  <w:style w:type="character" w:customStyle="1" w:styleId="2163">
    <w:name w:val="Красная строка 2 Знак163"/>
    <w:uiPriority w:val="99"/>
    <w:semiHidden/>
    <w:rsid w:val="00B2425D"/>
  </w:style>
  <w:style w:type="character" w:customStyle="1" w:styleId="2162">
    <w:name w:val="Красная строка 2 Знак162"/>
    <w:uiPriority w:val="99"/>
    <w:semiHidden/>
    <w:rsid w:val="00B2425D"/>
  </w:style>
  <w:style w:type="character" w:customStyle="1" w:styleId="2161">
    <w:name w:val="Красная строка 2 Знак161"/>
    <w:uiPriority w:val="99"/>
    <w:semiHidden/>
    <w:rsid w:val="00B2425D"/>
  </w:style>
  <w:style w:type="character" w:customStyle="1" w:styleId="2160">
    <w:name w:val="Красная строка 2 Знак160"/>
    <w:uiPriority w:val="99"/>
    <w:semiHidden/>
    <w:rsid w:val="00B2425D"/>
  </w:style>
  <w:style w:type="character" w:customStyle="1" w:styleId="2159">
    <w:name w:val="Красная строка 2 Знак159"/>
    <w:uiPriority w:val="99"/>
    <w:semiHidden/>
    <w:rsid w:val="00B2425D"/>
  </w:style>
  <w:style w:type="character" w:customStyle="1" w:styleId="2158">
    <w:name w:val="Красная строка 2 Знак158"/>
    <w:uiPriority w:val="99"/>
    <w:semiHidden/>
    <w:rsid w:val="00B2425D"/>
  </w:style>
  <w:style w:type="character" w:customStyle="1" w:styleId="2157">
    <w:name w:val="Красная строка 2 Знак157"/>
    <w:uiPriority w:val="99"/>
    <w:semiHidden/>
    <w:rsid w:val="00B2425D"/>
    <w:rPr>
      <w:rFonts w:ascii="Times New Roman" w:hAnsi="Times New Roman"/>
      <w:sz w:val="22"/>
    </w:rPr>
  </w:style>
  <w:style w:type="character" w:customStyle="1" w:styleId="2156">
    <w:name w:val="Красная строка 2 Знак156"/>
    <w:uiPriority w:val="99"/>
    <w:semiHidden/>
    <w:rsid w:val="00B2425D"/>
    <w:rPr>
      <w:rFonts w:ascii="Times New Roman" w:hAnsi="Times New Roman"/>
      <w:sz w:val="22"/>
    </w:rPr>
  </w:style>
  <w:style w:type="character" w:customStyle="1" w:styleId="2155">
    <w:name w:val="Красная строка 2 Знак155"/>
    <w:uiPriority w:val="99"/>
    <w:semiHidden/>
    <w:rsid w:val="00B2425D"/>
    <w:rPr>
      <w:rFonts w:ascii="Times New Roman" w:hAnsi="Times New Roman"/>
      <w:sz w:val="22"/>
    </w:rPr>
  </w:style>
  <w:style w:type="character" w:customStyle="1" w:styleId="2154">
    <w:name w:val="Красная строка 2 Знак154"/>
    <w:uiPriority w:val="99"/>
    <w:semiHidden/>
    <w:rsid w:val="00B2425D"/>
    <w:rPr>
      <w:rFonts w:ascii="Calibri" w:hAnsi="Calibri"/>
      <w:sz w:val="20"/>
    </w:rPr>
  </w:style>
  <w:style w:type="character" w:customStyle="1" w:styleId="2153">
    <w:name w:val="Красная строка 2 Знак153"/>
    <w:uiPriority w:val="99"/>
    <w:semiHidden/>
    <w:rsid w:val="00B2425D"/>
    <w:rPr>
      <w:rFonts w:ascii="Calibri" w:hAnsi="Calibri"/>
      <w:sz w:val="20"/>
    </w:rPr>
  </w:style>
  <w:style w:type="character" w:customStyle="1" w:styleId="2152">
    <w:name w:val="Красная строка 2 Знак152"/>
    <w:uiPriority w:val="99"/>
    <w:semiHidden/>
    <w:rsid w:val="00B2425D"/>
    <w:rPr>
      <w:rFonts w:ascii="Calibri" w:hAnsi="Calibri"/>
      <w:sz w:val="20"/>
    </w:rPr>
  </w:style>
  <w:style w:type="character" w:customStyle="1" w:styleId="2151">
    <w:name w:val="Красная строка 2 Знак151"/>
    <w:uiPriority w:val="99"/>
    <w:semiHidden/>
    <w:rsid w:val="00B2425D"/>
    <w:rPr>
      <w:rFonts w:ascii="Calibri" w:hAnsi="Calibri"/>
      <w:sz w:val="20"/>
    </w:rPr>
  </w:style>
  <w:style w:type="character" w:customStyle="1" w:styleId="2150">
    <w:name w:val="Красная строка 2 Знак150"/>
    <w:uiPriority w:val="99"/>
    <w:semiHidden/>
    <w:rsid w:val="00B2425D"/>
    <w:rPr>
      <w:rFonts w:ascii="Calibri" w:hAnsi="Calibri"/>
      <w:sz w:val="20"/>
    </w:rPr>
  </w:style>
  <w:style w:type="character" w:customStyle="1" w:styleId="2149">
    <w:name w:val="Красная строка 2 Знак149"/>
    <w:uiPriority w:val="99"/>
    <w:semiHidden/>
    <w:rsid w:val="00B2425D"/>
    <w:rPr>
      <w:rFonts w:ascii="Calibri" w:hAnsi="Calibri"/>
      <w:sz w:val="20"/>
    </w:rPr>
  </w:style>
  <w:style w:type="character" w:customStyle="1" w:styleId="2148">
    <w:name w:val="Красная строка 2 Знак148"/>
    <w:uiPriority w:val="99"/>
    <w:semiHidden/>
    <w:rsid w:val="00B2425D"/>
    <w:rPr>
      <w:rFonts w:ascii="Calibri" w:hAnsi="Calibri"/>
      <w:sz w:val="20"/>
    </w:rPr>
  </w:style>
  <w:style w:type="character" w:customStyle="1" w:styleId="2147">
    <w:name w:val="Красная строка 2 Знак147"/>
    <w:uiPriority w:val="99"/>
    <w:semiHidden/>
    <w:rsid w:val="00B2425D"/>
    <w:rPr>
      <w:rFonts w:ascii="Calibri" w:hAnsi="Calibri"/>
      <w:sz w:val="20"/>
    </w:rPr>
  </w:style>
  <w:style w:type="character" w:customStyle="1" w:styleId="2146">
    <w:name w:val="Красная строка 2 Знак146"/>
    <w:uiPriority w:val="99"/>
    <w:semiHidden/>
    <w:rsid w:val="00B2425D"/>
    <w:rPr>
      <w:rFonts w:ascii="Calibri" w:hAnsi="Calibri"/>
      <w:sz w:val="20"/>
    </w:rPr>
  </w:style>
  <w:style w:type="character" w:customStyle="1" w:styleId="2145">
    <w:name w:val="Красная строка 2 Знак145"/>
    <w:uiPriority w:val="99"/>
    <w:semiHidden/>
    <w:rsid w:val="00B2425D"/>
    <w:rPr>
      <w:rFonts w:ascii="Calibri" w:hAnsi="Calibri"/>
      <w:sz w:val="20"/>
    </w:rPr>
  </w:style>
  <w:style w:type="character" w:customStyle="1" w:styleId="2144">
    <w:name w:val="Красная строка 2 Знак144"/>
    <w:uiPriority w:val="99"/>
    <w:semiHidden/>
    <w:rsid w:val="00B2425D"/>
    <w:rPr>
      <w:rFonts w:ascii="Calibri" w:hAnsi="Calibri"/>
      <w:sz w:val="20"/>
    </w:rPr>
  </w:style>
  <w:style w:type="character" w:customStyle="1" w:styleId="2143">
    <w:name w:val="Красная строка 2 Знак143"/>
    <w:uiPriority w:val="99"/>
    <w:semiHidden/>
    <w:rsid w:val="00B2425D"/>
    <w:rPr>
      <w:rFonts w:ascii="Calibri" w:hAnsi="Calibri"/>
      <w:sz w:val="20"/>
    </w:rPr>
  </w:style>
  <w:style w:type="character" w:customStyle="1" w:styleId="2142">
    <w:name w:val="Красная строка 2 Знак142"/>
    <w:uiPriority w:val="99"/>
    <w:semiHidden/>
    <w:rsid w:val="00B2425D"/>
    <w:rPr>
      <w:rFonts w:ascii="Calibri" w:hAnsi="Calibri"/>
      <w:sz w:val="20"/>
    </w:rPr>
  </w:style>
  <w:style w:type="character" w:customStyle="1" w:styleId="2141">
    <w:name w:val="Красная строка 2 Знак141"/>
    <w:uiPriority w:val="99"/>
    <w:semiHidden/>
    <w:rsid w:val="00B2425D"/>
    <w:rPr>
      <w:rFonts w:ascii="Calibri" w:hAnsi="Calibri"/>
      <w:sz w:val="20"/>
    </w:rPr>
  </w:style>
  <w:style w:type="character" w:customStyle="1" w:styleId="2140">
    <w:name w:val="Красная строка 2 Знак140"/>
    <w:uiPriority w:val="99"/>
    <w:semiHidden/>
    <w:rsid w:val="00B2425D"/>
    <w:rPr>
      <w:rFonts w:ascii="Calibri" w:hAnsi="Calibri"/>
      <w:sz w:val="20"/>
    </w:rPr>
  </w:style>
  <w:style w:type="character" w:customStyle="1" w:styleId="2139">
    <w:name w:val="Красная строка 2 Знак139"/>
    <w:uiPriority w:val="99"/>
    <w:semiHidden/>
    <w:rsid w:val="00B2425D"/>
    <w:rPr>
      <w:rFonts w:ascii="Calibri" w:hAnsi="Calibri"/>
      <w:sz w:val="20"/>
    </w:rPr>
  </w:style>
  <w:style w:type="character" w:customStyle="1" w:styleId="2138">
    <w:name w:val="Красная строка 2 Знак138"/>
    <w:uiPriority w:val="99"/>
    <w:semiHidden/>
    <w:rsid w:val="00B2425D"/>
    <w:rPr>
      <w:rFonts w:ascii="Calibri" w:hAnsi="Calibri"/>
      <w:sz w:val="20"/>
    </w:rPr>
  </w:style>
  <w:style w:type="character" w:customStyle="1" w:styleId="2137">
    <w:name w:val="Красная строка 2 Знак137"/>
    <w:uiPriority w:val="99"/>
    <w:semiHidden/>
    <w:rsid w:val="00B2425D"/>
    <w:rPr>
      <w:rFonts w:ascii="Calibri" w:hAnsi="Calibri"/>
      <w:sz w:val="20"/>
    </w:rPr>
  </w:style>
  <w:style w:type="character" w:customStyle="1" w:styleId="2136">
    <w:name w:val="Красная строка 2 Знак136"/>
    <w:uiPriority w:val="99"/>
    <w:semiHidden/>
    <w:rsid w:val="00B2425D"/>
    <w:rPr>
      <w:rFonts w:ascii="Calibri" w:hAnsi="Calibri"/>
      <w:sz w:val="20"/>
    </w:rPr>
  </w:style>
  <w:style w:type="character" w:customStyle="1" w:styleId="2135">
    <w:name w:val="Красная строка 2 Знак135"/>
    <w:uiPriority w:val="99"/>
    <w:semiHidden/>
    <w:rsid w:val="00B2425D"/>
    <w:rPr>
      <w:rFonts w:ascii="Calibri" w:hAnsi="Calibri"/>
      <w:sz w:val="20"/>
    </w:rPr>
  </w:style>
  <w:style w:type="character" w:customStyle="1" w:styleId="2134">
    <w:name w:val="Красная строка 2 Знак134"/>
    <w:uiPriority w:val="99"/>
    <w:semiHidden/>
    <w:rsid w:val="00B2425D"/>
    <w:rPr>
      <w:rFonts w:ascii="Calibri" w:hAnsi="Calibri"/>
      <w:sz w:val="20"/>
    </w:rPr>
  </w:style>
  <w:style w:type="character" w:customStyle="1" w:styleId="2133">
    <w:name w:val="Красная строка 2 Знак133"/>
    <w:uiPriority w:val="99"/>
    <w:semiHidden/>
    <w:rsid w:val="00B2425D"/>
    <w:rPr>
      <w:rFonts w:ascii="Calibri" w:hAnsi="Calibri"/>
      <w:sz w:val="20"/>
    </w:rPr>
  </w:style>
  <w:style w:type="character" w:customStyle="1" w:styleId="2132">
    <w:name w:val="Красная строка 2 Знак132"/>
    <w:uiPriority w:val="99"/>
    <w:semiHidden/>
    <w:rsid w:val="00B2425D"/>
    <w:rPr>
      <w:rFonts w:ascii="Calibri" w:hAnsi="Calibri"/>
      <w:sz w:val="20"/>
    </w:rPr>
  </w:style>
  <w:style w:type="character" w:customStyle="1" w:styleId="2131">
    <w:name w:val="Красная строка 2 Знак131"/>
    <w:uiPriority w:val="99"/>
    <w:semiHidden/>
    <w:rsid w:val="00B2425D"/>
    <w:rPr>
      <w:rFonts w:ascii="Calibri" w:hAnsi="Calibri"/>
      <w:sz w:val="20"/>
    </w:rPr>
  </w:style>
  <w:style w:type="character" w:customStyle="1" w:styleId="2130">
    <w:name w:val="Красная строка 2 Знак130"/>
    <w:uiPriority w:val="99"/>
    <w:semiHidden/>
    <w:rsid w:val="00B2425D"/>
    <w:rPr>
      <w:rFonts w:ascii="Calibri" w:hAnsi="Calibri"/>
      <w:sz w:val="20"/>
    </w:rPr>
  </w:style>
  <w:style w:type="character" w:customStyle="1" w:styleId="2129">
    <w:name w:val="Красная строка 2 Знак129"/>
    <w:uiPriority w:val="99"/>
    <w:semiHidden/>
    <w:rsid w:val="00B2425D"/>
    <w:rPr>
      <w:rFonts w:ascii="Calibri" w:hAnsi="Calibri"/>
      <w:sz w:val="20"/>
    </w:rPr>
  </w:style>
  <w:style w:type="character" w:customStyle="1" w:styleId="2128">
    <w:name w:val="Красная строка 2 Знак128"/>
    <w:uiPriority w:val="99"/>
    <w:semiHidden/>
    <w:rsid w:val="00B2425D"/>
    <w:rPr>
      <w:rFonts w:ascii="Calibri" w:hAnsi="Calibri"/>
      <w:sz w:val="20"/>
    </w:rPr>
  </w:style>
  <w:style w:type="character" w:customStyle="1" w:styleId="2127">
    <w:name w:val="Красная строка 2 Знак127"/>
    <w:uiPriority w:val="99"/>
    <w:semiHidden/>
    <w:rsid w:val="00B2425D"/>
    <w:rPr>
      <w:rFonts w:ascii="Times New Roman" w:hAnsi="Times New Roman"/>
      <w:sz w:val="20"/>
    </w:rPr>
  </w:style>
  <w:style w:type="character" w:customStyle="1" w:styleId="2126">
    <w:name w:val="Красная строка 2 Знак126"/>
    <w:uiPriority w:val="99"/>
    <w:semiHidden/>
    <w:rsid w:val="00B2425D"/>
    <w:rPr>
      <w:rFonts w:ascii="Times New Roman" w:hAnsi="Times New Roman"/>
      <w:sz w:val="20"/>
    </w:rPr>
  </w:style>
  <w:style w:type="character" w:customStyle="1" w:styleId="2125">
    <w:name w:val="Красная строка 2 Знак125"/>
    <w:uiPriority w:val="99"/>
    <w:semiHidden/>
    <w:rsid w:val="00B2425D"/>
    <w:rPr>
      <w:rFonts w:ascii="Times New Roman" w:hAnsi="Times New Roman"/>
      <w:sz w:val="20"/>
    </w:rPr>
  </w:style>
  <w:style w:type="character" w:customStyle="1" w:styleId="2124">
    <w:name w:val="Красная строка 2 Знак124"/>
    <w:uiPriority w:val="99"/>
    <w:semiHidden/>
    <w:rsid w:val="00B2425D"/>
    <w:rPr>
      <w:rFonts w:ascii="Times New Roman" w:hAnsi="Times New Roman"/>
      <w:sz w:val="20"/>
    </w:rPr>
  </w:style>
  <w:style w:type="character" w:customStyle="1" w:styleId="2123">
    <w:name w:val="Красная строка 2 Знак123"/>
    <w:uiPriority w:val="99"/>
    <w:semiHidden/>
    <w:rsid w:val="00B2425D"/>
    <w:rPr>
      <w:rFonts w:ascii="Times New Roman" w:hAnsi="Times New Roman"/>
      <w:sz w:val="20"/>
    </w:rPr>
  </w:style>
  <w:style w:type="character" w:customStyle="1" w:styleId="2122">
    <w:name w:val="Красная строка 2 Знак122"/>
    <w:uiPriority w:val="99"/>
    <w:semiHidden/>
    <w:rsid w:val="00B2425D"/>
    <w:rPr>
      <w:rFonts w:ascii="Times New Roman" w:hAnsi="Times New Roman"/>
      <w:sz w:val="20"/>
    </w:rPr>
  </w:style>
  <w:style w:type="character" w:customStyle="1" w:styleId="2121">
    <w:name w:val="Красная строка 2 Знак121"/>
    <w:uiPriority w:val="99"/>
    <w:semiHidden/>
    <w:rsid w:val="00B2425D"/>
    <w:rPr>
      <w:rFonts w:ascii="Times New Roman" w:hAnsi="Times New Roman"/>
      <w:sz w:val="20"/>
    </w:rPr>
  </w:style>
  <w:style w:type="character" w:customStyle="1" w:styleId="2120">
    <w:name w:val="Красная строка 2 Знак120"/>
    <w:uiPriority w:val="99"/>
    <w:semiHidden/>
    <w:rsid w:val="00B2425D"/>
    <w:rPr>
      <w:rFonts w:ascii="Times New Roman" w:hAnsi="Times New Roman"/>
      <w:sz w:val="20"/>
    </w:rPr>
  </w:style>
  <w:style w:type="character" w:customStyle="1" w:styleId="2119">
    <w:name w:val="Красная строка 2 Знак119"/>
    <w:uiPriority w:val="99"/>
    <w:semiHidden/>
    <w:rsid w:val="00B2425D"/>
    <w:rPr>
      <w:rFonts w:ascii="Times New Roman" w:hAnsi="Times New Roman"/>
      <w:sz w:val="20"/>
    </w:rPr>
  </w:style>
  <w:style w:type="character" w:customStyle="1" w:styleId="2118">
    <w:name w:val="Красная строка 2 Знак118"/>
    <w:uiPriority w:val="99"/>
    <w:semiHidden/>
    <w:rsid w:val="00B2425D"/>
    <w:rPr>
      <w:rFonts w:ascii="Times New Roman" w:hAnsi="Times New Roman"/>
      <w:sz w:val="20"/>
    </w:rPr>
  </w:style>
  <w:style w:type="character" w:customStyle="1" w:styleId="2117">
    <w:name w:val="Красная строка 2 Знак117"/>
    <w:uiPriority w:val="99"/>
    <w:semiHidden/>
    <w:rsid w:val="00B2425D"/>
  </w:style>
  <w:style w:type="character" w:customStyle="1" w:styleId="2116">
    <w:name w:val="Красная строка 2 Знак116"/>
    <w:uiPriority w:val="99"/>
    <w:semiHidden/>
    <w:rsid w:val="00B2425D"/>
  </w:style>
  <w:style w:type="character" w:customStyle="1" w:styleId="2115">
    <w:name w:val="Красная строка 2 Знак115"/>
    <w:uiPriority w:val="99"/>
    <w:semiHidden/>
    <w:rsid w:val="00B2425D"/>
  </w:style>
  <w:style w:type="character" w:customStyle="1" w:styleId="2114">
    <w:name w:val="Красная строка 2 Знак114"/>
    <w:uiPriority w:val="99"/>
    <w:semiHidden/>
    <w:rsid w:val="00B2425D"/>
  </w:style>
  <w:style w:type="character" w:customStyle="1" w:styleId="2113">
    <w:name w:val="Красная строка 2 Знак113"/>
    <w:uiPriority w:val="99"/>
    <w:semiHidden/>
    <w:rsid w:val="00B2425D"/>
  </w:style>
  <w:style w:type="character" w:customStyle="1" w:styleId="2112">
    <w:name w:val="Красная строка 2 Знак112"/>
    <w:uiPriority w:val="99"/>
    <w:semiHidden/>
    <w:rsid w:val="00B2425D"/>
  </w:style>
  <w:style w:type="character" w:customStyle="1" w:styleId="2111">
    <w:name w:val="Красная строка 2 Знак111"/>
    <w:uiPriority w:val="99"/>
    <w:semiHidden/>
    <w:rsid w:val="00B2425D"/>
  </w:style>
  <w:style w:type="character" w:customStyle="1" w:styleId="2110">
    <w:name w:val="Красная строка 2 Знак110"/>
    <w:uiPriority w:val="99"/>
    <w:semiHidden/>
    <w:rsid w:val="00B2425D"/>
  </w:style>
  <w:style w:type="character" w:customStyle="1" w:styleId="219">
    <w:name w:val="Красная строка 2 Знак19"/>
    <w:uiPriority w:val="99"/>
    <w:semiHidden/>
    <w:rsid w:val="00B2425D"/>
  </w:style>
  <w:style w:type="character" w:customStyle="1" w:styleId="218">
    <w:name w:val="Красная строка 2 Знак18"/>
    <w:uiPriority w:val="99"/>
    <w:semiHidden/>
    <w:rsid w:val="00B2425D"/>
  </w:style>
  <w:style w:type="character" w:customStyle="1" w:styleId="217">
    <w:name w:val="Красная строка 2 Знак17"/>
    <w:uiPriority w:val="99"/>
    <w:semiHidden/>
    <w:rsid w:val="00B2425D"/>
  </w:style>
  <w:style w:type="character" w:customStyle="1" w:styleId="216">
    <w:name w:val="Красная строка 2 Знак16"/>
    <w:uiPriority w:val="99"/>
    <w:semiHidden/>
    <w:rsid w:val="00B2425D"/>
  </w:style>
  <w:style w:type="character" w:customStyle="1" w:styleId="215">
    <w:name w:val="Красная строка 2 Знак15"/>
    <w:uiPriority w:val="99"/>
    <w:semiHidden/>
    <w:rsid w:val="00B2425D"/>
  </w:style>
  <w:style w:type="character" w:customStyle="1" w:styleId="214">
    <w:name w:val="Красная строка 2 Знак14"/>
    <w:uiPriority w:val="99"/>
    <w:semiHidden/>
    <w:rsid w:val="00B2425D"/>
  </w:style>
  <w:style w:type="character" w:customStyle="1" w:styleId="213">
    <w:name w:val="Красная строка 2 Знак13"/>
    <w:uiPriority w:val="99"/>
    <w:semiHidden/>
    <w:rsid w:val="00B2425D"/>
  </w:style>
  <w:style w:type="character" w:customStyle="1" w:styleId="212">
    <w:name w:val="Красная строка 2 Знак12"/>
    <w:uiPriority w:val="99"/>
    <w:semiHidden/>
    <w:rsid w:val="00B2425D"/>
  </w:style>
  <w:style w:type="character" w:customStyle="1" w:styleId="211a">
    <w:name w:val="Красная строка 2 Знак11"/>
    <w:semiHidden/>
    <w:rsid w:val="00B2425D"/>
  </w:style>
  <w:style w:type="paragraph" w:customStyle="1" w:styleId="21a">
    <w:name w:val="Основной текст с отступом 21"/>
    <w:basedOn w:val="a1"/>
    <w:next w:val="2b"/>
    <w:semiHidden/>
    <w:unhideWhenUsed/>
    <w:rsid w:val="00B2425D"/>
    <w:pPr>
      <w:spacing w:after="120" w:line="480" w:lineRule="auto"/>
      <w:ind w:left="283"/>
    </w:pPr>
    <w:rPr>
      <w:rFonts w:ascii="Calibri" w:hAnsi="Calibri" w:cs="Calibri"/>
      <w:szCs w:val="24"/>
    </w:rPr>
  </w:style>
  <w:style w:type="character" w:customStyle="1" w:styleId="21b">
    <w:name w:val="Основной текст с отступом 2 Знак1"/>
    <w:semiHidden/>
    <w:rsid w:val="00B2425D"/>
    <w:rPr>
      <w:rFonts w:ascii="Times New Roman" w:eastAsia="MS Mincho" w:hAnsi="Times New Roman"/>
      <w:sz w:val="24"/>
    </w:rPr>
  </w:style>
  <w:style w:type="paragraph" w:customStyle="1" w:styleId="31b">
    <w:name w:val="Основной текст с отступом 31"/>
    <w:basedOn w:val="a1"/>
    <w:next w:val="34"/>
    <w:semiHidden/>
    <w:unhideWhenUsed/>
    <w:rsid w:val="00B2425D"/>
    <w:pPr>
      <w:spacing w:after="120" w:line="240" w:lineRule="auto"/>
      <w:ind w:left="283"/>
    </w:pPr>
    <w:rPr>
      <w:rFonts w:ascii="Calibri" w:hAnsi="Calibri" w:cs="Calibri"/>
      <w:sz w:val="16"/>
      <w:szCs w:val="16"/>
    </w:rPr>
  </w:style>
  <w:style w:type="character" w:customStyle="1" w:styleId="31c">
    <w:name w:val="Основной текст с отступом 3 Знак1"/>
    <w:semiHidden/>
    <w:rsid w:val="00B2425D"/>
    <w:rPr>
      <w:rFonts w:ascii="Times New Roman" w:eastAsia="MS Mincho" w:hAnsi="Times New Roman"/>
      <w:sz w:val="16"/>
    </w:rPr>
  </w:style>
  <w:style w:type="paragraph" w:customStyle="1" w:styleId="1d">
    <w:name w:val="Прощание1"/>
    <w:basedOn w:val="a1"/>
    <w:next w:val="aff1"/>
    <w:semiHidden/>
    <w:unhideWhenUsed/>
    <w:rsid w:val="00B2425D"/>
    <w:pPr>
      <w:spacing w:after="0" w:line="240" w:lineRule="auto"/>
      <w:ind w:left="4252"/>
    </w:pPr>
    <w:rPr>
      <w:rFonts w:ascii="Calibri" w:hAnsi="Calibri" w:cs="Calibri"/>
      <w:szCs w:val="24"/>
    </w:rPr>
  </w:style>
  <w:style w:type="character" w:customStyle="1" w:styleId="1e">
    <w:name w:val="Прощание Знак1"/>
    <w:semiHidden/>
    <w:rsid w:val="00B2425D"/>
    <w:rPr>
      <w:rFonts w:ascii="Times New Roman" w:eastAsia="MS Mincho" w:hAnsi="Times New Roman"/>
      <w:sz w:val="24"/>
    </w:rPr>
  </w:style>
  <w:style w:type="paragraph" w:customStyle="1" w:styleId="1f">
    <w:name w:val="Дата1"/>
    <w:basedOn w:val="a1"/>
    <w:next w:val="a1"/>
    <w:semiHidden/>
    <w:unhideWhenUsed/>
    <w:rsid w:val="00B2425D"/>
    <w:pPr>
      <w:spacing w:after="0" w:line="240" w:lineRule="auto"/>
    </w:pPr>
    <w:rPr>
      <w:rFonts w:ascii="Calibri" w:hAnsi="Calibri" w:cs="Calibri"/>
      <w:szCs w:val="24"/>
    </w:rPr>
  </w:style>
  <w:style w:type="character" w:customStyle="1" w:styleId="1f0">
    <w:name w:val="Дата Знак1"/>
    <w:semiHidden/>
    <w:rsid w:val="00B2425D"/>
    <w:rPr>
      <w:rFonts w:ascii="Times New Roman" w:eastAsia="MS Mincho" w:hAnsi="Times New Roman"/>
      <w:sz w:val="24"/>
    </w:rPr>
  </w:style>
  <w:style w:type="paragraph" w:customStyle="1" w:styleId="1f1">
    <w:name w:val="Электронная подпись1"/>
    <w:basedOn w:val="a1"/>
    <w:next w:val="afff8"/>
    <w:semiHidden/>
    <w:unhideWhenUsed/>
    <w:rsid w:val="00B2425D"/>
    <w:pPr>
      <w:spacing w:after="0" w:line="240" w:lineRule="auto"/>
    </w:pPr>
    <w:rPr>
      <w:rFonts w:ascii="Calibri" w:hAnsi="Calibri" w:cs="Calibri"/>
      <w:szCs w:val="24"/>
    </w:rPr>
  </w:style>
  <w:style w:type="character" w:customStyle="1" w:styleId="1f2">
    <w:name w:val="Электронная подпись Знак1"/>
    <w:semiHidden/>
    <w:rsid w:val="00B2425D"/>
    <w:rPr>
      <w:rFonts w:ascii="Times New Roman" w:eastAsia="MS Mincho" w:hAnsi="Times New Roman"/>
      <w:sz w:val="24"/>
    </w:rPr>
  </w:style>
  <w:style w:type="paragraph" w:customStyle="1" w:styleId="1f3">
    <w:name w:val="Шапка1"/>
    <w:basedOn w:val="a1"/>
    <w:next w:val="aff7"/>
    <w:semiHidden/>
    <w:unhideWhenUsed/>
    <w:rsid w:val="00B242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cs="Arial"/>
      <w:sz w:val="24"/>
      <w:szCs w:val="24"/>
    </w:rPr>
  </w:style>
  <w:style w:type="character" w:customStyle="1" w:styleId="1f4">
    <w:name w:val="Шапка Знак1"/>
    <w:semiHidden/>
    <w:rsid w:val="00B2425D"/>
    <w:rPr>
      <w:rFonts w:ascii="Cambria" w:hAnsi="Cambria"/>
      <w:sz w:val="24"/>
      <w:shd w:val="pct20" w:color="auto" w:fill="auto"/>
    </w:rPr>
  </w:style>
  <w:style w:type="paragraph" w:customStyle="1" w:styleId="1f5">
    <w:name w:val="Заголовок записки1"/>
    <w:basedOn w:val="a1"/>
    <w:next w:val="a1"/>
    <w:semiHidden/>
    <w:unhideWhenUsed/>
    <w:rsid w:val="00B2425D"/>
    <w:pPr>
      <w:spacing w:after="0" w:line="240" w:lineRule="auto"/>
    </w:pPr>
    <w:rPr>
      <w:rFonts w:ascii="Calibri" w:hAnsi="Calibri" w:cs="Calibri"/>
      <w:szCs w:val="24"/>
    </w:rPr>
  </w:style>
  <w:style w:type="character" w:customStyle="1" w:styleId="1f6">
    <w:name w:val="Заголовок записки Знак1"/>
    <w:semiHidden/>
    <w:rsid w:val="00B2425D"/>
    <w:rPr>
      <w:rFonts w:ascii="Times New Roman" w:eastAsia="MS Mincho" w:hAnsi="Times New Roman"/>
      <w:sz w:val="24"/>
    </w:rPr>
  </w:style>
  <w:style w:type="paragraph" w:customStyle="1" w:styleId="1f7">
    <w:name w:val="Текст1"/>
    <w:basedOn w:val="a1"/>
    <w:next w:val="afff6"/>
    <w:unhideWhenUsed/>
    <w:qFormat/>
    <w:rsid w:val="00B2425D"/>
    <w:pPr>
      <w:spacing w:after="0" w:line="240" w:lineRule="auto"/>
    </w:pPr>
    <w:rPr>
      <w:rFonts w:ascii="Courier New" w:hAnsi="Courier New" w:cs="Courier New"/>
    </w:rPr>
  </w:style>
  <w:style w:type="character" w:customStyle="1" w:styleId="1f8">
    <w:name w:val="Текст Знак1"/>
    <w:semiHidden/>
    <w:rsid w:val="00B2425D"/>
    <w:rPr>
      <w:rFonts w:ascii="Consolas" w:eastAsia="MS Mincho" w:hAnsi="Consolas"/>
      <w:sz w:val="21"/>
    </w:rPr>
  </w:style>
  <w:style w:type="paragraph" w:customStyle="1" w:styleId="1f9">
    <w:name w:val="Приветствие1"/>
    <w:basedOn w:val="a1"/>
    <w:next w:val="a1"/>
    <w:semiHidden/>
    <w:unhideWhenUsed/>
    <w:rsid w:val="00B2425D"/>
    <w:pPr>
      <w:spacing w:after="0" w:line="240" w:lineRule="auto"/>
    </w:pPr>
    <w:rPr>
      <w:rFonts w:ascii="Calibri" w:hAnsi="Calibri" w:cs="Calibri"/>
      <w:szCs w:val="24"/>
    </w:rPr>
  </w:style>
  <w:style w:type="character" w:customStyle="1" w:styleId="1fa">
    <w:name w:val="Приветствие Знак1"/>
    <w:semiHidden/>
    <w:rsid w:val="00B2425D"/>
    <w:rPr>
      <w:rFonts w:ascii="Times New Roman" w:eastAsia="MS Mincho" w:hAnsi="Times New Roman"/>
      <w:sz w:val="24"/>
    </w:rPr>
  </w:style>
  <w:style w:type="paragraph" w:customStyle="1" w:styleId="1fb">
    <w:name w:val="Подпись1"/>
    <w:basedOn w:val="a1"/>
    <w:next w:val="aff5"/>
    <w:semiHidden/>
    <w:unhideWhenUsed/>
    <w:rsid w:val="00B2425D"/>
    <w:pPr>
      <w:spacing w:after="0" w:line="240" w:lineRule="auto"/>
      <w:ind w:left="4252"/>
    </w:pPr>
    <w:rPr>
      <w:rFonts w:ascii="Calibri" w:hAnsi="Calibri" w:cs="Calibri"/>
      <w:szCs w:val="24"/>
    </w:rPr>
  </w:style>
  <w:style w:type="character" w:customStyle="1" w:styleId="1fc">
    <w:name w:val="Подпись Знак1"/>
    <w:semiHidden/>
    <w:rsid w:val="00B2425D"/>
    <w:rPr>
      <w:rFonts w:ascii="Times New Roman" w:eastAsia="MS Mincho" w:hAnsi="Times New Roman"/>
      <w:sz w:val="24"/>
    </w:rPr>
  </w:style>
  <w:style w:type="character" w:customStyle="1" w:styleId="1fd">
    <w:name w:val="Текст выноски Знак1"/>
    <w:semiHidden/>
    <w:rsid w:val="00B2425D"/>
    <w:rPr>
      <w:rFonts w:ascii="Segoe UI" w:eastAsia="MS Mincho" w:hAnsi="Segoe UI"/>
      <w:sz w:val="18"/>
    </w:rPr>
  </w:style>
  <w:style w:type="character" w:customStyle="1" w:styleId="1fe">
    <w:name w:val="Тема примечания Знак1"/>
    <w:semiHidden/>
    <w:rsid w:val="00B2425D"/>
    <w:rPr>
      <w:rFonts w:ascii="Times New Roman" w:eastAsia="MS Mincho" w:hAnsi="Times New Roman"/>
      <w:b/>
      <w:sz w:val="20"/>
    </w:rPr>
  </w:style>
  <w:style w:type="paragraph" w:customStyle="1" w:styleId="1ff">
    <w:name w:val="Схема документа1"/>
    <w:basedOn w:val="a1"/>
    <w:next w:val="afff4"/>
    <w:semiHidden/>
    <w:unhideWhenUsed/>
    <w:rsid w:val="00B2425D"/>
    <w:pPr>
      <w:shd w:val="clear" w:color="auto" w:fill="000080"/>
      <w:spacing w:after="0" w:line="240" w:lineRule="auto"/>
    </w:pPr>
    <w:rPr>
      <w:rFonts w:ascii="Tahoma" w:hAnsi="Tahoma" w:cs="Tahoma"/>
      <w:szCs w:val="24"/>
    </w:rPr>
  </w:style>
  <w:style w:type="character" w:customStyle="1" w:styleId="1ff0">
    <w:name w:val="Схема документа Знак1"/>
    <w:semiHidden/>
    <w:rsid w:val="00B2425D"/>
    <w:rPr>
      <w:rFonts w:ascii="Segoe UI" w:eastAsia="MS Mincho" w:hAnsi="Segoe UI"/>
      <w:sz w:val="16"/>
    </w:rPr>
  </w:style>
  <w:style w:type="paragraph" w:customStyle="1" w:styleId="1ff1">
    <w:name w:val="Текст концевой сноски1"/>
    <w:basedOn w:val="a1"/>
    <w:next w:val="afffd"/>
    <w:semiHidden/>
    <w:unhideWhenUsed/>
    <w:rsid w:val="00B2425D"/>
    <w:pPr>
      <w:spacing w:after="0" w:line="240" w:lineRule="auto"/>
    </w:pPr>
    <w:rPr>
      <w:rFonts w:ascii="Calibri" w:hAnsi="Calibri" w:cs="Calibri"/>
    </w:rPr>
  </w:style>
  <w:style w:type="character" w:customStyle="1" w:styleId="1ff2">
    <w:name w:val="Текст концевой сноски Знак1"/>
    <w:semiHidden/>
    <w:rsid w:val="00B2425D"/>
    <w:rPr>
      <w:rFonts w:ascii="Times New Roman" w:eastAsia="MS Mincho" w:hAnsi="Times New Roman"/>
      <w:sz w:val="20"/>
    </w:rPr>
  </w:style>
  <w:style w:type="paragraph" w:styleId="aff3">
    <w:name w:val="macro"/>
    <w:link w:val="27"/>
    <w:uiPriority w:val="99"/>
    <w:semiHidden/>
    <w:unhideWhenUsed/>
    <w:rsid w:val="00B242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fe">
    <w:name w:val="Текст макроса Знак"/>
    <w:basedOn w:val="a2"/>
    <w:uiPriority w:val="99"/>
    <w:semiHidden/>
    <w:rPr>
      <w:rFonts w:ascii="Courier New" w:hAnsi="Courier New" w:cs="Courier New"/>
    </w:rPr>
  </w:style>
  <w:style w:type="character" w:customStyle="1" w:styleId="990">
    <w:name w:val="Текст макроса Знак99"/>
    <w:basedOn w:val="a2"/>
    <w:uiPriority w:val="99"/>
    <w:semiHidden/>
    <w:rPr>
      <w:rFonts w:ascii="Courier New" w:hAnsi="Courier New" w:cs="Courier New"/>
    </w:rPr>
  </w:style>
  <w:style w:type="character" w:customStyle="1" w:styleId="980">
    <w:name w:val="Текст макроса Знак98"/>
    <w:basedOn w:val="a2"/>
    <w:uiPriority w:val="99"/>
    <w:semiHidden/>
    <w:rPr>
      <w:rFonts w:ascii="Courier New" w:hAnsi="Courier New" w:cs="Courier New"/>
    </w:rPr>
  </w:style>
  <w:style w:type="character" w:customStyle="1" w:styleId="970">
    <w:name w:val="Текст макроса Знак97"/>
    <w:basedOn w:val="a2"/>
    <w:uiPriority w:val="99"/>
    <w:semiHidden/>
    <w:rPr>
      <w:rFonts w:ascii="Courier New" w:hAnsi="Courier New" w:cs="Courier New"/>
    </w:rPr>
  </w:style>
  <w:style w:type="character" w:customStyle="1" w:styleId="960">
    <w:name w:val="Текст макроса Знак96"/>
    <w:basedOn w:val="a2"/>
    <w:uiPriority w:val="99"/>
    <w:semiHidden/>
    <w:rPr>
      <w:rFonts w:ascii="Courier New" w:hAnsi="Courier New" w:cs="Courier New"/>
    </w:rPr>
  </w:style>
  <w:style w:type="character" w:customStyle="1" w:styleId="950">
    <w:name w:val="Текст макроса Знак95"/>
    <w:basedOn w:val="a2"/>
    <w:uiPriority w:val="99"/>
    <w:semiHidden/>
    <w:rPr>
      <w:rFonts w:ascii="Courier New" w:hAnsi="Courier New" w:cs="Courier New"/>
    </w:rPr>
  </w:style>
  <w:style w:type="character" w:customStyle="1" w:styleId="940">
    <w:name w:val="Текст макроса Знак94"/>
    <w:basedOn w:val="a2"/>
    <w:uiPriority w:val="99"/>
    <w:semiHidden/>
    <w:rPr>
      <w:rFonts w:ascii="Courier New" w:hAnsi="Courier New" w:cs="Courier New"/>
    </w:rPr>
  </w:style>
  <w:style w:type="character" w:customStyle="1" w:styleId="930">
    <w:name w:val="Текст макроса Знак93"/>
    <w:basedOn w:val="a2"/>
    <w:uiPriority w:val="99"/>
    <w:semiHidden/>
    <w:rPr>
      <w:rFonts w:ascii="Courier New" w:hAnsi="Courier New" w:cs="Courier New"/>
    </w:rPr>
  </w:style>
  <w:style w:type="character" w:customStyle="1" w:styleId="920">
    <w:name w:val="Текст макроса Знак92"/>
    <w:basedOn w:val="a2"/>
    <w:uiPriority w:val="99"/>
    <w:semiHidden/>
    <w:rPr>
      <w:rFonts w:ascii="Courier New" w:hAnsi="Courier New" w:cs="Courier New"/>
    </w:rPr>
  </w:style>
  <w:style w:type="character" w:customStyle="1" w:styleId="911">
    <w:name w:val="Текст макроса Знак91"/>
    <w:basedOn w:val="a2"/>
    <w:uiPriority w:val="99"/>
    <w:semiHidden/>
    <w:rPr>
      <w:rFonts w:ascii="Courier New" w:hAnsi="Courier New" w:cs="Courier New"/>
    </w:rPr>
  </w:style>
  <w:style w:type="character" w:customStyle="1" w:styleId="901">
    <w:name w:val="Текст макроса Знак90"/>
    <w:basedOn w:val="a2"/>
    <w:uiPriority w:val="99"/>
    <w:semiHidden/>
    <w:rPr>
      <w:rFonts w:ascii="Courier New" w:hAnsi="Courier New" w:cs="Courier New"/>
    </w:rPr>
  </w:style>
  <w:style w:type="character" w:customStyle="1" w:styleId="890">
    <w:name w:val="Текст макроса Знак89"/>
    <w:basedOn w:val="a2"/>
    <w:uiPriority w:val="99"/>
    <w:semiHidden/>
    <w:rPr>
      <w:rFonts w:ascii="Courier New" w:hAnsi="Courier New" w:cs="Courier New"/>
    </w:rPr>
  </w:style>
  <w:style w:type="character" w:customStyle="1" w:styleId="880">
    <w:name w:val="Текст макроса Знак88"/>
    <w:basedOn w:val="a2"/>
    <w:uiPriority w:val="99"/>
    <w:semiHidden/>
    <w:rPr>
      <w:rFonts w:ascii="Courier New" w:hAnsi="Courier New" w:cs="Courier New"/>
    </w:rPr>
  </w:style>
  <w:style w:type="character" w:customStyle="1" w:styleId="870">
    <w:name w:val="Текст макроса Знак87"/>
    <w:basedOn w:val="a2"/>
    <w:uiPriority w:val="99"/>
    <w:semiHidden/>
    <w:rPr>
      <w:rFonts w:ascii="Courier New" w:hAnsi="Courier New" w:cs="Courier New"/>
    </w:rPr>
  </w:style>
  <w:style w:type="character" w:customStyle="1" w:styleId="860">
    <w:name w:val="Текст макроса Знак86"/>
    <w:basedOn w:val="a2"/>
    <w:uiPriority w:val="99"/>
    <w:semiHidden/>
    <w:rPr>
      <w:rFonts w:ascii="Courier New" w:hAnsi="Courier New" w:cs="Courier New"/>
    </w:rPr>
  </w:style>
  <w:style w:type="character" w:customStyle="1" w:styleId="850">
    <w:name w:val="Текст макроса Знак85"/>
    <w:basedOn w:val="a2"/>
    <w:uiPriority w:val="99"/>
    <w:semiHidden/>
    <w:rPr>
      <w:rFonts w:ascii="Courier New" w:hAnsi="Courier New" w:cs="Courier New"/>
    </w:rPr>
  </w:style>
  <w:style w:type="character" w:customStyle="1" w:styleId="840">
    <w:name w:val="Текст макроса Знак84"/>
    <w:uiPriority w:val="99"/>
    <w:semiHidden/>
    <w:rPr>
      <w:rFonts w:ascii="Courier New" w:hAnsi="Courier New"/>
    </w:rPr>
  </w:style>
  <w:style w:type="character" w:customStyle="1" w:styleId="830">
    <w:name w:val="Текст макроса Знак83"/>
    <w:uiPriority w:val="99"/>
    <w:semiHidden/>
    <w:rPr>
      <w:rFonts w:ascii="Courier New" w:hAnsi="Courier New"/>
    </w:rPr>
  </w:style>
  <w:style w:type="character" w:customStyle="1" w:styleId="820">
    <w:name w:val="Текст макроса Знак82"/>
    <w:uiPriority w:val="99"/>
    <w:semiHidden/>
    <w:rPr>
      <w:rFonts w:ascii="Courier New" w:hAnsi="Courier New"/>
    </w:rPr>
  </w:style>
  <w:style w:type="character" w:customStyle="1" w:styleId="811">
    <w:name w:val="Текст макроса Знак81"/>
    <w:uiPriority w:val="99"/>
    <w:semiHidden/>
    <w:rPr>
      <w:rFonts w:ascii="Courier New" w:hAnsi="Courier New"/>
    </w:rPr>
  </w:style>
  <w:style w:type="character" w:customStyle="1" w:styleId="801">
    <w:name w:val="Текст макроса Знак80"/>
    <w:uiPriority w:val="99"/>
    <w:semiHidden/>
    <w:rPr>
      <w:rFonts w:ascii="Courier New" w:hAnsi="Courier New"/>
    </w:rPr>
  </w:style>
  <w:style w:type="character" w:customStyle="1" w:styleId="790">
    <w:name w:val="Текст макроса Знак79"/>
    <w:uiPriority w:val="99"/>
    <w:semiHidden/>
    <w:rPr>
      <w:rFonts w:ascii="Courier New" w:hAnsi="Courier New"/>
    </w:rPr>
  </w:style>
  <w:style w:type="character" w:customStyle="1" w:styleId="780">
    <w:name w:val="Текст макроса Знак78"/>
    <w:uiPriority w:val="99"/>
    <w:semiHidden/>
    <w:rPr>
      <w:rFonts w:ascii="Courier New" w:hAnsi="Courier New"/>
    </w:rPr>
  </w:style>
  <w:style w:type="character" w:customStyle="1" w:styleId="770">
    <w:name w:val="Текст макроса Знак77"/>
    <w:uiPriority w:val="99"/>
    <w:semiHidden/>
    <w:rPr>
      <w:rFonts w:ascii="Courier New" w:hAnsi="Courier New"/>
    </w:rPr>
  </w:style>
  <w:style w:type="character" w:customStyle="1" w:styleId="760">
    <w:name w:val="Текст макроса Знак76"/>
    <w:uiPriority w:val="99"/>
    <w:semiHidden/>
    <w:rPr>
      <w:rFonts w:ascii="Courier New" w:hAnsi="Courier New"/>
    </w:rPr>
  </w:style>
  <w:style w:type="character" w:customStyle="1" w:styleId="750">
    <w:name w:val="Текст макроса Знак75"/>
    <w:uiPriority w:val="99"/>
    <w:semiHidden/>
    <w:rPr>
      <w:rFonts w:ascii="Courier New" w:hAnsi="Courier New"/>
    </w:rPr>
  </w:style>
  <w:style w:type="character" w:customStyle="1" w:styleId="740">
    <w:name w:val="Текст макроса Знак74"/>
    <w:uiPriority w:val="99"/>
    <w:semiHidden/>
    <w:rPr>
      <w:rFonts w:ascii="Courier New" w:hAnsi="Courier New"/>
    </w:rPr>
  </w:style>
  <w:style w:type="character" w:customStyle="1" w:styleId="730">
    <w:name w:val="Текст макроса Знак73"/>
    <w:uiPriority w:val="99"/>
    <w:semiHidden/>
    <w:rPr>
      <w:rFonts w:ascii="Courier New" w:hAnsi="Courier New"/>
    </w:rPr>
  </w:style>
  <w:style w:type="character" w:customStyle="1" w:styleId="720">
    <w:name w:val="Текст макроса Знак72"/>
    <w:uiPriority w:val="99"/>
    <w:semiHidden/>
    <w:rPr>
      <w:rFonts w:ascii="Courier New" w:hAnsi="Courier New"/>
    </w:rPr>
  </w:style>
  <w:style w:type="character" w:customStyle="1" w:styleId="711">
    <w:name w:val="Текст макроса Знак71"/>
    <w:uiPriority w:val="99"/>
    <w:semiHidden/>
    <w:rPr>
      <w:rFonts w:ascii="Courier New" w:hAnsi="Courier New"/>
    </w:rPr>
  </w:style>
  <w:style w:type="character" w:customStyle="1" w:styleId="701">
    <w:name w:val="Текст макроса Знак70"/>
    <w:uiPriority w:val="99"/>
    <w:semiHidden/>
    <w:rPr>
      <w:rFonts w:ascii="Courier New" w:hAnsi="Courier New"/>
    </w:rPr>
  </w:style>
  <w:style w:type="character" w:customStyle="1" w:styleId="690">
    <w:name w:val="Текст макроса Знак69"/>
    <w:uiPriority w:val="99"/>
    <w:semiHidden/>
    <w:rPr>
      <w:rFonts w:ascii="Courier New" w:hAnsi="Courier New"/>
    </w:rPr>
  </w:style>
  <w:style w:type="character" w:customStyle="1" w:styleId="680">
    <w:name w:val="Текст макроса Знак68"/>
    <w:uiPriority w:val="99"/>
    <w:semiHidden/>
    <w:rPr>
      <w:rFonts w:ascii="Courier New" w:hAnsi="Courier New"/>
    </w:rPr>
  </w:style>
  <w:style w:type="character" w:customStyle="1" w:styleId="670">
    <w:name w:val="Текст макроса Знак67"/>
    <w:uiPriority w:val="99"/>
    <w:semiHidden/>
    <w:rPr>
      <w:rFonts w:ascii="Courier New" w:hAnsi="Courier New"/>
    </w:rPr>
  </w:style>
  <w:style w:type="character" w:customStyle="1" w:styleId="660">
    <w:name w:val="Текст макроса Знак66"/>
    <w:uiPriority w:val="99"/>
    <w:semiHidden/>
    <w:rPr>
      <w:rFonts w:ascii="Courier New" w:hAnsi="Courier New"/>
    </w:rPr>
  </w:style>
  <w:style w:type="character" w:customStyle="1" w:styleId="480">
    <w:name w:val="Текст макроса Знак48"/>
    <w:uiPriority w:val="99"/>
    <w:semiHidden/>
    <w:rPr>
      <w:rFonts w:ascii="Courier New" w:hAnsi="Courier New"/>
    </w:rPr>
  </w:style>
  <w:style w:type="character" w:customStyle="1" w:styleId="470">
    <w:name w:val="Текст макроса Знак47"/>
    <w:uiPriority w:val="99"/>
    <w:semiHidden/>
    <w:rPr>
      <w:rFonts w:ascii="Courier New" w:hAnsi="Courier New"/>
    </w:rPr>
  </w:style>
  <w:style w:type="character" w:customStyle="1" w:styleId="460">
    <w:name w:val="Текст макроса Знак46"/>
    <w:uiPriority w:val="99"/>
    <w:semiHidden/>
    <w:rPr>
      <w:rFonts w:ascii="Courier New" w:hAnsi="Courier New"/>
    </w:rPr>
  </w:style>
  <w:style w:type="character" w:customStyle="1" w:styleId="450">
    <w:name w:val="Текст макроса Знак45"/>
    <w:uiPriority w:val="99"/>
    <w:semiHidden/>
    <w:rPr>
      <w:rFonts w:ascii="Courier New" w:hAnsi="Courier New"/>
    </w:rPr>
  </w:style>
  <w:style w:type="character" w:customStyle="1" w:styleId="440">
    <w:name w:val="Текст макроса Знак44"/>
    <w:uiPriority w:val="99"/>
    <w:semiHidden/>
    <w:rPr>
      <w:rFonts w:ascii="Courier New" w:hAnsi="Courier New"/>
    </w:rPr>
  </w:style>
  <w:style w:type="character" w:customStyle="1" w:styleId="430">
    <w:name w:val="Текст макроса Знак43"/>
    <w:uiPriority w:val="99"/>
    <w:semiHidden/>
    <w:rPr>
      <w:rFonts w:ascii="Courier New" w:hAnsi="Courier New"/>
    </w:rPr>
  </w:style>
  <w:style w:type="character" w:customStyle="1" w:styleId="420">
    <w:name w:val="Текст макроса Знак42"/>
    <w:uiPriority w:val="99"/>
    <w:semiHidden/>
    <w:rPr>
      <w:rFonts w:ascii="Courier New" w:hAnsi="Courier New"/>
    </w:rPr>
  </w:style>
  <w:style w:type="character" w:customStyle="1" w:styleId="410">
    <w:name w:val="Текст макроса Знак41"/>
    <w:uiPriority w:val="99"/>
    <w:semiHidden/>
    <w:rPr>
      <w:rFonts w:ascii="Courier New" w:hAnsi="Courier New"/>
    </w:rPr>
  </w:style>
  <w:style w:type="character" w:customStyle="1" w:styleId="401">
    <w:name w:val="Текст макроса Знак40"/>
    <w:uiPriority w:val="99"/>
    <w:semiHidden/>
    <w:rPr>
      <w:rFonts w:ascii="Courier New" w:hAnsi="Courier New"/>
    </w:rPr>
  </w:style>
  <w:style w:type="character" w:customStyle="1" w:styleId="39b">
    <w:name w:val="Текст макроса Знак39"/>
    <w:uiPriority w:val="99"/>
    <w:semiHidden/>
    <w:rPr>
      <w:rFonts w:ascii="Courier New" w:hAnsi="Courier New"/>
    </w:rPr>
  </w:style>
  <w:style w:type="character" w:customStyle="1" w:styleId="38b">
    <w:name w:val="Текст макроса Знак38"/>
    <w:uiPriority w:val="99"/>
    <w:semiHidden/>
    <w:rPr>
      <w:rFonts w:ascii="Courier New" w:hAnsi="Courier New"/>
    </w:rPr>
  </w:style>
  <w:style w:type="character" w:customStyle="1" w:styleId="37b">
    <w:name w:val="Текст макроса Знак37"/>
    <w:uiPriority w:val="99"/>
    <w:semiHidden/>
    <w:rPr>
      <w:rFonts w:ascii="Courier New" w:hAnsi="Courier New"/>
    </w:rPr>
  </w:style>
  <w:style w:type="character" w:customStyle="1" w:styleId="362">
    <w:name w:val="Текст макроса Знак36"/>
    <w:uiPriority w:val="99"/>
    <w:semiHidden/>
    <w:rPr>
      <w:rFonts w:ascii="Courier New" w:hAnsi="Courier New"/>
    </w:rPr>
  </w:style>
  <w:style w:type="character" w:customStyle="1" w:styleId="352">
    <w:name w:val="Текст макроса Знак35"/>
    <w:uiPriority w:val="99"/>
    <w:semiHidden/>
    <w:rPr>
      <w:rFonts w:ascii="Courier New" w:hAnsi="Courier New"/>
    </w:rPr>
  </w:style>
  <w:style w:type="character" w:customStyle="1" w:styleId="34b">
    <w:name w:val="Текст макроса Знак34"/>
    <w:uiPriority w:val="99"/>
    <w:semiHidden/>
    <w:rPr>
      <w:rFonts w:ascii="Courier New" w:hAnsi="Courier New"/>
    </w:rPr>
  </w:style>
  <w:style w:type="character" w:customStyle="1" w:styleId="33c">
    <w:name w:val="Текст макроса Знак33"/>
    <w:uiPriority w:val="99"/>
    <w:semiHidden/>
    <w:rPr>
      <w:rFonts w:ascii="Courier New" w:hAnsi="Courier New"/>
    </w:rPr>
  </w:style>
  <w:style w:type="character" w:customStyle="1" w:styleId="32b">
    <w:name w:val="Текст макроса Знак32"/>
    <w:uiPriority w:val="99"/>
    <w:semiHidden/>
    <w:rPr>
      <w:rFonts w:ascii="Courier New" w:hAnsi="Courier New"/>
    </w:rPr>
  </w:style>
  <w:style w:type="character" w:customStyle="1" w:styleId="31d">
    <w:name w:val="Текст макроса Знак31"/>
    <w:uiPriority w:val="99"/>
    <w:semiHidden/>
    <w:rPr>
      <w:rFonts w:ascii="Courier New" w:hAnsi="Courier New"/>
    </w:rPr>
  </w:style>
  <w:style w:type="character" w:customStyle="1" w:styleId="301">
    <w:name w:val="Текст макроса Знак30"/>
    <w:uiPriority w:val="99"/>
    <w:semiHidden/>
    <w:rPr>
      <w:rFonts w:ascii="Courier New" w:hAnsi="Courier New"/>
    </w:rPr>
  </w:style>
  <w:style w:type="character" w:customStyle="1" w:styleId="29b">
    <w:name w:val="Текст макроса Знак29"/>
    <w:uiPriority w:val="99"/>
    <w:semiHidden/>
    <w:rPr>
      <w:rFonts w:ascii="Courier New" w:hAnsi="Courier New"/>
    </w:rPr>
  </w:style>
  <w:style w:type="character" w:customStyle="1" w:styleId="28b">
    <w:name w:val="Текст макроса Знак28"/>
    <w:uiPriority w:val="99"/>
    <w:semiHidden/>
    <w:rPr>
      <w:rFonts w:ascii="Courier New" w:hAnsi="Courier New"/>
    </w:rPr>
  </w:style>
  <w:style w:type="character" w:customStyle="1" w:styleId="27b">
    <w:name w:val="Текст макроса Знак27"/>
    <w:uiPriority w:val="99"/>
    <w:semiHidden/>
    <w:rPr>
      <w:rFonts w:ascii="Courier New" w:hAnsi="Courier New"/>
    </w:rPr>
  </w:style>
  <w:style w:type="character" w:customStyle="1" w:styleId="262">
    <w:name w:val="Текст макроса Знак26"/>
    <w:uiPriority w:val="99"/>
    <w:semiHidden/>
    <w:rPr>
      <w:rFonts w:ascii="Courier New" w:hAnsi="Courier New"/>
    </w:rPr>
  </w:style>
  <w:style w:type="character" w:customStyle="1" w:styleId="252">
    <w:name w:val="Текст макроса Знак25"/>
    <w:uiPriority w:val="99"/>
    <w:semiHidden/>
    <w:rPr>
      <w:rFonts w:ascii="Courier New" w:hAnsi="Courier New"/>
    </w:rPr>
  </w:style>
  <w:style w:type="character" w:customStyle="1" w:styleId="24a">
    <w:name w:val="Текст макроса Знак24"/>
    <w:uiPriority w:val="99"/>
    <w:semiHidden/>
    <w:rPr>
      <w:rFonts w:ascii="Courier New" w:hAnsi="Courier New"/>
    </w:rPr>
  </w:style>
  <w:style w:type="character" w:customStyle="1" w:styleId="23b">
    <w:name w:val="Текст макроса Знак23"/>
    <w:uiPriority w:val="99"/>
    <w:semiHidden/>
    <w:rPr>
      <w:rFonts w:ascii="Courier New" w:hAnsi="Courier New"/>
    </w:rPr>
  </w:style>
  <w:style w:type="character" w:customStyle="1" w:styleId="22a">
    <w:name w:val="Текст макроса Знак22"/>
    <w:uiPriority w:val="99"/>
    <w:semiHidden/>
    <w:rPr>
      <w:rFonts w:ascii="Courier New" w:hAnsi="Courier New"/>
    </w:rPr>
  </w:style>
  <w:style w:type="character" w:customStyle="1" w:styleId="21c">
    <w:name w:val="Текст макроса Знак21"/>
    <w:uiPriority w:val="99"/>
    <w:semiHidden/>
    <w:rPr>
      <w:rFonts w:ascii="Courier New" w:hAnsi="Courier New"/>
    </w:rPr>
  </w:style>
  <w:style w:type="character" w:customStyle="1" w:styleId="201">
    <w:name w:val="Текст макроса Знак20"/>
    <w:uiPriority w:val="99"/>
    <w:semiHidden/>
    <w:rPr>
      <w:rFonts w:ascii="Courier New" w:hAnsi="Courier New"/>
    </w:rPr>
  </w:style>
  <w:style w:type="character" w:customStyle="1" w:styleId="101">
    <w:name w:val="Текст макроса Знак10"/>
    <w:uiPriority w:val="99"/>
    <w:semiHidden/>
    <w:rPr>
      <w:rFonts w:ascii="Courier New" w:hAnsi="Courier New"/>
    </w:rPr>
  </w:style>
  <w:style w:type="character" w:customStyle="1" w:styleId="9b">
    <w:name w:val="Текст макроса Знак9"/>
    <w:uiPriority w:val="99"/>
    <w:semiHidden/>
    <w:rPr>
      <w:rFonts w:ascii="Courier New" w:hAnsi="Courier New"/>
    </w:rPr>
  </w:style>
  <w:style w:type="character" w:customStyle="1" w:styleId="8b">
    <w:name w:val="Текст макроса Знак8"/>
    <w:uiPriority w:val="99"/>
    <w:semiHidden/>
    <w:rPr>
      <w:rFonts w:ascii="Courier New" w:hAnsi="Courier New"/>
    </w:rPr>
  </w:style>
  <w:style w:type="character" w:customStyle="1" w:styleId="7b">
    <w:name w:val="Текст макроса Знак7"/>
    <w:uiPriority w:val="99"/>
    <w:semiHidden/>
    <w:rPr>
      <w:rFonts w:ascii="Courier New" w:hAnsi="Courier New"/>
    </w:rPr>
  </w:style>
  <w:style w:type="character" w:customStyle="1" w:styleId="62">
    <w:name w:val="Текст макроса Знак6"/>
    <w:uiPriority w:val="99"/>
    <w:semiHidden/>
    <w:rPr>
      <w:rFonts w:ascii="Courier New" w:hAnsi="Courier New"/>
    </w:rPr>
  </w:style>
  <w:style w:type="character" w:customStyle="1" w:styleId="53">
    <w:name w:val="Текст макроса Знак5"/>
    <w:uiPriority w:val="99"/>
    <w:semiHidden/>
    <w:rPr>
      <w:rFonts w:ascii="Courier New" w:hAnsi="Courier New"/>
    </w:rPr>
  </w:style>
  <w:style w:type="character" w:customStyle="1" w:styleId="4a">
    <w:name w:val="Текст макроса Знак4"/>
    <w:uiPriority w:val="99"/>
    <w:semiHidden/>
    <w:rPr>
      <w:rFonts w:ascii="Courier New" w:hAnsi="Courier New"/>
    </w:rPr>
  </w:style>
  <w:style w:type="character" w:customStyle="1" w:styleId="3b">
    <w:name w:val="Текст макроса Знак3"/>
    <w:uiPriority w:val="99"/>
    <w:semiHidden/>
    <w:rPr>
      <w:rFonts w:ascii="Courier New" w:hAnsi="Courier New"/>
    </w:rPr>
  </w:style>
  <w:style w:type="character" w:customStyle="1" w:styleId="MacroTextChar">
    <w:name w:val="Macro Text Char"/>
    <w:uiPriority w:val="99"/>
    <w:semiHidden/>
    <w:rPr>
      <w:rFonts w:ascii="Courier New" w:hAnsi="Courier New"/>
    </w:rPr>
  </w:style>
  <w:style w:type="character" w:customStyle="1" w:styleId="MacroTextChar2">
    <w:name w:val="Macro Text Char2"/>
    <w:uiPriority w:val="99"/>
    <w:semiHidden/>
    <w:rPr>
      <w:rFonts w:ascii="Courier New" w:hAnsi="Courier New"/>
    </w:rPr>
  </w:style>
  <w:style w:type="character" w:customStyle="1" w:styleId="1ff3">
    <w:name w:val="Текст макроса Знак1"/>
    <w:uiPriority w:val="99"/>
    <w:semiHidden/>
    <w:rPr>
      <w:rFonts w:ascii="Courier New" w:hAnsi="Courier New"/>
    </w:rPr>
  </w:style>
  <w:style w:type="character" w:customStyle="1" w:styleId="1890">
    <w:name w:val="Текст макроса Знак189"/>
    <w:uiPriority w:val="99"/>
    <w:semiHidden/>
    <w:rPr>
      <w:rFonts w:ascii="Courier New" w:hAnsi="Courier New"/>
    </w:rPr>
  </w:style>
  <w:style w:type="character" w:customStyle="1" w:styleId="1880">
    <w:name w:val="Текст макроса Знак188"/>
    <w:uiPriority w:val="99"/>
    <w:semiHidden/>
    <w:rPr>
      <w:rFonts w:ascii="Courier New" w:hAnsi="Courier New"/>
    </w:rPr>
  </w:style>
  <w:style w:type="character" w:customStyle="1" w:styleId="1870">
    <w:name w:val="Текст макроса Знак187"/>
    <w:uiPriority w:val="99"/>
    <w:semiHidden/>
    <w:rPr>
      <w:rFonts w:ascii="Courier New" w:hAnsi="Courier New"/>
    </w:rPr>
  </w:style>
  <w:style w:type="character" w:customStyle="1" w:styleId="1860">
    <w:name w:val="Текст макроса Знак186"/>
    <w:uiPriority w:val="99"/>
    <w:semiHidden/>
    <w:rPr>
      <w:rFonts w:ascii="Courier New" w:hAnsi="Courier New"/>
    </w:rPr>
  </w:style>
  <w:style w:type="character" w:customStyle="1" w:styleId="1850">
    <w:name w:val="Текст макроса Знак185"/>
    <w:uiPriority w:val="99"/>
    <w:semiHidden/>
    <w:rPr>
      <w:rFonts w:ascii="Courier New" w:hAnsi="Courier New"/>
    </w:rPr>
  </w:style>
  <w:style w:type="character" w:customStyle="1" w:styleId="1840">
    <w:name w:val="Текст макроса Знак184"/>
    <w:uiPriority w:val="99"/>
    <w:semiHidden/>
    <w:rPr>
      <w:rFonts w:ascii="Courier New" w:hAnsi="Courier New"/>
    </w:rPr>
  </w:style>
  <w:style w:type="character" w:customStyle="1" w:styleId="1830">
    <w:name w:val="Текст макроса Знак183"/>
    <w:uiPriority w:val="99"/>
    <w:semiHidden/>
    <w:rPr>
      <w:rFonts w:ascii="Courier New" w:hAnsi="Courier New"/>
    </w:rPr>
  </w:style>
  <w:style w:type="character" w:customStyle="1" w:styleId="1820">
    <w:name w:val="Текст макроса Знак182"/>
    <w:uiPriority w:val="99"/>
    <w:semiHidden/>
    <w:rPr>
      <w:rFonts w:ascii="Courier New" w:hAnsi="Courier New"/>
    </w:rPr>
  </w:style>
  <w:style w:type="character" w:customStyle="1" w:styleId="1811">
    <w:name w:val="Текст макроса Знак181"/>
    <w:uiPriority w:val="99"/>
    <w:semiHidden/>
    <w:rPr>
      <w:rFonts w:ascii="Courier New" w:hAnsi="Courier New"/>
    </w:rPr>
  </w:style>
  <w:style w:type="character" w:customStyle="1" w:styleId="1801">
    <w:name w:val="Текст макроса Знак180"/>
    <w:uiPriority w:val="99"/>
    <w:semiHidden/>
    <w:rPr>
      <w:rFonts w:ascii="Courier New" w:hAnsi="Courier New"/>
    </w:rPr>
  </w:style>
  <w:style w:type="character" w:customStyle="1" w:styleId="1790">
    <w:name w:val="Текст макроса Знак179"/>
    <w:uiPriority w:val="99"/>
    <w:semiHidden/>
    <w:rPr>
      <w:rFonts w:ascii="Courier New" w:hAnsi="Courier New"/>
    </w:rPr>
  </w:style>
  <w:style w:type="character" w:customStyle="1" w:styleId="1780">
    <w:name w:val="Текст макроса Знак178"/>
    <w:uiPriority w:val="99"/>
    <w:semiHidden/>
    <w:rPr>
      <w:rFonts w:ascii="Courier New" w:hAnsi="Courier New"/>
    </w:rPr>
  </w:style>
  <w:style w:type="character" w:customStyle="1" w:styleId="1770">
    <w:name w:val="Текст макроса Знак177"/>
    <w:uiPriority w:val="99"/>
    <w:semiHidden/>
    <w:rPr>
      <w:rFonts w:ascii="Courier New" w:hAnsi="Courier New"/>
    </w:rPr>
  </w:style>
  <w:style w:type="character" w:customStyle="1" w:styleId="1760">
    <w:name w:val="Текст макроса Знак176"/>
    <w:uiPriority w:val="99"/>
    <w:semiHidden/>
    <w:rPr>
      <w:rFonts w:ascii="Courier New" w:hAnsi="Courier New"/>
    </w:rPr>
  </w:style>
  <w:style w:type="character" w:customStyle="1" w:styleId="1750">
    <w:name w:val="Текст макроса Знак175"/>
    <w:uiPriority w:val="99"/>
    <w:semiHidden/>
    <w:rPr>
      <w:rFonts w:ascii="Courier New" w:hAnsi="Courier New"/>
    </w:rPr>
  </w:style>
  <w:style w:type="character" w:customStyle="1" w:styleId="1740">
    <w:name w:val="Текст макроса Знак174"/>
    <w:uiPriority w:val="99"/>
    <w:semiHidden/>
    <w:rPr>
      <w:rFonts w:ascii="Courier New" w:hAnsi="Courier New"/>
    </w:rPr>
  </w:style>
  <w:style w:type="character" w:customStyle="1" w:styleId="1730">
    <w:name w:val="Текст макроса Знак173"/>
    <w:uiPriority w:val="99"/>
    <w:semiHidden/>
    <w:rPr>
      <w:rFonts w:ascii="Courier New" w:hAnsi="Courier New"/>
    </w:rPr>
  </w:style>
  <w:style w:type="character" w:customStyle="1" w:styleId="1721">
    <w:name w:val="Текст макроса Знак172"/>
    <w:uiPriority w:val="99"/>
    <w:semiHidden/>
    <w:rPr>
      <w:rFonts w:ascii="Courier New" w:hAnsi="Courier New"/>
    </w:rPr>
  </w:style>
  <w:style w:type="character" w:customStyle="1" w:styleId="1711">
    <w:name w:val="Текст макроса Знак171"/>
    <w:uiPriority w:val="99"/>
    <w:semiHidden/>
    <w:rPr>
      <w:rFonts w:ascii="Courier New" w:hAnsi="Courier New"/>
    </w:rPr>
  </w:style>
  <w:style w:type="character" w:customStyle="1" w:styleId="1701">
    <w:name w:val="Текст макроса Знак170"/>
    <w:uiPriority w:val="99"/>
    <w:semiHidden/>
    <w:rsid w:val="00B2425D"/>
    <w:rPr>
      <w:rFonts w:ascii="Courier New" w:hAnsi="Courier New"/>
    </w:rPr>
  </w:style>
  <w:style w:type="character" w:customStyle="1" w:styleId="1693">
    <w:name w:val="Текст макроса Знак169"/>
    <w:uiPriority w:val="99"/>
    <w:semiHidden/>
    <w:rsid w:val="00B2425D"/>
    <w:rPr>
      <w:rFonts w:ascii="Courier New" w:hAnsi="Courier New"/>
    </w:rPr>
  </w:style>
  <w:style w:type="character" w:customStyle="1" w:styleId="1683">
    <w:name w:val="Текст макроса Знак168"/>
    <w:uiPriority w:val="99"/>
    <w:semiHidden/>
    <w:rsid w:val="00B2425D"/>
    <w:rPr>
      <w:rFonts w:ascii="Courier New" w:hAnsi="Courier New"/>
    </w:rPr>
  </w:style>
  <w:style w:type="character" w:customStyle="1" w:styleId="1673">
    <w:name w:val="Текст макроса Знак167"/>
    <w:uiPriority w:val="99"/>
    <w:semiHidden/>
    <w:rsid w:val="00B2425D"/>
    <w:rPr>
      <w:rFonts w:ascii="Courier New" w:hAnsi="Courier New"/>
    </w:rPr>
  </w:style>
  <w:style w:type="character" w:customStyle="1" w:styleId="1663">
    <w:name w:val="Текст макроса Знак166"/>
    <w:uiPriority w:val="99"/>
    <w:semiHidden/>
    <w:rsid w:val="00B2425D"/>
    <w:rPr>
      <w:rFonts w:ascii="Courier New" w:hAnsi="Courier New"/>
    </w:rPr>
  </w:style>
  <w:style w:type="character" w:customStyle="1" w:styleId="1653">
    <w:name w:val="Текст макроса Знак165"/>
    <w:uiPriority w:val="99"/>
    <w:semiHidden/>
    <w:rsid w:val="00B2425D"/>
    <w:rPr>
      <w:rFonts w:ascii="Courier New" w:hAnsi="Courier New"/>
    </w:rPr>
  </w:style>
  <w:style w:type="character" w:customStyle="1" w:styleId="1643">
    <w:name w:val="Текст макроса Знак164"/>
    <w:uiPriority w:val="99"/>
    <w:semiHidden/>
    <w:rsid w:val="00B2425D"/>
    <w:rPr>
      <w:rFonts w:ascii="Courier New" w:hAnsi="Courier New"/>
    </w:rPr>
  </w:style>
  <w:style w:type="character" w:customStyle="1" w:styleId="1633">
    <w:name w:val="Текст макроса Знак163"/>
    <w:uiPriority w:val="99"/>
    <w:semiHidden/>
    <w:rsid w:val="00B2425D"/>
    <w:rPr>
      <w:rFonts w:ascii="Courier New" w:hAnsi="Courier New"/>
    </w:rPr>
  </w:style>
  <w:style w:type="character" w:customStyle="1" w:styleId="1623">
    <w:name w:val="Текст макроса Знак162"/>
    <w:uiPriority w:val="99"/>
    <w:semiHidden/>
    <w:rsid w:val="00B2425D"/>
    <w:rPr>
      <w:rFonts w:ascii="Courier New" w:hAnsi="Courier New"/>
    </w:rPr>
  </w:style>
  <w:style w:type="character" w:customStyle="1" w:styleId="1613">
    <w:name w:val="Текст макроса Знак161"/>
    <w:uiPriority w:val="99"/>
    <w:semiHidden/>
    <w:rsid w:val="00B2425D"/>
    <w:rPr>
      <w:rFonts w:ascii="Courier New" w:hAnsi="Courier New"/>
    </w:rPr>
  </w:style>
  <w:style w:type="character" w:customStyle="1" w:styleId="1603">
    <w:name w:val="Текст макроса Знак160"/>
    <w:uiPriority w:val="99"/>
    <w:semiHidden/>
    <w:rsid w:val="00B2425D"/>
    <w:rPr>
      <w:rFonts w:ascii="Courier New" w:hAnsi="Courier New"/>
    </w:rPr>
  </w:style>
  <w:style w:type="character" w:customStyle="1" w:styleId="1593">
    <w:name w:val="Текст макроса Знак159"/>
    <w:uiPriority w:val="99"/>
    <w:semiHidden/>
    <w:rsid w:val="00B2425D"/>
    <w:rPr>
      <w:rFonts w:ascii="Courier New" w:hAnsi="Courier New"/>
    </w:rPr>
  </w:style>
  <w:style w:type="character" w:customStyle="1" w:styleId="1583">
    <w:name w:val="Текст макроса Знак158"/>
    <w:uiPriority w:val="99"/>
    <w:semiHidden/>
    <w:rsid w:val="00B2425D"/>
    <w:rPr>
      <w:rFonts w:ascii="Courier New" w:hAnsi="Courier New"/>
    </w:rPr>
  </w:style>
  <w:style w:type="character" w:customStyle="1" w:styleId="1573">
    <w:name w:val="Текст макроса Знак157"/>
    <w:uiPriority w:val="99"/>
    <w:semiHidden/>
    <w:rsid w:val="00B2425D"/>
    <w:rPr>
      <w:rFonts w:ascii="Courier New" w:hAnsi="Courier New"/>
    </w:rPr>
  </w:style>
  <w:style w:type="character" w:customStyle="1" w:styleId="1563">
    <w:name w:val="Текст макроса Знак156"/>
    <w:uiPriority w:val="99"/>
    <w:semiHidden/>
    <w:rsid w:val="00B2425D"/>
    <w:rPr>
      <w:rFonts w:ascii="Courier New" w:hAnsi="Courier New"/>
    </w:rPr>
  </w:style>
  <w:style w:type="character" w:customStyle="1" w:styleId="1553">
    <w:name w:val="Текст макроса Знак155"/>
    <w:uiPriority w:val="99"/>
    <w:semiHidden/>
    <w:rsid w:val="00B2425D"/>
    <w:rPr>
      <w:rFonts w:ascii="Courier New" w:hAnsi="Courier New"/>
    </w:rPr>
  </w:style>
  <w:style w:type="character" w:customStyle="1" w:styleId="1543">
    <w:name w:val="Текст макроса Знак154"/>
    <w:uiPriority w:val="99"/>
    <w:semiHidden/>
    <w:rsid w:val="00B2425D"/>
    <w:rPr>
      <w:rFonts w:ascii="Courier New" w:hAnsi="Courier New"/>
      <w:sz w:val="20"/>
    </w:rPr>
  </w:style>
  <w:style w:type="character" w:customStyle="1" w:styleId="1533">
    <w:name w:val="Текст макроса Знак153"/>
    <w:uiPriority w:val="99"/>
    <w:semiHidden/>
    <w:rsid w:val="00B2425D"/>
    <w:rPr>
      <w:rFonts w:ascii="Courier New" w:hAnsi="Courier New"/>
      <w:sz w:val="20"/>
    </w:rPr>
  </w:style>
  <w:style w:type="character" w:customStyle="1" w:styleId="1523">
    <w:name w:val="Текст макроса Знак152"/>
    <w:uiPriority w:val="99"/>
    <w:semiHidden/>
    <w:rsid w:val="00B2425D"/>
    <w:rPr>
      <w:rFonts w:ascii="Courier New" w:hAnsi="Courier New"/>
      <w:sz w:val="20"/>
    </w:rPr>
  </w:style>
  <w:style w:type="character" w:customStyle="1" w:styleId="1513">
    <w:name w:val="Текст макроса Знак151"/>
    <w:uiPriority w:val="99"/>
    <w:semiHidden/>
    <w:rsid w:val="00B2425D"/>
    <w:rPr>
      <w:rFonts w:ascii="Courier New" w:hAnsi="Courier New"/>
      <w:sz w:val="20"/>
    </w:rPr>
  </w:style>
  <w:style w:type="character" w:customStyle="1" w:styleId="1503">
    <w:name w:val="Текст макроса Знак150"/>
    <w:uiPriority w:val="99"/>
    <w:semiHidden/>
    <w:rsid w:val="00B2425D"/>
    <w:rPr>
      <w:rFonts w:ascii="Courier New" w:hAnsi="Courier New"/>
      <w:sz w:val="20"/>
    </w:rPr>
  </w:style>
  <w:style w:type="character" w:customStyle="1" w:styleId="1493">
    <w:name w:val="Текст макроса Знак149"/>
    <w:uiPriority w:val="99"/>
    <w:semiHidden/>
    <w:rsid w:val="00B2425D"/>
    <w:rPr>
      <w:rFonts w:ascii="Courier New" w:hAnsi="Courier New"/>
      <w:sz w:val="20"/>
    </w:rPr>
  </w:style>
  <w:style w:type="character" w:customStyle="1" w:styleId="1483">
    <w:name w:val="Текст макроса Знак148"/>
    <w:uiPriority w:val="99"/>
    <w:semiHidden/>
    <w:rsid w:val="00B2425D"/>
    <w:rPr>
      <w:rFonts w:ascii="Courier New" w:hAnsi="Courier New"/>
      <w:sz w:val="20"/>
    </w:rPr>
  </w:style>
  <w:style w:type="character" w:customStyle="1" w:styleId="1473">
    <w:name w:val="Текст макроса Знак147"/>
    <w:uiPriority w:val="99"/>
    <w:semiHidden/>
    <w:rsid w:val="00B2425D"/>
    <w:rPr>
      <w:rFonts w:ascii="Courier New" w:hAnsi="Courier New"/>
      <w:sz w:val="20"/>
    </w:rPr>
  </w:style>
  <w:style w:type="character" w:customStyle="1" w:styleId="1463">
    <w:name w:val="Текст макроса Знак146"/>
    <w:uiPriority w:val="99"/>
    <w:semiHidden/>
    <w:rsid w:val="00B2425D"/>
    <w:rPr>
      <w:rFonts w:ascii="Courier New" w:hAnsi="Courier New"/>
      <w:sz w:val="20"/>
    </w:rPr>
  </w:style>
  <w:style w:type="character" w:customStyle="1" w:styleId="1453">
    <w:name w:val="Текст макроса Знак145"/>
    <w:uiPriority w:val="99"/>
    <w:semiHidden/>
    <w:rsid w:val="00B2425D"/>
    <w:rPr>
      <w:rFonts w:ascii="Courier New" w:hAnsi="Courier New"/>
      <w:sz w:val="20"/>
    </w:rPr>
  </w:style>
  <w:style w:type="character" w:customStyle="1" w:styleId="1443">
    <w:name w:val="Текст макроса Знак144"/>
    <w:uiPriority w:val="99"/>
    <w:semiHidden/>
    <w:rsid w:val="00B2425D"/>
    <w:rPr>
      <w:rFonts w:ascii="Courier New" w:hAnsi="Courier New"/>
      <w:sz w:val="20"/>
    </w:rPr>
  </w:style>
  <w:style w:type="character" w:customStyle="1" w:styleId="1433">
    <w:name w:val="Текст макроса Знак143"/>
    <w:uiPriority w:val="99"/>
    <w:semiHidden/>
    <w:rsid w:val="00B2425D"/>
    <w:rPr>
      <w:rFonts w:ascii="Courier New" w:hAnsi="Courier New"/>
      <w:sz w:val="20"/>
    </w:rPr>
  </w:style>
  <w:style w:type="character" w:customStyle="1" w:styleId="1423">
    <w:name w:val="Текст макроса Знак142"/>
    <w:uiPriority w:val="99"/>
    <w:semiHidden/>
    <w:rsid w:val="00B2425D"/>
    <w:rPr>
      <w:rFonts w:ascii="Courier New" w:hAnsi="Courier New"/>
      <w:sz w:val="20"/>
    </w:rPr>
  </w:style>
  <w:style w:type="character" w:customStyle="1" w:styleId="1413">
    <w:name w:val="Текст макроса Знак141"/>
    <w:uiPriority w:val="99"/>
    <w:semiHidden/>
    <w:rsid w:val="00B2425D"/>
    <w:rPr>
      <w:rFonts w:ascii="Courier New" w:hAnsi="Courier New"/>
      <w:sz w:val="20"/>
    </w:rPr>
  </w:style>
  <w:style w:type="character" w:customStyle="1" w:styleId="1403">
    <w:name w:val="Текст макроса Знак140"/>
    <w:uiPriority w:val="99"/>
    <w:semiHidden/>
    <w:rsid w:val="00B2425D"/>
    <w:rPr>
      <w:rFonts w:ascii="Courier New" w:hAnsi="Courier New"/>
      <w:sz w:val="20"/>
    </w:rPr>
  </w:style>
  <w:style w:type="character" w:customStyle="1" w:styleId="1393">
    <w:name w:val="Текст макроса Знак139"/>
    <w:uiPriority w:val="99"/>
    <w:semiHidden/>
    <w:rsid w:val="00B2425D"/>
    <w:rPr>
      <w:rFonts w:ascii="Courier New" w:hAnsi="Courier New"/>
      <w:sz w:val="20"/>
    </w:rPr>
  </w:style>
  <w:style w:type="character" w:customStyle="1" w:styleId="1383">
    <w:name w:val="Текст макроса Знак138"/>
    <w:uiPriority w:val="99"/>
    <w:semiHidden/>
    <w:rsid w:val="00B2425D"/>
    <w:rPr>
      <w:rFonts w:ascii="Courier New" w:hAnsi="Courier New"/>
      <w:sz w:val="20"/>
    </w:rPr>
  </w:style>
  <w:style w:type="character" w:customStyle="1" w:styleId="1373">
    <w:name w:val="Текст макроса Знак137"/>
    <w:uiPriority w:val="99"/>
    <w:semiHidden/>
    <w:rsid w:val="00B2425D"/>
    <w:rPr>
      <w:rFonts w:ascii="Courier New" w:hAnsi="Courier New"/>
      <w:sz w:val="20"/>
    </w:rPr>
  </w:style>
  <w:style w:type="character" w:customStyle="1" w:styleId="1363">
    <w:name w:val="Текст макроса Знак136"/>
    <w:uiPriority w:val="99"/>
    <w:semiHidden/>
    <w:rsid w:val="00B2425D"/>
    <w:rPr>
      <w:rFonts w:ascii="Courier New" w:hAnsi="Courier New"/>
      <w:sz w:val="20"/>
    </w:rPr>
  </w:style>
  <w:style w:type="character" w:customStyle="1" w:styleId="1353">
    <w:name w:val="Текст макроса Знак135"/>
    <w:uiPriority w:val="99"/>
    <w:semiHidden/>
    <w:rsid w:val="00B2425D"/>
    <w:rPr>
      <w:rFonts w:ascii="Courier New" w:hAnsi="Courier New"/>
      <w:sz w:val="20"/>
    </w:rPr>
  </w:style>
  <w:style w:type="character" w:customStyle="1" w:styleId="1343">
    <w:name w:val="Текст макроса Знак134"/>
    <w:uiPriority w:val="99"/>
    <w:semiHidden/>
    <w:rsid w:val="00B2425D"/>
    <w:rPr>
      <w:rFonts w:ascii="Courier New" w:hAnsi="Courier New"/>
      <w:sz w:val="20"/>
    </w:rPr>
  </w:style>
  <w:style w:type="character" w:customStyle="1" w:styleId="1333">
    <w:name w:val="Текст макроса Знак133"/>
    <w:uiPriority w:val="99"/>
    <w:semiHidden/>
    <w:rsid w:val="00B2425D"/>
    <w:rPr>
      <w:rFonts w:ascii="Courier New" w:hAnsi="Courier New"/>
      <w:sz w:val="20"/>
    </w:rPr>
  </w:style>
  <w:style w:type="character" w:customStyle="1" w:styleId="1323">
    <w:name w:val="Текст макроса Знак132"/>
    <w:uiPriority w:val="99"/>
    <w:semiHidden/>
    <w:rsid w:val="00B2425D"/>
    <w:rPr>
      <w:rFonts w:ascii="Courier New" w:hAnsi="Courier New"/>
      <w:sz w:val="20"/>
    </w:rPr>
  </w:style>
  <w:style w:type="character" w:customStyle="1" w:styleId="1313">
    <w:name w:val="Текст макроса Знак131"/>
    <w:uiPriority w:val="99"/>
    <w:semiHidden/>
    <w:rsid w:val="00B2425D"/>
    <w:rPr>
      <w:rFonts w:ascii="Courier New" w:hAnsi="Courier New"/>
      <w:sz w:val="20"/>
    </w:rPr>
  </w:style>
  <w:style w:type="character" w:customStyle="1" w:styleId="1303">
    <w:name w:val="Текст макроса Знак130"/>
    <w:uiPriority w:val="99"/>
    <w:semiHidden/>
    <w:rsid w:val="00B2425D"/>
    <w:rPr>
      <w:rFonts w:ascii="Courier New" w:hAnsi="Courier New"/>
      <w:sz w:val="20"/>
    </w:rPr>
  </w:style>
  <w:style w:type="character" w:customStyle="1" w:styleId="1293">
    <w:name w:val="Текст макроса Знак129"/>
    <w:uiPriority w:val="99"/>
    <w:semiHidden/>
    <w:rsid w:val="00B2425D"/>
    <w:rPr>
      <w:rFonts w:ascii="Courier New" w:hAnsi="Courier New"/>
      <w:sz w:val="20"/>
    </w:rPr>
  </w:style>
  <w:style w:type="character" w:customStyle="1" w:styleId="1283">
    <w:name w:val="Текст макроса Знак128"/>
    <w:uiPriority w:val="99"/>
    <w:semiHidden/>
    <w:rsid w:val="00B2425D"/>
    <w:rPr>
      <w:rFonts w:ascii="Courier New" w:hAnsi="Courier New"/>
      <w:sz w:val="20"/>
    </w:rPr>
  </w:style>
  <w:style w:type="character" w:customStyle="1" w:styleId="1273">
    <w:name w:val="Текст макроса Знак127"/>
    <w:uiPriority w:val="99"/>
    <w:semiHidden/>
    <w:rsid w:val="00B2425D"/>
    <w:rPr>
      <w:rFonts w:ascii="Courier New" w:hAnsi="Courier New"/>
      <w:sz w:val="20"/>
    </w:rPr>
  </w:style>
  <w:style w:type="character" w:customStyle="1" w:styleId="1263">
    <w:name w:val="Текст макроса Знак126"/>
    <w:uiPriority w:val="99"/>
    <w:semiHidden/>
    <w:rsid w:val="00B2425D"/>
    <w:rPr>
      <w:rFonts w:ascii="Courier New" w:hAnsi="Courier New"/>
      <w:sz w:val="20"/>
    </w:rPr>
  </w:style>
  <w:style w:type="character" w:customStyle="1" w:styleId="1253">
    <w:name w:val="Текст макроса Знак125"/>
    <w:uiPriority w:val="99"/>
    <w:semiHidden/>
    <w:rsid w:val="00B2425D"/>
    <w:rPr>
      <w:rFonts w:ascii="Courier New" w:hAnsi="Courier New"/>
      <w:sz w:val="20"/>
    </w:rPr>
  </w:style>
  <w:style w:type="character" w:customStyle="1" w:styleId="1243">
    <w:name w:val="Текст макроса Знак124"/>
    <w:uiPriority w:val="99"/>
    <w:semiHidden/>
    <w:rsid w:val="00B2425D"/>
    <w:rPr>
      <w:rFonts w:ascii="Courier New" w:hAnsi="Courier New"/>
      <w:sz w:val="20"/>
    </w:rPr>
  </w:style>
  <w:style w:type="character" w:customStyle="1" w:styleId="1233">
    <w:name w:val="Текст макроса Знак123"/>
    <w:uiPriority w:val="99"/>
    <w:semiHidden/>
    <w:rsid w:val="00B2425D"/>
    <w:rPr>
      <w:rFonts w:ascii="Courier New" w:hAnsi="Courier New"/>
      <w:sz w:val="20"/>
    </w:rPr>
  </w:style>
  <w:style w:type="character" w:customStyle="1" w:styleId="1223">
    <w:name w:val="Текст макроса Знак122"/>
    <w:uiPriority w:val="99"/>
    <w:semiHidden/>
    <w:rsid w:val="00B2425D"/>
    <w:rPr>
      <w:rFonts w:ascii="Courier New" w:hAnsi="Courier New"/>
      <w:sz w:val="20"/>
    </w:rPr>
  </w:style>
  <w:style w:type="character" w:customStyle="1" w:styleId="1213">
    <w:name w:val="Текст макроса Знак121"/>
    <w:uiPriority w:val="99"/>
    <w:semiHidden/>
    <w:rsid w:val="00B2425D"/>
    <w:rPr>
      <w:rFonts w:ascii="Courier New" w:hAnsi="Courier New"/>
      <w:sz w:val="20"/>
    </w:rPr>
  </w:style>
  <w:style w:type="character" w:customStyle="1" w:styleId="1203">
    <w:name w:val="Текст макроса Знак120"/>
    <w:uiPriority w:val="99"/>
    <w:semiHidden/>
    <w:rsid w:val="00B2425D"/>
    <w:rPr>
      <w:rFonts w:ascii="Courier New" w:hAnsi="Courier New"/>
    </w:rPr>
  </w:style>
  <w:style w:type="character" w:customStyle="1" w:styleId="1193">
    <w:name w:val="Текст макроса Знак119"/>
    <w:uiPriority w:val="99"/>
    <w:semiHidden/>
    <w:rsid w:val="00B2425D"/>
    <w:rPr>
      <w:rFonts w:ascii="Courier New" w:hAnsi="Courier New"/>
    </w:rPr>
  </w:style>
  <w:style w:type="character" w:customStyle="1" w:styleId="1183">
    <w:name w:val="Текст макроса Знак118"/>
    <w:uiPriority w:val="99"/>
    <w:semiHidden/>
    <w:rsid w:val="00B2425D"/>
    <w:rPr>
      <w:rFonts w:ascii="Courier New" w:hAnsi="Courier New"/>
    </w:rPr>
  </w:style>
  <w:style w:type="character" w:customStyle="1" w:styleId="1173">
    <w:name w:val="Текст макроса Знак117"/>
    <w:uiPriority w:val="99"/>
    <w:semiHidden/>
    <w:rsid w:val="00B2425D"/>
    <w:rPr>
      <w:rFonts w:ascii="Courier New" w:hAnsi="Courier New"/>
      <w:sz w:val="20"/>
    </w:rPr>
  </w:style>
  <w:style w:type="character" w:customStyle="1" w:styleId="1163">
    <w:name w:val="Текст макроса Знак116"/>
    <w:uiPriority w:val="99"/>
    <w:semiHidden/>
    <w:rsid w:val="00B2425D"/>
    <w:rPr>
      <w:rFonts w:ascii="Courier New" w:hAnsi="Courier New"/>
      <w:sz w:val="20"/>
    </w:rPr>
  </w:style>
  <w:style w:type="character" w:customStyle="1" w:styleId="1153">
    <w:name w:val="Текст макроса Знак115"/>
    <w:uiPriority w:val="99"/>
    <w:semiHidden/>
    <w:rsid w:val="00B2425D"/>
    <w:rPr>
      <w:rFonts w:ascii="Courier New" w:hAnsi="Courier New"/>
      <w:sz w:val="20"/>
    </w:rPr>
  </w:style>
  <w:style w:type="character" w:customStyle="1" w:styleId="1143">
    <w:name w:val="Текст макроса Знак114"/>
    <w:uiPriority w:val="99"/>
    <w:semiHidden/>
    <w:rsid w:val="00B2425D"/>
    <w:rPr>
      <w:rFonts w:ascii="Courier New" w:hAnsi="Courier New"/>
      <w:sz w:val="20"/>
    </w:rPr>
  </w:style>
  <w:style w:type="character" w:customStyle="1" w:styleId="1133">
    <w:name w:val="Текст макроса Знак113"/>
    <w:uiPriority w:val="99"/>
    <w:semiHidden/>
    <w:rsid w:val="00B2425D"/>
    <w:rPr>
      <w:rFonts w:ascii="Courier New" w:hAnsi="Courier New"/>
      <w:sz w:val="20"/>
    </w:rPr>
  </w:style>
  <w:style w:type="character" w:customStyle="1" w:styleId="1123">
    <w:name w:val="Текст макроса Знак112"/>
    <w:uiPriority w:val="99"/>
    <w:semiHidden/>
    <w:rsid w:val="00B2425D"/>
    <w:rPr>
      <w:rFonts w:ascii="Courier New" w:hAnsi="Courier New"/>
      <w:sz w:val="20"/>
    </w:rPr>
  </w:style>
  <w:style w:type="character" w:customStyle="1" w:styleId="1115">
    <w:name w:val="Текст макроса Знак111"/>
    <w:uiPriority w:val="99"/>
    <w:semiHidden/>
    <w:rsid w:val="00B2425D"/>
    <w:rPr>
      <w:rFonts w:ascii="Courier New" w:hAnsi="Courier New"/>
      <w:sz w:val="20"/>
    </w:rPr>
  </w:style>
  <w:style w:type="character" w:customStyle="1" w:styleId="1103">
    <w:name w:val="Текст макроса Знак110"/>
    <w:uiPriority w:val="99"/>
    <w:semiHidden/>
    <w:rsid w:val="00B2425D"/>
    <w:rPr>
      <w:rFonts w:ascii="Courier New" w:hAnsi="Courier New"/>
      <w:sz w:val="20"/>
    </w:rPr>
  </w:style>
  <w:style w:type="character" w:customStyle="1" w:styleId="193">
    <w:name w:val="Текст макроса Знак19"/>
    <w:uiPriority w:val="99"/>
    <w:semiHidden/>
    <w:rsid w:val="00B2425D"/>
    <w:rPr>
      <w:rFonts w:ascii="Courier New" w:hAnsi="Courier New"/>
      <w:sz w:val="20"/>
    </w:rPr>
  </w:style>
  <w:style w:type="character" w:customStyle="1" w:styleId="18b">
    <w:name w:val="Текст макроса Знак18"/>
    <w:uiPriority w:val="99"/>
    <w:semiHidden/>
    <w:rsid w:val="00B2425D"/>
    <w:rPr>
      <w:rFonts w:ascii="Courier New" w:hAnsi="Courier New"/>
      <w:sz w:val="20"/>
    </w:rPr>
  </w:style>
  <w:style w:type="character" w:customStyle="1" w:styleId="17b">
    <w:name w:val="Текст макроса Знак17"/>
    <w:uiPriority w:val="99"/>
    <w:semiHidden/>
    <w:rsid w:val="00B2425D"/>
    <w:rPr>
      <w:rFonts w:ascii="Courier New" w:hAnsi="Courier New"/>
      <w:sz w:val="20"/>
    </w:rPr>
  </w:style>
  <w:style w:type="character" w:customStyle="1" w:styleId="16e">
    <w:name w:val="Текст макроса Знак16"/>
    <w:uiPriority w:val="99"/>
    <w:semiHidden/>
    <w:rsid w:val="00B2425D"/>
    <w:rPr>
      <w:rFonts w:ascii="Courier New" w:hAnsi="Courier New"/>
      <w:sz w:val="20"/>
    </w:rPr>
  </w:style>
  <w:style w:type="character" w:customStyle="1" w:styleId="15e">
    <w:name w:val="Текст макроса Знак15"/>
    <w:uiPriority w:val="99"/>
    <w:semiHidden/>
    <w:rsid w:val="00B2425D"/>
    <w:rPr>
      <w:rFonts w:ascii="Courier New" w:hAnsi="Courier New"/>
      <w:sz w:val="20"/>
    </w:rPr>
  </w:style>
  <w:style w:type="character" w:customStyle="1" w:styleId="14e">
    <w:name w:val="Текст макроса Знак14"/>
    <w:uiPriority w:val="99"/>
    <w:semiHidden/>
    <w:rsid w:val="00B2425D"/>
    <w:rPr>
      <w:rFonts w:ascii="Courier New" w:hAnsi="Courier New"/>
      <w:sz w:val="20"/>
    </w:rPr>
  </w:style>
  <w:style w:type="character" w:customStyle="1" w:styleId="13e">
    <w:name w:val="Текст макроса Знак13"/>
    <w:uiPriority w:val="99"/>
    <w:semiHidden/>
    <w:rsid w:val="00B2425D"/>
    <w:rPr>
      <w:rFonts w:ascii="Courier New" w:hAnsi="Courier New"/>
      <w:sz w:val="20"/>
    </w:rPr>
  </w:style>
  <w:style w:type="character" w:customStyle="1" w:styleId="12e">
    <w:name w:val="Текст макроса Знак12"/>
    <w:uiPriority w:val="99"/>
    <w:semiHidden/>
    <w:rsid w:val="00B2425D"/>
    <w:rPr>
      <w:rFonts w:ascii="Courier New" w:hAnsi="Courier New"/>
      <w:sz w:val="20"/>
    </w:rPr>
  </w:style>
  <w:style w:type="character" w:customStyle="1" w:styleId="11e">
    <w:name w:val="Текст макроса Знак11"/>
    <w:semiHidden/>
    <w:rsid w:val="00B2425D"/>
    <w:rPr>
      <w:rFonts w:ascii="Courier New" w:hAnsi="Courier New"/>
      <w:sz w:val="20"/>
    </w:rPr>
  </w:style>
  <w:style w:type="paragraph" w:customStyle="1" w:styleId="1ff4">
    <w:name w:val="Подзаголовок1"/>
    <w:basedOn w:val="a1"/>
    <w:next w:val="affa"/>
    <w:qFormat/>
    <w:rsid w:val="00B2425D"/>
    <w:pPr>
      <w:spacing w:after="60" w:line="240" w:lineRule="auto"/>
      <w:jc w:val="center"/>
      <w:outlineLvl w:val="1"/>
    </w:pPr>
    <w:rPr>
      <w:rFonts w:ascii="Arial" w:hAnsi="Arial" w:cs="Arial"/>
      <w:sz w:val="24"/>
      <w:szCs w:val="24"/>
    </w:rPr>
  </w:style>
  <w:style w:type="character" w:customStyle="1" w:styleId="1ff5">
    <w:name w:val="Подзаголовок Знак1"/>
    <w:rsid w:val="00B2425D"/>
    <w:rPr>
      <w:color w:val="5A5A5A"/>
      <w:spacing w:val="15"/>
    </w:rPr>
  </w:style>
  <w:style w:type="character" w:customStyle="1" w:styleId="1ff6">
    <w:name w:val="Заголовок Знак1"/>
    <w:rsid w:val="00B2425D"/>
    <w:rPr>
      <w:rFonts w:ascii="Cambria" w:hAnsi="Cambria"/>
      <w:spacing w:val="-10"/>
      <w:kern w:val="28"/>
      <w:sz w:val="56"/>
    </w:rPr>
  </w:style>
  <w:style w:type="character" w:customStyle="1" w:styleId="abgitalic">
    <w:name w:val="abg_italic"/>
    <w:rsid w:val="00B2425D"/>
    <w:rPr>
      <w:i/>
      <w:lang w:val="ru-RU" w:eastAsia="x-none"/>
    </w:rPr>
  </w:style>
  <w:style w:type="character" w:customStyle="1" w:styleId="StyleUnivers45Light9pt">
    <w:name w:val="Style Univers 45 Light 9 pt"/>
    <w:uiPriority w:val="99"/>
    <w:rsid w:val="00B2425D"/>
    <w:rPr>
      <w:rFonts w:ascii="Univers 45 Light" w:hAnsi="Univers 45 Light"/>
      <w:sz w:val="18"/>
    </w:rPr>
  </w:style>
  <w:style w:type="character" w:customStyle="1" w:styleId="hps">
    <w:name w:val="hps"/>
    <w:rsid w:val="00B2425D"/>
  </w:style>
  <w:style w:type="character" w:customStyle="1" w:styleId="apple-converted-space">
    <w:name w:val="apple-converted-space"/>
    <w:rsid w:val="00B2425D"/>
  </w:style>
  <w:style w:type="character" w:customStyle="1" w:styleId="UnresolvedMention1">
    <w:name w:val="Unresolved Mention1"/>
    <w:uiPriority w:val="99"/>
    <w:semiHidden/>
    <w:rsid w:val="00B2425D"/>
    <w:rPr>
      <w:color w:val="605E5C"/>
      <w:shd w:val="clear" w:color="auto" w:fill="E1DFDD"/>
    </w:rPr>
  </w:style>
  <w:style w:type="character" w:customStyle="1" w:styleId="ABC-paragrahinNotesChar1">
    <w:name w:val="ABC - paragrah in Notes Char1"/>
    <w:locked/>
    <w:rsid w:val="00B2425D"/>
    <w:rPr>
      <w:rFonts w:ascii="Arial" w:hAnsi="Arial"/>
    </w:rPr>
  </w:style>
  <w:style w:type="table" w:styleId="1ff7">
    <w:name w:val="Table Simple 1"/>
    <w:basedOn w:val="a3"/>
    <w:uiPriority w:val="99"/>
    <w:unhideWhenUsed/>
    <w:rsid w:val="00B2425D"/>
    <w:rPr>
      <w:rFonts w:ascii="Times New Roman" w:eastAsia="MS Mincho" w:hAnsi="Times New Roman" w:cs="Times New Roman"/>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styleId="2f">
    <w:name w:val="Table Simple 2"/>
    <w:basedOn w:val="a3"/>
    <w:uiPriority w:val="99"/>
    <w:unhideWhenUsed/>
    <w:rsid w:val="00B2425D"/>
    <w:rPr>
      <w:rFonts w:ascii="Times New Roman" w:eastAsia="MS Mincho" w:hAnsi="Times New Roman" w:cs="Times New Roman"/>
    </w:rPr>
    <w:tblPr>
      <w:tblInd w:w="0" w:type="nil"/>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styleId="3c">
    <w:name w:val="Table Simple 3"/>
    <w:basedOn w:val="a3"/>
    <w:uiPriority w:val="99"/>
    <w:unhideWhenUsed/>
    <w:rsid w:val="00B2425D"/>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styleId="1ff8">
    <w:name w:val="Table Classic 1"/>
    <w:basedOn w:val="a3"/>
    <w:uiPriority w:val="99"/>
    <w:unhideWhenUsed/>
    <w:rsid w:val="00B2425D"/>
    <w:rPr>
      <w:rFonts w:ascii="Times New Roman" w:eastAsia="MS Mincho" w:hAnsi="Times New Roman" w:cs="Times New Roman"/>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f0">
    <w:name w:val="Table Classic 2"/>
    <w:basedOn w:val="a3"/>
    <w:uiPriority w:val="99"/>
    <w:unhideWhenUsed/>
    <w:rsid w:val="00B2425D"/>
    <w:rPr>
      <w:rFonts w:ascii="Times New Roman" w:eastAsia="MS Mincho" w:hAnsi="Times New Roman" w:cs="Times New Roman"/>
    </w:rPr>
    <w:tblPr>
      <w:tblInd w:w="0" w:type="nil"/>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styleId="3d">
    <w:name w:val="Table Classic 3"/>
    <w:basedOn w:val="a3"/>
    <w:uiPriority w:val="99"/>
    <w:unhideWhenUsed/>
    <w:rsid w:val="00B2425D"/>
    <w:rPr>
      <w:rFonts w:ascii="Times New Roman" w:eastAsia="MS Mincho"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styleId="4b">
    <w:name w:val="Table Classic 4"/>
    <w:basedOn w:val="a3"/>
    <w:uiPriority w:val="99"/>
    <w:unhideWhenUsed/>
    <w:rsid w:val="00B2425D"/>
    <w:rPr>
      <w:rFonts w:ascii="Times New Roman" w:eastAsia="MS Mincho" w:hAnsi="Times New Roman" w:cs="Times New Roman"/>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styleId="1ff9">
    <w:name w:val="Table Colorful 1"/>
    <w:basedOn w:val="a3"/>
    <w:uiPriority w:val="99"/>
    <w:unhideWhenUsed/>
    <w:rsid w:val="00B2425D"/>
    <w:rPr>
      <w:rFonts w:ascii="Times New Roman" w:eastAsia="MS Mincho" w:hAnsi="Times New Roman" w:cs="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2f1">
    <w:name w:val="Table Colorful 2"/>
    <w:basedOn w:val="a3"/>
    <w:uiPriority w:val="99"/>
    <w:unhideWhenUsed/>
    <w:rsid w:val="00B2425D"/>
    <w:rPr>
      <w:rFonts w:ascii="Times New Roman" w:eastAsia="MS Mincho" w:hAnsi="Times New Roman" w:cs="Times New Roman"/>
    </w:rPr>
    <w:tblPr>
      <w:tblInd w:w="0" w:type="nil"/>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3e">
    <w:name w:val="Table Colorful 3"/>
    <w:basedOn w:val="a3"/>
    <w:uiPriority w:val="99"/>
    <w:unhideWhenUsed/>
    <w:rsid w:val="00B2425D"/>
    <w:rPr>
      <w:rFonts w:ascii="Times New Roman" w:eastAsia="MS Mincho" w:hAnsi="Times New Roman" w:cs="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styleId="1ffa">
    <w:name w:val="Table Columns 1"/>
    <w:basedOn w:val="a3"/>
    <w:uiPriority w:val="99"/>
    <w:unhideWhenUsed/>
    <w:rsid w:val="00B2425D"/>
    <w:rPr>
      <w:rFonts w:ascii="Times New Roman" w:eastAsia="MS Mincho" w:hAnsi="Times New Roman" w:cs="Times New Roman"/>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f2">
    <w:name w:val="Table Columns 2"/>
    <w:basedOn w:val="a3"/>
    <w:uiPriority w:val="99"/>
    <w:unhideWhenUsed/>
    <w:rsid w:val="00B2425D"/>
    <w:rPr>
      <w:rFonts w:ascii="Times New Roman" w:eastAsia="MS Mincho" w:hAnsi="Times New Roman" w:cs="Times New Roman"/>
      <w:b/>
      <w:bCs/>
    </w:rPr>
    <w:tblPr>
      <w:tblStyleColBandSize w:val="1"/>
      <w:tblInd w:w="0" w:type="nil"/>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f">
    <w:name w:val="Table Columns 3"/>
    <w:basedOn w:val="a3"/>
    <w:uiPriority w:val="99"/>
    <w:unhideWhenUsed/>
    <w:rsid w:val="00B2425D"/>
    <w:rPr>
      <w:rFonts w:ascii="Times New Roman" w:eastAsia="MS Mincho" w:hAnsi="Times New Roman" w:cs="Times New Roman"/>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styleId="4c">
    <w:name w:val="Table Columns 4"/>
    <w:basedOn w:val="a3"/>
    <w:uiPriority w:val="99"/>
    <w:unhideWhenUsed/>
    <w:rsid w:val="00B2425D"/>
    <w:rPr>
      <w:rFonts w:ascii="Times New Roman" w:eastAsia="MS Mincho" w:hAnsi="Times New Roman" w:cs="Times New Roman"/>
    </w:rPr>
    <w:tblPr>
      <w:tblStyleColBandSize w:val="1"/>
      <w:tblInd w:w="0" w:type="nil"/>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4">
    <w:name w:val="Table Columns 5"/>
    <w:basedOn w:val="a3"/>
    <w:uiPriority w:val="99"/>
    <w:unhideWhenUsed/>
    <w:rsid w:val="00B2425D"/>
    <w:rPr>
      <w:rFonts w:ascii="Times New Roman" w:eastAsia="MS Mincho" w:hAnsi="Times New Roman" w:cs="Times New Roman"/>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ffb">
    <w:name w:val="Table Grid 1"/>
    <w:basedOn w:val="a3"/>
    <w:uiPriority w:val="99"/>
    <w:unhideWhenUsed/>
    <w:rsid w:val="00B2425D"/>
    <w:rPr>
      <w:rFonts w:ascii="Times New Roman" w:eastAsia="MS Mincho"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styleId="2f3">
    <w:name w:val="Table Grid 2"/>
    <w:basedOn w:val="a3"/>
    <w:uiPriority w:val="99"/>
    <w:unhideWhenUsed/>
    <w:rsid w:val="00B2425D"/>
    <w:rPr>
      <w:rFonts w:ascii="Times New Roman" w:eastAsia="MS Mincho" w:hAnsi="Times New Roman" w:cs="Times New Roman"/>
    </w:rPr>
    <w:tblPr>
      <w:tblInd w:w="0" w:type="nil"/>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3f0">
    <w:name w:val="Table Grid 3"/>
    <w:basedOn w:val="a3"/>
    <w:uiPriority w:val="99"/>
    <w:unhideWhenUsed/>
    <w:rsid w:val="00B2425D"/>
    <w:rPr>
      <w:rFonts w:ascii="Times New Roman" w:eastAsia="MS Mincho" w:hAnsi="Times New Roman" w:cs="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4d">
    <w:name w:val="Table Grid 4"/>
    <w:basedOn w:val="a3"/>
    <w:uiPriority w:val="99"/>
    <w:unhideWhenUsed/>
    <w:rsid w:val="00B2425D"/>
    <w:rPr>
      <w:rFonts w:ascii="Times New Roman" w:eastAsia="MS Mincho" w:hAnsi="Times New Roman" w:cs="Times New Roman"/>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styleId="55">
    <w:name w:val="Table Grid 5"/>
    <w:basedOn w:val="a3"/>
    <w:uiPriority w:val="99"/>
    <w:unhideWhenUsed/>
    <w:rsid w:val="00B2425D"/>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63">
    <w:name w:val="Table Grid 6"/>
    <w:basedOn w:val="a3"/>
    <w:uiPriority w:val="99"/>
    <w:unhideWhenUsed/>
    <w:rsid w:val="00B2425D"/>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7c">
    <w:name w:val="Table Grid 7"/>
    <w:basedOn w:val="a3"/>
    <w:uiPriority w:val="99"/>
    <w:unhideWhenUsed/>
    <w:rsid w:val="00B2425D"/>
    <w:rPr>
      <w:rFonts w:ascii="Times New Roman" w:eastAsia="MS Mincho" w:hAnsi="Times New Roman" w:cs="Times New Roman"/>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8c">
    <w:name w:val="Table Grid 8"/>
    <w:basedOn w:val="a3"/>
    <w:uiPriority w:val="99"/>
    <w:unhideWhenUsed/>
    <w:rsid w:val="00B2425D"/>
    <w:rPr>
      <w:rFonts w:ascii="Times New Roman" w:eastAsia="MS Mincho" w:hAnsi="Times New Roman" w:cs="Times New Roman"/>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styleId="-10">
    <w:name w:val="Table List 1"/>
    <w:basedOn w:val="a3"/>
    <w:uiPriority w:val="99"/>
    <w:unhideWhenUsed/>
    <w:rsid w:val="00B2425D"/>
    <w:rPr>
      <w:rFonts w:ascii="Times New Roman" w:eastAsia="MS Mincho" w:hAnsi="Times New Roman" w:cs="Times New Roman"/>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
    <w:name w:val="Table List 2"/>
    <w:basedOn w:val="a3"/>
    <w:uiPriority w:val="99"/>
    <w:unhideWhenUsed/>
    <w:rsid w:val="00B2425D"/>
    <w:rPr>
      <w:rFonts w:ascii="Times New Roman" w:eastAsia="MS Mincho" w:hAnsi="Times New Roman" w:cs="Times New Roman"/>
    </w:rPr>
    <w:tblPr>
      <w:tblStyleRowBandSize w:val="2"/>
      <w:tblInd w:w="0" w:type="nil"/>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
    <w:name w:val="Table List 3"/>
    <w:basedOn w:val="a3"/>
    <w:uiPriority w:val="99"/>
    <w:unhideWhenUsed/>
    <w:rsid w:val="00B2425D"/>
    <w:rPr>
      <w:rFonts w:ascii="Times New Roman" w:eastAsia="MS Mincho" w:hAnsi="Times New Roman" w:cs="Times New Roman"/>
    </w:rPr>
    <w:tblPr>
      <w:tblInd w:w="0" w:type="nil"/>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4">
    <w:name w:val="Table List 4"/>
    <w:basedOn w:val="a3"/>
    <w:uiPriority w:val="99"/>
    <w:unhideWhenUsed/>
    <w:rsid w:val="00B2425D"/>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styleId="-5">
    <w:name w:val="Table List 5"/>
    <w:basedOn w:val="a3"/>
    <w:uiPriority w:val="99"/>
    <w:unhideWhenUsed/>
    <w:rsid w:val="00B2425D"/>
    <w:rPr>
      <w:rFonts w:ascii="Times New Roman" w:eastAsia="MS Mincho"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styleId="-6">
    <w:name w:val="Table List 6"/>
    <w:basedOn w:val="a3"/>
    <w:uiPriority w:val="99"/>
    <w:unhideWhenUsed/>
    <w:rsid w:val="00B2425D"/>
    <w:rPr>
      <w:rFonts w:ascii="Times New Roman" w:eastAsia="MS Mincho"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styleId="-7">
    <w:name w:val="Table List 7"/>
    <w:basedOn w:val="a3"/>
    <w:uiPriority w:val="99"/>
    <w:unhideWhenUsed/>
    <w:rsid w:val="00B2425D"/>
    <w:rPr>
      <w:rFonts w:ascii="Times New Roman" w:eastAsia="MS Mincho" w:hAnsi="Times New Roman" w:cs="Times New Roman"/>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styleId="-8">
    <w:name w:val="Table List 8"/>
    <w:basedOn w:val="a3"/>
    <w:uiPriority w:val="99"/>
    <w:unhideWhenUsed/>
    <w:rsid w:val="00B2425D"/>
    <w:rPr>
      <w:rFonts w:ascii="Times New Roman" w:eastAsia="MS Mincho"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styleId="1ffc">
    <w:name w:val="Table 3D effects 1"/>
    <w:basedOn w:val="a3"/>
    <w:uiPriority w:val="99"/>
    <w:unhideWhenUsed/>
    <w:rsid w:val="00B2425D"/>
    <w:rPr>
      <w:rFonts w:ascii="Times New Roman" w:eastAsia="MS Mincho" w:hAnsi="Times New Roman" w:cs="Times New Roman"/>
    </w:rPr>
    <w:tblPr>
      <w:tblInd w:w="0" w:type="nil"/>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styleId="2f4">
    <w:name w:val="Table 3D effects 2"/>
    <w:basedOn w:val="a3"/>
    <w:uiPriority w:val="99"/>
    <w:unhideWhenUsed/>
    <w:rsid w:val="00B2425D"/>
    <w:rPr>
      <w:rFonts w:ascii="Times New Roman" w:eastAsia="MS Mincho" w:hAnsi="Times New Roman" w:cs="Times New Roman"/>
    </w:rPr>
    <w:tblPr>
      <w:tblStyleRowBandSize w:val="1"/>
      <w:tblInd w:w="0" w:type="nil"/>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f1">
    <w:name w:val="Table 3D effects 3"/>
    <w:basedOn w:val="a3"/>
    <w:uiPriority w:val="99"/>
    <w:unhideWhenUsed/>
    <w:rsid w:val="00B2425D"/>
    <w:rPr>
      <w:rFonts w:ascii="Times New Roman" w:eastAsia="MS Mincho" w:hAnsi="Times New Roman" w:cs="Times New Roman"/>
    </w:rPr>
    <w:tblPr>
      <w:tblStyleRowBandSize w:val="1"/>
      <w:tblStyleColBandSize w:val="1"/>
      <w:tblInd w:w="0" w:type="nil"/>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affff">
    <w:name w:val="Table Contemporary"/>
    <w:basedOn w:val="a3"/>
    <w:uiPriority w:val="99"/>
    <w:unhideWhenUsed/>
    <w:rsid w:val="00B2425D"/>
    <w:rPr>
      <w:rFonts w:ascii="Times New Roman" w:eastAsia="MS Mincho" w:hAnsi="Times New Roman" w:cs="Times New Roman"/>
    </w:rPr>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styleId="affff0">
    <w:name w:val="Table Elegant"/>
    <w:basedOn w:val="a3"/>
    <w:uiPriority w:val="99"/>
    <w:unhideWhenUsed/>
    <w:rsid w:val="00B2425D"/>
    <w:rPr>
      <w:rFonts w:ascii="Times New Roman" w:eastAsia="MS Mincho"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affff1">
    <w:name w:val="Table Professional"/>
    <w:basedOn w:val="a3"/>
    <w:uiPriority w:val="99"/>
    <w:unhideWhenUsed/>
    <w:rsid w:val="00B2425D"/>
    <w:rPr>
      <w:rFonts w:ascii="Times New Roman" w:eastAsia="MS Mincho"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1ffd">
    <w:name w:val="Table Subtle 1"/>
    <w:basedOn w:val="a3"/>
    <w:uiPriority w:val="99"/>
    <w:unhideWhenUsed/>
    <w:rsid w:val="00B2425D"/>
    <w:rPr>
      <w:rFonts w:ascii="Times New Roman" w:eastAsia="MS Mincho" w:hAnsi="Times New Roman" w:cs="Times New Roman"/>
    </w:rPr>
    <w:tblPr>
      <w:tblStyleRowBandSize w:val="1"/>
      <w:tblInd w:w="0" w:type="nil"/>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f5">
    <w:name w:val="Table Subtle 2"/>
    <w:basedOn w:val="a3"/>
    <w:uiPriority w:val="99"/>
    <w:unhideWhenUsed/>
    <w:rsid w:val="00B2425D"/>
    <w:rPr>
      <w:rFonts w:ascii="Times New Roman" w:eastAsia="MS Mincho" w:hAnsi="Times New Roman" w:cs="Times New Roman"/>
    </w:rPr>
    <w:tblPr>
      <w:tblInd w:w="0" w:type="nil"/>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11">
    <w:name w:val="Table Web 1"/>
    <w:basedOn w:val="a3"/>
    <w:uiPriority w:val="99"/>
    <w:unhideWhenUsed/>
    <w:rsid w:val="00B2425D"/>
    <w:rPr>
      <w:rFonts w:ascii="Times New Roman" w:eastAsia="MS Mincho" w:hAnsi="Times New Roman" w:cs="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20">
    <w:name w:val="Table Web 2"/>
    <w:basedOn w:val="a3"/>
    <w:uiPriority w:val="99"/>
    <w:unhideWhenUsed/>
    <w:rsid w:val="00B2425D"/>
    <w:rPr>
      <w:rFonts w:ascii="Times New Roman" w:eastAsia="MS Mincho" w:hAnsi="Times New Roman" w:cs="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30">
    <w:name w:val="Table Web 3"/>
    <w:basedOn w:val="a3"/>
    <w:uiPriority w:val="99"/>
    <w:unhideWhenUsed/>
    <w:rsid w:val="00B2425D"/>
    <w:rPr>
      <w:rFonts w:ascii="Times New Roman" w:eastAsia="MS Mincho"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1ffe">
    <w:name w:val="Сетка таблицы1"/>
    <w:basedOn w:val="a3"/>
    <w:next w:val="afa"/>
    <w:uiPriority w:val="39"/>
    <w:rsid w:val="00B2425D"/>
    <w:rPr>
      <w:rFonts w:ascii="Times New Roman" w:eastAsia="MS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Theme"/>
    <w:basedOn w:val="a3"/>
    <w:uiPriority w:val="99"/>
    <w:unhideWhenUsed/>
    <w:rsid w:val="00B2425D"/>
    <w:rPr>
      <w:rFonts w:ascii="Times New Roman" w:eastAsia="MS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писок-таблица 1 светлая1"/>
    <w:basedOn w:val="a3"/>
    <w:next w:val="-1"/>
    <w:uiPriority w:val="46"/>
    <w:rsid w:val="00B2425D"/>
    <w:rPr>
      <w:rFonts w:cs="Times New Roman"/>
      <w:lang w:val="en-US" w:eastAsia="en-US"/>
    </w:rPr>
    <w:tblPr>
      <w:tblStyleRowBandSize w:val="1"/>
      <w:tblStyleColBandSize w:val="1"/>
      <w:tblInd w:w="0" w:type="nil"/>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1">
    <w:name w:val="Список-таблица 41"/>
    <w:basedOn w:val="a3"/>
    <w:next w:val="-40"/>
    <w:uiPriority w:val="49"/>
    <w:rsid w:val="00B2425D"/>
    <w:rPr>
      <w:rFonts w:ascii="Times New Roman" w:eastAsia="MS Mincho" w:hAnsi="Times New Roman" w:cs="Times New Roma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MLTable">
    <w:name w:val="ML Table"/>
    <w:basedOn w:val="afa"/>
    <w:semiHidden/>
    <w:rsid w:val="00B2425D"/>
    <w:pPr>
      <w:spacing w:before="40" w:after="40"/>
    </w:pPr>
    <w:rPr>
      <w:rFonts w:ascii="Times New Roman" w:eastAsia="MS Mincho" w:hAnsi="Times New Roman"/>
    </w:rPr>
    <w:tblPr>
      <w:tblInd w:w="0" w:type="nil"/>
      <w:tblCellMar>
        <w:left w:w="28" w:type="dxa"/>
        <w:right w:w="28" w:type="dxa"/>
      </w:tblCellMar>
    </w:tblPr>
    <w:tblStylePr w:type="firstRow">
      <w:pPr>
        <w:jc w:val="center"/>
      </w:pPr>
      <w:rPr>
        <w:rFonts w:cs="Times New Roman"/>
        <w:b/>
        <w:sz w:val="20"/>
        <w:szCs w:val="20"/>
      </w:rPr>
      <w:tblPr/>
      <w:tcPr>
        <w:tcBorders>
          <w:top w:val="double" w:sz="4" w:space="0" w:color="auto"/>
          <w:bottom w:val="double" w:sz="4" w:space="0" w:color="auto"/>
        </w:tcBorders>
      </w:tcPr>
    </w:tblStylePr>
  </w:style>
  <w:style w:type="table" w:customStyle="1" w:styleId="Style1">
    <w:name w:val="Style1"/>
    <w:basedOn w:val="a3"/>
    <w:uiPriority w:val="99"/>
    <w:qFormat/>
    <w:rsid w:val="00B2425D"/>
    <w:rPr>
      <w:rFonts w:ascii="Times New Roman" w:eastAsia="MS Mincho" w:hAnsi="Times New Roman" w:cs="Times New Roman"/>
    </w:rPr>
    <w:tblPr>
      <w:tblInd w:w="0" w:type="nil"/>
    </w:tblPr>
  </w:style>
  <w:style w:type="table" w:customStyle="1" w:styleId="TableGrid1">
    <w:name w:val="Table Grid1"/>
    <w:basedOn w:val="a3"/>
    <w:rsid w:val="00B2425D"/>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inionTable">
    <w:name w:val="Opinion Table"/>
    <w:basedOn w:val="a3"/>
    <w:uiPriority w:val="99"/>
    <w:rsid w:val="00B2425D"/>
    <w:rPr>
      <w:rFonts w:ascii="Verdana" w:eastAsia="MS Mincho" w:hAnsi="Verdana" w:cs="Times New Roman"/>
      <w:sz w:val="18"/>
    </w:rPr>
    <w:tblPr>
      <w:tblInd w:w="0" w:type="nil"/>
      <w:tblBorders>
        <w:bottom w:val="single" w:sz="6" w:space="0" w:color="75787B"/>
        <w:insideH w:val="single" w:sz="6" w:space="0" w:color="75787B"/>
      </w:tblBorders>
    </w:tblPr>
    <w:tblStylePr w:type="firstRow">
      <w:rPr>
        <w:rFonts w:ascii="Verdana" w:hAnsi="Verdana" w:cs="Times New Roman"/>
        <w:sz w:val="18"/>
        <w:szCs w:val="18"/>
      </w:rPr>
      <w:tblPr/>
      <w:tcPr>
        <w:tcBorders>
          <w:top w:val="single" w:sz="24" w:space="0" w:color="86BC25"/>
        </w:tcBorders>
        <w:shd w:val="clear" w:color="auto" w:fill="FFFFFF"/>
      </w:tcPr>
    </w:tblStylePr>
    <w:tblStylePr w:type="lastRow">
      <w:rPr>
        <w:rFonts w:cs="Times New Roman"/>
      </w:rPr>
      <w:tblPr/>
      <w:tcPr>
        <w:tcBorders>
          <w:bottom w:val="single" w:sz="4" w:space="0" w:color="75787B"/>
        </w:tcBorders>
      </w:tcPr>
    </w:tblStylePr>
  </w:style>
  <w:style w:type="table" w:customStyle="1" w:styleId="ListTable41">
    <w:name w:val="List Table 41"/>
    <w:basedOn w:val="a3"/>
    <w:uiPriority w:val="49"/>
    <w:rsid w:val="00B2425D"/>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2f6">
    <w:name w:val="index 2"/>
    <w:basedOn w:val="a1"/>
    <w:next w:val="a1"/>
    <w:autoRedefine/>
    <w:uiPriority w:val="99"/>
    <w:semiHidden/>
    <w:unhideWhenUsed/>
    <w:rsid w:val="00B2425D"/>
    <w:pPr>
      <w:spacing w:after="0" w:line="240" w:lineRule="auto"/>
      <w:ind w:left="440" w:hanging="220"/>
    </w:pPr>
    <w:rPr>
      <w:rFonts w:eastAsia="MS Mincho" w:cs="Calibri"/>
      <w:szCs w:val="24"/>
    </w:rPr>
  </w:style>
  <w:style w:type="paragraph" w:styleId="3f2">
    <w:name w:val="index 3"/>
    <w:basedOn w:val="a1"/>
    <w:next w:val="a1"/>
    <w:autoRedefine/>
    <w:uiPriority w:val="99"/>
    <w:semiHidden/>
    <w:unhideWhenUsed/>
    <w:rsid w:val="00B2425D"/>
    <w:pPr>
      <w:spacing w:after="0" w:line="240" w:lineRule="auto"/>
      <w:ind w:left="660" w:hanging="220"/>
    </w:pPr>
    <w:rPr>
      <w:rFonts w:eastAsia="MS Mincho" w:cs="Calibri"/>
      <w:szCs w:val="24"/>
    </w:rPr>
  </w:style>
  <w:style w:type="paragraph" w:styleId="4e">
    <w:name w:val="index 4"/>
    <w:basedOn w:val="a1"/>
    <w:next w:val="a1"/>
    <w:autoRedefine/>
    <w:uiPriority w:val="99"/>
    <w:semiHidden/>
    <w:unhideWhenUsed/>
    <w:rsid w:val="00B2425D"/>
    <w:pPr>
      <w:spacing w:after="0" w:line="240" w:lineRule="auto"/>
      <w:ind w:left="880" w:hanging="220"/>
    </w:pPr>
    <w:rPr>
      <w:rFonts w:eastAsia="MS Mincho" w:cs="Calibri"/>
      <w:szCs w:val="24"/>
    </w:rPr>
  </w:style>
  <w:style w:type="paragraph" w:styleId="56">
    <w:name w:val="index 5"/>
    <w:basedOn w:val="a1"/>
    <w:next w:val="a1"/>
    <w:autoRedefine/>
    <w:uiPriority w:val="99"/>
    <w:semiHidden/>
    <w:unhideWhenUsed/>
    <w:rsid w:val="00B2425D"/>
    <w:pPr>
      <w:spacing w:after="0" w:line="240" w:lineRule="auto"/>
      <w:ind w:left="1100" w:hanging="220"/>
    </w:pPr>
    <w:rPr>
      <w:rFonts w:eastAsia="MS Mincho" w:cs="Calibri"/>
      <w:szCs w:val="24"/>
    </w:rPr>
  </w:style>
  <w:style w:type="paragraph" w:styleId="64">
    <w:name w:val="index 6"/>
    <w:basedOn w:val="a1"/>
    <w:next w:val="a1"/>
    <w:autoRedefine/>
    <w:uiPriority w:val="99"/>
    <w:semiHidden/>
    <w:unhideWhenUsed/>
    <w:rsid w:val="00B2425D"/>
    <w:pPr>
      <w:spacing w:after="0" w:line="240" w:lineRule="auto"/>
      <w:ind w:left="1320" w:hanging="220"/>
    </w:pPr>
    <w:rPr>
      <w:rFonts w:eastAsia="MS Mincho" w:cs="Calibri"/>
      <w:szCs w:val="24"/>
    </w:rPr>
  </w:style>
  <w:style w:type="paragraph" w:styleId="7d">
    <w:name w:val="index 7"/>
    <w:basedOn w:val="a1"/>
    <w:next w:val="a1"/>
    <w:autoRedefine/>
    <w:uiPriority w:val="99"/>
    <w:semiHidden/>
    <w:unhideWhenUsed/>
    <w:rsid w:val="00B2425D"/>
    <w:pPr>
      <w:spacing w:after="0" w:line="240" w:lineRule="auto"/>
      <w:ind w:left="1540" w:hanging="220"/>
    </w:pPr>
    <w:rPr>
      <w:rFonts w:eastAsia="MS Mincho" w:cs="Calibri"/>
      <w:szCs w:val="24"/>
    </w:rPr>
  </w:style>
  <w:style w:type="paragraph" w:styleId="8d">
    <w:name w:val="index 8"/>
    <w:basedOn w:val="a1"/>
    <w:next w:val="a1"/>
    <w:autoRedefine/>
    <w:uiPriority w:val="99"/>
    <w:semiHidden/>
    <w:unhideWhenUsed/>
    <w:rsid w:val="00B2425D"/>
    <w:pPr>
      <w:spacing w:after="0" w:line="240" w:lineRule="auto"/>
      <w:ind w:left="1760" w:hanging="220"/>
    </w:pPr>
    <w:rPr>
      <w:rFonts w:eastAsia="MS Mincho" w:cs="Calibri"/>
      <w:szCs w:val="24"/>
    </w:rPr>
  </w:style>
  <w:style w:type="paragraph" w:styleId="9c">
    <w:name w:val="index 9"/>
    <w:basedOn w:val="a1"/>
    <w:next w:val="a1"/>
    <w:autoRedefine/>
    <w:uiPriority w:val="99"/>
    <w:semiHidden/>
    <w:unhideWhenUsed/>
    <w:rsid w:val="00B2425D"/>
    <w:pPr>
      <w:spacing w:after="0" w:line="240" w:lineRule="auto"/>
      <w:ind w:left="1980" w:hanging="220"/>
    </w:pPr>
    <w:rPr>
      <w:rFonts w:eastAsia="MS Mincho" w:cs="Calibri"/>
      <w:szCs w:val="24"/>
    </w:rPr>
  </w:style>
  <w:style w:type="paragraph" w:styleId="4f">
    <w:name w:val="toc 4"/>
    <w:basedOn w:val="a1"/>
    <w:next w:val="a1"/>
    <w:autoRedefine/>
    <w:uiPriority w:val="39"/>
    <w:unhideWhenUsed/>
    <w:rsid w:val="00B2425D"/>
    <w:pPr>
      <w:spacing w:after="0" w:line="240" w:lineRule="auto"/>
      <w:ind w:left="660"/>
    </w:pPr>
    <w:rPr>
      <w:rFonts w:eastAsia="MS Mincho" w:cs="Calibri"/>
      <w:szCs w:val="24"/>
    </w:rPr>
  </w:style>
  <w:style w:type="paragraph" w:styleId="57">
    <w:name w:val="toc 5"/>
    <w:basedOn w:val="a1"/>
    <w:next w:val="a1"/>
    <w:autoRedefine/>
    <w:uiPriority w:val="39"/>
    <w:unhideWhenUsed/>
    <w:rsid w:val="00B2425D"/>
    <w:pPr>
      <w:spacing w:after="0" w:line="240" w:lineRule="auto"/>
      <w:ind w:left="880"/>
    </w:pPr>
    <w:rPr>
      <w:rFonts w:eastAsia="MS Mincho" w:cs="Calibri"/>
      <w:szCs w:val="24"/>
    </w:rPr>
  </w:style>
  <w:style w:type="paragraph" w:styleId="65">
    <w:name w:val="toc 6"/>
    <w:basedOn w:val="a1"/>
    <w:next w:val="a1"/>
    <w:autoRedefine/>
    <w:uiPriority w:val="39"/>
    <w:unhideWhenUsed/>
    <w:rsid w:val="00B2425D"/>
    <w:pPr>
      <w:spacing w:after="0" w:line="240" w:lineRule="auto"/>
      <w:ind w:left="1100"/>
    </w:pPr>
    <w:rPr>
      <w:rFonts w:eastAsia="MS Mincho" w:cs="Calibri"/>
      <w:szCs w:val="24"/>
    </w:rPr>
  </w:style>
  <w:style w:type="paragraph" w:styleId="7e">
    <w:name w:val="toc 7"/>
    <w:basedOn w:val="a1"/>
    <w:next w:val="a1"/>
    <w:autoRedefine/>
    <w:uiPriority w:val="39"/>
    <w:unhideWhenUsed/>
    <w:rsid w:val="00B2425D"/>
    <w:pPr>
      <w:spacing w:after="0" w:line="240" w:lineRule="auto"/>
      <w:ind w:left="1320"/>
    </w:pPr>
    <w:rPr>
      <w:rFonts w:eastAsia="MS Mincho" w:cs="Calibri"/>
      <w:szCs w:val="24"/>
    </w:rPr>
  </w:style>
  <w:style w:type="paragraph" w:styleId="8e">
    <w:name w:val="toc 8"/>
    <w:basedOn w:val="a1"/>
    <w:next w:val="a1"/>
    <w:autoRedefine/>
    <w:uiPriority w:val="39"/>
    <w:unhideWhenUsed/>
    <w:rsid w:val="00B2425D"/>
    <w:pPr>
      <w:spacing w:after="0" w:line="240" w:lineRule="auto"/>
      <w:ind w:left="1540"/>
    </w:pPr>
    <w:rPr>
      <w:rFonts w:eastAsia="MS Mincho" w:cs="Calibri"/>
      <w:szCs w:val="24"/>
    </w:rPr>
  </w:style>
  <w:style w:type="paragraph" w:styleId="9d">
    <w:name w:val="toc 9"/>
    <w:basedOn w:val="a1"/>
    <w:next w:val="a1"/>
    <w:autoRedefine/>
    <w:uiPriority w:val="39"/>
    <w:unhideWhenUsed/>
    <w:rsid w:val="00B2425D"/>
    <w:pPr>
      <w:spacing w:after="0" w:line="240" w:lineRule="auto"/>
      <w:ind w:left="1760"/>
    </w:pPr>
    <w:rPr>
      <w:rFonts w:eastAsia="MS Mincho" w:cs="Calibri"/>
      <w:szCs w:val="24"/>
    </w:rPr>
  </w:style>
  <w:style w:type="paragraph" w:styleId="affff3">
    <w:name w:val="Normal Indent"/>
    <w:basedOn w:val="a1"/>
    <w:uiPriority w:val="99"/>
    <w:semiHidden/>
    <w:unhideWhenUsed/>
    <w:rsid w:val="00B2425D"/>
    <w:pPr>
      <w:spacing w:after="0" w:line="240" w:lineRule="auto"/>
      <w:ind w:left="708"/>
    </w:pPr>
    <w:rPr>
      <w:rFonts w:eastAsia="MS Mincho" w:cs="Calibri"/>
      <w:szCs w:val="24"/>
    </w:rPr>
  </w:style>
  <w:style w:type="paragraph" w:styleId="affff4">
    <w:name w:val="index heading"/>
    <w:basedOn w:val="a1"/>
    <w:next w:val="13"/>
    <w:uiPriority w:val="99"/>
    <w:semiHidden/>
    <w:unhideWhenUsed/>
    <w:rsid w:val="00B2425D"/>
    <w:pPr>
      <w:spacing w:after="0" w:line="240" w:lineRule="auto"/>
    </w:pPr>
    <w:rPr>
      <w:rFonts w:ascii="Arial" w:eastAsia="MS Mincho" w:hAnsi="Arial" w:cs="Arial"/>
      <w:b/>
      <w:bCs/>
      <w:szCs w:val="24"/>
    </w:rPr>
  </w:style>
  <w:style w:type="paragraph" w:styleId="affff5">
    <w:name w:val="caption"/>
    <w:basedOn w:val="a1"/>
    <w:next w:val="a1"/>
    <w:uiPriority w:val="35"/>
    <w:unhideWhenUsed/>
    <w:qFormat/>
    <w:rsid w:val="00B2425D"/>
    <w:pPr>
      <w:spacing w:before="120" w:after="120" w:line="240" w:lineRule="auto"/>
    </w:pPr>
    <w:rPr>
      <w:rFonts w:ascii="Arial" w:eastAsia="MS Mincho" w:hAnsi="Arial" w:cs="Calibri"/>
      <w:b/>
      <w:bCs/>
      <w:sz w:val="20"/>
      <w:szCs w:val="20"/>
    </w:rPr>
  </w:style>
  <w:style w:type="paragraph" w:styleId="affff6">
    <w:name w:val="table of figures"/>
    <w:basedOn w:val="a1"/>
    <w:next w:val="a1"/>
    <w:uiPriority w:val="99"/>
    <w:semiHidden/>
    <w:unhideWhenUsed/>
    <w:rsid w:val="00B2425D"/>
    <w:pPr>
      <w:spacing w:after="0" w:line="240" w:lineRule="auto"/>
      <w:ind w:left="440" w:hanging="440"/>
    </w:pPr>
    <w:rPr>
      <w:rFonts w:eastAsia="MS Mincho" w:cs="Calibri"/>
      <w:szCs w:val="24"/>
    </w:rPr>
  </w:style>
  <w:style w:type="paragraph" w:styleId="affff7">
    <w:name w:val="envelope address"/>
    <w:basedOn w:val="a1"/>
    <w:uiPriority w:val="99"/>
    <w:semiHidden/>
    <w:unhideWhenUsed/>
    <w:rsid w:val="00B2425D"/>
    <w:pPr>
      <w:framePr w:w="7920" w:h="1980" w:hSpace="180" w:wrap="auto" w:hAnchor="page" w:xAlign="center" w:yAlign="bottom"/>
      <w:spacing w:after="0" w:line="240" w:lineRule="auto"/>
      <w:ind w:left="2880"/>
    </w:pPr>
    <w:rPr>
      <w:rFonts w:ascii="Arial" w:eastAsia="MS Mincho" w:hAnsi="Arial" w:cs="Arial"/>
      <w:sz w:val="24"/>
      <w:szCs w:val="24"/>
    </w:rPr>
  </w:style>
  <w:style w:type="paragraph" w:styleId="2f7">
    <w:name w:val="envelope return"/>
    <w:basedOn w:val="a1"/>
    <w:uiPriority w:val="99"/>
    <w:semiHidden/>
    <w:unhideWhenUsed/>
    <w:rsid w:val="00B2425D"/>
    <w:pPr>
      <w:spacing w:after="0" w:line="240" w:lineRule="auto"/>
    </w:pPr>
    <w:rPr>
      <w:rFonts w:ascii="Arial" w:eastAsia="MS Mincho" w:hAnsi="Arial" w:cs="Arial"/>
      <w:sz w:val="20"/>
      <w:szCs w:val="20"/>
    </w:rPr>
  </w:style>
  <w:style w:type="paragraph" w:styleId="affff8">
    <w:name w:val="table of authorities"/>
    <w:basedOn w:val="a1"/>
    <w:next w:val="a1"/>
    <w:uiPriority w:val="99"/>
    <w:semiHidden/>
    <w:unhideWhenUsed/>
    <w:rsid w:val="00B2425D"/>
    <w:pPr>
      <w:spacing w:after="0" w:line="240" w:lineRule="auto"/>
      <w:ind w:left="220" w:hanging="220"/>
    </w:pPr>
    <w:rPr>
      <w:rFonts w:eastAsia="MS Mincho" w:cs="Calibri"/>
      <w:szCs w:val="24"/>
    </w:rPr>
  </w:style>
  <w:style w:type="paragraph" w:styleId="affff9">
    <w:name w:val="toa heading"/>
    <w:basedOn w:val="a1"/>
    <w:next w:val="a1"/>
    <w:uiPriority w:val="99"/>
    <w:semiHidden/>
    <w:unhideWhenUsed/>
    <w:rsid w:val="00B2425D"/>
    <w:pPr>
      <w:spacing w:before="120" w:after="0" w:line="240" w:lineRule="auto"/>
    </w:pPr>
    <w:rPr>
      <w:rFonts w:ascii="Arial" w:eastAsia="MS Mincho" w:hAnsi="Arial" w:cs="Arial"/>
      <w:b/>
      <w:bCs/>
      <w:sz w:val="24"/>
      <w:szCs w:val="24"/>
    </w:rPr>
  </w:style>
  <w:style w:type="paragraph" w:styleId="3">
    <w:name w:val="List 3"/>
    <w:basedOn w:val="2"/>
    <w:uiPriority w:val="99"/>
    <w:unhideWhenUsed/>
    <w:rsid w:val="00B2425D"/>
    <w:pPr>
      <w:numPr>
        <w:numId w:val="5"/>
      </w:numPr>
      <w:tabs>
        <w:tab w:val="clear" w:pos="926"/>
        <w:tab w:val="num" w:pos="643"/>
        <w:tab w:val="num" w:pos="1492"/>
      </w:tabs>
      <w:ind w:left="360"/>
    </w:pPr>
  </w:style>
  <w:style w:type="paragraph" w:styleId="4f0">
    <w:name w:val="List 4"/>
    <w:basedOn w:val="a1"/>
    <w:uiPriority w:val="99"/>
    <w:semiHidden/>
    <w:unhideWhenUsed/>
    <w:rsid w:val="00B2425D"/>
    <w:pPr>
      <w:spacing w:after="0" w:line="240" w:lineRule="auto"/>
      <w:ind w:left="1132" w:hanging="283"/>
    </w:pPr>
    <w:rPr>
      <w:rFonts w:eastAsia="MS Mincho" w:cs="Calibri"/>
      <w:szCs w:val="24"/>
    </w:rPr>
  </w:style>
  <w:style w:type="paragraph" w:styleId="58">
    <w:name w:val="List 5"/>
    <w:basedOn w:val="a1"/>
    <w:uiPriority w:val="99"/>
    <w:semiHidden/>
    <w:unhideWhenUsed/>
    <w:rsid w:val="00B2425D"/>
    <w:pPr>
      <w:spacing w:after="0" w:line="240" w:lineRule="auto"/>
      <w:ind w:left="1415" w:hanging="283"/>
    </w:pPr>
    <w:rPr>
      <w:rFonts w:eastAsia="MS Mincho" w:cs="Calibri"/>
      <w:szCs w:val="24"/>
    </w:rPr>
  </w:style>
  <w:style w:type="paragraph" w:styleId="3f3">
    <w:name w:val="List Bullet 3"/>
    <w:basedOn w:val="20"/>
    <w:uiPriority w:val="99"/>
    <w:unhideWhenUsed/>
    <w:rsid w:val="00B2425D"/>
    <w:pPr>
      <w:numPr>
        <w:numId w:val="0"/>
      </w:numPr>
      <w:tabs>
        <w:tab w:val="num" w:pos="360"/>
        <w:tab w:val="num" w:pos="1247"/>
      </w:tabs>
      <w:ind w:left="1247" w:hanging="294"/>
    </w:pPr>
  </w:style>
  <w:style w:type="paragraph" w:styleId="4f1">
    <w:name w:val="List Bullet 4"/>
    <w:basedOn w:val="a1"/>
    <w:autoRedefine/>
    <w:uiPriority w:val="99"/>
    <w:semiHidden/>
    <w:unhideWhenUsed/>
    <w:rsid w:val="00B2425D"/>
    <w:pPr>
      <w:tabs>
        <w:tab w:val="num" w:pos="1209"/>
        <w:tab w:val="num" w:pos="1440"/>
      </w:tabs>
      <w:spacing w:after="0" w:line="240" w:lineRule="auto"/>
      <w:ind w:left="1209"/>
    </w:pPr>
    <w:rPr>
      <w:rFonts w:eastAsia="MS Mincho" w:cs="Calibri"/>
      <w:szCs w:val="24"/>
    </w:rPr>
  </w:style>
  <w:style w:type="paragraph" w:styleId="59">
    <w:name w:val="List Bullet 5"/>
    <w:basedOn w:val="a1"/>
    <w:autoRedefine/>
    <w:uiPriority w:val="99"/>
    <w:semiHidden/>
    <w:unhideWhenUsed/>
    <w:rsid w:val="00B2425D"/>
    <w:pPr>
      <w:tabs>
        <w:tab w:val="num" w:pos="1209"/>
        <w:tab w:val="num" w:pos="1492"/>
      </w:tabs>
      <w:spacing w:after="0" w:line="240" w:lineRule="auto"/>
      <w:ind w:left="1492" w:hanging="360"/>
    </w:pPr>
    <w:rPr>
      <w:rFonts w:eastAsia="MS Mincho" w:cs="Calibri"/>
      <w:szCs w:val="24"/>
    </w:rPr>
  </w:style>
  <w:style w:type="paragraph" w:styleId="3f4">
    <w:name w:val="List Number 3"/>
    <w:basedOn w:val="28"/>
    <w:uiPriority w:val="99"/>
    <w:unhideWhenUsed/>
    <w:rsid w:val="00B2425D"/>
    <w:pPr>
      <w:tabs>
        <w:tab w:val="clear" w:pos="926"/>
        <w:tab w:val="clear" w:pos="952"/>
        <w:tab w:val="num" w:pos="476"/>
        <w:tab w:val="num" w:pos="953"/>
      </w:tabs>
      <w:ind w:left="953" w:hanging="477"/>
    </w:pPr>
  </w:style>
  <w:style w:type="paragraph" w:styleId="4f2">
    <w:name w:val="List Number 4"/>
    <w:basedOn w:val="a1"/>
    <w:uiPriority w:val="99"/>
    <w:semiHidden/>
    <w:unhideWhenUsed/>
    <w:rsid w:val="00B2425D"/>
    <w:pPr>
      <w:tabs>
        <w:tab w:val="num" w:pos="476"/>
        <w:tab w:val="num" w:pos="1209"/>
        <w:tab w:val="num" w:pos="7937"/>
      </w:tabs>
      <w:spacing w:after="0" w:line="240" w:lineRule="auto"/>
      <w:ind w:left="1209" w:hanging="360"/>
    </w:pPr>
    <w:rPr>
      <w:rFonts w:eastAsia="MS Mincho" w:cs="Calibri"/>
      <w:szCs w:val="24"/>
    </w:rPr>
  </w:style>
  <w:style w:type="paragraph" w:styleId="5">
    <w:name w:val="List Number 5"/>
    <w:basedOn w:val="a1"/>
    <w:uiPriority w:val="99"/>
    <w:semiHidden/>
    <w:unhideWhenUsed/>
    <w:rsid w:val="00B2425D"/>
    <w:pPr>
      <w:numPr>
        <w:numId w:val="8"/>
      </w:numPr>
      <w:tabs>
        <w:tab w:val="num" w:pos="476"/>
        <w:tab w:val="num" w:pos="1492"/>
      </w:tabs>
      <w:spacing w:after="0" w:line="240" w:lineRule="auto"/>
      <w:ind w:left="1492"/>
    </w:pPr>
    <w:rPr>
      <w:rFonts w:eastAsia="MS Mincho" w:cs="Calibri"/>
      <w:szCs w:val="24"/>
    </w:rPr>
  </w:style>
  <w:style w:type="paragraph" w:styleId="affffa">
    <w:name w:val="List Continue"/>
    <w:basedOn w:val="a1"/>
    <w:uiPriority w:val="99"/>
    <w:semiHidden/>
    <w:unhideWhenUsed/>
    <w:rsid w:val="00B2425D"/>
    <w:pPr>
      <w:spacing w:after="120" w:line="240" w:lineRule="auto"/>
      <w:ind w:left="283"/>
    </w:pPr>
    <w:rPr>
      <w:rFonts w:eastAsia="MS Mincho" w:cs="Calibri"/>
      <w:szCs w:val="24"/>
    </w:rPr>
  </w:style>
  <w:style w:type="paragraph" w:styleId="2f8">
    <w:name w:val="List Continue 2"/>
    <w:basedOn w:val="a1"/>
    <w:uiPriority w:val="99"/>
    <w:semiHidden/>
    <w:unhideWhenUsed/>
    <w:rsid w:val="00B2425D"/>
    <w:pPr>
      <w:spacing w:after="120" w:line="240" w:lineRule="auto"/>
      <w:ind w:left="566"/>
    </w:pPr>
    <w:rPr>
      <w:rFonts w:eastAsia="MS Mincho" w:cs="Calibri"/>
      <w:szCs w:val="24"/>
    </w:rPr>
  </w:style>
  <w:style w:type="paragraph" w:styleId="3f5">
    <w:name w:val="List Continue 3"/>
    <w:basedOn w:val="a1"/>
    <w:uiPriority w:val="99"/>
    <w:semiHidden/>
    <w:unhideWhenUsed/>
    <w:rsid w:val="00B2425D"/>
    <w:pPr>
      <w:spacing w:after="120" w:line="240" w:lineRule="auto"/>
      <w:ind w:left="849"/>
    </w:pPr>
    <w:rPr>
      <w:rFonts w:eastAsia="MS Mincho" w:cs="Calibri"/>
      <w:szCs w:val="24"/>
    </w:rPr>
  </w:style>
  <w:style w:type="paragraph" w:styleId="4f3">
    <w:name w:val="List Continue 4"/>
    <w:basedOn w:val="a1"/>
    <w:uiPriority w:val="99"/>
    <w:semiHidden/>
    <w:unhideWhenUsed/>
    <w:rsid w:val="00B2425D"/>
    <w:pPr>
      <w:spacing w:after="120" w:line="240" w:lineRule="auto"/>
      <w:ind w:left="1132"/>
    </w:pPr>
    <w:rPr>
      <w:rFonts w:eastAsia="MS Mincho" w:cs="Calibri"/>
      <w:szCs w:val="24"/>
    </w:rPr>
  </w:style>
  <w:style w:type="paragraph" w:styleId="5a">
    <w:name w:val="List Continue 5"/>
    <w:basedOn w:val="a1"/>
    <w:uiPriority w:val="99"/>
    <w:semiHidden/>
    <w:unhideWhenUsed/>
    <w:rsid w:val="00B2425D"/>
    <w:pPr>
      <w:spacing w:after="120" w:line="240" w:lineRule="auto"/>
      <w:ind w:left="1415"/>
    </w:pPr>
    <w:rPr>
      <w:rFonts w:eastAsia="MS Mincho" w:cs="Calibri"/>
      <w:szCs w:val="24"/>
    </w:rPr>
  </w:style>
  <w:style w:type="paragraph" w:styleId="affffb">
    <w:name w:val="Block Text"/>
    <w:basedOn w:val="a1"/>
    <w:uiPriority w:val="99"/>
    <w:semiHidden/>
    <w:unhideWhenUsed/>
    <w:rsid w:val="00B2425D"/>
    <w:pPr>
      <w:spacing w:after="120" w:line="240" w:lineRule="auto"/>
      <w:ind w:left="1440" w:right="1440"/>
    </w:pPr>
    <w:rPr>
      <w:rFonts w:eastAsia="MS Mincho" w:cs="Calibri"/>
      <w:szCs w:val="24"/>
    </w:rPr>
  </w:style>
  <w:style w:type="paragraph" w:styleId="afffd">
    <w:name w:val="endnote text"/>
    <w:basedOn w:val="a1"/>
    <w:link w:val="affffc"/>
    <w:uiPriority w:val="99"/>
    <w:semiHidden/>
    <w:unhideWhenUsed/>
    <w:rsid w:val="00B2425D"/>
    <w:pPr>
      <w:widowControl w:val="0"/>
      <w:autoSpaceDE w:val="0"/>
      <w:autoSpaceDN w:val="0"/>
      <w:adjustRightInd w:val="0"/>
      <w:spacing w:before="20" w:after="40" w:line="240" w:lineRule="auto"/>
    </w:pPr>
    <w:rPr>
      <w:rFonts w:ascii="Calibri" w:hAnsi="Calibri" w:cs="Calibri"/>
    </w:rPr>
  </w:style>
  <w:style w:type="character" w:customStyle="1" w:styleId="affffc">
    <w:name w:val="Текст концевой сноски Знак"/>
    <w:basedOn w:val="a2"/>
    <w:link w:val="afffd"/>
    <w:uiPriority w:val="99"/>
    <w:semiHidden/>
    <w:locked/>
    <w:rsid w:val="00B2425D"/>
    <w:rPr>
      <w:rFonts w:cs="Times New Roman"/>
      <w:sz w:val="22"/>
    </w:rPr>
  </w:style>
  <w:style w:type="character" w:customStyle="1" w:styleId="2f9">
    <w:name w:val="Текст концевой сноски Знак2"/>
    <w:uiPriority w:val="99"/>
    <w:semiHidden/>
    <w:rsid w:val="00B2425D"/>
    <w:rPr>
      <w:rFonts w:ascii="Times New Roman" w:hAnsi="Times New Roman"/>
      <w:sz w:val="20"/>
    </w:rPr>
  </w:style>
  <w:style w:type="character" w:customStyle="1" w:styleId="2fa">
    <w:name w:val="Прощание Знак2"/>
    <w:uiPriority w:val="99"/>
    <w:semiHidden/>
    <w:rsid w:val="00B2425D"/>
    <w:rPr>
      <w:rFonts w:ascii="Times New Roman" w:hAnsi="Times New Roman"/>
      <w:sz w:val="20"/>
    </w:rPr>
  </w:style>
  <w:style w:type="character" w:customStyle="1" w:styleId="2fb">
    <w:name w:val="Подпись Знак2"/>
    <w:uiPriority w:val="99"/>
    <w:semiHidden/>
    <w:rsid w:val="00B2425D"/>
    <w:rPr>
      <w:rFonts w:ascii="Times New Roman" w:hAnsi="Times New Roman"/>
      <w:sz w:val="20"/>
    </w:rPr>
  </w:style>
  <w:style w:type="character" w:customStyle="1" w:styleId="2fc">
    <w:name w:val="Шапка Знак2"/>
    <w:uiPriority w:val="99"/>
    <w:semiHidden/>
    <w:rsid w:val="00B2425D"/>
    <w:rPr>
      <w:rFonts w:ascii="Calibri Light" w:hAnsi="Calibri Light"/>
      <w:sz w:val="24"/>
      <w:shd w:val="pct20" w:color="auto" w:fill="auto"/>
    </w:rPr>
  </w:style>
  <w:style w:type="character" w:customStyle="1" w:styleId="2fd">
    <w:name w:val="Подзаголовок Знак2"/>
    <w:uiPriority w:val="11"/>
    <w:rsid w:val="00B2425D"/>
    <w:rPr>
      <w:rFonts w:ascii="Calibri Light" w:hAnsi="Calibri Light"/>
      <w:sz w:val="24"/>
    </w:rPr>
  </w:style>
  <w:style w:type="character" w:customStyle="1" w:styleId="2fe">
    <w:name w:val="Приветствие Знак2"/>
    <w:uiPriority w:val="99"/>
    <w:semiHidden/>
    <w:rsid w:val="00B2425D"/>
    <w:rPr>
      <w:rFonts w:ascii="Times New Roman" w:hAnsi="Times New Roman"/>
      <w:sz w:val="20"/>
    </w:rPr>
  </w:style>
  <w:style w:type="character" w:customStyle="1" w:styleId="2ff">
    <w:name w:val="Дата Знак2"/>
    <w:uiPriority w:val="99"/>
    <w:semiHidden/>
    <w:rsid w:val="00B2425D"/>
    <w:rPr>
      <w:rFonts w:ascii="Times New Roman" w:hAnsi="Times New Roman"/>
      <w:sz w:val="20"/>
    </w:rPr>
  </w:style>
  <w:style w:type="character" w:customStyle="1" w:styleId="2ff0">
    <w:name w:val="Заголовок записки Знак2"/>
    <w:uiPriority w:val="99"/>
    <w:semiHidden/>
    <w:rsid w:val="00B2425D"/>
    <w:rPr>
      <w:rFonts w:ascii="Times New Roman" w:hAnsi="Times New Roman"/>
      <w:sz w:val="20"/>
    </w:rPr>
  </w:style>
  <w:style w:type="character" w:customStyle="1" w:styleId="22b">
    <w:name w:val="Основной текст с отступом 2 Знак2"/>
    <w:uiPriority w:val="99"/>
    <w:semiHidden/>
    <w:rsid w:val="00B2425D"/>
    <w:rPr>
      <w:rFonts w:ascii="Times New Roman" w:hAnsi="Times New Roman"/>
      <w:sz w:val="20"/>
    </w:rPr>
  </w:style>
  <w:style w:type="character" w:customStyle="1" w:styleId="32c">
    <w:name w:val="Основной текст с отступом 3 Знак2"/>
    <w:uiPriority w:val="99"/>
    <w:semiHidden/>
    <w:rsid w:val="00B2425D"/>
    <w:rPr>
      <w:rFonts w:ascii="Times New Roman" w:hAnsi="Times New Roman"/>
      <w:sz w:val="16"/>
    </w:rPr>
  </w:style>
  <w:style w:type="character" w:customStyle="1" w:styleId="2ff1">
    <w:name w:val="Схема документа Знак2"/>
    <w:uiPriority w:val="99"/>
    <w:semiHidden/>
    <w:rsid w:val="00B2425D"/>
    <w:rPr>
      <w:rFonts w:ascii="Segoe UI" w:hAnsi="Segoe UI"/>
      <w:sz w:val="16"/>
    </w:rPr>
  </w:style>
  <w:style w:type="character" w:customStyle="1" w:styleId="2ff2">
    <w:name w:val="Текст Знак2"/>
    <w:uiPriority w:val="99"/>
    <w:semiHidden/>
    <w:rsid w:val="00B2425D"/>
    <w:rPr>
      <w:rFonts w:ascii="Courier New" w:hAnsi="Courier New"/>
      <w:sz w:val="20"/>
    </w:rPr>
  </w:style>
  <w:style w:type="character" w:customStyle="1" w:styleId="2ff3">
    <w:name w:val="Электронная подпись Знак2"/>
    <w:uiPriority w:val="99"/>
    <w:semiHidden/>
    <w:rsid w:val="00B2425D"/>
    <w:rPr>
      <w:rFonts w:ascii="Times New Roman" w:hAnsi="Times New Roman"/>
      <w:sz w:val="20"/>
    </w:rPr>
  </w:style>
  <w:style w:type="table" w:styleId="-40">
    <w:name w:val="List Table 4"/>
    <w:basedOn w:val="a3"/>
    <w:uiPriority w:val="49"/>
    <w:rsid w:val="00B2425D"/>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customStyle="1" w:styleId="msonormal0">
    <w:name w:val="msonormal"/>
    <w:basedOn w:val="a1"/>
    <w:rsid w:val="00B2425D"/>
    <w:pPr>
      <w:spacing w:before="100" w:beforeAutospacing="1" w:after="100" w:afterAutospacing="1" w:line="240" w:lineRule="auto"/>
    </w:pPr>
    <w:rPr>
      <w:rFonts w:cs="Calibri"/>
      <w:sz w:val="24"/>
      <w:szCs w:val="24"/>
    </w:rPr>
  </w:style>
  <w:style w:type="paragraph" w:customStyle="1" w:styleId="xl63">
    <w:name w:val="xl63"/>
    <w:basedOn w:val="a1"/>
    <w:rsid w:val="00B2425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Calibri" w:hAnsi="Calibri" w:cs="Calibri"/>
      <w:b/>
      <w:bCs/>
      <w:sz w:val="16"/>
      <w:szCs w:val="16"/>
    </w:rPr>
  </w:style>
  <w:style w:type="paragraph" w:customStyle="1" w:styleId="xl64">
    <w:name w:val="xl64"/>
    <w:basedOn w:val="a1"/>
    <w:rsid w:val="00B2425D"/>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Calibri" w:hAnsi="Calibri" w:cs="Calibri"/>
      <w:b/>
      <w:bCs/>
      <w:sz w:val="16"/>
      <w:szCs w:val="16"/>
    </w:rPr>
  </w:style>
  <w:style w:type="paragraph" w:customStyle="1" w:styleId="xl65">
    <w:name w:val="xl65"/>
    <w:basedOn w:val="a1"/>
    <w:rsid w:val="00B242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rPr>
  </w:style>
  <w:style w:type="paragraph" w:customStyle="1" w:styleId="xl66">
    <w:name w:val="xl66"/>
    <w:basedOn w:val="a1"/>
    <w:rsid w:val="00B2425D"/>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Calibri" w:hAnsi="Calibri" w:cs="Calibri"/>
      <w:b/>
      <w:bCs/>
      <w:sz w:val="16"/>
      <w:szCs w:val="16"/>
    </w:rPr>
  </w:style>
  <w:style w:type="paragraph" w:customStyle="1" w:styleId="xl67">
    <w:name w:val="xl67"/>
    <w:basedOn w:val="a1"/>
    <w:rsid w:val="00B242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rPr>
  </w:style>
  <w:style w:type="paragraph" w:customStyle="1" w:styleId="xl69">
    <w:name w:val="xl69"/>
    <w:basedOn w:val="a1"/>
    <w:rsid w:val="00B2425D"/>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Calibri" w:hAnsi="Calibri" w:cs="Calibri"/>
      <w:b/>
      <w:bCs/>
      <w:sz w:val="16"/>
      <w:szCs w:val="16"/>
    </w:rPr>
  </w:style>
  <w:style w:type="character" w:styleId="affffd">
    <w:name w:val="Unresolved Mention"/>
    <w:basedOn w:val="a2"/>
    <w:uiPriority w:val="99"/>
    <w:semiHidden/>
    <w:unhideWhenUsed/>
    <w:rsid w:val="00B2425D"/>
    <w:rPr>
      <w:rFonts w:cs="Times New Roman"/>
      <w:color w:val="605E5C"/>
      <w:shd w:val="clear" w:color="auto" w:fill="E1DFDD"/>
    </w:rPr>
  </w:style>
  <w:style w:type="table" w:customStyle="1" w:styleId="2ff4">
    <w:name w:val="Сетка таблицы2"/>
    <w:basedOn w:val="a3"/>
    <w:next w:val="afa"/>
    <w:uiPriority w:val="39"/>
    <w:rsid w:val="00B242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писок-таблица 1 светлая2"/>
    <w:basedOn w:val="a3"/>
    <w:next w:val="-1"/>
    <w:uiPriority w:val="46"/>
    <w:rsid w:val="00B2425D"/>
    <w:rPr>
      <w:rFonts w:cs="Times New Roman"/>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111">
    <w:name w:val="Список-таблица 1 светлая11"/>
    <w:basedOn w:val="a3"/>
    <w:next w:val="-1"/>
    <w:uiPriority w:val="46"/>
    <w:rsid w:val="00B2425D"/>
    <w:rPr>
      <w:rFonts w:cs="Times New Roman"/>
      <w:lang w:val="en-US" w:eastAsia="en-US"/>
    </w:rPr>
    <w:tblPr>
      <w:tblStyleRowBandSize w:val="1"/>
      <w:tblStyleColBandSize w:val="1"/>
      <w:tblInd w:w="0" w:type="nil"/>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11">
    <w:name w:val="List Table 411"/>
    <w:basedOn w:val="a3"/>
    <w:uiPriority w:val="49"/>
    <w:rsid w:val="00B2425D"/>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2">
    <w:name w:val="Список-таблица 42"/>
    <w:basedOn w:val="a3"/>
    <w:next w:val="-40"/>
    <w:uiPriority w:val="49"/>
    <w:rsid w:val="00B2425D"/>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3f6">
    <w:name w:val="Сетка таблицы3"/>
    <w:basedOn w:val="a3"/>
    <w:next w:val="afa"/>
    <w:uiPriority w:val="39"/>
    <w:rsid w:val="00B242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Table1">
    <w:name w:val="ML Table1"/>
    <w:basedOn w:val="afa"/>
    <w:semiHidden/>
    <w:rsid w:val="00B2425D"/>
    <w:pPr>
      <w:spacing w:before="40" w:after="40"/>
    </w:pPr>
    <w:rPr>
      <w:rFonts w:ascii="Times New Roman" w:eastAsia="MS Mincho" w:hAnsi="Times New Roman"/>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4f4">
    <w:name w:val="Сетка таблицы4"/>
    <w:basedOn w:val="a3"/>
    <w:next w:val="afa"/>
    <w:uiPriority w:val="39"/>
    <w:rsid w:val="00B2425D"/>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7">
    <w:name w:val="HTML Acronym"/>
    <w:basedOn w:val="a2"/>
    <w:uiPriority w:val="99"/>
    <w:semiHidden/>
    <w:rsid w:val="00B2425D"/>
    <w:rPr>
      <w:rFonts w:cs="Times New Roman"/>
    </w:rPr>
  </w:style>
  <w:style w:type="character" w:styleId="HTML8">
    <w:name w:val="HTML Cite"/>
    <w:basedOn w:val="a2"/>
    <w:uiPriority w:val="99"/>
    <w:semiHidden/>
    <w:rsid w:val="00B2425D"/>
    <w:rPr>
      <w:rFonts w:cs="Times New Roman"/>
      <w:i/>
    </w:rPr>
  </w:style>
  <w:style w:type="character" w:styleId="HTML9">
    <w:name w:val="HTML Definition"/>
    <w:basedOn w:val="a2"/>
    <w:uiPriority w:val="99"/>
    <w:semiHidden/>
    <w:rsid w:val="00B2425D"/>
    <w:rPr>
      <w:rFonts w:cs="Times New Roman"/>
      <w:i/>
    </w:rPr>
  </w:style>
  <w:style w:type="character" w:styleId="HTMLa">
    <w:name w:val="HTML Variable"/>
    <w:basedOn w:val="a2"/>
    <w:uiPriority w:val="99"/>
    <w:semiHidden/>
    <w:rsid w:val="00B2425D"/>
    <w:rPr>
      <w:rFonts w:cs="Times New Roman"/>
      <w:i/>
    </w:rPr>
  </w:style>
  <w:style w:type="character" w:styleId="affffe">
    <w:name w:val="line number"/>
    <w:basedOn w:val="a2"/>
    <w:uiPriority w:val="99"/>
    <w:semiHidden/>
    <w:rsid w:val="00B2425D"/>
    <w:rPr>
      <w:rFonts w:cs="Times New Roman"/>
    </w:rPr>
  </w:style>
  <w:style w:type="table" w:customStyle="1" w:styleId="11f">
    <w:name w:val="Объемная таблица 11"/>
    <w:basedOn w:val="a3"/>
    <w:next w:val="1ffc"/>
    <w:semiHidden/>
    <w:rsid w:val="00B2425D"/>
    <w:rPr>
      <w:rFonts w:ascii="Times New Roman" w:eastAsia="MS Mincho"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21d">
    <w:name w:val="Объемная таблица 21"/>
    <w:basedOn w:val="a3"/>
    <w:next w:val="2f4"/>
    <w:semiHidden/>
    <w:rsid w:val="00B2425D"/>
    <w:rPr>
      <w:rFonts w:ascii="Times New Roman" w:eastAsia="MS Mincho" w:hAnsi="Times New Roman" w:cs="Times New Roman"/>
    </w:r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e">
    <w:name w:val="Объемная таблица 31"/>
    <w:basedOn w:val="a3"/>
    <w:next w:val="3f1"/>
    <w:semiHidden/>
    <w:rsid w:val="00B2425D"/>
    <w:rPr>
      <w:rFonts w:ascii="Times New Roman" w:eastAsia="MS Mincho"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1f0">
    <w:name w:val="Классическая таблица 11"/>
    <w:basedOn w:val="a3"/>
    <w:next w:val="1ff8"/>
    <w:semiHidden/>
    <w:rsid w:val="00B2425D"/>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e">
    <w:name w:val="Классическая таблица 21"/>
    <w:basedOn w:val="a3"/>
    <w:next w:val="2f0"/>
    <w:semiHidden/>
    <w:rsid w:val="00B2425D"/>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1f">
    <w:name w:val="Классическая таблица 31"/>
    <w:basedOn w:val="a3"/>
    <w:next w:val="3d"/>
    <w:semiHidden/>
    <w:rsid w:val="00B2425D"/>
    <w:rPr>
      <w:rFonts w:ascii="Times New Roman" w:eastAsia="MS Mincho"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11">
    <w:name w:val="Классическая таблица 41"/>
    <w:basedOn w:val="a3"/>
    <w:next w:val="4b"/>
    <w:semiHidden/>
    <w:rsid w:val="00B2425D"/>
    <w:rPr>
      <w:rFonts w:ascii="Times New Roman" w:eastAsia="MS Mincho"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11f1">
    <w:name w:val="Цветная таблица 11"/>
    <w:basedOn w:val="a3"/>
    <w:next w:val="1ff9"/>
    <w:semiHidden/>
    <w:rsid w:val="00B2425D"/>
    <w:rPr>
      <w:rFonts w:ascii="Times New Roman" w:eastAsia="MS Mincho"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21f">
    <w:name w:val="Цветная таблица 21"/>
    <w:basedOn w:val="a3"/>
    <w:next w:val="2f1"/>
    <w:semiHidden/>
    <w:rsid w:val="00B2425D"/>
    <w:rPr>
      <w:rFonts w:ascii="Times New Roman" w:eastAsia="MS Mincho"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1f0">
    <w:name w:val="Цветная таблица 31"/>
    <w:basedOn w:val="a3"/>
    <w:next w:val="3e"/>
    <w:semiHidden/>
    <w:rsid w:val="00B2425D"/>
    <w:rPr>
      <w:rFonts w:ascii="Times New Roman" w:eastAsia="MS Mincho"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f2">
    <w:name w:val="Столбцы таблицы 11"/>
    <w:basedOn w:val="a3"/>
    <w:next w:val="1ffa"/>
    <w:semiHidden/>
    <w:rsid w:val="00B2425D"/>
    <w:rPr>
      <w:rFonts w:ascii="Times New Roman" w:eastAsia="MS Mincho"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f0">
    <w:name w:val="Столбцы таблицы 21"/>
    <w:basedOn w:val="a3"/>
    <w:next w:val="2f2"/>
    <w:semiHidden/>
    <w:rsid w:val="00B2425D"/>
    <w:rPr>
      <w:rFonts w:ascii="Times New Roman" w:eastAsia="MS Mincho"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f1">
    <w:name w:val="Столбцы таблицы 31"/>
    <w:basedOn w:val="a3"/>
    <w:next w:val="3f"/>
    <w:semiHidden/>
    <w:rsid w:val="00B2425D"/>
    <w:rPr>
      <w:rFonts w:ascii="Times New Roman" w:eastAsia="MS Mincho"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12">
    <w:name w:val="Столбцы таблицы 41"/>
    <w:basedOn w:val="a3"/>
    <w:next w:val="4c"/>
    <w:semiHidden/>
    <w:rsid w:val="00B2425D"/>
    <w:rPr>
      <w:rFonts w:ascii="Times New Roman" w:eastAsia="MS Mincho"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0">
    <w:name w:val="Столбцы таблицы 51"/>
    <w:basedOn w:val="a3"/>
    <w:next w:val="54"/>
    <w:semiHidden/>
    <w:rsid w:val="00B2425D"/>
    <w:rPr>
      <w:rFonts w:ascii="Times New Roman" w:eastAsia="MS Mincho"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fff">
    <w:name w:val="Современная таблица1"/>
    <w:basedOn w:val="a3"/>
    <w:next w:val="affff"/>
    <w:semiHidden/>
    <w:rsid w:val="00B2425D"/>
    <w:rPr>
      <w:rFonts w:ascii="Times New Roman" w:eastAsia="MS Mincho"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1fff0">
    <w:name w:val="Изысканная таблица1"/>
    <w:basedOn w:val="a3"/>
    <w:next w:val="affff0"/>
    <w:semiHidden/>
    <w:rsid w:val="00B2425D"/>
    <w:rPr>
      <w:rFonts w:ascii="Times New Roman" w:eastAsia="MS Mincho"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11f3">
    <w:name w:val="Сетка таблицы 11"/>
    <w:basedOn w:val="a3"/>
    <w:next w:val="1ffb"/>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customStyle="1" w:styleId="21f1">
    <w:name w:val="Сетка таблицы 21"/>
    <w:basedOn w:val="a3"/>
    <w:next w:val="2f3"/>
    <w:semiHidden/>
    <w:rsid w:val="00B2425D"/>
    <w:rPr>
      <w:rFonts w:ascii="Times New Roman" w:eastAsia="MS Mincho"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31f2">
    <w:name w:val="Сетка таблицы 31"/>
    <w:basedOn w:val="a3"/>
    <w:next w:val="3f0"/>
    <w:semiHidden/>
    <w:rsid w:val="00B2425D"/>
    <w:rPr>
      <w:rFonts w:ascii="Times New Roman" w:eastAsia="MS Mincho"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413">
    <w:name w:val="Сетка таблицы 41"/>
    <w:basedOn w:val="a3"/>
    <w:next w:val="4d"/>
    <w:semiHidden/>
    <w:rsid w:val="00B2425D"/>
    <w:rPr>
      <w:rFonts w:ascii="Times New Roman" w:eastAsia="MS Mincho"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511">
    <w:name w:val="Сетка таблицы 51"/>
    <w:basedOn w:val="a3"/>
    <w:next w:val="55"/>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610">
    <w:name w:val="Сетка таблицы 61"/>
    <w:basedOn w:val="a3"/>
    <w:next w:val="63"/>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712">
    <w:name w:val="Сетка таблицы 71"/>
    <w:basedOn w:val="a3"/>
    <w:next w:val="7c"/>
    <w:semiHidden/>
    <w:rsid w:val="00B2425D"/>
    <w:rPr>
      <w:rFonts w:ascii="Times New Roman" w:eastAsia="MS Mincho"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12">
    <w:name w:val="Сетка таблицы 81"/>
    <w:basedOn w:val="a3"/>
    <w:next w:val="8c"/>
    <w:semiHidden/>
    <w:rsid w:val="00B2425D"/>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12">
    <w:name w:val="Таблица-список 11"/>
    <w:basedOn w:val="a3"/>
    <w:next w:val="-10"/>
    <w:semiHidden/>
    <w:rsid w:val="00B2425D"/>
    <w:rPr>
      <w:rFonts w:ascii="Times New Roman" w:eastAsia="MS Mincho"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
    <w:name w:val="Таблица-список 21"/>
    <w:basedOn w:val="a3"/>
    <w:next w:val="-2"/>
    <w:semiHidden/>
    <w:rsid w:val="00B2425D"/>
    <w:rPr>
      <w:rFonts w:ascii="Times New Roman" w:eastAsia="MS Mincho"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
    <w:name w:val="Таблица-список 31"/>
    <w:basedOn w:val="a3"/>
    <w:next w:val="-3"/>
    <w:semiHidden/>
    <w:rsid w:val="00B2425D"/>
    <w:rPr>
      <w:rFonts w:ascii="Times New Roman" w:eastAsia="MS Mincho"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10">
    <w:name w:val="Таблица-список 41"/>
    <w:basedOn w:val="a3"/>
    <w:next w:val="-4"/>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51">
    <w:name w:val="Таблица-список 51"/>
    <w:basedOn w:val="a3"/>
    <w:next w:val="-5"/>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customStyle="1" w:styleId="-61">
    <w:name w:val="Таблица-список 61"/>
    <w:basedOn w:val="a3"/>
    <w:next w:val="-6"/>
    <w:semiHidden/>
    <w:rsid w:val="00B2425D"/>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customStyle="1" w:styleId="-71">
    <w:name w:val="Таблица-список 71"/>
    <w:basedOn w:val="a3"/>
    <w:next w:val="-7"/>
    <w:semiHidden/>
    <w:rsid w:val="00B2425D"/>
    <w:rPr>
      <w:rFonts w:ascii="Times New Roman" w:eastAsia="MS Mincho"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1">
    <w:name w:val="Таблица-список 81"/>
    <w:basedOn w:val="a3"/>
    <w:next w:val="-8"/>
    <w:semiHidden/>
    <w:rsid w:val="00B2425D"/>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1fff1">
    <w:name w:val="Стандартная таблица1"/>
    <w:basedOn w:val="a3"/>
    <w:next w:val="affff1"/>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11f4">
    <w:name w:val="Простая таблица 11"/>
    <w:basedOn w:val="a3"/>
    <w:next w:val="1ff7"/>
    <w:semiHidden/>
    <w:rsid w:val="00B2425D"/>
    <w:rPr>
      <w:rFonts w:ascii="Times New Roman" w:eastAsia="MS Mincho"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customStyle="1" w:styleId="21f2">
    <w:name w:val="Простая таблица 21"/>
    <w:basedOn w:val="a3"/>
    <w:next w:val="2f"/>
    <w:semiHidden/>
    <w:rsid w:val="00B2425D"/>
    <w:rPr>
      <w:rFonts w:ascii="Times New Roman" w:eastAsia="MS Mincho"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1f3">
    <w:name w:val="Простая таблица 31"/>
    <w:basedOn w:val="a3"/>
    <w:next w:val="3c"/>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f5">
    <w:name w:val="Изящная таблица 11"/>
    <w:basedOn w:val="a3"/>
    <w:next w:val="1ffd"/>
    <w:semiHidden/>
    <w:rsid w:val="00B2425D"/>
    <w:rPr>
      <w:rFonts w:ascii="Times New Roman" w:eastAsia="MS Mincho"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f3">
    <w:name w:val="Изящная таблица 21"/>
    <w:basedOn w:val="a3"/>
    <w:next w:val="2f5"/>
    <w:semiHidden/>
    <w:rsid w:val="00B2425D"/>
    <w:rPr>
      <w:rFonts w:ascii="Times New Roman" w:eastAsia="MS Mincho"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fff2">
    <w:name w:val="Тема таблицы1"/>
    <w:basedOn w:val="a3"/>
    <w:next w:val="affff2"/>
    <w:semiHidden/>
    <w:rsid w:val="00B2425D"/>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
    <w:basedOn w:val="a3"/>
    <w:next w:val="-11"/>
    <w:semiHidden/>
    <w:rsid w:val="00B2425D"/>
    <w:rPr>
      <w:rFonts w:ascii="Times New Roman" w:eastAsia="MS Mincho"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10">
    <w:name w:val="Веб-таблица 21"/>
    <w:basedOn w:val="a3"/>
    <w:next w:val="-20"/>
    <w:semiHidden/>
    <w:rsid w:val="00B2425D"/>
    <w:rPr>
      <w:rFonts w:ascii="Times New Roman" w:eastAsia="MS Mincho"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10">
    <w:name w:val="Веб-таблица 31"/>
    <w:basedOn w:val="a3"/>
    <w:next w:val="-30"/>
    <w:semiHidden/>
    <w:rsid w:val="00B2425D"/>
    <w:rPr>
      <w:rFonts w:ascii="Times New Roman" w:eastAsia="MS Mincho"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Style11">
    <w:name w:val="Style11"/>
    <w:basedOn w:val="a3"/>
    <w:uiPriority w:val="99"/>
    <w:qFormat/>
    <w:rsid w:val="00B2425D"/>
    <w:rPr>
      <w:rFonts w:ascii="Times New Roman" w:eastAsia="MS Mincho" w:hAnsi="Times New Roman" w:cs="Times New Roman"/>
    </w:rPr>
    <w:tblPr/>
  </w:style>
  <w:style w:type="table" w:customStyle="1" w:styleId="TableGrid11">
    <w:name w:val="Table Grid11"/>
    <w:basedOn w:val="a3"/>
    <w:next w:val="afa"/>
    <w:rsid w:val="00B2425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писок-таблица 1 светлая3"/>
    <w:basedOn w:val="a3"/>
    <w:next w:val="-1"/>
    <w:uiPriority w:val="46"/>
    <w:rsid w:val="00B2425D"/>
    <w:rPr>
      <w:rFonts w:cs="Times New Roman"/>
      <w:lang w:val="en-US" w:eastAsia="en-US"/>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OpinionTable1">
    <w:name w:val="Opinion Table1"/>
    <w:basedOn w:val="a3"/>
    <w:uiPriority w:val="99"/>
    <w:rsid w:val="00B2425D"/>
    <w:rPr>
      <w:rFonts w:ascii="Verdana" w:eastAsia="MS Mincho" w:hAnsi="Verdana" w:cs="Times New Roman"/>
      <w:sz w:val="18"/>
    </w:rPr>
    <w:tblPr>
      <w:tblBorders>
        <w:bottom w:val="single" w:sz="6" w:space="0" w:color="75787B"/>
        <w:insideH w:val="single" w:sz="6" w:space="0" w:color="75787B"/>
      </w:tblBorders>
    </w:tblPr>
    <w:tblStylePr w:type="firstRow">
      <w:rPr>
        <w:rFonts w:ascii="Verdana" w:hAnsi="Verdana" w:cs="Times New Roman"/>
        <w:sz w:val="18"/>
      </w:rPr>
      <w:tblPr/>
      <w:tcPr>
        <w:tcBorders>
          <w:top w:val="single" w:sz="24" w:space="0" w:color="86BC25"/>
        </w:tcBorders>
        <w:shd w:val="clear" w:color="auto" w:fill="FFFFFF"/>
      </w:tcPr>
    </w:tblStylePr>
    <w:tblStylePr w:type="lastRow">
      <w:rPr>
        <w:rFonts w:cs="Times New Roman"/>
      </w:rPr>
      <w:tblPr/>
      <w:tcPr>
        <w:tcBorders>
          <w:bottom w:val="single" w:sz="4" w:space="0" w:color="75787B"/>
        </w:tcBorders>
      </w:tcPr>
    </w:tblStylePr>
  </w:style>
  <w:style w:type="table" w:customStyle="1" w:styleId="ListTable412">
    <w:name w:val="List Table 412"/>
    <w:basedOn w:val="a3"/>
    <w:next w:val="-40"/>
    <w:uiPriority w:val="49"/>
    <w:rsid w:val="00B2425D"/>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3">
    <w:name w:val="Список-таблица 43"/>
    <w:basedOn w:val="a3"/>
    <w:next w:val="-40"/>
    <w:uiPriority w:val="49"/>
    <w:rsid w:val="00B2425D"/>
    <w:rPr>
      <w:rFonts w:ascii="Times New Roman" w:eastAsia="MS Mincho"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eGrid2">
    <w:name w:val="Table Grid2"/>
    <w:basedOn w:val="a3"/>
    <w:next w:val="afa"/>
    <w:uiPriority w:val="59"/>
    <w:rsid w:val="00B2425D"/>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a"/>
    <w:uiPriority w:val="59"/>
    <w:rsid w:val="00B2425D"/>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sCover4">
    <w:name w:val="Reports Cover 4"/>
    <w:basedOn w:val="a1"/>
    <w:rsid w:val="00B2425D"/>
    <w:pPr>
      <w:framePr w:wrap="auto" w:vAnchor="page" w:hAnchor="margin" w:y="2361"/>
      <w:widowControl w:val="0"/>
      <w:tabs>
        <w:tab w:val="left" w:pos="620"/>
      </w:tabs>
      <w:overflowPunct w:val="0"/>
      <w:autoSpaceDE w:val="0"/>
      <w:autoSpaceDN w:val="0"/>
      <w:adjustRightInd w:val="0"/>
      <w:spacing w:after="0" w:line="400" w:lineRule="exact"/>
      <w:ind w:left="79" w:right="-23"/>
      <w:jc w:val="both"/>
      <w:textAlignment w:val="baseline"/>
    </w:pPr>
    <w:rPr>
      <w:rFonts w:ascii="EYInterstate Light" w:hAnsi="EYInterstate Light"/>
      <w:sz w:val="36"/>
      <w:szCs w:val="20"/>
      <w:lang w:val="en-US" w:eastAsia="en-US"/>
    </w:rPr>
  </w:style>
  <w:style w:type="table" w:customStyle="1" w:styleId="MLTable2">
    <w:name w:val="ML Table2"/>
    <w:basedOn w:val="afa"/>
    <w:semiHidden/>
    <w:rsid w:val="00B2425D"/>
    <w:pPr>
      <w:spacing w:before="40" w:after="40"/>
    </w:pPr>
    <w:rPr>
      <w:rFonts w:ascii="Times New Roman" w:eastAsia="MS Mincho" w:hAnsi="Times New Roman"/>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5b">
    <w:name w:val="Сетка таблицы5"/>
    <w:basedOn w:val="a3"/>
    <w:next w:val="afa"/>
    <w:uiPriority w:val="39"/>
    <w:rsid w:val="00B2425D"/>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Объемная таблица 12"/>
    <w:basedOn w:val="a3"/>
    <w:next w:val="1ffc"/>
    <w:semiHidden/>
    <w:rsid w:val="00B2425D"/>
    <w:rPr>
      <w:rFonts w:ascii="Times New Roman" w:eastAsia="MS Mincho"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22c">
    <w:name w:val="Объемная таблица 22"/>
    <w:basedOn w:val="a3"/>
    <w:next w:val="2f4"/>
    <w:semiHidden/>
    <w:rsid w:val="00B2425D"/>
    <w:rPr>
      <w:rFonts w:ascii="Times New Roman" w:eastAsia="MS Mincho" w:hAnsi="Times New Roman" w:cs="Times New Roman"/>
    </w:r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2d">
    <w:name w:val="Объемная таблица 32"/>
    <w:basedOn w:val="a3"/>
    <w:next w:val="3f1"/>
    <w:semiHidden/>
    <w:rsid w:val="00B2425D"/>
    <w:rPr>
      <w:rFonts w:ascii="Times New Roman" w:eastAsia="MS Mincho"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2f0">
    <w:name w:val="Классическая таблица 12"/>
    <w:basedOn w:val="a3"/>
    <w:next w:val="1ff8"/>
    <w:semiHidden/>
    <w:rsid w:val="00B2425D"/>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2d">
    <w:name w:val="Классическая таблица 22"/>
    <w:basedOn w:val="a3"/>
    <w:next w:val="2f0"/>
    <w:semiHidden/>
    <w:rsid w:val="00B2425D"/>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2e">
    <w:name w:val="Классическая таблица 32"/>
    <w:basedOn w:val="a3"/>
    <w:next w:val="3d"/>
    <w:semiHidden/>
    <w:rsid w:val="00B2425D"/>
    <w:rPr>
      <w:rFonts w:ascii="Times New Roman" w:eastAsia="MS Mincho"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21">
    <w:name w:val="Классическая таблица 42"/>
    <w:basedOn w:val="a3"/>
    <w:next w:val="4b"/>
    <w:semiHidden/>
    <w:rsid w:val="00B2425D"/>
    <w:rPr>
      <w:rFonts w:ascii="Times New Roman" w:eastAsia="MS Mincho"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12f1">
    <w:name w:val="Цветная таблица 12"/>
    <w:basedOn w:val="a3"/>
    <w:next w:val="1ff9"/>
    <w:semiHidden/>
    <w:rsid w:val="00B2425D"/>
    <w:rPr>
      <w:rFonts w:ascii="Times New Roman" w:eastAsia="MS Mincho"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22e">
    <w:name w:val="Цветная таблица 22"/>
    <w:basedOn w:val="a3"/>
    <w:next w:val="2f1"/>
    <w:semiHidden/>
    <w:rsid w:val="00B2425D"/>
    <w:rPr>
      <w:rFonts w:ascii="Times New Roman" w:eastAsia="MS Mincho"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2f">
    <w:name w:val="Цветная таблица 32"/>
    <w:basedOn w:val="a3"/>
    <w:next w:val="3e"/>
    <w:semiHidden/>
    <w:rsid w:val="00B2425D"/>
    <w:rPr>
      <w:rFonts w:ascii="Times New Roman" w:eastAsia="MS Mincho"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2f2">
    <w:name w:val="Столбцы таблицы 12"/>
    <w:basedOn w:val="a3"/>
    <w:next w:val="1ffa"/>
    <w:semiHidden/>
    <w:rsid w:val="00B2425D"/>
    <w:rPr>
      <w:rFonts w:ascii="Times New Roman" w:eastAsia="MS Mincho"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2f">
    <w:name w:val="Столбцы таблицы 22"/>
    <w:basedOn w:val="a3"/>
    <w:next w:val="2f2"/>
    <w:semiHidden/>
    <w:rsid w:val="00B2425D"/>
    <w:rPr>
      <w:rFonts w:ascii="Times New Roman" w:eastAsia="MS Mincho"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2f0">
    <w:name w:val="Столбцы таблицы 32"/>
    <w:basedOn w:val="a3"/>
    <w:next w:val="3f"/>
    <w:semiHidden/>
    <w:rsid w:val="00B2425D"/>
    <w:rPr>
      <w:rFonts w:ascii="Times New Roman" w:eastAsia="MS Mincho"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22">
    <w:name w:val="Столбцы таблицы 42"/>
    <w:basedOn w:val="a3"/>
    <w:next w:val="4c"/>
    <w:semiHidden/>
    <w:rsid w:val="00B2425D"/>
    <w:rPr>
      <w:rFonts w:ascii="Times New Roman" w:eastAsia="MS Mincho"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0">
    <w:name w:val="Столбцы таблицы 52"/>
    <w:basedOn w:val="a3"/>
    <w:next w:val="54"/>
    <w:semiHidden/>
    <w:rsid w:val="00B2425D"/>
    <w:rPr>
      <w:rFonts w:ascii="Times New Roman" w:eastAsia="MS Mincho"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ff5">
    <w:name w:val="Современная таблица2"/>
    <w:basedOn w:val="a3"/>
    <w:next w:val="affff"/>
    <w:semiHidden/>
    <w:rsid w:val="00B2425D"/>
    <w:rPr>
      <w:rFonts w:ascii="Times New Roman" w:eastAsia="MS Mincho"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2ff6">
    <w:name w:val="Изысканная таблица2"/>
    <w:basedOn w:val="a3"/>
    <w:next w:val="affff0"/>
    <w:semiHidden/>
    <w:rsid w:val="00B2425D"/>
    <w:rPr>
      <w:rFonts w:ascii="Times New Roman" w:eastAsia="MS Mincho"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12f3">
    <w:name w:val="Сетка таблицы 12"/>
    <w:basedOn w:val="a3"/>
    <w:next w:val="1ffb"/>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customStyle="1" w:styleId="22f0">
    <w:name w:val="Сетка таблицы 22"/>
    <w:basedOn w:val="a3"/>
    <w:next w:val="2f3"/>
    <w:semiHidden/>
    <w:rsid w:val="00B2425D"/>
    <w:rPr>
      <w:rFonts w:ascii="Times New Roman" w:eastAsia="MS Mincho"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32f1">
    <w:name w:val="Сетка таблицы 32"/>
    <w:basedOn w:val="a3"/>
    <w:next w:val="3f0"/>
    <w:semiHidden/>
    <w:rsid w:val="00B2425D"/>
    <w:rPr>
      <w:rFonts w:ascii="Times New Roman" w:eastAsia="MS Mincho"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423">
    <w:name w:val="Сетка таблицы 42"/>
    <w:basedOn w:val="a3"/>
    <w:next w:val="4d"/>
    <w:semiHidden/>
    <w:rsid w:val="00B2425D"/>
    <w:rPr>
      <w:rFonts w:ascii="Times New Roman" w:eastAsia="MS Mincho"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521">
    <w:name w:val="Сетка таблицы 52"/>
    <w:basedOn w:val="a3"/>
    <w:next w:val="55"/>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620">
    <w:name w:val="Сетка таблицы 62"/>
    <w:basedOn w:val="a3"/>
    <w:next w:val="63"/>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721">
    <w:name w:val="Сетка таблицы 72"/>
    <w:basedOn w:val="a3"/>
    <w:next w:val="7c"/>
    <w:semiHidden/>
    <w:rsid w:val="00B2425D"/>
    <w:rPr>
      <w:rFonts w:ascii="Times New Roman" w:eastAsia="MS Mincho"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21">
    <w:name w:val="Сетка таблицы 82"/>
    <w:basedOn w:val="a3"/>
    <w:next w:val="8c"/>
    <w:semiHidden/>
    <w:rsid w:val="00B2425D"/>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20">
    <w:name w:val="Таблица-список 12"/>
    <w:basedOn w:val="a3"/>
    <w:next w:val="-10"/>
    <w:semiHidden/>
    <w:rsid w:val="00B2425D"/>
    <w:rPr>
      <w:rFonts w:ascii="Times New Roman" w:eastAsia="MS Mincho"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2">
    <w:name w:val="Таблица-список 22"/>
    <w:basedOn w:val="a3"/>
    <w:next w:val="-2"/>
    <w:semiHidden/>
    <w:rsid w:val="00B2425D"/>
    <w:rPr>
      <w:rFonts w:ascii="Times New Roman" w:eastAsia="MS Mincho"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2">
    <w:name w:val="Таблица-список 32"/>
    <w:basedOn w:val="a3"/>
    <w:next w:val="-3"/>
    <w:semiHidden/>
    <w:rsid w:val="00B2425D"/>
    <w:rPr>
      <w:rFonts w:ascii="Times New Roman" w:eastAsia="MS Mincho"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20">
    <w:name w:val="Таблица-список 42"/>
    <w:basedOn w:val="a3"/>
    <w:next w:val="-4"/>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52">
    <w:name w:val="Таблица-список 52"/>
    <w:basedOn w:val="a3"/>
    <w:next w:val="-5"/>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customStyle="1" w:styleId="-62">
    <w:name w:val="Таблица-список 62"/>
    <w:basedOn w:val="a3"/>
    <w:next w:val="-6"/>
    <w:semiHidden/>
    <w:rsid w:val="00B2425D"/>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customStyle="1" w:styleId="-72">
    <w:name w:val="Таблица-список 72"/>
    <w:basedOn w:val="a3"/>
    <w:next w:val="-7"/>
    <w:semiHidden/>
    <w:rsid w:val="00B2425D"/>
    <w:rPr>
      <w:rFonts w:ascii="Times New Roman" w:eastAsia="MS Mincho"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2">
    <w:name w:val="Таблица-список 82"/>
    <w:basedOn w:val="a3"/>
    <w:next w:val="-8"/>
    <w:semiHidden/>
    <w:rsid w:val="00B2425D"/>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2ff7">
    <w:name w:val="Стандартная таблица2"/>
    <w:basedOn w:val="a3"/>
    <w:next w:val="affff1"/>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12f4">
    <w:name w:val="Простая таблица 12"/>
    <w:basedOn w:val="a3"/>
    <w:next w:val="1ff7"/>
    <w:semiHidden/>
    <w:rsid w:val="00B2425D"/>
    <w:rPr>
      <w:rFonts w:ascii="Times New Roman" w:eastAsia="MS Mincho"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customStyle="1" w:styleId="22f1">
    <w:name w:val="Простая таблица 22"/>
    <w:basedOn w:val="a3"/>
    <w:next w:val="2f"/>
    <w:semiHidden/>
    <w:rsid w:val="00B2425D"/>
    <w:rPr>
      <w:rFonts w:ascii="Times New Roman" w:eastAsia="MS Mincho"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2f2">
    <w:name w:val="Простая таблица 32"/>
    <w:basedOn w:val="a3"/>
    <w:next w:val="3c"/>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2f5">
    <w:name w:val="Изящная таблица 12"/>
    <w:basedOn w:val="a3"/>
    <w:next w:val="1ffd"/>
    <w:semiHidden/>
    <w:rsid w:val="00B2425D"/>
    <w:rPr>
      <w:rFonts w:ascii="Times New Roman" w:eastAsia="MS Mincho"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2f2">
    <w:name w:val="Изящная таблица 22"/>
    <w:basedOn w:val="a3"/>
    <w:next w:val="2f5"/>
    <w:semiHidden/>
    <w:rsid w:val="00B2425D"/>
    <w:rPr>
      <w:rFonts w:ascii="Times New Roman" w:eastAsia="MS Mincho"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ff8">
    <w:name w:val="Тема таблицы2"/>
    <w:basedOn w:val="a3"/>
    <w:next w:val="affff2"/>
    <w:semiHidden/>
    <w:rsid w:val="00B2425D"/>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3"/>
    <w:next w:val="-11"/>
    <w:semiHidden/>
    <w:rsid w:val="00B2425D"/>
    <w:rPr>
      <w:rFonts w:ascii="Times New Roman" w:eastAsia="MS Mincho"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20">
    <w:name w:val="Веб-таблица 22"/>
    <w:basedOn w:val="a3"/>
    <w:next w:val="-20"/>
    <w:semiHidden/>
    <w:rsid w:val="00B2425D"/>
    <w:rPr>
      <w:rFonts w:ascii="Times New Roman" w:eastAsia="MS Mincho"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20">
    <w:name w:val="Веб-таблица 32"/>
    <w:basedOn w:val="a3"/>
    <w:next w:val="-30"/>
    <w:semiHidden/>
    <w:rsid w:val="00B2425D"/>
    <w:rPr>
      <w:rFonts w:ascii="Times New Roman" w:eastAsia="MS Mincho"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Style12">
    <w:name w:val="Style12"/>
    <w:basedOn w:val="a3"/>
    <w:uiPriority w:val="99"/>
    <w:qFormat/>
    <w:rsid w:val="00B2425D"/>
    <w:rPr>
      <w:rFonts w:ascii="Times New Roman" w:eastAsia="MS Mincho" w:hAnsi="Times New Roman" w:cs="Times New Roman"/>
    </w:rPr>
    <w:tblPr/>
  </w:style>
  <w:style w:type="table" w:customStyle="1" w:styleId="TableGrid12">
    <w:name w:val="Table Grid12"/>
    <w:basedOn w:val="a3"/>
    <w:next w:val="afa"/>
    <w:rsid w:val="00B2425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писок-таблица 1 светлая4"/>
    <w:basedOn w:val="a3"/>
    <w:next w:val="-1"/>
    <w:uiPriority w:val="46"/>
    <w:rsid w:val="00B2425D"/>
    <w:rPr>
      <w:rFonts w:cs="Times New Roman"/>
      <w:lang w:val="en-US" w:eastAsia="en-US"/>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OpinionTable2">
    <w:name w:val="Opinion Table2"/>
    <w:basedOn w:val="a3"/>
    <w:uiPriority w:val="99"/>
    <w:rsid w:val="00B2425D"/>
    <w:rPr>
      <w:rFonts w:ascii="Verdana" w:eastAsia="MS Mincho" w:hAnsi="Verdana" w:cs="Times New Roman"/>
      <w:sz w:val="18"/>
    </w:rPr>
    <w:tblPr>
      <w:tblBorders>
        <w:bottom w:val="single" w:sz="6" w:space="0" w:color="75787B"/>
        <w:insideH w:val="single" w:sz="6" w:space="0" w:color="75787B"/>
      </w:tblBorders>
    </w:tblPr>
    <w:tblStylePr w:type="firstRow">
      <w:rPr>
        <w:rFonts w:ascii="Verdana" w:hAnsi="Verdana" w:cs="Times New Roman"/>
        <w:sz w:val="18"/>
      </w:rPr>
      <w:tblPr/>
      <w:tcPr>
        <w:tcBorders>
          <w:top w:val="single" w:sz="24" w:space="0" w:color="86BC25"/>
        </w:tcBorders>
        <w:shd w:val="clear" w:color="auto" w:fill="FFFFFF"/>
      </w:tcPr>
    </w:tblStylePr>
    <w:tblStylePr w:type="lastRow">
      <w:rPr>
        <w:rFonts w:cs="Times New Roman"/>
      </w:rPr>
      <w:tblPr/>
      <w:tcPr>
        <w:tcBorders>
          <w:bottom w:val="single" w:sz="4" w:space="0" w:color="75787B"/>
        </w:tcBorders>
      </w:tcPr>
    </w:tblStylePr>
  </w:style>
  <w:style w:type="table" w:customStyle="1" w:styleId="ListTable413">
    <w:name w:val="List Table 413"/>
    <w:basedOn w:val="a3"/>
    <w:next w:val="-40"/>
    <w:uiPriority w:val="49"/>
    <w:rsid w:val="00B2425D"/>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4">
    <w:name w:val="Список-таблица 44"/>
    <w:basedOn w:val="a3"/>
    <w:next w:val="-40"/>
    <w:uiPriority w:val="49"/>
    <w:rsid w:val="00B2425D"/>
    <w:rPr>
      <w:rFonts w:ascii="Times New Roman" w:eastAsia="MS Mincho"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eGrid21">
    <w:name w:val="Table Grid21"/>
    <w:basedOn w:val="a3"/>
    <w:next w:val="afa"/>
    <w:uiPriority w:val="59"/>
    <w:rsid w:val="00B2425D"/>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3"/>
    <w:next w:val="afa"/>
    <w:uiPriority w:val="39"/>
    <w:rsid w:val="00B242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писок-таблица 1 светлая5"/>
    <w:basedOn w:val="a3"/>
    <w:next w:val="-1"/>
    <w:uiPriority w:val="46"/>
    <w:rsid w:val="00B2425D"/>
    <w:rPr>
      <w:rFonts w:cs="Times New Roman"/>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13f">
    <w:name w:val="Простая таблица 13"/>
    <w:basedOn w:val="a3"/>
    <w:next w:val="1ff7"/>
    <w:uiPriority w:val="99"/>
    <w:unhideWhenUsed/>
    <w:rsid w:val="00B2425D"/>
    <w:rPr>
      <w:rFonts w:ascii="Times New Roman" w:eastAsia="MS Mincho" w:hAnsi="Times New Roman" w:cs="Times New Roman"/>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customStyle="1" w:styleId="23c">
    <w:name w:val="Простая таблица 23"/>
    <w:basedOn w:val="a3"/>
    <w:next w:val="2f"/>
    <w:uiPriority w:val="99"/>
    <w:unhideWhenUsed/>
    <w:rsid w:val="00B2425D"/>
    <w:rPr>
      <w:rFonts w:ascii="Times New Roman" w:eastAsia="MS Mincho" w:hAnsi="Times New Roman" w:cs="Times New Roman"/>
    </w:rPr>
    <w:tblPr>
      <w:tblInd w:w="0" w:type="nil"/>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3d">
    <w:name w:val="Простая таблица 33"/>
    <w:basedOn w:val="a3"/>
    <w:next w:val="3c"/>
    <w:uiPriority w:val="99"/>
    <w:unhideWhenUsed/>
    <w:rsid w:val="00B2425D"/>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3f0">
    <w:name w:val="Классическая таблица 13"/>
    <w:basedOn w:val="a3"/>
    <w:next w:val="1ff8"/>
    <w:uiPriority w:val="99"/>
    <w:unhideWhenUsed/>
    <w:rsid w:val="00B2425D"/>
    <w:rPr>
      <w:rFonts w:ascii="Times New Roman" w:eastAsia="MS Mincho" w:hAnsi="Times New Roman" w:cs="Times New Roman"/>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3d">
    <w:name w:val="Классическая таблица 23"/>
    <w:basedOn w:val="a3"/>
    <w:next w:val="2f0"/>
    <w:uiPriority w:val="99"/>
    <w:unhideWhenUsed/>
    <w:rsid w:val="00B2425D"/>
    <w:rPr>
      <w:rFonts w:ascii="Times New Roman" w:eastAsia="MS Mincho" w:hAnsi="Times New Roman" w:cs="Times New Roman"/>
    </w:rPr>
    <w:tblPr>
      <w:tblInd w:w="0" w:type="nil"/>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3e">
    <w:name w:val="Классическая таблица 33"/>
    <w:basedOn w:val="a3"/>
    <w:next w:val="3d"/>
    <w:uiPriority w:val="99"/>
    <w:unhideWhenUsed/>
    <w:rsid w:val="00B2425D"/>
    <w:rPr>
      <w:rFonts w:ascii="Times New Roman" w:eastAsia="MS Mincho"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31">
    <w:name w:val="Классическая таблица 43"/>
    <w:basedOn w:val="a3"/>
    <w:next w:val="4b"/>
    <w:uiPriority w:val="99"/>
    <w:unhideWhenUsed/>
    <w:rsid w:val="00B2425D"/>
    <w:rPr>
      <w:rFonts w:ascii="Times New Roman" w:eastAsia="MS Mincho" w:hAnsi="Times New Roman" w:cs="Times New Roman"/>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13f1">
    <w:name w:val="Цветная таблица 13"/>
    <w:basedOn w:val="a3"/>
    <w:next w:val="1ff9"/>
    <w:uiPriority w:val="99"/>
    <w:unhideWhenUsed/>
    <w:rsid w:val="00B2425D"/>
    <w:rPr>
      <w:rFonts w:ascii="Times New Roman" w:eastAsia="MS Mincho" w:hAnsi="Times New Roman" w:cs="Times New Roman"/>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23e">
    <w:name w:val="Цветная таблица 23"/>
    <w:basedOn w:val="a3"/>
    <w:next w:val="2f1"/>
    <w:uiPriority w:val="99"/>
    <w:unhideWhenUsed/>
    <w:rsid w:val="00B2425D"/>
    <w:rPr>
      <w:rFonts w:ascii="Times New Roman" w:eastAsia="MS Mincho" w:hAnsi="Times New Roman" w:cs="Times New Roman"/>
    </w:rPr>
    <w:tblPr>
      <w:tblInd w:w="0" w:type="nil"/>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3f">
    <w:name w:val="Цветная таблица 33"/>
    <w:basedOn w:val="a3"/>
    <w:next w:val="3e"/>
    <w:uiPriority w:val="99"/>
    <w:unhideWhenUsed/>
    <w:rsid w:val="00B2425D"/>
    <w:rPr>
      <w:rFonts w:ascii="Times New Roman" w:eastAsia="MS Mincho" w:hAnsi="Times New Roman" w:cs="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3f2">
    <w:name w:val="Столбцы таблицы 13"/>
    <w:basedOn w:val="a3"/>
    <w:next w:val="1ffa"/>
    <w:uiPriority w:val="99"/>
    <w:unhideWhenUsed/>
    <w:rsid w:val="00B2425D"/>
    <w:rPr>
      <w:rFonts w:ascii="Times New Roman" w:eastAsia="MS Mincho" w:hAnsi="Times New Roman" w:cs="Times New Roman"/>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3f">
    <w:name w:val="Столбцы таблицы 23"/>
    <w:basedOn w:val="a3"/>
    <w:next w:val="2f2"/>
    <w:uiPriority w:val="99"/>
    <w:unhideWhenUsed/>
    <w:rsid w:val="00B2425D"/>
    <w:rPr>
      <w:rFonts w:ascii="Times New Roman" w:eastAsia="MS Mincho" w:hAnsi="Times New Roman" w:cs="Times New Roman"/>
      <w:b/>
      <w:bCs/>
    </w:rPr>
    <w:tblPr>
      <w:tblStyleColBandSize w:val="1"/>
      <w:tblInd w:w="0" w:type="nil"/>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3f0">
    <w:name w:val="Столбцы таблицы 33"/>
    <w:basedOn w:val="a3"/>
    <w:next w:val="3f"/>
    <w:uiPriority w:val="99"/>
    <w:unhideWhenUsed/>
    <w:rsid w:val="00B2425D"/>
    <w:rPr>
      <w:rFonts w:ascii="Times New Roman" w:eastAsia="MS Mincho" w:hAnsi="Times New Roman" w:cs="Times New Roman"/>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32">
    <w:name w:val="Столбцы таблицы 43"/>
    <w:basedOn w:val="a3"/>
    <w:next w:val="4c"/>
    <w:uiPriority w:val="99"/>
    <w:unhideWhenUsed/>
    <w:rsid w:val="00B2425D"/>
    <w:rPr>
      <w:rFonts w:ascii="Times New Roman" w:eastAsia="MS Mincho" w:hAnsi="Times New Roman" w:cs="Times New Roman"/>
    </w:rPr>
    <w:tblPr>
      <w:tblStyleColBandSize w:val="1"/>
      <w:tblInd w:w="0" w:type="nil"/>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0">
    <w:name w:val="Столбцы таблицы 53"/>
    <w:basedOn w:val="a3"/>
    <w:next w:val="54"/>
    <w:uiPriority w:val="99"/>
    <w:unhideWhenUsed/>
    <w:rsid w:val="00B2425D"/>
    <w:rPr>
      <w:rFonts w:ascii="Times New Roman" w:eastAsia="MS Mincho" w:hAnsi="Times New Roman" w:cs="Times New Roman"/>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3f3">
    <w:name w:val="Сетка таблицы 13"/>
    <w:basedOn w:val="a3"/>
    <w:next w:val="1ffb"/>
    <w:uiPriority w:val="99"/>
    <w:unhideWhenUsed/>
    <w:rsid w:val="00B2425D"/>
    <w:rPr>
      <w:rFonts w:ascii="Times New Roman" w:eastAsia="MS Mincho"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customStyle="1" w:styleId="23f0">
    <w:name w:val="Сетка таблицы 23"/>
    <w:basedOn w:val="a3"/>
    <w:next w:val="2f3"/>
    <w:uiPriority w:val="99"/>
    <w:unhideWhenUsed/>
    <w:rsid w:val="00B2425D"/>
    <w:rPr>
      <w:rFonts w:ascii="Times New Roman" w:eastAsia="MS Mincho" w:hAnsi="Times New Roman" w:cs="Times New Roman"/>
    </w:rPr>
    <w:tblPr>
      <w:tblInd w:w="0" w:type="nil"/>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33f1">
    <w:name w:val="Сетка таблицы 33"/>
    <w:basedOn w:val="a3"/>
    <w:next w:val="3f0"/>
    <w:uiPriority w:val="99"/>
    <w:unhideWhenUsed/>
    <w:rsid w:val="00B2425D"/>
    <w:rPr>
      <w:rFonts w:ascii="Times New Roman" w:eastAsia="MS Mincho" w:hAnsi="Times New Roman" w:cs="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433">
    <w:name w:val="Сетка таблицы 43"/>
    <w:basedOn w:val="a3"/>
    <w:next w:val="4d"/>
    <w:uiPriority w:val="99"/>
    <w:unhideWhenUsed/>
    <w:rsid w:val="00B2425D"/>
    <w:rPr>
      <w:rFonts w:ascii="Times New Roman" w:eastAsia="MS Mincho" w:hAnsi="Times New Roman" w:cs="Times New Roman"/>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531">
    <w:name w:val="Сетка таблицы 53"/>
    <w:basedOn w:val="a3"/>
    <w:next w:val="55"/>
    <w:uiPriority w:val="99"/>
    <w:unhideWhenUsed/>
    <w:rsid w:val="00B2425D"/>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630">
    <w:name w:val="Сетка таблицы 63"/>
    <w:basedOn w:val="a3"/>
    <w:next w:val="63"/>
    <w:uiPriority w:val="99"/>
    <w:unhideWhenUsed/>
    <w:rsid w:val="00B2425D"/>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731">
    <w:name w:val="Сетка таблицы 73"/>
    <w:basedOn w:val="a3"/>
    <w:next w:val="7c"/>
    <w:uiPriority w:val="99"/>
    <w:unhideWhenUsed/>
    <w:rsid w:val="00B2425D"/>
    <w:rPr>
      <w:rFonts w:ascii="Times New Roman" w:eastAsia="MS Mincho" w:hAnsi="Times New Roman" w:cs="Times New Roman"/>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31">
    <w:name w:val="Сетка таблицы 83"/>
    <w:basedOn w:val="a3"/>
    <w:next w:val="8c"/>
    <w:uiPriority w:val="99"/>
    <w:unhideWhenUsed/>
    <w:rsid w:val="00B2425D"/>
    <w:rPr>
      <w:rFonts w:ascii="Times New Roman" w:eastAsia="MS Mincho" w:hAnsi="Times New Roman" w:cs="Times New Roman"/>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30">
    <w:name w:val="Таблица-список 13"/>
    <w:basedOn w:val="a3"/>
    <w:next w:val="-10"/>
    <w:uiPriority w:val="99"/>
    <w:unhideWhenUsed/>
    <w:rsid w:val="00B2425D"/>
    <w:rPr>
      <w:rFonts w:ascii="Times New Roman" w:eastAsia="MS Mincho" w:hAnsi="Times New Roman" w:cs="Times New Roman"/>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3">
    <w:name w:val="Таблица-список 23"/>
    <w:basedOn w:val="a3"/>
    <w:next w:val="-2"/>
    <w:uiPriority w:val="99"/>
    <w:unhideWhenUsed/>
    <w:rsid w:val="00B2425D"/>
    <w:rPr>
      <w:rFonts w:ascii="Times New Roman" w:eastAsia="MS Mincho" w:hAnsi="Times New Roman" w:cs="Times New Roman"/>
    </w:rPr>
    <w:tblPr>
      <w:tblStyleRowBandSize w:val="2"/>
      <w:tblInd w:w="0" w:type="nil"/>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3">
    <w:name w:val="Таблица-список 33"/>
    <w:basedOn w:val="a3"/>
    <w:next w:val="-3"/>
    <w:uiPriority w:val="99"/>
    <w:unhideWhenUsed/>
    <w:rsid w:val="00B2425D"/>
    <w:rPr>
      <w:rFonts w:ascii="Times New Roman" w:eastAsia="MS Mincho" w:hAnsi="Times New Roman" w:cs="Times New Roman"/>
    </w:rPr>
    <w:tblPr>
      <w:tblInd w:w="0" w:type="nil"/>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30">
    <w:name w:val="Таблица-список 43"/>
    <w:basedOn w:val="a3"/>
    <w:next w:val="-4"/>
    <w:uiPriority w:val="99"/>
    <w:unhideWhenUsed/>
    <w:rsid w:val="00B2425D"/>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53">
    <w:name w:val="Таблица-список 53"/>
    <w:basedOn w:val="a3"/>
    <w:next w:val="-5"/>
    <w:uiPriority w:val="99"/>
    <w:unhideWhenUsed/>
    <w:rsid w:val="00B2425D"/>
    <w:rPr>
      <w:rFonts w:ascii="Times New Roman" w:eastAsia="MS Mincho"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customStyle="1" w:styleId="-63">
    <w:name w:val="Таблица-список 63"/>
    <w:basedOn w:val="a3"/>
    <w:next w:val="-6"/>
    <w:uiPriority w:val="99"/>
    <w:unhideWhenUsed/>
    <w:rsid w:val="00B2425D"/>
    <w:rPr>
      <w:rFonts w:ascii="Times New Roman" w:eastAsia="MS Mincho"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customStyle="1" w:styleId="-73">
    <w:name w:val="Таблица-список 73"/>
    <w:basedOn w:val="a3"/>
    <w:next w:val="-7"/>
    <w:uiPriority w:val="99"/>
    <w:unhideWhenUsed/>
    <w:rsid w:val="00B2425D"/>
    <w:rPr>
      <w:rFonts w:ascii="Times New Roman" w:eastAsia="MS Mincho" w:hAnsi="Times New Roman" w:cs="Times New Roman"/>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3">
    <w:name w:val="Таблица-список 83"/>
    <w:basedOn w:val="a3"/>
    <w:next w:val="-8"/>
    <w:uiPriority w:val="99"/>
    <w:unhideWhenUsed/>
    <w:rsid w:val="00B2425D"/>
    <w:rPr>
      <w:rFonts w:ascii="Times New Roman" w:eastAsia="MS Mincho"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13f4">
    <w:name w:val="Объемная таблица 13"/>
    <w:basedOn w:val="a3"/>
    <w:next w:val="1ffc"/>
    <w:uiPriority w:val="99"/>
    <w:unhideWhenUsed/>
    <w:rsid w:val="00B2425D"/>
    <w:rPr>
      <w:rFonts w:ascii="Times New Roman" w:eastAsia="MS Mincho" w:hAnsi="Times New Roman" w:cs="Times New Roman"/>
    </w:rPr>
    <w:tblPr>
      <w:tblInd w:w="0" w:type="nil"/>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23f1">
    <w:name w:val="Объемная таблица 23"/>
    <w:basedOn w:val="a3"/>
    <w:next w:val="2f4"/>
    <w:uiPriority w:val="99"/>
    <w:unhideWhenUsed/>
    <w:rsid w:val="00B2425D"/>
    <w:rPr>
      <w:rFonts w:ascii="Times New Roman" w:eastAsia="MS Mincho" w:hAnsi="Times New Roman" w:cs="Times New Roman"/>
    </w:rPr>
    <w:tblPr>
      <w:tblStyleRowBandSize w:val="1"/>
      <w:tblInd w:w="0" w:type="nil"/>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3f2">
    <w:name w:val="Объемная таблица 33"/>
    <w:basedOn w:val="a3"/>
    <w:next w:val="3f1"/>
    <w:uiPriority w:val="99"/>
    <w:unhideWhenUsed/>
    <w:rsid w:val="00B2425D"/>
    <w:rPr>
      <w:rFonts w:ascii="Times New Roman" w:eastAsia="MS Mincho" w:hAnsi="Times New Roman" w:cs="Times New Roman"/>
    </w:rPr>
    <w:tblPr>
      <w:tblStyleRowBandSize w:val="1"/>
      <w:tblStyleColBandSize w:val="1"/>
      <w:tblInd w:w="0" w:type="nil"/>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f7">
    <w:name w:val="Современная таблица3"/>
    <w:basedOn w:val="a3"/>
    <w:next w:val="affff"/>
    <w:uiPriority w:val="99"/>
    <w:unhideWhenUsed/>
    <w:rsid w:val="00B2425D"/>
    <w:rPr>
      <w:rFonts w:ascii="Times New Roman" w:eastAsia="MS Mincho" w:hAnsi="Times New Roman" w:cs="Times New Roman"/>
    </w:rPr>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3f8">
    <w:name w:val="Изысканная таблица3"/>
    <w:basedOn w:val="a3"/>
    <w:next w:val="affff0"/>
    <w:uiPriority w:val="99"/>
    <w:unhideWhenUsed/>
    <w:rsid w:val="00B2425D"/>
    <w:rPr>
      <w:rFonts w:ascii="Times New Roman" w:eastAsia="MS Mincho"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3f9">
    <w:name w:val="Стандартная таблица3"/>
    <w:basedOn w:val="a3"/>
    <w:next w:val="affff1"/>
    <w:uiPriority w:val="99"/>
    <w:unhideWhenUsed/>
    <w:rsid w:val="00B2425D"/>
    <w:rPr>
      <w:rFonts w:ascii="Times New Roman" w:eastAsia="MS Mincho"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13f5">
    <w:name w:val="Изящная таблица 13"/>
    <w:basedOn w:val="a3"/>
    <w:next w:val="1ffd"/>
    <w:uiPriority w:val="99"/>
    <w:unhideWhenUsed/>
    <w:rsid w:val="00B2425D"/>
    <w:rPr>
      <w:rFonts w:ascii="Times New Roman" w:eastAsia="MS Mincho" w:hAnsi="Times New Roman" w:cs="Times New Roman"/>
    </w:rPr>
    <w:tblPr>
      <w:tblStyleRowBandSize w:val="1"/>
      <w:tblInd w:w="0" w:type="nil"/>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3f2">
    <w:name w:val="Изящная таблица 23"/>
    <w:basedOn w:val="a3"/>
    <w:next w:val="2f5"/>
    <w:uiPriority w:val="99"/>
    <w:unhideWhenUsed/>
    <w:rsid w:val="00B2425D"/>
    <w:rPr>
      <w:rFonts w:ascii="Times New Roman" w:eastAsia="MS Mincho" w:hAnsi="Times New Roman" w:cs="Times New Roman"/>
    </w:rPr>
    <w:tblPr>
      <w:tblInd w:w="0" w:type="nil"/>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31">
    <w:name w:val="Веб-таблица 13"/>
    <w:basedOn w:val="a3"/>
    <w:next w:val="-11"/>
    <w:uiPriority w:val="99"/>
    <w:unhideWhenUsed/>
    <w:rsid w:val="00B2425D"/>
    <w:rPr>
      <w:rFonts w:ascii="Times New Roman" w:eastAsia="MS Mincho" w:hAnsi="Times New Roman" w:cs="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30">
    <w:name w:val="Веб-таблица 23"/>
    <w:basedOn w:val="a3"/>
    <w:next w:val="-20"/>
    <w:uiPriority w:val="99"/>
    <w:unhideWhenUsed/>
    <w:rsid w:val="00B2425D"/>
    <w:rPr>
      <w:rFonts w:ascii="Times New Roman" w:eastAsia="MS Mincho" w:hAnsi="Times New Roman" w:cs="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30">
    <w:name w:val="Веб-таблица 33"/>
    <w:basedOn w:val="a3"/>
    <w:next w:val="-30"/>
    <w:uiPriority w:val="99"/>
    <w:unhideWhenUsed/>
    <w:rsid w:val="00B2425D"/>
    <w:rPr>
      <w:rFonts w:ascii="Times New Roman" w:eastAsia="MS Mincho"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11f6">
    <w:name w:val="Сетка таблицы11"/>
    <w:basedOn w:val="a3"/>
    <w:next w:val="afa"/>
    <w:uiPriority w:val="39"/>
    <w:rsid w:val="00B2425D"/>
    <w:rPr>
      <w:rFonts w:ascii="Times New Roman" w:eastAsia="MS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a">
    <w:name w:val="Тема таблицы3"/>
    <w:basedOn w:val="a3"/>
    <w:next w:val="affff2"/>
    <w:uiPriority w:val="99"/>
    <w:unhideWhenUsed/>
    <w:rsid w:val="00B2425D"/>
    <w:rPr>
      <w:rFonts w:ascii="Times New Roman" w:eastAsia="MS Mincho"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писок-таблица 1 светлая12"/>
    <w:basedOn w:val="a3"/>
    <w:next w:val="-1"/>
    <w:uiPriority w:val="46"/>
    <w:rsid w:val="00B2425D"/>
    <w:rPr>
      <w:rFonts w:cs="Times New Roman"/>
      <w:lang w:val="en-US" w:eastAsia="en-US"/>
    </w:rPr>
    <w:tblPr>
      <w:tblStyleRowBandSize w:val="1"/>
      <w:tblStyleColBandSize w:val="1"/>
      <w:tblInd w:w="0" w:type="nil"/>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11">
    <w:name w:val="Список-таблица 411"/>
    <w:basedOn w:val="a3"/>
    <w:next w:val="-40"/>
    <w:uiPriority w:val="49"/>
    <w:rsid w:val="00B2425D"/>
    <w:rPr>
      <w:rFonts w:ascii="Times New Roman" w:eastAsia="MS Mincho" w:hAnsi="Times New Roman" w:cs="Times New Roma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MLTable3">
    <w:name w:val="ML Table3"/>
    <w:basedOn w:val="afa"/>
    <w:semiHidden/>
    <w:rsid w:val="00B2425D"/>
    <w:pPr>
      <w:spacing w:before="40" w:after="40"/>
    </w:pPr>
    <w:rPr>
      <w:rFonts w:ascii="Times New Roman" w:eastAsia="MS Mincho" w:hAnsi="Times New Roman"/>
    </w:rPr>
    <w:tblPr>
      <w:tblInd w:w="0" w:type="nil"/>
      <w:tblCellMar>
        <w:left w:w="28" w:type="dxa"/>
        <w:right w:w="28" w:type="dxa"/>
      </w:tblCellMar>
    </w:tblPr>
    <w:tblStylePr w:type="firstRow">
      <w:pPr>
        <w:jc w:val="center"/>
      </w:pPr>
      <w:rPr>
        <w:rFonts w:cs="Times New Roman"/>
        <w:b/>
        <w:sz w:val="20"/>
        <w:szCs w:val="20"/>
      </w:rPr>
      <w:tblPr/>
      <w:tcPr>
        <w:tcBorders>
          <w:top w:val="double" w:sz="4" w:space="0" w:color="auto"/>
          <w:bottom w:val="double" w:sz="4" w:space="0" w:color="auto"/>
        </w:tcBorders>
      </w:tcPr>
    </w:tblStylePr>
  </w:style>
  <w:style w:type="table" w:customStyle="1" w:styleId="Style13">
    <w:name w:val="Style13"/>
    <w:basedOn w:val="a3"/>
    <w:uiPriority w:val="99"/>
    <w:qFormat/>
    <w:rsid w:val="00B2425D"/>
    <w:rPr>
      <w:rFonts w:ascii="Times New Roman" w:eastAsia="MS Mincho" w:hAnsi="Times New Roman" w:cs="Times New Roman"/>
    </w:rPr>
    <w:tblPr>
      <w:tblInd w:w="0" w:type="nil"/>
    </w:tblPr>
  </w:style>
  <w:style w:type="table" w:customStyle="1" w:styleId="TableGrid13">
    <w:name w:val="Table Grid13"/>
    <w:basedOn w:val="a3"/>
    <w:rsid w:val="00B2425D"/>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inionTable3">
    <w:name w:val="Opinion Table3"/>
    <w:basedOn w:val="a3"/>
    <w:uiPriority w:val="99"/>
    <w:rsid w:val="00B2425D"/>
    <w:rPr>
      <w:rFonts w:ascii="Verdana" w:eastAsia="MS Mincho" w:hAnsi="Verdana" w:cs="Times New Roman"/>
      <w:sz w:val="18"/>
    </w:rPr>
    <w:tblPr>
      <w:tblInd w:w="0" w:type="nil"/>
      <w:tblBorders>
        <w:bottom w:val="single" w:sz="6" w:space="0" w:color="75787B"/>
        <w:insideH w:val="single" w:sz="6" w:space="0" w:color="75787B"/>
      </w:tblBorders>
    </w:tblPr>
    <w:tblStylePr w:type="firstRow">
      <w:rPr>
        <w:rFonts w:ascii="Verdana" w:hAnsi="Verdana" w:cs="Times New Roman"/>
        <w:sz w:val="18"/>
        <w:szCs w:val="18"/>
      </w:rPr>
      <w:tblPr/>
      <w:tcPr>
        <w:tcBorders>
          <w:top w:val="single" w:sz="24" w:space="0" w:color="86BC25"/>
        </w:tcBorders>
        <w:shd w:val="clear" w:color="auto" w:fill="FFFFFF"/>
      </w:tcPr>
    </w:tblStylePr>
    <w:tblStylePr w:type="lastRow">
      <w:rPr>
        <w:rFonts w:cs="Times New Roman"/>
      </w:rPr>
      <w:tblPr/>
      <w:tcPr>
        <w:tcBorders>
          <w:bottom w:val="single" w:sz="4" w:space="0" w:color="75787B"/>
        </w:tcBorders>
      </w:tcPr>
    </w:tblStylePr>
  </w:style>
  <w:style w:type="table" w:customStyle="1" w:styleId="ListTable414">
    <w:name w:val="List Table 414"/>
    <w:basedOn w:val="a3"/>
    <w:uiPriority w:val="49"/>
    <w:rsid w:val="00B2425D"/>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5">
    <w:name w:val="Список-таблица 45"/>
    <w:basedOn w:val="a3"/>
    <w:next w:val="-40"/>
    <w:uiPriority w:val="49"/>
    <w:rsid w:val="00B2425D"/>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21f4">
    <w:name w:val="Сетка таблицы21"/>
    <w:basedOn w:val="a3"/>
    <w:next w:val="afa"/>
    <w:uiPriority w:val="39"/>
    <w:rsid w:val="00B2425D"/>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писок-таблица 1 светлая21"/>
    <w:basedOn w:val="a3"/>
    <w:next w:val="-1"/>
    <w:uiPriority w:val="46"/>
    <w:rsid w:val="00B2425D"/>
    <w:rPr>
      <w:rFonts w:cs="Times New Roman"/>
      <w:sz w:val="22"/>
      <w:szCs w:val="22"/>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1111">
    <w:name w:val="Список-таблица 1 светлая111"/>
    <w:basedOn w:val="a3"/>
    <w:next w:val="-1"/>
    <w:uiPriority w:val="46"/>
    <w:rsid w:val="00B2425D"/>
    <w:rPr>
      <w:rFonts w:cs="Times New Roman"/>
      <w:sz w:val="22"/>
      <w:szCs w:val="22"/>
      <w:lang w:val="en-US" w:eastAsia="en-US"/>
    </w:rPr>
    <w:tblPr>
      <w:tblStyleRowBandSize w:val="1"/>
      <w:tblStyleColBandSize w:val="1"/>
      <w:tblInd w:w="0" w:type="nil"/>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111">
    <w:name w:val="List Table 4111"/>
    <w:basedOn w:val="a3"/>
    <w:uiPriority w:val="49"/>
    <w:rsid w:val="00B2425D"/>
    <w:rPr>
      <w:rFonts w:cs="Times New Roman"/>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21">
    <w:name w:val="Список-таблица 421"/>
    <w:basedOn w:val="a3"/>
    <w:next w:val="-40"/>
    <w:uiPriority w:val="49"/>
    <w:rsid w:val="00B2425D"/>
    <w:rPr>
      <w:rFonts w:cs="Times New Roman"/>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31f4">
    <w:name w:val="Сетка таблицы31"/>
    <w:basedOn w:val="a3"/>
    <w:next w:val="afa"/>
    <w:uiPriority w:val="39"/>
    <w:rsid w:val="00B2425D"/>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Table11">
    <w:name w:val="ML Table11"/>
    <w:basedOn w:val="afa"/>
    <w:semiHidden/>
    <w:rsid w:val="00B2425D"/>
    <w:pPr>
      <w:spacing w:before="40" w:after="40"/>
    </w:pPr>
    <w:rPr>
      <w:rFonts w:ascii="Times New Roman" w:eastAsia="MS Mincho" w:hAnsi="Times New Roman"/>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414">
    <w:name w:val="Сетка таблицы41"/>
    <w:basedOn w:val="a3"/>
    <w:next w:val="afa"/>
    <w:uiPriority w:val="39"/>
    <w:rsid w:val="00B2425D"/>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Объемная таблица 111"/>
    <w:basedOn w:val="a3"/>
    <w:next w:val="1ffc"/>
    <w:semiHidden/>
    <w:rsid w:val="00B2425D"/>
    <w:rPr>
      <w:rFonts w:ascii="Times New Roman" w:eastAsia="MS Mincho"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211b">
    <w:name w:val="Объемная таблица 211"/>
    <w:basedOn w:val="a3"/>
    <w:next w:val="2f4"/>
    <w:semiHidden/>
    <w:rsid w:val="00B2425D"/>
    <w:rPr>
      <w:rFonts w:ascii="Times New Roman" w:eastAsia="MS Mincho" w:hAnsi="Times New Roman" w:cs="Times New Roman"/>
    </w:r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1b">
    <w:name w:val="Объемная таблица 311"/>
    <w:basedOn w:val="a3"/>
    <w:next w:val="3f1"/>
    <w:semiHidden/>
    <w:rsid w:val="00B2425D"/>
    <w:rPr>
      <w:rFonts w:ascii="Times New Roman" w:eastAsia="MS Mincho"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117">
    <w:name w:val="Классическая таблица 111"/>
    <w:basedOn w:val="a3"/>
    <w:next w:val="1ff8"/>
    <w:semiHidden/>
    <w:rsid w:val="00B2425D"/>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1c">
    <w:name w:val="Классическая таблица 211"/>
    <w:basedOn w:val="a3"/>
    <w:next w:val="2f0"/>
    <w:semiHidden/>
    <w:rsid w:val="00B2425D"/>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11c">
    <w:name w:val="Классическая таблица 311"/>
    <w:basedOn w:val="a3"/>
    <w:next w:val="3d"/>
    <w:semiHidden/>
    <w:rsid w:val="00B2425D"/>
    <w:rPr>
      <w:rFonts w:ascii="Times New Roman" w:eastAsia="MS Mincho"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110">
    <w:name w:val="Классическая таблица 411"/>
    <w:basedOn w:val="a3"/>
    <w:next w:val="4b"/>
    <w:semiHidden/>
    <w:rsid w:val="00B2425D"/>
    <w:rPr>
      <w:rFonts w:ascii="Times New Roman" w:eastAsia="MS Mincho"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1118">
    <w:name w:val="Цветная таблица 111"/>
    <w:basedOn w:val="a3"/>
    <w:next w:val="1ff9"/>
    <w:semiHidden/>
    <w:rsid w:val="00B2425D"/>
    <w:rPr>
      <w:rFonts w:ascii="Times New Roman" w:eastAsia="MS Mincho"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211d">
    <w:name w:val="Цветная таблица 211"/>
    <w:basedOn w:val="a3"/>
    <w:next w:val="2f1"/>
    <w:semiHidden/>
    <w:rsid w:val="00B2425D"/>
    <w:rPr>
      <w:rFonts w:ascii="Times New Roman" w:eastAsia="MS Mincho"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11d">
    <w:name w:val="Цветная таблица 311"/>
    <w:basedOn w:val="a3"/>
    <w:next w:val="3e"/>
    <w:semiHidden/>
    <w:rsid w:val="00B2425D"/>
    <w:rPr>
      <w:rFonts w:ascii="Times New Roman" w:eastAsia="MS Mincho"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19">
    <w:name w:val="Столбцы таблицы 111"/>
    <w:basedOn w:val="a3"/>
    <w:next w:val="1ffa"/>
    <w:semiHidden/>
    <w:rsid w:val="00B2425D"/>
    <w:rPr>
      <w:rFonts w:ascii="Times New Roman" w:eastAsia="MS Mincho"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1e">
    <w:name w:val="Столбцы таблицы 211"/>
    <w:basedOn w:val="a3"/>
    <w:next w:val="2f2"/>
    <w:semiHidden/>
    <w:rsid w:val="00B2425D"/>
    <w:rPr>
      <w:rFonts w:ascii="Times New Roman" w:eastAsia="MS Mincho"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1e">
    <w:name w:val="Столбцы таблицы 311"/>
    <w:basedOn w:val="a3"/>
    <w:next w:val="3f"/>
    <w:semiHidden/>
    <w:rsid w:val="00B2425D"/>
    <w:rPr>
      <w:rFonts w:ascii="Times New Roman" w:eastAsia="MS Mincho"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111">
    <w:name w:val="Столбцы таблицы 411"/>
    <w:basedOn w:val="a3"/>
    <w:next w:val="4c"/>
    <w:semiHidden/>
    <w:rsid w:val="00B2425D"/>
    <w:rPr>
      <w:rFonts w:ascii="Times New Roman" w:eastAsia="MS Mincho"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0">
    <w:name w:val="Столбцы таблицы 511"/>
    <w:basedOn w:val="a3"/>
    <w:next w:val="54"/>
    <w:semiHidden/>
    <w:rsid w:val="00B2425D"/>
    <w:rPr>
      <w:rFonts w:ascii="Times New Roman" w:eastAsia="MS Mincho"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f7">
    <w:name w:val="Современная таблица11"/>
    <w:basedOn w:val="a3"/>
    <w:next w:val="affff"/>
    <w:semiHidden/>
    <w:rsid w:val="00B2425D"/>
    <w:rPr>
      <w:rFonts w:ascii="Times New Roman" w:eastAsia="MS Mincho"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11f8">
    <w:name w:val="Изысканная таблица11"/>
    <w:basedOn w:val="a3"/>
    <w:next w:val="affff0"/>
    <w:semiHidden/>
    <w:rsid w:val="00B2425D"/>
    <w:rPr>
      <w:rFonts w:ascii="Times New Roman" w:eastAsia="MS Mincho"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111a">
    <w:name w:val="Сетка таблицы 111"/>
    <w:basedOn w:val="a3"/>
    <w:next w:val="1ffb"/>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customStyle="1" w:styleId="211f">
    <w:name w:val="Сетка таблицы 211"/>
    <w:basedOn w:val="a3"/>
    <w:next w:val="2f3"/>
    <w:semiHidden/>
    <w:rsid w:val="00B2425D"/>
    <w:rPr>
      <w:rFonts w:ascii="Times New Roman" w:eastAsia="MS Mincho"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311f">
    <w:name w:val="Сетка таблицы 311"/>
    <w:basedOn w:val="a3"/>
    <w:next w:val="3f0"/>
    <w:semiHidden/>
    <w:rsid w:val="00B2425D"/>
    <w:rPr>
      <w:rFonts w:ascii="Times New Roman" w:eastAsia="MS Mincho"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4112">
    <w:name w:val="Сетка таблицы 411"/>
    <w:basedOn w:val="a3"/>
    <w:next w:val="4d"/>
    <w:semiHidden/>
    <w:rsid w:val="00B2425D"/>
    <w:rPr>
      <w:rFonts w:ascii="Times New Roman" w:eastAsia="MS Mincho"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5111">
    <w:name w:val="Сетка таблицы 511"/>
    <w:basedOn w:val="a3"/>
    <w:next w:val="55"/>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611">
    <w:name w:val="Сетка таблицы 611"/>
    <w:basedOn w:val="a3"/>
    <w:next w:val="63"/>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7110">
    <w:name w:val="Сетка таблицы 711"/>
    <w:basedOn w:val="a3"/>
    <w:next w:val="7c"/>
    <w:semiHidden/>
    <w:rsid w:val="00B2425D"/>
    <w:rPr>
      <w:rFonts w:ascii="Times New Roman" w:eastAsia="MS Mincho"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110">
    <w:name w:val="Сетка таблицы 811"/>
    <w:basedOn w:val="a3"/>
    <w:next w:val="8c"/>
    <w:semiHidden/>
    <w:rsid w:val="00B2425D"/>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110">
    <w:name w:val="Таблица-список 111"/>
    <w:basedOn w:val="a3"/>
    <w:next w:val="-10"/>
    <w:semiHidden/>
    <w:rsid w:val="00B2425D"/>
    <w:rPr>
      <w:rFonts w:ascii="Times New Roman" w:eastAsia="MS Mincho"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1">
    <w:name w:val="Таблица-список 211"/>
    <w:basedOn w:val="a3"/>
    <w:next w:val="-2"/>
    <w:semiHidden/>
    <w:rsid w:val="00B2425D"/>
    <w:rPr>
      <w:rFonts w:ascii="Times New Roman" w:eastAsia="MS Mincho"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1">
    <w:name w:val="Таблица-список 311"/>
    <w:basedOn w:val="a3"/>
    <w:next w:val="-3"/>
    <w:semiHidden/>
    <w:rsid w:val="00B2425D"/>
    <w:rPr>
      <w:rFonts w:ascii="Times New Roman" w:eastAsia="MS Mincho"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110">
    <w:name w:val="Таблица-список 411"/>
    <w:basedOn w:val="a3"/>
    <w:next w:val="-4"/>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511">
    <w:name w:val="Таблица-список 511"/>
    <w:basedOn w:val="a3"/>
    <w:next w:val="-5"/>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customStyle="1" w:styleId="-611">
    <w:name w:val="Таблица-список 611"/>
    <w:basedOn w:val="a3"/>
    <w:next w:val="-6"/>
    <w:semiHidden/>
    <w:rsid w:val="00B2425D"/>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customStyle="1" w:styleId="-711">
    <w:name w:val="Таблица-список 711"/>
    <w:basedOn w:val="a3"/>
    <w:next w:val="-7"/>
    <w:semiHidden/>
    <w:rsid w:val="00B2425D"/>
    <w:rPr>
      <w:rFonts w:ascii="Times New Roman" w:eastAsia="MS Mincho"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11">
    <w:name w:val="Таблица-список 811"/>
    <w:basedOn w:val="a3"/>
    <w:next w:val="-8"/>
    <w:semiHidden/>
    <w:rsid w:val="00B2425D"/>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11f9">
    <w:name w:val="Стандартная таблица11"/>
    <w:basedOn w:val="a3"/>
    <w:next w:val="affff1"/>
    <w:semiHidden/>
    <w:rsid w:val="00B2425D"/>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111b">
    <w:name w:val="Простая таблица 111"/>
    <w:basedOn w:val="a3"/>
    <w:next w:val="1ff7"/>
    <w:semiHidden/>
    <w:rsid w:val="00B2425D"/>
    <w:rPr>
      <w:rFonts w:ascii="Times New Roman" w:eastAsia="MS Mincho"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customStyle="1" w:styleId="211f0">
    <w:name w:val="Простая таблица 211"/>
    <w:basedOn w:val="a3"/>
    <w:next w:val="2f"/>
    <w:semiHidden/>
    <w:rsid w:val="00B2425D"/>
    <w:rPr>
      <w:rFonts w:ascii="Times New Roman" w:eastAsia="MS Mincho"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11f0">
    <w:name w:val="Простая таблица 311"/>
    <w:basedOn w:val="a3"/>
    <w:next w:val="3c"/>
    <w:semiHidden/>
    <w:rsid w:val="00B2425D"/>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1c">
    <w:name w:val="Изящная таблица 111"/>
    <w:basedOn w:val="a3"/>
    <w:next w:val="1ffd"/>
    <w:semiHidden/>
    <w:rsid w:val="00B2425D"/>
    <w:rPr>
      <w:rFonts w:ascii="Times New Roman" w:eastAsia="MS Mincho"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1f1">
    <w:name w:val="Изящная таблица 211"/>
    <w:basedOn w:val="a3"/>
    <w:next w:val="2f5"/>
    <w:semiHidden/>
    <w:rsid w:val="00B2425D"/>
    <w:rPr>
      <w:rFonts w:ascii="Times New Roman" w:eastAsia="MS Mincho"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1fa">
    <w:name w:val="Тема таблицы11"/>
    <w:basedOn w:val="a3"/>
    <w:next w:val="affff2"/>
    <w:semiHidden/>
    <w:rsid w:val="00B2425D"/>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
    <w:basedOn w:val="a3"/>
    <w:next w:val="-11"/>
    <w:semiHidden/>
    <w:rsid w:val="00B2425D"/>
    <w:rPr>
      <w:rFonts w:ascii="Times New Roman" w:eastAsia="MS Mincho"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110">
    <w:name w:val="Веб-таблица 211"/>
    <w:basedOn w:val="a3"/>
    <w:next w:val="-20"/>
    <w:semiHidden/>
    <w:rsid w:val="00B2425D"/>
    <w:rPr>
      <w:rFonts w:ascii="Times New Roman" w:eastAsia="MS Mincho"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110">
    <w:name w:val="Веб-таблица 311"/>
    <w:basedOn w:val="a3"/>
    <w:next w:val="-30"/>
    <w:semiHidden/>
    <w:rsid w:val="00B2425D"/>
    <w:rPr>
      <w:rFonts w:ascii="Times New Roman" w:eastAsia="MS Mincho"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Style111">
    <w:name w:val="Style111"/>
    <w:basedOn w:val="a3"/>
    <w:uiPriority w:val="99"/>
    <w:qFormat/>
    <w:rsid w:val="00B2425D"/>
    <w:rPr>
      <w:rFonts w:ascii="Times New Roman" w:eastAsia="MS Mincho" w:hAnsi="Times New Roman" w:cs="Times New Roman"/>
    </w:rPr>
    <w:tblPr/>
  </w:style>
  <w:style w:type="table" w:customStyle="1" w:styleId="TableGrid111">
    <w:name w:val="Table Grid111"/>
    <w:basedOn w:val="a3"/>
    <w:next w:val="afa"/>
    <w:rsid w:val="00B2425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писок-таблица 1 светлая31"/>
    <w:basedOn w:val="a3"/>
    <w:next w:val="-1"/>
    <w:uiPriority w:val="46"/>
    <w:rsid w:val="00B2425D"/>
    <w:rPr>
      <w:rFonts w:cs="Times New Roman"/>
      <w:sz w:val="22"/>
      <w:szCs w:val="22"/>
      <w:lang w:val="en-US" w:eastAsia="en-US"/>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OpinionTable11">
    <w:name w:val="Opinion Table11"/>
    <w:basedOn w:val="a3"/>
    <w:uiPriority w:val="99"/>
    <w:rsid w:val="00B2425D"/>
    <w:rPr>
      <w:rFonts w:ascii="Verdana" w:eastAsia="MS Mincho" w:hAnsi="Verdana" w:cs="Times New Roman"/>
      <w:sz w:val="18"/>
    </w:rPr>
    <w:tblPr>
      <w:tblBorders>
        <w:bottom w:val="single" w:sz="6" w:space="0" w:color="75787B"/>
        <w:insideH w:val="single" w:sz="6" w:space="0" w:color="75787B"/>
      </w:tblBorders>
    </w:tblPr>
    <w:tblStylePr w:type="firstRow">
      <w:rPr>
        <w:rFonts w:ascii="Verdana" w:hAnsi="Verdana" w:cs="Times New Roman"/>
        <w:sz w:val="18"/>
      </w:rPr>
      <w:tblPr/>
      <w:tcPr>
        <w:tcBorders>
          <w:top w:val="single" w:sz="24" w:space="0" w:color="86BC25"/>
        </w:tcBorders>
        <w:shd w:val="clear" w:color="auto" w:fill="FFFFFF"/>
      </w:tcPr>
    </w:tblStylePr>
    <w:tblStylePr w:type="lastRow">
      <w:rPr>
        <w:rFonts w:cs="Times New Roman"/>
      </w:rPr>
      <w:tblPr/>
      <w:tcPr>
        <w:tcBorders>
          <w:bottom w:val="single" w:sz="4" w:space="0" w:color="75787B"/>
        </w:tcBorders>
      </w:tcPr>
    </w:tblStylePr>
  </w:style>
  <w:style w:type="table" w:customStyle="1" w:styleId="ListTable4121">
    <w:name w:val="List Table 4121"/>
    <w:basedOn w:val="a3"/>
    <w:next w:val="-40"/>
    <w:uiPriority w:val="49"/>
    <w:rsid w:val="00B2425D"/>
    <w:rPr>
      <w:rFonts w:cs="Times New Roman"/>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31">
    <w:name w:val="Список-таблица 431"/>
    <w:basedOn w:val="a3"/>
    <w:next w:val="-40"/>
    <w:uiPriority w:val="49"/>
    <w:rsid w:val="00B2425D"/>
    <w:rPr>
      <w:rFonts w:ascii="Times New Roman" w:eastAsia="MS Mincho"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TableGrid22">
    <w:name w:val="Table Grid22"/>
    <w:basedOn w:val="a3"/>
    <w:next w:val="afa"/>
    <w:uiPriority w:val="59"/>
    <w:rsid w:val="00B2425D"/>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a"/>
    <w:uiPriority w:val="59"/>
    <w:rsid w:val="00B2425D"/>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inionTable4">
    <w:name w:val="Opinion Table4"/>
    <w:basedOn w:val="a3"/>
    <w:uiPriority w:val="99"/>
    <w:rsid w:val="00B2425D"/>
    <w:pPr>
      <w:jc w:val="both"/>
    </w:pPr>
    <w:rPr>
      <w:rFonts w:ascii="Verdana" w:eastAsia="MS Mincho" w:hAnsi="Verdana" w:cs="Times New Roman"/>
      <w:sz w:val="18"/>
    </w:rPr>
    <w:tblPr>
      <w:tblBorders>
        <w:bottom w:val="single" w:sz="6" w:space="0" w:color="75787B"/>
        <w:insideH w:val="single" w:sz="6" w:space="0" w:color="75787B"/>
      </w:tblBorders>
    </w:tblPr>
    <w:tblStylePr w:type="firstRow">
      <w:rPr>
        <w:rFonts w:ascii="Verdana" w:hAnsi="Verdana" w:cs="Times New Roman"/>
        <w:sz w:val="18"/>
      </w:rPr>
      <w:tblPr/>
      <w:tcPr>
        <w:tcBorders>
          <w:top w:val="single" w:sz="24" w:space="0" w:color="86BC25"/>
        </w:tcBorders>
        <w:shd w:val="clear" w:color="auto" w:fill="FFFFFF"/>
      </w:tcPr>
    </w:tblStylePr>
    <w:tblStylePr w:type="lastRow">
      <w:rPr>
        <w:rFonts w:cs="Times New Roman"/>
      </w:rPr>
      <w:tblPr/>
      <w:tcPr>
        <w:tcBorders>
          <w:bottom w:val="single" w:sz="4" w:space="0" w:color="75787B"/>
        </w:tcBorders>
      </w:tcPr>
    </w:tblStylePr>
  </w:style>
  <w:style w:type="paragraph" w:styleId="2ff9">
    <w:name w:val="Quote"/>
    <w:basedOn w:val="a1"/>
    <w:next w:val="a1"/>
    <w:link w:val="2ffa"/>
    <w:uiPriority w:val="29"/>
    <w:qFormat/>
    <w:rsid w:val="00B2425D"/>
    <w:pPr>
      <w:spacing w:after="200" w:line="276" w:lineRule="auto"/>
    </w:pPr>
    <w:rPr>
      <w:rFonts w:ascii="Calibri" w:eastAsia="Yu Mincho" w:hAnsi="Calibri"/>
      <w:i/>
      <w:iCs/>
      <w:sz w:val="20"/>
      <w:szCs w:val="20"/>
    </w:rPr>
  </w:style>
  <w:style w:type="character" w:customStyle="1" w:styleId="2ffa">
    <w:name w:val="Цитата 2 Знак"/>
    <w:basedOn w:val="a2"/>
    <w:link w:val="2ff9"/>
    <w:uiPriority w:val="29"/>
    <w:locked/>
    <w:rsid w:val="00B2425D"/>
    <w:rPr>
      <w:rFonts w:eastAsia="Yu Mincho" w:cs="Times New Roman"/>
      <w:i/>
    </w:rPr>
  </w:style>
  <w:style w:type="paragraph" w:customStyle="1" w:styleId="1fff3">
    <w:name w:val="Выделенная цитата1"/>
    <w:basedOn w:val="a1"/>
    <w:next w:val="a1"/>
    <w:uiPriority w:val="30"/>
    <w:qFormat/>
    <w:rsid w:val="00B2425D"/>
    <w:pPr>
      <w:pBdr>
        <w:top w:val="single" w:sz="8" w:space="1" w:color="70AD47"/>
      </w:pBdr>
      <w:spacing w:before="140" w:after="140" w:line="276" w:lineRule="auto"/>
      <w:ind w:left="1440" w:right="1440"/>
    </w:pPr>
    <w:rPr>
      <w:rFonts w:ascii="Calibri" w:eastAsia="Yu Mincho" w:hAnsi="Calibri"/>
      <w:b/>
      <w:bCs/>
      <w:i/>
      <w:iCs/>
      <w:sz w:val="20"/>
      <w:szCs w:val="20"/>
    </w:rPr>
  </w:style>
  <w:style w:type="character" w:styleId="afffff">
    <w:name w:val="Intense Emphasis"/>
    <w:basedOn w:val="a2"/>
    <w:uiPriority w:val="21"/>
    <w:qFormat/>
    <w:rsid w:val="00B2425D"/>
    <w:rPr>
      <w:rFonts w:cs="Times New Roman"/>
      <w:i/>
      <w:color w:val="4472C4"/>
    </w:rPr>
  </w:style>
  <w:style w:type="character" w:styleId="afffff0">
    <w:name w:val="Subtle Emphasis"/>
    <w:basedOn w:val="a2"/>
    <w:uiPriority w:val="19"/>
    <w:qFormat/>
    <w:rsid w:val="00B2425D"/>
    <w:rPr>
      <w:rFonts w:cs="Times New Roman"/>
      <w:i/>
    </w:rPr>
  </w:style>
  <w:style w:type="character" w:customStyle="1" w:styleId="1fff4">
    <w:name w:val="Сильное выделение1"/>
    <w:uiPriority w:val="21"/>
    <w:qFormat/>
    <w:rsid w:val="00B2425D"/>
    <w:rPr>
      <w:b/>
      <w:i/>
      <w:color w:val="70AD47"/>
      <w:spacing w:val="10"/>
    </w:rPr>
  </w:style>
  <w:style w:type="character" w:styleId="afffff1">
    <w:name w:val="Subtle Reference"/>
    <w:basedOn w:val="a2"/>
    <w:uiPriority w:val="31"/>
    <w:qFormat/>
    <w:rsid w:val="00B2425D"/>
    <w:rPr>
      <w:rFonts w:cs="Times New Roman"/>
      <w:b/>
    </w:rPr>
  </w:style>
  <w:style w:type="character" w:styleId="afffff2">
    <w:name w:val="Intense Reference"/>
    <w:basedOn w:val="a2"/>
    <w:uiPriority w:val="32"/>
    <w:qFormat/>
    <w:rsid w:val="00B2425D"/>
    <w:rPr>
      <w:rFonts w:cs="Times New Roman"/>
      <w:b/>
      <w:smallCaps/>
      <w:spacing w:val="5"/>
      <w:sz w:val="22"/>
      <w:u w:val="single"/>
    </w:rPr>
  </w:style>
  <w:style w:type="character" w:customStyle="1" w:styleId="1fff5">
    <w:name w:val="Название книги1"/>
    <w:uiPriority w:val="33"/>
    <w:qFormat/>
    <w:rsid w:val="00B2425D"/>
    <w:rPr>
      <w:rFonts w:ascii="Calibri Light" w:eastAsia="Yu Gothic Light" w:hAnsi="Calibri Light"/>
      <w:i/>
      <w:sz w:val="20"/>
    </w:rPr>
  </w:style>
  <w:style w:type="table" w:customStyle="1" w:styleId="ListTable415">
    <w:name w:val="List Table 415"/>
    <w:basedOn w:val="a3"/>
    <w:next w:val="-40"/>
    <w:uiPriority w:val="49"/>
    <w:rsid w:val="00B2425D"/>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6">
    <w:name w:val="Список-таблица 46"/>
    <w:basedOn w:val="a3"/>
    <w:next w:val="-40"/>
    <w:uiPriority w:val="49"/>
    <w:rsid w:val="00B2425D"/>
    <w:pPr>
      <w:jc w:val="both"/>
    </w:pPr>
    <w:rPr>
      <w:rFonts w:eastAsia="Yu Mincho"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2">
    <w:name w:val="List Table 42"/>
    <w:basedOn w:val="a3"/>
    <w:next w:val="-40"/>
    <w:uiPriority w:val="49"/>
    <w:rsid w:val="00B2425D"/>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afffff3">
    <w:name w:val="Intense Quote"/>
    <w:basedOn w:val="a1"/>
    <w:next w:val="a1"/>
    <w:link w:val="afffff4"/>
    <w:uiPriority w:val="30"/>
    <w:qFormat/>
    <w:rsid w:val="00B2425D"/>
    <w:pPr>
      <w:pBdr>
        <w:top w:val="single" w:sz="4" w:space="10" w:color="4472C4"/>
        <w:bottom w:val="single" w:sz="4" w:space="10" w:color="4472C4"/>
      </w:pBdr>
      <w:spacing w:before="360" w:after="360" w:line="240" w:lineRule="auto"/>
      <w:ind w:left="864" w:right="864"/>
      <w:jc w:val="center"/>
    </w:pPr>
    <w:rPr>
      <w:rFonts w:ascii="Calibri" w:hAnsi="Calibri" w:cs="Calibri"/>
      <w:b/>
      <w:bCs/>
      <w:i/>
      <w:iCs/>
      <w:sz w:val="20"/>
      <w:szCs w:val="20"/>
    </w:rPr>
  </w:style>
  <w:style w:type="character" w:customStyle="1" w:styleId="afffff4">
    <w:name w:val="Выделенная цитата Знак"/>
    <w:basedOn w:val="a2"/>
    <w:link w:val="afffff3"/>
    <w:uiPriority w:val="30"/>
    <w:locked/>
    <w:rsid w:val="00B2425D"/>
    <w:rPr>
      <w:rFonts w:cs="Times New Roman"/>
      <w:b/>
      <w:i/>
    </w:rPr>
  </w:style>
  <w:style w:type="character" w:customStyle="1" w:styleId="1fff6">
    <w:name w:val="Выделенная цитата Знак1"/>
    <w:uiPriority w:val="30"/>
    <w:rsid w:val="00B2425D"/>
    <w:rPr>
      <w:i/>
      <w:color w:val="4472C4"/>
      <w:sz w:val="22"/>
    </w:rPr>
  </w:style>
  <w:style w:type="character" w:styleId="afffff5">
    <w:name w:val="Book Title"/>
    <w:basedOn w:val="a2"/>
    <w:uiPriority w:val="33"/>
    <w:qFormat/>
    <w:rsid w:val="00B2425D"/>
    <w:rPr>
      <w:rFonts w:cs="Times New Roman"/>
      <w:b/>
      <w:i/>
      <w:spacing w:val="5"/>
    </w:rPr>
  </w:style>
  <w:style w:type="table" w:customStyle="1" w:styleId="MLTable4">
    <w:name w:val="ML Table4"/>
    <w:basedOn w:val="afa"/>
    <w:semiHidden/>
    <w:rsid w:val="00B81721"/>
    <w:pPr>
      <w:spacing w:before="40" w:after="40"/>
    </w:pPr>
    <w:rPr>
      <w:rFonts w:ascii="Times New Roman" w:eastAsia="MS Mincho" w:hAnsi="Times New Roman"/>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7f">
    <w:name w:val="Сетка таблицы7"/>
    <w:basedOn w:val="a3"/>
    <w:next w:val="afa"/>
    <w:uiPriority w:val="39"/>
    <w:rsid w:val="00B81721"/>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f">
    <w:name w:val="Объемная таблица 14"/>
    <w:basedOn w:val="a3"/>
    <w:next w:val="1ffc"/>
    <w:semiHidden/>
    <w:rsid w:val="00B81721"/>
    <w:rPr>
      <w:rFonts w:ascii="Times New Roman" w:eastAsia="MS Mincho"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24b">
    <w:name w:val="Объемная таблица 24"/>
    <w:basedOn w:val="a3"/>
    <w:next w:val="2f4"/>
    <w:semiHidden/>
    <w:rsid w:val="00B81721"/>
    <w:rPr>
      <w:rFonts w:ascii="Times New Roman" w:eastAsia="MS Mincho" w:hAnsi="Times New Roman" w:cs="Times New Roman"/>
    </w:r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4c">
    <w:name w:val="Объемная таблица 34"/>
    <w:basedOn w:val="a3"/>
    <w:next w:val="3f1"/>
    <w:semiHidden/>
    <w:rsid w:val="00B81721"/>
    <w:rPr>
      <w:rFonts w:ascii="Times New Roman" w:eastAsia="MS Mincho"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4f0">
    <w:name w:val="Классическая таблица 14"/>
    <w:basedOn w:val="a3"/>
    <w:next w:val="1ff8"/>
    <w:semiHidden/>
    <w:rsid w:val="00B81721"/>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4c">
    <w:name w:val="Классическая таблица 24"/>
    <w:basedOn w:val="a3"/>
    <w:next w:val="2f0"/>
    <w:semiHidden/>
    <w:rsid w:val="00B81721"/>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4d">
    <w:name w:val="Классическая таблица 34"/>
    <w:basedOn w:val="a3"/>
    <w:next w:val="3d"/>
    <w:semiHidden/>
    <w:rsid w:val="00B81721"/>
    <w:rPr>
      <w:rFonts w:ascii="Times New Roman" w:eastAsia="MS Mincho"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41">
    <w:name w:val="Классическая таблица 44"/>
    <w:basedOn w:val="a3"/>
    <w:next w:val="4b"/>
    <w:semiHidden/>
    <w:rsid w:val="00B81721"/>
    <w:rPr>
      <w:rFonts w:ascii="Times New Roman" w:eastAsia="MS Mincho"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14f1">
    <w:name w:val="Цветная таблица 14"/>
    <w:basedOn w:val="a3"/>
    <w:next w:val="1ff9"/>
    <w:semiHidden/>
    <w:rsid w:val="00B81721"/>
    <w:rPr>
      <w:rFonts w:ascii="Times New Roman" w:eastAsia="MS Mincho"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24d">
    <w:name w:val="Цветная таблица 24"/>
    <w:basedOn w:val="a3"/>
    <w:next w:val="2f1"/>
    <w:semiHidden/>
    <w:rsid w:val="00B81721"/>
    <w:rPr>
      <w:rFonts w:ascii="Times New Roman" w:eastAsia="MS Mincho"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4e">
    <w:name w:val="Цветная таблица 34"/>
    <w:basedOn w:val="a3"/>
    <w:next w:val="3e"/>
    <w:semiHidden/>
    <w:rsid w:val="00B81721"/>
    <w:rPr>
      <w:rFonts w:ascii="Times New Roman" w:eastAsia="MS Mincho"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4f2">
    <w:name w:val="Столбцы таблицы 14"/>
    <w:basedOn w:val="a3"/>
    <w:next w:val="1ffa"/>
    <w:semiHidden/>
    <w:rsid w:val="00B81721"/>
    <w:rPr>
      <w:rFonts w:ascii="Times New Roman" w:eastAsia="MS Mincho"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4e">
    <w:name w:val="Столбцы таблицы 24"/>
    <w:basedOn w:val="a3"/>
    <w:next w:val="2f2"/>
    <w:semiHidden/>
    <w:rsid w:val="00B81721"/>
    <w:rPr>
      <w:rFonts w:ascii="Times New Roman" w:eastAsia="MS Mincho"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4f">
    <w:name w:val="Столбцы таблицы 34"/>
    <w:basedOn w:val="a3"/>
    <w:next w:val="3f"/>
    <w:semiHidden/>
    <w:rsid w:val="00B81721"/>
    <w:rPr>
      <w:rFonts w:ascii="Times New Roman" w:eastAsia="MS Mincho"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42">
    <w:name w:val="Столбцы таблицы 44"/>
    <w:basedOn w:val="a3"/>
    <w:next w:val="4c"/>
    <w:semiHidden/>
    <w:rsid w:val="00B81721"/>
    <w:rPr>
      <w:rFonts w:ascii="Times New Roman" w:eastAsia="MS Mincho"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0">
    <w:name w:val="Столбцы таблицы 54"/>
    <w:basedOn w:val="a3"/>
    <w:next w:val="54"/>
    <w:semiHidden/>
    <w:rsid w:val="00B81721"/>
    <w:rPr>
      <w:rFonts w:ascii="Times New Roman" w:eastAsia="MS Mincho"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4f5">
    <w:name w:val="Современная таблица4"/>
    <w:basedOn w:val="a3"/>
    <w:next w:val="affff"/>
    <w:semiHidden/>
    <w:rsid w:val="00B81721"/>
    <w:rPr>
      <w:rFonts w:ascii="Times New Roman" w:eastAsia="MS Mincho"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4f6">
    <w:name w:val="Изысканная таблица4"/>
    <w:basedOn w:val="a3"/>
    <w:next w:val="affff0"/>
    <w:semiHidden/>
    <w:rsid w:val="00B81721"/>
    <w:rPr>
      <w:rFonts w:ascii="Times New Roman" w:eastAsia="MS Mincho"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14f3">
    <w:name w:val="Сетка таблицы 14"/>
    <w:basedOn w:val="a3"/>
    <w:next w:val="1ffb"/>
    <w:semiHidden/>
    <w:rsid w:val="00B81721"/>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customStyle="1" w:styleId="24f">
    <w:name w:val="Сетка таблицы 24"/>
    <w:basedOn w:val="a3"/>
    <w:next w:val="2f3"/>
    <w:semiHidden/>
    <w:rsid w:val="00B81721"/>
    <w:rPr>
      <w:rFonts w:ascii="Times New Roman" w:eastAsia="MS Mincho"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34f0">
    <w:name w:val="Сетка таблицы 34"/>
    <w:basedOn w:val="a3"/>
    <w:next w:val="3f0"/>
    <w:semiHidden/>
    <w:rsid w:val="00B81721"/>
    <w:rPr>
      <w:rFonts w:ascii="Times New Roman" w:eastAsia="MS Mincho"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customStyle="1" w:styleId="443">
    <w:name w:val="Сетка таблицы 44"/>
    <w:basedOn w:val="a3"/>
    <w:next w:val="4d"/>
    <w:semiHidden/>
    <w:rsid w:val="00B81721"/>
    <w:rPr>
      <w:rFonts w:ascii="Times New Roman" w:eastAsia="MS Mincho"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541">
    <w:name w:val="Сетка таблицы 54"/>
    <w:basedOn w:val="a3"/>
    <w:next w:val="55"/>
    <w:semiHidden/>
    <w:rsid w:val="00B81721"/>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640">
    <w:name w:val="Сетка таблицы 64"/>
    <w:basedOn w:val="a3"/>
    <w:next w:val="63"/>
    <w:semiHidden/>
    <w:rsid w:val="00B81721"/>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741">
    <w:name w:val="Сетка таблицы 74"/>
    <w:basedOn w:val="a3"/>
    <w:next w:val="7c"/>
    <w:semiHidden/>
    <w:rsid w:val="00B81721"/>
    <w:rPr>
      <w:rFonts w:ascii="Times New Roman" w:eastAsia="MS Mincho"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41">
    <w:name w:val="Сетка таблицы 84"/>
    <w:basedOn w:val="a3"/>
    <w:next w:val="8c"/>
    <w:semiHidden/>
    <w:rsid w:val="00B81721"/>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40">
    <w:name w:val="Таблица-список 14"/>
    <w:basedOn w:val="a3"/>
    <w:next w:val="-10"/>
    <w:semiHidden/>
    <w:rsid w:val="00B81721"/>
    <w:rPr>
      <w:rFonts w:ascii="Times New Roman" w:eastAsia="MS Mincho"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4">
    <w:name w:val="Таблица-список 24"/>
    <w:basedOn w:val="a3"/>
    <w:next w:val="-2"/>
    <w:semiHidden/>
    <w:rsid w:val="00B81721"/>
    <w:rPr>
      <w:rFonts w:ascii="Times New Roman" w:eastAsia="MS Mincho"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4">
    <w:name w:val="Таблица-список 34"/>
    <w:basedOn w:val="a3"/>
    <w:next w:val="-3"/>
    <w:semiHidden/>
    <w:rsid w:val="00B81721"/>
    <w:rPr>
      <w:rFonts w:ascii="Times New Roman" w:eastAsia="MS Mincho"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40">
    <w:name w:val="Таблица-список 44"/>
    <w:basedOn w:val="a3"/>
    <w:next w:val="-4"/>
    <w:semiHidden/>
    <w:rsid w:val="00B81721"/>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54">
    <w:name w:val="Таблица-список 54"/>
    <w:basedOn w:val="a3"/>
    <w:next w:val="-5"/>
    <w:semiHidden/>
    <w:rsid w:val="00B81721"/>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customStyle="1" w:styleId="-64">
    <w:name w:val="Таблица-список 64"/>
    <w:basedOn w:val="a3"/>
    <w:next w:val="-6"/>
    <w:semiHidden/>
    <w:rsid w:val="00B81721"/>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customStyle="1" w:styleId="-74">
    <w:name w:val="Таблица-список 74"/>
    <w:basedOn w:val="a3"/>
    <w:next w:val="-7"/>
    <w:semiHidden/>
    <w:rsid w:val="00B81721"/>
    <w:rPr>
      <w:rFonts w:ascii="Times New Roman" w:eastAsia="MS Mincho"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4">
    <w:name w:val="Таблица-список 84"/>
    <w:basedOn w:val="a3"/>
    <w:next w:val="-8"/>
    <w:semiHidden/>
    <w:rsid w:val="00B81721"/>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4f7">
    <w:name w:val="Стандартная таблица4"/>
    <w:basedOn w:val="a3"/>
    <w:next w:val="affff1"/>
    <w:semiHidden/>
    <w:rsid w:val="00B81721"/>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14f4">
    <w:name w:val="Простая таблица 14"/>
    <w:basedOn w:val="a3"/>
    <w:next w:val="1ff7"/>
    <w:semiHidden/>
    <w:rsid w:val="00B81721"/>
    <w:rPr>
      <w:rFonts w:ascii="Times New Roman" w:eastAsia="MS Mincho"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customStyle="1" w:styleId="24f0">
    <w:name w:val="Простая таблица 24"/>
    <w:basedOn w:val="a3"/>
    <w:next w:val="2f"/>
    <w:semiHidden/>
    <w:rsid w:val="00B81721"/>
    <w:rPr>
      <w:rFonts w:ascii="Times New Roman" w:eastAsia="MS Mincho"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4f1">
    <w:name w:val="Простая таблица 34"/>
    <w:basedOn w:val="a3"/>
    <w:next w:val="3c"/>
    <w:semiHidden/>
    <w:rsid w:val="00B81721"/>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4f5">
    <w:name w:val="Изящная таблица 14"/>
    <w:basedOn w:val="a3"/>
    <w:next w:val="1ffd"/>
    <w:semiHidden/>
    <w:rsid w:val="00B81721"/>
    <w:rPr>
      <w:rFonts w:ascii="Times New Roman" w:eastAsia="MS Mincho"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4f1">
    <w:name w:val="Изящная таблица 24"/>
    <w:basedOn w:val="a3"/>
    <w:next w:val="2f5"/>
    <w:semiHidden/>
    <w:rsid w:val="00B81721"/>
    <w:rPr>
      <w:rFonts w:ascii="Times New Roman" w:eastAsia="MS Mincho"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41">
    <w:name w:val="Веб-таблица 14"/>
    <w:basedOn w:val="a3"/>
    <w:next w:val="-11"/>
    <w:semiHidden/>
    <w:rsid w:val="00B81721"/>
    <w:rPr>
      <w:rFonts w:ascii="Times New Roman" w:eastAsia="MS Mincho"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40">
    <w:name w:val="Веб-таблица 24"/>
    <w:basedOn w:val="a3"/>
    <w:next w:val="-20"/>
    <w:semiHidden/>
    <w:rsid w:val="00B81721"/>
    <w:rPr>
      <w:rFonts w:ascii="Times New Roman" w:eastAsia="MS Mincho"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40">
    <w:name w:val="Веб-таблица 34"/>
    <w:basedOn w:val="a3"/>
    <w:next w:val="-30"/>
    <w:semiHidden/>
    <w:rsid w:val="00B81721"/>
    <w:rPr>
      <w:rFonts w:ascii="Times New Roman" w:eastAsia="MS Mincho"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16">
    <w:name w:val="Список-таблица 1 светлая6"/>
    <w:basedOn w:val="a3"/>
    <w:next w:val="-1"/>
    <w:uiPriority w:val="46"/>
    <w:rsid w:val="00B81721"/>
    <w:rPr>
      <w:rFonts w:cs="Times New Roman"/>
      <w:sz w:val="22"/>
      <w:szCs w:val="22"/>
      <w:lang w:val="en-US" w:eastAsia="en-US"/>
    </w:rPr>
    <w:tblPr>
      <w:tblStyleRowBandSize w:val="1"/>
      <w:tblStyleColBandSize w:val="1"/>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OpinionTable5">
    <w:name w:val="Opinion Table5"/>
    <w:basedOn w:val="a3"/>
    <w:uiPriority w:val="99"/>
    <w:rsid w:val="00B81721"/>
    <w:rPr>
      <w:rFonts w:ascii="Verdana" w:eastAsia="MS Mincho" w:hAnsi="Verdana" w:cs="Times New Roman"/>
      <w:sz w:val="18"/>
    </w:rPr>
    <w:tblPr>
      <w:tblBorders>
        <w:bottom w:val="single" w:sz="6" w:space="0" w:color="75787B"/>
        <w:insideH w:val="single" w:sz="6" w:space="0" w:color="75787B"/>
      </w:tblBorders>
    </w:tblPr>
    <w:tblStylePr w:type="firstRow">
      <w:rPr>
        <w:rFonts w:ascii="Verdana" w:hAnsi="Verdana" w:cs="Times New Roman"/>
        <w:sz w:val="18"/>
      </w:rPr>
      <w:tblPr/>
      <w:tcPr>
        <w:tcBorders>
          <w:top w:val="single" w:sz="24" w:space="0" w:color="86BC25"/>
        </w:tcBorders>
        <w:shd w:val="clear" w:color="auto" w:fill="FFFFFF"/>
      </w:tcPr>
    </w:tblStylePr>
    <w:tblStylePr w:type="lastRow">
      <w:rPr>
        <w:rFonts w:cs="Times New Roman"/>
      </w:rPr>
      <w:tblPr/>
      <w:tcPr>
        <w:tcBorders>
          <w:bottom w:val="single" w:sz="4" w:space="0" w:color="75787B"/>
        </w:tcBorders>
      </w:tcPr>
    </w:tblStylePr>
  </w:style>
  <w:style w:type="table" w:customStyle="1" w:styleId="ListTable416">
    <w:name w:val="List Table 416"/>
    <w:basedOn w:val="a3"/>
    <w:next w:val="-40"/>
    <w:uiPriority w:val="49"/>
    <w:rsid w:val="00B81721"/>
    <w:rPr>
      <w:rFonts w:cs="Times New Roman"/>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7">
    <w:name w:val="Список-таблица 47"/>
    <w:basedOn w:val="a3"/>
    <w:next w:val="-40"/>
    <w:uiPriority w:val="49"/>
    <w:rsid w:val="00B81721"/>
    <w:rPr>
      <w:rFonts w:ascii="Times New Roman" w:eastAsia="MS Mincho"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customStyle="1" w:styleId="1fff7">
    <w:name w:val="Список1"/>
    <w:basedOn w:val="24"/>
    <w:qFormat/>
    <w:rsid w:val="00B81721"/>
    <w:pPr>
      <w:widowControl w:val="0"/>
      <w:tabs>
        <w:tab w:val="left" w:pos="1134"/>
      </w:tabs>
      <w:spacing w:before="120" w:after="120"/>
      <w:ind w:left="1134" w:hanging="567"/>
      <w:jc w:val="both"/>
    </w:pPr>
    <w:rPr>
      <w:rFonts w:ascii="Tahoma" w:hAnsi="Tahoma" w:cs="Tahoma"/>
      <w:color w:val="auto"/>
      <w:sz w:val="18"/>
      <w:szCs w:val="18"/>
    </w:rPr>
  </w:style>
  <w:style w:type="table" w:customStyle="1" w:styleId="OpinionTable6">
    <w:name w:val="Opinion Table6"/>
    <w:basedOn w:val="a3"/>
    <w:uiPriority w:val="99"/>
    <w:rsid w:val="00B23551"/>
    <w:rPr>
      <w:rFonts w:ascii="Verdana" w:eastAsia="MS Mincho" w:hAnsi="Verdana" w:cs="Times New Roman"/>
      <w:sz w:val="18"/>
      <w:szCs w:val="22"/>
    </w:rPr>
    <w:tblPr>
      <w:tblBorders>
        <w:bottom w:val="single" w:sz="6" w:space="0" w:color="75787B"/>
        <w:insideH w:val="single" w:sz="6" w:space="0" w:color="75787B"/>
      </w:tblBorders>
    </w:tblPr>
    <w:tblStylePr w:type="firstRow">
      <w:rPr>
        <w:rFonts w:ascii="Verdana" w:hAnsi="Verdana" w:cs="Times New Roman"/>
        <w:sz w:val="18"/>
      </w:rPr>
      <w:tblPr/>
      <w:tcPr>
        <w:tcBorders>
          <w:top w:val="single" w:sz="24" w:space="0" w:color="86BC25"/>
        </w:tcBorders>
        <w:shd w:val="clear" w:color="auto" w:fill="FFFFFF"/>
      </w:tcPr>
    </w:tblStylePr>
    <w:tblStylePr w:type="lastRow">
      <w:rPr>
        <w:rFonts w:cs="Times New Roman"/>
      </w:rPr>
      <w:tblPr/>
      <w:tcPr>
        <w:tcBorders>
          <w:bottom w:val="single" w:sz="4" w:space="0" w:color="75787B"/>
        </w:tcBorders>
      </w:tcPr>
    </w:tblStylePr>
  </w:style>
  <w:style w:type="table" w:customStyle="1" w:styleId="ListTable417">
    <w:name w:val="List Table 417"/>
    <w:basedOn w:val="a3"/>
    <w:next w:val="-40"/>
    <w:uiPriority w:val="49"/>
    <w:rsid w:val="00B23551"/>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8">
    <w:name w:val="Список-таблица 48"/>
    <w:basedOn w:val="a3"/>
    <w:next w:val="-40"/>
    <w:uiPriority w:val="49"/>
    <w:rsid w:val="00B23551"/>
    <w:rPr>
      <w:rFonts w:eastAsia="Yu Mincho" w:cs="Times New Roman"/>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21">
    <w:name w:val="List Table 421"/>
    <w:basedOn w:val="a3"/>
    <w:next w:val="-40"/>
    <w:uiPriority w:val="49"/>
    <w:rsid w:val="00B23551"/>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character" w:customStyle="1" w:styleId="365">
    <w:name w:val="Основной текст 3 Знак65"/>
    <w:uiPriority w:val="99"/>
    <w:semiHidden/>
    <w:rsid w:val="000A1F3E"/>
    <w:rPr>
      <w:rFonts w:ascii="Times New Roman" w:hAnsi="Times New Roman"/>
      <w:sz w:val="16"/>
    </w:rPr>
  </w:style>
  <w:style w:type="character" w:customStyle="1" w:styleId="364">
    <w:name w:val="Основной текст 3 Знак64"/>
    <w:uiPriority w:val="99"/>
    <w:semiHidden/>
    <w:rsid w:val="000A1F3E"/>
    <w:rPr>
      <w:rFonts w:ascii="Times New Roman" w:hAnsi="Times New Roman"/>
      <w:sz w:val="16"/>
    </w:rPr>
  </w:style>
  <w:style w:type="character" w:customStyle="1" w:styleId="354">
    <w:name w:val="Основной текст 3 Знак54"/>
    <w:uiPriority w:val="99"/>
    <w:semiHidden/>
    <w:rsid w:val="000A1F3E"/>
    <w:rPr>
      <w:rFonts w:ascii="Times New Roman" w:hAnsi="Times New Roman"/>
      <w:sz w:val="16"/>
    </w:rPr>
  </w:style>
  <w:style w:type="character" w:customStyle="1" w:styleId="353">
    <w:name w:val="Основной текст 3 Знак53"/>
    <w:uiPriority w:val="99"/>
    <w:semiHidden/>
    <w:rsid w:val="000A1F3E"/>
    <w:rPr>
      <w:rFonts w:ascii="Times New Roman" w:hAnsi="Times New Roman"/>
      <w:sz w:val="16"/>
    </w:rPr>
  </w:style>
  <w:style w:type="character" w:customStyle="1" w:styleId="3520">
    <w:name w:val="Основной текст 3 Знак52"/>
    <w:uiPriority w:val="99"/>
    <w:semiHidden/>
    <w:rsid w:val="000A1F3E"/>
    <w:rPr>
      <w:rFonts w:ascii="Times New Roman" w:hAnsi="Times New Roman"/>
      <w:sz w:val="16"/>
    </w:rPr>
  </w:style>
  <w:style w:type="character" w:customStyle="1" w:styleId="3510">
    <w:name w:val="Основной текст 3 Знак51"/>
    <w:uiPriority w:val="99"/>
    <w:semiHidden/>
    <w:rsid w:val="000A1F3E"/>
    <w:rPr>
      <w:rFonts w:ascii="Times New Roman" w:hAnsi="Times New Roman"/>
      <w:sz w:val="16"/>
    </w:rPr>
  </w:style>
  <w:style w:type="character" w:customStyle="1" w:styleId="3500">
    <w:name w:val="Основной текст 3 Знак50"/>
    <w:uiPriority w:val="99"/>
    <w:semiHidden/>
    <w:rsid w:val="000A1F3E"/>
    <w:rPr>
      <w:rFonts w:ascii="Times New Roman" w:hAnsi="Times New Roman"/>
      <w:sz w:val="16"/>
    </w:rPr>
  </w:style>
  <w:style w:type="character" w:customStyle="1" w:styleId="3490">
    <w:name w:val="Основной текст 3 Знак49"/>
    <w:uiPriority w:val="99"/>
    <w:semiHidden/>
    <w:rsid w:val="000A1F3E"/>
    <w:rPr>
      <w:rFonts w:ascii="Times New Roman" w:hAnsi="Times New Roman"/>
      <w:sz w:val="16"/>
    </w:rPr>
  </w:style>
  <w:style w:type="character" w:customStyle="1" w:styleId="650">
    <w:name w:val="Красная строка Знак65"/>
    <w:uiPriority w:val="99"/>
    <w:semiHidden/>
    <w:rsid w:val="000A1F3E"/>
    <w:rPr>
      <w:rFonts w:ascii="Times New Roman" w:hAnsi="Times New Roman"/>
      <w:sz w:val="22"/>
    </w:rPr>
  </w:style>
  <w:style w:type="character" w:customStyle="1" w:styleId="641">
    <w:name w:val="Красная строка Знак64"/>
    <w:uiPriority w:val="99"/>
    <w:semiHidden/>
    <w:rsid w:val="000A1F3E"/>
    <w:rPr>
      <w:rFonts w:ascii="Times New Roman" w:hAnsi="Times New Roman"/>
      <w:sz w:val="22"/>
    </w:rPr>
  </w:style>
  <w:style w:type="character" w:customStyle="1" w:styleId="542">
    <w:name w:val="Красная строка Знак54"/>
    <w:uiPriority w:val="99"/>
    <w:semiHidden/>
    <w:rsid w:val="000A1F3E"/>
    <w:rPr>
      <w:rFonts w:ascii="Times New Roman" w:hAnsi="Times New Roman"/>
      <w:sz w:val="22"/>
    </w:rPr>
  </w:style>
  <w:style w:type="character" w:customStyle="1" w:styleId="532">
    <w:name w:val="Красная строка Знак53"/>
    <w:uiPriority w:val="99"/>
    <w:semiHidden/>
    <w:rsid w:val="000A1F3E"/>
    <w:rPr>
      <w:rFonts w:ascii="Times New Roman" w:hAnsi="Times New Roman"/>
      <w:sz w:val="22"/>
    </w:rPr>
  </w:style>
  <w:style w:type="character" w:customStyle="1" w:styleId="522">
    <w:name w:val="Красная строка Знак52"/>
    <w:uiPriority w:val="99"/>
    <w:semiHidden/>
    <w:rsid w:val="000A1F3E"/>
    <w:rPr>
      <w:rFonts w:ascii="Times New Roman" w:hAnsi="Times New Roman"/>
      <w:sz w:val="22"/>
    </w:rPr>
  </w:style>
  <w:style w:type="character" w:customStyle="1" w:styleId="512">
    <w:name w:val="Красная строка Знак51"/>
    <w:uiPriority w:val="99"/>
    <w:semiHidden/>
    <w:rsid w:val="000A1F3E"/>
    <w:rPr>
      <w:rFonts w:ascii="Times New Roman" w:hAnsi="Times New Roman"/>
      <w:sz w:val="22"/>
    </w:rPr>
  </w:style>
  <w:style w:type="character" w:customStyle="1" w:styleId="500">
    <w:name w:val="Красная строка Знак50"/>
    <w:uiPriority w:val="99"/>
    <w:semiHidden/>
    <w:rsid w:val="000A1F3E"/>
    <w:rPr>
      <w:rFonts w:ascii="Times New Roman" w:hAnsi="Times New Roman"/>
      <w:sz w:val="22"/>
    </w:rPr>
  </w:style>
  <w:style w:type="character" w:customStyle="1" w:styleId="490">
    <w:name w:val="Красная строка Знак49"/>
    <w:uiPriority w:val="99"/>
    <w:semiHidden/>
    <w:rsid w:val="000A1F3E"/>
    <w:rPr>
      <w:rFonts w:ascii="Times New Roman" w:hAnsi="Times New Roman"/>
      <w:sz w:val="22"/>
    </w:rPr>
  </w:style>
  <w:style w:type="character" w:customStyle="1" w:styleId="265">
    <w:name w:val="Красная строка 2 Знак65"/>
    <w:uiPriority w:val="99"/>
    <w:semiHidden/>
    <w:rsid w:val="000A1F3E"/>
    <w:rPr>
      <w:rFonts w:ascii="Times New Roman" w:hAnsi="Times New Roman"/>
      <w:sz w:val="22"/>
    </w:rPr>
  </w:style>
  <w:style w:type="character" w:customStyle="1" w:styleId="264">
    <w:name w:val="Красная строка 2 Знак64"/>
    <w:uiPriority w:val="99"/>
    <w:semiHidden/>
    <w:rsid w:val="000A1F3E"/>
    <w:rPr>
      <w:rFonts w:ascii="Times New Roman" w:hAnsi="Times New Roman"/>
      <w:sz w:val="22"/>
    </w:rPr>
  </w:style>
  <w:style w:type="character" w:customStyle="1" w:styleId="254">
    <w:name w:val="Красная строка 2 Знак54"/>
    <w:uiPriority w:val="99"/>
    <w:semiHidden/>
    <w:rsid w:val="000A1F3E"/>
    <w:rPr>
      <w:rFonts w:ascii="Times New Roman" w:hAnsi="Times New Roman"/>
      <w:sz w:val="22"/>
    </w:rPr>
  </w:style>
  <w:style w:type="character" w:customStyle="1" w:styleId="253">
    <w:name w:val="Красная строка 2 Знак53"/>
    <w:uiPriority w:val="99"/>
    <w:semiHidden/>
    <w:rsid w:val="000A1F3E"/>
    <w:rPr>
      <w:rFonts w:ascii="Times New Roman" w:hAnsi="Times New Roman"/>
      <w:sz w:val="22"/>
    </w:rPr>
  </w:style>
  <w:style w:type="character" w:customStyle="1" w:styleId="2520">
    <w:name w:val="Красная строка 2 Знак52"/>
    <w:uiPriority w:val="99"/>
    <w:semiHidden/>
    <w:rsid w:val="000A1F3E"/>
    <w:rPr>
      <w:rFonts w:ascii="Times New Roman" w:hAnsi="Times New Roman"/>
      <w:sz w:val="22"/>
    </w:rPr>
  </w:style>
  <w:style w:type="character" w:customStyle="1" w:styleId="2510">
    <w:name w:val="Красная строка 2 Знак51"/>
    <w:uiPriority w:val="99"/>
    <w:semiHidden/>
    <w:rsid w:val="000A1F3E"/>
    <w:rPr>
      <w:rFonts w:ascii="Times New Roman" w:hAnsi="Times New Roman"/>
      <w:sz w:val="22"/>
    </w:rPr>
  </w:style>
  <w:style w:type="character" w:customStyle="1" w:styleId="2500">
    <w:name w:val="Красная строка 2 Знак50"/>
    <w:uiPriority w:val="99"/>
    <w:semiHidden/>
    <w:rsid w:val="000A1F3E"/>
    <w:rPr>
      <w:rFonts w:ascii="Times New Roman" w:hAnsi="Times New Roman"/>
      <w:sz w:val="22"/>
    </w:rPr>
  </w:style>
  <w:style w:type="character" w:customStyle="1" w:styleId="2490">
    <w:name w:val="Красная строка 2 Знак49"/>
    <w:uiPriority w:val="99"/>
    <w:semiHidden/>
    <w:rsid w:val="000A1F3E"/>
    <w:rPr>
      <w:rFonts w:ascii="Times New Roman" w:hAnsi="Times New Roman"/>
      <w:sz w:val="22"/>
    </w:rPr>
  </w:style>
  <w:style w:type="character" w:customStyle="1" w:styleId="651">
    <w:name w:val="Текст макроса Знак65"/>
    <w:uiPriority w:val="99"/>
    <w:semiHidden/>
    <w:rsid w:val="000A1F3E"/>
    <w:rPr>
      <w:rFonts w:ascii="Courier New" w:hAnsi="Courier New"/>
    </w:rPr>
  </w:style>
  <w:style w:type="character" w:customStyle="1" w:styleId="642">
    <w:name w:val="Текст макроса Знак64"/>
    <w:uiPriority w:val="99"/>
    <w:semiHidden/>
    <w:rsid w:val="000A1F3E"/>
    <w:rPr>
      <w:rFonts w:ascii="Courier New" w:hAnsi="Courier New"/>
    </w:rPr>
  </w:style>
  <w:style w:type="character" w:customStyle="1" w:styleId="543">
    <w:name w:val="Текст макроса Знак54"/>
    <w:uiPriority w:val="99"/>
    <w:semiHidden/>
    <w:rsid w:val="000A1F3E"/>
    <w:rPr>
      <w:rFonts w:ascii="Courier New" w:hAnsi="Courier New"/>
    </w:rPr>
  </w:style>
  <w:style w:type="character" w:customStyle="1" w:styleId="533">
    <w:name w:val="Текст макроса Знак53"/>
    <w:uiPriority w:val="99"/>
    <w:semiHidden/>
    <w:rsid w:val="000A1F3E"/>
    <w:rPr>
      <w:rFonts w:ascii="Courier New" w:hAnsi="Courier New"/>
    </w:rPr>
  </w:style>
  <w:style w:type="character" w:customStyle="1" w:styleId="523">
    <w:name w:val="Текст макроса Знак52"/>
    <w:uiPriority w:val="99"/>
    <w:semiHidden/>
    <w:rsid w:val="000A1F3E"/>
    <w:rPr>
      <w:rFonts w:ascii="Courier New" w:hAnsi="Courier New"/>
    </w:rPr>
  </w:style>
  <w:style w:type="character" w:customStyle="1" w:styleId="513">
    <w:name w:val="Текст макроса Знак51"/>
    <w:uiPriority w:val="99"/>
    <w:semiHidden/>
    <w:rsid w:val="000A1F3E"/>
    <w:rPr>
      <w:rFonts w:ascii="Courier New" w:hAnsi="Courier New"/>
    </w:rPr>
  </w:style>
  <w:style w:type="character" w:customStyle="1" w:styleId="501">
    <w:name w:val="Текст макроса Знак50"/>
    <w:uiPriority w:val="99"/>
    <w:semiHidden/>
    <w:rsid w:val="000A1F3E"/>
    <w:rPr>
      <w:rFonts w:ascii="Courier New" w:hAnsi="Courier New"/>
    </w:rPr>
  </w:style>
  <w:style w:type="character" w:customStyle="1" w:styleId="491">
    <w:name w:val="Текст макроса Знак49"/>
    <w:uiPriority w:val="99"/>
    <w:semiHidden/>
    <w:rsid w:val="000A1F3E"/>
    <w:rPr>
      <w:rFonts w:ascii="Courier New" w:hAnsi="Courier New"/>
    </w:rPr>
  </w:style>
  <w:style w:type="character" w:customStyle="1" w:styleId="363">
    <w:name w:val="Основной текст 3 Знак63"/>
    <w:uiPriority w:val="99"/>
    <w:semiHidden/>
    <w:rsid w:val="000A1F3E"/>
    <w:rPr>
      <w:rFonts w:ascii="Times New Roman" w:hAnsi="Times New Roman"/>
      <w:sz w:val="16"/>
    </w:rPr>
  </w:style>
  <w:style w:type="character" w:customStyle="1" w:styleId="3620">
    <w:name w:val="Основной текст 3 Знак62"/>
    <w:uiPriority w:val="99"/>
    <w:semiHidden/>
    <w:rsid w:val="000A1F3E"/>
    <w:rPr>
      <w:rFonts w:ascii="Times New Roman" w:hAnsi="Times New Roman"/>
      <w:sz w:val="16"/>
    </w:rPr>
  </w:style>
  <w:style w:type="character" w:customStyle="1" w:styleId="3610">
    <w:name w:val="Основной текст 3 Знак61"/>
    <w:uiPriority w:val="99"/>
    <w:semiHidden/>
    <w:rsid w:val="000A1F3E"/>
    <w:rPr>
      <w:rFonts w:ascii="Times New Roman" w:hAnsi="Times New Roman"/>
      <w:sz w:val="16"/>
    </w:rPr>
  </w:style>
  <w:style w:type="character" w:customStyle="1" w:styleId="3600">
    <w:name w:val="Основной текст 3 Знак60"/>
    <w:uiPriority w:val="99"/>
    <w:semiHidden/>
    <w:rsid w:val="000A1F3E"/>
    <w:rPr>
      <w:rFonts w:ascii="Times New Roman" w:hAnsi="Times New Roman"/>
      <w:sz w:val="16"/>
    </w:rPr>
  </w:style>
  <w:style w:type="character" w:customStyle="1" w:styleId="359">
    <w:name w:val="Основной текст 3 Знак59"/>
    <w:uiPriority w:val="99"/>
    <w:semiHidden/>
    <w:rsid w:val="000A1F3E"/>
    <w:rPr>
      <w:rFonts w:ascii="Times New Roman" w:hAnsi="Times New Roman"/>
      <w:sz w:val="16"/>
    </w:rPr>
  </w:style>
  <w:style w:type="character" w:customStyle="1" w:styleId="358">
    <w:name w:val="Основной текст 3 Знак58"/>
    <w:uiPriority w:val="99"/>
    <w:semiHidden/>
    <w:rsid w:val="000A1F3E"/>
    <w:rPr>
      <w:rFonts w:ascii="Times New Roman" w:hAnsi="Times New Roman"/>
      <w:sz w:val="16"/>
    </w:rPr>
  </w:style>
  <w:style w:type="character" w:customStyle="1" w:styleId="357">
    <w:name w:val="Основной текст 3 Знак57"/>
    <w:uiPriority w:val="99"/>
    <w:semiHidden/>
    <w:rsid w:val="000A1F3E"/>
    <w:rPr>
      <w:rFonts w:ascii="Times New Roman" w:hAnsi="Times New Roman"/>
      <w:sz w:val="16"/>
    </w:rPr>
  </w:style>
  <w:style w:type="character" w:customStyle="1" w:styleId="356">
    <w:name w:val="Основной текст 3 Знак56"/>
    <w:uiPriority w:val="99"/>
    <w:semiHidden/>
    <w:rsid w:val="000A1F3E"/>
    <w:rPr>
      <w:rFonts w:ascii="Times New Roman" w:hAnsi="Times New Roman"/>
      <w:sz w:val="16"/>
    </w:rPr>
  </w:style>
  <w:style w:type="character" w:customStyle="1" w:styleId="355">
    <w:name w:val="Основной текст 3 Знак55"/>
    <w:uiPriority w:val="99"/>
    <w:semiHidden/>
    <w:rsid w:val="000A1F3E"/>
    <w:rPr>
      <w:rFonts w:ascii="Times New Roman" w:hAnsi="Times New Roman"/>
      <w:sz w:val="16"/>
    </w:rPr>
  </w:style>
  <w:style w:type="character" w:customStyle="1" w:styleId="631">
    <w:name w:val="Красная строка Знак63"/>
    <w:uiPriority w:val="99"/>
    <w:semiHidden/>
    <w:rsid w:val="000A1F3E"/>
    <w:rPr>
      <w:rFonts w:ascii="Times New Roman" w:hAnsi="Times New Roman"/>
      <w:sz w:val="22"/>
    </w:rPr>
  </w:style>
  <w:style w:type="character" w:customStyle="1" w:styleId="621">
    <w:name w:val="Красная строка Знак62"/>
    <w:uiPriority w:val="99"/>
    <w:semiHidden/>
    <w:rsid w:val="000A1F3E"/>
    <w:rPr>
      <w:rFonts w:ascii="Times New Roman" w:hAnsi="Times New Roman"/>
      <w:sz w:val="22"/>
    </w:rPr>
  </w:style>
  <w:style w:type="character" w:customStyle="1" w:styleId="612">
    <w:name w:val="Красная строка Знак61"/>
    <w:uiPriority w:val="99"/>
    <w:semiHidden/>
    <w:rsid w:val="000A1F3E"/>
    <w:rPr>
      <w:rFonts w:ascii="Times New Roman" w:hAnsi="Times New Roman"/>
      <w:sz w:val="22"/>
    </w:rPr>
  </w:style>
  <w:style w:type="character" w:customStyle="1" w:styleId="600">
    <w:name w:val="Красная строка Знак60"/>
    <w:uiPriority w:val="99"/>
    <w:semiHidden/>
    <w:rsid w:val="000A1F3E"/>
    <w:rPr>
      <w:rFonts w:ascii="Times New Roman" w:hAnsi="Times New Roman"/>
      <w:sz w:val="22"/>
    </w:rPr>
  </w:style>
  <w:style w:type="character" w:customStyle="1" w:styleId="590">
    <w:name w:val="Красная строка Знак59"/>
    <w:uiPriority w:val="99"/>
    <w:semiHidden/>
    <w:rsid w:val="000A1F3E"/>
    <w:rPr>
      <w:rFonts w:ascii="Times New Roman" w:hAnsi="Times New Roman"/>
      <w:sz w:val="22"/>
    </w:rPr>
  </w:style>
  <w:style w:type="character" w:customStyle="1" w:styleId="580">
    <w:name w:val="Красная строка Знак58"/>
    <w:uiPriority w:val="99"/>
    <w:semiHidden/>
    <w:rsid w:val="000A1F3E"/>
    <w:rPr>
      <w:rFonts w:ascii="Times New Roman" w:hAnsi="Times New Roman"/>
      <w:sz w:val="22"/>
    </w:rPr>
  </w:style>
  <w:style w:type="character" w:customStyle="1" w:styleId="570">
    <w:name w:val="Красная строка Знак57"/>
    <w:uiPriority w:val="99"/>
    <w:semiHidden/>
    <w:rsid w:val="000A1F3E"/>
    <w:rPr>
      <w:rFonts w:ascii="Times New Roman" w:hAnsi="Times New Roman"/>
      <w:sz w:val="22"/>
    </w:rPr>
  </w:style>
  <w:style w:type="character" w:customStyle="1" w:styleId="560">
    <w:name w:val="Красная строка Знак56"/>
    <w:uiPriority w:val="99"/>
    <w:semiHidden/>
    <w:rsid w:val="000A1F3E"/>
    <w:rPr>
      <w:rFonts w:ascii="Times New Roman" w:hAnsi="Times New Roman"/>
      <w:sz w:val="22"/>
    </w:rPr>
  </w:style>
  <w:style w:type="character" w:customStyle="1" w:styleId="550">
    <w:name w:val="Красная строка Знак55"/>
    <w:uiPriority w:val="99"/>
    <w:semiHidden/>
    <w:rsid w:val="000A1F3E"/>
    <w:rPr>
      <w:rFonts w:ascii="Times New Roman" w:hAnsi="Times New Roman"/>
      <w:sz w:val="22"/>
    </w:rPr>
  </w:style>
  <w:style w:type="character" w:customStyle="1" w:styleId="263">
    <w:name w:val="Красная строка 2 Знак63"/>
    <w:uiPriority w:val="99"/>
    <w:semiHidden/>
    <w:rsid w:val="000A1F3E"/>
    <w:rPr>
      <w:rFonts w:ascii="Times New Roman" w:hAnsi="Times New Roman"/>
      <w:sz w:val="22"/>
    </w:rPr>
  </w:style>
  <w:style w:type="character" w:customStyle="1" w:styleId="2620">
    <w:name w:val="Красная строка 2 Знак62"/>
    <w:uiPriority w:val="99"/>
    <w:semiHidden/>
    <w:rsid w:val="000A1F3E"/>
    <w:rPr>
      <w:rFonts w:ascii="Times New Roman" w:hAnsi="Times New Roman"/>
      <w:sz w:val="22"/>
    </w:rPr>
  </w:style>
  <w:style w:type="character" w:customStyle="1" w:styleId="2610">
    <w:name w:val="Красная строка 2 Знак61"/>
    <w:uiPriority w:val="99"/>
    <w:semiHidden/>
    <w:rsid w:val="000A1F3E"/>
    <w:rPr>
      <w:rFonts w:ascii="Times New Roman" w:hAnsi="Times New Roman"/>
      <w:sz w:val="22"/>
    </w:rPr>
  </w:style>
  <w:style w:type="character" w:customStyle="1" w:styleId="2600">
    <w:name w:val="Красная строка 2 Знак60"/>
    <w:uiPriority w:val="99"/>
    <w:semiHidden/>
    <w:rsid w:val="000A1F3E"/>
    <w:rPr>
      <w:rFonts w:ascii="Times New Roman" w:hAnsi="Times New Roman"/>
      <w:sz w:val="22"/>
    </w:rPr>
  </w:style>
  <w:style w:type="character" w:customStyle="1" w:styleId="259">
    <w:name w:val="Красная строка 2 Знак59"/>
    <w:uiPriority w:val="99"/>
    <w:semiHidden/>
    <w:rsid w:val="000A1F3E"/>
    <w:rPr>
      <w:rFonts w:ascii="Times New Roman" w:hAnsi="Times New Roman"/>
      <w:sz w:val="22"/>
    </w:rPr>
  </w:style>
  <w:style w:type="character" w:customStyle="1" w:styleId="258">
    <w:name w:val="Красная строка 2 Знак58"/>
    <w:uiPriority w:val="99"/>
    <w:semiHidden/>
    <w:rsid w:val="000A1F3E"/>
    <w:rPr>
      <w:rFonts w:ascii="Times New Roman" w:hAnsi="Times New Roman"/>
      <w:sz w:val="22"/>
    </w:rPr>
  </w:style>
  <w:style w:type="character" w:customStyle="1" w:styleId="257">
    <w:name w:val="Красная строка 2 Знак57"/>
    <w:uiPriority w:val="99"/>
    <w:semiHidden/>
    <w:rsid w:val="000A1F3E"/>
    <w:rPr>
      <w:rFonts w:ascii="Times New Roman" w:hAnsi="Times New Roman"/>
      <w:sz w:val="22"/>
    </w:rPr>
  </w:style>
  <w:style w:type="character" w:customStyle="1" w:styleId="256">
    <w:name w:val="Красная строка 2 Знак56"/>
    <w:uiPriority w:val="99"/>
    <w:semiHidden/>
    <w:rsid w:val="000A1F3E"/>
    <w:rPr>
      <w:rFonts w:ascii="Times New Roman" w:hAnsi="Times New Roman"/>
      <w:sz w:val="22"/>
    </w:rPr>
  </w:style>
  <w:style w:type="character" w:customStyle="1" w:styleId="255">
    <w:name w:val="Красная строка 2 Знак55"/>
    <w:uiPriority w:val="99"/>
    <w:semiHidden/>
    <w:rsid w:val="000A1F3E"/>
    <w:rPr>
      <w:rFonts w:ascii="Times New Roman" w:hAnsi="Times New Roman"/>
      <w:sz w:val="22"/>
    </w:rPr>
  </w:style>
  <w:style w:type="character" w:customStyle="1" w:styleId="632">
    <w:name w:val="Текст макроса Знак63"/>
    <w:uiPriority w:val="99"/>
    <w:semiHidden/>
    <w:rsid w:val="000A1F3E"/>
    <w:rPr>
      <w:rFonts w:ascii="Courier New" w:hAnsi="Courier New"/>
    </w:rPr>
  </w:style>
  <w:style w:type="character" w:customStyle="1" w:styleId="622">
    <w:name w:val="Текст макроса Знак62"/>
    <w:uiPriority w:val="99"/>
    <w:semiHidden/>
    <w:rsid w:val="000A1F3E"/>
    <w:rPr>
      <w:rFonts w:ascii="Courier New" w:hAnsi="Courier New"/>
    </w:rPr>
  </w:style>
  <w:style w:type="character" w:customStyle="1" w:styleId="613">
    <w:name w:val="Текст макроса Знак61"/>
    <w:uiPriority w:val="99"/>
    <w:semiHidden/>
    <w:rsid w:val="000A1F3E"/>
    <w:rPr>
      <w:rFonts w:ascii="Courier New" w:hAnsi="Courier New"/>
    </w:rPr>
  </w:style>
  <w:style w:type="character" w:customStyle="1" w:styleId="601">
    <w:name w:val="Текст макроса Знак60"/>
    <w:uiPriority w:val="99"/>
    <w:semiHidden/>
    <w:rsid w:val="000A1F3E"/>
    <w:rPr>
      <w:rFonts w:ascii="Courier New" w:hAnsi="Courier New"/>
    </w:rPr>
  </w:style>
  <w:style w:type="character" w:customStyle="1" w:styleId="591">
    <w:name w:val="Текст макроса Знак59"/>
    <w:uiPriority w:val="99"/>
    <w:semiHidden/>
    <w:rsid w:val="000A1F3E"/>
    <w:rPr>
      <w:rFonts w:ascii="Courier New" w:hAnsi="Courier New"/>
    </w:rPr>
  </w:style>
  <w:style w:type="character" w:customStyle="1" w:styleId="581">
    <w:name w:val="Текст макроса Знак58"/>
    <w:uiPriority w:val="99"/>
    <w:semiHidden/>
    <w:rsid w:val="000A1F3E"/>
    <w:rPr>
      <w:rFonts w:ascii="Courier New" w:hAnsi="Courier New"/>
    </w:rPr>
  </w:style>
  <w:style w:type="character" w:customStyle="1" w:styleId="571">
    <w:name w:val="Текст макроса Знак57"/>
    <w:uiPriority w:val="99"/>
    <w:semiHidden/>
    <w:rsid w:val="000A1F3E"/>
    <w:rPr>
      <w:rFonts w:ascii="Courier New" w:hAnsi="Courier New"/>
    </w:rPr>
  </w:style>
  <w:style w:type="character" w:customStyle="1" w:styleId="561">
    <w:name w:val="Текст макроса Знак56"/>
    <w:uiPriority w:val="99"/>
    <w:semiHidden/>
    <w:rsid w:val="000A1F3E"/>
    <w:rPr>
      <w:rFonts w:ascii="Courier New" w:hAnsi="Courier New"/>
    </w:rPr>
  </w:style>
  <w:style w:type="character" w:customStyle="1" w:styleId="551">
    <w:name w:val="Текст макроса Знак55"/>
    <w:uiPriority w:val="99"/>
    <w:semiHidden/>
    <w:rsid w:val="000A1F3E"/>
    <w:rPr>
      <w:rFonts w:ascii="Courier New" w:hAnsi="Courier New"/>
    </w:rPr>
  </w:style>
  <w:style w:type="table" w:customStyle="1" w:styleId="25a">
    <w:name w:val="Простая таблица 25"/>
    <w:basedOn w:val="a3"/>
    <w:next w:val="2f"/>
    <w:uiPriority w:val="99"/>
    <w:unhideWhenUsed/>
    <w:rsid w:val="007609D8"/>
    <w:rPr>
      <w:rFonts w:ascii="Times New Roman" w:eastAsia="MS Mincho" w:hAnsi="Times New Roman" w:cs="Times New Roman"/>
    </w:rPr>
    <w:tblPr>
      <w:tblInd w:w="0" w:type="nil"/>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5a">
    <w:name w:val="Простая таблица 35"/>
    <w:basedOn w:val="a3"/>
    <w:next w:val="3c"/>
    <w:uiPriority w:val="99"/>
    <w:unhideWhenUsed/>
    <w:rsid w:val="007609D8"/>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5f">
    <w:name w:val="Классическая таблица 15"/>
    <w:basedOn w:val="a3"/>
    <w:next w:val="1ff8"/>
    <w:uiPriority w:val="99"/>
    <w:unhideWhenUsed/>
    <w:rsid w:val="007609D8"/>
    <w:rPr>
      <w:rFonts w:ascii="Times New Roman" w:eastAsia="MS Mincho" w:hAnsi="Times New Roman" w:cs="Times New Roman"/>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5b">
    <w:name w:val="Классическая таблица 25"/>
    <w:basedOn w:val="a3"/>
    <w:next w:val="2f0"/>
    <w:uiPriority w:val="99"/>
    <w:unhideWhenUsed/>
    <w:rsid w:val="007609D8"/>
    <w:rPr>
      <w:rFonts w:ascii="Times New Roman" w:eastAsia="MS Mincho" w:hAnsi="Times New Roman" w:cs="Times New Roman"/>
    </w:rPr>
    <w:tblPr>
      <w:tblInd w:w="0" w:type="nil"/>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5b">
    <w:name w:val="Классическая таблица 35"/>
    <w:basedOn w:val="a3"/>
    <w:next w:val="3d"/>
    <w:uiPriority w:val="99"/>
    <w:unhideWhenUsed/>
    <w:rsid w:val="007609D8"/>
    <w:rPr>
      <w:rFonts w:ascii="Times New Roman" w:eastAsia="MS Mincho"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51">
    <w:name w:val="Классическая таблица 45"/>
    <w:basedOn w:val="a3"/>
    <w:next w:val="4b"/>
    <w:uiPriority w:val="99"/>
    <w:unhideWhenUsed/>
    <w:rsid w:val="007609D8"/>
    <w:rPr>
      <w:rFonts w:ascii="Times New Roman" w:eastAsia="MS Mincho" w:hAnsi="Times New Roman" w:cs="Times New Roman"/>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25c">
    <w:name w:val="Цветная таблица 25"/>
    <w:basedOn w:val="a3"/>
    <w:next w:val="2f1"/>
    <w:uiPriority w:val="99"/>
    <w:unhideWhenUsed/>
    <w:rsid w:val="007609D8"/>
    <w:rPr>
      <w:rFonts w:ascii="Times New Roman" w:eastAsia="MS Mincho" w:hAnsi="Times New Roman" w:cs="Times New Roman"/>
    </w:rPr>
    <w:tblPr>
      <w:tblInd w:w="0" w:type="nil"/>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5c">
    <w:name w:val="Цветная таблица 35"/>
    <w:basedOn w:val="a3"/>
    <w:next w:val="3e"/>
    <w:uiPriority w:val="99"/>
    <w:unhideWhenUsed/>
    <w:rsid w:val="007609D8"/>
    <w:rPr>
      <w:rFonts w:ascii="Times New Roman" w:eastAsia="MS Mincho" w:hAnsi="Times New Roman" w:cs="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5f0">
    <w:name w:val="Столбцы таблицы 15"/>
    <w:basedOn w:val="a3"/>
    <w:next w:val="1ffa"/>
    <w:uiPriority w:val="99"/>
    <w:unhideWhenUsed/>
    <w:rsid w:val="007609D8"/>
    <w:rPr>
      <w:rFonts w:ascii="Times New Roman" w:eastAsia="MS Mincho" w:hAnsi="Times New Roman" w:cs="Times New Roman"/>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5d">
    <w:name w:val="Столбцы таблицы 25"/>
    <w:basedOn w:val="a3"/>
    <w:next w:val="2f2"/>
    <w:uiPriority w:val="99"/>
    <w:unhideWhenUsed/>
    <w:rsid w:val="007609D8"/>
    <w:rPr>
      <w:rFonts w:ascii="Times New Roman" w:eastAsia="MS Mincho" w:hAnsi="Times New Roman" w:cs="Times New Roman"/>
      <w:b/>
      <w:bCs/>
    </w:rPr>
    <w:tblPr>
      <w:tblStyleColBandSize w:val="1"/>
      <w:tblInd w:w="0" w:type="nil"/>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5d">
    <w:name w:val="Столбцы таблицы 35"/>
    <w:basedOn w:val="a3"/>
    <w:next w:val="3f"/>
    <w:uiPriority w:val="99"/>
    <w:unhideWhenUsed/>
    <w:rsid w:val="007609D8"/>
    <w:rPr>
      <w:rFonts w:ascii="Times New Roman" w:eastAsia="MS Mincho" w:hAnsi="Times New Roman" w:cs="Times New Roman"/>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52">
    <w:name w:val="Столбцы таблицы 45"/>
    <w:basedOn w:val="a3"/>
    <w:next w:val="4c"/>
    <w:uiPriority w:val="99"/>
    <w:unhideWhenUsed/>
    <w:rsid w:val="007609D8"/>
    <w:rPr>
      <w:rFonts w:ascii="Times New Roman" w:eastAsia="MS Mincho" w:hAnsi="Times New Roman" w:cs="Times New Roman"/>
    </w:rPr>
    <w:tblPr>
      <w:tblStyleColBandSize w:val="1"/>
      <w:tblInd w:w="0" w:type="nil"/>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52">
    <w:name w:val="Столбцы таблицы 55"/>
    <w:basedOn w:val="a3"/>
    <w:next w:val="54"/>
    <w:uiPriority w:val="99"/>
    <w:unhideWhenUsed/>
    <w:rsid w:val="007609D8"/>
    <w:rPr>
      <w:rFonts w:ascii="Times New Roman" w:eastAsia="MS Mincho" w:hAnsi="Times New Roman" w:cs="Times New Roman"/>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453">
    <w:name w:val="Сетка таблицы 45"/>
    <w:basedOn w:val="a3"/>
    <w:next w:val="4d"/>
    <w:uiPriority w:val="99"/>
    <w:unhideWhenUsed/>
    <w:rsid w:val="007609D8"/>
    <w:rPr>
      <w:rFonts w:ascii="Times New Roman" w:eastAsia="MS Mincho" w:hAnsi="Times New Roman" w:cs="Times New Roman"/>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652">
    <w:name w:val="Сетка таблицы 65"/>
    <w:basedOn w:val="a3"/>
    <w:next w:val="63"/>
    <w:uiPriority w:val="99"/>
    <w:unhideWhenUsed/>
    <w:rsid w:val="007609D8"/>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51">
    <w:name w:val="Сетка таблицы 85"/>
    <w:basedOn w:val="a3"/>
    <w:next w:val="8c"/>
    <w:uiPriority w:val="99"/>
    <w:unhideWhenUsed/>
    <w:rsid w:val="007609D8"/>
    <w:rPr>
      <w:rFonts w:ascii="Times New Roman" w:eastAsia="MS Mincho" w:hAnsi="Times New Roman" w:cs="Times New Roman"/>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50">
    <w:name w:val="Таблица-список 15"/>
    <w:basedOn w:val="a3"/>
    <w:next w:val="-10"/>
    <w:uiPriority w:val="99"/>
    <w:unhideWhenUsed/>
    <w:rsid w:val="007609D8"/>
    <w:rPr>
      <w:rFonts w:ascii="Times New Roman" w:eastAsia="MS Mincho" w:hAnsi="Times New Roman" w:cs="Times New Roman"/>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5">
    <w:name w:val="Таблица-список 25"/>
    <w:basedOn w:val="a3"/>
    <w:next w:val="-2"/>
    <w:uiPriority w:val="99"/>
    <w:unhideWhenUsed/>
    <w:rsid w:val="007609D8"/>
    <w:rPr>
      <w:rFonts w:ascii="Times New Roman" w:eastAsia="MS Mincho" w:hAnsi="Times New Roman" w:cs="Times New Roman"/>
    </w:rPr>
    <w:tblPr>
      <w:tblStyleRowBandSize w:val="2"/>
      <w:tblInd w:w="0" w:type="nil"/>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5">
    <w:name w:val="Таблица-список 35"/>
    <w:basedOn w:val="a3"/>
    <w:next w:val="-3"/>
    <w:uiPriority w:val="99"/>
    <w:unhideWhenUsed/>
    <w:rsid w:val="007609D8"/>
    <w:rPr>
      <w:rFonts w:ascii="Times New Roman" w:eastAsia="MS Mincho" w:hAnsi="Times New Roman" w:cs="Times New Roman"/>
    </w:rPr>
    <w:tblPr>
      <w:tblInd w:w="0" w:type="nil"/>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50">
    <w:name w:val="Таблица-список 45"/>
    <w:basedOn w:val="a3"/>
    <w:next w:val="-4"/>
    <w:uiPriority w:val="99"/>
    <w:unhideWhenUsed/>
    <w:rsid w:val="007609D8"/>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75">
    <w:name w:val="Таблица-список 75"/>
    <w:basedOn w:val="a3"/>
    <w:next w:val="-7"/>
    <w:uiPriority w:val="99"/>
    <w:unhideWhenUsed/>
    <w:rsid w:val="007609D8"/>
    <w:rPr>
      <w:rFonts w:ascii="Times New Roman" w:eastAsia="MS Mincho" w:hAnsi="Times New Roman" w:cs="Times New Roman"/>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5">
    <w:name w:val="Таблица-список 85"/>
    <w:basedOn w:val="a3"/>
    <w:next w:val="-8"/>
    <w:uiPriority w:val="99"/>
    <w:unhideWhenUsed/>
    <w:rsid w:val="007609D8"/>
    <w:rPr>
      <w:rFonts w:ascii="Times New Roman" w:eastAsia="MS Mincho"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15f1">
    <w:name w:val="Объемная таблица 15"/>
    <w:basedOn w:val="a3"/>
    <w:next w:val="1ffc"/>
    <w:uiPriority w:val="99"/>
    <w:unhideWhenUsed/>
    <w:rsid w:val="007609D8"/>
    <w:rPr>
      <w:rFonts w:ascii="Times New Roman" w:eastAsia="MS Mincho" w:hAnsi="Times New Roman" w:cs="Times New Roman"/>
    </w:rPr>
    <w:tblPr>
      <w:tblInd w:w="0" w:type="nil"/>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35e">
    <w:name w:val="Объемная таблица 35"/>
    <w:basedOn w:val="a3"/>
    <w:next w:val="3f1"/>
    <w:uiPriority w:val="99"/>
    <w:unhideWhenUsed/>
    <w:rsid w:val="007609D8"/>
    <w:rPr>
      <w:rFonts w:ascii="Times New Roman" w:eastAsia="MS Mincho" w:hAnsi="Times New Roman" w:cs="Times New Roman"/>
    </w:rPr>
    <w:tblPr>
      <w:tblStyleRowBandSize w:val="1"/>
      <w:tblStyleColBandSize w:val="1"/>
      <w:tblInd w:w="0" w:type="nil"/>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5c">
    <w:name w:val="Современная таблица5"/>
    <w:basedOn w:val="a3"/>
    <w:next w:val="affff"/>
    <w:uiPriority w:val="99"/>
    <w:unhideWhenUsed/>
    <w:rsid w:val="007609D8"/>
    <w:rPr>
      <w:rFonts w:ascii="Times New Roman" w:eastAsia="MS Mincho" w:hAnsi="Times New Roman" w:cs="Times New Roman"/>
    </w:rPr>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5d">
    <w:name w:val="Изысканная таблица5"/>
    <w:basedOn w:val="a3"/>
    <w:next w:val="affff0"/>
    <w:uiPriority w:val="99"/>
    <w:unhideWhenUsed/>
    <w:rsid w:val="007609D8"/>
    <w:rPr>
      <w:rFonts w:ascii="Times New Roman" w:eastAsia="MS Mincho"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5e">
    <w:name w:val="Стандартная таблица5"/>
    <w:basedOn w:val="a3"/>
    <w:next w:val="affff1"/>
    <w:uiPriority w:val="99"/>
    <w:unhideWhenUsed/>
    <w:rsid w:val="007609D8"/>
    <w:rPr>
      <w:rFonts w:ascii="Times New Roman" w:eastAsia="MS Mincho"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151">
    <w:name w:val="Веб-таблица 15"/>
    <w:basedOn w:val="a3"/>
    <w:next w:val="-11"/>
    <w:uiPriority w:val="99"/>
    <w:unhideWhenUsed/>
    <w:rsid w:val="007609D8"/>
    <w:rPr>
      <w:rFonts w:ascii="Times New Roman" w:eastAsia="MS Mincho" w:hAnsi="Times New Roman" w:cs="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50">
    <w:name w:val="Веб-таблица 25"/>
    <w:basedOn w:val="a3"/>
    <w:next w:val="-20"/>
    <w:uiPriority w:val="99"/>
    <w:unhideWhenUsed/>
    <w:rsid w:val="007609D8"/>
    <w:rPr>
      <w:rFonts w:ascii="Times New Roman" w:eastAsia="MS Mincho" w:hAnsi="Times New Roman" w:cs="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50">
    <w:name w:val="Веб-таблица 35"/>
    <w:basedOn w:val="a3"/>
    <w:next w:val="-30"/>
    <w:uiPriority w:val="99"/>
    <w:unhideWhenUsed/>
    <w:rsid w:val="007609D8"/>
    <w:rPr>
      <w:rFonts w:ascii="Times New Roman" w:eastAsia="MS Mincho"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412">
    <w:name w:val="Список-таблица 412"/>
    <w:basedOn w:val="a3"/>
    <w:next w:val="-40"/>
    <w:uiPriority w:val="49"/>
    <w:rsid w:val="007609D8"/>
    <w:rPr>
      <w:rFonts w:ascii="Times New Roman" w:eastAsia="MS Mincho" w:hAnsi="Times New Roman" w:cs="Times New Roma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MLTable5">
    <w:name w:val="ML Table5"/>
    <w:basedOn w:val="afa"/>
    <w:semiHidden/>
    <w:rsid w:val="007609D8"/>
    <w:pPr>
      <w:spacing w:before="40" w:after="40"/>
    </w:pPr>
    <w:rPr>
      <w:rFonts w:ascii="Times New Roman" w:eastAsia="MS Mincho" w:hAnsi="Times New Roman"/>
    </w:rPr>
    <w:tblPr>
      <w:tblInd w:w="0" w:type="nil"/>
      <w:tblCellMar>
        <w:left w:w="28" w:type="dxa"/>
        <w:right w:w="28" w:type="dxa"/>
      </w:tblCellMar>
    </w:tblPr>
    <w:tblStylePr w:type="firstRow">
      <w:pPr>
        <w:jc w:val="center"/>
      </w:pPr>
      <w:rPr>
        <w:rFonts w:cs="Times New Roman"/>
        <w:b/>
        <w:sz w:val="20"/>
        <w:szCs w:val="20"/>
      </w:rPr>
      <w:tblPr/>
      <w:tcPr>
        <w:tcBorders>
          <w:top w:val="double" w:sz="4" w:space="0" w:color="auto"/>
          <w:bottom w:val="double" w:sz="4" w:space="0" w:color="auto"/>
        </w:tcBorders>
      </w:tcPr>
    </w:tblStylePr>
  </w:style>
  <w:style w:type="table" w:customStyle="1" w:styleId="ListTable418">
    <w:name w:val="List Table 418"/>
    <w:basedOn w:val="a3"/>
    <w:uiPriority w:val="49"/>
    <w:rsid w:val="007609D8"/>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9">
    <w:name w:val="Список-таблица 49"/>
    <w:basedOn w:val="a3"/>
    <w:next w:val="-40"/>
    <w:uiPriority w:val="49"/>
    <w:rsid w:val="007609D8"/>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112">
    <w:name w:val="List Table 4112"/>
    <w:basedOn w:val="a3"/>
    <w:uiPriority w:val="49"/>
    <w:rsid w:val="007609D8"/>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22">
    <w:name w:val="Список-таблица 422"/>
    <w:basedOn w:val="a3"/>
    <w:next w:val="-40"/>
    <w:uiPriority w:val="49"/>
    <w:rsid w:val="007609D8"/>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MLTable12">
    <w:name w:val="ML Table12"/>
    <w:basedOn w:val="afa"/>
    <w:semiHidden/>
    <w:rsid w:val="007609D8"/>
    <w:pPr>
      <w:spacing w:before="40" w:after="40"/>
    </w:pPr>
    <w:rPr>
      <w:rFonts w:ascii="Times New Roman" w:eastAsia="MS Mincho" w:hAnsi="Times New Roman"/>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1124">
    <w:name w:val="Объемная таблица 112"/>
    <w:basedOn w:val="a3"/>
    <w:next w:val="1ffc"/>
    <w:semiHidden/>
    <w:rsid w:val="007609D8"/>
    <w:rPr>
      <w:rFonts w:ascii="Times New Roman" w:eastAsia="MS Mincho"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312a">
    <w:name w:val="Объемная таблица 312"/>
    <w:basedOn w:val="a3"/>
    <w:next w:val="3f1"/>
    <w:semiHidden/>
    <w:rsid w:val="007609D8"/>
    <w:rPr>
      <w:rFonts w:ascii="Times New Roman" w:eastAsia="MS Mincho"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125">
    <w:name w:val="Классическая таблица 112"/>
    <w:basedOn w:val="a3"/>
    <w:next w:val="1ff8"/>
    <w:semiHidden/>
    <w:rsid w:val="007609D8"/>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2a">
    <w:name w:val="Классическая таблица 212"/>
    <w:basedOn w:val="a3"/>
    <w:next w:val="2f0"/>
    <w:semiHidden/>
    <w:rsid w:val="007609D8"/>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12b">
    <w:name w:val="Классическая таблица 312"/>
    <w:basedOn w:val="a3"/>
    <w:next w:val="3d"/>
    <w:semiHidden/>
    <w:rsid w:val="007609D8"/>
    <w:rPr>
      <w:rFonts w:ascii="Times New Roman" w:eastAsia="MS Mincho"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120">
    <w:name w:val="Классическая таблица 412"/>
    <w:basedOn w:val="a3"/>
    <w:next w:val="4b"/>
    <w:semiHidden/>
    <w:rsid w:val="007609D8"/>
    <w:rPr>
      <w:rFonts w:ascii="Times New Roman" w:eastAsia="MS Mincho"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212b">
    <w:name w:val="Цветная таблица 212"/>
    <w:basedOn w:val="a3"/>
    <w:next w:val="2f1"/>
    <w:semiHidden/>
    <w:rsid w:val="007609D8"/>
    <w:rPr>
      <w:rFonts w:ascii="Times New Roman" w:eastAsia="MS Mincho"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12c">
    <w:name w:val="Цветная таблица 312"/>
    <w:basedOn w:val="a3"/>
    <w:next w:val="3e"/>
    <w:semiHidden/>
    <w:rsid w:val="007609D8"/>
    <w:rPr>
      <w:rFonts w:ascii="Times New Roman" w:eastAsia="MS Mincho"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26">
    <w:name w:val="Столбцы таблицы 112"/>
    <w:basedOn w:val="a3"/>
    <w:next w:val="1ffa"/>
    <w:semiHidden/>
    <w:rsid w:val="007609D8"/>
    <w:rPr>
      <w:rFonts w:ascii="Times New Roman" w:eastAsia="MS Mincho"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2c">
    <w:name w:val="Столбцы таблицы 212"/>
    <w:basedOn w:val="a3"/>
    <w:next w:val="2f2"/>
    <w:semiHidden/>
    <w:rsid w:val="007609D8"/>
    <w:rPr>
      <w:rFonts w:ascii="Times New Roman" w:eastAsia="MS Mincho"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2d">
    <w:name w:val="Столбцы таблицы 312"/>
    <w:basedOn w:val="a3"/>
    <w:next w:val="3f"/>
    <w:semiHidden/>
    <w:rsid w:val="007609D8"/>
    <w:rPr>
      <w:rFonts w:ascii="Times New Roman" w:eastAsia="MS Mincho"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121">
    <w:name w:val="Столбцы таблицы 412"/>
    <w:basedOn w:val="a3"/>
    <w:next w:val="4c"/>
    <w:semiHidden/>
    <w:rsid w:val="007609D8"/>
    <w:rPr>
      <w:rFonts w:ascii="Times New Roman" w:eastAsia="MS Mincho"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0">
    <w:name w:val="Столбцы таблицы 512"/>
    <w:basedOn w:val="a3"/>
    <w:next w:val="54"/>
    <w:semiHidden/>
    <w:rsid w:val="007609D8"/>
    <w:rPr>
      <w:rFonts w:ascii="Times New Roman" w:eastAsia="MS Mincho"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f6">
    <w:name w:val="Современная таблица12"/>
    <w:basedOn w:val="a3"/>
    <w:next w:val="affff"/>
    <w:semiHidden/>
    <w:rsid w:val="007609D8"/>
    <w:rPr>
      <w:rFonts w:ascii="Times New Roman" w:eastAsia="MS Mincho"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12f7">
    <w:name w:val="Изысканная таблица12"/>
    <w:basedOn w:val="a3"/>
    <w:next w:val="affff0"/>
    <w:semiHidden/>
    <w:rsid w:val="007609D8"/>
    <w:rPr>
      <w:rFonts w:ascii="Times New Roman" w:eastAsia="MS Mincho"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4122">
    <w:name w:val="Сетка таблицы 412"/>
    <w:basedOn w:val="a3"/>
    <w:next w:val="4d"/>
    <w:semiHidden/>
    <w:rsid w:val="007609D8"/>
    <w:rPr>
      <w:rFonts w:ascii="Times New Roman" w:eastAsia="MS Mincho"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6120">
    <w:name w:val="Сетка таблицы 612"/>
    <w:basedOn w:val="a3"/>
    <w:next w:val="63"/>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120">
    <w:name w:val="Сетка таблицы 812"/>
    <w:basedOn w:val="a3"/>
    <w:next w:val="8c"/>
    <w:semiHidden/>
    <w:rsid w:val="007609D8"/>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121">
    <w:name w:val="Таблица-список 112"/>
    <w:basedOn w:val="a3"/>
    <w:next w:val="-10"/>
    <w:semiHidden/>
    <w:rsid w:val="007609D8"/>
    <w:rPr>
      <w:rFonts w:ascii="Times New Roman" w:eastAsia="MS Mincho"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2">
    <w:name w:val="Таблица-список 212"/>
    <w:basedOn w:val="a3"/>
    <w:next w:val="-2"/>
    <w:semiHidden/>
    <w:rsid w:val="007609D8"/>
    <w:rPr>
      <w:rFonts w:ascii="Times New Roman" w:eastAsia="MS Mincho"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2">
    <w:name w:val="Таблица-список 312"/>
    <w:basedOn w:val="a3"/>
    <w:next w:val="-3"/>
    <w:semiHidden/>
    <w:rsid w:val="007609D8"/>
    <w:rPr>
      <w:rFonts w:ascii="Times New Roman" w:eastAsia="MS Mincho"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120">
    <w:name w:val="Таблица-список 412"/>
    <w:basedOn w:val="a3"/>
    <w:next w:val="-4"/>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712">
    <w:name w:val="Таблица-список 712"/>
    <w:basedOn w:val="a3"/>
    <w:next w:val="-7"/>
    <w:semiHidden/>
    <w:rsid w:val="007609D8"/>
    <w:rPr>
      <w:rFonts w:ascii="Times New Roman" w:eastAsia="MS Mincho"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12">
    <w:name w:val="Таблица-список 812"/>
    <w:basedOn w:val="a3"/>
    <w:next w:val="-8"/>
    <w:semiHidden/>
    <w:rsid w:val="007609D8"/>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12f8">
    <w:name w:val="Стандартная таблица12"/>
    <w:basedOn w:val="a3"/>
    <w:next w:val="affff1"/>
    <w:semiHidden/>
    <w:rsid w:val="007609D8"/>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212d">
    <w:name w:val="Простая таблица 212"/>
    <w:basedOn w:val="a3"/>
    <w:next w:val="2f"/>
    <w:semiHidden/>
    <w:rsid w:val="007609D8"/>
    <w:rPr>
      <w:rFonts w:ascii="Times New Roman" w:eastAsia="MS Mincho"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12e">
    <w:name w:val="Простая таблица 312"/>
    <w:basedOn w:val="a3"/>
    <w:next w:val="3c"/>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22">
    <w:name w:val="Веб-таблица 112"/>
    <w:basedOn w:val="a3"/>
    <w:next w:val="-11"/>
    <w:semiHidden/>
    <w:rsid w:val="007609D8"/>
    <w:rPr>
      <w:rFonts w:ascii="Times New Roman" w:eastAsia="MS Mincho"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120">
    <w:name w:val="Веб-таблица 212"/>
    <w:basedOn w:val="a3"/>
    <w:next w:val="-20"/>
    <w:semiHidden/>
    <w:rsid w:val="007609D8"/>
    <w:rPr>
      <w:rFonts w:ascii="Times New Roman" w:eastAsia="MS Mincho"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120">
    <w:name w:val="Веб-таблица 312"/>
    <w:basedOn w:val="a3"/>
    <w:next w:val="-30"/>
    <w:semiHidden/>
    <w:rsid w:val="007609D8"/>
    <w:rPr>
      <w:rFonts w:ascii="Times New Roman" w:eastAsia="MS Mincho"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ListTable4122">
    <w:name w:val="List Table 4122"/>
    <w:basedOn w:val="a3"/>
    <w:next w:val="-40"/>
    <w:uiPriority w:val="49"/>
    <w:rsid w:val="007609D8"/>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32">
    <w:name w:val="Список-таблица 432"/>
    <w:basedOn w:val="a3"/>
    <w:next w:val="-40"/>
    <w:uiPriority w:val="49"/>
    <w:rsid w:val="007609D8"/>
    <w:rPr>
      <w:rFonts w:ascii="Times New Roman" w:eastAsia="MS Mincho"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MLTable21">
    <w:name w:val="ML Table21"/>
    <w:basedOn w:val="afa"/>
    <w:semiHidden/>
    <w:rsid w:val="007609D8"/>
    <w:pPr>
      <w:spacing w:before="40" w:after="40"/>
    </w:pPr>
    <w:rPr>
      <w:rFonts w:ascii="Times New Roman" w:eastAsia="MS Mincho" w:hAnsi="Times New Roman"/>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1214">
    <w:name w:val="Объемная таблица 121"/>
    <w:basedOn w:val="a3"/>
    <w:next w:val="1ffc"/>
    <w:semiHidden/>
    <w:rsid w:val="007609D8"/>
    <w:rPr>
      <w:rFonts w:ascii="Times New Roman" w:eastAsia="MS Mincho"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3210">
    <w:name w:val="Объемная таблица 321"/>
    <w:basedOn w:val="a3"/>
    <w:next w:val="3f1"/>
    <w:semiHidden/>
    <w:rsid w:val="007609D8"/>
    <w:rPr>
      <w:rFonts w:ascii="Times New Roman" w:eastAsia="MS Mincho"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215">
    <w:name w:val="Классическая таблица 121"/>
    <w:basedOn w:val="a3"/>
    <w:next w:val="1ff8"/>
    <w:semiHidden/>
    <w:rsid w:val="007609D8"/>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211">
    <w:name w:val="Классическая таблица 221"/>
    <w:basedOn w:val="a3"/>
    <w:next w:val="2f0"/>
    <w:semiHidden/>
    <w:rsid w:val="007609D8"/>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211">
    <w:name w:val="Классическая таблица 321"/>
    <w:basedOn w:val="a3"/>
    <w:next w:val="3d"/>
    <w:semiHidden/>
    <w:rsid w:val="007609D8"/>
    <w:rPr>
      <w:rFonts w:ascii="Times New Roman" w:eastAsia="MS Mincho"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210">
    <w:name w:val="Классическая таблица 421"/>
    <w:basedOn w:val="a3"/>
    <w:next w:val="4b"/>
    <w:semiHidden/>
    <w:rsid w:val="007609D8"/>
    <w:rPr>
      <w:rFonts w:ascii="Times New Roman" w:eastAsia="MS Mincho"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2212">
    <w:name w:val="Цветная таблица 221"/>
    <w:basedOn w:val="a3"/>
    <w:next w:val="2f1"/>
    <w:semiHidden/>
    <w:rsid w:val="007609D8"/>
    <w:rPr>
      <w:rFonts w:ascii="Times New Roman" w:eastAsia="MS Mincho"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212">
    <w:name w:val="Цветная таблица 321"/>
    <w:basedOn w:val="a3"/>
    <w:next w:val="3e"/>
    <w:semiHidden/>
    <w:rsid w:val="007609D8"/>
    <w:rPr>
      <w:rFonts w:ascii="Times New Roman" w:eastAsia="MS Mincho"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216">
    <w:name w:val="Столбцы таблицы 121"/>
    <w:basedOn w:val="a3"/>
    <w:next w:val="1ffa"/>
    <w:semiHidden/>
    <w:rsid w:val="007609D8"/>
    <w:rPr>
      <w:rFonts w:ascii="Times New Roman" w:eastAsia="MS Mincho"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213">
    <w:name w:val="Столбцы таблицы 221"/>
    <w:basedOn w:val="a3"/>
    <w:next w:val="2f2"/>
    <w:semiHidden/>
    <w:rsid w:val="007609D8"/>
    <w:rPr>
      <w:rFonts w:ascii="Times New Roman" w:eastAsia="MS Mincho"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213">
    <w:name w:val="Столбцы таблицы 321"/>
    <w:basedOn w:val="a3"/>
    <w:next w:val="3f"/>
    <w:semiHidden/>
    <w:rsid w:val="007609D8"/>
    <w:rPr>
      <w:rFonts w:ascii="Times New Roman" w:eastAsia="MS Mincho"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211">
    <w:name w:val="Столбцы таблицы 421"/>
    <w:basedOn w:val="a3"/>
    <w:next w:val="4c"/>
    <w:semiHidden/>
    <w:rsid w:val="007609D8"/>
    <w:rPr>
      <w:rFonts w:ascii="Times New Roman" w:eastAsia="MS Mincho"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0">
    <w:name w:val="Столбцы таблицы 521"/>
    <w:basedOn w:val="a3"/>
    <w:next w:val="54"/>
    <w:semiHidden/>
    <w:rsid w:val="007609D8"/>
    <w:rPr>
      <w:rFonts w:ascii="Times New Roman" w:eastAsia="MS Mincho"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f5">
    <w:name w:val="Современная таблица21"/>
    <w:basedOn w:val="a3"/>
    <w:next w:val="affff"/>
    <w:semiHidden/>
    <w:rsid w:val="007609D8"/>
    <w:rPr>
      <w:rFonts w:ascii="Times New Roman" w:eastAsia="MS Mincho"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21f6">
    <w:name w:val="Изысканная таблица21"/>
    <w:basedOn w:val="a3"/>
    <w:next w:val="affff0"/>
    <w:semiHidden/>
    <w:rsid w:val="007609D8"/>
    <w:rPr>
      <w:rFonts w:ascii="Times New Roman" w:eastAsia="MS Mincho"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4212">
    <w:name w:val="Сетка таблицы 421"/>
    <w:basedOn w:val="a3"/>
    <w:next w:val="4d"/>
    <w:semiHidden/>
    <w:rsid w:val="007609D8"/>
    <w:rPr>
      <w:rFonts w:ascii="Times New Roman" w:eastAsia="MS Mincho"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6210">
    <w:name w:val="Сетка таблицы 621"/>
    <w:basedOn w:val="a3"/>
    <w:next w:val="63"/>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210">
    <w:name w:val="Сетка таблицы 821"/>
    <w:basedOn w:val="a3"/>
    <w:next w:val="8c"/>
    <w:semiHidden/>
    <w:rsid w:val="007609D8"/>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211">
    <w:name w:val="Таблица-список 121"/>
    <w:basedOn w:val="a3"/>
    <w:next w:val="-10"/>
    <w:semiHidden/>
    <w:rsid w:val="007609D8"/>
    <w:rPr>
      <w:rFonts w:ascii="Times New Roman" w:eastAsia="MS Mincho"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21">
    <w:name w:val="Таблица-список 221"/>
    <w:basedOn w:val="a3"/>
    <w:next w:val="-2"/>
    <w:semiHidden/>
    <w:rsid w:val="007609D8"/>
    <w:rPr>
      <w:rFonts w:ascii="Times New Roman" w:eastAsia="MS Mincho"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21">
    <w:name w:val="Таблица-список 321"/>
    <w:basedOn w:val="a3"/>
    <w:next w:val="-3"/>
    <w:semiHidden/>
    <w:rsid w:val="007609D8"/>
    <w:rPr>
      <w:rFonts w:ascii="Times New Roman" w:eastAsia="MS Mincho"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210">
    <w:name w:val="Таблица-список 421"/>
    <w:basedOn w:val="a3"/>
    <w:next w:val="-4"/>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721">
    <w:name w:val="Таблица-список 721"/>
    <w:basedOn w:val="a3"/>
    <w:next w:val="-7"/>
    <w:semiHidden/>
    <w:rsid w:val="007609D8"/>
    <w:rPr>
      <w:rFonts w:ascii="Times New Roman" w:eastAsia="MS Mincho"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21">
    <w:name w:val="Таблица-список 821"/>
    <w:basedOn w:val="a3"/>
    <w:next w:val="-8"/>
    <w:semiHidden/>
    <w:rsid w:val="007609D8"/>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21f7">
    <w:name w:val="Стандартная таблица21"/>
    <w:basedOn w:val="a3"/>
    <w:next w:val="affff1"/>
    <w:semiHidden/>
    <w:rsid w:val="007609D8"/>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2214">
    <w:name w:val="Простая таблица 221"/>
    <w:basedOn w:val="a3"/>
    <w:next w:val="2f"/>
    <w:semiHidden/>
    <w:rsid w:val="007609D8"/>
    <w:rPr>
      <w:rFonts w:ascii="Times New Roman" w:eastAsia="MS Mincho"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214">
    <w:name w:val="Простая таблица 321"/>
    <w:basedOn w:val="a3"/>
    <w:next w:val="3c"/>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212">
    <w:name w:val="Веб-таблица 121"/>
    <w:basedOn w:val="a3"/>
    <w:next w:val="-11"/>
    <w:semiHidden/>
    <w:rsid w:val="007609D8"/>
    <w:rPr>
      <w:rFonts w:ascii="Times New Roman" w:eastAsia="MS Mincho"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210">
    <w:name w:val="Веб-таблица 221"/>
    <w:basedOn w:val="a3"/>
    <w:next w:val="-20"/>
    <w:semiHidden/>
    <w:rsid w:val="007609D8"/>
    <w:rPr>
      <w:rFonts w:ascii="Times New Roman" w:eastAsia="MS Mincho"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210">
    <w:name w:val="Веб-таблица 321"/>
    <w:basedOn w:val="a3"/>
    <w:next w:val="-30"/>
    <w:semiHidden/>
    <w:rsid w:val="007609D8"/>
    <w:rPr>
      <w:rFonts w:ascii="Times New Roman" w:eastAsia="MS Mincho"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ListTable4131">
    <w:name w:val="List Table 4131"/>
    <w:basedOn w:val="a3"/>
    <w:next w:val="-40"/>
    <w:uiPriority w:val="49"/>
    <w:rsid w:val="007609D8"/>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41">
    <w:name w:val="Список-таблица 441"/>
    <w:basedOn w:val="a3"/>
    <w:next w:val="-40"/>
    <w:uiPriority w:val="49"/>
    <w:rsid w:val="007609D8"/>
    <w:rPr>
      <w:rFonts w:ascii="Times New Roman" w:eastAsia="MS Mincho"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2310">
    <w:name w:val="Простая таблица 231"/>
    <w:basedOn w:val="a3"/>
    <w:next w:val="2f"/>
    <w:uiPriority w:val="99"/>
    <w:unhideWhenUsed/>
    <w:rsid w:val="007609D8"/>
    <w:rPr>
      <w:rFonts w:ascii="Times New Roman" w:eastAsia="MS Mincho" w:hAnsi="Times New Roman" w:cs="Times New Roman"/>
    </w:rPr>
    <w:tblPr>
      <w:tblInd w:w="0" w:type="nil"/>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310">
    <w:name w:val="Простая таблица 331"/>
    <w:basedOn w:val="a3"/>
    <w:next w:val="3c"/>
    <w:uiPriority w:val="99"/>
    <w:unhideWhenUsed/>
    <w:rsid w:val="007609D8"/>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314">
    <w:name w:val="Классическая таблица 131"/>
    <w:basedOn w:val="a3"/>
    <w:next w:val="1ff8"/>
    <w:uiPriority w:val="99"/>
    <w:unhideWhenUsed/>
    <w:rsid w:val="007609D8"/>
    <w:rPr>
      <w:rFonts w:ascii="Times New Roman" w:eastAsia="MS Mincho" w:hAnsi="Times New Roman" w:cs="Times New Roman"/>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311">
    <w:name w:val="Классическая таблица 231"/>
    <w:basedOn w:val="a3"/>
    <w:next w:val="2f0"/>
    <w:uiPriority w:val="99"/>
    <w:unhideWhenUsed/>
    <w:rsid w:val="007609D8"/>
    <w:rPr>
      <w:rFonts w:ascii="Times New Roman" w:eastAsia="MS Mincho" w:hAnsi="Times New Roman" w:cs="Times New Roman"/>
    </w:rPr>
    <w:tblPr>
      <w:tblInd w:w="0" w:type="nil"/>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311">
    <w:name w:val="Классическая таблица 331"/>
    <w:basedOn w:val="a3"/>
    <w:next w:val="3d"/>
    <w:uiPriority w:val="99"/>
    <w:unhideWhenUsed/>
    <w:rsid w:val="007609D8"/>
    <w:rPr>
      <w:rFonts w:ascii="Times New Roman" w:eastAsia="MS Mincho"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310">
    <w:name w:val="Классическая таблица 431"/>
    <w:basedOn w:val="a3"/>
    <w:next w:val="4b"/>
    <w:uiPriority w:val="99"/>
    <w:unhideWhenUsed/>
    <w:rsid w:val="007609D8"/>
    <w:rPr>
      <w:rFonts w:ascii="Times New Roman" w:eastAsia="MS Mincho" w:hAnsi="Times New Roman" w:cs="Times New Roman"/>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2312">
    <w:name w:val="Цветная таблица 231"/>
    <w:basedOn w:val="a3"/>
    <w:next w:val="2f1"/>
    <w:uiPriority w:val="99"/>
    <w:unhideWhenUsed/>
    <w:rsid w:val="007609D8"/>
    <w:rPr>
      <w:rFonts w:ascii="Times New Roman" w:eastAsia="MS Mincho" w:hAnsi="Times New Roman" w:cs="Times New Roman"/>
    </w:rPr>
    <w:tblPr>
      <w:tblInd w:w="0" w:type="nil"/>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312">
    <w:name w:val="Цветная таблица 331"/>
    <w:basedOn w:val="a3"/>
    <w:next w:val="3e"/>
    <w:uiPriority w:val="99"/>
    <w:unhideWhenUsed/>
    <w:rsid w:val="007609D8"/>
    <w:rPr>
      <w:rFonts w:ascii="Times New Roman" w:eastAsia="MS Mincho" w:hAnsi="Times New Roman" w:cs="Times New Roma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315">
    <w:name w:val="Столбцы таблицы 131"/>
    <w:basedOn w:val="a3"/>
    <w:next w:val="1ffa"/>
    <w:uiPriority w:val="99"/>
    <w:unhideWhenUsed/>
    <w:rsid w:val="007609D8"/>
    <w:rPr>
      <w:rFonts w:ascii="Times New Roman" w:eastAsia="MS Mincho" w:hAnsi="Times New Roman" w:cs="Times New Roman"/>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313">
    <w:name w:val="Столбцы таблицы 231"/>
    <w:basedOn w:val="a3"/>
    <w:next w:val="2f2"/>
    <w:uiPriority w:val="99"/>
    <w:unhideWhenUsed/>
    <w:rsid w:val="007609D8"/>
    <w:rPr>
      <w:rFonts w:ascii="Times New Roman" w:eastAsia="MS Mincho" w:hAnsi="Times New Roman" w:cs="Times New Roman"/>
      <w:b/>
      <w:bCs/>
    </w:rPr>
    <w:tblPr>
      <w:tblStyleColBandSize w:val="1"/>
      <w:tblInd w:w="0" w:type="nil"/>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313">
    <w:name w:val="Столбцы таблицы 331"/>
    <w:basedOn w:val="a3"/>
    <w:next w:val="3f"/>
    <w:uiPriority w:val="99"/>
    <w:unhideWhenUsed/>
    <w:rsid w:val="007609D8"/>
    <w:rPr>
      <w:rFonts w:ascii="Times New Roman" w:eastAsia="MS Mincho" w:hAnsi="Times New Roman" w:cs="Times New Roman"/>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311">
    <w:name w:val="Столбцы таблицы 431"/>
    <w:basedOn w:val="a3"/>
    <w:next w:val="4c"/>
    <w:uiPriority w:val="99"/>
    <w:unhideWhenUsed/>
    <w:rsid w:val="007609D8"/>
    <w:rPr>
      <w:rFonts w:ascii="Times New Roman" w:eastAsia="MS Mincho" w:hAnsi="Times New Roman" w:cs="Times New Roman"/>
    </w:rPr>
    <w:tblPr>
      <w:tblStyleColBandSize w:val="1"/>
      <w:tblInd w:w="0" w:type="nil"/>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0">
    <w:name w:val="Столбцы таблицы 531"/>
    <w:basedOn w:val="a3"/>
    <w:next w:val="54"/>
    <w:uiPriority w:val="99"/>
    <w:unhideWhenUsed/>
    <w:rsid w:val="007609D8"/>
    <w:rPr>
      <w:rFonts w:ascii="Times New Roman" w:eastAsia="MS Mincho" w:hAnsi="Times New Roman" w:cs="Times New Roman"/>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4312">
    <w:name w:val="Сетка таблицы 431"/>
    <w:basedOn w:val="a3"/>
    <w:next w:val="4d"/>
    <w:uiPriority w:val="99"/>
    <w:unhideWhenUsed/>
    <w:rsid w:val="007609D8"/>
    <w:rPr>
      <w:rFonts w:ascii="Times New Roman" w:eastAsia="MS Mincho" w:hAnsi="Times New Roman" w:cs="Times New Roman"/>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6310">
    <w:name w:val="Сетка таблицы 631"/>
    <w:basedOn w:val="a3"/>
    <w:next w:val="63"/>
    <w:uiPriority w:val="99"/>
    <w:unhideWhenUsed/>
    <w:rsid w:val="007609D8"/>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310">
    <w:name w:val="Сетка таблицы 831"/>
    <w:basedOn w:val="a3"/>
    <w:next w:val="8c"/>
    <w:uiPriority w:val="99"/>
    <w:unhideWhenUsed/>
    <w:rsid w:val="007609D8"/>
    <w:rPr>
      <w:rFonts w:ascii="Times New Roman" w:eastAsia="MS Mincho" w:hAnsi="Times New Roman" w:cs="Times New Roman"/>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311">
    <w:name w:val="Таблица-список 131"/>
    <w:basedOn w:val="a3"/>
    <w:next w:val="-10"/>
    <w:uiPriority w:val="99"/>
    <w:unhideWhenUsed/>
    <w:rsid w:val="007609D8"/>
    <w:rPr>
      <w:rFonts w:ascii="Times New Roman" w:eastAsia="MS Mincho" w:hAnsi="Times New Roman" w:cs="Times New Roman"/>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31">
    <w:name w:val="Таблица-список 231"/>
    <w:basedOn w:val="a3"/>
    <w:next w:val="-2"/>
    <w:uiPriority w:val="99"/>
    <w:unhideWhenUsed/>
    <w:rsid w:val="007609D8"/>
    <w:rPr>
      <w:rFonts w:ascii="Times New Roman" w:eastAsia="MS Mincho" w:hAnsi="Times New Roman" w:cs="Times New Roman"/>
    </w:rPr>
    <w:tblPr>
      <w:tblStyleRowBandSize w:val="2"/>
      <w:tblInd w:w="0" w:type="nil"/>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31">
    <w:name w:val="Таблица-список 331"/>
    <w:basedOn w:val="a3"/>
    <w:next w:val="-3"/>
    <w:uiPriority w:val="99"/>
    <w:unhideWhenUsed/>
    <w:rsid w:val="007609D8"/>
    <w:rPr>
      <w:rFonts w:ascii="Times New Roman" w:eastAsia="MS Mincho" w:hAnsi="Times New Roman" w:cs="Times New Roman"/>
    </w:rPr>
    <w:tblPr>
      <w:tblInd w:w="0" w:type="nil"/>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310">
    <w:name w:val="Таблица-список 431"/>
    <w:basedOn w:val="a3"/>
    <w:next w:val="-4"/>
    <w:uiPriority w:val="99"/>
    <w:unhideWhenUsed/>
    <w:rsid w:val="007609D8"/>
    <w:rPr>
      <w:rFonts w:ascii="Times New Roman" w:eastAsia="MS Mincho"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731">
    <w:name w:val="Таблица-список 731"/>
    <w:basedOn w:val="a3"/>
    <w:next w:val="-7"/>
    <w:uiPriority w:val="99"/>
    <w:unhideWhenUsed/>
    <w:rsid w:val="007609D8"/>
    <w:rPr>
      <w:rFonts w:ascii="Times New Roman" w:eastAsia="MS Mincho" w:hAnsi="Times New Roman" w:cs="Times New Roman"/>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31">
    <w:name w:val="Таблица-список 831"/>
    <w:basedOn w:val="a3"/>
    <w:next w:val="-8"/>
    <w:uiPriority w:val="99"/>
    <w:unhideWhenUsed/>
    <w:rsid w:val="007609D8"/>
    <w:rPr>
      <w:rFonts w:ascii="Times New Roman" w:eastAsia="MS Mincho" w:hAnsi="Times New Roman" w:cs="Times New Roma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1316">
    <w:name w:val="Объемная таблица 131"/>
    <w:basedOn w:val="a3"/>
    <w:next w:val="1ffc"/>
    <w:uiPriority w:val="99"/>
    <w:unhideWhenUsed/>
    <w:rsid w:val="007609D8"/>
    <w:rPr>
      <w:rFonts w:ascii="Times New Roman" w:eastAsia="MS Mincho" w:hAnsi="Times New Roman" w:cs="Times New Roman"/>
    </w:rPr>
    <w:tblPr>
      <w:tblInd w:w="0" w:type="nil"/>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3314">
    <w:name w:val="Объемная таблица 331"/>
    <w:basedOn w:val="a3"/>
    <w:next w:val="3f1"/>
    <w:uiPriority w:val="99"/>
    <w:unhideWhenUsed/>
    <w:rsid w:val="007609D8"/>
    <w:rPr>
      <w:rFonts w:ascii="Times New Roman" w:eastAsia="MS Mincho" w:hAnsi="Times New Roman" w:cs="Times New Roman"/>
    </w:rPr>
    <w:tblPr>
      <w:tblStyleRowBandSize w:val="1"/>
      <w:tblStyleColBandSize w:val="1"/>
      <w:tblInd w:w="0" w:type="nil"/>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f5">
    <w:name w:val="Современная таблица31"/>
    <w:basedOn w:val="a3"/>
    <w:next w:val="affff"/>
    <w:uiPriority w:val="99"/>
    <w:unhideWhenUsed/>
    <w:rsid w:val="007609D8"/>
    <w:rPr>
      <w:rFonts w:ascii="Times New Roman" w:eastAsia="MS Mincho" w:hAnsi="Times New Roman" w:cs="Times New Roman"/>
    </w:rPr>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31f6">
    <w:name w:val="Изысканная таблица31"/>
    <w:basedOn w:val="a3"/>
    <w:next w:val="affff0"/>
    <w:uiPriority w:val="99"/>
    <w:unhideWhenUsed/>
    <w:rsid w:val="007609D8"/>
    <w:rPr>
      <w:rFonts w:ascii="Times New Roman" w:eastAsia="MS Mincho"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31f7">
    <w:name w:val="Стандартная таблица31"/>
    <w:basedOn w:val="a3"/>
    <w:next w:val="affff1"/>
    <w:uiPriority w:val="99"/>
    <w:unhideWhenUsed/>
    <w:rsid w:val="007609D8"/>
    <w:rPr>
      <w:rFonts w:ascii="Times New Roman" w:eastAsia="MS Mincho" w:hAnsi="Times New Roman" w:cs="Times New Roma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1312">
    <w:name w:val="Веб-таблица 131"/>
    <w:basedOn w:val="a3"/>
    <w:next w:val="-11"/>
    <w:uiPriority w:val="99"/>
    <w:unhideWhenUsed/>
    <w:rsid w:val="007609D8"/>
    <w:rPr>
      <w:rFonts w:ascii="Times New Roman" w:eastAsia="MS Mincho" w:hAnsi="Times New Roman" w:cs="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310">
    <w:name w:val="Веб-таблица 231"/>
    <w:basedOn w:val="a3"/>
    <w:next w:val="-20"/>
    <w:uiPriority w:val="99"/>
    <w:unhideWhenUsed/>
    <w:rsid w:val="007609D8"/>
    <w:rPr>
      <w:rFonts w:ascii="Times New Roman" w:eastAsia="MS Mincho" w:hAnsi="Times New Roman" w:cs="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310">
    <w:name w:val="Веб-таблица 331"/>
    <w:basedOn w:val="a3"/>
    <w:next w:val="-30"/>
    <w:uiPriority w:val="99"/>
    <w:unhideWhenUsed/>
    <w:rsid w:val="007609D8"/>
    <w:rPr>
      <w:rFonts w:ascii="Times New Roman" w:eastAsia="MS Mincho"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4111">
    <w:name w:val="Список-таблица 4111"/>
    <w:basedOn w:val="a3"/>
    <w:next w:val="-40"/>
    <w:uiPriority w:val="49"/>
    <w:rsid w:val="007609D8"/>
    <w:rPr>
      <w:rFonts w:ascii="Times New Roman" w:eastAsia="MS Mincho" w:hAnsi="Times New Roman" w:cs="Times New Roma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MLTable31">
    <w:name w:val="ML Table31"/>
    <w:basedOn w:val="afa"/>
    <w:semiHidden/>
    <w:rsid w:val="007609D8"/>
    <w:pPr>
      <w:spacing w:before="40" w:after="40"/>
    </w:pPr>
    <w:rPr>
      <w:rFonts w:ascii="Times New Roman" w:eastAsia="MS Mincho" w:hAnsi="Times New Roman"/>
    </w:rPr>
    <w:tblPr>
      <w:tblInd w:w="0" w:type="nil"/>
      <w:tblCellMar>
        <w:left w:w="28" w:type="dxa"/>
        <w:right w:w="28" w:type="dxa"/>
      </w:tblCellMar>
    </w:tblPr>
    <w:tblStylePr w:type="firstRow">
      <w:pPr>
        <w:jc w:val="center"/>
      </w:pPr>
      <w:rPr>
        <w:rFonts w:cs="Times New Roman"/>
        <w:b/>
        <w:sz w:val="20"/>
        <w:szCs w:val="20"/>
      </w:rPr>
      <w:tblPr/>
      <w:tcPr>
        <w:tcBorders>
          <w:top w:val="double" w:sz="4" w:space="0" w:color="auto"/>
          <w:bottom w:val="double" w:sz="4" w:space="0" w:color="auto"/>
        </w:tcBorders>
      </w:tcPr>
    </w:tblStylePr>
  </w:style>
  <w:style w:type="table" w:customStyle="1" w:styleId="ListTable4141">
    <w:name w:val="List Table 4141"/>
    <w:basedOn w:val="a3"/>
    <w:uiPriority w:val="49"/>
    <w:rsid w:val="007609D8"/>
    <w:rPr>
      <w:rFonts w:cs="Times New Roman"/>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51">
    <w:name w:val="Список-таблица 451"/>
    <w:basedOn w:val="a3"/>
    <w:next w:val="-40"/>
    <w:uiPriority w:val="49"/>
    <w:rsid w:val="007609D8"/>
    <w:rPr>
      <w:rFonts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1111">
    <w:name w:val="List Table 41111"/>
    <w:basedOn w:val="a3"/>
    <w:uiPriority w:val="49"/>
    <w:rsid w:val="007609D8"/>
    <w:rPr>
      <w:rFonts w:cs="Times New Roman"/>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211">
    <w:name w:val="Список-таблица 4211"/>
    <w:basedOn w:val="a3"/>
    <w:next w:val="-40"/>
    <w:uiPriority w:val="49"/>
    <w:rsid w:val="007609D8"/>
    <w:rPr>
      <w:rFonts w:cs="Times New Roman"/>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MLTable111">
    <w:name w:val="ML Table111"/>
    <w:basedOn w:val="afa"/>
    <w:semiHidden/>
    <w:rsid w:val="007609D8"/>
    <w:pPr>
      <w:spacing w:before="40" w:after="40"/>
    </w:pPr>
    <w:rPr>
      <w:rFonts w:ascii="Times New Roman" w:eastAsia="MS Mincho" w:hAnsi="Times New Roman"/>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11110">
    <w:name w:val="Объемная таблица 1111"/>
    <w:basedOn w:val="a3"/>
    <w:next w:val="1ffc"/>
    <w:semiHidden/>
    <w:rsid w:val="007609D8"/>
    <w:rPr>
      <w:rFonts w:ascii="Times New Roman" w:eastAsia="MS Mincho"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31110">
    <w:name w:val="Объемная таблица 3111"/>
    <w:basedOn w:val="a3"/>
    <w:next w:val="3f1"/>
    <w:semiHidden/>
    <w:rsid w:val="007609D8"/>
    <w:rPr>
      <w:rFonts w:ascii="Times New Roman" w:eastAsia="MS Mincho"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1111">
    <w:name w:val="Классическая таблица 1111"/>
    <w:basedOn w:val="a3"/>
    <w:next w:val="1ff8"/>
    <w:semiHidden/>
    <w:rsid w:val="007609D8"/>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110">
    <w:name w:val="Классическая таблица 2111"/>
    <w:basedOn w:val="a3"/>
    <w:next w:val="2f0"/>
    <w:semiHidden/>
    <w:rsid w:val="007609D8"/>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1111">
    <w:name w:val="Классическая таблица 3111"/>
    <w:basedOn w:val="a3"/>
    <w:next w:val="3d"/>
    <w:semiHidden/>
    <w:rsid w:val="007609D8"/>
    <w:rPr>
      <w:rFonts w:ascii="Times New Roman" w:eastAsia="MS Mincho"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1110">
    <w:name w:val="Классическая таблица 4111"/>
    <w:basedOn w:val="a3"/>
    <w:next w:val="4b"/>
    <w:semiHidden/>
    <w:rsid w:val="007609D8"/>
    <w:rPr>
      <w:rFonts w:ascii="Times New Roman" w:eastAsia="MS Mincho"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21111">
    <w:name w:val="Цветная таблица 2111"/>
    <w:basedOn w:val="a3"/>
    <w:next w:val="2f1"/>
    <w:semiHidden/>
    <w:rsid w:val="007609D8"/>
    <w:rPr>
      <w:rFonts w:ascii="Times New Roman" w:eastAsia="MS Mincho"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1112">
    <w:name w:val="Цветная таблица 3111"/>
    <w:basedOn w:val="a3"/>
    <w:next w:val="3e"/>
    <w:semiHidden/>
    <w:rsid w:val="007609D8"/>
    <w:rPr>
      <w:rFonts w:ascii="Times New Roman" w:eastAsia="MS Mincho"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112">
    <w:name w:val="Столбцы таблицы 1111"/>
    <w:basedOn w:val="a3"/>
    <w:next w:val="1ffa"/>
    <w:semiHidden/>
    <w:rsid w:val="007609D8"/>
    <w:rPr>
      <w:rFonts w:ascii="Times New Roman" w:eastAsia="MS Mincho"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112">
    <w:name w:val="Столбцы таблицы 2111"/>
    <w:basedOn w:val="a3"/>
    <w:next w:val="2f2"/>
    <w:semiHidden/>
    <w:rsid w:val="007609D8"/>
    <w:rPr>
      <w:rFonts w:ascii="Times New Roman" w:eastAsia="MS Mincho"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113">
    <w:name w:val="Столбцы таблицы 3111"/>
    <w:basedOn w:val="a3"/>
    <w:next w:val="3f"/>
    <w:semiHidden/>
    <w:rsid w:val="007609D8"/>
    <w:rPr>
      <w:rFonts w:ascii="Times New Roman" w:eastAsia="MS Mincho"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1111">
    <w:name w:val="Столбцы таблицы 4111"/>
    <w:basedOn w:val="a3"/>
    <w:next w:val="4c"/>
    <w:semiHidden/>
    <w:rsid w:val="007609D8"/>
    <w:rPr>
      <w:rFonts w:ascii="Times New Roman" w:eastAsia="MS Mincho"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0">
    <w:name w:val="Столбцы таблицы 5111"/>
    <w:basedOn w:val="a3"/>
    <w:next w:val="54"/>
    <w:semiHidden/>
    <w:rsid w:val="007609D8"/>
    <w:rPr>
      <w:rFonts w:ascii="Times New Roman" w:eastAsia="MS Mincho"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d">
    <w:name w:val="Современная таблица111"/>
    <w:basedOn w:val="a3"/>
    <w:next w:val="affff"/>
    <w:semiHidden/>
    <w:rsid w:val="007609D8"/>
    <w:rPr>
      <w:rFonts w:ascii="Times New Roman" w:eastAsia="MS Mincho"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111e">
    <w:name w:val="Изысканная таблица111"/>
    <w:basedOn w:val="a3"/>
    <w:next w:val="affff0"/>
    <w:semiHidden/>
    <w:rsid w:val="007609D8"/>
    <w:rPr>
      <w:rFonts w:ascii="Times New Roman" w:eastAsia="MS Mincho"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41112">
    <w:name w:val="Сетка таблицы 4111"/>
    <w:basedOn w:val="a3"/>
    <w:next w:val="4d"/>
    <w:semiHidden/>
    <w:rsid w:val="007609D8"/>
    <w:rPr>
      <w:rFonts w:ascii="Times New Roman" w:eastAsia="MS Mincho"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6111">
    <w:name w:val="Сетка таблицы 6111"/>
    <w:basedOn w:val="a3"/>
    <w:next w:val="63"/>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111">
    <w:name w:val="Сетка таблицы 8111"/>
    <w:basedOn w:val="a3"/>
    <w:next w:val="8c"/>
    <w:semiHidden/>
    <w:rsid w:val="007609D8"/>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1110">
    <w:name w:val="Таблица-список 1111"/>
    <w:basedOn w:val="a3"/>
    <w:next w:val="-10"/>
    <w:semiHidden/>
    <w:rsid w:val="007609D8"/>
    <w:rPr>
      <w:rFonts w:ascii="Times New Roman" w:eastAsia="MS Mincho"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111">
    <w:name w:val="Таблица-список 2111"/>
    <w:basedOn w:val="a3"/>
    <w:next w:val="-2"/>
    <w:semiHidden/>
    <w:rsid w:val="007609D8"/>
    <w:rPr>
      <w:rFonts w:ascii="Times New Roman" w:eastAsia="MS Mincho"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111">
    <w:name w:val="Таблица-список 3111"/>
    <w:basedOn w:val="a3"/>
    <w:next w:val="-3"/>
    <w:semiHidden/>
    <w:rsid w:val="007609D8"/>
    <w:rPr>
      <w:rFonts w:ascii="Times New Roman" w:eastAsia="MS Mincho"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1110">
    <w:name w:val="Таблица-список 4111"/>
    <w:basedOn w:val="a3"/>
    <w:next w:val="-4"/>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7111">
    <w:name w:val="Таблица-список 7111"/>
    <w:basedOn w:val="a3"/>
    <w:next w:val="-7"/>
    <w:semiHidden/>
    <w:rsid w:val="007609D8"/>
    <w:rPr>
      <w:rFonts w:ascii="Times New Roman" w:eastAsia="MS Mincho"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111">
    <w:name w:val="Таблица-список 8111"/>
    <w:basedOn w:val="a3"/>
    <w:next w:val="-8"/>
    <w:semiHidden/>
    <w:rsid w:val="007609D8"/>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111f">
    <w:name w:val="Стандартная таблица111"/>
    <w:basedOn w:val="a3"/>
    <w:next w:val="affff1"/>
    <w:semiHidden/>
    <w:rsid w:val="007609D8"/>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21113">
    <w:name w:val="Простая таблица 2111"/>
    <w:basedOn w:val="a3"/>
    <w:next w:val="2f"/>
    <w:semiHidden/>
    <w:rsid w:val="007609D8"/>
    <w:rPr>
      <w:rFonts w:ascii="Times New Roman" w:eastAsia="MS Mincho"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1114">
    <w:name w:val="Простая таблица 3111"/>
    <w:basedOn w:val="a3"/>
    <w:next w:val="3c"/>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1111">
    <w:name w:val="Веб-таблица 1111"/>
    <w:basedOn w:val="a3"/>
    <w:next w:val="-11"/>
    <w:semiHidden/>
    <w:rsid w:val="007609D8"/>
    <w:rPr>
      <w:rFonts w:ascii="Times New Roman" w:eastAsia="MS Mincho"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1110">
    <w:name w:val="Веб-таблица 2111"/>
    <w:basedOn w:val="a3"/>
    <w:next w:val="-20"/>
    <w:semiHidden/>
    <w:rsid w:val="007609D8"/>
    <w:rPr>
      <w:rFonts w:ascii="Times New Roman" w:eastAsia="MS Mincho"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1110">
    <w:name w:val="Веб-таблица 3111"/>
    <w:basedOn w:val="a3"/>
    <w:next w:val="-30"/>
    <w:semiHidden/>
    <w:rsid w:val="007609D8"/>
    <w:rPr>
      <w:rFonts w:ascii="Times New Roman" w:eastAsia="MS Mincho"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ListTable41211">
    <w:name w:val="List Table 41211"/>
    <w:basedOn w:val="a3"/>
    <w:next w:val="-40"/>
    <w:uiPriority w:val="49"/>
    <w:rsid w:val="007609D8"/>
    <w:rPr>
      <w:rFonts w:cs="Times New Roman"/>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311">
    <w:name w:val="Список-таблица 4311"/>
    <w:basedOn w:val="a3"/>
    <w:next w:val="-40"/>
    <w:uiPriority w:val="49"/>
    <w:rsid w:val="007609D8"/>
    <w:rPr>
      <w:rFonts w:ascii="Times New Roman" w:eastAsia="MS Mincho"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151">
    <w:name w:val="List Table 4151"/>
    <w:basedOn w:val="a3"/>
    <w:next w:val="-40"/>
    <w:uiPriority w:val="49"/>
    <w:rsid w:val="007609D8"/>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61">
    <w:name w:val="Список-таблица 461"/>
    <w:basedOn w:val="a3"/>
    <w:next w:val="-40"/>
    <w:uiPriority w:val="49"/>
    <w:rsid w:val="007609D8"/>
    <w:pPr>
      <w:jc w:val="both"/>
    </w:pPr>
    <w:rPr>
      <w:rFonts w:eastAsia="Yu Mincho"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22">
    <w:name w:val="List Table 422"/>
    <w:basedOn w:val="a3"/>
    <w:next w:val="-40"/>
    <w:uiPriority w:val="49"/>
    <w:rsid w:val="007609D8"/>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MLTable41">
    <w:name w:val="ML Table41"/>
    <w:basedOn w:val="afa"/>
    <w:semiHidden/>
    <w:rsid w:val="007609D8"/>
    <w:pPr>
      <w:spacing w:before="40" w:after="40"/>
    </w:pPr>
    <w:rPr>
      <w:rFonts w:ascii="Times New Roman" w:eastAsia="MS Mincho" w:hAnsi="Times New Roman"/>
    </w:rPr>
    <w:tblPr>
      <w:jc w:val="center"/>
      <w:tblCellMar>
        <w:left w:w="28" w:type="dxa"/>
        <w:right w:w="28" w:type="dxa"/>
      </w:tblCellMar>
    </w:tblPr>
    <w:trPr>
      <w:jc w:val="center"/>
    </w:trPr>
    <w:tblStylePr w:type="firstRow">
      <w:pPr>
        <w:jc w:val="center"/>
      </w:pPr>
      <w:rPr>
        <w:rFonts w:cs="Times New Roman"/>
        <w:b/>
        <w:sz w:val="20"/>
      </w:rPr>
      <w:tblPr/>
      <w:tcPr>
        <w:tcBorders>
          <w:top w:val="double" w:sz="4" w:space="0" w:color="auto"/>
          <w:bottom w:val="double" w:sz="4" w:space="0" w:color="auto"/>
        </w:tcBorders>
      </w:tcPr>
    </w:tblStylePr>
  </w:style>
  <w:style w:type="table" w:customStyle="1" w:styleId="1414">
    <w:name w:val="Объемная таблица 141"/>
    <w:basedOn w:val="a3"/>
    <w:next w:val="1ffc"/>
    <w:semiHidden/>
    <w:rsid w:val="007609D8"/>
    <w:rPr>
      <w:rFonts w:ascii="Times New Roman" w:eastAsia="MS Mincho"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customStyle="1" w:styleId="3410">
    <w:name w:val="Объемная таблица 341"/>
    <w:basedOn w:val="a3"/>
    <w:next w:val="3f1"/>
    <w:semiHidden/>
    <w:rsid w:val="007609D8"/>
    <w:rPr>
      <w:rFonts w:ascii="Times New Roman" w:eastAsia="MS Mincho" w:hAnsi="Times New Roman" w:cs="Times New Roman"/>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1415">
    <w:name w:val="Классическая таблица 141"/>
    <w:basedOn w:val="a3"/>
    <w:next w:val="1ff8"/>
    <w:semiHidden/>
    <w:rsid w:val="007609D8"/>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410">
    <w:name w:val="Классическая таблица 241"/>
    <w:basedOn w:val="a3"/>
    <w:next w:val="2f0"/>
    <w:semiHidden/>
    <w:rsid w:val="007609D8"/>
    <w:rPr>
      <w:rFonts w:ascii="Times New Roman" w:eastAsia="MS Mincho"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customStyle="1" w:styleId="3411">
    <w:name w:val="Классическая таблица 341"/>
    <w:basedOn w:val="a3"/>
    <w:next w:val="3d"/>
    <w:semiHidden/>
    <w:rsid w:val="007609D8"/>
    <w:rPr>
      <w:rFonts w:ascii="Times New Roman" w:eastAsia="MS Mincho"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customStyle="1" w:styleId="4410">
    <w:name w:val="Классическая таблица 441"/>
    <w:basedOn w:val="a3"/>
    <w:next w:val="4b"/>
    <w:semiHidden/>
    <w:rsid w:val="007609D8"/>
    <w:rPr>
      <w:rFonts w:ascii="Times New Roman" w:eastAsia="MS Mincho"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customStyle="1" w:styleId="2411">
    <w:name w:val="Цветная таблица 241"/>
    <w:basedOn w:val="a3"/>
    <w:next w:val="2f1"/>
    <w:semiHidden/>
    <w:rsid w:val="007609D8"/>
    <w:rPr>
      <w:rFonts w:ascii="Times New Roman" w:eastAsia="MS Mincho"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customStyle="1" w:styleId="3412">
    <w:name w:val="Цветная таблица 341"/>
    <w:basedOn w:val="a3"/>
    <w:next w:val="3e"/>
    <w:semiHidden/>
    <w:rsid w:val="007609D8"/>
    <w:rPr>
      <w:rFonts w:ascii="Times New Roman" w:eastAsia="MS Mincho"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416">
    <w:name w:val="Столбцы таблицы 141"/>
    <w:basedOn w:val="a3"/>
    <w:next w:val="1ffa"/>
    <w:semiHidden/>
    <w:rsid w:val="007609D8"/>
    <w:rPr>
      <w:rFonts w:ascii="Times New Roman" w:eastAsia="MS Mincho"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412">
    <w:name w:val="Столбцы таблицы 241"/>
    <w:basedOn w:val="a3"/>
    <w:next w:val="2f2"/>
    <w:semiHidden/>
    <w:rsid w:val="007609D8"/>
    <w:rPr>
      <w:rFonts w:ascii="Times New Roman" w:eastAsia="MS Mincho" w:hAnsi="Times New Roman" w:cs="Times New Roman"/>
      <w:b/>
      <w:bCs/>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413">
    <w:name w:val="Столбцы таблицы 341"/>
    <w:basedOn w:val="a3"/>
    <w:next w:val="3f"/>
    <w:semiHidden/>
    <w:rsid w:val="007609D8"/>
    <w:rPr>
      <w:rFonts w:ascii="Times New Roman" w:eastAsia="MS Mincho"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customStyle="1" w:styleId="4411">
    <w:name w:val="Столбцы таблицы 441"/>
    <w:basedOn w:val="a3"/>
    <w:next w:val="4c"/>
    <w:semiHidden/>
    <w:rsid w:val="007609D8"/>
    <w:rPr>
      <w:rFonts w:ascii="Times New Roman" w:eastAsia="MS Mincho" w:hAnsi="Times New Roman" w:cs="Times New Roman"/>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0">
    <w:name w:val="Столбцы таблицы 541"/>
    <w:basedOn w:val="a3"/>
    <w:next w:val="54"/>
    <w:semiHidden/>
    <w:rsid w:val="007609D8"/>
    <w:rPr>
      <w:rFonts w:ascii="Times New Roman" w:eastAsia="MS Mincho"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415">
    <w:name w:val="Современная таблица41"/>
    <w:basedOn w:val="a3"/>
    <w:next w:val="affff"/>
    <w:semiHidden/>
    <w:rsid w:val="007609D8"/>
    <w:rPr>
      <w:rFonts w:ascii="Times New Roman" w:eastAsia="MS Mincho"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customStyle="1" w:styleId="416">
    <w:name w:val="Изысканная таблица41"/>
    <w:basedOn w:val="a3"/>
    <w:next w:val="affff0"/>
    <w:semiHidden/>
    <w:rsid w:val="007609D8"/>
    <w:rPr>
      <w:rFonts w:ascii="Times New Roman" w:eastAsia="MS Mincho"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customStyle="1" w:styleId="4412">
    <w:name w:val="Сетка таблицы 441"/>
    <w:basedOn w:val="a3"/>
    <w:next w:val="4d"/>
    <w:semiHidden/>
    <w:rsid w:val="007609D8"/>
    <w:rPr>
      <w:rFonts w:ascii="Times New Roman" w:eastAsia="MS Mincho"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6410">
    <w:name w:val="Сетка таблицы 641"/>
    <w:basedOn w:val="a3"/>
    <w:next w:val="63"/>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customStyle="1" w:styleId="8410">
    <w:name w:val="Сетка таблицы 841"/>
    <w:basedOn w:val="a3"/>
    <w:next w:val="8c"/>
    <w:semiHidden/>
    <w:rsid w:val="007609D8"/>
    <w:rPr>
      <w:rFonts w:ascii="Times New Roman" w:eastAsia="MS Mincho"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customStyle="1" w:styleId="-1410">
    <w:name w:val="Таблица-список 141"/>
    <w:basedOn w:val="a3"/>
    <w:next w:val="-10"/>
    <w:semiHidden/>
    <w:rsid w:val="007609D8"/>
    <w:rPr>
      <w:rFonts w:ascii="Times New Roman" w:eastAsia="MS Mincho"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241">
    <w:name w:val="Таблица-список 241"/>
    <w:basedOn w:val="a3"/>
    <w:next w:val="-2"/>
    <w:semiHidden/>
    <w:rsid w:val="007609D8"/>
    <w:rPr>
      <w:rFonts w:ascii="Times New Roman" w:eastAsia="MS Mincho"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customStyle="1" w:styleId="-341">
    <w:name w:val="Таблица-список 341"/>
    <w:basedOn w:val="a3"/>
    <w:next w:val="-3"/>
    <w:semiHidden/>
    <w:rsid w:val="007609D8"/>
    <w:rPr>
      <w:rFonts w:ascii="Times New Roman" w:eastAsia="MS Mincho"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customStyle="1" w:styleId="-4410">
    <w:name w:val="Таблица-список 441"/>
    <w:basedOn w:val="a3"/>
    <w:next w:val="-4"/>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customStyle="1" w:styleId="-741">
    <w:name w:val="Таблица-список 741"/>
    <w:basedOn w:val="a3"/>
    <w:next w:val="-7"/>
    <w:semiHidden/>
    <w:rsid w:val="007609D8"/>
    <w:rPr>
      <w:rFonts w:ascii="Times New Roman" w:eastAsia="MS Mincho"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customStyle="1" w:styleId="-841">
    <w:name w:val="Таблица-список 841"/>
    <w:basedOn w:val="a3"/>
    <w:next w:val="-8"/>
    <w:semiHidden/>
    <w:rsid w:val="007609D8"/>
    <w:rPr>
      <w:rFonts w:ascii="Times New Roman" w:eastAsia="MS Mincho"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table" w:customStyle="1" w:styleId="417">
    <w:name w:val="Стандартная таблица41"/>
    <w:basedOn w:val="a3"/>
    <w:next w:val="affff1"/>
    <w:semiHidden/>
    <w:rsid w:val="007609D8"/>
    <w:rPr>
      <w:rFonts w:ascii="Times New Roman" w:eastAsia="MS Mincho"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customStyle="1" w:styleId="2413">
    <w:name w:val="Простая таблица 241"/>
    <w:basedOn w:val="a3"/>
    <w:next w:val="2f"/>
    <w:semiHidden/>
    <w:rsid w:val="007609D8"/>
    <w:rPr>
      <w:rFonts w:ascii="Times New Roman" w:eastAsia="MS Mincho" w:hAnsi="Times New Roman" w:cs="Times New Roman"/>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customStyle="1" w:styleId="3414">
    <w:name w:val="Простая таблица 341"/>
    <w:basedOn w:val="a3"/>
    <w:next w:val="3c"/>
    <w:semiHidden/>
    <w:rsid w:val="007609D8"/>
    <w:rPr>
      <w:rFonts w:ascii="Times New Roman" w:eastAsia="MS Mincho"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customStyle="1" w:styleId="-1411">
    <w:name w:val="Веб-таблица 141"/>
    <w:basedOn w:val="a3"/>
    <w:next w:val="-11"/>
    <w:semiHidden/>
    <w:rsid w:val="007609D8"/>
    <w:rPr>
      <w:rFonts w:ascii="Times New Roman" w:eastAsia="MS Mincho"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2410">
    <w:name w:val="Веб-таблица 241"/>
    <w:basedOn w:val="a3"/>
    <w:next w:val="-20"/>
    <w:semiHidden/>
    <w:rsid w:val="007609D8"/>
    <w:rPr>
      <w:rFonts w:ascii="Times New Roman" w:eastAsia="MS Mincho"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3410">
    <w:name w:val="Веб-таблица 341"/>
    <w:basedOn w:val="a3"/>
    <w:next w:val="-30"/>
    <w:semiHidden/>
    <w:rsid w:val="007609D8"/>
    <w:rPr>
      <w:rFonts w:ascii="Times New Roman" w:eastAsia="MS Mincho"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customStyle="1" w:styleId="ListTable4161">
    <w:name w:val="List Table 4161"/>
    <w:basedOn w:val="a3"/>
    <w:next w:val="-40"/>
    <w:uiPriority w:val="49"/>
    <w:rsid w:val="007609D8"/>
    <w:rPr>
      <w:rFonts w:cs="Times New Roman"/>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71">
    <w:name w:val="Список-таблица 471"/>
    <w:basedOn w:val="a3"/>
    <w:next w:val="-40"/>
    <w:uiPriority w:val="49"/>
    <w:rsid w:val="007609D8"/>
    <w:rPr>
      <w:rFonts w:ascii="Times New Roman" w:eastAsia="MS Mincho" w:hAnsi="Times New Roman"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171">
    <w:name w:val="List Table 4171"/>
    <w:basedOn w:val="a3"/>
    <w:next w:val="-40"/>
    <w:uiPriority w:val="49"/>
    <w:rsid w:val="007609D8"/>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481">
    <w:name w:val="Список-таблица 481"/>
    <w:basedOn w:val="a3"/>
    <w:next w:val="-40"/>
    <w:uiPriority w:val="49"/>
    <w:rsid w:val="007609D8"/>
    <w:rPr>
      <w:rFonts w:eastAsia="Yu Mincho" w:cs="Times New Roman"/>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211">
    <w:name w:val="List Table 4211"/>
    <w:basedOn w:val="a3"/>
    <w:next w:val="-40"/>
    <w:uiPriority w:val="49"/>
    <w:rsid w:val="007609D8"/>
    <w:rPr>
      <w:rFonts w:cs="Times New Roman"/>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numbering" w:customStyle="1" w:styleId="111">
    <w:name w:val="Статья / Раздел111"/>
    <w:pPr>
      <w:numPr>
        <w:numId w:val="50"/>
      </w:numPr>
    </w:pPr>
  </w:style>
  <w:style w:type="numbering" w:customStyle="1" w:styleId="21">
    <w:name w:val="Статья / Раздел2"/>
    <w:pPr>
      <w:numPr>
        <w:numId w:val="44"/>
      </w:numPr>
    </w:pPr>
  </w:style>
  <w:style w:type="numbering" w:customStyle="1" w:styleId="11111111">
    <w:name w:val="1 / 1.1 / 1.1.111"/>
    <w:pPr>
      <w:numPr>
        <w:numId w:val="47"/>
      </w:numPr>
    </w:pPr>
  </w:style>
  <w:style w:type="numbering" w:customStyle="1" w:styleId="1111112">
    <w:name w:val="1 / 1.1 / 1.1.12"/>
    <w:pPr>
      <w:numPr>
        <w:numId w:val="42"/>
      </w:numPr>
    </w:pPr>
  </w:style>
  <w:style w:type="numbering" w:customStyle="1" w:styleId="1ai11">
    <w:name w:val="1 / a / i11"/>
    <w:pPr>
      <w:numPr>
        <w:numId w:val="48"/>
      </w:numPr>
    </w:pPr>
  </w:style>
  <w:style w:type="numbering" w:customStyle="1" w:styleId="12">
    <w:name w:val="Стиль12"/>
    <w:pPr>
      <w:numPr>
        <w:numId w:val="45"/>
      </w:numPr>
    </w:pPr>
  </w:style>
  <w:style w:type="numbering" w:customStyle="1" w:styleId="1110">
    <w:name w:val="Стиль111"/>
    <w:pPr>
      <w:numPr>
        <w:numId w:val="49"/>
      </w:numPr>
    </w:pPr>
  </w:style>
  <w:style w:type="numbering" w:customStyle="1" w:styleId="1ai2">
    <w:name w:val="1 / a / i2"/>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309339">
      <w:marLeft w:val="0"/>
      <w:marRight w:val="0"/>
      <w:marTop w:val="0"/>
      <w:marBottom w:val="0"/>
      <w:divBdr>
        <w:top w:val="none" w:sz="0" w:space="0" w:color="auto"/>
        <w:left w:val="none" w:sz="0" w:space="0" w:color="auto"/>
        <w:bottom w:val="none" w:sz="0" w:space="0" w:color="auto"/>
        <w:right w:val="none" w:sz="0" w:space="0" w:color="auto"/>
      </w:divBdr>
    </w:div>
    <w:div w:id="1107309340">
      <w:marLeft w:val="0"/>
      <w:marRight w:val="0"/>
      <w:marTop w:val="0"/>
      <w:marBottom w:val="0"/>
      <w:divBdr>
        <w:top w:val="none" w:sz="0" w:space="0" w:color="auto"/>
        <w:left w:val="none" w:sz="0" w:space="0" w:color="auto"/>
        <w:bottom w:val="none" w:sz="0" w:space="0" w:color="auto"/>
        <w:right w:val="none" w:sz="0" w:space="0" w:color="auto"/>
      </w:divBdr>
    </w:div>
    <w:div w:id="1107309341">
      <w:marLeft w:val="0"/>
      <w:marRight w:val="0"/>
      <w:marTop w:val="0"/>
      <w:marBottom w:val="0"/>
      <w:divBdr>
        <w:top w:val="none" w:sz="0" w:space="0" w:color="auto"/>
        <w:left w:val="none" w:sz="0" w:space="0" w:color="auto"/>
        <w:bottom w:val="none" w:sz="0" w:space="0" w:color="auto"/>
        <w:right w:val="none" w:sz="0" w:space="0" w:color="auto"/>
      </w:divBdr>
    </w:div>
    <w:div w:id="1107309342">
      <w:marLeft w:val="0"/>
      <w:marRight w:val="0"/>
      <w:marTop w:val="0"/>
      <w:marBottom w:val="0"/>
      <w:divBdr>
        <w:top w:val="none" w:sz="0" w:space="0" w:color="auto"/>
        <w:left w:val="none" w:sz="0" w:space="0" w:color="auto"/>
        <w:bottom w:val="none" w:sz="0" w:space="0" w:color="auto"/>
        <w:right w:val="none" w:sz="0" w:space="0" w:color="auto"/>
      </w:divBdr>
    </w:div>
    <w:div w:id="1107309343">
      <w:marLeft w:val="0"/>
      <w:marRight w:val="0"/>
      <w:marTop w:val="0"/>
      <w:marBottom w:val="0"/>
      <w:divBdr>
        <w:top w:val="none" w:sz="0" w:space="0" w:color="auto"/>
        <w:left w:val="none" w:sz="0" w:space="0" w:color="auto"/>
        <w:bottom w:val="none" w:sz="0" w:space="0" w:color="auto"/>
        <w:right w:val="none" w:sz="0" w:space="0" w:color="auto"/>
      </w:divBdr>
    </w:div>
    <w:div w:id="1107309344">
      <w:marLeft w:val="0"/>
      <w:marRight w:val="0"/>
      <w:marTop w:val="0"/>
      <w:marBottom w:val="0"/>
      <w:divBdr>
        <w:top w:val="none" w:sz="0" w:space="0" w:color="auto"/>
        <w:left w:val="none" w:sz="0" w:space="0" w:color="auto"/>
        <w:bottom w:val="none" w:sz="0" w:space="0" w:color="auto"/>
        <w:right w:val="none" w:sz="0" w:space="0" w:color="auto"/>
      </w:divBdr>
    </w:div>
    <w:div w:id="1107309345">
      <w:marLeft w:val="0"/>
      <w:marRight w:val="0"/>
      <w:marTop w:val="0"/>
      <w:marBottom w:val="0"/>
      <w:divBdr>
        <w:top w:val="none" w:sz="0" w:space="0" w:color="auto"/>
        <w:left w:val="none" w:sz="0" w:space="0" w:color="auto"/>
        <w:bottom w:val="none" w:sz="0" w:space="0" w:color="auto"/>
        <w:right w:val="none" w:sz="0" w:space="0" w:color="auto"/>
      </w:divBdr>
    </w:div>
    <w:div w:id="1107309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e-disclosure.ru/portal/files.aspx?id=43&amp;type=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disclosure.ru/portal/files.aspx?id=43&amp;type=3" TargetMode="External"/><Relationship Id="rId4" Type="http://schemas.openxmlformats.org/officeDocument/2006/relationships/settings" Target="settings.xml"/><Relationship Id="rId9" Type="http://schemas.openxmlformats.org/officeDocument/2006/relationships/hyperlink" Target="https://e-disclosure.ru/portal/files.aspx?id=43&amp;type=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5E8A-4E61-4DF6-B558-974B815D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21234</Words>
  <Characters>164501</Characters>
  <Application>Microsoft Office Word</Application>
  <DocSecurity>0</DocSecurity>
  <Lines>1370</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Климова Ольга Валериевна</dc:creator>
  <cp:keywords/>
  <dc:description/>
  <cp:lastModifiedBy>Ушаков Михаил Витальевич</cp:lastModifiedBy>
  <cp:revision>2</cp:revision>
  <cp:lastPrinted>2025-03-27T09:18:00Z</cp:lastPrinted>
  <dcterms:created xsi:type="dcterms:W3CDTF">2026-04-01T09:12:00Z</dcterms:created>
  <dcterms:modified xsi:type="dcterms:W3CDTF">2026-04-01T09:12:00Z</dcterms:modified>
</cp:coreProperties>
</file>