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85A5A" w14:textId="77777777" w:rsidR="005104AD" w:rsidRPr="0016178B" w:rsidRDefault="005104AD" w:rsidP="007234F1">
      <w:pPr>
        <w:spacing w:line="240" w:lineRule="auto"/>
        <w:ind w:left="4678" w:right="-81"/>
        <w:rPr>
          <w:rFonts w:ascii="Tahoma" w:hAnsi="Tahoma" w:cs="Tahoma"/>
          <w:b/>
          <w:sz w:val="20"/>
          <w:szCs w:val="20"/>
          <w:lang w:val="x-none" w:eastAsia="x-none"/>
        </w:rPr>
      </w:pPr>
      <w:bookmarkStart w:id="0" w:name="_Hlk94266662"/>
      <w:r w:rsidRPr="0016178B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51EFD99" w14:textId="77777777" w:rsidR="005104AD" w:rsidRPr="0016178B" w:rsidRDefault="005104AD" w:rsidP="00752D9B">
      <w:pPr>
        <w:pStyle w:val="a9"/>
        <w:tabs>
          <w:tab w:val="left" w:pos="5387"/>
          <w:tab w:val="left" w:pos="5670"/>
        </w:tabs>
        <w:spacing w:after="0"/>
        <w:ind w:left="4678" w:right="-79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60F39452" w14:textId="53A68DFB" w:rsidR="005104AD" w:rsidRPr="0016178B" w:rsidRDefault="005104AD">
      <w:pPr>
        <w:pStyle w:val="a9"/>
        <w:tabs>
          <w:tab w:val="left" w:pos="4962"/>
        </w:tabs>
        <w:spacing w:after="0"/>
        <w:ind w:left="4678" w:right="27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(Приказ № МБ-П-</w:t>
      </w:r>
      <w:r w:rsidR="00B978F7">
        <w:rPr>
          <w:rFonts w:ascii="Tahoma" w:hAnsi="Tahoma" w:cs="Tahoma"/>
          <w:sz w:val="20"/>
          <w:szCs w:val="20"/>
          <w:lang w:val="ru-RU"/>
        </w:rPr>
        <w:t>2024</w:t>
      </w:r>
      <w:r w:rsidR="004852F4">
        <w:rPr>
          <w:rFonts w:ascii="Tahoma" w:hAnsi="Tahoma" w:cs="Tahoma"/>
          <w:sz w:val="20"/>
          <w:szCs w:val="20"/>
          <w:lang w:val="ru-RU"/>
        </w:rPr>
        <w:t>-</w:t>
      </w:r>
      <w:r w:rsidR="00382084">
        <w:rPr>
          <w:rFonts w:ascii="Tahoma" w:hAnsi="Tahoma" w:cs="Tahoma"/>
          <w:sz w:val="20"/>
          <w:szCs w:val="20"/>
          <w:lang w:val="ru-RU"/>
        </w:rPr>
        <w:t>2879</w:t>
      </w:r>
      <w:r w:rsidRPr="0016178B">
        <w:rPr>
          <w:rFonts w:ascii="Tahoma" w:hAnsi="Tahoma" w:cs="Tahoma"/>
          <w:sz w:val="20"/>
          <w:szCs w:val="20"/>
        </w:rPr>
        <w:t xml:space="preserve"> от </w:t>
      </w:r>
      <w:r w:rsidR="003D6E17">
        <w:rPr>
          <w:rFonts w:ascii="Tahoma" w:hAnsi="Tahoma" w:cs="Tahoma"/>
          <w:sz w:val="20"/>
          <w:szCs w:val="20"/>
          <w:lang w:val="ru-RU"/>
        </w:rPr>
        <w:t>3 сентября 2024г.</w:t>
      </w:r>
      <w:r w:rsidRPr="0016178B">
        <w:rPr>
          <w:rFonts w:ascii="Tahoma" w:hAnsi="Tahoma" w:cs="Tahoma"/>
          <w:sz w:val="20"/>
          <w:szCs w:val="20"/>
        </w:rPr>
        <w:t>)</w:t>
      </w:r>
    </w:p>
    <w:bookmarkEnd w:id="0"/>
    <w:p w14:paraId="7B8E0166" w14:textId="351501C9" w:rsidR="005104AD" w:rsidRDefault="005104AD" w:rsidP="000509E2">
      <w:pPr>
        <w:spacing w:line="240" w:lineRule="auto"/>
        <w:rPr>
          <w:rFonts w:ascii="Tahoma" w:hAnsi="Tahoma" w:cs="Tahoma"/>
          <w:sz w:val="20"/>
          <w:szCs w:val="20"/>
          <w:lang w:val="x-none"/>
        </w:rPr>
      </w:pPr>
    </w:p>
    <w:p w14:paraId="01F24EE5" w14:textId="77777777" w:rsidR="00752D9B" w:rsidRPr="0016178B" w:rsidRDefault="00752D9B" w:rsidP="007234F1">
      <w:pPr>
        <w:spacing w:line="240" w:lineRule="auto"/>
        <w:rPr>
          <w:rFonts w:ascii="Tahoma" w:hAnsi="Tahoma" w:cs="Tahoma"/>
          <w:sz w:val="20"/>
          <w:szCs w:val="20"/>
          <w:lang w:val="x-none"/>
        </w:rPr>
      </w:pPr>
    </w:p>
    <w:p w14:paraId="11D8B0AD" w14:textId="79CA1A1E" w:rsidR="005104AD" w:rsidRPr="0016178B" w:rsidRDefault="005104AD" w:rsidP="007234F1">
      <w:pPr>
        <w:spacing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 xml:space="preserve">СПЕЦИФИКАЦИЯ </w:t>
      </w:r>
      <w:r w:rsidR="00677C3B" w:rsidRPr="0016178B">
        <w:rPr>
          <w:rFonts w:ascii="Tahoma" w:hAnsi="Tahoma" w:cs="Tahoma"/>
          <w:b/>
          <w:bCs/>
          <w:sz w:val="20"/>
          <w:szCs w:val="20"/>
        </w:rPr>
        <w:t xml:space="preserve">ПРЕМИАЛЬНЫХ ОПЦИОНОВ НА </w:t>
      </w:r>
      <w:r w:rsidR="00030DD8">
        <w:rPr>
          <w:rFonts w:ascii="Tahoma" w:hAnsi="Tahoma" w:cs="Tahoma"/>
          <w:b/>
          <w:bCs/>
          <w:sz w:val="20"/>
          <w:szCs w:val="20"/>
        </w:rPr>
        <w:t>ДРАГОЦЕННЫЕ МЕТАЛЛЫ</w:t>
      </w:r>
      <w:r w:rsidR="00030DD8" w:rsidRPr="0016178B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40FE91D2" w14:textId="778C6862" w:rsidR="005104AD" w:rsidRPr="0016178B" w:rsidRDefault="005104AD" w:rsidP="00752D9B">
      <w:pPr>
        <w:pStyle w:val="ab"/>
        <w:spacing w:after="120" w:afterAutospacing="0"/>
        <w:ind w:right="96"/>
        <w:rPr>
          <w:rFonts w:ascii="Tahoma" w:hAnsi="Tahoma" w:cs="Tahoma"/>
          <w:color w:val="auto"/>
        </w:rPr>
      </w:pPr>
      <w:r w:rsidRPr="0016178B">
        <w:rPr>
          <w:rFonts w:ascii="Tahoma" w:hAnsi="Tahoma" w:cs="Tahoma"/>
          <w:color w:val="auto"/>
        </w:rPr>
        <w:t xml:space="preserve">Настоящая Спецификация </w:t>
      </w:r>
      <w:r w:rsidR="00677C3B" w:rsidRPr="0016178B">
        <w:rPr>
          <w:rFonts w:ascii="Tahoma" w:hAnsi="Tahoma" w:cs="Tahoma"/>
          <w:color w:val="auto"/>
        </w:rPr>
        <w:t xml:space="preserve">премиальных опционов на </w:t>
      </w:r>
      <w:r w:rsidR="00030DD8">
        <w:rPr>
          <w:rFonts w:ascii="Tahoma" w:hAnsi="Tahoma" w:cs="Tahoma"/>
          <w:color w:val="auto"/>
        </w:rPr>
        <w:t>драгоценные металлы</w:t>
      </w:r>
      <w:r w:rsidR="00677C3B" w:rsidRPr="0016178B">
        <w:rPr>
          <w:rFonts w:ascii="Tahoma" w:hAnsi="Tahoma" w:cs="Tahoma"/>
          <w:color w:val="auto"/>
        </w:rPr>
        <w:t xml:space="preserve"> </w:t>
      </w:r>
      <w:r w:rsidRPr="0016178B">
        <w:rPr>
          <w:rFonts w:ascii="Tahoma" w:hAnsi="Tahoma" w:cs="Tahoma"/>
          <w:color w:val="auto"/>
        </w:rPr>
        <w:t xml:space="preserve">(далее – Спецификация) определяет стандартные </w:t>
      </w:r>
      <w:r w:rsidR="00CC300C" w:rsidRPr="0016178B">
        <w:rPr>
          <w:rFonts w:ascii="Tahoma" w:hAnsi="Tahoma" w:cs="Tahoma"/>
          <w:color w:val="auto"/>
        </w:rPr>
        <w:t>условия премиальных</w:t>
      </w:r>
      <w:r w:rsidR="005C74F7" w:rsidRPr="0016178B">
        <w:rPr>
          <w:rFonts w:ascii="Tahoma" w:hAnsi="Tahoma" w:cs="Tahoma"/>
          <w:color w:val="auto"/>
        </w:rPr>
        <w:t xml:space="preserve"> </w:t>
      </w:r>
      <w:r w:rsidRPr="0016178B">
        <w:rPr>
          <w:rFonts w:ascii="Tahoma" w:hAnsi="Tahoma" w:cs="Tahoma"/>
          <w:color w:val="auto"/>
        </w:rPr>
        <w:t>расчетных опционов европейского типа, базисным активом которых являются</w:t>
      </w:r>
      <w:r w:rsidR="00677C3B" w:rsidRPr="0016178B">
        <w:rPr>
          <w:rFonts w:ascii="Tahoma" w:hAnsi="Tahoma" w:cs="Tahoma"/>
          <w:color w:val="auto"/>
        </w:rPr>
        <w:t xml:space="preserve"> </w:t>
      </w:r>
      <w:r w:rsidR="00030DD8">
        <w:rPr>
          <w:rFonts w:ascii="Tahoma" w:hAnsi="Tahoma" w:cs="Tahoma"/>
          <w:color w:val="auto"/>
        </w:rPr>
        <w:t>драгоценные металлы</w:t>
      </w:r>
      <w:r w:rsidRPr="0016178B">
        <w:rPr>
          <w:rFonts w:ascii="Tahoma" w:hAnsi="Tahoma" w:cs="Tahoma"/>
        </w:rPr>
        <w:t xml:space="preserve">. </w:t>
      </w:r>
    </w:p>
    <w:p w14:paraId="012D0F3E" w14:textId="77960035" w:rsidR="005104AD" w:rsidRPr="0016178B" w:rsidRDefault="005104AD">
      <w:pPr>
        <w:pStyle w:val="ab"/>
        <w:spacing w:before="0" w:beforeAutospacing="0" w:after="0" w:afterAutospacing="0"/>
        <w:ind w:right="96"/>
        <w:rPr>
          <w:rFonts w:ascii="Tahoma" w:hAnsi="Tahoma" w:cs="Tahoma"/>
        </w:rPr>
      </w:pPr>
      <w:r w:rsidRPr="0016178B">
        <w:rPr>
          <w:rFonts w:ascii="Tahoma" w:hAnsi="Tahoma" w:cs="Tahoma"/>
        </w:rPr>
        <w:t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</w:t>
      </w:r>
      <w:r w:rsidR="00776B60" w:rsidRPr="0016178B">
        <w:rPr>
          <w:rFonts w:ascii="Tahoma" w:hAnsi="Tahoma" w:cs="Tahoma"/>
        </w:rPr>
        <w:t xml:space="preserve"> </w:t>
      </w:r>
      <w:r w:rsidR="00CC300C" w:rsidRPr="0016178B">
        <w:rPr>
          <w:rFonts w:ascii="Tahoma" w:hAnsi="Tahoma" w:cs="Tahoma"/>
        </w:rPr>
        <w:t>премиальным опционам</w:t>
      </w:r>
      <w:r w:rsidRPr="0016178B">
        <w:rPr>
          <w:rFonts w:ascii="Tahoma" w:hAnsi="Tahoma" w:cs="Tahoma"/>
        </w:rPr>
        <w:t xml:space="preserve"> </w:t>
      </w:r>
      <w:r w:rsidRPr="0016178B">
        <w:rPr>
          <w:rFonts w:ascii="Tahoma" w:hAnsi="Tahoma" w:cs="Tahoma"/>
          <w:color w:val="auto"/>
        </w:rPr>
        <w:t xml:space="preserve">на </w:t>
      </w:r>
      <w:r w:rsidR="00030DD8">
        <w:rPr>
          <w:rFonts w:ascii="Tahoma" w:hAnsi="Tahoma" w:cs="Tahoma"/>
        </w:rPr>
        <w:t>драгоценные металлы</w:t>
      </w:r>
      <w:r w:rsidR="00776B60" w:rsidRPr="0016178B">
        <w:rPr>
          <w:rFonts w:ascii="Tahoma" w:hAnsi="Tahoma" w:cs="Tahoma"/>
        </w:rPr>
        <w:t xml:space="preserve"> </w:t>
      </w:r>
      <w:r w:rsidRPr="0016178B">
        <w:rPr>
          <w:rFonts w:ascii="Tahoma" w:hAnsi="Tahoma" w:cs="Tahoma"/>
        </w:rPr>
        <w:t>(далее – Контракт, Контракты).</w:t>
      </w:r>
    </w:p>
    <w:p w14:paraId="38AE6ADB" w14:textId="691338E3" w:rsidR="005104AD" w:rsidRPr="0016178B" w:rsidRDefault="005104AD">
      <w:pPr>
        <w:pStyle w:val="ab"/>
        <w:spacing w:before="12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ПАО Московская Биржа (далее – Биржа) утверждает Список </w:t>
      </w:r>
      <w:r w:rsidR="00CC300C" w:rsidRPr="0016178B">
        <w:rPr>
          <w:rFonts w:ascii="Tahoma" w:hAnsi="Tahoma" w:cs="Tahoma"/>
        </w:rPr>
        <w:t>параметров премиальных</w:t>
      </w:r>
      <w:r w:rsidR="00677C3B" w:rsidRPr="0016178B">
        <w:rPr>
          <w:rFonts w:ascii="Tahoma" w:hAnsi="Tahoma" w:cs="Tahoma"/>
        </w:rPr>
        <w:t xml:space="preserve"> опционов на </w:t>
      </w:r>
      <w:r w:rsidR="00030DD8">
        <w:rPr>
          <w:rFonts w:ascii="Tahoma" w:hAnsi="Tahoma" w:cs="Tahoma"/>
        </w:rPr>
        <w:t>драгоценные металлы</w:t>
      </w:r>
      <w:r w:rsidRPr="0016178B">
        <w:rPr>
          <w:rFonts w:ascii="Tahoma" w:hAnsi="Tahoma" w:cs="Tahoma"/>
        </w:rPr>
        <w:t>,</w:t>
      </w:r>
      <w:r w:rsidR="002D5F24" w:rsidRPr="0016178B">
        <w:rPr>
          <w:rFonts w:ascii="Tahoma" w:hAnsi="Tahoma" w:cs="Tahoma"/>
        </w:rPr>
        <w:t xml:space="preserve"> являющийся </w:t>
      </w:r>
      <w:r w:rsidR="00B46B71" w:rsidRPr="00F2466A">
        <w:rPr>
          <w:rFonts w:ascii="Tahoma" w:hAnsi="Tahoma" w:cs="Tahoma"/>
        </w:rPr>
        <w:t xml:space="preserve">Приложением № 1 </w:t>
      </w:r>
      <w:r w:rsidR="002D5F24" w:rsidRPr="0016178B">
        <w:rPr>
          <w:rFonts w:ascii="Tahoma" w:hAnsi="Tahoma" w:cs="Tahoma"/>
        </w:rPr>
        <w:t>к настоящей Спецификации (далее – Список параметров</w:t>
      </w:r>
      <w:r w:rsidR="0016178B" w:rsidRPr="0016178B">
        <w:rPr>
          <w:rFonts w:ascii="Tahoma" w:hAnsi="Tahoma" w:cs="Tahoma"/>
        </w:rPr>
        <w:t>), который</w:t>
      </w:r>
      <w:r w:rsidRPr="0016178B">
        <w:rPr>
          <w:rFonts w:ascii="Tahoma" w:hAnsi="Tahoma" w:cs="Tahoma"/>
        </w:rPr>
        <w:t xml:space="preserve"> содержит:</w:t>
      </w:r>
    </w:p>
    <w:p w14:paraId="16462948" w14:textId="77777777" w:rsidR="005104AD" w:rsidRPr="0016178B" w:rsidRDefault="005104AD">
      <w:pPr>
        <w:pStyle w:val="ab"/>
        <w:numPr>
          <w:ilvl w:val="0"/>
          <w:numId w:val="2"/>
        </w:numPr>
        <w:spacing w:before="12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>наименование Контракта;</w:t>
      </w:r>
    </w:p>
    <w:p w14:paraId="1CAA664E" w14:textId="77777777" w:rsidR="005104AD" w:rsidRPr="0016178B" w:rsidRDefault="005104AD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>базисный актив Контракта;</w:t>
      </w:r>
    </w:p>
    <w:p w14:paraId="50238C30" w14:textId="77777777" w:rsidR="005104AD" w:rsidRPr="0016178B" w:rsidRDefault="005104AD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>код базисного актива Контракта;</w:t>
      </w:r>
    </w:p>
    <w:p w14:paraId="7EC5DCB5" w14:textId="77777777" w:rsidR="005104AD" w:rsidRPr="0016178B" w:rsidRDefault="005104AD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>минимальное изменение цены Контракта в ходе Торгов (далее – минимальный шаг цены Контракта);</w:t>
      </w:r>
    </w:p>
    <w:p w14:paraId="07B112B4" w14:textId="77777777" w:rsidR="005104AD" w:rsidRPr="0016178B" w:rsidRDefault="005104AD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>стоимость минимального шага цены Контракта;</w:t>
      </w:r>
    </w:p>
    <w:p w14:paraId="2F273C1D" w14:textId="77777777" w:rsidR="003955BC" w:rsidRPr="0016178B" w:rsidRDefault="003955BC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коэффициент, указывающий на количество базисного актива в Цене Контракта и Цене исполнения Контракта (страйк) (далее – </w:t>
      </w:r>
      <w:r w:rsidRPr="0016178B">
        <w:rPr>
          <w:rFonts w:ascii="Tahoma" w:hAnsi="Tahoma" w:cs="Tahoma"/>
          <w:lang w:val="en-US"/>
        </w:rPr>
        <w:t>Lot</w:t>
      </w:r>
      <w:r w:rsidRPr="0016178B">
        <w:rPr>
          <w:rFonts w:ascii="Tahoma" w:hAnsi="Tahoma" w:cs="Tahoma"/>
        </w:rPr>
        <w:t>_</w:t>
      </w:r>
      <w:r w:rsidRPr="0016178B">
        <w:rPr>
          <w:rFonts w:ascii="Tahoma" w:hAnsi="Tahoma" w:cs="Tahoma"/>
          <w:lang w:val="en-US"/>
        </w:rPr>
        <w:t>Coeff</w:t>
      </w:r>
      <w:r w:rsidRPr="0016178B">
        <w:rPr>
          <w:rFonts w:ascii="Tahoma" w:hAnsi="Tahoma" w:cs="Tahoma"/>
        </w:rPr>
        <w:t>);</w:t>
      </w:r>
    </w:p>
    <w:p w14:paraId="6DBC3004" w14:textId="399376C1" w:rsidR="00043D24" w:rsidRPr="007234F1" w:rsidRDefault="00043D24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>
        <w:rPr>
          <w:rFonts w:ascii="Tahoma" w:hAnsi="Tahoma" w:cs="Tahoma"/>
        </w:rPr>
        <w:t>л</w:t>
      </w:r>
      <w:r w:rsidR="00363C33">
        <w:rPr>
          <w:rFonts w:ascii="Tahoma" w:hAnsi="Tahoma" w:cs="Tahoma"/>
        </w:rPr>
        <w:t>от Контракта</w:t>
      </w:r>
      <w:r w:rsidR="005104AD" w:rsidRPr="00540D4A">
        <w:rPr>
          <w:rFonts w:ascii="Tahoma" w:hAnsi="Tahoma" w:cs="Tahoma"/>
        </w:rPr>
        <w:t xml:space="preserve"> (далее – Лот)</w:t>
      </w:r>
      <w:r>
        <w:rPr>
          <w:rFonts w:ascii="Tahoma" w:hAnsi="Tahoma" w:cs="Tahoma"/>
          <w:lang w:val="en-US"/>
        </w:rPr>
        <w:t>;</w:t>
      </w:r>
    </w:p>
    <w:p w14:paraId="5900F9B9" w14:textId="5E635F69" w:rsidR="00043D24" w:rsidRDefault="00043D24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>
        <w:rPr>
          <w:rFonts w:ascii="Tahoma" w:hAnsi="Tahoma" w:cs="Tahoma"/>
        </w:rPr>
        <w:t>цена драгоценного металла, используемая при расчете внутренней стоимости опциона в соответствии с п. 2.2.2 настоящей Спецификации;</w:t>
      </w:r>
    </w:p>
    <w:p w14:paraId="0F39EB45" w14:textId="64DB5A98" w:rsidR="005104AD" w:rsidRPr="00030DD8" w:rsidRDefault="00043D24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>
        <w:rPr>
          <w:rFonts w:ascii="Tahoma" w:hAnsi="Tahoma" w:cs="Tahoma"/>
        </w:rPr>
        <w:t>время исполнения</w:t>
      </w:r>
      <w:r w:rsidR="005104AD" w:rsidRPr="00540D4A">
        <w:rPr>
          <w:rFonts w:ascii="Tahoma" w:hAnsi="Tahoma" w:cs="Tahoma"/>
        </w:rPr>
        <w:t>.</w:t>
      </w:r>
    </w:p>
    <w:p w14:paraId="3C037B87" w14:textId="508341C2" w:rsidR="005104AD" w:rsidRPr="0016178B" w:rsidRDefault="005104AD">
      <w:pPr>
        <w:pStyle w:val="a1"/>
        <w:numPr>
          <w:ilvl w:val="0"/>
          <w:numId w:val="0"/>
        </w:numPr>
        <w:tabs>
          <w:tab w:val="clear" w:pos="720"/>
          <w:tab w:val="num" w:pos="0"/>
          <w:tab w:val="num" w:pos="1440"/>
        </w:tabs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 xml:space="preserve">Базисными активами Контрактов, условия которых определяются в настоящей Спецификации и в Списке параметров, являются </w:t>
      </w:r>
      <w:r w:rsidR="00030DD8">
        <w:rPr>
          <w:rFonts w:ascii="Tahoma" w:hAnsi="Tahoma" w:cs="Tahoma"/>
        </w:rPr>
        <w:t>драгоценные металлы</w:t>
      </w:r>
      <w:r w:rsidR="00030DD8">
        <w:rPr>
          <w:rFonts w:ascii="Tahoma" w:hAnsi="Tahoma" w:cs="Tahoma"/>
          <w:szCs w:val="20"/>
        </w:rPr>
        <w:t>.</w:t>
      </w:r>
    </w:p>
    <w:p w14:paraId="6CA6AC21" w14:textId="77777777" w:rsidR="005104AD" w:rsidRPr="0016178B" w:rsidRDefault="005104AD">
      <w:pPr>
        <w:pStyle w:val="ab"/>
        <w:spacing w:before="12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 </w:t>
      </w:r>
    </w:p>
    <w:p w14:paraId="51264FC5" w14:textId="77777777" w:rsidR="005104AD" w:rsidRPr="0016178B" w:rsidRDefault="005104AD" w:rsidP="007234F1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34412E9C" w14:textId="693FAFCA" w:rsidR="005104AD" w:rsidRPr="007234F1" w:rsidRDefault="005104AD" w:rsidP="007234F1">
      <w:pPr>
        <w:pStyle w:val="ae"/>
        <w:numPr>
          <w:ilvl w:val="0"/>
          <w:numId w:val="3"/>
        </w:numPr>
        <w:spacing w:line="240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Заключение Контракта</w:t>
      </w:r>
    </w:p>
    <w:p w14:paraId="43A5E220" w14:textId="77777777" w:rsidR="005104AD" w:rsidRPr="0016178B" w:rsidRDefault="005104AD" w:rsidP="007234F1">
      <w:pPr>
        <w:pStyle w:val="ae"/>
        <w:numPr>
          <w:ilvl w:val="1"/>
          <w:numId w:val="3"/>
        </w:numPr>
        <w:tabs>
          <w:tab w:val="clear" w:pos="1080"/>
          <w:tab w:val="num" w:pos="567"/>
        </w:tabs>
        <w:spacing w:line="240" w:lineRule="auto"/>
        <w:ind w:left="709" w:hanging="425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Возможность заключения Контракта на Торгах устанавливается решением Биржи, которое должно содержать:</w:t>
      </w:r>
    </w:p>
    <w:p w14:paraId="2CEAF87A" w14:textId="587EFA06" w:rsidR="008209FC" w:rsidRDefault="00F0680D" w:rsidP="007234F1">
      <w:pPr>
        <w:pStyle w:val="ae"/>
        <w:numPr>
          <w:ilvl w:val="2"/>
          <w:numId w:val="5"/>
        </w:numPr>
        <w:tabs>
          <w:tab w:val="clear" w:pos="2160"/>
          <w:tab w:val="num" w:pos="851"/>
          <w:tab w:val="num" w:pos="993"/>
        </w:tabs>
        <w:spacing w:line="240" w:lineRule="auto"/>
        <w:ind w:left="851" w:hanging="142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 Торговый код </w:t>
      </w:r>
      <w:r w:rsidR="00CC300C" w:rsidRPr="0016178B">
        <w:rPr>
          <w:rFonts w:ascii="Tahoma" w:hAnsi="Tahoma" w:cs="Tahoma"/>
          <w:sz w:val="20"/>
          <w:szCs w:val="20"/>
        </w:rPr>
        <w:t>Контракта</w:t>
      </w:r>
      <w:r w:rsidR="008209FC">
        <w:rPr>
          <w:rFonts w:ascii="Tahoma" w:hAnsi="Tahoma" w:cs="Tahoma"/>
          <w:sz w:val="20"/>
          <w:szCs w:val="20"/>
        </w:rPr>
        <w:t>;</w:t>
      </w:r>
      <w:bookmarkStart w:id="1" w:name="_GoBack"/>
      <w:bookmarkEnd w:id="1"/>
    </w:p>
    <w:p w14:paraId="4DE0BC17" w14:textId="0E0690BA" w:rsidR="005104AD" w:rsidRPr="0016178B" w:rsidRDefault="00CC300C" w:rsidP="007234F1">
      <w:pPr>
        <w:pStyle w:val="ae"/>
        <w:numPr>
          <w:ilvl w:val="2"/>
          <w:numId w:val="5"/>
        </w:numPr>
        <w:tabs>
          <w:tab w:val="clear" w:pos="2160"/>
          <w:tab w:val="num" w:pos="851"/>
          <w:tab w:val="num" w:pos="993"/>
        </w:tabs>
        <w:spacing w:line="240" w:lineRule="auto"/>
        <w:ind w:left="851" w:hanging="142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дату</w:t>
      </w:r>
      <w:r w:rsidR="005104AD" w:rsidRPr="0016178B">
        <w:rPr>
          <w:rFonts w:ascii="Tahoma" w:hAnsi="Tahoma" w:cs="Tahoma"/>
          <w:sz w:val="20"/>
          <w:szCs w:val="20"/>
        </w:rPr>
        <w:t xml:space="preserve"> первого Торгового дня, в который может быть заключен Контракт (далее – первый день заключения Контракта);</w:t>
      </w:r>
    </w:p>
    <w:p w14:paraId="5CD902D6" w14:textId="40B72FB1" w:rsidR="000509E2" w:rsidRDefault="005104AD" w:rsidP="007234F1">
      <w:pPr>
        <w:pStyle w:val="ae"/>
        <w:numPr>
          <w:ilvl w:val="2"/>
          <w:numId w:val="5"/>
        </w:numPr>
        <w:tabs>
          <w:tab w:val="clear" w:pos="2160"/>
          <w:tab w:val="num" w:pos="851"/>
        </w:tabs>
        <w:spacing w:line="240" w:lineRule="auto"/>
        <w:ind w:left="851" w:hanging="142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330E1F3B" w14:textId="77777777" w:rsidR="005104AD" w:rsidRPr="0016178B" w:rsidRDefault="005104AD" w:rsidP="007234F1">
      <w:pPr>
        <w:pStyle w:val="ae"/>
        <w:numPr>
          <w:ilvl w:val="1"/>
          <w:numId w:val="3"/>
        </w:numPr>
        <w:tabs>
          <w:tab w:val="clear" w:pos="1080"/>
          <w:tab w:val="num" w:pos="567"/>
        </w:tabs>
        <w:spacing w:line="240" w:lineRule="auto"/>
        <w:ind w:left="709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Код (обозначение) Контракта формируется по следующим правилам:</w:t>
      </w:r>
    </w:p>
    <w:p w14:paraId="3FD0D7CD" w14:textId="7CAE3B97" w:rsidR="005104AD" w:rsidRPr="0016178B" w:rsidRDefault="005104AD" w:rsidP="007234F1">
      <w:pPr>
        <w:pStyle w:val="ae"/>
        <w:tabs>
          <w:tab w:val="num" w:pos="567"/>
        </w:tabs>
        <w:spacing w:line="240" w:lineRule="auto"/>
        <w:ind w:left="709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&lt;</w:t>
      </w:r>
      <w:r w:rsidR="0016178B" w:rsidRPr="0016178B">
        <w:rPr>
          <w:rFonts w:ascii="Tahoma" w:hAnsi="Tahoma" w:cs="Tahoma"/>
          <w:sz w:val="20"/>
          <w:szCs w:val="20"/>
        </w:rPr>
        <w:t>Код Контракта</w:t>
      </w:r>
      <w:r w:rsidRPr="0016178B">
        <w:rPr>
          <w:rFonts w:ascii="Tahoma" w:hAnsi="Tahoma" w:cs="Tahoma"/>
          <w:sz w:val="20"/>
          <w:szCs w:val="20"/>
        </w:rPr>
        <w:t>&gt;</w:t>
      </w:r>
      <w:r w:rsidRPr="0016178B">
        <w:rPr>
          <w:rFonts w:ascii="Tahoma" w:hAnsi="Tahoma" w:cs="Tahoma"/>
          <w:sz w:val="20"/>
          <w:szCs w:val="20"/>
          <w:lang w:val="en-US"/>
        </w:rPr>
        <w:t>P</w:t>
      </w:r>
      <w:r w:rsidRPr="0016178B">
        <w:rPr>
          <w:rFonts w:ascii="Tahoma" w:hAnsi="Tahoma" w:cs="Tahoma"/>
          <w:sz w:val="20"/>
          <w:szCs w:val="20"/>
        </w:rPr>
        <w:t>&lt;последний день заключения Контракта&gt;&lt;тип Контракта&gt;</w:t>
      </w:r>
      <w:r w:rsidRPr="0016178B">
        <w:rPr>
          <w:rFonts w:ascii="Tahoma" w:hAnsi="Tahoma" w:cs="Tahoma"/>
          <w:sz w:val="20"/>
          <w:szCs w:val="20"/>
          <w:lang w:val="en-US"/>
        </w:rPr>
        <w:t>E</w:t>
      </w:r>
      <w:r w:rsidRPr="0016178B">
        <w:rPr>
          <w:rFonts w:ascii="Tahoma" w:hAnsi="Tahoma" w:cs="Tahoma"/>
          <w:sz w:val="20"/>
          <w:szCs w:val="20"/>
        </w:rPr>
        <w:t>&lt;цена исполнения&gt;</w:t>
      </w:r>
    </w:p>
    <w:p w14:paraId="49F3A43F" w14:textId="77777777" w:rsidR="005104AD" w:rsidRPr="0016178B" w:rsidRDefault="005104AD" w:rsidP="007234F1">
      <w:pPr>
        <w:pStyle w:val="ae"/>
        <w:numPr>
          <w:ilvl w:val="2"/>
          <w:numId w:val="6"/>
        </w:numPr>
        <w:tabs>
          <w:tab w:val="clear" w:pos="2160"/>
          <w:tab w:val="num" w:pos="567"/>
          <w:tab w:val="num" w:pos="851"/>
        </w:tabs>
        <w:spacing w:line="240" w:lineRule="auto"/>
        <w:ind w:left="709"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символ «</w:t>
      </w:r>
      <w:r w:rsidRPr="0016178B">
        <w:rPr>
          <w:rFonts w:ascii="Tahoma" w:hAnsi="Tahoma" w:cs="Tahoma"/>
          <w:sz w:val="20"/>
          <w:szCs w:val="20"/>
          <w:lang w:val="en-US"/>
        </w:rPr>
        <w:t>P</w:t>
      </w:r>
      <w:r w:rsidRPr="0016178B">
        <w:rPr>
          <w:rFonts w:ascii="Tahoma" w:hAnsi="Tahoma" w:cs="Tahoma"/>
          <w:sz w:val="20"/>
          <w:szCs w:val="20"/>
        </w:rPr>
        <w:t xml:space="preserve">» означает, что по Контракту уплачивается премия; </w:t>
      </w:r>
    </w:p>
    <w:p w14:paraId="22F0D763" w14:textId="52FE90B6" w:rsidR="005104AD" w:rsidRPr="00540D4A" w:rsidRDefault="005104AD" w:rsidP="007234F1">
      <w:pPr>
        <w:pStyle w:val="ae"/>
        <w:numPr>
          <w:ilvl w:val="2"/>
          <w:numId w:val="6"/>
        </w:numPr>
        <w:tabs>
          <w:tab w:val="clear" w:pos="2160"/>
          <w:tab w:val="num" w:pos="851"/>
          <w:tab w:val="num" w:pos="1560"/>
        </w:tabs>
        <w:spacing w:line="240" w:lineRule="auto"/>
        <w:ind w:left="851" w:hanging="142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lastRenderedPageBreak/>
        <w:t>последний день заключения Контракта указывается арабскими цифрами в формате ДДММГГ (</w:t>
      </w:r>
      <w:r w:rsidRPr="00540D4A">
        <w:rPr>
          <w:rFonts w:ascii="Tahoma" w:hAnsi="Tahoma" w:cs="Tahoma"/>
          <w:sz w:val="20"/>
          <w:szCs w:val="20"/>
        </w:rPr>
        <w:t xml:space="preserve">например, </w:t>
      </w:r>
      <w:r w:rsidR="00540D4A" w:rsidRPr="00540D4A">
        <w:rPr>
          <w:rFonts w:ascii="Tahoma" w:hAnsi="Tahoma" w:cs="Tahoma"/>
          <w:sz w:val="20"/>
          <w:szCs w:val="20"/>
        </w:rPr>
        <w:t>20</w:t>
      </w:r>
      <w:r w:rsidR="00764978" w:rsidRPr="00540D4A">
        <w:rPr>
          <w:rFonts w:ascii="Tahoma" w:hAnsi="Tahoma" w:cs="Tahoma"/>
          <w:sz w:val="20"/>
          <w:szCs w:val="20"/>
        </w:rPr>
        <w:t>0923</w:t>
      </w:r>
      <w:r w:rsidRPr="00540D4A">
        <w:rPr>
          <w:rFonts w:ascii="Tahoma" w:hAnsi="Tahoma" w:cs="Tahoma"/>
          <w:sz w:val="20"/>
          <w:szCs w:val="20"/>
        </w:rPr>
        <w:t xml:space="preserve">– </w:t>
      </w:r>
      <w:r w:rsidR="00715457" w:rsidRPr="00540D4A">
        <w:rPr>
          <w:rFonts w:ascii="Tahoma" w:hAnsi="Tahoma" w:cs="Tahoma"/>
          <w:sz w:val="20"/>
          <w:szCs w:val="20"/>
        </w:rPr>
        <w:t>2</w:t>
      </w:r>
      <w:r w:rsidR="00540D4A" w:rsidRPr="00540D4A">
        <w:rPr>
          <w:rFonts w:ascii="Tahoma" w:hAnsi="Tahoma" w:cs="Tahoma"/>
          <w:sz w:val="20"/>
          <w:szCs w:val="20"/>
        </w:rPr>
        <w:t>0</w:t>
      </w:r>
      <w:r w:rsidRPr="00540D4A">
        <w:rPr>
          <w:rFonts w:ascii="Tahoma" w:hAnsi="Tahoma" w:cs="Tahoma"/>
          <w:sz w:val="20"/>
          <w:szCs w:val="20"/>
        </w:rPr>
        <w:t xml:space="preserve"> </w:t>
      </w:r>
      <w:r w:rsidR="00715457" w:rsidRPr="00540D4A">
        <w:rPr>
          <w:rFonts w:ascii="Tahoma" w:hAnsi="Tahoma" w:cs="Tahoma"/>
          <w:sz w:val="20"/>
          <w:szCs w:val="20"/>
        </w:rPr>
        <w:t>сентября</w:t>
      </w:r>
      <w:r w:rsidRPr="00540D4A">
        <w:rPr>
          <w:rFonts w:ascii="Tahoma" w:hAnsi="Tahoma" w:cs="Tahoma"/>
          <w:sz w:val="20"/>
          <w:szCs w:val="20"/>
        </w:rPr>
        <w:t xml:space="preserve"> 202</w:t>
      </w:r>
      <w:r w:rsidR="00715457" w:rsidRPr="00540D4A">
        <w:rPr>
          <w:rFonts w:ascii="Tahoma" w:hAnsi="Tahoma" w:cs="Tahoma"/>
          <w:sz w:val="20"/>
          <w:szCs w:val="20"/>
        </w:rPr>
        <w:t>3</w:t>
      </w:r>
      <w:r w:rsidRPr="00540D4A">
        <w:rPr>
          <w:rFonts w:ascii="Tahoma" w:hAnsi="Tahoma" w:cs="Tahoma"/>
          <w:sz w:val="20"/>
          <w:szCs w:val="20"/>
        </w:rPr>
        <w:t xml:space="preserve"> года);</w:t>
      </w:r>
    </w:p>
    <w:p w14:paraId="0C83A3EB" w14:textId="77777777" w:rsidR="005104AD" w:rsidRPr="0016178B" w:rsidRDefault="005104AD" w:rsidP="007234F1">
      <w:pPr>
        <w:pStyle w:val="ae"/>
        <w:numPr>
          <w:ilvl w:val="2"/>
          <w:numId w:val="6"/>
        </w:numPr>
        <w:tabs>
          <w:tab w:val="clear" w:pos="2160"/>
          <w:tab w:val="num" w:pos="851"/>
          <w:tab w:val="num" w:pos="1276"/>
        </w:tabs>
        <w:spacing w:line="240" w:lineRule="auto"/>
        <w:ind w:left="851" w:hanging="142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тип Контракта означает Контракт на покупку (Call) – «C» или Контракт на продажу (</w:t>
      </w:r>
      <w:proofErr w:type="spellStart"/>
      <w:r w:rsidRPr="0016178B">
        <w:rPr>
          <w:rFonts w:ascii="Tahoma" w:hAnsi="Tahoma" w:cs="Tahoma"/>
          <w:sz w:val="20"/>
          <w:szCs w:val="20"/>
        </w:rPr>
        <w:t>Put</w:t>
      </w:r>
      <w:proofErr w:type="spellEnd"/>
      <w:r w:rsidRPr="0016178B">
        <w:rPr>
          <w:rFonts w:ascii="Tahoma" w:hAnsi="Tahoma" w:cs="Tahoma"/>
          <w:sz w:val="20"/>
          <w:szCs w:val="20"/>
        </w:rPr>
        <w:t>) – «P»;</w:t>
      </w:r>
    </w:p>
    <w:p w14:paraId="313435A1" w14:textId="67B1F6ED" w:rsidR="005104AD" w:rsidRDefault="005104AD" w:rsidP="007234F1">
      <w:pPr>
        <w:pStyle w:val="ae"/>
        <w:numPr>
          <w:ilvl w:val="2"/>
          <w:numId w:val="6"/>
        </w:numPr>
        <w:tabs>
          <w:tab w:val="clear" w:pos="2160"/>
          <w:tab w:val="num" w:pos="567"/>
          <w:tab w:val="num" w:pos="851"/>
        </w:tabs>
        <w:spacing w:line="240" w:lineRule="auto"/>
        <w:ind w:left="709"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символ «Е» означает, что Контракт является опционом европейского типа. </w:t>
      </w:r>
    </w:p>
    <w:p w14:paraId="311C26F5" w14:textId="4B47C4E1" w:rsidR="00056CEB" w:rsidRPr="007234F1" w:rsidRDefault="005104AD" w:rsidP="00752D9B">
      <w:pPr>
        <w:pStyle w:val="ae"/>
        <w:numPr>
          <w:ilvl w:val="1"/>
          <w:numId w:val="3"/>
        </w:numPr>
        <w:tabs>
          <w:tab w:val="clear" w:pos="1080"/>
          <w:tab w:val="num" w:pos="567"/>
        </w:tabs>
        <w:spacing w:line="240" w:lineRule="auto"/>
        <w:ind w:left="709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Цена Контракта (премия) в ходе торгов при подаче заявки и заключении Контракта указывается в российских рублях.</w:t>
      </w:r>
    </w:p>
    <w:p w14:paraId="059FD9B6" w14:textId="456DD1BE" w:rsidR="00056CEB" w:rsidRPr="00056CEB" w:rsidRDefault="005104AD" w:rsidP="007234F1">
      <w:pPr>
        <w:pStyle w:val="ae"/>
        <w:numPr>
          <w:ilvl w:val="1"/>
          <w:numId w:val="3"/>
        </w:numPr>
        <w:tabs>
          <w:tab w:val="clear" w:pos="1080"/>
          <w:tab w:val="num" w:pos="709"/>
        </w:tabs>
        <w:spacing w:line="240" w:lineRule="auto"/>
        <w:ind w:left="709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D18C9">
        <w:rPr>
          <w:rFonts w:ascii="Tahoma" w:hAnsi="Tahoma" w:cs="Tahoma"/>
          <w:sz w:val="20"/>
          <w:szCs w:val="20"/>
        </w:rPr>
        <w:t>Срок действия Контракта составляет период от момента начала Торгов Контрактом до начала</w:t>
      </w:r>
      <w:r w:rsidR="002113CC" w:rsidRPr="00540D4A">
        <w:rPr>
          <w:rFonts w:ascii="Tahoma" w:hAnsi="Tahoma" w:cs="Tahoma"/>
          <w:sz w:val="20"/>
          <w:szCs w:val="20"/>
        </w:rPr>
        <w:t xml:space="preserve"> </w:t>
      </w:r>
      <w:r w:rsidR="006E0FF8" w:rsidRPr="00540D4A">
        <w:rPr>
          <w:rFonts w:ascii="Tahoma" w:hAnsi="Tahoma" w:cs="Tahoma"/>
          <w:sz w:val="20"/>
          <w:szCs w:val="20"/>
        </w:rPr>
        <w:t>вечерней</w:t>
      </w:r>
      <w:r w:rsidR="002113CC" w:rsidRPr="00540D4A">
        <w:rPr>
          <w:rFonts w:ascii="Tahoma" w:hAnsi="Tahoma" w:cs="Tahoma"/>
          <w:sz w:val="20"/>
          <w:szCs w:val="20"/>
        </w:rPr>
        <w:t xml:space="preserve"> </w:t>
      </w:r>
      <w:r w:rsidRPr="00540D4A">
        <w:rPr>
          <w:rFonts w:ascii="Tahoma" w:hAnsi="Tahoma" w:cs="Tahoma"/>
          <w:sz w:val="20"/>
          <w:szCs w:val="20"/>
        </w:rPr>
        <w:t xml:space="preserve">клиринговой сессии </w:t>
      </w:r>
      <w:r w:rsidRPr="008D18C9">
        <w:rPr>
          <w:rFonts w:ascii="Tahoma" w:hAnsi="Tahoma" w:cs="Tahoma"/>
          <w:sz w:val="20"/>
          <w:szCs w:val="20"/>
        </w:rPr>
        <w:t>последнего дня заключения</w:t>
      </w:r>
      <w:r w:rsidRPr="00540D4A">
        <w:rPr>
          <w:rFonts w:ascii="Tahoma" w:hAnsi="Tahoma" w:cs="Tahoma"/>
          <w:sz w:val="20"/>
          <w:szCs w:val="20"/>
        </w:rPr>
        <w:t xml:space="preserve"> (дня исполнения) Контракта.</w:t>
      </w:r>
    </w:p>
    <w:p w14:paraId="7F31225D" w14:textId="32D43C07" w:rsidR="005104AD" w:rsidRPr="0016178B" w:rsidRDefault="005104AD" w:rsidP="007234F1">
      <w:pPr>
        <w:pStyle w:val="ae"/>
        <w:numPr>
          <w:ilvl w:val="1"/>
          <w:numId w:val="3"/>
        </w:numPr>
        <w:tabs>
          <w:tab w:val="clear" w:pos="1080"/>
          <w:tab w:val="num" w:pos="709"/>
        </w:tabs>
        <w:spacing w:after="0" w:line="240" w:lineRule="auto"/>
        <w:ind w:left="709" w:hanging="425"/>
        <w:contextualSpacing w:val="0"/>
        <w:jc w:val="both"/>
        <w:rPr>
          <w:rFonts w:ascii="Tahoma" w:hAnsi="Tahoma" w:cs="Tahoma"/>
          <w:sz w:val="20"/>
          <w:szCs w:val="20"/>
        </w:rPr>
      </w:pPr>
      <w:bookmarkStart w:id="2" w:name="_Ref240708523"/>
      <w:r w:rsidRPr="0016178B">
        <w:rPr>
          <w:rFonts w:ascii="Tahoma" w:hAnsi="Tahoma" w:cs="Tahoma"/>
          <w:sz w:val="20"/>
          <w:szCs w:val="20"/>
        </w:rPr>
        <w:t xml:space="preserve">Дата последнего Торгового дня, в ходе которого может быть заключен Контракт (далее – последний день заключения Контракта), указываемая в коде Контракта, определяется в соответствии со Списком дат, являющихся последними днями заключения опционов, как </w:t>
      </w:r>
      <w:r w:rsidR="00592EF8" w:rsidRPr="008D18C9">
        <w:rPr>
          <w:rFonts w:ascii="Tahoma" w:hAnsi="Tahoma" w:cs="Tahoma"/>
          <w:sz w:val="20"/>
          <w:szCs w:val="20"/>
        </w:rPr>
        <w:t xml:space="preserve">один </w:t>
      </w:r>
      <w:r w:rsidR="00CC300C" w:rsidRPr="008D18C9">
        <w:rPr>
          <w:rFonts w:ascii="Tahoma" w:hAnsi="Tahoma" w:cs="Tahoma"/>
          <w:sz w:val="20"/>
          <w:szCs w:val="20"/>
        </w:rPr>
        <w:t>из четвергов</w:t>
      </w:r>
      <w:r w:rsidR="001F54E5" w:rsidRPr="008D18C9">
        <w:rPr>
          <w:rFonts w:ascii="Tahoma" w:hAnsi="Tahoma" w:cs="Tahoma"/>
          <w:sz w:val="20"/>
          <w:szCs w:val="20"/>
        </w:rPr>
        <w:t xml:space="preserve"> </w:t>
      </w:r>
      <w:r w:rsidRPr="00540D4A">
        <w:rPr>
          <w:rFonts w:ascii="Tahoma" w:hAnsi="Tahoma" w:cs="Tahoma"/>
          <w:sz w:val="20"/>
          <w:szCs w:val="20"/>
        </w:rPr>
        <w:t xml:space="preserve">месяца и года </w:t>
      </w:r>
      <w:r w:rsidRPr="008D18C9">
        <w:rPr>
          <w:rFonts w:ascii="Tahoma" w:hAnsi="Tahoma" w:cs="Tahoma"/>
          <w:sz w:val="20"/>
          <w:szCs w:val="20"/>
        </w:rPr>
        <w:t>истечения срока действия Контракта.</w:t>
      </w:r>
      <w:r w:rsidRPr="0016178B">
        <w:rPr>
          <w:rFonts w:ascii="Tahoma" w:hAnsi="Tahoma" w:cs="Tahoma"/>
          <w:sz w:val="20"/>
          <w:szCs w:val="20"/>
        </w:rPr>
        <w:t xml:space="preserve">  </w:t>
      </w:r>
    </w:p>
    <w:p w14:paraId="1B005947" w14:textId="1FF2EC52" w:rsidR="005104AD" w:rsidRPr="0016178B" w:rsidRDefault="005104AD" w:rsidP="007234F1">
      <w:pPr>
        <w:tabs>
          <w:tab w:val="num" w:pos="709"/>
        </w:tabs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Если </w:t>
      </w:r>
      <w:r w:rsidR="00CC300C" w:rsidRPr="008D18C9">
        <w:rPr>
          <w:rFonts w:ascii="Tahoma" w:hAnsi="Tahoma" w:cs="Tahoma"/>
          <w:sz w:val="20"/>
          <w:szCs w:val="20"/>
        </w:rPr>
        <w:t>соответствующий четверг</w:t>
      </w:r>
      <w:r w:rsidR="001F54E5" w:rsidRPr="008D18C9">
        <w:rPr>
          <w:rFonts w:ascii="Tahoma" w:hAnsi="Tahoma" w:cs="Tahoma"/>
          <w:sz w:val="20"/>
          <w:szCs w:val="20"/>
        </w:rPr>
        <w:t xml:space="preserve"> </w:t>
      </w:r>
      <w:r w:rsidRPr="00540D4A">
        <w:rPr>
          <w:rFonts w:ascii="Tahoma" w:hAnsi="Tahoma" w:cs="Tahoma"/>
          <w:sz w:val="20"/>
          <w:szCs w:val="20"/>
        </w:rPr>
        <w:t>месяца</w:t>
      </w:r>
      <w:r w:rsidRPr="0016178B">
        <w:rPr>
          <w:rFonts w:ascii="Tahoma" w:hAnsi="Tahoma" w:cs="Tahoma"/>
          <w:sz w:val="20"/>
          <w:szCs w:val="20"/>
        </w:rPr>
        <w:t xml:space="preserve"> и года истечения срока действия Контракта не является Торговым днем, дата последнего дня заключения Контракта, указываемая в коде Контракта, определяется в соответствии со Списком дат, являющихся последними днями заключения опционов, как дата последнего Торгового дня, предшествующего </w:t>
      </w:r>
      <w:r w:rsidR="0016178B" w:rsidRPr="0016178B">
        <w:rPr>
          <w:rFonts w:ascii="Tahoma" w:hAnsi="Tahoma" w:cs="Tahoma"/>
          <w:sz w:val="20"/>
          <w:szCs w:val="20"/>
        </w:rPr>
        <w:t>соответствующему четвергу</w:t>
      </w:r>
      <w:r w:rsidR="00592EF8" w:rsidRPr="0016178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>месяца и года истечения срока действия Контракта.</w:t>
      </w:r>
    </w:p>
    <w:p w14:paraId="776DA645" w14:textId="4C915793" w:rsidR="005104AD" w:rsidRPr="007C59F9" w:rsidRDefault="005104AD" w:rsidP="007234F1">
      <w:pPr>
        <w:pStyle w:val="ae"/>
        <w:numPr>
          <w:ilvl w:val="1"/>
          <w:numId w:val="3"/>
        </w:numPr>
        <w:tabs>
          <w:tab w:val="clear" w:pos="1080"/>
          <w:tab w:val="num" w:pos="709"/>
        </w:tabs>
        <w:spacing w:line="240" w:lineRule="auto"/>
        <w:ind w:left="709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Список дат, являющихся последними днями заключения опционов, утверждается решением Биржи по согласованию с Клиринговым центром и публикуется на сайте Биржи в сети Интернет.</w:t>
      </w:r>
    </w:p>
    <w:p w14:paraId="4490AF16" w14:textId="77777777" w:rsidR="005104AD" w:rsidRPr="00BA25C8" w:rsidRDefault="005104AD" w:rsidP="007234F1">
      <w:pPr>
        <w:pStyle w:val="ae"/>
        <w:tabs>
          <w:tab w:val="num" w:pos="709"/>
          <w:tab w:val="left" w:pos="993"/>
        </w:tabs>
        <w:spacing w:line="240" w:lineRule="auto"/>
        <w:ind w:left="709"/>
        <w:contextualSpacing w:val="0"/>
        <w:jc w:val="both"/>
        <w:rPr>
          <w:rFonts w:ascii="Tahoma" w:hAnsi="Tahoma" w:cs="Tahoma"/>
          <w:sz w:val="20"/>
          <w:szCs w:val="20"/>
        </w:rPr>
      </w:pPr>
      <w:r w:rsidRPr="00BA25C8">
        <w:rPr>
          <w:rFonts w:ascii="Tahoma" w:hAnsi="Tahoma" w:cs="Tahoma"/>
          <w:sz w:val="20"/>
          <w:szCs w:val="20"/>
        </w:rPr>
        <w:t xml:space="preserve">Биржа вправе по согласованию с Клиринговым центром вносить изменения в Список дат, являющихся последними днями заключения опционов. </w:t>
      </w:r>
    </w:p>
    <w:p w14:paraId="0AF33079" w14:textId="1B58C62E" w:rsidR="0041621A" w:rsidRPr="00752D9B" w:rsidRDefault="0041621A" w:rsidP="007234F1">
      <w:pPr>
        <w:pStyle w:val="ae"/>
        <w:tabs>
          <w:tab w:val="num" w:pos="709"/>
        </w:tabs>
        <w:spacing w:line="240" w:lineRule="auto"/>
        <w:ind w:left="709"/>
        <w:contextualSpacing w:val="0"/>
        <w:jc w:val="both"/>
      </w:pPr>
      <w:r w:rsidRPr="0016178B">
        <w:rPr>
          <w:rFonts w:ascii="Tahoma" w:hAnsi="Tahoma" w:cs="Tahoma"/>
          <w:sz w:val="20"/>
          <w:szCs w:val="20"/>
        </w:rPr>
        <w:t xml:space="preserve">Днем исполнения Контракта является последний день заключения Контракта, за исключением случаев, предусмотренных пунктами 5.1 и 5.2 настоящей Спецификации. </w:t>
      </w:r>
    </w:p>
    <w:bookmarkEnd w:id="2"/>
    <w:p w14:paraId="60AC6125" w14:textId="1CA3391E" w:rsidR="005104AD" w:rsidRPr="007234F1" w:rsidRDefault="005104AD" w:rsidP="007234F1">
      <w:pPr>
        <w:pStyle w:val="ae"/>
        <w:numPr>
          <w:ilvl w:val="0"/>
          <w:numId w:val="3"/>
        </w:numPr>
        <w:spacing w:line="240" w:lineRule="auto"/>
        <w:contextualSpacing w:val="0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Обязательства по Контракту</w:t>
      </w:r>
    </w:p>
    <w:p w14:paraId="5017B683" w14:textId="77777777" w:rsidR="005104AD" w:rsidRPr="0016178B" w:rsidRDefault="005104AD" w:rsidP="007234F1">
      <w:pPr>
        <w:pStyle w:val="ae"/>
        <w:numPr>
          <w:ilvl w:val="1"/>
          <w:numId w:val="3"/>
        </w:numPr>
        <w:tabs>
          <w:tab w:val="clear" w:pos="1080"/>
          <w:tab w:val="num" w:pos="709"/>
        </w:tabs>
        <w:spacing w:line="240" w:lineRule="auto"/>
        <w:ind w:left="851" w:hanging="567"/>
        <w:contextualSpacing w:val="0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Обязательства по уплате премии.</w:t>
      </w:r>
    </w:p>
    <w:p w14:paraId="38C192E9" w14:textId="77777777" w:rsidR="005104AD" w:rsidRPr="0016178B" w:rsidRDefault="005104AD" w:rsidP="007234F1">
      <w:pPr>
        <w:pStyle w:val="ae"/>
        <w:numPr>
          <w:ilvl w:val="2"/>
          <w:numId w:val="3"/>
        </w:numPr>
        <w:tabs>
          <w:tab w:val="clear" w:pos="2160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Держатель/Покупатель опциона обязан уплатить Подписчику/Продавцу денежные средства (премию,</w:t>
      </w:r>
      <w:bookmarkStart w:id="3" w:name="_Hlk94106695"/>
      <w:r w:rsidRPr="0016178B">
        <w:rPr>
          <w:rFonts w:ascii="Tahoma" w:hAnsi="Tahoma" w:cs="Tahoma"/>
          <w:sz w:val="20"/>
          <w:szCs w:val="20"/>
        </w:rPr>
        <w:t xml:space="preserve"> </w:t>
      </w:r>
      <w:bookmarkEnd w:id="3"/>
      <w:r w:rsidRPr="0016178B">
        <w:rPr>
          <w:rFonts w:ascii="Tahoma" w:hAnsi="Tahoma" w:cs="Tahoma"/>
          <w:sz w:val="20"/>
          <w:szCs w:val="20"/>
        </w:rPr>
        <w:t xml:space="preserve">размер которой определяется в ходе торгов в результате подачи участниками торгов. </w:t>
      </w:r>
    </w:p>
    <w:p w14:paraId="752DCDE2" w14:textId="77777777" w:rsidR="005104AD" w:rsidRPr="0016178B" w:rsidRDefault="005104AD" w:rsidP="007234F1">
      <w:pPr>
        <w:pStyle w:val="ae"/>
        <w:numPr>
          <w:ilvl w:val="2"/>
          <w:numId w:val="3"/>
        </w:numPr>
        <w:tabs>
          <w:tab w:val="clear" w:pos="2160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Обязательство Покупателя по уплате премии возникает в ближайшую клиринговую сессию с момента заключения сделки.</w:t>
      </w:r>
    </w:p>
    <w:p w14:paraId="79403DC0" w14:textId="77777777" w:rsidR="005104AD" w:rsidRPr="0016178B" w:rsidRDefault="005104AD" w:rsidP="007234F1">
      <w:pPr>
        <w:pStyle w:val="ae"/>
        <w:numPr>
          <w:ilvl w:val="2"/>
          <w:numId w:val="3"/>
        </w:numPr>
        <w:tabs>
          <w:tab w:val="clear" w:pos="2160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Уплата премии осуществляется в рублевом выражении (в </w:t>
      </w:r>
      <w:r w:rsidR="003955BC" w:rsidRPr="0016178B">
        <w:rPr>
          <w:rFonts w:ascii="Tahoma" w:hAnsi="Tahoma" w:cs="Tahoma"/>
          <w:sz w:val="20"/>
          <w:szCs w:val="20"/>
        </w:rPr>
        <w:t xml:space="preserve">российских </w:t>
      </w:r>
      <w:r w:rsidRPr="0016178B">
        <w:rPr>
          <w:rFonts w:ascii="Tahoma" w:hAnsi="Tahoma" w:cs="Tahoma"/>
          <w:sz w:val="20"/>
          <w:szCs w:val="20"/>
        </w:rPr>
        <w:t>рублях), и рассчитывается в отношении каждого Контракта следующим образом:</w:t>
      </w:r>
    </w:p>
    <w:p w14:paraId="308DE942" w14:textId="77777777" w:rsidR="005104AD" w:rsidRPr="0016178B" w:rsidRDefault="005104AD" w:rsidP="007234F1">
      <w:pPr>
        <w:pStyle w:val="ae"/>
        <w:tabs>
          <w:tab w:val="num" w:pos="1560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 xml:space="preserve">Премия =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 xml:space="preserve">(Цена Контракта (премия) *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b/>
          <w:bCs/>
          <w:sz w:val="20"/>
          <w:szCs w:val="20"/>
        </w:rPr>
        <w:t>/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b/>
          <w:bCs/>
          <w:sz w:val="20"/>
          <w:szCs w:val="20"/>
        </w:rPr>
        <w:t>; 5); 2)</w:t>
      </w:r>
    </w:p>
    <w:p w14:paraId="4F3A6237" w14:textId="77777777" w:rsidR="005104AD" w:rsidRPr="0016178B" w:rsidRDefault="005104AD" w:rsidP="007234F1">
      <w:pPr>
        <w:pStyle w:val="ae"/>
        <w:tabs>
          <w:tab w:val="num" w:pos="1560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где:</w:t>
      </w:r>
    </w:p>
    <w:p w14:paraId="0DD6BEA3" w14:textId="77777777" w:rsidR="005104AD" w:rsidRPr="0016178B" w:rsidRDefault="005104AD" w:rsidP="007234F1">
      <w:pPr>
        <w:pStyle w:val="ae"/>
        <w:tabs>
          <w:tab w:val="num" w:pos="1560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sz w:val="20"/>
          <w:szCs w:val="20"/>
        </w:rPr>
      </w:pPr>
      <w:proofErr w:type="gramStart"/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proofErr w:type="gramEnd"/>
      <w:r w:rsidRPr="0016178B">
        <w:rPr>
          <w:rFonts w:ascii="Tahoma" w:hAnsi="Tahoma" w:cs="Tahoma"/>
          <w:b/>
          <w:bCs/>
          <w:sz w:val="20"/>
          <w:szCs w:val="20"/>
        </w:rPr>
        <w:t>)</w:t>
      </w:r>
      <w:r w:rsidRPr="0016178B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025C20DA" w14:textId="77777777" w:rsidR="005104AD" w:rsidRPr="0016178B" w:rsidRDefault="005104AD" w:rsidP="007234F1">
      <w:pPr>
        <w:pStyle w:val="ae"/>
        <w:tabs>
          <w:tab w:val="num" w:pos="1560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Цена Контракта (премия)</w:t>
      </w:r>
      <w:r w:rsidRPr="0016178B">
        <w:rPr>
          <w:rFonts w:ascii="Tahoma" w:hAnsi="Tahoma" w:cs="Tahoma"/>
          <w:sz w:val="20"/>
          <w:szCs w:val="20"/>
        </w:rPr>
        <w:t xml:space="preserve"> – Цена заключенной сделки в завершенную торговую сессию;</w:t>
      </w:r>
    </w:p>
    <w:p w14:paraId="2364F010" w14:textId="77777777" w:rsidR="005104AD" w:rsidRPr="0016178B" w:rsidRDefault="005104AD" w:rsidP="007234F1">
      <w:pPr>
        <w:pStyle w:val="ae"/>
        <w:tabs>
          <w:tab w:val="num" w:pos="1560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725A5760" w14:textId="77777777" w:rsidR="005104AD" w:rsidRPr="0016178B" w:rsidRDefault="005104AD" w:rsidP="007234F1">
      <w:pPr>
        <w:pStyle w:val="ae"/>
        <w:tabs>
          <w:tab w:val="num" w:pos="1560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sz w:val="20"/>
          <w:szCs w:val="20"/>
          <w:lang w:val="en-US"/>
        </w:rPr>
        <w:t xml:space="preserve"> – </w:t>
      </w:r>
      <w:r w:rsidRPr="0016178B">
        <w:rPr>
          <w:rFonts w:ascii="Tahoma" w:hAnsi="Tahoma" w:cs="Tahoma"/>
          <w:sz w:val="20"/>
          <w:szCs w:val="20"/>
        </w:rPr>
        <w:t>минимальный шаг цены.</w:t>
      </w:r>
    </w:p>
    <w:p w14:paraId="0ED6EC3F" w14:textId="77777777" w:rsidR="005104AD" w:rsidRPr="0016178B" w:rsidRDefault="005104AD" w:rsidP="007234F1">
      <w:pPr>
        <w:pStyle w:val="ae"/>
        <w:numPr>
          <w:ilvl w:val="1"/>
          <w:numId w:val="3"/>
        </w:numPr>
        <w:tabs>
          <w:tab w:val="clear" w:pos="1080"/>
          <w:tab w:val="num" w:pos="709"/>
        </w:tabs>
        <w:spacing w:line="240" w:lineRule="auto"/>
        <w:ind w:hanging="796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Обязательства по расчетам</w:t>
      </w:r>
    </w:p>
    <w:p w14:paraId="6631F5CA" w14:textId="335FBC9D" w:rsidR="005104AD" w:rsidRPr="0016178B" w:rsidRDefault="005104AD" w:rsidP="007234F1">
      <w:pPr>
        <w:pStyle w:val="ae"/>
        <w:numPr>
          <w:ilvl w:val="2"/>
          <w:numId w:val="3"/>
        </w:numPr>
        <w:tabs>
          <w:tab w:val="clear" w:pos="2160"/>
          <w:tab w:val="num" w:pos="1276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Обязательство по уплате денежных средств в сумме, равной внутренней стоимости опциона, определяемое в ходе </w:t>
      </w:r>
      <w:r w:rsidR="006E0FF8">
        <w:rPr>
          <w:rFonts w:ascii="Tahoma" w:hAnsi="Tahoma" w:cs="Tahoma"/>
          <w:sz w:val="20"/>
          <w:szCs w:val="20"/>
        </w:rPr>
        <w:t>вечерней</w:t>
      </w:r>
      <w:r w:rsidR="002113CC" w:rsidRPr="0016178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 xml:space="preserve">клиринговой сессии дня исполнения </w:t>
      </w:r>
      <w:r w:rsidRPr="0016178B">
        <w:rPr>
          <w:rFonts w:ascii="Tahoma" w:hAnsi="Tahoma" w:cs="Tahoma"/>
          <w:sz w:val="20"/>
          <w:szCs w:val="20"/>
        </w:rPr>
        <w:lastRenderedPageBreak/>
        <w:t>Контракта, является Обязательством по расчетам и рассчитывается в российских рублях.</w:t>
      </w:r>
    </w:p>
    <w:p w14:paraId="25AF3C79" w14:textId="3CD2E37A" w:rsidR="005104AD" w:rsidRPr="00D95D70" w:rsidRDefault="005104AD" w:rsidP="007234F1">
      <w:pPr>
        <w:pStyle w:val="ae"/>
        <w:numPr>
          <w:ilvl w:val="2"/>
          <w:numId w:val="3"/>
        </w:numPr>
        <w:tabs>
          <w:tab w:val="clear" w:pos="2160"/>
          <w:tab w:val="num" w:pos="1276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В целях определения Обязательства по расчетам внутренняя стоимость опциона</w:t>
      </w:r>
      <w:r w:rsidR="00056CE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 xml:space="preserve">в день </w:t>
      </w:r>
      <w:r w:rsidRPr="00D95D70">
        <w:rPr>
          <w:rFonts w:ascii="Tahoma" w:hAnsi="Tahoma" w:cs="Tahoma"/>
          <w:sz w:val="20"/>
          <w:szCs w:val="20"/>
        </w:rPr>
        <w:t xml:space="preserve">исполнения Контракта определяется следующим образом: </w:t>
      </w:r>
    </w:p>
    <w:p w14:paraId="4EAFAB9F" w14:textId="7D28204F" w:rsidR="005104AD" w:rsidRPr="00D95D70" w:rsidRDefault="0016178B" w:rsidP="007234F1">
      <w:pPr>
        <w:pStyle w:val="ae"/>
        <w:numPr>
          <w:ilvl w:val="0"/>
          <w:numId w:val="8"/>
        </w:numPr>
        <w:tabs>
          <w:tab w:val="num" w:pos="1276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sz w:val="20"/>
          <w:szCs w:val="20"/>
        </w:rPr>
      </w:pPr>
      <w:proofErr w:type="gramStart"/>
      <w:r w:rsidRPr="007234F1">
        <w:rPr>
          <w:rFonts w:ascii="Tahoma" w:hAnsi="Tahoma" w:cs="Tahoma"/>
          <w:b/>
          <w:sz w:val="20"/>
          <w:szCs w:val="20"/>
          <w:lang w:val="en-US"/>
        </w:rPr>
        <w:t>MAX</w:t>
      </w:r>
      <w:r w:rsidRPr="007234F1">
        <w:rPr>
          <w:rFonts w:ascii="Tahoma" w:hAnsi="Tahoma" w:cs="Tahoma"/>
          <w:b/>
          <w:sz w:val="20"/>
          <w:szCs w:val="20"/>
        </w:rPr>
        <w:t>(</w:t>
      </w:r>
      <w:proofErr w:type="gramEnd"/>
      <w:r w:rsidR="00056CEB" w:rsidRPr="007234F1">
        <w:rPr>
          <w:rFonts w:ascii="Tahoma" w:hAnsi="Tahoma" w:cs="Tahoma"/>
          <w:b/>
          <w:sz w:val="20"/>
          <w:szCs w:val="20"/>
        </w:rPr>
        <w:t>Ц</w:t>
      </w:r>
      <w:r w:rsidR="009F0E9C" w:rsidRPr="007234F1">
        <w:rPr>
          <w:rFonts w:ascii="Tahoma" w:hAnsi="Tahoma" w:cs="Tahoma"/>
          <w:b/>
          <w:sz w:val="20"/>
          <w:szCs w:val="20"/>
        </w:rPr>
        <w:t xml:space="preserve">ена драгоценного металла </w:t>
      </w:r>
      <w:r w:rsidR="00A34DCC" w:rsidRPr="007234F1">
        <w:rPr>
          <w:rFonts w:ascii="Tahoma" w:hAnsi="Tahoma" w:cs="Tahoma"/>
          <w:b/>
          <w:sz w:val="20"/>
          <w:szCs w:val="20"/>
        </w:rPr>
        <w:t xml:space="preserve">* </w:t>
      </w:r>
      <w:r w:rsidR="00A34DCC" w:rsidRPr="007234F1">
        <w:rPr>
          <w:rFonts w:ascii="Tahoma" w:hAnsi="Tahoma" w:cs="Tahoma"/>
          <w:b/>
          <w:sz w:val="20"/>
          <w:szCs w:val="20"/>
          <w:lang w:val="en-US"/>
        </w:rPr>
        <w:t>Lot</w:t>
      </w:r>
      <w:r w:rsidR="00A34DCC" w:rsidRPr="007234F1">
        <w:rPr>
          <w:rFonts w:ascii="Tahoma" w:hAnsi="Tahoma" w:cs="Tahoma"/>
          <w:b/>
          <w:sz w:val="20"/>
          <w:szCs w:val="20"/>
        </w:rPr>
        <w:t>_</w:t>
      </w:r>
      <w:r w:rsidR="00A34DCC" w:rsidRPr="007234F1">
        <w:rPr>
          <w:rFonts w:ascii="Tahoma" w:hAnsi="Tahoma" w:cs="Tahoma"/>
          <w:b/>
          <w:sz w:val="20"/>
          <w:szCs w:val="20"/>
          <w:lang w:val="en-US"/>
        </w:rPr>
        <w:t>Coeff</w:t>
      </w:r>
      <w:r w:rsidR="005104AD" w:rsidRPr="007234F1">
        <w:rPr>
          <w:rFonts w:ascii="Tahoma" w:hAnsi="Tahoma" w:cs="Tahoma"/>
          <w:b/>
          <w:sz w:val="20"/>
          <w:szCs w:val="20"/>
        </w:rPr>
        <w:t xml:space="preserve"> – Цена исполнения опциона (Страйк); 0)</w:t>
      </w:r>
      <w:r w:rsidR="005104AD" w:rsidRPr="00D95D70">
        <w:rPr>
          <w:rFonts w:ascii="Tahoma" w:hAnsi="Tahoma" w:cs="Tahoma"/>
          <w:sz w:val="20"/>
          <w:szCs w:val="20"/>
        </w:rPr>
        <w:t xml:space="preserve"> для опционов </w:t>
      </w:r>
      <w:r w:rsidR="005104AD" w:rsidRPr="00D95D70">
        <w:rPr>
          <w:rFonts w:ascii="Tahoma" w:hAnsi="Tahoma" w:cs="Tahoma"/>
          <w:sz w:val="20"/>
          <w:szCs w:val="20"/>
          <w:lang w:val="en-US"/>
        </w:rPr>
        <w:t>Call</w:t>
      </w:r>
    </w:p>
    <w:p w14:paraId="4457DF68" w14:textId="016DA647" w:rsidR="005104AD" w:rsidRPr="0016178B" w:rsidRDefault="005104AD" w:rsidP="007234F1">
      <w:pPr>
        <w:pStyle w:val="ae"/>
        <w:numPr>
          <w:ilvl w:val="0"/>
          <w:numId w:val="8"/>
        </w:numPr>
        <w:tabs>
          <w:tab w:val="num" w:pos="1276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sz w:val="20"/>
          <w:szCs w:val="20"/>
        </w:rPr>
      </w:pPr>
      <w:proofErr w:type="gramStart"/>
      <w:r w:rsidRPr="007234F1">
        <w:rPr>
          <w:rFonts w:ascii="Tahoma" w:hAnsi="Tahoma" w:cs="Tahoma"/>
          <w:b/>
          <w:sz w:val="20"/>
          <w:szCs w:val="20"/>
          <w:lang w:val="en-US"/>
        </w:rPr>
        <w:t>MAX</w:t>
      </w:r>
      <w:r w:rsidRPr="007234F1">
        <w:rPr>
          <w:rFonts w:ascii="Tahoma" w:hAnsi="Tahoma" w:cs="Tahoma"/>
          <w:b/>
          <w:sz w:val="20"/>
          <w:szCs w:val="20"/>
        </w:rPr>
        <w:t>(</w:t>
      </w:r>
      <w:proofErr w:type="gramEnd"/>
      <w:r w:rsidRPr="007234F1">
        <w:rPr>
          <w:rFonts w:ascii="Tahoma" w:hAnsi="Tahoma" w:cs="Tahoma"/>
          <w:b/>
          <w:sz w:val="20"/>
          <w:szCs w:val="20"/>
        </w:rPr>
        <w:t>Цена исполнения опциона (Страйк) –</w:t>
      </w:r>
      <w:r w:rsidR="000D290C" w:rsidRPr="007234F1">
        <w:rPr>
          <w:rFonts w:ascii="Tahoma" w:hAnsi="Tahoma" w:cs="Tahoma"/>
          <w:b/>
          <w:sz w:val="20"/>
          <w:szCs w:val="20"/>
        </w:rPr>
        <w:t xml:space="preserve"> </w:t>
      </w:r>
      <w:r w:rsidR="00056CEB" w:rsidRPr="007234F1">
        <w:rPr>
          <w:rFonts w:ascii="Tahoma" w:hAnsi="Tahoma" w:cs="Tahoma"/>
          <w:b/>
          <w:sz w:val="20"/>
          <w:szCs w:val="20"/>
        </w:rPr>
        <w:t xml:space="preserve">Цена драгоценного металла </w:t>
      </w:r>
      <w:r w:rsidR="00A34DCC" w:rsidRPr="007234F1">
        <w:rPr>
          <w:rFonts w:ascii="Tahoma" w:hAnsi="Tahoma" w:cs="Tahoma"/>
          <w:b/>
          <w:sz w:val="20"/>
          <w:szCs w:val="20"/>
        </w:rPr>
        <w:t xml:space="preserve">* </w:t>
      </w:r>
      <w:r w:rsidR="00A34DCC" w:rsidRPr="007234F1">
        <w:rPr>
          <w:rFonts w:ascii="Tahoma" w:hAnsi="Tahoma" w:cs="Tahoma"/>
          <w:b/>
          <w:sz w:val="20"/>
          <w:szCs w:val="20"/>
          <w:lang w:val="en-US"/>
        </w:rPr>
        <w:t>Lot</w:t>
      </w:r>
      <w:r w:rsidR="00A34DCC" w:rsidRPr="007234F1">
        <w:rPr>
          <w:rFonts w:ascii="Tahoma" w:hAnsi="Tahoma" w:cs="Tahoma"/>
          <w:b/>
          <w:sz w:val="20"/>
          <w:szCs w:val="20"/>
        </w:rPr>
        <w:t>_</w:t>
      </w:r>
      <w:proofErr w:type="spellStart"/>
      <w:r w:rsidR="00A34DCC" w:rsidRPr="007234F1">
        <w:rPr>
          <w:rFonts w:ascii="Tahoma" w:hAnsi="Tahoma" w:cs="Tahoma"/>
          <w:b/>
          <w:sz w:val="20"/>
          <w:szCs w:val="20"/>
          <w:lang w:val="en-US"/>
        </w:rPr>
        <w:t>Coeff</w:t>
      </w:r>
      <w:proofErr w:type="spellEnd"/>
      <w:r w:rsidRPr="007234F1">
        <w:rPr>
          <w:rFonts w:ascii="Tahoma" w:hAnsi="Tahoma" w:cs="Tahoma"/>
          <w:b/>
          <w:sz w:val="20"/>
          <w:szCs w:val="20"/>
        </w:rPr>
        <w:t>; 0)</w:t>
      </w:r>
      <w:r w:rsidRPr="0016178B">
        <w:rPr>
          <w:rFonts w:ascii="Tahoma" w:hAnsi="Tahoma" w:cs="Tahoma"/>
          <w:sz w:val="20"/>
          <w:szCs w:val="20"/>
        </w:rPr>
        <w:t xml:space="preserve"> для опционов </w:t>
      </w:r>
      <w:r w:rsidRPr="0016178B">
        <w:rPr>
          <w:rFonts w:ascii="Tahoma" w:hAnsi="Tahoma" w:cs="Tahoma"/>
          <w:sz w:val="20"/>
          <w:szCs w:val="20"/>
          <w:lang w:val="en-US"/>
        </w:rPr>
        <w:t>Put</w:t>
      </w:r>
      <w:r w:rsidRPr="0016178B">
        <w:rPr>
          <w:rFonts w:ascii="Tahoma" w:hAnsi="Tahoma" w:cs="Tahoma"/>
          <w:sz w:val="20"/>
          <w:szCs w:val="20"/>
        </w:rPr>
        <w:t>,</w:t>
      </w:r>
    </w:p>
    <w:p w14:paraId="0144F25B" w14:textId="77777777" w:rsidR="00752D9B" w:rsidRDefault="005104AD" w:rsidP="007234F1">
      <w:pPr>
        <w:pStyle w:val="ae"/>
        <w:tabs>
          <w:tab w:val="num" w:pos="1276"/>
        </w:tabs>
        <w:spacing w:line="240" w:lineRule="auto"/>
        <w:ind w:left="1276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где</w:t>
      </w:r>
      <w:r w:rsidR="00752D9B">
        <w:rPr>
          <w:rFonts w:ascii="Tahoma" w:hAnsi="Tahoma" w:cs="Tahoma"/>
          <w:sz w:val="20"/>
          <w:szCs w:val="20"/>
        </w:rPr>
        <w:t>:</w:t>
      </w:r>
    </w:p>
    <w:p w14:paraId="7A228127" w14:textId="53AE75EE" w:rsidR="00A34DCC" w:rsidRPr="0016178B" w:rsidRDefault="00056CEB" w:rsidP="007234F1">
      <w:pPr>
        <w:pStyle w:val="ae"/>
        <w:tabs>
          <w:tab w:val="num" w:pos="1276"/>
        </w:tabs>
        <w:spacing w:line="240" w:lineRule="auto"/>
        <w:ind w:left="1276"/>
        <w:jc w:val="both"/>
        <w:rPr>
          <w:rFonts w:ascii="Tahoma" w:hAnsi="Tahoma" w:cs="Tahoma"/>
          <w:sz w:val="20"/>
          <w:szCs w:val="20"/>
        </w:rPr>
      </w:pPr>
      <w:r w:rsidRPr="007234F1">
        <w:rPr>
          <w:rFonts w:ascii="Tahoma" w:hAnsi="Tahoma" w:cs="Tahoma"/>
          <w:b/>
          <w:sz w:val="20"/>
          <w:szCs w:val="20"/>
        </w:rPr>
        <w:t>Ц</w:t>
      </w:r>
      <w:r w:rsidR="009F0E9C" w:rsidRPr="007234F1">
        <w:rPr>
          <w:rFonts w:ascii="Tahoma" w:hAnsi="Tahoma" w:cs="Tahoma"/>
          <w:b/>
          <w:sz w:val="20"/>
          <w:szCs w:val="20"/>
        </w:rPr>
        <w:t>ена</w:t>
      </w:r>
      <w:r w:rsidR="00363C33" w:rsidRPr="007234F1">
        <w:rPr>
          <w:rFonts w:ascii="Tahoma" w:hAnsi="Tahoma" w:cs="Tahoma"/>
          <w:b/>
          <w:sz w:val="20"/>
          <w:szCs w:val="20"/>
        </w:rPr>
        <w:t xml:space="preserve"> драгоценного металла</w:t>
      </w:r>
      <w:r w:rsidR="00363C33" w:rsidRPr="00D95D70">
        <w:rPr>
          <w:rFonts w:ascii="Tahoma" w:hAnsi="Tahoma" w:cs="Tahoma"/>
          <w:sz w:val="20"/>
          <w:szCs w:val="20"/>
        </w:rPr>
        <w:t xml:space="preserve">, являющегося базисным активом Контракта, </w:t>
      </w:r>
      <w:r w:rsidR="009F0E9C">
        <w:rPr>
          <w:rFonts w:ascii="Tahoma" w:hAnsi="Tahoma" w:cs="Tahoma"/>
          <w:sz w:val="20"/>
          <w:szCs w:val="20"/>
        </w:rPr>
        <w:t xml:space="preserve">определяется в соответствии с порядком, установленным Списком параметров. </w:t>
      </w:r>
    </w:p>
    <w:p w14:paraId="0F47780C" w14:textId="77777777" w:rsidR="005104AD" w:rsidRPr="0016178B" w:rsidRDefault="00A34DCC" w:rsidP="007234F1">
      <w:pPr>
        <w:pStyle w:val="ae"/>
        <w:spacing w:line="240" w:lineRule="auto"/>
        <w:ind w:left="1276"/>
        <w:contextualSpacing w:val="0"/>
        <w:jc w:val="both"/>
        <w:rPr>
          <w:rFonts w:ascii="Tahoma" w:hAnsi="Tahoma" w:cs="Tahoma"/>
          <w:sz w:val="20"/>
          <w:szCs w:val="20"/>
        </w:rPr>
      </w:pPr>
      <w:r w:rsidRPr="007234F1">
        <w:rPr>
          <w:rFonts w:ascii="Tahoma" w:hAnsi="Tahoma" w:cs="Tahoma"/>
          <w:b/>
          <w:sz w:val="20"/>
          <w:szCs w:val="20"/>
          <w:lang w:val="en-US"/>
        </w:rPr>
        <w:t>Lot</w:t>
      </w:r>
      <w:r w:rsidRPr="007234F1">
        <w:rPr>
          <w:rFonts w:ascii="Tahoma" w:hAnsi="Tahoma" w:cs="Tahoma"/>
          <w:b/>
          <w:sz w:val="20"/>
          <w:szCs w:val="20"/>
        </w:rPr>
        <w:t>_</w:t>
      </w:r>
      <w:proofErr w:type="spellStart"/>
      <w:r w:rsidRPr="007234F1">
        <w:rPr>
          <w:rFonts w:ascii="Tahoma" w:hAnsi="Tahoma" w:cs="Tahoma"/>
          <w:b/>
          <w:sz w:val="20"/>
          <w:szCs w:val="20"/>
          <w:lang w:val="en-US"/>
        </w:rPr>
        <w:t>Coeff</w:t>
      </w:r>
      <w:proofErr w:type="spellEnd"/>
      <w:r w:rsidRPr="00BA25C8">
        <w:rPr>
          <w:rFonts w:ascii="Tahoma" w:hAnsi="Tahoma" w:cs="Tahoma"/>
          <w:sz w:val="20"/>
          <w:szCs w:val="20"/>
        </w:rPr>
        <w:t xml:space="preserve"> –</w:t>
      </w:r>
      <w:r w:rsidRPr="002A0FA5">
        <w:rPr>
          <w:rFonts w:ascii="Tahoma" w:hAnsi="Tahoma" w:cs="Tahoma"/>
          <w:sz w:val="20"/>
          <w:szCs w:val="20"/>
        </w:rPr>
        <w:t xml:space="preserve"> коэффициент, указывающий на количество базисного актива в Цене Контракта и Цене исполнения Контракта (страйк)</w:t>
      </w:r>
      <w:r w:rsidRPr="0016178B">
        <w:rPr>
          <w:rFonts w:ascii="Tahoma" w:hAnsi="Tahoma" w:cs="Tahoma"/>
          <w:sz w:val="20"/>
          <w:szCs w:val="20"/>
        </w:rPr>
        <w:t>, определяемый в Списке параметров</w:t>
      </w:r>
      <w:r w:rsidR="0041621A" w:rsidRPr="0016178B">
        <w:rPr>
          <w:rFonts w:ascii="Tahoma" w:hAnsi="Tahoma" w:cs="Tahoma"/>
          <w:sz w:val="20"/>
          <w:szCs w:val="20"/>
        </w:rPr>
        <w:t>.</w:t>
      </w:r>
    </w:p>
    <w:p w14:paraId="43D51117" w14:textId="77777777" w:rsidR="005104AD" w:rsidRPr="0016178B" w:rsidRDefault="005104AD" w:rsidP="007234F1">
      <w:pPr>
        <w:pStyle w:val="ae"/>
        <w:numPr>
          <w:ilvl w:val="2"/>
          <w:numId w:val="3"/>
        </w:numPr>
        <w:tabs>
          <w:tab w:val="clear" w:pos="2160"/>
          <w:tab w:val="num" w:pos="993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Уплата суммы денежных средств, равной внутренней стоимости опциона, осуществляется в рублях, и рассчитывается в отношении каждого Контракта следующим образом:</w:t>
      </w:r>
    </w:p>
    <w:p w14:paraId="5FFD8A0D" w14:textId="77777777" w:rsidR="005104AD" w:rsidRPr="0016178B" w:rsidRDefault="005104AD" w:rsidP="007234F1">
      <w:pPr>
        <w:pStyle w:val="ae"/>
        <w:tabs>
          <w:tab w:val="num" w:pos="993"/>
        </w:tabs>
        <w:spacing w:line="240" w:lineRule="auto"/>
        <w:ind w:left="1276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 xml:space="preserve">Внутренняя стоимость опциона =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 xml:space="preserve"> (Внутренняя стоимость опциона *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b/>
          <w:bCs/>
          <w:sz w:val="20"/>
          <w:szCs w:val="20"/>
        </w:rPr>
        <w:t>/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b/>
          <w:bCs/>
          <w:sz w:val="20"/>
          <w:szCs w:val="20"/>
        </w:rPr>
        <w:t>; 5); 2)</w:t>
      </w:r>
    </w:p>
    <w:p w14:paraId="1CA607BD" w14:textId="3D8B4578" w:rsidR="005104AD" w:rsidRPr="0016178B" w:rsidRDefault="005104AD" w:rsidP="007234F1">
      <w:pPr>
        <w:pStyle w:val="ae"/>
        <w:tabs>
          <w:tab w:val="num" w:pos="993"/>
        </w:tabs>
        <w:spacing w:line="240" w:lineRule="auto"/>
        <w:ind w:left="1418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          где:</w:t>
      </w:r>
    </w:p>
    <w:p w14:paraId="2883B088" w14:textId="77777777" w:rsidR="005104AD" w:rsidRPr="0016178B" w:rsidRDefault="005104AD" w:rsidP="007234F1">
      <w:pPr>
        <w:pStyle w:val="ae"/>
        <w:tabs>
          <w:tab w:val="num" w:pos="993"/>
        </w:tabs>
        <w:spacing w:line="240" w:lineRule="auto"/>
        <w:ind w:left="1418" w:hanging="142"/>
        <w:jc w:val="both"/>
        <w:rPr>
          <w:rFonts w:ascii="Tahoma" w:hAnsi="Tahoma" w:cs="Tahoma"/>
          <w:sz w:val="20"/>
          <w:szCs w:val="20"/>
        </w:rPr>
      </w:pPr>
      <w:proofErr w:type="gramStart"/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proofErr w:type="gramEnd"/>
      <w:r w:rsidRPr="0016178B">
        <w:rPr>
          <w:rFonts w:ascii="Tahoma" w:hAnsi="Tahoma" w:cs="Tahoma"/>
          <w:b/>
          <w:bCs/>
          <w:sz w:val="20"/>
          <w:szCs w:val="20"/>
        </w:rPr>
        <w:t>)</w:t>
      </w:r>
      <w:r w:rsidRPr="0016178B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5F182733" w14:textId="77777777" w:rsidR="005104AD" w:rsidRPr="0016178B" w:rsidRDefault="005104AD" w:rsidP="007234F1">
      <w:pPr>
        <w:pStyle w:val="ae"/>
        <w:tabs>
          <w:tab w:val="num" w:pos="1418"/>
        </w:tabs>
        <w:spacing w:line="240" w:lineRule="auto"/>
        <w:ind w:left="1276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Внутренняя стоимость опциона</w:t>
      </w:r>
      <w:r w:rsidRPr="0016178B">
        <w:rPr>
          <w:rFonts w:ascii="Tahoma" w:hAnsi="Tahoma" w:cs="Tahoma"/>
          <w:sz w:val="20"/>
          <w:szCs w:val="20"/>
        </w:rPr>
        <w:t xml:space="preserve"> – величина, определяемая в соответствии с порядком, изложенным в пункте 2.2.2 настоящей Спецификации;</w:t>
      </w:r>
    </w:p>
    <w:p w14:paraId="3CA4A88B" w14:textId="77777777" w:rsidR="005104AD" w:rsidRPr="0016178B" w:rsidRDefault="005104AD" w:rsidP="007234F1">
      <w:pPr>
        <w:pStyle w:val="ae"/>
        <w:tabs>
          <w:tab w:val="num" w:pos="993"/>
        </w:tabs>
        <w:spacing w:line="240" w:lineRule="auto"/>
        <w:ind w:left="1418" w:hanging="142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sz w:val="20"/>
          <w:szCs w:val="20"/>
        </w:rPr>
        <w:t xml:space="preserve"> – стоимость минимального шага цены в рублях; </w:t>
      </w:r>
    </w:p>
    <w:p w14:paraId="13E2AE3F" w14:textId="77777777" w:rsidR="005104AD" w:rsidRPr="0016178B" w:rsidRDefault="005104AD" w:rsidP="007234F1">
      <w:pPr>
        <w:pStyle w:val="ae"/>
        <w:tabs>
          <w:tab w:val="num" w:pos="993"/>
        </w:tabs>
        <w:spacing w:line="240" w:lineRule="auto"/>
        <w:ind w:left="1418" w:hanging="142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>– минимальный шаг цены контракта.</w:t>
      </w:r>
    </w:p>
    <w:p w14:paraId="7A4360E1" w14:textId="31E83E67" w:rsidR="005104AD" w:rsidRPr="00540D4A" w:rsidRDefault="005104AD" w:rsidP="007234F1">
      <w:pPr>
        <w:pStyle w:val="ae"/>
        <w:numPr>
          <w:ilvl w:val="2"/>
          <w:numId w:val="3"/>
        </w:numPr>
        <w:tabs>
          <w:tab w:val="clear" w:pos="2160"/>
          <w:tab w:val="num" w:pos="993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540D4A">
        <w:rPr>
          <w:rFonts w:ascii="Tahoma" w:hAnsi="Tahoma" w:cs="Tahoma"/>
          <w:sz w:val="20"/>
          <w:szCs w:val="20"/>
        </w:rPr>
        <w:t xml:space="preserve">Требования и обязательства по исполнению Контракта возникают автоматически в ходе </w:t>
      </w:r>
      <w:r w:rsidR="006E0FF8" w:rsidRPr="00540D4A">
        <w:rPr>
          <w:rFonts w:ascii="Tahoma" w:hAnsi="Tahoma" w:cs="Tahoma"/>
          <w:sz w:val="20"/>
          <w:szCs w:val="20"/>
        </w:rPr>
        <w:t>вечерней</w:t>
      </w:r>
      <w:r w:rsidR="002113CC" w:rsidRPr="00540D4A">
        <w:rPr>
          <w:rFonts w:ascii="Tahoma" w:hAnsi="Tahoma" w:cs="Tahoma"/>
          <w:sz w:val="20"/>
          <w:szCs w:val="20"/>
        </w:rPr>
        <w:t xml:space="preserve"> </w:t>
      </w:r>
      <w:r w:rsidRPr="00540D4A">
        <w:rPr>
          <w:rFonts w:ascii="Tahoma" w:hAnsi="Tahoma" w:cs="Tahoma"/>
          <w:sz w:val="20"/>
          <w:szCs w:val="20"/>
        </w:rPr>
        <w:t>клиринговой сессии дня исполнения контракта для опционов «в деньгах», а именно</w:t>
      </w:r>
      <w:r w:rsidR="002A0FA5" w:rsidRPr="00540D4A">
        <w:rPr>
          <w:rFonts w:ascii="Tahoma" w:hAnsi="Tahoma" w:cs="Tahoma"/>
          <w:sz w:val="20"/>
          <w:szCs w:val="20"/>
        </w:rPr>
        <w:t xml:space="preserve"> для контрактов Внутренняя стоимость которых положительна. </w:t>
      </w:r>
    </w:p>
    <w:p w14:paraId="4DAFC8ED" w14:textId="77777777" w:rsidR="005104AD" w:rsidRPr="002A0FA5" w:rsidRDefault="005104AD" w:rsidP="007234F1">
      <w:pPr>
        <w:pStyle w:val="ae"/>
        <w:numPr>
          <w:ilvl w:val="2"/>
          <w:numId w:val="3"/>
        </w:numPr>
        <w:tabs>
          <w:tab w:val="clear" w:pos="2160"/>
          <w:tab w:val="num" w:pos="993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BA25C8">
        <w:rPr>
          <w:rFonts w:ascii="Tahoma" w:hAnsi="Tahoma" w:cs="Tahoma"/>
          <w:sz w:val="20"/>
          <w:szCs w:val="20"/>
        </w:rPr>
        <w:t>Требования и обязательства по исполнению Контракта не возникают для опционов, которые не удовлетворяют условиям опционов «в деньгах», указанным в пункте 2.2.4</w:t>
      </w:r>
      <w:r w:rsidRPr="002A0FA5">
        <w:rPr>
          <w:rFonts w:ascii="Tahoma" w:hAnsi="Tahoma" w:cs="Tahoma"/>
          <w:sz w:val="20"/>
          <w:szCs w:val="20"/>
        </w:rPr>
        <w:t xml:space="preserve"> настоящей Спецификации. </w:t>
      </w:r>
    </w:p>
    <w:p w14:paraId="2A55F62B" w14:textId="22F4F485" w:rsidR="005104AD" w:rsidRPr="007234F1" w:rsidRDefault="005104AD" w:rsidP="007234F1">
      <w:pPr>
        <w:pStyle w:val="ae"/>
        <w:numPr>
          <w:ilvl w:val="2"/>
          <w:numId w:val="3"/>
        </w:numPr>
        <w:tabs>
          <w:tab w:val="clear" w:pos="2160"/>
          <w:tab w:val="num" w:pos="993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Покупатель/Держатель не вправе отказаться от автоматического исполнения опциона «в деньгах» в день исполнения Контракта. </w:t>
      </w:r>
    </w:p>
    <w:p w14:paraId="3ED19049" w14:textId="77777777" w:rsidR="005104AD" w:rsidRPr="00BA25C8" w:rsidRDefault="005104AD" w:rsidP="007234F1">
      <w:pPr>
        <w:pStyle w:val="ae"/>
        <w:numPr>
          <w:ilvl w:val="0"/>
          <w:numId w:val="3"/>
        </w:numPr>
        <w:spacing w:line="240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Основания и порядок прекращения обязательств по Контракту</w:t>
      </w:r>
    </w:p>
    <w:p w14:paraId="089910FF" w14:textId="7033AA2F" w:rsidR="005104AD" w:rsidRDefault="005104AD" w:rsidP="00752D9B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000"/>
        </w:tabs>
        <w:autoSpaceDE w:val="0"/>
        <w:autoSpaceDN w:val="0"/>
        <w:spacing w:before="0"/>
        <w:ind w:left="709" w:right="0" w:hanging="425"/>
        <w:rPr>
          <w:rFonts w:ascii="Tahoma" w:hAnsi="Tahoma" w:cs="Tahoma"/>
          <w:szCs w:val="20"/>
        </w:rPr>
      </w:pPr>
      <w:r w:rsidRPr="00BA25C8">
        <w:rPr>
          <w:rFonts w:ascii="Tahoma" w:hAnsi="Tahoma" w:cs="Tahoma"/>
          <w:szCs w:val="20"/>
        </w:rPr>
        <w:t>Обязательства по Контракту полностью прекращаются их надлежащим исполнением.</w:t>
      </w:r>
    </w:p>
    <w:p w14:paraId="0914ADF6" w14:textId="09E641AD" w:rsidR="00752D9B" w:rsidRPr="00BA25C8" w:rsidRDefault="00752D9B" w:rsidP="007234F1">
      <w:pPr>
        <w:pStyle w:val="a1"/>
        <w:numPr>
          <w:ilvl w:val="0"/>
          <w:numId w:val="0"/>
        </w:numPr>
        <w:tabs>
          <w:tab w:val="clear" w:pos="720"/>
          <w:tab w:val="left" w:pos="1092"/>
        </w:tabs>
        <w:autoSpaceDE w:val="0"/>
        <w:autoSpaceDN w:val="0"/>
        <w:spacing w:before="0"/>
        <w:ind w:right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ab/>
      </w:r>
    </w:p>
    <w:p w14:paraId="5B4A81E2" w14:textId="7A3E438E" w:rsidR="00752D9B" w:rsidRDefault="005104AD" w:rsidP="00752D9B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000"/>
        </w:tabs>
        <w:autoSpaceDE w:val="0"/>
        <w:autoSpaceDN w:val="0"/>
        <w:spacing w:before="0"/>
        <w:ind w:left="709" w:right="0" w:hanging="425"/>
        <w:rPr>
          <w:rFonts w:ascii="Tahoma" w:hAnsi="Tahoma" w:cs="Tahoma"/>
          <w:szCs w:val="20"/>
        </w:rPr>
      </w:pPr>
      <w:r w:rsidRPr="00BA25C8">
        <w:rPr>
          <w:rFonts w:ascii="Tahoma" w:hAnsi="Tahoma" w:cs="Tahoma"/>
          <w:szCs w:val="20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</w:t>
      </w:r>
      <w:r w:rsidRPr="0016178B">
        <w:rPr>
          <w:rFonts w:ascii="Tahoma" w:hAnsi="Tahoma" w:cs="Tahoma"/>
          <w:szCs w:val="20"/>
        </w:rPr>
        <w:t>Контракту с тем же кодом (обозначением), то есть возникновения у Продавца обязательств Покупателя или у Покупателя – обязательств Продавца, в порядке и сроки, предусмотренные Правилами клиринга.</w:t>
      </w:r>
    </w:p>
    <w:p w14:paraId="41B29D97" w14:textId="77777777" w:rsidR="00752D9B" w:rsidRPr="00752D9B" w:rsidRDefault="00752D9B" w:rsidP="007234F1">
      <w:pPr>
        <w:pStyle w:val="a1"/>
        <w:numPr>
          <w:ilvl w:val="0"/>
          <w:numId w:val="0"/>
        </w:numPr>
        <w:tabs>
          <w:tab w:val="clear" w:pos="720"/>
          <w:tab w:val="left" w:pos="9000"/>
        </w:tabs>
        <w:autoSpaceDE w:val="0"/>
        <w:autoSpaceDN w:val="0"/>
        <w:spacing w:before="0"/>
        <w:ind w:right="0"/>
        <w:rPr>
          <w:rFonts w:ascii="Tahoma" w:hAnsi="Tahoma" w:cs="Tahoma"/>
          <w:szCs w:val="20"/>
        </w:rPr>
      </w:pPr>
    </w:p>
    <w:p w14:paraId="3CC276C7" w14:textId="77777777" w:rsidR="005104AD" w:rsidRPr="0016178B" w:rsidRDefault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93"/>
        </w:tabs>
        <w:autoSpaceDE w:val="0"/>
        <w:autoSpaceDN w:val="0"/>
        <w:spacing w:before="0"/>
        <w:ind w:left="709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0B53760E" w14:textId="77777777" w:rsidR="005104AD" w:rsidRPr="0016178B" w:rsidRDefault="005104AD">
      <w:pPr>
        <w:pStyle w:val="a1"/>
        <w:numPr>
          <w:ilvl w:val="0"/>
          <w:numId w:val="0"/>
        </w:numPr>
        <w:tabs>
          <w:tab w:val="clear" w:pos="720"/>
          <w:tab w:val="left" w:pos="993"/>
        </w:tabs>
        <w:autoSpaceDE w:val="0"/>
        <w:autoSpaceDN w:val="0"/>
        <w:spacing w:before="0"/>
        <w:ind w:left="851" w:right="0"/>
        <w:rPr>
          <w:rFonts w:ascii="Tahoma" w:hAnsi="Tahoma" w:cs="Tahoma"/>
          <w:szCs w:val="20"/>
        </w:rPr>
      </w:pPr>
    </w:p>
    <w:p w14:paraId="1BE4AEAF" w14:textId="77777777" w:rsidR="005104AD" w:rsidRPr="0016178B" w:rsidRDefault="005104AD" w:rsidP="007234F1">
      <w:pPr>
        <w:pStyle w:val="ae"/>
        <w:numPr>
          <w:ilvl w:val="0"/>
          <w:numId w:val="3"/>
        </w:numPr>
        <w:spacing w:line="240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Ответственность сторон за неисполнение обязательств по Контракту</w:t>
      </w:r>
    </w:p>
    <w:p w14:paraId="2F0E40DF" w14:textId="77777777" w:rsidR="005104AD" w:rsidRPr="0016178B" w:rsidRDefault="005104AD" w:rsidP="00752D9B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000"/>
        </w:tabs>
        <w:autoSpaceDE w:val="0"/>
        <w:autoSpaceDN w:val="0"/>
        <w:spacing w:before="240" w:after="120"/>
        <w:ind w:left="709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 xml:space="preserve"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клиринга и Правилами торгов. </w:t>
      </w:r>
    </w:p>
    <w:p w14:paraId="50DB87EC" w14:textId="77777777" w:rsidR="005104AD" w:rsidRPr="0016178B" w:rsidRDefault="005104AD" w:rsidP="007234F1">
      <w:pPr>
        <w:pStyle w:val="ae"/>
        <w:numPr>
          <w:ilvl w:val="0"/>
          <w:numId w:val="3"/>
        </w:numPr>
        <w:spacing w:line="240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Особые условия</w:t>
      </w:r>
    </w:p>
    <w:p w14:paraId="10FA4B91" w14:textId="29C43079" w:rsidR="005104AD" w:rsidRPr="00540D4A" w:rsidRDefault="005104AD" w:rsidP="00752D9B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000"/>
        </w:tabs>
        <w:autoSpaceDE w:val="0"/>
        <w:autoSpaceDN w:val="0"/>
        <w:spacing w:before="0"/>
        <w:ind w:left="709" w:right="0" w:hanging="425"/>
        <w:rPr>
          <w:rFonts w:ascii="Tahoma" w:hAnsi="Tahoma" w:cs="Tahoma"/>
          <w:szCs w:val="20"/>
        </w:rPr>
      </w:pPr>
      <w:r w:rsidRPr="00540D4A">
        <w:rPr>
          <w:rFonts w:ascii="Tahoma" w:hAnsi="Tahoma" w:cs="Tahoma"/>
          <w:szCs w:val="20"/>
        </w:rPr>
        <w:lastRenderedPageBreak/>
        <w:t xml:space="preserve">В случае приостановления/прекращения заключения Контракта на Торгах, приостановления организованных торгов </w:t>
      </w:r>
      <w:r w:rsidR="00540D4A" w:rsidRPr="00540D4A">
        <w:rPr>
          <w:rFonts w:ascii="Tahoma" w:hAnsi="Tahoma" w:cs="Tahoma"/>
          <w:szCs w:val="20"/>
        </w:rPr>
        <w:t>драгоценными металлами на</w:t>
      </w:r>
      <w:r w:rsidR="009F0E9C">
        <w:rPr>
          <w:rFonts w:ascii="Tahoma" w:hAnsi="Tahoma" w:cs="Tahoma"/>
          <w:szCs w:val="20"/>
        </w:rPr>
        <w:t xml:space="preserve"> валютном рынке и рынке драгоценных металлов</w:t>
      </w:r>
      <w:r w:rsidR="00AC62DF" w:rsidRPr="00540D4A">
        <w:rPr>
          <w:rFonts w:ascii="Tahoma" w:hAnsi="Tahoma" w:cs="Tahoma"/>
          <w:szCs w:val="20"/>
        </w:rPr>
        <w:t xml:space="preserve"> ПАО Московская Биржа и / или приостановления / прекращения расчета </w:t>
      </w:r>
      <w:r w:rsidR="00B9156F">
        <w:rPr>
          <w:rFonts w:ascii="Tahoma" w:hAnsi="Tahoma" w:cs="Tahoma"/>
          <w:szCs w:val="20"/>
        </w:rPr>
        <w:t>показателей</w:t>
      </w:r>
      <w:r w:rsidR="00D95D70">
        <w:rPr>
          <w:rFonts w:ascii="Tahoma" w:hAnsi="Tahoma" w:cs="Tahoma"/>
          <w:szCs w:val="20"/>
        </w:rPr>
        <w:t>,</w:t>
      </w:r>
      <w:r w:rsidR="00B9156F">
        <w:rPr>
          <w:rFonts w:ascii="Tahoma" w:hAnsi="Tahoma" w:cs="Tahoma"/>
          <w:szCs w:val="20"/>
        </w:rPr>
        <w:t xml:space="preserve"> используемых </w:t>
      </w:r>
      <w:r w:rsidR="00D95D70">
        <w:rPr>
          <w:rFonts w:ascii="Tahoma" w:hAnsi="Tahoma" w:cs="Tahoma"/>
          <w:szCs w:val="20"/>
        </w:rPr>
        <w:t>в целях</w:t>
      </w:r>
      <w:r w:rsidR="00B9156F">
        <w:rPr>
          <w:rFonts w:ascii="Tahoma" w:hAnsi="Tahoma" w:cs="Tahoma"/>
          <w:szCs w:val="20"/>
        </w:rPr>
        <w:t xml:space="preserve"> </w:t>
      </w:r>
      <w:r w:rsidR="00D95D70">
        <w:rPr>
          <w:rFonts w:ascii="Tahoma" w:hAnsi="Tahoma" w:cs="Tahoma"/>
          <w:szCs w:val="20"/>
        </w:rPr>
        <w:t>определения</w:t>
      </w:r>
      <w:r w:rsidR="009F0E9C">
        <w:rPr>
          <w:rFonts w:ascii="Tahoma" w:hAnsi="Tahoma" w:cs="Tahoma"/>
          <w:szCs w:val="20"/>
        </w:rPr>
        <w:t xml:space="preserve"> Обязательства по расчетам в соответствии со Списком параметров, </w:t>
      </w:r>
      <w:r w:rsidRPr="00540D4A">
        <w:rPr>
          <w:rFonts w:ascii="Tahoma" w:hAnsi="Tahoma" w:cs="Tahoma"/>
          <w:szCs w:val="20"/>
        </w:rPr>
        <w:t>Биржа вправе по согласованию с Клиринговым центром принять одно или несколько из следующих решений:</w:t>
      </w:r>
    </w:p>
    <w:p w14:paraId="6D31C38D" w14:textId="77777777" w:rsidR="005104AD" w:rsidRPr="0016178B" w:rsidRDefault="005104AD" w:rsidP="007234F1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276"/>
        </w:tabs>
        <w:spacing w:before="60"/>
        <w:ind w:left="709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>об изменении даты последнего дня заключения Контракта;</w:t>
      </w:r>
    </w:p>
    <w:p w14:paraId="2927FC2C" w14:textId="77777777" w:rsidR="005104AD" w:rsidRPr="0016178B" w:rsidRDefault="005104AD" w:rsidP="007234F1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276"/>
        </w:tabs>
        <w:spacing w:before="60"/>
        <w:ind w:left="709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>об изменении даты дня исполнения Контракта;</w:t>
      </w:r>
    </w:p>
    <w:p w14:paraId="7E01F8E0" w14:textId="77777777" w:rsidR="005104AD" w:rsidRPr="0016178B" w:rsidRDefault="005104AD" w:rsidP="007234F1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276"/>
        </w:tabs>
        <w:spacing w:before="60"/>
        <w:ind w:left="709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об изменении Цены исполнения опциона (страйка); </w:t>
      </w:r>
    </w:p>
    <w:p w14:paraId="2CB5A1DC" w14:textId="77777777" w:rsidR="005104AD" w:rsidRPr="0016178B" w:rsidRDefault="005104AD" w:rsidP="007234F1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276"/>
        </w:tabs>
        <w:spacing w:before="60"/>
        <w:ind w:left="709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>принять иные решения, предусмотренные Правилами торгов.</w:t>
      </w:r>
    </w:p>
    <w:p w14:paraId="4F0F51C2" w14:textId="77777777" w:rsidR="005104AD" w:rsidRPr="0016178B" w:rsidRDefault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426"/>
        </w:tabs>
        <w:autoSpaceDE w:val="0"/>
        <w:autoSpaceDN w:val="0"/>
        <w:ind w:left="709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19C05B57" w14:textId="77777777" w:rsidR="005104AD" w:rsidRPr="0016178B" w:rsidRDefault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426"/>
        </w:tabs>
        <w:autoSpaceDE w:val="0"/>
        <w:autoSpaceDN w:val="0"/>
        <w:spacing w:after="120"/>
        <w:ind w:left="709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Информация о решении (решениях), принятом (принятых) Биржей в соответствии с пунктами 5.1. – 5.</w:t>
      </w:r>
      <w:r w:rsidR="00DC299E" w:rsidRPr="0016178B">
        <w:rPr>
          <w:rFonts w:ascii="Tahoma" w:hAnsi="Tahoma" w:cs="Tahoma"/>
          <w:szCs w:val="20"/>
        </w:rPr>
        <w:t>2</w:t>
      </w:r>
      <w:r w:rsidRPr="0016178B">
        <w:rPr>
          <w:rFonts w:ascii="Tahoma" w:hAnsi="Tahoma" w:cs="Tahoma"/>
          <w:szCs w:val="20"/>
        </w:rPr>
        <w:t>.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 5.1. – 5.</w:t>
      </w:r>
      <w:r w:rsidR="00DC299E" w:rsidRPr="0016178B">
        <w:rPr>
          <w:rFonts w:ascii="Tahoma" w:hAnsi="Tahoma" w:cs="Tahoma"/>
          <w:szCs w:val="20"/>
        </w:rPr>
        <w:t>2</w:t>
      </w:r>
      <w:r w:rsidRPr="0016178B">
        <w:rPr>
          <w:rFonts w:ascii="Tahoma" w:hAnsi="Tahoma" w:cs="Tahoma"/>
          <w:szCs w:val="20"/>
        </w:rPr>
        <w:t>.Спецификации, 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037CE69C" w14:textId="77777777" w:rsidR="005104AD" w:rsidRPr="0016178B" w:rsidRDefault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426"/>
        </w:tabs>
        <w:autoSpaceDE w:val="0"/>
        <w:autoSpaceDN w:val="0"/>
        <w:spacing w:after="120"/>
        <w:ind w:left="709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С момента вступления в силу решения (решений), принятого (принятых) Биржей в соответствии с пунктами 5.1. – 5.</w:t>
      </w:r>
      <w:r w:rsidR="00DC299E" w:rsidRPr="0016178B">
        <w:rPr>
          <w:rFonts w:ascii="Tahoma" w:hAnsi="Tahoma" w:cs="Tahoma"/>
          <w:szCs w:val="20"/>
        </w:rPr>
        <w:t>2</w:t>
      </w:r>
      <w:r w:rsidRPr="0016178B">
        <w:rPr>
          <w:rFonts w:ascii="Tahoma" w:hAnsi="Tahoma" w:cs="Tahoma"/>
          <w:szCs w:val="20"/>
        </w:rPr>
        <w:t>. Спецификации,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27E387CB" w14:textId="77777777" w:rsidR="005104AD" w:rsidRPr="0016178B" w:rsidRDefault="005104AD" w:rsidP="007234F1">
      <w:pPr>
        <w:pStyle w:val="ae"/>
        <w:numPr>
          <w:ilvl w:val="0"/>
          <w:numId w:val="3"/>
        </w:numPr>
        <w:spacing w:line="240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Внесение изменений и дополнений в Спецификацию</w:t>
      </w:r>
    </w:p>
    <w:p w14:paraId="6700EA3F" w14:textId="11A7646C" w:rsidR="00752D9B" w:rsidRDefault="005104AD" w:rsidP="007234F1">
      <w:pPr>
        <w:pStyle w:val="1"/>
        <w:numPr>
          <w:ilvl w:val="1"/>
          <w:numId w:val="3"/>
        </w:numPr>
        <w:tabs>
          <w:tab w:val="clear" w:pos="900"/>
          <w:tab w:val="clear" w:pos="1080"/>
          <w:tab w:val="num" w:pos="567"/>
        </w:tabs>
        <w:spacing w:before="0"/>
        <w:ind w:left="709" w:hanging="425"/>
        <w:rPr>
          <w:rFonts w:ascii="Tahoma" w:hAnsi="Tahoma" w:cs="Tahoma"/>
        </w:rPr>
      </w:pPr>
      <w:r w:rsidRPr="0016178B">
        <w:rPr>
          <w:rFonts w:ascii="Tahoma" w:hAnsi="Tahoma" w:cs="Tahoma"/>
        </w:rPr>
        <w:t>Биржа вправе по согласованию с Клиринговым центром внести изменения и дополнения в Спецификацию.</w:t>
      </w:r>
    </w:p>
    <w:p w14:paraId="5DC442C6" w14:textId="77777777" w:rsidR="00752D9B" w:rsidRPr="00752D9B" w:rsidRDefault="00752D9B" w:rsidP="007234F1">
      <w:pPr>
        <w:pStyle w:val="1"/>
        <w:numPr>
          <w:ilvl w:val="0"/>
          <w:numId w:val="0"/>
        </w:numPr>
        <w:tabs>
          <w:tab w:val="clear" w:pos="900"/>
        </w:tabs>
        <w:spacing w:before="0"/>
        <w:rPr>
          <w:rFonts w:ascii="Tahoma" w:hAnsi="Tahoma" w:cs="Tahoma"/>
        </w:rPr>
      </w:pPr>
    </w:p>
    <w:p w14:paraId="6672D553" w14:textId="4D4280F8" w:rsidR="005104AD" w:rsidRDefault="005104AD" w:rsidP="007234F1">
      <w:pPr>
        <w:pStyle w:val="1"/>
        <w:numPr>
          <w:ilvl w:val="1"/>
          <w:numId w:val="3"/>
        </w:numPr>
        <w:tabs>
          <w:tab w:val="clear" w:pos="900"/>
          <w:tab w:val="clear" w:pos="1080"/>
          <w:tab w:val="num" w:pos="567"/>
        </w:tabs>
        <w:spacing w:before="0"/>
        <w:ind w:left="709" w:hanging="425"/>
        <w:rPr>
          <w:rFonts w:ascii="Tahoma" w:hAnsi="Tahoma" w:cs="Tahoma"/>
        </w:rPr>
      </w:pPr>
      <w:r w:rsidRPr="0016178B">
        <w:rPr>
          <w:rFonts w:ascii="Tahoma" w:hAnsi="Tahoma" w:cs="Tahoma"/>
        </w:rPr>
        <w:t>Информация о введении в действие Спецификации, содержащей изменения и дополнения, доводится Биржей до сведения Участников торгов путем опубликования указанной информации на сайте Биржи в сети Интернет не менее чем за 3 (три) рабочих дня до введения ее в действие.</w:t>
      </w:r>
    </w:p>
    <w:p w14:paraId="0B5A782C" w14:textId="77777777" w:rsidR="00752D9B" w:rsidRPr="0016178B" w:rsidRDefault="00752D9B" w:rsidP="007234F1">
      <w:pPr>
        <w:pStyle w:val="1"/>
        <w:numPr>
          <w:ilvl w:val="0"/>
          <w:numId w:val="0"/>
        </w:numPr>
        <w:tabs>
          <w:tab w:val="clear" w:pos="900"/>
        </w:tabs>
        <w:spacing w:before="0"/>
        <w:rPr>
          <w:rFonts w:ascii="Tahoma" w:hAnsi="Tahoma" w:cs="Tahoma"/>
        </w:rPr>
      </w:pPr>
    </w:p>
    <w:p w14:paraId="15496C12" w14:textId="2F9E1C7E" w:rsidR="00B46B71" w:rsidRDefault="005104AD" w:rsidP="007234F1">
      <w:pPr>
        <w:pStyle w:val="1"/>
        <w:numPr>
          <w:ilvl w:val="1"/>
          <w:numId w:val="3"/>
        </w:numPr>
        <w:tabs>
          <w:tab w:val="clear" w:pos="900"/>
          <w:tab w:val="clear" w:pos="1080"/>
          <w:tab w:val="num" w:pos="567"/>
        </w:tabs>
        <w:spacing w:before="0"/>
        <w:ind w:left="709" w:hanging="425"/>
        <w:rPr>
          <w:rFonts w:ascii="Tahoma" w:hAnsi="Tahoma" w:cs="Tahoma"/>
        </w:rPr>
      </w:pPr>
      <w:r w:rsidRPr="0016178B">
        <w:rPr>
          <w:rFonts w:ascii="Tahoma" w:hAnsi="Tahoma" w:cs="Tahoma"/>
        </w:rPr>
        <w:t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5FB7CECF" w14:textId="2985CE84" w:rsidR="00B46B71" w:rsidRDefault="00B46B71" w:rsidP="007234F1">
      <w:pPr>
        <w:pStyle w:val="1"/>
        <w:numPr>
          <w:ilvl w:val="0"/>
          <w:numId w:val="0"/>
        </w:numPr>
        <w:tabs>
          <w:tab w:val="clear" w:pos="900"/>
        </w:tabs>
        <w:spacing w:before="0"/>
        <w:ind w:left="896" w:hanging="539"/>
        <w:rPr>
          <w:rFonts w:ascii="Tahoma" w:hAnsi="Tahoma" w:cs="Tahoma"/>
        </w:rPr>
      </w:pPr>
    </w:p>
    <w:p w14:paraId="2BD219BD" w14:textId="77777777" w:rsidR="00B46B71" w:rsidRDefault="00B46B71" w:rsidP="007234F1">
      <w:pPr>
        <w:pStyle w:val="1"/>
        <w:numPr>
          <w:ilvl w:val="0"/>
          <w:numId w:val="0"/>
        </w:numPr>
        <w:tabs>
          <w:tab w:val="clear" w:pos="900"/>
        </w:tabs>
        <w:spacing w:before="0"/>
        <w:ind w:left="896" w:hanging="539"/>
        <w:rPr>
          <w:rFonts w:ascii="Tahoma" w:hAnsi="Tahoma" w:cs="Tahoma"/>
        </w:rPr>
        <w:sectPr w:rsidR="00B46B71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D506656" w14:textId="6072B68D" w:rsidR="00B46B71" w:rsidRPr="00B46B71" w:rsidRDefault="00B46B71" w:rsidP="007234F1">
      <w:pPr>
        <w:pStyle w:val="1"/>
        <w:numPr>
          <w:ilvl w:val="0"/>
          <w:numId w:val="0"/>
        </w:numPr>
        <w:tabs>
          <w:tab w:val="clear" w:pos="900"/>
        </w:tabs>
        <w:spacing w:before="0"/>
        <w:ind w:left="896" w:hanging="539"/>
        <w:rPr>
          <w:rFonts w:ascii="Tahoma" w:hAnsi="Tahoma" w:cs="Tahoma"/>
        </w:rPr>
      </w:pPr>
    </w:p>
    <w:p w14:paraId="6693C604" w14:textId="77777777" w:rsidR="00B46B71" w:rsidRPr="005D7EAE" w:rsidRDefault="00B46B71" w:rsidP="007234F1">
      <w:pPr>
        <w:pStyle w:val="af8"/>
        <w:keepNext/>
        <w:widowControl w:val="0"/>
        <w:ind w:right="11"/>
        <w:jc w:val="right"/>
        <w:rPr>
          <w:rFonts w:ascii="Tahoma" w:hAnsi="Tahoma" w:cs="Tahoma"/>
          <w:b/>
          <w:bCs/>
        </w:rPr>
      </w:pPr>
      <w:r w:rsidRPr="005D7EAE">
        <w:rPr>
          <w:rFonts w:ascii="Tahoma" w:hAnsi="Tahoma" w:cs="Tahoma"/>
          <w:b/>
          <w:bCs/>
        </w:rPr>
        <w:t>Приложение № 1 к Спецификации</w:t>
      </w:r>
    </w:p>
    <w:p w14:paraId="4E206FE7" w14:textId="6941BA6F" w:rsidR="00B46B71" w:rsidRPr="005D7EAE" w:rsidRDefault="00056CEB" w:rsidP="007234F1">
      <w:pPr>
        <w:pStyle w:val="af8"/>
        <w:keepNext/>
        <w:widowControl w:val="0"/>
        <w:ind w:right="11"/>
        <w:jc w:val="righ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премиальных опционов</w:t>
      </w:r>
      <w:r w:rsidR="00B46B71" w:rsidRPr="005D7EAE">
        <w:rPr>
          <w:rFonts w:ascii="Tahoma" w:hAnsi="Tahoma" w:cs="Tahoma"/>
          <w:b/>
          <w:bCs/>
        </w:rPr>
        <w:t xml:space="preserve"> </w:t>
      </w:r>
    </w:p>
    <w:p w14:paraId="4D71D2B3" w14:textId="77777777" w:rsidR="00B46B71" w:rsidRDefault="00B46B71" w:rsidP="007234F1">
      <w:pPr>
        <w:pStyle w:val="af8"/>
        <w:keepNext/>
        <w:widowControl w:val="0"/>
        <w:ind w:right="11"/>
        <w:jc w:val="righ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на драгоценные металлы </w:t>
      </w:r>
    </w:p>
    <w:p w14:paraId="2F7449A6" w14:textId="77777777" w:rsidR="00B46B71" w:rsidRDefault="00B46B71" w:rsidP="007234F1">
      <w:pPr>
        <w:pStyle w:val="ac"/>
        <w:keepNext/>
        <w:widowControl w:val="0"/>
        <w:spacing w:after="0" w:line="240" w:lineRule="auto"/>
        <w:ind w:right="11"/>
        <w:rPr>
          <w:rFonts w:ascii="Tahoma" w:hAnsi="Tahoma" w:cs="Tahoma"/>
          <w:b/>
          <w:bCs/>
          <w:sz w:val="22"/>
          <w:szCs w:val="22"/>
        </w:rPr>
      </w:pPr>
    </w:p>
    <w:p w14:paraId="2005D8A6" w14:textId="77777777" w:rsidR="00B46B71" w:rsidRDefault="00B46B71" w:rsidP="007234F1">
      <w:pPr>
        <w:pStyle w:val="ac"/>
        <w:keepNext/>
        <w:widowControl w:val="0"/>
        <w:spacing w:after="0" w:line="240" w:lineRule="auto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59D82A10" w14:textId="77777777" w:rsidR="00B46B71" w:rsidRDefault="00B46B71" w:rsidP="007234F1">
      <w:pPr>
        <w:pStyle w:val="ac"/>
        <w:keepNext/>
        <w:widowControl w:val="0"/>
        <w:spacing w:after="0" w:line="240" w:lineRule="auto"/>
        <w:ind w:right="11"/>
        <w:rPr>
          <w:rFonts w:ascii="Tahoma" w:hAnsi="Tahoma" w:cs="Tahoma"/>
          <w:b/>
          <w:bCs/>
          <w:sz w:val="22"/>
          <w:szCs w:val="22"/>
        </w:rPr>
      </w:pPr>
    </w:p>
    <w:p w14:paraId="2E5DFBDB" w14:textId="77777777" w:rsidR="00B46B71" w:rsidRDefault="00B46B71" w:rsidP="007234F1">
      <w:pPr>
        <w:pStyle w:val="ac"/>
        <w:keepNext/>
        <w:widowControl w:val="0"/>
        <w:spacing w:after="0" w:line="240" w:lineRule="auto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64A3D35B" w14:textId="54D299AA" w:rsidR="00B46B71" w:rsidRDefault="00B46B71" w:rsidP="007234F1">
      <w:pPr>
        <w:pStyle w:val="ac"/>
        <w:keepNext/>
        <w:widowControl w:val="0"/>
        <w:spacing w:after="0" w:line="240" w:lineRule="auto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 xml:space="preserve">ОВ ПРЕМИАЛЬНЫХ ОПЦИОНОВ </w:t>
      </w:r>
    </w:p>
    <w:p w14:paraId="7BF03E45" w14:textId="77777777" w:rsidR="00B46B71" w:rsidRPr="002A6513" w:rsidRDefault="00B46B71" w:rsidP="007234F1">
      <w:pPr>
        <w:pStyle w:val="ac"/>
        <w:keepNext/>
        <w:widowControl w:val="0"/>
        <w:spacing w:after="0" w:line="240" w:lineRule="auto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на драгоценные металлы </w:t>
      </w:r>
    </w:p>
    <w:p w14:paraId="574D241F" w14:textId="77777777" w:rsidR="00B46B71" w:rsidRPr="00DE3878" w:rsidRDefault="00B46B71" w:rsidP="007234F1">
      <w:pPr>
        <w:spacing w:line="240" w:lineRule="auto"/>
        <w:jc w:val="both"/>
        <w:rPr>
          <w:rFonts w:ascii="Tahoma" w:hAnsi="Tahoma" w:cs="Tahoma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276"/>
        <w:gridCol w:w="1418"/>
        <w:gridCol w:w="1842"/>
        <w:gridCol w:w="1163"/>
        <w:gridCol w:w="1672"/>
        <w:gridCol w:w="1701"/>
        <w:gridCol w:w="2694"/>
        <w:gridCol w:w="1842"/>
      </w:tblGrid>
      <w:tr w:rsidR="00B46B71" w:rsidRPr="00F75E32" w14:paraId="653CC319" w14:textId="77777777" w:rsidTr="00056CEB">
        <w:trPr>
          <w:trHeight w:val="1034"/>
        </w:trPr>
        <w:tc>
          <w:tcPr>
            <w:tcW w:w="425" w:type="dxa"/>
            <w:shd w:val="clear" w:color="auto" w:fill="auto"/>
            <w:vAlign w:val="center"/>
          </w:tcPr>
          <w:p w14:paraId="456FA635" w14:textId="77777777" w:rsidR="00B46B71" w:rsidRPr="00056CEB" w:rsidRDefault="00B46B71" w:rsidP="00752D9B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№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481D23" w14:textId="458309E7" w:rsidR="00B46B71" w:rsidRPr="007234F1" w:rsidRDefault="00B46B71" w:rsidP="007234F1">
            <w:pPr>
              <w:spacing w:line="240" w:lineRule="auto"/>
              <w:contextualSpacing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Наименование</w:t>
            </w:r>
          </w:p>
          <w:p w14:paraId="5492B868" w14:textId="77777777" w:rsidR="00B46B71" w:rsidRPr="00056CEB" w:rsidRDefault="00B46B71" w:rsidP="007234F1">
            <w:pPr>
              <w:spacing w:line="240" w:lineRule="auto"/>
              <w:contextualSpacing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контракта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B94ED1" w14:textId="77777777" w:rsidR="00B46B71" w:rsidRPr="00056CEB" w:rsidRDefault="00B46B7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Код базисного актива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71F2A4" w14:textId="16524CE1" w:rsidR="007234F1" w:rsidRPr="007234F1" w:rsidRDefault="007234F1" w:rsidP="007234F1">
            <w:pPr>
              <w:spacing w:line="240" w:lineRule="auto"/>
              <w:contextualSpacing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>
              <w:rPr>
                <w:rFonts w:ascii="Tahoma" w:hAnsi="Tahoma" w:cs="Tahoma"/>
                <w:b/>
                <w:bCs/>
                <w:sz w:val="18"/>
                <w:szCs w:val="16"/>
              </w:rPr>
              <w:t>Базисный</w:t>
            </w:r>
          </w:p>
          <w:p w14:paraId="4936E138" w14:textId="4B0B8250" w:rsidR="00B46B71" w:rsidRPr="00056CEB" w:rsidRDefault="007234F1" w:rsidP="007234F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6"/>
              </w:rPr>
              <w:t>актив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6AED2C" w14:textId="77777777" w:rsidR="00B46B71" w:rsidRPr="00056CEB" w:rsidRDefault="00B46B7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proofErr w:type="spellStart"/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Lot_Coeff</w:t>
            </w:r>
            <w:proofErr w:type="spellEnd"/>
          </w:p>
        </w:tc>
        <w:tc>
          <w:tcPr>
            <w:tcW w:w="1163" w:type="dxa"/>
            <w:shd w:val="clear" w:color="auto" w:fill="auto"/>
            <w:vAlign w:val="center"/>
          </w:tcPr>
          <w:p w14:paraId="761983ED" w14:textId="77777777" w:rsidR="00B46B71" w:rsidRPr="00056CEB" w:rsidRDefault="00B46B7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Лот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BE71E39" w14:textId="77777777" w:rsidR="00B46B71" w:rsidRPr="00056CEB" w:rsidRDefault="00B46B7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  <w:lang w:val="en-US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Минимальный шаг цены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7F45BF" w14:textId="77777777" w:rsidR="00B46B71" w:rsidRPr="00056CEB" w:rsidRDefault="00B46B7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  <w:lang w:val="en-US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Стоимость минимального шага цены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9A3B6CF" w14:textId="7E7941B0" w:rsidR="00B46B71" w:rsidRPr="00056CEB" w:rsidRDefault="00B46B7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 xml:space="preserve">Цена </w:t>
            </w:r>
            <w:r w:rsidR="00043D24">
              <w:rPr>
                <w:rFonts w:ascii="Tahoma" w:hAnsi="Tahoma" w:cs="Tahoma"/>
                <w:b/>
                <w:bCs/>
                <w:sz w:val="18"/>
                <w:szCs w:val="16"/>
              </w:rPr>
              <w:t>драгоценного металла</w:t>
            </w:r>
          </w:p>
        </w:tc>
        <w:tc>
          <w:tcPr>
            <w:tcW w:w="1842" w:type="dxa"/>
            <w:vAlign w:val="center"/>
          </w:tcPr>
          <w:p w14:paraId="58A8F7F1" w14:textId="77777777" w:rsidR="00B46B71" w:rsidRPr="00056CEB" w:rsidRDefault="00B46B7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Время исполнения</w:t>
            </w:r>
          </w:p>
        </w:tc>
      </w:tr>
      <w:tr w:rsidR="00B46B71" w:rsidRPr="00F75E32" w14:paraId="0F7417A7" w14:textId="77777777" w:rsidTr="00056CEB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67157B29" w14:textId="77777777" w:rsidR="00B46B71" w:rsidRPr="00F75E32" w:rsidRDefault="00B46B71" w:rsidP="007234F1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22AF02" w14:textId="77777777" w:rsidR="00B46B71" w:rsidRPr="00F75E32" w:rsidRDefault="00B46B71" w:rsidP="007234F1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Опцион на золото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A0B4C5" w14:textId="77777777" w:rsidR="00B46B71" w:rsidRPr="00B123DC" w:rsidRDefault="00B46B71" w:rsidP="007234F1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GL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43C9A0" w14:textId="77777777" w:rsidR="00B46B71" w:rsidRPr="00F75E32" w:rsidRDefault="00B46B71" w:rsidP="007234F1">
            <w:pPr>
              <w:tabs>
                <w:tab w:val="num" w:pos="1260"/>
              </w:tabs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color w:val="000000"/>
                <w:sz w:val="20"/>
                <w:szCs w:val="16"/>
              </w:rPr>
              <w:t>Золото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E9AD3B8" w14:textId="77777777" w:rsidR="00B46B71" w:rsidRPr="002B69DB" w:rsidRDefault="00B46B71" w:rsidP="007234F1">
            <w:pPr>
              <w:tabs>
                <w:tab w:val="num" w:pos="1260"/>
              </w:tabs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1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4B91674" w14:textId="77777777" w:rsidR="00B46B71" w:rsidRPr="007D1156" w:rsidRDefault="00B46B71" w:rsidP="007234F1">
            <w:pPr>
              <w:tabs>
                <w:tab w:val="num" w:pos="1260"/>
              </w:tabs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1</w:t>
            </w:r>
            <w:r w:rsidRPr="00F75E32">
              <w:rPr>
                <w:rFonts w:ascii="Tahoma" w:hAnsi="Tahoma" w:cs="Tahoma"/>
                <w:sz w:val="20"/>
                <w:szCs w:val="16"/>
              </w:rPr>
              <w:t> </w:t>
            </w:r>
            <w:r>
              <w:rPr>
                <w:rFonts w:ascii="Tahoma" w:hAnsi="Tahoma" w:cs="Tahoma"/>
                <w:sz w:val="20"/>
                <w:szCs w:val="16"/>
              </w:rPr>
              <w:t>грамм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B9F4D75" w14:textId="77777777" w:rsidR="00B46B71" w:rsidRPr="008D1141" w:rsidRDefault="00B46B71" w:rsidP="007234F1">
            <w:pPr>
              <w:tabs>
                <w:tab w:val="num" w:pos="1260"/>
              </w:tabs>
              <w:spacing w:before="60" w:line="240" w:lineRule="auto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8D1141">
              <w:rPr>
                <w:rFonts w:ascii="Tahoma" w:hAnsi="Tahoma" w:cs="Tahoma"/>
                <w:sz w:val="20"/>
                <w:szCs w:val="16"/>
              </w:rPr>
              <w:t>0,</w:t>
            </w: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6B824F" w14:textId="77777777" w:rsidR="00B46B71" w:rsidRPr="008D1141" w:rsidRDefault="00B46B71" w:rsidP="007234F1">
            <w:pPr>
              <w:tabs>
                <w:tab w:val="num" w:pos="1260"/>
              </w:tabs>
              <w:spacing w:before="60" w:line="240" w:lineRule="auto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</w:rPr>
              <w:t>0,</w:t>
            </w:r>
            <w:r w:rsidRPr="008D1141">
              <w:rPr>
                <w:rFonts w:ascii="Tahoma" w:hAnsi="Tahoma" w:cs="Tahoma"/>
                <w:sz w:val="20"/>
                <w:szCs w:val="16"/>
              </w:rPr>
              <w:t xml:space="preserve">1 </w:t>
            </w: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RUB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C72CD78" w14:textId="5BDBD0C7" w:rsidR="00B46B71" w:rsidRPr="00F75E32" w:rsidRDefault="00043D24" w:rsidP="007234F1">
            <w:pPr>
              <w:tabs>
                <w:tab w:val="num" w:pos="1260"/>
              </w:tabs>
              <w:spacing w:before="60"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7234F1">
              <w:rPr>
                <w:rFonts w:ascii="Tahoma" w:hAnsi="Tahoma" w:cs="Tahoma"/>
                <w:sz w:val="20"/>
                <w:szCs w:val="16"/>
              </w:rPr>
              <w:t xml:space="preserve">Значение фиксинга золота Московской Биржи (GOLDFIXME), определенному в день исполнения Контракта в соответствии с Методикой расчета </w:t>
            </w:r>
            <w:proofErr w:type="spellStart"/>
            <w:r w:rsidRPr="007234F1">
              <w:rPr>
                <w:rFonts w:ascii="Tahoma" w:hAnsi="Tahoma" w:cs="Tahoma"/>
                <w:sz w:val="20"/>
                <w:szCs w:val="16"/>
              </w:rPr>
              <w:t>фиксингов</w:t>
            </w:r>
            <w:proofErr w:type="spellEnd"/>
            <w:r w:rsidRPr="007234F1">
              <w:rPr>
                <w:rFonts w:ascii="Tahoma" w:hAnsi="Tahoma" w:cs="Tahoma"/>
                <w:sz w:val="20"/>
                <w:szCs w:val="16"/>
              </w:rPr>
              <w:t xml:space="preserve"> Московской Биржи, утвержденной Биржей и опубликованной на сайте Биржи в сети Интернет</w:t>
            </w:r>
          </w:p>
        </w:tc>
        <w:tc>
          <w:tcPr>
            <w:tcW w:w="1842" w:type="dxa"/>
            <w:vAlign w:val="center"/>
          </w:tcPr>
          <w:p w14:paraId="7B4133FB" w14:textId="513BC6C8" w:rsidR="00B46B71" w:rsidRPr="00F75E32" w:rsidRDefault="00B46B71" w:rsidP="007234F1">
            <w:pPr>
              <w:tabs>
                <w:tab w:val="num" w:pos="1260"/>
              </w:tabs>
              <w:spacing w:before="60"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Вечерняя клиринговая сессия</w:t>
            </w:r>
          </w:p>
        </w:tc>
      </w:tr>
    </w:tbl>
    <w:p w14:paraId="2E6E9DAD" w14:textId="77777777" w:rsidR="00B46B71" w:rsidRPr="0016178B" w:rsidRDefault="00B46B71" w:rsidP="00752D9B">
      <w:pPr>
        <w:pStyle w:val="1"/>
        <w:numPr>
          <w:ilvl w:val="0"/>
          <w:numId w:val="0"/>
        </w:numPr>
        <w:tabs>
          <w:tab w:val="clear" w:pos="900"/>
        </w:tabs>
        <w:spacing w:before="0"/>
        <w:ind w:left="896" w:hanging="539"/>
        <w:rPr>
          <w:rFonts w:ascii="Tahoma" w:hAnsi="Tahoma" w:cs="Tahoma"/>
        </w:rPr>
      </w:pPr>
    </w:p>
    <w:sectPr w:rsidR="00B46B71" w:rsidRPr="0016178B" w:rsidSect="00B46B71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5AFD1" w14:textId="77777777" w:rsidR="0026673B" w:rsidRDefault="0026673B">
      <w:pPr>
        <w:spacing w:after="0" w:line="240" w:lineRule="auto"/>
      </w:pPr>
      <w:r>
        <w:separator/>
      </w:r>
    </w:p>
  </w:endnote>
  <w:endnote w:type="continuationSeparator" w:id="0">
    <w:p w14:paraId="3DC789B3" w14:textId="77777777" w:rsidR="0026673B" w:rsidRDefault="00266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279FE" w14:textId="77777777" w:rsidR="0026673B" w:rsidRDefault="0026673B">
      <w:pPr>
        <w:spacing w:after="0" w:line="240" w:lineRule="auto"/>
      </w:pPr>
      <w:r>
        <w:separator/>
      </w:r>
    </w:p>
  </w:footnote>
  <w:footnote w:type="continuationSeparator" w:id="0">
    <w:p w14:paraId="6CF84A1E" w14:textId="77777777" w:rsidR="0026673B" w:rsidRDefault="00266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477E0" w14:textId="66D30CD8" w:rsidR="005A196F" w:rsidRDefault="005A196F" w:rsidP="005A196F">
    <w:pPr>
      <w:pStyle w:val="a7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BC512C">
      <w:rPr>
        <w:rFonts w:ascii="Tahoma" w:hAnsi="Tahoma" w:cs="Tahoma"/>
        <w:b/>
        <w:sz w:val="20"/>
        <w:szCs w:val="20"/>
      </w:rPr>
      <w:t>Спецификация</w:t>
    </w:r>
    <w:r>
      <w:rPr>
        <w:rFonts w:ascii="Tahoma" w:hAnsi="Tahoma" w:cs="Tahoma"/>
        <w:b/>
        <w:sz w:val="20"/>
        <w:szCs w:val="20"/>
      </w:rPr>
      <w:t xml:space="preserve"> </w:t>
    </w:r>
    <w:r w:rsidR="00B46B71">
      <w:rPr>
        <w:rFonts w:ascii="Tahoma" w:hAnsi="Tahoma" w:cs="Tahoma"/>
        <w:b/>
        <w:sz w:val="20"/>
        <w:szCs w:val="20"/>
      </w:rPr>
      <w:t>премиальных опционов</w:t>
    </w:r>
    <w:r w:rsidRPr="00BC512C">
      <w:rPr>
        <w:rFonts w:ascii="Tahoma" w:hAnsi="Tahoma" w:cs="Tahoma"/>
        <w:b/>
        <w:sz w:val="20"/>
        <w:szCs w:val="20"/>
      </w:rPr>
      <w:t xml:space="preserve"> </w:t>
    </w:r>
  </w:p>
  <w:p w14:paraId="7657A383" w14:textId="77777777" w:rsidR="005A196F" w:rsidRPr="00564BF5" w:rsidRDefault="005A196F" w:rsidP="005A196F">
    <w:pPr>
      <w:pStyle w:val="a7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на драгоценные металлы</w:t>
    </w:r>
  </w:p>
  <w:p w14:paraId="4387DA93" w14:textId="77777777" w:rsidR="0035076F" w:rsidRPr="005A196F" w:rsidRDefault="008209FC" w:rsidP="005A196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08C29" w14:textId="675A94DB" w:rsidR="00043D24" w:rsidRDefault="00043D24" w:rsidP="005A196F">
    <w:pPr>
      <w:pStyle w:val="a7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Список параметров премиальных опционов</w:t>
    </w:r>
    <w:r w:rsidRPr="00BC512C">
      <w:rPr>
        <w:rFonts w:ascii="Tahoma" w:hAnsi="Tahoma" w:cs="Tahoma"/>
        <w:b/>
        <w:sz w:val="20"/>
        <w:szCs w:val="20"/>
      </w:rPr>
      <w:t xml:space="preserve"> </w:t>
    </w:r>
  </w:p>
  <w:p w14:paraId="10BDF82F" w14:textId="77777777" w:rsidR="00043D24" w:rsidRPr="00564BF5" w:rsidRDefault="00043D24" w:rsidP="005A196F">
    <w:pPr>
      <w:pStyle w:val="a7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на драгоценные металлы</w:t>
    </w:r>
  </w:p>
  <w:p w14:paraId="62E6DD24" w14:textId="77777777" w:rsidR="00043D24" w:rsidRPr="005A196F" w:rsidRDefault="00043D24" w:rsidP="005A196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B310C"/>
    <w:multiLevelType w:val="multilevel"/>
    <w:tmpl w:val="A82A06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2" w15:restartNumberingAfterBreak="0">
    <w:nsid w:val="31431480"/>
    <w:multiLevelType w:val="multilevel"/>
    <w:tmpl w:val="4934E312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2269"/>
        </w:tabs>
        <w:ind w:left="2269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340561D0"/>
    <w:multiLevelType w:val="multilevel"/>
    <w:tmpl w:val="7ABC1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3B0F6242"/>
    <w:multiLevelType w:val="multilevel"/>
    <w:tmpl w:val="FA5C2A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79CF4875"/>
    <w:multiLevelType w:val="hybridMultilevel"/>
    <w:tmpl w:val="D866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C3DE1"/>
    <w:multiLevelType w:val="hybridMultilevel"/>
    <w:tmpl w:val="4B4E5F1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7DD63C8D"/>
    <w:multiLevelType w:val="multilevel"/>
    <w:tmpl w:val="C12059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7E653F1E"/>
    <w:multiLevelType w:val="multilevel"/>
    <w:tmpl w:val="C4F8050C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8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1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AD"/>
    <w:rsid w:val="00030DD8"/>
    <w:rsid w:val="00043D24"/>
    <w:rsid w:val="000509E2"/>
    <w:rsid w:val="000516D2"/>
    <w:rsid w:val="00056CEB"/>
    <w:rsid w:val="000D290C"/>
    <w:rsid w:val="00106E5F"/>
    <w:rsid w:val="00160BDA"/>
    <w:rsid w:val="0016178B"/>
    <w:rsid w:val="001B19E3"/>
    <w:rsid w:val="001C04D6"/>
    <w:rsid w:val="001E5FFE"/>
    <w:rsid w:val="001E7A7C"/>
    <w:rsid w:val="001F54E5"/>
    <w:rsid w:val="002113CC"/>
    <w:rsid w:val="0024398A"/>
    <w:rsid w:val="0026673B"/>
    <w:rsid w:val="002A0FA5"/>
    <w:rsid w:val="002D5F24"/>
    <w:rsid w:val="003255E1"/>
    <w:rsid w:val="00347B6A"/>
    <w:rsid w:val="00352EC1"/>
    <w:rsid w:val="00363C33"/>
    <w:rsid w:val="00382084"/>
    <w:rsid w:val="00387CF7"/>
    <w:rsid w:val="003955BC"/>
    <w:rsid w:val="003A5C03"/>
    <w:rsid w:val="003D6E17"/>
    <w:rsid w:val="003E1DA4"/>
    <w:rsid w:val="003F3236"/>
    <w:rsid w:val="0041621A"/>
    <w:rsid w:val="00462A7E"/>
    <w:rsid w:val="004637B4"/>
    <w:rsid w:val="00476B8F"/>
    <w:rsid w:val="00481913"/>
    <w:rsid w:val="004852F4"/>
    <w:rsid w:val="0049158E"/>
    <w:rsid w:val="00495D8F"/>
    <w:rsid w:val="005104AD"/>
    <w:rsid w:val="005223B6"/>
    <w:rsid w:val="00540D4A"/>
    <w:rsid w:val="005424D3"/>
    <w:rsid w:val="005553D3"/>
    <w:rsid w:val="00592EF8"/>
    <w:rsid w:val="005A196F"/>
    <w:rsid w:val="005C74F7"/>
    <w:rsid w:val="006441BC"/>
    <w:rsid w:val="00656580"/>
    <w:rsid w:val="00657E93"/>
    <w:rsid w:val="00660755"/>
    <w:rsid w:val="00677C3B"/>
    <w:rsid w:val="00677C3F"/>
    <w:rsid w:val="006E0FF8"/>
    <w:rsid w:val="00715457"/>
    <w:rsid w:val="007234F1"/>
    <w:rsid w:val="007257E6"/>
    <w:rsid w:val="00734899"/>
    <w:rsid w:val="00750B65"/>
    <w:rsid w:val="00752D9B"/>
    <w:rsid w:val="00764978"/>
    <w:rsid w:val="007739AD"/>
    <w:rsid w:val="00776B60"/>
    <w:rsid w:val="007A4DEF"/>
    <w:rsid w:val="007B2754"/>
    <w:rsid w:val="007C59F9"/>
    <w:rsid w:val="007F6EA9"/>
    <w:rsid w:val="00806828"/>
    <w:rsid w:val="00811EFB"/>
    <w:rsid w:val="008209FC"/>
    <w:rsid w:val="0086789D"/>
    <w:rsid w:val="008D18C9"/>
    <w:rsid w:val="00913E17"/>
    <w:rsid w:val="0094551D"/>
    <w:rsid w:val="00956B85"/>
    <w:rsid w:val="009A0F0A"/>
    <w:rsid w:val="009D3488"/>
    <w:rsid w:val="009F0E9C"/>
    <w:rsid w:val="00A11F94"/>
    <w:rsid w:val="00A34B6A"/>
    <w:rsid w:val="00A34DCC"/>
    <w:rsid w:val="00AA6C20"/>
    <w:rsid w:val="00AC62DF"/>
    <w:rsid w:val="00AD7610"/>
    <w:rsid w:val="00B46B71"/>
    <w:rsid w:val="00B9156F"/>
    <w:rsid w:val="00B978F7"/>
    <w:rsid w:val="00BA25C8"/>
    <w:rsid w:val="00BC5F00"/>
    <w:rsid w:val="00BF1E82"/>
    <w:rsid w:val="00C267C6"/>
    <w:rsid w:val="00C61AA4"/>
    <w:rsid w:val="00C775AB"/>
    <w:rsid w:val="00C97014"/>
    <w:rsid w:val="00CC300C"/>
    <w:rsid w:val="00CF1AC2"/>
    <w:rsid w:val="00D2109E"/>
    <w:rsid w:val="00D71A11"/>
    <w:rsid w:val="00D91E9C"/>
    <w:rsid w:val="00D931D0"/>
    <w:rsid w:val="00D95D70"/>
    <w:rsid w:val="00DC299E"/>
    <w:rsid w:val="00DD224A"/>
    <w:rsid w:val="00DE5778"/>
    <w:rsid w:val="00E1130C"/>
    <w:rsid w:val="00E24E90"/>
    <w:rsid w:val="00E414B5"/>
    <w:rsid w:val="00E528AD"/>
    <w:rsid w:val="00E53BBE"/>
    <w:rsid w:val="00EF02BA"/>
    <w:rsid w:val="00F0680D"/>
    <w:rsid w:val="00F30A3B"/>
    <w:rsid w:val="00F52592"/>
    <w:rsid w:val="00F535F7"/>
    <w:rsid w:val="00F55926"/>
    <w:rsid w:val="00FC2D9F"/>
    <w:rsid w:val="00FD27C8"/>
    <w:rsid w:val="00FF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9B10A3"/>
  <w15:chartTrackingRefBased/>
  <w15:docId w15:val="{35603D37-17D8-4EBD-A8F9-08730BC6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5104AD"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unhideWhenUsed/>
    <w:rsid w:val="00510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4"/>
    <w:link w:val="a7"/>
    <w:uiPriority w:val="99"/>
    <w:rsid w:val="005104AD"/>
  </w:style>
  <w:style w:type="paragraph" w:styleId="a9">
    <w:name w:val="Body Text"/>
    <w:basedOn w:val="a3"/>
    <w:link w:val="aa"/>
    <w:rsid w:val="005104A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ой текст Знак"/>
    <w:basedOn w:val="a4"/>
    <w:link w:val="a9"/>
    <w:rsid w:val="005104A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Plain Text"/>
    <w:basedOn w:val="ac"/>
    <w:link w:val="ad"/>
    <w:rsid w:val="005104AD"/>
    <w:pPr>
      <w:spacing w:before="100" w:beforeAutospacing="1" w:after="100" w:afterAutospacing="1" w:line="240" w:lineRule="auto"/>
      <w:ind w:right="99"/>
      <w:jc w:val="both"/>
    </w:pPr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character" w:customStyle="1" w:styleId="ad">
    <w:name w:val="Текст Знак"/>
    <w:basedOn w:val="a4"/>
    <w:link w:val="ab"/>
    <w:rsid w:val="005104AD"/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paragraph" w:customStyle="1" w:styleId="a1">
    <w:name w:val="Подпункт спецификации"/>
    <w:basedOn w:val="20"/>
    <w:rsid w:val="005104AD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0">
    <w:name w:val="Пункт спецификации"/>
    <w:basedOn w:val="a3"/>
    <w:rsid w:val="005104AD"/>
    <w:pPr>
      <w:numPr>
        <w:numId w:val="1"/>
      </w:numPr>
      <w:tabs>
        <w:tab w:val="left" w:pos="9000"/>
      </w:tabs>
      <w:spacing w:before="240" w:after="0" w:line="240" w:lineRule="auto"/>
      <w:ind w:right="58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customStyle="1" w:styleId="a2">
    <w:name w:val="Поподпункт спецификации"/>
    <w:basedOn w:val="a1"/>
    <w:rsid w:val="005104AD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styleId="ae">
    <w:name w:val="List Paragraph"/>
    <w:basedOn w:val="a3"/>
    <w:uiPriority w:val="34"/>
    <w:qFormat/>
    <w:rsid w:val="005104AD"/>
    <w:pPr>
      <w:ind w:left="720"/>
      <w:contextualSpacing/>
    </w:pPr>
  </w:style>
  <w:style w:type="paragraph" w:customStyle="1" w:styleId="a">
    <w:name w:val="Пункт"/>
    <w:basedOn w:val="ab"/>
    <w:rsid w:val="005104AD"/>
    <w:pPr>
      <w:numPr>
        <w:numId w:val="4"/>
      </w:numPr>
      <w:tabs>
        <w:tab w:val="clear" w:pos="284"/>
        <w:tab w:val="num" w:pos="360"/>
      </w:tabs>
      <w:spacing w:before="240" w:beforeAutospacing="0" w:after="0" w:afterAutospacing="0"/>
      <w:ind w:left="360" w:right="57" w:hanging="360"/>
    </w:pPr>
    <w:rPr>
      <w:b/>
      <w:bCs/>
    </w:rPr>
  </w:style>
  <w:style w:type="paragraph" w:customStyle="1" w:styleId="1">
    <w:name w:val="Пункт 1"/>
    <w:basedOn w:val="ab"/>
    <w:rsid w:val="005104AD"/>
    <w:pPr>
      <w:numPr>
        <w:ilvl w:val="1"/>
        <w:numId w:val="4"/>
      </w:numPr>
      <w:tabs>
        <w:tab w:val="clear" w:pos="851"/>
        <w:tab w:val="num" w:pos="360"/>
        <w:tab w:val="num" w:pos="900"/>
      </w:tabs>
      <w:spacing w:before="120" w:beforeAutospacing="0" w:after="0" w:afterAutospacing="0"/>
      <w:ind w:left="896" w:right="57" w:hanging="539"/>
    </w:pPr>
  </w:style>
  <w:style w:type="paragraph" w:customStyle="1" w:styleId="2">
    <w:name w:val="Пункт 2"/>
    <w:basedOn w:val="1"/>
    <w:rsid w:val="005104AD"/>
    <w:pPr>
      <w:numPr>
        <w:ilvl w:val="2"/>
      </w:numPr>
      <w:tabs>
        <w:tab w:val="num" w:pos="360"/>
        <w:tab w:val="num" w:pos="900"/>
      </w:tabs>
    </w:pPr>
  </w:style>
  <w:style w:type="paragraph" w:customStyle="1" w:styleId="10">
    <w:name w:val="Подпункт спецификации 1"/>
    <w:basedOn w:val="a1"/>
    <w:rsid w:val="005104AD"/>
    <w:pPr>
      <w:numPr>
        <w:ilvl w:val="0"/>
        <w:numId w:val="0"/>
      </w:numPr>
      <w:tabs>
        <w:tab w:val="clear" w:pos="720"/>
        <w:tab w:val="num" w:pos="360"/>
        <w:tab w:val="num" w:pos="1418"/>
        <w:tab w:val="left" w:pos="9000"/>
      </w:tabs>
      <w:autoSpaceDE w:val="0"/>
      <w:autoSpaceDN w:val="0"/>
      <w:ind w:left="1418" w:right="0" w:hanging="567"/>
    </w:pPr>
    <w:rPr>
      <w:rFonts w:cs="Arial"/>
      <w:szCs w:val="20"/>
    </w:rPr>
  </w:style>
  <w:style w:type="paragraph" w:styleId="ac">
    <w:name w:val="Normal (Web)"/>
    <w:basedOn w:val="a3"/>
    <w:unhideWhenUsed/>
    <w:rsid w:val="005104AD"/>
    <w:rPr>
      <w:rFonts w:ascii="Times New Roman" w:hAnsi="Times New Roman" w:cs="Times New Roman"/>
      <w:sz w:val="24"/>
      <w:szCs w:val="24"/>
    </w:rPr>
  </w:style>
  <w:style w:type="paragraph" w:styleId="20">
    <w:name w:val="Body Text 2"/>
    <w:basedOn w:val="a3"/>
    <w:link w:val="21"/>
    <w:uiPriority w:val="99"/>
    <w:semiHidden/>
    <w:unhideWhenUsed/>
    <w:rsid w:val="005104AD"/>
    <w:pPr>
      <w:spacing w:after="120" w:line="480" w:lineRule="auto"/>
    </w:pPr>
  </w:style>
  <w:style w:type="character" w:customStyle="1" w:styleId="21">
    <w:name w:val="Основной текст 2 Знак"/>
    <w:basedOn w:val="a4"/>
    <w:link w:val="20"/>
    <w:uiPriority w:val="99"/>
    <w:semiHidden/>
    <w:rsid w:val="005104AD"/>
  </w:style>
  <w:style w:type="paragraph" w:styleId="af">
    <w:name w:val="footer"/>
    <w:basedOn w:val="a3"/>
    <w:link w:val="af0"/>
    <w:uiPriority w:val="99"/>
    <w:unhideWhenUsed/>
    <w:rsid w:val="00CF1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4"/>
    <w:link w:val="af"/>
    <w:uiPriority w:val="99"/>
    <w:rsid w:val="00CF1AC2"/>
  </w:style>
  <w:style w:type="paragraph" w:styleId="af1">
    <w:name w:val="Balloon Text"/>
    <w:basedOn w:val="a3"/>
    <w:link w:val="af2"/>
    <w:uiPriority w:val="99"/>
    <w:semiHidden/>
    <w:unhideWhenUsed/>
    <w:rsid w:val="00677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4"/>
    <w:link w:val="af1"/>
    <w:uiPriority w:val="99"/>
    <w:semiHidden/>
    <w:rsid w:val="00677C3B"/>
    <w:rPr>
      <w:rFonts w:ascii="Segoe UI" w:hAnsi="Segoe UI" w:cs="Segoe UI"/>
      <w:sz w:val="18"/>
      <w:szCs w:val="18"/>
    </w:rPr>
  </w:style>
  <w:style w:type="paragraph" w:customStyle="1" w:styleId="Pointmark">
    <w:name w:val="Point (mark)"/>
    <w:rsid w:val="00677C3F"/>
    <w:pPr>
      <w:numPr>
        <w:numId w:val="9"/>
      </w:numPr>
      <w:spacing w:before="60" w:after="0" w:line="240" w:lineRule="auto"/>
      <w:ind w:left="1083" w:hanging="357"/>
      <w:jc w:val="both"/>
    </w:pPr>
    <w:rPr>
      <w:rFonts w:ascii="Arial" w:eastAsia="Times New Roman" w:hAnsi="Arial" w:cs="Arial"/>
      <w:sz w:val="20"/>
      <w:szCs w:val="20"/>
    </w:rPr>
  </w:style>
  <w:style w:type="character" w:styleId="af3">
    <w:name w:val="annotation reference"/>
    <w:basedOn w:val="a4"/>
    <w:uiPriority w:val="99"/>
    <w:semiHidden/>
    <w:unhideWhenUsed/>
    <w:rsid w:val="004637B4"/>
    <w:rPr>
      <w:sz w:val="16"/>
      <w:szCs w:val="16"/>
    </w:rPr>
  </w:style>
  <w:style w:type="paragraph" w:styleId="af4">
    <w:name w:val="annotation text"/>
    <w:basedOn w:val="a3"/>
    <w:link w:val="af5"/>
    <w:uiPriority w:val="99"/>
    <w:semiHidden/>
    <w:unhideWhenUsed/>
    <w:rsid w:val="004637B4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4"/>
    <w:link w:val="af4"/>
    <w:uiPriority w:val="99"/>
    <w:semiHidden/>
    <w:rsid w:val="004637B4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637B4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4637B4"/>
    <w:rPr>
      <w:b/>
      <w:bCs/>
      <w:sz w:val="20"/>
      <w:szCs w:val="20"/>
    </w:rPr>
  </w:style>
  <w:style w:type="paragraph" w:customStyle="1" w:styleId="af8">
    <w:basedOn w:val="a3"/>
    <w:next w:val="ac"/>
    <w:rsid w:val="00B46B71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2024-09-03T09:17:00Z</dcterms:created>
  <dcterms:modified xsi:type="dcterms:W3CDTF">2024-09-03T09:17:00Z</dcterms:modified>
</cp:coreProperties>
</file>