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A5EE" w14:textId="77777777" w:rsidR="00C44159" w:rsidRPr="008C1DD5" w:rsidRDefault="00C44159" w:rsidP="00C44159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3CE08A81" w14:textId="77777777" w:rsidR="00C44159" w:rsidRPr="00F628E0" w:rsidRDefault="00C44159" w:rsidP="00C44159">
      <w:pPr>
        <w:ind w:left="3600"/>
        <w:jc w:val="right"/>
        <w:rPr>
          <w:rFonts w:ascii="Times New Roman" w:hAnsi="Times New Roman"/>
          <w:szCs w:val="24"/>
        </w:rPr>
      </w:pPr>
    </w:p>
    <w:p w14:paraId="08E84815" w14:textId="1A05D6C4" w:rsidR="00D22B19" w:rsidRDefault="00EB5589" w:rsidP="003E3907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3E3907" w:rsidDel="003E390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28649E">
        <w:rPr>
          <w:rFonts w:ascii="Tahoma" w:hAnsi="Tahoma" w:cs="Tahoma"/>
          <w:b/>
          <w:bCs/>
          <w:sz w:val="22"/>
          <w:szCs w:val="22"/>
          <w:lang w:eastAsia="ar-SA"/>
        </w:rPr>
        <w:t xml:space="preserve">изменения/ 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прекращения</w:t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информационно</w:t>
      </w:r>
      <w:r w:rsidR="00D22B19">
        <w:rPr>
          <w:rFonts w:ascii="Tahoma" w:hAnsi="Tahoma" w:cs="Tahoma"/>
          <w:b/>
          <w:bCs/>
          <w:sz w:val="22"/>
          <w:szCs w:val="22"/>
          <w:lang w:eastAsia="ar-SA"/>
        </w:rPr>
        <w:t>-аналитической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3E390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>«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Отчет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организатора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торговли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для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брокеров»</w:t>
      </w:r>
    </w:p>
    <w:p w14:paraId="4DC83FCD" w14:textId="700A466A" w:rsidR="00C9515E" w:rsidRPr="0042310D" w:rsidRDefault="00D51355" w:rsidP="003E3907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(«Аналитически</w:t>
      </w:r>
      <w:r w:rsidR="00D22B19">
        <w:rPr>
          <w:rFonts w:ascii="Tahoma" w:hAnsi="Tahoma" w:cs="Tahoma"/>
          <w:b/>
          <w:bCs/>
          <w:sz w:val="22"/>
          <w:szCs w:val="22"/>
          <w:lang w:eastAsia="ar-SA"/>
        </w:rPr>
        <w:t>й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бюллетен</w:t>
      </w:r>
      <w:r w:rsidR="00D22B19">
        <w:rPr>
          <w:rFonts w:ascii="Tahoma" w:hAnsi="Tahoma" w:cs="Tahoma"/>
          <w:b/>
          <w:bCs/>
          <w:sz w:val="22"/>
          <w:szCs w:val="22"/>
          <w:lang w:eastAsia="ar-SA"/>
        </w:rPr>
        <w:t>ь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>»)</w:t>
      </w:r>
      <w:r w:rsidR="003E390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410B83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5E1D9F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»</w:t>
      </w:r>
      <w:r w:rsidR="00410B8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2012742B" w14:textId="77777777" w:rsidR="00531BDB" w:rsidRDefault="00531BDB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</w:p>
    <w:p w14:paraId="7CFEBE89" w14:textId="005A3791" w:rsidR="00872D08" w:rsidRPr="0042310D" w:rsidRDefault="00872D08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3E098C3" w14:textId="3AEDF739" w:rsidR="00872D08" w:rsidRPr="0042310D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6A514894" w14:textId="2902E5F9" w:rsidR="009F75EF" w:rsidRDefault="00D268FB" w:rsidP="003E3907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D5111D" w:rsidRPr="00D5111D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9F75EF" w:rsidRPr="00E6644E">
        <w:rPr>
          <w:rFonts w:ascii="Tahoma" w:eastAsia="Calibri" w:hAnsi="Tahoma" w:cs="Tahoma"/>
          <w:i/>
          <w:sz w:val="18"/>
          <w:szCs w:val="18"/>
        </w:rPr>
        <w:t>(необход</w:t>
      </w:r>
      <w:r w:rsidR="002C4783" w:rsidRPr="00E6644E">
        <w:rPr>
          <w:rFonts w:ascii="Tahoma" w:eastAsia="Calibri" w:hAnsi="Tahoma" w:cs="Tahoma"/>
          <w:i/>
          <w:sz w:val="18"/>
          <w:szCs w:val="18"/>
        </w:rPr>
        <w:t>имо выбрать ОДИН из вариантов А</w:t>
      </w:r>
      <w:r w:rsidR="003E3907" w:rsidRPr="00E6644E">
        <w:rPr>
          <w:rFonts w:ascii="Tahoma" w:eastAsia="Calibri" w:hAnsi="Tahoma" w:cs="Tahoma"/>
          <w:i/>
          <w:sz w:val="18"/>
          <w:szCs w:val="18"/>
        </w:rPr>
        <w:t xml:space="preserve"> или</w:t>
      </w:r>
      <w:r w:rsidR="002C4783" w:rsidRPr="00E6644E">
        <w:rPr>
          <w:rFonts w:ascii="Tahoma" w:eastAsia="Calibri" w:hAnsi="Tahoma" w:cs="Tahoma"/>
          <w:i/>
          <w:sz w:val="18"/>
          <w:szCs w:val="18"/>
        </w:rPr>
        <w:t xml:space="preserve"> </w:t>
      </w:r>
      <w:r w:rsidR="009F75EF" w:rsidRPr="00E6644E">
        <w:rPr>
          <w:rFonts w:ascii="Tahoma" w:eastAsia="Calibri" w:hAnsi="Tahoma" w:cs="Tahoma"/>
          <w:i/>
          <w:sz w:val="18"/>
          <w:szCs w:val="18"/>
        </w:rPr>
        <w:t>В):</w:t>
      </w:r>
    </w:p>
    <w:p w14:paraId="6F3D44D1" w14:textId="7EFF5BD4" w:rsidR="005271BB" w:rsidRDefault="005271BB" w:rsidP="003E3907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</w:p>
    <w:p w14:paraId="086076F5" w14:textId="779B53BE" w:rsidR="00E37E06" w:rsidRPr="00EB715A" w:rsidRDefault="0067434C" w:rsidP="00EB715A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before="120" w:after="120"/>
        <w:ind w:left="426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D56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9F75EF" w:rsidRPr="00BC4646">
        <w:rPr>
          <w:rFonts w:ascii="Tahoma" w:hAnsi="Tahoma" w:cs="Tahoma"/>
          <w:b/>
          <w:sz w:val="20"/>
          <w:lang w:eastAsia="ar-SA"/>
        </w:rPr>
        <w:t>п</w:t>
      </w:r>
      <w:r w:rsidR="00DE0DBF" w:rsidRPr="00BC4646">
        <w:rPr>
          <w:rFonts w:ascii="Tahoma" w:hAnsi="Tahoma" w:cs="Tahoma"/>
          <w:b/>
          <w:sz w:val="20"/>
          <w:lang w:eastAsia="ar-SA"/>
        </w:rPr>
        <w:t>одключить</w:t>
      </w:r>
      <w:r w:rsidR="00905602" w:rsidRPr="00BC4646">
        <w:rPr>
          <w:rFonts w:ascii="Tahoma" w:hAnsi="Tahoma" w:cs="Tahoma"/>
          <w:sz w:val="20"/>
          <w:lang w:eastAsia="ar-SA"/>
        </w:rPr>
        <w:t xml:space="preserve"> </w:t>
      </w:r>
      <w:r w:rsidR="000C61B6" w:rsidRPr="00BC4646">
        <w:rPr>
          <w:rFonts w:ascii="Tahoma" w:hAnsi="Tahoma" w:cs="Tahoma"/>
          <w:sz w:val="20"/>
          <w:lang w:eastAsia="ar-SA"/>
        </w:rPr>
        <w:t xml:space="preserve">услугу со </w:t>
      </w:r>
      <w:r w:rsidR="00905602" w:rsidRPr="00BC4646">
        <w:rPr>
          <w:rFonts w:ascii="Tahoma" w:hAnsi="Tahoma" w:cs="Tahoma"/>
          <w:sz w:val="20"/>
          <w:lang w:eastAsia="ar-SA"/>
        </w:rPr>
        <w:t>следующи</w:t>
      </w:r>
      <w:r w:rsidR="000C61B6" w:rsidRPr="00BC4646">
        <w:rPr>
          <w:rFonts w:ascii="Tahoma" w:hAnsi="Tahoma" w:cs="Tahoma"/>
          <w:sz w:val="20"/>
          <w:lang w:eastAsia="ar-SA"/>
        </w:rPr>
        <w:t>ми параметрами:</w:t>
      </w:r>
    </w:p>
    <w:p w14:paraId="1BB72401" w14:textId="12FD08A4" w:rsidR="00E6644E" w:rsidRPr="004A394B" w:rsidRDefault="00E6644E" w:rsidP="00E6644E">
      <w:pPr>
        <w:pStyle w:val="a6"/>
        <w:keepNext/>
        <w:tabs>
          <w:tab w:val="center" w:pos="5670"/>
        </w:tabs>
        <w:spacing w:before="0"/>
        <w:ind w:left="363" w:firstLine="0"/>
        <w:rPr>
          <w:rFonts w:ascii="Tahoma" w:hAnsi="Tahoma" w:cs="Tahoma"/>
          <w:sz w:val="18"/>
          <w:szCs w:val="18"/>
        </w:rPr>
      </w:pPr>
      <w:r>
        <w:rPr>
          <w:rFonts w:ascii="Tahoma" w:eastAsia="Calibri" w:hAnsi="Tahoma" w:cs="Tahoma"/>
          <w:i/>
          <w:sz w:val="18"/>
          <w:szCs w:val="18"/>
          <w:lang w:eastAsia="ru-RU"/>
        </w:rPr>
        <w:tab/>
      </w:r>
    </w:p>
    <w:p w14:paraId="265A7F20" w14:textId="1CE7B3FC" w:rsidR="00E6644E" w:rsidRPr="00E6644E" w:rsidRDefault="00E6644E" w:rsidP="00531BDB">
      <w:pPr>
        <w:pStyle w:val="a6"/>
        <w:keepNext/>
        <w:spacing w:before="0" w:after="240"/>
        <w:ind w:left="363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Состав отчета (</w:t>
      </w:r>
      <w:r>
        <w:rPr>
          <w:rFonts w:ascii="Tahoma" w:eastAsia="Calibri" w:hAnsi="Tahoma" w:cs="Tahoma"/>
          <w:i/>
          <w:sz w:val="18"/>
          <w:szCs w:val="18"/>
          <w:lang w:eastAsia="ru-RU"/>
        </w:rPr>
        <w:t>выбрать одну или несколько позиций)</w:t>
      </w:r>
      <w:r>
        <w:rPr>
          <w:rFonts w:ascii="Tahoma" w:hAnsi="Tahoma" w:cs="Tahoma"/>
        </w:rPr>
        <w:t>:</w:t>
      </w:r>
    </w:p>
    <w:tbl>
      <w:tblPr>
        <w:tblStyle w:val="a4"/>
        <w:tblW w:w="90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2694"/>
        <w:gridCol w:w="2267"/>
      </w:tblGrid>
      <w:tr w:rsidR="006D2D2A" w:rsidRPr="00BC4646" w14:paraId="41325086" w14:textId="26C008B1" w:rsidTr="00C47156">
        <w:trPr>
          <w:trHeight w:val="160"/>
        </w:trPr>
        <w:tc>
          <w:tcPr>
            <w:tcW w:w="1842" w:type="dxa"/>
          </w:tcPr>
          <w:p w14:paraId="3C8AB835" w14:textId="7AA9A721" w:rsidR="006D2D2A" w:rsidRPr="003E3A9B" w:rsidRDefault="006D2D2A" w:rsidP="00E6644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Услуга</w:t>
            </w:r>
          </w:p>
        </w:tc>
        <w:tc>
          <w:tcPr>
            <w:tcW w:w="2268" w:type="dxa"/>
          </w:tcPr>
          <w:p w14:paraId="30C99A54" w14:textId="597D9F2D" w:rsidR="006D2D2A" w:rsidRPr="003E3A9B" w:rsidRDefault="006D2D2A" w:rsidP="006D2D2A">
            <w:pPr>
              <w:widowControl w:val="0"/>
              <w:tabs>
                <w:tab w:val="left" w:pos="738"/>
              </w:tabs>
              <w:ind w:firstLine="6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Периодичность предоставления</w:t>
            </w:r>
          </w:p>
        </w:tc>
        <w:tc>
          <w:tcPr>
            <w:tcW w:w="2694" w:type="dxa"/>
          </w:tcPr>
          <w:p w14:paraId="00754144" w14:textId="77777777" w:rsidR="00682B07" w:rsidRDefault="00594801" w:rsidP="00594801">
            <w:pPr>
              <w:widowControl w:val="0"/>
              <w:tabs>
                <w:tab w:val="left" w:pos="738"/>
              </w:tabs>
              <w:ind w:firstLine="8"/>
              <w:rPr>
                <w:rFonts w:ascii="Tahoma" w:hAnsi="Tahoma" w:cs="Tahoma"/>
                <w:b/>
                <w:sz w:val="20"/>
                <w:lang w:eastAsia="ar-SA"/>
              </w:rPr>
            </w:pP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Месяц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первого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получения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отчётов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</w:p>
          <w:p w14:paraId="7EAAF538" w14:textId="0B23163F" w:rsidR="006D2D2A" w:rsidRPr="003E3A9B" w:rsidRDefault="003E3A9B" w:rsidP="00594801">
            <w:pPr>
              <w:widowControl w:val="0"/>
              <w:tabs>
                <w:tab w:val="left" w:pos="738"/>
              </w:tabs>
              <w:ind w:firstLine="8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 xml:space="preserve">(с данными за предыдущий </w:t>
            </w:r>
            <w:proofErr w:type="gramStart"/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месяц)</w:t>
            </w:r>
            <w:r w:rsidR="00682B07">
              <w:rPr>
                <w:rFonts w:ascii="Tahoma" w:hAnsi="Tahoma" w:cs="Tahoma"/>
                <w:b/>
                <w:sz w:val="20"/>
                <w:lang w:eastAsia="ar-SA"/>
              </w:rPr>
              <w:t>*</w:t>
            </w:r>
            <w:proofErr w:type="gramEnd"/>
          </w:p>
        </w:tc>
        <w:tc>
          <w:tcPr>
            <w:tcW w:w="2267" w:type="dxa"/>
          </w:tcPr>
          <w:p w14:paraId="301A321D" w14:textId="60E607B1" w:rsidR="006D2D2A" w:rsidRPr="003E3A9B" w:rsidRDefault="006D2D2A" w:rsidP="00E6644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val="en-US" w:eastAsia="ar-SA"/>
              </w:rPr>
              <w:t xml:space="preserve">e-mail </w:t>
            </w: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получателей</w:t>
            </w:r>
          </w:p>
        </w:tc>
      </w:tr>
      <w:tr w:rsidR="00682B07" w:rsidRPr="00BC4646" w14:paraId="708B9A50" w14:textId="780144C5" w:rsidTr="0067434C">
        <w:trPr>
          <w:trHeight w:val="1789"/>
        </w:trPr>
        <w:tc>
          <w:tcPr>
            <w:tcW w:w="1842" w:type="dxa"/>
          </w:tcPr>
          <w:p w14:paraId="576C4B24" w14:textId="7705603B" w:rsidR="00682B07" w:rsidRPr="00BC4646" w:rsidRDefault="00682B07" w:rsidP="006D2D2A">
            <w:pPr>
              <w:widowControl w:val="0"/>
              <w:tabs>
                <w:tab w:val="left" w:pos="738"/>
              </w:tabs>
              <w:ind w:left="317" w:hanging="279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0646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Отчет</w:t>
            </w:r>
            <w:r w:rsidRPr="00E6644E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по </w:t>
            </w:r>
            <w:r w:rsidRPr="00E6644E">
              <w:rPr>
                <w:rFonts w:ascii="Tahoma" w:hAnsi="Tahoma" w:cs="Tahoma" w:hint="eastAsia"/>
                <w:sz w:val="20"/>
              </w:rPr>
              <w:t>оборотам</w:t>
            </w:r>
          </w:p>
        </w:tc>
        <w:tc>
          <w:tcPr>
            <w:tcW w:w="2268" w:type="dxa"/>
            <w:vAlign w:val="center"/>
          </w:tcPr>
          <w:p w14:paraId="3BC7F4C5" w14:textId="0C7283C3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4340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2F2CEC06" w14:textId="047F7E80" w:rsidR="00682B07" w:rsidRDefault="00682B07" w:rsidP="003E3A9B">
            <w:pPr>
              <w:widowControl w:val="0"/>
              <w:tabs>
                <w:tab w:val="left" w:pos="738"/>
              </w:tabs>
              <w:ind w:left="454" w:hanging="135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2A24B5EA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5"/>
              <w:rPr>
                <w:rFonts w:ascii="Tahoma" w:hAnsi="Tahoma" w:cs="Tahoma"/>
                <w:sz w:val="20"/>
                <w:lang w:eastAsia="ar-SA"/>
              </w:rPr>
            </w:pPr>
          </w:p>
          <w:p w14:paraId="6967775F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75076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415B6582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5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6A51F894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65BA2320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97227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1AC7999B" w14:textId="0474A5FC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  <w:vAlign w:val="center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28D17A22" w14:textId="77777777" w:rsidTr="009564B6">
              <w:tc>
                <w:tcPr>
                  <w:tcW w:w="1304" w:type="dxa"/>
                </w:tcPr>
                <w:p w14:paraId="4568E3F3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04662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63FDC707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9775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19C94B03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02261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5A4F620B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247958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3271236D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07670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3968E7DC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164236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0893C5E8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62459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281C06BC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99202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563B2FA4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641019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379F7C26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91638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7C6A81E9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36496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1D06CC1F" w14:textId="77777777" w:rsidR="00682B07" w:rsidRDefault="00682B07" w:rsidP="003E3A9B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106270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16198F54" w14:textId="4ACC77B1" w:rsidR="00682B07" w:rsidRPr="00531BDB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Segoe UI Symbol"/>
                <w:sz w:val="20"/>
                <w:lang w:eastAsia="ar-SA"/>
              </w:rPr>
            </w:pPr>
          </w:p>
        </w:tc>
        <w:tc>
          <w:tcPr>
            <w:tcW w:w="2267" w:type="dxa"/>
          </w:tcPr>
          <w:p w14:paraId="63B82948" w14:textId="7F8E6DDC" w:rsidR="00682B07" w:rsidRPr="004E3E52" w:rsidRDefault="00682B07" w:rsidP="00E6644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682B07" w:rsidRPr="00BC4646" w14:paraId="7AE4AE05" w14:textId="2B14A8C4" w:rsidTr="0067434C">
        <w:trPr>
          <w:trHeight w:val="1930"/>
        </w:trPr>
        <w:tc>
          <w:tcPr>
            <w:tcW w:w="1842" w:type="dxa"/>
          </w:tcPr>
          <w:p w14:paraId="36ABE108" w14:textId="1E9FD69E" w:rsidR="00682B07" w:rsidRPr="00BC4646" w:rsidRDefault="00682B07" w:rsidP="003E3A9B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8844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Отчет по активам</w:t>
            </w:r>
          </w:p>
        </w:tc>
        <w:tc>
          <w:tcPr>
            <w:tcW w:w="2268" w:type="dxa"/>
            <w:vAlign w:val="center"/>
          </w:tcPr>
          <w:p w14:paraId="43D9EAAE" w14:textId="736F9B3D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673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3B69FD4D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6C273DF9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388172D7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8030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591F85D5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295E3384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1DEB2174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6815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573FFD1C" w14:textId="75291B5D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  <w:vAlign w:val="center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78B06ADC" w14:textId="77777777" w:rsidTr="00DD752E">
              <w:tc>
                <w:tcPr>
                  <w:tcW w:w="1304" w:type="dxa"/>
                </w:tcPr>
                <w:p w14:paraId="4F8752E8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9837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158462E1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67464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12D207FD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819063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1E893BDF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312806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11CA8E04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42478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22B6E52E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40937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5D82D240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87001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7EC8D875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9571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7A250054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21292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788A9238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07341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77186A59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700849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7EB4C9D8" w14:textId="77777777" w:rsidR="00682B07" w:rsidRDefault="00682B07" w:rsidP="003E3A9B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755233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2055117F" w14:textId="07473F06" w:rsidR="00682B07" w:rsidRPr="00531BDB" w:rsidRDefault="00682B07" w:rsidP="003E3A9B">
            <w:pPr>
              <w:rPr>
                <w:rFonts w:asciiTheme="minorHAnsi" w:hAnsiTheme="minorHAnsi" w:cs="Segoe UI Symbol"/>
                <w:sz w:val="20"/>
                <w:lang w:eastAsia="ar-SA"/>
              </w:rPr>
            </w:pPr>
          </w:p>
        </w:tc>
        <w:tc>
          <w:tcPr>
            <w:tcW w:w="2267" w:type="dxa"/>
          </w:tcPr>
          <w:p w14:paraId="529B3979" w14:textId="6D9C4D79" w:rsidR="00682B07" w:rsidRPr="004E3E52" w:rsidRDefault="00682B07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682B07" w:rsidRPr="00BC4646" w14:paraId="0E5BB296" w14:textId="77777777" w:rsidTr="0067434C">
        <w:trPr>
          <w:trHeight w:val="1693"/>
        </w:trPr>
        <w:tc>
          <w:tcPr>
            <w:tcW w:w="1842" w:type="dxa"/>
          </w:tcPr>
          <w:p w14:paraId="6EA96265" w14:textId="4BB1907B" w:rsidR="00682B07" w:rsidRDefault="00682B07" w:rsidP="003E3A9B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2056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Отчет по рейтингам</w:t>
            </w:r>
          </w:p>
        </w:tc>
        <w:tc>
          <w:tcPr>
            <w:tcW w:w="2268" w:type="dxa"/>
            <w:vAlign w:val="center"/>
          </w:tcPr>
          <w:p w14:paraId="09713705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27370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7722D739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0EA7A444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4695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5055703C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78BF9C17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69D40694" w14:textId="77777777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79251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7330A357" w14:textId="52770374" w:rsidR="00682B07" w:rsidRDefault="00682B07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</w:tcPr>
          <w:p w14:paraId="5409F7DB" w14:textId="77777777" w:rsidR="00682B07" w:rsidRDefault="00682B07" w:rsidP="003E3A9B"/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1CB6218D" w14:textId="77777777" w:rsidTr="00E04E4C">
              <w:tc>
                <w:tcPr>
                  <w:tcW w:w="1304" w:type="dxa"/>
                </w:tcPr>
                <w:p w14:paraId="27BE4854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75137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49E991B0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584517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2086D83E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63421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70228B0D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651951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783D6B54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29130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674B6E39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596933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53D07286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4784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7EC65525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8434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19BD5DD0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07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10C4A14C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900043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626CA4F1" w14:textId="77777777" w:rsidR="00682B07" w:rsidRPr="00531BDB" w:rsidRDefault="00682B07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18709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7D00A490" w14:textId="77777777" w:rsidR="00682B07" w:rsidRDefault="00682B07" w:rsidP="003E3A9B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4974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2BF73B1D" w14:textId="230082D1" w:rsidR="00682B07" w:rsidRPr="003E3A9B" w:rsidRDefault="00682B07" w:rsidP="003E3A9B">
            <w:pPr>
              <w:rPr>
                <w:rFonts w:asciiTheme="minorHAnsi" w:hAnsiTheme="minorHAnsi"/>
              </w:rPr>
            </w:pPr>
          </w:p>
        </w:tc>
        <w:tc>
          <w:tcPr>
            <w:tcW w:w="2267" w:type="dxa"/>
          </w:tcPr>
          <w:p w14:paraId="46A3A0C6" w14:textId="77777777" w:rsidR="00682B07" w:rsidRPr="004E3E52" w:rsidRDefault="00682B07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682B07" w:rsidRPr="00BC4646" w14:paraId="0331A887" w14:textId="77777777" w:rsidTr="0067434C">
        <w:trPr>
          <w:trHeight w:val="1509"/>
        </w:trPr>
        <w:tc>
          <w:tcPr>
            <w:tcW w:w="1842" w:type="dxa"/>
          </w:tcPr>
          <w:p w14:paraId="19F311F4" w14:textId="2EEA5B2A" w:rsidR="00682B07" w:rsidRPr="00C47156" w:rsidRDefault="00682B07" w:rsidP="00C47156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7287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Отчет о доле в первичных размещениях</w:t>
            </w:r>
          </w:p>
        </w:tc>
        <w:tc>
          <w:tcPr>
            <w:tcW w:w="2268" w:type="dxa"/>
            <w:vAlign w:val="center"/>
          </w:tcPr>
          <w:p w14:paraId="266E1C1F" w14:textId="77777777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30890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0ED93554" w14:textId="6BBC0082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266C7AE8" w14:textId="77777777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3DDF8359" w14:textId="77777777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245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42BED123" w14:textId="77777777" w:rsidR="00682B07" w:rsidRDefault="00682B07" w:rsidP="00C47156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2D6A0375" w14:textId="77777777" w:rsidR="00682B07" w:rsidRDefault="00682B07" w:rsidP="00C47156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57136DE1" w14:textId="77777777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56244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1D047FA8" w14:textId="69399465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</w:tcPr>
          <w:p w14:paraId="60FEDD4D" w14:textId="77777777" w:rsidR="00682B07" w:rsidRDefault="00682B07" w:rsidP="00C47156"/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22171DA4" w14:textId="77777777" w:rsidTr="00346920">
              <w:tc>
                <w:tcPr>
                  <w:tcW w:w="1304" w:type="dxa"/>
                </w:tcPr>
                <w:p w14:paraId="5CDCC743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574736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1CD53C12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295331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3B6E3324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043968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0DACB330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1785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3562FA60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3721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312C08B9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100378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01575E81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232270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0FD11E4F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974875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64846CF4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526916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4754B115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645194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171A4C19" w14:textId="77777777" w:rsidR="00682B07" w:rsidRPr="00531BDB" w:rsidRDefault="00682B07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59664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66E609E9" w14:textId="77777777" w:rsidR="00682B07" w:rsidRDefault="00682B07" w:rsidP="00C47156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688399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50A2047B" w14:textId="1231CDCE" w:rsidR="00682B07" w:rsidRDefault="00682B07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18"/>
                <w:lang w:eastAsia="ar-SA"/>
              </w:rPr>
            </w:pPr>
          </w:p>
        </w:tc>
        <w:tc>
          <w:tcPr>
            <w:tcW w:w="2267" w:type="dxa"/>
          </w:tcPr>
          <w:p w14:paraId="7292C237" w14:textId="77777777" w:rsidR="00682B07" w:rsidRPr="004E3E52" w:rsidRDefault="00682B07" w:rsidP="00C47156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</w:tbl>
    <w:p w14:paraId="2C8768C5" w14:textId="5772346E" w:rsidR="007636E5" w:rsidRPr="00682B07" w:rsidRDefault="00682B07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16"/>
          <w:szCs w:val="16"/>
          <w:lang w:eastAsia="ar-SA"/>
        </w:rPr>
      </w:pP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>*</w:t>
      </w:r>
      <w:r w:rsidRPr="00682B07">
        <w:rPr>
          <w:rFonts w:ascii="Tahoma" w:hAnsi="Tahoma" w:cs="Tahoma" w:hint="cs"/>
          <w:i/>
          <w:iCs/>
          <w:sz w:val="16"/>
          <w:szCs w:val="16"/>
          <w:lang w:eastAsia="ar-SA"/>
        </w:rPr>
        <w:t>Месяцем</w:t>
      </w:r>
      <w:r w:rsidRPr="00682B07">
        <w:rPr>
          <w:rFonts w:ascii="Tahoma" w:hAnsi="Tahoma" w:cs="Tahoma" w:hint="cs"/>
          <w:i/>
          <w:iCs/>
          <w:sz w:val="16"/>
          <w:szCs w:val="16"/>
          <w:rtl/>
          <w:lang w:eastAsia="ar-SA"/>
        </w:rPr>
        <w:t xml:space="preserve"> 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>первого получения отчета может быть либо т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екущий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,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если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заявление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подаётся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не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позднее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,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чем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за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пять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дней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до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окончания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текущего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месяца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,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либо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следующий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</w:t>
      </w:r>
      <w:r>
        <w:rPr>
          <w:rFonts w:ascii="Tahoma" w:hAnsi="Tahoma" w:cs="Tahoma"/>
          <w:i/>
          <w:iCs/>
          <w:sz w:val="16"/>
          <w:szCs w:val="16"/>
          <w:lang w:eastAsia="ar-SA"/>
        </w:rPr>
        <w:t xml:space="preserve">. </w:t>
      </w:r>
      <w:r w:rsidR="007636E5"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Услуга</w:t>
      </w:r>
      <w:r w:rsidR="007636E5"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="007636E5"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подключается</w:t>
      </w:r>
      <w:r w:rsidR="007636E5"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="007636E5"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с</w:t>
      </w:r>
      <w:r w:rsidR="007636E5"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="007636E5"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первого</w:t>
      </w:r>
      <w:r w:rsidR="007636E5"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="007636E5"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дня</w:t>
      </w:r>
      <w:r w:rsidR="007636E5"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="007636E5"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</w:t>
      </w:r>
      <w:r w:rsidR="007636E5" w:rsidRPr="00682B07">
        <w:rPr>
          <w:rFonts w:ascii="Tahoma" w:hAnsi="Tahoma" w:cs="Tahoma" w:hint="cs"/>
          <w:i/>
          <w:iCs/>
          <w:sz w:val="16"/>
          <w:szCs w:val="16"/>
          <w:rtl/>
          <w:lang w:eastAsia="ar-SA"/>
        </w:rPr>
        <w:t>а</w:t>
      </w:r>
      <w:r w:rsidR="007636E5"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. </w:t>
      </w:r>
    </w:p>
    <w:p w14:paraId="7236525E" w14:textId="7A8724DE" w:rsidR="005271BB" w:rsidRDefault="005271BB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66B7BFFE" w14:textId="77777777" w:rsidR="003D673D" w:rsidRPr="00E6644E" w:rsidRDefault="003D673D" w:rsidP="003D673D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</w:p>
    <w:p w14:paraId="324D6DC8" w14:textId="5C79163F" w:rsidR="003D673D" w:rsidRDefault="0067434C" w:rsidP="003D673D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before="120" w:after="120"/>
        <w:ind w:left="426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-23123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73D">
            <w:rPr>
              <w:rFonts w:ascii="MS Gothic" w:eastAsia="MS Gothic" w:hAnsi="MS Gothic" w:cs="Tahoma" w:hint="eastAsia"/>
            </w:rPr>
            <w:t>☐</w:t>
          </w:r>
        </w:sdtContent>
      </w:sdt>
      <w:r w:rsidR="003D673D" w:rsidRPr="0042310D">
        <w:rPr>
          <w:rFonts w:ascii="Tahoma" w:hAnsi="Tahoma" w:cs="Tahoma"/>
          <w:b/>
        </w:rPr>
        <w:t xml:space="preserve"> </w:t>
      </w:r>
      <w:r w:rsidR="00EB715A">
        <w:rPr>
          <w:rFonts w:ascii="Tahoma" w:hAnsi="Tahoma" w:cs="Tahoma"/>
          <w:b/>
          <w:sz w:val="20"/>
          <w:lang w:eastAsia="ar-SA"/>
        </w:rPr>
        <w:t xml:space="preserve">изменить* </w:t>
      </w:r>
      <w:r w:rsidR="003D673D" w:rsidRPr="00BC4646">
        <w:rPr>
          <w:rFonts w:ascii="Tahoma" w:hAnsi="Tahoma" w:cs="Tahoma"/>
          <w:sz w:val="20"/>
          <w:lang w:eastAsia="ar-SA"/>
        </w:rPr>
        <w:t>следующи</w:t>
      </w:r>
      <w:r w:rsidR="00EB715A">
        <w:rPr>
          <w:rFonts w:ascii="Tahoma" w:hAnsi="Tahoma" w:cs="Tahoma"/>
          <w:sz w:val="20"/>
          <w:lang w:eastAsia="ar-SA"/>
        </w:rPr>
        <w:t>е</w:t>
      </w:r>
      <w:r w:rsidR="003D673D" w:rsidRPr="00BC4646">
        <w:rPr>
          <w:rFonts w:ascii="Tahoma" w:hAnsi="Tahoma" w:cs="Tahoma"/>
          <w:sz w:val="20"/>
          <w:lang w:eastAsia="ar-SA"/>
        </w:rPr>
        <w:t xml:space="preserve"> параметр</w:t>
      </w:r>
      <w:r w:rsidR="00EB715A">
        <w:rPr>
          <w:rFonts w:ascii="Tahoma" w:hAnsi="Tahoma" w:cs="Tahoma"/>
          <w:sz w:val="20"/>
          <w:lang w:eastAsia="ar-SA"/>
        </w:rPr>
        <w:t>ы услуги</w:t>
      </w:r>
      <w:r w:rsidR="003D673D" w:rsidRPr="00BC4646">
        <w:rPr>
          <w:rFonts w:ascii="Tahoma" w:hAnsi="Tahoma" w:cs="Tahoma"/>
          <w:sz w:val="20"/>
          <w:lang w:eastAsia="ar-SA"/>
        </w:rPr>
        <w:t>:</w:t>
      </w:r>
    </w:p>
    <w:p w14:paraId="2C574A87" w14:textId="16ED6998" w:rsidR="00EB715A" w:rsidRPr="00EB715A" w:rsidRDefault="00EB715A" w:rsidP="00EB715A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Tahoma" w:hAnsi="Tahoma" w:cs="Tahoma"/>
          <w:b/>
          <w:i/>
          <w:sz w:val="16"/>
          <w:lang w:eastAsia="ar-SA"/>
        </w:rPr>
      </w:pPr>
      <w:r>
        <w:rPr>
          <w:rFonts w:ascii="Tahoma" w:hAnsi="Tahoma" w:cs="Tahoma"/>
          <w:i/>
          <w:sz w:val="16"/>
          <w:lang w:eastAsia="ar-SA"/>
        </w:rPr>
        <w:t>*</w:t>
      </w:r>
      <w:r w:rsidRPr="00EB715A">
        <w:rPr>
          <w:rFonts w:ascii="Tahoma" w:hAnsi="Tahoma" w:cs="Tahoma"/>
          <w:i/>
          <w:sz w:val="16"/>
          <w:lang w:eastAsia="ar-SA"/>
        </w:rPr>
        <w:t xml:space="preserve">указываются </w:t>
      </w:r>
      <w:r w:rsidRPr="00EB715A">
        <w:rPr>
          <w:rFonts w:ascii="Tahoma" w:hAnsi="Tahoma" w:cs="Tahoma"/>
          <w:b/>
          <w:i/>
          <w:sz w:val="16"/>
          <w:lang w:eastAsia="ar-SA"/>
        </w:rPr>
        <w:t xml:space="preserve">только изменения </w:t>
      </w:r>
      <w:r w:rsidRPr="00EB715A">
        <w:rPr>
          <w:rFonts w:ascii="Tahoma" w:hAnsi="Tahoma" w:cs="Tahoma"/>
          <w:i/>
          <w:sz w:val="16"/>
          <w:lang w:eastAsia="ar-SA"/>
        </w:rPr>
        <w:t>в параметрах услуги</w:t>
      </w:r>
    </w:p>
    <w:p w14:paraId="5003D9F9" w14:textId="77777777" w:rsidR="003D673D" w:rsidRPr="004A394B" w:rsidRDefault="003D673D" w:rsidP="00EB715A">
      <w:pPr>
        <w:pStyle w:val="a6"/>
        <w:keepNext/>
        <w:tabs>
          <w:tab w:val="center" w:pos="5670"/>
        </w:tabs>
        <w:spacing w:before="0"/>
        <w:ind w:firstLine="0"/>
        <w:rPr>
          <w:rFonts w:ascii="Tahoma" w:hAnsi="Tahoma" w:cs="Tahoma"/>
          <w:sz w:val="18"/>
          <w:szCs w:val="18"/>
        </w:rPr>
      </w:pPr>
      <w:r>
        <w:rPr>
          <w:rFonts w:ascii="Tahoma" w:eastAsia="Calibri" w:hAnsi="Tahoma" w:cs="Tahoma"/>
          <w:i/>
          <w:sz w:val="18"/>
          <w:szCs w:val="18"/>
          <w:lang w:eastAsia="ru-RU"/>
        </w:rPr>
        <w:tab/>
      </w:r>
    </w:p>
    <w:p w14:paraId="3ECDFD93" w14:textId="77777777" w:rsidR="003D673D" w:rsidRPr="00E6644E" w:rsidRDefault="003D673D" w:rsidP="003D673D">
      <w:pPr>
        <w:pStyle w:val="a6"/>
        <w:keepNext/>
        <w:spacing w:before="0" w:after="240"/>
        <w:ind w:left="363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Состав отчета (</w:t>
      </w:r>
      <w:r>
        <w:rPr>
          <w:rFonts w:ascii="Tahoma" w:eastAsia="Calibri" w:hAnsi="Tahoma" w:cs="Tahoma"/>
          <w:i/>
          <w:sz w:val="18"/>
          <w:szCs w:val="18"/>
          <w:lang w:eastAsia="ru-RU"/>
        </w:rPr>
        <w:t>выбрать одну или несколько позиций)</w:t>
      </w:r>
      <w:r>
        <w:rPr>
          <w:rFonts w:ascii="Tahoma" w:hAnsi="Tahoma" w:cs="Tahoma"/>
        </w:rPr>
        <w:t>:</w:t>
      </w:r>
    </w:p>
    <w:tbl>
      <w:tblPr>
        <w:tblStyle w:val="a4"/>
        <w:tblW w:w="90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2694"/>
        <w:gridCol w:w="2267"/>
      </w:tblGrid>
      <w:tr w:rsidR="003D673D" w:rsidRPr="00BC4646" w14:paraId="7691EF4B" w14:textId="77777777" w:rsidTr="00C47156">
        <w:trPr>
          <w:trHeight w:val="160"/>
        </w:trPr>
        <w:tc>
          <w:tcPr>
            <w:tcW w:w="1842" w:type="dxa"/>
          </w:tcPr>
          <w:p w14:paraId="7F85BB41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Услуга</w:t>
            </w:r>
          </w:p>
        </w:tc>
        <w:tc>
          <w:tcPr>
            <w:tcW w:w="2268" w:type="dxa"/>
          </w:tcPr>
          <w:p w14:paraId="486D980F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firstLine="6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Периодичность предоставления</w:t>
            </w:r>
          </w:p>
        </w:tc>
        <w:tc>
          <w:tcPr>
            <w:tcW w:w="2694" w:type="dxa"/>
          </w:tcPr>
          <w:p w14:paraId="5B9487A2" w14:textId="77777777" w:rsidR="00682B07" w:rsidRDefault="00682B07" w:rsidP="00682B07">
            <w:pPr>
              <w:widowControl w:val="0"/>
              <w:tabs>
                <w:tab w:val="left" w:pos="738"/>
              </w:tabs>
              <w:ind w:firstLine="8"/>
              <w:rPr>
                <w:rFonts w:ascii="Tahoma" w:hAnsi="Tahoma" w:cs="Tahoma"/>
                <w:b/>
                <w:sz w:val="20"/>
                <w:lang w:eastAsia="ar-SA"/>
              </w:rPr>
            </w:pP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Месяц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первого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получения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594801">
              <w:rPr>
                <w:rFonts w:ascii="Tahoma" w:hAnsi="Tahoma" w:cs="Tahoma" w:hint="eastAsia"/>
                <w:b/>
                <w:sz w:val="20"/>
                <w:lang w:eastAsia="ar-SA"/>
              </w:rPr>
              <w:t>отчётов</w:t>
            </w:r>
            <w:r w:rsidRPr="00594801"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</w:p>
          <w:p w14:paraId="2F6F6392" w14:textId="53524317" w:rsidR="003D673D" w:rsidRPr="003E3A9B" w:rsidRDefault="00682B07" w:rsidP="00682B07">
            <w:pPr>
              <w:widowControl w:val="0"/>
              <w:tabs>
                <w:tab w:val="left" w:pos="738"/>
              </w:tabs>
              <w:ind w:firstLine="8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(с</w:t>
            </w:r>
            <w:r>
              <w:rPr>
                <w:rFonts w:ascii="Tahoma" w:hAnsi="Tahoma" w:cs="Tahoma"/>
                <w:b/>
                <w:sz w:val="20"/>
                <w:lang w:eastAsia="ar-SA"/>
              </w:rPr>
              <w:t xml:space="preserve"> </w:t>
            </w: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 xml:space="preserve">данными за предыдущий </w:t>
            </w:r>
            <w:proofErr w:type="gramStart"/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месяц)</w:t>
            </w:r>
            <w:r>
              <w:rPr>
                <w:rFonts w:ascii="Tahoma" w:hAnsi="Tahoma" w:cs="Tahoma"/>
                <w:b/>
                <w:sz w:val="20"/>
                <w:lang w:eastAsia="ar-SA"/>
              </w:rPr>
              <w:t>*</w:t>
            </w:r>
            <w:proofErr w:type="gramEnd"/>
          </w:p>
        </w:tc>
        <w:tc>
          <w:tcPr>
            <w:tcW w:w="2267" w:type="dxa"/>
          </w:tcPr>
          <w:p w14:paraId="5F4BB5FF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val="en-US" w:eastAsia="ar-SA"/>
              </w:rPr>
              <w:t xml:space="preserve">e-mail </w:t>
            </w: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получателей</w:t>
            </w:r>
          </w:p>
        </w:tc>
      </w:tr>
      <w:tr w:rsidR="00682B07" w:rsidRPr="00BC4646" w14:paraId="20E85AA3" w14:textId="77777777" w:rsidTr="004803FB">
        <w:trPr>
          <w:trHeight w:val="2089"/>
        </w:trPr>
        <w:tc>
          <w:tcPr>
            <w:tcW w:w="1842" w:type="dxa"/>
            <w:vAlign w:val="center"/>
          </w:tcPr>
          <w:p w14:paraId="57961385" w14:textId="69EE05F5" w:rsidR="00682B07" w:rsidRPr="00BC4646" w:rsidRDefault="00682B07" w:rsidP="00275CDF">
            <w:pPr>
              <w:widowControl w:val="0"/>
              <w:tabs>
                <w:tab w:val="left" w:pos="738"/>
              </w:tabs>
              <w:ind w:left="317" w:hanging="279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0431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подключить Отчет</w:t>
            </w:r>
            <w:r w:rsidRPr="00E6644E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по </w:t>
            </w:r>
            <w:r w:rsidRPr="00E6644E">
              <w:rPr>
                <w:rFonts w:ascii="Tahoma" w:hAnsi="Tahoma" w:cs="Tahoma" w:hint="eastAsia"/>
                <w:sz w:val="20"/>
              </w:rPr>
              <w:t>оборотам</w:t>
            </w:r>
          </w:p>
        </w:tc>
        <w:tc>
          <w:tcPr>
            <w:tcW w:w="2268" w:type="dxa"/>
            <w:vAlign w:val="center"/>
          </w:tcPr>
          <w:p w14:paraId="3377B826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0377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4B380321" w14:textId="2065CF00" w:rsidR="00682B07" w:rsidRDefault="00682B07" w:rsidP="00C2105C">
            <w:pPr>
              <w:widowControl w:val="0"/>
              <w:tabs>
                <w:tab w:val="left" w:pos="738"/>
              </w:tabs>
              <w:ind w:left="454" w:hanging="135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7CC2FF93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135"/>
              <w:rPr>
                <w:rFonts w:ascii="Tahoma" w:hAnsi="Tahoma" w:cs="Tahoma"/>
                <w:sz w:val="20"/>
                <w:lang w:eastAsia="ar-SA"/>
              </w:rPr>
            </w:pPr>
          </w:p>
          <w:p w14:paraId="3EDCF902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41447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3E498A68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135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264F98F7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56AC05C2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9346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12E053B0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  <w:vAlign w:val="center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5605F83C" w14:textId="77777777" w:rsidTr="00C2105C">
              <w:tc>
                <w:tcPr>
                  <w:tcW w:w="1304" w:type="dxa"/>
                </w:tcPr>
                <w:p w14:paraId="7341C854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70544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3DAF465C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30970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082B1D67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331135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7913B40F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24913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03EF93C5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16599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1904AAD6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693342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631A850B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390009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0B6EE4C5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053663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384B1104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879712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32D889D1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808160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382BD5B7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975173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04B2AF91" w14:textId="77777777" w:rsidR="00682B07" w:rsidRDefault="00682B07" w:rsidP="00C2105C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48484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42F73E29" w14:textId="542E261C" w:rsidR="00682B07" w:rsidRPr="00531BDB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Segoe UI Symbol"/>
                <w:sz w:val="20"/>
                <w:lang w:eastAsia="ar-SA"/>
              </w:rPr>
            </w:pPr>
          </w:p>
        </w:tc>
        <w:tc>
          <w:tcPr>
            <w:tcW w:w="2267" w:type="dxa"/>
          </w:tcPr>
          <w:p w14:paraId="38EA1187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08B6985C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70E280AE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1CFBD7EA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0496E302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22187FB7" w14:textId="3C6F82DB" w:rsidR="00682B07" w:rsidRPr="00EB715A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</w:tc>
      </w:tr>
      <w:tr w:rsidR="00EB715A" w:rsidRPr="00BC4646" w14:paraId="255D3279" w14:textId="77777777" w:rsidTr="00EB715A">
        <w:trPr>
          <w:trHeight w:val="568"/>
        </w:trPr>
        <w:tc>
          <w:tcPr>
            <w:tcW w:w="9071" w:type="dxa"/>
            <w:gridSpan w:val="4"/>
            <w:vAlign w:val="center"/>
          </w:tcPr>
          <w:p w14:paraId="54FDBD8A" w14:textId="2D6E8BB7" w:rsidR="00EB715A" w:rsidRDefault="0067434C" w:rsidP="00275CDF">
            <w:pPr>
              <w:widowControl w:val="0"/>
              <w:tabs>
                <w:tab w:val="left" w:pos="738"/>
              </w:tabs>
              <w:ind w:left="454" w:hanging="426"/>
              <w:rPr>
                <w:rFonts w:ascii="Calibri" w:hAnsi="Calibri" w:cs="Calibri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43212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 w:rsidRPr="00BC4646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EB715A" w:rsidRPr="00E6644E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 xml:space="preserve">по </w:t>
            </w:r>
            <w:r w:rsidR="00EB715A" w:rsidRPr="00E6644E">
              <w:rPr>
                <w:rFonts w:ascii="Tahoma" w:hAnsi="Tahoma" w:cs="Tahoma" w:hint="eastAsia"/>
                <w:sz w:val="20"/>
              </w:rPr>
              <w:t>оборотам</w:t>
            </w:r>
          </w:p>
        </w:tc>
      </w:tr>
      <w:tr w:rsidR="00682B07" w:rsidRPr="00BC4646" w14:paraId="5C9DD24B" w14:textId="77777777" w:rsidTr="0045236B">
        <w:trPr>
          <w:trHeight w:val="2120"/>
        </w:trPr>
        <w:tc>
          <w:tcPr>
            <w:tcW w:w="1842" w:type="dxa"/>
            <w:vAlign w:val="center"/>
          </w:tcPr>
          <w:p w14:paraId="47F766D3" w14:textId="7C239EF8" w:rsidR="00682B07" w:rsidRPr="00BC4646" w:rsidRDefault="00682B07" w:rsidP="00275CDF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3173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подключить Отчет по активам</w:t>
            </w:r>
          </w:p>
        </w:tc>
        <w:tc>
          <w:tcPr>
            <w:tcW w:w="2268" w:type="dxa"/>
            <w:vAlign w:val="center"/>
          </w:tcPr>
          <w:p w14:paraId="7930933A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515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0C01499E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2871E115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33D49C53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6635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7E7DF0BE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4089AC00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7C9842F4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882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578D0B75" w14:textId="77777777" w:rsidR="00682B07" w:rsidRDefault="00682B07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  <w:vAlign w:val="center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6B008326" w14:textId="77777777" w:rsidTr="00C2105C">
              <w:tc>
                <w:tcPr>
                  <w:tcW w:w="1304" w:type="dxa"/>
                </w:tcPr>
                <w:p w14:paraId="2CE99748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773195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185D7376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322472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54232239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10449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62E4D2ED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302841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7F7CAF5A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02623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6D60070E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621725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17FB8B91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29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2825E74F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388774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51278CED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640645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75564805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222241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0A15E58D" w14:textId="77777777" w:rsidR="00682B07" w:rsidRPr="00531BDB" w:rsidRDefault="00682B07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9507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0513FDE9" w14:textId="77777777" w:rsidR="00682B07" w:rsidRDefault="00682B07" w:rsidP="00C2105C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884166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58FD7D37" w14:textId="51E87162" w:rsidR="00682B07" w:rsidRPr="00531BDB" w:rsidRDefault="00682B07" w:rsidP="00C2105C">
            <w:pPr>
              <w:rPr>
                <w:rFonts w:asciiTheme="minorHAnsi" w:hAnsiTheme="minorHAnsi" w:cs="Segoe UI Symbol"/>
                <w:sz w:val="20"/>
                <w:lang w:eastAsia="ar-SA"/>
              </w:rPr>
            </w:pPr>
          </w:p>
        </w:tc>
        <w:tc>
          <w:tcPr>
            <w:tcW w:w="2267" w:type="dxa"/>
          </w:tcPr>
          <w:p w14:paraId="2B2885F7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4CA821E8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69299E91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7CB4FFFB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46CD422F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0FB98E89" w14:textId="385EE29D" w:rsidR="00682B07" w:rsidRPr="004E3E52" w:rsidRDefault="00682B07" w:rsidP="00EB715A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EB715A" w:rsidRPr="00BC4646" w14:paraId="64F18709" w14:textId="77777777" w:rsidTr="00EB715A">
        <w:trPr>
          <w:trHeight w:val="622"/>
        </w:trPr>
        <w:tc>
          <w:tcPr>
            <w:tcW w:w="9071" w:type="dxa"/>
            <w:gridSpan w:val="4"/>
            <w:vAlign w:val="center"/>
          </w:tcPr>
          <w:p w14:paraId="75194178" w14:textId="50BB353F" w:rsidR="00EB715A" w:rsidRDefault="0067434C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687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 w:rsidRPr="00BC4646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EB715A" w:rsidRPr="00E6644E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>по активам</w:t>
            </w:r>
          </w:p>
        </w:tc>
      </w:tr>
      <w:tr w:rsidR="00682B07" w:rsidRPr="00BC4646" w14:paraId="5BE3353D" w14:textId="77777777" w:rsidTr="00B84E6F">
        <w:trPr>
          <w:trHeight w:val="2180"/>
        </w:trPr>
        <w:tc>
          <w:tcPr>
            <w:tcW w:w="1842" w:type="dxa"/>
            <w:vAlign w:val="center"/>
          </w:tcPr>
          <w:p w14:paraId="61F6D663" w14:textId="1B165685" w:rsidR="00682B07" w:rsidRDefault="00682B07" w:rsidP="00275CDF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205190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подключить Отчет по рейтингам</w:t>
            </w:r>
          </w:p>
        </w:tc>
        <w:tc>
          <w:tcPr>
            <w:tcW w:w="2268" w:type="dxa"/>
            <w:vAlign w:val="center"/>
          </w:tcPr>
          <w:p w14:paraId="558B8A47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20148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7E2D1340" w14:textId="158D2227" w:rsidR="00682B07" w:rsidRDefault="00682B07" w:rsidP="00EB715A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6263F095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</w:p>
          <w:p w14:paraId="22488101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21140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5289B57D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08046A1C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2C6764A7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2804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6544985D" w14:textId="77777777" w:rsidR="00682B07" w:rsidRDefault="00682B07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4" w:type="dxa"/>
          </w:tcPr>
          <w:p w14:paraId="13960812" w14:textId="77777777" w:rsidR="00682B07" w:rsidRDefault="00682B07" w:rsidP="00EB715A"/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82B07" w14:paraId="2264219C" w14:textId="77777777" w:rsidTr="00C2105C">
              <w:tc>
                <w:tcPr>
                  <w:tcW w:w="1304" w:type="dxa"/>
                </w:tcPr>
                <w:p w14:paraId="62665660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223032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0B0C925C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642469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7C577762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289326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428BF1FF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03100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0DCFA62C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8015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722693FD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662443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4D083EFB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41296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5064F694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946185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4C546BF9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366384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5DBF11FC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21609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0621EB49" w14:textId="77777777" w:rsidR="00682B07" w:rsidRPr="00531BDB" w:rsidRDefault="00682B07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55522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5E4BF0DC" w14:textId="77777777" w:rsidR="00682B07" w:rsidRDefault="00682B07" w:rsidP="00EB715A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90138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7DC05DAC" w14:textId="320E5D6E" w:rsidR="00682B07" w:rsidRPr="003E3A9B" w:rsidRDefault="00682B07" w:rsidP="00EB715A">
            <w:pPr>
              <w:rPr>
                <w:rFonts w:asciiTheme="minorHAnsi" w:hAnsiTheme="minorHAnsi"/>
              </w:rPr>
            </w:pPr>
          </w:p>
        </w:tc>
        <w:tc>
          <w:tcPr>
            <w:tcW w:w="2267" w:type="dxa"/>
          </w:tcPr>
          <w:p w14:paraId="03F60888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10B1F8D7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16A402C3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2D0A9E3A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0B64D111" w14:textId="77777777" w:rsidR="00682B07" w:rsidRDefault="00682B07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57D68618" w14:textId="5B2A61C7" w:rsidR="00682B07" w:rsidRPr="004E3E52" w:rsidRDefault="00682B07" w:rsidP="00EB715A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C47156" w:rsidRPr="00BC4646" w14:paraId="1593EC68" w14:textId="77777777" w:rsidTr="00C47156">
        <w:trPr>
          <w:trHeight w:val="519"/>
        </w:trPr>
        <w:tc>
          <w:tcPr>
            <w:tcW w:w="9071" w:type="dxa"/>
            <w:gridSpan w:val="4"/>
            <w:vAlign w:val="center"/>
          </w:tcPr>
          <w:p w14:paraId="0FAA5BE4" w14:textId="1ACCF804" w:rsidR="00C47156" w:rsidRPr="004E3E52" w:rsidRDefault="0067434C" w:rsidP="00C47156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1430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56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C47156" w:rsidRPr="00BC4646">
              <w:rPr>
                <w:rFonts w:ascii="Tahoma" w:hAnsi="Tahoma" w:cs="Tahoma"/>
                <w:sz w:val="20"/>
              </w:rPr>
              <w:t xml:space="preserve"> </w:t>
            </w:r>
            <w:r w:rsidR="00C47156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C47156" w:rsidRPr="00E6644E">
              <w:rPr>
                <w:rFonts w:ascii="Tahoma" w:hAnsi="Tahoma" w:cs="Tahoma"/>
                <w:sz w:val="20"/>
              </w:rPr>
              <w:t xml:space="preserve"> </w:t>
            </w:r>
            <w:r w:rsidR="00C47156">
              <w:rPr>
                <w:rFonts w:ascii="Tahoma" w:hAnsi="Tahoma" w:cs="Tahoma"/>
                <w:sz w:val="20"/>
              </w:rPr>
              <w:t>по рейтингам</w:t>
            </w:r>
          </w:p>
        </w:tc>
      </w:tr>
      <w:tr w:rsidR="0067434C" w:rsidRPr="00BC4646" w14:paraId="7CED7675" w14:textId="77777777" w:rsidTr="0067434C">
        <w:trPr>
          <w:trHeight w:val="2072"/>
        </w:trPr>
        <w:tc>
          <w:tcPr>
            <w:tcW w:w="1842" w:type="dxa"/>
            <w:vAlign w:val="center"/>
          </w:tcPr>
          <w:p w14:paraId="66743434" w14:textId="01D447EA" w:rsidR="0067434C" w:rsidRDefault="0067434C" w:rsidP="00C47156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32343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Pr="00BC464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подключить Отчет о доле в первичных размещениях</w:t>
            </w:r>
          </w:p>
        </w:tc>
        <w:tc>
          <w:tcPr>
            <w:tcW w:w="2268" w:type="dxa"/>
            <w:vAlign w:val="center"/>
          </w:tcPr>
          <w:p w14:paraId="0836B4D6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23566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726EACCA" w14:textId="189EAEB1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  <w:p w14:paraId="1AA08176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1AE7A6B0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21337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43F27798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47E2CAE6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1303AEDF" w14:textId="2573CD07" w:rsidR="0067434C" w:rsidRDefault="0067434C" w:rsidP="0067434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57740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</w:tc>
        <w:tc>
          <w:tcPr>
            <w:tcW w:w="2694" w:type="dxa"/>
          </w:tcPr>
          <w:p w14:paraId="41C17744" w14:textId="77777777" w:rsidR="0067434C" w:rsidRDefault="0067434C" w:rsidP="00C47156"/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67434C" w14:paraId="520F8B92" w14:textId="77777777" w:rsidTr="00346920">
              <w:tc>
                <w:tcPr>
                  <w:tcW w:w="1304" w:type="dxa"/>
                </w:tcPr>
                <w:p w14:paraId="57EAFE55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073466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6D2BE2EF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71630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47ADE5C8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28043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75550657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043333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59E12BE5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64194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2E5DC66F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52412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5E926CC9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781709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32643A68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09771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4A216406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2144065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7E071584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867451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70D152E6" w14:textId="77777777" w:rsidR="0067434C" w:rsidRPr="00531BDB" w:rsidRDefault="0067434C" w:rsidP="00C47156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57463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29663BC4" w14:textId="77777777" w:rsidR="0067434C" w:rsidRDefault="0067434C" w:rsidP="00C47156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338511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0F585DC8" w14:textId="57AB2E0B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18"/>
                <w:lang w:eastAsia="ar-SA"/>
              </w:rPr>
            </w:pPr>
          </w:p>
        </w:tc>
        <w:tc>
          <w:tcPr>
            <w:tcW w:w="2267" w:type="dxa"/>
          </w:tcPr>
          <w:p w14:paraId="07928C13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1C145FC4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54AA91C8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2EA78C9C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6CCA062D" w14:textId="77777777" w:rsidR="0067434C" w:rsidRDefault="0067434C" w:rsidP="00C47156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4C12810C" w14:textId="77777777" w:rsidR="0067434C" w:rsidRPr="004E3E52" w:rsidRDefault="0067434C" w:rsidP="00C47156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C47156" w:rsidRPr="00BC4646" w14:paraId="59B25628" w14:textId="77777777" w:rsidTr="00275CDF">
        <w:trPr>
          <w:trHeight w:val="634"/>
        </w:trPr>
        <w:tc>
          <w:tcPr>
            <w:tcW w:w="9071" w:type="dxa"/>
            <w:gridSpan w:val="4"/>
            <w:vAlign w:val="center"/>
          </w:tcPr>
          <w:p w14:paraId="06572EFD" w14:textId="73438DBC" w:rsidR="00C47156" w:rsidRPr="004E3E52" w:rsidRDefault="0067434C" w:rsidP="00C47156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96808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56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C47156" w:rsidRPr="00BC4646">
              <w:rPr>
                <w:rFonts w:ascii="Tahoma" w:hAnsi="Tahoma" w:cs="Tahoma"/>
                <w:sz w:val="20"/>
              </w:rPr>
              <w:t xml:space="preserve"> </w:t>
            </w:r>
            <w:r w:rsidR="00C47156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C47156" w:rsidRPr="00E6644E">
              <w:rPr>
                <w:rFonts w:ascii="Tahoma" w:hAnsi="Tahoma" w:cs="Tahoma"/>
                <w:sz w:val="20"/>
              </w:rPr>
              <w:t xml:space="preserve"> </w:t>
            </w:r>
            <w:r w:rsidR="00C47156">
              <w:rPr>
                <w:rFonts w:ascii="Tahoma" w:hAnsi="Tahoma" w:cs="Tahoma"/>
                <w:sz w:val="20"/>
              </w:rPr>
              <w:t>о доле в первичных размещениях</w:t>
            </w:r>
          </w:p>
        </w:tc>
      </w:tr>
    </w:tbl>
    <w:p w14:paraId="49BF4BD1" w14:textId="77777777" w:rsidR="00682B07" w:rsidRPr="00682B07" w:rsidRDefault="00682B07" w:rsidP="00682B07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16"/>
          <w:szCs w:val="16"/>
          <w:lang w:eastAsia="ar-SA"/>
        </w:rPr>
      </w:pP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>*</w:t>
      </w:r>
      <w:r w:rsidRPr="00682B07">
        <w:rPr>
          <w:rFonts w:ascii="Tahoma" w:hAnsi="Tahoma" w:cs="Tahoma" w:hint="cs"/>
          <w:i/>
          <w:iCs/>
          <w:sz w:val="16"/>
          <w:szCs w:val="16"/>
          <w:lang w:eastAsia="ar-SA"/>
        </w:rPr>
        <w:t>Месяцем</w:t>
      </w:r>
      <w:r w:rsidRPr="00682B07">
        <w:rPr>
          <w:rFonts w:ascii="Tahoma" w:hAnsi="Tahoma" w:cs="Tahoma" w:hint="cs"/>
          <w:i/>
          <w:iCs/>
          <w:sz w:val="16"/>
          <w:szCs w:val="16"/>
          <w:rtl/>
          <w:lang w:eastAsia="ar-SA"/>
        </w:rPr>
        <w:t xml:space="preserve"> 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>первого получения отчета может быть либо т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екущий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,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если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заявление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подаётся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не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позднее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,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чем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за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пять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дней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до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окончания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текущего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месяца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,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либо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следующий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</w:t>
      </w:r>
      <w:r>
        <w:rPr>
          <w:rFonts w:ascii="Tahoma" w:hAnsi="Tahoma" w:cs="Tahoma"/>
          <w:i/>
          <w:iCs/>
          <w:sz w:val="16"/>
          <w:szCs w:val="16"/>
          <w:lang w:eastAsia="ar-SA"/>
        </w:rPr>
        <w:t xml:space="preserve">.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Услуга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подключается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с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первого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дня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 </w:t>
      </w:r>
      <w:r w:rsidRPr="00682B07">
        <w:rPr>
          <w:rFonts w:ascii="Tahoma" w:hAnsi="Tahoma" w:cs="Tahoma" w:hint="eastAsia"/>
          <w:i/>
          <w:iCs/>
          <w:sz w:val="16"/>
          <w:szCs w:val="16"/>
          <w:lang w:eastAsia="ar-SA"/>
        </w:rPr>
        <w:t>месяц</w:t>
      </w:r>
      <w:r w:rsidRPr="00682B07">
        <w:rPr>
          <w:rFonts w:ascii="Tahoma" w:hAnsi="Tahoma" w:cs="Tahoma" w:hint="cs"/>
          <w:i/>
          <w:iCs/>
          <w:sz w:val="16"/>
          <w:szCs w:val="16"/>
          <w:rtl/>
          <w:lang w:eastAsia="ar-SA"/>
        </w:rPr>
        <w:t>а</w:t>
      </w:r>
      <w:r w:rsidRPr="00682B07">
        <w:rPr>
          <w:rFonts w:ascii="Tahoma" w:hAnsi="Tahoma" w:cs="Tahoma"/>
          <w:i/>
          <w:iCs/>
          <w:sz w:val="16"/>
          <w:szCs w:val="16"/>
          <w:lang w:eastAsia="ar-SA"/>
        </w:rPr>
        <w:t xml:space="preserve">. </w:t>
      </w:r>
    </w:p>
    <w:p w14:paraId="2D9E4E5D" w14:textId="58183E4D" w:rsidR="003D673D" w:rsidRDefault="003D673D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351AF8CC" w14:textId="77777777" w:rsidR="0067434C" w:rsidRDefault="0067434C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bookmarkStart w:id="0" w:name="_GoBack"/>
      <w:bookmarkEnd w:id="0"/>
    </w:p>
    <w:p w14:paraId="53B0F95B" w14:textId="40F6D362" w:rsidR="002A2409" w:rsidRPr="007636E5" w:rsidRDefault="0067434C" w:rsidP="003E3907">
      <w:pPr>
        <w:widowControl w:val="0"/>
        <w:numPr>
          <w:ilvl w:val="0"/>
          <w:numId w:val="4"/>
        </w:numPr>
        <w:tabs>
          <w:tab w:val="clear" w:pos="363"/>
          <w:tab w:val="num" w:pos="284"/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  <w:bCs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</w:t>
      </w:r>
      <w:r w:rsidR="002A2409">
        <w:rPr>
          <w:rFonts w:ascii="Tahoma" w:hAnsi="Tahoma" w:cs="Tahoma"/>
          <w:sz w:val="20"/>
          <w:lang w:eastAsia="ar-SA"/>
        </w:rPr>
        <w:t>информ</w:t>
      </w:r>
      <w:r w:rsidR="0067052F">
        <w:rPr>
          <w:rFonts w:ascii="Tahoma" w:hAnsi="Tahoma" w:cs="Tahoma"/>
          <w:sz w:val="20"/>
          <w:lang w:eastAsia="ar-SA"/>
        </w:rPr>
        <w:t>ационно</w:t>
      </w:r>
      <w:r w:rsidR="003B6F7E">
        <w:rPr>
          <w:rFonts w:ascii="Tahoma" w:hAnsi="Tahoma" w:cs="Tahoma"/>
          <w:sz w:val="20"/>
          <w:lang w:eastAsia="ar-SA"/>
        </w:rPr>
        <w:t>й</w:t>
      </w:r>
      <w:r w:rsidR="002A2409">
        <w:rPr>
          <w:rFonts w:ascii="Tahoma" w:hAnsi="Tahoma" w:cs="Tahoma"/>
          <w:sz w:val="20"/>
          <w:lang w:eastAsia="ar-SA"/>
        </w:rPr>
        <w:t xml:space="preserve"> </w:t>
      </w:r>
      <w:r w:rsidR="003B6F7E">
        <w:rPr>
          <w:rFonts w:ascii="Tahoma" w:hAnsi="Tahoma" w:cs="Tahoma"/>
          <w:sz w:val="20"/>
          <w:lang w:eastAsia="ar-SA"/>
        </w:rPr>
        <w:t>услуги</w:t>
      </w:r>
      <w:r w:rsidR="002A2409">
        <w:rPr>
          <w:rFonts w:ascii="Tahoma" w:hAnsi="Tahoma" w:cs="Tahoma"/>
          <w:sz w:val="20"/>
          <w:lang w:eastAsia="ar-SA"/>
        </w:rPr>
        <w:t xml:space="preserve"> </w:t>
      </w:r>
      <w:r w:rsidR="00EB5589" w:rsidRPr="0042310D">
        <w:rPr>
          <w:rFonts w:ascii="Tahoma" w:hAnsi="Tahoma" w:cs="Tahoma"/>
          <w:sz w:val="20"/>
          <w:lang w:eastAsia="ar-SA"/>
        </w:rPr>
        <w:t>(отказ от услуги)</w:t>
      </w:r>
    </w:p>
    <w:p w14:paraId="0849D41F" w14:textId="1407C9B3" w:rsidR="007636E5" w:rsidRPr="007636E5" w:rsidRDefault="007636E5" w:rsidP="007636E5">
      <w:pPr>
        <w:suppressAutoHyphens/>
        <w:overflowPunct/>
        <w:autoSpaceDN/>
        <w:adjustRightInd/>
        <w:ind w:left="284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отк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лючается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 w:rsidRPr="007636E5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отключения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со следующего месяца необходимо предоставить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последнего числа текущего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186E4055" w14:textId="3CF36D59" w:rsidR="009F75EF" w:rsidRDefault="009F75EF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5898407F" w14:textId="77777777" w:rsidR="005271BB" w:rsidRPr="0042310D" w:rsidRDefault="005271BB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42310D" w14:paraId="34AA9DC7" w14:textId="77777777" w:rsidTr="00C8277B">
        <w:trPr>
          <w:trHeight w:val="1974"/>
          <w:jc w:val="center"/>
        </w:trPr>
        <w:tc>
          <w:tcPr>
            <w:tcW w:w="488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6171B48C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808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42310D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7B25BE20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1EA423" w14:textId="77777777" w:rsidR="005E1D9F" w:rsidRPr="005E1D9F" w:rsidRDefault="009F75EF" w:rsidP="005E1D9F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622C33E" w:rsidR="009F75EF" w:rsidRPr="00C8277B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43098E54" w14:textId="77777777" w:rsidR="009F75EF" w:rsidRPr="0042310D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60A5FCE9" w14:textId="77777777" w:rsidR="009F75EF" w:rsidRPr="0042310D" w:rsidRDefault="009F75EF" w:rsidP="006747F8">
      <w:pPr>
        <w:keepNext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E3FBD0B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3E4403AC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42310D" w:rsidRDefault="009F75EF" w:rsidP="009F75EF">
      <w:pPr>
        <w:jc w:val="both"/>
        <w:rPr>
          <w:rFonts w:ascii="Tahoma" w:hAnsi="Tahoma" w:cs="Tahoma"/>
        </w:rPr>
      </w:pPr>
    </w:p>
    <w:p w14:paraId="08BB7122" w14:textId="77777777" w:rsidR="00BB5B47" w:rsidRPr="0042310D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19EFD336" w14:textId="77777777" w:rsidR="00BB5B47" w:rsidRPr="0042310D" w:rsidRDefault="00BB5B47" w:rsidP="009F75EF">
      <w:pPr>
        <w:keepNext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20867864" w14:textId="77777777" w:rsidR="00BB5B47" w:rsidRPr="0042310D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0751C5EC" w14:textId="6502A13B" w:rsidR="00C91417" w:rsidRDefault="00C91417" w:rsidP="009F75EF">
      <w:pPr>
        <w:jc w:val="both"/>
        <w:rPr>
          <w:rFonts w:asciiTheme="minorHAnsi" w:hAnsiTheme="minorHAnsi"/>
          <w:szCs w:val="24"/>
        </w:rPr>
      </w:pPr>
    </w:p>
    <w:p w14:paraId="30F032FF" w14:textId="09E11CF5" w:rsidR="00905602" w:rsidRDefault="00905602" w:rsidP="009F75EF">
      <w:pPr>
        <w:jc w:val="both"/>
        <w:rPr>
          <w:rFonts w:asciiTheme="minorHAnsi" w:hAnsiTheme="minorHAnsi"/>
          <w:szCs w:val="24"/>
        </w:rPr>
      </w:pPr>
    </w:p>
    <w:p w14:paraId="1C209EF3" w14:textId="291B9606" w:rsidR="00905602" w:rsidRPr="00905602" w:rsidRDefault="00905602" w:rsidP="009F75EF">
      <w:pPr>
        <w:jc w:val="both"/>
        <w:rPr>
          <w:rFonts w:asciiTheme="minorHAnsi" w:hAnsiTheme="minorHAnsi"/>
          <w:szCs w:val="24"/>
        </w:rPr>
      </w:pPr>
    </w:p>
    <w:sectPr w:rsidR="00905602" w:rsidRPr="00905602" w:rsidSect="00C8277B">
      <w:headerReference w:type="firs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3F5D5" w14:textId="77777777" w:rsidR="00EF71A0" w:rsidRDefault="00EF71A0" w:rsidP="002C4783">
      <w:r>
        <w:separator/>
      </w:r>
    </w:p>
  </w:endnote>
  <w:endnote w:type="continuationSeparator" w:id="0">
    <w:p w14:paraId="06DB1BBE" w14:textId="77777777" w:rsidR="00EF71A0" w:rsidRDefault="00EF71A0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4DC7E" w14:textId="77777777" w:rsidR="00EF71A0" w:rsidRDefault="00EF71A0" w:rsidP="002C4783">
      <w:r>
        <w:separator/>
      </w:r>
    </w:p>
  </w:footnote>
  <w:footnote w:type="continuationSeparator" w:id="0">
    <w:p w14:paraId="35C67BF3" w14:textId="77777777" w:rsidR="00EF71A0" w:rsidRDefault="00EF71A0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807D" w14:textId="719C96EF" w:rsidR="00C8277B" w:rsidRPr="00E14281" w:rsidRDefault="00E14281" w:rsidP="00E14281">
    <w:pPr>
      <w:pStyle w:val="ac"/>
    </w:pPr>
    <w:r>
      <w:rPr>
        <w:color w:val="000000"/>
      </w:rPr>
      <w:t>Заявление на услугу Отчет организатора торговли для брокеров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85F2F3E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330D"/>
    <w:rsid w:val="00016D74"/>
    <w:rsid w:val="00050A3D"/>
    <w:rsid w:val="00072EC2"/>
    <w:rsid w:val="00073F09"/>
    <w:rsid w:val="000C3306"/>
    <w:rsid w:val="000C5206"/>
    <w:rsid w:val="000C61B6"/>
    <w:rsid w:val="001919A2"/>
    <w:rsid w:val="00206E8D"/>
    <w:rsid w:val="00207CA0"/>
    <w:rsid w:val="00227F15"/>
    <w:rsid w:val="00231EFD"/>
    <w:rsid w:val="00232A58"/>
    <w:rsid w:val="002602BA"/>
    <w:rsid w:val="0027538D"/>
    <w:rsid w:val="00275CDF"/>
    <w:rsid w:val="0028649E"/>
    <w:rsid w:val="002A2409"/>
    <w:rsid w:val="002A5E04"/>
    <w:rsid w:val="002B062F"/>
    <w:rsid w:val="002C4783"/>
    <w:rsid w:val="002F5429"/>
    <w:rsid w:val="00301833"/>
    <w:rsid w:val="00312031"/>
    <w:rsid w:val="003A47DD"/>
    <w:rsid w:val="003B3FCD"/>
    <w:rsid w:val="003B6F7E"/>
    <w:rsid w:val="003D673D"/>
    <w:rsid w:val="003E1914"/>
    <w:rsid w:val="003E3907"/>
    <w:rsid w:val="003E3A9B"/>
    <w:rsid w:val="00410B83"/>
    <w:rsid w:val="0042310D"/>
    <w:rsid w:val="00425742"/>
    <w:rsid w:val="00425A89"/>
    <w:rsid w:val="00426A2F"/>
    <w:rsid w:val="004359C3"/>
    <w:rsid w:val="00461D33"/>
    <w:rsid w:val="00487778"/>
    <w:rsid w:val="004E3E52"/>
    <w:rsid w:val="004E618E"/>
    <w:rsid w:val="00511ADD"/>
    <w:rsid w:val="005271BB"/>
    <w:rsid w:val="00531BDB"/>
    <w:rsid w:val="00535DF1"/>
    <w:rsid w:val="0054091E"/>
    <w:rsid w:val="00541E85"/>
    <w:rsid w:val="00565EFB"/>
    <w:rsid w:val="00594801"/>
    <w:rsid w:val="00596729"/>
    <w:rsid w:val="005A005A"/>
    <w:rsid w:val="005A06A8"/>
    <w:rsid w:val="005C34E4"/>
    <w:rsid w:val="005D7F9B"/>
    <w:rsid w:val="005E1D9F"/>
    <w:rsid w:val="00617D81"/>
    <w:rsid w:val="00633EC8"/>
    <w:rsid w:val="006348E4"/>
    <w:rsid w:val="00640CE2"/>
    <w:rsid w:val="00644F68"/>
    <w:rsid w:val="00650CED"/>
    <w:rsid w:val="006545CB"/>
    <w:rsid w:val="0067052F"/>
    <w:rsid w:val="0067434C"/>
    <w:rsid w:val="006747F8"/>
    <w:rsid w:val="00682B07"/>
    <w:rsid w:val="006B26DF"/>
    <w:rsid w:val="006D2D2A"/>
    <w:rsid w:val="007077D4"/>
    <w:rsid w:val="00721CC6"/>
    <w:rsid w:val="007628D0"/>
    <w:rsid w:val="007636E5"/>
    <w:rsid w:val="007833AC"/>
    <w:rsid w:val="007A0032"/>
    <w:rsid w:val="007B7284"/>
    <w:rsid w:val="007C422A"/>
    <w:rsid w:val="007D1CF1"/>
    <w:rsid w:val="007D21D0"/>
    <w:rsid w:val="007E6609"/>
    <w:rsid w:val="007E68EE"/>
    <w:rsid w:val="007F0B6F"/>
    <w:rsid w:val="007F2657"/>
    <w:rsid w:val="00844B45"/>
    <w:rsid w:val="00872D08"/>
    <w:rsid w:val="008771EF"/>
    <w:rsid w:val="0089585E"/>
    <w:rsid w:val="008C5FEA"/>
    <w:rsid w:val="00905602"/>
    <w:rsid w:val="00905FAA"/>
    <w:rsid w:val="00930FC1"/>
    <w:rsid w:val="00934E72"/>
    <w:rsid w:val="009435E5"/>
    <w:rsid w:val="00990B99"/>
    <w:rsid w:val="009C7C71"/>
    <w:rsid w:val="009F75EF"/>
    <w:rsid w:val="00A0017B"/>
    <w:rsid w:val="00A31B72"/>
    <w:rsid w:val="00A820DA"/>
    <w:rsid w:val="00AA1C86"/>
    <w:rsid w:val="00AF6DBD"/>
    <w:rsid w:val="00B06EB3"/>
    <w:rsid w:val="00B21DBB"/>
    <w:rsid w:val="00B5300B"/>
    <w:rsid w:val="00B7559A"/>
    <w:rsid w:val="00B97133"/>
    <w:rsid w:val="00BB5B47"/>
    <w:rsid w:val="00BC4646"/>
    <w:rsid w:val="00BC6050"/>
    <w:rsid w:val="00BE42F0"/>
    <w:rsid w:val="00BE7557"/>
    <w:rsid w:val="00C35CCD"/>
    <w:rsid w:val="00C44159"/>
    <w:rsid w:val="00C47156"/>
    <w:rsid w:val="00C8277B"/>
    <w:rsid w:val="00C91417"/>
    <w:rsid w:val="00C9515E"/>
    <w:rsid w:val="00D000E9"/>
    <w:rsid w:val="00D02E86"/>
    <w:rsid w:val="00D21CE4"/>
    <w:rsid w:val="00D22B19"/>
    <w:rsid w:val="00D268FB"/>
    <w:rsid w:val="00D27E29"/>
    <w:rsid w:val="00D5111D"/>
    <w:rsid w:val="00D51355"/>
    <w:rsid w:val="00D60E7A"/>
    <w:rsid w:val="00D76566"/>
    <w:rsid w:val="00D9021B"/>
    <w:rsid w:val="00D97791"/>
    <w:rsid w:val="00DA595E"/>
    <w:rsid w:val="00DC0733"/>
    <w:rsid w:val="00DD3F2D"/>
    <w:rsid w:val="00DE0DBF"/>
    <w:rsid w:val="00E113EF"/>
    <w:rsid w:val="00E14281"/>
    <w:rsid w:val="00E1642E"/>
    <w:rsid w:val="00E170C2"/>
    <w:rsid w:val="00E22C6D"/>
    <w:rsid w:val="00E32E83"/>
    <w:rsid w:val="00E37E06"/>
    <w:rsid w:val="00E6644E"/>
    <w:rsid w:val="00EB0594"/>
    <w:rsid w:val="00EB5589"/>
    <w:rsid w:val="00EB715A"/>
    <w:rsid w:val="00EE4487"/>
    <w:rsid w:val="00EF71A0"/>
    <w:rsid w:val="00F31163"/>
    <w:rsid w:val="00F45E2C"/>
    <w:rsid w:val="00F5036E"/>
    <w:rsid w:val="00F56686"/>
    <w:rsid w:val="00F6213D"/>
    <w:rsid w:val="00F659BD"/>
    <w:rsid w:val="00F853EC"/>
    <w:rsid w:val="00F96D56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4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001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17B"/>
    <w:rPr>
      <w:color w:val="605E5C"/>
      <w:shd w:val="clear" w:color="auto" w:fill="E1DFDD"/>
    </w:rPr>
  </w:style>
  <w:style w:type="table" w:styleId="af2">
    <w:name w:val="Grid Table Light"/>
    <w:basedOn w:val="a1"/>
    <w:uiPriority w:val="40"/>
    <w:rsid w:val="00531B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annotation reference"/>
    <w:basedOn w:val="a0"/>
    <w:uiPriority w:val="99"/>
    <w:semiHidden/>
    <w:unhideWhenUsed/>
    <w:rsid w:val="00D22B1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22B19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22B19"/>
    <w:rPr>
      <w:rFonts w:ascii="Baltica" w:eastAsia="Times New Roman" w:hAnsi="Baltica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22B1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22B19"/>
    <w:rPr>
      <w:rFonts w:ascii="Baltica" w:eastAsia="Times New Roman" w:hAnsi="Baltic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1A2751"/>
    <w:rsid w:val="00224D9E"/>
    <w:rsid w:val="00453C4E"/>
    <w:rsid w:val="005774E1"/>
    <w:rsid w:val="00590475"/>
    <w:rsid w:val="00617CAF"/>
    <w:rsid w:val="006D4EF1"/>
    <w:rsid w:val="00736EF6"/>
    <w:rsid w:val="007A2FE4"/>
    <w:rsid w:val="008210A1"/>
    <w:rsid w:val="008C500D"/>
    <w:rsid w:val="00A179B7"/>
    <w:rsid w:val="00B40110"/>
    <w:rsid w:val="00C3603A"/>
    <w:rsid w:val="00CE63D8"/>
    <w:rsid w:val="00E3112E"/>
    <w:rsid w:val="00E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9C37-98A6-4DF1-A7C0-B455314C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2025-09-02T07:23:00Z</dcterms:created>
  <dcterms:modified xsi:type="dcterms:W3CDTF">2026-05-13T15:29:00Z</dcterms:modified>
</cp:coreProperties>
</file>