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81723A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259C3FDD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BC63C5">
        <w:rPr>
          <w:rFonts w:ascii="Tahoma" w:hAnsi="Tahoma" w:cs="Tahoma"/>
          <w:sz w:val="20"/>
          <w:szCs w:val="20"/>
        </w:rPr>
        <w:t>202</w:t>
      </w:r>
      <w:r w:rsidR="00447559" w:rsidRPr="00447559">
        <w:rPr>
          <w:rFonts w:ascii="Tahoma" w:hAnsi="Tahoma" w:cs="Tahoma"/>
          <w:sz w:val="20"/>
          <w:szCs w:val="20"/>
        </w:rPr>
        <w:t>6</w:t>
      </w:r>
      <w:r w:rsidR="00BC63C5">
        <w:rPr>
          <w:rFonts w:ascii="Tahoma" w:hAnsi="Tahoma" w:cs="Tahoma"/>
          <w:sz w:val="20"/>
          <w:szCs w:val="20"/>
        </w:rPr>
        <w:t>-</w:t>
      </w:r>
      <w:r w:rsidR="00A32DD5">
        <w:rPr>
          <w:rFonts w:ascii="Tahoma" w:hAnsi="Tahoma" w:cs="Tahoma"/>
          <w:sz w:val="20"/>
          <w:szCs w:val="20"/>
        </w:rPr>
        <w:t xml:space="preserve">2182 </w:t>
      </w:r>
      <w:bookmarkStart w:id="0" w:name="_GoBack"/>
      <w:bookmarkEnd w:id="0"/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>т</w:t>
      </w:r>
      <w:r w:rsidR="0081723A">
        <w:rPr>
          <w:rFonts w:ascii="Tahoma" w:hAnsi="Tahoma" w:cs="Tahoma"/>
          <w:sz w:val="20"/>
          <w:szCs w:val="20"/>
        </w:rPr>
        <w:t xml:space="preserve"> </w:t>
      </w:r>
      <w:r w:rsidR="003137CC">
        <w:rPr>
          <w:rFonts w:ascii="Tahoma" w:hAnsi="Tahoma" w:cs="Tahoma"/>
          <w:sz w:val="20"/>
          <w:szCs w:val="20"/>
        </w:rPr>
        <w:t>28 мая</w:t>
      </w:r>
      <w:r w:rsidR="0081723A">
        <w:rPr>
          <w:rFonts w:ascii="Tahoma" w:hAnsi="Tahoma" w:cs="Tahoma"/>
          <w:sz w:val="20"/>
          <w:szCs w:val="20"/>
        </w:rPr>
        <w:t xml:space="preserve"> </w:t>
      </w:r>
      <w:r w:rsidR="00BC63C5">
        <w:rPr>
          <w:rFonts w:ascii="Tahoma" w:hAnsi="Tahoma" w:cs="Tahoma"/>
          <w:sz w:val="20"/>
          <w:szCs w:val="20"/>
        </w:rPr>
        <w:t>202</w:t>
      </w:r>
      <w:r w:rsidR="00447559" w:rsidRPr="00447559">
        <w:rPr>
          <w:rFonts w:ascii="Tahoma" w:hAnsi="Tahoma" w:cs="Tahoma"/>
          <w:sz w:val="20"/>
          <w:szCs w:val="20"/>
        </w:rPr>
        <w:t>6</w:t>
      </w:r>
      <w:r w:rsidR="00BC63C5">
        <w:rPr>
          <w:rFonts w:ascii="Tahoma" w:hAnsi="Tahoma" w:cs="Tahoma"/>
          <w:sz w:val="20"/>
          <w:szCs w:val="20"/>
        </w:rPr>
        <w:t>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15ACF2D2" w:rsidR="001A33F2" w:rsidRPr="00F111FA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F111FA">
        <w:rPr>
          <w:rFonts w:ascii="Tahoma" w:hAnsi="Tahoma" w:cs="Tahoma"/>
          <w:b/>
          <w:bCs/>
        </w:rPr>
        <w:t>НЕФТЕПРОДУКТЫ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13"/>
        <w:gridCol w:w="1567"/>
        <w:gridCol w:w="1133"/>
        <w:gridCol w:w="1704"/>
        <w:gridCol w:w="1278"/>
        <w:gridCol w:w="1558"/>
        <w:gridCol w:w="1701"/>
        <w:gridCol w:w="1558"/>
        <w:gridCol w:w="1380"/>
        <w:gridCol w:w="2268"/>
      </w:tblGrid>
      <w:tr w:rsidR="006E2E57" w:rsidRPr="007E3E4F" w14:paraId="1BECAAC8" w14:textId="7BBB2703" w:rsidTr="002200E7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538" w:type="pct"/>
            <w:vAlign w:val="center"/>
          </w:tcPr>
          <w:p w14:paraId="00EB4C13" w14:textId="4B6C0DFC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</w:t>
            </w:r>
            <w:r w:rsidR="007B2C9D">
              <w:rPr>
                <w:rFonts w:ascii="Tahoma" w:hAnsi="Tahoma" w:cs="Tahoma"/>
                <w:b/>
                <w:sz w:val="16"/>
                <w:szCs w:val="20"/>
              </w:rPr>
              <w:t>и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е контракта</w:t>
            </w:r>
          </w:p>
        </w:tc>
        <w:tc>
          <w:tcPr>
            <w:tcW w:w="389" w:type="pct"/>
            <w:vAlign w:val="center"/>
          </w:tcPr>
          <w:p w14:paraId="5DD21D83" w14:textId="0B616AB2" w:rsidR="00F111FA" w:rsidRPr="007E3E4F" w:rsidRDefault="00F111F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Код </w:t>
            </w:r>
            <w:r w:rsidR="007B2C9D">
              <w:rPr>
                <w:rFonts w:ascii="Tahoma" w:hAnsi="Tahoma" w:cs="Tahoma"/>
                <w:b/>
                <w:sz w:val="16"/>
                <w:szCs w:val="20"/>
              </w:rPr>
              <w:t>базисного актива к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585" w:type="pct"/>
            <w:vAlign w:val="center"/>
          </w:tcPr>
          <w:p w14:paraId="60C315A9" w14:textId="27913355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39" w:type="pct"/>
            <w:vAlign w:val="center"/>
          </w:tcPr>
          <w:p w14:paraId="21417A63" w14:textId="598C8632" w:rsidR="00F111FA" w:rsidRPr="007E3E4F" w:rsidRDefault="00F111FA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535" w:type="pct"/>
            <w:vAlign w:val="center"/>
          </w:tcPr>
          <w:p w14:paraId="751B676D" w14:textId="1A935570" w:rsidR="00F111FA" w:rsidRPr="007E3E4F" w:rsidRDefault="00F111FA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F111FA" w:rsidRPr="007E3E4F" w:rsidRDefault="00F111FA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84" w:type="pct"/>
            <w:vAlign w:val="center"/>
          </w:tcPr>
          <w:p w14:paraId="42C199A8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535" w:type="pct"/>
            <w:vAlign w:val="center"/>
          </w:tcPr>
          <w:p w14:paraId="18309C66" w14:textId="77777777" w:rsidR="00F111FA" w:rsidRPr="007E3E4F" w:rsidRDefault="00F111FA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74" w:type="pct"/>
            <w:vAlign w:val="center"/>
          </w:tcPr>
          <w:p w14:paraId="5EAA74DB" w14:textId="3346EE0E" w:rsidR="00F111FA" w:rsidRPr="007E3E4F" w:rsidRDefault="00F111FA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Время </w:t>
            </w:r>
            <w:r w:rsidR="00F435D7">
              <w:rPr>
                <w:rFonts w:ascii="Tahoma" w:hAnsi="Tahoma" w:cs="Tahoma"/>
                <w:b/>
                <w:sz w:val="16"/>
                <w:szCs w:val="20"/>
              </w:rPr>
              <w:t xml:space="preserve">прекращения торгов </w:t>
            </w:r>
            <w:r w:rsidR="00293CD9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F435D7">
              <w:rPr>
                <w:rFonts w:ascii="Tahoma" w:hAnsi="Tahoma" w:cs="Tahoma"/>
                <w:b/>
                <w:sz w:val="16"/>
                <w:szCs w:val="20"/>
              </w:rPr>
              <w:t>онтрактом</w:t>
            </w:r>
          </w:p>
        </w:tc>
        <w:tc>
          <w:tcPr>
            <w:tcW w:w="779" w:type="pct"/>
            <w:vAlign w:val="center"/>
          </w:tcPr>
          <w:p w14:paraId="55D48EDB" w14:textId="43275C30" w:rsidR="00F111FA" w:rsidRPr="007E3E4F" w:rsidRDefault="00F111FA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Последний день заключения </w:t>
            </w:r>
            <w:r w:rsidR="00293CD9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</w:tr>
      <w:tr w:rsidR="006E2E57" w:rsidRPr="007E3E4F" w14:paraId="4966BB5B" w14:textId="56794FA2" w:rsidTr="002200E7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4E8BEC4B" w14:textId="32BC7539" w:rsidR="00F435D7" w:rsidRPr="00F111FA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бензин АИ-92</w:t>
            </w:r>
          </w:p>
        </w:tc>
        <w:tc>
          <w:tcPr>
            <w:tcW w:w="389" w:type="pct"/>
            <w:vAlign w:val="center"/>
          </w:tcPr>
          <w:p w14:paraId="68F4CE36" w14:textId="3E15FD4E" w:rsidR="00F435D7" w:rsidRPr="007E3E4F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AI92</w:t>
            </w:r>
          </w:p>
        </w:tc>
        <w:tc>
          <w:tcPr>
            <w:tcW w:w="585" w:type="pct"/>
            <w:vAlign w:val="center"/>
          </w:tcPr>
          <w:p w14:paraId="1297ED13" w14:textId="72C54FD1" w:rsidR="00F435D7" w:rsidRPr="00B2585C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1"/>
            </w:r>
            <w:r>
              <w:rPr>
                <w:rFonts w:ascii="Tahoma" w:hAnsi="Tahoma" w:cs="Tahoma"/>
                <w:sz w:val="16"/>
                <w:szCs w:val="16"/>
              </w:rPr>
              <w:t xml:space="preserve"> бензина Регуляр-92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 в день экспирации контракта</w:t>
            </w:r>
          </w:p>
        </w:tc>
        <w:tc>
          <w:tcPr>
            <w:tcW w:w="439" w:type="pct"/>
            <w:vAlign w:val="center"/>
          </w:tcPr>
          <w:p w14:paraId="696EA441" w14:textId="578EBD16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54A02DD9" w14:textId="11715DA1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200BCEAD" w14:textId="6467C09B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00048B75" w14:textId="4008027D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3BECDBD9" w14:textId="31F02D04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06F0DF29" w14:textId="67A517F8" w:rsidR="00F435D7" w:rsidRPr="005F63BB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предпоследний торговый день месяца и года исполнения Контракта, в декабре – 20 (двадцатое) число,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нефтепродукты</w:t>
            </w:r>
          </w:p>
        </w:tc>
      </w:tr>
      <w:tr w:rsidR="006E2E57" w:rsidRPr="0016121B" w14:paraId="017414A0" w14:textId="77777777" w:rsidTr="002200E7">
        <w:trPr>
          <w:trHeight w:val="367"/>
        </w:trPr>
        <w:tc>
          <w:tcPr>
            <w:tcW w:w="142" w:type="pct"/>
            <w:vAlign w:val="center"/>
          </w:tcPr>
          <w:p w14:paraId="5A1C7E87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122EDA36" w14:textId="56CC8BAE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бензин АИ-95</w:t>
            </w:r>
          </w:p>
        </w:tc>
        <w:tc>
          <w:tcPr>
            <w:tcW w:w="389" w:type="pct"/>
            <w:vAlign w:val="center"/>
          </w:tcPr>
          <w:p w14:paraId="2A7602F0" w14:textId="716B0556" w:rsidR="00F435D7" w:rsidRPr="00B2585C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AI9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85" w:type="pct"/>
            <w:vAlign w:val="center"/>
          </w:tcPr>
          <w:p w14:paraId="0C5B894F" w14:textId="4EB0322A" w:rsidR="00F435D7" w:rsidRPr="00D80A13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2"/>
            </w:r>
            <w:r>
              <w:rPr>
                <w:rFonts w:ascii="Tahoma" w:hAnsi="Tahoma" w:cs="Tahoma"/>
                <w:sz w:val="16"/>
                <w:szCs w:val="16"/>
              </w:rPr>
              <w:t xml:space="preserve"> бензина Премиум-95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 в день экспирации контракта</w:t>
            </w:r>
            <w:r w:rsidR="00DB0B4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14:paraId="2EAF4031" w14:textId="5F35681C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143E5CE3" w14:textId="3E69EC83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377E3613" w14:textId="112AA1C8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7FED46EC" w14:textId="6321E6FF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4CC6CBA3" w14:textId="284F13D4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017F0875" w14:textId="451806D4" w:rsidR="00F435D7" w:rsidRPr="00F837A0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Последним днем заключения контракта является предпоследний торговый день месяца и года исполнения Контракта, в декабре – 20 (двадцатое)</w:t>
            </w:r>
            <w:r w:rsidR="005B1474">
              <w:rPr>
                <w:rFonts w:ascii="Tahoma" w:hAnsi="Tahoma" w:cs="Tahoma"/>
                <w:sz w:val="16"/>
                <w:szCs w:val="16"/>
              </w:rPr>
              <w:t xml:space="preserve"> число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фьючерсных контрактов на нефтепродукты</w:t>
            </w:r>
          </w:p>
        </w:tc>
      </w:tr>
      <w:tr w:rsidR="006E2E57" w:rsidRPr="0016121B" w14:paraId="295194E5" w14:textId="77777777" w:rsidTr="002200E7">
        <w:trPr>
          <w:trHeight w:val="915"/>
        </w:trPr>
        <w:tc>
          <w:tcPr>
            <w:tcW w:w="142" w:type="pct"/>
            <w:vAlign w:val="center"/>
          </w:tcPr>
          <w:p w14:paraId="438967F8" w14:textId="77777777" w:rsidR="00F435D7" w:rsidRPr="007E3E4F" w:rsidRDefault="00F435D7" w:rsidP="002200E7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left="0" w:firstLine="0"/>
              <w:contextualSpacing w:val="0"/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38" w:type="pct"/>
            <w:vAlign w:val="center"/>
          </w:tcPr>
          <w:p w14:paraId="09666472" w14:textId="506D109C" w:rsidR="00F435D7" w:rsidRPr="00B2585C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Pr="00F111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дизель летний</w:t>
            </w:r>
          </w:p>
        </w:tc>
        <w:tc>
          <w:tcPr>
            <w:tcW w:w="389" w:type="pct"/>
            <w:vAlign w:val="center"/>
          </w:tcPr>
          <w:p w14:paraId="38282A9A" w14:textId="587B1776" w:rsidR="00F435D7" w:rsidRDefault="00F435D7" w:rsidP="00F435D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DTL</w:t>
            </w:r>
          </w:p>
        </w:tc>
        <w:tc>
          <w:tcPr>
            <w:tcW w:w="585" w:type="pct"/>
            <w:vAlign w:val="center"/>
          </w:tcPr>
          <w:p w14:paraId="77F730D5" w14:textId="11CF5067" w:rsidR="00F435D7" w:rsidRPr="00D80A13" w:rsidRDefault="00F435D7" w:rsidP="00F435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Считается равной значению индекса</w:t>
            </w:r>
            <w:r>
              <w:rPr>
                <w:rStyle w:val="af9"/>
                <w:rFonts w:ascii="Tahoma" w:hAnsi="Tahoma" w:cs="Tahoma"/>
                <w:sz w:val="16"/>
                <w:szCs w:val="16"/>
              </w:rPr>
              <w:footnoteReference w:id="3"/>
            </w:r>
            <w:r>
              <w:rPr>
                <w:rFonts w:ascii="Tahoma" w:hAnsi="Tahoma" w:cs="Tahoma"/>
                <w:sz w:val="16"/>
                <w:szCs w:val="16"/>
              </w:rPr>
              <w:t xml:space="preserve"> дизельного топлива летнего на местах производства Европейской части России</w:t>
            </w:r>
            <w:r w:rsidR="007D3BF2">
              <w:rPr>
                <w:rFonts w:ascii="Tahoma" w:hAnsi="Tahoma" w:cs="Tahoma"/>
                <w:sz w:val="16"/>
                <w:szCs w:val="16"/>
              </w:rPr>
              <w:t>, опубликованного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D3BF2"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 </w:t>
            </w:r>
            <w:r w:rsidR="00737FBC">
              <w:rPr>
                <w:rFonts w:ascii="Tahoma" w:hAnsi="Tahoma" w:cs="Tahoma"/>
                <w:sz w:val="16"/>
                <w:szCs w:val="16"/>
              </w:rPr>
              <w:t xml:space="preserve">экспирации </w:t>
            </w:r>
            <w:r>
              <w:rPr>
                <w:rFonts w:ascii="Tahoma" w:hAnsi="Tahoma" w:cs="Tahoma"/>
                <w:sz w:val="16"/>
                <w:szCs w:val="16"/>
              </w:rPr>
              <w:t>конт</w:t>
            </w:r>
            <w:r w:rsidR="00737FBC">
              <w:rPr>
                <w:rFonts w:ascii="Tahoma" w:hAnsi="Tahoma" w:cs="Tahoma"/>
                <w:sz w:val="16"/>
                <w:szCs w:val="16"/>
              </w:rPr>
              <w:t>р</w:t>
            </w:r>
            <w:r>
              <w:rPr>
                <w:rFonts w:ascii="Tahoma" w:hAnsi="Tahoma" w:cs="Tahoma"/>
                <w:sz w:val="16"/>
                <w:szCs w:val="16"/>
              </w:rPr>
              <w:t>акта</w:t>
            </w:r>
          </w:p>
        </w:tc>
        <w:tc>
          <w:tcPr>
            <w:tcW w:w="439" w:type="pct"/>
            <w:vAlign w:val="center"/>
          </w:tcPr>
          <w:p w14:paraId="611941E1" w14:textId="083D9C6B" w:rsidR="00F435D7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(одну) тонну</w:t>
            </w:r>
          </w:p>
        </w:tc>
        <w:tc>
          <w:tcPr>
            <w:tcW w:w="535" w:type="pct"/>
            <w:vAlign w:val="center"/>
          </w:tcPr>
          <w:p w14:paraId="21014129" w14:textId="3EA67BFA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584" w:type="pct"/>
            <w:vAlign w:val="center"/>
          </w:tcPr>
          <w:p w14:paraId="482D955D" w14:textId="13EF0E20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535" w:type="pct"/>
            <w:vAlign w:val="center"/>
          </w:tcPr>
          <w:p w14:paraId="17C7F7F7" w14:textId="54FD8F1B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десять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российских рублей</w:t>
            </w:r>
          </w:p>
        </w:tc>
        <w:tc>
          <w:tcPr>
            <w:tcW w:w="474" w:type="pct"/>
            <w:vAlign w:val="center"/>
          </w:tcPr>
          <w:p w14:paraId="6D8076C6" w14:textId="5AB0F3B7" w:rsidR="00F435D7" w:rsidRPr="007E3E4F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779" w:type="pct"/>
            <w:vAlign w:val="center"/>
          </w:tcPr>
          <w:p w14:paraId="74598509" w14:textId="36B9FB07" w:rsidR="00F435D7" w:rsidRDefault="00F435D7" w:rsidP="00F435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Последним днем заключения контракта является предпоследний торговый день месяца и года исполнения Контракта, в декабре – 20 (двадцатое)</w:t>
            </w:r>
            <w:r w:rsidR="005B1474">
              <w:rPr>
                <w:rFonts w:ascii="Tahoma" w:hAnsi="Tahoma" w:cs="Tahoma"/>
                <w:sz w:val="16"/>
                <w:szCs w:val="16"/>
              </w:rPr>
              <w:t xml:space="preserve"> число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нефтепродукты</w:t>
            </w:r>
          </w:p>
        </w:tc>
      </w:tr>
    </w:tbl>
    <w:p w14:paraId="284662F8" w14:textId="632C0FFB" w:rsidR="00083915" w:rsidRPr="0098743F" w:rsidRDefault="00083915" w:rsidP="00C41601">
      <w:pPr>
        <w:rPr>
          <w:rFonts w:ascii="Tahoma" w:hAnsi="Tahoma" w:cs="Tahoma"/>
          <w:b/>
        </w:rPr>
      </w:pPr>
    </w:p>
    <w:sectPr w:rsidR="00083915" w:rsidRPr="0098743F" w:rsidSect="00C41601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90FD" w14:textId="77777777" w:rsidR="00E07E46" w:rsidRDefault="00E07E46" w:rsidP="00656405">
      <w:pPr>
        <w:spacing w:after="0" w:line="240" w:lineRule="auto"/>
      </w:pPr>
      <w:r>
        <w:separator/>
      </w:r>
    </w:p>
  </w:endnote>
  <w:endnote w:type="continuationSeparator" w:id="0">
    <w:p w14:paraId="28499F88" w14:textId="77777777" w:rsidR="00E07E46" w:rsidRDefault="00E07E4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82468" w14:textId="77777777" w:rsidR="00E07E46" w:rsidRDefault="00E07E46" w:rsidP="00656405">
      <w:pPr>
        <w:spacing w:after="0" w:line="240" w:lineRule="auto"/>
      </w:pPr>
      <w:r>
        <w:separator/>
      </w:r>
    </w:p>
  </w:footnote>
  <w:footnote w:type="continuationSeparator" w:id="0">
    <w:p w14:paraId="495FDE0F" w14:textId="77777777" w:rsidR="00E07E46" w:rsidRDefault="00E07E46" w:rsidP="00656405">
      <w:pPr>
        <w:spacing w:after="0" w:line="240" w:lineRule="auto"/>
      </w:pPr>
      <w:r>
        <w:continuationSeparator/>
      </w:r>
    </w:p>
  </w:footnote>
  <w:footnote w:id="1">
    <w:p w14:paraId="3427347D" w14:textId="3C193323" w:rsidR="00F435D7" w:rsidRPr="00606E71" w:rsidRDefault="00F435D7">
      <w:pPr>
        <w:pStyle w:val="af5"/>
      </w:pPr>
      <w:r w:rsidRPr="00E95BFD">
        <w:rPr>
          <w:rStyle w:val="af9"/>
        </w:rPr>
        <w:footnoteRef/>
      </w:r>
      <w:r w:rsidRPr="00606E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Территориальный биржевой индекс с учетом вторичного рынка цен </w:t>
      </w:r>
      <w:r w:rsidRPr="00606E71">
        <w:rPr>
          <w:rFonts w:ascii="Tahoma" w:hAnsi="Tahoma" w:cs="Tahoma"/>
          <w:sz w:val="16"/>
          <w:szCs w:val="16"/>
        </w:rPr>
        <w:t>бензина Регуляр-92 на ме</w:t>
      </w:r>
      <w:r>
        <w:rPr>
          <w:rFonts w:ascii="Tahoma" w:hAnsi="Tahoma" w:cs="Tahoma"/>
          <w:sz w:val="16"/>
          <w:szCs w:val="16"/>
        </w:rPr>
        <w:t>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</w:t>
      </w:r>
      <w:r>
        <w:rPr>
          <w:rFonts w:ascii="Tahoma" w:hAnsi="Tahoma" w:cs="Tahoma"/>
          <w:sz w:val="16"/>
          <w:szCs w:val="16"/>
        </w:rPr>
        <w:t>–</w:t>
      </w:r>
      <w:r w:rsidRPr="00606E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REG</w:t>
      </w:r>
      <w:r w:rsidRPr="00606E71">
        <w:rPr>
          <w:rFonts w:ascii="Tahoma" w:hAnsi="Tahoma" w:cs="Tahoma"/>
          <w:sz w:val="16"/>
          <w:szCs w:val="16"/>
        </w:rPr>
        <w:t xml:space="preserve">), рассчитываемый АО Петербургская биржа в соответствии с </w:t>
      </w:r>
      <w:r w:rsidR="00A27A4E">
        <w:rPr>
          <w:rFonts w:ascii="Tahoma" w:hAnsi="Tahoma" w:cs="Tahoma"/>
          <w:sz w:val="16"/>
          <w:szCs w:val="16"/>
        </w:rPr>
        <w:t>методологией (методикой)</w:t>
      </w:r>
      <w:r w:rsidRPr="00606E71">
        <w:rPr>
          <w:rFonts w:ascii="Tahoma" w:hAnsi="Tahoma" w:cs="Tahoma"/>
          <w:sz w:val="16"/>
          <w:szCs w:val="16"/>
        </w:rPr>
        <w:t>,</w:t>
      </w:r>
      <w:r w:rsidR="00E01899">
        <w:rPr>
          <w:rFonts w:ascii="Tahoma" w:hAnsi="Tahoma" w:cs="Tahoma"/>
          <w:sz w:val="16"/>
          <w:szCs w:val="16"/>
        </w:rPr>
        <w:t xml:space="preserve"> публикуем</w:t>
      </w:r>
      <w:r w:rsidR="00A27A4E">
        <w:rPr>
          <w:rFonts w:ascii="Tahoma" w:hAnsi="Tahoma" w:cs="Tahoma"/>
          <w:sz w:val="16"/>
          <w:szCs w:val="16"/>
        </w:rPr>
        <w:t>ый</w:t>
      </w:r>
      <w:r w:rsidRPr="00606E71">
        <w:rPr>
          <w:rFonts w:ascii="Tahoma" w:hAnsi="Tahoma" w:cs="Tahoma"/>
          <w:sz w:val="16"/>
          <w:szCs w:val="16"/>
        </w:rPr>
        <w:t xml:space="preserve"> на официальном сайте </w:t>
      </w:r>
      <w:hyperlink r:id="rId1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  <w:footnote w:id="2">
    <w:p w14:paraId="40FEA923" w14:textId="7C543945" w:rsidR="00F435D7" w:rsidRPr="00606E71" w:rsidRDefault="00F435D7">
      <w:pPr>
        <w:pStyle w:val="af5"/>
      </w:pPr>
      <w:r>
        <w:rPr>
          <w:rStyle w:val="af9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Территориальный биржевой индекс с учетом вторичного рынка цен</w:t>
      </w:r>
      <w:r w:rsidRPr="00606E71">
        <w:rPr>
          <w:rFonts w:ascii="Tahoma" w:hAnsi="Tahoma" w:cs="Tahoma"/>
          <w:sz w:val="16"/>
          <w:szCs w:val="16"/>
        </w:rPr>
        <w:t xml:space="preserve"> бензина </w:t>
      </w:r>
      <w:r>
        <w:rPr>
          <w:rFonts w:ascii="Tahoma" w:hAnsi="Tahoma" w:cs="Tahoma"/>
          <w:sz w:val="16"/>
          <w:szCs w:val="16"/>
        </w:rPr>
        <w:t>Премиум</w:t>
      </w:r>
      <w:r w:rsidRPr="00606E71">
        <w:rPr>
          <w:rFonts w:ascii="Tahoma" w:hAnsi="Tahoma" w:cs="Tahoma"/>
          <w:sz w:val="16"/>
          <w:szCs w:val="16"/>
        </w:rPr>
        <w:t>-9</w:t>
      </w:r>
      <w:r>
        <w:rPr>
          <w:rFonts w:ascii="Tahoma" w:hAnsi="Tahoma" w:cs="Tahoma"/>
          <w:sz w:val="16"/>
          <w:szCs w:val="16"/>
        </w:rPr>
        <w:t>5</w:t>
      </w:r>
      <w:r w:rsidRPr="00606E71">
        <w:rPr>
          <w:rFonts w:ascii="Tahoma" w:hAnsi="Tahoma" w:cs="Tahoma"/>
          <w:sz w:val="16"/>
          <w:szCs w:val="16"/>
        </w:rPr>
        <w:t xml:space="preserve"> на м</w:t>
      </w:r>
      <w:r>
        <w:rPr>
          <w:rFonts w:ascii="Tahoma" w:hAnsi="Tahoma" w:cs="Tahoma"/>
          <w:sz w:val="16"/>
          <w:szCs w:val="16"/>
        </w:rPr>
        <w:t>ес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-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PRM</w:t>
      </w:r>
      <w:r w:rsidRPr="00606E71">
        <w:rPr>
          <w:rFonts w:ascii="Tahoma" w:hAnsi="Tahoma" w:cs="Tahoma"/>
          <w:sz w:val="16"/>
          <w:szCs w:val="16"/>
        </w:rPr>
        <w:t xml:space="preserve">), рассчитываемый АО Петербургская биржа в соответствии с </w:t>
      </w:r>
      <w:r w:rsidR="00A27A4E">
        <w:rPr>
          <w:rFonts w:ascii="Tahoma" w:hAnsi="Tahoma" w:cs="Tahoma"/>
          <w:sz w:val="16"/>
          <w:szCs w:val="16"/>
        </w:rPr>
        <w:t>методологией (методикой)</w:t>
      </w:r>
      <w:r w:rsidRPr="00606E71">
        <w:rPr>
          <w:rFonts w:ascii="Tahoma" w:hAnsi="Tahoma" w:cs="Tahoma"/>
          <w:sz w:val="16"/>
          <w:szCs w:val="16"/>
        </w:rPr>
        <w:t xml:space="preserve">, </w:t>
      </w:r>
      <w:r w:rsidR="00E01899">
        <w:rPr>
          <w:rFonts w:ascii="Tahoma" w:hAnsi="Tahoma" w:cs="Tahoma"/>
          <w:sz w:val="16"/>
          <w:szCs w:val="16"/>
        </w:rPr>
        <w:t>публикуем</w:t>
      </w:r>
      <w:r w:rsidR="00A27A4E">
        <w:rPr>
          <w:rFonts w:ascii="Tahoma" w:hAnsi="Tahoma" w:cs="Tahoma"/>
          <w:sz w:val="16"/>
          <w:szCs w:val="16"/>
        </w:rPr>
        <w:t>ый</w:t>
      </w:r>
      <w:r w:rsidR="00E01899" w:rsidRPr="00606E71">
        <w:rPr>
          <w:rFonts w:ascii="Tahoma" w:hAnsi="Tahoma" w:cs="Tahoma"/>
          <w:sz w:val="16"/>
          <w:szCs w:val="16"/>
        </w:rPr>
        <w:t xml:space="preserve"> </w:t>
      </w:r>
      <w:r w:rsidRPr="00606E71">
        <w:rPr>
          <w:rFonts w:ascii="Tahoma" w:hAnsi="Tahoma" w:cs="Tahoma"/>
          <w:sz w:val="16"/>
          <w:szCs w:val="16"/>
        </w:rPr>
        <w:t xml:space="preserve">на официальном сайте </w:t>
      </w:r>
      <w:hyperlink r:id="rId2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  <w:footnote w:id="3">
    <w:p w14:paraId="4DE91F3B" w14:textId="393C2CA5" w:rsidR="00F435D7" w:rsidRDefault="00F435D7">
      <w:pPr>
        <w:pStyle w:val="af5"/>
      </w:pPr>
      <w:r>
        <w:rPr>
          <w:rStyle w:val="af9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Территориальный биржевой индекс с учетом вторичного рынка цен дизельного топлива летнего</w:t>
      </w:r>
      <w:r w:rsidRPr="00606E71">
        <w:rPr>
          <w:rFonts w:ascii="Tahoma" w:hAnsi="Tahoma" w:cs="Tahoma"/>
          <w:sz w:val="16"/>
          <w:szCs w:val="16"/>
        </w:rPr>
        <w:t xml:space="preserve"> на м</w:t>
      </w:r>
      <w:r>
        <w:rPr>
          <w:rFonts w:ascii="Tahoma" w:hAnsi="Tahoma" w:cs="Tahoma"/>
          <w:sz w:val="16"/>
          <w:szCs w:val="16"/>
        </w:rPr>
        <w:t>ес</w:t>
      </w:r>
      <w:r w:rsidRPr="00606E71">
        <w:rPr>
          <w:rFonts w:ascii="Tahoma" w:hAnsi="Tahoma" w:cs="Tahoma"/>
          <w:sz w:val="16"/>
          <w:szCs w:val="16"/>
        </w:rPr>
        <w:t xml:space="preserve">тах производства Европейской части России (код индекса - </w:t>
      </w:r>
      <w:r>
        <w:rPr>
          <w:rFonts w:ascii="Tahoma" w:hAnsi="Tahoma" w:cs="Tahoma"/>
          <w:sz w:val="16"/>
          <w:szCs w:val="16"/>
          <w:lang w:val="en-US"/>
        </w:rPr>
        <w:t>ETIS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EVR</w:t>
      </w:r>
      <w:r w:rsidRPr="005F63BB">
        <w:rPr>
          <w:rFonts w:ascii="Tahoma" w:hAnsi="Tahoma" w:cs="Tahoma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  <w:lang w:val="en-US"/>
        </w:rPr>
        <w:t>DTL</w:t>
      </w:r>
      <w:r w:rsidRPr="00606E71">
        <w:rPr>
          <w:rFonts w:ascii="Tahoma" w:hAnsi="Tahoma" w:cs="Tahoma"/>
          <w:sz w:val="16"/>
          <w:szCs w:val="16"/>
        </w:rPr>
        <w:t xml:space="preserve">), рассчитываемый АО Петербургская биржа в соответствии с </w:t>
      </w:r>
      <w:r w:rsidR="00A27A4E">
        <w:rPr>
          <w:rFonts w:ascii="Tahoma" w:hAnsi="Tahoma" w:cs="Tahoma"/>
          <w:sz w:val="16"/>
          <w:szCs w:val="16"/>
        </w:rPr>
        <w:t>методологией (методикой)</w:t>
      </w:r>
      <w:r w:rsidRPr="00606E71">
        <w:rPr>
          <w:rFonts w:ascii="Tahoma" w:hAnsi="Tahoma" w:cs="Tahoma"/>
          <w:sz w:val="16"/>
          <w:szCs w:val="16"/>
        </w:rPr>
        <w:t xml:space="preserve">, </w:t>
      </w:r>
      <w:r w:rsidR="00E01899">
        <w:rPr>
          <w:rFonts w:ascii="Tahoma" w:hAnsi="Tahoma" w:cs="Tahoma"/>
          <w:sz w:val="16"/>
          <w:szCs w:val="16"/>
        </w:rPr>
        <w:t>публикуем</w:t>
      </w:r>
      <w:r w:rsidR="00A27A4E">
        <w:rPr>
          <w:rFonts w:ascii="Tahoma" w:hAnsi="Tahoma" w:cs="Tahoma"/>
          <w:sz w:val="16"/>
          <w:szCs w:val="16"/>
        </w:rPr>
        <w:t>ый</w:t>
      </w:r>
      <w:r w:rsidR="00E01899" w:rsidRPr="00606E71">
        <w:rPr>
          <w:rFonts w:ascii="Tahoma" w:hAnsi="Tahoma" w:cs="Tahoma"/>
          <w:sz w:val="16"/>
          <w:szCs w:val="16"/>
        </w:rPr>
        <w:t xml:space="preserve"> </w:t>
      </w:r>
      <w:r w:rsidRPr="00606E71">
        <w:rPr>
          <w:rFonts w:ascii="Tahoma" w:hAnsi="Tahoma" w:cs="Tahoma"/>
          <w:sz w:val="16"/>
          <w:szCs w:val="16"/>
        </w:rPr>
        <w:t xml:space="preserve">на официальном сайте </w:t>
      </w:r>
      <w:hyperlink r:id="rId3" w:history="1">
        <w:r w:rsidRPr="00606E71">
          <w:rPr>
            <w:rStyle w:val="a6"/>
            <w:rFonts w:ascii="Tahoma" w:hAnsi="Tahoma" w:cs="Tahoma"/>
            <w:sz w:val="16"/>
            <w:szCs w:val="16"/>
          </w:rPr>
          <w:t>www.spimex.com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4BB586CD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F111FA">
      <w:rPr>
        <w:rFonts w:ascii="Tahoma" w:hAnsi="Tahoma" w:cs="Tahoma"/>
        <w:b/>
        <w:lang w:val="ru-RU"/>
      </w:rPr>
      <w:t>нефтепродукты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300D0"/>
    <w:rsid w:val="00144B3A"/>
    <w:rsid w:val="00150B00"/>
    <w:rsid w:val="0016121B"/>
    <w:rsid w:val="001708CF"/>
    <w:rsid w:val="00172342"/>
    <w:rsid w:val="0018103E"/>
    <w:rsid w:val="001A017D"/>
    <w:rsid w:val="001A307C"/>
    <w:rsid w:val="001A33F2"/>
    <w:rsid w:val="001B7273"/>
    <w:rsid w:val="001C61FA"/>
    <w:rsid w:val="001D4849"/>
    <w:rsid w:val="001E39BB"/>
    <w:rsid w:val="00205D68"/>
    <w:rsid w:val="002200E7"/>
    <w:rsid w:val="0022340F"/>
    <w:rsid w:val="002263D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D53"/>
    <w:rsid w:val="002747AC"/>
    <w:rsid w:val="0027714A"/>
    <w:rsid w:val="00277F51"/>
    <w:rsid w:val="00283E59"/>
    <w:rsid w:val="00286CBE"/>
    <w:rsid w:val="00291EA2"/>
    <w:rsid w:val="00293CD9"/>
    <w:rsid w:val="00295195"/>
    <w:rsid w:val="002A70C8"/>
    <w:rsid w:val="002A7EF7"/>
    <w:rsid w:val="002C3F69"/>
    <w:rsid w:val="002E0165"/>
    <w:rsid w:val="002E293B"/>
    <w:rsid w:val="002E2EE9"/>
    <w:rsid w:val="002E32A7"/>
    <w:rsid w:val="002F4BF1"/>
    <w:rsid w:val="003137CC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76A52"/>
    <w:rsid w:val="00384D54"/>
    <w:rsid w:val="00385F09"/>
    <w:rsid w:val="003C0206"/>
    <w:rsid w:val="003C66E4"/>
    <w:rsid w:val="003D3C62"/>
    <w:rsid w:val="003D4836"/>
    <w:rsid w:val="003E121E"/>
    <w:rsid w:val="003F18B7"/>
    <w:rsid w:val="00400C76"/>
    <w:rsid w:val="00416EBF"/>
    <w:rsid w:val="004255B9"/>
    <w:rsid w:val="0043211B"/>
    <w:rsid w:val="00445E3D"/>
    <w:rsid w:val="00447559"/>
    <w:rsid w:val="004518A3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B1474"/>
    <w:rsid w:val="005C7AC8"/>
    <w:rsid w:val="005D32D6"/>
    <w:rsid w:val="005D7F68"/>
    <w:rsid w:val="005F3868"/>
    <w:rsid w:val="005F4465"/>
    <w:rsid w:val="005F63BB"/>
    <w:rsid w:val="0060347B"/>
    <w:rsid w:val="00606AF9"/>
    <w:rsid w:val="00606E71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304"/>
    <w:rsid w:val="00656405"/>
    <w:rsid w:val="00662600"/>
    <w:rsid w:val="00663222"/>
    <w:rsid w:val="00672B66"/>
    <w:rsid w:val="00675D62"/>
    <w:rsid w:val="006832BD"/>
    <w:rsid w:val="00685C33"/>
    <w:rsid w:val="00695F17"/>
    <w:rsid w:val="006A24DE"/>
    <w:rsid w:val="006B33D4"/>
    <w:rsid w:val="006B7215"/>
    <w:rsid w:val="006B7B38"/>
    <w:rsid w:val="006D530C"/>
    <w:rsid w:val="006E2E57"/>
    <w:rsid w:val="006F5B04"/>
    <w:rsid w:val="006F67C8"/>
    <w:rsid w:val="00701AE1"/>
    <w:rsid w:val="00703FC3"/>
    <w:rsid w:val="0071094E"/>
    <w:rsid w:val="007140BA"/>
    <w:rsid w:val="00717337"/>
    <w:rsid w:val="00720BC1"/>
    <w:rsid w:val="0072264F"/>
    <w:rsid w:val="0073141C"/>
    <w:rsid w:val="00734545"/>
    <w:rsid w:val="00737FBC"/>
    <w:rsid w:val="00746283"/>
    <w:rsid w:val="00754504"/>
    <w:rsid w:val="00775B71"/>
    <w:rsid w:val="0077787B"/>
    <w:rsid w:val="007906F8"/>
    <w:rsid w:val="0079140E"/>
    <w:rsid w:val="007935F0"/>
    <w:rsid w:val="007A0AFD"/>
    <w:rsid w:val="007A10C4"/>
    <w:rsid w:val="007A498A"/>
    <w:rsid w:val="007B1380"/>
    <w:rsid w:val="007B1415"/>
    <w:rsid w:val="007B17DE"/>
    <w:rsid w:val="007B1B4E"/>
    <w:rsid w:val="007B2C9D"/>
    <w:rsid w:val="007B34A7"/>
    <w:rsid w:val="007B6A02"/>
    <w:rsid w:val="007C1A8B"/>
    <w:rsid w:val="007C7CD6"/>
    <w:rsid w:val="007D22A3"/>
    <w:rsid w:val="007D3BF2"/>
    <w:rsid w:val="007E3E4F"/>
    <w:rsid w:val="007E5356"/>
    <w:rsid w:val="007E6246"/>
    <w:rsid w:val="008114C9"/>
    <w:rsid w:val="00815539"/>
    <w:rsid w:val="00816230"/>
    <w:rsid w:val="0081723A"/>
    <w:rsid w:val="00830A93"/>
    <w:rsid w:val="008375B9"/>
    <w:rsid w:val="00846BA5"/>
    <w:rsid w:val="00846DD7"/>
    <w:rsid w:val="0085067E"/>
    <w:rsid w:val="00852856"/>
    <w:rsid w:val="00854DE9"/>
    <w:rsid w:val="0086356A"/>
    <w:rsid w:val="00881217"/>
    <w:rsid w:val="00883FAF"/>
    <w:rsid w:val="00892D38"/>
    <w:rsid w:val="008A102E"/>
    <w:rsid w:val="008B40B4"/>
    <w:rsid w:val="008B5370"/>
    <w:rsid w:val="008B6FAC"/>
    <w:rsid w:val="008C602C"/>
    <w:rsid w:val="008C72EA"/>
    <w:rsid w:val="008D227B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557F"/>
    <w:rsid w:val="009826A1"/>
    <w:rsid w:val="0098743F"/>
    <w:rsid w:val="009925F3"/>
    <w:rsid w:val="009B0CCD"/>
    <w:rsid w:val="009B29F7"/>
    <w:rsid w:val="009B6CE6"/>
    <w:rsid w:val="009C03CF"/>
    <w:rsid w:val="009C17E3"/>
    <w:rsid w:val="009C4581"/>
    <w:rsid w:val="009C5BAF"/>
    <w:rsid w:val="009D20E1"/>
    <w:rsid w:val="009E0210"/>
    <w:rsid w:val="009E1B3B"/>
    <w:rsid w:val="009F1D1A"/>
    <w:rsid w:val="009F2DC6"/>
    <w:rsid w:val="00A201C2"/>
    <w:rsid w:val="00A27A4E"/>
    <w:rsid w:val="00A32DD5"/>
    <w:rsid w:val="00A32FEC"/>
    <w:rsid w:val="00A33C91"/>
    <w:rsid w:val="00A36DF2"/>
    <w:rsid w:val="00A80903"/>
    <w:rsid w:val="00A81D5D"/>
    <w:rsid w:val="00A934D3"/>
    <w:rsid w:val="00A96838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2585C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A26B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20327"/>
    <w:rsid w:val="00C41601"/>
    <w:rsid w:val="00C42C1B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4893"/>
    <w:rsid w:val="00CD5875"/>
    <w:rsid w:val="00CD672F"/>
    <w:rsid w:val="00CF3672"/>
    <w:rsid w:val="00D144C9"/>
    <w:rsid w:val="00D21BF2"/>
    <w:rsid w:val="00D308A3"/>
    <w:rsid w:val="00D31827"/>
    <w:rsid w:val="00D34D72"/>
    <w:rsid w:val="00D37608"/>
    <w:rsid w:val="00D4050E"/>
    <w:rsid w:val="00D44B56"/>
    <w:rsid w:val="00D46214"/>
    <w:rsid w:val="00D63F00"/>
    <w:rsid w:val="00D80A13"/>
    <w:rsid w:val="00D819A6"/>
    <w:rsid w:val="00DA02D7"/>
    <w:rsid w:val="00DA7745"/>
    <w:rsid w:val="00DB0354"/>
    <w:rsid w:val="00DB0B45"/>
    <w:rsid w:val="00DB689C"/>
    <w:rsid w:val="00DE330F"/>
    <w:rsid w:val="00DF09ED"/>
    <w:rsid w:val="00DF26A8"/>
    <w:rsid w:val="00E00995"/>
    <w:rsid w:val="00E01899"/>
    <w:rsid w:val="00E06FEC"/>
    <w:rsid w:val="00E07E46"/>
    <w:rsid w:val="00E14DCC"/>
    <w:rsid w:val="00E35909"/>
    <w:rsid w:val="00E36380"/>
    <w:rsid w:val="00E44306"/>
    <w:rsid w:val="00E54CF0"/>
    <w:rsid w:val="00E642DC"/>
    <w:rsid w:val="00E65FC8"/>
    <w:rsid w:val="00E71A92"/>
    <w:rsid w:val="00E8109E"/>
    <w:rsid w:val="00E85081"/>
    <w:rsid w:val="00E87CDC"/>
    <w:rsid w:val="00E95BFD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478C"/>
    <w:rsid w:val="00EF731C"/>
    <w:rsid w:val="00F02909"/>
    <w:rsid w:val="00F111FA"/>
    <w:rsid w:val="00F277D9"/>
    <w:rsid w:val="00F344C5"/>
    <w:rsid w:val="00F40110"/>
    <w:rsid w:val="00F41735"/>
    <w:rsid w:val="00F435D7"/>
    <w:rsid w:val="00F47787"/>
    <w:rsid w:val="00F533A8"/>
    <w:rsid w:val="00F5384C"/>
    <w:rsid w:val="00F574A1"/>
    <w:rsid w:val="00F810DA"/>
    <w:rsid w:val="00F837A0"/>
    <w:rsid w:val="00F85415"/>
    <w:rsid w:val="00FA6B8A"/>
    <w:rsid w:val="00FB0316"/>
    <w:rsid w:val="00FB0700"/>
    <w:rsid w:val="00FC0CB7"/>
    <w:rsid w:val="00FC4B0D"/>
    <w:rsid w:val="00FD302B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  <w:style w:type="character" w:styleId="afe">
    <w:name w:val="Unresolved Mention"/>
    <w:basedOn w:val="a2"/>
    <w:uiPriority w:val="99"/>
    <w:semiHidden/>
    <w:unhideWhenUsed/>
    <w:rsid w:val="0060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Relationship Id="rId2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Relationship Id="rId1" Type="http://schemas.openxmlformats.org/officeDocument/2006/relationships/hyperlink" Target="file:///\\office.micex.com\Public\Files\FORTS\Committee\&#1050;&#1086;&#1084;&#1080;&#1090;&#1077;&#1090;%202026\&#1052;&#1072;&#1088;&#1090;%20&#1086;&#1095;&#1085;&#1099;&#1081;%20(18.03)%202026\www.spim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48d91c6-5b89-47df-91d5-b5ff07f20aa0"/>
    <ds:schemaRef ds:uri="http://purl.org/dc/terms/"/>
    <ds:schemaRef ds:uri="07893422-5c1f-4878-9bb4-485c841da9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569FA-1135-49A2-BE25-15C2DE72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2026-05-28T09:25:00Z</dcterms:created>
  <dcterms:modified xsi:type="dcterms:W3CDTF">2026-05-28T12:35:00Z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