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431B8" w14:textId="77777777" w:rsidR="0067711E" w:rsidRPr="00593916" w:rsidRDefault="0067711E" w:rsidP="0067711E">
      <w:pPr>
        <w:pStyle w:val="a6"/>
        <w:widowControl w:val="0"/>
        <w:tabs>
          <w:tab w:val="right" w:pos="9356"/>
        </w:tabs>
        <w:overflowPunct/>
        <w:autoSpaceDE/>
        <w:autoSpaceDN/>
        <w:spacing w:before="120"/>
        <w:outlineLvl w:val="9"/>
      </w:pPr>
      <w:r w:rsidRPr="00593916">
        <w:rPr>
          <w:bCs w:val="0"/>
          <w:iCs/>
        </w:rPr>
        <w:t>(На бланке организации)</w:t>
      </w:r>
    </w:p>
    <w:p w14:paraId="35743736" w14:textId="77777777" w:rsidR="0067711E" w:rsidRPr="00593916" w:rsidRDefault="0067711E" w:rsidP="0067711E">
      <w:pPr>
        <w:pStyle w:val="Headcenter"/>
        <w:jc w:val="right"/>
        <w:rPr>
          <w:b w:val="0"/>
          <w:i/>
        </w:rPr>
      </w:pPr>
      <w:r w:rsidRPr="00593916">
        <w:rPr>
          <w:b w:val="0"/>
          <w:i/>
        </w:rPr>
        <w:t xml:space="preserve">В ПАО Московская Биржа </w:t>
      </w:r>
    </w:p>
    <w:p w14:paraId="4676E484" w14:textId="77777777" w:rsidR="0067711E" w:rsidRPr="00593916" w:rsidRDefault="0067711E" w:rsidP="0067711E">
      <w:pPr>
        <w:pStyle w:val="Headcenter"/>
        <w:spacing w:before="0"/>
        <w:jc w:val="right"/>
        <w:rPr>
          <w:b w:val="0"/>
          <w:i/>
        </w:rPr>
      </w:pPr>
      <w:r w:rsidRPr="00593916">
        <w:rPr>
          <w:b w:val="0"/>
          <w:i/>
        </w:rPr>
        <w:t>В НКО НКЦ (АО)</w:t>
      </w:r>
    </w:p>
    <w:p w14:paraId="5A2963E2" w14:textId="77777777" w:rsidR="0067711E" w:rsidRPr="00593916" w:rsidRDefault="0067711E" w:rsidP="0067711E">
      <w:pPr>
        <w:pStyle w:val="Headcenter"/>
        <w:spacing w:before="0"/>
        <w:jc w:val="right"/>
        <w:rPr>
          <w:b w:val="0"/>
          <w:i/>
        </w:rPr>
      </w:pPr>
      <w:r w:rsidRPr="00593916">
        <w:rPr>
          <w:b w:val="0"/>
          <w:i/>
        </w:rPr>
        <w:t>В НКО АО НРД *</w:t>
      </w:r>
    </w:p>
    <w:p w14:paraId="00E9BD55" w14:textId="77777777" w:rsidR="0067711E" w:rsidRPr="00593916" w:rsidRDefault="0067711E" w:rsidP="0067711E">
      <w:pPr>
        <w:pStyle w:val="Headcenter"/>
        <w:spacing w:before="0"/>
        <w:jc w:val="right"/>
        <w:rPr>
          <w:b w:val="0"/>
          <w:i/>
        </w:rPr>
      </w:pPr>
    </w:p>
    <w:p w14:paraId="22110C65" w14:textId="77777777" w:rsidR="0067711E" w:rsidRPr="00593916" w:rsidRDefault="0067711E" w:rsidP="0067711E">
      <w:pPr>
        <w:pStyle w:val="1"/>
        <w:widowControl w:val="0"/>
        <w:tabs>
          <w:tab w:val="clear" w:pos="851"/>
          <w:tab w:val="right" w:pos="9356"/>
        </w:tabs>
        <w:suppressAutoHyphens/>
        <w:overflowPunct w:val="0"/>
        <w:autoSpaceDE w:val="0"/>
        <w:adjustRightInd w:val="0"/>
        <w:spacing w:before="0" w:line="360" w:lineRule="atLeast"/>
        <w:ind w:left="142"/>
        <w:jc w:val="center"/>
        <w:textAlignment w:val="baseline"/>
        <w:rPr>
          <w:rStyle w:val="a7"/>
          <w:rFonts w:ascii="Times New Roman CYR" w:eastAsia="Times New Roman" w:hAnsi="Times New Roman CYR" w:cs="Arial"/>
          <w:b/>
          <w:caps/>
          <w:szCs w:val="20"/>
          <w:lang w:eastAsia="ar-SA"/>
        </w:rPr>
      </w:pPr>
      <w:r w:rsidRPr="00593916">
        <w:rPr>
          <w:rStyle w:val="a7"/>
          <w:rFonts w:ascii="Times New Roman CYR" w:eastAsia="Times New Roman" w:hAnsi="Times New Roman CYR" w:cs="Arial"/>
          <w:b/>
          <w:caps/>
          <w:szCs w:val="20"/>
          <w:lang w:eastAsia="ar-SA"/>
        </w:rPr>
        <w:t>заПРОС О ВЫБОРЕ (СМЕНЕ) ТАРИФНОГО ПЛАНА</w:t>
      </w:r>
    </w:p>
    <w:p w14:paraId="0315401C" w14:textId="77777777" w:rsidR="0067711E" w:rsidRPr="00593916" w:rsidRDefault="0067711E" w:rsidP="0067711E">
      <w:pPr>
        <w:pStyle w:val="1"/>
        <w:widowControl w:val="0"/>
        <w:tabs>
          <w:tab w:val="clear" w:pos="851"/>
          <w:tab w:val="right" w:pos="9356"/>
        </w:tabs>
        <w:suppressAutoHyphens/>
        <w:overflowPunct w:val="0"/>
        <w:autoSpaceDE w:val="0"/>
        <w:adjustRightInd w:val="0"/>
        <w:spacing w:before="0" w:line="360" w:lineRule="atLeast"/>
        <w:ind w:left="142"/>
        <w:jc w:val="center"/>
        <w:textAlignment w:val="baseline"/>
        <w:rPr>
          <w:rStyle w:val="a7"/>
          <w:rFonts w:ascii="Times New Roman CYR" w:eastAsia="Times New Roman" w:hAnsi="Times New Roman CYR" w:cs="Arial"/>
          <w:b/>
          <w:caps/>
          <w:szCs w:val="20"/>
          <w:lang w:eastAsia="ar-SA"/>
        </w:rPr>
      </w:pPr>
    </w:p>
    <w:p w14:paraId="614920BD" w14:textId="77777777" w:rsidR="0067711E" w:rsidRPr="00593916" w:rsidRDefault="0067711E" w:rsidP="0067711E">
      <w:pPr>
        <w:widowControl w:val="0"/>
        <w:shd w:val="clear" w:color="auto" w:fill="FFFFFF"/>
        <w:tabs>
          <w:tab w:val="left" w:leader="underscore" w:pos="7550"/>
          <w:tab w:val="right" w:pos="9356"/>
        </w:tabs>
        <w:overflowPunct/>
        <w:spacing w:line="360" w:lineRule="atLeast"/>
        <w:ind w:left="14"/>
        <w:jc w:val="center"/>
        <w:rPr>
          <w:b/>
          <w:noProof/>
          <w:sz w:val="24"/>
          <w:szCs w:val="24"/>
        </w:rPr>
      </w:pPr>
      <w:r w:rsidRPr="00593916">
        <w:rPr>
          <w:b/>
          <w:noProof/>
          <w:sz w:val="24"/>
          <w:szCs w:val="24"/>
        </w:rPr>
        <w:t>_____________________________________________________________________________,</w:t>
      </w:r>
    </w:p>
    <w:p w14:paraId="4D79DB73" w14:textId="77777777" w:rsidR="0067711E" w:rsidRPr="00593916" w:rsidRDefault="0067711E" w:rsidP="0067711E">
      <w:pPr>
        <w:jc w:val="center"/>
      </w:pPr>
      <w:r w:rsidRPr="00593916">
        <w:t xml:space="preserve"> (</w:t>
      </w:r>
      <w:r w:rsidRPr="00593916">
        <w:rPr>
          <w:i/>
        </w:rPr>
        <w:t>полное наименование Участника клиринга</w:t>
      </w:r>
      <w:r w:rsidRPr="00593916">
        <w:t>)</w:t>
      </w:r>
    </w:p>
    <w:p w14:paraId="56E4A956" w14:textId="77777777" w:rsidR="0067711E" w:rsidRPr="00593916" w:rsidRDefault="0067711E" w:rsidP="0067711E">
      <w:pPr>
        <w:rPr>
          <w:sz w:val="22"/>
          <w:szCs w:val="22"/>
        </w:rPr>
      </w:pPr>
    </w:p>
    <w:p w14:paraId="1D412AED" w14:textId="77777777" w:rsidR="0067711E" w:rsidRPr="00593916" w:rsidRDefault="0067711E" w:rsidP="0067711E">
      <w:pPr>
        <w:widowControl w:val="0"/>
        <w:tabs>
          <w:tab w:val="right" w:pos="9356"/>
        </w:tabs>
        <w:overflowPunct/>
        <w:spacing w:line="276" w:lineRule="auto"/>
        <w:jc w:val="both"/>
        <w:rPr>
          <w:rFonts w:cs="Arial"/>
          <w:sz w:val="24"/>
          <w:szCs w:val="24"/>
        </w:rPr>
      </w:pPr>
      <w:r w:rsidRPr="00593916">
        <w:rPr>
          <w:rFonts w:cs="Arial"/>
          <w:sz w:val="24"/>
          <w:szCs w:val="24"/>
        </w:rPr>
        <w:t>Уникод Участника клиринга/ Участника торгов: _______________________,</w:t>
      </w:r>
    </w:p>
    <w:p w14:paraId="6818820A" w14:textId="77777777" w:rsidR="0067711E" w:rsidRPr="00593916" w:rsidRDefault="0067711E" w:rsidP="0067711E">
      <w:pPr>
        <w:pStyle w:val="a3"/>
        <w:spacing w:line="276" w:lineRule="auto"/>
        <w:ind w:firstLine="0"/>
        <w:rPr>
          <w:b w:val="0"/>
        </w:rPr>
      </w:pPr>
      <w:r w:rsidRPr="00593916">
        <w:rPr>
          <w:b w:val="0"/>
        </w:rPr>
        <w:t>В соответствии с Правилами клиринга Небанковской кредитной организации-центрального контрагента «Национальный Клиринговый Центр» (Акционерное общество)</w:t>
      </w:r>
      <w:r w:rsidRPr="00593916">
        <w:rPr>
          <w:b w:val="0"/>
          <w:bCs w:val="0"/>
        </w:rPr>
        <w:t xml:space="preserve"> </w:t>
      </w:r>
      <w:r w:rsidRPr="00593916">
        <w:rPr>
          <w:b w:val="0"/>
        </w:rPr>
        <w:t xml:space="preserve">просим установить для нашей организации с _________________ </w:t>
      </w:r>
    </w:p>
    <w:p w14:paraId="0F419F77" w14:textId="77777777" w:rsidR="0067711E" w:rsidRPr="00593916" w:rsidRDefault="0067711E" w:rsidP="0067711E">
      <w:pPr>
        <w:pStyle w:val="a3"/>
        <w:spacing w:line="276" w:lineRule="auto"/>
        <w:ind w:left="4235"/>
        <w:rPr>
          <w:b w:val="0"/>
        </w:rPr>
      </w:pPr>
      <w:r w:rsidRPr="00593916">
        <w:rPr>
          <w:b w:val="0"/>
          <w:sz w:val="20"/>
        </w:rPr>
        <w:t>(</w:t>
      </w:r>
      <w:r w:rsidRPr="00593916">
        <w:rPr>
          <w:b w:val="0"/>
          <w:i/>
          <w:sz w:val="20"/>
        </w:rPr>
        <w:t>месяц, год</w:t>
      </w:r>
      <w:r w:rsidRPr="00593916">
        <w:rPr>
          <w:b w:val="0"/>
          <w:sz w:val="20"/>
        </w:rPr>
        <w:t>)</w:t>
      </w:r>
    </w:p>
    <w:p w14:paraId="638F45EF" w14:textId="77777777" w:rsidR="0067711E" w:rsidRPr="00593916" w:rsidRDefault="0067711E" w:rsidP="0067711E">
      <w:pPr>
        <w:pStyle w:val="a3"/>
        <w:numPr>
          <w:ilvl w:val="0"/>
          <w:numId w:val="1"/>
        </w:numPr>
        <w:spacing w:line="276" w:lineRule="auto"/>
        <w:ind w:left="284" w:hanging="284"/>
      </w:pPr>
      <w:r w:rsidRPr="00593916">
        <w:t>на фондовом рынке: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3119"/>
        <w:gridCol w:w="3118"/>
      </w:tblGrid>
      <w:tr w:rsidR="0067711E" w:rsidRPr="00593916" w14:paraId="5A86290E" w14:textId="77777777" w:rsidTr="007D0079">
        <w:trPr>
          <w:trHeight w:val="315"/>
        </w:trPr>
        <w:tc>
          <w:tcPr>
            <w:tcW w:w="3539" w:type="dxa"/>
            <w:vMerge w:val="restart"/>
            <w:shd w:val="clear" w:color="auto" w:fill="auto"/>
            <w:vAlign w:val="center"/>
          </w:tcPr>
          <w:p w14:paraId="0A7ADA63" w14:textId="77777777" w:rsidR="0067711E" w:rsidRPr="00593916" w:rsidRDefault="0067711E" w:rsidP="007D0079">
            <w:pPr>
              <w:pStyle w:val="a3"/>
              <w:spacing w:line="276" w:lineRule="auto"/>
              <w:ind w:firstLine="0"/>
              <w:jc w:val="center"/>
              <w:rPr>
                <w:rFonts w:eastAsia="Calibri"/>
                <w:szCs w:val="22"/>
              </w:rPr>
            </w:pPr>
            <w:r w:rsidRPr="00593916">
              <w:rPr>
                <w:rFonts w:eastAsia="Calibri"/>
                <w:szCs w:val="22"/>
              </w:rPr>
              <w:t>Тарифный план</w:t>
            </w:r>
          </w:p>
          <w:p w14:paraId="2618C568" w14:textId="77777777" w:rsidR="0067711E" w:rsidRPr="00593916" w:rsidRDefault="0067711E" w:rsidP="007D0079">
            <w:pPr>
              <w:pStyle w:val="a3"/>
              <w:spacing w:line="276" w:lineRule="auto"/>
              <w:ind w:firstLine="0"/>
              <w:jc w:val="center"/>
              <w:rPr>
                <w:rFonts w:eastAsia="Calibri"/>
                <w:i/>
                <w:szCs w:val="22"/>
              </w:rPr>
            </w:pPr>
            <w:r w:rsidRPr="00593916">
              <w:rPr>
                <w:rFonts w:eastAsia="Calibri"/>
                <w:b w:val="0"/>
                <w:i/>
                <w:sz w:val="20"/>
                <w:szCs w:val="22"/>
              </w:rPr>
              <w:t>выбрать нужное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1F59FE86" w14:textId="77777777" w:rsidR="0067711E" w:rsidRPr="00593916" w:rsidRDefault="0067711E" w:rsidP="007D0079">
            <w:pPr>
              <w:pStyle w:val="a3"/>
              <w:spacing w:line="276" w:lineRule="auto"/>
              <w:ind w:firstLine="0"/>
              <w:jc w:val="center"/>
              <w:rPr>
                <w:rFonts w:eastAsia="Calibri"/>
                <w:szCs w:val="22"/>
              </w:rPr>
            </w:pPr>
            <w:r w:rsidRPr="00593916">
              <w:rPr>
                <w:rFonts w:eastAsia="Calibri"/>
                <w:szCs w:val="22"/>
              </w:rPr>
              <w:t>В отношении комиссионного вознаграждения в пользу</w:t>
            </w:r>
          </w:p>
        </w:tc>
      </w:tr>
      <w:tr w:rsidR="0067711E" w:rsidRPr="00593916" w14:paraId="5C05FAD2" w14:textId="77777777" w:rsidTr="007D0079">
        <w:trPr>
          <w:trHeight w:val="315"/>
        </w:trPr>
        <w:tc>
          <w:tcPr>
            <w:tcW w:w="3539" w:type="dxa"/>
            <w:vMerge/>
            <w:shd w:val="clear" w:color="auto" w:fill="auto"/>
          </w:tcPr>
          <w:p w14:paraId="67E1D7C6" w14:textId="77777777" w:rsidR="0067711E" w:rsidRPr="00593916" w:rsidRDefault="0067711E" w:rsidP="007D0079">
            <w:pPr>
              <w:pStyle w:val="a3"/>
              <w:spacing w:line="276" w:lineRule="auto"/>
              <w:ind w:firstLine="0"/>
              <w:jc w:val="left"/>
              <w:rPr>
                <w:rFonts w:eastAsia="Calibri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E1FB107" w14:textId="77777777" w:rsidR="0067711E" w:rsidRPr="00593916" w:rsidRDefault="0067711E" w:rsidP="007D0079">
            <w:pPr>
              <w:pStyle w:val="a3"/>
              <w:spacing w:line="276" w:lineRule="auto"/>
              <w:ind w:firstLine="0"/>
              <w:jc w:val="center"/>
              <w:rPr>
                <w:rFonts w:eastAsia="Calibri"/>
                <w:szCs w:val="22"/>
              </w:rPr>
            </w:pPr>
            <w:r w:rsidRPr="00593916">
              <w:rPr>
                <w:rFonts w:eastAsia="Calibri"/>
                <w:szCs w:val="22"/>
              </w:rPr>
              <w:t>Клирингового центра***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0D73B2E" w14:textId="77777777" w:rsidR="0067711E" w:rsidRPr="00593916" w:rsidRDefault="0067711E" w:rsidP="007D0079">
            <w:pPr>
              <w:pStyle w:val="a3"/>
              <w:spacing w:line="276" w:lineRule="auto"/>
              <w:ind w:firstLine="0"/>
              <w:jc w:val="center"/>
              <w:rPr>
                <w:rFonts w:eastAsia="Calibri"/>
                <w:szCs w:val="22"/>
              </w:rPr>
            </w:pPr>
            <w:r w:rsidRPr="00593916">
              <w:rPr>
                <w:rFonts w:eastAsia="Calibri"/>
                <w:szCs w:val="22"/>
              </w:rPr>
              <w:t>Биржи****</w:t>
            </w:r>
          </w:p>
        </w:tc>
      </w:tr>
      <w:tr w:rsidR="0067711E" w:rsidRPr="00EE29DB" w14:paraId="5782C782" w14:textId="77777777" w:rsidTr="007D0079">
        <w:tc>
          <w:tcPr>
            <w:tcW w:w="3539" w:type="dxa"/>
            <w:shd w:val="clear" w:color="auto" w:fill="auto"/>
            <w:vAlign w:val="center"/>
          </w:tcPr>
          <w:p w14:paraId="6C744372" w14:textId="77777777" w:rsidR="0067711E" w:rsidRPr="00593916" w:rsidRDefault="0067711E" w:rsidP="007D0079">
            <w:pPr>
              <w:pStyle w:val="a3"/>
              <w:spacing w:line="276" w:lineRule="auto"/>
              <w:ind w:firstLine="0"/>
              <w:jc w:val="left"/>
              <w:rPr>
                <w:rFonts w:eastAsia="Calibri"/>
                <w:szCs w:val="22"/>
              </w:rPr>
            </w:pPr>
            <w:r w:rsidRPr="00593916">
              <w:rPr>
                <w:rFonts w:eastAsia="Calibri"/>
                <w:b w:val="0"/>
                <w:szCs w:val="24"/>
              </w:rPr>
              <w:t xml:space="preserve">□ </w:t>
            </w:r>
            <w:r w:rsidRPr="00593916">
              <w:rPr>
                <w:rFonts w:eastAsia="Calibri"/>
                <w:b w:val="0"/>
                <w:szCs w:val="22"/>
              </w:rPr>
              <w:t>тарифный план по биржевым сделкам РЕПО</w:t>
            </w:r>
          </w:p>
        </w:tc>
        <w:tc>
          <w:tcPr>
            <w:tcW w:w="3119" w:type="dxa"/>
            <w:shd w:val="clear" w:color="auto" w:fill="auto"/>
          </w:tcPr>
          <w:p w14:paraId="434C6D11" w14:textId="77777777" w:rsidR="0067711E" w:rsidRPr="00593916" w:rsidRDefault="0067711E" w:rsidP="007D0079">
            <w:pPr>
              <w:pStyle w:val="a3"/>
              <w:spacing w:line="276" w:lineRule="auto"/>
              <w:ind w:firstLine="0"/>
              <w:jc w:val="center"/>
              <w:rPr>
                <w:rFonts w:eastAsia="Calibri"/>
                <w:b w:val="0"/>
                <w:sz w:val="20"/>
                <w:szCs w:val="22"/>
              </w:rPr>
            </w:pPr>
          </w:p>
          <w:p w14:paraId="6600FA5E" w14:textId="77777777" w:rsidR="0067711E" w:rsidRPr="00593916" w:rsidRDefault="0067711E" w:rsidP="007D0079">
            <w:pPr>
              <w:pStyle w:val="a3"/>
              <w:spacing w:line="276" w:lineRule="auto"/>
              <w:ind w:firstLine="0"/>
              <w:jc w:val="center"/>
              <w:rPr>
                <w:rFonts w:eastAsia="Calibri"/>
                <w:b w:val="0"/>
                <w:sz w:val="20"/>
                <w:szCs w:val="22"/>
                <w:lang w:val="en-US"/>
              </w:rPr>
            </w:pPr>
            <w:r w:rsidRPr="00593916">
              <w:rPr>
                <w:rFonts w:eastAsia="Calibri"/>
                <w:b w:val="0"/>
                <w:sz w:val="20"/>
                <w:szCs w:val="22"/>
                <w:lang w:val="en-US"/>
              </w:rPr>
              <w:t>_____________</w:t>
            </w:r>
          </w:p>
          <w:p w14:paraId="4E91D625" w14:textId="77777777" w:rsidR="0067711E" w:rsidRPr="00593916" w:rsidRDefault="0067711E" w:rsidP="007D0079">
            <w:pPr>
              <w:pStyle w:val="a3"/>
              <w:spacing w:line="276" w:lineRule="auto"/>
              <w:ind w:firstLine="0"/>
              <w:jc w:val="center"/>
              <w:rPr>
                <w:rFonts w:eastAsia="Calibri"/>
                <w:szCs w:val="22"/>
                <w:lang w:val="en-US"/>
              </w:rPr>
            </w:pPr>
            <w:r w:rsidRPr="00593916">
              <w:rPr>
                <w:rFonts w:eastAsia="Calibri"/>
                <w:b w:val="0"/>
                <w:sz w:val="20"/>
                <w:szCs w:val="22"/>
                <w:lang w:val="en-US"/>
              </w:rPr>
              <w:t>(</w:t>
            </w:r>
            <w:r w:rsidRPr="00593916">
              <w:rPr>
                <w:rFonts w:eastAsia="Calibri"/>
                <w:b w:val="0"/>
                <w:i/>
                <w:sz w:val="20"/>
                <w:szCs w:val="22"/>
                <w:lang w:val="en-US"/>
              </w:rPr>
              <w:t xml:space="preserve">REPO_0 / REPO_150 / REPO_500 / REPO_6500 / REPO_16250/ REPO_32500) </w:t>
            </w:r>
            <w:r w:rsidRPr="00593916">
              <w:rPr>
                <w:rFonts w:eastAsia="Calibri"/>
                <w:b w:val="0"/>
                <w:i/>
                <w:sz w:val="20"/>
                <w:szCs w:val="22"/>
              </w:rPr>
              <w:t>выбрать</w:t>
            </w:r>
            <w:r w:rsidRPr="00593916">
              <w:rPr>
                <w:rFonts w:eastAsia="Calibri"/>
                <w:b w:val="0"/>
                <w:i/>
                <w:sz w:val="20"/>
                <w:szCs w:val="22"/>
                <w:lang w:val="en-US"/>
              </w:rPr>
              <w:t xml:space="preserve"> </w:t>
            </w:r>
            <w:r w:rsidRPr="00593916">
              <w:rPr>
                <w:rFonts w:eastAsia="Calibri"/>
                <w:b w:val="0"/>
                <w:i/>
                <w:sz w:val="20"/>
                <w:szCs w:val="22"/>
              </w:rPr>
              <w:t>нужное</w:t>
            </w:r>
          </w:p>
        </w:tc>
        <w:tc>
          <w:tcPr>
            <w:tcW w:w="3118" w:type="dxa"/>
            <w:shd w:val="clear" w:color="auto" w:fill="auto"/>
          </w:tcPr>
          <w:p w14:paraId="4BD115CB" w14:textId="77777777" w:rsidR="0067711E" w:rsidRPr="00593916" w:rsidRDefault="0067711E" w:rsidP="007D0079">
            <w:pPr>
              <w:pStyle w:val="a3"/>
              <w:spacing w:line="276" w:lineRule="auto"/>
              <w:ind w:firstLine="0"/>
              <w:jc w:val="center"/>
              <w:rPr>
                <w:rFonts w:eastAsia="Calibri"/>
                <w:b w:val="0"/>
                <w:sz w:val="20"/>
                <w:szCs w:val="22"/>
                <w:lang w:val="en-US"/>
              </w:rPr>
            </w:pPr>
          </w:p>
          <w:p w14:paraId="2F3DEA1C" w14:textId="77777777" w:rsidR="0067711E" w:rsidRPr="00593916" w:rsidRDefault="0067711E" w:rsidP="007D0079">
            <w:pPr>
              <w:pStyle w:val="a3"/>
              <w:spacing w:line="276" w:lineRule="auto"/>
              <w:ind w:firstLine="0"/>
              <w:jc w:val="center"/>
              <w:rPr>
                <w:rFonts w:eastAsia="Calibri"/>
                <w:b w:val="0"/>
                <w:sz w:val="20"/>
                <w:szCs w:val="22"/>
                <w:lang w:val="en-US"/>
              </w:rPr>
            </w:pPr>
            <w:r w:rsidRPr="00593916">
              <w:rPr>
                <w:rFonts w:eastAsia="Calibri"/>
                <w:b w:val="0"/>
                <w:sz w:val="20"/>
                <w:szCs w:val="22"/>
                <w:lang w:val="en-US"/>
              </w:rPr>
              <w:t>______________</w:t>
            </w:r>
          </w:p>
          <w:p w14:paraId="754AF415" w14:textId="77777777" w:rsidR="0067711E" w:rsidRPr="00593916" w:rsidRDefault="0067711E" w:rsidP="007D0079">
            <w:pPr>
              <w:pStyle w:val="a3"/>
              <w:spacing w:line="276" w:lineRule="auto"/>
              <w:ind w:firstLine="0"/>
              <w:jc w:val="center"/>
              <w:rPr>
                <w:rFonts w:eastAsia="Calibri"/>
                <w:szCs w:val="22"/>
                <w:lang w:val="en-US"/>
              </w:rPr>
            </w:pPr>
            <w:r w:rsidRPr="00593916">
              <w:rPr>
                <w:rFonts w:eastAsia="Calibri"/>
                <w:b w:val="0"/>
                <w:sz w:val="20"/>
                <w:szCs w:val="22"/>
                <w:lang w:val="en-US"/>
              </w:rPr>
              <w:t>(</w:t>
            </w:r>
            <w:r w:rsidRPr="00593916">
              <w:rPr>
                <w:rFonts w:eastAsia="Calibri"/>
                <w:b w:val="0"/>
                <w:i/>
                <w:sz w:val="20"/>
                <w:szCs w:val="22"/>
                <w:lang w:val="en-US"/>
              </w:rPr>
              <w:t xml:space="preserve">REPO_0 / REPO_150 / REPO_500 / REPO_6500 / REPO_16250/ REPO_32500) </w:t>
            </w:r>
            <w:r w:rsidRPr="00593916">
              <w:rPr>
                <w:rFonts w:eastAsia="Calibri"/>
                <w:b w:val="0"/>
                <w:i/>
                <w:sz w:val="20"/>
                <w:szCs w:val="22"/>
              </w:rPr>
              <w:t>выбрать</w:t>
            </w:r>
            <w:r w:rsidRPr="00593916">
              <w:rPr>
                <w:rFonts w:eastAsia="Calibri"/>
                <w:b w:val="0"/>
                <w:i/>
                <w:sz w:val="20"/>
                <w:szCs w:val="22"/>
                <w:lang w:val="en-US"/>
              </w:rPr>
              <w:t xml:space="preserve"> </w:t>
            </w:r>
            <w:r w:rsidRPr="00593916">
              <w:rPr>
                <w:rFonts w:eastAsia="Calibri"/>
                <w:b w:val="0"/>
                <w:i/>
                <w:sz w:val="20"/>
                <w:szCs w:val="22"/>
              </w:rPr>
              <w:t>нужное</w:t>
            </w:r>
          </w:p>
        </w:tc>
      </w:tr>
      <w:tr w:rsidR="0067711E" w:rsidRPr="00593916" w14:paraId="7C24FA7B" w14:textId="77777777" w:rsidTr="007D0079">
        <w:tc>
          <w:tcPr>
            <w:tcW w:w="3539" w:type="dxa"/>
            <w:shd w:val="clear" w:color="auto" w:fill="auto"/>
            <w:vAlign w:val="center"/>
          </w:tcPr>
          <w:p w14:paraId="4F2CA60F" w14:textId="77777777" w:rsidR="0067711E" w:rsidRPr="00593916" w:rsidRDefault="0067711E" w:rsidP="007D0079">
            <w:pPr>
              <w:pStyle w:val="a3"/>
              <w:spacing w:line="276" w:lineRule="auto"/>
              <w:ind w:firstLine="0"/>
              <w:jc w:val="left"/>
              <w:rPr>
                <w:rFonts w:eastAsia="Calibri"/>
                <w:szCs w:val="22"/>
              </w:rPr>
            </w:pPr>
            <w:r w:rsidRPr="00593916">
              <w:rPr>
                <w:rFonts w:eastAsia="Calibri"/>
                <w:b w:val="0"/>
                <w:szCs w:val="24"/>
              </w:rPr>
              <w:t xml:space="preserve">□ </w:t>
            </w:r>
            <w:r w:rsidRPr="00593916">
              <w:rPr>
                <w:rFonts w:eastAsia="Calibri"/>
                <w:b w:val="0"/>
                <w:szCs w:val="22"/>
              </w:rPr>
              <w:t>тарифный план по биржевым сделкам купли-продажи акций**</w:t>
            </w:r>
          </w:p>
        </w:tc>
        <w:tc>
          <w:tcPr>
            <w:tcW w:w="3119" w:type="dxa"/>
            <w:shd w:val="clear" w:color="auto" w:fill="auto"/>
          </w:tcPr>
          <w:p w14:paraId="7EEB737F" w14:textId="77777777" w:rsidR="0067711E" w:rsidRPr="00593916" w:rsidRDefault="0067711E" w:rsidP="007D0079">
            <w:pPr>
              <w:jc w:val="center"/>
              <w:rPr>
                <w:rFonts w:eastAsia="Calibri"/>
                <w:i/>
                <w:sz w:val="22"/>
                <w:szCs w:val="22"/>
              </w:rPr>
            </w:pPr>
          </w:p>
          <w:p w14:paraId="29BADE7A" w14:textId="77777777" w:rsidR="0067711E" w:rsidRPr="00593916" w:rsidRDefault="0067711E" w:rsidP="007D0079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593916">
              <w:rPr>
                <w:rFonts w:eastAsia="Calibri"/>
                <w:sz w:val="22"/>
                <w:szCs w:val="22"/>
                <w:lang w:val="en-US"/>
              </w:rPr>
              <w:t>_____________</w:t>
            </w:r>
          </w:p>
          <w:p w14:paraId="00F5B43C" w14:textId="77777777" w:rsidR="0067711E" w:rsidRPr="00593916" w:rsidRDefault="0067711E" w:rsidP="007D0079">
            <w:pPr>
              <w:jc w:val="center"/>
              <w:rPr>
                <w:rFonts w:eastAsia="Calibri"/>
                <w:i/>
                <w:sz w:val="22"/>
                <w:szCs w:val="22"/>
                <w:lang w:val="en-US"/>
              </w:rPr>
            </w:pPr>
            <w:r w:rsidRPr="00593916">
              <w:rPr>
                <w:rFonts w:eastAsia="Calibri"/>
                <w:i/>
                <w:sz w:val="22"/>
                <w:szCs w:val="22"/>
                <w:lang w:val="en-US"/>
              </w:rPr>
              <w:t xml:space="preserve">(1/2/3/4/5) </w:t>
            </w:r>
          </w:p>
          <w:p w14:paraId="6D1000F7" w14:textId="77777777" w:rsidR="0067711E" w:rsidRPr="00593916" w:rsidRDefault="0067711E" w:rsidP="007D0079">
            <w:pPr>
              <w:jc w:val="center"/>
              <w:rPr>
                <w:rFonts w:eastAsia="Calibri"/>
                <w:i/>
                <w:sz w:val="22"/>
                <w:szCs w:val="22"/>
                <w:lang w:val="en-US"/>
              </w:rPr>
            </w:pPr>
            <w:proofErr w:type="spellStart"/>
            <w:r w:rsidRPr="00593916">
              <w:rPr>
                <w:rFonts w:eastAsia="Calibri"/>
                <w:i/>
                <w:sz w:val="22"/>
                <w:szCs w:val="22"/>
                <w:lang w:val="en-US"/>
              </w:rPr>
              <w:t>выбрать</w:t>
            </w:r>
            <w:proofErr w:type="spellEnd"/>
            <w:r w:rsidRPr="00593916">
              <w:rPr>
                <w:rFonts w:eastAsia="Calibri"/>
                <w:i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3916">
              <w:rPr>
                <w:rFonts w:eastAsia="Calibri"/>
                <w:i/>
                <w:sz w:val="22"/>
                <w:szCs w:val="22"/>
                <w:lang w:val="en-US"/>
              </w:rPr>
              <w:t>нужное</w:t>
            </w:r>
            <w:proofErr w:type="spellEnd"/>
          </w:p>
          <w:p w14:paraId="1A01F327" w14:textId="77777777" w:rsidR="0067711E" w:rsidRPr="00593916" w:rsidRDefault="0067711E" w:rsidP="007D0079">
            <w:pPr>
              <w:jc w:val="center"/>
              <w:rPr>
                <w:rFonts w:eastAsia="Calibri"/>
                <w:i/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14:paraId="57D9E214" w14:textId="77777777" w:rsidR="0067711E" w:rsidRPr="00593916" w:rsidRDefault="0067711E" w:rsidP="007D0079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  <w:p w14:paraId="5CC2FAF8" w14:textId="77777777" w:rsidR="0067711E" w:rsidRPr="00593916" w:rsidRDefault="0067711E" w:rsidP="007D0079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593916">
              <w:rPr>
                <w:rFonts w:eastAsia="Calibri"/>
                <w:sz w:val="22"/>
                <w:szCs w:val="22"/>
                <w:lang w:val="en-US"/>
              </w:rPr>
              <w:t>_____________</w:t>
            </w:r>
          </w:p>
          <w:p w14:paraId="3F22F6E7" w14:textId="77777777" w:rsidR="0067711E" w:rsidRPr="00593916" w:rsidRDefault="0067711E" w:rsidP="007D0079">
            <w:pPr>
              <w:jc w:val="center"/>
              <w:rPr>
                <w:rFonts w:eastAsia="Calibri"/>
                <w:i/>
                <w:sz w:val="22"/>
                <w:szCs w:val="22"/>
                <w:lang w:val="en-US"/>
              </w:rPr>
            </w:pPr>
            <w:r w:rsidRPr="00593916">
              <w:rPr>
                <w:rFonts w:eastAsia="Calibri"/>
                <w:i/>
                <w:sz w:val="22"/>
                <w:szCs w:val="22"/>
                <w:lang w:val="en-US"/>
              </w:rPr>
              <w:t xml:space="preserve">(1/2/3/4/5) </w:t>
            </w:r>
          </w:p>
          <w:p w14:paraId="3B66CA98" w14:textId="77777777" w:rsidR="0067711E" w:rsidRPr="00593916" w:rsidRDefault="0067711E" w:rsidP="007D0079">
            <w:pPr>
              <w:jc w:val="center"/>
              <w:rPr>
                <w:rFonts w:eastAsia="Calibri"/>
                <w:i/>
                <w:sz w:val="22"/>
                <w:szCs w:val="22"/>
              </w:rPr>
            </w:pPr>
            <w:r w:rsidRPr="00593916">
              <w:rPr>
                <w:rFonts w:eastAsia="Calibri"/>
                <w:i/>
                <w:sz w:val="22"/>
                <w:szCs w:val="22"/>
              </w:rPr>
              <w:t>выбрать нужное</w:t>
            </w:r>
          </w:p>
          <w:p w14:paraId="7176F86A" w14:textId="77777777" w:rsidR="0067711E" w:rsidRPr="00593916" w:rsidRDefault="0067711E" w:rsidP="007D0079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</w:tbl>
    <w:p w14:paraId="31AA4A2E" w14:textId="77777777" w:rsidR="0067711E" w:rsidRPr="00593916" w:rsidRDefault="0067711E" w:rsidP="0067711E">
      <w:pPr>
        <w:pStyle w:val="a3"/>
        <w:spacing w:line="276" w:lineRule="auto"/>
        <w:ind w:firstLine="0"/>
        <w:rPr>
          <w:b w:val="0"/>
          <w:szCs w:val="24"/>
        </w:rPr>
      </w:pPr>
      <w:r w:rsidRPr="00593916">
        <w:rPr>
          <w:b w:val="0"/>
          <w:szCs w:val="24"/>
        </w:rPr>
        <w:t>□ на период 12 (двенадцать) календарных месяцев тарифный план «Размещения-фиксированный» по сделкам с облигациями и/или еврооблигациями следующих эмитентов ценных бумаг:</w:t>
      </w:r>
    </w:p>
    <w:p w14:paraId="6CEC862C" w14:textId="77777777" w:rsidR="0067711E" w:rsidRPr="00593916" w:rsidRDefault="0067711E" w:rsidP="0067711E">
      <w:pPr>
        <w:pStyle w:val="a3"/>
        <w:spacing w:before="120" w:line="276" w:lineRule="auto"/>
        <w:ind w:firstLine="0"/>
        <w:rPr>
          <w:b w:val="0"/>
          <w:szCs w:val="24"/>
        </w:rPr>
      </w:pPr>
      <w:r w:rsidRPr="00593916">
        <w:rPr>
          <w:b w:val="0"/>
          <w:szCs w:val="24"/>
        </w:rPr>
        <w:t>□ с пролонгацией на каждые следующие 12 месяцев</w:t>
      </w:r>
    </w:p>
    <w:p w14:paraId="48E4406B" w14:textId="77777777" w:rsidR="0067711E" w:rsidRPr="00593916" w:rsidRDefault="0067711E" w:rsidP="0067711E">
      <w:pPr>
        <w:pStyle w:val="a3"/>
        <w:outlineLvl w:val="0"/>
        <w:rPr>
          <w:b w:val="0"/>
          <w:sz w:val="20"/>
        </w:rPr>
      </w:pPr>
    </w:p>
    <w:p w14:paraId="77881B37" w14:textId="77777777" w:rsidR="0067711E" w:rsidRPr="00593916" w:rsidRDefault="0067711E" w:rsidP="0067711E">
      <w:pPr>
        <w:pStyle w:val="a3"/>
        <w:widowControl w:val="0"/>
        <w:numPr>
          <w:ilvl w:val="0"/>
          <w:numId w:val="2"/>
        </w:numPr>
        <w:overflowPunct/>
        <w:ind w:left="0" w:firstLine="0"/>
        <w:jc w:val="left"/>
        <w:textAlignment w:val="auto"/>
        <w:rPr>
          <w:b w:val="0"/>
          <w:sz w:val="20"/>
        </w:rPr>
      </w:pPr>
      <w:r w:rsidRPr="00593916">
        <w:rPr>
          <w:b w:val="0"/>
          <w:sz w:val="20"/>
        </w:rPr>
        <w:t>____________________________________________________________________________________</w:t>
      </w:r>
    </w:p>
    <w:p w14:paraId="3B88FEB9" w14:textId="77777777" w:rsidR="0067711E" w:rsidRPr="00593916" w:rsidRDefault="0067711E" w:rsidP="0067711E">
      <w:pPr>
        <w:pStyle w:val="a3"/>
        <w:jc w:val="center"/>
        <w:rPr>
          <w:b w:val="0"/>
          <w:i/>
          <w:sz w:val="20"/>
        </w:rPr>
      </w:pPr>
      <w:r w:rsidRPr="00593916">
        <w:rPr>
          <w:b w:val="0"/>
          <w:i/>
          <w:sz w:val="20"/>
        </w:rPr>
        <w:t>(полное наименование эмитента, ИНН эмитента)</w:t>
      </w:r>
    </w:p>
    <w:p w14:paraId="11A0CEDC" w14:textId="77777777" w:rsidR="0067711E" w:rsidRPr="00593916" w:rsidRDefault="0067711E" w:rsidP="0067711E">
      <w:pPr>
        <w:pStyle w:val="a3"/>
        <w:widowControl w:val="0"/>
        <w:numPr>
          <w:ilvl w:val="0"/>
          <w:numId w:val="2"/>
        </w:numPr>
        <w:overflowPunct/>
        <w:ind w:left="0" w:firstLine="0"/>
        <w:jc w:val="left"/>
        <w:textAlignment w:val="auto"/>
        <w:rPr>
          <w:b w:val="0"/>
          <w:sz w:val="20"/>
        </w:rPr>
      </w:pPr>
      <w:r w:rsidRPr="00593916">
        <w:rPr>
          <w:b w:val="0"/>
          <w:sz w:val="20"/>
        </w:rPr>
        <w:t>__________________________________________________________________________________</w:t>
      </w:r>
    </w:p>
    <w:p w14:paraId="612C849E" w14:textId="77777777" w:rsidR="0067711E" w:rsidRPr="00593916" w:rsidRDefault="0067711E" w:rsidP="0067711E">
      <w:pPr>
        <w:pStyle w:val="a3"/>
        <w:spacing w:after="120"/>
        <w:jc w:val="center"/>
        <w:rPr>
          <w:b w:val="0"/>
        </w:rPr>
      </w:pPr>
      <w:r w:rsidRPr="00593916">
        <w:rPr>
          <w:b w:val="0"/>
          <w:i/>
          <w:sz w:val="20"/>
        </w:rPr>
        <w:t>(полное наименование эмитента, ИНН эмитента)</w:t>
      </w:r>
    </w:p>
    <w:p w14:paraId="03E8922B" w14:textId="77777777" w:rsidR="0067711E" w:rsidRPr="00593916" w:rsidRDefault="0067711E" w:rsidP="0067711E">
      <w:pPr>
        <w:pStyle w:val="a5"/>
        <w:spacing w:before="0" w:beforeAutospacing="0" w:after="0" w:afterAutospacing="0"/>
        <w:jc w:val="both"/>
        <w:rPr>
          <w:bCs/>
        </w:rPr>
      </w:pPr>
      <w:r w:rsidRPr="00593916">
        <w:rPr>
          <w:sz w:val="27"/>
          <w:szCs w:val="27"/>
        </w:rPr>
        <w:t>□ </w:t>
      </w:r>
      <w:r w:rsidRPr="00593916">
        <w:rPr>
          <w:bCs/>
        </w:rPr>
        <w:t>отменить тарифный план «Размещения-фиксированный» по сделкам с облигациями и/или еврооблигациями следующих эмитентов ценных бумаг:</w:t>
      </w:r>
    </w:p>
    <w:p w14:paraId="0C3C3D43" w14:textId="77777777" w:rsidR="0067711E" w:rsidRPr="00593916" w:rsidRDefault="0067711E" w:rsidP="0067711E">
      <w:pPr>
        <w:pStyle w:val="a5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593916">
        <w:rPr>
          <w:sz w:val="27"/>
          <w:szCs w:val="27"/>
        </w:rPr>
        <w:t> </w:t>
      </w:r>
    </w:p>
    <w:p w14:paraId="7E06EB4F" w14:textId="77777777" w:rsidR="0067711E" w:rsidRPr="00593916" w:rsidRDefault="0067711E" w:rsidP="0067711E">
      <w:pPr>
        <w:rPr>
          <w:sz w:val="27"/>
          <w:szCs w:val="27"/>
        </w:rPr>
      </w:pPr>
      <w:r w:rsidRPr="00593916">
        <w:rPr>
          <w:sz w:val="18"/>
          <w:szCs w:val="18"/>
        </w:rPr>
        <w:t>1.</w:t>
      </w:r>
      <w:r w:rsidRPr="00593916">
        <w:rPr>
          <w:b/>
          <w:bCs/>
          <w:sz w:val="18"/>
          <w:szCs w:val="18"/>
        </w:rPr>
        <w:t> </w:t>
      </w:r>
      <w:r w:rsidRPr="00593916">
        <w:rPr>
          <w:sz w:val="30"/>
          <w:szCs w:val="30"/>
        </w:rPr>
        <w:t>_____________________________________________________________</w:t>
      </w:r>
    </w:p>
    <w:p w14:paraId="6A7E29D6" w14:textId="77777777" w:rsidR="0067711E" w:rsidRPr="00593916" w:rsidRDefault="0067711E" w:rsidP="0067711E">
      <w:pPr>
        <w:pStyle w:val="a3"/>
        <w:jc w:val="center"/>
        <w:rPr>
          <w:b w:val="0"/>
          <w:i/>
          <w:sz w:val="20"/>
        </w:rPr>
      </w:pPr>
      <w:r w:rsidRPr="00593916">
        <w:rPr>
          <w:b w:val="0"/>
          <w:i/>
          <w:sz w:val="20"/>
        </w:rPr>
        <w:t>(полное наименование эмитента, ИНН эмитента)</w:t>
      </w:r>
    </w:p>
    <w:p w14:paraId="0517E591" w14:textId="77777777" w:rsidR="0067711E" w:rsidRPr="00593916" w:rsidRDefault="0067711E" w:rsidP="0067711E">
      <w:pPr>
        <w:rPr>
          <w:sz w:val="27"/>
          <w:szCs w:val="27"/>
        </w:rPr>
      </w:pPr>
      <w:r w:rsidRPr="00593916">
        <w:rPr>
          <w:sz w:val="18"/>
          <w:szCs w:val="18"/>
        </w:rPr>
        <w:t>2.</w:t>
      </w:r>
      <w:r w:rsidRPr="00593916">
        <w:rPr>
          <w:b/>
          <w:bCs/>
          <w:sz w:val="18"/>
          <w:szCs w:val="18"/>
        </w:rPr>
        <w:t> </w:t>
      </w:r>
      <w:r w:rsidRPr="00593916">
        <w:rPr>
          <w:sz w:val="30"/>
          <w:szCs w:val="30"/>
        </w:rPr>
        <w:t>_____________________________________________________________</w:t>
      </w:r>
    </w:p>
    <w:p w14:paraId="00CE9198" w14:textId="77777777" w:rsidR="0067711E" w:rsidRPr="00593916" w:rsidRDefault="0067711E" w:rsidP="0067711E">
      <w:pPr>
        <w:pStyle w:val="a3"/>
        <w:jc w:val="center"/>
        <w:rPr>
          <w:b w:val="0"/>
          <w:i/>
          <w:sz w:val="20"/>
        </w:rPr>
      </w:pPr>
      <w:r w:rsidRPr="00593916">
        <w:rPr>
          <w:b w:val="0"/>
          <w:i/>
          <w:sz w:val="20"/>
        </w:rPr>
        <w:t>(полное наименование эмитента, ИНН эмитента)</w:t>
      </w:r>
    </w:p>
    <w:p w14:paraId="0FB42440" w14:textId="77777777" w:rsidR="0067711E" w:rsidRPr="00593916" w:rsidRDefault="0067711E" w:rsidP="0067711E">
      <w:pPr>
        <w:pStyle w:val="a3"/>
        <w:numPr>
          <w:ilvl w:val="0"/>
          <w:numId w:val="1"/>
        </w:numPr>
        <w:spacing w:line="276" w:lineRule="auto"/>
        <w:ind w:left="284" w:hanging="284"/>
      </w:pPr>
      <w:r w:rsidRPr="00593916">
        <w:t>на рынке депозитов:</w:t>
      </w:r>
    </w:p>
    <w:p w14:paraId="0CDF6F4A" w14:textId="77777777" w:rsidR="0067711E" w:rsidRPr="00593916" w:rsidRDefault="0067711E" w:rsidP="0067711E">
      <w:pPr>
        <w:pStyle w:val="a3"/>
        <w:spacing w:before="120" w:line="276" w:lineRule="auto"/>
        <w:ind w:firstLine="0"/>
        <w:rPr>
          <w:b w:val="0"/>
          <w:szCs w:val="24"/>
        </w:rPr>
      </w:pPr>
      <w:r w:rsidRPr="00593916">
        <w:rPr>
          <w:b w:val="0"/>
          <w:szCs w:val="24"/>
        </w:rPr>
        <w:t>□ тарифный план по депозитным договорам</w:t>
      </w:r>
      <w:bookmarkStart w:id="0" w:name="_Hlk82531285"/>
      <w:r w:rsidRPr="00593916">
        <w:rPr>
          <w:b w:val="0"/>
          <w:szCs w:val="24"/>
        </w:rPr>
        <w:t>, стороной по которым является Участник клиринга, являющийся Участником торгов категории «Б», «Л», «Е», «Ц»</w:t>
      </w:r>
      <w:r>
        <w:rPr>
          <w:b w:val="0"/>
          <w:szCs w:val="24"/>
        </w:rPr>
        <w:t>, «Н»</w:t>
      </w:r>
      <w:r w:rsidRPr="00593916">
        <w:rPr>
          <w:b w:val="0"/>
          <w:szCs w:val="24"/>
        </w:rPr>
        <w:t xml:space="preserve"> или «</w:t>
      </w:r>
      <w:r>
        <w:rPr>
          <w:b w:val="0"/>
          <w:szCs w:val="24"/>
        </w:rPr>
        <w:t>И</w:t>
      </w:r>
      <w:r w:rsidRPr="00593916">
        <w:rPr>
          <w:b w:val="0"/>
          <w:szCs w:val="24"/>
        </w:rPr>
        <w:t xml:space="preserve">» </w:t>
      </w:r>
      <w:bookmarkEnd w:id="0"/>
    </w:p>
    <w:p w14:paraId="72BD2629" w14:textId="77777777" w:rsidR="0067711E" w:rsidRPr="00593916" w:rsidRDefault="0067711E" w:rsidP="0067711E">
      <w:pPr>
        <w:spacing w:line="276" w:lineRule="auto"/>
        <w:rPr>
          <w:bCs/>
        </w:rPr>
      </w:pPr>
      <w:r w:rsidRPr="00593916">
        <w:rPr>
          <w:bCs/>
        </w:rPr>
        <w:lastRenderedPageBreak/>
        <w:t>____________________________________________________________________________________________</w:t>
      </w:r>
    </w:p>
    <w:p w14:paraId="5D6DE4E5" w14:textId="77777777" w:rsidR="0067711E" w:rsidRPr="00593916" w:rsidRDefault="0067711E" w:rsidP="0067711E">
      <w:pPr>
        <w:spacing w:after="120" w:line="276" w:lineRule="auto"/>
        <w:ind w:firstLine="720"/>
        <w:jc w:val="center"/>
        <w:rPr>
          <w:bCs/>
          <w:i/>
        </w:rPr>
      </w:pPr>
      <w:r w:rsidRPr="00593916">
        <w:rPr>
          <w:bCs/>
        </w:rPr>
        <w:t>(</w:t>
      </w:r>
      <w:r w:rsidRPr="00593916">
        <w:rPr>
          <w:bCs/>
          <w:i/>
          <w:lang w:val="en-US"/>
        </w:rPr>
        <w:t>DEPO</w:t>
      </w:r>
      <w:r w:rsidRPr="00593916">
        <w:rPr>
          <w:bCs/>
          <w:i/>
        </w:rPr>
        <w:t xml:space="preserve">_0 / </w:t>
      </w:r>
      <w:r w:rsidRPr="00593916">
        <w:rPr>
          <w:bCs/>
          <w:i/>
          <w:lang w:val="en-US"/>
        </w:rPr>
        <w:t>DEPO</w:t>
      </w:r>
      <w:r w:rsidRPr="00593916">
        <w:rPr>
          <w:bCs/>
          <w:i/>
        </w:rPr>
        <w:t>_400) выбрать нужное</w:t>
      </w:r>
    </w:p>
    <w:p w14:paraId="5BF3204C" w14:textId="77777777" w:rsidR="0067711E" w:rsidRPr="00593916" w:rsidRDefault="0067711E" w:rsidP="0067711E">
      <w:pPr>
        <w:pStyle w:val="a3"/>
        <w:numPr>
          <w:ilvl w:val="0"/>
          <w:numId w:val="1"/>
        </w:numPr>
        <w:spacing w:line="276" w:lineRule="auto"/>
        <w:ind w:left="284" w:hanging="284"/>
      </w:pPr>
      <w:r w:rsidRPr="00593916">
        <w:t>на валютном рынке и рынке драгоценных металлов: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3402"/>
        <w:gridCol w:w="3402"/>
      </w:tblGrid>
      <w:tr w:rsidR="0067711E" w:rsidRPr="00593916" w14:paraId="1A484411" w14:textId="77777777" w:rsidTr="007D0079">
        <w:trPr>
          <w:trHeight w:val="315"/>
        </w:trPr>
        <w:tc>
          <w:tcPr>
            <w:tcW w:w="2972" w:type="dxa"/>
            <w:vMerge w:val="restart"/>
            <w:shd w:val="clear" w:color="auto" w:fill="auto"/>
            <w:vAlign w:val="center"/>
          </w:tcPr>
          <w:p w14:paraId="192AEE29" w14:textId="77777777" w:rsidR="0067711E" w:rsidRPr="00593916" w:rsidRDefault="0067711E" w:rsidP="007D0079">
            <w:pPr>
              <w:pStyle w:val="a3"/>
              <w:spacing w:line="276" w:lineRule="auto"/>
              <w:ind w:firstLine="0"/>
              <w:jc w:val="center"/>
              <w:rPr>
                <w:rFonts w:eastAsia="Calibri"/>
                <w:szCs w:val="22"/>
              </w:rPr>
            </w:pPr>
            <w:r w:rsidRPr="00593916">
              <w:rPr>
                <w:rFonts w:eastAsia="Calibri"/>
                <w:szCs w:val="22"/>
              </w:rPr>
              <w:t>Тарифный план</w:t>
            </w:r>
          </w:p>
          <w:p w14:paraId="1EFF599D" w14:textId="77777777" w:rsidR="0067711E" w:rsidRPr="00593916" w:rsidRDefault="0067711E" w:rsidP="007D0079">
            <w:pPr>
              <w:pStyle w:val="a3"/>
              <w:spacing w:line="276" w:lineRule="auto"/>
              <w:ind w:firstLine="0"/>
              <w:jc w:val="center"/>
              <w:rPr>
                <w:rFonts w:eastAsia="Calibri"/>
                <w:i/>
                <w:szCs w:val="22"/>
              </w:rPr>
            </w:pPr>
            <w:r w:rsidRPr="00593916">
              <w:rPr>
                <w:rFonts w:eastAsia="Calibri"/>
                <w:b w:val="0"/>
                <w:i/>
                <w:sz w:val="20"/>
                <w:szCs w:val="22"/>
              </w:rPr>
              <w:t>выбрать нужное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451D90C9" w14:textId="77777777" w:rsidR="0067711E" w:rsidRPr="00593916" w:rsidRDefault="0067711E" w:rsidP="007D0079">
            <w:pPr>
              <w:pStyle w:val="a3"/>
              <w:spacing w:line="276" w:lineRule="auto"/>
              <w:ind w:firstLine="0"/>
              <w:jc w:val="center"/>
              <w:rPr>
                <w:rFonts w:eastAsia="Calibri"/>
                <w:szCs w:val="22"/>
              </w:rPr>
            </w:pPr>
            <w:r w:rsidRPr="00593916">
              <w:rPr>
                <w:rFonts w:eastAsia="Calibri"/>
                <w:szCs w:val="22"/>
              </w:rPr>
              <w:t>В отношении комиссионного вознаграждения в пользу</w:t>
            </w:r>
          </w:p>
        </w:tc>
      </w:tr>
      <w:tr w:rsidR="0067711E" w:rsidRPr="00593916" w14:paraId="2BF276B1" w14:textId="77777777" w:rsidTr="007D0079">
        <w:trPr>
          <w:trHeight w:val="315"/>
        </w:trPr>
        <w:tc>
          <w:tcPr>
            <w:tcW w:w="2972" w:type="dxa"/>
            <w:vMerge/>
            <w:shd w:val="clear" w:color="auto" w:fill="auto"/>
          </w:tcPr>
          <w:p w14:paraId="6167F9DE" w14:textId="77777777" w:rsidR="0067711E" w:rsidRPr="00593916" w:rsidRDefault="0067711E" w:rsidP="007D0079">
            <w:pPr>
              <w:pStyle w:val="a3"/>
              <w:spacing w:line="276" w:lineRule="auto"/>
              <w:ind w:firstLine="0"/>
              <w:jc w:val="left"/>
              <w:rPr>
                <w:rFonts w:eastAsia="Calibri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CE9B49A" w14:textId="77777777" w:rsidR="0067711E" w:rsidRPr="00593916" w:rsidRDefault="0067711E" w:rsidP="007D0079">
            <w:pPr>
              <w:pStyle w:val="a3"/>
              <w:spacing w:line="276" w:lineRule="auto"/>
              <w:ind w:firstLine="0"/>
              <w:jc w:val="center"/>
              <w:rPr>
                <w:rFonts w:eastAsia="Calibri"/>
                <w:szCs w:val="22"/>
              </w:rPr>
            </w:pPr>
            <w:r w:rsidRPr="00593916">
              <w:rPr>
                <w:rFonts w:eastAsia="Calibri"/>
                <w:szCs w:val="22"/>
              </w:rPr>
              <w:t>Клирингового центра***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CC27AEB" w14:textId="77777777" w:rsidR="0067711E" w:rsidRPr="00593916" w:rsidRDefault="0067711E" w:rsidP="007D0079">
            <w:pPr>
              <w:pStyle w:val="a3"/>
              <w:spacing w:line="276" w:lineRule="auto"/>
              <w:ind w:firstLine="0"/>
              <w:jc w:val="center"/>
              <w:rPr>
                <w:rFonts w:eastAsia="Calibri"/>
                <w:szCs w:val="22"/>
              </w:rPr>
            </w:pPr>
            <w:r w:rsidRPr="00593916">
              <w:rPr>
                <w:rFonts w:eastAsia="Calibri"/>
                <w:szCs w:val="22"/>
              </w:rPr>
              <w:t>Биржи****</w:t>
            </w:r>
          </w:p>
        </w:tc>
      </w:tr>
      <w:tr w:rsidR="0067711E" w:rsidRPr="00593916" w14:paraId="69EC303C" w14:textId="77777777" w:rsidTr="007D0079">
        <w:tc>
          <w:tcPr>
            <w:tcW w:w="2972" w:type="dxa"/>
            <w:shd w:val="clear" w:color="auto" w:fill="auto"/>
            <w:vAlign w:val="center"/>
          </w:tcPr>
          <w:p w14:paraId="2B6E81A7" w14:textId="77777777" w:rsidR="0067711E" w:rsidRPr="00593916" w:rsidRDefault="0067711E" w:rsidP="007D0079">
            <w:pPr>
              <w:pStyle w:val="a3"/>
              <w:spacing w:line="276" w:lineRule="auto"/>
              <w:ind w:firstLine="0"/>
              <w:jc w:val="left"/>
              <w:rPr>
                <w:rFonts w:eastAsia="Calibri"/>
                <w:szCs w:val="22"/>
              </w:rPr>
            </w:pPr>
            <w:r w:rsidRPr="00593916">
              <w:rPr>
                <w:rFonts w:eastAsia="Calibri"/>
                <w:b w:val="0"/>
                <w:szCs w:val="24"/>
              </w:rPr>
              <w:t>□ тарифный план для сделок своп, своп контрактов и фьючерсных контрактов</w:t>
            </w:r>
          </w:p>
        </w:tc>
        <w:tc>
          <w:tcPr>
            <w:tcW w:w="3402" w:type="dxa"/>
            <w:shd w:val="clear" w:color="auto" w:fill="auto"/>
          </w:tcPr>
          <w:p w14:paraId="4970A395" w14:textId="77777777" w:rsidR="0067711E" w:rsidRPr="00593916" w:rsidRDefault="0067711E" w:rsidP="007D0079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014062A6" w14:textId="77777777" w:rsidR="0067711E" w:rsidRPr="00EE29DB" w:rsidRDefault="0067711E" w:rsidP="007D0079">
            <w:pPr>
              <w:jc w:val="center"/>
              <w:rPr>
                <w:rFonts w:eastAsia="Calibri"/>
                <w:sz w:val="22"/>
                <w:szCs w:val="22"/>
              </w:rPr>
            </w:pPr>
            <w:r w:rsidRPr="00EE29DB">
              <w:rPr>
                <w:rFonts w:eastAsia="Calibri"/>
                <w:sz w:val="22"/>
                <w:szCs w:val="22"/>
              </w:rPr>
              <w:t>_________________</w:t>
            </w:r>
          </w:p>
          <w:p w14:paraId="1E1533C7" w14:textId="073F5194" w:rsidR="0067711E" w:rsidRPr="00EE29DB" w:rsidRDefault="0067711E" w:rsidP="007D0079">
            <w:pPr>
              <w:jc w:val="center"/>
              <w:rPr>
                <w:rFonts w:eastAsia="Calibri"/>
                <w:i/>
                <w:sz w:val="22"/>
                <w:szCs w:val="22"/>
              </w:rPr>
            </w:pPr>
            <w:r w:rsidRPr="00EE29DB">
              <w:rPr>
                <w:rFonts w:eastAsia="Calibri"/>
                <w:sz w:val="22"/>
                <w:szCs w:val="22"/>
              </w:rPr>
              <w:t>(</w:t>
            </w:r>
            <w:r w:rsidRPr="00593916">
              <w:rPr>
                <w:rFonts w:eastAsia="Calibri"/>
                <w:i/>
                <w:sz w:val="22"/>
                <w:szCs w:val="22"/>
                <w:lang w:val="en-US"/>
              </w:rPr>
              <w:t>SWP</w:t>
            </w:r>
            <w:r w:rsidRPr="00EE29DB">
              <w:rPr>
                <w:rFonts w:eastAsia="Calibri"/>
                <w:i/>
                <w:sz w:val="22"/>
                <w:szCs w:val="22"/>
              </w:rPr>
              <w:t xml:space="preserve">_0 / </w:t>
            </w:r>
            <w:r w:rsidRPr="00593916">
              <w:rPr>
                <w:rFonts w:eastAsia="Calibri"/>
                <w:i/>
                <w:sz w:val="22"/>
                <w:szCs w:val="22"/>
                <w:lang w:val="en-US"/>
              </w:rPr>
              <w:t>SWP</w:t>
            </w:r>
            <w:r w:rsidRPr="00EE29DB">
              <w:rPr>
                <w:rFonts w:eastAsia="Calibri"/>
                <w:i/>
                <w:sz w:val="22"/>
                <w:szCs w:val="22"/>
              </w:rPr>
              <w:t xml:space="preserve">_600 / </w:t>
            </w:r>
            <w:r w:rsidRPr="00593916">
              <w:rPr>
                <w:rFonts w:eastAsia="Calibri"/>
                <w:i/>
                <w:sz w:val="22"/>
                <w:szCs w:val="22"/>
                <w:lang w:val="en-US"/>
              </w:rPr>
              <w:t>SWP</w:t>
            </w:r>
            <w:r w:rsidRPr="00EE29DB">
              <w:rPr>
                <w:rFonts w:eastAsia="Calibri"/>
                <w:i/>
                <w:sz w:val="22"/>
                <w:szCs w:val="22"/>
              </w:rPr>
              <w:t>_1000</w:t>
            </w:r>
            <w:r>
              <w:rPr>
                <w:rFonts w:eastAsia="Calibri"/>
                <w:i/>
                <w:sz w:val="22"/>
                <w:szCs w:val="22"/>
              </w:rPr>
              <w:t>)</w:t>
            </w:r>
          </w:p>
          <w:p w14:paraId="2E7018FC" w14:textId="77777777" w:rsidR="0067711E" w:rsidRPr="00593916" w:rsidRDefault="0067711E" w:rsidP="007D00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93916">
              <w:rPr>
                <w:rFonts w:eastAsia="Calibri"/>
                <w:i/>
                <w:sz w:val="22"/>
                <w:szCs w:val="22"/>
              </w:rPr>
              <w:t>выбрать нужное</w:t>
            </w:r>
          </w:p>
        </w:tc>
        <w:tc>
          <w:tcPr>
            <w:tcW w:w="3402" w:type="dxa"/>
            <w:shd w:val="clear" w:color="auto" w:fill="auto"/>
          </w:tcPr>
          <w:p w14:paraId="1D7B49A9" w14:textId="77777777" w:rsidR="0067711E" w:rsidRPr="00EE29DB" w:rsidRDefault="0067711E" w:rsidP="007D0079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14:paraId="1DC5ACE1" w14:textId="77777777" w:rsidR="0067711E" w:rsidRPr="00EE29DB" w:rsidRDefault="0067711E" w:rsidP="007D0079">
            <w:pPr>
              <w:jc w:val="center"/>
              <w:rPr>
                <w:rFonts w:eastAsia="Calibri"/>
                <w:sz w:val="22"/>
                <w:szCs w:val="22"/>
              </w:rPr>
            </w:pPr>
            <w:r w:rsidRPr="00EE29DB">
              <w:rPr>
                <w:rFonts w:eastAsia="Calibri"/>
                <w:sz w:val="22"/>
                <w:szCs w:val="22"/>
              </w:rPr>
              <w:t>__________________</w:t>
            </w:r>
          </w:p>
          <w:p w14:paraId="4385F2B7" w14:textId="7E0C0E0E" w:rsidR="0067711E" w:rsidRPr="00EE29DB" w:rsidRDefault="0067711E" w:rsidP="007D0079">
            <w:pPr>
              <w:jc w:val="center"/>
              <w:rPr>
                <w:rFonts w:eastAsia="Calibri"/>
                <w:i/>
                <w:sz w:val="22"/>
                <w:szCs w:val="22"/>
              </w:rPr>
            </w:pPr>
            <w:r w:rsidRPr="00EE29DB">
              <w:rPr>
                <w:rFonts w:eastAsia="Calibri"/>
                <w:sz w:val="22"/>
                <w:szCs w:val="22"/>
              </w:rPr>
              <w:t>(</w:t>
            </w:r>
            <w:r w:rsidRPr="00593916">
              <w:rPr>
                <w:rFonts w:eastAsia="Calibri"/>
                <w:i/>
                <w:sz w:val="22"/>
                <w:szCs w:val="22"/>
                <w:lang w:val="en-US"/>
              </w:rPr>
              <w:t>SWP</w:t>
            </w:r>
            <w:r w:rsidRPr="00EE29DB">
              <w:rPr>
                <w:rFonts w:eastAsia="Calibri"/>
                <w:i/>
                <w:sz w:val="22"/>
                <w:szCs w:val="22"/>
              </w:rPr>
              <w:t xml:space="preserve">_0 / </w:t>
            </w:r>
            <w:r w:rsidRPr="00593916">
              <w:rPr>
                <w:rFonts w:eastAsia="Calibri"/>
                <w:i/>
                <w:sz w:val="22"/>
                <w:szCs w:val="22"/>
                <w:lang w:val="en-US"/>
              </w:rPr>
              <w:t>SWP</w:t>
            </w:r>
            <w:r w:rsidRPr="00EE29DB">
              <w:rPr>
                <w:rFonts w:eastAsia="Calibri"/>
                <w:i/>
                <w:sz w:val="22"/>
                <w:szCs w:val="22"/>
              </w:rPr>
              <w:t xml:space="preserve">_600 / </w:t>
            </w:r>
            <w:r w:rsidRPr="00593916">
              <w:rPr>
                <w:rFonts w:eastAsia="Calibri"/>
                <w:i/>
                <w:sz w:val="22"/>
                <w:szCs w:val="22"/>
                <w:lang w:val="en-US"/>
              </w:rPr>
              <w:t>SWP</w:t>
            </w:r>
            <w:r w:rsidRPr="00EE29DB">
              <w:rPr>
                <w:rFonts w:eastAsia="Calibri"/>
                <w:i/>
                <w:sz w:val="22"/>
                <w:szCs w:val="22"/>
              </w:rPr>
              <w:t>_1000</w:t>
            </w:r>
            <w:r>
              <w:rPr>
                <w:rFonts w:eastAsia="Calibri"/>
                <w:i/>
                <w:sz w:val="22"/>
                <w:szCs w:val="22"/>
              </w:rPr>
              <w:t>)</w:t>
            </w:r>
          </w:p>
          <w:p w14:paraId="04BD36CE" w14:textId="77777777" w:rsidR="0067711E" w:rsidRPr="00593916" w:rsidRDefault="0067711E" w:rsidP="007D00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93916">
              <w:rPr>
                <w:rFonts w:eastAsia="Calibri"/>
                <w:i/>
                <w:sz w:val="22"/>
                <w:szCs w:val="22"/>
              </w:rPr>
              <w:t>выбрать нужное</w:t>
            </w:r>
          </w:p>
        </w:tc>
      </w:tr>
    </w:tbl>
    <w:p w14:paraId="25035EDE" w14:textId="77777777" w:rsidR="0067711E" w:rsidRPr="00593916" w:rsidRDefault="0067711E" w:rsidP="0067711E">
      <w:pPr>
        <w:pStyle w:val="1"/>
        <w:widowControl w:val="0"/>
        <w:tabs>
          <w:tab w:val="clear" w:pos="851"/>
          <w:tab w:val="right" w:pos="9356"/>
        </w:tabs>
        <w:suppressAutoHyphens/>
        <w:overflowPunct w:val="0"/>
        <w:autoSpaceDE w:val="0"/>
        <w:adjustRightInd w:val="0"/>
        <w:spacing w:before="0" w:line="276" w:lineRule="auto"/>
        <w:ind w:left="142"/>
        <w:jc w:val="center"/>
        <w:textAlignment w:val="baseline"/>
        <w:rPr>
          <w:rStyle w:val="a7"/>
          <w:rFonts w:ascii="Times New Roman CYR" w:eastAsia="Times New Roman" w:hAnsi="Times New Roman CYR" w:cs="Arial"/>
          <w:b/>
          <w:caps/>
          <w:sz w:val="20"/>
          <w:szCs w:val="20"/>
          <w:lang w:eastAsia="ar-SA"/>
        </w:rPr>
      </w:pPr>
    </w:p>
    <w:p w14:paraId="0D5B21CD" w14:textId="77777777" w:rsidR="0067711E" w:rsidRPr="00593916" w:rsidRDefault="0067711E" w:rsidP="0067711E">
      <w:pPr>
        <w:pStyle w:val="1"/>
        <w:widowControl w:val="0"/>
        <w:tabs>
          <w:tab w:val="clear" w:pos="851"/>
          <w:tab w:val="right" w:pos="9356"/>
        </w:tabs>
        <w:suppressAutoHyphens/>
        <w:overflowPunct w:val="0"/>
        <w:autoSpaceDE w:val="0"/>
        <w:adjustRightInd w:val="0"/>
        <w:spacing w:before="0" w:line="276" w:lineRule="auto"/>
        <w:ind w:left="142"/>
        <w:jc w:val="center"/>
        <w:textAlignment w:val="baseline"/>
        <w:rPr>
          <w:rStyle w:val="a7"/>
          <w:rFonts w:ascii="Times New Roman CYR" w:eastAsia="Times New Roman" w:hAnsi="Times New Roman CYR" w:cs="Arial"/>
          <w:b/>
          <w:caps/>
          <w:sz w:val="20"/>
          <w:szCs w:val="20"/>
          <w:lang w:eastAsia="ar-SA"/>
        </w:rPr>
      </w:pPr>
    </w:p>
    <w:p w14:paraId="7C2C5CF5" w14:textId="77777777" w:rsidR="0067711E" w:rsidRPr="00593916" w:rsidRDefault="0067711E" w:rsidP="0067711E">
      <w:pPr>
        <w:spacing w:before="120"/>
        <w:jc w:val="both"/>
        <w:rPr>
          <w:sz w:val="24"/>
        </w:rPr>
      </w:pPr>
      <w:r w:rsidRPr="00593916">
        <w:rPr>
          <w:sz w:val="24"/>
        </w:rPr>
        <w:t>(Должность руководителя)</w:t>
      </w:r>
      <w:r w:rsidRPr="00593916">
        <w:rPr>
          <w:sz w:val="24"/>
        </w:rPr>
        <w:tab/>
      </w:r>
      <w:r w:rsidRPr="00593916">
        <w:rPr>
          <w:sz w:val="24"/>
        </w:rPr>
        <w:tab/>
      </w:r>
      <w:r w:rsidRPr="00593916">
        <w:rPr>
          <w:sz w:val="24"/>
        </w:rPr>
        <w:tab/>
      </w:r>
      <w:r w:rsidRPr="00593916">
        <w:rPr>
          <w:sz w:val="24"/>
        </w:rPr>
        <w:tab/>
        <w:t xml:space="preserve"> </w:t>
      </w:r>
      <w:r w:rsidRPr="00593916">
        <w:rPr>
          <w:sz w:val="24"/>
        </w:rPr>
        <w:tab/>
        <w:t xml:space="preserve">         __________________/ Ф.И.О. /</w:t>
      </w:r>
    </w:p>
    <w:p w14:paraId="4CF718A4" w14:textId="77777777" w:rsidR="0067711E" w:rsidRPr="00593916" w:rsidRDefault="0067711E" w:rsidP="0067711E">
      <w:pPr>
        <w:spacing w:before="120"/>
        <w:ind w:left="4956" w:firstLine="708"/>
        <w:jc w:val="both"/>
        <w:rPr>
          <w:sz w:val="24"/>
        </w:rPr>
      </w:pPr>
      <w:proofErr w:type="spellStart"/>
      <w:r w:rsidRPr="00593916">
        <w:rPr>
          <w:sz w:val="24"/>
        </w:rPr>
        <w:t>м.п</w:t>
      </w:r>
      <w:proofErr w:type="spellEnd"/>
      <w:r w:rsidRPr="00593916">
        <w:rPr>
          <w:sz w:val="24"/>
        </w:rPr>
        <w:t>.</w:t>
      </w:r>
    </w:p>
    <w:p w14:paraId="3E792C50" w14:textId="77777777" w:rsidR="0067711E" w:rsidRPr="00593916" w:rsidRDefault="0067711E" w:rsidP="0067711E">
      <w:pPr>
        <w:spacing w:before="120"/>
        <w:jc w:val="both"/>
        <w:rPr>
          <w:sz w:val="24"/>
        </w:rPr>
      </w:pPr>
      <w:r w:rsidRPr="00593916">
        <w:rPr>
          <w:sz w:val="24"/>
        </w:rPr>
        <w:t>«____» ___________ 20___год.</w:t>
      </w:r>
    </w:p>
    <w:p w14:paraId="49A5BFA5" w14:textId="77777777" w:rsidR="0067711E" w:rsidRPr="00593916" w:rsidRDefault="0067711E" w:rsidP="0067711E">
      <w:pPr>
        <w:spacing w:before="120"/>
        <w:jc w:val="both"/>
        <w:rPr>
          <w:iCs/>
          <w:sz w:val="24"/>
        </w:rPr>
      </w:pPr>
      <w:r w:rsidRPr="00593916">
        <w:rPr>
          <w:sz w:val="24"/>
        </w:rPr>
        <w:t>Исполнитель Ф.И.О., телефон _________________</w:t>
      </w:r>
    </w:p>
    <w:p w14:paraId="76B5FAD3" w14:textId="77777777" w:rsidR="0067711E" w:rsidRPr="00593916" w:rsidRDefault="0067711E" w:rsidP="0067711E">
      <w:pPr>
        <w:pStyle w:val="1"/>
        <w:widowControl w:val="0"/>
        <w:tabs>
          <w:tab w:val="clear" w:pos="851"/>
          <w:tab w:val="right" w:pos="9356"/>
        </w:tabs>
        <w:suppressAutoHyphens/>
        <w:overflowPunct w:val="0"/>
        <w:autoSpaceDE w:val="0"/>
        <w:adjustRightInd w:val="0"/>
        <w:spacing w:before="0" w:line="276" w:lineRule="auto"/>
        <w:ind w:left="142"/>
        <w:jc w:val="left"/>
        <w:textAlignment w:val="baseline"/>
        <w:rPr>
          <w:rStyle w:val="a7"/>
          <w:rFonts w:ascii="Times New Roman CYR" w:eastAsia="Times New Roman" w:hAnsi="Times New Roman CYR" w:cs="Arial"/>
          <w:b/>
          <w:caps/>
          <w:sz w:val="20"/>
          <w:szCs w:val="20"/>
          <w:lang w:eastAsia="ar-SA"/>
        </w:rPr>
      </w:pPr>
    </w:p>
    <w:p w14:paraId="3E646158" w14:textId="77777777" w:rsidR="0067711E" w:rsidRPr="00593916" w:rsidRDefault="0067711E" w:rsidP="0067711E">
      <w:pPr>
        <w:pStyle w:val="1"/>
        <w:widowControl w:val="0"/>
        <w:tabs>
          <w:tab w:val="clear" w:pos="851"/>
          <w:tab w:val="right" w:pos="9356"/>
        </w:tabs>
        <w:suppressAutoHyphens/>
        <w:overflowPunct w:val="0"/>
        <w:autoSpaceDE w:val="0"/>
        <w:adjustRightInd w:val="0"/>
        <w:spacing w:before="0" w:line="276" w:lineRule="auto"/>
        <w:ind w:left="142"/>
        <w:jc w:val="left"/>
        <w:textAlignment w:val="baseline"/>
        <w:rPr>
          <w:rStyle w:val="a7"/>
          <w:rFonts w:ascii="Times New Roman CYR" w:eastAsia="Times New Roman" w:hAnsi="Times New Roman CYR" w:cs="Arial"/>
          <w:b/>
          <w:caps/>
          <w:sz w:val="20"/>
          <w:szCs w:val="20"/>
          <w:lang w:eastAsia="ar-SA"/>
        </w:rPr>
      </w:pPr>
    </w:p>
    <w:p w14:paraId="2BF74E01" w14:textId="77777777" w:rsidR="0067711E" w:rsidRPr="00593916" w:rsidRDefault="0067711E" w:rsidP="0067711E">
      <w:pPr>
        <w:pStyle w:val="1"/>
        <w:widowControl w:val="0"/>
        <w:tabs>
          <w:tab w:val="clear" w:pos="851"/>
          <w:tab w:val="right" w:pos="9356"/>
        </w:tabs>
        <w:suppressAutoHyphens/>
        <w:overflowPunct w:val="0"/>
        <w:autoSpaceDE w:val="0"/>
        <w:adjustRightInd w:val="0"/>
        <w:spacing w:before="0" w:line="276" w:lineRule="auto"/>
        <w:ind w:left="142"/>
        <w:jc w:val="left"/>
        <w:textAlignment w:val="baseline"/>
        <w:rPr>
          <w:rStyle w:val="a7"/>
          <w:rFonts w:ascii="Times New Roman CYR" w:eastAsia="Times New Roman" w:hAnsi="Times New Roman CYR" w:cs="Arial"/>
          <w:b/>
          <w:caps/>
          <w:sz w:val="20"/>
          <w:szCs w:val="20"/>
          <w:lang w:eastAsia="ar-SA"/>
        </w:rPr>
      </w:pPr>
    </w:p>
    <w:p w14:paraId="49783875" w14:textId="77777777" w:rsidR="0067711E" w:rsidRPr="00593916" w:rsidRDefault="0067711E" w:rsidP="0067711E">
      <w:pPr>
        <w:pStyle w:val="1"/>
        <w:widowControl w:val="0"/>
        <w:tabs>
          <w:tab w:val="clear" w:pos="851"/>
          <w:tab w:val="right" w:pos="9356"/>
        </w:tabs>
        <w:suppressAutoHyphens/>
        <w:overflowPunct w:val="0"/>
        <w:autoSpaceDE w:val="0"/>
        <w:adjustRightInd w:val="0"/>
        <w:spacing w:before="0" w:line="276" w:lineRule="auto"/>
        <w:ind w:left="142"/>
        <w:textAlignment w:val="baseline"/>
        <w:rPr>
          <w:b w:val="0"/>
          <w:bCs/>
          <w:sz w:val="20"/>
          <w:szCs w:val="20"/>
        </w:rPr>
      </w:pPr>
      <w:r w:rsidRPr="00593916">
        <w:rPr>
          <w:b w:val="0"/>
          <w:bCs/>
          <w:sz w:val="20"/>
          <w:szCs w:val="20"/>
        </w:rPr>
        <w:t>* только в отношении тарифных планов по биржевым сделкам РЕПО на фондовом рынке.</w:t>
      </w:r>
    </w:p>
    <w:p w14:paraId="241AADE8" w14:textId="77777777" w:rsidR="0067711E" w:rsidRPr="00593916" w:rsidRDefault="0067711E" w:rsidP="0067711E">
      <w:pPr>
        <w:pStyle w:val="1"/>
        <w:widowControl w:val="0"/>
        <w:tabs>
          <w:tab w:val="clear" w:pos="851"/>
          <w:tab w:val="right" w:pos="9356"/>
        </w:tabs>
        <w:suppressAutoHyphens/>
        <w:overflowPunct w:val="0"/>
        <w:autoSpaceDE w:val="0"/>
        <w:adjustRightInd w:val="0"/>
        <w:spacing w:before="0" w:line="276" w:lineRule="auto"/>
        <w:ind w:left="142"/>
        <w:textAlignment w:val="baseline"/>
        <w:rPr>
          <w:b w:val="0"/>
          <w:sz w:val="20"/>
          <w:szCs w:val="20"/>
        </w:rPr>
      </w:pPr>
      <w:r w:rsidRPr="00593916">
        <w:rPr>
          <w:rStyle w:val="a7"/>
          <w:rFonts w:ascii="Times New Roman CYR" w:eastAsia="Times New Roman" w:hAnsi="Times New Roman CYR" w:cs="Arial"/>
          <w:b/>
          <w:caps/>
          <w:sz w:val="20"/>
          <w:szCs w:val="20"/>
          <w:lang w:eastAsia="ar-SA"/>
        </w:rPr>
        <w:t xml:space="preserve">** </w:t>
      </w:r>
      <w:r w:rsidRPr="00593916">
        <w:rPr>
          <w:b w:val="0"/>
          <w:sz w:val="20"/>
          <w:szCs w:val="20"/>
        </w:rPr>
        <w:t>а также по биржевым сделкам купли-продажи других ценных бумаг: депозитарных расписок на акции, инвестиционных паев биржевых фондов, иностранных биржевых фондов (</w:t>
      </w:r>
      <w:r w:rsidRPr="00593916">
        <w:rPr>
          <w:b w:val="0"/>
          <w:sz w:val="20"/>
          <w:szCs w:val="20"/>
          <w:lang w:val="en-US"/>
        </w:rPr>
        <w:t>ETF</w:t>
      </w:r>
      <w:r w:rsidRPr="00593916">
        <w:rPr>
          <w:b w:val="0"/>
          <w:sz w:val="20"/>
          <w:szCs w:val="20"/>
        </w:rPr>
        <w:t>), ипотечных сертификатов участия.</w:t>
      </w:r>
    </w:p>
    <w:p w14:paraId="2E8E691C" w14:textId="77777777" w:rsidR="0067711E" w:rsidRPr="00593916" w:rsidRDefault="0067711E" w:rsidP="0067711E">
      <w:pPr>
        <w:ind w:firstLine="142"/>
      </w:pPr>
      <w:r w:rsidRPr="00593916">
        <w:t>*** заполняется Участником клиринга, в том числе совпадающим в одном лице с Участником торгов.</w:t>
      </w:r>
    </w:p>
    <w:p w14:paraId="7F539DA8" w14:textId="7EB20935" w:rsidR="0067711E" w:rsidRPr="00593916" w:rsidRDefault="0067711E">
      <w:pPr>
        <w:ind w:firstLine="142"/>
      </w:pPr>
      <w:r w:rsidRPr="00593916">
        <w:t>**** заполняется Участником торгов, в том числе совпадающим в одном лице с Участником клиринга.</w:t>
      </w:r>
    </w:p>
    <w:p w14:paraId="5E2C43B4" w14:textId="77777777" w:rsidR="0070475E" w:rsidRDefault="0070475E"/>
    <w:sectPr w:rsidR="00704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140B4"/>
    <w:multiLevelType w:val="hybridMultilevel"/>
    <w:tmpl w:val="32D6B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E10DC5"/>
    <w:multiLevelType w:val="hybridMultilevel"/>
    <w:tmpl w:val="D6D41C7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554CDF42">
      <w:numFmt w:val="bullet"/>
      <w:lvlText w:val="•"/>
      <w:lvlJc w:val="left"/>
      <w:pPr>
        <w:ind w:left="1430" w:hanging="71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16C"/>
    <w:rsid w:val="002D016C"/>
    <w:rsid w:val="0067711E"/>
    <w:rsid w:val="0070475E"/>
    <w:rsid w:val="00EE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DBDE2"/>
  <w15:chartTrackingRefBased/>
  <w15:docId w15:val="{8AE047A1-57B5-410E-832B-9EC5DF6D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1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7711E"/>
    <w:pPr>
      <w:ind w:firstLine="720"/>
      <w:jc w:val="both"/>
    </w:pPr>
    <w:rPr>
      <w:b/>
      <w:bCs/>
      <w:sz w:val="24"/>
    </w:rPr>
  </w:style>
  <w:style w:type="character" w:customStyle="1" w:styleId="a4">
    <w:name w:val="Основной текст с отступом Знак"/>
    <w:basedOn w:val="a0"/>
    <w:link w:val="a3"/>
    <w:rsid w:val="0067711E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5">
    <w:name w:val="Normal (Web)"/>
    <w:aliases w:val="Обычный (веб)"/>
    <w:basedOn w:val="a"/>
    <w:uiPriority w:val="99"/>
    <w:rsid w:val="0067711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a6">
    <w:name w:val="Текст_"/>
    <w:basedOn w:val="a"/>
    <w:qFormat/>
    <w:rsid w:val="0067711E"/>
    <w:pPr>
      <w:jc w:val="both"/>
      <w:outlineLvl w:val="2"/>
    </w:pPr>
    <w:rPr>
      <w:bCs/>
      <w:sz w:val="24"/>
      <w:szCs w:val="24"/>
    </w:rPr>
  </w:style>
  <w:style w:type="paragraph" w:customStyle="1" w:styleId="Headcenter">
    <w:name w:val="Head center"/>
    <w:basedOn w:val="a"/>
    <w:qFormat/>
    <w:rsid w:val="0067711E"/>
    <w:pPr>
      <w:keepLines/>
      <w:overflowPunct/>
      <w:autoSpaceDE/>
      <w:autoSpaceDN/>
      <w:adjustRightInd/>
      <w:spacing w:before="360"/>
      <w:jc w:val="center"/>
      <w:textAlignment w:val="auto"/>
    </w:pPr>
    <w:rPr>
      <w:rFonts w:cs="Arial"/>
      <w:b/>
      <w:bCs/>
      <w:sz w:val="24"/>
      <w:szCs w:val="24"/>
    </w:rPr>
  </w:style>
  <w:style w:type="paragraph" w:customStyle="1" w:styleId="1">
    <w:name w:val="Стиль1"/>
    <w:basedOn w:val="a"/>
    <w:link w:val="10"/>
    <w:qFormat/>
    <w:rsid w:val="0067711E"/>
    <w:pPr>
      <w:tabs>
        <w:tab w:val="left" w:pos="851"/>
      </w:tabs>
      <w:overflowPunct/>
      <w:autoSpaceDE/>
      <w:autoSpaceDN/>
      <w:adjustRightInd/>
      <w:spacing w:before="240"/>
      <w:jc w:val="both"/>
      <w:textAlignment w:val="auto"/>
    </w:pPr>
    <w:rPr>
      <w:rFonts w:eastAsia="Calibri"/>
      <w:b/>
      <w:sz w:val="24"/>
      <w:szCs w:val="24"/>
      <w:lang w:eastAsia="en-US"/>
    </w:rPr>
  </w:style>
  <w:style w:type="character" w:customStyle="1" w:styleId="a7">
    <w:name w:val="Термин"/>
    <w:rsid w:val="0067711E"/>
    <w:rPr>
      <w:b/>
      <w:bCs/>
    </w:rPr>
  </w:style>
  <w:style w:type="character" w:customStyle="1" w:styleId="10">
    <w:name w:val="Стиль1 Знак"/>
    <w:link w:val="1"/>
    <w:rsid w:val="0067711E"/>
    <w:rPr>
      <w:rFonts w:ascii="Times New Roman" w:eastAsia="Calibri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476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Кропанцев Константин Петрович</dc:creator>
  <cp:keywords/>
  <dc:description/>
  <cp:lastModifiedBy>Кропанцев Константин Петрович</cp:lastModifiedBy>
  <cp:revision>3</cp:revision>
  <dcterms:created xsi:type="dcterms:W3CDTF">2022-07-14T08:13:00Z</dcterms:created>
  <dcterms:modified xsi:type="dcterms:W3CDTF">2022-07-14T18:06:00Z</dcterms:modified>
</cp:coreProperties>
</file>