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8432" w:type="dxa"/>
        <w:jc w:val="center"/>
        <w:tblInd w:w="-176" w:type="dxa"/>
        <w:tblLook w:val="01E0" w:firstRow="1" w:lastRow="1" w:firstColumn="1" w:lastColumn="1" w:noHBand="0" w:noVBand="0"/>
      </w:tblPr>
      <w:tblGrid>
        <w:gridCol w:w="4216"/>
        <w:gridCol w:w="4216"/>
      </w:tblGrid>
      <w:tr w:rsidR="00FC4719" w:rsidRPr="00D36ED6" w14:paraId="2BB003BD" w14:textId="77777777" w:rsidTr="00EA0F7A">
        <w:trPr>
          <w:jc w:val="center"/>
        </w:trPr>
        <w:tc>
          <w:tcPr>
            <w:tcW w:w="4216" w:type="dxa"/>
          </w:tcPr>
          <w:p w14:paraId="359E1F16" w14:textId="77777777" w:rsidR="00FC4719" w:rsidRPr="00D36ED6" w:rsidRDefault="00FC4719" w:rsidP="00EA0F7A">
            <w:pPr>
              <w:pStyle w:val="Iauiue"/>
              <w:widowControl w:val="0"/>
              <w:spacing w:before="100" w:after="120"/>
              <w:ind w:left="68"/>
              <w:rPr>
                <w:rFonts w:ascii="Tahoma" w:hAnsi="Tahoma" w:cs="Tahoma"/>
                <w:lang w:val="en-GB"/>
              </w:rPr>
            </w:pPr>
            <w:bookmarkStart w:id="0" w:name="_GoBack"/>
            <w:bookmarkEnd w:id="0"/>
          </w:p>
        </w:tc>
        <w:tc>
          <w:tcPr>
            <w:tcW w:w="4216" w:type="dxa"/>
          </w:tcPr>
          <w:p w14:paraId="0E1B69BC" w14:textId="77777777" w:rsidR="00FC4719" w:rsidRPr="00D36ED6" w:rsidRDefault="00FC4719" w:rsidP="00EA0F7A">
            <w:pPr>
              <w:pStyle w:val="Iauiue"/>
              <w:widowControl w:val="0"/>
              <w:spacing w:after="120"/>
              <w:ind w:left="68"/>
              <w:rPr>
                <w:rFonts w:ascii="Tahoma" w:hAnsi="Tahoma" w:cs="Tahoma"/>
                <w:lang w:val="en-GB"/>
              </w:rPr>
            </w:pPr>
            <w:r w:rsidRPr="00D36ED6">
              <w:rPr>
                <w:rFonts w:ascii="Tahoma" w:hAnsi="Tahoma" w:cs="Tahoma"/>
                <w:lang w:val="en-GB"/>
              </w:rPr>
              <w:t xml:space="preserve">Approved by the Directorate of </w:t>
            </w:r>
          </w:p>
          <w:p w14:paraId="4CB40380" w14:textId="77777777" w:rsidR="00FC4719" w:rsidRPr="00D36ED6" w:rsidRDefault="00FC4719" w:rsidP="00EA0F7A">
            <w:pPr>
              <w:pStyle w:val="Iauiue"/>
              <w:widowControl w:val="0"/>
              <w:spacing w:after="120"/>
              <w:ind w:left="68"/>
              <w:rPr>
                <w:rFonts w:ascii="Tahoma" w:hAnsi="Tahoma" w:cs="Tahoma"/>
                <w:lang w:val="en-GB"/>
              </w:rPr>
            </w:pPr>
            <w:r w:rsidRPr="00D36ED6">
              <w:rPr>
                <w:rFonts w:ascii="Tahoma" w:hAnsi="Tahoma" w:cs="Tahoma"/>
                <w:lang w:val="en-GB"/>
              </w:rPr>
              <w:t xml:space="preserve">MICEX Stock Exchange </w:t>
            </w:r>
          </w:p>
          <w:p w14:paraId="4EF256C6" w14:textId="77777777" w:rsidR="00331B0F" w:rsidRPr="00331B0F" w:rsidRDefault="00331B0F" w:rsidP="00331B0F">
            <w:pPr>
              <w:pStyle w:val="Iauiue"/>
              <w:widowControl w:val="0"/>
              <w:spacing w:after="120"/>
              <w:ind w:left="68"/>
              <w:rPr>
                <w:rFonts w:ascii="Tahoma" w:hAnsi="Tahoma" w:cs="Tahoma"/>
                <w:lang w:val="en-GB"/>
              </w:rPr>
            </w:pPr>
            <w:r w:rsidRPr="00331B0F">
              <w:rPr>
                <w:rFonts w:ascii="Tahoma" w:hAnsi="Tahoma" w:cs="Tahoma"/>
                <w:lang w:val="en-GB"/>
              </w:rPr>
              <w:t>On  December  12, 2014</w:t>
            </w:r>
          </w:p>
          <w:p w14:paraId="68B0D087" w14:textId="77777777" w:rsidR="00331B0F" w:rsidRDefault="00331B0F" w:rsidP="00331B0F">
            <w:pPr>
              <w:pStyle w:val="Iauiue"/>
              <w:widowControl w:val="0"/>
              <w:spacing w:after="120"/>
              <w:ind w:left="68"/>
              <w:rPr>
                <w:rFonts w:ascii="Tahoma" w:hAnsi="Tahoma" w:cs="Tahoma"/>
                <w:lang w:val="en-GB"/>
              </w:rPr>
            </w:pPr>
            <w:r>
              <w:rPr>
                <w:rFonts w:ascii="Tahoma" w:hAnsi="Tahoma" w:cs="Tahoma"/>
                <w:lang w:val="en-GB"/>
              </w:rPr>
              <w:t xml:space="preserve"> (Minutes No. </w:t>
            </w:r>
            <w:r w:rsidRPr="00331B0F">
              <w:rPr>
                <w:rFonts w:ascii="Tahoma" w:hAnsi="Tahoma" w:cs="Tahoma"/>
                <w:lang w:val="en-GB"/>
              </w:rPr>
              <w:t>43)</w:t>
            </w:r>
          </w:p>
          <w:p w14:paraId="788CB004" w14:textId="623CAEEC" w:rsidR="00FC4719" w:rsidRPr="00D36ED6" w:rsidRDefault="00FC4719" w:rsidP="00331B0F">
            <w:pPr>
              <w:pStyle w:val="Iauiue"/>
              <w:widowControl w:val="0"/>
              <w:spacing w:after="120"/>
              <w:ind w:left="68"/>
              <w:rPr>
                <w:rFonts w:ascii="Tahoma" w:hAnsi="Tahoma" w:cs="Tahoma"/>
                <w:lang w:val="en-GB"/>
              </w:rPr>
            </w:pPr>
            <w:r w:rsidRPr="00D36ED6">
              <w:rPr>
                <w:rFonts w:ascii="Tahoma" w:hAnsi="Tahoma" w:cs="Tahoma"/>
                <w:lang w:val="en-GB"/>
              </w:rPr>
              <w:t>___________________________</w:t>
            </w:r>
          </w:p>
          <w:p w14:paraId="48499113" w14:textId="77777777" w:rsidR="00FC4719" w:rsidRPr="00D36ED6" w:rsidRDefault="00FC4719" w:rsidP="00EA0F7A">
            <w:pPr>
              <w:pStyle w:val="Iauiue"/>
              <w:widowControl w:val="0"/>
              <w:spacing w:after="120"/>
              <w:ind w:left="68"/>
              <w:rPr>
                <w:rFonts w:ascii="Tahoma" w:hAnsi="Tahoma" w:cs="Tahoma"/>
                <w:lang w:val="en-GB"/>
              </w:rPr>
            </w:pPr>
            <w:r w:rsidRPr="00D36ED6">
              <w:rPr>
                <w:rFonts w:ascii="Tahoma" w:hAnsi="Tahoma" w:cs="Tahoma"/>
                <w:lang w:val="en-GB"/>
              </w:rPr>
              <w:t>A. Kuznetsova</w:t>
            </w:r>
          </w:p>
          <w:p w14:paraId="494F570D" w14:textId="77777777" w:rsidR="00FC4719" w:rsidRPr="00D36ED6" w:rsidRDefault="00FC4719" w:rsidP="00EA0F7A">
            <w:pPr>
              <w:pStyle w:val="Iauiue"/>
              <w:widowControl w:val="0"/>
              <w:spacing w:after="120"/>
              <w:ind w:left="68"/>
              <w:rPr>
                <w:rFonts w:ascii="Tahoma" w:hAnsi="Tahoma" w:cs="Tahoma"/>
                <w:lang w:val="en-GB"/>
              </w:rPr>
            </w:pPr>
            <w:r w:rsidRPr="00D36ED6">
              <w:rPr>
                <w:rFonts w:ascii="Tahoma" w:hAnsi="Tahoma" w:cs="Tahoma"/>
                <w:lang w:val="en-GB"/>
              </w:rPr>
              <w:t>General Director</w:t>
            </w:r>
          </w:p>
          <w:p w14:paraId="03CB5CB3" w14:textId="77777777" w:rsidR="00FC4719" w:rsidRPr="00D36ED6" w:rsidRDefault="00FC4719" w:rsidP="00EA0F7A">
            <w:pPr>
              <w:pStyle w:val="Iauiue"/>
              <w:widowControl w:val="0"/>
              <w:spacing w:before="100" w:after="120"/>
              <w:ind w:left="68"/>
              <w:rPr>
                <w:rFonts w:ascii="Tahoma" w:hAnsi="Tahoma" w:cs="Tahoma"/>
                <w:lang w:val="en-GB"/>
              </w:rPr>
            </w:pPr>
            <w:r w:rsidRPr="00D36ED6">
              <w:rPr>
                <w:rFonts w:ascii="Tahoma" w:hAnsi="Tahoma" w:cs="Tahoma"/>
                <w:lang w:val="en-GB"/>
              </w:rPr>
              <w:t>MICEX Stock Exchange</w:t>
            </w:r>
          </w:p>
        </w:tc>
      </w:tr>
    </w:tbl>
    <w:p w14:paraId="1A8C32CB" w14:textId="77777777" w:rsidR="00FC4719" w:rsidRPr="00D36ED6" w:rsidRDefault="00FC4719" w:rsidP="00FC4719">
      <w:pPr>
        <w:rPr>
          <w:rFonts w:ascii="Tahoma" w:hAnsi="Tahoma" w:cs="Tahoma"/>
          <w:sz w:val="20"/>
          <w:szCs w:val="20"/>
        </w:rPr>
      </w:pPr>
    </w:p>
    <w:p w14:paraId="0F855404" w14:textId="77777777" w:rsidR="00FC4719" w:rsidRPr="00D36ED6" w:rsidRDefault="00FC4719" w:rsidP="00FC4719">
      <w:pPr>
        <w:rPr>
          <w:rFonts w:ascii="Tahoma" w:hAnsi="Tahoma" w:cs="Tahoma"/>
          <w:sz w:val="20"/>
          <w:szCs w:val="20"/>
        </w:rPr>
      </w:pPr>
    </w:p>
    <w:p w14:paraId="08F4CEC2" w14:textId="77777777" w:rsidR="00FC4719" w:rsidRPr="00D36ED6" w:rsidRDefault="00FC4719" w:rsidP="00FC4719">
      <w:pPr>
        <w:rPr>
          <w:rFonts w:ascii="Tahoma" w:hAnsi="Tahoma" w:cs="Tahoma"/>
          <w:sz w:val="20"/>
          <w:szCs w:val="20"/>
        </w:rPr>
      </w:pPr>
    </w:p>
    <w:p w14:paraId="32ACAFE2" w14:textId="77777777" w:rsidR="00FC4719" w:rsidRPr="00D36ED6" w:rsidRDefault="00FC4719" w:rsidP="00FC4719">
      <w:pPr>
        <w:rPr>
          <w:rFonts w:ascii="Tahoma" w:hAnsi="Tahoma" w:cs="Tahoma"/>
          <w:sz w:val="20"/>
          <w:szCs w:val="20"/>
        </w:rPr>
      </w:pPr>
    </w:p>
    <w:p w14:paraId="25E44EEA" w14:textId="77777777" w:rsidR="00FC4719" w:rsidRPr="00D36ED6" w:rsidRDefault="00FC4719" w:rsidP="00FC4719">
      <w:pPr>
        <w:rPr>
          <w:rFonts w:ascii="Tahoma" w:hAnsi="Tahoma" w:cs="Tahoma"/>
          <w:sz w:val="20"/>
          <w:szCs w:val="20"/>
        </w:rPr>
      </w:pPr>
    </w:p>
    <w:p w14:paraId="42B42A5E" w14:textId="77777777" w:rsidR="00FC4719" w:rsidRPr="00D36ED6" w:rsidRDefault="00FC4719" w:rsidP="00FC4719">
      <w:pPr>
        <w:rPr>
          <w:rFonts w:ascii="Tahoma" w:hAnsi="Tahoma" w:cs="Tahoma"/>
          <w:sz w:val="20"/>
          <w:szCs w:val="20"/>
        </w:rPr>
      </w:pPr>
    </w:p>
    <w:p w14:paraId="14CA3D4E" w14:textId="77777777" w:rsidR="00FC4719" w:rsidRPr="00D36ED6" w:rsidRDefault="00FC4719" w:rsidP="00FC4719">
      <w:pPr>
        <w:rPr>
          <w:rFonts w:ascii="Tahoma" w:hAnsi="Tahoma" w:cs="Tahoma"/>
          <w:sz w:val="20"/>
          <w:szCs w:val="20"/>
        </w:rPr>
      </w:pPr>
    </w:p>
    <w:p w14:paraId="2D9E950E" w14:textId="77777777" w:rsidR="00FC4719" w:rsidRPr="00D36ED6" w:rsidRDefault="00FC4719" w:rsidP="00FC4719">
      <w:pPr>
        <w:rPr>
          <w:rFonts w:ascii="Tahoma" w:hAnsi="Tahoma" w:cs="Tahoma"/>
          <w:sz w:val="20"/>
          <w:szCs w:val="20"/>
        </w:rPr>
      </w:pPr>
    </w:p>
    <w:p w14:paraId="37C90B02" w14:textId="77777777" w:rsidR="00FC4719" w:rsidRPr="00D36ED6" w:rsidRDefault="00FC4719" w:rsidP="00FC4719">
      <w:pPr>
        <w:jc w:val="center"/>
        <w:rPr>
          <w:rFonts w:ascii="Tahoma" w:hAnsi="Tahoma" w:cs="Tahoma"/>
          <w:sz w:val="20"/>
          <w:szCs w:val="20"/>
        </w:rPr>
      </w:pPr>
      <w:r w:rsidRPr="00D36ED6">
        <w:rPr>
          <w:rFonts w:ascii="Tahoma" w:hAnsi="Tahoma" w:cs="Tahoma"/>
          <w:b/>
          <w:sz w:val="20"/>
          <w:szCs w:val="20"/>
        </w:rPr>
        <w:t xml:space="preserve">MICEX 10 Index Methodology </w:t>
      </w:r>
    </w:p>
    <w:p w14:paraId="36B82C29" w14:textId="77777777" w:rsidR="00FC4719" w:rsidRPr="00D36ED6" w:rsidRDefault="00FC4719" w:rsidP="00FC4719">
      <w:pPr>
        <w:rPr>
          <w:rFonts w:ascii="Tahoma" w:hAnsi="Tahoma" w:cs="Tahoma"/>
          <w:sz w:val="20"/>
          <w:szCs w:val="20"/>
        </w:rPr>
      </w:pPr>
    </w:p>
    <w:p w14:paraId="5282F1F7" w14:textId="77777777" w:rsidR="00FC4719" w:rsidRPr="00D36ED6" w:rsidRDefault="00FC4719" w:rsidP="00FC4719">
      <w:pPr>
        <w:rPr>
          <w:rFonts w:ascii="Tahoma" w:hAnsi="Tahoma" w:cs="Tahoma"/>
          <w:sz w:val="20"/>
          <w:szCs w:val="20"/>
        </w:rPr>
      </w:pPr>
    </w:p>
    <w:p w14:paraId="04897F1B" w14:textId="77777777" w:rsidR="00FC4719" w:rsidRPr="00D36ED6" w:rsidRDefault="00FC4719" w:rsidP="00FC4719">
      <w:pPr>
        <w:rPr>
          <w:rFonts w:ascii="Tahoma" w:hAnsi="Tahoma" w:cs="Tahoma"/>
          <w:sz w:val="20"/>
          <w:szCs w:val="20"/>
        </w:rPr>
      </w:pPr>
    </w:p>
    <w:p w14:paraId="29DDD147" w14:textId="77777777" w:rsidR="00FC4719" w:rsidRPr="00D36ED6" w:rsidRDefault="00FC4719" w:rsidP="00FC4719">
      <w:pPr>
        <w:rPr>
          <w:rFonts w:ascii="Tahoma" w:hAnsi="Tahoma" w:cs="Tahoma"/>
          <w:sz w:val="20"/>
          <w:szCs w:val="20"/>
        </w:rPr>
      </w:pPr>
    </w:p>
    <w:p w14:paraId="3DB2598C" w14:textId="77777777" w:rsidR="00FC4719" w:rsidRPr="00D36ED6" w:rsidRDefault="00FC4719" w:rsidP="00FC4719">
      <w:pPr>
        <w:rPr>
          <w:rFonts w:ascii="Tahoma" w:hAnsi="Tahoma" w:cs="Tahoma"/>
          <w:sz w:val="20"/>
          <w:szCs w:val="20"/>
        </w:rPr>
      </w:pPr>
    </w:p>
    <w:p w14:paraId="7E223802" w14:textId="77777777" w:rsidR="00FC4719" w:rsidRPr="00D36ED6" w:rsidRDefault="00FC4719" w:rsidP="00FC4719">
      <w:pPr>
        <w:rPr>
          <w:rFonts w:ascii="Tahoma" w:hAnsi="Tahoma" w:cs="Tahoma"/>
          <w:sz w:val="20"/>
          <w:szCs w:val="20"/>
        </w:rPr>
      </w:pPr>
    </w:p>
    <w:p w14:paraId="01CB9101" w14:textId="77777777" w:rsidR="00FC4719" w:rsidRPr="00D36ED6" w:rsidRDefault="00FC4719" w:rsidP="00FC4719">
      <w:pPr>
        <w:rPr>
          <w:rFonts w:ascii="Tahoma" w:hAnsi="Tahoma" w:cs="Tahoma"/>
          <w:sz w:val="20"/>
          <w:szCs w:val="20"/>
        </w:rPr>
      </w:pPr>
    </w:p>
    <w:p w14:paraId="7986729B" w14:textId="77777777" w:rsidR="00FC4719" w:rsidRPr="00D36ED6" w:rsidRDefault="00FC4719" w:rsidP="00FC4719">
      <w:pPr>
        <w:rPr>
          <w:rFonts w:ascii="Tahoma" w:hAnsi="Tahoma" w:cs="Tahoma"/>
          <w:sz w:val="20"/>
          <w:szCs w:val="20"/>
        </w:rPr>
      </w:pPr>
    </w:p>
    <w:p w14:paraId="35E79AB3" w14:textId="77777777" w:rsidR="00FC4719" w:rsidRPr="00D36ED6" w:rsidRDefault="00FC4719" w:rsidP="00FC4719">
      <w:pPr>
        <w:rPr>
          <w:rFonts w:ascii="Tahoma" w:hAnsi="Tahoma" w:cs="Tahoma"/>
          <w:sz w:val="20"/>
          <w:szCs w:val="20"/>
        </w:rPr>
      </w:pPr>
    </w:p>
    <w:p w14:paraId="11268F49" w14:textId="77777777" w:rsidR="00FC4719" w:rsidRPr="00D36ED6" w:rsidRDefault="00FC4719" w:rsidP="00FC4719">
      <w:pPr>
        <w:rPr>
          <w:rFonts w:ascii="Tahoma" w:hAnsi="Tahoma" w:cs="Tahoma"/>
          <w:sz w:val="20"/>
          <w:szCs w:val="20"/>
        </w:rPr>
      </w:pPr>
    </w:p>
    <w:p w14:paraId="0F539739" w14:textId="77777777" w:rsidR="00FC4719" w:rsidRPr="00D36ED6" w:rsidRDefault="00FC4719" w:rsidP="00FC4719">
      <w:pPr>
        <w:rPr>
          <w:rFonts w:ascii="Tahoma" w:hAnsi="Tahoma" w:cs="Tahoma"/>
          <w:sz w:val="20"/>
          <w:szCs w:val="20"/>
        </w:rPr>
      </w:pPr>
    </w:p>
    <w:p w14:paraId="14DD25EC" w14:textId="77777777" w:rsidR="00FC4719" w:rsidRPr="00D36ED6" w:rsidRDefault="00FC4719" w:rsidP="00FC4719">
      <w:pPr>
        <w:rPr>
          <w:rFonts w:ascii="Tahoma" w:hAnsi="Tahoma" w:cs="Tahoma"/>
          <w:sz w:val="20"/>
          <w:szCs w:val="20"/>
        </w:rPr>
      </w:pPr>
    </w:p>
    <w:p w14:paraId="03049BC4" w14:textId="77777777" w:rsidR="00FC4719" w:rsidRPr="00D36ED6" w:rsidRDefault="00FC4719" w:rsidP="00FC4719">
      <w:pPr>
        <w:rPr>
          <w:rFonts w:ascii="Tahoma" w:hAnsi="Tahoma" w:cs="Tahoma"/>
          <w:sz w:val="20"/>
          <w:szCs w:val="20"/>
        </w:rPr>
      </w:pPr>
    </w:p>
    <w:p w14:paraId="62D85730" w14:textId="77777777" w:rsidR="00FC4719" w:rsidRPr="00D36ED6" w:rsidRDefault="00FC4719" w:rsidP="00FC4719">
      <w:pPr>
        <w:rPr>
          <w:rFonts w:ascii="Tahoma" w:hAnsi="Tahoma" w:cs="Tahoma"/>
          <w:sz w:val="20"/>
          <w:szCs w:val="20"/>
        </w:rPr>
      </w:pPr>
    </w:p>
    <w:p w14:paraId="2095B3FE" w14:textId="77777777" w:rsidR="00FC4719" w:rsidRPr="00D36ED6" w:rsidRDefault="00FC4719" w:rsidP="00FC4719">
      <w:pPr>
        <w:rPr>
          <w:rFonts w:ascii="Tahoma" w:hAnsi="Tahoma" w:cs="Tahoma"/>
          <w:sz w:val="20"/>
          <w:szCs w:val="20"/>
        </w:rPr>
      </w:pPr>
    </w:p>
    <w:p w14:paraId="2A26E2CE" w14:textId="77777777" w:rsidR="00FC4719" w:rsidRPr="00D36ED6" w:rsidRDefault="00FC4719" w:rsidP="00FC4719">
      <w:pPr>
        <w:rPr>
          <w:rFonts w:ascii="Tahoma" w:hAnsi="Tahoma" w:cs="Tahoma"/>
          <w:sz w:val="20"/>
          <w:szCs w:val="20"/>
        </w:rPr>
      </w:pPr>
    </w:p>
    <w:p w14:paraId="30D7AFE9" w14:textId="77777777" w:rsidR="00FC4719" w:rsidRPr="00D36ED6" w:rsidRDefault="00FC4719" w:rsidP="00FC4719">
      <w:pPr>
        <w:rPr>
          <w:rFonts w:ascii="Tahoma" w:hAnsi="Tahoma" w:cs="Tahoma"/>
          <w:sz w:val="20"/>
          <w:szCs w:val="20"/>
        </w:rPr>
      </w:pPr>
    </w:p>
    <w:p w14:paraId="5D844486" w14:textId="77777777" w:rsidR="00FC4719" w:rsidRPr="00D36ED6" w:rsidRDefault="00FC4719" w:rsidP="00FC4719">
      <w:pPr>
        <w:rPr>
          <w:rFonts w:ascii="Tahoma" w:hAnsi="Tahoma" w:cs="Tahoma"/>
          <w:sz w:val="20"/>
          <w:szCs w:val="20"/>
        </w:rPr>
      </w:pPr>
    </w:p>
    <w:p w14:paraId="3645C270" w14:textId="77777777" w:rsidR="00FC4719" w:rsidRPr="00D36ED6" w:rsidRDefault="00FC4719" w:rsidP="00FC4719">
      <w:pPr>
        <w:rPr>
          <w:rFonts w:ascii="Tahoma" w:hAnsi="Tahoma" w:cs="Tahoma"/>
          <w:sz w:val="20"/>
          <w:szCs w:val="20"/>
        </w:rPr>
      </w:pPr>
    </w:p>
    <w:p w14:paraId="2D4122E6" w14:textId="77777777" w:rsidR="00FC4719" w:rsidRPr="00D36ED6" w:rsidRDefault="00FC4719" w:rsidP="00FC4719">
      <w:pPr>
        <w:rPr>
          <w:rFonts w:ascii="Tahoma" w:hAnsi="Tahoma" w:cs="Tahoma"/>
          <w:sz w:val="20"/>
          <w:szCs w:val="20"/>
        </w:rPr>
      </w:pPr>
    </w:p>
    <w:p w14:paraId="36E48DB9" w14:textId="77777777" w:rsidR="00FC4719" w:rsidRPr="00D36ED6" w:rsidRDefault="00FC4719" w:rsidP="00FC4719">
      <w:pPr>
        <w:rPr>
          <w:rFonts w:ascii="Tahoma" w:hAnsi="Tahoma" w:cs="Tahoma"/>
          <w:sz w:val="20"/>
          <w:szCs w:val="20"/>
        </w:rPr>
      </w:pPr>
    </w:p>
    <w:p w14:paraId="791DC693" w14:textId="77777777" w:rsidR="00FC4719" w:rsidRPr="00D36ED6" w:rsidRDefault="00FC4719" w:rsidP="00FC4719">
      <w:pPr>
        <w:rPr>
          <w:rFonts w:ascii="Tahoma" w:hAnsi="Tahoma" w:cs="Tahoma"/>
          <w:sz w:val="20"/>
          <w:szCs w:val="20"/>
        </w:rPr>
      </w:pPr>
    </w:p>
    <w:p w14:paraId="0657E37A" w14:textId="77777777" w:rsidR="00FC4719" w:rsidRPr="00D36ED6" w:rsidRDefault="00FC4719" w:rsidP="00FC4719">
      <w:pPr>
        <w:rPr>
          <w:rFonts w:ascii="Tahoma" w:hAnsi="Tahoma" w:cs="Tahoma"/>
          <w:sz w:val="20"/>
          <w:szCs w:val="20"/>
        </w:rPr>
      </w:pPr>
    </w:p>
    <w:p w14:paraId="74BE6C59" w14:textId="77777777" w:rsidR="00FC4719" w:rsidRPr="00D36ED6" w:rsidRDefault="00FC4719" w:rsidP="00FC4719">
      <w:pPr>
        <w:rPr>
          <w:rFonts w:ascii="Tahoma" w:hAnsi="Tahoma" w:cs="Tahoma"/>
          <w:sz w:val="20"/>
          <w:szCs w:val="20"/>
        </w:rPr>
      </w:pPr>
    </w:p>
    <w:p w14:paraId="484F98E7" w14:textId="77777777" w:rsidR="00FC4719" w:rsidRPr="00D36ED6" w:rsidRDefault="00FC4719" w:rsidP="00FC4719">
      <w:pPr>
        <w:rPr>
          <w:rFonts w:ascii="Tahoma" w:hAnsi="Tahoma" w:cs="Tahoma"/>
          <w:sz w:val="20"/>
          <w:szCs w:val="20"/>
        </w:rPr>
      </w:pPr>
    </w:p>
    <w:p w14:paraId="30A9B873" w14:textId="77777777" w:rsidR="00FC4719" w:rsidRPr="00D36ED6" w:rsidRDefault="00FC4719" w:rsidP="00FC4719">
      <w:pPr>
        <w:rPr>
          <w:rFonts w:ascii="Tahoma" w:hAnsi="Tahoma" w:cs="Tahoma"/>
          <w:sz w:val="20"/>
          <w:szCs w:val="20"/>
        </w:rPr>
      </w:pPr>
    </w:p>
    <w:p w14:paraId="7A15E825" w14:textId="77777777" w:rsidR="00FC4719" w:rsidRPr="00D36ED6" w:rsidRDefault="00FC4719" w:rsidP="00FC4719">
      <w:pPr>
        <w:rPr>
          <w:rFonts w:ascii="Tahoma" w:hAnsi="Tahoma" w:cs="Tahoma"/>
          <w:sz w:val="20"/>
          <w:szCs w:val="20"/>
        </w:rPr>
      </w:pPr>
    </w:p>
    <w:p w14:paraId="4E4791FC" w14:textId="77777777" w:rsidR="00FC4719" w:rsidRPr="00D36ED6" w:rsidRDefault="00FC4719" w:rsidP="00FC4719">
      <w:pPr>
        <w:rPr>
          <w:rFonts w:ascii="Tahoma" w:hAnsi="Tahoma" w:cs="Tahoma"/>
          <w:sz w:val="20"/>
          <w:szCs w:val="20"/>
        </w:rPr>
      </w:pPr>
    </w:p>
    <w:p w14:paraId="2AB850C2" w14:textId="77777777" w:rsidR="00FC4719" w:rsidRPr="00D36ED6" w:rsidRDefault="00FC4719" w:rsidP="00FC4719">
      <w:pPr>
        <w:rPr>
          <w:rFonts w:ascii="Tahoma" w:hAnsi="Tahoma" w:cs="Tahoma"/>
          <w:sz w:val="20"/>
          <w:szCs w:val="20"/>
        </w:rPr>
      </w:pPr>
    </w:p>
    <w:p w14:paraId="7BFEDEA4" w14:textId="77777777" w:rsidR="00FC4719" w:rsidRPr="00D36ED6" w:rsidRDefault="00FC4719" w:rsidP="00FC4719">
      <w:pPr>
        <w:rPr>
          <w:rFonts w:ascii="Tahoma" w:hAnsi="Tahoma" w:cs="Tahoma"/>
          <w:sz w:val="20"/>
          <w:szCs w:val="20"/>
        </w:rPr>
      </w:pPr>
    </w:p>
    <w:p w14:paraId="7BB0344F" w14:textId="77777777" w:rsidR="00FC4719" w:rsidRPr="00D36ED6" w:rsidRDefault="00FC4719" w:rsidP="00FC4719">
      <w:pPr>
        <w:rPr>
          <w:rFonts w:ascii="Tahoma" w:hAnsi="Tahoma" w:cs="Tahoma"/>
          <w:sz w:val="20"/>
          <w:szCs w:val="20"/>
        </w:rPr>
      </w:pPr>
    </w:p>
    <w:p w14:paraId="31D3A8EC" w14:textId="77777777" w:rsidR="00FC4719" w:rsidRPr="00D36ED6" w:rsidRDefault="00FC4719" w:rsidP="00FC4719">
      <w:pPr>
        <w:rPr>
          <w:rFonts w:ascii="Tahoma" w:hAnsi="Tahoma" w:cs="Tahoma"/>
          <w:sz w:val="20"/>
          <w:szCs w:val="20"/>
        </w:rPr>
      </w:pPr>
    </w:p>
    <w:p w14:paraId="6199489E" w14:textId="77777777" w:rsidR="0092595F" w:rsidRPr="00D36ED6" w:rsidRDefault="0092595F" w:rsidP="00FC4719">
      <w:pPr>
        <w:rPr>
          <w:rFonts w:ascii="Tahoma" w:hAnsi="Tahoma" w:cs="Tahoma"/>
          <w:sz w:val="20"/>
          <w:szCs w:val="20"/>
        </w:rPr>
      </w:pPr>
    </w:p>
    <w:p w14:paraId="5083AE90" w14:textId="77777777" w:rsidR="0092595F" w:rsidRPr="00D36ED6" w:rsidRDefault="0092595F" w:rsidP="00FC4719">
      <w:pPr>
        <w:rPr>
          <w:rFonts w:ascii="Tahoma" w:hAnsi="Tahoma" w:cs="Tahoma"/>
          <w:sz w:val="20"/>
          <w:szCs w:val="20"/>
        </w:rPr>
      </w:pPr>
    </w:p>
    <w:p w14:paraId="66CCA9FE" w14:textId="77777777" w:rsidR="0092595F" w:rsidRPr="00D36ED6" w:rsidRDefault="0092595F" w:rsidP="00FC4719">
      <w:pPr>
        <w:rPr>
          <w:rFonts w:ascii="Tahoma" w:hAnsi="Tahoma" w:cs="Tahoma"/>
          <w:sz w:val="20"/>
          <w:szCs w:val="20"/>
        </w:rPr>
      </w:pPr>
    </w:p>
    <w:p w14:paraId="54A273C0" w14:textId="77777777" w:rsidR="0092595F" w:rsidRPr="00D36ED6" w:rsidRDefault="0092595F" w:rsidP="00FC4719">
      <w:pPr>
        <w:rPr>
          <w:rFonts w:ascii="Tahoma" w:hAnsi="Tahoma" w:cs="Tahoma"/>
          <w:sz w:val="20"/>
          <w:szCs w:val="20"/>
        </w:rPr>
      </w:pPr>
    </w:p>
    <w:p w14:paraId="200420B5" w14:textId="77777777" w:rsidR="00FC4719" w:rsidRPr="00D36ED6" w:rsidRDefault="00FC4719" w:rsidP="00FC4719">
      <w:pPr>
        <w:rPr>
          <w:rFonts w:ascii="Tahoma" w:hAnsi="Tahoma" w:cs="Tahoma"/>
          <w:sz w:val="20"/>
          <w:szCs w:val="20"/>
        </w:rPr>
      </w:pPr>
    </w:p>
    <w:p w14:paraId="75F8A14D" w14:textId="77777777" w:rsidR="0092595F" w:rsidRPr="00D36ED6" w:rsidRDefault="00FC4719" w:rsidP="00FC4719">
      <w:pPr>
        <w:pStyle w:val="a3"/>
        <w:spacing w:after="0"/>
        <w:jc w:val="center"/>
        <w:rPr>
          <w:rFonts w:ascii="Tahoma" w:hAnsi="Tahoma" w:cs="Tahoma"/>
          <w:sz w:val="20"/>
        </w:rPr>
      </w:pPr>
      <w:r w:rsidRPr="00D36ED6">
        <w:rPr>
          <w:rFonts w:ascii="Tahoma" w:hAnsi="Tahoma" w:cs="Tahoma"/>
          <w:sz w:val="20"/>
        </w:rPr>
        <w:t>MICEX Stock Exchange</w:t>
      </w:r>
    </w:p>
    <w:p w14:paraId="5967715B" w14:textId="5E50ECCC" w:rsidR="00FC4719" w:rsidRPr="00D36ED6" w:rsidRDefault="00FC4719" w:rsidP="00FC4719">
      <w:pPr>
        <w:pStyle w:val="a3"/>
        <w:spacing w:after="0"/>
        <w:jc w:val="center"/>
        <w:rPr>
          <w:rFonts w:ascii="Tahoma" w:hAnsi="Tahoma" w:cs="Tahoma"/>
          <w:b/>
          <w:sz w:val="20"/>
        </w:rPr>
      </w:pPr>
      <w:r w:rsidRPr="00D36ED6">
        <w:rPr>
          <w:rFonts w:ascii="Tahoma" w:hAnsi="Tahoma" w:cs="Tahoma"/>
          <w:sz w:val="20"/>
        </w:rPr>
        <w:t xml:space="preserve"> 2014</w:t>
      </w:r>
    </w:p>
    <w:p w14:paraId="70749356" w14:textId="77777777" w:rsidR="00FC4719" w:rsidRPr="00D36ED6" w:rsidRDefault="00FC4719" w:rsidP="00FC4719">
      <w:pPr>
        <w:pStyle w:val="11"/>
        <w:rPr>
          <w:rFonts w:ascii="Tahoma" w:hAnsi="Tahoma" w:cs="Tahoma"/>
          <w:sz w:val="20"/>
          <w:szCs w:val="20"/>
          <w:lang w:val="en-GB"/>
        </w:rPr>
      </w:pPr>
      <w:r w:rsidRPr="00D36ED6">
        <w:rPr>
          <w:rFonts w:ascii="Tahoma" w:hAnsi="Tahoma" w:cs="Tahoma"/>
          <w:sz w:val="20"/>
          <w:szCs w:val="20"/>
          <w:lang w:val="en-GB"/>
        </w:rPr>
        <w:br w:type="page"/>
      </w:r>
      <w:r w:rsidRPr="00D36ED6">
        <w:rPr>
          <w:rFonts w:ascii="Tahoma" w:hAnsi="Tahoma" w:cs="Tahoma"/>
          <w:sz w:val="20"/>
          <w:szCs w:val="20"/>
          <w:lang w:val="en-GB"/>
        </w:rPr>
        <w:lastRenderedPageBreak/>
        <w:t>CONTENTS</w:t>
      </w:r>
    </w:p>
    <w:p w14:paraId="55A37AAB" w14:textId="77777777" w:rsidR="00347914" w:rsidRPr="00D36ED6" w:rsidRDefault="00FC4719">
      <w:pPr>
        <w:pStyle w:val="11"/>
        <w:rPr>
          <w:rFonts w:ascii="Tahoma" w:eastAsiaTheme="minorEastAsia" w:hAnsi="Tahoma" w:cs="Tahoma"/>
          <w:bCs w:val="0"/>
          <w:caps w:val="0"/>
          <w:noProof/>
          <w:sz w:val="20"/>
          <w:szCs w:val="20"/>
          <w:lang w:val="ru-RU"/>
        </w:rPr>
      </w:pPr>
      <w:r w:rsidRPr="00D36ED6">
        <w:rPr>
          <w:rFonts w:ascii="Tahoma" w:hAnsi="Tahoma" w:cs="Tahoma"/>
          <w:b/>
          <w:sz w:val="20"/>
          <w:szCs w:val="20"/>
          <w:highlight w:val="yellow"/>
          <w:lang w:val="en-GB"/>
        </w:rPr>
        <w:fldChar w:fldCharType="begin"/>
      </w:r>
      <w:r w:rsidRPr="00D36ED6">
        <w:rPr>
          <w:rFonts w:ascii="Tahoma" w:hAnsi="Tahoma" w:cs="Tahoma"/>
          <w:b/>
          <w:sz w:val="20"/>
          <w:szCs w:val="20"/>
          <w:highlight w:val="yellow"/>
          <w:lang w:val="en-GB"/>
        </w:rPr>
        <w:instrText xml:space="preserve"> TOC \o "1-1" \h \z \u </w:instrText>
      </w:r>
      <w:r w:rsidRPr="00D36ED6">
        <w:rPr>
          <w:rFonts w:ascii="Tahoma" w:hAnsi="Tahoma" w:cs="Tahoma"/>
          <w:b/>
          <w:sz w:val="20"/>
          <w:szCs w:val="20"/>
          <w:highlight w:val="yellow"/>
          <w:lang w:val="en-GB"/>
        </w:rPr>
        <w:fldChar w:fldCharType="separate"/>
      </w:r>
      <w:hyperlink w:anchor="_Toc406079286" w:history="1">
        <w:r w:rsidR="00347914" w:rsidRPr="00D36ED6">
          <w:rPr>
            <w:rStyle w:val="a7"/>
            <w:rFonts w:ascii="Tahoma" w:hAnsi="Tahoma" w:cs="Tahoma"/>
            <w:b/>
            <w:noProof/>
            <w:sz w:val="20"/>
            <w:szCs w:val="20"/>
          </w:rPr>
          <w:t>1.</w:t>
        </w:r>
        <w:r w:rsidR="00347914" w:rsidRPr="00D36ED6">
          <w:rPr>
            <w:rFonts w:ascii="Tahoma" w:eastAsiaTheme="minorEastAsia" w:hAnsi="Tahoma" w:cs="Tahoma"/>
            <w:bCs w:val="0"/>
            <w:caps w:val="0"/>
            <w:noProof/>
            <w:sz w:val="20"/>
            <w:szCs w:val="20"/>
            <w:lang w:val="ru-RU"/>
          </w:rPr>
          <w:tab/>
        </w:r>
        <w:r w:rsidR="00347914" w:rsidRPr="00D36ED6">
          <w:rPr>
            <w:rStyle w:val="a7"/>
            <w:rFonts w:ascii="Tahoma" w:hAnsi="Tahoma" w:cs="Tahoma"/>
            <w:b/>
            <w:noProof/>
            <w:sz w:val="20"/>
            <w:szCs w:val="20"/>
          </w:rPr>
          <w:t>General provisions</w:t>
        </w:r>
        <w:r w:rsidR="00347914" w:rsidRPr="00D36ED6">
          <w:rPr>
            <w:rFonts w:ascii="Tahoma" w:hAnsi="Tahoma" w:cs="Tahoma"/>
            <w:noProof/>
            <w:webHidden/>
            <w:sz w:val="20"/>
            <w:szCs w:val="20"/>
          </w:rPr>
          <w:tab/>
        </w:r>
        <w:r w:rsidR="00347914" w:rsidRPr="00D36ED6">
          <w:rPr>
            <w:rFonts w:ascii="Tahoma" w:hAnsi="Tahoma" w:cs="Tahoma"/>
            <w:noProof/>
            <w:webHidden/>
            <w:sz w:val="20"/>
            <w:szCs w:val="20"/>
          </w:rPr>
          <w:fldChar w:fldCharType="begin"/>
        </w:r>
        <w:r w:rsidR="00347914" w:rsidRPr="00D36ED6">
          <w:rPr>
            <w:rFonts w:ascii="Tahoma" w:hAnsi="Tahoma" w:cs="Tahoma"/>
            <w:noProof/>
            <w:webHidden/>
            <w:sz w:val="20"/>
            <w:szCs w:val="20"/>
          </w:rPr>
          <w:instrText xml:space="preserve"> PAGEREF _Toc406079286 \h </w:instrText>
        </w:r>
        <w:r w:rsidR="00347914" w:rsidRPr="00D36ED6">
          <w:rPr>
            <w:rFonts w:ascii="Tahoma" w:hAnsi="Tahoma" w:cs="Tahoma"/>
            <w:noProof/>
            <w:webHidden/>
            <w:sz w:val="20"/>
            <w:szCs w:val="20"/>
          </w:rPr>
        </w:r>
        <w:r w:rsidR="00347914" w:rsidRPr="00D36ED6">
          <w:rPr>
            <w:rFonts w:ascii="Tahoma" w:hAnsi="Tahoma" w:cs="Tahoma"/>
            <w:noProof/>
            <w:webHidden/>
            <w:sz w:val="20"/>
            <w:szCs w:val="20"/>
          </w:rPr>
          <w:fldChar w:fldCharType="separate"/>
        </w:r>
        <w:r w:rsidR="00347914" w:rsidRPr="00D36ED6">
          <w:rPr>
            <w:rFonts w:ascii="Tahoma" w:hAnsi="Tahoma" w:cs="Tahoma"/>
            <w:noProof/>
            <w:webHidden/>
            <w:sz w:val="20"/>
            <w:szCs w:val="20"/>
          </w:rPr>
          <w:t>3</w:t>
        </w:r>
        <w:r w:rsidR="00347914" w:rsidRPr="00D36ED6">
          <w:rPr>
            <w:rFonts w:ascii="Tahoma" w:hAnsi="Tahoma" w:cs="Tahoma"/>
            <w:noProof/>
            <w:webHidden/>
            <w:sz w:val="20"/>
            <w:szCs w:val="20"/>
          </w:rPr>
          <w:fldChar w:fldCharType="end"/>
        </w:r>
      </w:hyperlink>
    </w:p>
    <w:p w14:paraId="7BA5D566" w14:textId="77777777" w:rsidR="00347914" w:rsidRPr="00D36ED6" w:rsidRDefault="00F501C7">
      <w:pPr>
        <w:pStyle w:val="11"/>
        <w:rPr>
          <w:rFonts w:ascii="Tahoma" w:eastAsiaTheme="minorEastAsia" w:hAnsi="Tahoma" w:cs="Tahoma"/>
          <w:bCs w:val="0"/>
          <w:caps w:val="0"/>
          <w:noProof/>
          <w:sz w:val="20"/>
          <w:szCs w:val="20"/>
          <w:lang w:val="ru-RU"/>
        </w:rPr>
      </w:pPr>
      <w:hyperlink w:anchor="_Toc406079287" w:history="1">
        <w:r w:rsidR="00347914" w:rsidRPr="00D36ED6">
          <w:rPr>
            <w:rStyle w:val="a7"/>
            <w:rFonts w:ascii="Tahoma" w:hAnsi="Tahoma" w:cs="Tahoma"/>
            <w:b/>
            <w:noProof/>
            <w:sz w:val="20"/>
            <w:szCs w:val="20"/>
          </w:rPr>
          <w:t>2.</w:t>
        </w:r>
        <w:r w:rsidR="00347914" w:rsidRPr="00D36ED6">
          <w:rPr>
            <w:rFonts w:ascii="Tahoma" w:eastAsiaTheme="minorEastAsia" w:hAnsi="Tahoma" w:cs="Tahoma"/>
            <w:bCs w:val="0"/>
            <w:caps w:val="0"/>
            <w:noProof/>
            <w:sz w:val="20"/>
            <w:szCs w:val="20"/>
            <w:lang w:val="ru-RU"/>
          </w:rPr>
          <w:tab/>
        </w:r>
        <w:r w:rsidR="00347914" w:rsidRPr="00D36ED6">
          <w:rPr>
            <w:rStyle w:val="a7"/>
            <w:rFonts w:ascii="Tahoma" w:hAnsi="Tahoma" w:cs="Tahoma"/>
            <w:b/>
            <w:noProof/>
            <w:sz w:val="20"/>
            <w:szCs w:val="20"/>
          </w:rPr>
          <w:t>General Index calculation procedure</w:t>
        </w:r>
        <w:r w:rsidR="00347914" w:rsidRPr="00D36ED6">
          <w:rPr>
            <w:rFonts w:ascii="Tahoma" w:hAnsi="Tahoma" w:cs="Tahoma"/>
            <w:noProof/>
            <w:webHidden/>
            <w:sz w:val="20"/>
            <w:szCs w:val="20"/>
          </w:rPr>
          <w:tab/>
        </w:r>
        <w:r w:rsidR="00347914" w:rsidRPr="00D36ED6">
          <w:rPr>
            <w:rFonts w:ascii="Tahoma" w:hAnsi="Tahoma" w:cs="Tahoma"/>
            <w:noProof/>
            <w:webHidden/>
            <w:sz w:val="20"/>
            <w:szCs w:val="20"/>
          </w:rPr>
          <w:fldChar w:fldCharType="begin"/>
        </w:r>
        <w:r w:rsidR="00347914" w:rsidRPr="00D36ED6">
          <w:rPr>
            <w:rFonts w:ascii="Tahoma" w:hAnsi="Tahoma" w:cs="Tahoma"/>
            <w:noProof/>
            <w:webHidden/>
            <w:sz w:val="20"/>
            <w:szCs w:val="20"/>
          </w:rPr>
          <w:instrText xml:space="preserve"> PAGEREF _Toc406079287 \h </w:instrText>
        </w:r>
        <w:r w:rsidR="00347914" w:rsidRPr="00D36ED6">
          <w:rPr>
            <w:rFonts w:ascii="Tahoma" w:hAnsi="Tahoma" w:cs="Tahoma"/>
            <w:noProof/>
            <w:webHidden/>
            <w:sz w:val="20"/>
            <w:szCs w:val="20"/>
          </w:rPr>
        </w:r>
        <w:r w:rsidR="00347914" w:rsidRPr="00D36ED6">
          <w:rPr>
            <w:rFonts w:ascii="Tahoma" w:hAnsi="Tahoma" w:cs="Tahoma"/>
            <w:noProof/>
            <w:webHidden/>
            <w:sz w:val="20"/>
            <w:szCs w:val="20"/>
          </w:rPr>
          <w:fldChar w:fldCharType="separate"/>
        </w:r>
        <w:r w:rsidR="00347914" w:rsidRPr="00D36ED6">
          <w:rPr>
            <w:rFonts w:ascii="Tahoma" w:hAnsi="Tahoma" w:cs="Tahoma"/>
            <w:noProof/>
            <w:webHidden/>
            <w:sz w:val="20"/>
            <w:szCs w:val="20"/>
          </w:rPr>
          <w:t>3</w:t>
        </w:r>
        <w:r w:rsidR="00347914" w:rsidRPr="00D36ED6">
          <w:rPr>
            <w:rFonts w:ascii="Tahoma" w:hAnsi="Tahoma" w:cs="Tahoma"/>
            <w:noProof/>
            <w:webHidden/>
            <w:sz w:val="20"/>
            <w:szCs w:val="20"/>
          </w:rPr>
          <w:fldChar w:fldCharType="end"/>
        </w:r>
      </w:hyperlink>
    </w:p>
    <w:p w14:paraId="23F89DBF" w14:textId="77777777" w:rsidR="00347914" w:rsidRPr="00D36ED6" w:rsidRDefault="00F501C7">
      <w:pPr>
        <w:pStyle w:val="11"/>
        <w:rPr>
          <w:rFonts w:ascii="Tahoma" w:eastAsiaTheme="minorEastAsia" w:hAnsi="Tahoma" w:cs="Tahoma"/>
          <w:bCs w:val="0"/>
          <w:caps w:val="0"/>
          <w:noProof/>
          <w:sz w:val="20"/>
          <w:szCs w:val="20"/>
          <w:lang w:val="ru-RU"/>
        </w:rPr>
      </w:pPr>
      <w:hyperlink w:anchor="_Toc406079288" w:history="1">
        <w:r w:rsidR="00347914" w:rsidRPr="00D36ED6">
          <w:rPr>
            <w:rStyle w:val="a7"/>
            <w:rFonts w:ascii="Tahoma" w:hAnsi="Tahoma" w:cs="Tahoma"/>
            <w:b/>
            <w:noProof/>
            <w:sz w:val="20"/>
            <w:szCs w:val="20"/>
          </w:rPr>
          <w:t>3.</w:t>
        </w:r>
        <w:r w:rsidR="00347914" w:rsidRPr="00D36ED6">
          <w:rPr>
            <w:rFonts w:ascii="Tahoma" w:eastAsiaTheme="minorEastAsia" w:hAnsi="Tahoma" w:cs="Tahoma"/>
            <w:bCs w:val="0"/>
            <w:caps w:val="0"/>
            <w:noProof/>
            <w:sz w:val="20"/>
            <w:szCs w:val="20"/>
            <w:lang w:val="ru-RU"/>
          </w:rPr>
          <w:tab/>
        </w:r>
        <w:r w:rsidR="00347914" w:rsidRPr="00D36ED6">
          <w:rPr>
            <w:rStyle w:val="a7"/>
            <w:rFonts w:ascii="Tahoma" w:hAnsi="Tahoma" w:cs="Tahoma"/>
            <w:b/>
            <w:noProof/>
            <w:sz w:val="20"/>
            <w:szCs w:val="20"/>
          </w:rPr>
          <w:t>Calculation of the i-th Stock price</w:t>
        </w:r>
        <w:r w:rsidR="00347914" w:rsidRPr="00D36ED6">
          <w:rPr>
            <w:rFonts w:ascii="Tahoma" w:hAnsi="Tahoma" w:cs="Tahoma"/>
            <w:noProof/>
            <w:webHidden/>
            <w:sz w:val="20"/>
            <w:szCs w:val="20"/>
          </w:rPr>
          <w:tab/>
        </w:r>
        <w:r w:rsidR="00347914" w:rsidRPr="00D36ED6">
          <w:rPr>
            <w:rFonts w:ascii="Tahoma" w:hAnsi="Tahoma" w:cs="Tahoma"/>
            <w:noProof/>
            <w:webHidden/>
            <w:sz w:val="20"/>
            <w:szCs w:val="20"/>
          </w:rPr>
          <w:fldChar w:fldCharType="begin"/>
        </w:r>
        <w:r w:rsidR="00347914" w:rsidRPr="00D36ED6">
          <w:rPr>
            <w:rFonts w:ascii="Tahoma" w:hAnsi="Tahoma" w:cs="Tahoma"/>
            <w:noProof/>
            <w:webHidden/>
            <w:sz w:val="20"/>
            <w:szCs w:val="20"/>
          </w:rPr>
          <w:instrText xml:space="preserve"> PAGEREF _Toc406079288 \h </w:instrText>
        </w:r>
        <w:r w:rsidR="00347914" w:rsidRPr="00D36ED6">
          <w:rPr>
            <w:rFonts w:ascii="Tahoma" w:hAnsi="Tahoma" w:cs="Tahoma"/>
            <w:noProof/>
            <w:webHidden/>
            <w:sz w:val="20"/>
            <w:szCs w:val="20"/>
          </w:rPr>
        </w:r>
        <w:r w:rsidR="00347914" w:rsidRPr="00D36ED6">
          <w:rPr>
            <w:rFonts w:ascii="Tahoma" w:hAnsi="Tahoma" w:cs="Tahoma"/>
            <w:noProof/>
            <w:webHidden/>
            <w:sz w:val="20"/>
            <w:szCs w:val="20"/>
          </w:rPr>
          <w:fldChar w:fldCharType="separate"/>
        </w:r>
        <w:r w:rsidR="00347914" w:rsidRPr="00D36ED6">
          <w:rPr>
            <w:rFonts w:ascii="Tahoma" w:hAnsi="Tahoma" w:cs="Tahoma"/>
            <w:noProof/>
            <w:webHidden/>
            <w:sz w:val="20"/>
            <w:szCs w:val="20"/>
          </w:rPr>
          <w:t>4</w:t>
        </w:r>
        <w:r w:rsidR="00347914" w:rsidRPr="00D36ED6">
          <w:rPr>
            <w:rFonts w:ascii="Tahoma" w:hAnsi="Tahoma" w:cs="Tahoma"/>
            <w:noProof/>
            <w:webHidden/>
            <w:sz w:val="20"/>
            <w:szCs w:val="20"/>
          </w:rPr>
          <w:fldChar w:fldCharType="end"/>
        </w:r>
      </w:hyperlink>
    </w:p>
    <w:p w14:paraId="13C86D40" w14:textId="77777777" w:rsidR="00347914" w:rsidRPr="00D36ED6" w:rsidRDefault="00F501C7">
      <w:pPr>
        <w:pStyle w:val="11"/>
        <w:rPr>
          <w:rFonts w:ascii="Tahoma" w:eastAsiaTheme="minorEastAsia" w:hAnsi="Tahoma" w:cs="Tahoma"/>
          <w:bCs w:val="0"/>
          <w:caps w:val="0"/>
          <w:noProof/>
          <w:sz w:val="20"/>
          <w:szCs w:val="20"/>
          <w:lang w:val="ru-RU"/>
        </w:rPr>
      </w:pPr>
      <w:hyperlink w:anchor="_Toc406079289" w:history="1">
        <w:r w:rsidR="00347914" w:rsidRPr="00D36ED6">
          <w:rPr>
            <w:rStyle w:val="a7"/>
            <w:rFonts w:ascii="Tahoma" w:hAnsi="Tahoma" w:cs="Tahoma"/>
            <w:b/>
            <w:noProof/>
            <w:sz w:val="20"/>
            <w:szCs w:val="20"/>
          </w:rPr>
          <w:t>4.</w:t>
        </w:r>
        <w:r w:rsidR="00347914" w:rsidRPr="00D36ED6">
          <w:rPr>
            <w:rFonts w:ascii="Tahoma" w:eastAsiaTheme="minorEastAsia" w:hAnsi="Tahoma" w:cs="Tahoma"/>
            <w:bCs w:val="0"/>
            <w:caps w:val="0"/>
            <w:noProof/>
            <w:sz w:val="20"/>
            <w:szCs w:val="20"/>
            <w:lang w:val="ru-RU"/>
          </w:rPr>
          <w:tab/>
        </w:r>
        <w:r w:rsidR="00347914" w:rsidRPr="00D36ED6">
          <w:rPr>
            <w:rStyle w:val="a7"/>
            <w:rFonts w:ascii="Tahoma" w:hAnsi="Tahoma" w:cs="Tahoma"/>
            <w:b/>
            <w:noProof/>
            <w:sz w:val="20"/>
            <w:szCs w:val="20"/>
          </w:rPr>
          <w:t>Calculating adjusting coefficient k</w:t>
        </w:r>
        <w:r w:rsidR="00347914" w:rsidRPr="00D36ED6">
          <w:rPr>
            <w:rFonts w:ascii="Tahoma" w:hAnsi="Tahoma" w:cs="Tahoma"/>
            <w:noProof/>
            <w:webHidden/>
            <w:sz w:val="20"/>
            <w:szCs w:val="20"/>
          </w:rPr>
          <w:tab/>
        </w:r>
        <w:r w:rsidR="00347914" w:rsidRPr="00D36ED6">
          <w:rPr>
            <w:rFonts w:ascii="Tahoma" w:hAnsi="Tahoma" w:cs="Tahoma"/>
            <w:noProof/>
            <w:webHidden/>
            <w:sz w:val="20"/>
            <w:szCs w:val="20"/>
          </w:rPr>
          <w:fldChar w:fldCharType="begin"/>
        </w:r>
        <w:r w:rsidR="00347914" w:rsidRPr="00D36ED6">
          <w:rPr>
            <w:rFonts w:ascii="Tahoma" w:hAnsi="Tahoma" w:cs="Tahoma"/>
            <w:noProof/>
            <w:webHidden/>
            <w:sz w:val="20"/>
            <w:szCs w:val="20"/>
          </w:rPr>
          <w:instrText xml:space="preserve"> PAGEREF _Toc406079289 \h </w:instrText>
        </w:r>
        <w:r w:rsidR="00347914" w:rsidRPr="00D36ED6">
          <w:rPr>
            <w:rFonts w:ascii="Tahoma" w:hAnsi="Tahoma" w:cs="Tahoma"/>
            <w:noProof/>
            <w:webHidden/>
            <w:sz w:val="20"/>
            <w:szCs w:val="20"/>
          </w:rPr>
        </w:r>
        <w:r w:rsidR="00347914" w:rsidRPr="00D36ED6">
          <w:rPr>
            <w:rFonts w:ascii="Tahoma" w:hAnsi="Tahoma" w:cs="Tahoma"/>
            <w:noProof/>
            <w:webHidden/>
            <w:sz w:val="20"/>
            <w:szCs w:val="20"/>
          </w:rPr>
          <w:fldChar w:fldCharType="separate"/>
        </w:r>
        <w:r w:rsidR="00347914" w:rsidRPr="00D36ED6">
          <w:rPr>
            <w:rFonts w:ascii="Tahoma" w:hAnsi="Tahoma" w:cs="Tahoma"/>
            <w:noProof/>
            <w:webHidden/>
            <w:sz w:val="20"/>
            <w:szCs w:val="20"/>
          </w:rPr>
          <w:t>4</w:t>
        </w:r>
        <w:r w:rsidR="00347914" w:rsidRPr="00D36ED6">
          <w:rPr>
            <w:rFonts w:ascii="Tahoma" w:hAnsi="Tahoma" w:cs="Tahoma"/>
            <w:noProof/>
            <w:webHidden/>
            <w:sz w:val="20"/>
            <w:szCs w:val="20"/>
          </w:rPr>
          <w:fldChar w:fldCharType="end"/>
        </w:r>
      </w:hyperlink>
    </w:p>
    <w:p w14:paraId="0B13E0F5" w14:textId="77777777" w:rsidR="00347914" w:rsidRPr="00D36ED6" w:rsidRDefault="00F501C7">
      <w:pPr>
        <w:pStyle w:val="11"/>
        <w:rPr>
          <w:rFonts w:ascii="Tahoma" w:eastAsiaTheme="minorEastAsia" w:hAnsi="Tahoma" w:cs="Tahoma"/>
          <w:bCs w:val="0"/>
          <w:caps w:val="0"/>
          <w:noProof/>
          <w:sz w:val="20"/>
          <w:szCs w:val="20"/>
          <w:lang w:val="ru-RU"/>
        </w:rPr>
      </w:pPr>
      <w:hyperlink w:anchor="_Toc406079290" w:history="1">
        <w:r w:rsidR="00347914" w:rsidRPr="00D36ED6">
          <w:rPr>
            <w:rStyle w:val="a7"/>
            <w:rFonts w:ascii="Tahoma" w:hAnsi="Tahoma" w:cs="Tahoma"/>
            <w:b/>
            <w:noProof/>
            <w:sz w:val="20"/>
            <w:szCs w:val="20"/>
          </w:rPr>
          <w:t>5.</w:t>
        </w:r>
        <w:r w:rsidR="00347914" w:rsidRPr="00D36ED6">
          <w:rPr>
            <w:rFonts w:ascii="Tahoma" w:eastAsiaTheme="minorEastAsia" w:hAnsi="Tahoma" w:cs="Tahoma"/>
            <w:bCs w:val="0"/>
            <w:caps w:val="0"/>
            <w:noProof/>
            <w:sz w:val="20"/>
            <w:szCs w:val="20"/>
            <w:lang w:val="ru-RU"/>
          </w:rPr>
          <w:tab/>
        </w:r>
        <w:r w:rsidR="00347914" w:rsidRPr="00D36ED6">
          <w:rPr>
            <w:rStyle w:val="a7"/>
            <w:rFonts w:ascii="Tahoma" w:hAnsi="Tahoma" w:cs="Tahoma"/>
            <w:b/>
            <w:noProof/>
            <w:sz w:val="20"/>
            <w:szCs w:val="20"/>
          </w:rPr>
          <w:t>Weighting coefficients calculation</w:t>
        </w:r>
        <w:r w:rsidR="00347914" w:rsidRPr="00D36ED6">
          <w:rPr>
            <w:rFonts w:ascii="Tahoma" w:hAnsi="Tahoma" w:cs="Tahoma"/>
            <w:noProof/>
            <w:webHidden/>
            <w:sz w:val="20"/>
            <w:szCs w:val="20"/>
          </w:rPr>
          <w:tab/>
        </w:r>
        <w:r w:rsidR="00347914" w:rsidRPr="00D36ED6">
          <w:rPr>
            <w:rFonts w:ascii="Tahoma" w:hAnsi="Tahoma" w:cs="Tahoma"/>
            <w:noProof/>
            <w:webHidden/>
            <w:sz w:val="20"/>
            <w:szCs w:val="20"/>
          </w:rPr>
          <w:fldChar w:fldCharType="begin"/>
        </w:r>
        <w:r w:rsidR="00347914" w:rsidRPr="00D36ED6">
          <w:rPr>
            <w:rFonts w:ascii="Tahoma" w:hAnsi="Tahoma" w:cs="Tahoma"/>
            <w:noProof/>
            <w:webHidden/>
            <w:sz w:val="20"/>
            <w:szCs w:val="20"/>
          </w:rPr>
          <w:instrText xml:space="preserve"> PAGEREF _Toc406079290 \h </w:instrText>
        </w:r>
        <w:r w:rsidR="00347914" w:rsidRPr="00D36ED6">
          <w:rPr>
            <w:rFonts w:ascii="Tahoma" w:hAnsi="Tahoma" w:cs="Tahoma"/>
            <w:noProof/>
            <w:webHidden/>
            <w:sz w:val="20"/>
            <w:szCs w:val="20"/>
          </w:rPr>
        </w:r>
        <w:r w:rsidR="00347914" w:rsidRPr="00D36ED6">
          <w:rPr>
            <w:rFonts w:ascii="Tahoma" w:hAnsi="Tahoma" w:cs="Tahoma"/>
            <w:noProof/>
            <w:webHidden/>
            <w:sz w:val="20"/>
            <w:szCs w:val="20"/>
          </w:rPr>
          <w:fldChar w:fldCharType="separate"/>
        </w:r>
        <w:r w:rsidR="00347914" w:rsidRPr="00D36ED6">
          <w:rPr>
            <w:rFonts w:ascii="Tahoma" w:hAnsi="Tahoma" w:cs="Tahoma"/>
            <w:noProof/>
            <w:webHidden/>
            <w:sz w:val="20"/>
            <w:szCs w:val="20"/>
          </w:rPr>
          <w:t>5</w:t>
        </w:r>
        <w:r w:rsidR="00347914" w:rsidRPr="00D36ED6">
          <w:rPr>
            <w:rFonts w:ascii="Tahoma" w:hAnsi="Tahoma" w:cs="Tahoma"/>
            <w:noProof/>
            <w:webHidden/>
            <w:sz w:val="20"/>
            <w:szCs w:val="20"/>
          </w:rPr>
          <w:fldChar w:fldCharType="end"/>
        </w:r>
      </w:hyperlink>
    </w:p>
    <w:p w14:paraId="14A9CD08" w14:textId="77777777" w:rsidR="00347914" w:rsidRPr="00D36ED6" w:rsidRDefault="00F501C7">
      <w:pPr>
        <w:pStyle w:val="11"/>
        <w:rPr>
          <w:rFonts w:ascii="Tahoma" w:eastAsiaTheme="minorEastAsia" w:hAnsi="Tahoma" w:cs="Tahoma"/>
          <w:bCs w:val="0"/>
          <w:caps w:val="0"/>
          <w:noProof/>
          <w:sz w:val="20"/>
          <w:szCs w:val="20"/>
          <w:lang w:val="ru-RU"/>
        </w:rPr>
      </w:pPr>
      <w:hyperlink w:anchor="_Toc406079291" w:history="1">
        <w:r w:rsidR="00347914" w:rsidRPr="00D36ED6">
          <w:rPr>
            <w:rStyle w:val="a7"/>
            <w:rFonts w:ascii="Tahoma" w:hAnsi="Tahoma" w:cs="Tahoma"/>
            <w:b/>
            <w:noProof/>
            <w:sz w:val="20"/>
            <w:szCs w:val="20"/>
          </w:rPr>
          <w:t>6.</w:t>
        </w:r>
        <w:r w:rsidR="00347914" w:rsidRPr="00D36ED6">
          <w:rPr>
            <w:rFonts w:ascii="Tahoma" w:eastAsiaTheme="minorEastAsia" w:hAnsi="Tahoma" w:cs="Tahoma"/>
            <w:bCs w:val="0"/>
            <w:caps w:val="0"/>
            <w:noProof/>
            <w:sz w:val="20"/>
            <w:szCs w:val="20"/>
            <w:lang w:val="ru-RU"/>
          </w:rPr>
          <w:tab/>
        </w:r>
        <w:r w:rsidR="00347914" w:rsidRPr="00D36ED6">
          <w:rPr>
            <w:rStyle w:val="a7"/>
            <w:rFonts w:ascii="Tahoma" w:hAnsi="Tahoma" w:cs="Tahoma"/>
            <w:b/>
            <w:noProof/>
            <w:sz w:val="20"/>
            <w:szCs w:val="20"/>
          </w:rPr>
          <w:t>Procedure for reviewing the Constituent Stocks List</w:t>
        </w:r>
        <w:r w:rsidR="00347914" w:rsidRPr="00D36ED6">
          <w:rPr>
            <w:rFonts w:ascii="Tahoma" w:hAnsi="Tahoma" w:cs="Tahoma"/>
            <w:noProof/>
            <w:webHidden/>
            <w:sz w:val="20"/>
            <w:szCs w:val="20"/>
          </w:rPr>
          <w:tab/>
        </w:r>
        <w:r w:rsidR="00347914" w:rsidRPr="00D36ED6">
          <w:rPr>
            <w:rFonts w:ascii="Tahoma" w:hAnsi="Tahoma" w:cs="Tahoma"/>
            <w:noProof/>
            <w:webHidden/>
            <w:sz w:val="20"/>
            <w:szCs w:val="20"/>
          </w:rPr>
          <w:fldChar w:fldCharType="begin"/>
        </w:r>
        <w:r w:rsidR="00347914" w:rsidRPr="00D36ED6">
          <w:rPr>
            <w:rFonts w:ascii="Tahoma" w:hAnsi="Tahoma" w:cs="Tahoma"/>
            <w:noProof/>
            <w:webHidden/>
            <w:sz w:val="20"/>
            <w:szCs w:val="20"/>
          </w:rPr>
          <w:instrText xml:space="preserve"> PAGEREF _Toc406079291 \h </w:instrText>
        </w:r>
        <w:r w:rsidR="00347914" w:rsidRPr="00D36ED6">
          <w:rPr>
            <w:rFonts w:ascii="Tahoma" w:hAnsi="Tahoma" w:cs="Tahoma"/>
            <w:noProof/>
            <w:webHidden/>
            <w:sz w:val="20"/>
            <w:szCs w:val="20"/>
          </w:rPr>
        </w:r>
        <w:r w:rsidR="00347914" w:rsidRPr="00D36ED6">
          <w:rPr>
            <w:rFonts w:ascii="Tahoma" w:hAnsi="Tahoma" w:cs="Tahoma"/>
            <w:noProof/>
            <w:webHidden/>
            <w:sz w:val="20"/>
            <w:szCs w:val="20"/>
          </w:rPr>
          <w:fldChar w:fldCharType="separate"/>
        </w:r>
        <w:r w:rsidR="00347914" w:rsidRPr="00D36ED6">
          <w:rPr>
            <w:rFonts w:ascii="Tahoma" w:hAnsi="Tahoma" w:cs="Tahoma"/>
            <w:noProof/>
            <w:webHidden/>
            <w:sz w:val="20"/>
            <w:szCs w:val="20"/>
          </w:rPr>
          <w:t>5</w:t>
        </w:r>
        <w:r w:rsidR="00347914" w:rsidRPr="00D36ED6">
          <w:rPr>
            <w:rFonts w:ascii="Tahoma" w:hAnsi="Tahoma" w:cs="Tahoma"/>
            <w:noProof/>
            <w:webHidden/>
            <w:sz w:val="20"/>
            <w:szCs w:val="20"/>
          </w:rPr>
          <w:fldChar w:fldCharType="end"/>
        </w:r>
      </w:hyperlink>
    </w:p>
    <w:p w14:paraId="512B5DF5" w14:textId="77777777" w:rsidR="00347914" w:rsidRPr="00D36ED6" w:rsidRDefault="00F501C7">
      <w:pPr>
        <w:pStyle w:val="11"/>
        <w:rPr>
          <w:rFonts w:ascii="Tahoma" w:eastAsiaTheme="minorEastAsia" w:hAnsi="Tahoma" w:cs="Tahoma"/>
          <w:bCs w:val="0"/>
          <w:caps w:val="0"/>
          <w:noProof/>
          <w:sz w:val="20"/>
          <w:szCs w:val="20"/>
          <w:lang w:val="ru-RU"/>
        </w:rPr>
      </w:pPr>
      <w:hyperlink w:anchor="_Toc406079292" w:history="1">
        <w:r w:rsidR="00347914" w:rsidRPr="00D36ED6">
          <w:rPr>
            <w:rStyle w:val="a7"/>
            <w:rFonts w:ascii="Tahoma" w:hAnsi="Tahoma" w:cs="Tahoma"/>
            <w:b/>
            <w:noProof/>
            <w:sz w:val="20"/>
            <w:szCs w:val="20"/>
          </w:rPr>
          <w:t>7.</w:t>
        </w:r>
        <w:r w:rsidR="00347914" w:rsidRPr="00D36ED6">
          <w:rPr>
            <w:rFonts w:ascii="Tahoma" w:eastAsiaTheme="minorEastAsia" w:hAnsi="Tahoma" w:cs="Tahoma"/>
            <w:bCs w:val="0"/>
            <w:caps w:val="0"/>
            <w:noProof/>
            <w:sz w:val="20"/>
            <w:szCs w:val="20"/>
            <w:lang w:val="ru-RU"/>
          </w:rPr>
          <w:tab/>
        </w:r>
        <w:r w:rsidR="00347914" w:rsidRPr="00D36ED6">
          <w:rPr>
            <w:rStyle w:val="a7"/>
            <w:rFonts w:ascii="Tahoma" w:hAnsi="Tahoma" w:cs="Tahoma"/>
            <w:b/>
            <w:noProof/>
            <w:sz w:val="20"/>
            <w:szCs w:val="20"/>
          </w:rPr>
          <w:t>Principles for drawing up the Constituent Stocks List</w:t>
        </w:r>
        <w:r w:rsidR="00347914" w:rsidRPr="00D36ED6">
          <w:rPr>
            <w:rFonts w:ascii="Tahoma" w:hAnsi="Tahoma" w:cs="Tahoma"/>
            <w:noProof/>
            <w:webHidden/>
            <w:sz w:val="20"/>
            <w:szCs w:val="20"/>
          </w:rPr>
          <w:tab/>
        </w:r>
        <w:r w:rsidR="00347914" w:rsidRPr="00D36ED6">
          <w:rPr>
            <w:rFonts w:ascii="Tahoma" w:hAnsi="Tahoma" w:cs="Tahoma"/>
            <w:noProof/>
            <w:webHidden/>
            <w:sz w:val="20"/>
            <w:szCs w:val="20"/>
          </w:rPr>
          <w:fldChar w:fldCharType="begin"/>
        </w:r>
        <w:r w:rsidR="00347914" w:rsidRPr="00D36ED6">
          <w:rPr>
            <w:rFonts w:ascii="Tahoma" w:hAnsi="Tahoma" w:cs="Tahoma"/>
            <w:noProof/>
            <w:webHidden/>
            <w:sz w:val="20"/>
            <w:szCs w:val="20"/>
          </w:rPr>
          <w:instrText xml:space="preserve"> PAGEREF _Toc406079292 \h </w:instrText>
        </w:r>
        <w:r w:rsidR="00347914" w:rsidRPr="00D36ED6">
          <w:rPr>
            <w:rFonts w:ascii="Tahoma" w:hAnsi="Tahoma" w:cs="Tahoma"/>
            <w:noProof/>
            <w:webHidden/>
            <w:sz w:val="20"/>
            <w:szCs w:val="20"/>
          </w:rPr>
        </w:r>
        <w:r w:rsidR="00347914" w:rsidRPr="00D36ED6">
          <w:rPr>
            <w:rFonts w:ascii="Tahoma" w:hAnsi="Tahoma" w:cs="Tahoma"/>
            <w:noProof/>
            <w:webHidden/>
            <w:sz w:val="20"/>
            <w:szCs w:val="20"/>
          </w:rPr>
          <w:fldChar w:fldCharType="separate"/>
        </w:r>
        <w:r w:rsidR="00347914" w:rsidRPr="00D36ED6">
          <w:rPr>
            <w:rFonts w:ascii="Tahoma" w:hAnsi="Tahoma" w:cs="Tahoma"/>
            <w:noProof/>
            <w:webHidden/>
            <w:sz w:val="20"/>
            <w:szCs w:val="20"/>
          </w:rPr>
          <w:t>5</w:t>
        </w:r>
        <w:r w:rsidR="00347914" w:rsidRPr="00D36ED6">
          <w:rPr>
            <w:rFonts w:ascii="Tahoma" w:hAnsi="Tahoma" w:cs="Tahoma"/>
            <w:noProof/>
            <w:webHidden/>
            <w:sz w:val="20"/>
            <w:szCs w:val="20"/>
          </w:rPr>
          <w:fldChar w:fldCharType="end"/>
        </w:r>
      </w:hyperlink>
    </w:p>
    <w:p w14:paraId="07C066BC" w14:textId="77777777" w:rsidR="00347914" w:rsidRPr="00D36ED6" w:rsidRDefault="00F501C7">
      <w:pPr>
        <w:pStyle w:val="11"/>
        <w:rPr>
          <w:rFonts w:ascii="Tahoma" w:eastAsiaTheme="minorEastAsia" w:hAnsi="Tahoma" w:cs="Tahoma"/>
          <w:bCs w:val="0"/>
          <w:caps w:val="0"/>
          <w:noProof/>
          <w:sz w:val="20"/>
          <w:szCs w:val="20"/>
          <w:lang w:val="ru-RU"/>
        </w:rPr>
      </w:pPr>
      <w:hyperlink w:anchor="_Toc406079293" w:history="1">
        <w:r w:rsidR="00347914" w:rsidRPr="00D36ED6">
          <w:rPr>
            <w:rStyle w:val="a7"/>
            <w:rFonts w:ascii="Tahoma" w:hAnsi="Tahoma" w:cs="Tahoma"/>
            <w:b/>
            <w:noProof/>
            <w:sz w:val="20"/>
            <w:szCs w:val="20"/>
          </w:rPr>
          <w:t>8.</w:t>
        </w:r>
        <w:r w:rsidR="00347914" w:rsidRPr="00D36ED6">
          <w:rPr>
            <w:rFonts w:ascii="Tahoma" w:eastAsiaTheme="minorEastAsia" w:hAnsi="Tahoma" w:cs="Tahoma"/>
            <w:bCs w:val="0"/>
            <w:caps w:val="0"/>
            <w:noProof/>
            <w:sz w:val="20"/>
            <w:szCs w:val="20"/>
            <w:lang w:val="ru-RU"/>
          </w:rPr>
          <w:tab/>
        </w:r>
        <w:r w:rsidR="00347914" w:rsidRPr="00D36ED6">
          <w:rPr>
            <w:rStyle w:val="a7"/>
            <w:rFonts w:ascii="Tahoma" w:hAnsi="Tahoma" w:cs="Tahoma"/>
            <w:b/>
            <w:noProof/>
            <w:sz w:val="20"/>
            <w:szCs w:val="20"/>
          </w:rPr>
          <w:t>Treatment of corporate events</w:t>
        </w:r>
        <w:r w:rsidR="00347914" w:rsidRPr="00D36ED6">
          <w:rPr>
            <w:rFonts w:ascii="Tahoma" w:hAnsi="Tahoma" w:cs="Tahoma"/>
            <w:noProof/>
            <w:webHidden/>
            <w:sz w:val="20"/>
            <w:szCs w:val="20"/>
          </w:rPr>
          <w:tab/>
        </w:r>
        <w:r w:rsidR="00347914" w:rsidRPr="00D36ED6">
          <w:rPr>
            <w:rFonts w:ascii="Tahoma" w:hAnsi="Tahoma" w:cs="Tahoma"/>
            <w:noProof/>
            <w:webHidden/>
            <w:sz w:val="20"/>
            <w:szCs w:val="20"/>
          </w:rPr>
          <w:fldChar w:fldCharType="begin"/>
        </w:r>
        <w:r w:rsidR="00347914" w:rsidRPr="00D36ED6">
          <w:rPr>
            <w:rFonts w:ascii="Tahoma" w:hAnsi="Tahoma" w:cs="Tahoma"/>
            <w:noProof/>
            <w:webHidden/>
            <w:sz w:val="20"/>
            <w:szCs w:val="20"/>
          </w:rPr>
          <w:instrText xml:space="preserve"> PAGEREF _Toc406079293 \h </w:instrText>
        </w:r>
        <w:r w:rsidR="00347914" w:rsidRPr="00D36ED6">
          <w:rPr>
            <w:rFonts w:ascii="Tahoma" w:hAnsi="Tahoma" w:cs="Tahoma"/>
            <w:noProof/>
            <w:webHidden/>
            <w:sz w:val="20"/>
            <w:szCs w:val="20"/>
          </w:rPr>
        </w:r>
        <w:r w:rsidR="00347914" w:rsidRPr="00D36ED6">
          <w:rPr>
            <w:rFonts w:ascii="Tahoma" w:hAnsi="Tahoma" w:cs="Tahoma"/>
            <w:noProof/>
            <w:webHidden/>
            <w:sz w:val="20"/>
            <w:szCs w:val="20"/>
          </w:rPr>
          <w:fldChar w:fldCharType="separate"/>
        </w:r>
        <w:r w:rsidR="00347914" w:rsidRPr="00D36ED6">
          <w:rPr>
            <w:rFonts w:ascii="Tahoma" w:hAnsi="Tahoma" w:cs="Tahoma"/>
            <w:noProof/>
            <w:webHidden/>
            <w:sz w:val="20"/>
            <w:szCs w:val="20"/>
          </w:rPr>
          <w:t>6</w:t>
        </w:r>
        <w:r w:rsidR="00347914" w:rsidRPr="00D36ED6">
          <w:rPr>
            <w:rFonts w:ascii="Tahoma" w:hAnsi="Tahoma" w:cs="Tahoma"/>
            <w:noProof/>
            <w:webHidden/>
            <w:sz w:val="20"/>
            <w:szCs w:val="20"/>
          </w:rPr>
          <w:fldChar w:fldCharType="end"/>
        </w:r>
      </w:hyperlink>
    </w:p>
    <w:p w14:paraId="7B31EEE5" w14:textId="77777777" w:rsidR="00347914" w:rsidRPr="00D36ED6" w:rsidRDefault="00F501C7">
      <w:pPr>
        <w:pStyle w:val="11"/>
        <w:rPr>
          <w:rFonts w:ascii="Tahoma" w:eastAsiaTheme="minorEastAsia" w:hAnsi="Tahoma" w:cs="Tahoma"/>
          <w:bCs w:val="0"/>
          <w:caps w:val="0"/>
          <w:noProof/>
          <w:sz w:val="20"/>
          <w:szCs w:val="20"/>
          <w:lang w:val="ru-RU"/>
        </w:rPr>
      </w:pPr>
      <w:hyperlink w:anchor="_Toc406079294" w:history="1">
        <w:r w:rsidR="00347914" w:rsidRPr="00D36ED6">
          <w:rPr>
            <w:rStyle w:val="a7"/>
            <w:rFonts w:ascii="Tahoma" w:hAnsi="Tahoma" w:cs="Tahoma"/>
            <w:b/>
            <w:noProof/>
            <w:sz w:val="20"/>
            <w:szCs w:val="20"/>
          </w:rPr>
          <w:t>9.</w:t>
        </w:r>
        <w:r w:rsidR="00347914" w:rsidRPr="00D36ED6">
          <w:rPr>
            <w:rFonts w:ascii="Tahoma" w:eastAsiaTheme="minorEastAsia" w:hAnsi="Tahoma" w:cs="Tahoma"/>
            <w:bCs w:val="0"/>
            <w:caps w:val="0"/>
            <w:noProof/>
            <w:sz w:val="20"/>
            <w:szCs w:val="20"/>
            <w:lang w:val="ru-RU"/>
          </w:rPr>
          <w:tab/>
        </w:r>
        <w:r w:rsidR="00347914" w:rsidRPr="00D36ED6">
          <w:rPr>
            <w:rStyle w:val="a7"/>
            <w:rFonts w:ascii="Tahoma" w:hAnsi="Tahoma" w:cs="Tahoma"/>
            <w:b/>
            <w:noProof/>
            <w:sz w:val="20"/>
            <w:szCs w:val="20"/>
          </w:rPr>
          <w:t>Procedure for Indices calculation control</w:t>
        </w:r>
        <w:r w:rsidR="00347914" w:rsidRPr="00D36ED6">
          <w:rPr>
            <w:rFonts w:ascii="Tahoma" w:hAnsi="Tahoma" w:cs="Tahoma"/>
            <w:noProof/>
            <w:webHidden/>
            <w:sz w:val="20"/>
            <w:szCs w:val="20"/>
          </w:rPr>
          <w:tab/>
        </w:r>
        <w:r w:rsidR="00347914" w:rsidRPr="00D36ED6">
          <w:rPr>
            <w:rFonts w:ascii="Tahoma" w:hAnsi="Tahoma" w:cs="Tahoma"/>
            <w:noProof/>
            <w:webHidden/>
            <w:sz w:val="20"/>
            <w:szCs w:val="20"/>
          </w:rPr>
          <w:fldChar w:fldCharType="begin"/>
        </w:r>
        <w:r w:rsidR="00347914" w:rsidRPr="00D36ED6">
          <w:rPr>
            <w:rFonts w:ascii="Tahoma" w:hAnsi="Tahoma" w:cs="Tahoma"/>
            <w:noProof/>
            <w:webHidden/>
            <w:sz w:val="20"/>
            <w:szCs w:val="20"/>
          </w:rPr>
          <w:instrText xml:space="preserve"> PAGEREF _Toc406079294 \h </w:instrText>
        </w:r>
        <w:r w:rsidR="00347914" w:rsidRPr="00D36ED6">
          <w:rPr>
            <w:rFonts w:ascii="Tahoma" w:hAnsi="Tahoma" w:cs="Tahoma"/>
            <w:noProof/>
            <w:webHidden/>
            <w:sz w:val="20"/>
            <w:szCs w:val="20"/>
          </w:rPr>
        </w:r>
        <w:r w:rsidR="00347914" w:rsidRPr="00D36ED6">
          <w:rPr>
            <w:rFonts w:ascii="Tahoma" w:hAnsi="Tahoma" w:cs="Tahoma"/>
            <w:noProof/>
            <w:webHidden/>
            <w:sz w:val="20"/>
            <w:szCs w:val="20"/>
          </w:rPr>
          <w:fldChar w:fldCharType="separate"/>
        </w:r>
        <w:r w:rsidR="00347914" w:rsidRPr="00D36ED6">
          <w:rPr>
            <w:rFonts w:ascii="Tahoma" w:hAnsi="Tahoma" w:cs="Tahoma"/>
            <w:noProof/>
            <w:webHidden/>
            <w:sz w:val="20"/>
            <w:szCs w:val="20"/>
          </w:rPr>
          <w:t>6</w:t>
        </w:r>
        <w:r w:rsidR="00347914" w:rsidRPr="00D36ED6">
          <w:rPr>
            <w:rFonts w:ascii="Tahoma" w:hAnsi="Tahoma" w:cs="Tahoma"/>
            <w:noProof/>
            <w:webHidden/>
            <w:sz w:val="20"/>
            <w:szCs w:val="20"/>
          </w:rPr>
          <w:fldChar w:fldCharType="end"/>
        </w:r>
      </w:hyperlink>
    </w:p>
    <w:p w14:paraId="45A6B4A9" w14:textId="77777777" w:rsidR="00347914" w:rsidRPr="00D36ED6" w:rsidRDefault="00F501C7">
      <w:pPr>
        <w:pStyle w:val="11"/>
        <w:rPr>
          <w:rFonts w:ascii="Tahoma" w:eastAsiaTheme="minorEastAsia" w:hAnsi="Tahoma" w:cs="Tahoma"/>
          <w:bCs w:val="0"/>
          <w:caps w:val="0"/>
          <w:noProof/>
          <w:sz w:val="20"/>
          <w:szCs w:val="20"/>
          <w:lang w:val="ru-RU"/>
        </w:rPr>
      </w:pPr>
      <w:hyperlink w:anchor="_Toc406079295" w:history="1">
        <w:r w:rsidR="00347914" w:rsidRPr="00D36ED6">
          <w:rPr>
            <w:rStyle w:val="a7"/>
            <w:rFonts w:ascii="Tahoma" w:hAnsi="Tahoma" w:cs="Tahoma"/>
            <w:b/>
            <w:noProof/>
            <w:sz w:val="20"/>
            <w:szCs w:val="20"/>
          </w:rPr>
          <w:t>10.</w:t>
        </w:r>
        <w:r w:rsidR="00347914" w:rsidRPr="00D36ED6">
          <w:rPr>
            <w:rFonts w:ascii="Tahoma" w:eastAsiaTheme="minorEastAsia" w:hAnsi="Tahoma" w:cs="Tahoma"/>
            <w:bCs w:val="0"/>
            <w:caps w:val="0"/>
            <w:noProof/>
            <w:sz w:val="20"/>
            <w:szCs w:val="20"/>
            <w:lang w:val="ru-RU"/>
          </w:rPr>
          <w:tab/>
        </w:r>
        <w:r w:rsidR="00347914" w:rsidRPr="00D36ED6">
          <w:rPr>
            <w:rStyle w:val="a7"/>
            <w:rFonts w:ascii="Tahoma" w:hAnsi="Tahoma" w:cs="Tahoma"/>
            <w:b/>
            <w:noProof/>
            <w:sz w:val="20"/>
            <w:szCs w:val="20"/>
          </w:rPr>
          <w:t>Publication</w:t>
        </w:r>
        <w:r w:rsidR="00347914" w:rsidRPr="00D36ED6">
          <w:rPr>
            <w:rFonts w:ascii="Tahoma" w:hAnsi="Tahoma" w:cs="Tahoma"/>
            <w:noProof/>
            <w:webHidden/>
            <w:sz w:val="20"/>
            <w:szCs w:val="20"/>
          </w:rPr>
          <w:tab/>
        </w:r>
        <w:r w:rsidR="00347914" w:rsidRPr="00D36ED6">
          <w:rPr>
            <w:rFonts w:ascii="Tahoma" w:hAnsi="Tahoma" w:cs="Tahoma"/>
            <w:noProof/>
            <w:webHidden/>
            <w:sz w:val="20"/>
            <w:szCs w:val="20"/>
          </w:rPr>
          <w:fldChar w:fldCharType="begin"/>
        </w:r>
        <w:r w:rsidR="00347914" w:rsidRPr="00D36ED6">
          <w:rPr>
            <w:rFonts w:ascii="Tahoma" w:hAnsi="Tahoma" w:cs="Tahoma"/>
            <w:noProof/>
            <w:webHidden/>
            <w:sz w:val="20"/>
            <w:szCs w:val="20"/>
          </w:rPr>
          <w:instrText xml:space="preserve"> PAGEREF _Toc406079295 \h </w:instrText>
        </w:r>
        <w:r w:rsidR="00347914" w:rsidRPr="00D36ED6">
          <w:rPr>
            <w:rFonts w:ascii="Tahoma" w:hAnsi="Tahoma" w:cs="Tahoma"/>
            <w:noProof/>
            <w:webHidden/>
            <w:sz w:val="20"/>
            <w:szCs w:val="20"/>
          </w:rPr>
        </w:r>
        <w:r w:rsidR="00347914" w:rsidRPr="00D36ED6">
          <w:rPr>
            <w:rFonts w:ascii="Tahoma" w:hAnsi="Tahoma" w:cs="Tahoma"/>
            <w:noProof/>
            <w:webHidden/>
            <w:sz w:val="20"/>
            <w:szCs w:val="20"/>
          </w:rPr>
          <w:fldChar w:fldCharType="separate"/>
        </w:r>
        <w:r w:rsidR="00347914" w:rsidRPr="00D36ED6">
          <w:rPr>
            <w:rFonts w:ascii="Tahoma" w:hAnsi="Tahoma" w:cs="Tahoma"/>
            <w:noProof/>
            <w:webHidden/>
            <w:sz w:val="20"/>
            <w:szCs w:val="20"/>
          </w:rPr>
          <w:t>6</w:t>
        </w:r>
        <w:r w:rsidR="00347914" w:rsidRPr="00D36ED6">
          <w:rPr>
            <w:rFonts w:ascii="Tahoma" w:hAnsi="Tahoma" w:cs="Tahoma"/>
            <w:noProof/>
            <w:webHidden/>
            <w:sz w:val="20"/>
            <w:szCs w:val="20"/>
          </w:rPr>
          <w:fldChar w:fldCharType="end"/>
        </w:r>
      </w:hyperlink>
    </w:p>
    <w:p w14:paraId="7E76DDE1" w14:textId="77777777" w:rsidR="00FC4719" w:rsidRPr="00D36ED6" w:rsidRDefault="00FC4719" w:rsidP="00FC4719">
      <w:pPr>
        <w:rPr>
          <w:rFonts w:ascii="Tahoma" w:hAnsi="Tahoma" w:cs="Tahoma"/>
          <w:sz w:val="20"/>
          <w:szCs w:val="20"/>
        </w:rPr>
      </w:pPr>
      <w:r w:rsidRPr="00D36ED6">
        <w:rPr>
          <w:rFonts w:ascii="Tahoma" w:hAnsi="Tahoma" w:cs="Tahoma"/>
          <w:sz w:val="20"/>
          <w:szCs w:val="20"/>
          <w:highlight w:val="yellow"/>
        </w:rPr>
        <w:fldChar w:fldCharType="end"/>
      </w:r>
    </w:p>
    <w:p w14:paraId="312AFAF3" w14:textId="77777777" w:rsidR="00FC4719" w:rsidRPr="00D36ED6" w:rsidRDefault="00FC4719" w:rsidP="00FC4719">
      <w:pPr>
        <w:numPr>
          <w:ilvl w:val="0"/>
          <w:numId w:val="1"/>
        </w:numPr>
        <w:outlineLvl w:val="0"/>
        <w:rPr>
          <w:rFonts w:ascii="Tahoma" w:hAnsi="Tahoma" w:cs="Tahoma"/>
          <w:b/>
          <w:sz w:val="20"/>
          <w:szCs w:val="20"/>
        </w:rPr>
      </w:pPr>
      <w:r w:rsidRPr="00D36ED6">
        <w:rPr>
          <w:rFonts w:ascii="Tahoma" w:hAnsi="Tahoma" w:cs="Tahoma"/>
          <w:b/>
          <w:sz w:val="20"/>
          <w:szCs w:val="20"/>
        </w:rPr>
        <w:br w:type="page"/>
      </w:r>
      <w:bookmarkStart w:id="1" w:name="_Toc406079286"/>
      <w:r w:rsidRPr="00D36ED6">
        <w:rPr>
          <w:rFonts w:ascii="Tahoma" w:hAnsi="Tahoma" w:cs="Tahoma"/>
          <w:b/>
          <w:sz w:val="20"/>
          <w:szCs w:val="20"/>
        </w:rPr>
        <w:lastRenderedPageBreak/>
        <w:t>General provisions</w:t>
      </w:r>
      <w:bookmarkEnd w:id="1"/>
    </w:p>
    <w:p w14:paraId="58E9F9A4" w14:textId="77777777" w:rsidR="00FC4719" w:rsidRPr="00D36ED6" w:rsidRDefault="00FC4719" w:rsidP="00FC4719">
      <w:pPr>
        <w:pStyle w:val="3"/>
        <w:spacing w:before="0"/>
        <w:ind w:left="360"/>
        <w:rPr>
          <w:rFonts w:ascii="Tahoma" w:hAnsi="Tahoma" w:cs="Tahoma"/>
        </w:rPr>
      </w:pPr>
    </w:p>
    <w:p w14:paraId="712FD6C6" w14:textId="1DD642F4" w:rsidR="00C35631" w:rsidRPr="00D36ED6" w:rsidRDefault="00C35631" w:rsidP="00C35631">
      <w:pPr>
        <w:numPr>
          <w:ilvl w:val="1"/>
          <w:numId w:val="1"/>
        </w:numPr>
        <w:jc w:val="both"/>
        <w:rPr>
          <w:rFonts w:ascii="Tahoma" w:hAnsi="Tahoma" w:cs="Tahoma"/>
          <w:sz w:val="20"/>
          <w:szCs w:val="20"/>
        </w:rPr>
      </w:pPr>
      <w:r w:rsidRPr="00D36ED6">
        <w:rPr>
          <w:rFonts w:ascii="Tahoma" w:hAnsi="Tahoma" w:cs="Tahoma"/>
          <w:sz w:val="20"/>
          <w:szCs w:val="20"/>
        </w:rPr>
        <w:t xml:space="preserve">The MICEX 10 Index is a composite index of the Russian stock market calculated by MICEX SE (hereinafter the Exchange) based on the prices of trades executed in the 10 most liquid and highly capitalised securities trading on the exchange in accordance with the Methodology. </w:t>
      </w:r>
    </w:p>
    <w:p w14:paraId="534F663C" w14:textId="5B7A3606" w:rsidR="00C35631" w:rsidRPr="00D36ED6" w:rsidRDefault="00C35631" w:rsidP="00C35631">
      <w:pPr>
        <w:numPr>
          <w:ilvl w:val="1"/>
          <w:numId w:val="1"/>
        </w:numPr>
        <w:jc w:val="both"/>
        <w:rPr>
          <w:rFonts w:ascii="Tahoma" w:hAnsi="Tahoma" w:cs="Tahoma"/>
          <w:sz w:val="20"/>
          <w:szCs w:val="20"/>
        </w:rPr>
      </w:pPr>
      <w:r w:rsidRPr="00D36ED6">
        <w:rPr>
          <w:rFonts w:ascii="Tahoma" w:hAnsi="Tahoma" w:cs="Tahoma"/>
          <w:sz w:val="20"/>
          <w:szCs w:val="20"/>
        </w:rPr>
        <w:t xml:space="preserve">According to the Methodology, the Exchange calculates the MICEX 10 Index using the prices, denominated in Russian roubles, of trades in securities (hereinafter the Index). </w:t>
      </w:r>
    </w:p>
    <w:p w14:paraId="2811F2D3" w14:textId="4D926B9B" w:rsidR="00C35631" w:rsidRPr="00D36ED6" w:rsidRDefault="00C35631" w:rsidP="00C35631">
      <w:pPr>
        <w:numPr>
          <w:ilvl w:val="1"/>
          <w:numId w:val="1"/>
        </w:numPr>
        <w:jc w:val="both"/>
        <w:rPr>
          <w:rFonts w:ascii="Tahoma" w:hAnsi="Tahoma" w:cs="Tahoma"/>
          <w:sz w:val="20"/>
          <w:szCs w:val="20"/>
        </w:rPr>
      </w:pPr>
      <w:r w:rsidRPr="00D36ED6">
        <w:rPr>
          <w:rFonts w:ascii="Tahoma" w:hAnsi="Tahoma" w:cs="Tahoma"/>
          <w:sz w:val="20"/>
          <w:szCs w:val="20"/>
        </w:rPr>
        <w:t>The name of the Index in Russian is Индекс ММВБ 10, the name of the index in English is the MICEX 10 Index.</w:t>
      </w:r>
    </w:p>
    <w:p w14:paraId="3256BEF9" w14:textId="69BBF2BD" w:rsidR="00FC4719" w:rsidRPr="00D36ED6" w:rsidRDefault="00C35631" w:rsidP="00C35631">
      <w:pPr>
        <w:numPr>
          <w:ilvl w:val="1"/>
          <w:numId w:val="1"/>
        </w:numPr>
        <w:tabs>
          <w:tab w:val="num" w:pos="1000"/>
        </w:tabs>
        <w:jc w:val="both"/>
        <w:rPr>
          <w:rFonts w:ascii="Tahoma" w:hAnsi="Tahoma" w:cs="Tahoma"/>
          <w:sz w:val="20"/>
          <w:szCs w:val="20"/>
        </w:rPr>
      </w:pPr>
      <w:r w:rsidRPr="00D36ED6">
        <w:rPr>
          <w:rFonts w:ascii="Tahoma" w:hAnsi="Tahoma" w:cs="Tahoma"/>
          <w:sz w:val="20"/>
          <w:szCs w:val="20"/>
        </w:rPr>
        <w:t xml:space="preserve">The present methodology as amended and supplemented is subject to approval by the Exchange. The present Methodology as amended and supplemented enters into force on a date determined by the Exchange. Any amendments and supplements may be made </w:t>
      </w:r>
      <w:r w:rsidR="002A4833" w:rsidRPr="00D36ED6">
        <w:rPr>
          <w:rFonts w:ascii="Tahoma" w:hAnsi="Tahoma" w:cs="Tahoma"/>
          <w:sz w:val="20"/>
          <w:szCs w:val="20"/>
        </w:rPr>
        <w:t>no more</w:t>
      </w:r>
      <w:r w:rsidRPr="00D36ED6">
        <w:rPr>
          <w:rFonts w:ascii="Tahoma" w:hAnsi="Tahoma" w:cs="Tahoma"/>
          <w:sz w:val="20"/>
          <w:szCs w:val="20"/>
        </w:rPr>
        <w:t xml:space="preserve"> than once per quarter. </w:t>
      </w:r>
      <w:r w:rsidR="00FC4719" w:rsidRPr="00D36ED6">
        <w:rPr>
          <w:rFonts w:ascii="Tahoma" w:hAnsi="Tahoma" w:cs="Tahoma"/>
          <w:sz w:val="20"/>
          <w:szCs w:val="20"/>
        </w:rPr>
        <w:t xml:space="preserve"> </w:t>
      </w:r>
    </w:p>
    <w:p w14:paraId="44E92655" w14:textId="6529DBF6" w:rsidR="00FC4719" w:rsidRPr="00D36ED6" w:rsidRDefault="00FC4719" w:rsidP="00FC4719">
      <w:pPr>
        <w:numPr>
          <w:ilvl w:val="1"/>
          <w:numId w:val="1"/>
        </w:numPr>
        <w:tabs>
          <w:tab w:val="num" w:pos="1000"/>
        </w:tabs>
        <w:jc w:val="both"/>
        <w:rPr>
          <w:rFonts w:ascii="Tahoma" w:hAnsi="Tahoma" w:cs="Tahoma"/>
          <w:sz w:val="20"/>
          <w:szCs w:val="20"/>
        </w:rPr>
      </w:pPr>
      <w:r w:rsidRPr="00D36ED6">
        <w:rPr>
          <w:rFonts w:ascii="Tahoma" w:hAnsi="Tahoma" w:cs="Tahoma"/>
          <w:sz w:val="20"/>
          <w:szCs w:val="20"/>
        </w:rPr>
        <w:t xml:space="preserve">The text of the Methodology as amended and supplemented is published on the Exchange’s website three days prior </w:t>
      </w:r>
      <w:r w:rsidR="00C35631" w:rsidRPr="00D36ED6">
        <w:rPr>
          <w:rFonts w:ascii="Tahoma" w:hAnsi="Tahoma" w:cs="Tahoma"/>
          <w:sz w:val="20"/>
          <w:szCs w:val="20"/>
        </w:rPr>
        <w:t xml:space="preserve">entering </w:t>
      </w:r>
      <w:r w:rsidRPr="00D36ED6">
        <w:rPr>
          <w:rFonts w:ascii="Tahoma" w:hAnsi="Tahoma" w:cs="Tahoma"/>
          <w:sz w:val="20"/>
          <w:szCs w:val="20"/>
        </w:rPr>
        <w:t xml:space="preserve">into force unless otherwise </w:t>
      </w:r>
      <w:r w:rsidR="00C35631" w:rsidRPr="00D36ED6">
        <w:rPr>
          <w:rFonts w:ascii="Tahoma" w:hAnsi="Tahoma" w:cs="Tahoma"/>
          <w:sz w:val="20"/>
          <w:szCs w:val="20"/>
        </w:rPr>
        <w:t xml:space="preserve">determined </w:t>
      </w:r>
      <w:r w:rsidRPr="00D36ED6">
        <w:rPr>
          <w:rFonts w:ascii="Tahoma" w:hAnsi="Tahoma" w:cs="Tahoma"/>
          <w:sz w:val="20"/>
          <w:szCs w:val="20"/>
        </w:rPr>
        <w:t>by financial market</w:t>
      </w:r>
      <w:r w:rsidR="00C35631" w:rsidRPr="00D36ED6">
        <w:rPr>
          <w:rFonts w:ascii="Tahoma" w:hAnsi="Tahoma" w:cs="Tahoma"/>
          <w:sz w:val="20"/>
          <w:szCs w:val="20"/>
        </w:rPr>
        <w:t xml:space="preserve"> regulations</w:t>
      </w:r>
      <w:r w:rsidRPr="00D36ED6">
        <w:rPr>
          <w:rFonts w:ascii="Tahoma" w:hAnsi="Tahoma" w:cs="Tahoma"/>
          <w:sz w:val="20"/>
          <w:szCs w:val="20"/>
        </w:rPr>
        <w:t xml:space="preserve">. </w:t>
      </w:r>
    </w:p>
    <w:p w14:paraId="3F70567B" w14:textId="209EF8F4" w:rsidR="00FC4719" w:rsidRPr="00D36ED6" w:rsidRDefault="00C35631" w:rsidP="00FC4719">
      <w:pPr>
        <w:numPr>
          <w:ilvl w:val="1"/>
          <w:numId w:val="1"/>
        </w:numPr>
        <w:tabs>
          <w:tab w:val="num" w:pos="1000"/>
        </w:tabs>
        <w:jc w:val="both"/>
        <w:rPr>
          <w:rFonts w:ascii="Tahoma" w:hAnsi="Tahoma" w:cs="Tahoma"/>
          <w:sz w:val="20"/>
          <w:szCs w:val="20"/>
        </w:rPr>
      </w:pPr>
      <w:r w:rsidRPr="00D36ED6">
        <w:rPr>
          <w:rFonts w:ascii="Tahoma" w:hAnsi="Tahoma" w:cs="Tahoma"/>
          <w:sz w:val="20"/>
          <w:szCs w:val="20"/>
        </w:rPr>
        <w:t>The t</w:t>
      </w:r>
      <w:r w:rsidR="00FC4719" w:rsidRPr="00D36ED6">
        <w:rPr>
          <w:rFonts w:ascii="Tahoma" w:hAnsi="Tahoma" w:cs="Tahoma"/>
          <w:sz w:val="20"/>
          <w:szCs w:val="20"/>
        </w:rPr>
        <w:t xml:space="preserve">erms and definitions used in this Methodology are used as defined in the Exchange’s internal documents, </w:t>
      </w:r>
      <w:r w:rsidRPr="00D36ED6">
        <w:rPr>
          <w:rFonts w:ascii="Tahoma" w:hAnsi="Tahoma" w:cs="Tahoma"/>
          <w:sz w:val="20"/>
          <w:szCs w:val="20"/>
        </w:rPr>
        <w:t xml:space="preserve">Russian </w:t>
      </w:r>
      <w:r w:rsidR="00FC4719" w:rsidRPr="00D36ED6">
        <w:rPr>
          <w:rFonts w:ascii="Tahoma" w:hAnsi="Tahoma" w:cs="Tahoma"/>
          <w:sz w:val="20"/>
          <w:szCs w:val="20"/>
        </w:rPr>
        <w:t>laws</w:t>
      </w:r>
      <w:r w:rsidRPr="00D36ED6">
        <w:rPr>
          <w:rFonts w:ascii="Tahoma" w:hAnsi="Tahoma" w:cs="Tahoma"/>
          <w:sz w:val="20"/>
          <w:szCs w:val="20"/>
        </w:rPr>
        <w:t>,</w:t>
      </w:r>
      <w:r w:rsidR="00FC4719" w:rsidRPr="00D36ED6">
        <w:rPr>
          <w:rFonts w:ascii="Tahoma" w:hAnsi="Tahoma" w:cs="Tahoma"/>
          <w:sz w:val="20"/>
          <w:szCs w:val="20"/>
        </w:rPr>
        <w:t xml:space="preserve"> and financial market</w:t>
      </w:r>
      <w:r w:rsidRPr="00D36ED6">
        <w:rPr>
          <w:rFonts w:ascii="Tahoma" w:hAnsi="Tahoma" w:cs="Tahoma"/>
          <w:sz w:val="20"/>
          <w:szCs w:val="20"/>
        </w:rPr>
        <w:t xml:space="preserve"> regulatory acts</w:t>
      </w:r>
      <w:r w:rsidR="00FC4719" w:rsidRPr="00D36ED6">
        <w:rPr>
          <w:rFonts w:ascii="Tahoma" w:hAnsi="Tahoma" w:cs="Tahoma"/>
          <w:sz w:val="20"/>
          <w:szCs w:val="20"/>
        </w:rPr>
        <w:t>.</w:t>
      </w:r>
    </w:p>
    <w:p w14:paraId="53B29116" w14:textId="77777777" w:rsidR="00FC4719" w:rsidRPr="00D36ED6" w:rsidRDefault="00FC4719" w:rsidP="00FC4719">
      <w:pPr>
        <w:tabs>
          <w:tab w:val="num" w:pos="1000"/>
        </w:tabs>
        <w:ind w:left="972"/>
        <w:jc w:val="both"/>
        <w:rPr>
          <w:rFonts w:ascii="Tahoma" w:hAnsi="Tahoma" w:cs="Tahoma"/>
          <w:sz w:val="20"/>
          <w:szCs w:val="20"/>
        </w:rPr>
      </w:pPr>
    </w:p>
    <w:p w14:paraId="0474E21F" w14:textId="227A7883" w:rsidR="00FC4719" w:rsidRPr="00D36ED6" w:rsidRDefault="00FC4719" w:rsidP="00FC4719">
      <w:pPr>
        <w:numPr>
          <w:ilvl w:val="0"/>
          <w:numId w:val="1"/>
        </w:numPr>
        <w:outlineLvl w:val="0"/>
        <w:rPr>
          <w:rFonts w:ascii="Tahoma" w:hAnsi="Tahoma" w:cs="Tahoma"/>
          <w:b/>
          <w:sz w:val="20"/>
          <w:szCs w:val="20"/>
        </w:rPr>
      </w:pPr>
      <w:bookmarkStart w:id="2" w:name="_Toc406079287"/>
      <w:r w:rsidRPr="00D36ED6">
        <w:rPr>
          <w:rFonts w:ascii="Tahoma" w:hAnsi="Tahoma" w:cs="Tahoma"/>
          <w:b/>
          <w:sz w:val="20"/>
          <w:szCs w:val="20"/>
        </w:rPr>
        <w:t xml:space="preserve">General </w:t>
      </w:r>
      <w:r w:rsidR="00C35631" w:rsidRPr="00D36ED6">
        <w:rPr>
          <w:rFonts w:ascii="Tahoma" w:hAnsi="Tahoma" w:cs="Tahoma"/>
          <w:b/>
          <w:sz w:val="20"/>
          <w:szCs w:val="20"/>
        </w:rPr>
        <w:t xml:space="preserve">Index calculation </w:t>
      </w:r>
      <w:r w:rsidRPr="00D36ED6">
        <w:rPr>
          <w:rFonts w:ascii="Tahoma" w:hAnsi="Tahoma" w:cs="Tahoma"/>
          <w:b/>
          <w:sz w:val="20"/>
          <w:szCs w:val="20"/>
        </w:rPr>
        <w:t>procedure</w:t>
      </w:r>
      <w:bookmarkEnd w:id="2"/>
      <w:r w:rsidRPr="00D36ED6">
        <w:rPr>
          <w:rFonts w:ascii="Tahoma" w:hAnsi="Tahoma" w:cs="Tahoma"/>
          <w:b/>
          <w:sz w:val="20"/>
          <w:szCs w:val="20"/>
        </w:rPr>
        <w:t xml:space="preserve"> </w:t>
      </w:r>
    </w:p>
    <w:p w14:paraId="13136CAC" w14:textId="77777777" w:rsidR="00FC4719" w:rsidRPr="00D36ED6" w:rsidRDefault="00FC4719" w:rsidP="00FC4719">
      <w:pPr>
        <w:ind w:left="360"/>
        <w:jc w:val="both"/>
        <w:rPr>
          <w:rFonts w:ascii="Tahoma" w:hAnsi="Tahoma" w:cs="Tahoma"/>
          <w:sz w:val="20"/>
          <w:szCs w:val="20"/>
        </w:rPr>
      </w:pPr>
    </w:p>
    <w:p w14:paraId="6B3CB8CE" w14:textId="519E08D2" w:rsidR="00FC4719" w:rsidRPr="00D36ED6" w:rsidRDefault="00FC4719" w:rsidP="00FC4719">
      <w:pPr>
        <w:numPr>
          <w:ilvl w:val="1"/>
          <w:numId w:val="1"/>
        </w:numPr>
        <w:jc w:val="both"/>
        <w:rPr>
          <w:rFonts w:ascii="Tahoma" w:hAnsi="Tahoma" w:cs="Tahoma"/>
          <w:sz w:val="20"/>
          <w:szCs w:val="20"/>
        </w:rPr>
      </w:pPr>
      <w:bookmarkStart w:id="3" w:name="_Ref323386348"/>
      <w:bookmarkStart w:id="4" w:name="п_2_1"/>
      <w:r w:rsidRPr="00D36ED6">
        <w:rPr>
          <w:rFonts w:ascii="Tahoma" w:hAnsi="Tahoma" w:cs="Tahoma"/>
          <w:sz w:val="20"/>
          <w:szCs w:val="20"/>
        </w:rPr>
        <w:t xml:space="preserve">The Index is calculated based on information on trades in stocks and Russian depository receipts representing stocks. The Index is calculated during the main trading session of the Exchange and during additional trading sessions (if any) unless the Exchange has established a different </w:t>
      </w:r>
      <w:r w:rsidR="00C35631" w:rsidRPr="00D36ED6">
        <w:rPr>
          <w:rFonts w:ascii="Tahoma" w:hAnsi="Tahoma" w:cs="Tahoma"/>
          <w:sz w:val="20"/>
          <w:szCs w:val="20"/>
        </w:rPr>
        <w:t xml:space="preserve">period </w:t>
      </w:r>
      <w:r w:rsidRPr="00D36ED6">
        <w:rPr>
          <w:rFonts w:ascii="Tahoma" w:hAnsi="Tahoma" w:cs="Tahoma"/>
          <w:sz w:val="20"/>
          <w:szCs w:val="20"/>
        </w:rPr>
        <w:t>for Index</w:t>
      </w:r>
      <w:r w:rsidR="00C35631" w:rsidRPr="00D36ED6">
        <w:rPr>
          <w:rFonts w:ascii="Tahoma" w:hAnsi="Tahoma" w:cs="Tahoma"/>
          <w:sz w:val="20"/>
          <w:szCs w:val="20"/>
        </w:rPr>
        <w:t xml:space="preserve"> calculation</w:t>
      </w:r>
      <w:r w:rsidRPr="00D36ED6">
        <w:rPr>
          <w:rFonts w:ascii="Tahoma" w:hAnsi="Tahoma" w:cs="Tahoma"/>
          <w:sz w:val="20"/>
          <w:szCs w:val="20"/>
        </w:rPr>
        <w:t xml:space="preserve">. </w:t>
      </w:r>
    </w:p>
    <w:p w14:paraId="138AAB21" w14:textId="67D7D2E9" w:rsidR="00FC4719" w:rsidRPr="00D36ED6" w:rsidRDefault="00FC4719" w:rsidP="00FC4719">
      <w:pPr>
        <w:numPr>
          <w:ilvl w:val="1"/>
          <w:numId w:val="1"/>
        </w:numPr>
        <w:jc w:val="both"/>
        <w:rPr>
          <w:rFonts w:ascii="Tahoma" w:hAnsi="Tahoma" w:cs="Tahoma"/>
          <w:sz w:val="20"/>
          <w:szCs w:val="20"/>
        </w:rPr>
      </w:pPr>
      <w:bookmarkStart w:id="5" w:name="_Ref272311215"/>
      <w:bookmarkStart w:id="6" w:name="_Ref335645386"/>
      <w:bookmarkStart w:id="7" w:name="п_2_3"/>
      <w:bookmarkEnd w:id="3"/>
      <w:bookmarkEnd w:id="4"/>
      <w:r w:rsidRPr="00D36ED6">
        <w:rPr>
          <w:rFonts w:ascii="Tahoma" w:hAnsi="Tahoma" w:cs="Tahoma"/>
          <w:sz w:val="20"/>
          <w:szCs w:val="20"/>
        </w:rPr>
        <w:t>The Index</w:t>
      </w:r>
      <w:r w:rsidR="00C35631" w:rsidRPr="00D36ED6">
        <w:rPr>
          <w:rFonts w:ascii="Tahoma" w:hAnsi="Tahoma" w:cs="Tahoma"/>
          <w:sz w:val="20"/>
          <w:szCs w:val="20"/>
        </w:rPr>
        <w:t xml:space="preserve"> </w:t>
      </w:r>
      <w:r w:rsidRPr="00D36ED6">
        <w:rPr>
          <w:rFonts w:ascii="Tahoma" w:hAnsi="Tahoma" w:cs="Tahoma"/>
          <w:sz w:val="20"/>
          <w:szCs w:val="20"/>
        </w:rPr>
        <w:t>is updated every trading day on a real-time basis (</w:t>
      </w:r>
      <w:r w:rsidR="00C35631" w:rsidRPr="00D36ED6">
        <w:rPr>
          <w:rFonts w:ascii="Tahoma" w:hAnsi="Tahoma" w:cs="Tahoma"/>
          <w:sz w:val="20"/>
          <w:szCs w:val="20"/>
        </w:rPr>
        <w:t xml:space="preserve">and at least </w:t>
      </w:r>
      <w:r w:rsidRPr="00D36ED6">
        <w:rPr>
          <w:rFonts w:ascii="Tahoma" w:hAnsi="Tahoma" w:cs="Tahoma"/>
          <w:sz w:val="20"/>
          <w:szCs w:val="20"/>
        </w:rPr>
        <w:t xml:space="preserve">every minute) when a transaction with securities included in the List of constituent securities for calculation of the Index is executed. </w:t>
      </w:r>
      <w:r w:rsidR="00C35631" w:rsidRPr="00D36ED6">
        <w:rPr>
          <w:rFonts w:ascii="Tahoma" w:hAnsi="Tahoma" w:cs="Tahoma"/>
          <w:sz w:val="20"/>
          <w:szCs w:val="20"/>
        </w:rPr>
        <w:t xml:space="preserve">Index calculation </w:t>
      </w:r>
      <w:r w:rsidRPr="00D36ED6">
        <w:rPr>
          <w:rFonts w:ascii="Tahoma" w:hAnsi="Tahoma" w:cs="Tahoma"/>
          <w:sz w:val="20"/>
          <w:szCs w:val="20"/>
        </w:rPr>
        <w:t xml:space="preserve">frequency may be changed by the Exchange subject to restrictions set forth by </w:t>
      </w:r>
      <w:r w:rsidR="00C35631" w:rsidRPr="00D36ED6">
        <w:rPr>
          <w:rFonts w:ascii="Tahoma" w:hAnsi="Tahoma" w:cs="Tahoma"/>
          <w:sz w:val="20"/>
          <w:szCs w:val="20"/>
        </w:rPr>
        <w:t xml:space="preserve">financial market </w:t>
      </w:r>
      <w:r w:rsidRPr="00D36ED6">
        <w:rPr>
          <w:rFonts w:ascii="Tahoma" w:hAnsi="Tahoma" w:cs="Tahoma"/>
          <w:sz w:val="20"/>
          <w:szCs w:val="20"/>
        </w:rPr>
        <w:t>regulatory acts. The Indices</w:t>
      </w:r>
      <w:r w:rsidR="00C35631" w:rsidRPr="00D36ED6">
        <w:rPr>
          <w:rFonts w:ascii="Tahoma" w:hAnsi="Tahoma" w:cs="Tahoma"/>
          <w:sz w:val="20"/>
          <w:szCs w:val="20"/>
        </w:rPr>
        <w:t>’</w:t>
      </w:r>
      <w:r w:rsidRPr="00D36ED6">
        <w:rPr>
          <w:rFonts w:ascii="Tahoma" w:hAnsi="Tahoma" w:cs="Tahoma"/>
          <w:sz w:val="20"/>
          <w:szCs w:val="20"/>
        </w:rPr>
        <w:t xml:space="preserve"> </w:t>
      </w:r>
      <w:r w:rsidR="00C35631" w:rsidRPr="00D36ED6">
        <w:rPr>
          <w:rFonts w:ascii="Tahoma" w:hAnsi="Tahoma" w:cs="Tahoma"/>
          <w:sz w:val="20"/>
          <w:szCs w:val="20"/>
        </w:rPr>
        <w:t xml:space="preserve">Values </w:t>
      </w:r>
      <w:r w:rsidRPr="00D36ED6">
        <w:rPr>
          <w:rFonts w:ascii="Tahoma" w:hAnsi="Tahoma" w:cs="Tahoma"/>
          <w:sz w:val="20"/>
          <w:szCs w:val="20"/>
        </w:rPr>
        <w:t xml:space="preserve">are published on Moscow Exchange’s website every second. </w:t>
      </w:r>
      <w:bookmarkEnd w:id="5"/>
      <w:r w:rsidRPr="00D36ED6">
        <w:rPr>
          <w:rFonts w:ascii="Tahoma" w:hAnsi="Tahoma" w:cs="Tahoma"/>
          <w:sz w:val="20"/>
          <w:szCs w:val="20"/>
        </w:rPr>
        <w:t xml:space="preserve">The frequency of Index publication can be changed </w:t>
      </w:r>
      <w:r w:rsidR="00C35631" w:rsidRPr="00D36ED6">
        <w:rPr>
          <w:rFonts w:ascii="Tahoma" w:hAnsi="Tahoma" w:cs="Tahoma"/>
          <w:sz w:val="20"/>
          <w:szCs w:val="20"/>
        </w:rPr>
        <w:t xml:space="preserve">at the </w:t>
      </w:r>
      <w:r w:rsidRPr="00D36ED6">
        <w:rPr>
          <w:rFonts w:ascii="Tahoma" w:hAnsi="Tahoma" w:cs="Tahoma"/>
          <w:sz w:val="20"/>
          <w:szCs w:val="20"/>
        </w:rPr>
        <w:t>Exchange</w:t>
      </w:r>
      <w:r w:rsidR="00C35631" w:rsidRPr="00D36ED6">
        <w:rPr>
          <w:rFonts w:ascii="Tahoma" w:hAnsi="Tahoma" w:cs="Tahoma"/>
          <w:sz w:val="20"/>
          <w:szCs w:val="20"/>
        </w:rPr>
        <w:t>’s discretion, though</w:t>
      </w:r>
      <w:r w:rsidRPr="00D36ED6">
        <w:rPr>
          <w:rFonts w:ascii="Tahoma" w:hAnsi="Tahoma" w:cs="Tahoma"/>
          <w:sz w:val="20"/>
          <w:szCs w:val="20"/>
        </w:rPr>
        <w:t xml:space="preserve"> no less than </w:t>
      </w:r>
      <w:r w:rsidR="00C35631" w:rsidRPr="00D36ED6">
        <w:rPr>
          <w:rFonts w:ascii="Tahoma" w:hAnsi="Tahoma" w:cs="Tahoma"/>
          <w:sz w:val="20"/>
          <w:szCs w:val="20"/>
        </w:rPr>
        <w:t>once</w:t>
      </w:r>
      <w:r w:rsidRPr="00D36ED6">
        <w:rPr>
          <w:rFonts w:ascii="Tahoma" w:hAnsi="Tahoma" w:cs="Tahoma"/>
          <w:sz w:val="20"/>
          <w:szCs w:val="20"/>
        </w:rPr>
        <w:t xml:space="preserve"> </w:t>
      </w:r>
      <w:r w:rsidR="00C35631" w:rsidRPr="00D36ED6">
        <w:rPr>
          <w:rFonts w:ascii="Tahoma" w:hAnsi="Tahoma" w:cs="Tahoma"/>
          <w:sz w:val="20"/>
          <w:szCs w:val="20"/>
        </w:rPr>
        <w:t xml:space="preserve">per </w:t>
      </w:r>
      <w:r w:rsidRPr="00D36ED6">
        <w:rPr>
          <w:rFonts w:ascii="Tahoma" w:hAnsi="Tahoma" w:cs="Tahoma"/>
          <w:sz w:val="20"/>
          <w:szCs w:val="20"/>
        </w:rPr>
        <w:t>day.</w:t>
      </w:r>
      <w:bookmarkEnd w:id="6"/>
    </w:p>
    <w:bookmarkEnd w:id="7"/>
    <w:p w14:paraId="49D3C0DE" w14:textId="5810B51F" w:rsidR="00FC4719" w:rsidRPr="00D36ED6" w:rsidRDefault="00FC4719" w:rsidP="00FC4719">
      <w:pPr>
        <w:numPr>
          <w:ilvl w:val="1"/>
          <w:numId w:val="1"/>
        </w:numPr>
        <w:jc w:val="both"/>
        <w:rPr>
          <w:rFonts w:ascii="Tahoma" w:hAnsi="Tahoma" w:cs="Tahoma"/>
          <w:sz w:val="20"/>
          <w:szCs w:val="20"/>
        </w:rPr>
      </w:pPr>
      <w:r w:rsidRPr="00D36ED6">
        <w:rPr>
          <w:rFonts w:ascii="Tahoma" w:hAnsi="Tahoma" w:cs="Tahoma"/>
          <w:sz w:val="20"/>
          <w:szCs w:val="20"/>
        </w:rPr>
        <w:t xml:space="preserve">The </w:t>
      </w:r>
      <w:r w:rsidR="00C35631" w:rsidRPr="00D36ED6">
        <w:rPr>
          <w:rFonts w:ascii="Tahoma" w:hAnsi="Tahoma" w:cs="Tahoma"/>
          <w:sz w:val="20"/>
          <w:szCs w:val="20"/>
        </w:rPr>
        <w:t xml:space="preserve">first </w:t>
      </w:r>
      <w:r w:rsidRPr="00D36ED6">
        <w:rPr>
          <w:rFonts w:ascii="Tahoma" w:hAnsi="Tahoma" w:cs="Tahoma"/>
          <w:sz w:val="20"/>
          <w:szCs w:val="20"/>
        </w:rPr>
        <w:t xml:space="preserve">Index values published during the main (additional) trading session are considered the Index’s opening values for </w:t>
      </w:r>
      <w:r w:rsidR="00C35631" w:rsidRPr="00D36ED6">
        <w:rPr>
          <w:rFonts w:ascii="Tahoma" w:hAnsi="Tahoma" w:cs="Tahoma"/>
          <w:sz w:val="20"/>
          <w:szCs w:val="20"/>
        </w:rPr>
        <w:t xml:space="preserve">the </w:t>
      </w:r>
      <w:r w:rsidRPr="00D36ED6">
        <w:rPr>
          <w:rFonts w:ascii="Tahoma" w:hAnsi="Tahoma" w:cs="Tahoma"/>
          <w:sz w:val="20"/>
          <w:szCs w:val="20"/>
        </w:rPr>
        <w:t>relevant session.</w:t>
      </w:r>
    </w:p>
    <w:p w14:paraId="5B9AE11C" w14:textId="7772E406" w:rsidR="00FC4719" w:rsidRPr="00D36ED6" w:rsidRDefault="00FC4719" w:rsidP="00FC4719">
      <w:pPr>
        <w:numPr>
          <w:ilvl w:val="1"/>
          <w:numId w:val="1"/>
        </w:numPr>
        <w:jc w:val="both"/>
        <w:rPr>
          <w:rFonts w:ascii="Tahoma" w:hAnsi="Tahoma" w:cs="Tahoma"/>
          <w:sz w:val="20"/>
          <w:szCs w:val="20"/>
        </w:rPr>
      </w:pPr>
      <w:r w:rsidRPr="00D36ED6">
        <w:rPr>
          <w:rFonts w:ascii="Tahoma" w:hAnsi="Tahoma" w:cs="Tahoma"/>
          <w:sz w:val="20"/>
          <w:szCs w:val="20"/>
        </w:rPr>
        <w:t xml:space="preserve">The </w:t>
      </w:r>
      <w:r w:rsidR="00C35631" w:rsidRPr="00D36ED6">
        <w:rPr>
          <w:rFonts w:ascii="Tahoma" w:hAnsi="Tahoma" w:cs="Tahoma"/>
          <w:sz w:val="20"/>
          <w:szCs w:val="20"/>
        </w:rPr>
        <w:t xml:space="preserve">last </w:t>
      </w:r>
      <w:r w:rsidRPr="00D36ED6">
        <w:rPr>
          <w:rFonts w:ascii="Tahoma" w:hAnsi="Tahoma" w:cs="Tahoma"/>
          <w:sz w:val="20"/>
          <w:szCs w:val="20"/>
        </w:rPr>
        <w:t xml:space="preserve">Index values published during the main (additional) trading session are considered the Index’s closing values for </w:t>
      </w:r>
      <w:r w:rsidR="00C35631" w:rsidRPr="00D36ED6">
        <w:rPr>
          <w:rFonts w:ascii="Tahoma" w:hAnsi="Tahoma" w:cs="Tahoma"/>
          <w:sz w:val="20"/>
          <w:szCs w:val="20"/>
        </w:rPr>
        <w:t xml:space="preserve">the </w:t>
      </w:r>
      <w:r w:rsidRPr="00D36ED6">
        <w:rPr>
          <w:rFonts w:ascii="Tahoma" w:hAnsi="Tahoma" w:cs="Tahoma"/>
          <w:sz w:val="20"/>
          <w:szCs w:val="20"/>
        </w:rPr>
        <w:t>relevant session.</w:t>
      </w:r>
    </w:p>
    <w:p w14:paraId="5FBACE8E" w14:textId="5A74E44D" w:rsidR="00FC4719" w:rsidRPr="00D36ED6" w:rsidRDefault="00FC4719" w:rsidP="00FC4719">
      <w:pPr>
        <w:numPr>
          <w:ilvl w:val="1"/>
          <w:numId w:val="1"/>
        </w:numPr>
        <w:jc w:val="both"/>
        <w:rPr>
          <w:rFonts w:ascii="Tahoma" w:hAnsi="Tahoma" w:cs="Tahoma"/>
          <w:sz w:val="20"/>
          <w:szCs w:val="20"/>
        </w:rPr>
      </w:pPr>
      <w:r w:rsidRPr="00D36ED6">
        <w:rPr>
          <w:rFonts w:ascii="Tahoma" w:hAnsi="Tahoma" w:cs="Tahoma"/>
          <w:sz w:val="20"/>
          <w:szCs w:val="20"/>
        </w:rPr>
        <w:t xml:space="preserve">The Exchange is entitled to change the start and (or) end </w:t>
      </w:r>
      <w:r w:rsidR="00C35631" w:rsidRPr="00D36ED6">
        <w:rPr>
          <w:rFonts w:ascii="Tahoma" w:hAnsi="Tahoma" w:cs="Tahoma"/>
          <w:sz w:val="20"/>
          <w:szCs w:val="20"/>
        </w:rPr>
        <w:t xml:space="preserve">time </w:t>
      </w:r>
      <w:r w:rsidRPr="00D36ED6">
        <w:rPr>
          <w:rFonts w:ascii="Tahoma" w:hAnsi="Tahoma" w:cs="Tahoma"/>
          <w:sz w:val="20"/>
          <w:szCs w:val="20"/>
        </w:rPr>
        <w:t>of the Index calculation. Decisions</w:t>
      </w:r>
      <w:r w:rsidR="00C35631" w:rsidRPr="00D36ED6">
        <w:rPr>
          <w:rFonts w:ascii="Tahoma" w:hAnsi="Tahoma" w:cs="Tahoma"/>
          <w:sz w:val="20"/>
          <w:szCs w:val="20"/>
        </w:rPr>
        <w:t xml:space="preserve"> </w:t>
      </w:r>
      <w:r w:rsidRPr="00D36ED6">
        <w:rPr>
          <w:rFonts w:ascii="Tahoma" w:hAnsi="Tahoma" w:cs="Tahoma"/>
          <w:sz w:val="20"/>
          <w:szCs w:val="20"/>
        </w:rPr>
        <w:t xml:space="preserve">made by the Exchange as per this clause are posted on the Exchange’s website at least five business days prior </w:t>
      </w:r>
      <w:r w:rsidR="00C35631" w:rsidRPr="00D36ED6">
        <w:rPr>
          <w:rFonts w:ascii="Tahoma" w:hAnsi="Tahoma" w:cs="Tahoma"/>
          <w:sz w:val="20"/>
          <w:szCs w:val="20"/>
        </w:rPr>
        <w:t xml:space="preserve">entering </w:t>
      </w:r>
      <w:r w:rsidRPr="00D36ED6">
        <w:rPr>
          <w:rFonts w:ascii="Tahoma" w:hAnsi="Tahoma" w:cs="Tahoma"/>
          <w:sz w:val="20"/>
          <w:szCs w:val="20"/>
        </w:rPr>
        <w:t xml:space="preserve">into force unless </w:t>
      </w:r>
      <w:r w:rsidR="00C35631" w:rsidRPr="00D36ED6">
        <w:rPr>
          <w:rFonts w:ascii="Tahoma" w:hAnsi="Tahoma" w:cs="Tahoma"/>
          <w:sz w:val="20"/>
          <w:szCs w:val="20"/>
        </w:rPr>
        <w:t>an</w:t>
      </w:r>
      <w:r w:rsidRPr="00D36ED6">
        <w:rPr>
          <w:rFonts w:ascii="Tahoma" w:hAnsi="Tahoma" w:cs="Tahoma"/>
          <w:sz w:val="20"/>
          <w:szCs w:val="20"/>
        </w:rPr>
        <w:t>other time is established by the Exchange.</w:t>
      </w:r>
    </w:p>
    <w:p w14:paraId="1C930032" w14:textId="5FA39A1F" w:rsidR="00FC4719" w:rsidRPr="00D36ED6" w:rsidRDefault="00FC4719" w:rsidP="00FC4719">
      <w:pPr>
        <w:numPr>
          <w:ilvl w:val="1"/>
          <w:numId w:val="1"/>
        </w:numPr>
        <w:jc w:val="both"/>
        <w:rPr>
          <w:rFonts w:ascii="Tahoma" w:hAnsi="Tahoma" w:cs="Tahoma"/>
          <w:sz w:val="20"/>
          <w:szCs w:val="20"/>
        </w:rPr>
      </w:pPr>
      <w:r w:rsidRPr="00D36ED6">
        <w:rPr>
          <w:rFonts w:ascii="Tahoma" w:hAnsi="Tahoma" w:cs="Tahoma"/>
          <w:sz w:val="20"/>
          <w:szCs w:val="20"/>
        </w:rPr>
        <w:t xml:space="preserve">The list of securities used to calculate the Index (hereinafter the List of </w:t>
      </w:r>
      <w:r w:rsidR="00C35631" w:rsidRPr="00D36ED6">
        <w:rPr>
          <w:rFonts w:ascii="Tahoma" w:hAnsi="Tahoma" w:cs="Tahoma"/>
          <w:sz w:val="20"/>
          <w:szCs w:val="20"/>
        </w:rPr>
        <w:t>C</w:t>
      </w:r>
      <w:r w:rsidRPr="00D36ED6">
        <w:rPr>
          <w:rFonts w:ascii="Tahoma" w:hAnsi="Tahoma" w:cs="Tahoma"/>
          <w:sz w:val="20"/>
          <w:szCs w:val="20"/>
        </w:rPr>
        <w:t xml:space="preserve">onstituents) comprises stocks of Russian and foreign issuers (hereinafter referred to as Stocks), excluding stocks issued by joint-stock investment funds </w:t>
      </w:r>
      <w:r w:rsidR="00C35631" w:rsidRPr="00D36ED6">
        <w:rPr>
          <w:rFonts w:ascii="Tahoma" w:hAnsi="Tahoma" w:cs="Tahoma"/>
          <w:sz w:val="20"/>
          <w:szCs w:val="20"/>
        </w:rPr>
        <w:t xml:space="preserve">and </w:t>
      </w:r>
      <w:r w:rsidRPr="00D36ED6">
        <w:rPr>
          <w:rFonts w:ascii="Tahoma" w:hAnsi="Tahoma" w:cs="Tahoma"/>
          <w:sz w:val="20"/>
          <w:szCs w:val="20"/>
        </w:rPr>
        <w:t>Russian depositary receipts representing stocks. For the purpose of this Methodology</w:t>
      </w:r>
      <w:r w:rsidR="00C35631" w:rsidRPr="00D36ED6">
        <w:rPr>
          <w:rFonts w:ascii="Tahoma" w:hAnsi="Tahoma" w:cs="Tahoma"/>
          <w:sz w:val="20"/>
          <w:szCs w:val="20"/>
        </w:rPr>
        <w:t>,</w:t>
      </w:r>
      <w:r w:rsidRPr="00D36ED6">
        <w:rPr>
          <w:rFonts w:ascii="Tahoma" w:hAnsi="Tahoma" w:cs="Tahoma"/>
          <w:sz w:val="20"/>
          <w:szCs w:val="20"/>
        </w:rPr>
        <w:t xml:space="preserve"> the securities stated in this clause are hereinafter </w:t>
      </w:r>
      <w:r w:rsidR="00C35631" w:rsidRPr="00D36ED6">
        <w:rPr>
          <w:rFonts w:ascii="Tahoma" w:hAnsi="Tahoma" w:cs="Tahoma"/>
          <w:sz w:val="20"/>
          <w:szCs w:val="20"/>
        </w:rPr>
        <w:t xml:space="preserve">collectively </w:t>
      </w:r>
      <w:r w:rsidRPr="00D36ED6">
        <w:rPr>
          <w:rFonts w:ascii="Tahoma" w:hAnsi="Tahoma" w:cs="Tahoma"/>
          <w:sz w:val="20"/>
          <w:szCs w:val="20"/>
        </w:rPr>
        <w:t>referred to as the Stocks.</w:t>
      </w:r>
    </w:p>
    <w:p w14:paraId="4E7B3323" w14:textId="6276D912" w:rsidR="00FC4719" w:rsidRPr="00D36ED6" w:rsidRDefault="00FC4719" w:rsidP="00FC4719">
      <w:pPr>
        <w:numPr>
          <w:ilvl w:val="1"/>
          <w:numId w:val="1"/>
        </w:numPr>
        <w:jc w:val="both"/>
        <w:rPr>
          <w:rFonts w:ascii="Tahoma" w:hAnsi="Tahoma" w:cs="Tahoma"/>
          <w:sz w:val="20"/>
          <w:szCs w:val="20"/>
        </w:rPr>
      </w:pPr>
      <w:r w:rsidRPr="00D36ED6">
        <w:rPr>
          <w:rFonts w:ascii="Tahoma" w:hAnsi="Tahoma" w:cs="Tahoma"/>
          <w:sz w:val="20"/>
          <w:szCs w:val="20"/>
        </w:rPr>
        <w:t xml:space="preserve">The Index is </w:t>
      </w:r>
      <w:r w:rsidR="00C35631" w:rsidRPr="00D36ED6">
        <w:rPr>
          <w:rFonts w:ascii="Tahoma" w:hAnsi="Tahoma" w:cs="Tahoma"/>
          <w:sz w:val="20"/>
          <w:szCs w:val="20"/>
        </w:rPr>
        <w:t xml:space="preserve">calculated </w:t>
      </w:r>
      <w:r w:rsidRPr="00D36ED6">
        <w:rPr>
          <w:rFonts w:ascii="Tahoma" w:hAnsi="Tahoma" w:cs="Tahoma"/>
          <w:sz w:val="20"/>
          <w:szCs w:val="20"/>
        </w:rPr>
        <w:t>in accordance with the following formula:</w:t>
      </w:r>
    </w:p>
    <w:p w14:paraId="6765AFA9" w14:textId="77777777" w:rsidR="00FC4719" w:rsidRPr="00D36ED6" w:rsidRDefault="00F501C7" w:rsidP="00FC4719">
      <w:pPr>
        <w:jc w:val="both"/>
        <w:rPr>
          <w:rFonts w:ascii="Tahoma" w:hAnsi="Tahoma" w:cs="Tahoma"/>
          <w:sz w:val="20"/>
          <w:szCs w:val="20"/>
        </w:rPr>
      </w:pPr>
      <m:oMathPara>
        <m:oMath>
          <m:sSub>
            <m:sSubPr>
              <m:ctrlPr>
                <w:rPr>
                  <w:rFonts w:ascii="Cambria Math" w:hAnsi="Cambria Math" w:cs="Tahoma"/>
                  <w:sz w:val="20"/>
                  <w:szCs w:val="20"/>
                </w:rPr>
              </m:ctrlPr>
            </m:sSubPr>
            <m:e>
              <m:r>
                <m:rPr>
                  <m:sty m:val="p"/>
                </m:rPr>
                <w:rPr>
                  <w:rFonts w:ascii="Cambria Math" w:hAnsi="Cambria Math" w:cs="Tahoma"/>
                  <w:sz w:val="20"/>
                  <w:szCs w:val="20"/>
                </w:rPr>
                <m:t>I</m:t>
              </m:r>
            </m:e>
            <m:sub>
              <m:r>
                <m:rPr>
                  <m:sty m:val="p"/>
                </m:rPr>
                <w:rPr>
                  <w:rFonts w:ascii="Cambria Math" w:hAnsi="Cambria Math" w:cs="Tahoma"/>
                  <w:sz w:val="20"/>
                  <w:szCs w:val="20"/>
                </w:rPr>
                <m:t>n</m:t>
              </m:r>
            </m:sub>
          </m:sSub>
          <m:r>
            <w:rPr>
              <w:rFonts w:ascii="Cambria Math" w:hAnsi="Cambria Math" w:cs="Tahoma"/>
              <w:sz w:val="20"/>
              <w:szCs w:val="20"/>
            </w:rPr>
            <m:t>=</m:t>
          </m:r>
          <m:f>
            <m:fPr>
              <m:ctrlPr>
                <w:rPr>
                  <w:rFonts w:ascii="Cambria Math" w:hAnsi="Cambria Math" w:cs="Tahoma"/>
                  <w:i/>
                  <w:sz w:val="20"/>
                  <w:szCs w:val="20"/>
                </w:rPr>
              </m:ctrlPr>
            </m:fPr>
            <m:num>
              <m:r>
                <w:rPr>
                  <w:rFonts w:ascii="Cambria Math" w:hAnsi="Cambria Math" w:cs="Tahoma"/>
                  <w:sz w:val="20"/>
                  <w:szCs w:val="20"/>
                </w:rPr>
                <m:t>k</m:t>
              </m:r>
            </m:num>
            <m:den>
              <m:r>
                <w:rPr>
                  <w:rFonts w:ascii="Cambria Math" w:hAnsi="Cambria Math" w:cs="Tahoma"/>
                  <w:sz w:val="20"/>
                  <w:szCs w:val="20"/>
                </w:rPr>
                <m:t>10</m:t>
              </m:r>
            </m:den>
          </m:f>
          <m:r>
            <w:rPr>
              <w:rFonts w:ascii="Cambria Math" w:hAnsi="Cambria Math" w:cs="Tahoma"/>
              <w:sz w:val="20"/>
              <w:szCs w:val="20"/>
            </w:rPr>
            <m:t>∙</m:t>
          </m:r>
          <m:nary>
            <m:naryPr>
              <m:chr m:val="∑"/>
              <m:limLoc m:val="undOvr"/>
              <m:ctrlPr>
                <w:rPr>
                  <w:rFonts w:ascii="Cambria Math" w:hAnsi="Cambria Math" w:cs="Tahoma"/>
                  <w:i/>
                  <w:sz w:val="20"/>
                  <w:szCs w:val="20"/>
                </w:rPr>
              </m:ctrlPr>
            </m:naryPr>
            <m:sub>
              <m:r>
                <w:rPr>
                  <w:rFonts w:ascii="Cambria Math" w:hAnsi="Cambria Math" w:cs="Tahoma"/>
                  <w:sz w:val="20"/>
                  <w:szCs w:val="20"/>
                </w:rPr>
                <m:t>i=1</m:t>
              </m:r>
            </m:sub>
            <m:sup>
              <m:r>
                <w:rPr>
                  <w:rFonts w:ascii="Cambria Math" w:hAnsi="Cambria Math" w:cs="Tahoma"/>
                  <w:sz w:val="20"/>
                  <w:szCs w:val="20"/>
                </w:rPr>
                <m:t>10</m:t>
              </m:r>
            </m:sup>
            <m:e>
              <m:f>
                <m:fPr>
                  <m:ctrlPr>
                    <w:rPr>
                      <w:rFonts w:ascii="Cambria Math" w:hAnsi="Cambria Math" w:cs="Tahoma"/>
                      <w:i/>
                      <w:sz w:val="20"/>
                      <w:szCs w:val="20"/>
                    </w:rPr>
                  </m:ctrlPr>
                </m:fPr>
                <m:num>
                  <m:sSub>
                    <m:sSubPr>
                      <m:ctrlPr>
                        <w:rPr>
                          <w:rFonts w:ascii="Cambria Math" w:hAnsi="Cambria Math" w:cs="Tahoma"/>
                          <w:i/>
                          <w:sz w:val="20"/>
                          <w:szCs w:val="20"/>
                        </w:rPr>
                      </m:ctrlPr>
                    </m:sSubPr>
                    <m:e>
                      <m:r>
                        <w:rPr>
                          <w:rFonts w:ascii="Cambria Math" w:hAnsi="Cambria Math" w:cs="Tahoma"/>
                          <w:sz w:val="20"/>
                          <w:szCs w:val="20"/>
                        </w:rPr>
                        <m:t>P</m:t>
                      </m:r>
                    </m:e>
                    <m:sub>
                      <m:r>
                        <w:rPr>
                          <w:rFonts w:ascii="Cambria Math" w:hAnsi="Cambria Math" w:cs="Tahoma"/>
                          <w:sz w:val="20"/>
                          <w:szCs w:val="20"/>
                        </w:rPr>
                        <m:t>i</m:t>
                      </m:r>
                    </m:sub>
                  </m:sSub>
                </m:num>
                <m:den>
                  <m:sSubSup>
                    <m:sSubSupPr>
                      <m:ctrlPr>
                        <w:rPr>
                          <w:rFonts w:ascii="Cambria Math" w:hAnsi="Cambria Math" w:cs="Tahoma"/>
                          <w:i/>
                          <w:sz w:val="20"/>
                          <w:szCs w:val="20"/>
                        </w:rPr>
                      </m:ctrlPr>
                    </m:sSubSupPr>
                    <m:e>
                      <m:r>
                        <w:rPr>
                          <w:rFonts w:ascii="Cambria Math" w:hAnsi="Cambria Math" w:cs="Tahoma"/>
                          <w:sz w:val="20"/>
                          <w:szCs w:val="20"/>
                        </w:rPr>
                        <m:t>P</m:t>
                      </m:r>
                    </m:e>
                    <m:sub>
                      <m:r>
                        <w:rPr>
                          <w:rFonts w:ascii="Cambria Math" w:hAnsi="Cambria Math" w:cs="Tahoma"/>
                          <w:sz w:val="20"/>
                          <w:szCs w:val="20"/>
                        </w:rPr>
                        <m:t>i</m:t>
                      </m:r>
                    </m:sub>
                    <m:sup>
                      <m:r>
                        <w:rPr>
                          <w:rFonts w:ascii="Cambria Math" w:hAnsi="Cambria Math" w:cs="Tahoma"/>
                          <w:sz w:val="20"/>
                          <w:szCs w:val="20"/>
                        </w:rPr>
                        <m:t>0</m:t>
                      </m:r>
                    </m:sup>
                  </m:sSubSup>
                </m:den>
              </m:f>
            </m:e>
          </m:nary>
          <m:r>
            <w:rPr>
              <w:rFonts w:ascii="Cambria Math" w:hAnsi="Cambria Math" w:cs="Tahoma"/>
              <w:sz w:val="20"/>
              <w:szCs w:val="20"/>
            </w:rPr>
            <m:t xml:space="preserve"> ,</m:t>
          </m:r>
        </m:oMath>
      </m:oMathPara>
    </w:p>
    <w:p w14:paraId="4310E074" w14:textId="77777777" w:rsidR="00FC4719" w:rsidRPr="00D36ED6" w:rsidRDefault="00FC4719" w:rsidP="00FC4719">
      <w:pPr>
        <w:ind w:left="708" w:firstLine="708"/>
        <w:jc w:val="both"/>
        <w:rPr>
          <w:rFonts w:ascii="Tahoma" w:hAnsi="Tahoma" w:cs="Tahoma"/>
          <w:sz w:val="20"/>
          <w:szCs w:val="20"/>
        </w:rPr>
      </w:pPr>
      <w:r w:rsidRPr="00D36ED6">
        <w:rPr>
          <w:rFonts w:ascii="Tahoma" w:hAnsi="Tahoma" w:cs="Tahoma"/>
          <w:sz w:val="20"/>
          <w:szCs w:val="20"/>
        </w:rPr>
        <w:t>where:</w:t>
      </w:r>
    </w:p>
    <w:tbl>
      <w:tblPr>
        <w:tblW w:w="0" w:type="auto"/>
        <w:tblInd w:w="1276" w:type="dxa"/>
        <w:tblLook w:val="04A0" w:firstRow="1" w:lastRow="0" w:firstColumn="1" w:lastColumn="0" w:noHBand="0" w:noVBand="1"/>
      </w:tblPr>
      <w:tblGrid>
        <w:gridCol w:w="675"/>
        <w:gridCol w:w="7513"/>
      </w:tblGrid>
      <w:tr w:rsidR="00FC4719" w:rsidRPr="00D36ED6" w14:paraId="0752940A" w14:textId="77777777" w:rsidTr="00EA0F7A">
        <w:tc>
          <w:tcPr>
            <w:tcW w:w="675" w:type="dxa"/>
            <w:shd w:val="clear" w:color="auto" w:fill="auto"/>
          </w:tcPr>
          <w:p w14:paraId="797F97DB" w14:textId="77777777" w:rsidR="00FC4719" w:rsidRPr="00D36ED6" w:rsidRDefault="00FC4719" w:rsidP="00EA0F7A">
            <w:pPr>
              <w:jc w:val="both"/>
              <w:rPr>
                <w:rFonts w:ascii="Tahoma" w:hAnsi="Tahoma" w:cs="Tahoma"/>
                <w:sz w:val="20"/>
                <w:szCs w:val="20"/>
              </w:rPr>
            </w:pPr>
            <w:r w:rsidRPr="00D36ED6">
              <w:rPr>
                <w:rFonts w:ascii="Tahoma" w:hAnsi="Tahoma" w:cs="Tahoma"/>
                <w:sz w:val="20"/>
                <w:szCs w:val="20"/>
              </w:rPr>
              <w:t>I</w:t>
            </w:r>
            <w:r w:rsidRPr="00D36ED6">
              <w:rPr>
                <w:rFonts w:ascii="Tahoma" w:hAnsi="Tahoma" w:cs="Tahoma"/>
                <w:sz w:val="20"/>
                <w:szCs w:val="20"/>
                <w:vertAlign w:val="subscript"/>
              </w:rPr>
              <w:t>n</w:t>
            </w:r>
            <w:r w:rsidRPr="00D36ED6">
              <w:rPr>
                <w:rFonts w:ascii="Tahoma" w:hAnsi="Tahoma" w:cs="Tahoma"/>
                <w:sz w:val="20"/>
                <w:szCs w:val="20"/>
              </w:rPr>
              <w:t xml:space="preserve"> –</w:t>
            </w:r>
          </w:p>
        </w:tc>
        <w:tc>
          <w:tcPr>
            <w:tcW w:w="7513" w:type="dxa"/>
            <w:shd w:val="clear" w:color="auto" w:fill="auto"/>
          </w:tcPr>
          <w:p w14:paraId="2EF1A4F8" w14:textId="77777777" w:rsidR="00FC4719" w:rsidRPr="00D36ED6" w:rsidRDefault="00FC4719" w:rsidP="00EA0F7A">
            <w:pPr>
              <w:jc w:val="both"/>
              <w:rPr>
                <w:rFonts w:ascii="Tahoma" w:hAnsi="Tahoma" w:cs="Tahoma"/>
                <w:sz w:val="20"/>
                <w:szCs w:val="20"/>
              </w:rPr>
            </w:pPr>
            <w:r w:rsidRPr="00D36ED6">
              <w:rPr>
                <w:rFonts w:ascii="Tahoma" w:hAnsi="Tahoma" w:cs="Tahoma"/>
                <w:sz w:val="20"/>
                <w:szCs w:val="20"/>
              </w:rPr>
              <w:t>Index's value as of n-th moment;</w:t>
            </w:r>
          </w:p>
        </w:tc>
      </w:tr>
      <w:tr w:rsidR="00FC4719" w:rsidRPr="00D36ED6" w14:paraId="43F9A0B9" w14:textId="77777777" w:rsidTr="00EA0F7A">
        <w:tc>
          <w:tcPr>
            <w:tcW w:w="675" w:type="dxa"/>
            <w:shd w:val="clear" w:color="auto" w:fill="auto"/>
          </w:tcPr>
          <w:p w14:paraId="0606043A" w14:textId="77777777" w:rsidR="00FC4719" w:rsidRPr="00D36ED6" w:rsidRDefault="00FC4719" w:rsidP="00EA0F7A">
            <w:pPr>
              <w:jc w:val="both"/>
              <w:rPr>
                <w:rFonts w:ascii="Tahoma" w:hAnsi="Tahoma" w:cs="Tahoma"/>
                <w:sz w:val="20"/>
                <w:szCs w:val="20"/>
              </w:rPr>
            </w:pPr>
            <w:r w:rsidRPr="00D36ED6">
              <w:rPr>
                <w:rFonts w:ascii="Tahoma" w:hAnsi="Tahoma" w:cs="Tahoma"/>
                <w:sz w:val="20"/>
                <w:szCs w:val="20"/>
              </w:rPr>
              <w:t>P</w:t>
            </w:r>
            <w:r w:rsidRPr="00D36ED6">
              <w:rPr>
                <w:rFonts w:ascii="Tahoma" w:hAnsi="Tahoma" w:cs="Tahoma"/>
                <w:sz w:val="20"/>
                <w:szCs w:val="20"/>
                <w:vertAlign w:val="subscript"/>
              </w:rPr>
              <w:t>i</w:t>
            </w:r>
            <w:r w:rsidRPr="00D36ED6">
              <w:rPr>
                <w:rFonts w:ascii="Tahoma" w:hAnsi="Tahoma" w:cs="Tahoma"/>
                <w:sz w:val="20"/>
                <w:szCs w:val="20"/>
              </w:rPr>
              <w:t xml:space="preserve"> –</w:t>
            </w:r>
          </w:p>
        </w:tc>
        <w:tc>
          <w:tcPr>
            <w:tcW w:w="7513" w:type="dxa"/>
            <w:shd w:val="clear" w:color="auto" w:fill="auto"/>
          </w:tcPr>
          <w:p w14:paraId="2FDCC837" w14:textId="4A51E5D9" w:rsidR="00FC4719" w:rsidRPr="00D36ED6" w:rsidRDefault="00FC4719" w:rsidP="00A23F5C">
            <w:pPr>
              <w:jc w:val="both"/>
              <w:rPr>
                <w:rFonts w:ascii="Tahoma" w:hAnsi="Tahoma" w:cs="Tahoma"/>
                <w:sz w:val="20"/>
                <w:szCs w:val="20"/>
              </w:rPr>
            </w:pPr>
            <w:r w:rsidRPr="00D36ED6">
              <w:rPr>
                <w:rFonts w:ascii="Tahoma" w:hAnsi="Tahoma" w:cs="Tahoma"/>
                <w:sz w:val="20"/>
                <w:szCs w:val="20"/>
              </w:rPr>
              <w:t xml:space="preserve">Price of last trade in i-th constituent </w:t>
            </w:r>
            <w:r w:rsidR="00A23F5C" w:rsidRPr="00D36ED6">
              <w:rPr>
                <w:rFonts w:ascii="Tahoma" w:hAnsi="Tahoma" w:cs="Tahoma"/>
                <w:sz w:val="20"/>
                <w:szCs w:val="20"/>
                <w:lang w:val="en-US"/>
              </w:rPr>
              <w:t>Stock</w:t>
            </w:r>
            <w:r w:rsidRPr="00D36ED6">
              <w:rPr>
                <w:rFonts w:ascii="Tahoma" w:hAnsi="Tahoma" w:cs="Tahoma"/>
                <w:sz w:val="20"/>
                <w:szCs w:val="20"/>
              </w:rPr>
              <w:t>;</w:t>
            </w:r>
          </w:p>
        </w:tc>
      </w:tr>
      <w:tr w:rsidR="00FC4719" w:rsidRPr="00D36ED6" w14:paraId="3487E3BB" w14:textId="77777777" w:rsidTr="00EA0F7A">
        <w:tc>
          <w:tcPr>
            <w:tcW w:w="675" w:type="dxa"/>
            <w:shd w:val="clear" w:color="auto" w:fill="auto"/>
          </w:tcPr>
          <w:p w14:paraId="5A97C2A1" w14:textId="77777777" w:rsidR="00FC4719" w:rsidRPr="00D36ED6" w:rsidRDefault="00FC4719" w:rsidP="00EA0F7A">
            <w:pPr>
              <w:jc w:val="both"/>
              <w:rPr>
                <w:rFonts w:ascii="Tahoma" w:hAnsi="Tahoma" w:cs="Tahoma"/>
                <w:sz w:val="20"/>
                <w:szCs w:val="20"/>
              </w:rPr>
            </w:pPr>
            <w:r w:rsidRPr="00D36ED6">
              <w:rPr>
                <w:rFonts w:ascii="Tahoma" w:hAnsi="Tahoma" w:cs="Tahoma"/>
                <w:sz w:val="20"/>
                <w:szCs w:val="20"/>
              </w:rPr>
              <w:t>P</w:t>
            </w:r>
            <w:r w:rsidRPr="00D36ED6">
              <w:rPr>
                <w:rFonts w:ascii="Tahoma" w:hAnsi="Tahoma" w:cs="Tahoma"/>
                <w:sz w:val="20"/>
                <w:szCs w:val="20"/>
                <w:vertAlign w:val="subscript"/>
              </w:rPr>
              <w:t>i</w:t>
            </w:r>
            <w:r w:rsidRPr="00D36ED6">
              <w:rPr>
                <w:rFonts w:ascii="Tahoma" w:hAnsi="Tahoma" w:cs="Tahoma"/>
                <w:sz w:val="20"/>
                <w:szCs w:val="20"/>
                <w:vertAlign w:val="superscript"/>
              </w:rPr>
              <w:t>0</w:t>
            </w:r>
            <w:r w:rsidRPr="00D36ED6">
              <w:rPr>
                <w:rFonts w:ascii="Tahoma" w:hAnsi="Tahoma" w:cs="Tahoma"/>
                <w:sz w:val="20"/>
                <w:szCs w:val="20"/>
              </w:rPr>
              <w:t xml:space="preserve"> –</w:t>
            </w:r>
          </w:p>
        </w:tc>
        <w:tc>
          <w:tcPr>
            <w:tcW w:w="7513" w:type="dxa"/>
            <w:shd w:val="clear" w:color="auto" w:fill="auto"/>
          </w:tcPr>
          <w:p w14:paraId="0B128A23" w14:textId="0E2C53C7" w:rsidR="00FC4719" w:rsidRPr="00D36ED6" w:rsidRDefault="00FC4719" w:rsidP="00EA0F7A">
            <w:pPr>
              <w:jc w:val="both"/>
              <w:rPr>
                <w:rFonts w:ascii="Tahoma" w:hAnsi="Tahoma" w:cs="Tahoma"/>
                <w:sz w:val="20"/>
                <w:szCs w:val="20"/>
              </w:rPr>
            </w:pPr>
            <w:r w:rsidRPr="00D36ED6">
              <w:rPr>
                <w:rFonts w:ascii="Tahoma" w:hAnsi="Tahoma" w:cs="Tahoma"/>
                <w:sz w:val="20"/>
                <w:szCs w:val="20"/>
              </w:rPr>
              <w:t xml:space="preserve">Price of last trade in i-th constituent </w:t>
            </w:r>
            <w:r w:rsidR="00A23F5C" w:rsidRPr="00D36ED6">
              <w:rPr>
                <w:rFonts w:ascii="Tahoma" w:hAnsi="Tahoma" w:cs="Tahoma"/>
                <w:sz w:val="20"/>
                <w:szCs w:val="20"/>
              </w:rPr>
              <w:t>Stock</w:t>
            </w:r>
            <w:r w:rsidR="00412112">
              <w:rPr>
                <w:rFonts w:ascii="Tahoma" w:hAnsi="Tahoma" w:cs="Tahoma"/>
                <w:sz w:val="20"/>
                <w:szCs w:val="20"/>
              </w:rPr>
              <w:t xml:space="preserve"> made</w:t>
            </w:r>
            <w:r w:rsidRPr="00D36ED6">
              <w:rPr>
                <w:rFonts w:ascii="Tahoma" w:hAnsi="Tahoma" w:cs="Tahoma"/>
                <w:sz w:val="20"/>
                <w:szCs w:val="20"/>
              </w:rPr>
              <w:t xml:space="preserve"> </w:t>
            </w:r>
            <w:r w:rsidR="00412112" w:rsidRPr="00412112">
              <w:rPr>
                <w:rFonts w:ascii="Tahoma" w:hAnsi="Tahoma" w:cs="Tahoma"/>
                <w:sz w:val="20"/>
                <w:szCs w:val="20"/>
              </w:rPr>
              <w:t>on the last trading day of the month of the preceding quarter</w:t>
            </w:r>
            <w:r w:rsidRPr="00D36ED6">
              <w:rPr>
                <w:rFonts w:ascii="Tahoma" w:hAnsi="Tahoma" w:cs="Tahoma"/>
                <w:sz w:val="20"/>
                <w:szCs w:val="20"/>
              </w:rPr>
              <w:t xml:space="preserve"> (</w:t>
            </w:r>
            <w:r w:rsidR="00764998" w:rsidRPr="00D36ED6">
              <w:rPr>
                <w:rFonts w:ascii="Tahoma" w:hAnsi="Tahoma" w:cs="Tahoma"/>
                <w:sz w:val="20"/>
                <w:szCs w:val="20"/>
              </w:rPr>
              <w:t xml:space="preserve">when the </w:t>
            </w:r>
            <w:r w:rsidRPr="00D36ED6">
              <w:rPr>
                <w:rFonts w:ascii="Tahoma" w:hAnsi="Tahoma" w:cs="Tahoma"/>
                <w:sz w:val="20"/>
                <w:szCs w:val="20"/>
              </w:rPr>
              <w:t xml:space="preserve">Index is calculated </w:t>
            </w:r>
            <w:r w:rsidR="00764998" w:rsidRPr="00D36ED6">
              <w:rPr>
                <w:rFonts w:ascii="Tahoma" w:hAnsi="Tahoma" w:cs="Tahoma"/>
                <w:sz w:val="20"/>
                <w:szCs w:val="20"/>
              </w:rPr>
              <w:t>o</w:t>
            </w:r>
            <w:r w:rsidRPr="00D36ED6">
              <w:rPr>
                <w:rFonts w:ascii="Tahoma" w:hAnsi="Tahoma" w:cs="Tahoma"/>
                <w:sz w:val="20"/>
                <w:szCs w:val="20"/>
              </w:rPr>
              <w:t xml:space="preserve">n any trading day of the quarter </w:t>
            </w:r>
            <w:r w:rsidR="00764998" w:rsidRPr="00D36ED6">
              <w:rPr>
                <w:rFonts w:ascii="Tahoma" w:hAnsi="Tahoma" w:cs="Tahoma"/>
                <w:sz w:val="20"/>
                <w:szCs w:val="20"/>
              </w:rPr>
              <w:t xml:space="preserve">except </w:t>
            </w:r>
            <w:r w:rsidRPr="00D36ED6">
              <w:rPr>
                <w:rFonts w:ascii="Tahoma" w:hAnsi="Tahoma" w:cs="Tahoma"/>
                <w:sz w:val="20"/>
                <w:szCs w:val="20"/>
              </w:rPr>
              <w:t>the first);</w:t>
            </w:r>
          </w:p>
          <w:p w14:paraId="614A068D" w14:textId="77777777" w:rsidR="00FC4719" w:rsidRPr="00D36ED6" w:rsidRDefault="00FC4719" w:rsidP="00EA0F7A">
            <w:pPr>
              <w:jc w:val="both"/>
              <w:rPr>
                <w:rFonts w:ascii="Tahoma" w:hAnsi="Tahoma" w:cs="Tahoma"/>
                <w:sz w:val="20"/>
                <w:szCs w:val="20"/>
              </w:rPr>
            </w:pPr>
            <w:r w:rsidRPr="00D36ED6">
              <w:rPr>
                <w:rFonts w:ascii="Tahoma" w:hAnsi="Tahoma" w:cs="Tahoma"/>
                <w:sz w:val="20"/>
                <w:szCs w:val="20"/>
              </w:rPr>
              <w:t>or</w:t>
            </w:r>
          </w:p>
          <w:p w14:paraId="6FEA4502" w14:textId="413F0DCE" w:rsidR="00FC4719" w:rsidRPr="00D36ED6" w:rsidRDefault="00FC4719" w:rsidP="00EA0F7A">
            <w:pPr>
              <w:jc w:val="both"/>
              <w:rPr>
                <w:rFonts w:ascii="Tahoma" w:hAnsi="Tahoma" w:cs="Tahoma"/>
                <w:sz w:val="20"/>
                <w:szCs w:val="20"/>
              </w:rPr>
            </w:pPr>
            <w:r w:rsidRPr="00D36ED6">
              <w:rPr>
                <w:rFonts w:ascii="Tahoma" w:hAnsi="Tahoma" w:cs="Tahoma"/>
                <w:sz w:val="20"/>
                <w:szCs w:val="20"/>
              </w:rPr>
              <w:t xml:space="preserve">Price of last trade in i-th constituent </w:t>
            </w:r>
            <w:r w:rsidR="00A23F5C" w:rsidRPr="00D36ED6">
              <w:rPr>
                <w:rFonts w:ascii="Tahoma" w:hAnsi="Tahoma" w:cs="Tahoma"/>
                <w:sz w:val="20"/>
                <w:szCs w:val="20"/>
              </w:rPr>
              <w:t>Stock</w:t>
            </w:r>
            <w:r w:rsidRPr="00D36ED6">
              <w:rPr>
                <w:rFonts w:ascii="Tahoma" w:hAnsi="Tahoma" w:cs="Tahoma"/>
                <w:sz w:val="20"/>
                <w:szCs w:val="20"/>
              </w:rPr>
              <w:t xml:space="preserve"> </w:t>
            </w:r>
            <w:r w:rsidR="00412112" w:rsidRPr="00412112">
              <w:rPr>
                <w:rFonts w:ascii="Tahoma" w:hAnsi="Tahoma" w:cs="Tahoma"/>
                <w:sz w:val="20"/>
                <w:szCs w:val="20"/>
              </w:rPr>
              <w:t xml:space="preserve">made on the last trading day of the month preceding the beginning of the preceding quarter </w:t>
            </w:r>
            <w:r w:rsidRPr="00D36ED6">
              <w:rPr>
                <w:rFonts w:ascii="Tahoma" w:hAnsi="Tahoma" w:cs="Tahoma"/>
                <w:sz w:val="20"/>
                <w:szCs w:val="20"/>
              </w:rPr>
              <w:t xml:space="preserve">(if the Index is calculated </w:t>
            </w:r>
            <w:r w:rsidR="00764998" w:rsidRPr="00D36ED6">
              <w:rPr>
                <w:rFonts w:ascii="Tahoma" w:hAnsi="Tahoma" w:cs="Tahoma"/>
                <w:sz w:val="20"/>
                <w:szCs w:val="20"/>
              </w:rPr>
              <w:t>o</w:t>
            </w:r>
            <w:r w:rsidRPr="00D36ED6">
              <w:rPr>
                <w:rFonts w:ascii="Tahoma" w:hAnsi="Tahoma" w:cs="Tahoma"/>
                <w:sz w:val="20"/>
                <w:szCs w:val="20"/>
              </w:rPr>
              <w:t>n the first trading day of the quarter);</w:t>
            </w:r>
          </w:p>
          <w:p w14:paraId="09664C40" w14:textId="77777777" w:rsidR="00FC4719" w:rsidRPr="00D36ED6" w:rsidRDefault="00FC4719" w:rsidP="00EA0F7A">
            <w:pPr>
              <w:jc w:val="both"/>
              <w:rPr>
                <w:rFonts w:ascii="Tahoma" w:hAnsi="Tahoma" w:cs="Tahoma"/>
                <w:sz w:val="20"/>
                <w:szCs w:val="20"/>
              </w:rPr>
            </w:pPr>
          </w:p>
        </w:tc>
      </w:tr>
      <w:tr w:rsidR="00FC4719" w:rsidRPr="00D36ED6" w14:paraId="6877851F" w14:textId="77777777" w:rsidTr="00EA0F7A">
        <w:tc>
          <w:tcPr>
            <w:tcW w:w="675" w:type="dxa"/>
            <w:shd w:val="clear" w:color="auto" w:fill="auto"/>
          </w:tcPr>
          <w:p w14:paraId="5C38446A" w14:textId="77777777" w:rsidR="00FC4719" w:rsidRPr="00D36ED6" w:rsidRDefault="00FC4719" w:rsidP="00EA0F7A">
            <w:pPr>
              <w:jc w:val="both"/>
              <w:rPr>
                <w:rFonts w:ascii="Tahoma" w:hAnsi="Tahoma" w:cs="Tahoma"/>
                <w:i/>
                <w:sz w:val="20"/>
                <w:szCs w:val="20"/>
              </w:rPr>
            </w:pPr>
            <w:r w:rsidRPr="00D36ED6">
              <w:rPr>
                <w:rFonts w:ascii="Tahoma" w:hAnsi="Tahoma" w:cs="Tahoma"/>
                <w:i/>
                <w:sz w:val="20"/>
                <w:szCs w:val="20"/>
              </w:rPr>
              <w:t>k</w:t>
            </w:r>
            <w:r w:rsidRPr="00D36ED6">
              <w:rPr>
                <w:rFonts w:ascii="Tahoma" w:hAnsi="Tahoma" w:cs="Tahoma"/>
                <w:sz w:val="20"/>
                <w:szCs w:val="20"/>
              </w:rPr>
              <w:t xml:space="preserve"> –</w:t>
            </w:r>
          </w:p>
        </w:tc>
        <w:tc>
          <w:tcPr>
            <w:tcW w:w="7513" w:type="dxa"/>
            <w:shd w:val="clear" w:color="auto" w:fill="auto"/>
          </w:tcPr>
          <w:p w14:paraId="75A57B49" w14:textId="77777777" w:rsidR="00FC4719" w:rsidRPr="00D36ED6" w:rsidRDefault="00FC4719" w:rsidP="00EA0F7A">
            <w:pPr>
              <w:jc w:val="both"/>
              <w:rPr>
                <w:rFonts w:ascii="Tahoma" w:hAnsi="Tahoma" w:cs="Tahoma"/>
                <w:sz w:val="20"/>
                <w:szCs w:val="20"/>
              </w:rPr>
            </w:pPr>
            <w:r w:rsidRPr="00D36ED6">
              <w:rPr>
                <w:rFonts w:ascii="Tahoma" w:hAnsi="Tahoma" w:cs="Tahoma"/>
                <w:sz w:val="20"/>
                <w:szCs w:val="20"/>
              </w:rPr>
              <w:t>Adjusting coefficient.</w:t>
            </w:r>
          </w:p>
        </w:tc>
      </w:tr>
    </w:tbl>
    <w:p w14:paraId="4C3ADBCA" w14:textId="77777777" w:rsidR="00FC4719" w:rsidRPr="00D36ED6" w:rsidRDefault="00FC4719" w:rsidP="00FC4719">
      <w:pPr>
        <w:ind w:left="1276"/>
        <w:jc w:val="both"/>
        <w:rPr>
          <w:rFonts w:ascii="Tahoma" w:hAnsi="Tahoma" w:cs="Tahoma"/>
          <w:sz w:val="20"/>
          <w:szCs w:val="20"/>
        </w:rPr>
      </w:pPr>
    </w:p>
    <w:p w14:paraId="090EB2F2" w14:textId="7DAAED94" w:rsidR="00FC4719" w:rsidRPr="00D36ED6" w:rsidRDefault="00FC4719" w:rsidP="00FC4719">
      <w:pPr>
        <w:numPr>
          <w:ilvl w:val="1"/>
          <w:numId w:val="1"/>
        </w:numPr>
        <w:tabs>
          <w:tab w:val="left" w:pos="709"/>
        </w:tabs>
        <w:jc w:val="both"/>
        <w:rPr>
          <w:rFonts w:ascii="Tahoma" w:hAnsi="Tahoma" w:cs="Tahoma"/>
          <w:sz w:val="20"/>
          <w:szCs w:val="20"/>
        </w:rPr>
      </w:pPr>
      <w:bookmarkStart w:id="8" w:name="_Ref332015395"/>
      <w:r w:rsidRPr="00D36ED6">
        <w:rPr>
          <w:rFonts w:ascii="Tahoma" w:hAnsi="Tahoma" w:cs="Tahoma"/>
          <w:sz w:val="20"/>
          <w:szCs w:val="20"/>
        </w:rPr>
        <w:t xml:space="preserve">The following values </w:t>
      </w:r>
      <w:r w:rsidR="00764998" w:rsidRPr="00D36ED6">
        <w:rPr>
          <w:rFonts w:ascii="Tahoma" w:hAnsi="Tahoma" w:cs="Tahoma"/>
          <w:sz w:val="20"/>
          <w:szCs w:val="20"/>
        </w:rPr>
        <w:t xml:space="preserve">were </w:t>
      </w:r>
      <w:r w:rsidRPr="00D36ED6">
        <w:rPr>
          <w:rFonts w:ascii="Tahoma" w:hAnsi="Tahoma" w:cs="Tahoma"/>
          <w:sz w:val="20"/>
          <w:szCs w:val="20"/>
        </w:rPr>
        <w:t xml:space="preserve">fixed at 06:00 pm MSK on 30 December 1997 (the day on which the Index was </w:t>
      </w:r>
      <w:r w:rsidR="002A4833" w:rsidRPr="00D36ED6">
        <w:rPr>
          <w:rFonts w:ascii="Tahoma" w:hAnsi="Tahoma" w:cs="Tahoma"/>
          <w:sz w:val="20"/>
          <w:szCs w:val="20"/>
        </w:rPr>
        <w:t>calculated</w:t>
      </w:r>
      <w:r w:rsidRPr="00D36ED6">
        <w:rPr>
          <w:rFonts w:ascii="Tahoma" w:hAnsi="Tahoma" w:cs="Tahoma"/>
          <w:sz w:val="20"/>
          <w:szCs w:val="20"/>
        </w:rPr>
        <w:t xml:space="preserve"> for the first time)</w:t>
      </w:r>
      <w:r w:rsidR="00764998" w:rsidRPr="00D36ED6">
        <w:rPr>
          <w:rFonts w:ascii="Tahoma" w:hAnsi="Tahoma" w:cs="Tahoma"/>
          <w:sz w:val="20"/>
          <w:szCs w:val="20"/>
        </w:rPr>
        <w:t xml:space="preserve"> and</w:t>
      </w:r>
      <w:r w:rsidRPr="00D36ED6">
        <w:rPr>
          <w:rFonts w:ascii="Tahoma" w:hAnsi="Tahoma" w:cs="Tahoma"/>
          <w:sz w:val="20"/>
          <w:szCs w:val="20"/>
        </w:rPr>
        <w:t xml:space="preserve"> are used to calculate the Index:</w:t>
      </w:r>
    </w:p>
    <w:p w14:paraId="13F3AA3C" w14:textId="600D98D9" w:rsidR="00FC4719" w:rsidRPr="00D36ED6" w:rsidRDefault="00FC4719" w:rsidP="00FC4719">
      <w:pPr>
        <w:numPr>
          <w:ilvl w:val="0"/>
          <w:numId w:val="30"/>
        </w:numPr>
        <w:tabs>
          <w:tab w:val="left" w:pos="1418"/>
        </w:tabs>
        <w:jc w:val="both"/>
        <w:rPr>
          <w:rFonts w:ascii="Tahoma" w:hAnsi="Tahoma" w:cs="Tahoma"/>
          <w:sz w:val="20"/>
          <w:szCs w:val="20"/>
        </w:rPr>
      </w:pPr>
      <w:r w:rsidRPr="00D36ED6">
        <w:rPr>
          <w:rFonts w:ascii="Tahoma" w:hAnsi="Tahoma" w:cs="Tahoma"/>
          <w:sz w:val="20"/>
          <w:szCs w:val="20"/>
        </w:rPr>
        <w:t>Index value (I</w:t>
      </w:r>
      <w:r w:rsidRPr="00D36ED6">
        <w:rPr>
          <w:rFonts w:ascii="Tahoma" w:hAnsi="Tahoma" w:cs="Tahoma"/>
          <w:sz w:val="20"/>
          <w:szCs w:val="20"/>
          <w:vertAlign w:val="subscript"/>
        </w:rPr>
        <w:t>1</w:t>
      </w:r>
      <w:r w:rsidRPr="00D36ED6">
        <w:rPr>
          <w:rFonts w:ascii="Tahoma" w:hAnsi="Tahoma" w:cs="Tahoma"/>
          <w:sz w:val="20"/>
          <w:szCs w:val="20"/>
        </w:rPr>
        <w:t>) = 100;</w:t>
      </w:r>
    </w:p>
    <w:p w14:paraId="05D67BBE" w14:textId="77777777" w:rsidR="00FC4719" w:rsidRPr="00D36ED6" w:rsidRDefault="00FC4719" w:rsidP="00FC4719">
      <w:pPr>
        <w:numPr>
          <w:ilvl w:val="0"/>
          <w:numId w:val="30"/>
        </w:numPr>
        <w:tabs>
          <w:tab w:val="left" w:pos="1418"/>
        </w:tabs>
        <w:jc w:val="both"/>
        <w:rPr>
          <w:rFonts w:ascii="Tahoma" w:hAnsi="Tahoma" w:cs="Tahoma"/>
          <w:sz w:val="20"/>
          <w:szCs w:val="20"/>
        </w:rPr>
      </w:pPr>
      <w:r w:rsidRPr="00D36ED6">
        <w:rPr>
          <w:rFonts w:ascii="Tahoma" w:hAnsi="Tahoma" w:cs="Tahoma"/>
          <w:sz w:val="20"/>
          <w:szCs w:val="20"/>
        </w:rPr>
        <w:t>Adjusting coefficient k</w:t>
      </w:r>
      <w:r w:rsidRPr="00D36ED6">
        <w:rPr>
          <w:rFonts w:ascii="Tahoma" w:hAnsi="Tahoma" w:cs="Tahoma"/>
          <w:sz w:val="20"/>
          <w:szCs w:val="20"/>
          <w:vertAlign w:val="subscript"/>
        </w:rPr>
        <w:t>0</w:t>
      </w:r>
      <w:r w:rsidRPr="00D36ED6">
        <w:rPr>
          <w:rFonts w:ascii="Tahoma" w:hAnsi="Tahoma" w:cs="Tahoma"/>
          <w:sz w:val="20"/>
          <w:szCs w:val="20"/>
        </w:rPr>
        <w:t xml:space="preserve"> = 100.</w:t>
      </w:r>
    </w:p>
    <w:bookmarkEnd w:id="8"/>
    <w:p w14:paraId="1055E77E" w14:textId="77777777" w:rsidR="00FC4719" w:rsidRPr="00D36ED6" w:rsidRDefault="00FC4719" w:rsidP="00FC4719">
      <w:pPr>
        <w:tabs>
          <w:tab w:val="left" w:pos="709"/>
        </w:tabs>
        <w:ind w:left="972"/>
        <w:jc w:val="both"/>
        <w:rPr>
          <w:rFonts w:ascii="Tahoma" w:hAnsi="Tahoma" w:cs="Tahoma"/>
          <w:sz w:val="20"/>
          <w:szCs w:val="20"/>
        </w:rPr>
      </w:pPr>
    </w:p>
    <w:p w14:paraId="57BC0C18" w14:textId="6A7C23CD" w:rsidR="00A23F5C" w:rsidRPr="00D36ED6" w:rsidRDefault="00347914" w:rsidP="00FC4719">
      <w:pPr>
        <w:numPr>
          <w:ilvl w:val="1"/>
          <w:numId w:val="1"/>
        </w:numPr>
        <w:tabs>
          <w:tab w:val="left" w:pos="709"/>
        </w:tabs>
        <w:jc w:val="both"/>
        <w:rPr>
          <w:rFonts w:ascii="Tahoma" w:hAnsi="Tahoma" w:cs="Tahoma"/>
          <w:sz w:val="20"/>
          <w:szCs w:val="20"/>
        </w:rPr>
      </w:pPr>
      <w:r w:rsidRPr="00D36ED6">
        <w:rPr>
          <w:rFonts w:ascii="Tahoma" w:hAnsi="Tahoma" w:cs="Tahoma"/>
          <w:sz w:val="20"/>
          <w:szCs w:val="20"/>
        </w:rPr>
        <w:t>In this Methodology, total number of stocks with regard to every Stock is not determined.</w:t>
      </w:r>
    </w:p>
    <w:p w14:paraId="4A9E7A7B" w14:textId="04ADB386" w:rsidR="00FC4719" w:rsidRPr="00D36ED6" w:rsidRDefault="00FC4719" w:rsidP="00FC4719">
      <w:pPr>
        <w:numPr>
          <w:ilvl w:val="1"/>
          <w:numId w:val="1"/>
        </w:numPr>
        <w:tabs>
          <w:tab w:val="left" w:pos="709"/>
        </w:tabs>
        <w:jc w:val="both"/>
        <w:rPr>
          <w:rFonts w:ascii="Tahoma" w:hAnsi="Tahoma" w:cs="Tahoma"/>
          <w:sz w:val="20"/>
          <w:szCs w:val="20"/>
        </w:rPr>
      </w:pPr>
      <w:r w:rsidRPr="00D36ED6">
        <w:rPr>
          <w:rFonts w:ascii="Tahoma" w:hAnsi="Tahoma" w:cs="Tahoma"/>
          <w:sz w:val="20"/>
          <w:szCs w:val="20"/>
        </w:rPr>
        <w:t>The values of the Indices are expressed in basis points and calculated to 2 decimal places.</w:t>
      </w:r>
    </w:p>
    <w:p w14:paraId="3CCD92E1" w14:textId="77777777" w:rsidR="00FC4719" w:rsidRPr="00D36ED6" w:rsidRDefault="00FC4719" w:rsidP="00FC4719">
      <w:pPr>
        <w:rPr>
          <w:rFonts w:ascii="Tahoma" w:hAnsi="Tahoma" w:cs="Tahoma"/>
          <w:sz w:val="20"/>
          <w:szCs w:val="20"/>
        </w:rPr>
      </w:pPr>
    </w:p>
    <w:p w14:paraId="3588A58B" w14:textId="77777777" w:rsidR="00FC4719" w:rsidRPr="00D36ED6" w:rsidRDefault="00FC4719" w:rsidP="00FC4719">
      <w:pPr>
        <w:numPr>
          <w:ilvl w:val="0"/>
          <w:numId w:val="1"/>
        </w:numPr>
        <w:outlineLvl w:val="0"/>
        <w:rPr>
          <w:rFonts w:ascii="Tahoma" w:hAnsi="Tahoma" w:cs="Tahoma"/>
          <w:b/>
          <w:sz w:val="20"/>
          <w:szCs w:val="20"/>
        </w:rPr>
      </w:pPr>
      <w:bookmarkStart w:id="9" w:name="_Toc406079288"/>
      <w:r w:rsidRPr="00D36ED6">
        <w:rPr>
          <w:rFonts w:ascii="Tahoma" w:hAnsi="Tahoma" w:cs="Tahoma"/>
          <w:b/>
          <w:sz w:val="20"/>
          <w:szCs w:val="20"/>
        </w:rPr>
        <w:t>Calculation of the i-th Stock price</w:t>
      </w:r>
      <w:bookmarkEnd w:id="9"/>
    </w:p>
    <w:p w14:paraId="56439D3C" w14:textId="77777777" w:rsidR="00FC4719" w:rsidRPr="00D36ED6" w:rsidRDefault="00FC4719" w:rsidP="00FC4719">
      <w:pPr>
        <w:ind w:left="360"/>
        <w:jc w:val="both"/>
        <w:rPr>
          <w:rFonts w:ascii="Tahoma" w:hAnsi="Tahoma" w:cs="Tahoma"/>
          <w:sz w:val="20"/>
          <w:szCs w:val="20"/>
        </w:rPr>
      </w:pPr>
    </w:p>
    <w:p w14:paraId="7AF3FB88" w14:textId="23696139" w:rsidR="00FC4719" w:rsidRPr="00D36ED6" w:rsidRDefault="00FC4719" w:rsidP="00FC4719">
      <w:pPr>
        <w:numPr>
          <w:ilvl w:val="1"/>
          <w:numId w:val="1"/>
        </w:numPr>
        <w:jc w:val="both"/>
        <w:rPr>
          <w:rFonts w:ascii="Tahoma" w:hAnsi="Tahoma" w:cs="Tahoma"/>
          <w:sz w:val="20"/>
          <w:szCs w:val="20"/>
        </w:rPr>
      </w:pPr>
      <w:bookmarkStart w:id="10" w:name="_Ref323385773"/>
      <w:bookmarkStart w:id="11" w:name="_Ref323388095"/>
      <w:bookmarkStart w:id="12" w:name="п_3_2"/>
      <w:bookmarkStart w:id="13" w:name="_Ref235351856"/>
      <w:bookmarkStart w:id="14" w:name="_Ref306365601"/>
      <w:bookmarkStart w:id="15" w:name="_Ref306199762"/>
      <w:r w:rsidRPr="00D36ED6">
        <w:rPr>
          <w:rFonts w:ascii="Tahoma" w:hAnsi="Tahoma" w:cs="Tahoma"/>
          <w:sz w:val="20"/>
          <w:szCs w:val="20"/>
        </w:rPr>
        <w:t>To calculate the price of the i-th Stocks (</w:t>
      </w:r>
      <w:r w:rsidRPr="00D36ED6">
        <w:rPr>
          <w:rFonts w:ascii="Tahoma" w:hAnsi="Tahoma" w:cs="Tahoma"/>
          <w:iCs/>
          <w:sz w:val="20"/>
          <w:szCs w:val="20"/>
        </w:rPr>
        <w:t>P</w:t>
      </w:r>
      <w:r w:rsidRPr="00D36ED6">
        <w:rPr>
          <w:rFonts w:ascii="Tahoma" w:hAnsi="Tahoma" w:cs="Tahoma"/>
          <w:iCs/>
          <w:sz w:val="20"/>
          <w:szCs w:val="20"/>
          <w:vertAlign w:val="subscript"/>
        </w:rPr>
        <w:t>i</w:t>
      </w:r>
      <w:r w:rsidRPr="00D36ED6">
        <w:rPr>
          <w:rFonts w:ascii="Tahoma" w:hAnsi="Tahoma" w:cs="Tahoma"/>
          <w:sz w:val="20"/>
          <w:szCs w:val="20"/>
        </w:rPr>
        <w:t>)</w:t>
      </w:r>
      <w:r w:rsidR="00CF0D0F" w:rsidRPr="00D36ED6">
        <w:rPr>
          <w:rFonts w:ascii="Tahoma" w:hAnsi="Tahoma" w:cs="Tahoma"/>
          <w:sz w:val="20"/>
          <w:szCs w:val="20"/>
        </w:rPr>
        <w:t>,</w:t>
      </w:r>
      <w:r w:rsidRPr="00D36ED6">
        <w:rPr>
          <w:rFonts w:ascii="Tahoma" w:hAnsi="Tahoma" w:cs="Tahoma"/>
          <w:sz w:val="20"/>
          <w:szCs w:val="20"/>
        </w:rPr>
        <w:t xml:space="preserve"> the following information can be used:</w:t>
      </w:r>
      <w:bookmarkEnd w:id="10"/>
    </w:p>
    <w:p w14:paraId="7D059075" w14:textId="77777777" w:rsidR="00FC4719" w:rsidRPr="00D36ED6" w:rsidRDefault="00FC4719" w:rsidP="00FC4719">
      <w:pPr>
        <w:numPr>
          <w:ilvl w:val="2"/>
          <w:numId w:val="1"/>
        </w:numPr>
        <w:jc w:val="both"/>
        <w:rPr>
          <w:rFonts w:ascii="Tahoma" w:hAnsi="Tahoma" w:cs="Tahoma"/>
          <w:sz w:val="20"/>
          <w:szCs w:val="20"/>
        </w:rPr>
      </w:pPr>
      <w:r w:rsidRPr="00D36ED6">
        <w:rPr>
          <w:rFonts w:ascii="Tahoma" w:hAnsi="Tahoma" w:cs="Tahoma"/>
          <w:sz w:val="20"/>
          <w:szCs w:val="20"/>
        </w:rPr>
        <w:t xml:space="preserve"> Prices of trades executed during the trading period in the T+ Central Order Book;</w:t>
      </w:r>
    </w:p>
    <w:p w14:paraId="5983C2AD" w14:textId="0C443AB2" w:rsidR="00FC4719" w:rsidRPr="00D36ED6" w:rsidRDefault="00FC4719" w:rsidP="00FC4719">
      <w:pPr>
        <w:numPr>
          <w:ilvl w:val="2"/>
          <w:numId w:val="1"/>
        </w:numPr>
        <w:jc w:val="both"/>
        <w:rPr>
          <w:rFonts w:ascii="Tahoma" w:hAnsi="Tahoma" w:cs="Tahoma"/>
          <w:sz w:val="20"/>
          <w:szCs w:val="20"/>
        </w:rPr>
      </w:pPr>
      <w:r w:rsidRPr="00D36ED6">
        <w:rPr>
          <w:rFonts w:ascii="Tahoma" w:hAnsi="Tahoma" w:cs="Tahoma"/>
          <w:sz w:val="20"/>
          <w:szCs w:val="20"/>
        </w:rPr>
        <w:t>Stocks</w:t>
      </w:r>
      <w:r w:rsidR="00CF0D0F" w:rsidRPr="00D36ED6">
        <w:rPr>
          <w:rFonts w:ascii="Tahoma" w:hAnsi="Tahoma" w:cs="Tahoma"/>
          <w:sz w:val="20"/>
          <w:szCs w:val="20"/>
        </w:rPr>
        <w:t>’</w:t>
      </w:r>
      <w:r w:rsidRPr="00D36ED6">
        <w:rPr>
          <w:rFonts w:ascii="Tahoma" w:hAnsi="Tahoma" w:cs="Tahoma"/>
          <w:sz w:val="20"/>
          <w:szCs w:val="20"/>
        </w:rPr>
        <w:t xml:space="preserve"> closing prices.</w:t>
      </w:r>
    </w:p>
    <w:p w14:paraId="4DBBCF96" w14:textId="35B31D29" w:rsidR="00CF0D0F" w:rsidRPr="00D36ED6" w:rsidRDefault="00FC4719" w:rsidP="00CF0D0F">
      <w:pPr>
        <w:numPr>
          <w:ilvl w:val="1"/>
          <w:numId w:val="1"/>
        </w:numPr>
        <w:jc w:val="both"/>
        <w:rPr>
          <w:rFonts w:ascii="Tahoma" w:hAnsi="Tahoma" w:cs="Tahoma"/>
          <w:sz w:val="20"/>
          <w:szCs w:val="20"/>
        </w:rPr>
      </w:pPr>
      <w:bookmarkStart w:id="16" w:name="_Ref332097595"/>
      <w:r w:rsidRPr="00D36ED6">
        <w:rPr>
          <w:rFonts w:ascii="Tahoma" w:hAnsi="Tahoma" w:cs="Tahoma"/>
          <w:sz w:val="20"/>
          <w:szCs w:val="20"/>
        </w:rPr>
        <w:t>Market sectors, markets, trading modes</w:t>
      </w:r>
      <w:r w:rsidR="00CF0D0F" w:rsidRPr="00D36ED6">
        <w:rPr>
          <w:rFonts w:ascii="Tahoma" w:hAnsi="Tahoma" w:cs="Tahoma"/>
          <w:sz w:val="20"/>
          <w:szCs w:val="20"/>
        </w:rPr>
        <w:t>,</w:t>
      </w:r>
      <w:r w:rsidRPr="00D36ED6">
        <w:rPr>
          <w:rFonts w:ascii="Tahoma" w:hAnsi="Tahoma" w:cs="Tahoma"/>
          <w:sz w:val="20"/>
          <w:szCs w:val="20"/>
        </w:rPr>
        <w:t xml:space="preserve"> and </w:t>
      </w:r>
      <w:r w:rsidR="00CF0D0F" w:rsidRPr="00D36ED6">
        <w:rPr>
          <w:rFonts w:ascii="Tahoma" w:hAnsi="Tahoma" w:cs="Tahoma"/>
          <w:sz w:val="20"/>
          <w:szCs w:val="20"/>
        </w:rPr>
        <w:t xml:space="preserve">the </w:t>
      </w:r>
      <w:r w:rsidRPr="00D36ED6">
        <w:rPr>
          <w:rFonts w:ascii="Tahoma" w:hAnsi="Tahoma" w:cs="Tahoma"/>
          <w:sz w:val="20"/>
          <w:szCs w:val="20"/>
        </w:rPr>
        <w:t>periods used in calculating the price of the</w:t>
      </w:r>
      <w:r w:rsidR="00CF0D0F" w:rsidRPr="00D36ED6">
        <w:rPr>
          <w:rFonts w:ascii="Tahoma" w:hAnsi="Tahoma" w:cs="Tahoma"/>
          <w:sz w:val="20"/>
          <w:szCs w:val="20"/>
        </w:rPr>
        <w:t xml:space="preserve"> </w:t>
      </w:r>
      <w:r w:rsidRPr="00D36ED6">
        <w:rPr>
          <w:rFonts w:ascii="Tahoma" w:hAnsi="Tahoma" w:cs="Tahoma"/>
          <w:sz w:val="20"/>
          <w:szCs w:val="20"/>
        </w:rPr>
        <w:t>i-th Stock in accordance with the procedure described in Clause 3.1 herein are approved by the Exchange with regard to the requirements set forth in Clause 2.1 of the present Methodology.</w:t>
      </w:r>
    </w:p>
    <w:p w14:paraId="08879802" w14:textId="373FA4D4" w:rsidR="00FC4719" w:rsidRPr="00D36ED6" w:rsidRDefault="00FC4719" w:rsidP="00FC4719">
      <w:pPr>
        <w:numPr>
          <w:ilvl w:val="1"/>
          <w:numId w:val="1"/>
        </w:numPr>
        <w:ind w:left="1000"/>
        <w:jc w:val="both"/>
        <w:rPr>
          <w:rFonts w:ascii="Tahoma" w:hAnsi="Tahoma" w:cs="Tahoma"/>
          <w:sz w:val="20"/>
          <w:szCs w:val="20"/>
        </w:rPr>
      </w:pPr>
      <w:bookmarkStart w:id="17" w:name="_Ref338239353"/>
      <w:bookmarkEnd w:id="11"/>
      <w:bookmarkEnd w:id="12"/>
      <w:bookmarkEnd w:id="16"/>
      <w:r w:rsidRPr="00D36ED6">
        <w:rPr>
          <w:rFonts w:ascii="Tahoma" w:hAnsi="Tahoma" w:cs="Tahoma"/>
          <w:sz w:val="20"/>
          <w:szCs w:val="20"/>
        </w:rPr>
        <w:t>The price of the i-th Stock (</w:t>
      </w:r>
      <w:r w:rsidRPr="00D36ED6">
        <w:rPr>
          <w:rFonts w:ascii="Tahoma" w:hAnsi="Tahoma" w:cs="Tahoma"/>
          <w:iCs/>
          <w:sz w:val="20"/>
          <w:szCs w:val="20"/>
        </w:rPr>
        <w:t>P</w:t>
      </w:r>
      <w:r w:rsidRPr="00D36ED6">
        <w:rPr>
          <w:rFonts w:ascii="Tahoma" w:hAnsi="Tahoma" w:cs="Tahoma"/>
          <w:iCs/>
          <w:sz w:val="20"/>
          <w:szCs w:val="20"/>
          <w:vertAlign w:val="subscript"/>
        </w:rPr>
        <w:t>i</w:t>
      </w:r>
      <w:r w:rsidRPr="00D36ED6">
        <w:rPr>
          <w:rFonts w:ascii="Tahoma" w:hAnsi="Tahoma" w:cs="Tahoma"/>
          <w:sz w:val="20"/>
          <w:szCs w:val="20"/>
        </w:rPr>
        <w:t>) shall be deemed equal to the price of the last trade executed in this Stock (</w:t>
      </w:r>
      <w:r w:rsidRPr="00D36ED6">
        <w:rPr>
          <w:rFonts w:ascii="Tahoma" w:hAnsi="Tahoma" w:cs="Tahoma"/>
          <w:iCs/>
          <w:sz w:val="20"/>
          <w:szCs w:val="20"/>
        </w:rPr>
        <w:t>P</w:t>
      </w:r>
      <w:r w:rsidRPr="00D36ED6">
        <w:rPr>
          <w:rFonts w:ascii="Tahoma" w:hAnsi="Tahoma" w:cs="Tahoma"/>
          <w:iCs/>
          <w:sz w:val="20"/>
          <w:szCs w:val="20"/>
          <w:vertAlign w:val="subscript"/>
        </w:rPr>
        <w:t>i</w:t>
      </w:r>
      <w:r w:rsidRPr="00D36ED6">
        <w:rPr>
          <w:rFonts w:ascii="Tahoma" w:hAnsi="Tahoma" w:cs="Tahoma"/>
          <w:sz w:val="20"/>
          <w:szCs w:val="20"/>
          <w:vertAlign w:val="superscript"/>
        </w:rPr>
        <w:t>deal</w:t>
      </w:r>
      <w:r w:rsidRPr="00D36ED6">
        <w:rPr>
          <w:rFonts w:ascii="Tahoma" w:hAnsi="Tahoma" w:cs="Tahoma"/>
          <w:sz w:val="20"/>
          <w:szCs w:val="20"/>
        </w:rPr>
        <w:t xml:space="preserve">) on the Exchange, except for </w:t>
      </w:r>
      <w:r w:rsidR="00CF0D0F" w:rsidRPr="00D36ED6">
        <w:rPr>
          <w:rFonts w:ascii="Tahoma" w:hAnsi="Tahoma" w:cs="Tahoma"/>
          <w:sz w:val="20"/>
          <w:szCs w:val="20"/>
        </w:rPr>
        <w:t xml:space="preserve">cases </w:t>
      </w:r>
      <w:r w:rsidRPr="00D36ED6">
        <w:rPr>
          <w:rFonts w:ascii="Tahoma" w:hAnsi="Tahoma" w:cs="Tahoma"/>
          <w:sz w:val="20"/>
          <w:szCs w:val="20"/>
        </w:rPr>
        <w:t>indicated in clauses 3.4 and 3.5 herein</w:t>
      </w:r>
      <w:bookmarkEnd w:id="17"/>
      <w:r w:rsidRPr="00D36ED6">
        <w:rPr>
          <w:rFonts w:ascii="Tahoma" w:hAnsi="Tahoma" w:cs="Tahoma"/>
          <w:sz w:val="20"/>
          <w:szCs w:val="20"/>
        </w:rPr>
        <w:t>.</w:t>
      </w:r>
    </w:p>
    <w:p w14:paraId="5912BBAB" w14:textId="6A54946F" w:rsidR="00CF0D0F" w:rsidRPr="00D36ED6" w:rsidRDefault="00FC4719" w:rsidP="00CF0D0F">
      <w:pPr>
        <w:numPr>
          <w:ilvl w:val="1"/>
          <w:numId w:val="1"/>
        </w:numPr>
        <w:jc w:val="both"/>
        <w:rPr>
          <w:rFonts w:ascii="Tahoma" w:hAnsi="Tahoma" w:cs="Tahoma"/>
          <w:sz w:val="20"/>
          <w:szCs w:val="20"/>
        </w:rPr>
      </w:pPr>
      <w:bookmarkStart w:id="18" w:name="_Ref348438393"/>
      <w:r w:rsidRPr="00D36ED6">
        <w:rPr>
          <w:rFonts w:ascii="Tahoma" w:hAnsi="Tahoma" w:cs="Tahoma"/>
          <w:sz w:val="20"/>
          <w:szCs w:val="20"/>
        </w:rPr>
        <w:t>For the purpose of removing nonmarket fluctuation</w:t>
      </w:r>
      <w:r w:rsidR="00CF0D0F" w:rsidRPr="00D36ED6">
        <w:rPr>
          <w:rFonts w:ascii="Tahoma" w:hAnsi="Tahoma" w:cs="Tahoma"/>
          <w:sz w:val="20"/>
          <w:szCs w:val="20"/>
        </w:rPr>
        <w:t>s</w:t>
      </w:r>
      <w:r w:rsidRPr="00D36ED6">
        <w:rPr>
          <w:rFonts w:ascii="Tahoma" w:hAnsi="Tahoma" w:cs="Tahoma"/>
          <w:sz w:val="20"/>
          <w:szCs w:val="20"/>
        </w:rPr>
        <w:t xml:space="preserve"> in Stocks’ prices</w:t>
      </w:r>
      <w:r w:rsidR="00CF0D0F" w:rsidRPr="00D36ED6">
        <w:rPr>
          <w:rFonts w:ascii="Tahoma" w:hAnsi="Tahoma" w:cs="Tahoma"/>
          <w:sz w:val="20"/>
          <w:szCs w:val="20"/>
        </w:rPr>
        <w:t>,</w:t>
      </w:r>
      <w:r w:rsidRPr="00D36ED6">
        <w:rPr>
          <w:rFonts w:ascii="Tahoma" w:hAnsi="Tahoma" w:cs="Tahoma"/>
          <w:sz w:val="20"/>
          <w:szCs w:val="20"/>
        </w:rPr>
        <w:t xml:space="preserve"> </w:t>
      </w:r>
      <w:r w:rsidR="00CF0D0F" w:rsidRPr="00D36ED6">
        <w:rPr>
          <w:rFonts w:ascii="Tahoma" w:hAnsi="Tahoma" w:cs="Tahoma"/>
          <w:sz w:val="20"/>
          <w:szCs w:val="20"/>
        </w:rPr>
        <w:t xml:space="preserve">a </w:t>
      </w:r>
      <w:r w:rsidRPr="00D36ED6">
        <w:rPr>
          <w:rFonts w:ascii="Tahoma" w:hAnsi="Tahoma" w:cs="Tahoma"/>
          <w:sz w:val="20"/>
          <w:szCs w:val="20"/>
        </w:rPr>
        <w:t xml:space="preserve">fluctuation value </w:t>
      </w:r>
      <w:r w:rsidR="00CF0D0F" w:rsidRPr="00D36ED6">
        <w:rPr>
          <w:rFonts w:ascii="Tahoma" w:hAnsi="Tahoma" w:cs="Tahoma"/>
          <w:sz w:val="20"/>
          <w:szCs w:val="20"/>
        </w:rPr>
        <w:t xml:space="preserve">from </w:t>
      </w:r>
      <w:r w:rsidRPr="00D36ED6">
        <w:rPr>
          <w:rFonts w:ascii="Tahoma" w:hAnsi="Tahoma" w:cs="Tahoma"/>
          <w:sz w:val="20"/>
          <w:szCs w:val="20"/>
        </w:rPr>
        <w:t xml:space="preserve">the weighted average price of </w:t>
      </w:r>
      <w:r w:rsidR="00CF0D0F" w:rsidRPr="00D36ED6">
        <w:rPr>
          <w:rFonts w:ascii="Tahoma" w:hAnsi="Tahoma" w:cs="Tahoma"/>
          <w:sz w:val="20"/>
          <w:szCs w:val="20"/>
        </w:rPr>
        <w:t xml:space="preserve">the </w:t>
      </w:r>
      <w:r w:rsidRPr="00D36ED6">
        <w:rPr>
          <w:rFonts w:ascii="Tahoma" w:hAnsi="Tahoma" w:cs="Tahoma"/>
          <w:sz w:val="20"/>
          <w:szCs w:val="20"/>
        </w:rPr>
        <w:t>preceding 10 trades</w:t>
      </w:r>
      <w:r w:rsidR="00CF0D0F" w:rsidRPr="00D36ED6">
        <w:rPr>
          <w:rFonts w:ascii="Tahoma" w:hAnsi="Tahoma" w:cs="Tahoma"/>
          <w:sz w:val="20"/>
          <w:szCs w:val="20"/>
        </w:rPr>
        <w:t xml:space="preserve"> shall be calculated for each trade</w:t>
      </w:r>
      <w:r w:rsidRPr="00D36ED6">
        <w:rPr>
          <w:rFonts w:ascii="Tahoma" w:hAnsi="Tahoma" w:cs="Tahoma"/>
          <w:sz w:val="20"/>
          <w:szCs w:val="20"/>
        </w:rPr>
        <w:t xml:space="preserve">. If the </w:t>
      </w:r>
      <w:r w:rsidR="00CF0D0F" w:rsidRPr="00D36ED6">
        <w:rPr>
          <w:rFonts w:ascii="Tahoma" w:hAnsi="Tahoma" w:cs="Tahoma"/>
          <w:sz w:val="20"/>
          <w:szCs w:val="20"/>
        </w:rPr>
        <w:t xml:space="preserve">value for the last trade of the </w:t>
      </w:r>
      <w:r w:rsidRPr="00D36ED6">
        <w:rPr>
          <w:rFonts w:ascii="Tahoma" w:hAnsi="Tahoma" w:cs="Tahoma"/>
          <w:sz w:val="20"/>
          <w:szCs w:val="20"/>
        </w:rPr>
        <w:t xml:space="preserve">fluctuation </w:t>
      </w:r>
      <w:r w:rsidR="00CF0D0F" w:rsidRPr="00D36ED6">
        <w:rPr>
          <w:rFonts w:ascii="Tahoma" w:hAnsi="Tahoma" w:cs="Tahoma"/>
          <w:sz w:val="20"/>
          <w:szCs w:val="20"/>
        </w:rPr>
        <w:t xml:space="preserve">from </w:t>
      </w:r>
      <w:r w:rsidRPr="00D36ED6">
        <w:rPr>
          <w:rFonts w:ascii="Tahoma" w:hAnsi="Tahoma" w:cs="Tahoma"/>
          <w:sz w:val="20"/>
          <w:szCs w:val="20"/>
        </w:rPr>
        <w:t xml:space="preserve">the weighted average price of </w:t>
      </w:r>
      <w:r w:rsidR="00CF0D0F" w:rsidRPr="00D36ED6">
        <w:rPr>
          <w:rFonts w:ascii="Tahoma" w:hAnsi="Tahoma" w:cs="Tahoma"/>
          <w:sz w:val="20"/>
          <w:szCs w:val="20"/>
        </w:rPr>
        <w:t xml:space="preserve">the </w:t>
      </w:r>
      <w:r w:rsidRPr="00D36ED6">
        <w:rPr>
          <w:rFonts w:ascii="Tahoma" w:hAnsi="Tahoma" w:cs="Tahoma"/>
          <w:sz w:val="20"/>
          <w:szCs w:val="20"/>
        </w:rPr>
        <w:t xml:space="preserve">preceding 10 trades exceeds the set value, the preceding price value that meets the following requirement shall be </w:t>
      </w:r>
      <w:r w:rsidR="00CF0D0F" w:rsidRPr="00D36ED6">
        <w:rPr>
          <w:rFonts w:ascii="Tahoma" w:hAnsi="Tahoma" w:cs="Tahoma"/>
          <w:sz w:val="20"/>
          <w:szCs w:val="20"/>
        </w:rPr>
        <w:t xml:space="preserve">used </w:t>
      </w:r>
      <w:r w:rsidRPr="00D36ED6">
        <w:rPr>
          <w:rFonts w:ascii="Tahoma" w:hAnsi="Tahoma" w:cs="Tahoma"/>
          <w:sz w:val="20"/>
          <w:szCs w:val="20"/>
        </w:rPr>
        <w:t>instead of the last trade’s price:</w:t>
      </w:r>
    </w:p>
    <w:bookmarkEnd w:id="18"/>
    <w:p w14:paraId="10DE0730" w14:textId="77777777" w:rsidR="00FC4719" w:rsidRPr="00D36ED6" w:rsidRDefault="00FC4719" w:rsidP="00FC4719">
      <w:pPr>
        <w:jc w:val="center"/>
        <w:rPr>
          <w:rFonts w:ascii="Tahoma" w:hAnsi="Tahoma" w:cs="Tahoma"/>
          <w:sz w:val="20"/>
          <w:szCs w:val="20"/>
        </w:rPr>
      </w:pPr>
      <w:r w:rsidRPr="00D36ED6">
        <w:rPr>
          <w:rFonts w:ascii="Tahoma" w:hAnsi="Tahoma" w:cs="Tahoma"/>
          <w:position w:val="-12"/>
          <w:sz w:val="20"/>
          <w:szCs w:val="20"/>
        </w:rPr>
        <w:object w:dxaOrig="3159" w:dyaOrig="380" w14:anchorId="418B8FA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58.5pt;height:19pt" o:ole="">
            <v:imagedata r:id="rId8" o:title=""/>
          </v:shape>
          <o:OLEObject Type="Embed" ProgID="Equation.3" ShapeID="_x0000_i1025" DrawAspect="Content" ObjectID="_1480490465" r:id="rId9"/>
        </w:object>
      </w:r>
      <w:r w:rsidRPr="00D36ED6">
        <w:rPr>
          <w:rFonts w:ascii="Tahoma" w:hAnsi="Tahoma" w:cs="Tahoma"/>
          <w:sz w:val="20"/>
          <w:szCs w:val="20"/>
        </w:rPr>
        <w:t>,</w:t>
      </w:r>
    </w:p>
    <w:p w14:paraId="30C68173" w14:textId="77777777" w:rsidR="00FC4719" w:rsidRPr="00D36ED6" w:rsidRDefault="00FC4719" w:rsidP="00FC4719">
      <w:pPr>
        <w:ind w:left="1260"/>
        <w:jc w:val="both"/>
        <w:rPr>
          <w:rFonts w:ascii="Tahoma" w:hAnsi="Tahoma" w:cs="Tahoma"/>
          <w:sz w:val="20"/>
          <w:szCs w:val="20"/>
        </w:rPr>
      </w:pPr>
      <w:r w:rsidRPr="00D36ED6">
        <w:rPr>
          <w:rFonts w:ascii="Tahoma" w:hAnsi="Tahoma" w:cs="Tahoma"/>
          <w:sz w:val="20"/>
          <w:szCs w:val="20"/>
        </w:rPr>
        <w:t>where:</w:t>
      </w:r>
    </w:p>
    <w:p w14:paraId="4A60D76B" w14:textId="77777777" w:rsidR="00FC4719" w:rsidRPr="00D36ED6" w:rsidRDefault="00FC4719" w:rsidP="00FC4719">
      <w:pPr>
        <w:ind w:left="1260"/>
        <w:jc w:val="both"/>
        <w:rPr>
          <w:rFonts w:ascii="Tahoma" w:hAnsi="Tahoma" w:cs="Tahoma"/>
          <w:sz w:val="20"/>
          <w:szCs w:val="20"/>
        </w:rPr>
      </w:pPr>
      <w:r w:rsidRPr="00D36ED6">
        <w:rPr>
          <w:rFonts w:ascii="Tahoma" w:hAnsi="Tahoma" w:cs="Tahoma"/>
          <w:iCs/>
          <w:sz w:val="20"/>
          <w:szCs w:val="20"/>
        </w:rPr>
        <w:t>P</w:t>
      </w:r>
      <w:r w:rsidRPr="00D36ED6">
        <w:rPr>
          <w:rFonts w:ascii="Tahoma" w:hAnsi="Tahoma" w:cs="Tahoma"/>
          <w:iCs/>
          <w:sz w:val="20"/>
          <w:szCs w:val="20"/>
          <w:vertAlign w:val="subscript"/>
        </w:rPr>
        <w:t>it</w:t>
      </w:r>
      <w:r w:rsidRPr="00D36ED6">
        <w:rPr>
          <w:rFonts w:ascii="Tahoma" w:hAnsi="Tahoma" w:cs="Tahoma"/>
          <w:sz w:val="20"/>
          <w:szCs w:val="20"/>
        </w:rPr>
        <w:t xml:space="preserve"> – price of the i-the Stock at the moment of the last trade execution (t);</w:t>
      </w:r>
    </w:p>
    <w:p w14:paraId="0034F805" w14:textId="77777777" w:rsidR="00FC4719" w:rsidRPr="00D36ED6" w:rsidRDefault="00FC4719" w:rsidP="00FC4719">
      <w:pPr>
        <w:ind w:left="1260"/>
        <w:jc w:val="both"/>
        <w:rPr>
          <w:rFonts w:ascii="Tahoma" w:hAnsi="Tahoma" w:cs="Tahoma"/>
          <w:sz w:val="20"/>
          <w:szCs w:val="20"/>
        </w:rPr>
      </w:pPr>
      <w:r w:rsidRPr="00D36ED6">
        <w:rPr>
          <w:rFonts w:ascii="Tahoma" w:hAnsi="Tahoma" w:cs="Tahoma"/>
          <w:iCs/>
          <w:sz w:val="20"/>
          <w:szCs w:val="20"/>
        </w:rPr>
        <w:t>P</w:t>
      </w:r>
      <w:r w:rsidRPr="00D36ED6">
        <w:rPr>
          <w:rFonts w:ascii="Tahoma" w:hAnsi="Tahoma" w:cs="Tahoma"/>
          <w:iCs/>
          <w:sz w:val="20"/>
          <w:szCs w:val="20"/>
          <w:vertAlign w:val="subscript"/>
        </w:rPr>
        <w:t xml:space="preserve">it-1 </w:t>
      </w:r>
      <w:r w:rsidRPr="00D36ED6">
        <w:rPr>
          <w:rFonts w:ascii="Tahoma" w:hAnsi="Tahoma" w:cs="Tahoma"/>
          <w:sz w:val="20"/>
          <w:szCs w:val="20"/>
        </w:rPr>
        <w:t>– price of the i-th Stock at the moment of execution of the preceding trade (t-1);</w:t>
      </w:r>
    </w:p>
    <w:p w14:paraId="0B1B8A9F" w14:textId="77777777" w:rsidR="00FC4719" w:rsidRPr="00D36ED6" w:rsidRDefault="00FC4719" w:rsidP="00FC4719">
      <w:pPr>
        <w:ind w:left="1260"/>
        <w:jc w:val="both"/>
        <w:rPr>
          <w:rFonts w:ascii="Tahoma" w:hAnsi="Tahoma" w:cs="Tahoma"/>
          <w:iCs/>
          <w:sz w:val="20"/>
          <w:szCs w:val="20"/>
        </w:rPr>
      </w:pPr>
      <w:r w:rsidRPr="00D36ED6">
        <w:rPr>
          <w:rFonts w:ascii="Tahoma" w:hAnsi="Tahoma" w:cs="Tahoma"/>
          <w:iCs/>
          <w:sz w:val="20"/>
          <w:szCs w:val="20"/>
        </w:rPr>
        <w:t>P</w:t>
      </w:r>
      <w:r w:rsidRPr="00D36ED6">
        <w:rPr>
          <w:rFonts w:ascii="Tahoma" w:hAnsi="Tahoma" w:cs="Tahoma"/>
          <w:iCs/>
          <w:sz w:val="20"/>
          <w:szCs w:val="20"/>
          <w:vertAlign w:val="subscript"/>
        </w:rPr>
        <w:t>it</w:t>
      </w:r>
      <w:r w:rsidRPr="00D36ED6">
        <w:rPr>
          <w:rFonts w:ascii="Tahoma" w:hAnsi="Tahoma" w:cs="Tahoma"/>
          <w:iCs/>
          <w:sz w:val="20"/>
          <w:szCs w:val="20"/>
          <w:vertAlign w:val="superscript"/>
        </w:rPr>
        <w:t>deal</w:t>
      </w:r>
      <w:r w:rsidRPr="00D36ED6">
        <w:rPr>
          <w:rFonts w:ascii="Tahoma" w:hAnsi="Tahoma" w:cs="Tahoma"/>
          <w:sz w:val="20"/>
          <w:szCs w:val="20"/>
        </w:rPr>
        <w:t xml:space="preserve"> – price of the last trade;</w:t>
      </w:r>
    </w:p>
    <w:p w14:paraId="3AA1AF15" w14:textId="564F08C5" w:rsidR="00FC4719" w:rsidRPr="00D36ED6" w:rsidRDefault="00FC4719" w:rsidP="00FC4719">
      <w:pPr>
        <w:ind w:left="1260"/>
        <w:jc w:val="both"/>
        <w:rPr>
          <w:rFonts w:ascii="Tahoma" w:hAnsi="Tahoma" w:cs="Tahoma"/>
          <w:sz w:val="20"/>
          <w:szCs w:val="20"/>
        </w:rPr>
      </w:pPr>
      <w:r w:rsidRPr="00D36ED6">
        <w:rPr>
          <w:rFonts w:ascii="Tahoma" w:hAnsi="Tahoma" w:cs="Tahoma"/>
          <w:sz w:val="20"/>
          <w:szCs w:val="20"/>
        </w:rPr>
        <w:t>K</w:t>
      </w:r>
      <w:r w:rsidRPr="00D36ED6">
        <w:rPr>
          <w:rFonts w:ascii="Tahoma" w:hAnsi="Tahoma" w:cs="Tahoma"/>
          <w:iCs/>
          <w:sz w:val="20"/>
          <w:szCs w:val="20"/>
          <w:vertAlign w:val="subscript"/>
        </w:rPr>
        <w:t>i</w:t>
      </w:r>
      <w:r w:rsidRPr="00D36ED6">
        <w:rPr>
          <w:rFonts w:ascii="Tahoma" w:hAnsi="Tahoma" w:cs="Tahoma"/>
          <w:sz w:val="20"/>
          <w:szCs w:val="20"/>
        </w:rPr>
        <w:t xml:space="preserve"> – maximum fluctuation value </w:t>
      </w:r>
      <w:r w:rsidR="00CF0D0F" w:rsidRPr="00D36ED6">
        <w:rPr>
          <w:rFonts w:ascii="Tahoma" w:hAnsi="Tahoma" w:cs="Tahoma"/>
          <w:sz w:val="20"/>
          <w:szCs w:val="20"/>
        </w:rPr>
        <w:t xml:space="preserve">is </w:t>
      </w:r>
      <w:r w:rsidRPr="00D36ED6">
        <w:rPr>
          <w:rFonts w:ascii="Tahoma" w:hAnsi="Tahoma" w:cs="Tahoma"/>
          <w:sz w:val="20"/>
          <w:szCs w:val="20"/>
        </w:rPr>
        <w:t>0.0</w:t>
      </w:r>
      <w:r w:rsidR="00C33E9C" w:rsidRPr="00D36ED6">
        <w:rPr>
          <w:rFonts w:ascii="Tahoma" w:hAnsi="Tahoma" w:cs="Tahoma"/>
          <w:sz w:val="20"/>
          <w:szCs w:val="20"/>
          <w:lang w:val="en-US"/>
        </w:rPr>
        <w:t>2</w:t>
      </w:r>
      <w:r w:rsidRPr="00D36ED6">
        <w:rPr>
          <w:rFonts w:ascii="Tahoma" w:hAnsi="Tahoma" w:cs="Tahoma"/>
          <w:sz w:val="20"/>
          <w:szCs w:val="20"/>
        </w:rPr>
        <w:t xml:space="preserve"> </w:t>
      </w:r>
      <w:r w:rsidR="00CF0D0F" w:rsidRPr="00D36ED6">
        <w:rPr>
          <w:rFonts w:ascii="Tahoma" w:hAnsi="Tahoma" w:cs="Tahoma"/>
          <w:sz w:val="20"/>
          <w:szCs w:val="20"/>
        </w:rPr>
        <w:t xml:space="preserve">unless </w:t>
      </w:r>
      <w:r w:rsidRPr="00D36ED6">
        <w:rPr>
          <w:rFonts w:ascii="Tahoma" w:hAnsi="Tahoma" w:cs="Tahoma"/>
          <w:sz w:val="20"/>
          <w:szCs w:val="20"/>
        </w:rPr>
        <w:t>otherwise specified by the Exchange;</w:t>
      </w:r>
    </w:p>
    <w:p w14:paraId="67C69F1F" w14:textId="77777777" w:rsidR="00FC4719" w:rsidRPr="00D36ED6" w:rsidRDefault="00FC4719" w:rsidP="00FC4719">
      <w:pPr>
        <w:ind w:left="1260"/>
        <w:jc w:val="both"/>
        <w:rPr>
          <w:rFonts w:ascii="Tahoma" w:hAnsi="Tahoma" w:cs="Tahoma"/>
          <w:sz w:val="20"/>
          <w:szCs w:val="20"/>
        </w:rPr>
      </w:pPr>
      <w:r w:rsidRPr="00D36ED6">
        <w:rPr>
          <w:rFonts w:ascii="Tahoma" w:hAnsi="Tahoma" w:cs="Tahoma"/>
          <w:iCs/>
          <w:sz w:val="20"/>
          <w:szCs w:val="20"/>
        </w:rPr>
        <w:t>P</w:t>
      </w:r>
      <w:r w:rsidRPr="00D36ED6">
        <w:rPr>
          <w:rFonts w:ascii="Tahoma" w:hAnsi="Tahoma" w:cs="Tahoma"/>
          <w:iCs/>
          <w:sz w:val="20"/>
          <w:szCs w:val="20"/>
          <w:vertAlign w:val="subscript"/>
        </w:rPr>
        <w:t>it</w:t>
      </w:r>
      <w:r w:rsidRPr="00D36ED6">
        <w:rPr>
          <w:rFonts w:ascii="Tahoma" w:hAnsi="Tahoma" w:cs="Tahoma"/>
          <w:iCs/>
          <w:sz w:val="20"/>
          <w:szCs w:val="20"/>
          <w:vertAlign w:val="superscript"/>
        </w:rPr>
        <w:t>avg</w:t>
      </w:r>
      <w:r w:rsidRPr="00D36ED6">
        <w:rPr>
          <w:rFonts w:ascii="Tahoma" w:hAnsi="Tahoma" w:cs="Tahoma"/>
          <w:sz w:val="20"/>
          <w:szCs w:val="20"/>
        </w:rPr>
        <w:t xml:space="preserve"> – weighted average price of the last 10 trades, calculated using the formula:</w:t>
      </w:r>
    </w:p>
    <w:p w14:paraId="49D34566" w14:textId="77777777" w:rsidR="00FC4719" w:rsidRPr="00D36ED6" w:rsidRDefault="00FC4719" w:rsidP="00FC4719">
      <w:pPr>
        <w:ind w:left="1260"/>
        <w:jc w:val="both"/>
        <w:rPr>
          <w:rFonts w:ascii="Tahoma" w:hAnsi="Tahoma" w:cs="Tahoma"/>
          <w:sz w:val="20"/>
          <w:szCs w:val="20"/>
        </w:rPr>
      </w:pPr>
      <w:r w:rsidRPr="00D36ED6">
        <w:rPr>
          <w:rFonts w:ascii="Tahoma" w:hAnsi="Tahoma" w:cs="Tahoma"/>
          <w:position w:val="-64"/>
          <w:sz w:val="20"/>
          <w:szCs w:val="20"/>
        </w:rPr>
        <w:object w:dxaOrig="1939" w:dyaOrig="1400" w14:anchorId="22125E52">
          <v:shape id="_x0000_i1026" type="#_x0000_t75" style="width:97pt;height:70pt" o:ole="">
            <v:imagedata r:id="rId10" o:title=""/>
          </v:shape>
          <o:OLEObject Type="Embed" ProgID="Equation.3" ShapeID="_x0000_i1026" DrawAspect="Content" ObjectID="_1480490466" r:id="rId11"/>
        </w:object>
      </w:r>
      <w:r w:rsidRPr="00D36ED6">
        <w:rPr>
          <w:rFonts w:ascii="Tahoma" w:hAnsi="Tahoma" w:cs="Tahoma"/>
          <w:sz w:val="20"/>
          <w:szCs w:val="20"/>
        </w:rPr>
        <w:t>,</w:t>
      </w:r>
    </w:p>
    <w:p w14:paraId="491A2B6D" w14:textId="77777777" w:rsidR="00FC4719" w:rsidRPr="00D36ED6" w:rsidRDefault="00FC4719" w:rsidP="00FC4719">
      <w:pPr>
        <w:ind w:left="1260"/>
        <w:jc w:val="both"/>
        <w:rPr>
          <w:rFonts w:ascii="Tahoma" w:hAnsi="Tahoma" w:cs="Tahoma"/>
          <w:sz w:val="20"/>
          <w:szCs w:val="20"/>
        </w:rPr>
      </w:pPr>
      <w:r w:rsidRPr="00D36ED6">
        <w:rPr>
          <w:rFonts w:ascii="Tahoma" w:hAnsi="Tahoma" w:cs="Tahoma"/>
          <w:sz w:val="20"/>
          <w:szCs w:val="20"/>
        </w:rPr>
        <w:t>where:</w:t>
      </w:r>
    </w:p>
    <w:p w14:paraId="0C00D87B" w14:textId="77777777" w:rsidR="00FC4719" w:rsidRPr="00D36ED6" w:rsidRDefault="00FC4719" w:rsidP="00FC4719">
      <w:pPr>
        <w:ind w:left="1260"/>
        <w:jc w:val="both"/>
        <w:rPr>
          <w:rFonts w:ascii="Tahoma" w:hAnsi="Tahoma" w:cs="Tahoma"/>
          <w:sz w:val="20"/>
          <w:szCs w:val="20"/>
        </w:rPr>
      </w:pPr>
      <w:r w:rsidRPr="00D36ED6">
        <w:rPr>
          <w:rFonts w:ascii="Tahoma" w:hAnsi="Tahoma" w:cs="Tahoma"/>
          <w:iCs/>
          <w:sz w:val="20"/>
          <w:szCs w:val="20"/>
        </w:rPr>
        <w:t>P</w:t>
      </w:r>
      <w:r w:rsidRPr="00D36ED6">
        <w:rPr>
          <w:rFonts w:ascii="Tahoma" w:hAnsi="Tahoma" w:cs="Tahoma"/>
          <w:iCs/>
          <w:sz w:val="20"/>
          <w:szCs w:val="20"/>
          <w:vertAlign w:val="subscript"/>
        </w:rPr>
        <w:t>ij</w:t>
      </w:r>
      <w:r w:rsidRPr="00D36ED6">
        <w:rPr>
          <w:rFonts w:ascii="Tahoma" w:hAnsi="Tahoma" w:cs="Tahoma"/>
          <w:iCs/>
          <w:sz w:val="20"/>
          <w:szCs w:val="20"/>
          <w:vertAlign w:val="superscript"/>
        </w:rPr>
        <w:t>deal</w:t>
      </w:r>
      <w:r w:rsidRPr="00D36ED6">
        <w:rPr>
          <w:rFonts w:ascii="Tahoma" w:hAnsi="Tahoma" w:cs="Tahoma"/>
          <w:sz w:val="20"/>
          <w:szCs w:val="20"/>
        </w:rPr>
        <w:t xml:space="preserve"> – price of the j-th trade;</w:t>
      </w:r>
    </w:p>
    <w:p w14:paraId="177D9F08" w14:textId="77777777" w:rsidR="00FC4719" w:rsidRPr="00D36ED6" w:rsidRDefault="00FC4719" w:rsidP="00FC4719">
      <w:pPr>
        <w:ind w:left="1260"/>
        <w:jc w:val="both"/>
        <w:rPr>
          <w:rFonts w:ascii="Tahoma" w:hAnsi="Tahoma" w:cs="Tahoma"/>
          <w:sz w:val="20"/>
          <w:szCs w:val="20"/>
        </w:rPr>
      </w:pPr>
      <w:r w:rsidRPr="00D36ED6">
        <w:rPr>
          <w:rFonts w:ascii="Tahoma" w:hAnsi="Tahoma" w:cs="Tahoma"/>
          <w:iCs/>
          <w:sz w:val="20"/>
          <w:szCs w:val="20"/>
        </w:rPr>
        <w:t>q</w:t>
      </w:r>
      <w:r w:rsidRPr="00D36ED6">
        <w:rPr>
          <w:rFonts w:ascii="Tahoma" w:hAnsi="Tahoma" w:cs="Tahoma"/>
          <w:iCs/>
          <w:sz w:val="20"/>
          <w:szCs w:val="20"/>
          <w:vertAlign w:val="subscript"/>
        </w:rPr>
        <w:t>ij</w:t>
      </w:r>
      <w:r w:rsidRPr="00D36ED6">
        <w:rPr>
          <w:rFonts w:ascii="Tahoma" w:hAnsi="Tahoma" w:cs="Tahoma"/>
          <w:sz w:val="20"/>
          <w:szCs w:val="20"/>
        </w:rPr>
        <w:t xml:space="preserve"> – size if the j-th trade in Stocks.</w:t>
      </w:r>
    </w:p>
    <w:p w14:paraId="494AC029" w14:textId="66E9FD49" w:rsidR="00FC4719" w:rsidRPr="00D36ED6" w:rsidRDefault="00FC4719" w:rsidP="00FC4719">
      <w:pPr>
        <w:ind w:left="1260"/>
        <w:jc w:val="both"/>
        <w:rPr>
          <w:rFonts w:ascii="Tahoma" w:hAnsi="Tahoma" w:cs="Tahoma"/>
          <w:sz w:val="20"/>
          <w:szCs w:val="20"/>
        </w:rPr>
      </w:pPr>
      <w:r w:rsidRPr="00D36ED6">
        <w:rPr>
          <w:rFonts w:ascii="Tahoma" w:hAnsi="Tahoma" w:cs="Tahoma"/>
          <w:sz w:val="20"/>
          <w:szCs w:val="20"/>
        </w:rPr>
        <w:t xml:space="preserve">If </w:t>
      </w:r>
      <w:r w:rsidR="00CF0D0F" w:rsidRPr="00D36ED6">
        <w:rPr>
          <w:rFonts w:ascii="Tahoma" w:hAnsi="Tahoma" w:cs="Tahoma"/>
          <w:sz w:val="20"/>
          <w:szCs w:val="20"/>
        </w:rPr>
        <w:t xml:space="preserve">fewer </w:t>
      </w:r>
      <w:r w:rsidRPr="00D36ED6">
        <w:rPr>
          <w:rFonts w:ascii="Tahoma" w:hAnsi="Tahoma" w:cs="Tahoma"/>
          <w:sz w:val="20"/>
          <w:szCs w:val="20"/>
        </w:rPr>
        <w:t>than 10 trades in the i-th Stock ha</w:t>
      </w:r>
      <w:r w:rsidR="00CF0D0F" w:rsidRPr="00D36ED6">
        <w:rPr>
          <w:rFonts w:ascii="Tahoma" w:hAnsi="Tahoma" w:cs="Tahoma"/>
          <w:sz w:val="20"/>
          <w:szCs w:val="20"/>
        </w:rPr>
        <w:t>ve</w:t>
      </w:r>
      <w:r w:rsidRPr="00D36ED6">
        <w:rPr>
          <w:rFonts w:ascii="Tahoma" w:hAnsi="Tahoma" w:cs="Tahoma"/>
          <w:sz w:val="20"/>
          <w:szCs w:val="20"/>
        </w:rPr>
        <w:t xml:space="preserve"> been executed in the relevant trading mode </w:t>
      </w:r>
      <w:r w:rsidR="000431F3" w:rsidRPr="00D36ED6">
        <w:rPr>
          <w:rFonts w:ascii="Tahoma" w:hAnsi="Tahoma" w:cs="Tahoma"/>
          <w:sz w:val="20"/>
          <w:szCs w:val="20"/>
        </w:rPr>
        <w:t xml:space="preserve">since </w:t>
      </w:r>
      <w:r w:rsidRPr="00D36ED6">
        <w:rPr>
          <w:rFonts w:ascii="Tahoma" w:hAnsi="Tahoma" w:cs="Tahoma"/>
          <w:sz w:val="20"/>
          <w:szCs w:val="20"/>
        </w:rPr>
        <w:t>the start of the main trading session of the current Trading</w:t>
      </w:r>
      <w:r w:rsidR="000431F3" w:rsidRPr="00D36ED6">
        <w:rPr>
          <w:rFonts w:ascii="Tahoma" w:hAnsi="Tahoma" w:cs="Tahoma"/>
          <w:sz w:val="20"/>
          <w:szCs w:val="20"/>
        </w:rPr>
        <w:t xml:space="preserve"> day</w:t>
      </w:r>
      <w:r w:rsidRPr="00D36ED6">
        <w:rPr>
          <w:rFonts w:ascii="Tahoma" w:hAnsi="Tahoma" w:cs="Tahoma"/>
          <w:sz w:val="20"/>
          <w:szCs w:val="20"/>
        </w:rPr>
        <w:t xml:space="preserve">, </w:t>
      </w:r>
      <w:r w:rsidR="000431F3" w:rsidRPr="00D36ED6">
        <w:rPr>
          <w:rFonts w:ascii="Tahoma" w:hAnsi="Tahoma" w:cs="Tahoma"/>
          <w:sz w:val="20"/>
          <w:szCs w:val="20"/>
        </w:rPr>
        <w:t xml:space="preserve">then </w:t>
      </w:r>
      <w:r w:rsidRPr="00D36ED6">
        <w:rPr>
          <w:rFonts w:ascii="Tahoma" w:hAnsi="Tahoma" w:cs="Tahoma"/>
          <w:sz w:val="20"/>
          <w:szCs w:val="20"/>
        </w:rPr>
        <w:t>the price of the i-th Stock (</w:t>
      </w:r>
      <w:r w:rsidRPr="00D36ED6">
        <w:rPr>
          <w:rFonts w:ascii="Tahoma" w:hAnsi="Tahoma" w:cs="Tahoma"/>
          <w:iCs/>
          <w:sz w:val="20"/>
          <w:szCs w:val="20"/>
        </w:rPr>
        <w:t>P</w:t>
      </w:r>
      <w:r w:rsidRPr="00D36ED6">
        <w:rPr>
          <w:rFonts w:ascii="Tahoma" w:hAnsi="Tahoma" w:cs="Tahoma"/>
          <w:iCs/>
          <w:sz w:val="20"/>
          <w:szCs w:val="20"/>
          <w:vertAlign w:val="subscript"/>
        </w:rPr>
        <w:t>i</w:t>
      </w:r>
      <w:r w:rsidRPr="00D36ED6">
        <w:rPr>
          <w:rFonts w:ascii="Tahoma" w:hAnsi="Tahoma" w:cs="Tahoma"/>
          <w:sz w:val="20"/>
          <w:szCs w:val="20"/>
        </w:rPr>
        <w:t xml:space="preserve">) shall be determined as </w:t>
      </w:r>
      <w:r w:rsidR="000431F3" w:rsidRPr="00D36ED6">
        <w:rPr>
          <w:rFonts w:ascii="Tahoma" w:hAnsi="Tahoma" w:cs="Tahoma"/>
          <w:sz w:val="20"/>
          <w:szCs w:val="20"/>
        </w:rPr>
        <w:t xml:space="preserve">being </w:t>
      </w:r>
      <w:r w:rsidRPr="00D36ED6">
        <w:rPr>
          <w:rFonts w:ascii="Tahoma" w:hAnsi="Tahoma" w:cs="Tahoma"/>
          <w:sz w:val="20"/>
          <w:szCs w:val="20"/>
        </w:rPr>
        <w:t xml:space="preserve">equal to the price of the last trade in </w:t>
      </w:r>
      <w:r w:rsidR="000431F3" w:rsidRPr="00D36ED6">
        <w:rPr>
          <w:rFonts w:ascii="Tahoma" w:hAnsi="Tahoma" w:cs="Tahoma"/>
          <w:sz w:val="20"/>
          <w:szCs w:val="20"/>
        </w:rPr>
        <w:t xml:space="preserve">that </w:t>
      </w:r>
      <w:r w:rsidRPr="00D36ED6">
        <w:rPr>
          <w:rFonts w:ascii="Tahoma" w:hAnsi="Tahoma" w:cs="Tahoma"/>
          <w:sz w:val="20"/>
          <w:szCs w:val="20"/>
        </w:rPr>
        <w:t>Stock(</w:t>
      </w:r>
      <w:r w:rsidRPr="00D36ED6">
        <w:rPr>
          <w:rFonts w:ascii="Tahoma" w:hAnsi="Tahoma" w:cs="Tahoma"/>
          <w:iCs/>
          <w:sz w:val="20"/>
          <w:szCs w:val="20"/>
        </w:rPr>
        <w:t>P</w:t>
      </w:r>
      <w:r w:rsidRPr="00D36ED6">
        <w:rPr>
          <w:rFonts w:ascii="Tahoma" w:hAnsi="Tahoma" w:cs="Tahoma"/>
          <w:iCs/>
          <w:sz w:val="20"/>
          <w:szCs w:val="20"/>
          <w:vertAlign w:val="subscript"/>
        </w:rPr>
        <w:t>it</w:t>
      </w:r>
      <w:r w:rsidRPr="00D36ED6">
        <w:rPr>
          <w:rFonts w:ascii="Tahoma" w:hAnsi="Tahoma" w:cs="Tahoma"/>
          <w:sz w:val="20"/>
          <w:szCs w:val="20"/>
          <w:vertAlign w:val="superscript"/>
        </w:rPr>
        <w:t>deal</w:t>
      </w:r>
      <w:r w:rsidRPr="00D36ED6">
        <w:rPr>
          <w:rFonts w:ascii="Tahoma" w:hAnsi="Tahoma" w:cs="Tahoma"/>
          <w:sz w:val="20"/>
          <w:szCs w:val="20"/>
        </w:rPr>
        <w:t>).</w:t>
      </w:r>
    </w:p>
    <w:p w14:paraId="53BABEF5" w14:textId="6BCBD305" w:rsidR="00FC4719" w:rsidRPr="00D36ED6" w:rsidRDefault="00EA0F7A" w:rsidP="00533DF8">
      <w:pPr>
        <w:pStyle w:val="af5"/>
        <w:numPr>
          <w:ilvl w:val="1"/>
          <w:numId w:val="1"/>
        </w:numPr>
        <w:jc w:val="both"/>
        <w:rPr>
          <w:rFonts w:ascii="Tahoma" w:hAnsi="Tahoma" w:cs="Tahoma"/>
          <w:sz w:val="20"/>
          <w:szCs w:val="20"/>
        </w:rPr>
      </w:pPr>
      <w:bookmarkStart w:id="19" w:name="_Ref324854569"/>
      <w:bookmarkStart w:id="20" w:name="п_3_5"/>
      <w:bookmarkEnd w:id="13"/>
      <w:bookmarkEnd w:id="14"/>
      <w:bookmarkEnd w:id="15"/>
      <w:r w:rsidRPr="00D36ED6">
        <w:rPr>
          <w:rFonts w:ascii="Tahoma" w:hAnsi="Tahoma" w:cs="Tahoma"/>
          <w:sz w:val="20"/>
          <w:szCs w:val="20"/>
        </w:rPr>
        <w:t xml:space="preserve">If the closing price is </w:t>
      </w:r>
      <w:r w:rsidR="00B942EF" w:rsidRPr="00D36ED6">
        <w:rPr>
          <w:rFonts w:ascii="Tahoma" w:hAnsi="Tahoma" w:cs="Tahoma"/>
          <w:sz w:val="20"/>
          <w:szCs w:val="20"/>
          <w:lang w:val="en-US"/>
        </w:rPr>
        <w:t>used</w:t>
      </w:r>
      <w:r w:rsidRPr="00D36ED6">
        <w:rPr>
          <w:rFonts w:ascii="Tahoma" w:hAnsi="Tahoma" w:cs="Tahoma"/>
          <w:sz w:val="20"/>
          <w:szCs w:val="20"/>
        </w:rPr>
        <w:t xml:space="preserve"> to calculate </w:t>
      </w:r>
      <w:r w:rsidR="00B942EF" w:rsidRPr="00D36ED6">
        <w:rPr>
          <w:rFonts w:ascii="Tahoma" w:hAnsi="Tahoma" w:cs="Tahoma"/>
          <w:sz w:val="20"/>
          <w:szCs w:val="20"/>
        </w:rPr>
        <w:t xml:space="preserve">the </w:t>
      </w:r>
      <w:r w:rsidRPr="00D36ED6">
        <w:rPr>
          <w:rFonts w:ascii="Tahoma" w:hAnsi="Tahoma" w:cs="Tahoma"/>
          <w:sz w:val="20"/>
          <w:szCs w:val="20"/>
        </w:rPr>
        <w:t>i-th Stock price (</w:t>
      </w:r>
      <w:r w:rsidRPr="00D36ED6">
        <w:rPr>
          <w:rFonts w:ascii="Tahoma" w:hAnsi="Tahoma" w:cs="Tahoma"/>
          <w:iCs/>
          <w:sz w:val="20"/>
          <w:szCs w:val="20"/>
        </w:rPr>
        <w:t>P</w:t>
      </w:r>
      <w:r w:rsidRPr="00D36ED6">
        <w:rPr>
          <w:rFonts w:ascii="Tahoma" w:hAnsi="Tahoma" w:cs="Tahoma"/>
          <w:iCs/>
          <w:sz w:val="20"/>
          <w:szCs w:val="20"/>
          <w:vertAlign w:val="subscript"/>
        </w:rPr>
        <w:t>i</w:t>
      </w:r>
      <w:r w:rsidRPr="00D36ED6">
        <w:rPr>
          <w:rFonts w:ascii="Tahoma" w:hAnsi="Tahoma" w:cs="Tahoma"/>
          <w:sz w:val="20"/>
          <w:szCs w:val="20"/>
        </w:rPr>
        <w:t>) as per clause 3.1 hereof, the i-th Stock price (</w:t>
      </w:r>
      <w:r w:rsidRPr="00D36ED6">
        <w:rPr>
          <w:rFonts w:ascii="Tahoma" w:hAnsi="Tahoma" w:cs="Tahoma"/>
          <w:iCs/>
          <w:sz w:val="20"/>
          <w:szCs w:val="20"/>
        </w:rPr>
        <w:t>P</w:t>
      </w:r>
      <w:r w:rsidRPr="00D36ED6">
        <w:rPr>
          <w:rFonts w:ascii="Tahoma" w:hAnsi="Tahoma" w:cs="Tahoma"/>
          <w:iCs/>
          <w:sz w:val="20"/>
          <w:szCs w:val="20"/>
          <w:vertAlign w:val="subscript"/>
        </w:rPr>
        <w:t>i</w:t>
      </w:r>
      <w:r w:rsidRPr="00D36ED6">
        <w:rPr>
          <w:rFonts w:ascii="Tahoma" w:hAnsi="Tahoma" w:cs="Tahoma"/>
          <w:sz w:val="20"/>
          <w:szCs w:val="20"/>
        </w:rPr>
        <w:t>) equals the closing price at the end of the trading day.</w:t>
      </w:r>
    </w:p>
    <w:p w14:paraId="3E3CA395" w14:textId="533F848A" w:rsidR="00FC4719" w:rsidRPr="00D36ED6" w:rsidRDefault="00FC4719" w:rsidP="00533DF8">
      <w:pPr>
        <w:numPr>
          <w:ilvl w:val="1"/>
          <w:numId w:val="1"/>
        </w:numPr>
        <w:jc w:val="both"/>
        <w:rPr>
          <w:rFonts w:ascii="Tahoma" w:hAnsi="Tahoma" w:cs="Tahoma"/>
          <w:sz w:val="20"/>
          <w:szCs w:val="20"/>
        </w:rPr>
      </w:pPr>
      <w:bookmarkStart w:id="21" w:name="_Ref338150177"/>
      <w:r w:rsidRPr="00D36ED6">
        <w:rPr>
          <w:rFonts w:ascii="Tahoma" w:hAnsi="Tahoma" w:cs="Tahoma"/>
          <w:sz w:val="20"/>
          <w:szCs w:val="20"/>
        </w:rPr>
        <w:t>If</w:t>
      </w:r>
      <w:r w:rsidR="000431F3" w:rsidRPr="00D36ED6">
        <w:rPr>
          <w:rFonts w:ascii="Tahoma" w:hAnsi="Tahoma" w:cs="Tahoma"/>
          <w:sz w:val="20"/>
          <w:szCs w:val="20"/>
        </w:rPr>
        <w:t xml:space="preserve"> </w:t>
      </w:r>
      <w:r w:rsidRPr="00D36ED6">
        <w:rPr>
          <w:rFonts w:ascii="Tahoma" w:hAnsi="Tahoma" w:cs="Tahoma"/>
          <w:sz w:val="20"/>
          <w:szCs w:val="20"/>
        </w:rPr>
        <w:t xml:space="preserve">two or more securities </w:t>
      </w:r>
      <w:r w:rsidR="002E2ACD" w:rsidRPr="00D36ED6">
        <w:rPr>
          <w:rFonts w:ascii="Tahoma" w:hAnsi="Tahoma" w:cs="Tahoma"/>
          <w:sz w:val="20"/>
          <w:szCs w:val="20"/>
        </w:rPr>
        <w:t xml:space="preserve">issues from </w:t>
      </w:r>
      <w:r w:rsidRPr="00D36ED6">
        <w:rPr>
          <w:rFonts w:ascii="Tahoma" w:hAnsi="Tahoma" w:cs="Tahoma"/>
          <w:sz w:val="20"/>
          <w:szCs w:val="20"/>
        </w:rPr>
        <w:t xml:space="preserve">the same issuer and of the same </w:t>
      </w:r>
      <w:r w:rsidR="00EA0F7A" w:rsidRPr="00D36ED6">
        <w:rPr>
          <w:rFonts w:ascii="Tahoma" w:hAnsi="Tahoma" w:cs="Tahoma"/>
          <w:sz w:val="20"/>
          <w:szCs w:val="20"/>
        </w:rPr>
        <w:t>category (</w:t>
      </w:r>
      <w:r w:rsidRPr="00D36ED6">
        <w:rPr>
          <w:rFonts w:ascii="Tahoma" w:hAnsi="Tahoma" w:cs="Tahoma"/>
          <w:sz w:val="20"/>
          <w:szCs w:val="20"/>
        </w:rPr>
        <w:t>type</w:t>
      </w:r>
      <w:r w:rsidR="00EA0F7A" w:rsidRPr="00D36ED6">
        <w:rPr>
          <w:rFonts w:ascii="Tahoma" w:hAnsi="Tahoma" w:cs="Tahoma"/>
          <w:sz w:val="20"/>
          <w:szCs w:val="20"/>
        </w:rPr>
        <w:t>)</w:t>
      </w:r>
      <w:r w:rsidRPr="00D36ED6">
        <w:rPr>
          <w:rFonts w:ascii="Tahoma" w:hAnsi="Tahoma" w:cs="Tahoma"/>
          <w:sz w:val="20"/>
          <w:szCs w:val="20"/>
        </w:rPr>
        <w:t>, but with different state registration numbers</w:t>
      </w:r>
      <w:r w:rsidR="002E2ACD" w:rsidRPr="00D36ED6">
        <w:rPr>
          <w:rFonts w:ascii="Tahoma" w:hAnsi="Tahoma" w:cs="Tahoma"/>
          <w:sz w:val="20"/>
          <w:szCs w:val="20"/>
        </w:rPr>
        <w:t>,</w:t>
      </w:r>
      <w:r w:rsidRPr="00D36ED6">
        <w:rPr>
          <w:rFonts w:ascii="Tahoma" w:hAnsi="Tahoma" w:cs="Tahoma"/>
          <w:sz w:val="20"/>
          <w:szCs w:val="20"/>
        </w:rPr>
        <w:t xml:space="preserve"> are admitted to trading </w:t>
      </w:r>
      <w:r w:rsidR="002E2ACD" w:rsidRPr="00D36ED6">
        <w:rPr>
          <w:rFonts w:ascii="Tahoma" w:hAnsi="Tahoma" w:cs="Tahoma"/>
          <w:sz w:val="20"/>
          <w:szCs w:val="20"/>
        </w:rPr>
        <w:t>o</w:t>
      </w:r>
      <w:r w:rsidRPr="00D36ED6">
        <w:rPr>
          <w:rFonts w:ascii="Tahoma" w:hAnsi="Tahoma" w:cs="Tahoma"/>
          <w:sz w:val="20"/>
          <w:szCs w:val="20"/>
        </w:rPr>
        <w:t xml:space="preserve">n the Exchange, </w:t>
      </w:r>
      <w:r w:rsidR="002E2ACD" w:rsidRPr="00D36ED6">
        <w:rPr>
          <w:rFonts w:ascii="Tahoma" w:hAnsi="Tahoma" w:cs="Tahoma"/>
          <w:sz w:val="20"/>
          <w:szCs w:val="20"/>
        </w:rPr>
        <w:t xml:space="preserve">then </w:t>
      </w:r>
      <w:r w:rsidRPr="00D36ED6">
        <w:rPr>
          <w:rFonts w:ascii="Tahoma" w:hAnsi="Tahoma" w:cs="Tahoma"/>
          <w:sz w:val="20"/>
          <w:szCs w:val="20"/>
        </w:rPr>
        <w:t>the sale</w:t>
      </w:r>
      <w:r w:rsidR="002E2ACD" w:rsidRPr="00D36ED6">
        <w:rPr>
          <w:rFonts w:ascii="Tahoma" w:hAnsi="Tahoma" w:cs="Tahoma"/>
          <w:sz w:val="20"/>
          <w:szCs w:val="20"/>
        </w:rPr>
        <w:t>/</w:t>
      </w:r>
      <w:r w:rsidRPr="00D36ED6">
        <w:rPr>
          <w:rFonts w:ascii="Tahoma" w:hAnsi="Tahoma" w:cs="Tahoma"/>
          <w:sz w:val="20"/>
          <w:szCs w:val="20"/>
        </w:rPr>
        <w:t xml:space="preserve">purchase transactions executed with the securities of the main issue shall be </w:t>
      </w:r>
      <w:r w:rsidR="002E2ACD" w:rsidRPr="00D36ED6">
        <w:rPr>
          <w:rFonts w:ascii="Tahoma" w:hAnsi="Tahoma" w:cs="Tahoma"/>
          <w:sz w:val="20"/>
          <w:szCs w:val="20"/>
        </w:rPr>
        <w:t xml:space="preserve">used </w:t>
      </w:r>
      <w:r w:rsidRPr="00D36ED6">
        <w:rPr>
          <w:rFonts w:ascii="Tahoma" w:hAnsi="Tahoma" w:cs="Tahoma"/>
          <w:sz w:val="20"/>
          <w:szCs w:val="20"/>
        </w:rPr>
        <w:t xml:space="preserve">to calculate the price of the i-th Stock, </w:t>
      </w:r>
      <w:r w:rsidR="002E2ACD" w:rsidRPr="00D36ED6">
        <w:rPr>
          <w:rFonts w:ascii="Tahoma" w:hAnsi="Tahoma" w:cs="Tahoma"/>
          <w:sz w:val="20"/>
          <w:szCs w:val="20"/>
        </w:rPr>
        <w:t xml:space="preserve">though </w:t>
      </w:r>
      <w:r w:rsidRPr="00D36ED6">
        <w:rPr>
          <w:rFonts w:ascii="Tahoma" w:hAnsi="Tahoma" w:cs="Tahoma"/>
          <w:sz w:val="20"/>
          <w:szCs w:val="20"/>
        </w:rPr>
        <w:t xml:space="preserve">it is possible to use the price of the additional issue </w:t>
      </w:r>
      <w:r w:rsidR="002E2ACD" w:rsidRPr="00D36ED6">
        <w:rPr>
          <w:rFonts w:ascii="Tahoma" w:hAnsi="Tahoma" w:cs="Tahoma"/>
          <w:sz w:val="20"/>
          <w:szCs w:val="20"/>
        </w:rPr>
        <w:t xml:space="preserve">at </w:t>
      </w:r>
      <w:r w:rsidRPr="00D36ED6">
        <w:rPr>
          <w:rFonts w:ascii="Tahoma" w:hAnsi="Tahoma" w:cs="Tahoma"/>
          <w:sz w:val="20"/>
          <w:szCs w:val="20"/>
        </w:rPr>
        <w:t>the Exchange</w:t>
      </w:r>
      <w:r w:rsidR="002E2ACD" w:rsidRPr="00D36ED6">
        <w:rPr>
          <w:rFonts w:ascii="Tahoma" w:hAnsi="Tahoma" w:cs="Tahoma"/>
          <w:sz w:val="20"/>
          <w:szCs w:val="20"/>
        </w:rPr>
        <w:t>’s discretion</w:t>
      </w:r>
      <w:r w:rsidRPr="00D36ED6">
        <w:rPr>
          <w:rFonts w:ascii="Tahoma" w:hAnsi="Tahoma" w:cs="Tahoma"/>
          <w:sz w:val="20"/>
          <w:szCs w:val="20"/>
        </w:rPr>
        <w:t>.</w:t>
      </w:r>
      <w:bookmarkEnd w:id="19"/>
      <w:bookmarkEnd w:id="21"/>
    </w:p>
    <w:bookmarkEnd w:id="20"/>
    <w:p w14:paraId="375C5828" w14:textId="17F83A08" w:rsidR="00FC4719" w:rsidRPr="00D36ED6" w:rsidRDefault="00FC4719" w:rsidP="00533DF8">
      <w:pPr>
        <w:pStyle w:val="a3"/>
        <w:numPr>
          <w:ilvl w:val="1"/>
          <w:numId w:val="1"/>
        </w:numPr>
        <w:spacing w:after="0"/>
        <w:jc w:val="both"/>
        <w:rPr>
          <w:rFonts w:ascii="Tahoma" w:hAnsi="Tahoma" w:cs="Tahoma"/>
          <w:sz w:val="20"/>
        </w:rPr>
      </w:pPr>
      <w:r w:rsidRPr="00D36ED6">
        <w:rPr>
          <w:rFonts w:ascii="Tahoma" w:hAnsi="Tahoma" w:cs="Tahoma"/>
          <w:sz w:val="20"/>
        </w:rPr>
        <w:t>The price of the i-th Stock (</w:t>
      </w:r>
      <w:r w:rsidRPr="00D36ED6">
        <w:rPr>
          <w:rFonts w:ascii="Tahoma" w:hAnsi="Tahoma" w:cs="Tahoma"/>
          <w:iCs/>
          <w:sz w:val="20"/>
        </w:rPr>
        <w:t>P</w:t>
      </w:r>
      <w:r w:rsidRPr="00D36ED6">
        <w:rPr>
          <w:rFonts w:ascii="Tahoma" w:hAnsi="Tahoma" w:cs="Tahoma"/>
          <w:iCs/>
          <w:sz w:val="20"/>
          <w:vertAlign w:val="subscript"/>
        </w:rPr>
        <w:t>i</w:t>
      </w:r>
      <w:r w:rsidRPr="00D36ED6">
        <w:rPr>
          <w:rFonts w:ascii="Tahoma" w:hAnsi="Tahoma" w:cs="Tahoma"/>
          <w:sz w:val="20"/>
        </w:rPr>
        <w:t>) shall be determined to RUB0.01. If the tick specified in the Exchange</w:t>
      </w:r>
      <w:r w:rsidR="002E2ACD" w:rsidRPr="00D36ED6">
        <w:rPr>
          <w:rFonts w:ascii="Tahoma" w:hAnsi="Tahoma" w:cs="Tahoma"/>
          <w:sz w:val="20"/>
        </w:rPr>
        <w:t>’s internal documents</w:t>
      </w:r>
      <w:r w:rsidRPr="00D36ED6">
        <w:rPr>
          <w:rFonts w:ascii="Tahoma" w:hAnsi="Tahoma" w:cs="Tahoma"/>
          <w:sz w:val="20"/>
        </w:rPr>
        <w:t xml:space="preserve"> regulating </w:t>
      </w:r>
      <w:r w:rsidR="00EA0F7A" w:rsidRPr="00D36ED6">
        <w:rPr>
          <w:rFonts w:ascii="Tahoma" w:hAnsi="Tahoma" w:cs="Tahoma"/>
          <w:sz w:val="20"/>
        </w:rPr>
        <w:t>trading</w:t>
      </w:r>
      <w:r w:rsidR="002E2ACD" w:rsidRPr="00D36ED6">
        <w:rPr>
          <w:rFonts w:ascii="Tahoma" w:hAnsi="Tahoma" w:cs="Tahoma"/>
          <w:sz w:val="20"/>
        </w:rPr>
        <w:t xml:space="preserve"> </w:t>
      </w:r>
      <w:r w:rsidRPr="00D36ED6">
        <w:rPr>
          <w:rFonts w:ascii="Tahoma" w:hAnsi="Tahoma" w:cs="Tahoma"/>
          <w:sz w:val="20"/>
        </w:rPr>
        <w:t xml:space="preserve">differs from the value of RUB0.01, then the price of the i-th Stock shall be calculated accurate to the tick specified for </w:t>
      </w:r>
      <w:r w:rsidR="002E2ACD" w:rsidRPr="00D36ED6">
        <w:rPr>
          <w:rFonts w:ascii="Tahoma" w:hAnsi="Tahoma" w:cs="Tahoma"/>
          <w:sz w:val="20"/>
        </w:rPr>
        <w:t xml:space="preserve">that </w:t>
      </w:r>
      <w:r w:rsidRPr="00D36ED6">
        <w:rPr>
          <w:rFonts w:ascii="Tahoma" w:hAnsi="Tahoma" w:cs="Tahoma"/>
          <w:sz w:val="20"/>
        </w:rPr>
        <w:t>Stock.</w:t>
      </w:r>
    </w:p>
    <w:p w14:paraId="6CAEC5E1" w14:textId="0A003B67" w:rsidR="00FC4719" w:rsidRPr="00D36ED6" w:rsidRDefault="00FC4719" w:rsidP="00533DF8">
      <w:pPr>
        <w:pStyle w:val="a3"/>
        <w:numPr>
          <w:ilvl w:val="1"/>
          <w:numId w:val="1"/>
        </w:numPr>
        <w:spacing w:after="0"/>
        <w:jc w:val="both"/>
        <w:rPr>
          <w:rFonts w:ascii="Tahoma" w:hAnsi="Tahoma" w:cs="Tahoma"/>
          <w:sz w:val="20"/>
        </w:rPr>
      </w:pPr>
      <w:r w:rsidRPr="00D36ED6">
        <w:rPr>
          <w:rFonts w:ascii="Tahoma" w:hAnsi="Tahoma" w:cs="Tahoma"/>
          <w:sz w:val="20"/>
        </w:rPr>
        <w:t>The procedure for calculati</w:t>
      </w:r>
      <w:r w:rsidR="002E2ACD" w:rsidRPr="00D36ED6">
        <w:rPr>
          <w:rFonts w:ascii="Tahoma" w:hAnsi="Tahoma" w:cs="Tahoma"/>
          <w:sz w:val="20"/>
        </w:rPr>
        <w:t>ng</w:t>
      </w:r>
      <w:r w:rsidRPr="00D36ED6">
        <w:rPr>
          <w:rFonts w:ascii="Tahoma" w:hAnsi="Tahoma" w:cs="Tahoma"/>
          <w:sz w:val="20"/>
        </w:rPr>
        <w:t xml:space="preserve"> the price of the i-th Stock (</w:t>
      </w:r>
      <w:r w:rsidRPr="00D36ED6">
        <w:rPr>
          <w:rFonts w:ascii="Tahoma" w:hAnsi="Tahoma" w:cs="Tahoma"/>
          <w:iCs/>
          <w:sz w:val="20"/>
        </w:rPr>
        <w:t>P</w:t>
      </w:r>
      <w:r w:rsidRPr="00D36ED6">
        <w:rPr>
          <w:rFonts w:ascii="Tahoma" w:hAnsi="Tahoma" w:cs="Tahoma"/>
          <w:iCs/>
          <w:sz w:val="20"/>
          <w:vertAlign w:val="subscript"/>
        </w:rPr>
        <w:t>i</w:t>
      </w:r>
      <w:r w:rsidRPr="00D36ED6">
        <w:rPr>
          <w:rFonts w:ascii="Tahoma" w:hAnsi="Tahoma" w:cs="Tahoma"/>
          <w:sz w:val="20"/>
        </w:rPr>
        <w:t xml:space="preserve">) specified in clauses </w:t>
      </w:r>
      <w:r w:rsidRPr="00D36ED6">
        <w:rPr>
          <w:rFonts w:ascii="Tahoma" w:hAnsi="Tahoma" w:cs="Tahoma"/>
          <w:sz w:val="20"/>
        </w:rPr>
        <w:fldChar w:fldCharType="begin"/>
      </w:r>
      <w:r w:rsidRPr="00D36ED6">
        <w:rPr>
          <w:rFonts w:ascii="Tahoma" w:hAnsi="Tahoma" w:cs="Tahoma"/>
          <w:sz w:val="20"/>
        </w:rPr>
        <w:instrText xml:space="preserve"> REF _Ref323385773 \r </w:instrText>
      </w:r>
      <w:r w:rsidR="00D36ED6" w:rsidRPr="00D36ED6">
        <w:rPr>
          <w:rFonts w:ascii="Tahoma" w:hAnsi="Tahoma" w:cs="Tahoma"/>
          <w:sz w:val="20"/>
        </w:rPr>
        <w:instrText xml:space="preserve"> \* MERGEFORMAT </w:instrText>
      </w:r>
      <w:r w:rsidRPr="00D36ED6">
        <w:rPr>
          <w:rFonts w:ascii="Tahoma" w:hAnsi="Tahoma" w:cs="Tahoma"/>
          <w:sz w:val="20"/>
        </w:rPr>
        <w:fldChar w:fldCharType="separate"/>
      </w:r>
      <w:r w:rsidRPr="00D36ED6">
        <w:rPr>
          <w:rFonts w:ascii="Tahoma" w:hAnsi="Tahoma" w:cs="Tahoma"/>
          <w:sz w:val="20"/>
        </w:rPr>
        <w:t>3.1</w:t>
      </w:r>
      <w:r w:rsidRPr="00D36ED6">
        <w:rPr>
          <w:rFonts w:ascii="Tahoma" w:hAnsi="Tahoma" w:cs="Tahoma"/>
          <w:sz w:val="20"/>
        </w:rPr>
        <w:fldChar w:fldCharType="end"/>
      </w:r>
      <w:r w:rsidRPr="00D36ED6">
        <w:rPr>
          <w:rFonts w:ascii="Tahoma" w:hAnsi="Tahoma" w:cs="Tahoma"/>
          <w:sz w:val="20"/>
        </w:rPr>
        <w:t xml:space="preserve"> – 3.6 herein shall not be applied in cases described in clause </w:t>
      </w:r>
      <w:r w:rsidR="00A23F5C" w:rsidRPr="00D36ED6">
        <w:rPr>
          <w:rFonts w:ascii="Tahoma" w:hAnsi="Tahoma" w:cs="Tahoma"/>
          <w:sz w:val="20"/>
        </w:rPr>
        <w:t>8</w:t>
      </w:r>
      <w:r w:rsidR="00EA0F7A" w:rsidRPr="00D36ED6">
        <w:rPr>
          <w:rFonts w:ascii="Tahoma" w:hAnsi="Tahoma" w:cs="Tahoma"/>
          <w:sz w:val="20"/>
        </w:rPr>
        <w:t>.3</w:t>
      </w:r>
      <w:r w:rsidRPr="00D36ED6">
        <w:rPr>
          <w:rFonts w:ascii="Tahoma" w:hAnsi="Tahoma" w:cs="Tahoma"/>
          <w:sz w:val="20"/>
        </w:rPr>
        <w:t xml:space="preserve"> hereto. </w:t>
      </w:r>
    </w:p>
    <w:p w14:paraId="07EA304B" w14:textId="77777777" w:rsidR="00FC4719" w:rsidRPr="00D36ED6" w:rsidRDefault="00FC4719" w:rsidP="00FC4719">
      <w:pPr>
        <w:rPr>
          <w:rFonts w:ascii="Tahoma" w:hAnsi="Tahoma" w:cs="Tahoma"/>
          <w:sz w:val="20"/>
          <w:szCs w:val="20"/>
        </w:rPr>
      </w:pPr>
    </w:p>
    <w:p w14:paraId="3E4B61EC" w14:textId="5478F67A" w:rsidR="00EA0F7A" w:rsidRPr="00D36ED6" w:rsidRDefault="00C77E25" w:rsidP="00533DF8">
      <w:pPr>
        <w:numPr>
          <w:ilvl w:val="0"/>
          <w:numId w:val="1"/>
        </w:numPr>
        <w:outlineLvl w:val="0"/>
        <w:rPr>
          <w:rFonts w:ascii="Tahoma" w:hAnsi="Tahoma" w:cs="Tahoma"/>
          <w:b/>
          <w:sz w:val="20"/>
          <w:szCs w:val="20"/>
        </w:rPr>
      </w:pPr>
      <w:bookmarkStart w:id="22" w:name="_Toc406079289"/>
      <w:bookmarkStart w:id="23" w:name="_Ref332101547"/>
      <w:bookmarkStart w:id="24" w:name="_Toc378676983"/>
      <w:bookmarkStart w:id="25" w:name="Р_4"/>
      <w:r w:rsidRPr="00D36ED6">
        <w:rPr>
          <w:rFonts w:ascii="Tahoma" w:hAnsi="Tahoma" w:cs="Tahoma"/>
          <w:b/>
          <w:sz w:val="20"/>
          <w:szCs w:val="20"/>
        </w:rPr>
        <w:t xml:space="preserve">Calculating </w:t>
      </w:r>
      <w:r w:rsidR="002E2ACD" w:rsidRPr="00D36ED6">
        <w:rPr>
          <w:rFonts w:ascii="Tahoma" w:hAnsi="Tahoma" w:cs="Tahoma"/>
          <w:b/>
          <w:sz w:val="20"/>
          <w:szCs w:val="20"/>
        </w:rPr>
        <w:t>adjusti</w:t>
      </w:r>
      <w:r w:rsidR="00257CA8" w:rsidRPr="00D36ED6">
        <w:rPr>
          <w:rFonts w:ascii="Tahoma" w:hAnsi="Tahoma" w:cs="Tahoma"/>
          <w:b/>
          <w:sz w:val="20"/>
          <w:szCs w:val="20"/>
        </w:rPr>
        <w:t>ng</w:t>
      </w:r>
      <w:r w:rsidR="002E2ACD" w:rsidRPr="00D36ED6">
        <w:rPr>
          <w:rFonts w:ascii="Tahoma" w:hAnsi="Tahoma" w:cs="Tahoma"/>
          <w:b/>
          <w:sz w:val="20"/>
          <w:szCs w:val="20"/>
        </w:rPr>
        <w:t xml:space="preserve"> </w:t>
      </w:r>
      <w:r w:rsidR="00EA0F7A" w:rsidRPr="00D36ED6">
        <w:rPr>
          <w:rFonts w:ascii="Tahoma" w:hAnsi="Tahoma" w:cs="Tahoma"/>
          <w:b/>
          <w:sz w:val="20"/>
          <w:szCs w:val="20"/>
        </w:rPr>
        <w:t>coefficient k</w:t>
      </w:r>
      <w:bookmarkEnd w:id="22"/>
    </w:p>
    <w:p w14:paraId="6CF868CF" w14:textId="77777777" w:rsidR="00C77E25" w:rsidRPr="00D36ED6" w:rsidRDefault="00C77E25" w:rsidP="00C77E25">
      <w:pPr>
        <w:ind w:left="360"/>
        <w:outlineLvl w:val="0"/>
        <w:rPr>
          <w:rFonts w:ascii="Tahoma" w:hAnsi="Tahoma" w:cs="Tahoma"/>
          <w:b/>
          <w:sz w:val="20"/>
          <w:szCs w:val="20"/>
        </w:rPr>
      </w:pPr>
    </w:p>
    <w:p w14:paraId="10D9B162" w14:textId="77E566E7" w:rsidR="00C77E25" w:rsidRPr="00D36ED6" w:rsidRDefault="00257CA8" w:rsidP="00533DF8">
      <w:pPr>
        <w:pStyle w:val="a3"/>
        <w:numPr>
          <w:ilvl w:val="1"/>
          <w:numId w:val="1"/>
        </w:numPr>
        <w:spacing w:after="0"/>
        <w:jc w:val="both"/>
        <w:rPr>
          <w:rFonts w:ascii="Tahoma" w:hAnsi="Tahoma" w:cs="Tahoma"/>
          <w:sz w:val="20"/>
        </w:rPr>
      </w:pPr>
      <w:r w:rsidRPr="00D36ED6">
        <w:rPr>
          <w:rFonts w:ascii="Tahoma" w:hAnsi="Tahoma" w:cs="Tahoma"/>
          <w:sz w:val="20"/>
        </w:rPr>
        <w:t>Adjusting</w:t>
      </w:r>
      <w:r w:rsidR="002E2ACD" w:rsidRPr="00D36ED6">
        <w:rPr>
          <w:rFonts w:ascii="Tahoma" w:hAnsi="Tahoma" w:cs="Tahoma"/>
          <w:sz w:val="20"/>
        </w:rPr>
        <w:t xml:space="preserve"> </w:t>
      </w:r>
      <w:r w:rsidR="00C77E25" w:rsidRPr="00D36ED6">
        <w:rPr>
          <w:rFonts w:ascii="Tahoma" w:hAnsi="Tahoma" w:cs="Tahoma"/>
          <w:sz w:val="20"/>
        </w:rPr>
        <w:t xml:space="preserve">coefficient k is to be calculated if the </w:t>
      </w:r>
      <w:r w:rsidR="00F82817" w:rsidRPr="00D36ED6">
        <w:rPr>
          <w:rFonts w:ascii="Tahoma" w:hAnsi="Tahoma" w:cs="Tahoma"/>
          <w:sz w:val="20"/>
        </w:rPr>
        <w:t>constituent l</w:t>
      </w:r>
      <w:r w:rsidR="00C77E25" w:rsidRPr="00D36ED6">
        <w:rPr>
          <w:rFonts w:ascii="Tahoma" w:hAnsi="Tahoma" w:cs="Tahoma"/>
          <w:sz w:val="20"/>
        </w:rPr>
        <w:t xml:space="preserve">ist has been changed and/or </w:t>
      </w:r>
      <w:r w:rsidR="00F813F9" w:rsidRPr="00D36ED6">
        <w:rPr>
          <w:rFonts w:ascii="Tahoma" w:hAnsi="Tahoma" w:cs="Tahoma"/>
          <w:sz w:val="20"/>
        </w:rPr>
        <w:t xml:space="preserve">a corporate event stated in clause </w:t>
      </w:r>
      <w:r w:rsidR="00A23F5C" w:rsidRPr="00D36ED6">
        <w:rPr>
          <w:rFonts w:ascii="Tahoma" w:hAnsi="Tahoma" w:cs="Tahoma"/>
          <w:sz w:val="20"/>
        </w:rPr>
        <w:t>8</w:t>
      </w:r>
      <w:r w:rsidR="00F813F9" w:rsidRPr="00D36ED6">
        <w:rPr>
          <w:rFonts w:ascii="Tahoma" w:hAnsi="Tahoma" w:cs="Tahoma"/>
          <w:sz w:val="20"/>
        </w:rPr>
        <w:t xml:space="preserve"> hereof has occurred.</w:t>
      </w:r>
    </w:p>
    <w:p w14:paraId="0A76AA89" w14:textId="426D2669" w:rsidR="00C77E25" w:rsidRPr="00D36ED6" w:rsidRDefault="00257CA8" w:rsidP="00533DF8">
      <w:pPr>
        <w:pStyle w:val="a3"/>
        <w:numPr>
          <w:ilvl w:val="1"/>
          <w:numId w:val="1"/>
        </w:numPr>
        <w:spacing w:after="0"/>
        <w:jc w:val="both"/>
        <w:rPr>
          <w:rFonts w:ascii="Tahoma" w:hAnsi="Tahoma" w:cs="Tahoma"/>
          <w:sz w:val="20"/>
        </w:rPr>
      </w:pPr>
      <w:r w:rsidRPr="00D36ED6">
        <w:rPr>
          <w:rFonts w:ascii="Tahoma" w:hAnsi="Tahoma" w:cs="Tahoma"/>
          <w:sz w:val="20"/>
        </w:rPr>
        <w:t>Adjusting</w:t>
      </w:r>
      <w:r w:rsidR="00F813F9" w:rsidRPr="00D36ED6">
        <w:rPr>
          <w:rFonts w:ascii="Tahoma" w:hAnsi="Tahoma" w:cs="Tahoma"/>
          <w:sz w:val="20"/>
        </w:rPr>
        <w:t xml:space="preserve"> coefficient k is determined in accordance with the following formula:</w:t>
      </w:r>
    </w:p>
    <w:p w14:paraId="05790A83" w14:textId="421331B0" w:rsidR="00C77E25" w:rsidRPr="00D36ED6" w:rsidRDefault="00F501C7" w:rsidP="00C77E25">
      <w:pPr>
        <w:jc w:val="both"/>
        <w:rPr>
          <w:rFonts w:ascii="Tahoma" w:hAnsi="Tahoma" w:cs="Tahoma"/>
          <w:sz w:val="20"/>
          <w:szCs w:val="20"/>
        </w:rPr>
      </w:pPr>
      <m:oMathPara>
        <m:oMathParaPr>
          <m:jc m:val="center"/>
        </m:oMathParaPr>
        <m:oMath>
          <m:d>
            <m:dPr>
              <m:ctrlPr>
                <w:rPr>
                  <w:rFonts w:ascii="Cambria Math" w:hAnsi="Cambria Math" w:cs="Tahoma"/>
                  <w:i/>
                  <w:sz w:val="20"/>
                  <w:szCs w:val="20"/>
                </w:rPr>
              </m:ctrlPr>
            </m:dPr>
            <m:e>
              <m:r>
                <w:rPr>
                  <w:rFonts w:ascii="Cambria Math" w:hAnsi="Cambria Math" w:cs="Tahoma"/>
                  <w:sz w:val="20"/>
                  <w:szCs w:val="20"/>
                </w:rPr>
                <m:t>2</m:t>
              </m:r>
            </m:e>
          </m:d>
          <m:r>
            <w:rPr>
              <w:rFonts w:ascii="Cambria Math" w:hAnsi="Cambria Math" w:cs="Tahoma"/>
              <w:sz w:val="20"/>
              <w:szCs w:val="20"/>
            </w:rPr>
            <m:t xml:space="preserve"> </m:t>
          </m:r>
          <m:sSub>
            <m:sSubPr>
              <m:ctrlPr>
                <w:rPr>
                  <w:rFonts w:ascii="Cambria Math" w:hAnsi="Cambria Math" w:cs="Tahoma"/>
                  <w:i/>
                  <w:sz w:val="20"/>
                  <w:szCs w:val="20"/>
                </w:rPr>
              </m:ctrlPr>
            </m:sSubPr>
            <m:e>
              <m:r>
                <w:rPr>
                  <w:rFonts w:ascii="Cambria Math" w:hAnsi="Cambria Math" w:cs="Tahoma"/>
                  <w:sz w:val="20"/>
                  <w:szCs w:val="20"/>
                </w:rPr>
                <m:t>k</m:t>
              </m:r>
            </m:e>
            <m:sub>
              <m:r>
                <w:rPr>
                  <w:rFonts w:ascii="Cambria Math" w:hAnsi="Cambria Math" w:cs="Tahoma"/>
                  <w:sz w:val="20"/>
                  <w:szCs w:val="20"/>
                </w:rPr>
                <m:t>new</m:t>
              </m:r>
            </m:sub>
          </m:sSub>
          <m:r>
            <w:rPr>
              <w:rFonts w:ascii="Cambria Math" w:hAnsi="Cambria Math" w:cs="Tahoma"/>
              <w:sz w:val="20"/>
              <w:szCs w:val="20"/>
            </w:rPr>
            <m:t>=</m:t>
          </m:r>
          <m:sSub>
            <m:sSubPr>
              <m:ctrlPr>
                <w:rPr>
                  <w:rFonts w:ascii="Cambria Math" w:hAnsi="Cambria Math" w:cs="Tahoma"/>
                  <w:i/>
                  <w:sz w:val="20"/>
                  <w:szCs w:val="20"/>
                </w:rPr>
              </m:ctrlPr>
            </m:sSubPr>
            <m:e>
              <m:r>
                <w:rPr>
                  <w:rFonts w:ascii="Cambria Math" w:hAnsi="Cambria Math" w:cs="Tahoma"/>
                  <w:sz w:val="20"/>
                  <w:szCs w:val="20"/>
                </w:rPr>
                <m:t>k</m:t>
              </m:r>
            </m:e>
            <m:sub>
              <m:r>
                <w:rPr>
                  <w:rFonts w:ascii="Cambria Math" w:hAnsi="Cambria Math" w:cs="Tahoma"/>
                  <w:sz w:val="20"/>
                  <w:szCs w:val="20"/>
                </w:rPr>
                <m:t>previous</m:t>
              </m:r>
            </m:sub>
          </m:sSub>
          <m:r>
            <w:rPr>
              <w:rFonts w:ascii="Cambria Math" w:hAnsi="Cambria Math" w:cs="Tahoma"/>
              <w:sz w:val="20"/>
              <w:szCs w:val="20"/>
            </w:rPr>
            <m:t>∙</m:t>
          </m:r>
          <m:f>
            <m:fPr>
              <m:ctrlPr>
                <w:rPr>
                  <w:rFonts w:ascii="Cambria Math" w:hAnsi="Cambria Math" w:cs="Tahoma"/>
                  <w:i/>
                  <w:sz w:val="20"/>
                  <w:szCs w:val="20"/>
                </w:rPr>
              </m:ctrlPr>
            </m:fPr>
            <m:num>
              <m:nary>
                <m:naryPr>
                  <m:chr m:val="∑"/>
                  <m:limLoc m:val="undOvr"/>
                  <m:ctrlPr>
                    <w:rPr>
                      <w:rFonts w:ascii="Cambria Math" w:hAnsi="Cambria Math" w:cs="Tahoma"/>
                      <w:i/>
                      <w:sz w:val="20"/>
                      <w:szCs w:val="20"/>
                    </w:rPr>
                  </m:ctrlPr>
                </m:naryPr>
                <m:sub>
                  <m:r>
                    <w:rPr>
                      <w:rFonts w:ascii="Cambria Math" w:hAnsi="Cambria Math" w:cs="Tahoma"/>
                      <w:sz w:val="20"/>
                      <w:szCs w:val="20"/>
                    </w:rPr>
                    <m:t>i=1</m:t>
                  </m:r>
                </m:sub>
                <m:sup>
                  <m:r>
                    <w:rPr>
                      <w:rFonts w:ascii="Cambria Math" w:hAnsi="Cambria Math" w:cs="Tahoma"/>
                      <w:sz w:val="20"/>
                      <w:szCs w:val="20"/>
                    </w:rPr>
                    <m:t>10</m:t>
                  </m:r>
                </m:sup>
                <m:e>
                  <m:f>
                    <m:fPr>
                      <m:ctrlPr>
                        <w:rPr>
                          <w:rFonts w:ascii="Cambria Math" w:hAnsi="Cambria Math" w:cs="Tahoma"/>
                          <w:i/>
                          <w:sz w:val="20"/>
                          <w:szCs w:val="20"/>
                        </w:rPr>
                      </m:ctrlPr>
                    </m:fPr>
                    <m:num>
                      <m:sSub>
                        <m:sSubPr>
                          <m:ctrlPr>
                            <w:rPr>
                              <w:rFonts w:ascii="Cambria Math" w:hAnsi="Cambria Math" w:cs="Tahoma"/>
                              <w:i/>
                              <w:sz w:val="20"/>
                              <w:szCs w:val="20"/>
                            </w:rPr>
                          </m:ctrlPr>
                        </m:sSubPr>
                        <m:e>
                          <m:r>
                            <w:rPr>
                              <w:rFonts w:ascii="Cambria Math" w:hAnsi="Cambria Math" w:cs="Tahoma"/>
                              <w:sz w:val="20"/>
                              <w:szCs w:val="20"/>
                            </w:rPr>
                            <m:t>P</m:t>
                          </m:r>
                        </m:e>
                        <m:sub>
                          <m:r>
                            <w:rPr>
                              <w:rFonts w:ascii="Cambria Math" w:hAnsi="Cambria Math" w:cs="Tahoma"/>
                              <w:sz w:val="20"/>
                              <w:szCs w:val="20"/>
                            </w:rPr>
                            <m:t>i</m:t>
                          </m:r>
                        </m:sub>
                      </m:sSub>
                    </m:num>
                    <m:den>
                      <m:sSubSup>
                        <m:sSubSupPr>
                          <m:ctrlPr>
                            <w:rPr>
                              <w:rFonts w:ascii="Cambria Math" w:hAnsi="Cambria Math" w:cs="Tahoma"/>
                              <w:i/>
                              <w:sz w:val="20"/>
                              <w:szCs w:val="20"/>
                            </w:rPr>
                          </m:ctrlPr>
                        </m:sSubSupPr>
                        <m:e>
                          <m:r>
                            <w:rPr>
                              <w:rFonts w:ascii="Cambria Math" w:hAnsi="Cambria Math" w:cs="Tahoma"/>
                              <w:sz w:val="20"/>
                              <w:szCs w:val="20"/>
                            </w:rPr>
                            <m:t>P</m:t>
                          </m:r>
                        </m:e>
                        <m:sub>
                          <m:r>
                            <w:rPr>
                              <w:rFonts w:ascii="Cambria Math" w:hAnsi="Cambria Math" w:cs="Tahoma"/>
                              <w:sz w:val="20"/>
                              <w:szCs w:val="20"/>
                            </w:rPr>
                            <m:t>i</m:t>
                          </m:r>
                        </m:sub>
                        <m:sup>
                          <m:r>
                            <w:rPr>
                              <w:rFonts w:ascii="Cambria Math" w:hAnsi="Cambria Math" w:cs="Tahoma"/>
                              <w:sz w:val="20"/>
                              <w:szCs w:val="20"/>
                            </w:rPr>
                            <m:t>0</m:t>
                          </m:r>
                        </m:sup>
                      </m:sSubSup>
                    </m:den>
                  </m:f>
                </m:e>
              </m:nary>
            </m:num>
            <m:den>
              <m:nary>
                <m:naryPr>
                  <m:chr m:val="∑"/>
                  <m:limLoc m:val="undOvr"/>
                  <m:ctrlPr>
                    <w:rPr>
                      <w:rFonts w:ascii="Cambria Math" w:hAnsi="Cambria Math" w:cs="Tahoma"/>
                      <w:i/>
                      <w:sz w:val="20"/>
                      <w:szCs w:val="20"/>
                    </w:rPr>
                  </m:ctrlPr>
                </m:naryPr>
                <m:sub>
                  <m:r>
                    <w:rPr>
                      <w:rFonts w:ascii="Cambria Math" w:hAnsi="Cambria Math" w:cs="Tahoma"/>
                      <w:sz w:val="20"/>
                      <w:szCs w:val="20"/>
                    </w:rPr>
                    <m:t>i=1</m:t>
                  </m:r>
                </m:sub>
                <m:sup>
                  <m:r>
                    <w:rPr>
                      <w:rFonts w:ascii="Cambria Math" w:hAnsi="Cambria Math" w:cs="Tahoma"/>
                      <w:sz w:val="20"/>
                      <w:szCs w:val="20"/>
                    </w:rPr>
                    <m:t>10</m:t>
                  </m:r>
                </m:sup>
                <m:e>
                  <m:f>
                    <m:fPr>
                      <m:ctrlPr>
                        <w:rPr>
                          <w:rFonts w:ascii="Cambria Math" w:hAnsi="Cambria Math" w:cs="Tahoma"/>
                          <w:i/>
                          <w:sz w:val="20"/>
                          <w:szCs w:val="20"/>
                        </w:rPr>
                      </m:ctrlPr>
                    </m:fPr>
                    <m:num>
                      <m:sSub>
                        <m:sSubPr>
                          <m:ctrlPr>
                            <w:rPr>
                              <w:rFonts w:ascii="Cambria Math" w:hAnsi="Cambria Math" w:cs="Tahoma"/>
                              <w:i/>
                              <w:sz w:val="20"/>
                              <w:szCs w:val="20"/>
                            </w:rPr>
                          </m:ctrlPr>
                        </m:sSubPr>
                        <m:e>
                          <m:r>
                            <w:rPr>
                              <w:rFonts w:ascii="Cambria Math" w:hAnsi="Cambria Math" w:cs="Tahoma"/>
                              <w:sz w:val="20"/>
                              <w:szCs w:val="20"/>
                            </w:rPr>
                            <m:t>P</m:t>
                          </m:r>
                        </m:e>
                        <m:sub>
                          <m:r>
                            <w:rPr>
                              <w:rFonts w:ascii="Cambria Math" w:hAnsi="Cambria Math" w:cs="Tahoma"/>
                              <w:sz w:val="20"/>
                              <w:szCs w:val="20"/>
                            </w:rPr>
                            <m:t>i</m:t>
                          </m:r>
                        </m:sub>
                      </m:sSub>
                      <m:r>
                        <w:rPr>
                          <w:rFonts w:ascii="Cambria Math" w:hAnsi="Cambria Math" w:cs="Tahoma"/>
                          <w:sz w:val="20"/>
                          <w:szCs w:val="20"/>
                        </w:rPr>
                        <m:t>`</m:t>
                      </m:r>
                    </m:num>
                    <m:den>
                      <m:sSubSup>
                        <m:sSubSupPr>
                          <m:ctrlPr>
                            <w:rPr>
                              <w:rFonts w:ascii="Cambria Math" w:hAnsi="Cambria Math" w:cs="Tahoma"/>
                              <w:i/>
                              <w:sz w:val="20"/>
                              <w:szCs w:val="20"/>
                            </w:rPr>
                          </m:ctrlPr>
                        </m:sSubSupPr>
                        <m:e>
                          <m:r>
                            <w:rPr>
                              <w:rFonts w:ascii="Cambria Math" w:hAnsi="Cambria Math" w:cs="Tahoma"/>
                              <w:sz w:val="20"/>
                              <w:szCs w:val="20"/>
                            </w:rPr>
                            <m:t>P</m:t>
                          </m:r>
                        </m:e>
                        <m:sub>
                          <m:r>
                            <w:rPr>
                              <w:rFonts w:ascii="Cambria Math" w:hAnsi="Cambria Math" w:cs="Tahoma"/>
                              <w:sz w:val="20"/>
                              <w:szCs w:val="20"/>
                            </w:rPr>
                            <m:t>i</m:t>
                          </m:r>
                        </m:sub>
                        <m:sup>
                          <m:r>
                            <w:rPr>
                              <w:rFonts w:ascii="Cambria Math" w:hAnsi="Cambria Math" w:cs="Tahoma"/>
                              <w:sz w:val="20"/>
                              <w:szCs w:val="20"/>
                            </w:rPr>
                            <m:t>0</m:t>
                          </m:r>
                        </m:sup>
                      </m:sSubSup>
                      <m:r>
                        <w:rPr>
                          <w:rFonts w:ascii="Cambria Math" w:hAnsi="Cambria Math" w:cs="Tahoma"/>
                          <w:sz w:val="20"/>
                          <w:szCs w:val="20"/>
                        </w:rPr>
                        <m:t>`</m:t>
                      </m:r>
                    </m:den>
                  </m:f>
                </m:e>
              </m:nary>
            </m:den>
          </m:f>
          <m:r>
            <w:rPr>
              <w:rFonts w:ascii="Cambria Math" w:hAnsi="Cambria Math" w:cs="Tahoma"/>
              <w:sz w:val="20"/>
              <w:szCs w:val="20"/>
            </w:rPr>
            <m:t xml:space="preserve"> ,</m:t>
          </m:r>
        </m:oMath>
      </m:oMathPara>
    </w:p>
    <w:p w14:paraId="0F94F4AC" w14:textId="77777777" w:rsidR="00C77E25" w:rsidRPr="00D36ED6" w:rsidRDefault="00F813F9" w:rsidP="00C77E25">
      <w:pPr>
        <w:ind w:left="1276"/>
        <w:jc w:val="both"/>
        <w:rPr>
          <w:rFonts w:ascii="Tahoma" w:hAnsi="Tahoma" w:cs="Tahoma"/>
          <w:sz w:val="20"/>
          <w:szCs w:val="20"/>
        </w:rPr>
      </w:pPr>
      <w:r w:rsidRPr="00D36ED6">
        <w:rPr>
          <w:rFonts w:ascii="Tahoma" w:hAnsi="Tahoma" w:cs="Tahoma"/>
          <w:sz w:val="20"/>
          <w:szCs w:val="20"/>
        </w:rPr>
        <w:t>where</w:t>
      </w:r>
      <w:r w:rsidR="00C77E25" w:rsidRPr="00D36ED6">
        <w:rPr>
          <w:rFonts w:ascii="Tahoma" w:hAnsi="Tahoma" w:cs="Tahoma"/>
          <w:sz w:val="20"/>
          <w:szCs w:val="20"/>
        </w:rPr>
        <w:t>:</w:t>
      </w:r>
    </w:p>
    <w:tbl>
      <w:tblPr>
        <w:tblW w:w="0" w:type="auto"/>
        <w:tblInd w:w="1276" w:type="dxa"/>
        <w:tblLook w:val="04A0" w:firstRow="1" w:lastRow="0" w:firstColumn="1" w:lastColumn="0" w:noHBand="0" w:noVBand="1"/>
      </w:tblPr>
      <w:tblGrid>
        <w:gridCol w:w="959"/>
        <w:gridCol w:w="7330"/>
      </w:tblGrid>
      <w:tr w:rsidR="00C77E25" w:rsidRPr="00D36ED6" w14:paraId="0A945072" w14:textId="77777777" w:rsidTr="00C77E25">
        <w:tc>
          <w:tcPr>
            <w:tcW w:w="959" w:type="dxa"/>
            <w:shd w:val="clear" w:color="auto" w:fill="auto"/>
          </w:tcPr>
          <w:p w14:paraId="607B1CFC" w14:textId="77777777" w:rsidR="00C77E25" w:rsidRPr="00D36ED6" w:rsidRDefault="00C77E25" w:rsidP="00C77E25">
            <w:pPr>
              <w:jc w:val="both"/>
              <w:rPr>
                <w:rFonts w:ascii="Tahoma" w:hAnsi="Tahoma" w:cs="Tahoma"/>
                <w:sz w:val="20"/>
                <w:szCs w:val="20"/>
              </w:rPr>
            </w:pPr>
            <w:r w:rsidRPr="00D36ED6">
              <w:rPr>
                <w:rFonts w:ascii="Tahoma" w:hAnsi="Tahoma" w:cs="Tahoma"/>
                <w:sz w:val="20"/>
                <w:szCs w:val="20"/>
              </w:rPr>
              <w:t>P</w:t>
            </w:r>
            <w:r w:rsidRPr="00D36ED6">
              <w:rPr>
                <w:rFonts w:ascii="Tahoma" w:hAnsi="Tahoma" w:cs="Tahoma"/>
                <w:sz w:val="20"/>
                <w:szCs w:val="20"/>
                <w:vertAlign w:val="subscript"/>
              </w:rPr>
              <w:t>i</w:t>
            </w:r>
            <w:r w:rsidRPr="00D36ED6">
              <w:rPr>
                <w:rFonts w:ascii="Tahoma" w:hAnsi="Tahoma" w:cs="Tahoma"/>
                <w:sz w:val="20"/>
                <w:szCs w:val="20"/>
              </w:rPr>
              <w:t xml:space="preserve"> –</w:t>
            </w:r>
          </w:p>
        </w:tc>
        <w:tc>
          <w:tcPr>
            <w:tcW w:w="7335" w:type="dxa"/>
            <w:shd w:val="clear" w:color="auto" w:fill="auto"/>
          </w:tcPr>
          <w:p w14:paraId="6E13D9B8" w14:textId="35E8A71E" w:rsidR="00C77E25" w:rsidRPr="00D36ED6" w:rsidRDefault="00F813F9" w:rsidP="00A23F5C">
            <w:pPr>
              <w:ind w:left="-108"/>
              <w:jc w:val="both"/>
              <w:rPr>
                <w:rFonts w:ascii="Tahoma" w:hAnsi="Tahoma" w:cs="Tahoma"/>
                <w:sz w:val="20"/>
                <w:szCs w:val="20"/>
              </w:rPr>
            </w:pPr>
            <w:r w:rsidRPr="00D36ED6">
              <w:rPr>
                <w:rFonts w:ascii="Tahoma" w:hAnsi="Tahoma" w:cs="Tahoma"/>
                <w:sz w:val="20"/>
                <w:szCs w:val="20"/>
              </w:rPr>
              <w:t xml:space="preserve">Price of the last trade in </w:t>
            </w:r>
            <w:r w:rsidR="00F82817" w:rsidRPr="00D36ED6">
              <w:rPr>
                <w:rFonts w:ascii="Tahoma" w:hAnsi="Tahoma" w:cs="Tahoma"/>
                <w:sz w:val="20"/>
                <w:szCs w:val="20"/>
              </w:rPr>
              <w:t xml:space="preserve">the </w:t>
            </w:r>
            <w:r w:rsidRPr="00D36ED6">
              <w:rPr>
                <w:rFonts w:ascii="Tahoma" w:hAnsi="Tahoma" w:cs="Tahoma"/>
                <w:sz w:val="20"/>
                <w:szCs w:val="20"/>
              </w:rPr>
              <w:t xml:space="preserve">i-th </w:t>
            </w:r>
            <w:r w:rsidR="00A23F5C" w:rsidRPr="00D36ED6">
              <w:rPr>
                <w:rFonts w:ascii="Tahoma" w:hAnsi="Tahoma" w:cs="Tahoma"/>
                <w:sz w:val="20"/>
                <w:szCs w:val="20"/>
              </w:rPr>
              <w:t>Stock</w:t>
            </w:r>
            <w:r w:rsidRPr="00D36ED6">
              <w:rPr>
                <w:rFonts w:ascii="Tahoma" w:hAnsi="Tahoma" w:cs="Tahoma"/>
                <w:sz w:val="20"/>
                <w:szCs w:val="20"/>
              </w:rPr>
              <w:t xml:space="preserve"> in the </w:t>
            </w:r>
            <w:r w:rsidR="00A23F5C" w:rsidRPr="00D36ED6">
              <w:rPr>
                <w:rFonts w:ascii="Tahoma" w:hAnsi="Tahoma" w:cs="Tahoma"/>
                <w:sz w:val="20"/>
                <w:szCs w:val="20"/>
              </w:rPr>
              <w:t>C</w:t>
            </w:r>
            <w:r w:rsidR="00F82817" w:rsidRPr="00D36ED6">
              <w:rPr>
                <w:rFonts w:ascii="Tahoma" w:hAnsi="Tahoma" w:cs="Tahoma"/>
                <w:sz w:val="20"/>
                <w:szCs w:val="20"/>
              </w:rPr>
              <w:t xml:space="preserve">onstituent list </w:t>
            </w:r>
            <w:r w:rsidRPr="00D36ED6">
              <w:rPr>
                <w:rFonts w:ascii="Tahoma" w:hAnsi="Tahoma" w:cs="Tahoma"/>
                <w:sz w:val="20"/>
                <w:szCs w:val="20"/>
              </w:rPr>
              <w:t xml:space="preserve">prior </w:t>
            </w:r>
            <w:r w:rsidR="00F82817" w:rsidRPr="00D36ED6">
              <w:rPr>
                <w:rFonts w:ascii="Tahoma" w:hAnsi="Tahoma" w:cs="Tahoma"/>
                <w:sz w:val="20"/>
                <w:szCs w:val="20"/>
              </w:rPr>
              <w:t xml:space="preserve">to </w:t>
            </w:r>
            <w:r w:rsidRPr="00D36ED6">
              <w:rPr>
                <w:rFonts w:ascii="Tahoma" w:hAnsi="Tahoma" w:cs="Tahoma"/>
                <w:sz w:val="20"/>
                <w:szCs w:val="20"/>
              </w:rPr>
              <w:t>the index parameters chang</w:t>
            </w:r>
            <w:r w:rsidR="00F82817" w:rsidRPr="00D36ED6">
              <w:rPr>
                <w:rFonts w:ascii="Tahoma" w:hAnsi="Tahoma" w:cs="Tahoma"/>
                <w:sz w:val="20"/>
                <w:szCs w:val="20"/>
              </w:rPr>
              <w:t>ing</w:t>
            </w:r>
            <w:r w:rsidRPr="00D36ED6">
              <w:rPr>
                <w:rFonts w:ascii="Tahoma" w:hAnsi="Tahoma" w:cs="Tahoma"/>
                <w:sz w:val="20"/>
                <w:szCs w:val="20"/>
              </w:rPr>
              <w:t>;</w:t>
            </w:r>
          </w:p>
        </w:tc>
      </w:tr>
      <w:tr w:rsidR="00C77E25" w:rsidRPr="00D36ED6" w14:paraId="78F6D300" w14:textId="77777777" w:rsidTr="00C77E25">
        <w:tc>
          <w:tcPr>
            <w:tcW w:w="959" w:type="dxa"/>
            <w:shd w:val="clear" w:color="auto" w:fill="auto"/>
          </w:tcPr>
          <w:p w14:paraId="76DEEEC4" w14:textId="77777777" w:rsidR="00C77E25" w:rsidRPr="00D36ED6" w:rsidRDefault="00C77E25" w:rsidP="00C77E25">
            <w:pPr>
              <w:jc w:val="both"/>
              <w:rPr>
                <w:rFonts w:ascii="Tahoma" w:hAnsi="Tahoma" w:cs="Tahoma"/>
                <w:sz w:val="20"/>
                <w:szCs w:val="20"/>
              </w:rPr>
            </w:pPr>
            <w:r w:rsidRPr="00D36ED6">
              <w:rPr>
                <w:rFonts w:ascii="Tahoma" w:hAnsi="Tahoma" w:cs="Tahoma"/>
                <w:sz w:val="20"/>
                <w:szCs w:val="20"/>
              </w:rPr>
              <w:t>P</w:t>
            </w:r>
            <w:r w:rsidRPr="00D36ED6">
              <w:rPr>
                <w:rFonts w:ascii="Tahoma" w:hAnsi="Tahoma" w:cs="Tahoma"/>
                <w:sz w:val="20"/>
                <w:szCs w:val="20"/>
                <w:vertAlign w:val="subscript"/>
              </w:rPr>
              <w:t>i</w:t>
            </w:r>
            <w:r w:rsidRPr="00D36ED6">
              <w:rPr>
                <w:rFonts w:ascii="Tahoma" w:hAnsi="Tahoma" w:cs="Tahoma"/>
                <w:sz w:val="20"/>
                <w:szCs w:val="20"/>
                <w:vertAlign w:val="superscript"/>
              </w:rPr>
              <w:t>0</w:t>
            </w:r>
            <w:r w:rsidRPr="00D36ED6">
              <w:rPr>
                <w:rFonts w:ascii="Tahoma" w:hAnsi="Tahoma" w:cs="Tahoma"/>
                <w:sz w:val="20"/>
                <w:szCs w:val="20"/>
              </w:rPr>
              <w:t xml:space="preserve"> –</w:t>
            </w:r>
          </w:p>
        </w:tc>
        <w:tc>
          <w:tcPr>
            <w:tcW w:w="7335" w:type="dxa"/>
            <w:shd w:val="clear" w:color="auto" w:fill="auto"/>
          </w:tcPr>
          <w:p w14:paraId="617ACEBC" w14:textId="21317165" w:rsidR="00F813F9" w:rsidRPr="00D36ED6" w:rsidRDefault="00F813F9" w:rsidP="00C77E25">
            <w:pPr>
              <w:ind w:left="-108"/>
              <w:jc w:val="both"/>
              <w:rPr>
                <w:rFonts w:ascii="Tahoma" w:hAnsi="Tahoma" w:cs="Tahoma"/>
                <w:sz w:val="20"/>
                <w:szCs w:val="20"/>
              </w:rPr>
            </w:pPr>
            <w:r w:rsidRPr="00D36ED6">
              <w:rPr>
                <w:rFonts w:ascii="Tahoma" w:hAnsi="Tahoma" w:cs="Tahoma"/>
                <w:sz w:val="20"/>
                <w:szCs w:val="20"/>
              </w:rPr>
              <w:t xml:space="preserve">Price of the last trade </w:t>
            </w:r>
            <w:r w:rsidR="00975F96" w:rsidRPr="00D36ED6">
              <w:rPr>
                <w:rFonts w:ascii="Tahoma" w:hAnsi="Tahoma" w:cs="Tahoma"/>
                <w:sz w:val="20"/>
                <w:szCs w:val="20"/>
              </w:rPr>
              <w:t xml:space="preserve">in </w:t>
            </w:r>
            <w:r w:rsidR="00F82817" w:rsidRPr="00D36ED6">
              <w:rPr>
                <w:rFonts w:ascii="Tahoma" w:hAnsi="Tahoma" w:cs="Tahoma"/>
                <w:sz w:val="20"/>
                <w:szCs w:val="20"/>
              </w:rPr>
              <w:t xml:space="preserve">the </w:t>
            </w:r>
            <w:r w:rsidR="00975F96" w:rsidRPr="00D36ED6">
              <w:rPr>
                <w:rFonts w:ascii="Tahoma" w:hAnsi="Tahoma" w:cs="Tahoma"/>
                <w:sz w:val="20"/>
                <w:szCs w:val="20"/>
              </w:rPr>
              <w:t xml:space="preserve">i-th </w:t>
            </w:r>
            <w:r w:rsidR="00A23F5C" w:rsidRPr="00D36ED6">
              <w:rPr>
                <w:rFonts w:ascii="Tahoma" w:hAnsi="Tahoma" w:cs="Tahoma"/>
                <w:sz w:val="20"/>
                <w:szCs w:val="20"/>
              </w:rPr>
              <w:t>Stock</w:t>
            </w:r>
            <w:r w:rsidR="00975F96" w:rsidRPr="00D36ED6">
              <w:rPr>
                <w:rFonts w:ascii="Tahoma" w:hAnsi="Tahoma" w:cs="Tahoma"/>
                <w:sz w:val="20"/>
                <w:szCs w:val="20"/>
              </w:rPr>
              <w:t xml:space="preserve"> (</w:t>
            </w:r>
            <w:r w:rsidR="00F82817" w:rsidRPr="00D36ED6">
              <w:rPr>
                <w:rFonts w:ascii="Tahoma" w:hAnsi="Tahoma" w:cs="Tahoma"/>
                <w:sz w:val="20"/>
                <w:szCs w:val="20"/>
              </w:rPr>
              <w:t xml:space="preserve">in the </w:t>
            </w:r>
            <w:r w:rsidR="00A23F5C" w:rsidRPr="00D36ED6">
              <w:rPr>
                <w:rFonts w:ascii="Tahoma" w:hAnsi="Tahoma" w:cs="Tahoma"/>
                <w:sz w:val="20"/>
                <w:szCs w:val="20"/>
              </w:rPr>
              <w:t>C</w:t>
            </w:r>
            <w:r w:rsidR="00F82817" w:rsidRPr="00D36ED6">
              <w:rPr>
                <w:rFonts w:ascii="Tahoma" w:hAnsi="Tahoma" w:cs="Tahoma"/>
                <w:sz w:val="20"/>
                <w:szCs w:val="20"/>
              </w:rPr>
              <w:t xml:space="preserve">onstituent list </w:t>
            </w:r>
            <w:r w:rsidR="00975F96" w:rsidRPr="00D36ED6">
              <w:rPr>
                <w:rFonts w:ascii="Tahoma" w:hAnsi="Tahoma" w:cs="Tahoma"/>
                <w:sz w:val="20"/>
                <w:szCs w:val="20"/>
              </w:rPr>
              <w:t xml:space="preserve">prior </w:t>
            </w:r>
            <w:r w:rsidR="00F82817" w:rsidRPr="00D36ED6">
              <w:rPr>
                <w:rFonts w:ascii="Tahoma" w:hAnsi="Tahoma" w:cs="Tahoma"/>
                <w:sz w:val="20"/>
                <w:szCs w:val="20"/>
              </w:rPr>
              <w:t xml:space="preserve">to </w:t>
            </w:r>
            <w:r w:rsidR="00975F96" w:rsidRPr="00D36ED6">
              <w:rPr>
                <w:rFonts w:ascii="Tahoma" w:hAnsi="Tahoma" w:cs="Tahoma"/>
                <w:sz w:val="20"/>
                <w:szCs w:val="20"/>
              </w:rPr>
              <w:t>the index para</w:t>
            </w:r>
            <w:r w:rsidR="004513C4" w:rsidRPr="00D36ED6">
              <w:rPr>
                <w:rFonts w:ascii="Tahoma" w:hAnsi="Tahoma" w:cs="Tahoma"/>
                <w:sz w:val="20"/>
                <w:szCs w:val="20"/>
              </w:rPr>
              <w:t>meters chang</w:t>
            </w:r>
            <w:r w:rsidR="00F82817" w:rsidRPr="00D36ED6">
              <w:rPr>
                <w:rFonts w:ascii="Tahoma" w:hAnsi="Tahoma" w:cs="Tahoma"/>
                <w:sz w:val="20"/>
                <w:szCs w:val="20"/>
              </w:rPr>
              <w:t>ing</w:t>
            </w:r>
            <w:r w:rsidR="004513C4" w:rsidRPr="00D36ED6">
              <w:rPr>
                <w:rFonts w:ascii="Tahoma" w:hAnsi="Tahoma" w:cs="Tahoma"/>
                <w:sz w:val="20"/>
                <w:szCs w:val="20"/>
              </w:rPr>
              <w:t xml:space="preserve"> as per clause </w:t>
            </w:r>
            <w:r w:rsidR="00AB61C4" w:rsidRPr="00AB61C4">
              <w:rPr>
                <w:rFonts w:ascii="Tahoma" w:hAnsi="Tahoma" w:cs="Tahoma"/>
                <w:sz w:val="20"/>
                <w:szCs w:val="20"/>
                <w:lang w:val="en-US"/>
              </w:rPr>
              <w:t>6</w:t>
            </w:r>
            <w:r w:rsidR="004513C4" w:rsidRPr="00D36ED6">
              <w:rPr>
                <w:rFonts w:ascii="Tahoma" w:hAnsi="Tahoma" w:cs="Tahoma"/>
                <w:sz w:val="20"/>
                <w:szCs w:val="20"/>
              </w:rPr>
              <w:t>.</w:t>
            </w:r>
            <w:r w:rsidR="00257CA8" w:rsidRPr="00D36ED6">
              <w:rPr>
                <w:rFonts w:ascii="Tahoma" w:hAnsi="Tahoma" w:cs="Tahoma"/>
                <w:sz w:val="20"/>
                <w:szCs w:val="20"/>
              </w:rPr>
              <w:t>2</w:t>
            </w:r>
            <w:r w:rsidR="00975F96" w:rsidRPr="00D36ED6">
              <w:rPr>
                <w:rFonts w:ascii="Tahoma" w:hAnsi="Tahoma" w:cs="Tahoma"/>
                <w:sz w:val="20"/>
                <w:szCs w:val="20"/>
              </w:rPr>
              <w:t xml:space="preserve"> hereof) </w:t>
            </w:r>
            <w:r w:rsidR="004513C4" w:rsidRPr="00D36ED6">
              <w:rPr>
                <w:rFonts w:ascii="Tahoma" w:hAnsi="Tahoma" w:cs="Tahoma"/>
                <w:sz w:val="20"/>
                <w:szCs w:val="20"/>
              </w:rPr>
              <w:t xml:space="preserve">made </w:t>
            </w:r>
            <w:r w:rsidRPr="00D36ED6">
              <w:rPr>
                <w:rFonts w:ascii="Tahoma" w:hAnsi="Tahoma" w:cs="Tahoma"/>
                <w:sz w:val="20"/>
                <w:szCs w:val="20"/>
              </w:rPr>
              <w:t>on the last trading day of the</w:t>
            </w:r>
            <w:r w:rsidR="00975F96" w:rsidRPr="00D36ED6">
              <w:rPr>
                <w:rFonts w:ascii="Tahoma" w:hAnsi="Tahoma" w:cs="Tahoma"/>
                <w:sz w:val="20"/>
                <w:szCs w:val="20"/>
              </w:rPr>
              <w:t xml:space="preserve"> </w:t>
            </w:r>
            <w:r w:rsidRPr="00D36ED6">
              <w:rPr>
                <w:rFonts w:ascii="Tahoma" w:hAnsi="Tahoma" w:cs="Tahoma"/>
                <w:sz w:val="20"/>
                <w:szCs w:val="20"/>
              </w:rPr>
              <w:t xml:space="preserve">month </w:t>
            </w:r>
            <w:r w:rsidR="00975F96" w:rsidRPr="00D36ED6">
              <w:rPr>
                <w:rFonts w:ascii="Tahoma" w:hAnsi="Tahoma" w:cs="Tahoma"/>
                <w:sz w:val="20"/>
                <w:szCs w:val="20"/>
              </w:rPr>
              <w:t>preceding the be</w:t>
            </w:r>
            <w:r w:rsidR="004513C4" w:rsidRPr="00D36ED6">
              <w:rPr>
                <w:rFonts w:ascii="Tahoma" w:hAnsi="Tahoma" w:cs="Tahoma"/>
                <w:sz w:val="20"/>
                <w:szCs w:val="20"/>
              </w:rPr>
              <w:t xml:space="preserve">ginning of the </w:t>
            </w:r>
            <w:r w:rsidR="00F31E9F" w:rsidRPr="00D36ED6">
              <w:rPr>
                <w:rFonts w:ascii="Tahoma" w:hAnsi="Tahoma" w:cs="Tahoma"/>
                <w:sz w:val="20"/>
                <w:szCs w:val="20"/>
              </w:rPr>
              <w:t xml:space="preserve">preceding </w:t>
            </w:r>
            <w:r w:rsidR="004513C4" w:rsidRPr="00D36ED6">
              <w:rPr>
                <w:rFonts w:ascii="Tahoma" w:hAnsi="Tahoma" w:cs="Tahoma"/>
                <w:sz w:val="20"/>
                <w:szCs w:val="20"/>
              </w:rPr>
              <w:t>quarter, or</w:t>
            </w:r>
          </w:p>
          <w:p w14:paraId="3F59F41D" w14:textId="168109FB" w:rsidR="00C77E25" w:rsidRPr="00D36ED6" w:rsidRDefault="00975F96" w:rsidP="00A23F5C">
            <w:pPr>
              <w:ind w:left="-108"/>
              <w:jc w:val="both"/>
              <w:rPr>
                <w:rFonts w:ascii="Tahoma" w:hAnsi="Tahoma" w:cs="Tahoma"/>
                <w:sz w:val="20"/>
                <w:szCs w:val="20"/>
              </w:rPr>
            </w:pPr>
            <w:r w:rsidRPr="00D36ED6">
              <w:rPr>
                <w:rFonts w:ascii="Tahoma" w:hAnsi="Tahoma" w:cs="Tahoma"/>
                <w:sz w:val="20"/>
                <w:szCs w:val="20"/>
              </w:rPr>
              <w:t xml:space="preserve">Price of the last trade in </w:t>
            </w:r>
            <w:r w:rsidR="00F82817" w:rsidRPr="00D36ED6">
              <w:rPr>
                <w:rFonts w:ascii="Tahoma" w:hAnsi="Tahoma" w:cs="Tahoma"/>
                <w:sz w:val="20"/>
                <w:szCs w:val="20"/>
              </w:rPr>
              <w:t xml:space="preserve">the </w:t>
            </w:r>
            <w:r w:rsidR="00A23F5C" w:rsidRPr="00D36ED6">
              <w:rPr>
                <w:rFonts w:ascii="Tahoma" w:hAnsi="Tahoma" w:cs="Tahoma"/>
                <w:sz w:val="20"/>
                <w:szCs w:val="20"/>
              </w:rPr>
              <w:t>i-th Stock</w:t>
            </w:r>
            <w:r w:rsidRPr="00D36ED6">
              <w:rPr>
                <w:rFonts w:ascii="Tahoma" w:hAnsi="Tahoma" w:cs="Tahoma"/>
                <w:sz w:val="20"/>
                <w:szCs w:val="20"/>
              </w:rPr>
              <w:t xml:space="preserve"> (in the </w:t>
            </w:r>
            <w:r w:rsidR="00A23F5C" w:rsidRPr="00D36ED6">
              <w:rPr>
                <w:rFonts w:ascii="Tahoma" w:hAnsi="Tahoma" w:cs="Tahoma"/>
                <w:sz w:val="20"/>
                <w:szCs w:val="20"/>
              </w:rPr>
              <w:t>C</w:t>
            </w:r>
            <w:r w:rsidR="00F82817" w:rsidRPr="00D36ED6">
              <w:rPr>
                <w:rFonts w:ascii="Tahoma" w:hAnsi="Tahoma" w:cs="Tahoma"/>
                <w:sz w:val="20"/>
                <w:szCs w:val="20"/>
              </w:rPr>
              <w:t xml:space="preserve">onstituent list </w:t>
            </w:r>
            <w:r w:rsidRPr="00D36ED6">
              <w:rPr>
                <w:rFonts w:ascii="Tahoma" w:hAnsi="Tahoma" w:cs="Tahoma"/>
                <w:sz w:val="20"/>
                <w:szCs w:val="20"/>
              </w:rPr>
              <w:t xml:space="preserve">prior </w:t>
            </w:r>
            <w:r w:rsidR="00F82817" w:rsidRPr="00D36ED6">
              <w:rPr>
                <w:rFonts w:ascii="Tahoma" w:hAnsi="Tahoma" w:cs="Tahoma"/>
                <w:sz w:val="20"/>
                <w:szCs w:val="20"/>
              </w:rPr>
              <w:t xml:space="preserve">to </w:t>
            </w:r>
            <w:r w:rsidRPr="00D36ED6">
              <w:rPr>
                <w:rFonts w:ascii="Tahoma" w:hAnsi="Tahoma" w:cs="Tahoma"/>
                <w:sz w:val="20"/>
                <w:szCs w:val="20"/>
              </w:rPr>
              <w:t>the index para</w:t>
            </w:r>
            <w:r w:rsidR="004513C4" w:rsidRPr="00D36ED6">
              <w:rPr>
                <w:rFonts w:ascii="Tahoma" w:hAnsi="Tahoma" w:cs="Tahoma"/>
                <w:sz w:val="20"/>
                <w:szCs w:val="20"/>
              </w:rPr>
              <w:t>meters chang</w:t>
            </w:r>
            <w:r w:rsidR="00F82817" w:rsidRPr="00D36ED6">
              <w:rPr>
                <w:rFonts w:ascii="Tahoma" w:hAnsi="Tahoma" w:cs="Tahoma"/>
                <w:sz w:val="20"/>
                <w:szCs w:val="20"/>
              </w:rPr>
              <w:t>ing</w:t>
            </w:r>
            <w:r w:rsidR="00A23F5C" w:rsidRPr="00D36ED6">
              <w:rPr>
                <w:rFonts w:ascii="Tahoma" w:hAnsi="Tahoma" w:cs="Tahoma"/>
                <w:sz w:val="20"/>
                <w:szCs w:val="20"/>
              </w:rPr>
              <w:t xml:space="preserve"> as per clause 6</w:t>
            </w:r>
            <w:r w:rsidR="004513C4" w:rsidRPr="00D36ED6">
              <w:rPr>
                <w:rFonts w:ascii="Tahoma" w:hAnsi="Tahoma" w:cs="Tahoma"/>
                <w:sz w:val="20"/>
                <w:szCs w:val="20"/>
              </w:rPr>
              <w:t>.</w:t>
            </w:r>
            <w:r w:rsidR="00257CA8" w:rsidRPr="00D36ED6">
              <w:rPr>
                <w:rFonts w:ascii="Tahoma" w:hAnsi="Tahoma" w:cs="Tahoma"/>
                <w:sz w:val="20"/>
                <w:szCs w:val="20"/>
              </w:rPr>
              <w:t>4</w:t>
            </w:r>
            <w:r w:rsidR="004513C4" w:rsidRPr="00D36ED6">
              <w:rPr>
                <w:rFonts w:ascii="Tahoma" w:hAnsi="Tahoma" w:cs="Tahoma"/>
                <w:sz w:val="20"/>
                <w:szCs w:val="20"/>
              </w:rPr>
              <w:t xml:space="preserve"> </w:t>
            </w:r>
            <w:r w:rsidRPr="00D36ED6">
              <w:rPr>
                <w:rFonts w:ascii="Tahoma" w:hAnsi="Tahoma" w:cs="Tahoma"/>
                <w:sz w:val="20"/>
                <w:szCs w:val="20"/>
              </w:rPr>
              <w:t>hereof</w:t>
            </w:r>
            <w:r w:rsidR="004513C4" w:rsidRPr="00D36ED6">
              <w:rPr>
                <w:rFonts w:ascii="Tahoma" w:hAnsi="Tahoma" w:cs="Tahoma"/>
                <w:sz w:val="20"/>
                <w:szCs w:val="20"/>
              </w:rPr>
              <w:t xml:space="preserve">) </w:t>
            </w:r>
            <w:r w:rsidR="00412112" w:rsidRPr="00412112">
              <w:rPr>
                <w:rFonts w:ascii="Tahoma" w:hAnsi="Tahoma" w:cs="Tahoma"/>
                <w:sz w:val="20"/>
                <w:szCs w:val="20"/>
              </w:rPr>
              <w:t>made on the last trading day of the month of the preceding quarter</w:t>
            </w:r>
            <w:r w:rsidR="004513C4" w:rsidRPr="00D36ED6">
              <w:rPr>
                <w:rFonts w:ascii="Tahoma" w:hAnsi="Tahoma" w:cs="Tahoma"/>
                <w:sz w:val="20"/>
                <w:szCs w:val="20"/>
              </w:rPr>
              <w:t>);</w:t>
            </w:r>
          </w:p>
        </w:tc>
      </w:tr>
      <w:tr w:rsidR="00C77E25" w:rsidRPr="00D36ED6" w14:paraId="27333239" w14:textId="77777777" w:rsidTr="00C77E25">
        <w:tc>
          <w:tcPr>
            <w:tcW w:w="959" w:type="dxa"/>
            <w:shd w:val="clear" w:color="auto" w:fill="auto"/>
          </w:tcPr>
          <w:p w14:paraId="3009985E" w14:textId="77777777" w:rsidR="00C77E25" w:rsidRPr="00D36ED6" w:rsidRDefault="00C77E25" w:rsidP="00C77E25">
            <w:pPr>
              <w:jc w:val="both"/>
              <w:rPr>
                <w:rFonts w:ascii="Tahoma" w:hAnsi="Tahoma" w:cs="Tahoma"/>
                <w:sz w:val="20"/>
                <w:szCs w:val="20"/>
              </w:rPr>
            </w:pPr>
            <w:r w:rsidRPr="00D36ED6">
              <w:rPr>
                <w:rFonts w:ascii="Tahoma" w:hAnsi="Tahoma" w:cs="Tahoma"/>
                <w:sz w:val="20"/>
                <w:szCs w:val="20"/>
              </w:rPr>
              <w:t>P</w:t>
            </w:r>
            <w:r w:rsidRPr="00D36ED6">
              <w:rPr>
                <w:rFonts w:ascii="Tahoma" w:hAnsi="Tahoma" w:cs="Tahoma"/>
                <w:sz w:val="20"/>
                <w:szCs w:val="20"/>
                <w:vertAlign w:val="subscript"/>
              </w:rPr>
              <w:t>i</w:t>
            </w:r>
            <w:r w:rsidRPr="00D36ED6">
              <w:rPr>
                <w:rFonts w:ascii="Tahoma" w:hAnsi="Tahoma" w:cs="Tahoma"/>
                <w:sz w:val="20"/>
                <w:szCs w:val="20"/>
              </w:rPr>
              <w:t>` –</w:t>
            </w:r>
          </w:p>
        </w:tc>
        <w:tc>
          <w:tcPr>
            <w:tcW w:w="7335" w:type="dxa"/>
            <w:shd w:val="clear" w:color="auto" w:fill="auto"/>
          </w:tcPr>
          <w:p w14:paraId="7B27213E" w14:textId="41C10ADF" w:rsidR="00C77E25" w:rsidRPr="00D36ED6" w:rsidRDefault="004513C4" w:rsidP="00A23F5C">
            <w:pPr>
              <w:ind w:left="-108"/>
              <w:jc w:val="both"/>
              <w:rPr>
                <w:rFonts w:ascii="Tahoma" w:hAnsi="Tahoma" w:cs="Tahoma"/>
                <w:sz w:val="20"/>
                <w:szCs w:val="20"/>
              </w:rPr>
            </w:pPr>
            <w:r w:rsidRPr="00D36ED6">
              <w:rPr>
                <w:rFonts w:ascii="Tahoma" w:hAnsi="Tahoma" w:cs="Tahoma"/>
                <w:sz w:val="20"/>
                <w:szCs w:val="20"/>
              </w:rPr>
              <w:t xml:space="preserve">Price of the last trade in </w:t>
            </w:r>
            <w:r w:rsidR="00F82817" w:rsidRPr="00D36ED6">
              <w:rPr>
                <w:rFonts w:ascii="Tahoma" w:hAnsi="Tahoma" w:cs="Tahoma"/>
                <w:sz w:val="20"/>
                <w:szCs w:val="20"/>
              </w:rPr>
              <w:t xml:space="preserve">the </w:t>
            </w:r>
            <w:r w:rsidRPr="00D36ED6">
              <w:rPr>
                <w:rFonts w:ascii="Tahoma" w:hAnsi="Tahoma" w:cs="Tahoma"/>
                <w:sz w:val="20"/>
                <w:szCs w:val="20"/>
              </w:rPr>
              <w:t xml:space="preserve">i-th </w:t>
            </w:r>
            <w:r w:rsidR="00A23F5C" w:rsidRPr="00D36ED6">
              <w:rPr>
                <w:rFonts w:ascii="Tahoma" w:hAnsi="Tahoma" w:cs="Tahoma"/>
                <w:sz w:val="20"/>
                <w:szCs w:val="20"/>
              </w:rPr>
              <w:t>Stock</w:t>
            </w:r>
            <w:r w:rsidRPr="00D36ED6">
              <w:rPr>
                <w:rFonts w:ascii="Tahoma" w:hAnsi="Tahoma" w:cs="Tahoma"/>
                <w:sz w:val="20"/>
                <w:szCs w:val="20"/>
              </w:rPr>
              <w:t xml:space="preserve"> in the </w:t>
            </w:r>
            <w:r w:rsidR="00A23F5C" w:rsidRPr="00D36ED6">
              <w:rPr>
                <w:rFonts w:ascii="Tahoma" w:hAnsi="Tahoma" w:cs="Tahoma"/>
                <w:sz w:val="20"/>
                <w:szCs w:val="20"/>
              </w:rPr>
              <w:t>C</w:t>
            </w:r>
            <w:r w:rsidR="00F82817" w:rsidRPr="00D36ED6">
              <w:rPr>
                <w:rFonts w:ascii="Tahoma" w:hAnsi="Tahoma" w:cs="Tahoma"/>
                <w:sz w:val="20"/>
                <w:szCs w:val="20"/>
              </w:rPr>
              <w:t xml:space="preserve">onstituent list </w:t>
            </w:r>
            <w:r w:rsidRPr="00D36ED6">
              <w:rPr>
                <w:rFonts w:ascii="Tahoma" w:hAnsi="Tahoma" w:cs="Tahoma"/>
                <w:sz w:val="20"/>
                <w:szCs w:val="20"/>
              </w:rPr>
              <w:t>after the index parameters changed;</w:t>
            </w:r>
          </w:p>
        </w:tc>
      </w:tr>
      <w:tr w:rsidR="00C77E25" w:rsidRPr="00D36ED6" w14:paraId="19020077" w14:textId="77777777" w:rsidTr="00C77E25">
        <w:tc>
          <w:tcPr>
            <w:tcW w:w="959" w:type="dxa"/>
            <w:shd w:val="clear" w:color="auto" w:fill="auto"/>
          </w:tcPr>
          <w:p w14:paraId="721A815B" w14:textId="77777777" w:rsidR="00C77E25" w:rsidRPr="00D36ED6" w:rsidRDefault="00C77E25" w:rsidP="00C77E25">
            <w:pPr>
              <w:jc w:val="both"/>
              <w:rPr>
                <w:rFonts w:ascii="Tahoma" w:hAnsi="Tahoma" w:cs="Tahoma"/>
                <w:sz w:val="20"/>
                <w:szCs w:val="20"/>
              </w:rPr>
            </w:pPr>
            <w:r w:rsidRPr="00D36ED6">
              <w:rPr>
                <w:rFonts w:ascii="Tahoma" w:hAnsi="Tahoma" w:cs="Tahoma"/>
                <w:sz w:val="20"/>
                <w:szCs w:val="20"/>
              </w:rPr>
              <w:t>P</w:t>
            </w:r>
            <w:r w:rsidRPr="00D36ED6">
              <w:rPr>
                <w:rFonts w:ascii="Tahoma" w:hAnsi="Tahoma" w:cs="Tahoma"/>
                <w:sz w:val="20"/>
                <w:szCs w:val="20"/>
                <w:vertAlign w:val="subscript"/>
              </w:rPr>
              <w:t>i</w:t>
            </w:r>
            <w:r w:rsidRPr="00D36ED6">
              <w:rPr>
                <w:rFonts w:ascii="Tahoma" w:hAnsi="Tahoma" w:cs="Tahoma"/>
                <w:sz w:val="20"/>
                <w:szCs w:val="20"/>
                <w:vertAlign w:val="superscript"/>
              </w:rPr>
              <w:t>0</w:t>
            </w:r>
            <w:r w:rsidRPr="00D36ED6">
              <w:rPr>
                <w:rFonts w:ascii="Tahoma" w:hAnsi="Tahoma" w:cs="Tahoma"/>
                <w:sz w:val="20"/>
                <w:szCs w:val="20"/>
              </w:rPr>
              <w:t>` –</w:t>
            </w:r>
          </w:p>
        </w:tc>
        <w:tc>
          <w:tcPr>
            <w:tcW w:w="7335" w:type="dxa"/>
            <w:shd w:val="clear" w:color="auto" w:fill="auto"/>
          </w:tcPr>
          <w:p w14:paraId="7DE1794A" w14:textId="6286312B" w:rsidR="004513C4" w:rsidRPr="00D36ED6" w:rsidRDefault="004513C4" w:rsidP="00C77E25">
            <w:pPr>
              <w:ind w:left="-108"/>
              <w:jc w:val="both"/>
              <w:rPr>
                <w:rFonts w:ascii="Tahoma" w:hAnsi="Tahoma" w:cs="Tahoma"/>
                <w:sz w:val="20"/>
                <w:szCs w:val="20"/>
              </w:rPr>
            </w:pPr>
            <w:r w:rsidRPr="00D36ED6">
              <w:rPr>
                <w:rFonts w:ascii="Tahoma" w:hAnsi="Tahoma" w:cs="Tahoma"/>
                <w:sz w:val="20"/>
                <w:szCs w:val="20"/>
              </w:rPr>
              <w:t xml:space="preserve">Price of the last trade in </w:t>
            </w:r>
            <w:r w:rsidR="00F82817" w:rsidRPr="00D36ED6">
              <w:rPr>
                <w:rFonts w:ascii="Tahoma" w:hAnsi="Tahoma" w:cs="Tahoma"/>
                <w:sz w:val="20"/>
                <w:szCs w:val="20"/>
              </w:rPr>
              <w:t xml:space="preserve">the </w:t>
            </w:r>
            <w:r w:rsidRPr="00D36ED6">
              <w:rPr>
                <w:rFonts w:ascii="Tahoma" w:hAnsi="Tahoma" w:cs="Tahoma"/>
                <w:sz w:val="20"/>
                <w:szCs w:val="20"/>
              </w:rPr>
              <w:t xml:space="preserve">i-th </w:t>
            </w:r>
            <w:r w:rsidR="00A23F5C" w:rsidRPr="00D36ED6">
              <w:rPr>
                <w:rFonts w:ascii="Tahoma" w:hAnsi="Tahoma" w:cs="Tahoma"/>
                <w:sz w:val="20"/>
                <w:szCs w:val="20"/>
              </w:rPr>
              <w:t>Stock</w:t>
            </w:r>
            <w:r w:rsidRPr="00D36ED6">
              <w:rPr>
                <w:rFonts w:ascii="Tahoma" w:hAnsi="Tahoma" w:cs="Tahoma"/>
                <w:sz w:val="20"/>
                <w:szCs w:val="20"/>
              </w:rPr>
              <w:t xml:space="preserve"> in the </w:t>
            </w:r>
            <w:r w:rsidR="00A23F5C" w:rsidRPr="00D36ED6">
              <w:rPr>
                <w:rFonts w:ascii="Tahoma" w:hAnsi="Tahoma" w:cs="Tahoma"/>
                <w:sz w:val="20"/>
                <w:szCs w:val="20"/>
              </w:rPr>
              <w:t>C</w:t>
            </w:r>
            <w:r w:rsidR="00F82817" w:rsidRPr="00D36ED6">
              <w:rPr>
                <w:rFonts w:ascii="Tahoma" w:hAnsi="Tahoma" w:cs="Tahoma"/>
                <w:sz w:val="20"/>
                <w:szCs w:val="20"/>
              </w:rPr>
              <w:t xml:space="preserve">onstituent list </w:t>
            </w:r>
            <w:r w:rsidRPr="00D36ED6">
              <w:rPr>
                <w:rFonts w:ascii="Tahoma" w:hAnsi="Tahoma" w:cs="Tahoma"/>
                <w:sz w:val="20"/>
                <w:szCs w:val="20"/>
              </w:rPr>
              <w:t>after the index parameters changed</w:t>
            </w:r>
            <w:r w:rsidR="00F82817" w:rsidRPr="00D36ED6">
              <w:rPr>
                <w:rFonts w:ascii="Tahoma" w:hAnsi="Tahoma" w:cs="Tahoma"/>
                <w:sz w:val="20"/>
                <w:szCs w:val="20"/>
              </w:rPr>
              <w:t xml:space="preserve">, </w:t>
            </w:r>
            <w:r w:rsidRPr="00D36ED6">
              <w:rPr>
                <w:rFonts w:ascii="Tahoma" w:hAnsi="Tahoma" w:cs="Tahoma"/>
                <w:sz w:val="20"/>
                <w:szCs w:val="20"/>
              </w:rPr>
              <w:t>made on the last trad</w:t>
            </w:r>
            <w:r w:rsidR="008A2FF0" w:rsidRPr="00D36ED6">
              <w:rPr>
                <w:rFonts w:ascii="Tahoma" w:hAnsi="Tahoma" w:cs="Tahoma"/>
                <w:sz w:val="20"/>
                <w:szCs w:val="20"/>
              </w:rPr>
              <w:t xml:space="preserve">ing day of the </w:t>
            </w:r>
            <w:r w:rsidR="00F82817" w:rsidRPr="00D36ED6">
              <w:rPr>
                <w:rFonts w:ascii="Tahoma" w:hAnsi="Tahoma" w:cs="Tahoma"/>
                <w:sz w:val="20"/>
                <w:szCs w:val="20"/>
              </w:rPr>
              <w:t xml:space="preserve">preceding </w:t>
            </w:r>
            <w:r w:rsidR="008A2FF0" w:rsidRPr="00D36ED6">
              <w:rPr>
                <w:rFonts w:ascii="Tahoma" w:hAnsi="Tahoma" w:cs="Tahoma"/>
                <w:sz w:val="20"/>
                <w:szCs w:val="20"/>
              </w:rPr>
              <w:t>quarter.</w:t>
            </w:r>
          </w:p>
          <w:p w14:paraId="4DF70830" w14:textId="77777777" w:rsidR="00C77E25" w:rsidRPr="00D36ED6" w:rsidRDefault="00C77E25" w:rsidP="008A2FF0">
            <w:pPr>
              <w:jc w:val="both"/>
              <w:rPr>
                <w:rFonts w:ascii="Tahoma" w:hAnsi="Tahoma" w:cs="Tahoma"/>
                <w:sz w:val="20"/>
                <w:szCs w:val="20"/>
              </w:rPr>
            </w:pPr>
          </w:p>
        </w:tc>
      </w:tr>
    </w:tbl>
    <w:p w14:paraId="7CD8A5B3" w14:textId="4942AE6B" w:rsidR="00C77E25" w:rsidRPr="00D36ED6" w:rsidRDefault="00257CA8" w:rsidP="00533DF8">
      <w:pPr>
        <w:pStyle w:val="a3"/>
        <w:numPr>
          <w:ilvl w:val="1"/>
          <w:numId w:val="1"/>
        </w:numPr>
        <w:spacing w:after="0"/>
        <w:jc w:val="both"/>
        <w:rPr>
          <w:rFonts w:ascii="Tahoma" w:hAnsi="Tahoma" w:cs="Tahoma"/>
          <w:sz w:val="20"/>
        </w:rPr>
      </w:pPr>
      <w:r w:rsidRPr="00D36ED6">
        <w:rPr>
          <w:rFonts w:ascii="Tahoma" w:hAnsi="Tahoma" w:cs="Tahoma"/>
          <w:sz w:val="20"/>
        </w:rPr>
        <w:t>Adjusting</w:t>
      </w:r>
      <w:r w:rsidR="008A2FF0" w:rsidRPr="00D36ED6">
        <w:rPr>
          <w:rFonts w:ascii="Tahoma" w:hAnsi="Tahoma" w:cs="Tahoma"/>
          <w:sz w:val="20"/>
        </w:rPr>
        <w:t xml:space="preserve"> coefficient k is calculated to four decimal places.</w:t>
      </w:r>
    </w:p>
    <w:bookmarkEnd w:id="23"/>
    <w:bookmarkEnd w:id="24"/>
    <w:bookmarkEnd w:id="25"/>
    <w:p w14:paraId="1E59C761" w14:textId="77777777" w:rsidR="00FC4719" w:rsidRPr="00D36ED6" w:rsidRDefault="00FC4719" w:rsidP="00FC4719">
      <w:pPr>
        <w:rPr>
          <w:rFonts w:ascii="Tahoma" w:hAnsi="Tahoma" w:cs="Tahoma"/>
          <w:sz w:val="20"/>
          <w:szCs w:val="20"/>
        </w:rPr>
      </w:pPr>
    </w:p>
    <w:p w14:paraId="4ACDF356" w14:textId="78053BC5" w:rsidR="00347914" w:rsidRPr="00D36ED6" w:rsidRDefault="00347914" w:rsidP="00347914">
      <w:pPr>
        <w:numPr>
          <w:ilvl w:val="0"/>
          <w:numId w:val="1"/>
        </w:numPr>
        <w:jc w:val="both"/>
        <w:outlineLvl w:val="0"/>
        <w:rPr>
          <w:rFonts w:ascii="Tahoma" w:hAnsi="Tahoma" w:cs="Tahoma"/>
          <w:b/>
          <w:sz w:val="20"/>
          <w:szCs w:val="20"/>
        </w:rPr>
      </w:pPr>
      <w:bookmarkStart w:id="26" w:name="_Toc405799038"/>
      <w:bookmarkStart w:id="27" w:name="_Toc405971476"/>
      <w:bookmarkStart w:id="28" w:name="_Toc406079290"/>
      <w:bookmarkStart w:id="29" w:name="Р_6"/>
      <w:r w:rsidRPr="00D36ED6">
        <w:rPr>
          <w:rFonts w:ascii="Tahoma" w:hAnsi="Tahoma" w:cs="Tahoma"/>
          <w:b/>
          <w:sz w:val="20"/>
          <w:szCs w:val="20"/>
        </w:rPr>
        <w:t>Weighting coefficients calculation</w:t>
      </w:r>
      <w:bookmarkEnd w:id="26"/>
      <w:bookmarkEnd w:id="27"/>
      <w:bookmarkEnd w:id="28"/>
    </w:p>
    <w:p w14:paraId="59FD03A1" w14:textId="77777777" w:rsidR="00347914" w:rsidRPr="00D36ED6" w:rsidRDefault="00347914" w:rsidP="00347914">
      <w:pPr>
        <w:pStyle w:val="af5"/>
        <w:ind w:left="360"/>
        <w:rPr>
          <w:rFonts w:ascii="Tahoma" w:hAnsi="Tahoma" w:cs="Tahoma"/>
          <w:b/>
          <w:sz w:val="20"/>
          <w:szCs w:val="20"/>
        </w:rPr>
      </w:pPr>
    </w:p>
    <w:p w14:paraId="7BD2DAB1" w14:textId="28286919" w:rsidR="00347914" w:rsidRPr="00D36ED6" w:rsidRDefault="00C02D78" w:rsidP="00347914">
      <w:pPr>
        <w:pStyle w:val="af5"/>
        <w:numPr>
          <w:ilvl w:val="1"/>
          <w:numId w:val="1"/>
        </w:numPr>
        <w:contextualSpacing/>
        <w:rPr>
          <w:rFonts w:ascii="Tahoma" w:hAnsi="Tahoma" w:cs="Tahoma"/>
          <w:sz w:val="20"/>
          <w:szCs w:val="20"/>
          <w:lang w:val="en-US"/>
        </w:rPr>
      </w:pPr>
      <w:r w:rsidRPr="00D36ED6">
        <w:rPr>
          <w:rFonts w:ascii="Tahoma" w:hAnsi="Tahoma" w:cs="Tahoma"/>
          <w:sz w:val="20"/>
          <w:szCs w:val="20"/>
          <w:lang w:val="en-US"/>
        </w:rPr>
        <w:t xml:space="preserve">Share of the i-th Stocks value in the total value of all constituent Stocks (the Weight) is calculated as follows:  </w:t>
      </w:r>
    </w:p>
    <w:p w14:paraId="2884C705" w14:textId="77777777" w:rsidR="00347914" w:rsidRPr="00D36ED6" w:rsidRDefault="00347914" w:rsidP="00347914">
      <w:pPr>
        <w:pStyle w:val="a3"/>
        <w:spacing w:after="0"/>
        <w:ind w:left="360"/>
        <w:jc w:val="center"/>
        <w:rPr>
          <w:rFonts w:ascii="Tahoma" w:hAnsi="Tahoma" w:cs="Tahoma"/>
          <w:sz w:val="20"/>
          <w:lang w:val="en-US"/>
        </w:rPr>
      </w:pPr>
      <m:oMathPara>
        <m:oMath>
          <m:r>
            <w:rPr>
              <w:rFonts w:ascii="Cambria Math" w:hAnsi="Cambria Math" w:cs="Tahoma"/>
              <w:sz w:val="20"/>
            </w:rPr>
            <m:t>Wgh</m:t>
          </m:r>
          <m:sSub>
            <m:sSubPr>
              <m:ctrlPr>
                <w:rPr>
                  <w:rFonts w:ascii="Cambria Math" w:hAnsi="Cambria Math" w:cs="Tahoma"/>
                  <w:i/>
                  <w:sz w:val="20"/>
                </w:rPr>
              </m:ctrlPr>
            </m:sSubPr>
            <m:e>
              <m:r>
                <w:rPr>
                  <w:rFonts w:ascii="Cambria Math" w:hAnsi="Cambria Math" w:cs="Tahoma"/>
                  <w:sz w:val="20"/>
                </w:rPr>
                <m:t>t</m:t>
              </m:r>
            </m:e>
            <m:sub>
              <m:r>
                <w:rPr>
                  <w:rFonts w:ascii="Cambria Math" w:hAnsi="Cambria Math" w:cs="Tahoma"/>
                  <w:sz w:val="20"/>
                </w:rPr>
                <m:t>i</m:t>
              </m:r>
            </m:sub>
          </m:sSub>
          <m:r>
            <w:rPr>
              <w:rFonts w:ascii="Cambria Math" w:hAnsi="Cambria Math" w:cs="Tahoma"/>
              <w:sz w:val="20"/>
            </w:rPr>
            <m:t>=</m:t>
          </m:r>
          <m:f>
            <m:fPr>
              <m:ctrlPr>
                <w:rPr>
                  <w:rFonts w:ascii="Cambria Math" w:hAnsi="Cambria Math" w:cs="Tahoma"/>
                  <w:i/>
                  <w:sz w:val="20"/>
                </w:rPr>
              </m:ctrlPr>
            </m:fPr>
            <m:num>
              <m:f>
                <m:fPr>
                  <m:ctrlPr>
                    <w:rPr>
                      <w:rFonts w:ascii="Cambria Math" w:hAnsi="Cambria Math" w:cs="Tahoma"/>
                      <w:i/>
                      <w:sz w:val="20"/>
                    </w:rPr>
                  </m:ctrlPr>
                </m:fPr>
                <m:num>
                  <m:sSub>
                    <m:sSubPr>
                      <m:ctrlPr>
                        <w:rPr>
                          <w:rFonts w:ascii="Cambria Math" w:hAnsi="Cambria Math" w:cs="Tahoma"/>
                          <w:i/>
                          <w:sz w:val="20"/>
                        </w:rPr>
                      </m:ctrlPr>
                    </m:sSubPr>
                    <m:e>
                      <m:r>
                        <w:rPr>
                          <w:rFonts w:ascii="Cambria Math" w:hAnsi="Cambria Math" w:cs="Tahoma"/>
                          <w:sz w:val="20"/>
                        </w:rPr>
                        <m:t>P</m:t>
                      </m:r>
                    </m:e>
                    <m:sub>
                      <m:r>
                        <w:rPr>
                          <w:rFonts w:ascii="Cambria Math" w:hAnsi="Cambria Math" w:cs="Tahoma"/>
                          <w:sz w:val="20"/>
                        </w:rPr>
                        <m:t>i</m:t>
                      </m:r>
                    </m:sub>
                  </m:sSub>
                </m:num>
                <m:den>
                  <m:sSubSup>
                    <m:sSubSupPr>
                      <m:ctrlPr>
                        <w:rPr>
                          <w:rFonts w:ascii="Cambria Math" w:hAnsi="Cambria Math" w:cs="Tahoma"/>
                          <w:i/>
                          <w:sz w:val="20"/>
                        </w:rPr>
                      </m:ctrlPr>
                    </m:sSubSupPr>
                    <m:e>
                      <m:r>
                        <w:rPr>
                          <w:rFonts w:ascii="Cambria Math" w:hAnsi="Cambria Math" w:cs="Tahoma"/>
                          <w:sz w:val="20"/>
                        </w:rPr>
                        <m:t>P</m:t>
                      </m:r>
                    </m:e>
                    <m:sub>
                      <m:r>
                        <w:rPr>
                          <w:rFonts w:ascii="Cambria Math" w:hAnsi="Cambria Math" w:cs="Tahoma"/>
                          <w:sz w:val="20"/>
                        </w:rPr>
                        <m:t>i</m:t>
                      </m:r>
                    </m:sub>
                    <m:sup>
                      <m:r>
                        <w:rPr>
                          <w:rFonts w:ascii="Cambria Math" w:hAnsi="Cambria Math" w:cs="Tahoma"/>
                          <w:sz w:val="20"/>
                        </w:rPr>
                        <m:t>0</m:t>
                      </m:r>
                    </m:sup>
                  </m:sSubSup>
                </m:den>
              </m:f>
            </m:num>
            <m:den>
              <m:nary>
                <m:naryPr>
                  <m:chr m:val="∑"/>
                  <m:limLoc m:val="undOvr"/>
                  <m:ctrlPr>
                    <w:rPr>
                      <w:rFonts w:ascii="Cambria Math" w:hAnsi="Cambria Math" w:cs="Tahoma"/>
                      <w:i/>
                      <w:sz w:val="20"/>
                    </w:rPr>
                  </m:ctrlPr>
                </m:naryPr>
                <m:sub>
                  <m:r>
                    <w:rPr>
                      <w:rFonts w:ascii="Cambria Math" w:hAnsi="Cambria Math" w:cs="Tahoma"/>
                      <w:sz w:val="20"/>
                    </w:rPr>
                    <m:t>i=1</m:t>
                  </m:r>
                </m:sub>
                <m:sup>
                  <m:r>
                    <w:rPr>
                      <w:rFonts w:ascii="Cambria Math" w:hAnsi="Cambria Math" w:cs="Tahoma"/>
                      <w:sz w:val="20"/>
                    </w:rPr>
                    <m:t>10</m:t>
                  </m:r>
                </m:sup>
                <m:e>
                  <m:f>
                    <m:fPr>
                      <m:ctrlPr>
                        <w:rPr>
                          <w:rFonts w:ascii="Cambria Math" w:hAnsi="Cambria Math" w:cs="Tahoma"/>
                          <w:i/>
                          <w:sz w:val="20"/>
                        </w:rPr>
                      </m:ctrlPr>
                    </m:fPr>
                    <m:num>
                      <m:sSub>
                        <m:sSubPr>
                          <m:ctrlPr>
                            <w:rPr>
                              <w:rFonts w:ascii="Cambria Math" w:hAnsi="Cambria Math" w:cs="Tahoma"/>
                              <w:i/>
                              <w:sz w:val="20"/>
                            </w:rPr>
                          </m:ctrlPr>
                        </m:sSubPr>
                        <m:e>
                          <m:r>
                            <w:rPr>
                              <w:rFonts w:ascii="Cambria Math" w:hAnsi="Cambria Math" w:cs="Tahoma"/>
                              <w:sz w:val="20"/>
                            </w:rPr>
                            <m:t>P</m:t>
                          </m:r>
                        </m:e>
                        <m:sub>
                          <m:r>
                            <w:rPr>
                              <w:rFonts w:ascii="Cambria Math" w:hAnsi="Cambria Math" w:cs="Tahoma"/>
                              <w:sz w:val="20"/>
                            </w:rPr>
                            <m:t>i</m:t>
                          </m:r>
                        </m:sub>
                      </m:sSub>
                    </m:num>
                    <m:den>
                      <m:sSubSup>
                        <m:sSubSupPr>
                          <m:ctrlPr>
                            <w:rPr>
                              <w:rFonts w:ascii="Cambria Math" w:hAnsi="Cambria Math" w:cs="Tahoma"/>
                              <w:i/>
                              <w:sz w:val="20"/>
                            </w:rPr>
                          </m:ctrlPr>
                        </m:sSubSupPr>
                        <m:e>
                          <m:r>
                            <w:rPr>
                              <w:rFonts w:ascii="Cambria Math" w:hAnsi="Cambria Math" w:cs="Tahoma"/>
                              <w:sz w:val="20"/>
                            </w:rPr>
                            <m:t>P</m:t>
                          </m:r>
                        </m:e>
                        <m:sub>
                          <m:r>
                            <w:rPr>
                              <w:rFonts w:ascii="Cambria Math" w:hAnsi="Cambria Math" w:cs="Tahoma"/>
                              <w:sz w:val="20"/>
                            </w:rPr>
                            <m:t>i</m:t>
                          </m:r>
                        </m:sub>
                        <m:sup>
                          <m:r>
                            <w:rPr>
                              <w:rFonts w:ascii="Cambria Math" w:hAnsi="Cambria Math" w:cs="Tahoma"/>
                              <w:sz w:val="20"/>
                            </w:rPr>
                            <m:t>0</m:t>
                          </m:r>
                        </m:sup>
                      </m:sSubSup>
                    </m:den>
                  </m:f>
                </m:e>
              </m:nary>
            </m:den>
          </m:f>
          <m:r>
            <w:rPr>
              <w:rFonts w:ascii="Cambria Math" w:hAnsi="Cambria Math" w:cs="Tahoma"/>
              <w:sz w:val="20"/>
            </w:rPr>
            <m:t>∙100%</m:t>
          </m:r>
        </m:oMath>
      </m:oMathPara>
    </w:p>
    <w:p w14:paraId="08D3D6CC" w14:textId="08A27883" w:rsidR="00347914" w:rsidRPr="00D36ED6" w:rsidRDefault="00C02D78" w:rsidP="00347914">
      <w:pPr>
        <w:ind w:left="1276"/>
        <w:jc w:val="both"/>
        <w:rPr>
          <w:rFonts w:ascii="Tahoma" w:hAnsi="Tahoma" w:cs="Tahoma"/>
          <w:sz w:val="20"/>
          <w:szCs w:val="20"/>
          <w:lang w:val="en-US"/>
        </w:rPr>
      </w:pPr>
      <w:r w:rsidRPr="00D36ED6">
        <w:rPr>
          <w:rFonts w:ascii="Tahoma" w:hAnsi="Tahoma" w:cs="Tahoma"/>
          <w:sz w:val="20"/>
          <w:szCs w:val="20"/>
        </w:rPr>
        <w:t>where</w:t>
      </w:r>
      <w:r w:rsidR="00347914" w:rsidRPr="00D36ED6">
        <w:rPr>
          <w:rFonts w:ascii="Tahoma" w:hAnsi="Tahoma" w:cs="Tahoma"/>
          <w:sz w:val="20"/>
          <w:szCs w:val="20"/>
        </w:rPr>
        <w:t>:</w:t>
      </w:r>
    </w:p>
    <w:tbl>
      <w:tblPr>
        <w:tblW w:w="0" w:type="auto"/>
        <w:tblInd w:w="1276" w:type="dxa"/>
        <w:tblLook w:val="04A0" w:firstRow="1" w:lastRow="0" w:firstColumn="1" w:lastColumn="0" w:noHBand="0" w:noVBand="1"/>
      </w:tblPr>
      <w:tblGrid>
        <w:gridCol w:w="716"/>
        <w:gridCol w:w="7513"/>
      </w:tblGrid>
      <w:tr w:rsidR="00347914" w:rsidRPr="00D36ED6" w14:paraId="0145FD60" w14:textId="77777777" w:rsidTr="00D203E6">
        <w:tc>
          <w:tcPr>
            <w:tcW w:w="712" w:type="dxa"/>
            <w:shd w:val="clear" w:color="auto" w:fill="auto"/>
          </w:tcPr>
          <w:p w14:paraId="41E40AA1" w14:textId="77777777" w:rsidR="00347914" w:rsidRPr="00D36ED6" w:rsidRDefault="00347914" w:rsidP="00D203E6">
            <w:pPr>
              <w:jc w:val="both"/>
              <w:rPr>
                <w:rFonts w:ascii="Tahoma" w:hAnsi="Tahoma" w:cs="Tahoma"/>
                <w:sz w:val="20"/>
                <w:szCs w:val="20"/>
                <w:lang w:val="en-US"/>
              </w:rPr>
            </w:pPr>
            <w:r w:rsidRPr="00D36ED6">
              <w:rPr>
                <w:rFonts w:ascii="Tahoma" w:hAnsi="Tahoma" w:cs="Tahoma"/>
                <w:sz w:val="20"/>
                <w:szCs w:val="20"/>
                <w:lang w:val="en-US"/>
              </w:rPr>
              <w:t>Wght</w:t>
            </w:r>
            <w:r w:rsidRPr="00D36ED6">
              <w:rPr>
                <w:rFonts w:ascii="Tahoma" w:hAnsi="Tahoma" w:cs="Tahoma"/>
                <w:sz w:val="20"/>
                <w:szCs w:val="20"/>
                <w:vertAlign w:val="subscript"/>
                <w:lang w:val="en-US"/>
              </w:rPr>
              <w:t>i</w:t>
            </w:r>
          </w:p>
        </w:tc>
        <w:tc>
          <w:tcPr>
            <w:tcW w:w="7513" w:type="dxa"/>
            <w:shd w:val="clear" w:color="auto" w:fill="auto"/>
          </w:tcPr>
          <w:p w14:paraId="64789701" w14:textId="7D99BAE6" w:rsidR="00347914" w:rsidRPr="00D36ED6" w:rsidRDefault="00C02D78" w:rsidP="00C02D78">
            <w:pPr>
              <w:jc w:val="both"/>
              <w:rPr>
                <w:rFonts w:ascii="Tahoma" w:hAnsi="Tahoma" w:cs="Tahoma"/>
                <w:sz w:val="20"/>
                <w:szCs w:val="20"/>
                <w:lang w:val="en-US"/>
              </w:rPr>
            </w:pPr>
            <w:r w:rsidRPr="00D36ED6">
              <w:rPr>
                <w:rFonts w:ascii="Tahoma" w:hAnsi="Tahoma" w:cs="Tahoma"/>
                <w:sz w:val="20"/>
                <w:szCs w:val="20"/>
                <w:lang w:val="en-US"/>
              </w:rPr>
              <w:t>The weight of the i-th Stocks</w:t>
            </w:r>
            <w:r w:rsidR="00347914" w:rsidRPr="00D36ED6">
              <w:rPr>
                <w:rFonts w:ascii="Tahoma" w:hAnsi="Tahoma" w:cs="Tahoma"/>
                <w:sz w:val="20"/>
                <w:szCs w:val="20"/>
                <w:lang w:val="en-US"/>
              </w:rPr>
              <w:t>;</w:t>
            </w:r>
          </w:p>
        </w:tc>
      </w:tr>
      <w:tr w:rsidR="00347914" w:rsidRPr="00D36ED6" w14:paraId="6B960B8A" w14:textId="77777777" w:rsidTr="00D203E6">
        <w:tc>
          <w:tcPr>
            <w:tcW w:w="712" w:type="dxa"/>
            <w:shd w:val="clear" w:color="auto" w:fill="auto"/>
          </w:tcPr>
          <w:p w14:paraId="7515F096" w14:textId="77777777" w:rsidR="00347914" w:rsidRPr="00D36ED6" w:rsidRDefault="00347914" w:rsidP="00D203E6">
            <w:pPr>
              <w:jc w:val="both"/>
              <w:rPr>
                <w:rFonts w:ascii="Tahoma" w:hAnsi="Tahoma" w:cs="Tahoma"/>
                <w:sz w:val="20"/>
                <w:szCs w:val="20"/>
                <w:lang w:val="en-US"/>
              </w:rPr>
            </w:pPr>
            <w:r w:rsidRPr="00D36ED6">
              <w:rPr>
                <w:rFonts w:ascii="Tahoma" w:hAnsi="Tahoma" w:cs="Tahoma"/>
                <w:sz w:val="20"/>
                <w:szCs w:val="20"/>
                <w:lang w:val="en-US"/>
              </w:rPr>
              <w:t>P</w:t>
            </w:r>
            <w:r w:rsidRPr="00D36ED6">
              <w:rPr>
                <w:rFonts w:ascii="Tahoma" w:hAnsi="Tahoma" w:cs="Tahoma"/>
                <w:sz w:val="20"/>
                <w:szCs w:val="20"/>
                <w:vertAlign w:val="subscript"/>
                <w:lang w:val="en-US"/>
              </w:rPr>
              <w:t>i</w:t>
            </w:r>
            <w:r w:rsidRPr="00D36ED6">
              <w:rPr>
                <w:rFonts w:ascii="Tahoma" w:hAnsi="Tahoma" w:cs="Tahoma"/>
                <w:sz w:val="20"/>
                <w:szCs w:val="20"/>
              </w:rPr>
              <w:t xml:space="preserve"> –</w:t>
            </w:r>
          </w:p>
        </w:tc>
        <w:tc>
          <w:tcPr>
            <w:tcW w:w="7513" w:type="dxa"/>
            <w:shd w:val="clear" w:color="auto" w:fill="auto"/>
          </w:tcPr>
          <w:p w14:paraId="0DA3FB60" w14:textId="312D8390" w:rsidR="00C02D78" w:rsidRPr="00D36ED6" w:rsidRDefault="00C02D78" w:rsidP="00D203E6">
            <w:pPr>
              <w:jc w:val="both"/>
              <w:rPr>
                <w:rFonts w:ascii="Tahoma" w:hAnsi="Tahoma" w:cs="Tahoma"/>
                <w:sz w:val="20"/>
                <w:szCs w:val="20"/>
                <w:lang w:val="en-US"/>
              </w:rPr>
            </w:pPr>
            <w:r w:rsidRPr="00D36ED6">
              <w:rPr>
                <w:rFonts w:ascii="Tahoma" w:hAnsi="Tahoma" w:cs="Tahoma"/>
                <w:sz w:val="20"/>
                <w:szCs w:val="20"/>
                <w:lang w:val="en-US"/>
              </w:rPr>
              <w:t>The price of the last trade in the i-th constituent Stock;</w:t>
            </w:r>
          </w:p>
          <w:p w14:paraId="65BBAAD8" w14:textId="6C95FAF2" w:rsidR="00347914" w:rsidRPr="001C71A9" w:rsidRDefault="00347914" w:rsidP="00D203E6">
            <w:pPr>
              <w:jc w:val="both"/>
              <w:rPr>
                <w:rFonts w:ascii="Tahoma" w:hAnsi="Tahoma" w:cs="Tahoma"/>
                <w:sz w:val="20"/>
                <w:szCs w:val="20"/>
                <w:lang w:val="en-US"/>
              </w:rPr>
            </w:pPr>
          </w:p>
        </w:tc>
      </w:tr>
      <w:tr w:rsidR="00347914" w:rsidRPr="00D36ED6" w14:paraId="1FD49DB1" w14:textId="77777777" w:rsidTr="00D36ED6">
        <w:trPr>
          <w:trHeight w:val="617"/>
        </w:trPr>
        <w:tc>
          <w:tcPr>
            <w:tcW w:w="712" w:type="dxa"/>
            <w:shd w:val="clear" w:color="auto" w:fill="auto"/>
          </w:tcPr>
          <w:p w14:paraId="76459CA0" w14:textId="77777777" w:rsidR="00347914" w:rsidRPr="00D36ED6" w:rsidRDefault="00347914" w:rsidP="00D203E6">
            <w:pPr>
              <w:jc w:val="both"/>
              <w:rPr>
                <w:rFonts w:ascii="Tahoma" w:hAnsi="Tahoma" w:cs="Tahoma"/>
                <w:sz w:val="20"/>
                <w:szCs w:val="20"/>
                <w:lang w:val="en-US"/>
              </w:rPr>
            </w:pPr>
            <w:r w:rsidRPr="00D36ED6">
              <w:rPr>
                <w:rFonts w:ascii="Tahoma" w:hAnsi="Tahoma" w:cs="Tahoma"/>
                <w:sz w:val="20"/>
                <w:szCs w:val="20"/>
                <w:lang w:val="en-US"/>
              </w:rPr>
              <w:t>P</w:t>
            </w:r>
            <w:r w:rsidRPr="00D36ED6">
              <w:rPr>
                <w:rFonts w:ascii="Tahoma" w:hAnsi="Tahoma" w:cs="Tahoma"/>
                <w:sz w:val="20"/>
                <w:szCs w:val="20"/>
                <w:vertAlign w:val="subscript"/>
                <w:lang w:val="en-US"/>
              </w:rPr>
              <w:t>i</w:t>
            </w:r>
            <w:r w:rsidRPr="00D36ED6">
              <w:rPr>
                <w:rFonts w:ascii="Tahoma" w:hAnsi="Tahoma" w:cs="Tahoma"/>
                <w:sz w:val="20"/>
                <w:szCs w:val="20"/>
                <w:vertAlign w:val="superscript"/>
              </w:rPr>
              <w:t>0</w:t>
            </w:r>
            <w:r w:rsidRPr="00D36ED6">
              <w:rPr>
                <w:rFonts w:ascii="Tahoma" w:hAnsi="Tahoma" w:cs="Tahoma"/>
                <w:sz w:val="20"/>
                <w:szCs w:val="20"/>
              </w:rPr>
              <w:t xml:space="preserve"> –</w:t>
            </w:r>
          </w:p>
        </w:tc>
        <w:tc>
          <w:tcPr>
            <w:tcW w:w="7513" w:type="dxa"/>
            <w:shd w:val="clear" w:color="auto" w:fill="auto"/>
          </w:tcPr>
          <w:p w14:paraId="293FF89C" w14:textId="3E273A3F" w:rsidR="0092595F" w:rsidRPr="00D36ED6" w:rsidRDefault="00C02D78" w:rsidP="00D203E6">
            <w:pPr>
              <w:jc w:val="both"/>
              <w:rPr>
                <w:rFonts w:ascii="Tahoma" w:hAnsi="Tahoma" w:cs="Tahoma"/>
                <w:sz w:val="20"/>
                <w:szCs w:val="20"/>
                <w:lang w:val="en-US"/>
              </w:rPr>
            </w:pPr>
            <w:r w:rsidRPr="00D36ED6">
              <w:rPr>
                <w:rFonts w:ascii="Tahoma" w:hAnsi="Tahoma" w:cs="Tahoma"/>
                <w:sz w:val="20"/>
                <w:szCs w:val="20"/>
                <w:lang w:val="en-US"/>
              </w:rPr>
              <w:t xml:space="preserve">price of the last trade </w:t>
            </w:r>
            <w:r w:rsidR="0092595F" w:rsidRPr="00D36ED6">
              <w:rPr>
                <w:rFonts w:ascii="Tahoma" w:hAnsi="Tahoma" w:cs="Tahoma"/>
                <w:sz w:val="20"/>
                <w:szCs w:val="20"/>
                <w:lang w:val="en-US"/>
              </w:rPr>
              <w:t xml:space="preserve">in the i-th constituent Stock </w:t>
            </w:r>
            <w:r w:rsidR="00412112" w:rsidRPr="00412112">
              <w:rPr>
                <w:rFonts w:ascii="Tahoma" w:hAnsi="Tahoma" w:cs="Tahoma"/>
                <w:sz w:val="20"/>
                <w:szCs w:val="20"/>
                <w:lang w:val="en-US"/>
              </w:rPr>
              <w:t>made on the last trading day of the month of the preceding quarter</w:t>
            </w:r>
            <w:r w:rsidR="00D36ED6" w:rsidRPr="00D36ED6">
              <w:rPr>
                <w:rFonts w:ascii="Tahoma" w:hAnsi="Tahoma" w:cs="Tahoma"/>
                <w:sz w:val="20"/>
                <w:szCs w:val="20"/>
                <w:lang w:val="en-US"/>
              </w:rPr>
              <w:t xml:space="preserve"> </w:t>
            </w:r>
            <w:r w:rsidR="0092595F" w:rsidRPr="00D36ED6">
              <w:rPr>
                <w:rFonts w:ascii="Tahoma" w:hAnsi="Tahoma" w:cs="Tahoma"/>
                <w:sz w:val="20"/>
                <w:szCs w:val="20"/>
                <w:lang w:val="en-US"/>
              </w:rPr>
              <w:t>(to be applied when the Index is calculated in any trading day except the first trading day of the quarter),</w:t>
            </w:r>
          </w:p>
          <w:p w14:paraId="5E848425" w14:textId="61498635" w:rsidR="0092595F" w:rsidRPr="00D36ED6" w:rsidRDefault="0092595F" w:rsidP="00D203E6">
            <w:pPr>
              <w:jc w:val="both"/>
              <w:rPr>
                <w:rFonts w:ascii="Tahoma" w:hAnsi="Tahoma" w:cs="Tahoma"/>
                <w:sz w:val="20"/>
                <w:szCs w:val="20"/>
                <w:lang w:val="en-US"/>
              </w:rPr>
            </w:pPr>
            <w:r w:rsidRPr="00D36ED6">
              <w:rPr>
                <w:rFonts w:ascii="Tahoma" w:hAnsi="Tahoma" w:cs="Tahoma"/>
                <w:sz w:val="20"/>
                <w:szCs w:val="20"/>
                <w:lang w:val="en-US"/>
              </w:rPr>
              <w:t>Or</w:t>
            </w:r>
          </w:p>
          <w:p w14:paraId="45DF3A83" w14:textId="3F8E0CB3" w:rsidR="001C71A9" w:rsidRPr="00D36ED6" w:rsidRDefault="0092595F" w:rsidP="001C71A9">
            <w:pPr>
              <w:jc w:val="both"/>
              <w:rPr>
                <w:rFonts w:ascii="Tahoma" w:hAnsi="Tahoma" w:cs="Tahoma"/>
                <w:sz w:val="20"/>
                <w:szCs w:val="20"/>
                <w:lang w:val="en-US"/>
              </w:rPr>
            </w:pPr>
            <w:r w:rsidRPr="00D36ED6">
              <w:rPr>
                <w:rFonts w:ascii="Tahoma" w:hAnsi="Tahoma" w:cs="Tahoma"/>
                <w:sz w:val="20"/>
                <w:szCs w:val="20"/>
                <w:lang w:val="en-US"/>
              </w:rPr>
              <w:t xml:space="preserve">price of the last trade in the i-th constituent Stock </w:t>
            </w:r>
            <w:r w:rsidR="00412112" w:rsidRPr="00412112">
              <w:rPr>
                <w:rFonts w:ascii="Tahoma" w:hAnsi="Tahoma" w:cs="Tahoma"/>
                <w:sz w:val="20"/>
                <w:szCs w:val="20"/>
                <w:lang w:val="en-US"/>
              </w:rPr>
              <w:t>made on the last trading day of the month preceding the beginning of the preceding quarter</w:t>
            </w:r>
            <w:r w:rsidRPr="00D36ED6">
              <w:rPr>
                <w:rFonts w:ascii="Tahoma" w:hAnsi="Tahoma" w:cs="Tahoma"/>
                <w:sz w:val="20"/>
                <w:szCs w:val="20"/>
                <w:lang w:val="en-US"/>
              </w:rPr>
              <w:t xml:space="preserve"> (to be applied when the Index is calculated </w:t>
            </w:r>
            <w:r w:rsidR="00D36ED6" w:rsidRPr="00D36ED6">
              <w:rPr>
                <w:rFonts w:ascii="Tahoma" w:hAnsi="Tahoma" w:cs="Tahoma"/>
                <w:sz w:val="20"/>
                <w:szCs w:val="20"/>
                <w:lang w:val="en-US"/>
              </w:rPr>
              <w:t xml:space="preserve">on </w:t>
            </w:r>
            <w:r w:rsidRPr="00D36ED6">
              <w:rPr>
                <w:rFonts w:ascii="Tahoma" w:hAnsi="Tahoma" w:cs="Tahoma"/>
                <w:sz w:val="20"/>
                <w:szCs w:val="20"/>
                <w:lang w:val="en-US"/>
              </w:rPr>
              <w:t>the first trading day of the quarter)</w:t>
            </w:r>
            <w:r w:rsidR="00D36ED6" w:rsidRPr="00D36ED6">
              <w:rPr>
                <w:rFonts w:ascii="Tahoma" w:hAnsi="Tahoma" w:cs="Tahoma"/>
                <w:sz w:val="20"/>
                <w:szCs w:val="20"/>
                <w:lang w:val="en-US"/>
              </w:rPr>
              <w:t>.</w:t>
            </w:r>
          </w:p>
        </w:tc>
      </w:tr>
    </w:tbl>
    <w:p w14:paraId="7F2508C2" w14:textId="35B694A3" w:rsidR="00347914" w:rsidRPr="00D36ED6" w:rsidRDefault="00347914" w:rsidP="00347914">
      <w:pPr>
        <w:ind w:left="360"/>
        <w:outlineLvl w:val="0"/>
        <w:rPr>
          <w:rFonts w:ascii="Tahoma" w:hAnsi="Tahoma" w:cs="Tahoma"/>
          <w:b/>
          <w:sz w:val="20"/>
          <w:szCs w:val="20"/>
          <w:lang w:val="en-US"/>
        </w:rPr>
      </w:pPr>
    </w:p>
    <w:p w14:paraId="754297BF" w14:textId="7767F8E5" w:rsidR="00FC4719" w:rsidRPr="00D36ED6" w:rsidRDefault="00FC4719" w:rsidP="00533DF8">
      <w:pPr>
        <w:numPr>
          <w:ilvl w:val="0"/>
          <w:numId w:val="1"/>
        </w:numPr>
        <w:outlineLvl w:val="0"/>
        <w:rPr>
          <w:rFonts w:ascii="Tahoma" w:hAnsi="Tahoma" w:cs="Tahoma"/>
          <w:b/>
          <w:sz w:val="20"/>
          <w:szCs w:val="20"/>
        </w:rPr>
      </w:pPr>
      <w:bookmarkStart w:id="30" w:name="_Toc406079291"/>
      <w:r w:rsidRPr="00D36ED6">
        <w:rPr>
          <w:rFonts w:ascii="Tahoma" w:hAnsi="Tahoma" w:cs="Tahoma"/>
          <w:b/>
          <w:sz w:val="20"/>
          <w:szCs w:val="20"/>
        </w:rPr>
        <w:t xml:space="preserve">Procedure for reviewing the Constituent </w:t>
      </w:r>
      <w:r w:rsidR="00A27569" w:rsidRPr="00D36ED6">
        <w:rPr>
          <w:rFonts w:ascii="Tahoma" w:hAnsi="Tahoma" w:cs="Tahoma"/>
          <w:b/>
          <w:sz w:val="20"/>
          <w:szCs w:val="20"/>
        </w:rPr>
        <w:t xml:space="preserve">Stocks </w:t>
      </w:r>
      <w:r w:rsidRPr="00D36ED6">
        <w:rPr>
          <w:rFonts w:ascii="Tahoma" w:hAnsi="Tahoma" w:cs="Tahoma"/>
          <w:b/>
          <w:sz w:val="20"/>
          <w:szCs w:val="20"/>
        </w:rPr>
        <w:t>List</w:t>
      </w:r>
      <w:bookmarkEnd w:id="30"/>
    </w:p>
    <w:p w14:paraId="16C46D7B" w14:textId="77777777" w:rsidR="00FC4719" w:rsidRPr="00D36ED6" w:rsidRDefault="00FC4719" w:rsidP="00FC4719">
      <w:pPr>
        <w:pStyle w:val="a3"/>
        <w:spacing w:after="0"/>
        <w:ind w:left="568"/>
        <w:jc w:val="both"/>
        <w:rPr>
          <w:rFonts w:ascii="Tahoma" w:hAnsi="Tahoma" w:cs="Tahoma"/>
          <w:sz w:val="20"/>
        </w:rPr>
      </w:pPr>
      <w:bookmarkStart w:id="31" w:name="_Ref272826482"/>
      <w:bookmarkStart w:id="32" w:name="п_6_1"/>
      <w:bookmarkEnd w:id="29"/>
    </w:p>
    <w:p w14:paraId="4C20E591" w14:textId="609EB297" w:rsidR="00FC4719" w:rsidRPr="00D36ED6" w:rsidRDefault="00FC4719" w:rsidP="00533DF8">
      <w:pPr>
        <w:pStyle w:val="a3"/>
        <w:numPr>
          <w:ilvl w:val="1"/>
          <w:numId w:val="1"/>
        </w:numPr>
        <w:spacing w:after="0"/>
        <w:jc w:val="both"/>
        <w:rPr>
          <w:rFonts w:ascii="Tahoma" w:hAnsi="Tahoma" w:cs="Tahoma"/>
          <w:sz w:val="20"/>
        </w:rPr>
      </w:pPr>
      <w:r w:rsidRPr="00D36ED6">
        <w:rPr>
          <w:rFonts w:ascii="Tahoma" w:hAnsi="Tahoma" w:cs="Tahoma"/>
          <w:sz w:val="20"/>
        </w:rPr>
        <w:t xml:space="preserve">Stocks are added to and removed from the </w:t>
      </w:r>
      <w:r w:rsidR="00A27569" w:rsidRPr="00D36ED6">
        <w:rPr>
          <w:rFonts w:ascii="Tahoma" w:hAnsi="Tahoma" w:cs="Tahoma"/>
          <w:sz w:val="20"/>
        </w:rPr>
        <w:t xml:space="preserve">Constituent Stocks List </w:t>
      </w:r>
      <w:r w:rsidRPr="00D36ED6">
        <w:rPr>
          <w:rFonts w:ascii="Tahoma" w:hAnsi="Tahoma" w:cs="Tahoma"/>
          <w:sz w:val="20"/>
        </w:rPr>
        <w:t xml:space="preserve">when the </w:t>
      </w:r>
      <w:r w:rsidR="00A27569" w:rsidRPr="00D36ED6">
        <w:rPr>
          <w:rFonts w:ascii="Tahoma" w:hAnsi="Tahoma" w:cs="Tahoma"/>
          <w:sz w:val="20"/>
        </w:rPr>
        <w:t xml:space="preserve">Constituent Stocks List </w:t>
      </w:r>
      <w:r w:rsidRPr="00D36ED6">
        <w:rPr>
          <w:rFonts w:ascii="Tahoma" w:hAnsi="Tahoma" w:cs="Tahoma"/>
          <w:sz w:val="20"/>
        </w:rPr>
        <w:t>is reviewed.</w:t>
      </w:r>
    </w:p>
    <w:p w14:paraId="2513C511" w14:textId="2CD62D80" w:rsidR="00D87E68" w:rsidRPr="00D36ED6" w:rsidRDefault="00FC4719" w:rsidP="00533DF8">
      <w:pPr>
        <w:pStyle w:val="a3"/>
        <w:numPr>
          <w:ilvl w:val="1"/>
          <w:numId w:val="1"/>
        </w:numPr>
        <w:spacing w:after="0"/>
        <w:jc w:val="both"/>
        <w:rPr>
          <w:rFonts w:ascii="Tahoma" w:hAnsi="Tahoma" w:cs="Tahoma"/>
          <w:sz w:val="20"/>
        </w:rPr>
      </w:pPr>
      <w:r w:rsidRPr="00D36ED6">
        <w:rPr>
          <w:rFonts w:ascii="Tahoma" w:hAnsi="Tahoma" w:cs="Tahoma"/>
          <w:sz w:val="20"/>
        </w:rPr>
        <w:t>The</w:t>
      </w:r>
      <w:r w:rsidR="00A27569" w:rsidRPr="00D36ED6">
        <w:rPr>
          <w:rFonts w:ascii="Tahoma" w:hAnsi="Tahoma" w:cs="Tahoma"/>
          <w:sz w:val="20"/>
        </w:rPr>
        <w:t xml:space="preserve"> </w:t>
      </w:r>
      <w:r w:rsidRPr="00D36ED6">
        <w:rPr>
          <w:rFonts w:ascii="Tahoma" w:hAnsi="Tahoma" w:cs="Tahoma"/>
          <w:sz w:val="20"/>
        </w:rPr>
        <w:t xml:space="preserve">Exchange reviews the </w:t>
      </w:r>
      <w:r w:rsidR="00A27569" w:rsidRPr="00D36ED6">
        <w:rPr>
          <w:rFonts w:ascii="Tahoma" w:hAnsi="Tahoma" w:cs="Tahoma"/>
          <w:sz w:val="20"/>
        </w:rPr>
        <w:t xml:space="preserve">Constituent Stocks List a </w:t>
      </w:r>
      <w:r w:rsidR="008A2FF0" w:rsidRPr="00D36ED6">
        <w:rPr>
          <w:rFonts w:ascii="Tahoma" w:hAnsi="Tahoma" w:cs="Tahoma"/>
          <w:sz w:val="20"/>
        </w:rPr>
        <w:t xml:space="preserve">maximum </w:t>
      </w:r>
      <w:r w:rsidR="00A27569" w:rsidRPr="00D36ED6">
        <w:rPr>
          <w:rFonts w:ascii="Tahoma" w:hAnsi="Tahoma" w:cs="Tahoma"/>
          <w:sz w:val="20"/>
        </w:rPr>
        <w:t xml:space="preserve">of </w:t>
      </w:r>
      <w:r w:rsidR="008A2FF0" w:rsidRPr="00D36ED6">
        <w:rPr>
          <w:rFonts w:ascii="Tahoma" w:hAnsi="Tahoma" w:cs="Tahoma"/>
          <w:sz w:val="20"/>
        </w:rPr>
        <w:t>once a quarter</w:t>
      </w:r>
      <w:r w:rsidRPr="00D36ED6">
        <w:rPr>
          <w:rFonts w:ascii="Tahoma" w:hAnsi="Tahoma" w:cs="Tahoma"/>
          <w:sz w:val="20"/>
        </w:rPr>
        <w:t xml:space="preserve">, except for cases provided for in this Methodology. After </w:t>
      </w:r>
      <w:r w:rsidR="00D87E68" w:rsidRPr="00D36ED6">
        <w:rPr>
          <w:rFonts w:ascii="Tahoma" w:hAnsi="Tahoma" w:cs="Tahoma"/>
          <w:sz w:val="20"/>
        </w:rPr>
        <w:t>being reviewed</w:t>
      </w:r>
      <w:r w:rsidR="008A2FF0" w:rsidRPr="00D36ED6">
        <w:rPr>
          <w:rFonts w:ascii="Tahoma" w:hAnsi="Tahoma" w:cs="Tahoma"/>
          <w:sz w:val="20"/>
        </w:rPr>
        <w:t xml:space="preserve">, </w:t>
      </w:r>
      <w:r w:rsidRPr="00D36ED6">
        <w:rPr>
          <w:rFonts w:ascii="Tahoma" w:hAnsi="Tahoma" w:cs="Tahoma"/>
          <w:sz w:val="20"/>
        </w:rPr>
        <w:t xml:space="preserve">the updated </w:t>
      </w:r>
      <w:r w:rsidR="00A27569" w:rsidRPr="00D36ED6">
        <w:rPr>
          <w:rFonts w:ascii="Tahoma" w:hAnsi="Tahoma" w:cs="Tahoma"/>
          <w:sz w:val="20"/>
        </w:rPr>
        <w:t xml:space="preserve">Constituent Stocks List </w:t>
      </w:r>
      <w:r w:rsidRPr="00D36ED6">
        <w:rPr>
          <w:rFonts w:ascii="Tahoma" w:hAnsi="Tahoma" w:cs="Tahoma"/>
          <w:sz w:val="20"/>
        </w:rPr>
        <w:t xml:space="preserve">comes into </w:t>
      </w:r>
      <w:r w:rsidR="008A2FF0" w:rsidRPr="00D36ED6">
        <w:rPr>
          <w:rFonts w:ascii="Tahoma" w:hAnsi="Tahoma" w:cs="Tahoma"/>
          <w:sz w:val="20"/>
        </w:rPr>
        <w:t>force</w:t>
      </w:r>
      <w:r w:rsidR="00A27569" w:rsidRPr="00D36ED6">
        <w:rPr>
          <w:rFonts w:ascii="Tahoma" w:hAnsi="Tahoma" w:cs="Tahoma"/>
          <w:sz w:val="20"/>
        </w:rPr>
        <w:t xml:space="preserve"> at </w:t>
      </w:r>
      <w:r w:rsidR="008A2FF0" w:rsidRPr="00D36ED6">
        <w:rPr>
          <w:rFonts w:ascii="Tahoma" w:hAnsi="Tahoma" w:cs="Tahoma"/>
          <w:sz w:val="20"/>
        </w:rPr>
        <w:t>the main trading session of the business day following 1 January, 1 April, 1 July</w:t>
      </w:r>
      <w:r w:rsidR="00A27569" w:rsidRPr="00D36ED6">
        <w:rPr>
          <w:rFonts w:ascii="Tahoma" w:hAnsi="Tahoma" w:cs="Tahoma"/>
          <w:sz w:val="20"/>
        </w:rPr>
        <w:t>,</w:t>
      </w:r>
      <w:r w:rsidR="008A2FF0" w:rsidRPr="00D36ED6">
        <w:rPr>
          <w:rFonts w:ascii="Tahoma" w:hAnsi="Tahoma" w:cs="Tahoma"/>
          <w:sz w:val="20"/>
        </w:rPr>
        <w:t xml:space="preserve"> or 1 October</w:t>
      </w:r>
      <w:r w:rsidR="00A27569" w:rsidRPr="00D36ED6">
        <w:rPr>
          <w:rFonts w:ascii="Tahoma" w:hAnsi="Tahoma" w:cs="Tahoma"/>
          <w:sz w:val="20"/>
        </w:rPr>
        <w:t>,</w:t>
      </w:r>
      <w:r w:rsidR="00D87E68" w:rsidRPr="00D36ED6">
        <w:rPr>
          <w:rFonts w:ascii="Tahoma" w:hAnsi="Tahoma" w:cs="Tahoma"/>
          <w:sz w:val="20"/>
        </w:rPr>
        <w:t xml:space="preserve"> as applicable. The Exchange may </w:t>
      </w:r>
      <w:r w:rsidR="00A27569" w:rsidRPr="00D36ED6">
        <w:rPr>
          <w:rFonts w:ascii="Tahoma" w:hAnsi="Tahoma" w:cs="Tahoma"/>
          <w:sz w:val="20"/>
        </w:rPr>
        <w:t xml:space="preserve">set </w:t>
      </w:r>
      <w:r w:rsidR="00D87E68" w:rsidRPr="00D36ED6">
        <w:rPr>
          <w:rFonts w:ascii="Tahoma" w:hAnsi="Tahoma" w:cs="Tahoma"/>
          <w:sz w:val="20"/>
        </w:rPr>
        <w:t>other date</w:t>
      </w:r>
      <w:r w:rsidR="00A27569" w:rsidRPr="00D36ED6">
        <w:rPr>
          <w:rFonts w:ascii="Tahoma" w:hAnsi="Tahoma" w:cs="Tahoma"/>
          <w:sz w:val="20"/>
        </w:rPr>
        <w:t>s</w:t>
      </w:r>
      <w:r w:rsidR="00D87E68" w:rsidRPr="00D36ED6">
        <w:rPr>
          <w:rFonts w:ascii="Tahoma" w:hAnsi="Tahoma" w:cs="Tahoma"/>
          <w:sz w:val="20"/>
        </w:rPr>
        <w:t xml:space="preserve"> for the reviewed </w:t>
      </w:r>
      <w:r w:rsidR="00A27569" w:rsidRPr="00D36ED6">
        <w:rPr>
          <w:rFonts w:ascii="Tahoma" w:hAnsi="Tahoma" w:cs="Tahoma"/>
          <w:sz w:val="20"/>
        </w:rPr>
        <w:t xml:space="preserve">Constituent Stocks List </w:t>
      </w:r>
      <w:r w:rsidR="00D87E68" w:rsidRPr="00D36ED6">
        <w:rPr>
          <w:rFonts w:ascii="Tahoma" w:hAnsi="Tahoma" w:cs="Tahoma"/>
          <w:sz w:val="20"/>
        </w:rPr>
        <w:t xml:space="preserve">to come into force. </w:t>
      </w:r>
    </w:p>
    <w:p w14:paraId="027BEB68" w14:textId="4D00AFF0" w:rsidR="00D87E68" w:rsidRPr="00D36ED6" w:rsidRDefault="00D87E68" w:rsidP="00533DF8">
      <w:pPr>
        <w:pStyle w:val="a3"/>
        <w:numPr>
          <w:ilvl w:val="1"/>
          <w:numId w:val="1"/>
        </w:numPr>
        <w:spacing w:after="0"/>
        <w:jc w:val="both"/>
        <w:rPr>
          <w:rFonts w:ascii="Tahoma" w:hAnsi="Tahoma" w:cs="Tahoma"/>
          <w:sz w:val="20"/>
        </w:rPr>
      </w:pPr>
      <w:r w:rsidRPr="00D36ED6">
        <w:rPr>
          <w:rFonts w:ascii="Tahoma" w:hAnsi="Tahoma" w:cs="Tahoma"/>
          <w:sz w:val="20"/>
        </w:rPr>
        <w:t>At</w:t>
      </w:r>
      <w:r w:rsidR="00A27569" w:rsidRPr="00D36ED6">
        <w:rPr>
          <w:rFonts w:ascii="Tahoma" w:hAnsi="Tahoma" w:cs="Tahoma"/>
          <w:sz w:val="20"/>
        </w:rPr>
        <w:t xml:space="preserve"> </w:t>
      </w:r>
      <w:r w:rsidRPr="00D36ED6">
        <w:rPr>
          <w:rFonts w:ascii="Tahoma" w:hAnsi="Tahoma" w:cs="Tahoma"/>
          <w:sz w:val="20"/>
        </w:rPr>
        <w:t xml:space="preserve">extraordinary reviews, the </w:t>
      </w:r>
      <w:r w:rsidR="00A27569" w:rsidRPr="00D36ED6">
        <w:rPr>
          <w:rFonts w:ascii="Tahoma" w:hAnsi="Tahoma" w:cs="Tahoma"/>
          <w:sz w:val="20"/>
        </w:rPr>
        <w:t xml:space="preserve">Constituent Stocks List </w:t>
      </w:r>
      <w:r w:rsidRPr="00D36ED6">
        <w:rPr>
          <w:rFonts w:ascii="Tahoma" w:hAnsi="Tahoma" w:cs="Tahoma"/>
          <w:sz w:val="20"/>
        </w:rPr>
        <w:t>is formed in</w:t>
      </w:r>
      <w:r w:rsidR="00A27569" w:rsidRPr="00D36ED6">
        <w:rPr>
          <w:rFonts w:ascii="Tahoma" w:hAnsi="Tahoma" w:cs="Tahoma"/>
          <w:sz w:val="20"/>
        </w:rPr>
        <w:t xml:space="preserve"> </w:t>
      </w:r>
      <w:r w:rsidRPr="00D36ED6">
        <w:rPr>
          <w:rFonts w:ascii="Tahoma" w:hAnsi="Tahoma" w:cs="Tahoma"/>
          <w:sz w:val="20"/>
        </w:rPr>
        <w:t xml:space="preserve">accordance with </w:t>
      </w:r>
      <w:r w:rsidR="00A27569" w:rsidRPr="00D36ED6">
        <w:rPr>
          <w:rFonts w:ascii="Tahoma" w:hAnsi="Tahoma" w:cs="Tahoma"/>
          <w:sz w:val="20"/>
        </w:rPr>
        <w:t xml:space="preserve">the </w:t>
      </w:r>
      <w:r w:rsidRPr="00D36ED6">
        <w:rPr>
          <w:rFonts w:ascii="Tahoma" w:hAnsi="Tahoma" w:cs="Tahoma"/>
          <w:sz w:val="20"/>
        </w:rPr>
        <w:t>principles stated in section</w:t>
      </w:r>
      <w:r w:rsidR="00347914" w:rsidRPr="00D36ED6">
        <w:rPr>
          <w:rFonts w:ascii="Tahoma" w:hAnsi="Tahoma" w:cs="Tahoma"/>
          <w:sz w:val="20"/>
        </w:rPr>
        <w:t xml:space="preserve"> 7</w:t>
      </w:r>
      <w:r w:rsidRPr="00D36ED6">
        <w:rPr>
          <w:rFonts w:ascii="Tahoma" w:hAnsi="Tahoma" w:cs="Tahoma"/>
          <w:sz w:val="20"/>
        </w:rPr>
        <w:t xml:space="preserve"> hereof.</w:t>
      </w:r>
    </w:p>
    <w:p w14:paraId="67029A2B" w14:textId="44359F13" w:rsidR="00FC4719" w:rsidRPr="00D36ED6" w:rsidRDefault="00D87E68" w:rsidP="00533DF8">
      <w:pPr>
        <w:pStyle w:val="a3"/>
        <w:numPr>
          <w:ilvl w:val="1"/>
          <w:numId w:val="1"/>
        </w:numPr>
        <w:spacing w:after="0"/>
        <w:jc w:val="both"/>
        <w:rPr>
          <w:rFonts w:ascii="Tahoma" w:hAnsi="Tahoma" w:cs="Tahoma"/>
          <w:sz w:val="20"/>
        </w:rPr>
      </w:pPr>
      <w:bookmarkStart w:id="33" w:name="_Ref364673827"/>
      <w:r w:rsidRPr="00D36ED6">
        <w:rPr>
          <w:rFonts w:ascii="Tahoma" w:hAnsi="Tahoma" w:cs="Tahoma"/>
          <w:sz w:val="20"/>
        </w:rPr>
        <w:t xml:space="preserve">Any extraordinary review of the </w:t>
      </w:r>
      <w:r w:rsidR="00A27569" w:rsidRPr="00D36ED6">
        <w:rPr>
          <w:rFonts w:ascii="Tahoma" w:hAnsi="Tahoma" w:cs="Tahoma"/>
          <w:sz w:val="20"/>
        </w:rPr>
        <w:t xml:space="preserve">Constituent Stocks List </w:t>
      </w:r>
      <w:r w:rsidR="00203D84" w:rsidRPr="00D36ED6">
        <w:rPr>
          <w:rFonts w:ascii="Tahoma" w:hAnsi="Tahoma" w:cs="Tahoma"/>
          <w:sz w:val="20"/>
        </w:rPr>
        <w:t>is carried</w:t>
      </w:r>
      <w:r w:rsidR="00A27569" w:rsidRPr="00D36ED6">
        <w:rPr>
          <w:rFonts w:ascii="Tahoma" w:hAnsi="Tahoma" w:cs="Tahoma"/>
          <w:sz w:val="20"/>
        </w:rPr>
        <w:t xml:space="preserve"> </w:t>
      </w:r>
      <w:r w:rsidR="00203D84" w:rsidRPr="00D36ED6">
        <w:rPr>
          <w:rFonts w:ascii="Tahoma" w:hAnsi="Tahoma" w:cs="Tahoma"/>
          <w:sz w:val="20"/>
        </w:rPr>
        <w:t>out if any corporate events</w:t>
      </w:r>
      <w:r w:rsidR="00A27569" w:rsidRPr="00D36ED6">
        <w:rPr>
          <w:rFonts w:ascii="Tahoma" w:hAnsi="Tahoma" w:cs="Tahoma"/>
          <w:sz w:val="20"/>
        </w:rPr>
        <w:t>,</w:t>
      </w:r>
      <w:r w:rsidR="00203D84" w:rsidRPr="00D36ED6">
        <w:rPr>
          <w:rFonts w:ascii="Tahoma" w:hAnsi="Tahoma" w:cs="Tahoma"/>
          <w:sz w:val="20"/>
        </w:rPr>
        <w:t xml:space="preserve"> including those stipulated in section </w:t>
      </w:r>
      <w:r w:rsidR="00347914" w:rsidRPr="00D36ED6">
        <w:rPr>
          <w:rFonts w:ascii="Tahoma" w:hAnsi="Tahoma" w:cs="Tahoma"/>
          <w:sz w:val="20"/>
        </w:rPr>
        <w:t>8</w:t>
      </w:r>
      <w:r w:rsidR="00203D84" w:rsidRPr="00D36ED6">
        <w:rPr>
          <w:rFonts w:ascii="Tahoma" w:hAnsi="Tahoma" w:cs="Tahoma"/>
          <w:sz w:val="20"/>
        </w:rPr>
        <w:t xml:space="preserve"> hereof, occur for a Stock issuer. </w:t>
      </w:r>
      <w:bookmarkEnd w:id="33"/>
    </w:p>
    <w:p w14:paraId="69E155F6" w14:textId="77777777" w:rsidR="009502F6" w:rsidRPr="00D36ED6" w:rsidRDefault="009502F6" w:rsidP="009502F6">
      <w:pPr>
        <w:pStyle w:val="a3"/>
        <w:spacing w:after="0"/>
        <w:ind w:left="972"/>
        <w:jc w:val="both"/>
        <w:rPr>
          <w:rFonts w:ascii="Tahoma" w:hAnsi="Tahoma" w:cs="Tahoma"/>
          <w:sz w:val="20"/>
        </w:rPr>
      </w:pPr>
    </w:p>
    <w:p w14:paraId="04ABB642" w14:textId="1A618CE6" w:rsidR="00FC4719" w:rsidRPr="00D36ED6" w:rsidRDefault="00FC4719" w:rsidP="00533DF8">
      <w:pPr>
        <w:numPr>
          <w:ilvl w:val="0"/>
          <w:numId w:val="1"/>
        </w:numPr>
        <w:outlineLvl w:val="0"/>
        <w:rPr>
          <w:rFonts w:ascii="Tahoma" w:hAnsi="Tahoma" w:cs="Tahoma"/>
          <w:b/>
          <w:sz w:val="20"/>
          <w:szCs w:val="20"/>
        </w:rPr>
      </w:pPr>
      <w:bookmarkStart w:id="34" w:name="_Toc406079292"/>
      <w:bookmarkEnd w:id="31"/>
      <w:bookmarkEnd w:id="32"/>
      <w:r w:rsidRPr="00D36ED6">
        <w:rPr>
          <w:rFonts w:ascii="Tahoma" w:hAnsi="Tahoma" w:cs="Tahoma"/>
          <w:b/>
          <w:sz w:val="20"/>
          <w:szCs w:val="20"/>
        </w:rPr>
        <w:t xml:space="preserve">Principles </w:t>
      </w:r>
      <w:r w:rsidR="009502F6" w:rsidRPr="00D36ED6">
        <w:rPr>
          <w:rFonts w:ascii="Tahoma" w:hAnsi="Tahoma" w:cs="Tahoma"/>
          <w:b/>
          <w:sz w:val="20"/>
          <w:szCs w:val="20"/>
        </w:rPr>
        <w:t>for</w:t>
      </w:r>
      <w:r w:rsidRPr="00D36ED6">
        <w:rPr>
          <w:rFonts w:ascii="Tahoma" w:hAnsi="Tahoma" w:cs="Tahoma"/>
          <w:b/>
          <w:sz w:val="20"/>
          <w:szCs w:val="20"/>
        </w:rPr>
        <w:t xml:space="preserve"> drawing up the </w:t>
      </w:r>
      <w:r w:rsidR="00A27569" w:rsidRPr="00D36ED6">
        <w:rPr>
          <w:rFonts w:ascii="Tahoma" w:hAnsi="Tahoma" w:cs="Tahoma"/>
          <w:b/>
          <w:sz w:val="20"/>
          <w:szCs w:val="20"/>
        </w:rPr>
        <w:t>Constituent Stocks List</w:t>
      </w:r>
      <w:bookmarkEnd w:id="34"/>
    </w:p>
    <w:p w14:paraId="4A7BA711" w14:textId="77777777" w:rsidR="00FC4719" w:rsidRPr="00D36ED6" w:rsidRDefault="00FC4719" w:rsidP="00FC4719">
      <w:pPr>
        <w:pStyle w:val="a3"/>
        <w:spacing w:after="0"/>
        <w:ind w:left="568"/>
        <w:jc w:val="both"/>
        <w:rPr>
          <w:rFonts w:ascii="Tahoma" w:hAnsi="Tahoma" w:cs="Tahoma"/>
          <w:sz w:val="20"/>
        </w:rPr>
      </w:pPr>
      <w:bookmarkStart w:id="35" w:name="_Ref332188587"/>
    </w:p>
    <w:p w14:paraId="16A93DF3" w14:textId="58247930" w:rsidR="00C97898" w:rsidRPr="00D36ED6" w:rsidRDefault="00C97898" w:rsidP="00533DF8">
      <w:pPr>
        <w:pStyle w:val="a3"/>
        <w:numPr>
          <w:ilvl w:val="1"/>
          <w:numId w:val="1"/>
        </w:numPr>
        <w:spacing w:after="0"/>
        <w:jc w:val="both"/>
        <w:rPr>
          <w:rFonts w:ascii="Tahoma" w:hAnsi="Tahoma" w:cs="Tahoma"/>
          <w:sz w:val="20"/>
        </w:rPr>
      </w:pPr>
      <w:bookmarkStart w:id="36" w:name="_Ref332125126"/>
      <w:bookmarkEnd w:id="35"/>
      <w:r w:rsidRPr="00D36ED6">
        <w:rPr>
          <w:rFonts w:ascii="Tahoma" w:hAnsi="Tahoma" w:cs="Tahoma"/>
          <w:sz w:val="20"/>
        </w:rPr>
        <w:t xml:space="preserve">The </w:t>
      </w:r>
      <w:r w:rsidR="00B942EF" w:rsidRPr="00D36ED6">
        <w:rPr>
          <w:rFonts w:ascii="Tahoma" w:hAnsi="Tahoma" w:cs="Tahoma"/>
          <w:sz w:val="20"/>
        </w:rPr>
        <w:t xml:space="preserve">Constituent Stocks List </w:t>
      </w:r>
      <w:r w:rsidRPr="00D36ED6">
        <w:rPr>
          <w:rFonts w:ascii="Tahoma" w:hAnsi="Tahoma" w:cs="Tahoma"/>
          <w:sz w:val="20"/>
        </w:rPr>
        <w:t xml:space="preserve">include </w:t>
      </w:r>
      <w:r w:rsidR="00A27569" w:rsidRPr="00D36ED6">
        <w:rPr>
          <w:rFonts w:ascii="Tahoma" w:hAnsi="Tahoma" w:cs="Tahoma"/>
          <w:sz w:val="20"/>
        </w:rPr>
        <w:t xml:space="preserve">the 10 </w:t>
      </w:r>
      <w:r w:rsidRPr="00D36ED6">
        <w:rPr>
          <w:rFonts w:ascii="Tahoma" w:hAnsi="Tahoma" w:cs="Tahoma"/>
          <w:sz w:val="20"/>
        </w:rPr>
        <w:t xml:space="preserve">stocks </w:t>
      </w:r>
      <w:r w:rsidR="00A27569" w:rsidRPr="00D36ED6">
        <w:rPr>
          <w:rFonts w:ascii="Tahoma" w:hAnsi="Tahoma" w:cs="Tahoma"/>
          <w:sz w:val="20"/>
        </w:rPr>
        <w:t xml:space="preserve">which </w:t>
      </w:r>
      <w:r w:rsidRPr="00D36ED6">
        <w:rPr>
          <w:rFonts w:ascii="Tahoma" w:hAnsi="Tahoma" w:cs="Tahoma"/>
          <w:sz w:val="20"/>
        </w:rPr>
        <w:t xml:space="preserve">have the largest value of the </w:t>
      </w:r>
      <w:r w:rsidR="00204F16" w:rsidRPr="00D36ED6">
        <w:rPr>
          <w:rFonts w:ascii="Tahoma" w:hAnsi="Tahoma" w:cs="Tahoma"/>
          <w:sz w:val="20"/>
        </w:rPr>
        <w:t>aggregated selection criteria Ki</w:t>
      </w:r>
      <w:r w:rsidR="00A27569" w:rsidRPr="00D36ED6">
        <w:rPr>
          <w:rFonts w:ascii="Tahoma" w:hAnsi="Tahoma" w:cs="Tahoma"/>
          <w:sz w:val="20"/>
        </w:rPr>
        <w:t>,</w:t>
      </w:r>
      <w:r w:rsidR="00204F16" w:rsidRPr="00D36ED6">
        <w:rPr>
          <w:rFonts w:ascii="Tahoma" w:hAnsi="Tahoma" w:cs="Tahoma"/>
          <w:sz w:val="20"/>
        </w:rPr>
        <w:t xml:space="preserve"> calculated as follows:</w:t>
      </w:r>
    </w:p>
    <w:p w14:paraId="75BA3FEF" w14:textId="77777777" w:rsidR="00204F16" w:rsidRPr="00D36ED6" w:rsidRDefault="00204F16" w:rsidP="00204F16">
      <w:pPr>
        <w:pStyle w:val="a3"/>
        <w:spacing w:after="0"/>
        <w:ind w:left="972"/>
        <w:jc w:val="both"/>
        <w:rPr>
          <w:rFonts w:ascii="Tahoma" w:hAnsi="Tahoma" w:cs="Tahoma"/>
          <w:sz w:val="20"/>
        </w:rPr>
      </w:pPr>
    </w:p>
    <w:p w14:paraId="0533978F" w14:textId="77777777" w:rsidR="00204F16" w:rsidRPr="00D36ED6" w:rsidRDefault="00F501C7" w:rsidP="00204F16">
      <w:pPr>
        <w:pStyle w:val="a3"/>
        <w:spacing w:after="0"/>
        <w:ind w:left="972"/>
        <w:jc w:val="both"/>
        <w:rPr>
          <w:rFonts w:ascii="Tahoma" w:hAnsi="Tahoma" w:cs="Tahoma"/>
          <w:position w:val="-30"/>
          <w:sz w:val="20"/>
        </w:rPr>
      </w:pPr>
      <m:oMathPara>
        <m:oMath>
          <m:sSub>
            <m:sSubPr>
              <m:ctrlPr>
                <w:rPr>
                  <w:rFonts w:ascii="Cambria Math" w:hAnsi="Cambria Math" w:cs="Tahoma"/>
                  <w:i/>
                  <w:sz w:val="20"/>
                </w:rPr>
              </m:ctrlPr>
            </m:sSubPr>
            <m:e>
              <m:r>
                <w:rPr>
                  <w:rFonts w:ascii="Cambria Math" w:hAnsi="Cambria Math" w:cs="Tahoma"/>
                  <w:sz w:val="20"/>
                </w:rPr>
                <m:t>K</m:t>
              </m:r>
            </m:e>
            <m:sub>
              <m:r>
                <w:rPr>
                  <w:rFonts w:ascii="Cambria Math" w:hAnsi="Cambria Math" w:cs="Tahoma"/>
                  <w:sz w:val="20"/>
                </w:rPr>
                <m:t>i</m:t>
              </m:r>
            </m:sub>
          </m:sSub>
          <m:r>
            <w:rPr>
              <w:rFonts w:ascii="Cambria Math" w:hAnsi="Cambria Math" w:cs="Tahoma"/>
              <w:sz w:val="20"/>
            </w:rPr>
            <m:t>=</m:t>
          </m:r>
          <m:d>
            <m:dPr>
              <m:ctrlPr>
                <w:rPr>
                  <w:rFonts w:ascii="Cambria Math" w:hAnsi="Cambria Math" w:cs="Tahoma"/>
                  <w:i/>
                  <w:sz w:val="20"/>
                </w:rPr>
              </m:ctrlPr>
            </m:dPr>
            <m:e>
              <m:f>
                <m:fPr>
                  <m:ctrlPr>
                    <w:rPr>
                      <w:rFonts w:ascii="Cambria Math" w:hAnsi="Cambria Math" w:cs="Tahoma"/>
                      <w:i/>
                      <w:sz w:val="20"/>
                    </w:rPr>
                  </m:ctrlPr>
                </m:fPr>
                <m:num>
                  <m:sSub>
                    <m:sSubPr>
                      <m:ctrlPr>
                        <w:rPr>
                          <w:rFonts w:ascii="Cambria Math" w:hAnsi="Cambria Math" w:cs="Tahoma"/>
                          <w:i/>
                          <w:sz w:val="20"/>
                        </w:rPr>
                      </m:ctrlPr>
                    </m:sSubPr>
                    <m:e>
                      <m:r>
                        <w:rPr>
                          <w:rFonts w:ascii="Cambria Math" w:hAnsi="Cambria Math" w:cs="Tahoma"/>
                          <w:sz w:val="20"/>
                        </w:rPr>
                        <m:t>F</m:t>
                      </m:r>
                    </m:e>
                    <m:sub>
                      <m:r>
                        <w:rPr>
                          <w:rFonts w:ascii="Cambria Math" w:hAnsi="Cambria Math" w:cs="Tahoma"/>
                          <w:sz w:val="20"/>
                        </w:rPr>
                        <m:t>i1</m:t>
                      </m:r>
                    </m:sub>
                  </m:sSub>
                </m:num>
                <m:den>
                  <m:sSubSup>
                    <m:sSubSupPr>
                      <m:ctrlPr>
                        <w:rPr>
                          <w:rFonts w:ascii="Cambria Math" w:hAnsi="Cambria Math" w:cs="Tahoma"/>
                          <w:i/>
                          <w:sz w:val="20"/>
                        </w:rPr>
                      </m:ctrlPr>
                    </m:sSubSupPr>
                    <m:e>
                      <m:r>
                        <w:rPr>
                          <w:rFonts w:ascii="Cambria Math" w:hAnsi="Cambria Math" w:cs="Tahoma"/>
                          <w:sz w:val="20"/>
                        </w:rPr>
                        <m:t>F</m:t>
                      </m:r>
                    </m:e>
                    <m:sub>
                      <m:r>
                        <w:rPr>
                          <w:rFonts w:ascii="Cambria Math" w:hAnsi="Cambria Math" w:cs="Tahoma"/>
                          <w:sz w:val="20"/>
                        </w:rPr>
                        <m:t>1</m:t>
                      </m:r>
                    </m:sub>
                    <m:sup>
                      <m:r>
                        <w:rPr>
                          <w:rFonts w:ascii="Cambria Math" w:hAnsi="Cambria Math" w:cs="Tahoma"/>
                          <w:sz w:val="20"/>
                        </w:rPr>
                        <m:t>max</m:t>
                      </m:r>
                    </m:sup>
                  </m:sSubSup>
                </m:den>
              </m:f>
            </m:e>
          </m:d>
          <m:r>
            <w:rPr>
              <w:rFonts w:ascii="Cambria Math" w:hAnsi="Cambria Math" w:cs="Tahoma"/>
              <w:sz w:val="20"/>
            </w:rPr>
            <m:t>*</m:t>
          </m:r>
          <m:d>
            <m:dPr>
              <m:ctrlPr>
                <w:rPr>
                  <w:rFonts w:ascii="Cambria Math" w:hAnsi="Cambria Math" w:cs="Tahoma"/>
                  <w:i/>
                  <w:sz w:val="20"/>
                </w:rPr>
              </m:ctrlPr>
            </m:dPr>
            <m:e>
              <m:f>
                <m:fPr>
                  <m:ctrlPr>
                    <w:rPr>
                      <w:rFonts w:ascii="Cambria Math" w:hAnsi="Cambria Math" w:cs="Tahoma"/>
                      <w:i/>
                      <w:sz w:val="20"/>
                    </w:rPr>
                  </m:ctrlPr>
                </m:fPr>
                <m:num>
                  <m:sSub>
                    <m:sSubPr>
                      <m:ctrlPr>
                        <w:rPr>
                          <w:rFonts w:ascii="Cambria Math" w:hAnsi="Cambria Math" w:cs="Tahoma"/>
                          <w:i/>
                          <w:sz w:val="20"/>
                        </w:rPr>
                      </m:ctrlPr>
                    </m:sSubPr>
                    <m:e>
                      <m:r>
                        <w:rPr>
                          <w:rFonts w:ascii="Cambria Math" w:hAnsi="Cambria Math" w:cs="Tahoma"/>
                          <w:sz w:val="20"/>
                        </w:rPr>
                        <m:t>F</m:t>
                      </m:r>
                    </m:e>
                    <m:sub>
                      <m:r>
                        <w:rPr>
                          <w:rFonts w:ascii="Cambria Math" w:hAnsi="Cambria Math" w:cs="Tahoma"/>
                          <w:sz w:val="20"/>
                        </w:rPr>
                        <m:t>i2</m:t>
                      </m:r>
                    </m:sub>
                  </m:sSub>
                </m:num>
                <m:den>
                  <m:sSubSup>
                    <m:sSubSupPr>
                      <m:ctrlPr>
                        <w:rPr>
                          <w:rFonts w:ascii="Cambria Math" w:hAnsi="Cambria Math" w:cs="Tahoma"/>
                          <w:i/>
                          <w:sz w:val="20"/>
                        </w:rPr>
                      </m:ctrlPr>
                    </m:sSubSupPr>
                    <m:e>
                      <m:r>
                        <w:rPr>
                          <w:rFonts w:ascii="Cambria Math" w:hAnsi="Cambria Math" w:cs="Tahoma"/>
                          <w:sz w:val="20"/>
                        </w:rPr>
                        <m:t>F</m:t>
                      </m:r>
                    </m:e>
                    <m:sub>
                      <m:r>
                        <w:rPr>
                          <w:rFonts w:ascii="Cambria Math" w:hAnsi="Cambria Math" w:cs="Tahoma"/>
                          <w:sz w:val="20"/>
                        </w:rPr>
                        <m:t>2</m:t>
                      </m:r>
                    </m:sub>
                    <m:sup>
                      <m:r>
                        <w:rPr>
                          <w:rFonts w:ascii="Cambria Math" w:hAnsi="Cambria Math" w:cs="Tahoma"/>
                          <w:sz w:val="20"/>
                        </w:rPr>
                        <m:t>max</m:t>
                      </m:r>
                    </m:sup>
                  </m:sSubSup>
                </m:den>
              </m:f>
            </m:e>
          </m:d>
          <m:r>
            <w:rPr>
              <w:rFonts w:ascii="Cambria Math" w:hAnsi="Cambria Math" w:cs="Tahoma"/>
              <w:sz w:val="20"/>
            </w:rPr>
            <m:t>*</m:t>
          </m:r>
          <m:d>
            <m:dPr>
              <m:ctrlPr>
                <w:rPr>
                  <w:rFonts w:ascii="Cambria Math" w:hAnsi="Cambria Math" w:cs="Tahoma"/>
                  <w:i/>
                  <w:sz w:val="20"/>
                </w:rPr>
              </m:ctrlPr>
            </m:dPr>
            <m:e>
              <m:f>
                <m:fPr>
                  <m:ctrlPr>
                    <w:rPr>
                      <w:rFonts w:ascii="Cambria Math" w:hAnsi="Cambria Math" w:cs="Tahoma"/>
                      <w:i/>
                      <w:sz w:val="20"/>
                    </w:rPr>
                  </m:ctrlPr>
                </m:fPr>
                <m:num>
                  <m:sSub>
                    <m:sSubPr>
                      <m:ctrlPr>
                        <w:rPr>
                          <w:rFonts w:ascii="Cambria Math" w:hAnsi="Cambria Math" w:cs="Tahoma"/>
                          <w:i/>
                          <w:sz w:val="20"/>
                        </w:rPr>
                      </m:ctrlPr>
                    </m:sSubPr>
                    <m:e>
                      <m:r>
                        <w:rPr>
                          <w:rFonts w:ascii="Cambria Math" w:hAnsi="Cambria Math" w:cs="Tahoma"/>
                          <w:sz w:val="20"/>
                        </w:rPr>
                        <m:t>F</m:t>
                      </m:r>
                    </m:e>
                    <m:sub>
                      <m:r>
                        <w:rPr>
                          <w:rFonts w:ascii="Cambria Math" w:hAnsi="Cambria Math" w:cs="Tahoma"/>
                          <w:sz w:val="20"/>
                        </w:rPr>
                        <m:t>i3</m:t>
                      </m:r>
                    </m:sub>
                  </m:sSub>
                </m:num>
                <m:den>
                  <m:sSubSup>
                    <m:sSubSupPr>
                      <m:ctrlPr>
                        <w:rPr>
                          <w:rFonts w:ascii="Cambria Math" w:hAnsi="Cambria Math" w:cs="Tahoma"/>
                          <w:i/>
                          <w:sz w:val="20"/>
                        </w:rPr>
                      </m:ctrlPr>
                    </m:sSubSupPr>
                    <m:e>
                      <m:r>
                        <w:rPr>
                          <w:rFonts w:ascii="Cambria Math" w:hAnsi="Cambria Math" w:cs="Tahoma"/>
                          <w:sz w:val="20"/>
                        </w:rPr>
                        <m:t>F</m:t>
                      </m:r>
                    </m:e>
                    <m:sub>
                      <m:r>
                        <w:rPr>
                          <w:rFonts w:ascii="Cambria Math" w:hAnsi="Cambria Math" w:cs="Tahoma"/>
                          <w:sz w:val="20"/>
                        </w:rPr>
                        <m:t>3</m:t>
                      </m:r>
                    </m:sub>
                    <m:sup>
                      <m:r>
                        <w:rPr>
                          <w:rFonts w:ascii="Cambria Math" w:hAnsi="Cambria Math" w:cs="Tahoma"/>
                          <w:sz w:val="20"/>
                        </w:rPr>
                        <m:t>max</m:t>
                      </m:r>
                    </m:sup>
                  </m:sSubSup>
                </m:den>
              </m:f>
            </m:e>
          </m:d>
          <m:r>
            <w:rPr>
              <w:rFonts w:ascii="Cambria Math" w:hAnsi="Cambria Math" w:cs="Tahoma"/>
              <w:sz w:val="20"/>
            </w:rPr>
            <m:t>*</m:t>
          </m:r>
          <m:d>
            <m:dPr>
              <m:ctrlPr>
                <w:rPr>
                  <w:rFonts w:ascii="Cambria Math" w:hAnsi="Cambria Math" w:cs="Tahoma"/>
                  <w:i/>
                  <w:sz w:val="20"/>
                </w:rPr>
              </m:ctrlPr>
            </m:dPr>
            <m:e>
              <m:f>
                <m:fPr>
                  <m:ctrlPr>
                    <w:rPr>
                      <w:rFonts w:ascii="Cambria Math" w:hAnsi="Cambria Math" w:cs="Tahoma"/>
                      <w:i/>
                      <w:sz w:val="20"/>
                    </w:rPr>
                  </m:ctrlPr>
                </m:fPr>
                <m:num>
                  <m:sSub>
                    <m:sSubPr>
                      <m:ctrlPr>
                        <w:rPr>
                          <w:rFonts w:ascii="Cambria Math" w:hAnsi="Cambria Math" w:cs="Tahoma"/>
                          <w:i/>
                          <w:sz w:val="20"/>
                        </w:rPr>
                      </m:ctrlPr>
                    </m:sSubPr>
                    <m:e>
                      <m:r>
                        <w:rPr>
                          <w:rFonts w:ascii="Cambria Math" w:hAnsi="Cambria Math" w:cs="Tahoma"/>
                          <w:sz w:val="20"/>
                        </w:rPr>
                        <m:t>F</m:t>
                      </m:r>
                    </m:e>
                    <m:sub>
                      <m:r>
                        <w:rPr>
                          <w:rFonts w:ascii="Cambria Math" w:hAnsi="Cambria Math" w:cs="Tahoma"/>
                          <w:sz w:val="20"/>
                        </w:rPr>
                        <m:t>i4</m:t>
                      </m:r>
                    </m:sub>
                  </m:sSub>
                </m:num>
                <m:den>
                  <m:sSubSup>
                    <m:sSubSupPr>
                      <m:ctrlPr>
                        <w:rPr>
                          <w:rFonts w:ascii="Cambria Math" w:hAnsi="Cambria Math" w:cs="Tahoma"/>
                          <w:i/>
                          <w:sz w:val="20"/>
                        </w:rPr>
                      </m:ctrlPr>
                    </m:sSubSupPr>
                    <m:e>
                      <m:r>
                        <w:rPr>
                          <w:rFonts w:ascii="Cambria Math" w:hAnsi="Cambria Math" w:cs="Tahoma"/>
                          <w:sz w:val="20"/>
                        </w:rPr>
                        <m:t>F</m:t>
                      </m:r>
                    </m:e>
                    <m:sub>
                      <m:r>
                        <w:rPr>
                          <w:rFonts w:ascii="Cambria Math" w:hAnsi="Cambria Math" w:cs="Tahoma"/>
                          <w:sz w:val="20"/>
                        </w:rPr>
                        <m:t>4</m:t>
                      </m:r>
                    </m:sub>
                    <m:sup>
                      <m:r>
                        <w:rPr>
                          <w:rFonts w:ascii="Cambria Math" w:hAnsi="Cambria Math" w:cs="Tahoma"/>
                          <w:sz w:val="20"/>
                        </w:rPr>
                        <m:t>max</m:t>
                      </m:r>
                    </m:sup>
                  </m:sSubSup>
                </m:den>
              </m:f>
            </m:e>
          </m:d>
        </m:oMath>
      </m:oMathPara>
    </w:p>
    <w:p w14:paraId="2749F36F" w14:textId="77777777" w:rsidR="00204F16" w:rsidRPr="00D36ED6" w:rsidRDefault="00204F16" w:rsidP="00204F16">
      <w:pPr>
        <w:pStyle w:val="a3"/>
        <w:spacing w:after="0"/>
        <w:ind w:left="972"/>
        <w:jc w:val="both"/>
        <w:rPr>
          <w:rFonts w:ascii="Tahoma" w:hAnsi="Tahoma" w:cs="Tahoma"/>
          <w:sz w:val="20"/>
        </w:rPr>
      </w:pPr>
      <w:r w:rsidRPr="00D36ED6">
        <w:rPr>
          <w:rFonts w:ascii="Tahoma" w:hAnsi="Tahoma" w:cs="Tahoma"/>
          <w:i/>
          <w:sz w:val="20"/>
        </w:rPr>
        <w:t xml:space="preserve">i </w:t>
      </w:r>
      <w:r w:rsidRPr="00D36ED6">
        <w:rPr>
          <w:rFonts w:ascii="Tahoma" w:hAnsi="Tahoma" w:cs="Tahoma"/>
          <w:sz w:val="20"/>
        </w:rPr>
        <w:t>= 1, 2,… N, where</w:t>
      </w:r>
    </w:p>
    <w:p w14:paraId="5B0CC2CA" w14:textId="77777777" w:rsidR="00204F16" w:rsidRPr="00D36ED6" w:rsidRDefault="00204F16" w:rsidP="00204F16">
      <w:pPr>
        <w:pStyle w:val="a3"/>
        <w:spacing w:after="0"/>
        <w:ind w:left="972"/>
        <w:jc w:val="both"/>
        <w:rPr>
          <w:rFonts w:ascii="Tahoma" w:hAnsi="Tahoma" w:cs="Tahoma"/>
          <w:sz w:val="20"/>
        </w:rPr>
      </w:pPr>
    </w:p>
    <w:tbl>
      <w:tblPr>
        <w:tblW w:w="0" w:type="auto"/>
        <w:tblInd w:w="972" w:type="dxa"/>
        <w:tblLook w:val="04A0" w:firstRow="1" w:lastRow="0" w:firstColumn="1" w:lastColumn="0" w:noHBand="0" w:noVBand="1"/>
      </w:tblPr>
      <w:tblGrid>
        <w:gridCol w:w="1263"/>
        <w:gridCol w:w="7330"/>
      </w:tblGrid>
      <w:tr w:rsidR="00204F16" w:rsidRPr="00D36ED6" w14:paraId="59064A68" w14:textId="77777777" w:rsidTr="0086171D">
        <w:tc>
          <w:tcPr>
            <w:tcW w:w="1263" w:type="dxa"/>
            <w:shd w:val="clear" w:color="auto" w:fill="auto"/>
          </w:tcPr>
          <w:p w14:paraId="13999494" w14:textId="77777777" w:rsidR="00204F16" w:rsidRPr="00D36ED6" w:rsidRDefault="00204F16" w:rsidP="0086171D">
            <w:pPr>
              <w:pStyle w:val="a3"/>
              <w:jc w:val="both"/>
              <w:rPr>
                <w:rFonts w:ascii="Tahoma" w:hAnsi="Tahoma" w:cs="Tahoma"/>
                <w:sz w:val="20"/>
              </w:rPr>
            </w:pPr>
            <w:r w:rsidRPr="00D36ED6">
              <w:rPr>
                <w:rFonts w:ascii="Tahoma" w:hAnsi="Tahoma" w:cs="Tahoma"/>
                <w:sz w:val="20"/>
              </w:rPr>
              <w:t>N</w:t>
            </w:r>
          </w:p>
        </w:tc>
        <w:tc>
          <w:tcPr>
            <w:tcW w:w="7335" w:type="dxa"/>
            <w:shd w:val="clear" w:color="auto" w:fill="auto"/>
          </w:tcPr>
          <w:p w14:paraId="05E5B967" w14:textId="6215F4D2" w:rsidR="00204F16" w:rsidRPr="00D36ED6" w:rsidRDefault="00204F16" w:rsidP="00347914">
            <w:pPr>
              <w:pStyle w:val="a3"/>
              <w:jc w:val="both"/>
              <w:rPr>
                <w:rFonts w:ascii="Tahoma" w:hAnsi="Tahoma" w:cs="Tahoma"/>
                <w:sz w:val="20"/>
              </w:rPr>
            </w:pPr>
            <w:r w:rsidRPr="00D36ED6">
              <w:rPr>
                <w:rFonts w:ascii="Tahoma" w:hAnsi="Tahoma" w:cs="Tahoma"/>
                <w:sz w:val="20"/>
              </w:rPr>
              <w:t xml:space="preserve">Number of </w:t>
            </w:r>
            <w:r w:rsidR="00347914" w:rsidRPr="00D36ED6">
              <w:rPr>
                <w:rFonts w:ascii="Tahoma" w:hAnsi="Tahoma" w:cs="Tahoma"/>
                <w:sz w:val="20"/>
              </w:rPr>
              <w:t>Stocks</w:t>
            </w:r>
            <w:r w:rsidRPr="00D36ED6">
              <w:rPr>
                <w:rFonts w:ascii="Tahoma" w:hAnsi="Tahoma" w:cs="Tahoma"/>
                <w:sz w:val="20"/>
              </w:rPr>
              <w:t>;</w:t>
            </w:r>
          </w:p>
        </w:tc>
      </w:tr>
      <w:tr w:rsidR="00204F16" w:rsidRPr="00D36ED6" w14:paraId="640E7693" w14:textId="77777777" w:rsidTr="0086171D">
        <w:tc>
          <w:tcPr>
            <w:tcW w:w="1263" w:type="dxa"/>
            <w:shd w:val="clear" w:color="auto" w:fill="auto"/>
          </w:tcPr>
          <w:p w14:paraId="61615524" w14:textId="77777777" w:rsidR="00204F16" w:rsidRPr="00D36ED6" w:rsidRDefault="00204F16" w:rsidP="0086171D">
            <w:pPr>
              <w:pStyle w:val="a3"/>
              <w:jc w:val="both"/>
              <w:rPr>
                <w:rFonts w:ascii="Tahoma" w:hAnsi="Tahoma" w:cs="Tahoma"/>
                <w:sz w:val="20"/>
              </w:rPr>
            </w:pPr>
            <w:r w:rsidRPr="00D36ED6">
              <w:rPr>
                <w:rFonts w:ascii="Tahoma" w:hAnsi="Tahoma" w:cs="Tahoma"/>
                <w:sz w:val="20"/>
              </w:rPr>
              <w:t>F</w:t>
            </w:r>
            <w:r w:rsidRPr="00D36ED6">
              <w:rPr>
                <w:rFonts w:ascii="Tahoma" w:hAnsi="Tahoma" w:cs="Tahoma"/>
                <w:sz w:val="20"/>
                <w:vertAlign w:val="subscript"/>
              </w:rPr>
              <w:t>i1</w:t>
            </w:r>
          </w:p>
        </w:tc>
        <w:tc>
          <w:tcPr>
            <w:tcW w:w="7335" w:type="dxa"/>
            <w:shd w:val="clear" w:color="auto" w:fill="auto"/>
          </w:tcPr>
          <w:p w14:paraId="6E0C2C5A" w14:textId="476496F1" w:rsidR="00204F16" w:rsidRPr="00D36ED6" w:rsidRDefault="00204F16" w:rsidP="00347914">
            <w:pPr>
              <w:pStyle w:val="a3"/>
              <w:jc w:val="both"/>
              <w:rPr>
                <w:rFonts w:ascii="Tahoma" w:hAnsi="Tahoma" w:cs="Tahoma"/>
                <w:sz w:val="20"/>
              </w:rPr>
            </w:pPr>
            <w:r w:rsidRPr="00D36ED6">
              <w:rPr>
                <w:rFonts w:ascii="Tahoma" w:hAnsi="Tahoma" w:cs="Tahoma"/>
                <w:sz w:val="20"/>
              </w:rPr>
              <w:t xml:space="preserve">Number of trading days on which trades in </w:t>
            </w:r>
            <w:r w:rsidR="00A27569" w:rsidRPr="00D36ED6">
              <w:rPr>
                <w:rFonts w:ascii="Tahoma" w:hAnsi="Tahoma" w:cs="Tahoma"/>
                <w:sz w:val="20"/>
              </w:rPr>
              <w:t xml:space="preserve">the </w:t>
            </w:r>
            <w:r w:rsidRPr="00D36ED6">
              <w:rPr>
                <w:rFonts w:ascii="Tahoma" w:hAnsi="Tahoma" w:cs="Tahoma"/>
                <w:sz w:val="20"/>
              </w:rPr>
              <w:t xml:space="preserve">i-th </w:t>
            </w:r>
            <w:r w:rsidR="00347914" w:rsidRPr="00D36ED6">
              <w:rPr>
                <w:rFonts w:ascii="Tahoma" w:hAnsi="Tahoma" w:cs="Tahoma"/>
                <w:sz w:val="20"/>
              </w:rPr>
              <w:t>Stock</w:t>
            </w:r>
            <w:r w:rsidRPr="00D36ED6">
              <w:rPr>
                <w:rFonts w:ascii="Tahoma" w:hAnsi="Tahoma" w:cs="Tahoma"/>
                <w:sz w:val="20"/>
              </w:rPr>
              <w:t xml:space="preserve"> were made during the quarter;</w:t>
            </w:r>
          </w:p>
        </w:tc>
      </w:tr>
      <w:tr w:rsidR="00204F16" w:rsidRPr="00D36ED6" w14:paraId="203D91CF" w14:textId="77777777" w:rsidTr="0086171D">
        <w:tc>
          <w:tcPr>
            <w:tcW w:w="1263" w:type="dxa"/>
            <w:shd w:val="clear" w:color="auto" w:fill="auto"/>
          </w:tcPr>
          <w:p w14:paraId="19E7C53D" w14:textId="77777777" w:rsidR="00204F16" w:rsidRPr="00D36ED6" w:rsidRDefault="00204F16" w:rsidP="0086171D">
            <w:pPr>
              <w:pStyle w:val="a3"/>
              <w:jc w:val="both"/>
              <w:rPr>
                <w:rFonts w:ascii="Tahoma" w:hAnsi="Tahoma" w:cs="Tahoma"/>
                <w:sz w:val="20"/>
              </w:rPr>
            </w:pPr>
            <w:r w:rsidRPr="00D36ED6">
              <w:rPr>
                <w:rFonts w:ascii="Tahoma" w:hAnsi="Tahoma" w:cs="Tahoma"/>
                <w:sz w:val="20"/>
              </w:rPr>
              <w:t>F</w:t>
            </w:r>
            <w:r w:rsidRPr="00D36ED6">
              <w:rPr>
                <w:rFonts w:ascii="Tahoma" w:hAnsi="Tahoma" w:cs="Tahoma"/>
                <w:sz w:val="20"/>
                <w:vertAlign w:val="subscript"/>
              </w:rPr>
              <w:t>i2</w:t>
            </w:r>
          </w:p>
        </w:tc>
        <w:tc>
          <w:tcPr>
            <w:tcW w:w="7335" w:type="dxa"/>
            <w:shd w:val="clear" w:color="auto" w:fill="auto"/>
          </w:tcPr>
          <w:p w14:paraId="6B8674D9" w14:textId="5FDE606F" w:rsidR="00204F16" w:rsidRPr="00D36ED6" w:rsidRDefault="00204F16" w:rsidP="00347914">
            <w:pPr>
              <w:pStyle w:val="a3"/>
              <w:jc w:val="both"/>
              <w:rPr>
                <w:rFonts w:ascii="Tahoma" w:hAnsi="Tahoma" w:cs="Tahoma"/>
                <w:sz w:val="20"/>
              </w:rPr>
            </w:pPr>
            <w:r w:rsidRPr="00D36ED6">
              <w:rPr>
                <w:rFonts w:ascii="Tahoma" w:hAnsi="Tahoma" w:cs="Tahoma"/>
                <w:sz w:val="20"/>
              </w:rPr>
              <w:t xml:space="preserve">Number of trades </w:t>
            </w:r>
            <w:r w:rsidR="00A27569" w:rsidRPr="00D36ED6">
              <w:rPr>
                <w:rFonts w:ascii="Tahoma" w:hAnsi="Tahoma" w:cs="Tahoma"/>
                <w:sz w:val="20"/>
              </w:rPr>
              <w:t xml:space="preserve">in the </w:t>
            </w:r>
            <w:r w:rsidRPr="00D36ED6">
              <w:rPr>
                <w:rFonts w:ascii="Tahoma" w:hAnsi="Tahoma" w:cs="Tahoma"/>
                <w:sz w:val="20"/>
              </w:rPr>
              <w:t xml:space="preserve"> i-th </w:t>
            </w:r>
            <w:r w:rsidR="00347914" w:rsidRPr="00D36ED6">
              <w:rPr>
                <w:rFonts w:ascii="Tahoma" w:hAnsi="Tahoma" w:cs="Tahoma"/>
                <w:sz w:val="20"/>
              </w:rPr>
              <w:t>Stock</w:t>
            </w:r>
            <w:r w:rsidRPr="00D36ED6">
              <w:rPr>
                <w:rFonts w:ascii="Tahoma" w:hAnsi="Tahoma" w:cs="Tahoma"/>
                <w:sz w:val="20"/>
              </w:rPr>
              <w:t xml:space="preserve"> for the quarter;</w:t>
            </w:r>
          </w:p>
        </w:tc>
      </w:tr>
      <w:tr w:rsidR="00204F16" w:rsidRPr="00D36ED6" w14:paraId="51B8DBCF" w14:textId="77777777" w:rsidTr="0086171D">
        <w:tc>
          <w:tcPr>
            <w:tcW w:w="1263" w:type="dxa"/>
            <w:shd w:val="clear" w:color="auto" w:fill="auto"/>
          </w:tcPr>
          <w:p w14:paraId="750F781B" w14:textId="77777777" w:rsidR="00204F16" w:rsidRPr="00D36ED6" w:rsidRDefault="00204F16" w:rsidP="0086171D">
            <w:pPr>
              <w:pStyle w:val="a3"/>
              <w:jc w:val="both"/>
              <w:rPr>
                <w:rFonts w:ascii="Tahoma" w:hAnsi="Tahoma" w:cs="Tahoma"/>
                <w:sz w:val="20"/>
              </w:rPr>
            </w:pPr>
            <w:r w:rsidRPr="00D36ED6">
              <w:rPr>
                <w:rFonts w:ascii="Tahoma" w:hAnsi="Tahoma" w:cs="Tahoma"/>
                <w:sz w:val="20"/>
              </w:rPr>
              <w:t>F</w:t>
            </w:r>
            <w:r w:rsidRPr="00D36ED6">
              <w:rPr>
                <w:rFonts w:ascii="Tahoma" w:hAnsi="Tahoma" w:cs="Tahoma"/>
                <w:sz w:val="20"/>
                <w:vertAlign w:val="subscript"/>
              </w:rPr>
              <w:t>i3</w:t>
            </w:r>
          </w:p>
        </w:tc>
        <w:tc>
          <w:tcPr>
            <w:tcW w:w="7335" w:type="dxa"/>
            <w:shd w:val="clear" w:color="auto" w:fill="auto"/>
          </w:tcPr>
          <w:p w14:paraId="6D7F8FB4" w14:textId="498E46A3" w:rsidR="00204F16" w:rsidRPr="00D36ED6" w:rsidRDefault="00204F16" w:rsidP="00347914">
            <w:pPr>
              <w:pStyle w:val="a3"/>
              <w:jc w:val="both"/>
              <w:rPr>
                <w:rFonts w:ascii="Tahoma" w:hAnsi="Tahoma" w:cs="Tahoma"/>
                <w:sz w:val="20"/>
              </w:rPr>
            </w:pPr>
            <w:r w:rsidRPr="00D36ED6">
              <w:rPr>
                <w:rFonts w:ascii="Tahoma" w:hAnsi="Tahoma" w:cs="Tahoma"/>
                <w:sz w:val="20"/>
              </w:rPr>
              <w:t xml:space="preserve">Trading volume in </w:t>
            </w:r>
            <w:r w:rsidR="00A27569" w:rsidRPr="00D36ED6">
              <w:rPr>
                <w:rFonts w:ascii="Tahoma" w:hAnsi="Tahoma" w:cs="Tahoma"/>
                <w:sz w:val="20"/>
              </w:rPr>
              <w:t xml:space="preserve">the </w:t>
            </w:r>
            <w:r w:rsidRPr="00D36ED6">
              <w:rPr>
                <w:rFonts w:ascii="Tahoma" w:hAnsi="Tahoma" w:cs="Tahoma"/>
                <w:sz w:val="20"/>
              </w:rPr>
              <w:t xml:space="preserve">i-th </w:t>
            </w:r>
            <w:r w:rsidR="00347914" w:rsidRPr="00D36ED6">
              <w:rPr>
                <w:rFonts w:ascii="Tahoma" w:hAnsi="Tahoma" w:cs="Tahoma"/>
                <w:sz w:val="20"/>
              </w:rPr>
              <w:t>Stock</w:t>
            </w:r>
            <w:r w:rsidRPr="00D36ED6">
              <w:rPr>
                <w:rFonts w:ascii="Tahoma" w:hAnsi="Tahoma" w:cs="Tahoma"/>
                <w:sz w:val="20"/>
              </w:rPr>
              <w:t xml:space="preserve"> for the quarter;</w:t>
            </w:r>
          </w:p>
        </w:tc>
      </w:tr>
      <w:tr w:rsidR="00204F16" w:rsidRPr="00D36ED6" w14:paraId="1468D70B" w14:textId="77777777" w:rsidTr="0086171D">
        <w:tc>
          <w:tcPr>
            <w:tcW w:w="1263" w:type="dxa"/>
            <w:shd w:val="clear" w:color="auto" w:fill="auto"/>
          </w:tcPr>
          <w:p w14:paraId="3BD571EF" w14:textId="77777777" w:rsidR="00204F16" w:rsidRPr="00D36ED6" w:rsidRDefault="00204F16" w:rsidP="0086171D">
            <w:pPr>
              <w:pStyle w:val="a3"/>
              <w:jc w:val="both"/>
              <w:rPr>
                <w:rFonts w:ascii="Tahoma" w:hAnsi="Tahoma" w:cs="Tahoma"/>
                <w:sz w:val="20"/>
              </w:rPr>
            </w:pPr>
            <w:r w:rsidRPr="00D36ED6">
              <w:rPr>
                <w:rFonts w:ascii="Tahoma" w:hAnsi="Tahoma" w:cs="Tahoma"/>
                <w:sz w:val="20"/>
              </w:rPr>
              <w:t>F</w:t>
            </w:r>
            <w:r w:rsidRPr="00D36ED6">
              <w:rPr>
                <w:rFonts w:ascii="Tahoma" w:hAnsi="Tahoma" w:cs="Tahoma"/>
                <w:sz w:val="20"/>
                <w:vertAlign w:val="subscript"/>
              </w:rPr>
              <w:t>i4</w:t>
            </w:r>
          </w:p>
        </w:tc>
        <w:tc>
          <w:tcPr>
            <w:tcW w:w="7335" w:type="dxa"/>
            <w:shd w:val="clear" w:color="auto" w:fill="auto"/>
          </w:tcPr>
          <w:p w14:paraId="0680C095" w14:textId="5283D504" w:rsidR="00204F16" w:rsidRPr="00D36ED6" w:rsidRDefault="00204F16" w:rsidP="00347914">
            <w:pPr>
              <w:pStyle w:val="a3"/>
              <w:jc w:val="both"/>
              <w:rPr>
                <w:rFonts w:ascii="Tahoma" w:hAnsi="Tahoma" w:cs="Tahoma"/>
                <w:sz w:val="20"/>
              </w:rPr>
            </w:pPr>
            <w:r w:rsidRPr="00D36ED6">
              <w:rPr>
                <w:rFonts w:ascii="Tahoma" w:hAnsi="Tahoma" w:cs="Tahoma"/>
                <w:sz w:val="20"/>
              </w:rPr>
              <w:t xml:space="preserve">Number of trading members trading </w:t>
            </w:r>
            <w:r w:rsidR="00A27569" w:rsidRPr="00D36ED6">
              <w:rPr>
                <w:rFonts w:ascii="Tahoma" w:hAnsi="Tahoma" w:cs="Tahoma"/>
                <w:sz w:val="20"/>
              </w:rPr>
              <w:t xml:space="preserve">the </w:t>
            </w:r>
            <w:r w:rsidRPr="00D36ED6">
              <w:rPr>
                <w:rFonts w:ascii="Tahoma" w:hAnsi="Tahoma" w:cs="Tahoma"/>
                <w:sz w:val="20"/>
              </w:rPr>
              <w:t xml:space="preserve">i-th </w:t>
            </w:r>
            <w:r w:rsidR="00347914" w:rsidRPr="00D36ED6">
              <w:rPr>
                <w:rFonts w:ascii="Tahoma" w:hAnsi="Tahoma" w:cs="Tahoma"/>
                <w:sz w:val="20"/>
              </w:rPr>
              <w:t>Stock</w:t>
            </w:r>
            <w:r w:rsidRPr="00D36ED6">
              <w:rPr>
                <w:rFonts w:ascii="Tahoma" w:hAnsi="Tahoma" w:cs="Tahoma"/>
                <w:sz w:val="20"/>
              </w:rPr>
              <w:t xml:space="preserve"> during the quarter;</w:t>
            </w:r>
          </w:p>
        </w:tc>
      </w:tr>
      <w:tr w:rsidR="00204F16" w:rsidRPr="00D36ED6" w14:paraId="0853C367" w14:textId="77777777" w:rsidTr="0086171D">
        <w:tc>
          <w:tcPr>
            <w:tcW w:w="1263" w:type="dxa"/>
            <w:shd w:val="clear" w:color="auto" w:fill="auto"/>
          </w:tcPr>
          <w:p w14:paraId="150E7C58" w14:textId="77777777" w:rsidR="00204F16" w:rsidRPr="00D36ED6" w:rsidRDefault="00204F16" w:rsidP="0086171D">
            <w:pPr>
              <w:pStyle w:val="a3"/>
              <w:jc w:val="both"/>
              <w:rPr>
                <w:rFonts w:ascii="Tahoma" w:hAnsi="Tahoma" w:cs="Tahoma"/>
                <w:sz w:val="20"/>
              </w:rPr>
            </w:pPr>
            <w:r w:rsidRPr="00D36ED6">
              <w:rPr>
                <w:rFonts w:ascii="Tahoma" w:hAnsi="Tahoma" w:cs="Tahoma"/>
                <w:sz w:val="20"/>
              </w:rPr>
              <w:t>F</w:t>
            </w:r>
            <w:r w:rsidRPr="00D36ED6">
              <w:rPr>
                <w:rFonts w:ascii="Tahoma" w:hAnsi="Tahoma" w:cs="Tahoma"/>
                <w:sz w:val="20"/>
                <w:vertAlign w:val="subscript"/>
              </w:rPr>
              <w:t>1</w:t>
            </w:r>
            <w:r w:rsidRPr="00D36ED6">
              <w:rPr>
                <w:rFonts w:ascii="Tahoma" w:hAnsi="Tahoma" w:cs="Tahoma"/>
                <w:sz w:val="20"/>
                <w:vertAlign w:val="superscript"/>
              </w:rPr>
              <w:t>max</w:t>
            </w:r>
            <w:r w:rsidRPr="00D36ED6">
              <w:rPr>
                <w:rFonts w:ascii="Tahoma" w:hAnsi="Tahoma" w:cs="Tahoma"/>
                <w:sz w:val="20"/>
              </w:rPr>
              <w:t>, F</w:t>
            </w:r>
            <w:r w:rsidRPr="00D36ED6">
              <w:rPr>
                <w:rFonts w:ascii="Tahoma" w:hAnsi="Tahoma" w:cs="Tahoma"/>
                <w:sz w:val="20"/>
                <w:vertAlign w:val="subscript"/>
              </w:rPr>
              <w:t>2</w:t>
            </w:r>
            <w:r w:rsidRPr="00D36ED6">
              <w:rPr>
                <w:rFonts w:ascii="Tahoma" w:hAnsi="Tahoma" w:cs="Tahoma"/>
                <w:sz w:val="20"/>
                <w:vertAlign w:val="superscript"/>
              </w:rPr>
              <w:t>max</w:t>
            </w:r>
            <w:r w:rsidRPr="00D36ED6">
              <w:rPr>
                <w:rFonts w:ascii="Tahoma" w:hAnsi="Tahoma" w:cs="Tahoma"/>
                <w:sz w:val="20"/>
              </w:rPr>
              <w:t>, F</w:t>
            </w:r>
            <w:r w:rsidRPr="00D36ED6">
              <w:rPr>
                <w:rFonts w:ascii="Tahoma" w:hAnsi="Tahoma" w:cs="Tahoma"/>
                <w:sz w:val="20"/>
                <w:vertAlign w:val="subscript"/>
              </w:rPr>
              <w:t>3</w:t>
            </w:r>
            <w:r w:rsidRPr="00D36ED6">
              <w:rPr>
                <w:rFonts w:ascii="Tahoma" w:hAnsi="Tahoma" w:cs="Tahoma"/>
                <w:sz w:val="20"/>
                <w:vertAlign w:val="superscript"/>
              </w:rPr>
              <w:t>max</w:t>
            </w:r>
            <w:r w:rsidRPr="00D36ED6">
              <w:rPr>
                <w:rFonts w:ascii="Tahoma" w:hAnsi="Tahoma" w:cs="Tahoma"/>
                <w:sz w:val="20"/>
              </w:rPr>
              <w:t>, F</w:t>
            </w:r>
            <w:r w:rsidRPr="00D36ED6">
              <w:rPr>
                <w:rFonts w:ascii="Tahoma" w:hAnsi="Tahoma" w:cs="Tahoma"/>
                <w:sz w:val="20"/>
                <w:vertAlign w:val="subscript"/>
              </w:rPr>
              <w:t>4</w:t>
            </w:r>
            <w:r w:rsidRPr="00D36ED6">
              <w:rPr>
                <w:rFonts w:ascii="Tahoma" w:hAnsi="Tahoma" w:cs="Tahoma"/>
                <w:sz w:val="20"/>
                <w:vertAlign w:val="superscript"/>
              </w:rPr>
              <w:t>max</w:t>
            </w:r>
          </w:p>
        </w:tc>
        <w:tc>
          <w:tcPr>
            <w:tcW w:w="7335" w:type="dxa"/>
            <w:shd w:val="clear" w:color="auto" w:fill="auto"/>
          </w:tcPr>
          <w:p w14:paraId="67C4EA0C" w14:textId="13AC9BE8" w:rsidR="00204F16" w:rsidRPr="00D36ED6" w:rsidRDefault="005D7643" w:rsidP="005D7643">
            <w:pPr>
              <w:pStyle w:val="a3"/>
              <w:jc w:val="both"/>
              <w:rPr>
                <w:rFonts w:ascii="Tahoma" w:hAnsi="Tahoma" w:cs="Tahoma"/>
                <w:sz w:val="20"/>
              </w:rPr>
            </w:pPr>
            <w:r w:rsidRPr="00D36ED6">
              <w:rPr>
                <w:rFonts w:ascii="Tahoma" w:hAnsi="Tahoma" w:cs="Tahoma"/>
                <w:sz w:val="20"/>
              </w:rPr>
              <w:t xml:space="preserve">Maximum values of criteria </w:t>
            </w:r>
            <w:r w:rsidR="00204F16" w:rsidRPr="00D36ED6">
              <w:rPr>
                <w:rFonts w:ascii="Tahoma" w:hAnsi="Tahoma" w:cs="Tahoma"/>
                <w:sz w:val="20"/>
              </w:rPr>
              <w:t>F</w:t>
            </w:r>
            <w:r w:rsidR="00204F16" w:rsidRPr="00D36ED6">
              <w:rPr>
                <w:rFonts w:ascii="Tahoma" w:hAnsi="Tahoma" w:cs="Tahoma"/>
                <w:sz w:val="20"/>
                <w:vertAlign w:val="subscript"/>
              </w:rPr>
              <w:t>i1</w:t>
            </w:r>
            <w:r w:rsidR="00204F16" w:rsidRPr="00D36ED6">
              <w:rPr>
                <w:rFonts w:ascii="Tahoma" w:hAnsi="Tahoma" w:cs="Tahoma"/>
                <w:sz w:val="20"/>
              </w:rPr>
              <w:t>, F</w:t>
            </w:r>
            <w:r w:rsidR="00204F16" w:rsidRPr="00D36ED6">
              <w:rPr>
                <w:rFonts w:ascii="Tahoma" w:hAnsi="Tahoma" w:cs="Tahoma"/>
                <w:sz w:val="20"/>
                <w:vertAlign w:val="subscript"/>
              </w:rPr>
              <w:t>i2</w:t>
            </w:r>
            <w:r w:rsidR="00204F16" w:rsidRPr="00D36ED6">
              <w:rPr>
                <w:rFonts w:ascii="Tahoma" w:hAnsi="Tahoma" w:cs="Tahoma"/>
                <w:sz w:val="20"/>
              </w:rPr>
              <w:t>, F</w:t>
            </w:r>
            <w:r w:rsidR="00204F16" w:rsidRPr="00D36ED6">
              <w:rPr>
                <w:rFonts w:ascii="Tahoma" w:hAnsi="Tahoma" w:cs="Tahoma"/>
                <w:sz w:val="20"/>
                <w:vertAlign w:val="subscript"/>
              </w:rPr>
              <w:t>i3</w:t>
            </w:r>
            <w:r w:rsidR="00204F16" w:rsidRPr="00D36ED6">
              <w:rPr>
                <w:rFonts w:ascii="Tahoma" w:hAnsi="Tahoma" w:cs="Tahoma"/>
                <w:sz w:val="20"/>
              </w:rPr>
              <w:t>, F</w:t>
            </w:r>
            <w:r w:rsidR="00204F16" w:rsidRPr="00D36ED6">
              <w:rPr>
                <w:rFonts w:ascii="Tahoma" w:hAnsi="Tahoma" w:cs="Tahoma"/>
                <w:sz w:val="20"/>
                <w:vertAlign w:val="subscript"/>
              </w:rPr>
              <w:t>i4</w:t>
            </w:r>
            <w:r w:rsidR="00A27569" w:rsidRPr="00D36ED6">
              <w:rPr>
                <w:rFonts w:ascii="Tahoma" w:hAnsi="Tahoma" w:cs="Tahoma"/>
                <w:sz w:val="20"/>
              </w:rPr>
              <w:t xml:space="preserve">, </w:t>
            </w:r>
            <w:r w:rsidRPr="00D36ED6">
              <w:rPr>
                <w:rFonts w:ascii="Tahoma" w:hAnsi="Tahoma" w:cs="Tahoma"/>
                <w:sz w:val="20"/>
              </w:rPr>
              <w:t>respectively</w:t>
            </w:r>
            <w:r w:rsidR="00204F16" w:rsidRPr="00D36ED6">
              <w:rPr>
                <w:rFonts w:ascii="Tahoma" w:hAnsi="Tahoma" w:cs="Tahoma"/>
                <w:sz w:val="20"/>
              </w:rPr>
              <w:t>.</w:t>
            </w:r>
          </w:p>
        </w:tc>
      </w:tr>
    </w:tbl>
    <w:p w14:paraId="7D966A39" w14:textId="77777777" w:rsidR="009502F6" w:rsidRPr="00D36ED6" w:rsidRDefault="009502F6" w:rsidP="005D7643">
      <w:pPr>
        <w:pStyle w:val="a3"/>
        <w:spacing w:after="0"/>
        <w:jc w:val="both"/>
        <w:rPr>
          <w:rFonts w:ascii="Tahoma" w:hAnsi="Tahoma" w:cs="Tahoma"/>
          <w:sz w:val="20"/>
        </w:rPr>
      </w:pPr>
    </w:p>
    <w:p w14:paraId="0E761634" w14:textId="77777777" w:rsidR="00FC4719" w:rsidRPr="00D36ED6" w:rsidRDefault="00FC4719" w:rsidP="00533DF8">
      <w:pPr>
        <w:numPr>
          <w:ilvl w:val="0"/>
          <w:numId w:val="1"/>
        </w:numPr>
        <w:outlineLvl w:val="0"/>
        <w:rPr>
          <w:rFonts w:ascii="Tahoma" w:hAnsi="Tahoma" w:cs="Tahoma"/>
          <w:b/>
          <w:sz w:val="20"/>
          <w:szCs w:val="20"/>
        </w:rPr>
      </w:pPr>
      <w:bookmarkStart w:id="37" w:name="_Ref171506434"/>
      <w:bookmarkEnd w:id="36"/>
      <w:r w:rsidRPr="00D36ED6">
        <w:rPr>
          <w:rFonts w:ascii="Tahoma" w:hAnsi="Tahoma" w:cs="Tahoma"/>
          <w:b/>
          <w:sz w:val="20"/>
          <w:szCs w:val="20"/>
        </w:rPr>
        <w:tab/>
      </w:r>
      <w:bookmarkStart w:id="38" w:name="_Ref340510156"/>
      <w:bookmarkStart w:id="39" w:name="_Ref340510544"/>
      <w:bookmarkStart w:id="40" w:name="_Toc406079293"/>
      <w:r w:rsidRPr="00D36ED6">
        <w:rPr>
          <w:rFonts w:ascii="Tahoma" w:hAnsi="Tahoma" w:cs="Tahoma"/>
          <w:b/>
          <w:sz w:val="20"/>
          <w:szCs w:val="20"/>
        </w:rPr>
        <w:t>Treatment of corporate events</w:t>
      </w:r>
      <w:bookmarkEnd w:id="38"/>
      <w:bookmarkEnd w:id="39"/>
      <w:bookmarkEnd w:id="40"/>
    </w:p>
    <w:p w14:paraId="633E885A" w14:textId="77777777" w:rsidR="00FC4719" w:rsidRPr="00D36ED6" w:rsidRDefault="00FC4719" w:rsidP="00FC4719">
      <w:pPr>
        <w:ind w:left="360"/>
        <w:outlineLvl w:val="0"/>
        <w:rPr>
          <w:rFonts w:ascii="Tahoma" w:hAnsi="Tahoma" w:cs="Tahoma"/>
          <w:b/>
          <w:sz w:val="20"/>
          <w:szCs w:val="20"/>
        </w:rPr>
      </w:pPr>
    </w:p>
    <w:bookmarkEnd w:id="37"/>
    <w:p w14:paraId="7101DF20" w14:textId="78FDB9D3" w:rsidR="00FC4719" w:rsidRPr="00D36ED6" w:rsidRDefault="00FC4719" w:rsidP="00533DF8">
      <w:pPr>
        <w:pStyle w:val="a3"/>
        <w:numPr>
          <w:ilvl w:val="1"/>
          <w:numId w:val="1"/>
        </w:numPr>
        <w:spacing w:after="0"/>
        <w:jc w:val="both"/>
        <w:rPr>
          <w:rFonts w:ascii="Tahoma" w:hAnsi="Tahoma" w:cs="Tahoma"/>
          <w:sz w:val="20"/>
        </w:rPr>
      </w:pPr>
      <w:r w:rsidRPr="00D36ED6">
        <w:rPr>
          <w:rFonts w:ascii="Tahoma" w:hAnsi="Tahoma" w:cs="Tahoma"/>
          <w:sz w:val="20"/>
        </w:rPr>
        <w:t>If represented stocks have been split or consolidated</w:t>
      </w:r>
      <w:r w:rsidR="004F2240" w:rsidRPr="00D36ED6">
        <w:rPr>
          <w:rFonts w:ascii="Tahoma" w:hAnsi="Tahoma" w:cs="Tahoma"/>
          <w:sz w:val="20"/>
        </w:rPr>
        <w:t>,</w:t>
      </w:r>
      <w:r w:rsidRPr="00D36ED6">
        <w:rPr>
          <w:rFonts w:ascii="Tahoma" w:hAnsi="Tahoma" w:cs="Tahoma"/>
          <w:sz w:val="20"/>
        </w:rPr>
        <w:t xml:space="preserve"> or </w:t>
      </w:r>
      <w:r w:rsidR="0086171D" w:rsidRPr="00D36ED6">
        <w:rPr>
          <w:rFonts w:ascii="Tahoma" w:hAnsi="Tahoma" w:cs="Tahoma"/>
          <w:sz w:val="20"/>
        </w:rPr>
        <w:t xml:space="preserve">the </w:t>
      </w:r>
      <w:r w:rsidRPr="00D36ED6">
        <w:rPr>
          <w:rFonts w:ascii="Tahoma" w:hAnsi="Tahoma" w:cs="Tahoma"/>
          <w:sz w:val="20"/>
        </w:rPr>
        <w:t xml:space="preserve">scope of rights and/or procedure for exercising rights carried by the represented stocks pursuant to the foreign law have been changed, the Exchange shall </w:t>
      </w:r>
      <w:r w:rsidR="004F2240" w:rsidRPr="00D36ED6">
        <w:rPr>
          <w:rFonts w:ascii="Tahoma" w:hAnsi="Tahoma" w:cs="Tahoma"/>
          <w:sz w:val="20"/>
        </w:rPr>
        <w:t xml:space="preserve">pass </w:t>
      </w:r>
      <w:r w:rsidRPr="00D36ED6">
        <w:rPr>
          <w:rFonts w:ascii="Tahoma" w:hAnsi="Tahoma" w:cs="Tahoma"/>
          <w:sz w:val="20"/>
        </w:rPr>
        <w:t xml:space="preserve">a resolution </w:t>
      </w:r>
      <w:r w:rsidR="004F2240" w:rsidRPr="00D36ED6">
        <w:rPr>
          <w:rFonts w:ascii="Tahoma" w:hAnsi="Tahoma" w:cs="Tahoma"/>
          <w:sz w:val="20"/>
        </w:rPr>
        <w:t xml:space="preserve">regarding </w:t>
      </w:r>
      <w:r w:rsidRPr="00D36ED6">
        <w:rPr>
          <w:rFonts w:ascii="Tahoma" w:hAnsi="Tahoma" w:cs="Tahoma"/>
          <w:sz w:val="20"/>
        </w:rPr>
        <w:t>such events</w:t>
      </w:r>
      <w:r w:rsidR="00347914" w:rsidRPr="00D36ED6">
        <w:rPr>
          <w:rFonts w:ascii="Tahoma" w:hAnsi="Tahoma" w:cs="Tahoma"/>
          <w:sz w:val="20"/>
        </w:rPr>
        <w:t xml:space="preserve"> subject to an expert opinion</w:t>
      </w:r>
      <w:r w:rsidRPr="00D36ED6">
        <w:rPr>
          <w:rFonts w:ascii="Tahoma" w:hAnsi="Tahoma" w:cs="Tahoma"/>
          <w:sz w:val="20"/>
        </w:rPr>
        <w:t>.</w:t>
      </w:r>
    </w:p>
    <w:p w14:paraId="6FD9C72F" w14:textId="77777777" w:rsidR="00FC4719" w:rsidRPr="00D36ED6" w:rsidRDefault="00FC4719" w:rsidP="00533DF8">
      <w:pPr>
        <w:pStyle w:val="a3"/>
        <w:numPr>
          <w:ilvl w:val="1"/>
          <w:numId w:val="1"/>
        </w:numPr>
        <w:spacing w:after="0"/>
        <w:jc w:val="both"/>
        <w:rPr>
          <w:rFonts w:ascii="Tahoma" w:hAnsi="Tahoma" w:cs="Tahoma"/>
          <w:sz w:val="20"/>
        </w:rPr>
      </w:pPr>
      <w:r w:rsidRPr="00D36ED6">
        <w:rPr>
          <w:rFonts w:ascii="Tahoma" w:hAnsi="Tahoma" w:cs="Tahoma"/>
          <w:sz w:val="20"/>
        </w:rPr>
        <w:t xml:space="preserve">Suspension of trading in Stocks on the Exchange. </w:t>
      </w:r>
    </w:p>
    <w:p w14:paraId="10BB39F5" w14:textId="670FBDAE" w:rsidR="00FC4719" w:rsidRPr="00D36ED6" w:rsidRDefault="00FC4719" w:rsidP="00FC4719">
      <w:pPr>
        <w:pStyle w:val="a3"/>
        <w:tabs>
          <w:tab w:val="num" w:pos="1000"/>
        </w:tabs>
        <w:spacing w:after="0"/>
        <w:ind w:left="1080"/>
        <w:jc w:val="both"/>
        <w:rPr>
          <w:rFonts w:ascii="Tahoma" w:hAnsi="Tahoma" w:cs="Tahoma"/>
          <w:sz w:val="20"/>
        </w:rPr>
      </w:pPr>
      <w:r w:rsidRPr="00D36ED6">
        <w:rPr>
          <w:rFonts w:ascii="Tahoma" w:hAnsi="Tahoma" w:cs="Tahoma"/>
          <w:sz w:val="20"/>
        </w:rPr>
        <w:t xml:space="preserve">If trading in the i-th Stock </w:t>
      </w:r>
      <w:r w:rsidR="004F2240" w:rsidRPr="00D36ED6">
        <w:rPr>
          <w:rFonts w:ascii="Tahoma" w:hAnsi="Tahoma" w:cs="Tahoma"/>
          <w:sz w:val="20"/>
        </w:rPr>
        <w:t xml:space="preserve">on </w:t>
      </w:r>
      <w:r w:rsidRPr="00D36ED6">
        <w:rPr>
          <w:rFonts w:ascii="Tahoma" w:hAnsi="Tahoma" w:cs="Tahoma"/>
          <w:sz w:val="20"/>
        </w:rPr>
        <w:t xml:space="preserve">the Exchange </w:t>
      </w:r>
      <w:r w:rsidR="004F2240" w:rsidRPr="00D36ED6">
        <w:rPr>
          <w:rFonts w:ascii="Tahoma" w:hAnsi="Tahoma" w:cs="Tahoma"/>
          <w:sz w:val="20"/>
        </w:rPr>
        <w:t xml:space="preserve">is suspended </w:t>
      </w:r>
      <w:r w:rsidRPr="00D36ED6">
        <w:rPr>
          <w:rFonts w:ascii="Tahoma" w:hAnsi="Tahoma" w:cs="Tahoma"/>
          <w:sz w:val="20"/>
        </w:rPr>
        <w:t xml:space="preserve">for </w:t>
      </w:r>
      <w:r w:rsidR="004F2240" w:rsidRPr="00D36ED6">
        <w:rPr>
          <w:rFonts w:ascii="Tahoma" w:hAnsi="Tahoma" w:cs="Tahoma"/>
          <w:sz w:val="20"/>
        </w:rPr>
        <w:t xml:space="preserve">a </w:t>
      </w:r>
      <w:r w:rsidRPr="00D36ED6">
        <w:rPr>
          <w:rFonts w:ascii="Tahoma" w:hAnsi="Tahoma" w:cs="Tahoma"/>
          <w:sz w:val="20"/>
        </w:rPr>
        <w:t xml:space="preserve">period </w:t>
      </w:r>
      <w:r w:rsidR="004F2240" w:rsidRPr="00D36ED6">
        <w:rPr>
          <w:rFonts w:ascii="Tahoma" w:hAnsi="Tahoma" w:cs="Tahoma"/>
          <w:sz w:val="20"/>
        </w:rPr>
        <w:t xml:space="preserve">exceeding </w:t>
      </w:r>
      <w:r w:rsidRPr="00D36ED6">
        <w:rPr>
          <w:rFonts w:ascii="Tahoma" w:hAnsi="Tahoma" w:cs="Tahoma"/>
          <w:sz w:val="20"/>
        </w:rPr>
        <w:t xml:space="preserve">one trading day, then the price </w:t>
      </w:r>
      <w:r w:rsidR="004F2240" w:rsidRPr="00D36ED6">
        <w:rPr>
          <w:rFonts w:ascii="Tahoma" w:hAnsi="Tahoma" w:cs="Tahoma"/>
          <w:sz w:val="20"/>
        </w:rPr>
        <w:t xml:space="preserve">used </w:t>
      </w:r>
      <w:r w:rsidRPr="00D36ED6">
        <w:rPr>
          <w:rFonts w:ascii="Tahoma" w:hAnsi="Tahoma" w:cs="Tahoma"/>
          <w:sz w:val="20"/>
        </w:rPr>
        <w:t xml:space="preserve">in </w:t>
      </w:r>
      <w:r w:rsidR="004F2240" w:rsidRPr="00D36ED6">
        <w:rPr>
          <w:rFonts w:ascii="Tahoma" w:hAnsi="Tahoma" w:cs="Tahoma"/>
          <w:sz w:val="20"/>
        </w:rPr>
        <w:t xml:space="preserve">the </w:t>
      </w:r>
      <w:r w:rsidRPr="00D36ED6">
        <w:rPr>
          <w:rFonts w:ascii="Tahoma" w:hAnsi="Tahoma" w:cs="Tahoma"/>
          <w:sz w:val="20"/>
        </w:rPr>
        <w:t xml:space="preserve">Indices shall </w:t>
      </w:r>
      <w:r w:rsidR="004F2240" w:rsidRPr="00D36ED6">
        <w:rPr>
          <w:rFonts w:ascii="Tahoma" w:hAnsi="Tahoma" w:cs="Tahoma"/>
          <w:sz w:val="20"/>
        </w:rPr>
        <w:t xml:space="preserve">be </w:t>
      </w:r>
      <w:r w:rsidRPr="00D36ED6">
        <w:rPr>
          <w:rFonts w:ascii="Tahoma" w:hAnsi="Tahoma" w:cs="Tahoma"/>
          <w:sz w:val="20"/>
        </w:rPr>
        <w:t>the last price calculated before the suspension.</w:t>
      </w:r>
      <w:r w:rsidRPr="00D36ED6" w:rsidDel="000A5803">
        <w:rPr>
          <w:rFonts w:ascii="Tahoma" w:hAnsi="Tahoma" w:cs="Tahoma"/>
          <w:sz w:val="20"/>
        </w:rPr>
        <w:t xml:space="preserve"> </w:t>
      </w:r>
    </w:p>
    <w:p w14:paraId="79AB246C" w14:textId="03BEE64D" w:rsidR="00FC4719" w:rsidRPr="00D36ED6" w:rsidRDefault="004F2240" w:rsidP="00533DF8">
      <w:pPr>
        <w:numPr>
          <w:ilvl w:val="1"/>
          <w:numId w:val="1"/>
        </w:numPr>
        <w:rPr>
          <w:rFonts w:ascii="Tahoma" w:hAnsi="Tahoma" w:cs="Tahoma"/>
          <w:sz w:val="20"/>
          <w:szCs w:val="20"/>
        </w:rPr>
      </w:pPr>
      <w:r w:rsidRPr="00D36ED6">
        <w:rPr>
          <w:rFonts w:ascii="Tahoma" w:hAnsi="Tahoma" w:cs="Tahoma"/>
          <w:sz w:val="20"/>
          <w:szCs w:val="20"/>
        </w:rPr>
        <w:t>Stock s</w:t>
      </w:r>
      <w:r w:rsidR="00FC4719" w:rsidRPr="00D36ED6">
        <w:rPr>
          <w:rFonts w:ascii="Tahoma" w:hAnsi="Tahoma" w:cs="Tahoma"/>
          <w:sz w:val="20"/>
          <w:szCs w:val="20"/>
        </w:rPr>
        <w:t>plit</w:t>
      </w:r>
      <w:r w:rsidRPr="00D36ED6">
        <w:rPr>
          <w:rFonts w:ascii="Tahoma" w:hAnsi="Tahoma" w:cs="Tahoma"/>
          <w:sz w:val="20"/>
          <w:szCs w:val="20"/>
        </w:rPr>
        <w:t>s</w:t>
      </w:r>
      <w:r w:rsidR="00FC4719" w:rsidRPr="00D36ED6">
        <w:rPr>
          <w:rFonts w:ascii="Tahoma" w:hAnsi="Tahoma" w:cs="Tahoma"/>
          <w:sz w:val="20"/>
          <w:szCs w:val="20"/>
        </w:rPr>
        <w:t xml:space="preserve"> and </w:t>
      </w:r>
      <w:r w:rsidR="005D7643" w:rsidRPr="00D36ED6">
        <w:rPr>
          <w:rFonts w:ascii="Tahoma" w:hAnsi="Tahoma" w:cs="Tahoma"/>
          <w:sz w:val="20"/>
          <w:szCs w:val="20"/>
        </w:rPr>
        <w:t>consolidation</w:t>
      </w:r>
      <w:r w:rsidR="00FC4719" w:rsidRPr="00D36ED6">
        <w:rPr>
          <w:rFonts w:ascii="Tahoma" w:hAnsi="Tahoma" w:cs="Tahoma"/>
          <w:sz w:val="20"/>
          <w:szCs w:val="20"/>
        </w:rPr>
        <w:t>.</w:t>
      </w:r>
    </w:p>
    <w:p w14:paraId="35A13AD2" w14:textId="1A827CB9" w:rsidR="005D7643" w:rsidRPr="00D36ED6" w:rsidRDefault="0030760D" w:rsidP="00FC4719">
      <w:pPr>
        <w:tabs>
          <w:tab w:val="num" w:pos="1000"/>
        </w:tabs>
        <w:ind w:left="1080"/>
        <w:jc w:val="both"/>
        <w:rPr>
          <w:rFonts w:ascii="Tahoma" w:hAnsi="Tahoma" w:cs="Tahoma"/>
          <w:sz w:val="20"/>
          <w:szCs w:val="20"/>
        </w:rPr>
      </w:pPr>
      <w:r w:rsidRPr="00D36ED6">
        <w:rPr>
          <w:rFonts w:ascii="Tahoma" w:hAnsi="Tahoma" w:cs="Tahoma"/>
          <w:sz w:val="20"/>
          <w:szCs w:val="20"/>
        </w:rPr>
        <w:t>In case of the i-th stock being split or consolidated, then o</w:t>
      </w:r>
      <w:r w:rsidR="00A20B2B" w:rsidRPr="00D36ED6">
        <w:rPr>
          <w:rFonts w:ascii="Tahoma" w:hAnsi="Tahoma" w:cs="Tahoma"/>
          <w:sz w:val="20"/>
          <w:szCs w:val="20"/>
        </w:rPr>
        <w:t xml:space="preserve">n the day </w:t>
      </w:r>
      <w:r w:rsidRPr="00D36ED6">
        <w:rPr>
          <w:rFonts w:ascii="Tahoma" w:hAnsi="Tahoma" w:cs="Tahoma"/>
          <w:sz w:val="20"/>
          <w:szCs w:val="20"/>
        </w:rPr>
        <w:t xml:space="preserve">the resultant </w:t>
      </w:r>
      <w:r w:rsidR="00A20B2B" w:rsidRPr="00D36ED6">
        <w:rPr>
          <w:rFonts w:ascii="Tahoma" w:hAnsi="Tahoma" w:cs="Tahoma"/>
          <w:sz w:val="20"/>
          <w:szCs w:val="20"/>
        </w:rPr>
        <w:t xml:space="preserve">stock is admitted to trading, the price of </w:t>
      </w:r>
      <w:r w:rsidRPr="00D36ED6">
        <w:rPr>
          <w:rFonts w:ascii="Tahoma" w:hAnsi="Tahoma" w:cs="Tahoma"/>
          <w:sz w:val="20"/>
          <w:szCs w:val="20"/>
        </w:rPr>
        <w:t xml:space="preserve">the </w:t>
      </w:r>
      <w:r w:rsidR="00A20B2B" w:rsidRPr="00D36ED6">
        <w:rPr>
          <w:rFonts w:ascii="Tahoma" w:hAnsi="Tahoma" w:cs="Tahoma"/>
          <w:sz w:val="20"/>
          <w:szCs w:val="20"/>
        </w:rPr>
        <w:t>i-th stock (P</w:t>
      </w:r>
      <w:r w:rsidR="00A20B2B" w:rsidRPr="00D36ED6">
        <w:rPr>
          <w:rFonts w:ascii="Tahoma" w:hAnsi="Tahoma" w:cs="Tahoma"/>
          <w:sz w:val="20"/>
          <w:szCs w:val="20"/>
          <w:vertAlign w:val="subscript"/>
        </w:rPr>
        <w:t>i</w:t>
      </w:r>
      <w:r w:rsidR="00A20B2B" w:rsidRPr="00D36ED6">
        <w:rPr>
          <w:rFonts w:ascii="Tahoma" w:hAnsi="Tahoma" w:cs="Tahoma"/>
          <w:sz w:val="20"/>
          <w:szCs w:val="20"/>
          <w:vertAlign w:val="superscript"/>
        </w:rPr>
        <w:t>0</w:t>
      </w:r>
      <w:r w:rsidR="00A20B2B" w:rsidRPr="00D36ED6">
        <w:rPr>
          <w:rFonts w:ascii="Tahoma" w:hAnsi="Tahoma" w:cs="Tahoma"/>
          <w:sz w:val="20"/>
          <w:szCs w:val="20"/>
        </w:rPr>
        <w:t xml:space="preserve">) calculated </w:t>
      </w:r>
      <w:r w:rsidR="008A4CED" w:rsidRPr="00D36ED6">
        <w:rPr>
          <w:rFonts w:ascii="Tahoma" w:hAnsi="Tahoma" w:cs="Tahoma"/>
          <w:sz w:val="20"/>
          <w:szCs w:val="20"/>
        </w:rPr>
        <w:t>on day before</w:t>
      </w:r>
      <w:r w:rsidR="00A20B2B" w:rsidRPr="00D36ED6">
        <w:rPr>
          <w:rFonts w:ascii="Tahoma" w:hAnsi="Tahoma" w:cs="Tahoma"/>
          <w:sz w:val="20"/>
          <w:szCs w:val="20"/>
        </w:rPr>
        <w:t xml:space="preserve"> is to be </w:t>
      </w:r>
      <w:r w:rsidRPr="00D36ED6">
        <w:rPr>
          <w:rFonts w:ascii="Tahoma" w:hAnsi="Tahoma" w:cs="Tahoma"/>
          <w:sz w:val="20"/>
          <w:szCs w:val="20"/>
        </w:rPr>
        <w:t>changed</w:t>
      </w:r>
      <w:r w:rsidR="008A4CED" w:rsidRPr="00D36ED6">
        <w:rPr>
          <w:rFonts w:ascii="Tahoma" w:hAnsi="Tahoma" w:cs="Tahoma"/>
          <w:sz w:val="20"/>
          <w:szCs w:val="20"/>
        </w:rPr>
        <w:t xml:space="preserve"> by dividing by </w:t>
      </w:r>
      <w:r w:rsidRPr="00D36ED6">
        <w:rPr>
          <w:rFonts w:ascii="Tahoma" w:hAnsi="Tahoma" w:cs="Tahoma"/>
          <w:sz w:val="20"/>
          <w:szCs w:val="20"/>
        </w:rPr>
        <w:t xml:space="preserve">the </w:t>
      </w:r>
      <w:r w:rsidR="008A4CED" w:rsidRPr="00D36ED6">
        <w:rPr>
          <w:rFonts w:ascii="Tahoma" w:hAnsi="Tahoma" w:cs="Tahoma"/>
          <w:sz w:val="20"/>
          <w:szCs w:val="20"/>
        </w:rPr>
        <w:t xml:space="preserve">split ratio or multiplying by </w:t>
      </w:r>
      <w:r w:rsidRPr="00D36ED6">
        <w:rPr>
          <w:rFonts w:ascii="Tahoma" w:hAnsi="Tahoma" w:cs="Tahoma"/>
          <w:sz w:val="20"/>
          <w:szCs w:val="20"/>
        </w:rPr>
        <w:t xml:space="preserve">the </w:t>
      </w:r>
      <w:r w:rsidR="008A4CED" w:rsidRPr="00D36ED6">
        <w:rPr>
          <w:rFonts w:ascii="Tahoma" w:hAnsi="Tahoma" w:cs="Tahoma"/>
          <w:sz w:val="20"/>
          <w:szCs w:val="20"/>
        </w:rPr>
        <w:t xml:space="preserve">consolidation ratio as applicable. </w:t>
      </w:r>
    </w:p>
    <w:p w14:paraId="055A603C" w14:textId="0A0EF815" w:rsidR="00FC4719" w:rsidRPr="00D36ED6" w:rsidRDefault="00FC4719" w:rsidP="00533DF8">
      <w:pPr>
        <w:pStyle w:val="a3"/>
        <w:numPr>
          <w:ilvl w:val="1"/>
          <w:numId w:val="1"/>
        </w:numPr>
        <w:spacing w:after="0"/>
        <w:jc w:val="both"/>
        <w:rPr>
          <w:rFonts w:ascii="Tahoma" w:hAnsi="Tahoma" w:cs="Tahoma"/>
          <w:sz w:val="20"/>
        </w:rPr>
      </w:pPr>
      <w:r w:rsidRPr="00D36ED6">
        <w:rPr>
          <w:rFonts w:ascii="Tahoma" w:hAnsi="Tahoma" w:cs="Tahoma"/>
          <w:sz w:val="20"/>
        </w:rPr>
        <w:t>Reorgani</w:t>
      </w:r>
      <w:r w:rsidR="0030760D" w:rsidRPr="00D36ED6">
        <w:rPr>
          <w:rFonts w:ascii="Tahoma" w:hAnsi="Tahoma" w:cs="Tahoma"/>
          <w:sz w:val="20"/>
        </w:rPr>
        <w:t>s</w:t>
      </w:r>
      <w:r w:rsidRPr="00D36ED6">
        <w:rPr>
          <w:rFonts w:ascii="Tahoma" w:hAnsi="Tahoma" w:cs="Tahoma"/>
          <w:sz w:val="20"/>
        </w:rPr>
        <w:t>ation of a joint stock company.</w:t>
      </w:r>
    </w:p>
    <w:p w14:paraId="772A9E62" w14:textId="55FA6DC5" w:rsidR="008A4CED" w:rsidRPr="00D36ED6" w:rsidRDefault="0099566D" w:rsidP="008A4CED">
      <w:pPr>
        <w:pStyle w:val="a3"/>
        <w:tabs>
          <w:tab w:val="num" w:pos="1000"/>
        </w:tabs>
        <w:spacing w:after="0"/>
        <w:ind w:left="1080"/>
        <w:jc w:val="both"/>
        <w:rPr>
          <w:rFonts w:ascii="Tahoma" w:hAnsi="Tahoma" w:cs="Tahoma"/>
          <w:sz w:val="20"/>
        </w:rPr>
      </w:pPr>
      <w:r w:rsidRPr="00D36ED6">
        <w:rPr>
          <w:rFonts w:ascii="Tahoma" w:hAnsi="Tahoma" w:cs="Tahoma"/>
          <w:sz w:val="20"/>
        </w:rPr>
        <w:t>When a joint stock company is reorgani</w:t>
      </w:r>
      <w:r w:rsidR="0030760D" w:rsidRPr="00D36ED6">
        <w:rPr>
          <w:rFonts w:ascii="Tahoma" w:hAnsi="Tahoma" w:cs="Tahoma"/>
          <w:sz w:val="20"/>
        </w:rPr>
        <w:t>s</w:t>
      </w:r>
      <w:r w:rsidRPr="00D36ED6">
        <w:rPr>
          <w:rFonts w:ascii="Tahoma" w:hAnsi="Tahoma" w:cs="Tahoma"/>
          <w:sz w:val="20"/>
        </w:rPr>
        <w:t xml:space="preserve">ed, </w:t>
      </w:r>
      <w:r w:rsidR="0030760D" w:rsidRPr="00D36ED6">
        <w:rPr>
          <w:rFonts w:ascii="Tahoma" w:hAnsi="Tahoma" w:cs="Tahoma"/>
          <w:sz w:val="20"/>
        </w:rPr>
        <w:t xml:space="preserve">the </w:t>
      </w:r>
      <w:r w:rsidRPr="00D36ED6">
        <w:rPr>
          <w:rFonts w:ascii="Tahoma" w:hAnsi="Tahoma" w:cs="Tahoma"/>
          <w:sz w:val="20"/>
        </w:rPr>
        <w:t xml:space="preserve">price of its i-th stock (Pi) is fixed at </w:t>
      </w:r>
      <w:r w:rsidR="0030760D" w:rsidRPr="00D36ED6">
        <w:rPr>
          <w:rFonts w:ascii="Tahoma" w:hAnsi="Tahoma" w:cs="Tahoma"/>
          <w:sz w:val="20"/>
        </w:rPr>
        <w:t xml:space="preserve">the level of </w:t>
      </w:r>
      <w:r w:rsidRPr="00D36ED6">
        <w:rPr>
          <w:rFonts w:ascii="Tahoma" w:hAnsi="Tahoma" w:cs="Tahoma"/>
          <w:sz w:val="20"/>
        </w:rPr>
        <w:t>the end of the trading day preceding the fix</w:t>
      </w:r>
      <w:r w:rsidR="009E630F" w:rsidRPr="00D36ED6">
        <w:rPr>
          <w:rFonts w:ascii="Tahoma" w:hAnsi="Tahoma" w:cs="Tahoma"/>
          <w:sz w:val="20"/>
        </w:rPr>
        <w:t>ation</w:t>
      </w:r>
      <w:r w:rsidRPr="00D36ED6">
        <w:rPr>
          <w:rFonts w:ascii="Tahoma" w:hAnsi="Tahoma" w:cs="Tahoma"/>
          <w:sz w:val="20"/>
        </w:rPr>
        <w:t xml:space="preserve"> day. The </w:t>
      </w:r>
      <w:r w:rsidR="009E630F" w:rsidRPr="00D36ED6">
        <w:rPr>
          <w:rFonts w:ascii="Tahoma" w:hAnsi="Tahoma" w:cs="Tahoma"/>
          <w:sz w:val="20"/>
        </w:rPr>
        <w:t xml:space="preserve">date of the fixation day for the </w:t>
      </w:r>
      <w:r w:rsidRPr="00D36ED6">
        <w:rPr>
          <w:rFonts w:ascii="Tahoma" w:hAnsi="Tahoma" w:cs="Tahoma"/>
          <w:sz w:val="20"/>
        </w:rPr>
        <w:t xml:space="preserve">price (Pi) </w:t>
      </w:r>
      <w:r w:rsidR="009E630F" w:rsidRPr="00D36ED6">
        <w:rPr>
          <w:rFonts w:ascii="Tahoma" w:hAnsi="Tahoma" w:cs="Tahoma"/>
          <w:sz w:val="20"/>
        </w:rPr>
        <w:t>of the</w:t>
      </w:r>
      <w:r w:rsidR="001D4022" w:rsidRPr="00D36ED6">
        <w:rPr>
          <w:rFonts w:ascii="Tahoma" w:hAnsi="Tahoma" w:cs="Tahoma"/>
          <w:sz w:val="20"/>
        </w:rPr>
        <w:t xml:space="preserve"> </w:t>
      </w:r>
      <w:r w:rsidRPr="00D36ED6">
        <w:rPr>
          <w:rFonts w:ascii="Tahoma" w:hAnsi="Tahoma" w:cs="Tahoma"/>
          <w:sz w:val="20"/>
        </w:rPr>
        <w:t xml:space="preserve">i-th stock </w:t>
      </w:r>
      <w:r w:rsidR="005D3E28" w:rsidRPr="00D36ED6">
        <w:rPr>
          <w:rFonts w:ascii="Tahoma" w:hAnsi="Tahoma" w:cs="Tahoma"/>
          <w:sz w:val="20"/>
        </w:rPr>
        <w:t>and</w:t>
      </w:r>
      <w:r w:rsidRPr="00D36ED6">
        <w:rPr>
          <w:rFonts w:ascii="Tahoma" w:hAnsi="Tahoma" w:cs="Tahoma"/>
          <w:sz w:val="20"/>
        </w:rPr>
        <w:t xml:space="preserve"> </w:t>
      </w:r>
      <w:r w:rsidR="009E630F" w:rsidRPr="00D36ED6">
        <w:rPr>
          <w:rFonts w:ascii="Tahoma" w:hAnsi="Tahoma" w:cs="Tahoma"/>
          <w:sz w:val="20"/>
        </w:rPr>
        <w:t xml:space="preserve">the </w:t>
      </w:r>
      <w:r w:rsidRPr="00D36ED6">
        <w:rPr>
          <w:rFonts w:ascii="Tahoma" w:hAnsi="Tahoma" w:cs="Tahoma"/>
          <w:sz w:val="20"/>
        </w:rPr>
        <w:t xml:space="preserve">conditions </w:t>
      </w:r>
      <w:r w:rsidR="005D3E28" w:rsidRPr="00D36ED6">
        <w:rPr>
          <w:rFonts w:ascii="Tahoma" w:hAnsi="Tahoma" w:cs="Tahoma"/>
          <w:sz w:val="20"/>
        </w:rPr>
        <w:t xml:space="preserve">for </w:t>
      </w:r>
      <w:r w:rsidR="009E630F" w:rsidRPr="00D36ED6">
        <w:rPr>
          <w:rFonts w:ascii="Tahoma" w:hAnsi="Tahoma" w:cs="Tahoma"/>
          <w:sz w:val="20"/>
        </w:rPr>
        <w:t xml:space="preserve">the </w:t>
      </w:r>
      <w:r w:rsidR="002A4833" w:rsidRPr="00D36ED6">
        <w:rPr>
          <w:rFonts w:ascii="Tahoma" w:hAnsi="Tahoma" w:cs="Tahoma"/>
          <w:sz w:val="20"/>
        </w:rPr>
        <w:t xml:space="preserve">cancellation </w:t>
      </w:r>
      <w:r w:rsidR="009E630F" w:rsidRPr="00D36ED6">
        <w:rPr>
          <w:rFonts w:ascii="Tahoma" w:hAnsi="Tahoma" w:cs="Tahoma"/>
          <w:sz w:val="20"/>
        </w:rPr>
        <w:t xml:space="preserve">of the </w:t>
      </w:r>
      <w:r w:rsidR="005D3E28" w:rsidRPr="00D36ED6">
        <w:rPr>
          <w:rFonts w:ascii="Tahoma" w:hAnsi="Tahoma" w:cs="Tahoma"/>
          <w:sz w:val="20"/>
        </w:rPr>
        <w:t xml:space="preserve">price </w:t>
      </w:r>
      <w:r w:rsidR="009E630F" w:rsidRPr="00D36ED6">
        <w:rPr>
          <w:rFonts w:ascii="Tahoma" w:hAnsi="Tahoma" w:cs="Tahoma"/>
          <w:sz w:val="20"/>
        </w:rPr>
        <w:t xml:space="preserve">fixation </w:t>
      </w:r>
      <w:r w:rsidR="005D3E28" w:rsidRPr="00D36ED6">
        <w:rPr>
          <w:rFonts w:ascii="Tahoma" w:hAnsi="Tahoma" w:cs="Tahoma"/>
          <w:sz w:val="20"/>
        </w:rPr>
        <w:t xml:space="preserve">are </w:t>
      </w:r>
      <w:r w:rsidR="009E630F" w:rsidRPr="00D36ED6">
        <w:rPr>
          <w:rFonts w:ascii="Tahoma" w:hAnsi="Tahoma" w:cs="Tahoma"/>
          <w:sz w:val="20"/>
        </w:rPr>
        <w:t xml:space="preserve">established </w:t>
      </w:r>
      <w:r w:rsidR="005D3E28" w:rsidRPr="00D36ED6">
        <w:rPr>
          <w:rFonts w:ascii="Tahoma" w:hAnsi="Tahoma" w:cs="Tahoma"/>
          <w:sz w:val="20"/>
        </w:rPr>
        <w:t>by the Exchange</w:t>
      </w:r>
      <w:r w:rsidR="00347914" w:rsidRPr="00D36ED6">
        <w:rPr>
          <w:rFonts w:ascii="Tahoma" w:hAnsi="Tahoma" w:cs="Tahoma"/>
          <w:sz w:val="20"/>
        </w:rPr>
        <w:t xml:space="preserve"> subject to an expert opinion</w:t>
      </w:r>
      <w:r w:rsidR="005D3E28" w:rsidRPr="00D36ED6">
        <w:rPr>
          <w:rFonts w:ascii="Tahoma" w:hAnsi="Tahoma" w:cs="Tahoma"/>
          <w:sz w:val="20"/>
        </w:rPr>
        <w:t>.</w:t>
      </w:r>
    </w:p>
    <w:p w14:paraId="390B0578" w14:textId="77777777" w:rsidR="008A4CED" w:rsidRPr="00D36ED6" w:rsidRDefault="008A4CED" w:rsidP="00FC4719">
      <w:pPr>
        <w:pStyle w:val="a3"/>
        <w:tabs>
          <w:tab w:val="num" w:pos="1000"/>
        </w:tabs>
        <w:spacing w:after="0"/>
        <w:ind w:left="1080"/>
        <w:jc w:val="both"/>
        <w:rPr>
          <w:rFonts w:ascii="Tahoma" w:hAnsi="Tahoma" w:cs="Tahoma"/>
          <w:sz w:val="20"/>
        </w:rPr>
      </w:pPr>
    </w:p>
    <w:p w14:paraId="76DDADC6" w14:textId="77777777" w:rsidR="00FC4719" w:rsidRPr="00D36ED6" w:rsidRDefault="00FC4719" w:rsidP="00533DF8">
      <w:pPr>
        <w:numPr>
          <w:ilvl w:val="0"/>
          <w:numId w:val="1"/>
        </w:numPr>
        <w:outlineLvl w:val="0"/>
        <w:rPr>
          <w:rFonts w:ascii="Tahoma" w:hAnsi="Tahoma" w:cs="Tahoma"/>
          <w:b/>
          <w:sz w:val="20"/>
          <w:szCs w:val="20"/>
        </w:rPr>
      </w:pPr>
      <w:bookmarkStart w:id="41" w:name="_Toc406079294"/>
      <w:r w:rsidRPr="00D36ED6">
        <w:rPr>
          <w:rFonts w:ascii="Tahoma" w:hAnsi="Tahoma" w:cs="Tahoma"/>
          <w:b/>
          <w:sz w:val="20"/>
          <w:szCs w:val="20"/>
        </w:rPr>
        <w:t>Procedure for Indices calculation control</w:t>
      </w:r>
      <w:bookmarkEnd w:id="41"/>
    </w:p>
    <w:p w14:paraId="31607553" w14:textId="77777777" w:rsidR="00FC4719" w:rsidRPr="00D36ED6" w:rsidRDefault="00FC4719" w:rsidP="00FC4719">
      <w:pPr>
        <w:pStyle w:val="a3"/>
        <w:spacing w:after="0"/>
        <w:ind w:left="360"/>
        <w:jc w:val="both"/>
        <w:rPr>
          <w:rFonts w:ascii="Tahoma" w:hAnsi="Tahoma" w:cs="Tahoma"/>
          <w:sz w:val="20"/>
        </w:rPr>
      </w:pPr>
    </w:p>
    <w:p w14:paraId="5C81B64F" w14:textId="11CF6193" w:rsidR="00FC4719" w:rsidRPr="00D36ED6" w:rsidRDefault="00FC4719" w:rsidP="00533DF8">
      <w:pPr>
        <w:pStyle w:val="a3"/>
        <w:numPr>
          <w:ilvl w:val="1"/>
          <w:numId w:val="1"/>
        </w:numPr>
        <w:spacing w:after="0"/>
        <w:jc w:val="both"/>
        <w:rPr>
          <w:rFonts w:ascii="Tahoma" w:hAnsi="Tahoma" w:cs="Tahoma"/>
          <w:sz w:val="20"/>
        </w:rPr>
      </w:pPr>
      <w:r w:rsidRPr="00D36ED6">
        <w:rPr>
          <w:rFonts w:ascii="Tahoma" w:hAnsi="Tahoma" w:cs="Tahoma"/>
          <w:sz w:val="20"/>
        </w:rPr>
        <w:t xml:space="preserve">In case of technical disruption </w:t>
      </w:r>
      <w:r w:rsidR="000F75C9" w:rsidRPr="00D36ED6">
        <w:rPr>
          <w:rFonts w:ascii="Tahoma" w:hAnsi="Tahoma" w:cs="Tahoma"/>
          <w:sz w:val="20"/>
        </w:rPr>
        <w:t xml:space="preserve">to </w:t>
      </w:r>
      <w:r w:rsidRPr="00D36ED6">
        <w:rPr>
          <w:rFonts w:ascii="Tahoma" w:hAnsi="Tahoma" w:cs="Tahoma"/>
          <w:sz w:val="20"/>
        </w:rPr>
        <w:t xml:space="preserve">the process of Index calculation or during securities </w:t>
      </w:r>
      <w:r w:rsidR="000F75C9" w:rsidRPr="00D36ED6">
        <w:rPr>
          <w:rFonts w:ascii="Tahoma" w:hAnsi="Tahoma" w:cs="Tahoma"/>
          <w:sz w:val="20"/>
        </w:rPr>
        <w:t xml:space="preserve">trading at </w:t>
      </w:r>
      <w:r w:rsidRPr="00D36ED6">
        <w:rPr>
          <w:rFonts w:ascii="Tahoma" w:hAnsi="Tahoma" w:cs="Tahoma"/>
          <w:sz w:val="20"/>
        </w:rPr>
        <w:t xml:space="preserve">the Exchange that </w:t>
      </w:r>
      <w:r w:rsidR="000F75C9" w:rsidRPr="00D36ED6">
        <w:rPr>
          <w:rFonts w:ascii="Tahoma" w:hAnsi="Tahoma" w:cs="Tahoma"/>
          <w:sz w:val="20"/>
        </w:rPr>
        <w:t xml:space="preserve">leads </w:t>
      </w:r>
      <w:r w:rsidRPr="00D36ED6">
        <w:rPr>
          <w:rFonts w:ascii="Tahoma" w:hAnsi="Tahoma" w:cs="Tahoma"/>
          <w:sz w:val="20"/>
        </w:rPr>
        <w:t xml:space="preserve">to </w:t>
      </w:r>
      <w:r w:rsidR="000F75C9" w:rsidRPr="00D36ED6">
        <w:rPr>
          <w:rFonts w:ascii="Tahoma" w:hAnsi="Tahoma" w:cs="Tahoma"/>
          <w:sz w:val="20"/>
        </w:rPr>
        <w:t xml:space="preserve">corruption </w:t>
      </w:r>
      <w:r w:rsidRPr="00D36ED6">
        <w:rPr>
          <w:rFonts w:ascii="Tahoma" w:hAnsi="Tahoma" w:cs="Tahoma"/>
          <w:sz w:val="20"/>
        </w:rPr>
        <w:t xml:space="preserve">of data used </w:t>
      </w:r>
      <w:r w:rsidR="000F75C9" w:rsidRPr="00D36ED6">
        <w:rPr>
          <w:rFonts w:ascii="Tahoma" w:hAnsi="Tahoma" w:cs="Tahoma"/>
          <w:sz w:val="20"/>
        </w:rPr>
        <w:t xml:space="preserve">to </w:t>
      </w:r>
      <w:r w:rsidRPr="00D36ED6">
        <w:rPr>
          <w:rFonts w:ascii="Tahoma" w:hAnsi="Tahoma" w:cs="Tahoma"/>
          <w:sz w:val="20"/>
        </w:rPr>
        <w:t>calculat</w:t>
      </w:r>
      <w:r w:rsidR="000F75C9" w:rsidRPr="00D36ED6">
        <w:rPr>
          <w:rFonts w:ascii="Tahoma" w:hAnsi="Tahoma" w:cs="Tahoma"/>
          <w:sz w:val="20"/>
        </w:rPr>
        <w:t>e</w:t>
      </w:r>
      <w:r w:rsidRPr="00D36ED6">
        <w:rPr>
          <w:rFonts w:ascii="Tahoma" w:hAnsi="Tahoma" w:cs="Tahoma"/>
          <w:sz w:val="20"/>
        </w:rPr>
        <w:t xml:space="preserve"> </w:t>
      </w:r>
      <w:r w:rsidR="000F75C9" w:rsidRPr="00D36ED6">
        <w:rPr>
          <w:rFonts w:ascii="Tahoma" w:hAnsi="Tahoma" w:cs="Tahoma"/>
          <w:sz w:val="20"/>
        </w:rPr>
        <w:t xml:space="preserve">the </w:t>
      </w:r>
      <w:r w:rsidRPr="00D36ED6">
        <w:rPr>
          <w:rFonts w:ascii="Tahoma" w:hAnsi="Tahoma" w:cs="Tahoma"/>
          <w:sz w:val="20"/>
        </w:rPr>
        <w:t>Ind</w:t>
      </w:r>
      <w:r w:rsidR="000F75C9" w:rsidRPr="00D36ED6">
        <w:rPr>
          <w:rFonts w:ascii="Tahoma" w:hAnsi="Tahoma" w:cs="Tahoma"/>
          <w:sz w:val="20"/>
        </w:rPr>
        <w:t>ex,</w:t>
      </w:r>
      <w:r w:rsidRPr="00D36ED6">
        <w:rPr>
          <w:rFonts w:ascii="Tahoma" w:hAnsi="Tahoma" w:cs="Tahoma"/>
          <w:sz w:val="20"/>
        </w:rPr>
        <w:t xml:space="preserve"> </w:t>
      </w:r>
      <w:r w:rsidR="000F75C9" w:rsidRPr="00D36ED6">
        <w:rPr>
          <w:rFonts w:ascii="Tahoma" w:hAnsi="Tahoma" w:cs="Tahoma"/>
          <w:sz w:val="20"/>
        </w:rPr>
        <w:t>the Index’s values are recalculated</w:t>
      </w:r>
      <w:r w:rsidRPr="00D36ED6">
        <w:rPr>
          <w:rFonts w:ascii="Tahoma" w:hAnsi="Tahoma" w:cs="Tahoma"/>
          <w:sz w:val="20"/>
        </w:rPr>
        <w:t xml:space="preserve">, but </w:t>
      </w:r>
      <w:r w:rsidR="000F75C9" w:rsidRPr="00D36ED6">
        <w:rPr>
          <w:rFonts w:ascii="Tahoma" w:hAnsi="Tahoma" w:cs="Tahoma"/>
          <w:sz w:val="20"/>
        </w:rPr>
        <w:t xml:space="preserve">for a period </w:t>
      </w:r>
      <w:r w:rsidRPr="00D36ED6">
        <w:rPr>
          <w:rFonts w:ascii="Tahoma" w:hAnsi="Tahoma" w:cs="Tahoma"/>
          <w:sz w:val="20"/>
        </w:rPr>
        <w:t xml:space="preserve">no earlier than the previous trading day. </w:t>
      </w:r>
      <w:r w:rsidR="000F75C9" w:rsidRPr="00D36ED6">
        <w:rPr>
          <w:rFonts w:ascii="Tahoma" w:hAnsi="Tahoma" w:cs="Tahoma"/>
          <w:sz w:val="20"/>
        </w:rPr>
        <w:t xml:space="preserve">If the Index’s </w:t>
      </w:r>
      <w:r w:rsidRPr="00D36ED6">
        <w:rPr>
          <w:rFonts w:ascii="Tahoma" w:hAnsi="Tahoma" w:cs="Tahoma"/>
          <w:sz w:val="20"/>
        </w:rPr>
        <w:t>value</w:t>
      </w:r>
      <w:r w:rsidR="000F75C9" w:rsidRPr="00D36ED6">
        <w:rPr>
          <w:rFonts w:ascii="Tahoma" w:hAnsi="Tahoma" w:cs="Tahoma"/>
          <w:sz w:val="20"/>
        </w:rPr>
        <w:t>s</w:t>
      </w:r>
      <w:r w:rsidRPr="00D36ED6">
        <w:rPr>
          <w:rFonts w:ascii="Tahoma" w:hAnsi="Tahoma" w:cs="Tahoma"/>
          <w:sz w:val="20"/>
        </w:rPr>
        <w:t xml:space="preserve"> </w:t>
      </w:r>
      <w:r w:rsidR="000F75C9" w:rsidRPr="00D36ED6">
        <w:rPr>
          <w:rFonts w:ascii="Tahoma" w:hAnsi="Tahoma" w:cs="Tahoma"/>
          <w:sz w:val="20"/>
        </w:rPr>
        <w:t xml:space="preserve">are </w:t>
      </w:r>
      <w:r w:rsidRPr="00D36ED6">
        <w:rPr>
          <w:rFonts w:ascii="Tahoma" w:hAnsi="Tahoma" w:cs="Tahoma"/>
          <w:sz w:val="20"/>
        </w:rPr>
        <w:t>recalculat</w:t>
      </w:r>
      <w:r w:rsidR="000F75C9" w:rsidRPr="00D36ED6">
        <w:rPr>
          <w:rFonts w:ascii="Tahoma" w:hAnsi="Tahoma" w:cs="Tahoma"/>
          <w:sz w:val="20"/>
        </w:rPr>
        <w:t>ed</w:t>
      </w:r>
      <w:r w:rsidRPr="00D36ED6">
        <w:rPr>
          <w:rFonts w:ascii="Tahoma" w:hAnsi="Tahoma" w:cs="Tahoma"/>
          <w:sz w:val="20"/>
        </w:rPr>
        <w:t xml:space="preserve">, the Exchange shall perform such recalculation as soon as possible after the technical </w:t>
      </w:r>
      <w:r w:rsidR="000F75C9" w:rsidRPr="00D36ED6">
        <w:rPr>
          <w:rFonts w:ascii="Tahoma" w:hAnsi="Tahoma" w:cs="Tahoma"/>
          <w:sz w:val="20"/>
        </w:rPr>
        <w:t xml:space="preserve">error </w:t>
      </w:r>
      <w:r w:rsidRPr="00D36ED6">
        <w:rPr>
          <w:rFonts w:ascii="Tahoma" w:hAnsi="Tahoma" w:cs="Tahoma"/>
          <w:sz w:val="20"/>
        </w:rPr>
        <w:t xml:space="preserve">was </w:t>
      </w:r>
      <w:r w:rsidR="000F75C9" w:rsidRPr="00D36ED6">
        <w:rPr>
          <w:rFonts w:ascii="Tahoma" w:hAnsi="Tahoma" w:cs="Tahoma"/>
          <w:sz w:val="20"/>
        </w:rPr>
        <w:t>detected</w:t>
      </w:r>
      <w:r w:rsidRPr="00D36ED6">
        <w:rPr>
          <w:rFonts w:ascii="Tahoma" w:hAnsi="Tahoma" w:cs="Tahoma"/>
          <w:sz w:val="20"/>
        </w:rPr>
        <w:t xml:space="preserve">. </w:t>
      </w:r>
      <w:r w:rsidR="000F75C9" w:rsidRPr="00D36ED6">
        <w:rPr>
          <w:rFonts w:ascii="Tahoma" w:hAnsi="Tahoma" w:cs="Tahoma"/>
          <w:sz w:val="20"/>
        </w:rPr>
        <w:t>If the Index’s values are recalculated,</w:t>
      </w:r>
      <w:r w:rsidRPr="00D36ED6">
        <w:rPr>
          <w:rFonts w:ascii="Tahoma" w:hAnsi="Tahoma" w:cs="Tahoma"/>
          <w:sz w:val="20"/>
        </w:rPr>
        <w:t xml:space="preserve"> relevant notice is published on Moscow Exchange’s website.  </w:t>
      </w:r>
    </w:p>
    <w:p w14:paraId="773BE7A3" w14:textId="332026DA" w:rsidR="00FC4719" w:rsidRPr="00D36ED6" w:rsidRDefault="00FC4719" w:rsidP="00533DF8">
      <w:pPr>
        <w:pStyle w:val="a3"/>
        <w:numPr>
          <w:ilvl w:val="1"/>
          <w:numId w:val="1"/>
        </w:numPr>
        <w:spacing w:after="0"/>
        <w:jc w:val="both"/>
        <w:rPr>
          <w:rFonts w:ascii="Tahoma" w:hAnsi="Tahoma" w:cs="Tahoma"/>
          <w:sz w:val="20"/>
        </w:rPr>
      </w:pPr>
      <w:r w:rsidRPr="00D36ED6">
        <w:rPr>
          <w:rFonts w:ascii="Tahoma" w:hAnsi="Tahoma" w:cs="Tahoma"/>
          <w:sz w:val="20"/>
        </w:rPr>
        <w:t xml:space="preserve">If circumstances occur that </w:t>
      </w:r>
      <w:r w:rsidR="000F75C9" w:rsidRPr="00D36ED6">
        <w:rPr>
          <w:rFonts w:ascii="Tahoma" w:hAnsi="Tahoma" w:cs="Tahoma"/>
          <w:sz w:val="20"/>
        </w:rPr>
        <w:t xml:space="preserve">may adversely </w:t>
      </w:r>
      <w:r w:rsidRPr="00D36ED6">
        <w:rPr>
          <w:rFonts w:ascii="Tahoma" w:hAnsi="Tahoma" w:cs="Tahoma"/>
          <w:sz w:val="20"/>
        </w:rPr>
        <w:t>impact how accurate</w:t>
      </w:r>
      <w:r w:rsidR="000F75C9" w:rsidRPr="00D36ED6">
        <w:rPr>
          <w:rFonts w:ascii="Tahoma" w:hAnsi="Tahoma" w:cs="Tahoma"/>
          <w:sz w:val="20"/>
        </w:rPr>
        <w:t>ly</w:t>
      </w:r>
      <w:r w:rsidRPr="00D36ED6">
        <w:rPr>
          <w:rFonts w:ascii="Tahoma" w:hAnsi="Tahoma" w:cs="Tahoma"/>
          <w:sz w:val="20"/>
        </w:rPr>
        <w:t xml:space="preserve"> the Index reflects the actual </w:t>
      </w:r>
      <w:r w:rsidR="000F75C9" w:rsidRPr="00D36ED6">
        <w:rPr>
          <w:rFonts w:ascii="Tahoma" w:hAnsi="Tahoma" w:cs="Tahoma"/>
          <w:sz w:val="20"/>
        </w:rPr>
        <w:t xml:space="preserve">condition </w:t>
      </w:r>
      <w:r w:rsidRPr="00D36ED6">
        <w:rPr>
          <w:rFonts w:ascii="Tahoma" w:hAnsi="Tahoma" w:cs="Tahoma"/>
          <w:sz w:val="20"/>
        </w:rPr>
        <w:t xml:space="preserve">of the Russian stock market, the Exchange </w:t>
      </w:r>
      <w:r w:rsidR="000F75C9" w:rsidRPr="00D36ED6">
        <w:rPr>
          <w:rFonts w:ascii="Tahoma" w:hAnsi="Tahoma" w:cs="Tahoma"/>
          <w:sz w:val="20"/>
        </w:rPr>
        <w:t xml:space="preserve">has the right </w:t>
      </w:r>
      <w:r w:rsidRPr="00D36ED6">
        <w:rPr>
          <w:rFonts w:ascii="Tahoma" w:hAnsi="Tahoma" w:cs="Tahoma"/>
          <w:sz w:val="20"/>
        </w:rPr>
        <w:t xml:space="preserve">to undertake any action necessary to ensure </w:t>
      </w:r>
      <w:r w:rsidR="000F75C9" w:rsidRPr="00D36ED6">
        <w:rPr>
          <w:rFonts w:ascii="Tahoma" w:hAnsi="Tahoma" w:cs="Tahoma"/>
          <w:sz w:val="20"/>
        </w:rPr>
        <w:t xml:space="preserve">the </w:t>
      </w:r>
      <w:r w:rsidRPr="00D36ED6">
        <w:rPr>
          <w:rFonts w:ascii="Tahoma" w:hAnsi="Tahoma" w:cs="Tahoma"/>
          <w:sz w:val="20"/>
        </w:rPr>
        <w:t>accuracy of the Index, including remov</w:t>
      </w:r>
      <w:r w:rsidR="000F75C9" w:rsidRPr="00D36ED6">
        <w:rPr>
          <w:rFonts w:ascii="Tahoma" w:hAnsi="Tahoma" w:cs="Tahoma"/>
          <w:sz w:val="20"/>
        </w:rPr>
        <w:t>ing</w:t>
      </w:r>
      <w:r w:rsidRPr="00D36ED6">
        <w:rPr>
          <w:rFonts w:ascii="Tahoma" w:hAnsi="Tahoma" w:cs="Tahoma"/>
          <w:sz w:val="20"/>
        </w:rPr>
        <w:t xml:space="preserve"> Stocks from the </w:t>
      </w:r>
      <w:r w:rsidR="000F75C9" w:rsidRPr="00D36ED6">
        <w:rPr>
          <w:rFonts w:ascii="Tahoma" w:hAnsi="Tahoma" w:cs="Tahoma"/>
          <w:sz w:val="20"/>
        </w:rPr>
        <w:t>C</w:t>
      </w:r>
      <w:r w:rsidRPr="00D36ED6">
        <w:rPr>
          <w:rFonts w:ascii="Tahoma" w:hAnsi="Tahoma" w:cs="Tahoma"/>
          <w:sz w:val="20"/>
        </w:rPr>
        <w:t>onstituent Stock</w:t>
      </w:r>
      <w:r w:rsidR="000F75C9" w:rsidRPr="00D36ED6">
        <w:rPr>
          <w:rFonts w:ascii="Tahoma" w:hAnsi="Tahoma" w:cs="Tahoma"/>
          <w:sz w:val="20"/>
        </w:rPr>
        <w:t xml:space="preserve"> List</w:t>
      </w:r>
      <w:r w:rsidRPr="00D36ED6">
        <w:rPr>
          <w:rFonts w:ascii="Tahoma" w:hAnsi="Tahoma" w:cs="Tahoma"/>
          <w:sz w:val="20"/>
        </w:rPr>
        <w:t xml:space="preserve">, setting values of </w:t>
      </w:r>
      <w:r w:rsidR="000F75C9" w:rsidRPr="00D36ED6">
        <w:rPr>
          <w:rFonts w:ascii="Tahoma" w:hAnsi="Tahoma" w:cs="Tahoma"/>
          <w:sz w:val="20"/>
        </w:rPr>
        <w:t xml:space="preserve">the </w:t>
      </w:r>
      <w:r w:rsidRPr="00D36ED6">
        <w:rPr>
          <w:rFonts w:ascii="Tahoma" w:hAnsi="Tahoma" w:cs="Tahoma"/>
          <w:sz w:val="20"/>
        </w:rPr>
        <w:t>parameters used for calculati</w:t>
      </w:r>
      <w:r w:rsidR="000F75C9" w:rsidRPr="00D36ED6">
        <w:rPr>
          <w:rFonts w:ascii="Tahoma" w:hAnsi="Tahoma" w:cs="Tahoma"/>
          <w:sz w:val="20"/>
        </w:rPr>
        <w:t>ng</w:t>
      </w:r>
      <w:r w:rsidRPr="00D36ED6">
        <w:rPr>
          <w:rFonts w:ascii="Tahoma" w:hAnsi="Tahoma" w:cs="Tahoma"/>
          <w:sz w:val="20"/>
        </w:rPr>
        <w:t xml:space="preserve"> the indicators specified in this Methodology, etc.</w:t>
      </w:r>
    </w:p>
    <w:p w14:paraId="50324A7B" w14:textId="77777777" w:rsidR="00FC4719" w:rsidRPr="00D36ED6" w:rsidRDefault="00FC4719" w:rsidP="00FC4719">
      <w:pPr>
        <w:pStyle w:val="a3"/>
        <w:spacing w:after="0"/>
        <w:ind w:left="360"/>
        <w:jc w:val="both"/>
        <w:rPr>
          <w:rFonts w:ascii="Tahoma" w:hAnsi="Tahoma" w:cs="Tahoma"/>
          <w:sz w:val="20"/>
        </w:rPr>
      </w:pPr>
    </w:p>
    <w:p w14:paraId="34602AAC" w14:textId="77777777" w:rsidR="00FC4719" w:rsidRPr="00D36ED6" w:rsidRDefault="00FC4719" w:rsidP="00533DF8">
      <w:pPr>
        <w:numPr>
          <w:ilvl w:val="0"/>
          <w:numId w:val="1"/>
        </w:numPr>
        <w:outlineLvl w:val="0"/>
        <w:rPr>
          <w:rFonts w:ascii="Tahoma" w:hAnsi="Tahoma" w:cs="Tahoma"/>
          <w:b/>
          <w:sz w:val="20"/>
          <w:szCs w:val="20"/>
        </w:rPr>
      </w:pPr>
      <w:bookmarkStart w:id="42" w:name="_Toc406079295"/>
      <w:r w:rsidRPr="00D36ED6">
        <w:rPr>
          <w:rFonts w:ascii="Tahoma" w:hAnsi="Tahoma" w:cs="Tahoma"/>
          <w:b/>
          <w:sz w:val="20"/>
          <w:szCs w:val="20"/>
        </w:rPr>
        <w:t>Publication</w:t>
      </w:r>
      <w:bookmarkEnd w:id="42"/>
    </w:p>
    <w:p w14:paraId="6851E817" w14:textId="77777777" w:rsidR="00FC4719" w:rsidRPr="00D36ED6" w:rsidRDefault="00FC4719" w:rsidP="00FC4719">
      <w:pPr>
        <w:pStyle w:val="a3"/>
        <w:spacing w:after="0"/>
        <w:ind w:left="360"/>
        <w:jc w:val="both"/>
        <w:rPr>
          <w:rFonts w:ascii="Tahoma" w:hAnsi="Tahoma" w:cs="Tahoma"/>
          <w:sz w:val="20"/>
        </w:rPr>
      </w:pPr>
    </w:p>
    <w:p w14:paraId="2941B1DE" w14:textId="737F508F" w:rsidR="00FC4719" w:rsidRPr="00D36ED6" w:rsidRDefault="00FC4719" w:rsidP="00533DF8">
      <w:pPr>
        <w:pStyle w:val="a3"/>
        <w:numPr>
          <w:ilvl w:val="1"/>
          <w:numId w:val="1"/>
        </w:numPr>
        <w:spacing w:after="0"/>
        <w:jc w:val="both"/>
        <w:rPr>
          <w:rFonts w:ascii="Tahoma" w:hAnsi="Tahoma" w:cs="Tahoma"/>
          <w:sz w:val="20"/>
        </w:rPr>
      </w:pPr>
      <w:r w:rsidRPr="00D36ED6">
        <w:rPr>
          <w:rFonts w:ascii="Tahoma" w:hAnsi="Tahoma" w:cs="Tahoma"/>
          <w:sz w:val="20"/>
        </w:rPr>
        <w:t xml:space="preserve">Information on the Indices </w:t>
      </w:r>
      <w:r w:rsidR="005D3E28" w:rsidRPr="00D36ED6">
        <w:rPr>
          <w:rFonts w:ascii="Tahoma" w:hAnsi="Tahoma" w:cs="Tahoma"/>
          <w:sz w:val="20"/>
        </w:rPr>
        <w:t>is</w:t>
      </w:r>
      <w:r w:rsidRPr="00D36ED6">
        <w:rPr>
          <w:rFonts w:ascii="Tahoma" w:hAnsi="Tahoma" w:cs="Tahoma"/>
          <w:sz w:val="20"/>
        </w:rPr>
        <w:t xml:space="preserve"> published on Moscow Exchange’s website. </w:t>
      </w:r>
    </w:p>
    <w:p w14:paraId="777E40DF" w14:textId="0E7867BB" w:rsidR="004543E7" w:rsidRPr="00D36ED6" w:rsidRDefault="00FC4719" w:rsidP="00D36ED6">
      <w:pPr>
        <w:pStyle w:val="a3"/>
        <w:numPr>
          <w:ilvl w:val="1"/>
          <w:numId w:val="1"/>
        </w:numPr>
        <w:spacing w:after="0"/>
        <w:jc w:val="both"/>
        <w:rPr>
          <w:rFonts w:ascii="Tahoma" w:hAnsi="Tahoma" w:cs="Tahoma"/>
          <w:sz w:val="20"/>
        </w:rPr>
      </w:pPr>
      <w:r w:rsidRPr="00D36ED6">
        <w:rPr>
          <w:rFonts w:ascii="Tahoma" w:hAnsi="Tahoma" w:cs="Tahoma"/>
          <w:sz w:val="20"/>
        </w:rPr>
        <w:t xml:space="preserve">The information that </w:t>
      </w:r>
      <w:r w:rsidR="005D3E28" w:rsidRPr="00D36ED6">
        <w:rPr>
          <w:rFonts w:ascii="Tahoma" w:hAnsi="Tahoma" w:cs="Tahoma"/>
          <w:sz w:val="20"/>
        </w:rPr>
        <w:t xml:space="preserve">is subject to disclosure </w:t>
      </w:r>
      <w:r w:rsidRPr="00D36ED6">
        <w:rPr>
          <w:rFonts w:ascii="Tahoma" w:hAnsi="Tahoma" w:cs="Tahoma"/>
          <w:sz w:val="20"/>
        </w:rPr>
        <w:t xml:space="preserve">on the Moscow Exchange’s website </w:t>
      </w:r>
      <w:r w:rsidR="005D3E28" w:rsidRPr="00D36ED6">
        <w:rPr>
          <w:rFonts w:ascii="Tahoma" w:hAnsi="Tahoma" w:cs="Tahoma"/>
          <w:sz w:val="20"/>
        </w:rPr>
        <w:t xml:space="preserve">due to </w:t>
      </w:r>
      <w:r w:rsidRPr="00D36ED6">
        <w:rPr>
          <w:rFonts w:ascii="Tahoma" w:hAnsi="Tahoma" w:cs="Tahoma"/>
          <w:sz w:val="20"/>
        </w:rPr>
        <w:t xml:space="preserve">this Methodology may be disclosed in </w:t>
      </w:r>
      <w:r w:rsidR="000F75C9" w:rsidRPr="00D36ED6">
        <w:rPr>
          <w:rFonts w:ascii="Tahoma" w:hAnsi="Tahoma" w:cs="Tahoma"/>
          <w:sz w:val="20"/>
        </w:rPr>
        <w:t xml:space="preserve">various </w:t>
      </w:r>
      <w:r w:rsidRPr="00D36ED6">
        <w:rPr>
          <w:rFonts w:ascii="Tahoma" w:hAnsi="Tahoma" w:cs="Tahoma"/>
          <w:sz w:val="20"/>
        </w:rPr>
        <w:t>ways</w:t>
      </w:r>
      <w:r w:rsidR="000F75C9" w:rsidRPr="00D36ED6">
        <w:rPr>
          <w:rFonts w:ascii="Tahoma" w:hAnsi="Tahoma" w:cs="Tahoma"/>
          <w:sz w:val="20"/>
        </w:rPr>
        <w:t>,</w:t>
      </w:r>
      <w:r w:rsidRPr="00D36ED6">
        <w:rPr>
          <w:rFonts w:ascii="Tahoma" w:hAnsi="Tahoma" w:cs="Tahoma"/>
          <w:sz w:val="20"/>
        </w:rPr>
        <w:t xml:space="preserve"> including via information agencies </w:t>
      </w:r>
      <w:r w:rsidR="000F75C9" w:rsidRPr="00D36ED6">
        <w:rPr>
          <w:rFonts w:ascii="Tahoma" w:hAnsi="Tahoma" w:cs="Tahoma"/>
          <w:sz w:val="20"/>
        </w:rPr>
        <w:t xml:space="preserve">which </w:t>
      </w:r>
      <w:r w:rsidRPr="00D36ED6">
        <w:rPr>
          <w:rFonts w:ascii="Tahoma" w:hAnsi="Tahoma" w:cs="Tahoma"/>
          <w:sz w:val="20"/>
        </w:rPr>
        <w:t>distribut</w:t>
      </w:r>
      <w:r w:rsidR="000F75C9" w:rsidRPr="00D36ED6">
        <w:rPr>
          <w:rFonts w:ascii="Tahoma" w:hAnsi="Tahoma" w:cs="Tahoma"/>
          <w:sz w:val="20"/>
        </w:rPr>
        <w:t>e</w:t>
      </w:r>
      <w:r w:rsidRPr="00D36ED6">
        <w:rPr>
          <w:rFonts w:ascii="Tahoma" w:hAnsi="Tahoma" w:cs="Tahoma"/>
          <w:sz w:val="20"/>
        </w:rPr>
        <w:t xml:space="preserve"> Exchange market data. </w:t>
      </w:r>
    </w:p>
    <w:sectPr w:rsidR="004543E7" w:rsidRPr="00D36ED6" w:rsidSect="004543E7">
      <w:footerReference w:type="default" r:id="rId12"/>
      <w:pgSz w:w="11900" w:h="16840"/>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4121441" w14:textId="77777777" w:rsidR="00A26623" w:rsidRDefault="00A26623" w:rsidP="00C33E9C">
      <w:r>
        <w:separator/>
      </w:r>
    </w:p>
  </w:endnote>
  <w:endnote w:type="continuationSeparator" w:id="0">
    <w:p w14:paraId="507CA7CD" w14:textId="77777777" w:rsidR="00A26623" w:rsidRDefault="00A26623" w:rsidP="00C33E9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Tahoma">
    <w:panose1 w:val="020B0604030504040204"/>
    <w:charset w:val="CC"/>
    <w:family w:val="swiss"/>
    <w:pitch w:val="variable"/>
    <w:sig w:usb0="E1002EFF" w:usb1="C000605B" w:usb2="00000029" w:usb3="00000000" w:csb0="000101FF" w:csb1="00000000"/>
  </w:font>
  <w:font w:name="Cambria Math">
    <w:panose1 w:val="02040503050406030204"/>
    <w:charset w:val="CC"/>
    <w:family w:val="roman"/>
    <w:pitch w:val="variable"/>
    <w:sig w:usb0="E00002FF" w:usb1="420024FF"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55529923"/>
      <w:docPartObj>
        <w:docPartGallery w:val="Page Numbers (Bottom of Page)"/>
        <w:docPartUnique/>
      </w:docPartObj>
    </w:sdtPr>
    <w:sdtEndPr>
      <w:rPr>
        <w:rFonts w:ascii="Arial" w:hAnsi="Arial" w:cs="Arial"/>
        <w:sz w:val="20"/>
        <w:szCs w:val="20"/>
      </w:rPr>
    </w:sdtEndPr>
    <w:sdtContent>
      <w:p w14:paraId="174DE2A4" w14:textId="69D3AB60" w:rsidR="00C33E9C" w:rsidRPr="00C33E9C" w:rsidRDefault="00C33E9C">
        <w:pPr>
          <w:pStyle w:val="aa"/>
          <w:jc w:val="right"/>
          <w:rPr>
            <w:rFonts w:ascii="Arial" w:hAnsi="Arial" w:cs="Arial"/>
            <w:sz w:val="20"/>
            <w:szCs w:val="20"/>
          </w:rPr>
        </w:pPr>
        <w:r w:rsidRPr="00C33E9C">
          <w:rPr>
            <w:rFonts w:ascii="Arial" w:hAnsi="Arial" w:cs="Arial"/>
            <w:sz w:val="20"/>
            <w:szCs w:val="20"/>
          </w:rPr>
          <w:fldChar w:fldCharType="begin"/>
        </w:r>
        <w:r w:rsidRPr="00C33E9C">
          <w:rPr>
            <w:rFonts w:ascii="Arial" w:hAnsi="Arial" w:cs="Arial"/>
            <w:sz w:val="20"/>
            <w:szCs w:val="20"/>
          </w:rPr>
          <w:instrText>PAGE   \* MERGEFORMAT</w:instrText>
        </w:r>
        <w:r w:rsidRPr="00C33E9C">
          <w:rPr>
            <w:rFonts w:ascii="Arial" w:hAnsi="Arial" w:cs="Arial"/>
            <w:sz w:val="20"/>
            <w:szCs w:val="20"/>
          </w:rPr>
          <w:fldChar w:fldCharType="separate"/>
        </w:r>
        <w:r w:rsidR="00F501C7" w:rsidRPr="00F501C7">
          <w:rPr>
            <w:rFonts w:ascii="Arial" w:hAnsi="Arial" w:cs="Arial"/>
            <w:noProof/>
            <w:sz w:val="20"/>
            <w:szCs w:val="20"/>
            <w:lang w:val="ru-RU"/>
          </w:rPr>
          <w:t>1</w:t>
        </w:r>
        <w:r w:rsidRPr="00C33E9C">
          <w:rPr>
            <w:rFonts w:ascii="Arial" w:hAnsi="Arial" w:cs="Arial"/>
            <w:sz w:val="20"/>
            <w:szCs w:val="20"/>
          </w:rPr>
          <w:fldChar w:fldCharType="end"/>
        </w:r>
      </w:p>
    </w:sdtContent>
  </w:sdt>
  <w:p w14:paraId="2D50A48B" w14:textId="77777777" w:rsidR="00C33E9C" w:rsidRDefault="00C33E9C">
    <w:pPr>
      <w:pStyle w:val="a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A680934" w14:textId="77777777" w:rsidR="00A26623" w:rsidRDefault="00A26623" w:rsidP="00C33E9C">
      <w:r>
        <w:separator/>
      </w:r>
    </w:p>
  </w:footnote>
  <w:footnote w:type="continuationSeparator" w:id="0">
    <w:p w14:paraId="4FCB0558" w14:textId="77777777" w:rsidR="00A26623" w:rsidRDefault="00A26623" w:rsidP="00C33E9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344522"/>
    <w:multiLevelType w:val="multilevel"/>
    <w:tmpl w:val="9AD42898"/>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1000"/>
        </w:tabs>
        <w:ind w:left="1000" w:hanging="432"/>
      </w:pPr>
      <w:rPr>
        <w:rFonts w:cs="Times New Roman"/>
        <w:b w:val="0"/>
      </w:rPr>
    </w:lvl>
    <w:lvl w:ilvl="2">
      <w:start w:val="1"/>
      <w:numFmt w:val="decimal"/>
      <w:lvlText w:val="%1.%2.%3."/>
      <w:lvlJc w:val="left"/>
      <w:pPr>
        <w:tabs>
          <w:tab w:val="num" w:pos="1224"/>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1">
    <w:nsid w:val="05195212"/>
    <w:multiLevelType w:val="multilevel"/>
    <w:tmpl w:val="CBC869FC"/>
    <w:lvl w:ilvl="0">
      <w:start w:val="6"/>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b w:val="0"/>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
    <w:nsid w:val="08FB347E"/>
    <w:multiLevelType w:val="multilevel"/>
    <w:tmpl w:val="9C9EE6DA"/>
    <w:lvl w:ilvl="0">
      <w:start w:val="1"/>
      <w:numFmt w:val="decimal"/>
      <w:lvlText w:val="%1."/>
      <w:lvlJc w:val="left"/>
      <w:pPr>
        <w:tabs>
          <w:tab w:val="num" w:pos="0"/>
        </w:tabs>
      </w:pPr>
      <w:rPr>
        <w:rFonts w:ascii="Arial" w:hAnsi="Arial" w:cs="Times New Roman" w:hint="default"/>
        <w:b/>
        <w:i w:val="0"/>
        <w:sz w:val="24"/>
        <w:szCs w:val="24"/>
      </w:rPr>
    </w:lvl>
    <w:lvl w:ilvl="1">
      <w:start w:val="1"/>
      <w:numFmt w:val="decimal"/>
      <w:lvlText w:val="%1.%2."/>
      <w:lvlJc w:val="left"/>
      <w:pPr>
        <w:tabs>
          <w:tab w:val="num" w:pos="792"/>
        </w:tabs>
        <w:ind w:left="792" w:hanging="432"/>
      </w:pPr>
      <w:rPr>
        <w:rFonts w:cs="Times New Roman" w:hint="default"/>
        <w:sz w:val="24"/>
        <w:szCs w:val="24"/>
      </w:rPr>
    </w:lvl>
    <w:lvl w:ilvl="2">
      <w:start w:val="1"/>
      <w:numFmt w:val="decimal"/>
      <w:lvlText w:val="%1.%2.%3."/>
      <w:lvlJc w:val="left"/>
      <w:pPr>
        <w:tabs>
          <w:tab w:val="num" w:pos="1996"/>
        </w:tabs>
        <w:ind w:left="1996" w:hanging="720"/>
      </w:pPr>
      <w:rPr>
        <w:rFonts w:cs="Times New Roman" w:hint="default"/>
      </w:rPr>
    </w:lvl>
    <w:lvl w:ilvl="3">
      <w:start w:val="1"/>
      <w:numFmt w:val="decimal"/>
      <w:lvlText w:val="%1.%2.%3.%4."/>
      <w:lvlJc w:val="left"/>
      <w:pPr>
        <w:tabs>
          <w:tab w:val="num" w:pos="180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3">
    <w:nsid w:val="0901189B"/>
    <w:multiLevelType w:val="hybridMultilevel"/>
    <w:tmpl w:val="450A0FAA"/>
    <w:lvl w:ilvl="0" w:tplc="678E2484">
      <w:start w:val="1"/>
      <w:numFmt w:val="bullet"/>
      <w:lvlText w:val="-"/>
      <w:lvlJc w:val="left"/>
      <w:pPr>
        <w:tabs>
          <w:tab w:val="num" w:pos="785"/>
        </w:tabs>
        <w:ind w:left="785" w:hanging="360"/>
      </w:pPr>
      <w:rPr>
        <w:rFonts w:ascii="Arial" w:hAnsi="Arial" w:hint="default"/>
      </w:rPr>
    </w:lvl>
    <w:lvl w:ilvl="1" w:tplc="04190003" w:tentative="1">
      <w:start w:val="1"/>
      <w:numFmt w:val="bullet"/>
      <w:lvlText w:val="o"/>
      <w:lvlJc w:val="left"/>
      <w:pPr>
        <w:tabs>
          <w:tab w:val="num" w:pos="1505"/>
        </w:tabs>
        <w:ind w:left="1505" w:hanging="360"/>
      </w:pPr>
      <w:rPr>
        <w:rFonts w:ascii="Courier New" w:hAnsi="Courier New" w:cs="Courier New" w:hint="default"/>
      </w:rPr>
    </w:lvl>
    <w:lvl w:ilvl="2" w:tplc="04190005" w:tentative="1">
      <w:start w:val="1"/>
      <w:numFmt w:val="bullet"/>
      <w:lvlText w:val=""/>
      <w:lvlJc w:val="left"/>
      <w:pPr>
        <w:tabs>
          <w:tab w:val="num" w:pos="2225"/>
        </w:tabs>
        <w:ind w:left="2225" w:hanging="360"/>
      </w:pPr>
      <w:rPr>
        <w:rFonts w:ascii="Wingdings" w:hAnsi="Wingdings" w:hint="default"/>
      </w:rPr>
    </w:lvl>
    <w:lvl w:ilvl="3" w:tplc="04190001" w:tentative="1">
      <w:start w:val="1"/>
      <w:numFmt w:val="bullet"/>
      <w:lvlText w:val=""/>
      <w:lvlJc w:val="left"/>
      <w:pPr>
        <w:tabs>
          <w:tab w:val="num" w:pos="2945"/>
        </w:tabs>
        <w:ind w:left="2945" w:hanging="360"/>
      </w:pPr>
      <w:rPr>
        <w:rFonts w:ascii="Symbol" w:hAnsi="Symbol" w:hint="default"/>
      </w:rPr>
    </w:lvl>
    <w:lvl w:ilvl="4" w:tplc="04190003" w:tentative="1">
      <w:start w:val="1"/>
      <w:numFmt w:val="bullet"/>
      <w:lvlText w:val="o"/>
      <w:lvlJc w:val="left"/>
      <w:pPr>
        <w:tabs>
          <w:tab w:val="num" w:pos="3665"/>
        </w:tabs>
        <w:ind w:left="3665" w:hanging="360"/>
      </w:pPr>
      <w:rPr>
        <w:rFonts w:ascii="Courier New" w:hAnsi="Courier New" w:cs="Courier New" w:hint="default"/>
      </w:rPr>
    </w:lvl>
    <w:lvl w:ilvl="5" w:tplc="04190005" w:tentative="1">
      <w:start w:val="1"/>
      <w:numFmt w:val="bullet"/>
      <w:lvlText w:val=""/>
      <w:lvlJc w:val="left"/>
      <w:pPr>
        <w:tabs>
          <w:tab w:val="num" w:pos="4385"/>
        </w:tabs>
        <w:ind w:left="4385" w:hanging="360"/>
      </w:pPr>
      <w:rPr>
        <w:rFonts w:ascii="Wingdings" w:hAnsi="Wingdings" w:hint="default"/>
      </w:rPr>
    </w:lvl>
    <w:lvl w:ilvl="6" w:tplc="04190001" w:tentative="1">
      <w:start w:val="1"/>
      <w:numFmt w:val="bullet"/>
      <w:lvlText w:val=""/>
      <w:lvlJc w:val="left"/>
      <w:pPr>
        <w:tabs>
          <w:tab w:val="num" w:pos="5105"/>
        </w:tabs>
        <w:ind w:left="5105" w:hanging="360"/>
      </w:pPr>
      <w:rPr>
        <w:rFonts w:ascii="Symbol" w:hAnsi="Symbol" w:hint="default"/>
      </w:rPr>
    </w:lvl>
    <w:lvl w:ilvl="7" w:tplc="04190003" w:tentative="1">
      <w:start w:val="1"/>
      <w:numFmt w:val="bullet"/>
      <w:lvlText w:val="o"/>
      <w:lvlJc w:val="left"/>
      <w:pPr>
        <w:tabs>
          <w:tab w:val="num" w:pos="5825"/>
        </w:tabs>
        <w:ind w:left="5825" w:hanging="360"/>
      </w:pPr>
      <w:rPr>
        <w:rFonts w:ascii="Courier New" w:hAnsi="Courier New" w:cs="Courier New" w:hint="default"/>
      </w:rPr>
    </w:lvl>
    <w:lvl w:ilvl="8" w:tplc="04190005" w:tentative="1">
      <w:start w:val="1"/>
      <w:numFmt w:val="bullet"/>
      <w:lvlText w:val=""/>
      <w:lvlJc w:val="left"/>
      <w:pPr>
        <w:tabs>
          <w:tab w:val="num" w:pos="6545"/>
        </w:tabs>
        <w:ind w:left="6545" w:hanging="360"/>
      </w:pPr>
      <w:rPr>
        <w:rFonts w:ascii="Wingdings" w:hAnsi="Wingdings" w:hint="default"/>
      </w:rPr>
    </w:lvl>
  </w:abstractNum>
  <w:abstractNum w:abstractNumId="4">
    <w:nsid w:val="0B503E2C"/>
    <w:multiLevelType w:val="multilevel"/>
    <w:tmpl w:val="C95A056C"/>
    <w:lvl w:ilvl="0">
      <w:start w:val="1"/>
      <w:numFmt w:val="decimal"/>
      <w:lvlText w:val="%1."/>
      <w:lvlJc w:val="left"/>
      <w:pPr>
        <w:ind w:left="360" w:hanging="360"/>
      </w:pPr>
      <w:rPr>
        <w:rFonts w:cs="Times New Roman"/>
      </w:rPr>
    </w:lvl>
    <w:lvl w:ilvl="1">
      <w:start w:val="1"/>
      <w:numFmt w:val="decimal"/>
      <w:pStyle w:val="6"/>
      <w:lvlText w:val="%1.%2."/>
      <w:lvlJc w:val="left"/>
      <w:pPr>
        <w:ind w:left="858"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5">
    <w:nsid w:val="0B51615C"/>
    <w:multiLevelType w:val="multilevel"/>
    <w:tmpl w:val="840E83C8"/>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972"/>
        </w:tabs>
        <w:ind w:left="972" w:hanging="432"/>
      </w:pPr>
      <w:rPr>
        <w:rFonts w:ascii="Arial" w:hAnsi="Arial" w:cs="Arial" w:hint="default"/>
        <w:b w:val="0"/>
        <w:sz w:val="20"/>
        <w:szCs w:val="20"/>
      </w:rPr>
    </w:lvl>
    <w:lvl w:ilvl="2">
      <w:start w:val="1"/>
      <w:numFmt w:val="decimal"/>
      <w:lvlText w:val="%1.%2.%3."/>
      <w:lvlJc w:val="left"/>
      <w:pPr>
        <w:tabs>
          <w:tab w:val="num" w:pos="1224"/>
        </w:tabs>
        <w:ind w:left="1224" w:hanging="504"/>
      </w:pPr>
      <w:rPr>
        <w:rFonts w:cs="Times New Roman"/>
        <w:lang w:val="en-US"/>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6">
    <w:nsid w:val="0EDA0559"/>
    <w:multiLevelType w:val="multilevel"/>
    <w:tmpl w:val="68921394"/>
    <w:styleLink w:val="1"/>
    <w:lvl w:ilvl="0">
      <w:start w:val="1"/>
      <w:numFmt w:val="decimal"/>
      <w:lvlText w:val="%1."/>
      <w:lvlJc w:val="left"/>
      <w:pPr>
        <w:tabs>
          <w:tab w:val="num" w:pos="360"/>
        </w:tabs>
        <w:ind w:left="360" w:hanging="360"/>
      </w:pPr>
      <w:rPr>
        <w:rFonts w:cs="Times New Roman" w:hint="default"/>
      </w:rPr>
    </w:lvl>
    <w:lvl w:ilvl="1">
      <w:start w:val="1"/>
      <w:numFmt w:val="decimal"/>
      <w:lvlText w:val="%2.1."/>
      <w:lvlJc w:val="left"/>
      <w:pPr>
        <w:tabs>
          <w:tab w:val="num" w:pos="792"/>
        </w:tabs>
        <w:ind w:left="792" w:hanging="432"/>
      </w:pPr>
      <w:rPr>
        <w:rFonts w:cs="Times New Roman" w:hint="default"/>
        <w:sz w:val="24"/>
        <w:szCs w:val="24"/>
      </w:rPr>
    </w:lvl>
    <w:lvl w:ilvl="2">
      <w:start w:val="1"/>
      <w:numFmt w:val="decimal"/>
      <w:lvlText w:val="%1.1.%3."/>
      <w:lvlJc w:val="left"/>
      <w:pPr>
        <w:tabs>
          <w:tab w:val="num" w:pos="1440"/>
        </w:tabs>
        <w:ind w:left="1224" w:hanging="504"/>
      </w:pPr>
      <w:rPr>
        <w:rFonts w:cs="Times New Roman" w:hint="default"/>
        <w:sz w:val="24"/>
        <w:szCs w:val="24"/>
      </w:rPr>
    </w:lvl>
    <w:lvl w:ilvl="3">
      <w:start w:val="1"/>
      <w:numFmt w:val="decimal"/>
      <w:lvlText w:val="%1.%2.%3.%4."/>
      <w:lvlJc w:val="left"/>
      <w:pPr>
        <w:tabs>
          <w:tab w:val="num" w:pos="180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7">
    <w:nsid w:val="12725E1D"/>
    <w:multiLevelType w:val="hybridMultilevel"/>
    <w:tmpl w:val="24DC51A4"/>
    <w:lvl w:ilvl="0" w:tplc="84369290">
      <w:start w:val="1"/>
      <w:numFmt w:val="upperLetter"/>
      <w:lvlText w:val="%1."/>
      <w:lvlJc w:val="left"/>
      <w:pPr>
        <w:ind w:left="488" w:hanging="360"/>
      </w:pPr>
      <w:rPr>
        <w:rFonts w:hint="default"/>
      </w:rPr>
    </w:lvl>
    <w:lvl w:ilvl="1" w:tplc="04190019" w:tentative="1">
      <w:start w:val="1"/>
      <w:numFmt w:val="lowerLetter"/>
      <w:lvlText w:val="%2."/>
      <w:lvlJc w:val="left"/>
      <w:pPr>
        <w:ind w:left="1208" w:hanging="360"/>
      </w:pPr>
    </w:lvl>
    <w:lvl w:ilvl="2" w:tplc="0419001B" w:tentative="1">
      <w:start w:val="1"/>
      <w:numFmt w:val="lowerRoman"/>
      <w:lvlText w:val="%3."/>
      <w:lvlJc w:val="right"/>
      <w:pPr>
        <w:ind w:left="1928" w:hanging="180"/>
      </w:pPr>
    </w:lvl>
    <w:lvl w:ilvl="3" w:tplc="0419000F" w:tentative="1">
      <w:start w:val="1"/>
      <w:numFmt w:val="decimal"/>
      <w:lvlText w:val="%4."/>
      <w:lvlJc w:val="left"/>
      <w:pPr>
        <w:ind w:left="2648" w:hanging="360"/>
      </w:pPr>
    </w:lvl>
    <w:lvl w:ilvl="4" w:tplc="04190019" w:tentative="1">
      <w:start w:val="1"/>
      <w:numFmt w:val="lowerLetter"/>
      <w:lvlText w:val="%5."/>
      <w:lvlJc w:val="left"/>
      <w:pPr>
        <w:ind w:left="3368" w:hanging="360"/>
      </w:pPr>
    </w:lvl>
    <w:lvl w:ilvl="5" w:tplc="0419001B" w:tentative="1">
      <w:start w:val="1"/>
      <w:numFmt w:val="lowerRoman"/>
      <w:lvlText w:val="%6."/>
      <w:lvlJc w:val="right"/>
      <w:pPr>
        <w:ind w:left="4088" w:hanging="180"/>
      </w:pPr>
    </w:lvl>
    <w:lvl w:ilvl="6" w:tplc="0419000F" w:tentative="1">
      <w:start w:val="1"/>
      <w:numFmt w:val="decimal"/>
      <w:lvlText w:val="%7."/>
      <w:lvlJc w:val="left"/>
      <w:pPr>
        <w:ind w:left="4808" w:hanging="360"/>
      </w:pPr>
    </w:lvl>
    <w:lvl w:ilvl="7" w:tplc="04190019" w:tentative="1">
      <w:start w:val="1"/>
      <w:numFmt w:val="lowerLetter"/>
      <w:lvlText w:val="%8."/>
      <w:lvlJc w:val="left"/>
      <w:pPr>
        <w:ind w:left="5528" w:hanging="360"/>
      </w:pPr>
    </w:lvl>
    <w:lvl w:ilvl="8" w:tplc="0419001B" w:tentative="1">
      <w:start w:val="1"/>
      <w:numFmt w:val="lowerRoman"/>
      <w:lvlText w:val="%9."/>
      <w:lvlJc w:val="right"/>
      <w:pPr>
        <w:ind w:left="6248" w:hanging="180"/>
      </w:pPr>
    </w:lvl>
  </w:abstractNum>
  <w:abstractNum w:abstractNumId="8">
    <w:nsid w:val="16491CC8"/>
    <w:multiLevelType w:val="multilevel"/>
    <w:tmpl w:val="840E83C8"/>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972"/>
        </w:tabs>
        <w:ind w:left="972" w:hanging="432"/>
      </w:pPr>
      <w:rPr>
        <w:rFonts w:ascii="Arial" w:hAnsi="Arial" w:cs="Arial" w:hint="default"/>
        <w:b w:val="0"/>
        <w:sz w:val="20"/>
        <w:szCs w:val="20"/>
      </w:rPr>
    </w:lvl>
    <w:lvl w:ilvl="2">
      <w:start w:val="1"/>
      <w:numFmt w:val="decimal"/>
      <w:lvlText w:val="%1.%2.%3."/>
      <w:lvlJc w:val="left"/>
      <w:pPr>
        <w:tabs>
          <w:tab w:val="num" w:pos="1224"/>
        </w:tabs>
        <w:ind w:left="1224" w:hanging="504"/>
      </w:pPr>
      <w:rPr>
        <w:rFonts w:cs="Times New Roman"/>
        <w:lang w:val="en-US"/>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9">
    <w:nsid w:val="16711095"/>
    <w:multiLevelType w:val="hybridMultilevel"/>
    <w:tmpl w:val="437C47EE"/>
    <w:lvl w:ilvl="0" w:tplc="678E2484">
      <w:start w:val="1"/>
      <w:numFmt w:val="bullet"/>
      <w:lvlText w:val="-"/>
      <w:lvlJc w:val="left"/>
      <w:pPr>
        <w:tabs>
          <w:tab w:val="num" w:pos="1505"/>
        </w:tabs>
        <w:ind w:left="1505" w:hanging="360"/>
      </w:pPr>
      <w:rPr>
        <w:rFonts w:ascii="Arial" w:hAnsi="Arial" w:hint="default"/>
      </w:rPr>
    </w:lvl>
    <w:lvl w:ilvl="1" w:tplc="ED1CF3DC">
      <w:start w:val="1"/>
      <w:numFmt w:val="russianLower"/>
      <w:lvlText w:val="%2)"/>
      <w:lvlJc w:val="left"/>
      <w:pPr>
        <w:tabs>
          <w:tab w:val="num" w:pos="1505"/>
        </w:tabs>
        <w:ind w:left="1505" w:hanging="360"/>
      </w:pPr>
      <w:rPr>
        <w:rFonts w:hint="default"/>
      </w:rPr>
    </w:lvl>
    <w:lvl w:ilvl="2" w:tplc="04190005" w:tentative="1">
      <w:start w:val="1"/>
      <w:numFmt w:val="bullet"/>
      <w:lvlText w:val=""/>
      <w:lvlJc w:val="left"/>
      <w:pPr>
        <w:tabs>
          <w:tab w:val="num" w:pos="2225"/>
        </w:tabs>
        <w:ind w:left="2225" w:hanging="360"/>
      </w:pPr>
      <w:rPr>
        <w:rFonts w:ascii="Wingdings" w:hAnsi="Wingdings" w:hint="default"/>
      </w:rPr>
    </w:lvl>
    <w:lvl w:ilvl="3" w:tplc="04190001" w:tentative="1">
      <w:start w:val="1"/>
      <w:numFmt w:val="bullet"/>
      <w:lvlText w:val=""/>
      <w:lvlJc w:val="left"/>
      <w:pPr>
        <w:tabs>
          <w:tab w:val="num" w:pos="2945"/>
        </w:tabs>
        <w:ind w:left="2945" w:hanging="360"/>
      </w:pPr>
      <w:rPr>
        <w:rFonts w:ascii="Symbol" w:hAnsi="Symbol" w:hint="default"/>
      </w:rPr>
    </w:lvl>
    <w:lvl w:ilvl="4" w:tplc="04190003" w:tentative="1">
      <w:start w:val="1"/>
      <w:numFmt w:val="bullet"/>
      <w:lvlText w:val="o"/>
      <w:lvlJc w:val="left"/>
      <w:pPr>
        <w:tabs>
          <w:tab w:val="num" w:pos="3665"/>
        </w:tabs>
        <w:ind w:left="3665" w:hanging="360"/>
      </w:pPr>
      <w:rPr>
        <w:rFonts w:ascii="Courier New" w:hAnsi="Courier New" w:cs="Courier New" w:hint="default"/>
      </w:rPr>
    </w:lvl>
    <w:lvl w:ilvl="5" w:tplc="04190005" w:tentative="1">
      <w:start w:val="1"/>
      <w:numFmt w:val="bullet"/>
      <w:lvlText w:val=""/>
      <w:lvlJc w:val="left"/>
      <w:pPr>
        <w:tabs>
          <w:tab w:val="num" w:pos="4385"/>
        </w:tabs>
        <w:ind w:left="4385" w:hanging="360"/>
      </w:pPr>
      <w:rPr>
        <w:rFonts w:ascii="Wingdings" w:hAnsi="Wingdings" w:hint="default"/>
      </w:rPr>
    </w:lvl>
    <w:lvl w:ilvl="6" w:tplc="04190001" w:tentative="1">
      <w:start w:val="1"/>
      <w:numFmt w:val="bullet"/>
      <w:lvlText w:val=""/>
      <w:lvlJc w:val="left"/>
      <w:pPr>
        <w:tabs>
          <w:tab w:val="num" w:pos="5105"/>
        </w:tabs>
        <w:ind w:left="5105" w:hanging="360"/>
      </w:pPr>
      <w:rPr>
        <w:rFonts w:ascii="Symbol" w:hAnsi="Symbol" w:hint="default"/>
      </w:rPr>
    </w:lvl>
    <w:lvl w:ilvl="7" w:tplc="04190003" w:tentative="1">
      <w:start w:val="1"/>
      <w:numFmt w:val="bullet"/>
      <w:lvlText w:val="o"/>
      <w:lvlJc w:val="left"/>
      <w:pPr>
        <w:tabs>
          <w:tab w:val="num" w:pos="5825"/>
        </w:tabs>
        <w:ind w:left="5825" w:hanging="360"/>
      </w:pPr>
      <w:rPr>
        <w:rFonts w:ascii="Courier New" w:hAnsi="Courier New" w:cs="Courier New" w:hint="default"/>
      </w:rPr>
    </w:lvl>
    <w:lvl w:ilvl="8" w:tplc="04190005" w:tentative="1">
      <w:start w:val="1"/>
      <w:numFmt w:val="bullet"/>
      <w:lvlText w:val=""/>
      <w:lvlJc w:val="left"/>
      <w:pPr>
        <w:tabs>
          <w:tab w:val="num" w:pos="6545"/>
        </w:tabs>
        <w:ind w:left="6545" w:hanging="360"/>
      </w:pPr>
      <w:rPr>
        <w:rFonts w:ascii="Wingdings" w:hAnsi="Wingdings" w:hint="default"/>
      </w:rPr>
    </w:lvl>
  </w:abstractNum>
  <w:abstractNum w:abstractNumId="10">
    <w:nsid w:val="2440655E"/>
    <w:multiLevelType w:val="multilevel"/>
    <w:tmpl w:val="46C2ED64"/>
    <w:lvl w:ilvl="0">
      <w:start w:val="1"/>
      <w:numFmt w:val="decimal"/>
      <w:lvlText w:val="%1."/>
      <w:lvlJc w:val="left"/>
      <w:pPr>
        <w:tabs>
          <w:tab w:val="num" w:pos="360"/>
        </w:tabs>
        <w:ind w:left="360" w:hanging="360"/>
      </w:pPr>
      <w:rPr>
        <w:rFonts w:cs="Times New Roman"/>
      </w:rPr>
    </w:lvl>
    <w:lvl w:ilvl="1">
      <w:start w:val="1"/>
      <w:numFmt w:val="bullet"/>
      <w:lvlText w:val=""/>
      <w:lvlJc w:val="left"/>
      <w:pPr>
        <w:tabs>
          <w:tab w:val="num" w:pos="928"/>
        </w:tabs>
        <w:ind w:left="928" w:hanging="360"/>
      </w:pPr>
      <w:rPr>
        <w:rFonts w:ascii="Symbol" w:hAnsi="Symbol" w:hint="default"/>
      </w:rPr>
    </w:lvl>
    <w:lvl w:ilvl="2">
      <w:start w:val="1"/>
      <w:numFmt w:val="decimal"/>
      <w:lvlText w:val="%1.%2.%3."/>
      <w:lvlJc w:val="left"/>
      <w:pPr>
        <w:tabs>
          <w:tab w:val="num" w:pos="1224"/>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11">
    <w:nsid w:val="2A553F5B"/>
    <w:multiLevelType w:val="multilevel"/>
    <w:tmpl w:val="021A0594"/>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2">
    <w:nsid w:val="2AA12332"/>
    <w:multiLevelType w:val="multilevel"/>
    <w:tmpl w:val="41585D70"/>
    <w:lvl w:ilvl="0">
      <w:start w:val="1"/>
      <w:numFmt w:val="upperRoman"/>
      <w:pStyle w:val="Title1"/>
      <w:lvlText w:val="РАЗДЕЛ %1."/>
      <w:lvlJc w:val="left"/>
      <w:pPr>
        <w:tabs>
          <w:tab w:val="num" w:pos="1440"/>
        </w:tabs>
        <w:ind w:left="360" w:hanging="360"/>
      </w:pPr>
      <w:rPr>
        <w:rFonts w:cs="Times New Roman" w:hint="default"/>
      </w:rPr>
    </w:lvl>
    <w:lvl w:ilvl="1">
      <w:start w:val="1"/>
      <w:numFmt w:val="upperRoman"/>
      <w:pStyle w:val="Title2"/>
      <w:lvlText w:val="ПОДРАЗДЕЛ %1-%2."/>
      <w:lvlJc w:val="left"/>
      <w:pPr>
        <w:tabs>
          <w:tab w:val="num" w:pos="1440"/>
        </w:tabs>
        <w:ind w:left="-288" w:hanging="432"/>
      </w:pPr>
      <w:rPr>
        <w:rFonts w:cs="Times New Roman" w:hint="default"/>
      </w:rPr>
    </w:lvl>
    <w:lvl w:ilvl="2">
      <w:start w:val="1"/>
      <w:numFmt w:val="decimal"/>
      <w:lvlRestart w:val="0"/>
      <w:pStyle w:val="Title3"/>
      <w:lvlText w:val="Статья %3."/>
      <w:lvlJc w:val="left"/>
      <w:pPr>
        <w:tabs>
          <w:tab w:val="num" w:pos="720"/>
        </w:tabs>
        <w:ind w:left="144" w:hanging="504"/>
      </w:pPr>
      <w:rPr>
        <w:rFonts w:cs="Times New Roman" w:hint="default"/>
      </w:rPr>
    </w:lvl>
    <w:lvl w:ilvl="3">
      <w:start w:val="1"/>
      <w:numFmt w:val="decimal"/>
      <w:pStyle w:val="Point"/>
      <w:lvlText w:val="%3.%4."/>
      <w:lvlJc w:val="left"/>
      <w:pPr>
        <w:tabs>
          <w:tab w:val="num" w:pos="1499"/>
        </w:tabs>
        <w:ind w:left="1499" w:hanging="648"/>
      </w:pPr>
      <w:rPr>
        <w:rFonts w:cs="Times New Roman" w:hint="default"/>
      </w:rPr>
    </w:lvl>
    <w:lvl w:ilvl="4">
      <w:start w:val="1"/>
      <w:numFmt w:val="decimal"/>
      <w:pStyle w:val="Point2"/>
      <w:lvlText w:val="%3.%4.%5."/>
      <w:lvlJc w:val="left"/>
      <w:pPr>
        <w:tabs>
          <w:tab w:val="num" w:pos="1152"/>
        </w:tabs>
        <w:ind w:left="1152" w:hanging="792"/>
      </w:pPr>
      <w:rPr>
        <w:rFonts w:cs="Times New Roman" w:hint="default"/>
      </w:rPr>
    </w:lvl>
    <w:lvl w:ilvl="5">
      <w:start w:val="1"/>
      <w:numFmt w:val="lowerLetter"/>
      <w:pStyle w:val="Pointlet"/>
      <w:lvlText w:val="%6)"/>
      <w:lvlJc w:val="left"/>
      <w:pPr>
        <w:tabs>
          <w:tab w:val="num" w:pos="1362"/>
        </w:tabs>
        <w:ind w:left="1362" w:hanging="936"/>
      </w:pPr>
      <w:rPr>
        <w:rFonts w:cs="Times New Roman" w:hint="default"/>
      </w:rPr>
    </w:lvl>
    <w:lvl w:ilvl="6">
      <w:start w:val="1"/>
      <w:numFmt w:val="decimal"/>
      <w:lvlText w:val="%1.%2.%3.%4.%5.%6.%7."/>
      <w:lvlJc w:val="left"/>
      <w:pPr>
        <w:tabs>
          <w:tab w:val="num" w:pos="2520"/>
        </w:tabs>
        <w:ind w:left="2160" w:hanging="1080"/>
      </w:pPr>
      <w:rPr>
        <w:rFonts w:cs="Times New Roman" w:hint="default"/>
      </w:rPr>
    </w:lvl>
    <w:lvl w:ilvl="7">
      <w:start w:val="1"/>
      <w:numFmt w:val="decimal"/>
      <w:lvlText w:val="%1.%2.%3.%4.%5.%6.%7.%8."/>
      <w:lvlJc w:val="left"/>
      <w:pPr>
        <w:tabs>
          <w:tab w:val="num" w:pos="2880"/>
        </w:tabs>
        <w:ind w:left="2664" w:hanging="1224"/>
      </w:pPr>
      <w:rPr>
        <w:rFonts w:cs="Times New Roman" w:hint="default"/>
      </w:rPr>
    </w:lvl>
    <w:lvl w:ilvl="8">
      <w:start w:val="1"/>
      <w:numFmt w:val="decimal"/>
      <w:lvlText w:val="%1.%2.%3.%4.%5.%6.%7.%8.%9."/>
      <w:lvlJc w:val="left"/>
      <w:pPr>
        <w:tabs>
          <w:tab w:val="num" w:pos="3600"/>
        </w:tabs>
        <w:ind w:left="3240" w:hanging="1440"/>
      </w:pPr>
      <w:rPr>
        <w:rFonts w:cs="Times New Roman" w:hint="default"/>
      </w:rPr>
    </w:lvl>
  </w:abstractNum>
  <w:abstractNum w:abstractNumId="13">
    <w:nsid w:val="33B0227E"/>
    <w:multiLevelType w:val="multilevel"/>
    <w:tmpl w:val="0419001F"/>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14">
    <w:nsid w:val="33DE7D4E"/>
    <w:multiLevelType w:val="multilevel"/>
    <w:tmpl w:val="840E83C8"/>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972"/>
        </w:tabs>
        <w:ind w:left="972" w:hanging="432"/>
      </w:pPr>
      <w:rPr>
        <w:rFonts w:ascii="Arial" w:hAnsi="Arial" w:cs="Arial" w:hint="default"/>
        <w:b w:val="0"/>
        <w:sz w:val="20"/>
        <w:szCs w:val="20"/>
      </w:rPr>
    </w:lvl>
    <w:lvl w:ilvl="2">
      <w:start w:val="1"/>
      <w:numFmt w:val="decimal"/>
      <w:lvlText w:val="%1.%2.%3."/>
      <w:lvlJc w:val="left"/>
      <w:pPr>
        <w:tabs>
          <w:tab w:val="num" w:pos="1224"/>
        </w:tabs>
        <w:ind w:left="1224" w:hanging="504"/>
      </w:pPr>
      <w:rPr>
        <w:rFonts w:cs="Times New Roman"/>
        <w:lang w:val="en-US"/>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15">
    <w:nsid w:val="40B76305"/>
    <w:multiLevelType w:val="hybridMultilevel"/>
    <w:tmpl w:val="C6AC301A"/>
    <w:lvl w:ilvl="0" w:tplc="6E482DD6">
      <w:start w:val="1"/>
      <w:numFmt w:val="upperLetter"/>
      <w:lvlText w:val="%1."/>
      <w:lvlJc w:val="left"/>
      <w:pPr>
        <w:ind w:left="428" w:hanging="360"/>
      </w:pPr>
      <w:rPr>
        <w:rFonts w:hint="default"/>
      </w:rPr>
    </w:lvl>
    <w:lvl w:ilvl="1" w:tplc="04190019" w:tentative="1">
      <w:start w:val="1"/>
      <w:numFmt w:val="lowerLetter"/>
      <w:lvlText w:val="%2."/>
      <w:lvlJc w:val="left"/>
      <w:pPr>
        <w:ind w:left="1148" w:hanging="360"/>
      </w:pPr>
    </w:lvl>
    <w:lvl w:ilvl="2" w:tplc="0419001B" w:tentative="1">
      <w:start w:val="1"/>
      <w:numFmt w:val="lowerRoman"/>
      <w:lvlText w:val="%3."/>
      <w:lvlJc w:val="right"/>
      <w:pPr>
        <w:ind w:left="1868" w:hanging="180"/>
      </w:pPr>
    </w:lvl>
    <w:lvl w:ilvl="3" w:tplc="0419000F" w:tentative="1">
      <w:start w:val="1"/>
      <w:numFmt w:val="decimal"/>
      <w:lvlText w:val="%4."/>
      <w:lvlJc w:val="left"/>
      <w:pPr>
        <w:ind w:left="2588" w:hanging="360"/>
      </w:pPr>
    </w:lvl>
    <w:lvl w:ilvl="4" w:tplc="04190019" w:tentative="1">
      <w:start w:val="1"/>
      <w:numFmt w:val="lowerLetter"/>
      <w:lvlText w:val="%5."/>
      <w:lvlJc w:val="left"/>
      <w:pPr>
        <w:ind w:left="3308" w:hanging="360"/>
      </w:pPr>
    </w:lvl>
    <w:lvl w:ilvl="5" w:tplc="0419001B" w:tentative="1">
      <w:start w:val="1"/>
      <w:numFmt w:val="lowerRoman"/>
      <w:lvlText w:val="%6."/>
      <w:lvlJc w:val="right"/>
      <w:pPr>
        <w:ind w:left="4028" w:hanging="180"/>
      </w:pPr>
    </w:lvl>
    <w:lvl w:ilvl="6" w:tplc="0419000F" w:tentative="1">
      <w:start w:val="1"/>
      <w:numFmt w:val="decimal"/>
      <w:lvlText w:val="%7."/>
      <w:lvlJc w:val="left"/>
      <w:pPr>
        <w:ind w:left="4748" w:hanging="360"/>
      </w:pPr>
    </w:lvl>
    <w:lvl w:ilvl="7" w:tplc="04190019" w:tentative="1">
      <w:start w:val="1"/>
      <w:numFmt w:val="lowerLetter"/>
      <w:lvlText w:val="%8."/>
      <w:lvlJc w:val="left"/>
      <w:pPr>
        <w:ind w:left="5468" w:hanging="360"/>
      </w:pPr>
    </w:lvl>
    <w:lvl w:ilvl="8" w:tplc="0419001B" w:tentative="1">
      <w:start w:val="1"/>
      <w:numFmt w:val="lowerRoman"/>
      <w:lvlText w:val="%9."/>
      <w:lvlJc w:val="right"/>
      <w:pPr>
        <w:ind w:left="6188" w:hanging="180"/>
      </w:pPr>
    </w:lvl>
  </w:abstractNum>
  <w:abstractNum w:abstractNumId="16">
    <w:nsid w:val="40C46B57"/>
    <w:multiLevelType w:val="multilevel"/>
    <w:tmpl w:val="9C9EE6DA"/>
    <w:lvl w:ilvl="0">
      <w:start w:val="1"/>
      <w:numFmt w:val="decimal"/>
      <w:lvlText w:val="%1."/>
      <w:lvlJc w:val="left"/>
      <w:pPr>
        <w:tabs>
          <w:tab w:val="num" w:pos="0"/>
        </w:tabs>
      </w:pPr>
      <w:rPr>
        <w:rFonts w:ascii="Arial" w:hAnsi="Arial" w:cs="Times New Roman" w:hint="default"/>
        <w:b/>
        <w:i w:val="0"/>
        <w:sz w:val="24"/>
        <w:szCs w:val="24"/>
      </w:rPr>
    </w:lvl>
    <w:lvl w:ilvl="1">
      <w:start w:val="1"/>
      <w:numFmt w:val="decimal"/>
      <w:lvlText w:val="%1.%2."/>
      <w:lvlJc w:val="left"/>
      <w:pPr>
        <w:tabs>
          <w:tab w:val="num" w:pos="792"/>
        </w:tabs>
        <w:ind w:left="792" w:hanging="432"/>
      </w:pPr>
      <w:rPr>
        <w:rFonts w:cs="Times New Roman" w:hint="default"/>
        <w:sz w:val="24"/>
        <w:szCs w:val="24"/>
      </w:rPr>
    </w:lvl>
    <w:lvl w:ilvl="2">
      <w:start w:val="1"/>
      <w:numFmt w:val="decimal"/>
      <w:lvlText w:val="%1.%2.%3."/>
      <w:lvlJc w:val="left"/>
      <w:pPr>
        <w:tabs>
          <w:tab w:val="num" w:pos="1996"/>
        </w:tabs>
        <w:ind w:left="1996" w:hanging="720"/>
      </w:pPr>
      <w:rPr>
        <w:rFonts w:cs="Times New Roman" w:hint="default"/>
      </w:rPr>
    </w:lvl>
    <w:lvl w:ilvl="3">
      <w:start w:val="1"/>
      <w:numFmt w:val="decimal"/>
      <w:lvlText w:val="%1.%2.%3.%4."/>
      <w:lvlJc w:val="left"/>
      <w:pPr>
        <w:tabs>
          <w:tab w:val="num" w:pos="180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17">
    <w:nsid w:val="47084D98"/>
    <w:multiLevelType w:val="hybridMultilevel"/>
    <w:tmpl w:val="021A0594"/>
    <w:lvl w:ilvl="0" w:tplc="9244CD36">
      <w:start w:val="1"/>
      <w:numFmt w:val="bullet"/>
      <w:lvlText w:val=""/>
      <w:lvlJc w:val="left"/>
      <w:pPr>
        <w:tabs>
          <w:tab w:val="num" w:pos="720"/>
        </w:tabs>
        <w:ind w:left="720"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8">
    <w:nsid w:val="4CF63AEB"/>
    <w:multiLevelType w:val="hybridMultilevel"/>
    <w:tmpl w:val="1DCA114E"/>
    <w:lvl w:ilvl="0" w:tplc="9244CD36">
      <w:start w:val="1"/>
      <w:numFmt w:val="bullet"/>
      <w:lvlText w:val=""/>
      <w:lvlJc w:val="left"/>
      <w:pPr>
        <w:tabs>
          <w:tab w:val="num" w:pos="1512"/>
        </w:tabs>
        <w:ind w:left="1512"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9">
    <w:nsid w:val="50300E09"/>
    <w:multiLevelType w:val="multilevel"/>
    <w:tmpl w:val="041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224"/>
        </w:tabs>
        <w:ind w:left="1224" w:hanging="504"/>
      </w:pPr>
      <w:rPr>
        <w:rFonts w:cs="Times New Roman"/>
      </w:rPr>
    </w:lvl>
    <w:lvl w:ilvl="3">
      <w:start w:val="1"/>
      <w:numFmt w:val="decimal"/>
      <w:lvlText w:val="%1.%2.%3.%4."/>
      <w:lvlJc w:val="left"/>
      <w:pPr>
        <w:tabs>
          <w:tab w:val="num" w:pos="1728"/>
        </w:tabs>
        <w:ind w:left="1728" w:hanging="648"/>
      </w:pPr>
      <w:rPr>
        <w:rFonts w:cs="Times New Roman"/>
      </w:rPr>
    </w:lvl>
    <w:lvl w:ilvl="4">
      <w:start w:val="1"/>
      <w:numFmt w:val="decimal"/>
      <w:lvlText w:val="%1.%2.%3.%4.%5."/>
      <w:lvlJc w:val="left"/>
      <w:pPr>
        <w:tabs>
          <w:tab w:val="num" w:pos="2232"/>
        </w:tabs>
        <w:ind w:left="2232" w:hanging="792"/>
      </w:pPr>
      <w:rPr>
        <w:rFonts w:cs="Times New Roman"/>
      </w:rPr>
    </w:lvl>
    <w:lvl w:ilvl="5">
      <w:start w:val="1"/>
      <w:numFmt w:val="decimal"/>
      <w:lvlText w:val="%1.%2.%3.%4.%5.%6."/>
      <w:lvlJc w:val="left"/>
      <w:pPr>
        <w:tabs>
          <w:tab w:val="num" w:pos="2736"/>
        </w:tabs>
        <w:ind w:left="2736" w:hanging="936"/>
      </w:pPr>
      <w:rPr>
        <w:rFonts w:cs="Times New Roman"/>
      </w:rPr>
    </w:lvl>
    <w:lvl w:ilvl="6">
      <w:start w:val="1"/>
      <w:numFmt w:val="decimal"/>
      <w:lvlText w:val="%1.%2.%3.%4.%5.%6.%7."/>
      <w:lvlJc w:val="left"/>
      <w:pPr>
        <w:tabs>
          <w:tab w:val="num" w:pos="3240"/>
        </w:tabs>
        <w:ind w:left="3240" w:hanging="1080"/>
      </w:pPr>
      <w:rPr>
        <w:rFonts w:cs="Times New Roman"/>
      </w:rPr>
    </w:lvl>
    <w:lvl w:ilvl="7">
      <w:start w:val="1"/>
      <w:numFmt w:val="decimal"/>
      <w:lvlText w:val="%1.%2.%3.%4.%5.%6.%7.%8."/>
      <w:lvlJc w:val="left"/>
      <w:pPr>
        <w:tabs>
          <w:tab w:val="num" w:pos="3744"/>
        </w:tabs>
        <w:ind w:left="3744" w:hanging="1224"/>
      </w:pPr>
      <w:rPr>
        <w:rFonts w:cs="Times New Roman"/>
      </w:rPr>
    </w:lvl>
    <w:lvl w:ilvl="8">
      <w:start w:val="1"/>
      <w:numFmt w:val="decimal"/>
      <w:lvlText w:val="%1.%2.%3.%4.%5.%6.%7.%8.%9."/>
      <w:lvlJc w:val="left"/>
      <w:pPr>
        <w:tabs>
          <w:tab w:val="num" w:pos="4320"/>
        </w:tabs>
        <w:ind w:left="4320" w:hanging="1440"/>
      </w:pPr>
      <w:rPr>
        <w:rFonts w:cs="Times New Roman"/>
      </w:rPr>
    </w:lvl>
  </w:abstractNum>
  <w:abstractNum w:abstractNumId="20">
    <w:nsid w:val="53F8134C"/>
    <w:multiLevelType w:val="hybridMultilevel"/>
    <w:tmpl w:val="0F0EF0D0"/>
    <w:lvl w:ilvl="0" w:tplc="04190011">
      <w:start w:val="1"/>
      <w:numFmt w:val="decimal"/>
      <w:lvlText w:val="%1)"/>
      <w:lvlJc w:val="left"/>
      <w:pPr>
        <w:ind w:left="1996" w:hanging="360"/>
      </w:pPr>
    </w:lvl>
    <w:lvl w:ilvl="1" w:tplc="04190019" w:tentative="1">
      <w:start w:val="1"/>
      <w:numFmt w:val="lowerLetter"/>
      <w:lvlText w:val="%2."/>
      <w:lvlJc w:val="left"/>
      <w:pPr>
        <w:ind w:left="2716" w:hanging="360"/>
      </w:pPr>
    </w:lvl>
    <w:lvl w:ilvl="2" w:tplc="0419001B" w:tentative="1">
      <w:start w:val="1"/>
      <w:numFmt w:val="lowerRoman"/>
      <w:lvlText w:val="%3."/>
      <w:lvlJc w:val="right"/>
      <w:pPr>
        <w:ind w:left="3436" w:hanging="180"/>
      </w:pPr>
    </w:lvl>
    <w:lvl w:ilvl="3" w:tplc="0419000F" w:tentative="1">
      <w:start w:val="1"/>
      <w:numFmt w:val="decimal"/>
      <w:lvlText w:val="%4."/>
      <w:lvlJc w:val="left"/>
      <w:pPr>
        <w:ind w:left="4156" w:hanging="360"/>
      </w:pPr>
    </w:lvl>
    <w:lvl w:ilvl="4" w:tplc="04190019" w:tentative="1">
      <w:start w:val="1"/>
      <w:numFmt w:val="lowerLetter"/>
      <w:lvlText w:val="%5."/>
      <w:lvlJc w:val="left"/>
      <w:pPr>
        <w:ind w:left="4876" w:hanging="360"/>
      </w:pPr>
    </w:lvl>
    <w:lvl w:ilvl="5" w:tplc="0419001B" w:tentative="1">
      <w:start w:val="1"/>
      <w:numFmt w:val="lowerRoman"/>
      <w:lvlText w:val="%6."/>
      <w:lvlJc w:val="right"/>
      <w:pPr>
        <w:ind w:left="5596" w:hanging="180"/>
      </w:pPr>
    </w:lvl>
    <w:lvl w:ilvl="6" w:tplc="0419000F" w:tentative="1">
      <w:start w:val="1"/>
      <w:numFmt w:val="decimal"/>
      <w:lvlText w:val="%7."/>
      <w:lvlJc w:val="left"/>
      <w:pPr>
        <w:ind w:left="6316" w:hanging="360"/>
      </w:pPr>
    </w:lvl>
    <w:lvl w:ilvl="7" w:tplc="04190019" w:tentative="1">
      <w:start w:val="1"/>
      <w:numFmt w:val="lowerLetter"/>
      <w:lvlText w:val="%8."/>
      <w:lvlJc w:val="left"/>
      <w:pPr>
        <w:ind w:left="7036" w:hanging="360"/>
      </w:pPr>
    </w:lvl>
    <w:lvl w:ilvl="8" w:tplc="0419001B" w:tentative="1">
      <w:start w:val="1"/>
      <w:numFmt w:val="lowerRoman"/>
      <w:lvlText w:val="%9."/>
      <w:lvlJc w:val="right"/>
      <w:pPr>
        <w:ind w:left="7756" w:hanging="180"/>
      </w:pPr>
    </w:lvl>
  </w:abstractNum>
  <w:abstractNum w:abstractNumId="21">
    <w:nsid w:val="540C289A"/>
    <w:multiLevelType w:val="multilevel"/>
    <w:tmpl w:val="840E83C8"/>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972"/>
        </w:tabs>
        <w:ind w:left="972" w:hanging="432"/>
      </w:pPr>
      <w:rPr>
        <w:rFonts w:ascii="Arial" w:hAnsi="Arial" w:cs="Arial" w:hint="default"/>
        <w:b w:val="0"/>
        <w:sz w:val="20"/>
        <w:szCs w:val="20"/>
      </w:rPr>
    </w:lvl>
    <w:lvl w:ilvl="2">
      <w:start w:val="1"/>
      <w:numFmt w:val="decimal"/>
      <w:lvlText w:val="%1.%2.%3."/>
      <w:lvlJc w:val="left"/>
      <w:pPr>
        <w:tabs>
          <w:tab w:val="num" w:pos="1224"/>
        </w:tabs>
        <w:ind w:left="1224" w:hanging="504"/>
      </w:pPr>
      <w:rPr>
        <w:rFonts w:cs="Times New Roman"/>
        <w:lang w:val="en-US"/>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22">
    <w:nsid w:val="5747036B"/>
    <w:multiLevelType w:val="multilevel"/>
    <w:tmpl w:val="96666F40"/>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1000"/>
        </w:tabs>
        <w:ind w:left="1000" w:hanging="432"/>
      </w:pPr>
      <w:rPr>
        <w:rFonts w:cs="Times New Roman"/>
      </w:rPr>
    </w:lvl>
    <w:lvl w:ilvl="2">
      <w:start w:val="1"/>
      <w:numFmt w:val="bullet"/>
      <w:lvlText w:val=""/>
      <w:lvlJc w:val="left"/>
      <w:pPr>
        <w:tabs>
          <w:tab w:val="num" w:pos="1080"/>
        </w:tabs>
        <w:ind w:left="1080" w:hanging="360"/>
      </w:pPr>
      <w:rPr>
        <w:rFonts w:ascii="Symbol" w:hAnsi="Symbol" w:hint="default"/>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23">
    <w:nsid w:val="5AFE7A6B"/>
    <w:multiLevelType w:val="hybridMultilevel"/>
    <w:tmpl w:val="60AAD4A6"/>
    <w:lvl w:ilvl="0" w:tplc="9244CD36">
      <w:start w:val="1"/>
      <w:numFmt w:val="bullet"/>
      <w:lvlText w:val=""/>
      <w:lvlJc w:val="left"/>
      <w:pPr>
        <w:tabs>
          <w:tab w:val="num" w:pos="1512"/>
        </w:tabs>
        <w:ind w:left="1512" w:hanging="360"/>
      </w:pPr>
      <w:rPr>
        <w:rFonts w:ascii="Symbol" w:hAnsi="Symbol" w:hint="default"/>
      </w:rPr>
    </w:lvl>
    <w:lvl w:ilvl="1" w:tplc="04190003" w:tentative="1">
      <w:start w:val="1"/>
      <w:numFmt w:val="bullet"/>
      <w:lvlText w:val="o"/>
      <w:lvlJc w:val="left"/>
      <w:pPr>
        <w:tabs>
          <w:tab w:val="num" w:pos="2232"/>
        </w:tabs>
        <w:ind w:left="2232" w:hanging="360"/>
      </w:pPr>
      <w:rPr>
        <w:rFonts w:ascii="Courier New" w:hAnsi="Courier New" w:hint="default"/>
      </w:rPr>
    </w:lvl>
    <w:lvl w:ilvl="2" w:tplc="04190005" w:tentative="1">
      <w:start w:val="1"/>
      <w:numFmt w:val="bullet"/>
      <w:lvlText w:val=""/>
      <w:lvlJc w:val="left"/>
      <w:pPr>
        <w:tabs>
          <w:tab w:val="num" w:pos="2952"/>
        </w:tabs>
        <w:ind w:left="2952" w:hanging="360"/>
      </w:pPr>
      <w:rPr>
        <w:rFonts w:ascii="Wingdings" w:hAnsi="Wingdings" w:hint="default"/>
      </w:rPr>
    </w:lvl>
    <w:lvl w:ilvl="3" w:tplc="04190001" w:tentative="1">
      <w:start w:val="1"/>
      <w:numFmt w:val="bullet"/>
      <w:lvlText w:val=""/>
      <w:lvlJc w:val="left"/>
      <w:pPr>
        <w:tabs>
          <w:tab w:val="num" w:pos="3672"/>
        </w:tabs>
        <w:ind w:left="3672" w:hanging="360"/>
      </w:pPr>
      <w:rPr>
        <w:rFonts w:ascii="Symbol" w:hAnsi="Symbol" w:hint="default"/>
      </w:rPr>
    </w:lvl>
    <w:lvl w:ilvl="4" w:tplc="04190003" w:tentative="1">
      <w:start w:val="1"/>
      <w:numFmt w:val="bullet"/>
      <w:lvlText w:val="o"/>
      <w:lvlJc w:val="left"/>
      <w:pPr>
        <w:tabs>
          <w:tab w:val="num" w:pos="4392"/>
        </w:tabs>
        <w:ind w:left="4392" w:hanging="360"/>
      </w:pPr>
      <w:rPr>
        <w:rFonts w:ascii="Courier New" w:hAnsi="Courier New" w:hint="default"/>
      </w:rPr>
    </w:lvl>
    <w:lvl w:ilvl="5" w:tplc="04190005" w:tentative="1">
      <w:start w:val="1"/>
      <w:numFmt w:val="bullet"/>
      <w:lvlText w:val=""/>
      <w:lvlJc w:val="left"/>
      <w:pPr>
        <w:tabs>
          <w:tab w:val="num" w:pos="5112"/>
        </w:tabs>
        <w:ind w:left="5112" w:hanging="360"/>
      </w:pPr>
      <w:rPr>
        <w:rFonts w:ascii="Wingdings" w:hAnsi="Wingdings" w:hint="default"/>
      </w:rPr>
    </w:lvl>
    <w:lvl w:ilvl="6" w:tplc="04190001" w:tentative="1">
      <w:start w:val="1"/>
      <w:numFmt w:val="bullet"/>
      <w:lvlText w:val=""/>
      <w:lvlJc w:val="left"/>
      <w:pPr>
        <w:tabs>
          <w:tab w:val="num" w:pos="5832"/>
        </w:tabs>
        <w:ind w:left="5832" w:hanging="360"/>
      </w:pPr>
      <w:rPr>
        <w:rFonts w:ascii="Symbol" w:hAnsi="Symbol" w:hint="default"/>
      </w:rPr>
    </w:lvl>
    <w:lvl w:ilvl="7" w:tplc="04190003" w:tentative="1">
      <w:start w:val="1"/>
      <w:numFmt w:val="bullet"/>
      <w:lvlText w:val="o"/>
      <w:lvlJc w:val="left"/>
      <w:pPr>
        <w:tabs>
          <w:tab w:val="num" w:pos="6552"/>
        </w:tabs>
        <w:ind w:left="6552" w:hanging="360"/>
      </w:pPr>
      <w:rPr>
        <w:rFonts w:ascii="Courier New" w:hAnsi="Courier New" w:hint="default"/>
      </w:rPr>
    </w:lvl>
    <w:lvl w:ilvl="8" w:tplc="04190005" w:tentative="1">
      <w:start w:val="1"/>
      <w:numFmt w:val="bullet"/>
      <w:lvlText w:val=""/>
      <w:lvlJc w:val="left"/>
      <w:pPr>
        <w:tabs>
          <w:tab w:val="num" w:pos="7272"/>
        </w:tabs>
        <w:ind w:left="7272" w:hanging="360"/>
      </w:pPr>
      <w:rPr>
        <w:rFonts w:ascii="Wingdings" w:hAnsi="Wingdings" w:hint="default"/>
      </w:rPr>
    </w:lvl>
  </w:abstractNum>
  <w:abstractNum w:abstractNumId="24">
    <w:nsid w:val="5C6C68BD"/>
    <w:multiLevelType w:val="hybridMultilevel"/>
    <w:tmpl w:val="B09E1E5A"/>
    <w:lvl w:ilvl="0" w:tplc="04190011">
      <w:start w:val="1"/>
      <w:numFmt w:val="decimal"/>
      <w:lvlText w:val="%1)"/>
      <w:lvlJc w:val="left"/>
      <w:pPr>
        <w:ind w:left="1996" w:hanging="360"/>
      </w:pPr>
      <w:rPr>
        <w:rFonts w:cs="Times New Roman"/>
      </w:rPr>
    </w:lvl>
    <w:lvl w:ilvl="1" w:tplc="04190019">
      <w:start w:val="1"/>
      <w:numFmt w:val="lowerLetter"/>
      <w:lvlText w:val="%2."/>
      <w:lvlJc w:val="left"/>
      <w:pPr>
        <w:ind w:left="2716" w:hanging="360"/>
      </w:pPr>
      <w:rPr>
        <w:rFonts w:cs="Times New Roman"/>
      </w:rPr>
    </w:lvl>
    <w:lvl w:ilvl="2" w:tplc="0419001B" w:tentative="1">
      <w:start w:val="1"/>
      <w:numFmt w:val="lowerRoman"/>
      <w:lvlText w:val="%3."/>
      <w:lvlJc w:val="right"/>
      <w:pPr>
        <w:ind w:left="3436" w:hanging="180"/>
      </w:pPr>
      <w:rPr>
        <w:rFonts w:cs="Times New Roman"/>
      </w:rPr>
    </w:lvl>
    <w:lvl w:ilvl="3" w:tplc="0419000F" w:tentative="1">
      <w:start w:val="1"/>
      <w:numFmt w:val="decimal"/>
      <w:lvlText w:val="%4."/>
      <w:lvlJc w:val="left"/>
      <w:pPr>
        <w:ind w:left="4156" w:hanging="360"/>
      </w:pPr>
      <w:rPr>
        <w:rFonts w:cs="Times New Roman"/>
      </w:rPr>
    </w:lvl>
    <w:lvl w:ilvl="4" w:tplc="04190019" w:tentative="1">
      <w:start w:val="1"/>
      <w:numFmt w:val="lowerLetter"/>
      <w:lvlText w:val="%5."/>
      <w:lvlJc w:val="left"/>
      <w:pPr>
        <w:ind w:left="4876" w:hanging="360"/>
      </w:pPr>
      <w:rPr>
        <w:rFonts w:cs="Times New Roman"/>
      </w:rPr>
    </w:lvl>
    <w:lvl w:ilvl="5" w:tplc="0419001B" w:tentative="1">
      <w:start w:val="1"/>
      <w:numFmt w:val="lowerRoman"/>
      <w:lvlText w:val="%6."/>
      <w:lvlJc w:val="right"/>
      <w:pPr>
        <w:ind w:left="5596" w:hanging="180"/>
      </w:pPr>
      <w:rPr>
        <w:rFonts w:cs="Times New Roman"/>
      </w:rPr>
    </w:lvl>
    <w:lvl w:ilvl="6" w:tplc="0419000F" w:tentative="1">
      <w:start w:val="1"/>
      <w:numFmt w:val="decimal"/>
      <w:lvlText w:val="%7."/>
      <w:lvlJc w:val="left"/>
      <w:pPr>
        <w:ind w:left="6316" w:hanging="360"/>
      </w:pPr>
      <w:rPr>
        <w:rFonts w:cs="Times New Roman"/>
      </w:rPr>
    </w:lvl>
    <w:lvl w:ilvl="7" w:tplc="04190019" w:tentative="1">
      <w:start w:val="1"/>
      <w:numFmt w:val="lowerLetter"/>
      <w:lvlText w:val="%8."/>
      <w:lvlJc w:val="left"/>
      <w:pPr>
        <w:ind w:left="7036" w:hanging="360"/>
      </w:pPr>
      <w:rPr>
        <w:rFonts w:cs="Times New Roman"/>
      </w:rPr>
    </w:lvl>
    <w:lvl w:ilvl="8" w:tplc="0419001B" w:tentative="1">
      <w:start w:val="1"/>
      <w:numFmt w:val="lowerRoman"/>
      <w:lvlText w:val="%9."/>
      <w:lvlJc w:val="right"/>
      <w:pPr>
        <w:ind w:left="7756" w:hanging="180"/>
      </w:pPr>
      <w:rPr>
        <w:rFonts w:cs="Times New Roman"/>
      </w:rPr>
    </w:lvl>
  </w:abstractNum>
  <w:abstractNum w:abstractNumId="25">
    <w:nsid w:val="69006ABA"/>
    <w:multiLevelType w:val="multilevel"/>
    <w:tmpl w:val="0419001D"/>
    <w:lvl w:ilvl="0">
      <w:start w:val="1"/>
      <w:numFmt w:val="decimal"/>
      <w:lvlText w:val="%1)"/>
      <w:lvlJc w:val="left"/>
      <w:pPr>
        <w:ind w:left="360" w:hanging="360"/>
      </w:pPr>
      <w:rPr>
        <w:rFonts w:cs="Times New Roman"/>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26">
    <w:nsid w:val="6A866499"/>
    <w:multiLevelType w:val="multilevel"/>
    <w:tmpl w:val="0419001F"/>
    <w:lvl w:ilvl="0">
      <w:start w:val="1"/>
      <w:numFmt w:val="decimal"/>
      <w:lvlText w:val="%1."/>
      <w:lvlJc w:val="left"/>
      <w:pPr>
        <w:ind w:left="360" w:hanging="360"/>
      </w:pPr>
      <w:rPr>
        <w:rFonts w:cs="Times New Roman"/>
      </w:rPr>
    </w:lvl>
    <w:lvl w:ilvl="1">
      <w:start w:val="1"/>
      <w:numFmt w:val="decimal"/>
      <w:lvlText w:val="%1.%2."/>
      <w:lvlJc w:val="left"/>
      <w:pPr>
        <w:ind w:left="114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27">
    <w:nsid w:val="71004AC0"/>
    <w:multiLevelType w:val="hybridMultilevel"/>
    <w:tmpl w:val="EAD80562"/>
    <w:lvl w:ilvl="0" w:tplc="ED1CF3DC">
      <w:start w:val="1"/>
      <w:numFmt w:val="russianLower"/>
      <w:lvlText w:val="%1)"/>
      <w:lvlJc w:val="left"/>
      <w:pPr>
        <w:ind w:left="1713" w:hanging="360"/>
      </w:pPr>
      <w:rPr>
        <w:rFonts w:hint="default"/>
      </w:rPr>
    </w:lvl>
    <w:lvl w:ilvl="1" w:tplc="04190019" w:tentative="1">
      <w:start w:val="1"/>
      <w:numFmt w:val="lowerLetter"/>
      <w:lvlText w:val="%2."/>
      <w:lvlJc w:val="left"/>
      <w:pPr>
        <w:ind w:left="2433" w:hanging="360"/>
      </w:pPr>
    </w:lvl>
    <w:lvl w:ilvl="2" w:tplc="0419001B" w:tentative="1">
      <w:start w:val="1"/>
      <w:numFmt w:val="lowerRoman"/>
      <w:lvlText w:val="%3."/>
      <w:lvlJc w:val="right"/>
      <w:pPr>
        <w:ind w:left="3153" w:hanging="180"/>
      </w:pPr>
    </w:lvl>
    <w:lvl w:ilvl="3" w:tplc="0419000F" w:tentative="1">
      <w:start w:val="1"/>
      <w:numFmt w:val="decimal"/>
      <w:lvlText w:val="%4."/>
      <w:lvlJc w:val="left"/>
      <w:pPr>
        <w:ind w:left="3873" w:hanging="360"/>
      </w:pPr>
    </w:lvl>
    <w:lvl w:ilvl="4" w:tplc="04190019" w:tentative="1">
      <w:start w:val="1"/>
      <w:numFmt w:val="lowerLetter"/>
      <w:lvlText w:val="%5."/>
      <w:lvlJc w:val="left"/>
      <w:pPr>
        <w:ind w:left="4593" w:hanging="360"/>
      </w:pPr>
    </w:lvl>
    <w:lvl w:ilvl="5" w:tplc="0419001B" w:tentative="1">
      <w:start w:val="1"/>
      <w:numFmt w:val="lowerRoman"/>
      <w:lvlText w:val="%6."/>
      <w:lvlJc w:val="right"/>
      <w:pPr>
        <w:ind w:left="5313" w:hanging="180"/>
      </w:pPr>
    </w:lvl>
    <w:lvl w:ilvl="6" w:tplc="0419000F" w:tentative="1">
      <w:start w:val="1"/>
      <w:numFmt w:val="decimal"/>
      <w:lvlText w:val="%7."/>
      <w:lvlJc w:val="left"/>
      <w:pPr>
        <w:ind w:left="6033" w:hanging="360"/>
      </w:pPr>
    </w:lvl>
    <w:lvl w:ilvl="7" w:tplc="04190019" w:tentative="1">
      <w:start w:val="1"/>
      <w:numFmt w:val="lowerLetter"/>
      <w:lvlText w:val="%8."/>
      <w:lvlJc w:val="left"/>
      <w:pPr>
        <w:ind w:left="6753" w:hanging="360"/>
      </w:pPr>
    </w:lvl>
    <w:lvl w:ilvl="8" w:tplc="0419001B" w:tentative="1">
      <w:start w:val="1"/>
      <w:numFmt w:val="lowerRoman"/>
      <w:lvlText w:val="%9."/>
      <w:lvlJc w:val="right"/>
      <w:pPr>
        <w:ind w:left="7473" w:hanging="180"/>
      </w:pPr>
    </w:lvl>
  </w:abstractNum>
  <w:abstractNum w:abstractNumId="28">
    <w:nsid w:val="71BE54BC"/>
    <w:multiLevelType w:val="multilevel"/>
    <w:tmpl w:val="BCE29978"/>
    <w:lvl w:ilvl="0">
      <w:start w:val="1"/>
      <w:numFmt w:val="decimal"/>
      <w:lvlText w:val="%1."/>
      <w:lvlJc w:val="left"/>
      <w:pPr>
        <w:tabs>
          <w:tab w:val="num" w:pos="720"/>
        </w:tabs>
        <w:ind w:left="720" w:hanging="360"/>
      </w:pPr>
      <w:rPr>
        <w:rFonts w:cs="Times New Roman"/>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29">
    <w:nsid w:val="760F6640"/>
    <w:multiLevelType w:val="singleLevel"/>
    <w:tmpl w:val="F89CFA10"/>
    <w:lvl w:ilvl="0">
      <w:start w:val="1"/>
      <w:numFmt w:val="bullet"/>
      <w:lvlText w:val=""/>
      <w:lvlJc w:val="left"/>
      <w:pPr>
        <w:tabs>
          <w:tab w:val="num" w:pos="360"/>
        </w:tabs>
        <w:ind w:left="360" w:hanging="360"/>
      </w:pPr>
      <w:rPr>
        <w:rFonts w:ascii="Symbol" w:hAnsi="Symbol" w:hint="default"/>
      </w:rPr>
    </w:lvl>
  </w:abstractNum>
  <w:abstractNum w:abstractNumId="30">
    <w:nsid w:val="7E1961A4"/>
    <w:multiLevelType w:val="hybridMultilevel"/>
    <w:tmpl w:val="343EA44A"/>
    <w:lvl w:ilvl="0" w:tplc="678E2484">
      <w:start w:val="1"/>
      <w:numFmt w:val="bullet"/>
      <w:lvlText w:val="-"/>
      <w:lvlJc w:val="left"/>
      <w:pPr>
        <w:tabs>
          <w:tab w:val="num" w:pos="2291"/>
        </w:tabs>
        <w:ind w:left="2291" w:hanging="360"/>
      </w:pPr>
      <w:rPr>
        <w:rFonts w:ascii="Arial" w:hAnsi="Arial" w:hint="default"/>
      </w:rPr>
    </w:lvl>
    <w:lvl w:ilvl="1" w:tplc="678E2484">
      <w:start w:val="1"/>
      <w:numFmt w:val="bullet"/>
      <w:lvlText w:val="-"/>
      <w:lvlJc w:val="left"/>
      <w:pPr>
        <w:tabs>
          <w:tab w:val="num" w:pos="2291"/>
        </w:tabs>
        <w:ind w:left="2291" w:hanging="360"/>
      </w:pPr>
      <w:rPr>
        <w:rFonts w:ascii="Arial" w:hAnsi="Arial" w:hint="default"/>
      </w:rPr>
    </w:lvl>
    <w:lvl w:ilvl="2" w:tplc="04190005" w:tentative="1">
      <w:start w:val="1"/>
      <w:numFmt w:val="bullet"/>
      <w:lvlText w:val=""/>
      <w:lvlJc w:val="left"/>
      <w:pPr>
        <w:tabs>
          <w:tab w:val="num" w:pos="3011"/>
        </w:tabs>
        <w:ind w:left="3011" w:hanging="360"/>
      </w:pPr>
      <w:rPr>
        <w:rFonts w:ascii="Wingdings" w:hAnsi="Wingdings" w:hint="default"/>
      </w:rPr>
    </w:lvl>
    <w:lvl w:ilvl="3" w:tplc="04190001" w:tentative="1">
      <w:start w:val="1"/>
      <w:numFmt w:val="bullet"/>
      <w:lvlText w:val=""/>
      <w:lvlJc w:val="left"/>
      <w:pPr>
        <w:tabs>
          <w:tab w:val="num" w:pos="3731"/>
        </w:tabs>
        <w:ind w:left="3731" w:hanging="360"/>
      </w:pPr>
      <w:rPr>
        <w:rFonts w:ascii="Symbol" w:hAnsi="Symbol" w:hint="default"/>
      </w:rPr>
    </w:lvl>
    <w:lvl w:ilvl="4" w:tplc="04190003" w:tentative="1">
      <w:start w:val="1"/>
      <w:numFmt w:val="bullet"/>
      <w:lvlText w:val="o"/>
      <w:lvlJc w:val="left"/>
      <w:pPr>
        <w:tabs>
          <w:tab w:val="num" w:pos="4451"/>
        </w:tabs>
        <w:ind w:left="4451" w:hanging="360"/>
      </w:pPr>
      <w:rPr>
        <w:rFonts w:ascii="Courier New" w:hAnsi="Courier New" w:cs="Courier New" w:hint="default"/>
      </w:rPr>
    </w:lvl>
    <w:lvl w:ilvl="5" w:tplc="04190005" w:tentative="1">
      <w:start w:val="1"/>
      <w:numFmt w:val="bullet"/>
      <w:lvlText w:val=""/>
      <w:lvlJc w:val="left"/>
      <w:pPr>
        <w:tabs>
          <w:tab w:val="num" w:pos="5171"/>
        </w:tabs>
        <w:ind w:left="5171" w:hanging="360"/>
      </w:pPr>
      <w:rPr>
        <w:rFonts w:ascii="Wingdings" w:hAnsi="Wingdings" w:hint="default"/>
      </w:rPr>
    </w:lvl>
    <w:lvl w:ilvl="6" w:tplc="04190001" w:tentative="1">
      <w:start w:val="1"/>
      <w:numFmt w:val="bullet"/>
      <w:lvlText w:val=""/>
      <w:lvlJc w:val="left"/>
      <w:pPr>
        <w:tabs>
          <w:tab w:val="num" w:pos="5891"/>
        </w:tabs>
        <w:ind w:left="5891" w:hanging="360"/>
      </w:pPr>
      <w:rPr>
        <w:rFonts w:ascii="Symbol" w:hAnsi="Symbol" w:hint="default"/>
      </w:rPr>
    </w:lvl>
    <w:lvl w:ilvl="7" w:tplc="04190003" w:tentative="1">
      <w:start w:val="1"/>
      <w:numFmt w:val="bullet"/>
      <w:lvlText w:val="o"/>
      <w:lvlJc w:val="left"/>
      <w:pPr>
        <w:tabs>
          <w:tab w:val="num" w:pos="6611"/>
        </w:tabs>
        <w:ind w:left="6611" w:hanging="360"/>
      </w:pPr>
      <w:rPr>
        <w:rFonts w:ascii="Courier New" w:hAnsi="Courier New" w:cs="Courier New" w:hint="default"/>
      </w:rPr>
    </w:lvl>
    <w:lvl w:ilvl="8" w:tplc="04190005" w:tentative="1">
      <w:start w:val="1"/>
      <w:numFmt w:val="bullet"/>
      <w:lvlText w:val=""/>
      <w:lvlJc w:val="left"/>
      <w:pPr>
        <w:tabs>
          <w:tab w:val="num" w:pos="7331"/>
        </w:tabs>
        <w:ind w:left="7331" w:hanging="360"/>
      </w:pPr>
      <w:rPr>
        <w:rFonts w:ascii="Wingdings" w:hAnsi="Wingdings" w:hint="default"/>
      </w:rPr>
    </w:lvl>
  </w:abstractNum>
  <w:num w:numId="1">
    <w:abstractNumId w:val="21"/>
  </w:num>
  <w:num w:numId="2">
    <w:abstractNumId w:val="28"/>
  </w:num>
  <w:num w:numId="3">
    <w:abstractNumId w:val="19"/>
  </w:num>
  <w:num w:numId="4">
    <w:abstractNumId w:val="29"/>
  </w:num>
  <w:num w:numId="5">
    <w:abstractNumId w:val="12"/>
  </w:num>
  <w:num w:numId="6">
    <w:abstractNumId w:val="23"/>
  </w:num>
  <w:num w:numId="7">
    <w:abstractNumId w:val="17"/>
  </w:num>
  <w:num w:numId="8">
    <w:abstractNumId w:val="11"/>
  </w:num>
  <w:num w:numId="9">
    <w:abstractNumId w:val="18"/>
  </w:num>
  <w:num w:numId="10">
    <w:abstractNumId w:val="26"/>
  </w:num>
  <w:num w:numId="11">
    <w:abstractNumId w:val="13"/>
  </w:num>
  <w:num w:numId="12">
    <w:abstractNumId w:val="25"/>
  </w:num>
  <w:num w:numId="13">
    <w:abstractNumId w:val="24"/>
  </w:num>
  <w:num w:numId="14">
    <w:abstractNumId w:val="6"/>
  </w:num>
  <w:num w:numId="15">
    <w:abstractNumId w:val="9"/>
  </w:num>
  <w:num w:numId="16">
    <w:abstractNumId w:val="30"/>
  </w:num>
  <w:num w:numId="17">
    <w:abstractNumId w:val="27"/>
  </w:num>
  <w:num w:numId="18">
    <w:abstractNumId w:val="1"/>
  </w:num>
  <w:num w:numId="19">
    <w:abstractNumId w:val="3"/>
  </w:num>
  <w:num w:numId="20">
    <w:abstractNumId w:val="10"/>
  </w:num>
  <w:num w:numId="21">
    <w:abstractNumId w:val="22"/>
  </w:num>
  <w:num w:numId="22">
    <w:abstractNumId w:val="0"/>
  </w:num>
  <w:num w:numId="23">
    <w:abstractNumId w:val="2"/>
  </w:num>
  <w:num w:numId="24">
    <w:abstractNumId w:val="4"/>
  </w:num>
  <w:num w:numId="25">
    <w:abstractNumId w:val="16"/>
  </w:num>
  <w:num w:numId="26">
    <w:abstractNumId w:val="15"/>
  </w:num>
  <w:num w:numId="27">
    <w:abstractNumId w:val="14"/>
  </w:num>
  <w:num w:numId="28">
    <w:abstractNumId w:val="7"/>
  </w:num>
  <w:num w:numId="29">
    <w:abstractNumId w:val="5"/>
  </w:num>
  <w:num w:numId="30">
    <w:abstractNumId w:val="20"/>
  </w:num>
  <w:num w:numId="3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defaultTabStop w:val="708"/>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C4719"/>
    <w:rsid w:val="000219CB"/>
    <w:rsid w:val="000431F3"/>
    <w:rsid w:val="000F75C9"/>
    <w:rsid w:val="00110B8C"/>
    <w:rsid w:val="001948FE"/>
    <w:rsid w:val="001C71A9"/>
    <w:rsid w:val="001D4022"/>
    <w:rsid w:val="00203D84"/>
    <w:rsid w:val="00204F16"/>
    <w:rsid w:val="00257CA8"/>
    <w:rsid w:val="002A4833"/>
    <w:rsid w:val="002E2ACD"/>
    <w:rsid w:val="0030760D"/>
    <w:rsid w:val="00331B0F"/>
    <w:rsid w:val="00347914"/>
    <w:rsid w:val="003C2A62"/>
    <w:rsid w:val="003D3B88"/>
    <w:rsid w:val="004072CA"/>
    <w:rsid w:val="00412112"/>
    <w:rsid w:val="004238F2"/>
    <w:rsid w:val="004513C4"/>
    <w:rsid w:val="0045322E"/>
    <w:rsid w:val="004543E7"/>
    <w:rsid w:val="004F2240"/>
    <w:rsid w:val="00533DF8"/>
    <w:rsid w:val="005647A9"/>
    <w:rsid w:val="005D3E28"/>
    <w:rsid w:val="005D7643"/>
    <w:rsid w:val="006F5DC7"/>
    <w:rsid w:val="00764998"/>
    <w:rsid w:val="0076594E"/>
    <w:rsid w:val="0086171D"/>
    <w:rsid w:val="008A2FF0"/>
    <w:rsid w:val="008A4CED"/>
    <w:rsid w:val="00921206"/>
    <w:rsid w:val="0092595F"/>
    <w:rsid w:val="009502F6"/>
    <w:rsid w:val="00975F96"/>
    <w:rsid w:val="0099566D"/>
    <w:rsid w:val="009E630F"/>
    <w:rsid w:val="00A20B2B"/>
    <w:rsid w:val="00A23F5C"/>
    <w:rsid w:val="00A26623"/>
    <w:rsid w:val="00A27569"/>
    <w:rsid w:val="00AB61C4"/>
    <w:rsid w:val="00B942EF"/>
    <w:rsid w:val="00BB0A1A"/>
    <w:rsid w:val="00C02D78"/>
    <w:rsid w:val="00C33E9C"/>
    <w:rsid w:val="00C35631"/>
    <w:rsid w:val="00C77E25"/>
    <w:rsid w:val="00C97898"/>
    <w:rsid w:val="00CF0D0F"/>
    <w:rsid w:val="00D36ED6"/>
    <w:rsid w:val="00D87E68"/>
    <w:rsid w:val="00D90E6B"/>
    <w:rsid w:val="00EA0F7A"/>
    <w:rsid w:val="00F31E9F"/>
    <w:rsid w:val="00F501C7"/>
    <w:rsid w:val="00F813F9"/>
    <w:rsid w:val="00F82817"/>
    <w:rsid w:val="00FC4719"/>
  </w:rsids>
  <m:mathPr>
    <m:mathFont m:val="Cambria Math"/>
    <m:brkBin m:val="before"/>
    <m:brkBinSub m:val="--"/>
    <m:smallFrac m:val="0"/>
    <m:dispDef/>
    <m:lMargin m:val="0"/>
    <m:rMargin m:val="0"/>
    <m:defJc m:val="centerGroup"/>
    <m:wrapIndent m:val="1440"/>
    <m:intLim m:val="subSup"/>
    <m:naryLim m:val="undOvr"/>
  </m:mathPr>
  <w:themeFontLang w:val="ru-RU"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8"/>
    <o:shapelayout v:ext="edit">
      <o:idmap v:ext="edit" data="1"/>
    </o:shapelayout>
  </w:shapeDefaults>
  <w:decimalSymbol w:val=","/>
  <w:listSeparator w:val=";"/>
  <w14:docId w14:val="1E92AAF3"/>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annotation text" w:uiPriority="0"/>
    <w:lsdException w:name="header" w:uiPriority="0"/>
    <w:lsdException w:name="caption" w:uiPriority="35" w:qFormat="1"/>
    <w:lsdException w:name="annotation reference" w:uiPriority="0"/>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3" w:uiPriority="0"/>
    <w:lsdException w:name="FollowedHyperlink" w:uiPriority="0"/>
    <w:lsdException w:name="Strong" w:semiHidden="0" w:uiPriority="0" w:unhideWhenUsed="0" w:qFormat="1"/>
    <w:lsdException w:name="Emphasis" w:semiHidden="0" w:uiPriority="20" w:unhideWhenUsed="0" w:qFormat="1"/>
    <w:lsdException w:name="annotation subjec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C4719"/>
    <w:rPr>
      <w:rFonts w:ascii="Times New Roman" w:eastAsia="Times New Roman" w:hAnsi="Times New Roman" w:cs="Times New Roman"/>
      <w:lang w:val="en-GB"/>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3">
    <w:name w:val="Body Text 3"/>
    <w:basedOn w:val="a"/>
    <w:link w:val="30"/>
    <w:rsid w:val="00FC4719"/>
    <w:pPr>
      <w:spacing w:before="120"/>
      <w:jc w:val="both"/>
    </w:pPr>
    <w:rPr>
      <w:rFonts w:ascii="Arial" w:hAnsi="Arial" w:cs="Arial"/>
      <w:sz w:val="20"/>
      <w:szCs w:val="20"/>
    </w:rPr>
  </w:style>
  <w:style w:type="character" w:customStyle="1" w:styleId="30">
    <w:name w:val="Основной текст 3 Знак"/>
    <w:basedOn w:val="a0"/>
    <w:link w:val="3"/>
    <w:rsid w:val="00FC4719"/>
    <w:rPr>
      <w:rFonts w:ascii="Arial" w:eastAsia="Times New Roman" w:hAnsi="Arial" w:cs="Arial"/>
      <w:sz w:val="20"/>
      <w:szCs w:val="20"/>
    </w:rPr>
  </w:style>
  <w:style w:type="paragraph" w:styleId="a3">
    <w:name w:val="Body Text"/>
    <w:basedOn w:val="a"/>
    <w:link w:val="a4"/>
    <w:rsid w:val="00FC4719"/>
    <w:pPr>
      <w:spacing w:after="120"/>
    </w:pPr>
    <w:rPr>
      <w:szCs w:val="20"/>
    </w:rPr>
  </w:style>
  <w:style w:type="character" w:customStyle="1" w:styleId="a4">
    <w:name w:val="Основной текст Знак"/>
    <w:basedOn w:val="a0"/>
    <w:link w:val="a3"/>
    <w:rsid w:val="00FC4719"/>
    <w:rPr>
      <w:rFonts w:ascii="Times New Roman" w:eastAsia="Times New Roman" w:hAnsi="Times New Roman" w:cs="Times New Roman"/>
      <w:szCs w:val="20"/>
    </w:rPr>
  </w:style>
  <w:style w:type="table" w:styleId="a5">
    <w:name w:val="Table Grid"/>
    <w:basedOn w:val="a1"/>
    <w:rsid w:val="00FC4719"/>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6">
    <w:name w:val="Strong"/>
    <w:qFormat/>
    <w:rsid w:val="00FC4719"/>
    <w:rPr>
      <w:rFonts w:cs="Times New Roman"/>
      <w:b/>
      <w:bCs/>
    </w:rPr>
  </w:style>
  <w:style w:type="paragraph" w:customStyle="1" w:styleId="txt">
    <w:name w:val="txt"/>
    <w:basedOn w:val="a"/>
    <w:rsid w:val="00FC4719"/>
    <w:pPr>
      <w:spacing w:before="100" w:beforeAutospacing="1" w:after="100" w:afterAutospacing="1"/>
    </w:pPr>
    <w:rPr>
      <w:rFonts w:ascii="Arial" w:hAnsi="Arial" w:cs="Arial"/>
      <w:color w:val="000000"/>
      <w:sz w:val="18"/>
      <w:szCs w:val="18"/>
    </w:rPr>
  </w:style>
  <w:style w:type="character" w:styleId="a7">
    <w:name w:val="Hyperlink"/>
    <w:uiPriority w:val="99"/>
    <w:rsid w:val="00FC4719"/>
    <w:rPr>
      <w:rFonts w:cs="Times New Roman"/>
      <w:color w:val="0000FF"/>
      <w:u w:val="single"/>
    </w:rPr>
  </w:style>
  <w:style w:type="paragraph" w:customStyle="1" w:styleId="Point">
    <w:name w:val="Point"/>
    <w:rsid w:val="00FC4719"/>
    <w:pPr>
      <w:numPr>
        <w:ilvl w:val="3"/>
        <w:numId w:val="5"/>
      </w:numPr>
      <w:spacing w:before="240"/>
      <w:jc w:val="both"/>
    </w:pPr>
    <w:rPr>
      <w:rFonts w:ascii="Arial" w:eastAsia="Times New Roman" w:hAnsi="Arial" w:cs="Times New Roman"/>
      <w:sz w:val="20"/>
      <w:szCs w:val="20"/>
      <w:lang w:eastAsia="en-US"/>
    </w:rPr>
  </w:style>
  <w:style w:type="paragraph" w:customStyle="1" w:styleId="Point2">
    <w:name w:val="Point 2"/>
    <w:basedOn w:val="a"/>
    <w:rsid w:val="00FC4719"/>
    <w:pPr>
      <w:numPr>
        <w:ilvl w:val="4"/>
        <w:numId w:val="5"/>
      </w:numPr>
      <w:spacing w:before="120"/>
      <w:jc w:val="both"/>
    </w:pPr>
    <w:rPr>
      <w:rFonts w:ascii="Arial" w:hAnsi="Arial" w:cs="Arial"/>
      <w:sz w:val="20"/>
      <w:szCs w:val="20"/>
    </w:rPr>
  </w:style>
  <w:style w:type="paragraph" w:customStyle="1" w:styleId="Title1">
    <w:name w:val="Title 1"/>
    <w:rsid w:val="00FC4719"/>
    <w:pPr>
      <w:numPr>
        <w:numId w:val="5"/>
      </w:numPr>
      <w:spacing w:before="240"/>
    </w:pPr>
    <w:rPr>
      <w:rFonts w:ascii="Arial" w:eastAsia="Times New Roman" w:hAnsi="Arial" w:cs="Arial"/>
      <w:b/>
      <w:sz w:val="20"/>
      <w:szCs w:val="20"/>
      <w:lang w:eastAsia="en-US"/>
    </w:rPr>
  </w:style>
  <w:style w:type="paragraph" w:customStyle="1" w:styleId="Title2">
    <w:name w:val="Title 2"/>
    <w:rsid w:val="00FC4719"/>
    <w:pPr>
      <w:numPr>
        <w:ilvl w:val="1"/>
        <w:numId w:val="5"/>
      </w:numPr>
      <w:tabs>
        <w:tab w:val="left" w:pos="2160"/>
      </w:tabs>
      <w:spacing w:before="240"/>
      <w:jc w:val="both"/>
    </w:pPr>
    <w:rPr>
      <w:rFonts w:ascii="Arial" w:eastAsia="Times New Roman" w:hAnsi="Arial" w:cs="Times New Roman"/>
      <w:b/>
      <w:sz w:val="20"/>
      <w:szCs w:val="20"/>
      <w:lang w:val="en-US" w:eastAsia="en-US"/>
    </w:rPr>
  </w:style>
  <w:style w:type="paragraph" w:customStyle="1" w:styleId="Title3">
    <w:name w:val="Title 3"/>
    <w:rsid w:val="00FC4719"/>
    <w:pPr>
      <w:numPr>
        <w:ilvl w:val="2"/>
        <w:numId w:val="5"/>
      </w:numPr>
      <w:spacing w:before="240"/>
    </w:pPr>
    <w:rPr>
      <w:rFonts w:ascii="Arial" w:eastAsia="Times New Roman" w:hAnsi="Arial" w:cs="Times New Roman"/>
      <w:b/>
      <w:bCs/>
      <w:sz w:val="20"/>
      <w:szCs w:val="20"/>
      <w:lang w:eastAsia="en-US"/>
    </w:rPr>
  </w:style>
  <w:style w:type="paragraph" w:customStyle="1" w:styleId="Pointlet">
    <w:name w:val="Point (let)"/>
    <w:basedOn w:val="a"/>
    <w:rsid w:val="00FC4719"/>
    <w:pPr>
      <w:numPr>
        <w:ilvl w:val="5"/>
        <w:numId w:val="5"/>
      </w:numPr>
      <w:autoSpaceDE w:val="0"/>
      <w:autoSpaceDN w:val="0"/>
      <w:spacing w:before="60"/>
      <w:jc w:val="both"/>
    </w:pPr>
    <w:rPr>
      <w:rFonts w:ascii="Arial" w:hAnsi="Arial" w:cs="Arial"/>
      <w:sz w:val="20"/>
      <w:szCs w:val="20"/>
    </w:rPr>
  </w:style>
  <w:style w:type="paragraph" w:styleId="a8">
    <w:name w:val="Balloon Text"/>
    <w:basedOn w:val="a"/>
    <w:link w:val="a9"/>
    <w:semiHidden/>
    <w:rsid w:val="00FC4719"/>
    <w:rPr>
      <w:rFonts w:ascii="Tahoma" w:hAnsi="Tahoma" w:cs="Tahoma"/>
      <w:sz w:val="16"/>
      <w:szCs w:val="16"/>
    </w:rPr>
  </w:style>
  <w:style w:type="character" w:customStyle="1" w:styleId="a9">
    <w:name w:val="Текст выноски Знак"/>
    <w:basedOn w:val="a0"/>
    <w:link w:val="a8"/>
    <w:semiHidden/>
    <w:rsid w:val="00FC4719"/>
    <w:rPr>
      <w:rFonts w:ascii="Tahoma" w:eastAsia="Times New Roman" w:hAnsi="Tahoma" w:cs="Tahoma"/>
      <w:sz w:val="16"/>
      <w:szCs w:val="16"/>
    </w:rPr>
  </w:style>
  <w:style w:type="paragraph" w:styleId="aa">
    <w:name w:val="footer"/>
    <w:basedOn w:val="a"/>
    <w:link w:val="ab"/>
    <w:uiPriority w:val="99"/>
    <w:rsid w:val="00FC4719"/>
    <w:pPr>
      <w:tabs>
        <w:tab w:val="center" w:pos="4677"/>
        <w:tab w:val="right" w:pos="9355"/>
      </w:tabs>
    </w:pPr>
  </w:style>
  <w:style w:type="character" w:customStyle="1" w:styleId="ab">
    <w:name w:val="Нижний колонтитул Знак"/>
    <w:basedOn w:val="a0"/>
    <w:link w:val="aa"/>
    <w:uiPriority w:val="99"/>
    <w:rsid w:val="00FC4719"/>
    <w:rPr>
      <w:rFonts w:ascii="Times New Roman" w:eastAsia="Times New Roman" w:hAnsi="Times New Roman" w:cs="Times New Roman"/>
    </w:rPr>
  </w:style>
  <w:style w:type="character" w:styleId="ac">
    <w:name w:val="page number"/>
    <w:rsid w:val="00FC4719"/>
    <w:rPr>
      <w:rFonts w:cs="Times New Roman"/>
    </w:rPr>
  </w:style>
  <w:style w:type="paragraph" w:styleId="ad">
    <w:name w:val="header"/>
    <w:basedOn w:val="a"/>
    <w:link w:val="ae"/>
    <w:rsid w:val="00FC4719"/>
    <w:pPr>
      <w:tabs>
        <w:tab w:val="center" w:pos="4677"/>
        <w:tab w:val="right" w:pos="9355"/>
      </w:tabs>
    </w:pPr>
  </w:style>
  <w:style w:type="character" w:customStyle="1" w:styleId="ae">
    <w:name w:val="Верхний колонтитул Знак"/>
    <w:basedOn w:val="a0"/>
    <w:link w:val="ad"/>
    <w:rsid w:val="00FC4719"/>
    <w:rPr>
      <w:rFonts w:ascii="Times New Roman" w:eastAsia="Times New Roman" w:hAnsi="Times New Roman" w:cs="Times New Roman"/>
    </w:rPr>
  </w:style>
  <w:style w:type="paragraph" w:customStyle="1" w:styleId="10">
    <w:name w:val="Рецензия1"/>
    <w:hidden/>
    <w:semiHidden/>
    <w:rsid w:val="00FC4719"/>
    <w:rPr>
      <w:rFonts w:ascii="Times New Roman" w:eastAsia="Times New Roman" w:hAnsi="Times New Roman" w:cs="Times New Roman"/>
    </w:rPr>
  </w:style>
  <w:style w:type="paragraph" w:customStyle="1" w:styleId="11CharChar">
    <w:name w:val="Знак Знак1 Знак Знак Знак1 Знак Знак Знак Знак Char Знак Char Знак"/>
    <w:basedOn w:val="a"/>
    <w:rsid w:val="00FC4719"/>
    <w:pPr>
      <w:tabs>
        <w:tab w:val="num" w:pos="360"/>
      </w:tabs>
      <w:spacing w:after="160" w:line="240" w:lineRule="exact"/>
    </w:pPr>
    <w:rPr>
      <w:noProof/>
      <w:lang w:val="en-US"/>
    </w:rPr>
  </w:style>
  <w:style w:type="paragraph" w:customStyle="1" w:styleId="Iauiue">
    <w:name w:val="Iau?iue"/>
    <w:rsid w:val="00FC4719"/>
    <w:rPr>
      <w:rFonts w:ascii="Times New Roman" w:eastAsia="Times New Roman" w:hAnsi="Times New Roman" w:cs="Times New Roman"/>
      <w:sz w:val="20"/>
      <w:szCs w:val="20"/>
      <w:lang w:val="en-US"/>
    </w:rPr>
  </w:style>
  <w:style w:type="character" w:styleId="af">
    <w:name w:val="annotation reference"/>
    <w:rsid w:val="00FC4719"/>
    <w:rPr>
      <w:rFonts w:cs="Times New Roman"/>
      <w:sz w:val="16"/>
      <w:szCs w:val="16"/>
    </w:rPr>
  </w:style>
  <w:style w:type="paragraph" w:styleId="af0">
    <w:name w:val="annotation text"/>
    <w:basedOn w:val="a"/>
    <w:link w:val="af1"/>
    <w:rsid w:val="00FC4719"/>
    <w:rPr>
      <w:sz w:val="20"/>
      <w:szCs w:val="20"/>
      <w:lang w:val="x-none" w:eastAsia="x-none"/>
    </w:rPr>
  </w:style>
  <w:style w:type="character" w:customStyle="1" w:styleId="af1">
    <w:name w:val="Текст примечания Знак"/>
    <w:basedOn w:val="a0"/>
    <w:link w:val="af0"/>
    <w:rsid w:val="00FC4719"/>
    <w:rPr>
      <w:rFonts w:ascii="Times New Roman" w:eastAsia="Times New Roman" w:hAnsi="Times New Roman" w:cs="Times New Roman"/>
      <w:sz w:val="20"/>
      <w:szCs w:val="20"/>
      <w:lang w:val="x-none" w:eastAsia="x-none"/>
    </w:rPr>
  </w:style>
  <w:style w:type="paragraph" w:styleId="af2">
    <w:name w:val="annotation subject"/>
    <w:basedOn w:val="af0"/>
    <w:next w:val="af0"/>
    <w:link w:val="af3"/>
    <w:rsid w:val="00FC4719"/>
    <w:rPr>
      <w:b/>
      <w:bCs/>
    </w:rPr>
  </w:style>
  <w:style w:type="character" w:customStyle="1" w:styleId="af3">
    <w:name w:val="Тема примечания Знак"/>
    <w:basedOn w:val="af1"/>
    <w:link w:val="af2"/>
    <w:rsid w:val="00FC4719"/>
    <w:rPr>
      <w:rFonts w:ascii="Times New Roman" w:eastAsia="Times New Roman" w:hAnsi="Times New Roman" w:cs="Times New Roman"/>
      <w:b/>
      <w:bCs/>
      <w:sz w:val="20"/>
      <w:szCs w:val="20"/>
      <w:lang w:val="x-none" w:eastAsia="x-none"/>
    </w:rPr>
  </w:style>
  <w:style w:type="numbering" w:customStyle="1" w:styleId="1">
    <w:name w:val="Стиль1"/>
    <w:rsid w:val="00FC4719"/>
    <w:pPr>
      <w:numPr>
        <w:numId w:val="14"/>
      </w:numPr>
    </w:pPr>
  </w:style>
  <w:style w:type="character" w:styleId="af4">
    <w:name w:val="FollowedHyperlink"/>
    <w:rsid w:val="00FC4719"/>
    <w:rPr>
      <w:color w:val="800080"/>
      <w:u w:val="single"/>
    </w:rPr>
  </w:style>
  <w:style w:type="paragraph" w:styleId="11">
    <w:name w:val="toc 1"/>
    <w:basedOn w:val="a"/>
    <w:next w:val="a"/>
    <w:autoRedefine/>
    <w:uiPriority w:val="39"/>
    <w:rsid w:val="00FC4719"/>
    <w:pPr>
      <w:tabs>
        <w:tab w:val="left" w:pos="480"/>
        <w:tab w:val="right" w:leader="dot" w:pos="9344"/>
      </w:tabs>
      <w:spacing w:before="360"/>
    </w:pPr>
    <w:rPr>
      <w:bCs/>
      <w:caps/>
      <w:lang w:val="en-US"/>
    </w:rPr>
  </w:style>
  <w:style w:type="paragraph" w:styleId="2">
    <w:name w:val="toc 2"/>
    <w:basedOn w:val="a"/>
    <w:next w:val="a"/>
    <w:autoRedefine/>
    <w:semiHidden/>
    <w:rsid w:val="00FC4719"/>
    <w:pPr>
      <w:spacing w:before="240"/>
    </w:pPr>
    <w:rPr>
      <w:b/>
      <w:bCs/>
      <w:sz w:val="20"/>
      <w:szCs w:val="20"/>
    </w:rPr>
  </w:style>
  <w:style w:type="paragraph" w:styleId="31">
    <w:name w:val="toc 3"/>
    <w:basedOn w:val="a"/>
    <w:next w:val="a"/>
    <w:autoRedefine/>
    <w:semiHidden/>
    <w:rsid w:val="00FC4719"/>
    <w:pPr>
      <w:ind w:left="240"/>
    </w:pPr>
    <w:rPr>
      <w:sz w:val="20"/>
      <w:szCs w:val="20"/>
    </w:rPr>
  </w:style>
  <w:style w:type="paragraph" w:styleId="4">
    <w:name w:val="toc 4"/>
    <w:basedOn w:val="a"/>
    <w:next w:val="a"/>
    <w:autoRedefine/>
    <w:semiHidden/>
    <w:rsid w:val="00FC4719"/>
    <w:pPr>
      <w:ind w:left="480"/>
    </w:pPr>
    <w:rPr>
      <w:sz w:val="20"/>
      <w:szCs w:val="20"/>
    </w:rPr>
  </w:style>
  <w:style w:type="paragraph" w:styleId="5">
    <w:name w:val="toc 5"/>
    <w:basedOn w:val="a"/>
    <w:next w:val="a"/>
    <w:autoRedefine/>
    <w:semiHidden/>
    <w:rsid w:val="00FC4719"/>
    <w:pPr>
      <w:ind w:left="720"/>
    </w:pPr>
    <w:rPr>
      <w:sz w:val="20"/>
      <w:szCs w:val="20"/>
    </w:rPr>
  </w:style>
  <w:style w:type="paragraph" w:styleId="60">
    <w:name w:val="toc 6"/>
    <w:basedOn w:val="a"/>
    <w:next w:val="a"/>
    <w:autoRedefine/>
    <w:semiHidden/>
    <w:rsid w:val="00FC4719"/>
    <w:pPr>
      <w:ind w:left="960"/>
    </w:pPr>
    <w:rPr>
      <w:sz w:val="20"/>
      <w:szCs w:val="20"/>
    </w:rPr>
  </w:style>
  <w:style w:type="paragraph" w:styleId="7">
    <w:name w:val="toc 7"/>
    <w:basedOn w:val="a"/>
    <w:next w:val="a"/>
    <w:autoRedefine/>
    <w:semiHidden/>
    <w:rsid w:val="00FC4719"/>
    <w:pPr>
      <w:ind w:left="1200"/>
    </w:pPr>
    <w:rPr>
      <w:sz w:val="20"/>
      <w:szCs w:val="20"/>
    </w:rPr>
  </w:style>
  <w:style w:type="paragraph" w:styleId="8">
    <w:name w:val="toc 8"/>
    <w:basedOn w:val="a"/>
    <w:next w:val="a"/>
    <w:autoRedefine/>
    <w:semiHidden/>
    <w:rsid w:val="00FC4719"/>
    <w:pPr>
      <w:ind w:left="1440"/>
    </w:pPr>
    <w:rPr>
      <w:sz w:val="20"/>
      <w:szCs w:val="20"/>
    </w:rPr>
  </w:style>
  <w:style w:type="paragraph" w:styleId="9">
    <w:name w:val="toc 9"/>
    <w:basedOn w:val="a"/>
    <w:next w:val="a"/>
    <w:autoRedefine/>
    <w:semiHidden/>
    <w:rsid w:val="00FC4719"/>
    <w:pPr>
      <w:ind w:left="1680"/>
    </w:pPr>
    <w:rPr>
      <w:sz w:val="20"/>
      <w:szCs w:val="20"/>
    </w:rPr>
  </w:style>
  <w:style w:type="paragraph" w:customStyle="1" w:styleId="6">
    <w:name w:val="Стиль6"/>
    <w:link w:val="61"/>
    <w:rsid w:val="00FC4719"/>
    <w:pPr>
      <w:numPr>
        <w:ilvl w:val="1"/>
        <w:numId w:val="24"/>
      </w:numPr>
      <w:jc w:val="both"/>
    </w:pPr>
    <w:rPr>
      <w:rFonts w:ascii="Arial" w:eastAsia="Times New Roman" w:hAnsi="Arial" w:cs="Times New Roman"/>
      <w:sz w:val="22"/>
      <w:szCs w:val="22"/>
    </w:rPr>
  </w:style>
  <w:style w:type="character" w:customStyle="1" w:styleId="61">
    <w:name w:val="Стиль6 Знак"/>
    <w:link w:val="6"/>
    <w:locked/>
    <w:rsid w:val="00FC4719"/>
    <w:rPr>
      <w:rFonts w:ascii="Arial" w:eastAsia="Times New Roman" w:hAnsi="Arial" w:cs="Times New Roman"/>
      <w:sz w:val="22"/>
      <w:szCs w:val="22"/>
    </w:rPr>
  </w:style>
  <w:style w:type="paragraph" w:styleId="af5">
    <w:name w:val="List Paragraph"/>
    <w:basedOn w:val="a"/>
    <w:uiPriority w:val="34"/>
    <w:qFormat/>
    <w:rsid w:val="00FC4719"/>
    <w:pPr>
      <w:ind w:left="708"/>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annotation text" w:uiPriority="0"/>
    <w:lsdException w:name="header" w:uiPriority="0"/>
    <w:lsdException w:name="caption" w:uiPriority="35" w:qFormat="1"/>
    <w:lsdException w:name="annotation reference" w:uiPriority="0"/>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3" w:uiPriority="0"/>
    <w:lsdException w:name="FollowedHyperlink" w:uiPriority="0"/>
    <w:lsdException w:name="Strong" w:semiHidden="0" w:uiPriority="0" w:unhideWhenUsed="0" w:qFormat="1"/>
    <w:lsdException w:name="Emphasis" w:semiHidden="0" w:uiPriority="20" w:unhideWhenUsed="0" w:qFormat="1"/>
    <w:lsdException w:name="annotation subjec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C4719"/>
    <w:rPr>
      <w:rFonts w:ascii="Times New Roman" w:eastAsia="Times New Roman" w:hAnsi="Times New Roman" w:cs="Times New Roman"/>
      <w:lang w:val="en-GB"/>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3">
    <w:name w:val="Body Text 3"/>
    <w:basedOn w:val="a"/>
    <w:link w:val="30"/>
    <w:rsid w:val="00FC4719"/>
    <w:pPr>
      <w:spacing w:before="120"/>
      <w:jc w:val="both"/>
    </w:pPr>
    <w:rPr>
      <w:rFonts w:ascii="Arial" w:hAnsi="Arial" w:cs="Arial"/>
      <w:sz w:val="20"/>
      <w:szCs w:val="20"/>
    </w:rPr>
  </w:style>
  <w:style w:type="character" w:customStyle="1" w:styleId="30">
    <w:name w:val="Основной текст 3 Знак"/>
    <w:basedOn w:val="a0"/>
    <w:link w:val="3"/>
    <w:rsid w:val="00FC4719"/>
    <w:rPr>
      <w:rFonts w:ascii="Arial" w:eastAsia="Times New Roman" w:hAnsi="Arial" w:cs="Arial"/>
      <w:sz w:val="20"/>
      <w:szCs w:val="20"/>
    </w:rPr>
  </w:style>
  <w:style w:type="paragraph" w:styleId="a3">
    <w:name w:val="Body Text"/>
    <w:basedOn w:val="a"/>
    <w:link w:val="a4"/>
    <w:rsid w:val="00FC4719"/>
    <w:pPr>
      <w:spacing w:after="120"/>
    </w:pPr>
    <w:rPr>
      <w:szCs w:val="20"/>
    </w:rPr>
  </w:style>
  <w:style w:type="character" w:customStyle="1" w:styleId="a4">
    <w:name w:val="Основной текст Знак"/>
    <w:basedOn w:val="a0"/>
    <w:link w:val="a3"/>
    <w:rsid w:val="00FC4719"/>
    <w:rPr>
      <w:rFonts w:ascii="Times New Roman" w:eastAsia="Times New Roman" w:hAnsi="Times New Roman" w:cs="Times New Roman"/>
      <w:szCs w:val="20"/>
    </w:rPr>
  </w:style>
  <w:style w:type="table" w:styleId="a5">
    <w:name w:val="Table Grid"/>
    <w:basedOn w:val="a1"/>
    <w:rsid w:val="00FC4719"/>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6">
    <w:name w:val="Strong"/>
    <w:qFormat/>
    <w:rsid w:val="00FC4719"/>
    <w:rPr>
      <w:rFonts w:cs="Times New Roman"/>
      <w:b/>
      <w:bCs/>
    </w:rPr>
  </w:style>
  <w:style w:type="paragraph" w:customStyle="1" w:styleId="txt">
    <w:name w:val="txt"/>
    <w:basedOn w:val="a"/>
    <w:rsid w:val="00FC4719"/>
    <w:pPr>
      <w:spacing w:before="100" w:beforeAutospacing="1" w:after="100" w:afterAutospacing="1"/>
    </w:pPr>
    <w:rPr>
      <w:rFonts w:ascii="Arial" w:hAnsi="Arial" w:cs="Arial"/>
      <w:color w:val="000000"/>
      <w:sz w:val="18"/>
      <w:szCs w:val="18"/>
    </w:rPr>
  </w:style>
  <w:style w:type="character" w:styleId="a7">
    <w:name w:val="Hyperlink"/>
    <w:uiPriority w:val="99"/>
    <w:rsid w:val="00FC4719"/>
    <w:rPr>
      <w:rFonts w:cs="Times New Roman"/>
      <w:color w:val="0000FF"/>
      <w:u w:val="single"/>
    </w:rPr>
  </w:style>
  <w:style w:type="paragraph" w:customStyle="1" w:styleId="Point">
    <w:name w:val="Point"/>
    <w:rsid w:val="00FC4719"/>
    <w:pPr>
      <w:numPr>
        <w:ilvl w:val="3"/>
        <w:numId w:val="5"/>
      </w:numPr>
      <w:spacing w:before="240"/>
      <w:jc w:val="both"/>
    </w:pPr>
    <w:rPr>
      <w:rFonts w:ascii="Arial" w:eastAsia="Times New Roman" w:hAnsi="Arial" w:cs="Times New Roman"/>
      <w:sz w:val="20"/>
      <w:szCs w:val="20"/>
      <w:lang w:eastAsia="en-US"/>
    </w:rPr>
  </w:style>
  <w:style w:type="paragraph" w:customStyle="1" w:styleId="Point2">
    <w:name w:val="Point 2"/>
    <w:basedOn w:val="a"/>
    <w:rsid w:val="00FC4719"/>
    <w:pPr>
      <w:numPr>
        <w:ilvl w:val="4"/>
        <w:numId w:val="5"/>
      </w:numPr>
      <w:spacing w:before="120"/>
      <w:jc w:val="both"/>
    </w:pPr>
    <w:rPr>
      <w:rFonts w:ascii="Arial" w:hAnsi="Arial" w:cs="Arial"/>
      <w:sz w:val="20"/>
      <w:szCs w:val="20"/>
    </w:rPr>
  </w:style>
  <w:style w:type="paragraph" w:customStyle="1" w:styleId="Title1">
    <w:name w:val="Title 1"/>
    <w:rsid w:val="00FC4719"/>
    <w:pPr>
      <w:numPr>
        <w:numId w:val="5"/>
      </w:numPr>
      <w:spacing w:before="240"/>
    </w:pPr>
    <w:rPr>
      <w:rFonts w:ascii="Arial" w:eastAsia="Times New Roman" w:hAnsi="Arial" w:cs="Arial"/>
      <w:b/>
      <w:sz w:val="20"/>
      <w:szCs w:val="20"/>
      <w:lang w:eastAsia="en-US"/>
    </w:rPr>
  </w:style>
  <w:style w:type="paragraph" w:customStyle="1" w:styleId="Title2">
    <w:name w:val="Title 2"/>
    <w:rsid w:val="00FC4719"/>
    <w:pPr>
      <w:numPr>
        <w:ilvl w:val="1"/>
        <w:numId w:val="5"/>
      </w:numPr>
      <w:tabs>
        <w:tab w:val="left" w:pos="2160"/>
      </w:tabs>
      <w:spacing w:before="240"/>
      <w:jc w:val="both"/>
    </w:pPr>
    <w:rPr>
      <w:rFonts w:ascii="Arial" w:eastAsia="Times New Roman" w:hAnsi="Arial" w:cs="Times New Roman"/>
      <w:b/>
      <w:sz w:val="20"/>
      <w:szCs w:val="20"/>
      <w:lang w:val="en-US" w:eastAsia="en-US"/>
    </w:rPr>
  </w:style>
  <w:style w:type="paragraph" w:customStyle="1" w:styleId="Title3">
    <w:name w:val="Title 3"/>
    <w:rsid w:val="00FC4719"/>
    <w:pPr>
      <w:numPr>
        <w:ilvl w:val="2"/>
        <w:numId w:val="5"/>
      </w:numPr>
      <w:spacing w:before="240"/>
    </w:pPr>
    <w:rPr>
      <w:rFonts w:ascii="Arial" w:eastAsia="Times New Roman" w:hAnsi="Arial" w:cs="Times New Roman"/>
      <w:b/>
      <w:bCs/>
      <w:sz w:val="20"/>
      <w:szCs w:val="20"/>
      <w:lang w:eastAsia="en-US"/>
    </w:rPr>
  </w:style>
  <w:style w:type="paragraph" w:customStyle="1" w:styleId="Pointlet">
    <w:name w:val="Point (let)"/>
    <w:basedOn w:val="a"/>
    <w:rsid w:val="00FC4719"/>
    <w:pPr>
      <w:numPr>
        <w:ilvl w:val="5"/>
        <w:numId w:val="5"/>
      </w:numPr>
      <w:autoSpaceDE w:val="0"/>
      <w:autoSpaceDN w:val="0"/>
      <w:spacing w:before="60"/>
      <w:jc w:val="both"/>
    </w:pPr>
    <w:rPr>
      <w:rFonts w:ascii="Arial" w:hAnsi="Arial" w:cs="Arial"/>
      <w:sz w:val="20"/>
      <w:szCs w:val="20"/>
    </w:rPr>
  </w:style>
  <w:style w:type="paragraph" w:styleId="a8">
    <w:name w:val="Balloon Text"/>
    <w:basedOn w:val="a"/>
    <w:link w:val="a9"/>
    <w:semiHidden/>
    <w:rsid w:val="00FC4719"/>
    <w:rPr>
      <w:rFonts w:ascii="Tahoma" w:hAnsi="Tahoma" w:cs="Tahoma"/>
      <w:sz w:val="16"/>
      <w:szCs w:val="16"/>
    </w:rPr>
  </w:style>
  <w:style w:type="character" w:customStyle="1" w:styleId="a9">
    <w:name w:val="Текст выноски Знак"/>
    <w:basedOn w:val="a0"/>
    <w:link w:val="a8"/>
    <w:semiHidden/>
    <w:rsid w:val="00FC4719"/>
    <w:rPr>
      <w:rFonts w:ascii="Tahoma" w:eastAsia="Times New Roman" w:hAnsi="Tahoma" w:cs="Tahoma"/>
      <w:sz w:val="16"/>
      <w:szCs w:val="16"/>
    </w:rPr>
  </w:style>
  <w:style w:type="paragraph" w:styleId="aa">
    <w:name w:val="footer"/>
    <w:basedOn w:val="a"/>
    <w:link w:val="ab"/>
    <w:uiPriority w:val="99"/>
    <w:rsid w:val="00FC4719"/>
    <w:pPr>
      <w:tabs>
        <w:tab w:val="center" w:pos="4677"/>
        <w:tab w:val="right" w:pos="9355"/>
      </w:tabs>
    </w:pPr>
  </w:style>
  <w:style w:type="character" w:customStyle="1" w:styleId="ab">
    <w:name w:val="Нижний колонтитул Знак"/>
    <w:basedOn w:val="a0"/>
    <w:link w:val="aa"/>
    <w:uiPriority w:val="99"/>
    <w:rsid w:val="00FC4719"/>
    <w:rPr>
      <w:rFonts w:ascii="Times New Roman" w:eastAsia="Times New Roman" w:hAnsi="Times New Roman" w:cs="Times New Roman"/>
    </w:rPr>
  </w:style>
  <w:style w:type="character" w:styleId="ac">
    <w:name w:val="page number"/>
    <w:rsid w:val="00FC4719"/>
    <w:rPr>
      <w:rFonts w:cs="Times New Roman"/>
    </w:rPr>
  </w:style>
  <w:style w:type="paragraph" w:styleId="ad">
    <w:name w:val="header"/>
    <w:basedOn w:val="a"/>
    <w:link w:val="ae"/>
    <w:rsid w:val="00FC4719"/>
    <w:pPr>
      <w:tabs>
        <w:tab w:val="center" w:pos="4677"/>
        <w:tab w:val="right" w:pos="9355"/>
      </w:tabs>
    </w:pPr>
  </w:style>
  <w:style w:type="character" w:customStyle="1" w:styleId="ae">
    <w:name w:val="Верхний колонтитул Знак"/>
    <w:basedOn w:val="a0"/>
    <w:link w:val="ad"/>
    <w:rsid w:val="00FC4719"/>
    <w:rPr>
      <w:rFonts w:ascii="Times New Roman" w:eastAsia="Times New Roman" w:hAnsi="Times New Roman" w:cs="Times New Roman"/>
    </w:rPr>
  </w:style>
  <w:style w:type="paragraph" w:customStyle="1" w:styleId="10">
    <w:name w:val="Рецензия1"/>
    <w:hidden/>
    <w:semiHidden/>
    <w:rsid w:val="00FC4719"/>
    <w:rPr>
      <w:rFonts w:ascii="Times New Roman" w:eastAsia="Times New Roman" w:hAnsi="Times New Roman" w:cs="Times New Roman"/>
    </w:rPr>
  </w:style>
  <w:style w:type="paragraph" w:customStyle="1" w:styleId="11CharChar">
    <w:name w:val="Знак Знак1 Знак Знак Знак1 Знак Знак Знак Знак Char Знак Char Знак"/>
    <w:basedOn w:val="a"/>
    <w:rsid w:val="00FC4719"/>
    <w:pPr>
      <w:tabs>
        <w:tab w:val="num" w:pos="360"/>
      </w:tabs>
      <w:spacing w:after="160" w:line="240" w:lineRule="exact"/>
    </w:pPr>
    <w:rPr>
      <w:noProof/>
      <w:lang w:val="en-US"/>
    </w:rPr>
  </w:style>
  <w:style w:type="paragraph" w:customStyle="1" w:styleId="Iauiue">
    <w:name w:val="Iau?iue"/>
    <w:rsid w:val="00FC4719"/>
    <w:rPr>
      <w:rFonts w:ascii="Times New Roman" w:eastAsia="Times New Roman" w:hAnsi="Times New Roman" w:cs="Times New Roman"/>
      <w:sz w:val="20"/>
      <w:szCs w:val="20"/>
      <w:lang w:val="en-US"/>
    </w:rPr>
  </w:style>
  <w:style w:type="character" w:styleId="af">
    <w:name w:val="annotation reference"/>
    <w:rsid w:val="00FC4719"/>
    <w:rPr>
      <w:rFonts w:cs="Times New Roman"/>
      <w:sz w:val="16"/>
      <w:szCs w:val="16"/>
    </w:rPr>
  </w:style>
  <w:style w:type="paragraph" w:styleId="af0">
    <w:name w:val="annotation text"/>
    <w:basedOn w:val="a"/>
    <w:link w:val="af1"/>
    <w:rsid w:val="00FC4719"/>
    <w:rPr>
      <w:sz w:val="20"/>
      <w:szCs w:val="20"/>
      <w:lang w:val="x-none" w:eastAsia="x-none"/>
    </w:rPr>
  </w:style>
  <w:style w:type="character" w:customStyle="1" w:styleId="af1">
    <w:name w:val="Текст примечания Знак"/>
    <w:basedOn w:val="a0"/>
    <w:link w:val="af0"/>
    <w:rsid w:val="00FC4719"/>
    <w:rPr>
      <w:rFonts w:ascii="Times New Roman" w:eastAsia="Times New Roman" w:hAnsi="Times New Roman" w:cs="Times New Roman"/>
      <w:sz w:val="20"/>
      <w:szCs w:val="20"/>
      <w:lang w:val="x-none" w:eastAsia="x-none"/>
    </w:rPr>
  </w:style>
  <w:style w:type="paragraph" w:styleId="af2">
    <w:name w:val="annotation subject"/>
    <w:basedOn w:val="af0"/>
    <w:next w:val="af0"/>
    <w:link w:val="af3"/>
    <w:rsid w:val="00FC4719"/>
    <w:rPr>
      <w:b/>
      <w:bCs/>
    </w:rPr>
  </w:style>
  <w:style w:type="character" w:customStyle="1" w:styleId="af3">
    <w:name w:val="Тема примечания Знак"/>
    <w:basedOn w:val="af1"/>
    <w:link w:val="af2"/>
    <w:rsid w:val="00FC4719"/>
    <w:rPr>
      <w:rFonts w:ascii="Times New Roman" w:eastAsia="Times New Roman" w:hAnsi="Times New Roman" w:cs="Times New Roman"/>
      <w:b/>
      <w:bCs/>
      <w:sz w:val="20"/>
      <w:szCs w:val="20"/>
      <w:lang w:val="x-none" w:eastAsia="x-none"/>
    </w:rPr>
  </w:style>
  <w:style w:type="numbering" w:customStyle="1" w:styleId="1">
    <w:name w:val="Стиль1"/>
    <w:rsid w:val="00FC4719"/>
    <w:pPr>
      <w:numPr>
        <w:numId w:val="14"/>
      </w:numPr>
    </w:pPr>
  </w:style>
  <w:style w:type="character" w:styleId="af4">
    <w:name w:val="FollowedHyperlink"/>
    <w:rsid w:val="00FC4719"/>
    <w:rPr>
      <w:color w:val="800080"/>
      <w:u w:val="single"/>
    </w:rPr>
  </w:style>
  <w:style w:type="paragraph" w:styleId="11">
    <w:name w:val="toc 1"/>
    <w:basedOn w:val="a"/>
    <w:next w:val="a"/>
    <w:autoRedefine/>
    <w:uiPriority w:val="39"/>
    <w:rsid w:val="00FC4719"/>
    <w:pPr>
      <w:tabs>
        <w:tab w:val="left" w:pos="480"/>
        <w:tab w:val="right" w:leader="dot" w:pos="9344"/>
      </w:tabs>
      <w:spacing w:before="360"/>
    </w:pPr>
    <w:rPr>
      <w:bCs/>
      <w:caps/>
      <w:lang w:val="en-US"/>
    </w:rPr>
  </w:style>
  <w:style w:type="paragraph" w:styleId="2">
    <w:name w:val="toc 2"/>
    <w:basedOn w:val="a"/>
    <w:next w:val="a"/>
    <w:autoRedefine/>
    <w:semiHidden/>
    <w:rsid w:val="00FC4719"/>
    <w:pPr>
      <w:spacing w:before="240"/>
    </w:pPr>
    <w:rPr>
      <w:b/>
      <w:bCs/>
      <w:sz w:val="20"/>
      <w:szCs w:val="20"/>
    </w:rPr>
  </w:style>
  <w:style w:type="paragraph" w:styleId="31">
    <w:name w:val="toc 3"/>
    <w:basedOn w:val="a"/>
    <w:next w:val="a"/>
    <w:autoRedefine/>
    <w:semiHidden/>
    <w:rsid w:val="00FC4719"/>
    <w:pPr>
      <w:ind w:left="240"/>
    </w:pPr>
    <w:rPr>
      <w:sz w:val="20"/>
      <w:szCs w:val="20"/>
    </w:rPr>
  </w:style>
  <w:style w:type="paragraph" w:styleId="4">
    <w:name w:val="toc 4"/>
    <w:basedOn w:val="a"/>
    <w:next w:val="a"/>
    <w:autoRedefine/>
    <w:semiHidden/>
    <w:rsid w:val="00FC4719"/>
    <w:pPr>
      <w:ind w:left="480"/>
    </w:pPr>
    <w:rPr>
      <w:sz w:val="20"/>
      <w:szCs w:val="20"/>
    </w:rPr>
  </w:style>
  <w:style w:type="paragraph" w:styleId="5">
    <w:name w:val="toc 5"/>
    <w:basedOn w:val="a"/>
    <w:next w:val="a"/>
    <w:autoRedefine/>
    <w:semiHidden/>
    <w:rsid w:val="00FC4719"/>
    <w:pPr>
      <w:ind w:left="720"/>
    </w:pPr>
    <w:rPr>
      <w:sz w:val="20"/>
      <w:szCs w:val="20"/>
    </w:rPr>
  </w:style>
  <w:style w:type="paragraph" w:styleId="60">
    <w:name w:val="toc 6"/>
    <w:basedOn w:val="a"/>
    <w:next w:val="a"/>
    <w:autoRedefine/>
    <w:semiHidden/>
    <w:rsid w:val="00FC4719"/>
    <w:pPr>
      <w:ind w:left="960"/>
    </w:pPr>
    <w:rPr>
      <w:sz w:val="20"/>
      <w:szCs w:val="20"/>
    </w:rPr>
  </w:style>
  <w:style w:type="paragraph" w:styleId="7">
    <w:name w:val="toc 7"/>
    <w:basedOn w:val="a"/>
    <w:next w:val="a"/>
    <w:autoRedefine/>
    <w:semiHidden/>
    <w:rsid w:val="00FC4719"/>
    <w:pPr>
      <w:ind w:left="1200"/>
    </w:pPr>
    <w:rPr>
      <w:sz w:val="20"/>
      <w:szCs w:val="20"/>
    </w:rPr>
  </w:style>
  <w:style w:type="paragraph" w:styleId="8">
    <w:name w:val="toc 8"/>
    <w:basedOn w:val="a"/>
    <w:next w:val="a"/>
    <w:autoRedefine/>
    <w:semiHidden/>
    <w:rsid w:val="00FC4719"/>
    <w:pPr>
      <w:ind w:left="1440"/>
    </w:pPr>
    <w:rPr>
      <w:sz w:val="20"/>
      <w:szCs w:val="20"/>
    </w:rPr>
  </w:style>
  <w:style w:type="paragraph" w:styleId="9">
    <w:name w:val="toc 9"/>
    <w:basedOn w:val="a"/>
    <w:next w:val="a"/>
    <w:autoRedefine/>
    <w:semiHidden/>
    <w:rsid w:val="00FC4719"/>
    <w:pPr>
      <w:ind w:left="1680"/>
    </w:pPr>
    <w:rPr>
      <w:sz w:val="20"/>
      <w:szCs w:val="20"/>
    </w:rPr>
  </w:style>
  <w:style w:type="paragraph" w:customStyle="1" w:styleId="6">
    <w:name w:val="Стиль6"/>
    <w:link w:val="61"/>
    <w:rsid w:val="00FC4719"/>
    <w:pPr>
      <w:numPr>
        <w:ilvl w:val="1"/>
        <w:numId w:val="24"/>
      </w:numPr>
      <w:jc w:val="both"/>
    </w:pPr>
    <w:rPr>
      <w:rFonts w:ascii="Arial" w:eastAsia="Times New Roman" w:hAnsi="Arial" w:cs="Times New Roman"/>
      <w:sz w:val="22"/>
      <w:szCs w:val="22"/>
    </w:rPr>
  </w:style>
  <w:style w:type="character" w:customStyle="1" w:styleId="61">
    <w:name w:val="Стиль6 Знак"/>
    <w:link w:val="6"/>
    <w:locked/>
    <w:rsid w:val="00FC4719"/>
    <w:rPr>
      <w:rFonts w:ascii="Arial" w:eastAsia="Times New Roman" w:hAnsi="Arial" w:cs="Times New Roman"/>
      <w:sz w:val="22"/>
      <w:szCs w:val="22"/>
    </w:rPr>
  </w:style>
  <w:style w:type="paragraph" w:styleId="af5">
    <w:name w:val="List Paragraph"/>
    <w:basedOn w:val="a"/>
    <w:uiPriority w:val="34"/>
    <w:qFormat/>
    <w:rsid w:val="00FC4719"/>
    <w:pPr>
      <w:ind w:left="708"/>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oleObject" Target="embeddings/oleObject2.bin"/><Relationship Id="rId5" Type="http://schemas.openxmlformats.org/officeDocument/2006/relationships/webSettings" Target="webSettings.xml"/><Relationship Id="rId10" Type="http://schemas.openxmlformats.org/officeDocument/2006/relationships/image" Target="media/image2.wmf"/><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6</Pages>
  <Words>2190</Words>
  <Characters>12486</Characters>
  <Application>Microsoft Office Word</Application>
  <DocSecurity>0</DocSecurity>
  <Lines>104</Lines>
  <Paragraphs>29</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14647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Захарова Наталья Сергеевна</cp:lastModifiedBy>
  <cp:revision>6</cp:revision>
  <dcterms:created xsi:type="dcterms:W3CDTF">2014-12-15T11:58:00Z</dcterms:created>
  <dcterms:modified xsi:type="dcterms:W3CDTF">2014-12-19T07:35:00Z</dcterms:modified>
</cp:coreProperties>
</file>