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0E748" w14:textId="77777777" w:rsidR="00EC1A5F" w:rsidRDefault="00EC1A5F" w:rsidP="00561ADB">
      <w:pPr>
        <w:pStyle w:val="af1"/>
        <w:spacing w:after="0"/>
        <w:ind w:left="5103" w:right="96"/>
        <w:rPr>
          <w:rFonts w:ascii="Tahoma" w:hAnsi="Tahoma" w:cs="Tahoma"/>
          <w:b/>
          <w:sz w:val="20"/>
          <w:szCs w:val="20"/>
        </w:rPr>
      </w:pPr>
    </w:p>
    <w:p w14:paraId="3F6EEA7F" w14:textId="770395A6" w:rsidR="00561ADB" w:rsidRPr="005D2769" w:rsidRDefault="00561ADB" w:rsidP="00B266BF">
      <w:pPr>
        <w:pStyle w:val="af1"/>
        <w:spacing w:after="0"/>
        <w:ind w:left="4962" w:right="96"/>
        <w:rPr>
          <w:rFonts w:ascii="Tahoma" w:hAnsi="Tahoma" w:cs="Tahoma"/>
          <w:b/>
          <w:sz w:val="20"/>
          <w:szCs w:val="20"/>
        </w:rPr>
      </w:pPr>
      <w:r w:rsidRPr="005D2769">
        <w:rPr>
          <w:rFonts w:ascii="Tahoma" w:hAnsi="Tahoma" w:cs="Tahoma"/>
          <w:b/>
          <w:sz w:val="20"/>
          <w:szCs w:val="20"/>
        </w:rPr>
        <w:t>УТВЕРЖДЕНО</w:t>
      </w:r>
    </w:p>
    <w:p w14:paraId="1D26DCB6" w14:textId="77777777" w:rsidR="00561ADB" w:rsidRPr="00F54015" w:rsidRDefault="00561ADB" w:rsidP="00B266BF">
      <w:pPr>
        <w:pStyle w:val="af1"/>
        <w:spacing w:after="0"/>
        <w:ind w:left="4962" w:right="96"/>
        <w:rPr>
          <w:rFonts w:ascii="Tahoma" w:hAnsi="Tahoma" w:cs="Tahoma"/>
          <w:bCs/>
          <w:sz w:val="20"/>
          <w:szCs w:val="20"/>
        </w:rPr>
      </w:pPr>
      <w:r w:rsidRPr="00F54015">
        <w:rPr>
          <w:rFonts w:ascii="Tahoma" w:hAnsi="Tahoma" w:cs="Tahoma"/>
          <w:bCs/>
          <w:sz w:val="20"/>
          <w:szCs w:val="20"/>
        </w:rPr>
        <w:t>Приказом Публичного акционерного общества «Московская Биржа ММВБ-РТС»</w:t>
      </w:r>
    </w:p>
    <w:p w14:paraId="76EDEC09" w14:textId="2B6F17CB" w:rsidR="00561ADB" w:rsidRDefault="00561ADB" w:rsidP="00B266BF">
      <w:pPr>
        <w:pStyle w:val="af1"/>
        <w:spacing w:after="0"/>
        <w:ind w:left="4962" w:right="96"/>
        <w:rPr>
          <w:rFonts w:ascii="Tahoma" w:hAnsi="Tahoma" w:cs="Tahoma"/>
          <w:bCs/>
          <w:sz w:val="20"/>
          <w:szCs w:val="20"/>
        </w:rPr>
      </w:pPr>
      <w:r w:rsidRPr="00F54015">
        <w:rPr>
          <w:rFonts w:ascii="Tahoma" w:hAnsi="Tahoma" w:cs="Tahoma"/>
          <w:bCs/>
          <w:sz w:val="20"/>
          <w:szCs w:val="20"/>
        </w:rPr>
        <w:t>(Приказ № МБ-П-</w:t>
      </w:r>
      <w:r w:rsidR="0062118A">
        <w:rPr>
          <w:rFonts w:ascii="Tahoma" w:hAnsi="Tahoma" w:cs="Tahoma"/>
          <w:bCs/>
          <w:sz w:val="20"/>
          <w:szCs w:val="20"/>
        </w:rPr>
        <w:t>202</w:t>
      </w:r>
      <w:r w:rsidR="005B3B3D">
        <w:rPr>
          <w:rFonts w:ascii="Tahoma" w:hAnsi="Tahoma" w:cs="Tahoma"/>
          <w:bCs/>
          <w:sz w:val="20"/>
          <w:szCs w:val="20"/>
        </w:rPr>
        <w:t>6</w:t>
      </w:r>
      <w:r w:rsidR="0062118A">
        <w:rPr>
          <w:rFonts w:ascii="Tahoma" w:hAnsi="Tahoma" w:cs="Tahoma"/>
          <w:bCs/>
          <w:sz w:val="20"/>
          <w:szCs w:val="20"/>
        </w:rPr>
        <w:t>-</w:t>
      </w:r>
      <w:r w:rsidR="004E10C0">
        <w:rPr>
          <w:rFonts w:ascii="Tahoma" w:hAnsi="Tahoma" w:cs="Tahoma"/>
          <w:bCs/>
          <w:sz w:val="20"/>
          <w:szCs w:val="20"/>
        </w:rPr>
        <w:t>979</w:t>
      </w:r>
      <w:bookmarkStart w:id="0" w:name="_GoBack"/>
      <w:bookmarkEnd w:id="0"/>
      <w:r w:rsidR="00DD3E46">
        <w:rPr>
          <w:rFonts w:ascii="Tahoma" w:hAnsi="Tahoma" w:cs="Tahoma"/>
          <w:bCs/>
          <w:sz w:val="20"/>
          <w:szCs w:val="20"/>
        </w:rPr>
        <w:t xml:space="preserve"> о</w:t>
      </w:r>
      <w:r w:rsidRPr="00F54015">
        <w:rPr>
          <w:rFonts w:ascii="Tahoma" w:hAnsi="Tahoma" w:cs="Tahoma"/>
          <w:bCs/>
          <w:sz w:val="20"/>
          <w:szCs w:val="20"/>
        </w:rPr>
        <w:t>т</w:t>
      </w:r>
      <w:r w:rsidR="00A8626A">
        <w:rPr>
          <w:rFonts w:ascii="Tahoma" w:hAnsi="Tahoma" w:cs="Tahoma"/>
          <w:bCs/>
          <w:sz w:val="20"/>
          <w:szCs w:val="20"/>
        </w:rPr>
        <w:t xml:space="preserve"> </w:t>
      </w:r>
      <w:r w:rsidR="005B3B3D">
        <w:rPr>
          <w:rFonts w:ascii="Tahoma" w:hAnsi="Tahoma" w:cs="Tahoma"/>
          <w:sz w:val="20"/>
          <w:szCs w:val="20"/>
        </w:rPr>
        <w:t>17 марта</w:t>
      </w:r>
      <w:r w:rsidR="0062118A">
        <w:rPr>
          <w:rFonts w:ascii="Tahoma" w:hAnsi="Tahoma" w:cs="Tahoma"/>
          <w:bCs/>
          <w:sz w:val="20"/>
          <w:szCs w:val="20"/>
        </w:rPr>
        <w:t xml:space="preserve"> </w:t>
      </w:r>
      <w:r w:rsidRPr="0062118A">
        <w:rPr>
          <w:rFonts w:ascii="Tahoma" w:hAnsi="Tahoma" w:cs="Tahoma"/>
          <w:bCs/>
          <w:sz w:val="20"/>
          <w:szCs w:val="20"/>
        </w:rPr>
        <w:t>202</w:t>
      </w:r>
      <w:r w:rsidR="005B3B3D">
        <w:rPr>
          <w:rFonts w:ascii="Tahoma" w:hAnsi="Tahoma" w:cs="Tahoma"/>
          <w:bCs/>
          <w:sz w:val="20"/>
          <w:szCs w:val="20"/>
        </w:rPr>
        <w:t>6</w:t>
      </w:r>
      <w:r w:rsidRPr="0062118A">
        <w:rPr>
          <w:rFonts w:ascii="Tahoma" w:hAnsi="Tahoma" w:cs="Tahoma"/>
          <w:bCs/>
          <w:sz w:val="20"/>
          <w:szCs w:val="20"/>
        </w:rPr>
        <w:t>г</w:t>
      </w:r>
      <w:r w:rsidRPr="00F54015">
        <w:rPr>
          <w:rFonts w:ascii="Tahoma" w:hAnsi="Tahoma" w:cs="Tahoma"/>
          <w:bCs/>
          <w:sz w:val="20"/>
          <w:szCs w:val="20"/>
        </w:rPr>
        <w:t>.)</w:t>
      </w:r>
    </w:p>
    <w:p w14:paraId="2CCD35AD" w14:textId="579100F1" w:rsidR="005B3B3D" w:rsidRDefault="005B3B3D" w:rsidP="00B266BF">
      <w:pPr>
        <w:pStyle w:val="af1"/>
        <w:spacing w:after="0"/>
        <w:ind w:left="4962" w:right="96"/>
        <w:rPr>
          <w:rFonts w:ascii="Tahoma" w:hAnsi="Tahoma" w:cs="Tahoma"/>
          <w:bCs/>
          <w:sz w:val="20"/>
          <w:szCs w:val="20"/>
        </w:rPr>
      </w:pPr>
    </w:p>
    <w:p w14:paraId="70DE083F" w14:textId="77777777" w:rsidR="005B3B3D" w:rsidRPr="00F54015" w:rsidRDefault="005B3B3D" w:rsidP="00B266BF">
      <w:pPr>
        <w:pStyle w:val="af1"/>
        <w:spacing w:after="0"/>
        <w:ind w:left="4962" w:right="96"/>
        <w:rPr>
          <w:rFonts w:ascii="Tahoma" w:hAnsi="Tahoma" w:cs="Tahoma"/>
          <w:bCs/>
          <w:sz w:val="20"/>
          <w:szCs w:val="20"/>
        </w:rPr>
      </w:pPr>
    </w:p>
    <w:p w14:paraId="2084FEC5" w14:textId="77777777" w:rsidR="00F34E9F" w:rsidRPr="00E26667" w:rsidRDefault="00435F96" w:rsidP="00F10F45">
      <w:pPr>
        <w:pStyle w:val="10"/>
        <w:spacing w:before="240" w:beforeAutospacing="0" w:after="0" w:afterAutospacing="0"/>
        <w:ind w:right="-6"/>
        <w:jc w:val="center"/>
        <w:rPr>
          <w:rFonts w:ascii="Tahoma" w:hAnsi="Tahoma" w:cs="Tahoma"/>
          <w:b/>
          <w:bCs/>
          <w:color w:val="auto"/>
        </w:rPr>
      </w:pPr>
      <w:r w:rsidRPr="00E26667">
        <w:rPr>
          <w:rFonts w:ascii="Tahoma" w:hAnsi="Tahoma" w:cs="Tahoma"/>
          <w:b/>
          <w:bCs/>
          <w:color w:val="auto"/>
        </w:rPr>
        <w:t xml:space="preserve">СПЕЦИФИКАЦИЯ МАРЖИРУЕМОГО ОПЦИОНА </w:t>
      </w:r>
    </w:p>
    <w:p w14:paraId="292E9BD1" w14:textId="6A0F004C" w:rsidR="00435F96" w:rsidRPr="00E26667" w:rsidRDefault="00F34E9F" w:rsidP="00341B82">
      <w:pPr>
        <w:pStyle w:val="10"/>
        <w:spacing w:before="0" w:beforeAutospacing="0" w:after="0" w:afterAutospacing="0"/>
        <w:ind w:right="-6"/>
        <w:jc w:val="center"/>
        <w:rPr>
          <w:rFonts w:ascii="Tahoma" w:hAnsi="Tahoma" w:cs="Tahoma"/>
          <w:b/>
          <w:bCs/>
          <w:color w:val="auto"/>
        </w:rPr>
      </w:pPr>
      <w:r w:rsidRPr="00E26667">
        <w:rPr>
          <w:rFonts w:ascii="Tahoma" w:hAnsi="Tahoma" w:cs="Tahoma"/>
          <w:b/>
          <w:bCs/>
          <w:color w:val="auto"/>
        </w:rPr>
        <w:t xml:space="preserve">на </w:t>
      </w:r>
      <w:r w:rsidR="000E3E40">
        <w:rPr>
          <w:rFonts w:ascii="Tahoma" w:hAnsi="Tahoma" w:cs="Tahoma"/>
          <w:b/>
          <w:bCs/>
          <w:color w:val="auto"/>
        </w:rPr>
        <w:t xml:space="preserve">фьючерсный контракт на </w:t>
      </w:r>
      <w:r w:rsidR="00D02A05" w:rsidRPr="00D02A05">
        <w:rPr>
          <w:rFonts w:ascii="Tahoma" w:hAnsi="Tahoma" w:cs="Tahoma"/>
          <w:b/>
          <w:bCs/>
          <w:color w:val="auto"/>
        </w:rPr>
        <w:t>пшениц</w:t>
      </w:r>
      <w:r w:rsidR="00537C8E">
        <w:rPr>
          <w:rFonts w:ascii="Tahoma" w:hAnsi="Tahoma" w:cs="Tahoma"/>
          <w:b/>
          <w:bCs/>
          <w:color w:val="auto"/>
        </w:rPr>
        <w:t>у</w:t>
      </w:r>
      <w:r w:rsidR="00D02A05" w:rsidRPr="00D02A05">
        <w:rPr>
          <w:rFonts w:ascii="Tahoma" w:hAnsi="Tahoma" w:cs="Tahoma"/>
          <w:b/>
          <w:bCs/>
          <w:color w:val="auto"/>
        </w:rPr>
        <w:t xml:space="preserve"> </w:t>
      </w:r>
    </w:p>
    <w:p w14:paraId="2574B138" w14:textId="07A6C3DB" w:rsidR="00EC1A5F" w:rsidRPr="00EC1A5F" w:rsidRDefault="00292051" w:rsidP="00EC1A5F">
      <w:pPr>
        <w:pStyle w:val="a9"/>
        <w:spacing w:before="120" w:beforeAutospacing="0" w:after="0" w:afterAutospacing="0"/>
        <w:ind w:right="96"/>
        <w:rPr>
          <w:rFonts w:ascii="Tahoma" w:hAnsi="Tahoma" w:cs="Tahoma"/>
        </w:rPr>
      </w:pPr>
      <w:r w:rsidRPr="00E26667">
        <w:rPr>
          <w:rFonts w:ascii="Tahoma" w:hAnsi="Tahoma" w:cs="Tahoma"/>
          <w:color w:val="auto"/>
        </w:rPr>
        <w:t xml:space="preserve">Настоящая спецификация </w:t>
      </w:r>
      <w:proofErr w:type="spellStart"/>
      <w:r w:rsidR="00DF50F3" w:rsidRPr="00E26667">
        <w:rPr>
          <w:rFonts w:ascii="Tahoma" w:hAnsi="Tahoma" w:cs="Tahoma"/>
          <w:color w:val="auto"/>
        </w:rPr>
        <w:t>маржируемого</w:t>
      </w:r>
      <w:proofErr w:type="spellEnd"/>
      <w:r w:rsidR="00DF50F3" w:rsidRPr="00E26667">
        <w:rPr>
          <w:rFonts w:ascii="Tahoma" w:hAnsi="Tahoma" w:cs="Tahoma"/>
          <w:color w:val="auto"/>
        </w:rPr>
        <w:t xml:space="preserve"> опциона на фьючерсный контракт на </w:t>
      </w:r>
      <w:r w:rsidR="00D02A05" w:rsidRPr="00D02A05">
        <w:rPr>
          <w:rFonts w:ascii="Tahoma" w:hAnsi="Tahoma" w:cs="Tahoma"/>
          <w:color w:val="auto"/>
        </w:rPr>
        <w:t>пшениц</w:t>
      </w:r>
      <w:r w:rsidR="00537C8E">
        <w:rPr>
          <w:rFonts w:ascii="Tahoma" w:hAnsi="Tahoma" w:cs="Tahoma"/>
          <w:color w:val="auto"/>
        </w:rPr>
        <w:t>у</w:t>
      </w:r>
      <w:r w:rsidR="00D02A05" w:rsidRPr="00D02A05">
        <w:rPr>
          <w:rFonts w:ascii="Tahoma" w:hAnsi="Tahoma" w:cs="Tahoma"/>
          <w:color w:val="auto"/>
        </w:rPr>
        <w:t xml:space="preserve"> </w:t>
      </w:r>
      <w:r w:rsidR="00DF50F3" w:rsidRPr="00E26667">
        <w:rPr>
          <w:rFonts w:ascii="Tahoma" w:hAnsi="Tahoma" w:cs="Tahoma"/>
          <w:color w:val="auto"/>
        </w:rPr>
        <w:t xml:space="preserve">(далее - Спецификация) </w:t>
      </w:r>
      <w:r w:rsidR="00F270A3" w:rsidRPr="00E26667">
        <w:rPr>
          <w:rFonts w:ascii="Tahoma" w:hAnsi="Tahoma" w:cs="Tahoma"/>
          <w:color w:val="auto"/>
        </w:rPr>
        <w:t xml:space="preserve">определяет </w:t>
      </w:r>
      <w:r w:rsidR="005B503E" w:rsidRPr="00E26667">
        <w:rPr>
          <w:rFonts w:ascii="Tahoma" w:hAnsi="Tahoma" w:cs="Tahoma"/>
          <w:color w:val="auto"/>
        </w:rPr>
        <w:t xml:space="preserve">стандартные </w:t>
      </w:r>
      <w:r w:rsidR="00F270A3" w:rsidRPr="00E26667">
        <w:rPr>
          <w:rFonts w:ascii="Tahoma" w:hAnsi="Tahoma" w:cs="Tahoma"/>
          <w:color w:val="auto"/>
        </w:rPr>
        <w:t>условия</w:t>
      </w:r>
      <w:r w:rsidR="00901ACA" w:rsidRPr="00E26667">
        <w:rPr>
          <w:rFonts w:ascii="Tahoma" w:hAnsi="Tahoma" w:cs="Tahoma"/>
          <w:color w:val="auto"/>
        </w:rPr>
        <w:t xml:space="preserve"> </w:t>
      </w:r>
      <w:r w:rsidR="00656175" w:rsidRPr="00E26667">
        <w:rPr>
          <w:rFonts w:ascii="Tahoma" w:hAnsi="Tahoma" w:cs="Tahoma"/>
          <w:color w:val="auto"/>
        </w:rPr>
        <w:t>поставочного</w:t>
      </w:r>
      <w:r w:rsidR="00B14833" w:rsidRPr="00E26667">
        <w:rPr>
          <w:rFonts w:ascii="Tahoma" w:hAnsi="Tahoma" w:cs="Tahoma"/>
          <w:color w:val="auto"/>
        </w:rPr>
        <w:t xml:space="preserve"> </w:t>
      </w:r>
      <w:proofErr w:type="spellStart"/>
      <w:r w:rsidRPr="00E26667">
        <w:rPr>
          <w:rFonts w:ascii="Tahoma" w:hAnsi="Tahoma" w:cs="Tahoma"/>
          <w:color w:val="auto"/>
        </w:rPr>
        <w:t>маржируемого</w:t>
      </w:r>
      <w:proofErr w:type="spellEnd"/>
      <w:r w:rsidRPr="00E26667">
        <w:rPr>
          <w:rFonts w:ascii="Tahoma" w:hAnsi="Tahoma" w:cs="Tahoma"/>
          <w:color w:val="auto"/>
        </w:rPr>
        <w:t xml:space="preserve"> опциона на фьючерсный контракт на </w:t>
      </w:r>
      <w:r w:rsidR="00D02A05" w:rsidRPr="00D02A05">
        <w:rPr>
          <w:rFonts w:ascii="Tahoma" w:hAnsi="Tahoma" w:cs="Tahoma"/>
          <w:color w:val="auto"/>
        </w:rPr>
        <w:t>пшениц</w:t>
      </w:r>
      <w:r w:rsidR="00537C8E">
        <w:rPr>
          <w:rFonts w:ascii="Tahoma" w:hAnsi="Tahoma" w:cs="Tahoma"/>
          <w:color w:val="auto"/>
        </w:rPr>
        <w:t>у</w:t>
      </w:r>
      <w:r w:rsidR="00EC1A5F" w:rsidRPr="00EC1A5F">
        <w:rPr>
          <w:rFonts w:ascii="Tahoma" w:hAnsi="Tahoma" w:cs="Tahoma"/>
        </w:rPr>
        <w:t>.</w:t>
      </w:r>
    </w:p>
    <w:p w14:paraId="68F54186" w14:textId="683D5300" w:rsidR="005928E6" w:rsidRPr="00E26667" w:rsidRDefault="002A135C" w:rsidP="00EC1A5F">
      <w:pPr>
        <w:pStyle w:val="a9"/>
        <w:spacing w:before="120" w:beforeAutospacing="0" w:after="0" w:afterAutospacing="0"/>
        <w:ind w:right="96"/>
        <w:rPr>
          <w:rFonts w:ascii="Tahoma" w:hAnsi="Tahoma" w:cs="Tahoma"/>
        </w:rPr>
      </w:pPr>
      <w:r w:rsidRPr="00E26667">
        <w:rPr>
          <w:rFonts w:ascii="Tahoma" w:hAnsi="Tahoma" w:cs="Tahoma"/>
        </w:rPr>
        <w:t>С</w:t>
      </w:r>
      <w:r w:rsidR="005A4977" w:rsidRPr="00E26667">
        <w:rPr>
          <w:rFonts w:ascii="Tahoma" w:hAnsi="Tahoma" w:cs="Tahoma"/>
        </w:rPr>
        <w:t xml:space="preserve">пецификация совместно с правилами, регулирующими порядок оказания клиринговых услуг на </w:t>
      </w:r>
      <w:r w:rsidR="00901ACA" w:rsidRPr="00E26667">
        <w:rPr>
          <w:rFonts w:ascii="Tahoma" w:hAnsi="Tahoma" w:cs="Tahoma"/>
        </w:rPr>
        <w:t>с</w:t>
      </w:r>
      <w:r w:rsidR="005A4977" w:rsidRPr="00E26667">
        <w:rPr>
          <w:rFonts w:ascii="Tahoma" w:hAnsi="Tahoma" w:cs="Tahoma"/>
        </w:rPr>
        <w:t xml:space="preserve">рочном рынке </w:t>
      </w:r>
      <w:r w:rsidR="00952A89" w:rsidRPr="00E26667">
        <w:rPr>
          <w:rFonts w:ascii="Tahoma" w:hAnsi="Tahoma" w:cs="Tahoma"/>
        </w:rPr>
        <w:t>П</w:t>
      </w:r>
      <w:r w:rsidRPr="00E26667">
        <w:rPr>
          <w:rFonts w:ascii="Tahoma" w:hAnsi="Tahoma" w:cs="Tahoma"/>
        </w:rPr>
        <w:t xml:space="preserve">АО Московская Биржа </w:t>
      </w:r>
      <w:r w:rsidR="005A4977" w:rsidRPr="00E26667">
        <w:rPr>
          <w:rFonts w:ascii="Tahoma" w:hAnsi="Tahoma" w:cs="Tahoma"/>
        </w:rPr>
        <w:t xml:space="preserve">(далее – Правила клиринга), правилами, регулирующими порядок проведения торгов на </w:t>
      </w:r>
      <w:r w:rsidR="00901ACA" w:rsidRPr="00E26667">
        <w:rPr>
          <w:rFonts w:ascii="Tahoma" w:hAnsi="Tahoma" w:cs="Tahoma"/>
        </w:rPr>
        <w:t>с</w:t>
      </w:r>
      <w:r w:rsidR="005A4977" w:rsidRPr="00E26667">
        <w:rPr>
          <w:rFonts w:ascii="Tahoma" w:hAnsi="Tahoma" w:cs="Tahoma"/>
        </w:rPr>
        <w:t xml:space="preserve">рочном рынке </w:t>
      </w:r>
      <w:r w:rsidR="00952A89" w:rsidRPr="00E26667">
        <w:rPr>
          <w:rFonts w:ascii="Tahoma" w:hAnsi="Tahoma" w:cs="Tahoma"/>
        </w:rPr>
        <w:t>П</w:t>
      </w:r>
      <w:r w:rsidRPr="00E26667">
        <w:rPr>
          <w:rFonts w:ascii="Tahoma" w:hAnsi="Tahoma" w:cs="Tahoma"/>
        </w:rPr>
        <w:t xml:space="preserve">АО Московская Биржа </w:t>
      </w:r>
      <w:r w:rsidR="005A4977" w:rsidRPr="00E26667">
        <w:rPr>
          <w:rFonts w:ascii="Tahoma" w:hAnsi="Tahoma" w:cs="Tahoma"/>
        </w:rPr>
        <w:t xml:space="preserve">(далее – Правила торгов), определяет порядок возникновения, изменения и прекращения обязательств </w:t>
      </w:r>
      <w:r w:rsidR="005928E6" w:rsidRPr="00E26667">
        <w:rPr>
          <w:rFonts w:ascii="Tahoma" w:hAnsi="Tahoma" w:cs="Tahoma"/>
        </w:rPr>
        <w:t xml:space="preserve">по </w:t>
      </w:r>
      <w:proofErr w:type="spellStart"/>
      <w:r w:rsidR="005928E6" w:rsidRPr="00E26667">
        <w:rPr>
          <w:rFonts w:ascii="Tahoma" w:hAnsi="Tahoma" w:cs="Tahoma"/>
        </w:rPr>
        <w:t>маржируемому</w:t>
      </w:r>
      <w:proofErr w:type="spellEnd"/>
      <w:r w:rsidR="005928E6" w:rsidRPr="00E26667">
        <w:rPr>
          <w:rFonts w:ascii="Tahoma" w:hAnsi="Tahoma" w:cs="Tahoma"/>
        </w:rPr>
        <w:t xml:space="preserve"> опциону на фьючерсный контракт на </w:t>
      </w:r>
      <w:r w:rsidR="00D02A05" w:rsidRPr="00D02A05">
        <w:rPr>
          <w:rFonts w:ascii="Tahoma" w:hAnsi="Tahoma" w:cs="Tahoma"/>
        </w:rPr>
        <w:t>пшениц</w:t>
      </w:r>
      <w:r w:rsidR="00537C8E">
        <w:rPr>
          <w:rFonts w:ascii="Tahoma" w:hAnsi="Tahoma" w:cs="Tahoma"/>
        </w:rPr>
        <w:t>у</w:t>
      </w:r>
      <w:r w:rsidR="00D02A05" w:rsidRPr="00D02A05">
        <w:rPr>
          <w:rFonts w:ascii="Tahoma" w:hAnsi="Tahoma" w:cs="Tahoma"/>
        </w:rPr>
        <w:t xml:space="preserve"> </w:t>
      </w:r>
      <w:r w:rsidR="005928E6" w:rsidRPr="00E26667">
        <w:rPr>
          <w:rFonts w:ascii="Tahoma" w:hAnsi="Tahoma" w:cs="Tahoma"/>
        </w:rPr>
        <w:t>(далее – Контракт).</w:t>
      </w:r>
    </w:p>
    <w:p w14:paraId="23DF9CC1" w14:textId="5CE04B1E" w:rsidR="00901ACA" w:rsidRPr="00E26667" w:rsidRDefault="00901ACA" w:rsidP="00341B82">
      <w:pPr>
        <w:pStyle w:val="a9"/>
        <w:spacing w:before="120" w:beforeAutospacing="0" w:after="0" w:afterAutospacing="0"/>
        <w:rPr>
          <w:rFonts w:ascii="Tahoma" w:hAnsi="Tahoma" w:cs="Tahoma"/>
        </w:rPr>
      </w:pPr>
      <w:r w:rsidRPr="00E26667">
        <w:rPr>
          <w:rFonts w:ascii="Tahoma" w:hAnsi="Tahoma" w:cs="Tahoma"/>
        </w:rPr>
        <w:t>Баз</w:t>
      </w:r>
      <w:r w:rsidR="00561ADB">
        <w:rPr>
          <w:rFonts w:ascii="Tahoma" w:hAnsi="Tahoma" w:cs="Tahoma"/>
        </w:rPr>
        <w:t>исным</w:t>
      </w:r>
      <w:r w:rsidRPr="00E26667">
        <w:rPr>
          <w:rFonts w:ascii="Tahoma" w:hAnsi="Tahoma" w:cs="Tahoma"/>
        </w:rPr>
        <w:t xml:space="preserve"> активом Контракта является </w:t>
      </w:r>
      <w:r w:rsidR="00230237" w:rsidRPr="00E26667">
        <w:rPr>
          <w:rFonts w:ascii="Tahoma" w:hAnsi="Tahoma" w:cs="Tahoma"/>
        </w:rPr>
        <w:t xml:space="preserve">расчетный </w:t>
      </w:r>
      <w:r w:rsidRPr="00E26667">
        <w:rPr>
          <w:rFonts w:ascii="Tahoma" w:hAnsi="Tahoma" w:cs="Tahoma"/>
        </w:rPr>
        <w:t>фьючерсный контракт на</w:t>
      </w:r>
      <w:r w:rsidR="00537C8E">
        <w:rPr>
          <w:rFonts w:ascii="Tahoma" w:hAnsi="Tahoma" w:cs="Tahoma"/>
        </w:rPr>
        <w:t xml:space="preserve"> </w:t>
      </w:r>
      <w:r w:rsidR="00D02A05" w:rsidRPr="00D02A05">
        <w:rPr>
          <w:rFonts w:ascii="Tahoma" w:hAnsi="Tahoma" w:cs="Tahoma"/>
        </w:rPr>
        <w:t>пшениц</w:t>
      </w:r>
      <w:r w:rsidR="00537C8E">
        <w:rPr>
          <w:rFonts w:ascii="Tahoma" w:hAnsi="Tahoma" w:cs="Tahoma"/>
        </w:rPr>
        <w:t xml:space="preserve">у </w:t>
      </w:r>
      <w:r w:rsidRPr="00E26667">
        <w:rPr>
          <w:rFonts w:ascii="Tahoma" w:hAnsi="Tahoma" w:cs="Tahoma"/>
        </w:rPr>
        <w:t>(далее – Фьючерсный контракт).</w:t>
      </w:r>
      <w:r w:rsidRPr="00E26667">
        <w:t xml:space="preserve"> </w:t>
      </w:r>
    </w:p>
    <w:p w14:paraId="548D613E" w14:textId="77777777" w:rsidR="00901ACA" w:rsidRPr="00E26667" w:rsidRDefault="00901ACA" w:rsidP="00341B82">
      <w:pPr>
        <w:pStyle w:val="a9"/>
        <w:spacing w:before="120" w:beforeAutospacing="0" w:after="0" w:afterAutospacing="0"/>
        <w:rPr>
          <w:rFonts w:ascii="Tahoma" w:hAnsi="Tahoma" w:cs="Tahoma"/>
        </w:rPr>
      </w:pPr>
      <w:r w:rsidRPr="00E26667">
        <w:rPr>
          <w:rFonts w:ascii="Tahoma" w:hAnsi="Tahoma" w:cs="Tahoma"/>
        </w:rPr>
        <w:t xml:space="preserve">Контракт является </w:t>
      </w:r>
      <w:proofErr w:type="spellStart"/>
      <w:r w:rsidRPr="00E26667">
        <w:rPr>
          <w:rFonts w:ascii="Tahoma" w:hAnsi="Tahoma" w:cs="Tahoma"/>
        </w:rPr>
        <w:t>маржируемым</w:t>
      </w:r>
      <w:proofErr w:type="spellEnd"/>
      <w:r w:rsidRPr="00E26667">
        <w:rPr>
          <w:rFonts w:ascii="Tahoma" w:hAnsi="Tahoma" w:cs="Tahoma"/>
        </w:rPr>
        <w:t>, что означает наличие Обязательства по</w:t>
      </w:r>
      <w:r w:rsidR="003E7F2B" w:rsidRPr="00E26667">
        <w:rPr>
          <w:rFonts w:ascii="Tahoma" w:hAnsi="Tahoma" w:cs="Tahoma"/>
        </w:rPr>
        <w:t xml:space="preserve"> уплате</w:t>
      </w:r>
      <w:r w:rsidRPr="00E26667">
        <w:rPr>
          <w:rFonts w:ascii="Tahoma" w:hAnsi="Tahoma" w:cs="Tahoma"/>
        </w:rPr>
        <w:t xml:space="preserve"> вариационной марж</w:t>
      </w:r>
      <w:r w:rsidR="003E7F2B" w:rsidRPr="00E26667">
        <w:rPr>
          <w:rFonts w:ascii="Tahoma" w:hAnsi="Tahoma" w:cs="Tahoma"/>
        </w:rPr>
        <w:t>и</w:t>
      </w:r>
      <w:r w:rsidRPr="00E26667">
        <w:rPr>
          <w:rFonts w:ascii="Tahoma" w:hAnsi="Tahoma" w:cs="Tahoma"/>
        </w:rPr>
        <w:t>, определяемого в соответствии с пунктом 2.</w:t>
      </w:r>
      <w:r w:rsidR="00AF1A69" w:rsidRPr="00E26667">
        <w:rPr>
          <w:rFonts w:ascii="Tahoma" w:hAnsi="Tahoma" w:cs="Tahoma"/>
        </w:rPr>
        <w:t>1</w:t>
      </w:r>
      <w:r w:rsidRPr="00E26667">
        <w:rPr>
          <w:rFonts w:ascii="Tahoma" w:hAnsi="Tahoma" w:cs="Tahoma"/>
        </w:rPr>
        <w:t xml:space="preserve"> Спецификации.</w:t>
      </w:r>
    </w:p>
    <w:p w14:paraId="4ED86C27" w14:textId="77777777" w:rsidR="00901ACA" w:rsidRPr="00E26667" w:rsidRDefault="00901ACA" w:rsidP="00341B82">
      <w:pPr>
        <w:pStyle w:val="a9"/>
        <w:spacing w:before="120" w:beforeAutospacing="0" w:after="0" w:afterAutospacing="0"/>
        <w:rPr>
          <w:rFonts w:ascii="Tahoma" w:hAnsi="Tahoma" w:cs="Tahoma"/>
        </w:rPr>
      </w:pPr>
      <w:r w:rsidRPr="00E26667">
        <w:rPr>
          <w:rFonts w:ascii="Tahoma" w:hAnsi="Tahoma" w:cs="Tahoma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5FB9EBD5" w14:textId="77777777" w:rsidR="002703F2" w:rsidRPr="00E26667" w:rsidRDefault="002703F2" w:rsidP="005C1DB7">
      <w:pPr>
        <w:pStyle w:val="a9"/>
        <w:numPr>
          <w:ilvl w:val="0"/>
          <w:numId w:val="7"/>
        </w:numPr>
        <w:tabs>
          <w:tab w:val="clear" w:pos="284"/>
          <w:tab w:val="num" w:pos="360"/>
        </w:tabs>
        <w:spacing w:before="240" w:beforeAutospacing="0" w:after="0" w:afterAutospacing="0"/>
        <w:ind w:left="360" w:right="57" w:hanging="360"/>
        <w:rPr>
          <w:rFonts w:ascii="Tahoma" w:hAnsi="Tahoma" w:cs="Tahoma"/>
          <w:b/>
          <w:bCs/>
        </w:rPr>
      </w:pPr>
      <w:r w:rsidRPr="00E26667">
        <w:rPr>
          <w:rFonts w:ascii="Tahoma" w:hAnsi="Tahoma" w:cs="Tahoma"/>
          <w:b/>
        </w:rPr>
        <w:t>Заключение Контракта</w:t>
      </w:r>
    </w:p>
    <w:p w14:paraId="7A993825" w14:textId="77777777" w:rsidR="00C44224" w:rsidRPr="00E26667" w:rsidRDefault="00C44224" w:rsidP="00E077DC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0" w:beforeAutospacing="0" w:after="0" w:afterAutospacing="0"/>
        <w:ind w:left="567" w:right="57" w:hanging="540"/>
        <w:rPr>
          <w:rFonts w:ascii="Tahoma" w:hAnsi="Tahoma" w:cs="Tahoma"/>
          <w:bCs/>
        </w:rPr>
      </w:pPr>
      <w:bookmarkStart w:id="1" w:name="_Ref240708472"/>
      <w:r w:rsidRPr="00E26667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952A89" w:rsidRPr="00E26667">
        <w:rPr>
          <w:rFonts w:ascii="Tahoma" w:hAnsi="Tahoma" w:cs="Tahoma"/>
        </w:rPr>
        <w:t>П</w:t>
      </w:r>
      <w:r w:rsidR="00FD2901" w:rsidRPr="00E26667">
        <w:rPr>
          <w:rFonts w:ascii="Tahoma" w:hAnsi="Tahoma" w:cs="Tahoma"/>
        </w:rPr>
        <w:t xml:space="preserve">АО Московская </w:t>
      </w:r>
      <w:r w:rsidRPr="00E26667">
        <w:rPr>
          <w:rFonts w:ascii="Tahoma" w:hAnsi="Tahoma" w:cs="Tahoma"/>
        </w:rPr>
        <w:t>Бирж</w:t>
      </w:r>
      <w:r w:rsidR="00FD2901" w:rsidRPr="00E26667">
        <w:rPr>
          <w:rFonts w:ascii="Tahoma" w:hAnsi="Tahoma" w:cs="Tahoma"/>
        </w:rPr>
        <w:t>а (далее</w:t>
      </w:r>
      <w:r w:rsidR="000F4D9A" w:rsidRPr="00E26667">
        <w:rPr>
          <w:rFonts w:ascii="Tahoma" w:hAnsi="Tahoma" w:cs="Tahoma"/>
        </w:rPr>
        <w:t xml:space="preserve"> – </w:t>
      </w:r>
      <w:r w:rsidR="00FD2901" w:rsidRPr="00E26667">
        <w:rPr>
          <w:rFonts w:ascii="Tahoma" w:hAnsi="Tahoma" w:cs="Tahoma"/>
        </w:rPr>
        <w:t>Биржа)</w:t>
      </w:r>
      <w:r w:rsidRPr="00E26667">
        <w:rPr>
          <w:rFonts w:ascii="Tahoma" w:hAnsi="Tahoma" w:cs="Tahoma"/>
        </w:rPr>
        <w:t>, которое должно содержать:</w:t>
      </w:r>
      <w:bookmarkEnd w:id="1"/>
    </w:p>
    <w:p w14:paraId="630BE79D" w14:textId="1FC7E380" w:rsidR="00E077DC" w:rsidRPr="00E26667" w:rsidRDefault="00E077DC" w:rsidP="00E077DC">
      <w:pPr>
        <w:pStyle w:val="a9"/>
        <w:numPr>
          <w:ilvl w:val="0"/>
          <w:numId w:val="31"/>
        </w:numPr>
        <w:spacing w:before="0" w:beforeAutospacing="0" w:after="0" w:afterAutospacing="0"/>
        <w:ind w:left="993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код </w:t>
      </w:r>
      <w:r w:rsidR="00FB39C4">
        <w:rPr>
          <w:rFonts w:ascii="Tahoma" w:hAnsi="Tahoma" w:cs="Tahoma"/>
        </w:rPr>
        <w:t xml:space="preserve">(обозначение) </w:t>
      </w:r>
      <w:r w:rsidRPr="00E26667">
        <w:rPr>
          <w:rFonts w:ascii="Tahoma" w:hAnsi="Tahoma" w:cs="Tahoma"/>
        </w:rPr>
        <w:t>Фьючерсного контракта;</w:t>
      </w:r>
    </w:p>
    <w:p w14:paraId="5AC15BC2" w14:textId="77777777" w:rsidR="00E077DC" w:rsidRPr="00E26667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тип Контракта;</w:t>
      </w:r>
    </w:p>
    <w:p w14:paraId="46EA06A1" w14:textId="77777777" w:rsidR="00E077DC" w:rsidRPr="00E26667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категория Контракта;</w:t>
      </w:r>
    </w:p>
    <w:p w14:paraId="1B0D3092" w14:textId="77777777" w:rsidR="00E077DC" w:rsidRPr="00E26667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шаг цены исполнения;</w:t>
      </w:r>
    </w:p>
    <w:p w14:paraId="640D21F6" w14:textId="77777777" w:rsidR="00E077DC" w:rsidRPr="00E26667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66DCBACC" w14:textId="77777777" w:rsidR="00E077DC" w:rsidRPr="00E26667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14:paraId="3CF71B8C" w14:textId="77777777" w:rsidR="00901ACA" w:rsidRPr="00E26667" w:rsidRDefault="00901ACA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</w:rPr>
      </w:pPr>
      <w:r w:rsidRPr="00E26667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6EE891DD" w14:textId="576F01CD" w:rsidR="00901ACA" w:rsidRPr="00E26667" w:rsidRDefault="00901ACA" w:rsidP="00FF3ED5">
      <w:pPr>
        <w:pStyle w:val="a0"/>
        <w:numPr>
          <w:ilvl w:val="0"/>
          <w:numId w:val="0"/>
        </w:numPr>
        <w:autoSpaceDE w:val="0"/>
        <w:autoSpaceDN w:val="0"/>
        <w:spacing w:before="120"/>
        <w:ind w:left="567" w:right="57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&lt;Код Фьючерсного контракта&gt;</w:t>
      </w:r>
      <w:proofErr w:type="gramStart"/>
      <w:r w:rsidRPr="00E26667">
        <w:rPr>
          <w:rFonts w:ascii="Tahoma" w:hAnsi="Tahoma" w:cs="Tahoma"/>
          <w:szCs w:val="20"/>
          <w:lang w:val="en-US"/>
        </w:rPr>
        <w:t>M</w:t>
      </w:r>
      <w:r w:rsidRPr="00E26667">
        <w:rPr>
          <w:rFonts w:ascii="Tahoma" w:hAnsi="Tahoma" w:cs="Tahoma"/>
          <w:szCs w:val="20"/>
        </w:rPr>
        <w:t>&lt;</w:t>
      </w:r>
      <w:proofErr w:type="gramEnd"/>
      <w:r w:rsidRPr="00E26667">
        <w:rPr>
          <w:rFonts w:ascii="Tahoma" w:hAnsi="Tahoma" w:cs="Tahoma"/>
          <w:szCs w:val="20"/>
        </w:rPr>
        <w:t xml:space="preserve">последний день заключения Контракта&gt;&lt;тип Контракта&gt;&lt;категория Контракта&gt;&lt;цена исполнения&gt; </w:t>
      </w:r>
    </w:p>
    <w:p w14:paraId="6B30BA7A" w14:textId="77777777" w:rsidR="00901ACA" w:rsidRPr="00E26667" w:rsidRDefault="00901ACA" w:rsidP="00FF3ED5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ind w:left="993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символ «</w:t>
      </w:r>
      <w:r w:rsidRPr="00E26667">
        <w:rPr>
          <w:rFonts w:ascii="Tahoma" w:hAnsi="Tahoma" w:cs="Tahoma"/>
          <w:szCs w:val="20"/>
          <w:lang w:val="en-US"/>
        </w:rPr>
        <w:t>M</w:t>
      </w:r>
      <w:r w:rsidRPr="00E26667">
        <w:rPr>
          <w:rFonts w:ascii="Tahoma" w:hAnsi="Tahoma" w:cs="Tahoma"/>
          <w:szCs w:val="20"/>
        </w:rPr>
        <w:t xml:space="preserve">» означает, что Контракт </w:t>
      </w:r>
      <w:proofErr w:type="spellStart"/>
      <w:r w:rsidRPr="00E26667">
        <w:rPr>
          <w:rFonts w:ascii="Tahoma" w:hAnsi="Tahoma" w:cs="Tahoma"/>
          <w:szCs w:val="20"/>
        </w:rPr>
        <w:t>маржируемый</w:t>
      </w:r>
      <w:proofErr w:type="spellEnd"/>
      <w:r w:rsidRPr="00E26667">
        <w:rPr>
          <w:rFonts w:ascii="Tahoma" w:hAnsi="Tahoma" w:cs="Tahoma"/>
          <w:szCs w:val="20"/>
        </w:rPr>
        <w:t>;</w:t>
      </w:r>
    </w:p>
    <w:p w14:paraId="476EC970" w14:textId="77777777" w:rsidR="00901ACA" w:rsidRPr="00E26667" w:rsidRDefault="00901ACA" w:rsidP="00FF3ED5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последний день заключения Контракта указывается арабскими цифрами в формате ДДММГГ;</w:t>
      </w:r>
    </w:p>
    <w:p w14:paraId="0032B5EB" w14:textId="77777777" w:rsidR="00901ACA" w:rsidRPr="00E26667" w:rsidRDefault="00901ACA" w:rsidP="00FF3ED5">
      <w:pPr>
        <w:pStyle w:val="ab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r w:rsidRPr="00E26667">
        <w:rPr>
          <w:rFonts w:ascii="Tahoma" w:hAnsi="Tahoma" w:cs="Tahoma"/>
          <w:szCs w:val="20"/>
          <w:lang w:val="ru-RU"/>
        </w:rPr>
        <w:t>тип Контракта означает Контракт на покупку – «C» или Контракт на продажу – «P»;</w:t>
      </w:r>
    </w:p>
    <w:p w14:paraId="34799EE3" w14:textId="77777777" w:rsidR="008E774E" w:rsidRDefault="00901ACA" w:rsidP="00FF3ED5">
      <w:pPr>
        <w:pStyle w:val="ab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r w:rsidRPr="00E26667">
        <w:rPr>
          <w:rFonts w:ascii="Tahoma" w:hAnsi="Tahoma" w:cs="Tahoma"/>
          <w:szCs w:val="20"/>
          <w:lang w:val="ru-RU"/>
        </w:rPr>
        <w:t>категория Контракта означает американский опцион – «A» или европейский опцион – «E»</w:t>
      </w:r>
      <w:r w:rsidR="00561ADB">
        <w:rPr>
          <w:rFonts w:ascii="Tahoma" w:hAnsi="Tahoma" w:cs="Tahoma"/>
          <w:szCs w:val="20"/>
          <w:lang w:val="ru-RU"/>
        </w:rPr>
        <w:t>.</w:t>
      </w:r>
    </w:p>
    <w:p w14:paraId="38D12BE1" w14:textId="77777777" w:rsidR="00901ACA" w:rsidRPr="00E26667" w:rsidRDefault="00901ACA" w:rsidP="00FF3ED5">
      <w:pPr>
        <w:pStyle w:val="1"/>
        <w:tabs>
          <w:tab w:val="num" w:pos="567"/>
        </w:tabs>
        <w:ind w:left="567"/>
        <w:rPr>
          <w:rFonts w:ascii="Tahoma" w:hAnsi="Tahoma" w:cs="Tahoma"/>
          <w:bCs/>
        </w:rPr>
      </w:pPr>
      <w:r w:rsidRPr="00E26667">
        <w:rPr>
          <w:rFonts w:ascii="Tahoma" w:hAnsi="Tahoma" w:cs="Tahoma"/>
          <w:bCs/>
        </w:rPr>
        <w:t>Количество Фьючерсных контрактов, являющихся баз</w:t>
      </w:r>
      <w:r w:rsidR="00561ADB">
        <w:rPr>
          <w:rFonts w:ascii="Tahoma" w:hAnsi="Tahoma" w:cs="Tahoma"/>
          <w:bCs/>
        </w:rPr>
        <w:t>исным</w:t>
      </w:r>
      <w:r w:rsidRPr="00E26667">
        <w:rPr>
          <w:rFonts w:ascii="Tahoma" w:hAnsi="Tahoma" w:cs="Tahoma"/>
          <w:bCs/>
        </w:rPr>
        <w:t xml:space="preserve"> активом Контракта (далее – Лот), составляет 1 (один) Фьючерсный контракт.</w:t>
      </w:r>
    </w:p>
    <w:p w14:paraId="4B8D2E8E" w14:textId="77777777" w:rsidR="002B0C61" w:rsidRPr="00E26667" w:rsidRDefault="002B0C61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39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Цена Контракта (премия).</w:t>
      </w:r>
    </w:p>
    <w:p w14:paraId="023FD2EF" w14:textId="29D75359" w:rsidR="002B0C61" w:rsidRPr="00E26667" w:rsidRDefault="002B0C61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Цена Контракта (премия) в ходе Торгов при подаче заявки и заключении Контракта указывается в</w:t>
      </w:r>
      <w:r w:rsidR="003B7E80">
        <w:rPr>
          <w:rFonts w:ascii="Tahoma" w:hAnsi="Tahoma" w:cs="Tahoma"/>
        </w:rPr>
        <w:t xml:space="preserve"> российских рублях </w:t>
      </w:r>
      <w:r w:rsidRPr="00E26667">
        <w:rPr>
          <w:rFonts w:ascii="Tahoma" w:hAnsi="Tahoma" w:cs="Tahoma"/>
        </w:rPr>
        <w:t>за Лот.</w:t>
      </w:r>
    </w:p>
    <w:p w14:paraId="658BCA07" w14:textId="23AEAE25" w:rsidR="002B0C61" w:rsidRPr="00E26667" w:rsidRDefault="002B0C61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 Контракта) </w:t>
      </w:r>
      <w:r w:rsidR="00213E5E" w:rsidRPr="00E26667">
        <w:rPr>
          <w:rFonts w:ascii="Tahoma" w:hAnsi="Tahoma" w:cs="Tahoma"/>
        </w:rPr>
        <w:t>составля</w:t>
      </w:r>
      <w:r w:rsidR="00213E5E">
        <w:rPr>
          <w:rFonts w:ascii="Tahoma" w:hAnsi="Tahoma" w:cs="Tahoma"/>
        </w:rPr>
        <w:t>е</w:t>
      </w:r>
      <w:r w:rsidR="00213E5E" w:rsidRPr="00E26667">
        <w:rPr>
          <w:rFonts w:ascii="Tahoma" w:hAnsi="Tahoma" w:cs="Tahoma"/>
        </w:rPr>
        <w:t>т</w:t>
      </w:r>
      <w:r w:rsidRPr="00E26667">
        <w:rPr>
          <w:rFonts w:ascii="Tahoma" w:hAnsi="Tahoma" w:cs="Tahoma"/>
        </w:rPr>
        <w:t xml:space="preserve"> </w:t>
      </w:r>
      <w:r w:rsidR="00C93F4C">
        <w:rPr>
          <w:rFonts w:ascii="Tahoma" w:hAnsi="Tahoma" w:cs="Tahoma"/>
        </w:rPr>
        <w:t xml:space="preserve">10 </w:t>
      </w:r>
      <w:r w:rsidRPr="00E26667">
        <w:rPr>
          <w:rFonts w:ascii="Tahoma" w:hAnsi="Tahoma" w:cs="Tahoma"/>
        </w:rPr>
        <w:t>(</w:t>
      </w:r>
      <w:r w:rsidR="00C93F4C">
        <w:rPr>
          <w:rFonts w:ascii="Tahoma" w:hAnsi="Tahoma" w:cs="Tahoma"/>
        </w:rPr>
        <w:t>десять целых</w:t>
      </w:r>
      <w:r w:rsidRPr="00E26667">
        <w:rPr>
          <w:rFonts w:ascii="Tahoma" w:hAnsi="Tahoma" w:cs="Tahoma"/>
        </w:rPr>
        <w:t xml:space="preserve">) </w:t>
      </w:r>
      <w:r w:rsidR="003B7E80">
        <w:rPr>
          <w:rFonts w:ascii="Tahoma" w:hAnsi="Tahoma" w:cs="Tahoma"/>
        </w:rPr>
        <w:t xml:space="preserve">российских рублей. </w:t>
      </w:r>
    </w:p>
    <w:p w14:paraId="3ED25905" w14:textId="1060D2AD" w:rsidR="002B0C61" w:rsidRPr="00E26667" w:rsidRDefault="002B0C61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Стоимость минимального шага цены </w:t>
      </w:r>
      <w:r w:rsidR="00847D1B" w:rsidRPr="00E26667">
        <w:rPr>
          <w:rFonts w:ascii="Tahoma" w:hAnsi="Tahoma" w:cs="Tahoma"/>
        </w:rPr>
        <w:t>составляет</w:t>
      </w:r>
      <w:r w:rsidRPr="00E26667">
        <w:rPr>
          <w:rFonts w:ascii="Tahoma" w:hAnsi="Tahoma" w:cs="Tahoma"/>
        </w:rPr>
        <w:t xml:space="preserve"> </w:t>
      </w:r>
      <w:r w:rsidR="00C93F4C">
        <w:rPr>
          <w:rFonts w:ascii="Tahoma" w:hAnsi="Tahoma" w:cs="Tahoma"/>
        </w:rPr>
        <w:t>10</w:t>
      </w:r>
      <w:r w:rsidRPr="00E26667">
        <w:rPr>
          <w:rFonts w:ascii="Tahoma" w:hAnsi="Tahoma" w:cs="Tahoma"/>
        </w:rPr>
        <w:t xml:space="preserve"> (</w:t>
      </w:r>
      <w:r w:rsidR="00C93F4C">
        <w:rPr>
          <w:rFonts w:ascii="Tahoma" w:hAnsi="Tahoma" w:cs="Tahoma"/>
        </w:rPr>
        <w:t>десять целых</w:t>
      </w:r>
      <w:r w:rsidR="005521E5" w:rsidRPr="00E26667">
        <w:rPr>
          <w:rFonts w:ascii="Tahoma" w:hAnsi="Tahoma" w:cs="Tahoma"/>
        </w:rPr>
        <w:t>)</w:t>
      </w:r>
      <w:r w:rsidRPr="00E26667">
        <w:rPr>
          <w:rFonts w:ascii="Tahoma" w:hAnsi="Tahoma" w:cs="Tahoma"/>
        </w:rPr>
        <w:t xml:space="preserve"> </w:t>
      </w:r>
      <w:r w:rsidR="001A5369" w:rsidRPr="00E26667">
        <w:rPr>
          <w:rFonts w:ascii="Tahoma" w:hAnsi="Tahoma" w:cs="Tahoma"/>
        </w:rPr>
        <w:t>российск</w:t>
      </w:r>
      <w:r w:rsidR="00C93F4C">
        <w:rPr>
          <w:rFonts w:ascii="Tahoma" w:hAnsi="Tahoma" w:cs="Tahoma"/>
        </w:rPr>
        <w:t>их</w:t>
      </w:r>
      <w:r w:rsidR="001A5369" w:rsidRPr="00E26667">
        <w:rPr>
          <w:rFonts w:ascii="Tahoma" w:hAnsi="Tahoma" w:cs="Tahoma"/>
        </w:rPr>
        <w:t xml:space="preserve"> </w:t>
      </w:r>
      <w:r w:rsidRPr="00E26667">
        <w:rPr>
          <w:rFonts w:ascii="Tahoma" w:hAnsi="Tahoma" w:cs="Tahoma"/>
        </w:rPr>
        <w:t>рубл</w:t>
      </w:r>
      <w:r w:rsidR="00C93F4C">
        <w:rPr>
          <w:rFonts w:ascii="Tahoma" w:hAnsi="Tahoma" w:cs="Tahoma"/>
        </w:rPr>
        <w:t>ей</w:t>
      </w:r>
      <w:r w:rsidRPr="00E26667">
        <w:rPr>
          <w:rFonts w:ascii="Tahoma" w:hAnsi="Tahoma" w:cs="Tahoma"/>
        </w:rPr>
        <w:t>.</w:t>
      </w:r>
    </w:p>
    <w:p w14:paraId="26ADE391" w14:textId="572E3621" w:rsidR="003C2108" w:rsidRPr="00550D66" w:rsidRDefault="008C550E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42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lastRenderedPageBreak/>
        <w:t xml:space="preserve">Срок действия Контракта составляет период с момента начала Торгов Контрактом до </w:t>
      </w:r>
      <w:r w:rsidR="00FB39C4">
        <w:rPr>
          <w:rFonts w:ascii="Tahoma" w:hAnsi="Tahoma" w:cs="Tahoma"/>
        </w:rPr>
        <w:t xml:space="preserve">времени прекращения торгов Контрактом в последний день заключения Контракта. </w:t>
      </w:r>
      <w:r w:rsidR="00B9509B" w:rsidRPr="00B9509B">
        <w:rPr>
          <w:rFonts w:ascii="Tahoma" w:hAnsi="Tahoma" w:cs="Tahoma"/>
        </w:rPr>
        <w:t xml:space="preserve">Время прекращения торгов Контрактом: 19:00 </w:t>
      </w:r>
      <w:proofErr w:type="spellStart"/>
      <w:r w:rsidR="00B9509B" w:rsidRPr="00B9509B">
        <w:rPr>
          <w:rFonts w:ascii="Tahoma" w:hAnsi="Tahoma" w:cs="Tahoma"/>
        </w:rPr>
        <w:t>мск</w:t>
      </w:r>
      <w:proofErr w:type="spellEnd"/>
      <w:r w:rsidR="00B9509B" w:rsidRPr="00B9509B">
        <w:rPr>
          <w:rFonts w:ascii="Tahoma" w:hAnsi="Tahoma" w:cs="Tahoma"/>
        </w:rPr>
        <w:t xml:space="preserve"> последнего дня заключения Контракта. </w:t>
      </w:r>
    </w:p>
    <w:p w14:paraId="1D92944E" w14:textId="361C9BDC" w:rsidR="004773D0" w:rsidRPr="004773D0" w:rsidRDefault="004773D0" w:rsidP="004773D0">
      <w:pPr>
        <w:pStyle w:val="1"/>
        <w:rPr>
          <w:rFonts w:ascii="Tahoma" w:hAnsi="Tahoma" w:cs="Tahoma"/>
          <w:bCs/>
        </w:rPr>
      </w:pPr>
      <w:r w:rsidRPr="004773D0">
        <w:rPr>
          <w:rFonts w:ascii="Tahoma" w:hAnsi="Tahoma" w:cs="Tahoma"/>
          <w:bCs/>
        </w:rPr>
        <w:t xml:space="preserve">Дата последнего Торгового дня, в ходе которого может быть заключен Контракт (далее – последний день заключения Контракта), определяется в соответствии со Списком дат, являющихся последними днями заключения опционов.  </w:t>
      </w:r>
    </w:p>
    <w:p w14:paraId="153A636D" w14:textId="0F98A6DB" w:rsidR="00BD23A2" w:rsidRPr="00E26667" w:rsidRDefault="00BD23A2" w:rsidP="006F4520">
      <w:pPr>
        <w:pStyle w:val="1"/>
        <w:numPr>
          <w:ilvl w:val="0"/>
          <w:numId w:val="0"/>
        </w:numPr>
        <w:tabs>
          <w:tab w:val="num" w:pos="851"/>
        </w:tabs>
        <w:ind w:left="851"/>
        <w:rPr>
          <w:rFonts w:ascii="Tahoma" w:hAnsi="Tahoma" w:cs="Tahoma"/>
        </w:rPr>
      </w:pPr>
      <w:r w:rsidRPr="00E26667">
        <w:rPr>
          <w:rFonts w:ascii="Tahoma" w:hAnsi="Tahoma" w:cs="Tahoma"/>
        </w:rPr>
        <w:t>Список дат, являющихся последними днями заключения опционов, утверждается решением Биржи по согласованию по согласованию с Клиринговым центром и публикуется на сайте Биржи в сети Интернет</w:t>
      </w:r>
      <w:r>
        <w:rPr>
          <w:rFonts w:ascii="Tahoma" w:hAnsi="Tahoma" w:cs="Tahoma"/>
        </w:rPr>
        <w:t>.</w:t>
      </w:r>
    </w:p>
    <w:p w14:paraId="7C04FAAD" w14:textId="296B66EC" w:rsidR="00BD23A2" w:rsidRDefault="00BD23A2" w:rsidP="006F4520">
      <w:pPr>
        <w:pStyle w:val="1"/>
        <w:numPr>
          <w:ilvl w:val="0"/>
          <w:numId w:val="0"/>
        </w:numPr>
        <w:tabs>
          <w:tab w:val="num" w:pos="851"/>
        </w:tabs>
        <w:ind w:left="851"/>
        <w:rPr>
          <w:rFonts w:ascii="Tahoma" w:hAnsi="Tahoma" w:cs="Tahoma"/>
        </w:rPr>
      </w:pPr>
      <w:r w:rsidRPr="00E26667">
        <w:rPr>
          <w:rFonts w:ascii="Tahoma" w:hAnsi="Tahoma" w:cs="Tahoma"/>
        </w:rPr>
        <w:t xml:space="preserve">Биржа вправе по согласованию с Клиринговым центром вносить изменения в Список дат, являющихся последними днями заключения опционов. </w:t>
      </w:r>
    </w:p>
    <w:p w14:paraId="1FC2D0BA" w14:textId="2DAA15AE" w:rsidR="00FB39C4" w:rsidRPr="005133AF" w:rsidRDefault="00FB39C4" w:rsidP="002E538B">
      <w:pPr>
        <w:pStyle w:val="1"/>
        <w:tabs>
          <w:tab w:val="clear" w:pos="851"/>
          <w:tab w:val="num" w:pos="900"/>
        </w:tabs>
        <w:ind w:left="896" w:hanging="539"/>
        <w:rPr>
          <w:rFonts w:ascii="Tahoma" w:hAnsi="Tahoma" w:cs="Tahoma"/>
          <w:bCs/>
        </w:rPr>
      </w:pPr>
      <w:r w:rsidRPr="00395AB5">
        <w:rPr>
          <w:rFonts w:ascii="Tahoma" w:hAnsi="Tahoma" w:cs="Tahoma"/>
          <w:bCs/>
        </w:rPr>
        <w:t>В целях Спецификации днем исполнения Контракта является последний день заключения Контракта, в который исполняется Обязательство по поставке, за исключением случаев, предусмотренных пунк</w:t>
      </w:r>
      <w:r w:rsidR="00C16909">
        <w:rPr>
          <w:rFonts w:ascii="Tahoma" w:hAnsi="Tahoma" w:cs="Tahoma"/>
          <w:bCs/>
        </w:rPr>
        <w:t>том</w:t>
      </w:r>
      <w:r w:rsidRPr="00395AB5">
        <w:rPr>
          <w:rFonts w:ascii="Tahoma" w:hAnsi="Tahoma" w:cs="Tahoma"/>
          <w:bCs/>
        </w:rPr>
        <w:t xml:space="preserve"> 5.1 настоящей Спецификации.</w:t>
      </w:r>
    </w:p>
    <w:p w14:paraId="0FCE26B9" w14:textId="77777777" w:rsidR="00FB39C4" w:rsidRPr="00962EC0" w:rsidRDefault="00FB39C4" w:rsidP="002E538B">
      <w:pPr>
        <w:pStyle w:val="1"/>
        <w:tabs>
          <w:tab w:val="clear" w:pos="851"/>
          <w:tab w:val="num" w:pos="900"/>
        </w:tabs>
        <w:ind w:left="896" w:hanging="539"/>
        <w:rPr>
          <w:rFonts w:ascii="Tahoma" w:hAnsi="Tahoma" w:cs="Tahoma"/>
          <w:bCs/>
        </w:rPr>
      </w:pPr>
      <w:r w:rsidRPr="00962EC0">
        <w:rPr>
          <w:rFonts w:ascii="Tahoma" w:hAnsi="Tahoma" w:cs="Tahoma"/>
          <w:bCs/>
        </w:rPr>
        <w:t xml:space="preserve">В целях Спецификации днем экспирации Контракта считается день исполнения Контракта, определённый согласно п.1.7 настоящей Спецификации. </w:t>
      </w:r>
    </w:p>
    <w:p w14:paraId="185847D3" w14:textId="7A9EA4A5" w:rsidR="00FB39C4" w:rsidRPr="00E26667" w:rsidRDefault="00FB39C4" w:rsidP="002E538B">
      <w:pPr>
        <w:pStyle w:val="1"/>
        <w:numPr>
          <w:ilvl w:val="0"/>
          <w:numId w:val="0"/>
        </w:numPr>
        <w:tabs>
          <w:tab w:val="num" w:pos="851"/>
        </w:tabs>
        <w:ind w:left="896" w:hanging="539"/>
        <w:rPr>
          <w:rFonts w:ascii="Tahoma" w:hAnsi="Tahoma" w:cs="Tahoma"/>
        </w:rPr>
      </w:pPr>
    </w:p>
    <w:p w14:paraId="58FD0246" w14:textId="3C3CF2AE" w:rsidR="009271FA" w:rsidRPr="00E26667" w:rsidRDefault="009271FA" w:rsidP="002E538B">
      <w:pPr>
        <w:pStyle w:val="a"/>
      </w:pPr>
      <w:r w:rsidRPr="00E26667">
        <w:t>Обязательства по Контракту</w:t>
      </w:r>
    </w:p>
    <w:p w14:paraId="7D4D0FFE" w14:textId="77777777" w:rsidR="00FF3396" w:rsidRPr="00E26667" w:rsidRDefault="00FF3396" w:rsidP="00FF3ED5">
      <w:pPr>
        <w:pStyle w:val="a9"/>
        <w:numPr>
          <w:ilvl w:val="1"/>
          <w:numId w:val="7"/>
        </w:numPr>
        <w:tabs>
          <w:tab w:val="clear" w:pos="851"/>
          <w:tab w:val="left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bookmarkStart w:id="2" w:name="_Ref240708503"/>
      <w:bookmarkStart w:id="3" w:name="_Ref240949861"/>
      <w:r w:rsidRPr="00E26667">
        <w:rPr>
          <w:rFonts w:ascii="Tahoma" w:hAnsi="Tahoma" w:cs="Tahoma"/>
        </w:rPr>
        <w:t>Обязательство по</w:t>
      </w:r>
      <w:r w:rsidR="00656175" w:rsidRPr="00E26667">
        <w:rPr>
          <w:rFonts w:ascii="Tahoma" w:hAnsi="Tahoma" w:cs="Tahoma"/>
        </w:rPr>
        <w:t xml:space="preserve"> </w:t>
      </w:r>
      <w:r w:rsidR="00FE4C2B" w:rsidRPr="00E26667">
        <w:rPr>
          <w:rFonts w:ascii="Tahoma" w:hAnsi="Tahoma" w:cs="Tahoma"/>
        </w:rPr>
        <w:t xml:space="preserve">уплате </w:t>
      </w:r>
      <w:r w:rsidRPr="00E26667">
        <w:rPr>
          <w:rFonts w:ascii="Tahoma" w:hAnsi="Tahoma" w:cs="Tahoma"/>
        </w:rPr>
        <w:t>вариационной марж</w:t>
      </w:r>
      <w:r w:rsidR="00B40763" w:rsidRPr="00E26667">
        <w:rPr>
          <w:rFonts w:ascii="Tahoma" w:hAnsi="Tahoma" w:cs="Tahoma"/>
        </w:rPr>
        <w:t>и</w:t>
      </w:r>
      <w:r w:rsidRPr="00E26667">
        <w:rPr>
          <w:rFonts w:ascii="Tahoma" w:hAnsi="Tahoma" w:cs="Tahoma"/>
        </w:rPr>
        <w:t>.</w:t>
      </w:r>
      <w:bookmarkEnd w:id="2"/>
      <w:bookmarkEnd w:id="3"/>
    </w:p>
    <w:p w14:paraId="106B77F1" w14:textId="77777777" w:rsidR="00910A15" w:rsidRPr="00E26667" w:rsidRDefault="00910A15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561ADB">
        <w:rPr>
          <w:rFonts w:ascii="Tahoma" w:hAnsi="Tahoma" w:cs="Tahoma"/>
        </w:rPr>
        <w:t>исного</w:t>
      </w:r>
      <w:r w:rsidRPr="00E26667">
        <w:rPr>
          <w:rFonts w:ascii="Tahoma" w:hAnsi="Tahoma" w:cs="Tahoma"/>
        </w:rPr>
        <w:t xml:space="preserve"> актива.</w:t>
      </w:r>
    </w:p>
    <w:p w14:paraId="05E504FD" w14:textId="17C159AD" w:rsidR="006A0BD8" w:rsidRPr="00BC33AC" w:rsidRDefault="006A0BD8" w:rsidP="002E538B">
      <w:pPr>
        <w:pStyle w:val="a9"/>
        <w:numPr>
          <w:ilvl w:val="2"/>
          <w:numId w:val="7"/>
        </w:numPr>
        <w:tabs>
          <w:tab w:val="clear" w:pos="1277"/>
          <w:tab w:val="num" w:pos="1134"/>
          <w:tab w:val="num" w:pos="7939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Вариационная маржа рассчитывается в период с первого дня заключения Контракта до последнего дня заключения Контракта включительно</w:t>
      </w:r>
      <w:r w:rsidR="00BC33AC">
        <w:rPr>
          <w:rFonts w:ascii="Tahoma" w:hAnsi="Tahoma" w:cs="Tahoma"/>
        </w:rPr>
        <w:t xml:space="preserve"> и уплачивается с Расчетного дня, следующего за </w:t>
      </w:r>
      <w:r w:rsidR="00E55A1E">
        <w:rPr>
          <w:rFonts w:ascii="Tahoma" w:hAnsi="Tahoma" w:cs="Tahoma"/>
        </w:rPr>
        <w:t>первым</w:t>
      </w:r>
      <w:r w:rsidR="00BC33AC">
        <w:rPr>
          <w:rFonts w:ascii="Tahoma" w:hAnsi="Tahoma" w:cs="Tahoma"/>
        </w:rPr>
        <w:t xml:space="preserve"> днем заключения Контракта, </w:t>
      </w:r>
      <w:r w:rsidR="00395AB5">
        <w:rPr>
          <w:rFonts w:ascii="Tahoma" w:hAnsi="Tahoma" w:cs="Tahoma"/>
        </w:rPr>
        <w:t>до Расчетного дня, следующего за днем исполнения Контракта, включительно</w:t>
      </w:r>
      <w:r w:rsidRPr="00BC33AC">
        <w:rPr>
          <w:rFonts w:ascii="Tahoma" w:hAnsi="Tahoma" w:cs="Tahoma"/>
        </w:rPr>
        <w:t>.</w:t>
      </w:r>
    </w:p>
    <w:p w14:paraId="3DFD065F" w14:textId="6403B278" w:rsidR="00235595" w:rsidRPr="00E26667" w:rsidRDefault="00235595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bookmarkStart w:id="4" w:name="_Ref156961941"/>
      <w:r w:rsidRPr="00E26667">
        <w:rPr>
          <w:rFonts w:ascii="Tahoma" w:hAnsi="Tahoma" w:cs="Tahoma"/>
        </w:rPr>
        <w:t xml:space="preserve">Вариационная маржа рассчитывается </w:t>
      </w:r>
      <w:r w:rsidR="00BC33AC">
        <w:rPr>
          <w:rFonts w:ascii="Tahoma" w:hAnsi="Tahoma" w:cs="Tahoma"/>
        </w:rPr>
        <w:t xml:space="preserve">в ходе Клиринговой сессии </w:t>
      </w:r>
      <w:r w:rsidR="00BC33AC">
        <w:rPr>
          <w:rFonts w:ascii="Tahoma" w:hAnsi="Tahoma" w:cs="Tahoma"/>
          <w:lang w:val="en-US"/>
        </w:rPr>
        <w:t>mark</w:t>
      </w:r>
      <w:r w:rsidR="00BC33AC" w:rsidRPr="002E538B">
        <w:rPr>
          <w:rFonts w:ascii="Tahoma" w:hAnsi="Tahoma" w:cs="Tahoma"/>
        </w:rPr>
        <w:t>-</w:t>
      </w:r>
      <w:r w:rsidR="00BC33AC">
        <w:rPr>
          <w:rFonts w:ascii="Tahoma" w:hAnsi="Tahoma" w:cs="Tahoma"/>
          <w:lang w:val="en-US"/>
        </w:rPr>
        <w:t>to</w:t>
      </w:r>
      <w:r w:rsidR="00BC33AC" w:rsidRPr="002E538B">
        <w:rPr>
          <w:rFonts w:ascii="Tahoma" w:hAnsi="Tahoma" w:cs="Tahoma"/>
        </w:rPr>
        <w:t>-</w:t>
      </w:r>
      <w:r w:rsidR="00BC33AC">
        <w:rPr>
          <w:rFonts w:ascii="Tahoma" w:hAnsi="Tahoma" w:cs="Tahoma"/>
          <w:lang w:val="en-US"/>
        </w:rPr>
        <w:t>market</w:t>
      </w:r>
      <w:r w:rsidR="00BC33AC">
        <w:rPr>
          <w:rStyle w:val="af4"/>
          <w:rFonts w:ascii="Tahoma" w:hAnsi="Tahoma" w:cs="Tahoma"/>
          <w:lang w:val="en-US"/>
        </w:rPr>
        <w:footnoteReference w:id="1"/>
      </w:r>
      <w:r w:rsidR="00BC33AC" w:rsidRPr="002E538B">
        <w:rPr>
          <w:rFonts w:ascii="Tahoma" w:hAnsi="Tahoma" w:cs="Tahoma"/>
        </w:rPr>
        <w:t xml:space="preserve">, </w:t>
      </w:r>
      <w:r w:rsidR="00BC33AC">
        <w:rPr>
          <w:rFonts w:ascii="Tahoma" w:hAnsi="Tahoma" w:cs="Tahoma"/>
        </w:rPr>
        <w:t xml:space="preserve">проводимой по итогам текущего Торгового дня </w:t>
      </w:r>
      <w:r w:rsidRPr="00E26667">
        <w:rPr>
          <w:rFonts w:ascii="Tahoma" w:hAnsi="Tahoma" w:cs="Tahoma"/>
        </w:rPr>
        <w:t>по следующим формулам:</w:t>
      </w:r>
      <w:bookmarkEnd w:id="4"/>
    </w:p>
    <w:p w14:paraId="2EEA47A6" w14:textId="77777777" w:rsidR="00561ADB" w:rsidRPr="00561ADB" w:rsidRDefault="00561ADB" w:rsidP="00561ADB">
      <w:pPr>
        <w:pStyle w:val="afb"/>
        <w:numPr>
          <w:ilvl w:val="0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  <w:bookmarkStart w:id="5" w:name="_Ref249432111"/>
    </w:p>
    <w:p w14:paraId="6CCB7CAD" w14:textId="77777777" w:rsidR="00561ADB" w:rsidRPr="00561ADB" w:rsidRDefault="00561ADB" w:rsidP="00561ADB">
      <w:pPr>
        <w:pStyle w:val="afb"/>
        <w:numPr>
          <w:ilvl w:val="0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557ADCBA" w14:textId="77777777" w:rsidR="00561ADB" w:rsidRPr="00561ADB" w:rsidRDefault="00561ADB" w:rsidP="00561ADB">
      <w:pPr>
        <w:pStyle w:val="afb"/>
        <w:numPr>
          <w:ilvl w:val="1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6572AA5A" w14:textId="77777777" w:rsidR="00561ADB" w:rsidRPr="00561ADB" w:rsidRDefault="00561ADB" w:rsidP="00561ADB">
      <w:pPr>
        <w:pStyle w:val="afb"/>
        <w:numPr>
          <w:ilvl w:val="2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7AFE3647" w14:textId="77777777" w:rsidR="00561ADB" w:rsidRPr="00561ADB" w:rsidRDefault="00561ADB" w:rsidP="00561ADB">
      <w:pPr>
        <w:pStyle w:val="afb"/>
        <w:numPr>
          <w:ilvl w:val="2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05753E1A" w14:textId="77777777" w:rsidR="00561ADB" w:rsidRPr="00561ADB" w:rsidRDefault="00561ADB" w:rsidP="00561ADB">
      <w:pPr>
        <w:pStyle w:val="afb"/>
        <w:numPr>
          <w:ilvl w:val="2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bookmarkEnd w:id="5"/>
    <w:p w14:paraId="0294FEA6" w14:textId="77777777" w:rsidR="00561ADB" w:rsidRDefault="00561ADB" w:rsidP="00561ADB">
      <w:pPr>
        <w:pStyle w:val="ab"/>
        <w:numPr>
          <w:ilvl w:val="0"/>
          <w:numId w:val="33"/>
        </w:numPr>
        <w:tabs>
          <w:tab w:val="clear" w:pos="9000"/>
          <w:tab w:val="left" w:pos="708"/>
          <w:tab w:val="left" w:pos="2127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Если расчет вариационной маржи по Контракту ранее не осуществлялся:</w:t>
      </w:r>
    </w:p>
    <w:p w14:paraId="28F9DD14" w14:textId="774CE092" w:rsidR="00561ADB" w:rsidRDefault="00561ADB" w:rsidP="00561ADB">
      <w:pPr>
        <w:pStyle w:val="ab"/>
        <w:spacing w:before="120"/>
        <w:ind w:left="2127" w:right="57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  <w:lang w:val="ru-RU"/>
        </w:rPr>
        <w:t>ВМ</w:t>
      </w:r>
      <w:r>
        <w:rPr>
          <w:rFonts w:ascii="Tahoma" w:hAnsi="Tahoma" w:cs="Tahoma"/>
          <w:b/>
          <w:sz w:val="19"/>
          <w:szCs w:val="19"/>
        </w:rPr>
        <w:t xml:space="preserve"> = Round (</w:t>
      </w:r>
      <w:r>
        <w:rPr>
          <w:rFonts w:ascii="Tahoma" w:hAnsi="Tahoma" w:cs="Tahoma"/>
          <w:b/>
          <w:sz w:val="19"/>
          <w:szCs w:val="19"/>
          <w:lang w:val="ru-RU"/>
        </w:rPr>
        <w:t>РЦ</w:t>
      </w:r>
      <w:r>
        <w:rPr>
          <w:rFonts w:ascii="Tahoma" w:hAnsi="Tahoma" w:cs="Tahoma"/>
          <w:b/>
          <w:sz w:val="19"/>
          <w:szCs w:val="19"/>
        </w:rPr>
        <w:t>*Round (W/R;5);2) – Round (</w:t>
      </w:r>
      <w:r>
        <w:rPr>
          <w:rFonts w:ascii="Tahoma" w:hAnsi="Tahoma" w:cs="Tahoma"/>
          <w:b/>
          <w:sz w:val="19"/>
          <w:szCs w:val="19"/>
          <w:lang w:val="ru-RU"/>
        </w:rPr>
        <w:t>Ц</w:t>
      </w:r>
      <w:r>
        <w:rPr>
          <w:rFonts w:ascii="Tahoma" w:hAnsi="Tahoma" w:cs="Tahoma"/>
          <w:b/>
          <w:sz w:val="19"/>
          <w:szCs w:val="19"/>
        </w:rPr>
        <w:t>*Round (W/R;5);2)</w:t>
      </w:r>
    </w:p>
    <w:p w14:paraId="14A319A5" w14:textId="77777777" w:rsidR="00561ADB" w:rsidRDefault="00561ADB" w:rsidP="00561ADB">
      <w:pPr>
        <w:pStyle w:val="ab"/>
        <w:spacing w:before="120"/>
        <w:ind w:left="2127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где:</w:t>
      </w:r>
    </w:p>
    <w:p w14:paraId="501B7D19" w14:textId="70C35539" w:rsidR="00561ADB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ВМ – вариационная маржа по Контракту, рассчитанная в ходе</w:t>
      </w:r>
      <w:r w:rsidR="00BC33AC">
        <w:rPr>
          <w:rFonts w:ascii="Tahoma" w:hAnsi="Tahoma" w:cs="Tahoma"/>
          <w:szCs w:val="20"/>
          <w:lang w:val="ru-RU"/>
        </w:rPr>
        <w:t xml:space="preserve"> Клиринговой сессии </w:t>
      </w:r>
      <w:r w:rsidR="00BC33AC">
        <w:rPr>
          <w:rFonts w:ascii="Tahoma" w:hAnsi="Tahoma" w:cs="Tahoma"/>
          <w:szCs w:val="20"/>
        </w:rPr>
        <w:t>mark</w:t>
      </w:r>
      <w:r w:rsidR="00BC33AC" w:rsidRPr="002E538B">
        <w:rPr>
          <w:rFonts w:ascii="Tahoma" w:hAnsi="Tahoma" w:cs="Tahoma"/>
          <w:szCs w:val="20"/>
          <w:lang w:val="ru-RU"/>
        </w:rPr>
        <w:t>-</w:t>
      </w:r>
      <w:r w:rsidR="00BC33AC">
        <w:rPr>
          <w:rFonts w:ascii="Tahoma" w:hAnsi="Tahoma" w:cs="Tahoma"/>
          <w:szCs w:val="20"/>
        </w:rPr>
        <w:t>to</w:t>
      </w:r>
      <w:r w:rsidR="00BC33AC" w:rsidRPr="002E538B">
        <w:rPr>
          <w:rFonts w:ascii="Tahoma" w:hAnsi="Tahoma" w:cs="Tahoma"/>
          <w:szCs w:val="20"/>
          <w:lang w:val="ru-RU"/>
        </w:rPr>
        <w:t>-</w:t>
      </w:r>
      <w:r w:rsidR="00BC33AC">
        <w:rPr>
          <w:rFonts w:ascii="Tahoma" w:hAnsi="Tahoma" w:cs="Tahoma"/>
          <w:szCs w:val="20"/>
        </w:rPr>
        <w:t>market</w:t>
      </w:r>
      <w:r w:rsidR="00BC33AC" w:rsidRPr="002E538B">
        <w:rPr>
          <w:rFonts w:ascii="Tahoma" w:hAnsi="Tahoma" w:cs="Tahoma"/>
          <w:szCs w:val="20"/>
          <w:lang w:val="ru-RU"/>
        </w:rPr>
        <w:t xml:space="preserve">, </w:t>
      </w:r>
      <w:r w:rsidR="00BC33AC">
        <w:rPr>
          <w:rFonts w:ascii="Tahoma" w:hAnsi="Tahoma" w:cs="Tahoma"/>
          <w:szCs w:val="20"/>
          <w:lang w:val="ru-RU"/>
        </w:rPr>
        <w:t>проводимой по итогам текущего Торгового дня</w:t>
      </w:r>
      <w:r>
        <w:rPr>
          <w:rFonts w:ascii="Tahoma" w:hAnsi="Tahoma" w:cs="Tahoma"/>
          <w:szCs w:val="20"/>
          <w:lang w:val="ru-RU"/>
        </w:rPr>
        <w:t>;</w:t>
      </w:r>
    </w:p>
    <w:p w14:paraId="499AFDBA" w14:textId="77777777" w:rsidR="00561ADB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Round</w:t>
      </w:r>
      <w:r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5A0493A6" w14:textId="77777777" w:rsidR="00561ADB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proofErr w:type="spellStart"/>
      <w:r>
        <w:rPr>
          <w:rFonts w:ascii="Tahoma" w:hAnsi="Tahoma" w:cs="Tahoma"/>
          <w:szCs w:val="20"/>
          <w:lang w:val="ru-RU"/>
        </w:rPr>
        <w:t>Цо</w:t>
      </w:r>
      <w:proofErr w:type="spellEnd"/>
      <w:r>
        <w:rPr>
          <w:rFonts w:ascii="Tahoma" w:hAnsi="Tahoma" w:cs="Tahoma"/>
          <w:szCs w:val="20"/>
          <w:lang w:val="ru-RU"/>
        </w:rPr>
        <w:t xml:space="preserve"> – цена (премия) заключения Контракта;</w:t>
      </w:r>
    </w:p>
    <w:p w14:paraId="7CA1214A" w14:textId="10A95EE0" w:rsidR="00561ADB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РЦ – текущая (последняя) Расчетная цена Контракта;</w:t>
      </w:r>
    </w:p>
    <w:p w14:paraId="4C8719DB" w14:textId="4CA971E5" w:rsidR="00561ADB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W</w:t>
      </w:r>
      <w:r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75F7B7B4" w14:textId="77777777" w:rsidR="00561ADB" w:rsidRDefault="00561ADB" w:rsidP="00561ADB">
      <w:pPr>
        <w:pStyle w:val="11"/>
        <w:tabs>
          <w:tab w:val="left" w:pos="708"/>
        </w:tabs>
        <w:spacing w:after="0"/>
        <w:ind w:left="2127" w:hanging="6"/>
        <w:rPr>
          <w:rFonts w:ascii="Tahoma" w:hAnsi="Tahoma" w:cs="Tahoma"/>
        </w:rPr>
      </w:pPr>
      <w:r>
        <w:rPr>
          <w:rFonts w:ascii="Tahoma" w:hAnsi="Tahoma" w:cs="Tahoma"/>
        </w:rPr>
        <w:t>R – минимальный шаг цены.</w:t>
      </w:r>
    </w:p>
    <w:p w14:paraId="3B4F69BB" w14:textId="77777777" w:rsidR="00561ADB" w:rsidRDefault="00561ADB" w:rsidP="00561ADB">
      <w:pPr>
        <w:pStyle w:val="ab"/>
        <w:numPr>
          <w:ilvl w:val="0"/>
          <w:numId w:val="33"/>
        </w:numPr>
        <w:tabs>
          <w:tab w:val="clear" w:pos="9000"/>
          <w:tab w:val="left" w:pos="708"/>
          <w:tab w:val="left" w:pos="2127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Если расчет вариационной маржи по Контракту осуществлялся ранее:</w:t>
      </w:r>
    </w:p>
    <w:p w14:paraId="7097EFCA" w14:textId="07F1555D" w:rsidR="00561ADB" w:rsidRDefault="00561ADB" w:rsidP="00561ADB">
      <w:pPr>
        <w:pStyle w:val="ab"/>
        <w:spacing w:before="120"/>
        <w:ind w:left="2127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  <w:lang w:val="ru-RU"/>
        </w:rPr>
        <w:t>ВМ</w:t>
      </w:r>
      <w:r>
        <w:rPr>
          <w:rFonts w:ascii="Tahoma" w:hAnsi="Tahoma" w:cs="Tahoma"/>
          <w:b/>
          <w:sz w:val="19"/>
          <w:szCs w:val="19"/>
          <w:vertAlign w:val="subscript"/>
        </w:rPr>
        <w:t> </w:t>
      </w:r>
      <w:r>
        <w:rPr>
          <w:rFonts w:ascii="Tahoma" w:hAnsi="Tahoma" w:cs="Tahoma"/>
          <w:b/>
          <w:sz w:val="19"/>
          <w:szCs w:val="19"/>
        </w:rPr>
        <w:t>= Round (</w:t>
      </w:r>
      <w:r>
        <w:rPr>
          <w:rFonts w:ascii="Tahoma" w:hAnsi="Tahoma" w:cs="Tahoma"/>
          <w:b/>
          <w:sz w:val="19"/>
          <w:szCs w:val="19"/>
          <w:lang w:val="ru-RU"/>
        </w:rPr>
        <w:t>РЦ</w:t>
      </w:r>
      <w:r>
        <w:rPr>
          <w:rFonts w:ascii="Tahoma" w:hAnsi="Tahoma" w:cs="Tahoma"/>
          <w:b/>
          <w:sz w:val="19"/>
          <w:szCs w:val="19"/>
        </w:rPr>
        <w:t>*Round (W/R;5);2) – Round (</w:t>
      </w:r>
      <w:proofErr w:type="spellStart"/>
      <w:r>
        <w:rPr>
          <w:rFonts w:ascii="Tahoma" w:hAnsi="Tahoma" w:cs="Tahoma"/>
          <w:b/>
          <w:sz w:val="19"/>
          <w:szCs w:val="19"/>
          <w:lang w:val="ru-RU"/>
        </w:rPr>
        <w:t>РЦп</w:t>
      </w:r>
      <w:proofErr w:type="spellEnd"/>
      <w:r>
        <w:rPr>
          <w:rFonts w:ascii="Tahoma" w:hAnsi="Tahoma" w:cs="Tahoma"/>
          <w:b/>
          <w:sz w:val="19"/>
          <w:szCs w:val="19"/>
        </w:rPr>
        <w:t>*Round (W/R;5);2)</w:t>
      </w:r>
    </w:p>
    <w:p w14:paraId="0FD715D1" w14:textId="77777777" w:rsidR="00561ADB" w:rsidRDefault="00561ADB" w:rsidP="00561ADB">
      <w:pPr>
        <w:pStyle w:val="ab"/>
        <w:spacing w:before="120"/>
        <w:ind w:left="212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где:</w:t>
      </w:r>
    </w:p>
    <w:p w14:paraId="68A00A6F" w14:textId="77777777" w:rsidR="00561ADB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Round</w:t>
      </w:r>
      <w:r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5EBD22CF" w14:textId="14A54886" w:rsidR="00561ADB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РЦ – текущая (последняя) Расчетная цена Контракта;</w:t>
      </w:r>
    </w:p>
    <w:p w14:paraId="18ED3AEA" w14:textId="23DC05D0" w:rsidR="00561ADB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proofErr w:type="spellStart"/>
      <w:r>
        <w:rPr>
          <w:rFonts w:ascii="Tahoma" w:hAnsi="Tahoma" w:cs="Tahoma"/>
          <w:szCs w:val="20"/>
          <w:lang w:val="ru-RU"/>
        </w:rPr>
        <w:t>РЦп</w:t>
      </w:r>
      <w:proofErr w:type="spellEnd"/>
      <w:r>
        <w:rPr>
          <w:rFonts w:ascii="Tahoma" w:hAnsi="Tahoma" w:cs="Tahoma"/>
          <w:szCs w:val="20"/>
          <w:lang w:val="ru-RU"/>
        </w:rPr>
        <w:t xml:space="preserve"> – Расчетная цена Контракта,</w:t>
      </w:r>
      <w:r>
        <w:rPr>
          <w:rFonts w:ascii="Tahoma" w:hAnsi="Tahoma" w:cs="Tahoma"/>
          <w:i/>
          <w:szCs w:val="20"/>
          <w:lang w:val="ru-RU"/>
        </w:rPr>
        <w:t xml:space="preserve"> </w:t>
      </w:r>
      <w:r>
        <w:rPr>
          <w:rFonts w:ascii="Tahoma" w:hAnsi="Tahoma" w:cs="Tahoma"/>
          <w:szCs w:val="20"/>
          <w:lang w:val="ru-RU"/>
        </w:rPr>
        <w:t>определенная по итогам предыдущего Торгового дня;</w:t>
      </w:r>
    </w:p>
    <w:p w14:paraId="5FF9E312" w14:textId="4AD7BAD4" w:rsidR="00561ADB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W</w:t>
      </w:r>
      <w:r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10890EFF" w14:textId="7F55F9E6" w:rsidR="00561ADB" w:rsidRDefault="00561ADB" w:rsidP="00561ADB">
      <w:pPr>
        <w:pStyle w:val="11"/>
        <w:tabs>
          <w:tab w:val="left" w:pos="708"/>
        </w:tabs>
        <w:spacing w:after="0"/>
        <w:ind w:left="2127" w:firstLine="0"/>
        <w:rPr>
          <w:rFonts w:ascii="Tahoma" w:hAnsi="Tahoma" w:cs="Tahoma"/>
        </w:rPr>
      </w:pPr>
      <w:r>
        <w:rPr>
          <w:rFonts w:ascii="Tahoma" w:hAnsi="Tahoma" w:cs="Tahoma"/>
        </w:rPr>
        <w:t>R – минимальный шаг цены.</w:t>
      </w:r>
    </w:p>
    <w:p w14:paraId="2060F9B9" w14:textId="4358E9C6" w:rsidR="00BC33AC" w:rsidRDefault="00BC33AC" w:rsidP="00561ADB">
      <w:pPr>
        <w:pStyle w:val="11"/>
        <w:tabs>
          <w:tab w:val="left" w:pos="708"/>
        </w:tabs>
        <w:spacing w:after="0"/>
        <w:ind w:left="2127" w:firstLine="0"/>
        <w:rPr>
          <w:rFonts w:ascii="Tahoma" w:hAnsi="Tahoma" w:cs="Tahoma"/>
        </w:rPr>
      </w:pPr>
    </w:p>
    <w:p w14:paraId="56FCA575" w14:textId="77777777" w:rsidR="00BC33AC" w:rsidRPr="00BF5CF1" w:rsidRDefault="00BC33AC" w:rsidP="00BC33AC">
      <w:pPr>
        <w:pStyle w:val="2"/>
        <w:numPr>
          <w:ilvl w:val="0"/>
          <w:numId w:val="0"/>
        </w:numPr>
        <w:tabs>
          <w:tab w:val="num" w:pos="1277"/>
        </w:tabs>
        <w:ind w:left="1134"/>
        <w:rPr>
          <w:rFonts w:ascii="Tahoma" w:hAnsi="Tahoma" w:cs="Tahoma"/>
        </w:rPr>
      </w:pPr>
      <w:r w:rsidRPr="001E516C">
        <w:rPr>
          <w:rFonts w:ascii="Tahoma" w:hAnsi="Tahoma" w:cs="Tahoma"/>
        </w:rPr>
        <w:lastRenderedPageBreak/>
        <w:t>Уплата вариационной маржи осуществляется в Расчетную Клиринговую сессию</w:t>
      </w:r>
      <w:r>
        <w:rPr>
          <w:rFonts w:ascii="Tahoma" w:hAnsi="Tahoma" w:cs="Tahoma"/>
        </w:rPr>
        <w:t xml:space="preserve"> </w:t>
      </w:r>
      <w:r w:rsidRPr="001E516C">
        <w:rPr>
          <w:rFonts w:ascii="Tahoma" w:hAnsi="Tahoma" w:cs="Tahoma"/>
        </w:rPr>
        <w:t>Расчетног</w:t>
      </w:r>
      <w:r>
        <w:rPr>
          <w:rFonts w:ascii="Tahoma" w:hAnsi="Tahoma" w:cs="Tahoma"/>
        </w:rPr>
        <w:t>о</w:t>
      </w:r>
      <w:r w:rsidRPr="001E516C">
        <w:rPr>
          <w:rFonts w:ascii="Tahoma" w:hAnsi="Tahoma" w:cs="Tahoma"/>
        </w:rPr>
        <w:t xml:space="preserve"> дня</w:t>
      </w:r>
      <w:r>
        <w:rPr>
          <w:rFonts w:ascii="Tahoma" w:hAnsi="Tahoma" w:cs="Tahoma"/>
        </w:rPr>
        <w:t>, следующего за днем расчета вариационной маржи в соответствии с настоящим пунктом Спецификации</w:t>
      </w:r>
      <w:r w:rsidRPr="001E516C">
        <w:rPr>
          <w:rFonts w:ascii="Tahoma" w:hAnsi="Tahoma" w:cs="Tahoma"/>
        </w:rPr>
        <w:t>.</w:t>
      </w:r>
    </w:p>
    <w:p w14:paraId="450D3A47" w14:textId="77777777" w:rsidR="00BC33AC" w:rsidRDefault="00BC33AC" w:rsidP="002E538B">
      <w:pPr>
        <w:pStyle w:val="11"/>
        <w:tabs>
          <w:tab w:val="left" w:pos="708"/>
        </w:tabs>
        <w:spacing w:after="0"/>
        <w:ind w:left="0" w:firstLine="0"/>
        <w:rPr>
          <w:rFonts w:ascii="Tahoma" w:hAnsi="Tahoma" w:cs="Tahoma"/>
        </w:rPr>
      </w:pPr>
    </w:p>
    <w:p w14:paraId="244FBBC3" w14:textId="3802F306" w:rsidR="00201BE2" w:rsidRPr="00E26667" w:rsidRDefault="00CE1726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Расчетная цена Контракта определяется Биржей </w:t>
      </w:r>
      <w:r w:rsidR="005B4D68" w:rsidRPr="00E26667">
        <w:rPr>
          <w:rFonts w:ascii="Tahoma" w:hAnsi="Tahoma" w:cs="Tahoma"/>
        </w:rPr>
        <w:t>в порядке и</w:t>
      </w:r>
      <w:r w:rsidRPr="00E26667">
        <w:rPr>
          <w:rFonts w:ascii="Tahoma" w:hAnsi="Tahoma" w:cs="Tahoma"/>
        </w:rPr>
        <w:t xml:space="preserve"> сроки, установленные Правилами торгов</w:t>
      </w:r>
      <w:r w:rsidR="005B4D68" w:rsidRPr="00E26667">
        <w:rPr>
          <w:rFonts w:ascii="Tahoma" w:hAnsi="Tahoma" w:cs="Tahoma"/>
        </w:rPr>
        <w:t xml:space="preserve">. </w:t>
      </w:r>
      <w:r w:rsidR="007F55F6" w:rsidRPr="00E26667">
        <w:rPr>
          <w:rFonts w:ascii="Tahoma" w:hAnsi="Tahoma" w:cs="Tahoma"/>
        </w:rPr>
        <w:t xml:space="preserve"> </w:t>
      </w:r>
    </w:p>
    <w:p w14:paraId="5D734C59" w14:textId="0289DFA6" w:rsidR="007F55F6" w:rsidRPr="00E26667" w:rsidRDefault="00401C07" w:rsidP="002E538B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Текущая (последняя) Расчетная цена Контракта (</w:t>
      </w:r>
      <w:r w:rsidR="00201BE2" w:rsidRPr="00E26667">
        <w:rPr>
          <w:rFonts w:ascii="Tahoma" w:hAnsi="Tahoma" w:cs="Tahoma"/>
        </w:rPr>
        <w:t>РЦ</w:t>
      </w:r>
      <w:r w:rsidRPr="00E26667">
        <w:rPr>
          <w:rFonts w:ascii="Tahoma" w:hAnsi="Tahoma" w:cs="Tahoma"/>
        </w:rPr>
        <w:t>)</w:t>
      </w:r>
      <w:r w:rsidR="00201BE2" w:rsidRPr="00E26667">
        <w:rPr>
          <w:rFonts w:ascii="Tahoma" w:hAnsi="Tahoma" w:cs="Tahoma"/>
        </w:rPr>
        <w:t xml:space="preserve"> в целях расчета вариационной маржи по данному Контракту принимается равной 0 (нулю) </w:t>
      </w:r>
      <w:r w:rsidR="004B605D">
        <w:rPr>
          <w:rFonts w:ascii="Tahoma" w:hAnsi="Tahoma" w:cs="Tahoma"/>
        </w:rPr>
        <w:t xml:space="preserve">в случае исполнения Контракта. </w:t>
      </w:r>
    </w:p>
    <w:p w14:paraId="2B44E08E" w14:textId="77777777" w:rsidR="00FA3480" w:rsidRPr="00E26667" w:rsidRDefault="00CE1726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Исполнение обязательств по уплате вариационной маржи осуществляется в порядке и сроки, установленные Правилами клиринга. При этом</w:t>
      </w:r>
      <w:r w:rsidR="00FA3480" w:rsidRPr="00E26667">
        <w:rPr>
          <w:rFonts w:ascii="Tahoma" w:hAnsi="Tahoma" w:cs="Tahoma"/>
        </w:rPr>
        <w:t>:</w:t>
      </w:r>
    </w:p>
    <w:p w14:paraId="0C67627C" w14:textId="77777777" w:rsidR="00FA3480" w:rsidRPr="00E26667" w:rsidRDefault="00CE1726" w:rsidP="00FF3ED5">
      <w:pPr>
        <w:pStyle w:val="a9"/>
        <w:numPr>
          <w:ilvl w:val="0"/>
          <w:numId w:val="26"/>
        </w:numPr>
        <w:spacing w:before="120" w:beforeAutospacing="0" w:after="0" w:afterAutospacing="0"/>
        <w:ind w:left="1701" w:right="57" w:hanging="283"/>
        <w:rPr>
          <w:rFonts w:ascii="Tahoma" w:hAnsi="Tahoma" w:cs="Tahoma"/>
        </w:rPr>
      </w:pPr>
      <w:r w:rsidRPr="00E26667">
        <w:rPr>
          <w:rFonts w:ascii="Tahoma" w:hAnsi="Tahoma" w:cs="Tahoma"/>
        </w:rPr>
        <w:t xml:space="preserve">если вариационная маржа положительна, </w:t>
      </w:r>
      <w:r w:rsidR="00702914" w:rsidRPr="00E26667">
        <w:rPr>
          <w:rFonts w:ascii="Tahoma" w:hAnsi="Tahoma" w:cs="Tahoma"/>
        </w:rPr>
        <w:t xml:space="preserve">то обязательства по уплате вариационной маржи возникает у </w:t>
      </w:r>
      <w:r w:rsidR="005D5C4E" w:rsidRPr="00E26667">
        <w:rPr>
          <w:rFonts w:ascii="Tahoma" w:hAnsi="Tahoma" w:cs="Tahoma"/>
        </w:rPr>
        <w:t>Подписчика</w:t>
      </w:r>
      <w:r w:rsidR="00FA3480" w:rsidRPr="00E26667">
        <w:rPr>
          <w:rFonts w:ascii="Tahoma" w:hAnsi="Tahoma" w:cs="Tahoma"/>
        </w:rPr>
        <w:t>;</w:t>
      </w:r>
    </w:p>
    <w:p w14:paraId="7539D9AE" w14:textId="77777777" w:rsidR="00CE1726" w:rsidRPr="00E26667" w:rsidRDefault="00CE1726" w:rsidP="00FF3ED5">
      <w:pPr>
        <w:pStyle w:val="a9"/>
        <w:numPr>
          <w:ilvl w:val="0"/>
          <w:numId w:val="26"/>
        </w:numPr>
        <w:spacing w:before="120" w:beforeAutospacing="0" w:after="0" w:afterAutospacing="0"/>
        <w:ind w:left="1701" w:right="57" w:hanging="283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если</w:t>
      </w:r>
      <w:r w:rsidR="00FA3480" w:rsidRPr="00E26667">
        <w:rPr>
          <w:rFonts w:ascii="Tahoma" w:hAnsi="Tahoma" w:cs="Tahoma"/>
        </w:rPr>
        <w:t xml:space="preserve"> вариационная маржа</w:t>
      </w:r>
      <w:r w:rsidRPr="00E26667">
        <w:rPr>
          <w:rFonts w:ascii="Tahoma" w:hAnsi="Tahoma" w:cs="Tahoma"/>
        </w:rPr>
        <w:t xml:space="preserve"> отрицательна,</w:t>
      </w:r>
      <w:r w:rsidR="00702914" w:rsidRPr="00E26667">
        <w:rPr>
          <w:rFonts w:ascii="Tahoma" w:hAnsi="Tahoma" w:cs="Tahoma"/>
        </w:rPr>
        <w:t xml:space="preserve"> то обязательства по уплате вариационной маржи в сумме,</w:t>
      </w:r>
      <w:r w:rsidRPr="00E26667">
        <w:rPr>
          <w:rFonts w:ascii="Tahoma" w:hAnsi="Tahoma" w:cs="Tahoma"/>
        </w:rPr>
        <w:t xml:space="preserve"> равн</w:t>
      </w:r>
      <w:r w:rsidR="00702914" w:rsidRPr="00E26667">
        <w:rPr>
          <w:rFonts w:ascii="Tahoma" w:hAnsi="Tahoma" w:cs="Tahoma"/>
        </w:rPr>
        <w:t>ой</w:t>
      </w:r>
      <w:r w:rsidRPr="00E26667">
        <w:rPr>
          <w:rFonts w:ascii="Tahoma" w:hAnsi="Tahoma" w:cs="Tahoma"/>
        </w:rPr>
        <w:t xml:space="preserve"> абсолютной величине рассчитанной вариационной маржи, </w:t>
      </w:r>
      <w:r w:rsidR="00702914" w:rsidRPr="00E26667">
        <w:rPr>
          <w:rFonts w:ascii="Tahoma" w:hAnsi="Tahoma" w:cs="Tahoma"/>
        </w:rPr>
        <w:t xml:space="preserve">возникает у </w:t>
      </w:r>
      <w:r w:rsidR="005D5C4E" w:rsidRPr="00E26667">
        <w:rPr>
          <w:rFonts w:ascii="Tahoma" w:hAnsi="Tahoma" w:cs="Tahoma"/>
        </w:rPr>
        <w:t>Держателя</w:t>
      </w:r>
      <w:r w:rsidR="00702914" w:rsidRPr="00E26667">
        <w:rPr>
          <w:rFonts w:ascii="Tahoma" w:hAnsi="Tahoma" w:cs="Tahoma"/>
        </w:rPr>
        <w:t>.</w:t>
      </w:r>
    </w:p>
    <w:p w14:paraId="4760CF9D" w14:textId="77777777" w:rsidR="00351042" w:rsidRPr="00E26667" w:rsidRDefault="002B0C61" w:rsidP="00FF3ED5">
      <w:pPr>
        <w:pStyle w:val="1"/>
        <w:tabs>
          <w:tab w:val="num" w:pos="567"/>
        </w:tabs>
        <w:ind w:left="567"/>
        <w:rPr>
          <w:rFonts w:ascii="Tahoma" w:hAnsi="Tahoma" w:cs="Tahoma"/>
        </w:rPr>
      </w:pPr>
      <w:r w:rsidRPr="00E26667">
        <w:rPr>
          <w:rFonts w:ascii="Tahoma" w:hAnsi="Tahoma" w:cs="Tahoma"/>
        </w:rPr>
        <w:t>О</w:t>
      </w:r>
      <w:r w:rsidR="008821D6" w:rsidRPr="00E26667">
        <w:rPr>
          <w:rFonts w:ascii="Tahoma" w:hAnsi="Tahoma" w:cs="Tahoma"/>
        </w:rPr>
        <w:t>бязательств</w:t>
      </w:r>
      <w:r w:rsidRPr="00E26667">
        <w:rPr>
          <w:rFonts w:ascii="Tahoma" w:hAnsi="Tahoma" w:cs="Tahoma"/>
        </w:rPr>
        <w:t>о</w:t>
      </w:r>
      <w:r w:rsidR="008821D6" w:rsidRPr="00E26667">
        <w:rPr>
          <w:rFonts w:ascii="Tahoma" w:hAnsi="Tahoma" w:cs="Tahoma"/>
        </w:rPr>
        <w:t xml:space="preserve"> </w:t>
      </w:r>
      <w:r w:rsidR="00656175" w:rsidRPr="00E26667">
        <w:rPr>
          <w:rFonts w:ascii="Tahoma" w:hAnsi="Tahoma" w:cs="Tahoma"/>
        </w:rPr>
        <w:t xml:space="preserve">по поставке (по </w:t>
      </w:r>
      <w:r w:rsidR="008821D6" w:rsidRPr="00E26667">
        <w:rPr>
          <w:rFonts w:ascii="Tahoma" w:hAnsi="Tahoma" w:cs="Tahoma"/>
        </w:rPr>
        <w:t>заключению Фьючерсного к</w:t>
      </w:r>
      <w:r w:rsidR="00D12A2A" w:rsidRPr="00E26667">
        <w:rPr>
          <w:rFonts w:ascii="Tahoma" w:hAnsi="Tahoma" w:cs="Tahoma"/>
        </w:rPr>
        <w:t>онтракта</w:t>
      </w:r>
      <w:r w:rsidR="00656175" w:rsidRPr="00E26667">
        <w:rPr>
          <w:rFonts w:ascii="Tahoma" w:hAnsi="Tahoma" w:cs="Tahoma"/>
        </w:rPr>
        <w:t>)</w:t>
      </w:r>
      <w:r w:rsidR="00351042" w:rsidRPr="00E26667">
        <w:rPr>
          <w:rFonts w:ascii="Tahoma" w:hAnsi="Tahoma" w:cs="Tahoma"/>
        </w:rPr>
        <w:t>.</w:t>
      </w:r>
    </w:p>
    <w:p w14:paraId="680986FC" w14:textId="77777777" w:rsidR="005D19FE" w:rsidRPr="00E26667" w:rsidRDefault="00B153EE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r w:rsidRPr="00E26667">
        <w:rPr>
          <w:rFonts w:ascii="Tahoma" w:hAnsi="Tahoma" w:cs="Tahoma"/>
          <w:bCs/>
        </w:rPr>
        <w:t>Подписчик обязан по требованию Держателя заключить Ф</w:t>
      </w:r>
      <w:r w:rsidRPr="00E26667">
        <w:rPr>
          <w:rFonts w:ascii="Tahoma" w:hAnsi="Tahoma" w:cs="Tahoma"/>
        </w:rPr>
        <w:t>ьючерсный контракт с соблюдением следующих условий</w:t>
      </w:r>
      <w:r w:rsidR="005D19FE" w:rsidRPr="00E26667">
        <w:rPr>
          <w:rFonts w:ascii="Tahoma" w:hAnsi="Tahoma" w:cs="Tahoma"/>
        </w:rPr>
        <w:t>:</w:t>
      </w:r>
    </w:p>
    <w:p w14:paraId="508C604A" w14:textId="3F380A20" w:rsidR="005D19FE" w:rsidRPr="002E538B" w:rsidRDefault="004B605D" w:rsidP="002E538B">
      <w:pPr>
        <w:pStyle w:val="afa"/>
        <w:tabs>
          <w:tab w:val="clear" w:pos="360"/>
          <w:tab w:val="num" w:pos="1701"/>
        </w:tabs>
        <w:ind w:left="1701"/>
        <w:rPr>
          <w:rFonts w:ascii="Tahoma" w:hAnsi="Tahoma" w:cs="Tahoma"/>
        </w:rPr>
      </w:pPr>
      <w:r w:rsidRPr="002E538B">
        <w:rPr>
          <w:rFonts w:ascii="Tahoma" w:hAnsi="Tahoma" w:cs="Tahoma"/>
        </w:rPr>
        <w:t xml:space="preserve">Идентификатор </w:t>
      </w:r>
      <w:r w:rsidRPr="004B605D">
        <w:rPr>
          <w:rFonts w:ascii="Tahoma" w:hAnsi="Tahoma" w:cs="Tahoma"/>
        </w:rPr>
        <w:t>участника клиринга и код (коды) Клиента (Клиентов), указываемые при заключении Фьючерсного контракта, совпадают с идентификатором участника клиринга и кодом (кодами) Клиента (Клиентов), указанными при заключении Контракта</w:t>
      </w:r>
      <w:r w:rsidR="005D19FE" w:rsidRPr="002E538B">
        <w:rPr>
          <w:rFonts w:ascii="Tahoma" w:hAnsi="Tahoma" w:cs="Tahoma"/>
        </w:rPr>
        <w:t>;</w:t>
      </w:r>
    </w:p>
    <w:p w14:paraId="3456E28E" w14:textId="65B2E598" w:rsidR="005D19FE" w:rsidRPr="00E26667" w:rsidRDefault="0050742D" w:rsidP="00FF3ED5">
      <w:pPr>
        <w:pStyle w:val="afa"/>
        <w:tabs>
          <w:tab w:val="num" w:pos="1701"/>
        </w:tabs>
        <w:ind w:left="1701"/>
        <w:rPr>
          <w:rFonts w:ascii="Tahoma" w:hAnsi="Tahoma" w:cs="Tahoma"/>
        </w:rPr>
      </w:pPr>
      <w:r w:rsidRPr="00E26667">
        <w:rPr>
          <w:rFonts w:ascii="Tahoma" w:hAnsi="Tahoma" w:cs="Tahoma"/>
        </w:rPr>
        <w:t xml:space="preserve">Подписчик становится Продавцом по Фьючерсному контракту, а Держатель становится Покупателем по Фьючерсному контракту, если Контракт является опционом </w:t>
      </w:r>
      <w:r w:rsidR="00401C07" w:rsidRPr="00E26667">
        <w:rPr>
          <w:rFonts w:ascii="Tahoma" w:hAnsi="Tahoma" w:cs="Tahoma"/>
          <w:lang w:val="en-US"/>
        </w:rPr>
        <w:t>Call</w:t>
      </w:r>
      <w:r w:rsidRPr="00E26667">
        <w:rPr>
          <w:rFonts w:ascii="Tahoma" w:hAnsi="Tahoma" w:cs="Tahoma"/>
        </w:rPr>
        <w:t xml:space="preserve">, или Подписчик становится Покупателем по Фьючерсному контракту, а Держатель становится Продавцом по Фьючерсному контракту, если Контракт является опционом </w:t>
      </w:r>
      <w:r w:rsidR="00401C07" w:rsidRPr="00E26667">
        <w:rPr>
          <w:rFonts w:ascii="Tahoma" w:hAnsi="Tahoma" w:cs="Tahoma"/>
          <w:lang w:val="en-US"/>
        </w:rPr>
        <w:t>Put</w:t>
      </w:r>
      <w:r w:rsidR="005D19FE" w:rsidRPr="00E26667">
        <w:rPr>
          <w:rFonts w:ascii="Tahoma" w:hAnsi="Tahoma" w:cs="Tahoma"/>
        </w:rPr>
        <w:t>;</w:t>
      </w:r>
    </w:p>
    <w:p w14:paraId="043E3C1A" w14:textId="77777777" w:rsidR="005D19FE" w:rsidRPr="00E26667" w:rsidRDefault="005D19FE" w:rsidP="00FF3ED5">
      <w:pPr>
        <w:pStyle w:val="afa"/>
        <w:tabs>
          <w:tab w:val="num" w:pos="1701"/>
        </w:tabs>
        <w:ind w:left="1701"/>
        <w:rPr>
          <w:rFonts w:ascii="Tahoma" w:hAnsi="Tahoma" w:cs="Tahoma"/>
        </w:rPr>
      </w:pPr>
      <w:r w:rsidRPr="00E26667">
        <w:rPr>
          <w:rFonts w:ascii="Tahoma" w:hAnsi="Tahoma" w:cs="Tahoma"/>
        </w:rPr>
        <w:t xml:space="preserve">цена </w:t>
      </w:r>
      <w:r w:rsidR="00042C3E" w:rsidRPr="00E26667">
        <w:rPr>
          <w:rFonts w:ascii="Tahoma" w:hAnsi="Tahoma" w:cs="Tahoma"/>
        </w:rPr>
        <w:t xml:space="preserve">заключения Фьючерсного контракта </w:t>
      </w:r>
      <w:r w:rsidRPr="00E26667">
        <w:rPr>
          <w:rFonts w:ascii="Tahoma" w:hAnsi="Tahoma" w:cs="Tahoma"/>
        </w:rPr>
        <w:t>равна цене исполнения Контракта</w:t>
      </w:r>
      <w:r w:rsidR="00042C3E" w:rsidRPr="00E26667">
        <w:rPr>
          <w:rFonts w:ascii="Tahoma" w:hAnsi="Tahoma" w:cs="Tahoma"/>
        </w:rPr>
        <w:t>.</w:t>
      </w:r>
    </w:p>
    <w:p w14:paraId="6294751B" w14:textId="6203437B" w:rsidR="000E4D37" w:rsidRPr="00E26667" w:rsidRDefault="0050742D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r w:rsidRPr="00E26667">
        <w:rPr>
          <w:rFonts w:ascii="Tahoma" w:hAnsi="Tahoma" w:cs="Tahoma"/>
        </w:rPr>
        <w:t>Держатель может заявить требование о</w:t>
      </w:r>
      <w:r w:rsidR="003077B0" w:rsidRPr="00E26667">
        <w:rPr>
          <w:rFonts w:ascii="Tahoma" w:hAnsi="Tahoma" w:cs="Tahoma"/>
        </w:rPr>
        <w:t>б</w:t>
      </w:r>
      <w:r w:rsidRPr="00E26667">
        <w:rPr>
          <w:rFonts w:ascii="Tahoma" w:hAnsi="Tahoma" w:cs="Tahoma"/>
        </w:rPr>
        <w:t xml:space="preserve"> </w:t>
      </w:r>
      <w:r w:rsidR="003077B0" w:rsidRPr="00E26667">
        <w:rPr>
          <w:rFonts w:ascii="Tahoma" w:hAnsi="Tahoma" w:cs="Tahoma"/>
        </w:rPr>
        <w:t>исполнении</w:t>
      </w:r>
      <w:r w:rsidRPr="00E26667">
        <w:rPr>
          <w:rFonts w:ascii="Tahoma" w:hAnsi="Tahoma" w:cs="Tahoma"/>
        </w:rPr>
        <w:t xml:space="preserve"> </w:t>
      </w:r>
      <w:r w:rsidR="003077B0" w:rsidRPr="00E26667">
        <w:rPr>
          <w:rFonts w:ascii="Tahoma" w:hAnsi="Tahoma" w:cs="Tahoma"/>
        </w:rPr>
        <w:t>К</w:t>
      </w:r>
      <w:r w:rsidRPr="00E26667">
        <w:rPr>
          <w:rFonts w:ascii="Tahoma" w:hAnsi="Tahoma" w:cs="Tahoma"/>
        </w:rPr>
        <w:t>онтракта путем подачи заявления в Клиринговый центр</w:t>
      </w:r>
      <w:r w:rsidR="00851761" w:rsidRPr="00E26667">
        <w:rPr>
          <w:rFonts w:ascii="Tahoma" w:hAnsi="Tahoma" w:cs="Tahoma"/>
        </w:rPr>
        <w:t xml:space="preserve"> в порядке и сроки, установленные Правилами клиринга</w:t>
      </w:r>
      <w:r w:rsidR="000E4D37" w:rsidRPr="00E26667">
        <w:rPr>
          <w:rFonts w:ascii="Tahoma" w:hAnsi="Tahoma" w:cs="Tahoma"/>
        </w:rPr>
        <w:t>.</w:t>
      </w:r>
    </w:p>
    <w:p w14:paraId="745D6778" w14:textId="75EB8DE9" w:rsidR="00DF50F3" w:rsidRPr="00E26667" w:rsidRDefault="00DF50F3" w:rsidP="00FF3ED5">
      <w:pPr>
        <w:pStyle w:val="2"/>
        <w:tabs>
          <w:tab w:val="clear" w:pos="1277"/>
          <w:tab w:val="num" w:pos="1134"/>
          <w:tab w:val="num" w:pos="1418"/>
        </w:tabs>
        <w:ind w:left="1134"/>
        <w:rPr>
          <w:rFonts w:ascii="Tahoma" w:hAnsi="Tahoma" w:cs="Tahoma"/>
        </w:rPr>
      </w:pPr>
      <w:bookmarkStart w:id="6" w:name="_Ref249524732"/>
      <w:r w:rsidRPr="00E26667">
        <w:rPr>
          <w:rFonts w:ascii="Tahoma" w:hAnsi="Tahoma" w:cs="Tahoma"/>
        </w:rPr>
        <w:t xml:space="preserve">В ходе </w:t>
      </w:r>
      <w:r w:rsidR="004B605D">
        <w:rPr>
          <w:rFonts w:ascii="Tahoma" w:hAnsi="Tahoma" w:cs="Tahoma"/>
        </w:rPr>
        <w:t>К</w:t>
      </w:r>
      <w:r w:rsidRPr="00E26667">
        <w:rPr>
          <w:rFonts w:ascii="Tahoma" w:hAnsi="Tahoma" w:cs="Tahoma"/>
        </w:rPr>
        <w:t xml:space="preserve">лиринговой сессии </w:t>
      </w:r>
      <w:r w:rsidR="004B605D">
        <w:rPr>
          <w:rFonts w:ascii="Tahoma" w:hAnsi="Tahoma" w:cs="Tahoma"/>
          <w:lang w:val="en-US"/>
        </w:rPr>
        <w:t>mark</w:t>
      </w:r>
      <w:r w:rsidR="004B605D" w:rsidRPr="002E538B">
        <w:rPr>
          <w:rFonts w:ascii="Tahoma" w:hAnsi="Tahoma" w:cs="Tahoma"/>
        </w:rPr>
        <w:t>-</w:t>
      </w:r>
      <w:r w:rsidR="004B605D">
        <w:rPr>
          <w:rFonts w:ascii="Tahoma" w:hAnsi="Tahoma" w:cs="Tahoma"/>
          <w:lang w:val="en-US"/>
        </w:rPr>
        <w:t>to</w:t>
      </w:r>
      <w:r w:rsidR="004B605D" w:rsidRPr="002E538B">
        <w:rPr>
          <w:rFonts w:ascii="Tahoma" w:hAnsi="Tahoma" w:cs="Tahoma"/>
        </w:rPr>
        <w:t>-</w:t>
      </w:r>
      <w:r w:rsidR="004B605D">
        <w:rPr>
          <w:rFonts w:ascii="Tahoma" w:hAnsi="Tahoma" w:cs="Tahoma"/>
          <w:lang w:val="en-US"/>
        </w:rPr>
        <w:t>market</w:t>
      </w:r>
      <w:r w:rsidR="004B605D" w:rsidRPr="002E538B">
        <w:rPr>
          <w:rFonts w:ascii="Tahoma" w:hAnsi="Tahoma" w:cs="Tahoma"/>
        </w:rPr>
        <w:t xml:space="preserve"> </w:t>
      </w:r>
      <w:r w:rsidR="004B605D">
        <w:rPr>
          <w:rFonts w:ascii="Tahoma" w:hAnsi="Tahoma" w:cs="Tahoma"/>
        </w:rPr>
        <w:t xml:space="preserve">размер </w:t>
      </w:r>
      <w:r w:rsidRPr="00E26667">
        <w:rPr>
          <w:rFonts w:ascii="Tahoma" w:hAnsi="Tahoma" w:cs="Tahoma"/>
        </w:rPr>
        <w:t>требовани</w:t>
      </w:r>
      <w:r w:rsidR="004B605D">
        <w:rPr>
          <w:rFonts w:ascii="Tahoma" w:hAnsi="Tahoma" w:cs="Tahoma"/>
        </w:rPr>
        <w:t>я</w:t>
      </w:r>
      <w:r w:rsidRPr="00E26667">
        <w:rPr>
          <w:rFonts w:ascii="Tahoma" w:hAnsi="Tahoma" w:cs="Tahoma"/>
        </w:rPr>
        <w:t xml:space="preserve"> Держателя </w:t>
      </w:r>
      <w:r w:rsidR="004B605D">
        <w:rPr>
          <w:rFonts w:ascii="Tahoma" w:hAnsi="Tahoma" w:cs="Tahoma"/>
        </w:rPr>
        <w:t>при</w:t>
      </w:r>
      <w:r w:rsidRPr="00E26667">
        <w:rPr>
          <w:rFonts w:ascii="Tahoma" w:hAnsi="Tahoma" w:cs="Tahoma"/>
        </w:rPr>
        <w:t xml:space="preserve"> </w:t>
      </w:r>
      <w:r w:rsidR="003077B0" w:rsidRPr="00E26667">
        <w:rPr>
          <w:rFonts w:ascii="Tahoma" w:hAnsi="Tahoma" w:cs="Tahoma"/>
        </w:rPr>
        <w:t>исполнении</w:t>
      </w:r>
      <w:r w:rsidRPr="00E26667">
        <w:rPr>
          <w:rFonts w:ascii="Tahoma" w:hAnsi="Tahoma" w:cs="Tahoma"/>
        </w:rPr>
        <w:t xml:space="preserve"> </w:t>
      </w:r>
      <w:r w:rsidR="003077B0" w:rsidRPr="00E26667">
        <w:rPr>
          <w:rFonts w:ascii="Tahoma" w:hAnsi="Tahoma" w:cs="Tahoma"/>
        </w:rPr>
        <w:t>К</w:t>
      </w:r>
      <w:r w:rsidRPr="00E26667">
        <w:rPr>
          <w:rFonts w:ascii="Tahoma" w:hAnsi="Tahoma" w:cs="Tahoma"/>
        </w:rPr>
        <w:t xml:space="preserve">онтракта </w:t>
      </w:r>
      <w:r w:rsidR="004B605D">
        <w:rPr>
          <w:rFonts w:ascii="Tahoma" w:hAnsi="Tahoma" w:cs="Tahoma"/>
        </w:rPr>
        <w:t>определяется с учетом</w:t>
      </w:r>
      <w:r w:rsidRPr="00E26667">
        <w:rPr>
          <w:rFonts w:ascii="Tahoma" w:hAnsi="Tahoma" w:cs="Tahoma"/>
        </w:rPr>
        <w:t xml:space="preserve"> следующих условий:</w:t>
      </w:r>
    </w:p>
    <w:p w14:paraId="3E575E8E" w14:textId="77777777" w:rsidR="00DF50F3" w:rsidRPr="00E26667" w:rsidRDefault="00DF50F3" w:rsidP="00FF3ED5">
      <w:pPr>
        <w:pStyle w:val="2"/>
        <w:numPr>
          <w:ilvl w:val="3"/>
          <w:numId w:val="7"/>
        </w:numPr>
        <w:tabs>
          <w:tab w:val="clear" w:pos="3240"/>
          <w:tab w:val="num" w:pos="1985"/>
        </w:tabs>
        <w:ind w:left="1843" w:hanging="709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Контракт является опционом «в деньгах», а именно: </w:t>
      </w:r>
    </w:p>
    <w:p w14:paraId="38D34015" w14:textId="3F7F2537" w:rsidR="00DF50F3" w:rsidRPr="00E26667" w:rsidRDefault="00DF50F3" w:rsidP="00FF3ED5">
      <w:pPr>
        <w:pStyle w:val="afb"/>
        <w:numPr>
          <w:ilvl w:val="0"/>
          <w:numId w:val="27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color w:val="000000"/>
          <w:sz w:val="20"/>
          <w:szCs w:val="20"/>
          <w:lang w:eastAsia="ru-RU"/>
        </w:rPr>
      </w:pPr>
      <w:r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Опционом </w:t>
      </w:r>
      <w:r w:rsidRPr="00E26667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Call</w:t>
      </w:r>
      <w:r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, цена исполнения которого меньше </w:t>
      </w:r>
      <w:r w:rsidR="00302B7E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Расчетной цены Фьючерсного контракта, являющегося баз</w:t>
      </w:r>
      <w:r w:rsidR="00561ADB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исным</w:t>
      </w:r>
      <w:r w:rsidR="00302B7E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активом данного </w:t>
      </w:r>
      <w:r w:rsidR="004B605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</w:t>
      </w:r>
      <w:r w:rsidR="00302B7E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пциона, определенной </w:t>
      </w:r>
      <w:r w:rsidR="004B605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в </w:t>
      </w:r>
      <w:r w:rsidR="00302B7E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последн</w:t>
      </w:r>
      <w:r w:rsidR="004B605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ий</w:t>
      </w:r>
      <w:r w:rsidR="00302B7E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</w:t>
      </w:r>
      <w:r w:rsidR="004B605D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д</w:t>
      </w:r>
      <w:r w:rsidR="004B605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ень </w:t>
      </w:r>
      <w:r w:rsidR="00302B7E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заключения Контракта</w:t>
      </w:r>
      <w:r w:rsidR="00962EC0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, </w:t>
      </w:r>
      <w:r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или</w:t>
      </w:r>
    </w:p>
    <w:p w14:paraId="1B4E3EF2" w14:textId="36232BF6" w:rsidR="00DF50F3" w:rsidRPr="00E26667" w:rsidRDefault="00DF50F3" w:rsidP="00FF3ED5">
      <w:pPr>
        <w:pStyle w:val="afb"/>
        <w:numPr>
          <w:ilvl w:val="0"/>
          <w:numId w:val="27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bCs/>
          <w:color w:val="000000"/>
          <w:sz w:val="20"/>
          <w:szCs w:val="20"/>
          <w:lang w:eastAsia="ru-RU"/>
        </w:rPr>
      </w:pPr>
      <w:r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Опционом </w:t>
      </w:r>
      <w:r w:rsidRPr="00E26667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Put</w:t>
      </w:r>
      <w:r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, цена исполнения которого больше </w:t>
      </w:r>
      <w:r w:rsidR="00302B7E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Расчетной цены Фьючерсного контракта, являющегося баз</w:t>
      </w:r>
      <w:r w:rsidR="00561ADB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исным</w:t>
      </w:r>
      <w:r w:rsidR="00302B7E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активом данного </w:t>
      </w:r>
      <w:r w:rsidR="004B605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</w:t>
      </w:r>
      <w:r w:rsidR="00302B7E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пциона, определенной </w:t>
      </w:r>
      <w:r w:rsidR="004B605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в</w:t>
      </w:r>
      <w:r w:rsidR="00302B7E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</w:t>
      </w:r>
      <w:r w:rsidR="004B605D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последн</w:t>
      </w:r>
      <w:r w:rsidR="004B605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ий</w:t>
      </w:r>
      <w:r w:rsidR="004B605D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д</w:t>
      </w:r>
      <w:r w:rsidR="004B605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ень</w:t>
      </w:r>
      <w:r w:rsidR="004B605D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</w:t>
      </w:r>
      <w:r w:rsidR="00302B7E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заключения Контракта</w:t>
      </w:r>
      <w:r w:rsidR="004B605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.</w:t>
      </w:r>
    </w:p>
    <w:p w14:paraId="23D1912C" w14:textId="0E2938A2" w:rsidR="00DF50F3" w:rsidRPr="00E26667" w:rsidRDefault="00DF50F3" w:rsidP="00FF3ED5">
      <w:pPr>
        <w:pStyle w:val="2"/>
        <w:numPr>
          <w:ilvl w:val="3"/>
          <w:numId w:val="7"/>
        </w:numPr>
        <w:tabs>
          <w:tab w:val="clear" w:pos="3240"/>
          <w:tab w:val="num" w:pos="1985"/>
        </w:tabs>
        <w:ind w:left="1985" w:hanging="850"/>
        <w:rPr>
          <w:rFonts w:ascii="Tahoma" w:hAnsi="Tahoma" w:cs="Tahoma"/>
          <w:bCs/>
        </w:rPr>
      </w:pPr>
      <w:r w:rsidRPr="00E26667">
        <w:rPr>
          <w:rFonts w:ascii="Tahoma" w:hAnsi="Tahoma" w:cs="Tahoma"/>
          <w:bCs/>
        </w:rPr>
        <w:t>Контракт является опционом «на деньгах», а именно</w:t>
      </w:r>
      <w:r w:rsidR="000C19B3" w:rsidRPr="00E26667">
        <w:rPr>
          <w:rFonts w:ascii="Tahoma" w:hAnsi="Tahoma" w:cs="Tahoma"/>
          <w:bCs/>
        </w:rPr>
        <w:t xml:space="preserve"> </w:t>
      </w:r>
      <w:r w:rsidR="003F0B26">
        <w:rPr>
          <w:rFonts w:ascii="Tahoma" w:hAnsi="Tahoma" w:cs="Tahoma"/>
          <w:bCs/>
        </w:rPr>
        <w:t>о</w:t>
      </w:r>
      <w:r w:rsidR="003F0B26" w:rsidRPr="00E26667">
        <w:rPr>
          <w:rFonts w:ascii="Tahoma" w:hAnsi="Tahoma" w:cs="Tahoma"/>
          <w:bCs/>
        </w:rPr>
        <w:t xml:space="preserve">пционом </w:t>
      </w:r>
      <w:r w:rsidRPr="00E26667">
        <w:rPr>
          <w:rFonts w:ascii="Tahoma" w:hAnsi="Tahoma" w:cs="Tahoma"/>
          <w:bCs/>
          <w:lang w:val="en-US"/>
        </w:rPr>
        <w:t>Call</w:t>
      </w:r>
      <w:r w:rsidRPr="00E26667">
        <w:rPr>
          <w:rFonts w:ascii="Tahoma" w:hAnsi="Tahoma" w:cs="Tahoma"/>
          <w:bCs/>
        </w:rPr>
        <w:t xml:space="preserve"> или </w:t>
      </w:r>
      <w:r w:rsidR="003F0B26">
        <w:rPr>
          <w:rFonts w:ascii="Tahoma" w:hAnsi="Tahoma" w:cs="Tahoma"/>
          <w:bCs/>
        </w:rPr>
        <w:t>о</w:t>
      </w:r>
      <w:r w:rsidR="003F0B26" w:rsidRPr="00E26667">
        <w:rPr>
          <w:rFonts w:ascii="Tahoma" w:hAnsi="Tahoma" w:cs="Tahoma"/>
          <w:bCs/>
        </w:rPr>
        <w:t xml:space="preserve">пционом </w:t>
      </w:r>
      <w:r w:rsidRPr="00E26667">
        <w:rPr>
          <w:rFonts w:ascii="Tahoma" w:hAnsi="Tahoma" w:cs="Tahoma"/>
          <w:bCs/>
          <w:lang w:val="en-US"/>
        </w:rPr>
        <w:t>Put</w:t>
      </w:r>
      <w:r w:rsidRPr="00E26667">
        <w:rPr>
          <w:rFonts w:ascii="Tahoma" w:hAnsi="Tahoma" w:cs="Tahoma"/>
          <w:bCs/>
        </w:rPr>
        <w:t xml:space="preserve">, цена исполнения которого равна </w:t>
      </w:r>
      <w:r w:rsidR="00302B7E" w:rsidRPr="00E26667">
        <w:rPr>
          <w:rFonts w:ascii="Tahoma" w:hAnsi="Tahoma" w:cs="Tahoma"/>
        </w:rPr>
        <w:t>Расчетной цене Фьючерсного контракта, являющегося баз</w:t>
      </w:r>
      <w:r w:rsidR="00561ADB">
        <w:rPr>
          <w:rFonts w:ascii="Tahoma" w:hAnsi="Tahoma" w:cs="Tahoma"/>
        </w:rPr>
        <w:t>исным</w:t>
      </w:r>
      <w:r w:rsidR="00302B7E" w:rsidRPr="00E26667">
        <w:rPr>
          <w:rFonts w:ascii="Tahoma" w:hAnsi="Tahoma" w:cs="Tahoma"/>
        </w:rPr>
        <w:t xml:space="preserve"> активом данного </w:t>
      </w:r>
      <w:r w:rsidR="003F0B26">
        <w:rPr>
          <w:rFonts w:ascii="Tahoma" w:hAnsi="Tahoma" w:cs="Tahoma"/>
        </w:rPr>
        <w:t>Контракта</w:t>
      </w:r>
      <w:r w:rsidR="00302B7E" w:rsidRPr="00E26667">
        <w:rPr>
          <w:rFonts w:ascii="Tahoma" w:hAnsi="Tahoma" w:cs="Tahoma"/>
        </w:rPr>
        <w:t xml:space="preserve">, определенной </w:t>
      </w:r>
      <w:r w:rsidR="003F0B26">
        <w:rPr>
          <w:rFonts w:ascii="Tahoma" w:hAnsi="Tahoma" w:cs="Tahoma"/>
        </w:rPr>
        <w:t>в</w:t>
      </w:r>
      <w:r w:rsidR="00302B7E" w:rsidRPr="00E26667">
        <w:rPr>
          <w:rFonts w:ascii="Tahoma" w:hAnsi="Tahoma" w:cs="Tahoma"/>
        </w:rPr>
        <w:t xml:space="preserve"> </w:t>
      </w:r>
      <w:r w:rsidR="003F0B26" w:rsidRPr="00E26667">
        <w:rPr>
          <w:rFonts w:ascii="Tahoma" w:hAnsi="Tahoma" w:cs="Tahoma"/>
        </w:rPr>
        <w:t>последн</w:t>
      </w:r>
      <w:r w:rsidR="003F0B26">
        <w:rPr>
          <w:rFonts w:ascii="Tahoma" w:hAnsi="Tahoma" w:cs="Tahoma"/>
        </w:rPr>
        <w:t>ий</w:t>
      </w:r>
      <w:r w:rsidR="003F0B26" w:rsidRPr="00E26667">
        <w:rPr>
          <w:rFonts w:ascii="Tahoma" w:hAnsi="Tahoma" w:cs="Tahoma"/>
        </w:rPr>
        <w:t xml:space="preserve"> д</w:t>
      </w:r>
      <w:r w:rsidR="003F0B26">
        <w:rPr>
          <w:rFonts w:ascii="Tahoma" w:hAnsi="Tahoma" w:cs="Tahoma"/>
        </w:rPr>
        <w:t>ень</w:t>
      </w:r>
      <w:r w:rsidR="003F0B26" w:rsidRPr="00E26667">
        <w:rPr>
          <w:rFonts w:ascii="Tahoma" w:hAnsi="Tahoma" w:cs="Tahoma"/>
        </w:rPr>
        <w:t xml:space="preserve"> </w:t>
      </w:r>
      <w:r w:rsidR="00302B7E" w:rsidRPr="00E26667">
        <w:rPr>
          <w:rFonts w:ascii="Tahoma" w:hAnsi="Tahoma" w:cs="Tahoma"/>
        </w:rPr>
        <w:t>заключения Контракта.</w:t>
      </w:r>
      <w:r w:rsidRPr="00E26667">
        <w:rPr>
          <w:rFonts w:ascii="Tahoma" w:hAnsi="Tahoma" w:cs="Tahoma"/>
          <w:bCs/>
        </w:rPr>
        <w:t xml:space="preserve"> При этом исполнение осуществляется в размере 50</w:t>
      </w:r>
      <w:r w:rsidR="007413EA" w:rsidRPr="00E26667">
        <w:rPr>
          <w:rFonts w:ascii="Tahoma" w:hAnsi="Tahoma" w:cs="Tahoma"/>
          <w:bCs/>
        </w:rPr>
        <w:t xml:space="preserve"> (пятидесяти) процентов</w:t>
      </w:r>
      <w:r w:rsidRPr="00E26667">
        <w:rPr>
          <w:rFonts w:ascii="Tahoma" w:hAnsi="Tahoma" w:cs="Tahoma"/>
          <w:bCs/>
        </w:rPr>
        <w:t xml:space="preserve"> от объема открытой позиции по опциону «на деньгах»</w:t>
      </w:r>
      <w:r w:rsidR="007413EA" w:rsidRPr="00E26667">
        <w:rPr>
          <w:rFonts w:ascii="Tahoma" w:hAnsi="Tahoma" w:cs="Tahoma"/>
        </w:rPr>
        <w:t>, учитываемой в соответствии с Правилами клиринга на разделах регистра учета</w:t>
      </w:r>
      <w:r w:rsidR="00230237" w:rsidRPr="00E26667">
        <w:rPr>
          <w:rFonts w:ascii="Tahoma" w:hAnsi="Tahoma" w:cs="Tahoma"/>
        </w:rPr>
        <w:t xml:space="preserve"> позиций</w:t>
      </w:r>
      <w:r w:rsidR="007413EA" w:rsidRPr="00E26667">
        <w:rPr>
          <w:rFonts w:ascii="Tahoma" w:hAnsi="Tahoma" w:cs="Tahoma"/>
        </w:rPr>
        <w:t xml:space="preserve"> Держателя,</w:t>
      </w:r>
      <w:r w:rsidRPr="00E26667">
        <w:rPr>
          <w:rFonts w:ascii="Tahoma" w:hAnsi="Tahoma" w:cs="Tahoma"/>
          <w:bCs/>
        </w:rPr>
        <w:t xml:space="preserve"> с учетом следующего:</w:t>
      </w:r>
    </w:p>
    <w:p w14:paraId="60CC1A1C" w14:textId="44B9F81C" w:rsidR="00962EC0" w:rsidRPr="00E26667" w:rsidRDefault="00DF50F3" w:rsidP="00FF3ED5">
      <w:pPr>
        <w:pStyle w:val="a9"/>
        <w:numPr>
          <w:ilvl w:val="0"/>
          <w:numId w:val="30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  <w:bCs/>
        </w:rPr>
        <w:t xml:space="preserve">по </w:t>
      </w:r>
      <w:r w:rsidR="003F0B26">
        <w:rPr>
          <w:rFonts w:ascii="Tahoma" w:hAnsi="Tahoma" w:cs="Tahoma"/>
          <w:bCs/>
        </w:rPr>
        <w:t>о</w:t>
      </w:r>
      <w:r w:rsidRPr="00E26667">
        <w:rPr>
          <w:rFonts w:ascii="Tahoma" w:hAnsi="Tahoma" w:cs="Tahoma"/>
          <w:bCs/>
        </w:rPr>
        <w:t xml:space="preserve">пционам </w:t>
      </w:r>
      <w:r w:rsidRPr="00E26667">
        <w:rPr>
          <w:rFonts w:ascii="Tahoma" w:hAnsi="Tahoma" w:cs="Tahoma"/>
          <w:bCs/>
          <w:lang w:val="en-US"/>
        </w:rPr>
        <w:t>Call</w:t>
      </w:r>
      <w:r w:rsidRPr="00E26667">
        <w:rPr>
          <w:rFonts w:ascii="Tahoma" w:hAnsi="Tahoma" w:cs="Tahoma"/>
          <w:bCs/>
        </w:rPr>
        <w:t xml:space="preserve"> – с округлением до целых в большую сторону</w:t>
      </w:r>
      <w:r w:rsidR="00401C07" w:rsidRPr="00E26667">
        <w:rPr>
          <w:rFonts w:ascii="Tahoma" w:hAnsi="Tahoma" w:cs="Tahoma"/>
          <w:bCs/>
        </w:rPr>
        <w:t>;</w:t>
      </w:r>
    </w:p>
    <w:p w14:paraId="0B1BF1F7" w14:textId="1BAA37AD" w:rsidR="003F0B26" w:rsidRPr="00962EC0" w:rsidRDefault="00DF50F3">
      <w:pPr>
        <w:pStyle w:val="a9"/>
        <w:numPr>
          <w:ilvl w:val="0"/>
          <w:numId w:val="30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962EC0">
        <w:rPr>
          <w:rFonts w:ascii="Tahoma" w:hAnsi="Tahoma" w:cs="Tahoma"/>
          <w:bCs/>
        </w:rPr>
        <w:t xml:space="preserve">по </w:t>
      </w:r>
      <w:r w:rsidR="003F0B26" w:rsidRPr="00962EC0">
        <w:rPr>
          <w:rFonts w:ascii="Tahoma" w:hAnsi="Tahoma" w:cs="Tahoma"/>
          <w:bCs/>
        </w:rPr>
        <w:t xml:space="preserve">опционам </w:t>
      </w:r>
      <w:proofErr w:type="spellStart"/>
      <w:r w:rsidRPr="002E538B">
        <w:rPr>
          <w:rFonts w:ascii="Tahoma" w:hAnsi="Tahoma" w:cs="Tahoma"/>
          <w:bCs/>
        </w:rPr>
        <w:t>Put</w:t>
      </w:r>
      <w:proofErr w:type="spellEnd"/>
      <w:r w:rsidRPr="00962EC0">
        <w:rPr>
          <w:rFonts w:ascii="Tahoma" w:hAnsi="Tahoma" w:cs="Tahoma"/>
          <w:bCs/>
        </w:rPr>
        <w:t xml:space="preserve"> – с округлением до целых в меньшую сторону.</w:t>
      </w:r>
    </w:p>
    <w:p w14:paraId="045597C0" w14:textId="6A180B8C" w:rsidR="003F0B26" w:rsidRPr="008F023C" w:rsidRDefault="00BF25C5" w:rsidP="003F0B26">
      <w:pPr>
        <w:pStyle w:val="a9"/>
        <w:numPr>
          <w:ilvl w:val="2"/>
          <w:numId w:val="7"/>
        </w:numPr>
        <w:tabs>
          <w:tab w:val="clear" w:pos="1277"/>
          <w:tab w:val="num" w:pos="1134"/>
          <w:tab w:val="num" w:pos="7939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bookmarkStart w:id="7" w:name="_Ref249524742"/>
      <w:bookmarkEnd w:id="6"/>
      <w:r w:rsidRPr="00BF25C5">
        <w:rPr>
          <w:rFonts w:ascii="Tahoma" w:hAnsi="Tahoma" w:cs="Tahoma"/>
        </w:rPr>
        <w:t xml:space="preserve">Если последний день заключения Контракта и соответствующего Фьючерсного контракта совпадают, то Обязательство по поставке осуществляется в период с времени прекращения торгов Фьючерсным контрактом и до окончания Клиринговой сессии </w:t>
      </w:r>
      <w:proofErr w:type="spellStart"/>
      <w:r w:rsidRPr="00BF25C5">
        <w:rPr>
          <w:rFonts w:ascii="Tahoma" w:hAnsi="Tahoma" w:cs="Tahoma"/>
        </w:rPr>
        <w:t>mark-to-market</w:t>
      </w:r>
      <w:proofErr w:type="spellEnd"/>
      <w:r w:rsidRPr="00BF25C5">
        <w:rPr>
          <w:rFonts w:ascii="Tahoma" w:hAnsi="Tahoma" w:cs="Tahoma"/>
        </w:rPr>
        <w:t xml:space="preserve"> по итогам последнего дня заключения Контракта</w:t>
      </w:r>
      <w:r>
        <w:rPr>
          <w:rFonts w:ascii="Tahoma" w:hAnsi="Tahoma" w:cs="Tahoma"/>
        </w:rPr>
        <w:t xml:space="preserve">. </w:t>
      </w:r>
      <w:r w:rsidR="00D07ED1" w:rsidRPr="00D07ED1">
        <w:rPr>
          <w:rFonts w:ascii="Tahoma" w:hAnsi="Tahoma" w:cs="Tahoma"/>
        </w:rPr>
        <w:t xml:space="preserve">Если последний день заключения Контракта </w:t>
      </w:r>
      <w:r w:rsidR="00D07ED1" w:rsidRPr="00D07ED1">
        <w:rPr>
          <w:rFonts w:ascii="Tahoma" w:hAnsi="Tahoma" w:cs="Tahoma"/>
        </w:rPr>
        <w:lastRenderedPageBreak/>
        <w:t xml:space="preserve">и соответствующего Фьючерсного контракта не совпадают, то Обязательство по поставке осуществляется в период с 19:00 </w:t>
      </w:r>
      <w:proofErr w:type="spellStart"/>
      <w:r w:rsidR="00D07ED1" w:rsidRPr="00D07ED1">
        <w:rPr>
          <w:rFonts w:ascii="Tahoma" w:hAnsi="Tahoma" w:cs="Tahoma"/>
        </w:rPr>
        <w:t>мск</w:t>
      </w:r>
      <w:proofErr w:type="spellEnd"/>
      <w:r w:rsidR="00C16909">
        <w:rPr>
          <w:rFonts w:ascii="Tahoma" w:hAnsi="Tahoma" w:cs="Tahoma"/>
        </w:rPr>
        <w:t xml:space="preserve"> последнего дня заключения</w:t>
      </w:r>
      <w:r w:rsidR="0014664E">
        <w:rPr>
          <w:rFonts w:ascii="Tahoma" w:hAnsi="Tahoma" w:cs="Tahoma"/>
        </w:rPr>
        <w:t xml:space="preserve"> Контракта</w:t>
      </w:r>
      <w:r w:rsidR="00D07ED1" w:rsidRPr="00D07ED1">
        <w:rPr>
          <w:rFonts w:ascii="Tahoma" w:hAnsi="Tahoma" w:cs="Tahoma"/>
        </w:rPr>
        <w:t xml:space="preserve"> и до окончания Клиринговой сессии </w:t>
      </w:r>
      <w:r w:rsidR="00D07ED1" w:rsidRPr="00D07ED1">
        <w:rPr>
          <w:rFonts w:ascii="Tahoma" w:hAnsi="Tahoma" w:cs="Tahoma"/>
          <w:lang w:val="en-US"/>
        </w:rPr>
        <w:t>mark</w:t>
      </w:r>
      <w:r w:rsidR="00D07ED1" w:rsidRPr="00D07ED1">
        <w:rPr>
          <w:rFonts w:ascii="Tahoma" w:hAnsi="Tahoma" w:cs="Tahoma"/>
        </w:rPr>
        <w:t>-</w:t>
      </w:r>
      <w:r w:rsidR="00D07ED1" w:rsidRPr="00D07ED1">
        <w:rPr>
          <w:rFonts w:ascii="Tahoma" w:hAnsi="Tahoma" w:cs="Tahoma"/>
          <w:lang w:val="en-US"/>
        </w:rPr>
        <w:t>to</w:t>
      </w:r>
      <w:r w:rsidR="00D07ED1" w:rsidRPr="00D07ED1">
        <w:rPr>
          <w:rFonts w:ascii="Tahoma" w:hAnsi="Tahoma" w:cs="Tahoma"/>
        </w:rPr>
        <w:t>-</w:t>
      </w:r>
      <w:r w:rsidR="00D07ED1" w:rsidRPr="00D07ED1">
        <w:rPr>
          <w:rFonts w:ascii="Tahoma" w:hAnsi="Tahoma" w:cs="Tahoma"/>
          <w:lang w:val="en-US"/>
        </w:rPr>
        <w:t>market</w:t>
      </w:r>
      <w:r w:rsidR="00D07ED1" w:rsidRPr="00D07ED1">
        <w:rPr>
          <w:rFonts w:ascii="Tahoma" w:hAnsi="Tahoma" w:cs="Tahoma"/>
        </w:rPr>
        <w:t xml:space="preserve"> по итогам последнего дня заключения Контракта.</w:t>
      </w:r>
    </w:p>
    <w:p w14:paraId="6104AFAA" w14:textId="77777777" w:rsidR="003F0B26" w:rsidRDefault="003F0B26" w:rsidP="003F0B26">
      <w:pPr>
        <w:pStyle w:val="a9"/>
        <w:numPr>
          <w:ilvl w:val="2"/>
          <w:numId w:val="7"/>
        </w:numPr>
        <w:tabs>
          <w:tab w:val="clear" w:pos="1277"/>
          <w:tab w:val="num" w:pos="1134"/>
          <w:tab w:val="num" w:pos="7939"/>
        </w:tabs>
        <w:spacing w:before="120" w:beforeAutospacing="0" w:after="0" w:afterAutospacing="0"/>
        <w:ind w:left="1134" w:right="57"/>
        <w:rPr>
          <w:rFonts w:ascii="Tahoma" w:hAnsi="Tahoma" w:cs="Tahoma"/>
        </w:rPr>
      </w:pPr>
      <w:r>
        <w:rPr>
          <w:rFonts w:ascii="Tahoma" w:hAnsi="Tahoma" w:cs="Tahoma"/>
        </w:rPr>
        <w:t xml:space="preserve">Обязательство по поставке осуществляется в клиринговую сессию </w:t>
      </w:r>
      <w:r>
        <w:rPr>
          <w:rFonts w:ascii="Tahoma" w:hAnsi="Tahoma" w:cs="Tahoma"/>
          <w:lang w:val="en-US"/>
        </w:rPr>
        <w:t>mark</w:t>
      </w:r>
      <w:r w:rsidRPr="003235B2">
        <w:rPr>
          <w:rFonts w:ascii="Tahoma" w:hAnsi="Tahoma" w:cs="Tahoma"/>
        </w:rPr>
        <w:t>-</w:t>
      </w:r>
      <w:r>
        <w:rPr>
          <w:rFonts w:ascii="Tahoma" w:hAnsi="Tahoma" w:cs="Tahoma"/>
          <w:lang w:val="en-US"/>
        </w:rPr>
        <w:t>to</w:t>
      </w:r>
      <w:r w:rsidRPr="003235B2">
        <w:rPr>
          <w:rFonts w:ascii="Tahoma" w:hAnsi="Tahoma" w:cs="Tahoma"/>
        </w:rPr>
        <w:t>-</w:t>
      </w:r>
      <w:r>
        <w:rPr>
          <w:rFonts w:ascii="Tahoma" w:hAnsi="Tahoma" w:cs="Tahoma"/>
          <w:lang w:val="en-US"/>
        </w:rPr>
        <w:t>market</w:t>
      </w:r>
      <w:r>
        <w:rPr>
          <w:rFonts w:ascii="Tahoma" w:hAnsi="Tahoma" w:cs="Tahoma"/>
        </w:rPr>
        <w:t xml:space="preserve"> того же Торгового дня, в который было заявлено требование об исполнении Контракта, за исключением последнего дня заключения Контракта.</w:t>
      </w:r>
    </w:p>
    <w:p w14:paraId="23598416" w14:textId="77777777" w:rsidR="00834C52" w:rsidRPr="00E26667" w:rsidRDefault="00F432C9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Заключение Фьючерсного контракта осуществляется в соответствии с Правилами клиринга и Правилами торгов.</w:t>
      </w:r>
    </w:p>
    <w:p w14:paraId="3C2D02C1" w14:textId="77777777" w:rsidR="00DF50F3" w:rsidRPr="00E26667" w:rsidRDefault="00DF50F3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r w:rsidRPr="00E26667">
        <w:rPr>
          <w:rFonts w:ascii="Tahoma" w:hAnsi="Tahoma" w:cs="Tahoma"/>
        </w:rPr>
        <w:t xml:space="preserve">В последний день заключения Контракта Держатель </w:t>
      </w:r>
      <w:r w:rsidR="007978CB" w:rsidRPr="00E26667">
        <w:rPr>
          <w:rFonts w:ascii="Tahoma" w:hAnsi="Tahoma" w:cs="Tahoma"/>
        </w:rPr>
        <w:t>Контракта</w:t>
      </w:r>
      <w:r w:rsidRPr="00E26667">
        <w:rPr>
          <w:rFonts w:ascii="Tahoma" w:hAnsi="Tahoma" w:cs="Tahoma"/>
        </w:rPr>
        <w:t xml:space="preserve"> вправе направить в Клиринговый центр заявление об отказе от исполнения Контракта.</w:t>
      </w:r>
    </w:p>
    <w:bookmarkEnd w:id="7"/>
    <w:p w14:paraId="25CF79E3" w14:textId="77777777" w:rsidR="007D49CB" w:rsidRPr="00E26667" w:rsidRDefault="00F24069" w:rsidP="007D49CB">
      <w:pPr>
        <w:pStyle w:val="a9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E26667">
        <w:rPr>
          <w:rFonts w:ascii="Tahoma" w:hAnsi="Tahoma" w:cs="Tahoma"/>
          <w:b/>
        </w:rPr>
        <w:t>Основания и порядок прекращения обязательств по Контракту</w:t>
      </w:r>
    </w:p>
    <w:p w14:paraId="2383AFCA" w14:textId="77777777" w:rsidR="00FF3ED5" w:rsidRPr="00E26667" w:rsidRDefault="000B5DAF" w:rsidP="00FF3ED5">
      <w:pPr>
        <w:pStyle w:val="1"/>
        <w:tabs>
          <w:tab w:val="num" w:pos="567"/>
        </w:tabs>
        <w:ind w:left="567"/>
        <w:rPr>
          <w:bCs/>
        </w:rPr>
      </w:pPr>
      <w:bookmarkStart w:id="8" w:name="_Ref240949639"/>
      <w:r w:rsidRPr="00E26667">
        <w:t xml:space="preserve">Обязательства по Контракту </w:t>
      </w:r>
      <w:r w:rsidR="00AA7516" w:rsidRPr="00E26667">
        <w:t xml:space="preserve">полностью </w:t>
      </w:r>
      <w:r w:rsidRPr="00E26667">
        <w:t>прекращаются их надлежащим исполнением.</w:t>
      </w:r>
      <w:bookmarkStart w:id="9" w:name="_Ref240949610"/>
      <w:bookmarkEnd w:id="8"/>
    </w:p>
    <w:p w14:paraId="0DFBA650" w14:textId="77777777" w:rsidR="00FF3ED5" w:rsidRPr="00E26667" w:rsidRDefault="0008502B" w:rsidP="00FF3ED5">
      <w:pPr>
        <w:pStyle w:val="1"/>
        <w:tabs>
          <w:tab w:val="num" w:pos="567"/>
        </w:tabs>
        <w:ind w:left="567"/>
        <w:rPr>
          <w:bCs/>
        </w:rPr>
      </w:pPr>
      <w:r w:rsidRPr="00E26667">
        <w:t>Обязательства стороны по Контракту полностью прекращаются</w:t>
      </w:r>
      <w:r w:rsidR="00167015" w:rsidRPr="00E26667">
        <w:t xml:space="preserve"> в результате возникновения у этой стороны встречных обязательств по Контракту с тем же кодом (обозначением), то есть возникновения у Подписчика обязательств Держателя или у Держателя – обязательств Подписчика, </w:t>
      </w:r>
      <w:r w:rsidR="00AA7516" w:rsidRPr="00E26667">
        <w:t>в порядки и сроки</w:t>
      </w:r>
      <w:r w:rsidR="001B519F" w:rsidRPr="00E26667">
        <w:t>,</w:t>
      </w:r>
      <w:r w:rsidR="00AA7516" w:rsidRPr="00E26667">
        <w:t xml:space="preserve"> </w:t>
      </w:r>
      <w:r w:rsidR="00167015" w:rsidRPr="00E26667">
        <w:t>предусмотренны</w:t>
      </w:r>
      <w:r w:rsidR="00AA7516" w:rsidRPr="00E26667">
        <w:t>е</w:t>
      </w:r>
      <w:r w:rsidR="00167015" w:rsidRPr="00E26667">
        <w:t xml:space="preserve"> Правилами клиринга</w:t>
      </w:r>
      <w:r w:rsidR="00DE4540" w:rsidRPr="00E26667">
        <w:t>.</w:t>
      </w:r>
      <w:bookmarkEnd w:id="9"/>
    </w:p>
    <w:p w14:paraId="0A27FAF2" w14:textId="77777777" w:rsidR="0008502B" w:rsidRPr="00E26667" w:rsidRDefault="0008502B" w:rsidP="00FF3ED5">
      <w:pPr>
        <w:pStyle w:val="1"/>
        <w:tabs>
          <w:tab w:val="num" w:pos="567"/>
        </w:tabs>
        <w:ind w:left="567"/>
        <w:rPr>
          <w:bCs/>
        </w:rPr>
      </w:pPr>
      <w:r w:rsidRPr="00E26667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</w:t>
      </w:r>
      <w:r w:rsidR="00AA7516" w:rsidRPr="00E26667">
        <w:rPr>
          <w:rFonts w:ascii="Tahoma" w:hAnsi="Tahoma" w:cs="Tahoma"/>
        </w:rPr>
        <w:t>, в установленном ими порядке</w:t>
      </w:r>
      <w:r w:rsidRPr="00E26667">
        <w:rPr>
          <w:rFonts w:ascii="Tahoma" w:hAnsi="Tahoma" w:cs="Tahoma"/>
        </w:rPr>
        <w:t>.</w:t>
      </w:r>
    </w:p>
    <w:p w14:paraId="3AD2CC03" w14:textId="77777777" w:rsidR="003147EF" w:rsidRPr="00E26667" w:rsidRDefault="002606A6" w:rsidP="002606A6">
      <w:pPr>
        <w:pStyle w:val="a9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E26667">
        <w:rPr>
          <w:rFonts w:ascii="Tahoma" w:hAnsi="Tahoma" w:cs="Tahoma"/>
          <w:b/>
        </w:rPr>
        <w:t>Ответственность</w:t>
      </w:r>
      <w:r w:rsidR="00AA7516" w:rsidRPr="00E26667">
        <w:rPr>
          <w:rFonts w:ascii="Tahoma" w:hAnsi="Tahoma" w:cs="Tahoma"/>
          <w:b/>
        </w:rPr>
        <w:t xml:space="preserve"> сторон за неисполнение обязательств по Контракту</w:t>
      </w:r>
    </w:p>
    <w:p w14:paraId="43E96E79" w14:textId="77777777" w:rsidR="003147EF" w:rsidRPr="00E26667" w:rsidRDefault="000B5DAF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Стороны несут ответственность за неисполнение </w:t>
      </w:r>
      <w:r w:rsidR="00E85BAB" w:rsidRPr="00E26667">
        <w:rPr>
          <w:rFonts w:ascii="Tahoma" w:hAnsi="Tahoma" w:cs="Tahoma"/>
        </w:rPr>
        <w:t xml:space="preserve">или ненадлежащее исполнение </w:t>
      </w:r>
      <w:r w:rsidRPr="00E26667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DB0AB8" w:rsidRPr="00E26667">
        <w:rPr>
          <w:rFonts w:ascii="Tahoma" w:hAnsi="Tahoma" w:cs="Tahoma"/>
        </w:rPr>
        <w:t>,</w:t>
      </w:r>
      <w:r w:rsidRPr="00E26667">
        <w:rPr>
          <w:rFonts w:ascii="Tahoma" w:hAnsi="Tahoma" w:cs="Tahoma"/>
        </w:rPr>
        <w:t xml:space="preserve"> </w:t>
      </w:r>
      <w:r w:rsidR="00401C07" w:rsidRPr="00E26667">
        <w:rPr>
          <w:rFonts w:ascii="Tahoma" w:hAnsi="Tahoma" w:cs="Tahoma"/>
        </w:rPr>
        <w:t>Правилами торгов</w:t>
      </w:r>
      <w:r w:rsidR="001B519F" w:rsidRPr="00E26667">
        <w:rPr>
          <w:rFonts w:ascii="Tahoma" w:hAnsi="Tahoma" w:cs="Tahoma"/>
        </w:rPr>
        <w:t>, Правилами допуска</w:t>
      </w:r>
      <w:r w:rsidR="00401C07" w:rsidRPr="00E26667">
        <w:rPr>
          <w:rFonts w:ascii="Tahoma" w:hAnsi="Tahoma" w:cs="Tahoma"/>
        </w:rPr>
        <w:t xml:space="preserve"> и </w:t>
      </w:r>
      <w:r w:rsidRPr="00E26667">
        <w:rPr>
          <w:rFonts w:ascii="Tahoma" w:hAnsi="Tahoma" w:cs="Tahoma"/>
        </w:rPr>
        <w:t>Правилами клиринга.</w:t>
      </w:r>
    </w:p>
    <w:p w14:paraId="6D3FFA8F" w14:textId="77777777" w:rsidR="003147EF" w:rsidRPr="00E26667" w:rsidRDefault="003147EF" w:rsidP="002606A6">
      <w:pPr>
        <w:pStyle w:val="a9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E26667">
        <w:rPr>
          <w:rFonts w:ascii="Tahoma" w:hAnsi="Tahoma" w:cs="Tahoma"/>
          <w:b/>
        </w:rPr>
        <w:t>Особые условия</w:t>
      </w:r>
    </w:p>
    <w:p w14:paraId="4A7C41A6" w14:textId="78CB6F5F" w:rsidR="003147EF" w:rsidRPr="00E26667" w:rsidRDefault="003147EF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bookmarkStart w:id="10" w:name="_Ref202268185"/>
      <w:r w:rsidRPr="00E26667">
        <w:rPr>
          <w:rFonts w:ascii="Tahoma" w:hAnsi="Tahoma" w:cs="Tahoma"/>
        </w:rPr>
        <w:t xml:space="preserve">Биржа </w:t>
      </w:r>
      <w:bookmarkStart w:id="11" w:name="OLE_LINK2"/>
      <w:r w:rsidRPr="00E26667">
        <w:rPr>
          <w:rFonts w:ascii="Tahoma" w:hAnsi="Tahoma" w:cs="Tahoma"/>
        </w:rPr>
        <w:t xml:space="preserve">вправе </w:t>
      </w:r>
      <w:r w:rsidR="009845A1" w:rsidRPr="00E26667">
        <w:rPr>
          <w:rFonts w:ascii="Tahoma" w:hAnsi="Tahoma" w:cs="Tahoma"/>
        </w:rPr>
        <w:t xml:space="preserve">по согласованию с Клиринговым центром </w:t>
      </w:r>
      <w:r w:rsidRPr="00E26667">
        <w:rPr>
          <w:rFonts w:ascii="Tahoma" w:hAnsi="Tahoma" w:cs="Tahoma"/>
        </w:rPr>
        <w:t xml:space="preserve">изменить </w:t>
      </w:r>
      <w:bookmarkEnd w:id="11"/>
      <w:r w:rsidRPr="00E26667">
        <w:rPr>
          <w:rFonts w:ascii="Tahoma" w:hAnsi="Tahoma" w:cs="Tahoma"/>
        </w:rPr>
        <w:t xml:space="preserve">дату последнего дня заключения Контракта </w:t>
      </w:r>
      <w:r w:rsidR="00C16909" w:rsidRPr="00C16909">
        <w:rPr>
          <w:rFonts w:ascii="Tahoma" w:hAnsi="Tahoma" w:cs="Tahoma"/>
        </w:rPr>
        <w:t>и/или даты дня экспирации Контракта и/или даты исполнения</w:t>
      </w:r>
      <w:r w:rsidR="00C16909">
        <w:rPr>
          <w:rFonts w:ascii="Tahoma" w:hAnsi="Tahoma" w:cs="Tahoma"/>
        </w:rPr>
        <w:t xml:space="preserve"> Контракта</w:t>
      </w:r>
      <w:r w:rsidR="00C16909" w:rsidRPr="00C16909">
        <w:rPr>
          <w:rFonts w:ascii="Tahoma" w:hAnsi="Tahoma" w:cs="Tahoma"/>
        </w:rPr>
        <w:t xml:space="preserve"> </w:t>
      </w:r>
      <w:r w:rsidRPr="00E26667">
        <w:rPr>
          <w:rFonts w:ascii="Tahoma" w:hAnsi="Tahoma" w:cs="Tahoma"/>
        </w:rPr>
        <w:t>с определенным кодом, если в течение срока действия указанного Контракта возникло хотя бы одно из следующих обстоятельств:</w:t>
      </w:r>
      <w:bookmarkEnd w:id="10"/>
    </w:p>
    <w:p w14:paraId="1BEF6755" w14:textId="5D7AA6F1" w:rsidR="003147EF" w:rsidRPr="00395AB5" w:rsidRDefault="003147EF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в соответствии со спецификацией Фьючерсного контракта Биржей принято решение об изменении даты последнего дня заключения Фьючерсного контракта</w:t>
      </w:r>
      <w:r w:rsidR="003F0B26">
        <w:rPr>
          <w:rFonts w:ascii="Tahoma" w:hAnsi="Tahoma" w:cs="Tahoma"/>
        </w:rPr>
        <w:t xml:space="preserve"> и/или даты дня экспирации Фьючерсного контракта</w:t>
      </w:r>
      <w:r w:rsidRPr="00E26667">
        <w:rPr>
          <w:rFonts w:ascii="Tahoma" w:hAnsi="Tahoma" w:cs="Tahoma"/>
        </w:rPr>
        <w:t xml:space="preserve"> и/или даты исполнения Фьючерсного контракта;</w:t>
      </w:r>
    </w:p>
    <w:p w14:paraId="456356A0" w14:textId="4B1F831F" w:rsidR="003F0B26" w:rsidRPr="00E26667" w:rsidRDefault="003F0B26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об изменении Времени прекращения торгов Контрактом;</w:t>
      </w:r>
    </w:p>
    <w:p w14:paraId="4A5BDC2E" w14:textId="0989DC82" w:rsidR="003147EF" w:rsidRPr="00395AB5" w:rsidRDefault="003F0B26" w:rsidP="006743B9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>
        <w:rPr>
          <w:rFonts w:ascii="Tahoma" w:hAnsi="Tahoma" w:cs="Tahoma"/>
        </w:rPr>
        <w:t>Биржей принято решение об изменении Списка дат, являющихся последними днями заключения опционов;</w:t>
      </w:r>
    </w:p>
    <w:p w14:paraId="0FE12D14" w14:textId="48A25A1D" w:rsidR="003F0B26" w:rsidRPr="00FB094A" w:rsidRDefault="003F0B26" w:rsidP="006743B9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411AA24F" w14:textId="77777777" w:rsidR="00A05736" w:rsidRPr="00E26667" w:rsidRDefault="00A05736" w:rsidP="00FF3ED5">
      <w:pPr>
        <w:pStyle w:val="a1"/>
        <w:numPr>
          <w:ilvl w:val="0"/>
          <w:numId w:val="0"/>
        </w:numPr>
        <w:tabs>
          <w:tab w:val="clear" w:pos="720"/>
        </w:tabs>
        <w:autoSpaceDE w:val="0"/>
        <w:autoSpaceDN w:val="0"/>
        <w:ind w:left="567" w:right="57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При этом изменения в код Контракта не вносятся.</w:t>
      </w:r>
    </w:p>
    <w:p w14:paraId="35D1831F" w14:textId="77777777" w:rsidR="000E6218" w:rsidRPr="00E26667" w:rsidRDefault="000E6218" w:rsidP="00FF3ED5">
      <w:pPr>
        <w:pStyle w:val="1"/>
        <w:tabs>
          <w:tab w:val="num" w:pos="567"/>
        </w:tabs>
        <w:ind w:left="567"/>
        <w:rPr>
          <w:rFonts w:ascii="Tahoma" w:hAnsi="Tahoma" w:cs="Tahoma"/>
        </w:rPr>
      </w:pPr>
      <w:r w:rsidRPr="00E26667">
        <w:rPr>
          <w:rFonts w:ascii="Tahoma" w:hAnsi="Tahoma" w:cs="Tahoma"/>
        </w:rPr>
        <w:t>Информация о решении (решениях), принятом (принятых) Биржей в соответствии с пунктом</w:t>
      </w:r>
      <w:r w:rsidR="007E3584" w:rsidRPr="00E26667">
        <w:rPr>
          <w:rFonts w:ascii="Tahoma" w:hAnsi="Tahoma" w:cs="Tahoma"/>
        </w:rPr>
        <w:t xml:space="preserve"> </w:t>
      </w:r>
      <w:r w:rsidR="003425F2" w:rsidRPr="00E26667">
        <w:rPr>
          <w:rFonts w:ascii="Tahoma" w:hAnsi="Tahoma" w:cs="Tahoma"/>
        </w:rPr>
        <w:t>5</w:t>
      </w:r>
      <w:r w:rsidR="007E3584" w:rsidRPr="00E26667">
        <w:rPr>
          <w:rFonts w:ascii="Tahoma" w:hAnsi="Tahoma" w:cs="Tahoma"/>
        </w:rPr>
        <w:t>.1 Спецификации</w:t>
      </w:r>
      <w:r w:rsidRPr="00E26667">
        <w:rPr>
          <w:rFonts w:ascii="Tahoma" w:hAnsi="Tahoma" w:cs="Tahoma"/>
        </w:rPr>
        <w:t xml:space="preserve">, доводится до сведения Участников торгов путем ее опубликования на сайте Биржи в сети Интернет не менее чем за </w:t>
      </w:r>
      <w:r w:rsidR="007E3584" w:rsidRPr="00E26667">
        <w:rPr>
          <w:rFonts w:ascii="Tahoma" w:hAnsi="Tahoma" w:cs="Tahoma"/>
        </w:rPr>
        <w:t xml:space="preserve">3 </w:t>
      </w:r>
      <w:r w:rsidRPr="00E26667">
        <w:rPr>
          <w:rFonts w:ascii="Tahoma" w:hAnsi="Tahoma" w:cs="Tahoma"/>
        </w:rPr>
        <w:t>(</w:t>
      </w:r>
      <w:r w:rsidR="007E3584" w:rsidRPr="00E26667">
        <w:rPr>
          <w:rFonts w:ascii="Tahoma" w:hAnsi="Tahoma" w:cs="Tahoma"/>
        </w:rPr>
        <w:t>три</w:t>
      </w:r>
      <w:r w:rsidRPr="00E26667">
        <w:rPr>
          <w:rFonts w:ascii="Tahoma" w:hAnsi="Tahoma" w:cs="Tahoma"/>
        </w:rPr>
        <w:t xml:space="preserve">) </w:t>
      </w:r>
      <w:r w:rsidR="007E3584" w:rsidRPr="00E26667">
        <w:rPr>
          <w:rFonts w:ascii="Tahoma" w:hAnsi="Tahoma" w:cs="Tahoma"/>
        </w:rPr>
        <w:t xml:space="preserve">Торговых дня </w:t>
      </w:r>
      <w:r w:rsidRPr="00E26667">
        <w:rPr>
          <w:rFonts w:ascii="Tahoma" w:hAnsi="Tahoma" w:cs="Tahoma"/>
        </w:rPr>
        <w:t>до вступления в силу соответствующего решения (решений).</w:t>
      </w:r>
      <w:r w:rsidR="007E3584" w:rsidRPr="00E26667">
        <w:rPr>
          <w:rFonts w:ascii="Tahoma" w:hAnsi="Tahoma" w:cs="Tahoma"/>
        </w:rPr>
        <w:t xml:space="preserve"> В случае наступления оснований для принятия решений, предусмотренных пунктом </w:t>
      </w:r>
      <w:r w:rsidR="003425F2" w:rsidRPr="00E26667">
        <w:rPr>
          <w:rFonts w:ascii="Tahoma" w:hAnsi="Tahoma" w:cs="Tahoma"/>
        </w:rPr>
        <w:t>5</w:t>
      </w:r>
      <w:r w:rsidR="007E3584" w:rsidRPr="00E26667">
        <w:rPr>
          <w:rFonts w:ascii="Tahoma" w:hAnsi="Tahoma" w:cs="Tahoma"/>
        </w:rPr>
        <w:t xml:space="preserve">.1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14:paraId="41A00E9C" w14:textId="08DD2B31" w:rsidR="000E6218" w:rsidRPr="00E26667" w:rsidRDefault="003F0B26" w:rsidP="00FF3ED5">
      <w:pPr>
        <w:pStyle w:val="1"/>
        <w:tabs>
          <w:tab w:val="num" w:pos="567"/>
        </w:tabs>
        <w:ind w:left="567"/>
        <w:rPr>
          <w:rFonts w:ascii="Tahoma" w:hAnsi="Tahoma" w:cs="Tahoma"/>
        </w:rPr>
      </w:pPr>
      <w:r>
        <w:rPr>
          <w:rFonts w:ascii="Tahoma" w:hAnsi="Tahoma" w:cs="Tahoma"/>
        </w:rPr>
        <w:t>Если иное не предусмотрено решением Биржи, с</w:t>
      </w:r>
      <w:r w:rsidR="000E6218" w:rsidRPr="00E26667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</w:t>
      </w:r>
      <w:r w:rsidR="00766214" w:rsidRPr="00E26667">
        <w:rPr>
          <w:rFonts w:ascii="Tahoma" w:hAnsi="Tahoma" w:cs="Tahoma"/>
        </w:rPr>
        <w:t xml:space="preserve">унктом </w:t>
      </w:r>
      <w:r w:rsidR="003425F2" w:rsidRPr="00E26667">
        <w:rPr>
          <w:rFonts w:ascii="Tahoma" w:hAnsi="Tahoma" w:cs="Tahoma"/>
        </w:rPr>
        <w:t>5</w:t>
      </w:r>
      <w:r w:rsidR="007E3584" w:rsidRPr="00E26667">
        <w:rPr>
          <w:rFonts w:ascii="Tahoma" w:hAnsi="Tahoma" w:cs="Tahoma"/>
        </w:rPr>
        <w:t>.1</w:t>
      </w:r>
      <w:r w:rsidR="006B20BC" w:rsidRPr="00E26667">
        <w:rPr>
          <w:rFonts w:ascii="Tahoma" w:hAnsi="Tahoma" w:cs="Tahoma"/>
        </w:rPr>
        <w:t xml:space="preserve"> </w:t>
      </w:r>
      <w:r w:rsidR="007E3584" w:rsidRPr="00E26667">
        <w:rPr>
          <w:rFonts w:ascii="Tahoma" w:hAnsi="Tahoma" w:cs="Tahoma"/>
        </w:rPr>
        <w:t>С</w:t>
      </w:r>
      <w:r w:rsidR="000E6218" w:rsidRPr="00E26667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345D420D" w14:textId="77777777" w:rsidR="00E85BAB" w:rsidRPr="00E26667" w:rsidRDefault="00E85BAB" w:rsidP="00D51357">
      <w:pPr>
        <w:pStyle w:val="a"/>
        <w:rPr>
          <w:rFonts w:ascii="Tahoma" w:hAnsi="Tahoma" w:cs="Tahoma"/>
        </w:rPr>
      </w:pPr>
      <w:r w:rsidRPr="00E26667">
        <w:rPr>
          <w:rFonts w:ascii="Tahoma" w:hAnsi="Tahoma" w:cs="Tahoma"/>
        </w:rPr>
        <w:lastRenderedPageBreak/>
        <w:t>Внесение изме</w:t>
      </w:r>
      <w:r w:rsidR="00FB193E" w:rsidRPr="00E26667">
        <w:rPr>
          <w:rFonts w:ascii="Tahoma" w:hAnsi="Tahoma" w:cs="Tahoma"/>
        </w:rPr>
        <w:t xml:space="preserve">нений и дополнений в </w:t>
      </w:r>
      <w:r w:rsidR="00AA7516" w:rsidRPr="00E26667">
        <w:rPr>
          <w:rFonts w:ascii="Tahoma" w:hAnsi="Tahoma" w:cs="Tahoma"/>
        </w:rPr>
        <w:t>С</w:t>
      </w:r>
      <w:r w:rsidRPr="00E26667">
        <w:rPr>
          <w:rFonts w:ascii="Tahoma" w:hAnsi="Tahoma" w:cs="Tahoma"/>
        </w:rPr>
        <w:t>пецификацию.</w:t>
      </w:r>
    </w:p>
    <w:p w14:paraId="78BBBC38" w14:textId="77777777" w:rsidR="00A3610F" w:rsidRPr="00E26667" w:rsidRDefault="00A05736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Биржа вправе </w:t>
      </w:r>
      <w:r w:rsidR="00AA7516" w:rsidRPr="00E26667">
        <w:rPr>
          <w:rFonts w:ascii="Tahoma" w:hAnsi="Tahoma" w:cs="Tahoma"/>
        </w:rPr>
        <w:t xml:space="preserve">по согласованию с Клиринговым центром </w:t>
      </w:r>
      <w:r w:rsidRPr="00E26667">
        <w:rPr>
          <w:rFonts w:ascii="Tahoma" w:hAnsi="Tahoma" w:cs="Tahoma"/>
        </w:rPr>
        <w:t>внести изме</w:t>
      </w:r>
      <w:r w:rsidR="00FB193E" w:rsidRPr="00E26667">
        <w:rPr>
          <w:rFonts w:ascii="Tahoma" w:hAnsi="Tahoma" w:cs="Tahoma"/>
        </w:rPr>
        <w:t xml:space="preserve">нения и дополнения в </w:t>
      </w:r>
      <w:r w:rsidR="00AA7516" w:rsidRPr="00E26667">
        <w:rPr>
          <w:rFonts w:ascii="Tahoma" w:hAnsi="Tahoma" w:cs="Tahoma"/>
        </w:rPr>
        <w:t>С</w:t>
      </w:r>
      <w:r w:rsidRPr="00E26667">
        <w:rPr>
          <w:rFonts w:ascii="Tahoma" w:hAnsi="Tahoma" w:cs="Tahoma"/>
        </w:rPr>
        <w:t>пецификацию.</w:t>
      </w:r>
    </w:p>
    <w:p w14:paraId="5530A5D5" w14:textId="77777777" w:rsidR="00A3610F" w:rsidRPr="00E26667" w:rsidRDefault="00A05736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Изменения и дополнения </w:t>
      </w:r>
      <w:r w:rsidR="00FB193E" w:rsidRPr="00E26667">
        <w:rPr>
          <w:rFonts w:ascii="Tahoma" w:hAnsi="Tahoma" w:cs="Tahoma"/>
        </w:rPr>
        <w:t xml:space="preserve">в </w:t>
      </w:r>
      <w:r w:rsidR="00BD7914" w:rsidRPr="00E26667">
        <w:rPr>
          <w:rFonts w:ascii="Tahoma" w:hAnsi="Tahoma" w:cs="Tahoma"/>
        </w:rPr>
        <w:t>С</w:t>
      </w:r>
      <w:r w:rsidR="00E85BAB" w:rsidRPr="00E26667">
        <w:rPr>
          <w:rFonts w:ascii="Tahoma" w:hAnsi="Tahoma" w:cs="Tahoma"/>
        </w:rPr>
        <w:t xml:space="preserve">пецификацию </w:t>
      </w:r>
      <w:r w:rsidRPr="00E26667">
        <w:rPr>
          <w:rFonts w:ascii="Tahoma" w:hAnsi="Tahoma" w:cs="Tahoma"/>
        </w:rPr>
        <w:t xml:space="preserve">вступают в силу с момента введения </w:t>
      </w:r>
      <w:r w:rsidR="006743B9">
        <w:rPr>
          <w:rFonts w:ascii="Tahoma" w:hAnsi="Tahoma" w:cs="Tahoma"/>
        </w:rPr>
        <w:t xml:space="preserve">решением </w:t>
      </w:r>
      <w:r w:rsidRPr="00E26667">
        <w:rPr>
          <w:rFonts w:ascii="Tahoma" w:hAnsi="Tahoma" w:cs="Tahoma"/>
        </w:rPr>
        <w:t>Бирж</w:t>
      </w:r>
      <w:r w:rsidR="006743B9">
        <w:rPr>
          <w:rFonts w:ascii="Tahoma" w:hAnsi="Tahoma" w:cs="Tahoma"/>
        </w:rPr>
        <w:t>и</w:t>
      </w:r>
      <w:r w:rsidRPr="00E26667">
        <w:rPr>
          <w:rFonts w:ascii="Tahoma" w:hAnsi="Tahoma" w:cs="Tahoma"/>
        </w:rPr>
        <w:t xml:space="preserve"> в действие </w:t>
      </w:r>
      <w:r w:rsidR="00BD7914" w:rsidRPr="00E26667">
        <w:rPr>
          <w:rFonts w:ascii="Tahoma" w:hAnsi="Tahoma" w:cs="Tahoma"/>
        </w:rPr>
        <w:t>С</w:t>
      </w:r>
      <w:r w:rsidRPr="00E26667">
        <w:rPr>
          <w:rFonts w:ascii="Tahoma" w:hAnsi="Tahoma" w:cs="Tahoma"/>
        </w:rPr>
        <w:t>пецификации, содержащей указанные изменения и дополнения</w:t>
      </w:r>
      <w:r w:rsidR="006743B9">
        <w:rPr>
          <w:rFonts w:ascii="Tahoma" w:hAnsi="Tahoma" w:cs="Tahoma"/>
        </w:rPr>
        <w:t>.</w:t>
      </w:r>
    </w:p>
    <w:p w14:paraId="4656AF06" w14:textId="77777777" w:rsidR="00A3610F" w:rsidRPr="00E26667" w:rsidRDefault="00A05736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Информация о введении в действие </w:t>
      </w:r>
      <w:r w:rsidR="00BD7914" w:rsidRPr="00E26667">
        <w:rPr>
          <w:rFonts w:ascii="Tahoma" w:hAnsi="Tahoma" w:cs="Tahoma"/>
        </w:rPr>
        <w:t>С</w:t>
      </w:r>
      <w:r w:rsidRPr="00E26667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публикации </w:t>
      </w:r>
      <w:r w:rsidR="00063694" w:rsidRPr="00E26667">
        <w:rPr>
          <w:rFonts w:ascii="Tahoma" w:hAnsi="Tahoma" w:cs="Tahoma"/>
        </w:rPr>
        <w:t xml:space="preserve">на сайте Биржи </w:t>
      </w:r>
      <w:r w:rsidRPr="00E26667">
        <w:rPr>
          <w:rFonts w:ascii="Tahoma" w:hAnsi="Tahoma" w:cs="Tahoma"/>
        </w:rPr>
        <w:t xml:space="preserve">в сети Интернет не менее чем за </w:t>
      </w:r>
      <w:r w:rsidR="00BD7914" w:rsidRPr="00E26667">
        <w:rPr>
          <w:rFonts w:ascii="Tahoma" w:hAnsi="Tahoma" w:cs="Tahoma"/>
        </w:rPr>
        <w:t xml:space="preserve">3 </w:t>
      </w:r>
      <w:r w:rsidRPr="00E26667">
        <w:rPr>
          <w:rFonts w:ascii="Tahoma" w:hAnsi="Tahoma" w:cs="Tahoma"/>
        </w:rPr>
        <w:t>(</w:t>
      </w:r>
      <w:r w:rsidR="00BD7914" w:rsidRPr="00E26667">
        <w:rPr>
          <w:rFonts w:ascii="Tahoma" w:hAnsi="Tahoma" w:cs="Tahoma"/>
        </w:rPr>
        <w:t>три</w:t>
      </w:r>
      <w:r w:rsidRPr="00E26667">
        <w:rPr>
          <w:rFonts w:ascii="Tahoma" w:hAnsi="Tahoma" w:cs="Tahoma"/>
        </w:rPr>
        <w:t xml:space="preserve">) </w:t>
      </w:r>
      <w:r w:rsidR="006743B9">
        <w:rPr>
          <w:rFonts w:ascii="Tahoma" w:hAnsi="Tahoma" w:cs="Tahoma"/>
        </w:rPr>
        <w:t>рабочих</w:t>
      </w:r>
      <w:r w:rsidRPr="00E26667">
        <w:rPr>
          <w:rFonts w:ascii="Tahoma" w:hAnsi="Tahoma" w:cs="Tahoma"/>
        </w:rPr>
        <w:t xml:space="preserve"> д</w:t>
      </w:r>
      <w:r w:rsidR="00BD7914" w:rsidRPr="00E26667">
        <w:rPr>
          <w:rFonts w:ascii="Tahoma" w:hAnsi="Tahoma" w:cs="Tahoma"/>
        </w:rPr>
        <w:t>ня</w:t>
      </w:r>
      <w:r w:rsidRPr="00E26667">
        <w:rPr>
          <w:rFonts w:ascii="Tahoma" w:hAnsi="Tahoma" w:cs="Tahoma"/>
        </w:rPr>
        <w:t xml:space="preserve"> до введения </w:t>
      </w:r>
      <w:r w:rsidR="00BD7914" w:rsidRPr="00E26667">
        <w:rPr>
          <w:rFonts w:ascii="Tahoma" w:hAnsi="Tahoma" w:cs="Tahoma"/>
        </w:rPr>
        <w:t xml:space="preserve">ее в </w:t>
      </w:r>
      <w:r w:rsidRPr="00E26667">
        <w:rPr>
          <w:rFonts w:ascii="Tahoma" w:hAnsi="Tahoma" w:cs="Tahoma"/>
        </w:rPr>
        <w:t>действие.</w:t>
      </w:r>
    </w:p>
    <w:p w14:paraId="0685606F" w14:textId="77777777" w:rsidR="00292051" w:rsidRPr="00E26667" w:rsidRDefault="00952A89" w:rsidP="00FF3ED5">
      <w:pPr>
        <w:pStyle w:val="a9"/>
        <w:numPr>
          <w:ilvl w:val="1"/>
          <w:numId w:val="24"/>
        </w:numPr>
        <w:shd w:val="clear" w:color="auto" w:fill="FFFFFF"/>
        <w:tabs>
          <w:tab w:val="clear" w:pos="851"/>
          <w:tab w:val="num" w:pos="567"/>
        </w:tabs>
        <w:autoSpaceDE w:val="0"/>
        <w:autoSpaceDN w:val="0"/>
        <w:spacing w:before="120" w:beforeAutospacing="0" w:after="0" w:afterAutospacing="0"/>
        <w:ind w:left="567" w:right="57"/>
        <w:rPr>
          <w:rFonts w:ascii="Tahoma" w:hAnsi="Tahoma" w:cs="Tahoma"/>
        </w:rPr>
      </w:pPr>
      <w:r w:rsidRPr="00E26667">
        <w:rPr>
          <w:rFonts w:ascii="Tahoma" w:hAnsi="Tahoma" w:cs="Tahoma"/>
        </w:rPr>
        <w:t>Если иное не предусмотрено решением Биржи, с</w:t>
      </w:r>
      <w:r w:rsidR="0003401C" w:rsidRPr="00E26667">
        <w:rPr>
          <w:rFonts w:ascii="Tahoma" w:hAnsi="Tahoma" w:cs="Tahoma"/>
        </w:rPr>
        <w:t xml:space="preserve"> момента вступления в силу изме</w:t>
      </w:r>
      <w:r w:rsidR="004E627E" w:rsidRPr="00E26667">
        <w:rPr>
          <w:rFonts w:ascii="Tahoma" w:hAnsi="Tahoma" w:cs="Tahoma"/>
        </w:rPr>
        <w:t xml:space="preserve">нений и дополнений в </w:t>
      </w:r>
      <w:r w:rsidR="00BD7914" w:rsidRPr="00E26667">
        <w:rPr>
          <w:rFonts w:ascii="Tahoma" w:hAnsi="Tahoma" w:cs="Tahoma"/>
        </w:rPr>
        <w:t>С</w:t>
      </w:r>
      <w:r w:rsidR="0003401C" w:rsidRPr="00E26667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45D14157" w14:textId="77777777" w:rsidR="004E627E" w:rsidRPr="00341B82" w:rsidRDefault="004E627E" w:rsidP="00FF3ED5">
      <w:pPr>
        <w:pStyle w:val="a9"/>
        <w:tabs>
          <w:tab w:val="num" w:pos="567"/>
        </w:tabs>
        <w:spacing w:before="120" w:beforeAutospacing="0" w:after="0" w:afterAutospacing="0"/>
        <w:ind w:left="567" w:right="57" w:hanging="567"/>
        <w:rPr>
          <w:rFonts w:ascii="Tahoma" w:hAnsi="Tahoma" w:cs="Tahoma"/>
        </w:rPr>
      </w:pPr>
    </w:p>
    <w:sectPr w:rsidR="004E627E" w:rsidRPr="00341B82" w:rsidSect="00592D75">
      <w:headerReference w:type="default" r:id="rId8"/>
      <w:footerReference w:type="even" r:id="rId9"/>
      <w:footerReference w:type="default" r:id="rId10"/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28A4C" w14:textId="77777777" w:rsidR="00903306" w:rsidRDefault="00903306">
      <w:r>
        <w:separator/>
      </w:r>
    </w:p>
  </w:endnote>
  <w:endnote w:type="continuationSeparator" w:id="0">
    <w:p w14:paraId="701C7169" w14:textId="77777777" w:rsidR="00903306" w:rsidRDefault="00903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69570" w14:textId="77777777" w:rsidR="00625C2F" w:rsidRDefault="00625C2F" w:rsidP="00C53E43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DEFCE17" w14:textId="77777777" w:rsidR="00625C2F" w:rsidRDefault="00625C2F" w:rsidP="00292051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10F74" w14:textId="77777777" w:rsidR="00625C2F" w:rsidRPr="00F34E9F" w:rsidRDefault="00625C2F" w:rsidP="00C53E43">
    <w:pPr>
      <w:pStyle w:val="ac"/>
      <w:framePr w:wrap="around" w:vAnchor="text" w:hAnchor="margin" w:xAlign="right" w:y="1"/>
      <w:rPr>
        <w:rStyle w:val="ad"/>
        <w:rFonts w:ascii="Tahoma" w:hAnsi="Tahoma" w:cs="Tahoma"/>
        <w:sz w:val="20"/>
        <w:szCs w:val="20"/>
      </w:rPr>
    </w:pPr>
    <w:r w:rsidRPr="00F34E9F">
      <w:rPr>
        <w:rStyle w:val="ad"/>
        <w:rFonts w:ascii="Tahoma" w:hAnsi="Tahoma" w:cs="Tahoma"/>
        <w:sz w:val="20"/>
        <w:szCs w:val="20"/>
      </w:rPr>
      <w:fldChar w:fldCharType="begin"/>
    </w:r>
    <w:r w:rsidRPr="00F34E9F">
      <w:rPr>
        <w:rStyle w:val="ad"/>
        <w:rFonts w:ascii="Tahoma" w:hAnsi="Tahoma" w:cs="Tahoma"/>
        <w:sz w:val="20"/>
        <w:szCs w:val="20"/>
      </w:rPr>
      <w:instrText xml:space="preserve">PAGE  </w:instrText>
    </w:r>
    <w:r w:rsidRPr="00F34E9F">
      <w:rPr>
        <w:rStyle w:val="ad"/>
        <w:rFonts w:ascii="Tahoma" w:hAnsi="Tahoma" w:cs="Tahoma"/>
        <w:sz w:val="20"/>
        <w:szCs w:val="20"/>
      </w:rPr>
      <w:fldChar w:fldCharType="separate"/>
    </w:r>
    <w:r w:rsidR="00C362FC">
      <w:rPr>
        <w:rStyle w:val="ad"/>
        <w:rFonts w:ascii="Tahoma" w:hAnsi="Tahoma" w:cs="Tahoma"/>
        <w:noProof/>
        <w:sz w:val="20"/>
        <w:szCs w:val="20"/>
      </w:rPr>
      <w:t>1</w:t>
    </w:r>
    <w:r w:rsidRPr="00F34E9F">
      <w:rPr>
        <w:rStyle w:val="ad"/>
        <w:rFonts w:ascii="Tahoma" w:hAnsi="Tahoma" w:cs="Tahoma"/>
        <w:sz w:val="20"/>
        <w:szCs w:val="20"/>
      </w:rPr>
      <w:fldChar w:fldCharType="end"/>
    </w:r>
  </w:p>
  <w:p w14:paraId="49EAB1D4" w14:textId="77777777" w:rsidR="00625C2F" w:rsidRDefault="00625C2F" w:rsidP="00292051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7122E" w14:textId="77777777" w:rsidR="00903306" w:rsidRDefault="00903306">
      <w:r>
        <w:separator/>
      </w:r>
    </w:p>
  </w:footnote>
  <w:footnote w:type="continuationSeparator" w:id="0">
    <w:p w14:paraId="0C7F9D7C" w14:textId="77777777" w:rsidR="00903306" w:rsidRDefault="00903306">
      <w:r>
        <w:continuationSeparator/>
      </w:r>
    </w:p>
  </w:footnote>
  <w:footnote w:id="1">
    <w:p w14:paraId="7CE28546" w14:textId="7017D88C" w:rsidR="00BC33AC" w:rsidRPr="002E538B" w:rsidRDefault="00BC33AC">
      <w:pPr>
        <w:pStyle w:val="af3"/>
        <w:rPr>
          <w:rFonts w:ascii="Tahoma" w:hAnsi="Tahoma" w:cs="Tahoma"/>
          <w:sz w:val="16"/>
          <w:szCs w:val="16"/>
        </w:rPr>
      </w:pPr>
      <w:r w:rsidRPr="002E538B">
        <w:rPr>
          <w:rStyle w:val="af4"/>
          <w:rFonts w:ascii="Tahoma" w:hAnsi="Tahoma" w:cs="Tahoma"/>
          <w:sz w:val="16"/>
          <w:szCs w:val="16"/>
        </w:rPr>
        <w:footnoteRef/>
      </w:r>
      <w:r w:rsidRPr="002E538B">
        <w:rPr>
          <w:rFonts w:ascii="Tahoma" w:hAnsi="Tahoma" w:cs="Tahoma"/>
          <w:sz w:val="16"/>
          <w:szCs w:val="16"/>
        </w:rPr>
        <w:t xml:space="preserve">  Здесь и далее по тексту настоящей Спецификации Клиринговая сессия </w:t>
      </w:r>
      <w:proofErr w:type="spellStart"/>
      <w:r w:rsidRPr="002E538B">
        <w:rPr>
          <w:rFonts w:ascii="Tahoma" w:hAnsi="Tahoma" w:cs="Tahoma"/>
          <w:sz w:val="16"/>
          <w:szCs w:val="16"/>
        </w:rPr>
        <w:t>mark-to-market</w:t>
      </w:r>
      <w:proofErr w:type="spellEnd"/>
      <w:r w:rsidRPr="002E538B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proofErr w:type="spellStart"/>
      <w:r w:rsidRPr="002E538B">
        <w:rPr>
          <w:rFonts w:ascii="Tahoma" w:hAnsi="Tahoma" w:cs="Tahoma"/>
          <w:sz w:val="16"/>
          <w:szCs w:val="16"/>
        </w:rPr>
        <w:t>mark-to-market</w:t>
      </w:r>
      <w:proofErr w:type="spellEnd"/>
      <w:r w:rsidRPr="002E538B">
        <w:rPr>
          <w:rFonts w:ascii="Tahoma" w:hAnsi="Tahoma" w:cs="Tahom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F52FC" w14:textId="77777777" w:rsidR="00901ACA" w:rsidRDefault="00435F96" w:rsidP="005102CB">
    <w:pPr>
      <w:pStyle w:val="ae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Спецификация </w:t>
    </w:r>
    <w:proofErr w:type="spellStart"/>
    <w:r>
      <w:rPr>
        <w:rFonts w:ascii="Tahoma" w:hAnsi="Tahoma" w:cs="Tahoma"/>
        <w:b/>
        <w:sz w:val="20"/>
        <w:szCs w:val="20"/>
      </w:rPr>
      <w:t>маржируемого</w:t>
    </w:r>
    <w:proofErr w:type="spellEnd"/>
    <w:r>
      <w:rPr>
        <w:rFonts w:ascii="Tahoma" w:hAnsi="Tahoma" w:cs="Tahoma"/>
        <w:b/>
        <w:sz w:val="20"/>
        <w:szCs w:val="20"/>
      </w:rPr>
      <w:t xml:space="preserve"> опциона </w:t>
    </w:r>
  </w:p>
  <w:p w14:paraId="7E2C6BD6" w14:textId="360A86EB" w:rsidR="00435F96" w:rsidRDefault="00435F96" w:rsidP="00EC1A5F">
    <w:pPr>
      <w:pStyle w:val="ae"/>
      <w:pBdr>
        <w:bottom w:val="single" w:sz="12" w:space="1" w:color="auto"/>
      </w:pBdr>
      <w:jc w:val="right"/>
    </w:pPr>
    <w:r>
      <w:rPr>
        <w:rFonts w:ascii="Tahoma" w:hAnsi="Tahoma" w:cs="Tahoma"/>
        <w:b/>
        <w:sz w:val="20"/>
        <w:szCs w:val="20"/>
      </w:rPr>
      <w:t xml:space="preserve">на </w:t>
    </w:r>
    <w:r w:rsidRPr="00700AAD">
      <w:rPr>
        <w:rFonts w:ascii="Tahoma" w:hAnsi="Tahoma" w:cs="Tahoma"/>
        <w:b/>
        <w:sz w:val="20"/>
        <w:szCs w:val="20"/>
      </w:rPr>
      <w:t>фьючерсн</w:t>
    </w:r>
    <w:r>
      <w:rPr>
        <w:rFonts w:ascii="Tahoma" w:hAnsi="Tahoma" w:cs="Tahoma"/>
        <w:b/>
        <w:sz w:val="20"/>
        <w:szCs w:val="20"/>
      </w:rPr>
      <w:t>ый контракт</w:t>
    </w:r>
    <w:r w:rsidR="00901ACA">
      <w:rPr>
        <w:rFonts w:ascii="Tahoma" w:hAnsi="Tahoma" w:cs="Tahoma"/>
        <w:b/>
        <w:sz w:val="20"/>
        <w:szCs w:val="20"/>
      </w:rPr>
      <w:t xml:space="preserve"> </w:t>
    </w:r>
    <w:r w:rsidRPr="002100F9">
      <w:rPr>
        <w:rFonts w:ascii="Tahoma" w:hAnsi="Tahoma" w:cs="Tahoma"/>
        <w:b/>
        <w:sz w:val="20"/>
        <w:szCs w:val="20"/>
      </w:rPr>
      <w:t xml:space="preserve">на </w:t>
    </w:r>
    <w:r w:rsidR="00D02A05" w:rsidRPr="00D02A05">
      <w:rPr>
        <w:rFonts w:ascii="Tahoma" w:hAnsi="Tahoma" w:cs="Tahoma"/>
        <w:b/>
        <w:sz w:val="20"/>
        <w:szCs w:val="20"/>
      </w:rPr>
      <w:t>пшениц</w:t>
    </w:r>
    <w:r w:rsidR="00537C8E">
      <w:rPr>
        <w:rFonts w:ascii="Tahoma" w:hAnsi="Tahoma" w:cs="Tahoma"/>
        <w:b/>
        <w:sz w:val="20"/>
        <w:szCs w:val="20"/>
      </w:rPr>
      <w:t>у</w:t>
    </w:r>
    <w:r w:rsidR="00D02A05" w:rsidRPr="00D02A05">
      <w:rPr>
        <w:rFonts w:ascii="Tahoma" w:hAnsi="Tahoma" w:cs="Tahoma"/>
        <w:b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3724E"/>
    <w:multiLevelType w:val="hybridMultilevel"/>
    <w:tmpl w:val="F22C3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571311"/>
    <w:multiLevelType w:val="hybridMultilevel"/>
    <w:tmpl w:val="40C8ABE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4271FAF"/>
    <w:multiLevelType w:val="hybridMultilevel"/>
    <w:tmpl w:val="5F96719C"/>
    <w:lvl w:ilvl="0" w:tplc="E820A992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27AF26FF"/>
    <w:multiLevelType w:val="singleLevel"/>
    <w:tmpl w:val="4B08F33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9BB22CC"/>
    <w:multiLevelType w:val="multilevel"/>
    <w:tmpl w:val="03BC8048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2E1767FF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1431480"/>
    <w:multiLevelType w:val="multilevel"/>
    <w:tmpl w:val="21484B42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1277"/>
        </w:tabs>
        <w:ind w:left="1277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38B0962"/>
    <w:multiLevelType w:val="hybridMultilevel"/>
    <w:tmpl w:val="4894DBA2"/>
    <w:lvl w:ilvl="0" w:tplc="C92AFBA8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9" w15:restartNumberingAfterBreak="0">
    <w:nsid w:val="33BA1920"/>
    <w:multiLevelType w:val="hybridMultilevel"/>
    <w:tmpl w:val="4226152E"/>
    <w:lvl w:ilvl="0" w:tplc="0419001B">
      <w:start w:val="1"/>
      <w:numFmt w:val="lowerRoman"/>
      <w:lvlText w:val="%1."/>
      <w:lvlJc w:val="right"/>
      <w:pPr>
        <w:ind w:left="2138" w:hanging="360"/>
      </w:p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>
      <w:start w:val="1"/>
      <w:numFmt w:val="decimal"/>
      <w:lvlText w:val="%4."/>
      <w:lvlJc w:val="left"/>
      <w:pPr>
        <w:ind w:left="4298" w:hanging="360"/>
      </w:pPr>
    </w:lvl>
    <w:lvl w:ilvl="4" w:tplc="04190019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>
      <w:start w:val="1"/>
      <w:numFmt w:val="decimal"/>
      <w:lvlText w:val="%7."/>
      <w:lvlJc w:val="left"/>
      <w:pPr>
        <w:ind w:left="6458" w:hanging="360"/>
      </w:pPr>
    </w:lvl>
    <w:lvl w:ilvl="7" w:tplc="04190019">
      <w:start w:val="1"/>
      <w:numFmt w:val="lowerLetter"/>
      <w:lvlText w:val="%8."/>
      <w:lvlJc w:val="left"/>
      <w:pPr>
        <w:ind w:left="7178" w:hanging="360"/>
      </w:pPr>
    </w:lvl>
    <w:lvl w:ilvl="8" w:tplc="0419001B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34ED2B2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361C0655"/>
    <w:multiLevelType w:val="hybridMultilevel"/>
    <w:tmpl w:val="41C20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90A45"/>
    <w:multiLevelType w:val="hybridMultilevel"/>
    <w:tmpl w:val="436A97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9F770BA"/>
    <w:multiLevelType w:val="multilevel"/>
    <w:tmpl w:val="BBCC064E"/>
    <w:lvl w:ilvl="0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14" w15:restartNumberingAfterBreak="0">
    <w:nsid w:val="3A116BBF"/>
    <w:multiLevelType w:val="multilevel"/>
    <w:tmpl w:val="FA5C2A6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3E8B2B97"/>
    <w:multiLevelType w:val="hybridMultilevel"/>
    <w:tmpl w:val="03BC8048"/>
    <w:lvl w:ilvl="0" w:tplc="0419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7" w15:restartNumberingAfterBreak="0">
    <w:nsid w:val="43420259"/>
    <w:multiLevelType w:val="hybridMultilevel"/>
    <w:tmpl w:val="5E54432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44111241"/>
    <w:multiLevelType w:val="hybridMultilevel"/>
    <w:tmpl w:val="FADEBB04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9" w15:restartNumberingAfterBreak="0">
    <w:nsid w:val="457259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70E38CC"/>
    <w:multiLevelType w:val="hybridMultilevel"/>
    <w:tmpl w:val="411C326A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1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D50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3" w15:restartNumberingAfterBreak="0">
    <w:nsid w:val="53867604"/>
    <w:multiLevelType w:val="multilevel"/>
    <w:tmpl w:val="70B0B28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4" w15:restartNumberingAfterBreak="0">
    <w:nsid w:val="56012AF0"/>
    <w:multiLevelType w:val="hybridMultilevel"/>
    <w:tmpl w:val="5B94C54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69850A7"/>
    <w:multiLevelType w:val="multilevel"/>
    <w:tmpl w:val="293C2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7" w15:restartNumberingAfterBreak="0">
    <w:nsid w:val="5CD63EFB"/>
    <w:multiLevelType w:val="hybridMultilevel"/>
    <w:tmpl w:val="B0040288"/>
    <w:lvl w:ilvl="0" w:tplc="9BCA2826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E85A53"/>
    <w:multiLevelType w:val="hybridMultilevel"/>
    <w:tmpl w:val="B9188620"/>
    <w:lvl w:ilvl="0" w:tplc="87508F88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9" w15:restartNumberingAfterBreak="0">
    <w:nsid w:val="6874746F"/>
    <w:multiLevelType w:val="multilevel"/>
    <w:tmpl w:val="925E8A04"/>
    <w:lvl w:ilvl="0">
      <w:start w:val="1"/>
      <w:numFmt w:val="decimal"/>
      <w:pStyle w:val="a3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0" w15:restartNumberingAfterBreak="0">
    <w:nsid w:val="72D5307D"/>
    <w:multiLevelType w:val="hybridMultilevel"/>
    <w:tmpl w:val="DB80668A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1" w15:restartNumberingAfterBreak="0">
    <w:nsid w:val="73956906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2" w15:restartNumberingAfterBreak="0">
    <w:nsid w:val="747039F9"/>
    <w:multiLevelType w:val="hybridMultilevel"/>
    <w:tmpl w:val="644052E8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33" w15:restartNumberingAfterBreak="0">
    <w:nsid w:val="75145E4F"/>
    <w:multiLevelType w:val="multilevel"/>
    <w:tmpl w:val="87DA50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76450FD4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5" w15:restartNumberingAfterBreak="0">
    <w:nsid w:val="7AC229EE"/>
    <w:multiLevelType w:val="hybridMultilevel"/>
    <w:tmpl w:val="71E4D078"/>
    <w:lvl w:ilvl="0" w:tplc="94EC94A4">
      <w:start w:val="2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92001"/>
    <w:multiLevelType w:val="multilevel"/>
    <w:tmpl w:val="5C801CD6"/>
    <w:lvl w:ilvl="0">
      <w:start w:val="1"/>
      <w:numFmt w:val="bullet"/>
      <w:pStyle w:val="a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14"/>
  </w:num>
  <w:num w:numId="2">
    <w:abstractNumId w:val="21"/>
  </w:num>
  <w:num w:numId="3">
    <w:abstractNumId w:val="10"/>
  </w:num>
  <w:num w:numId="4">
    <w:abstractNumId w:val="29"/>
  </w:num>
  <w:num w:numId="5">
    <w:abstractNumId w:val="13"/>
  </w:num>
  <w:num w:numId="6">
    <w:abstractNumId w:val="4"/>
  </w:num>
  <w:num w:numId="7">
    <w:abstractNumId w:val="7"/>
  </w:num>
  <w:num w:numId="8">
    <w:abstractNumId w:val="22"/>
  </w:num>
  <w:num w:numId="9">
    <w:abstractNumId w:val="25"/>
  </w:num>
  <w:num w:numId="10">
    <w:abstractNumId w:val="34"/>
  </w:num>
  <w:num w:numId="11">
    <w:abstractNumId w:val="6"/>
  </w:num>
  <w:num w:numId="12">
    <w:abstractNumId w:val="36"/>
  </w:num>
  <w:num w:numId="13">
    <w:abstractNumId w:val="26"/>
  </w:num>
  <w:num w:numId="14">
    <w:abstractNumId w:val="31"/>
  </w:num>
  <w:num w:numId="15">
    <w:abstractNumId w:val="17"/>
  </w:num>
  <w:num w:numId="16">
    <w:abstractNumId w:val="0"/>
  </w:num>
  <w:num w:numId="17">
    <w:abstractNumId w:val="15"/>
  </w:num>
  <w:num w:numId="18">
    <w:abstractNumId w:val="28"/>
  </w:num>
  <w:num w:numId="19">
    <w:abstractNumId w:val="5"/>
  </w:num>
  <w:num w:numId="20">
    <w:abstractNumId w:val="2"/>
  </w:num>
  <w:num w:numId="21">
    <w:abstractNumId w:val="16"/>
  </w:num>
  <w:num w:numId="22">
    <w:abstractNumId w:val="23"/>
  </w:num>
  <w:num w:numId="23">
    <w:abstractNumId w:val="18"/>
  </w:num>
  <w:num w:numId="24">
    <w:abstractNumId w:val="7"/>
    <w:lvlOverride w:ilvl="0">
      <w:startOverride w:val="8"/>
    </w:lvlOverride>
    <w:lvlOverride w:ilvl="1">
      <w:startOverride w:val="4"/>
    </w:lvlOverride>
  </w:num>
  <w:num w:numId="25">
    <w:abstractNumId w:val="36"/>
  </w:num>
  <w:num w:numId="26">
    <w:abstractNumId w:val="20"/>
  </w:num>
  <w:num w:numId="27">
    <w:abstractNumId w:val="12"/>
  </w:num>
  <w:num w:numId="28">
    <w:abstractNumId w:val="8"/>
  </w:num>
  <w:num w:numId="29">
    <w:abstractNumId w:val="1"/>
  </w:num>
  <w:num w:numId="30">
    <w:abstractNumId w:val="32"/>
  </w:num>
  <w:num w:numId="31">
    <w:abstractNumId w:val="3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33"/>
  </w:num>
  <w:num w:numId="39">
    <w:abstractNumId w:val="7"/>
  </w:num>
  <w:num w:numId="40">
    <w:abstractNumId w:val="4"/>
  </w:num>
  <w:num w:numId="41">
    <w:abstractNumId w:val="30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51"/>
    <w:rsid w:val="00000EA7"/>
    <w:rsid w:val="00012568"/>
    <w:rsid w:val="0001478F"/>
    <w:rsid w:val="000158E5"/>
    <w:rsid w:val="00026661"/>
    <w:rsid w:val="00027C73"/>
    <w:rsid w:val="0003139A"/>
    <w:rsid w:val="0003401C"/>
    <w:rsid w:val="00037933"/>
    <w:rsid w:val="00042C3E"/>
    <w:rsid w:val="00043D29"/>
    <w:rsid w:val="00050261"/>
    <w:rsid w:val="00051644"/>
    <w:rsid w:val="000571DC"/>
    <w:rsid w:val="00062630"/>
    <w:rsid w:val="00063694"/>
    <w:rsid w:val="0008502B"/>
    <w:rsid w:val="00093FCF"/>
    <w:rsid w:val="000A161C"/>
    <w:rsid w:val="000A1DF4"/>
    <w:rsid w:val="000B5350"/>
    <w:rsid w:val="000B5B30"/>
    <w:rsid w:val="000B5DAF"/>
    <w:rsid w:val="000B7142"/>
    <w:rsid w:val="000B7C21"/>
    <w:rsid w:val="000C19B3"/>
    <w:rsid w:val="000C7192"/>
    <w:rsid w:val="000D2DBE"/>
    <w:rsid w:val="000D3C68"/>
    <w:rsid w:val="000D51AF"/>
    <w:rsid w:val="000E3E40"/>
    <w:rsid w:val="000E4CEF"/>
    <w:rsid w:val="000E4D37"/>
    <w:rsid w:val="000E6218"/>
    <w:rsid w:val="000E6939"/>
    <w:rsid w:val="000E7422"/>
    <w:rsid w:val="000F1C3D"/>
    <w:rsid w:val="000F2611"/>
    <w:rsid w:val="000F4D9A"/>
    <w:rsid w:val="00107C79"/>
    <w:rsid w:val="001208B5"/>
    <w:rsid w:val="001234DA"/>
    <w:rsid w:val="00125ED2"/>
    <w:rsid w:val="00133C4F"/>
    <w:rsid w:val="00136E43"/>
    <w:rsid w:val="001436C0"/>
    <w:rsid w:val="001464AA"/>
    <w:rsid w:val="0014664E"/>
    <w:rsid w:val="00160E81"/>
    <w:rsid w:val="00167015"/>
    <w:rsid w:val="001711F2"/>
    <w:rsid w:val="00175D15"/>
    <w:rsid w:val="00180739"/>
    <w:rsid w:val="00180811"/>
    <w:rsid w:val="00182B00"/>
    <w:rsid w:val="00187472"/>
    <w:rsid w:val="001932E8"/>
    <w:rsid w:val="001A25E5"/>
    <w:rsid w:val="001A5369"/>
    <w:rsid w:val="001B1F5B"/>
    <w:rsid w:val="001B519F"/>
    <w:rsid w:val="001B5BB1"/>
    <w:rsid w:val="001B64D4"/>
    <w:rsid w:val="001C0EDC"/>
    <w:rsid w:val="001C167C"/>
    <w:rsid w:val="001C18B4"/>
    <w:rsid w:val="001C4A60"/>
    <w:rsid w:val="001C6130"/>
    <w:rsid w:val="001D0F54"/>
    <w:rsid w:val="001D26DF"/>
    <w:rsid w:val="001D653B"/>
    <w:rsid w:val="001D6D82"/>
    <w:rsid w:val="001D743C"/>
    <w:rsid w:val="001E333C"/>
    <w:rsid w:val="001E50D1"/>
    <w:rsid w:val="001E677B"/>
    <w:rsid w:val="001F5970"/>
    <w:rsid w:val="001F5988"/>
    <w:rsid w:val="00201BE2"/>
    <w:rsid w:val="00205E73"/>
    <w:rsid w:val="00207F56"/>
    <w:rsid w:val="00213105"/>
    <w:rsid w:val="00213E5E"/>
    <w:rsid w:val="002152BA"/>
    <w:rsid w:val="00215302"/>
    <w:rsid w:val="0021647A"/>
    <w:rsid w:val="002228EC"/>
    <w:rsid w:val="00223F0A"/>
    <w:rsid w:val="00230237"/>
    <w:rsid w:val="00235595"/>
    <w:rsid w:val="002423A3"/>
    <w:rsid w:val="0024286B"/>
    <w:rsid w:val="00246034"/>
    <w:rsid w:val="00246EDD"/>
    <w:rsid w:val="00257D7D"/>
    <w:rsid w:val="00260484"/>
    <w:rsid w:val="002606A6"/>
    <w:rsid w:val="00262DD0"/>
    <w:rsid w:val="002703F2"/>
    <w:rsid w:val="00274387"/>
    <w:rsid w:val="00275C31"/>
    <w:rsid w:val="00275FF7"/>
    <w:rsid w:val="00290DF2"/>
    <w:rsid w:val="00292051"/>
    <w:rsid w:val="00292CE0"/>
    <w:rsid w:val="00293208"/>
    <w:rsid w:val="002934DC"/>
    <w:rsid w:val="00294CA5"/>
    <w:rsid w:val="002A135C"/>
    <w:rsid w:val="002A1932"/>
    <w:rsid w:val="002A1A0E"/>
    <w:rsid w:val="002A1ED0"/>
    <w:rsid w:val="002A2080"/>
    <w:rsid w:val="002A4353"/>
    <w:rsid w:val="002A7F82"/>
    <w:rsid w:val="002B0C61"/>
    <w:rsid w:val="002B11EE"/>
    <w:rsid w:val="002B7C84"/>
    <w:rsid w:val="002D264E"/>
    <w:rsid w:val="002E0C57"/>
    <w:rsid w:val="002E15E2"/>
    <w:rsid w:val="002E4F8C"/>
    <w:rsid w:val="002E538B"/>
    <w:rsid w:val="002E672B"/>
    <w:rsid w:val="002F3E20"/>
    <w:rsid w:val="00302B7E"/>
    <w:rsid w:val="003042D6"/>
    <w:rsid w:val="00304D97"/>
    <w:rsid w:val="003077B0"/>
    <w:rsid w:val="003122F5"/>
    <w:rsid w:val="003143B2"/>
    <w:rsid w:val="003147EF"/>
    <w:rsid w:val="003254ED"/>
    <w:rsid w:val="00327040"/>
    <w:rsid w:val="00327B38"/>
    <w:rsid w:val="00333089"/>
    <w:rsid w:val="00341B82"/>
    <w:rsid w:val="003425F2"/>
    <w:rsid w:val="00347E08"/>
    <w:rsid w:val="00350BCA"/>
    <w:rsid w:val="00351042"/>
    <w:rsid w:val="0036076D"/>
    <w:rsid w:val="003635AB"/>
    <w:rsid w:val="0036511D"/>
    <w:rsid w:val="0036602F"/>
    <w:rsid w:val="003737C0"/>
    <w:rsid w:val="003777C7"/>
    <w:rsid w:val="0038018D"/>
    <w:rsid w:val="003831A3"/>
    <w:rsid w:val="003957DF"/>
    <w:rsid w:val="00395AB5"/>
    <w:rsid w:val="003A20B3"/>
    <w:rsid w:val="003A3D51"/>
    <w:rsid w:val="003A4E48"/>
    <w:rsid w:val="003A6520"/>
    <w:rsid w:val="003A670C"/>
    <w:rsid w:val="003A75EE"/>
    <w:rsid w:val="003B0CF9"/>
    <w:rsid w:val="003B64D9"/>
    <w:rsid w:val="003B7E80"/>
    <w:rsid w:val="003C2108"/>
    <w:rsid w:val="003C290A"/>
    <w:rsid w:val="003C2CB7"/>
    <w:rsid w:val="003E1401"/>
    <w:rsid w:val="003E40C6"/>
    <w:rsid w:val="003E5961"/>
    <w:rsid w:val="003E5FCB"/>
    <w:rsid w:val="003E73AF"/>
    <w:rsid w:val="003E7F2B"/>
    <w:rsid w:val="003F09F0"/>
    <w:rsid w:val="003F0B26"/>
    <w:rsid w:val="003F6913"/>
    <w:rsid w:val="003F7985"/>
    <w:rsid w:val="00401C07"/>
    <w:rsid w:val="0040311B"/>
    <w:rsid w:val="00407045"/>
    <w:rsid w:val="004148A9"/>
    <w:rsid w:val="00414CD0"/>
    <w:rsid w:val="004166D5"/>
    <w:rsid w:val="00417C77"/>
    <w:rsid w:val="004263E6"/>
    <w:rsid w:val="00435F96"/>
    <w:rsid w:val="0044195E"/>
    <w:rsid w:val="004425D9"/>
    <w:rsid w:val="004455E3"/>
    <w:rsid w:val="00447C71"/>
    <w:rsid w:val="00447EAF"/>
    <w:rsid w:val="004504E2"/>
    <w:rsid w:val="00453EF3"/>
    <w:rsid w:val="00463C9D"/>
    <w:rsid w:val="00465A79"/>
    <w:rsid w:val="00466D72"/>
    <w:rsid w:val="004773D0"/>
    <w:rsid w:val="004777F8"/>
    <w:rsid w:val="00480EB3"/>
    <w:rsid w:val="00487CBF"/>
    <w:rsid w:val="004923F3"/>
    <w:rsid w:val="004A489C"/>
    <w:rsid w:val="004A6DA2"/>
    <w:rsid w:val="004A7E41"/>
    <w:rsid w:val="004B605D"/>
    <w:rsid w:val="004B7C2E"/>
    <w:rsid w:val="004C46B2"/>
    <w:rsid w:val="004C6E3A"/>
    <w:rsid w:val="004D1385"/>
    <w:rsid w:val="004D3C03"/>
    <w:rsid w:val="004E10C0"/>
    <w:rsid w:val="004E1B23"/>
    <w:rsid w:val="004E2162"/>
    <w:rsid w:val="004E5900"/>
    <w:rsid w:val="004E627E"/>
    <w:rsid w:val="004F031F"/>
    <w:rsid w:val="004F165D"/>
    <w:rsid w:val="0050459C"/>
    <w:rsid w:val="00506D5E"/>
    <w:rsid w:val="0050742D"/>
    <w:rsid w:val="005102CB"/>
    <w:rsid w:val="005133AF"/>
    <w:rsid w:val="00517733"/>
    <w:rsid w:val="0052497F"/>
    <w:rsid w:val="00530B3D"/>
    <w:rsid w:val="0053501E"/>
    <w:rsid w:val="00537C8E"/>
    <w:rsid w:val="00540C15"/>
    <w:rsid w:val="005419F2"/>
    <w:rsid w:val="00546315"/>
    <w:rsid w:val="00550A7A"/>
    <w:rsid w:val="00550D66"/>
    <w:rsid w:val="00550DCA"/>
    <w:rsid w:val="005521E5"/>
    <w:rsid w:val="00556CEC"/>
    <w:rsid w:val="00560115"/>
    <w:rsid w:val="00561ADB"/>
    <w:rsid w:val="00561D00"/>
    <w:rsid w:val="00567E12"/>
    <w:rsid w:val="00575090"/>
    <w:rsid w:val="00581F94"/>
    <w:rsid w:val="005826A7"/>
    <w:rsid w:val="00582865"/>
    <w:rsid w:val="005833A8"/>
    <w:rsid w:val="00584E77"/>
    <w:rsid w:val="005864B1"/>
    <w:rsid w:val="005928E6"/>
    <w:rsid w:val="00592D75"/>
    <w:rsid w:val="005938DD"/>
    <w:rsid w:val="005A21E8"/>
    <w:rsid w:val="005A4913"/>
    <w:rsid w:val="005A4977"/>
    <w:rsid w:val="005A4CCF"/>
    <w:rsid w:val="005A7A70"/>
    <w:rsid w:val="005A7EDF"/>
    <w:rsid w:val="005B072C"/>
    <w:rsid w:val="005B1023"/>
    <w:rsid w:val="005B109E"/>
    <w:rsid w:val="005B2E64"/>
    <w:rsid w:val="005B3295"/>
    <w:rsid w:val="005B3B3D"/>
    <w:rsid w:val="005B4D68"/>
    <w:rsid w:val="005B503E"/>
    <w:rsid w:val="005C1DB7"/>
    <w:rsid w:val="005C69A2"/>
    <w:rsid w:val="005D19FE"/>
    <w:rsid w:val="005D5C4E"/>
    <w:rsid w:val="005E480B"/>
    <w:rsid w:val="005F601C"/>
    <w:rsid w:val="00605AA8"/>
    <w:rsid w:val="006065FD"/>
    <w:rsid w:val="0061446F"/>
    <w:rsid w:val="00620C08"/>
    <w:rsid w:val="0062118A"/>
    <w:rsid w:val="00621615"/>
    <w:rsid w:val="00625C2F"/>
    <w:rsid w:val="00626066"/>
    <w:rsid w:val="0063073A"/>
    <w:rsid w:val="00632246"/>
    <w:rsid w:val="006324BD"/>
    <w:rsid w:val="00635E67"/>
    <w:rsid w:val="0063658F"/>
    <w:rsid w:val="00647AD2"/>
    <w:rsid w:val="00647AE6"/>
    <w:rsid w:val="006514E5"/>
    <w:rsid w:val="00653EF2"/>
    <w:rsid w:val="00656175"/>
    <w:rsid w:val="00657087"/>
    <w:rsid w:val="0066003E"/>
    <w:rsid w:val="00666894"/>
    <w:rsid w:val="00673E5F"/>
    <w:rsid w:val="006743B9"/>
    <w:rsid w:val="00680CE5"/>
    <w:rsid w:val="006814A1"/>
    <w:rsid w:val="00681BA4"/>
    <w:rsid w:val="00686E9A"/>
    <w:rsid w:val="00687C71"/>
    <w:rsid w:val="00696856"/>
    <w:rsid w:val="006A0BD8"/>
    <w:rsid w:val="006B20BC"/>
    <w:rsid w:val="006C14D8"/>
    <w:rsid w:val="006C1D96"/>
    <w:rsid w:val="006C460B"/>
    <w:rsid w:val="006D072F"/>
    <w:rsid w:val="006D5332"/>
    <w:rsid w:val="006E7C6A"/>
    <w:rsid w:val="006F4520"/>
    <w:rsid w:val="006F76A1"/>
    <w:rsid w:val="00702914"/>
    <w:rsid w:val="00704E7B"/>
    <w:rsid w:val="007054D6"/>
    <w:rsid w:val="00706038"/>
    <w:rsid w:val="007176E3"/>
    <w:rsid w:val="00717AB7"/>
    <w:rsid w:val="00722BCF"/>
    <w:rsid w:val="00732ABC"/>
    <w:rsid w:val="00732CB6"/>
    <w:rsid w:val="007413EA"/>
    <w:rsid w:val="00743AAB"/>
    <w:rsid w:val="00744143"/>
    <w:rsid w:val="007447BD"/>
    <w:rsid w:val="00746F0A"/>
    <w:rsid w:val="00750B65"/>
    <w:rsid w:val="00751EB6"/>
    <w:rsid w:val="00756CC2"/>
    <w:rsid w:val="007647A4"/>
    <w:rsid w:val="007652CC"/>
    <w:rsid w:val="00766214"/>
    <w:rsid w:val="0078321A"/>
    <w:rsid w:val="00790D51"/>
    <w:rsid w:val="007978CB"/>
    <w:rsid w:val="007A4CD1"/>
    <w:rsid w:val="007A675F"/>
    <w:rsid w:val="007B64B6"/>
    <w:rsid w:val="007C1B13"/>
    <w:rsid w:val="007C2A3B"/>
    <w:rsid w:val="007C4248"/>
    <w:rsid w:val="007D08D4"/>
    <w:rsid w:val="007D2BE5"/>
    <w:rsid w:val="007D3254"/>
    <w:rsid w:val="007D49CB"/>
    <w:rsid w:val="007E02B9"/>
    <w:rsid w:val="007E0544"/>
    <w:rsid w:val="007E0872"/>
    <w:rsid w:val="007E3584"/>
    <w:rsid w:val="007E675C"/>
    <w:rsid w:val="007F1F03"/>
    <w:rsid w:val="007F51E9"/>
    <w:rsid w:val="007F55F6"/>
    <w:rsid w:val="00811740"/>
    <w:rsid w:val="00813192"/>
    <w:rsid w:val="008164C3"/>
    <w:rsid w:val="008227AD"/>
    <w:rsid w:val="00834C52"/>
    <w:rsid w:val="00834F85"/>
    <w:rsid w:val="008378C5"/>
    <w:rsid w:val="00843A4C"/>
    <w:rsid w:val="00844C10"/>
    <w:rsid w:val="00844D5A"/>
    <w:rsid w:val="00847D1B"/>
    <w:rsid w:val="00851761"/>
    <w:rsid w:val="00851E78"/>
    <w:rsid w:val="0085227F"/>
    <w:rsid w:val="008572F7"/>
    <w:rsid w:val="00857E83"/>
    <w:rsid w:val="0086100E"/>
    <w:rsid w:val="00865589"/>
    <w:rsid w:val="0086619B"/>
    <w:rsid w:val="008821D6"/>
    <w:rsid w:val="00882F94"/>
    <w:rsid w:val="00891789"/>
    <w:rsid w:val="008A224F"/>
    <w:rsid w:val="008A2D87"/>
    <w:rsid w:val="008A3DA7"/>
    <w:rsid w:val="008A4AD6"/>
    <w:rsid w:val="008A50CC"/>
    <w:rsid w:val="008B0EF9"/>
    <w:rsid w:val="008B1393"/>
    <w:rsid w:val="008B306A"/>
    <w:rsid w:val="008C364A"/>
    <w:rsid w:val="008C369B"/>
    <w:rsid w:val="008C550E"/>
    <w:rsid w:val="008D1418"/>
    <w:rsid w:val="008D58C5"/>
    <w:rsid w:val="008E774E"/>
    <w:rsid w:val="008F031C"/>
    <w:rsid w:val="008F115F"/>
    <w:rsid w:val="008F424C"/>
    <w:rsid w:val="008F7799"/>
    <w:rsid w:val="00900056"/>
    <w:rsid w:val="009018CC"/>
    <w:rsid w:val="00901ACA"/>
    <w:rsid w:val="00903306"/>
    <w:rsid w:val="00907400"/>
    <w:rsid w:val="0091034E"/>
    <w:rsid w:val="00910A15"/>
    <w:rsid w:val="00921E25"/>
    <w:rsid w:val="00922B3D"/>
    <w:rsid w:val="0092370C"/>
    <w:rsid w:val="00923BDD"/>
    <w:rsid w:val="00924C0A"/>
    <w:rsid w:val="009271FA"/>
    <w:rsid w:val="009324F7"/>
    <w:rsid w:val="00932B2E"/>
    <w:rsid w:val="009373B2"/>
    <w:rsid w:val="00947DAB"/>
    <w:rsid w:val="00950695"/>
    <w:rsid w:val="00952A89"/>
    <w:rsid w:val="00954A7D"/>
    <w:rsid w:val="00960187"/>
    <w:rsid w:val="00962EC0"/>
    <w:rsid w:val="00966084"/>
    <w:rsid w:val="00972A68"/>
    <w:rsid w:val="00975039"/>
    <w:rsid w:val="009845A1"/>
    <w:rsid w:val="00984E20"/>
    <w:rsid w:val="0098510E"/>
    <w:rsid w:val="0098585F"/>
    <w:rsid w:val="0098609B"/>
    <w:rsid w:val="00990CAF"/>
    <w:rsid w:val="00994C75"/>
    <w:rsid w:val="009A1AA8"/>
    <w:rsid w:val="009A5B74"/>
    <w:rsid w:val="009A60FD"/>
    <w:rsid w:val="009A6269"/>
    <w:rsid w:val="009C38D4"/>
    <w:rsid w:val="009D2B5F"/>
    <w:rsid w:val="009D4A6F"/>
    <w:rsid w:val="009E0CE9"/>
    <w:rsid w:val="009E21D2"/>
    <w:rsid w:val="009E2BF4"/>
    <w:rsid w:val="009E31DB"/>
    <w:rsid w:val="009E6244"/>
    <w:rsid w:val="009F2610"/>
    <w:rsid w:val="009F7414"/>
    <w:rsid w:val="009F7CFC"/>
    <w:rsid w:val="00A00121"/>
    <w:rsid w:val="00A03C09"/>
    <w:rsid w:val="00A05354"/>
    <w:rsid w:val="00A05736"/>
    <w:rsid w:val="00A12626"/>
    <w:rsid w:val="00A1437C"/>
    <w:rsid w:val="00A3610F"/>
    <w:rsid w:val="00A45B8D"/>
    <w:rsid w:val="00A4707E"/>
    <w:rsid w:val="00A4723B"/>
    <w:rsid w:val="00A47F3B"/>
    <w:rsid w:val="00A47F3E"/>
    <w:rsid w:val="00A62AF4"/>
    <w:rsid w:val="00A6547A"/>
    <w:rsid w:val="00A7521C"/>
    <w:rsid w:val="00A81241"/>
    <w:rsid w:val="00A8373E"/>
    <w:rsid w:val="00A8529C"/>
    <w:rsid w:val="00A8626A"/>
    <w:rsid w:val="00A943E7"/>
    <w:rsid w:val="00AA7516"/>
    <w:rsid w:val="00AA7CFA"/>
    <w:rsid w:val="00AB2869"/>
    <w:rsid w:val="00AB305D"/>
    <w:rsid w:val="00AB62B6"/>
    <w:rsid w:val="00AC1A13"/>
    <w:rsid w:val="00AC771A"/>
    <w:rsid w:val="00AD01B5"/>
    <w:rsid w:val="00AD0936"/>
    <w:rsid w:val="00AD3F73"/>
    <w:rsid w:val="00AF0746"/>
    <w:rsid w:val="00AF1A69"/>
    <w:rsid w:val="00AF5AD0"/>
    <w:rsid w:val="00B1365D"/>
    <w:rsid w:val="00B14833"/>
    <w:rsid w:val="00B153EE"/>
    <w:rsid w:val="00B26321"/>
    <w:rsid w:val="00B266BF"/>
    <w:rsid w:val="00B37D87"/>
    <w:rsid w:val="00B40763"/>
    <w:rsid w:val="00B41487"/>
    <w:rsid w:val="00B46E53"/>
    <w:rsid w:val="00B5666A"/>
    <w:rsid w:val="00B577D1"/>
    <w:rsid w:val="00B6359C"/>
    <w:rsid w:val="00B707D1"/>
    <w:rsid w:val="00B708D7"/>
    <w:rsid w:val="00B76E65"/>
    <w:rsid w:val="00B8135D"/>
    <w:rsid w:val="00B92800"/>
    <w:rsid w:val="00B94976"/>
    <w:rsid w:val="00B94B9A"/>
    <w:rsid w:val="00B9509B"/>
    <w:rsid w:val="00BA1A0E"/>
    <w:rsid w:val="00BA249A"/>
    <w:rsid w:val="00BA472D"/>
    <w:rsid w:val="00BA76D4"/>
    <w:rsid w:val="00BB2834"/>
    <w:rsid w:val="00BB45D2"/>
    <w:rsid w:val="00BC082F"/>
    <w:rsid w:val="00BC33AC"/>
    <w:rsid w:val="00BC3D06"/>
    <w:rsid w:val="00BC4BFA"/>
    <w:rsid w:val="00BC4C5F"/>
    <w:rsid w:val="00BD1802"/>
    <w:rsid w:val="00BD23A2"/>
    <w:rsid w:val="00BD7914"/>
    <w:rsid w:val="00BD7D3C"/>
    <w:rsid w:val="00BE548B"/>
    <w:rsid w:val="00BE6065"/>
    <w:rsid w:val="00BF25C5"/>
    <w:rsid w:val="00BF54A2"/>
    <w:rsid w:val="00C00BD2"/>
    <w:rsid w:val="00C06CE8"/>
    <w:rsid w:val="00C100CA"/>
    <w:rsid w:val="00C12FEE"/>
    <w:rsid w:val="00C14B81"/>
    <w:rsid w:val="00C157AA"/>
    <w:rsid w:val="00C15EAD"/>
    <w:rsid w:val="00C16909"/>
    <w:rsid w:val="00C247C8"/>
    <w:rsid w:val="00C25322"/>
    <w:rsid w:val="00C27D5B"/>
    <w:rsid w:val="00C31407"/>
    <w:rsid w:val="00C314BD"/>
    <w:rsid w:val="00C32BE8"/>
    <w:rsid w:val="00C33A22"/>
    <w:rsid w:val="00C34DD0"/>
    <w:rsid w:val="00C362FC"/>
    <w:rsid w:val="00C408D5"/>
    <w:rsid w:val="00C414C4"/>
    <w:rsid w:val="00C44224"/>
    <w:rsid w:val="00C46EE0"/>
    <w:rsid w:val="00C50AD6"/>
    <w:rsid w:val="00C50BAD"/>
    <w:rsid w:val="00C53E43"/>
    <w:rsid w:val="00C578DA"/>
    <w:rsid w:val="00C60950"/>
    <w:rsid w:val="00C66491"/>
    <w:rsid w:val="00C67F61"/>
    <w:rsid w:val="00C72888"/>
    <w:rsid w:val="00C72CF7"/>
    <w:rsid w:val="00C76C57"/>
    <w:rsid w:val="00C8181B"/>
    <w:rsid w:val="00C931EF"/>
    <w:rsid w:val="00C93F4C"/>
    <w:rsid w:val="00C9572E"/>
    <w:rsid w:val="00C96FA5"/>
    <w:rsid w:val="00CA3237"/>
    <w:rsid w:val="00CB3496"/>
    <w:rsid w:val="00CB62B8"/>
    <w:rsid w:val="00CC6E1D"/>
    <w:rsid w:val="00CD59D1"/>
    <w:rsid w:val="00CD6B43"/>
    <w:rsid w:val="00CE1726"/>
    <w:rsid w:val="00CE2155"/>
    <w:rsid w:val="00CE3738"/>
    <w:rsid w:val="00CE7ACD"/>
    <w:rsid w:val="00CF0ECD"/>
    <w:rsid w:val="00CF1B17"/>
    <w:rsid w:val="00CF4FB8"/>
    <w:rsid w:val="00CF5E51"/>
    <w:rsid w:val="00D02A05"/>
    <w:rsid w:val="00D04468"/>
    <w:rsid w:val="00D05574"/>
    <w:rsid w:val="00D07ED1"/>
    <w:rsid w:val="00D12A2A"/>
    <w:rsid w:val="00D15B04"/>
    <w:rsid w:val="00D20B80"/>
    <w:rsid w:val="00D20F9C"/>
    <w:rsid w:val="00D22679"/>
    <w:rsid w:val="00D36DE4"/>
    <w:rsid w:val="00D4080F"/>
    <w:rsid w:val="00D477A1"/>
    <w:rsid w:val="00D47C74"/>
    <w:rsid w:val="00D51357"/>
    <w:rsid w:val="00D52172"/>
    <w:rsid w:val="00D55654"/>
    <w:rsid w:val="00D5753E"/>
    <w:rsid w:val="00D57759"/>
    <w:rsid w:val="00D603CA"/>
    <w:rsid w:val="00D6081D"/>
    <w:rsid w:val="00D626AB"/>
    <w:rsid w:val="00D63DC9"/>
    <w:rsid w:val="00D65FE8"/>
    <w:rsid w:val="00D66C77"/>
    <w:rsid w:val="00D72726"/>
    <w:rsid w:val="00D73793"/>
    <w:rsid w:val="00D73D7D"/>
    <w:rsid w:val="00D84E6A"/>
    <w:rsid w:val="00D8619D"/>
    <w:rsid w:val="00D8665C"/>
    <w:rsid w:val="00D86699"/>
    <w:rsid w:val="00D96992"/>
    <w:rsid w:val="00DA0464"/>
    <w:rsid w:val="00DA2AFB"/>
    <w:rsid w:val="00DA30B4"/>
    <w:rsid w:val="00DA6B00"/>
    <w:rsid w:val="00DA798B"/>
    <w:rsid w:val="00DB0AB8"/>
    <w:rsid w:val="00DB57DD"/>
    <w:rsid w:val="00DC10B6"/>
    <w:rsid w:val="00DD3E46"/>
    <w:rsid w:val="00DE4540"/>
    <w:rsid w:val="00DF0AC0"/>
    <w:rsid w:val="00DF0E64"/>
    <w:rsid w:val="00DF159E"/>
    <w:rsid w:val="00DF2574"/>
    <w:rsid w:val="00DF2806"/>
    <w:rsid w:val="00DF50F3"/>
    <w:rsid w:val="00E02868"/>
    <w:rsid w:val="00E077DC"/>
    <w:rsid w:val="00E12D65"/>
    <w:rsid w:val="00E15EAD"/>
    <w:rsid w:val="00E26308"/>
    <w:rsid w:val="00E26667"/>
    <w:rsid w:val="00E306C7"/>
    <w:rsid w:val="00E3284D"/>
    <w:rsid w:val="00E40262"/>
    <w:rsid w:val="00E407B5"/>
    <w:rsid w:val="00E40C89"/>
    <w:rsid w:val="00E411DF"/>
    <w:rsid w:val="00E4373C"/>
    <w:rsid w:val="00E45877"/>
    <w:rsid w:val="00E55A1E"/>
    <w:rsid w:val="00E61E77"/>
    <w:rsid w:val="00E63AE7"/>
    <w:rsid w:val="00E6491D"/>
    <w:rsid w:val="00E64C55"/>
    <w:rsid w:val="00E6542A"/>
    <w:rsid w:val="00E83C74"/>
    <w:rsid w:val="00E85BAB"/>
    <w:rsid w:val="00E95243"/>
    <w:rsid w:val="00EA02C4"/>
    <w:rsid w:val="00EA0C26"/>
    <w:rsid w:val="00EA60F1"/>
    <w:rsid w:val="00EA6B73"/>
    <w:rsid w:val="00EB5EC0"/>
    <w:rsid w:val="00EC1A5F"/>
    <w:rsid w:val="00EC58E0"/>
    <w:rsid w:val="00EC626B"/>
    <w:rsid w:val="00ED724A"/>
    <w:rsid w:val="00EE2A32"/>
    <w:rsid w:val="00EE6D4F"/>
    <w:rsid w:val="00EE74CD"/>
    <w:rsid w:val="00EF6AFC"/>
    <w:rsid w:val="00EF6B3A"/>
    <w:rsid w:val="00F03C4E"/>
    <w:rsid w:val="00F07CD0"/>
    <w:rsid w:val="00F10F45"/>
    <w:rsid w:val="00F22734"/>
    <w:rsid w:val="00F233B8"/>
    <w:rsid w:val="00F24069"/>
    <w:rsid w:val="00F241DA"/>
    <w:rsid w:val="00F270A3"/>
    <w:rsid w:val="00F30620"/>
    <w:rsid w:val="00F34E9F"/>
    <w:rsid w:val="00F42444"/>
    <w:rsid w:val="00F432C9"/>
    <w:rsid w:val="00F4338D"/>
    <w:rsid w:val="00F468D3"/>
    <w:rsid w:val="00F47BB5"/>
    <w:rsid w:val="00F5369B"/>
    <w:rsid w:val="00F5610D"/>
    <w:rsid w:val="00F561A5"/>
    <w:rsid w:val="00F61C93"/>
    <w:rsid w:val="00F72C3C"/>
    <w:rsid w:val="00F73CE0"/>
    <w:rsid w:val="00F856A7"/>
    <w:rsid w:val="00F85A42"/>
    <w:rsid w:val="00F95DD8"/>
    <w:rsid w:val="00FA3480"/>
    <w:rsid w:val="00FA4B34"/>
    <w:rsid w:val="00FA7B81"/>
    <w:rsid w:val="00FB094A"/>
    <w:rsid w:val="00FB193E"/>
    <w:rsid w:val="00FB39C4"/>
    <w:rsid w:val="00FB770A"/>
    <w:rsid w:val="00FB77D9"/>
    <w:rsid w:val="00FC2E0E"/>
    <w:rsid w:val="00FC5B47"/>
    <w:rsid w:val="00FC7279"/>
    <w:rsid w:val="00FD2901"/>
    <w:rsid w:val="00FD369A"/>
    <w:rsid w:val="00FE093A"/>
    <w:rsid w:val="00FE4C2B"/>
    <w:rsid w:val="00FF0E1F"/>
    <w:rsid w:val="00FF3396"/>
    <w:rsid w:val="00FF3ED5"/>
    <w:rsid w:val="00FF5D2C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46141ECA"/>
  <w15:chartTrackingRefBased/>
  <w15:docId w15:val="{9471172E-375E-4314-A366-879C82BF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5">
    <w:name w:val="Normal"/>
    <w:qFormat/>
    <w:rPr>
      <w:sz w:val="24"/>
      <w:szCs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10">
    <w:name w:val="Обычный (веб)1"/>
    <w:basedOn w:val="a5"/>
    <w:rsid w:val="00292051"/>
    <w:pPr>
      <w:spacing w:before="100" w:beforeAutospacing="1" w:after="100" w:afterAutospacing="1"/>
    </w:pPr>
    <w:rPr>
      <w:rFonts w:ascii="Arial CYR" w:eastAsia="Arial Unicode MS" w:hAnsi="Arial CYR" w:cs="Arial CYR"/>
      <w:color w:val="000000"/>
      <w:sz w:val="20"/>
      <w:szCs w:val="20"/>
    </w:rPr>
  </w:style>
  <w:style w:type="paragraph" w:customStyle="1" w:styleId="a1">
    <w:name w:val="Подпункт спецификации"/>
    <w:basedOn w:val="20"/>
    <w:rsid w:val="00292051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hAnsi="Arial"/>
      <w:sz w:val="20"/>
    </w:rPr>
  </w:style>
  <w:style w:type="paragraph" w:customStyle="1" w:styleId="a0">
    <w:name w:val="Пункт спецификации"/>
    <w:basedOn w:val="a5"/>
    <w:rsid w:val="00292051"/>
    <w:pPr>
      <w:numPr>
        <w:numId w:val="1"/>
      </w:numPr>
      <w:tabs>
        <w:tab w:val="left" w:pos="9000"/>
      </w:tabs>
      <w:spacing w:before="240"/>
      <w:ind w:right="58"/>
      <w:jc w:val="both"/>
    </w:pPr>
    <w:rPr>
      <w:rFonts w:ascii="Arial" w:hAnsi="Arial" w:cs="Arial"/>
      <w:sz w:val="20"/>
    </w:rPr>
  </w:style>
  <w:style w:type="paragraph" w:styleId="a9">
    <w:name w:val="Plain Text"/>
    <w:basedOn w:val="10"/>
    <w:link w:val="aa"/>
    <w:uiPriority w:val="99"/>
    <w:rsid w:val="00292051"/>
    <w:pPr>
      <w:ind w:right="99"/>
      <w:jc w:val="both"/>
    </w:pPr>
  </w:style>
  <w:style w:type="paragraph" w:customStyle="1" w:styleId="ab">
    <w:name w:val="Текст таб"/>
    <w:basedOn w:val="a5"/>
    <w:uiPriority w:val="99"/>
    <w:rsid w:val="00292051"/>
    <w:pPr>
      <w:tabs>
        <w:tab w:val="left" w:pos="9000"/>
      </w:tabs>
      <w:spacing w:before="60"/>
      <w:ind w:left="720" w:right="58"/>
      <w:jc w:val="both"/>
    </w:pPr>
    <w:rPr>
      <w:rFonts w:ascii="Arial" w:hAnsi="Arial"/>
      <w:sz w:val="20"/>
      <w:lang w:val="en-US"/>
    </w:rPr>
  </w:style>
  <w:style w:type="paragraph" w:customStyle="1" w:styleId="a2">
    <w:name w:val="Поподпункт спецификации"/>
    <w:basedOn w:val="a1"/>
    <w:rsid w:val="00292051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customStyle="1" w:styleId="Noeeu">
    <w:name w:val="Noeeu"/>
    <w:rsid w:val="00292051"/>
    <w:pPr>
      <w:widowControl w:val="0"/>
      <w:autoSpaceDE w:val="0"/>
      <w:autoSpaceDN w:val="0"/>
    </w:pPr>
  </w:style>
  <w:style w:type="paragraph" w:customStyle="1" w:styleId="a3">
    <w:name w:val="Раздел спецификации"/>
    <w:next w:val="a0"/>
    <w:rsid w:val="00292051"/>
    <w:pPr>
      <w:numPr>
        <w:numId w:val="4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styleId="a4">
    <w:name w:val="List Bullet"/>
    <w:basedOn w:val="a5"/>
    <w:autoRedefine/>
    <w:rsid w:val="009271FA"/>
    <w:pPr>
      <w:numPr>
        <w:numId w:val="12"/>
      </w:numPr>
      <w:autoSpaceDE w:val="0"/>
      <w:autoSpaceDN w:val="0"/>
      <w:spacing w:before="120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5"/>
    <w:rsid w:val="00292051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styleId="20">
    <w:name w:val="Body Text 2"/>
    <w:basedOn w:val="a5"/>
    <w:rsid w:val="00292051"/>
    <w:pPr>
      <w:spacing w:after="120" w:line="480" w:lineRule="auto"/>
    </w:pPr>
  </w:style>
  <w:style w:type="paragraph" w:styleId="ac">
    <w:name w:val="footer"/>
    <w:basedOn w:val="a5"/>
    <w:rsid w:val="00292051"/>
    <w:pPr>
      <w:tabs>
        <w:tab w:val="center" w:pos="4677"/>
        <w:tab w:val="right" w:pos="9355"/>
      </w:tabs>
    </w:pPr>
  </w:style>
  <w:style w:type="character" w:styleId="ad">
    <w:name w:val="page number"/>
    <w:basedOn w:val="a6"/>
    <w:rsid w:val="00292051"/>
  </w:style>
  <w:style w:type="paragraph" w:styleId="ae">
    <w:name w:val="header"/>
    <w:basedOn w:val="a5"/>
    <w:link w:val="af"/>
    <w:rsid w:val="00292051"/>
    <w:pPr>
      <w:tabs>
        <w:tab w:val="center" w:pos="4677"/>
        <w:tab w:val="right" w:pos="9355"/>
      </w:tabs>
    </w:pPr>
  </w:style>
  <w:style w:type="paragraph" w:customStyle="1" w:styleId="Pointmark">
    <w:name w:val="Point (mark)"/>
    <w:rsid w:val="002A1932"/>
    <w:pPr>
      <w:numPr>
        <w:numId w:val="6"/>
      </w:numPr>
      <w:spacing w:before="60"/>
      <w:jc w:val="both"/>
    </w:pPr>
    <w:rPr>
      <w:rFonts w:ascii="Arial" w:hAnsi="Arial" w:cs="Arial"/>
      <w:lang w:eastAsia="en-US"/>
    </w:rPr>
  </w:style>
  <w:style w:type="character" w:styleId="af0">
    <w:name w:val="Hyperlink"/>
    <w:rsid w:val="00582865"/>
    <w:rPr>
      <w:color w:val="0000FF"/>
      <w:u w:val="single"/>
    </w:rPr>
  </w:style>
  <w:style w:type="paragraph" w:styleId="af1">
    <w:name w:val="Body Text"/>
    <w:basedOn w:val="a5"/>
    <w:link w:val="af2"/>
    <w:rsid w:val="00DA2AFB"/>
    <w:pPr>
      <w:spacing w:after="120"/>
    </w:pPr>
  </w:style>
  <w:style w:type="paragraph" w:styleId="af3">
    <w:name w:val="footnote text"/>
    <w:basedOn w:val="a5"/>
    <w:semiHidden/>
    <w:rsid w:val="00CE3738"/>
    <w:rPr>
      <w:sz w:val="20"/>
      <w:szCs w:val="20"/>
    </w:rPr>
  </w:style>
  <w:style w:type="character" w:styleId="af4">
    <w:name w:val="footnote reference"/>
    <w:semiHidden/>
    <w:rsid w:val="00CE3738"/>
    <w:rPr>
      <w:vertAlign w:val="superscript"/>
    </w:rPr>
  </w:style>
  <w:style w:type="character" w:styleId="af5">
    <w:name w:val="annotation reference"/>
    <w:uiPriority w:val="99"/>
    <w:semiHidden/>
    <w:rsid w:val="00910A15"/>
    <w:rPr>
      <w:sz w:val="16"/>
      <w:szCs w:val="16"/>
    </w:rPr>
  </w:style>
  <w:style w:type="paragraph" w:styleId="af6">
    <w:name w:val="annotation text"/>
    <w:basedOn w:val="a5"/>
    <w:link w:val="af7"/>
    <w:uiPriority w:val="99"/>
    <w:semiHidden/>
    <w:rsid w:val="00910A15"/>
    <w:rPr>
      <w:sz w:val="20"/>
      <w:szCs w:val="20"/>
    </w:rPr>
  </w:style>
  <w:style w:type="paragraph" w:styleId="af8">
    <w:name w:val="annotation subject"/>
    <w:basedOn w:val="af6"/>
    <w:next w:val="af6"/>
    <w:semiHidden/>
    <w:rsid w:val="00910A15"/>
    <w:rPr>
      <w:b/>
      <w:bCs/>
    </w:rPr>
  </w:style>
  <w:style w:type="paragraph" w:styleId="af9">
    <w:name w:val="Balloon Text"/>
    <w:basedOn w:val="a5"/>
    <w:semiHidden/>
    <w:rsid w:val="00910A15"/>
    <w:rPr>
      <w:rFonts w:ascii="Tahoma" w:hAnsi="Tahoma" w:cs="Tahoma"/>
      <w:sz w:val="16"/>
      <w:szCs w:val="16"/>
    </w:rPr>
  </w:style>
  <w:style w:type="paragraph" w:customStyle="1" w:styleId="11">
    <w:name w:val="Подпункт спецификации 1"/>
    <w:basedOn w:val="a1"/>
    <w:rsid w:val="001E333C"/>
    <w:pPr>
      <w:numPr>
        <w:ilvl w:val="0"/>
        <w:numId w:val="0"/>
      </w:numPr>
      <w:tabs>
        <w:tab w:val="clear" w:pos="720"/>
        <w:tab w:val="num" w:pos="1418"/>
      </w:tabs>
      <w:autoSpaceDE w:val="0"/>
      <w:autoSpaceDN w:val="0"/>
      <w:spacing w:before="0" w:after="60"/>
      <w:ind w:left="1418" w:right="0" w:hanging="567"/>
    </w:pPr>
    <w:rPr>
      <w:rFonts w:cs="Arial"/>
      <w:color w:val="000000"/>
      <w:szCs w:val="20"/>
    </w:rPr>
  </w:style>
  <w:style w:type="paragraph" w:customStyle="1" w:styleId="a">
    <w:name w:val="Пункт"/>
    <w:basedOn w:val="a9"/>
    <w:rsid w:val="001D26DF"/>
    <w:pPr>
      <w:numPr>
        <w:numId w:val="7"/>
      </w:numPr>
      <w:tabs>
        <w:tab w:val="clear" w:pos="284"/>
        <w:tab w:val="num" w:pos="360"/>
      </w:tabs>
      <w:spacing w:before="240" w:beforeAutospacing="0" w:after="0" w:afterAutospacing="0"/>
      <w:ind w:left="360" w:right="57" w:hanging="360"/>
    </w:pPr>
    <w:rPr>
      <w:b/>
      <w:bCs/>
    </w:rPr>
  </w:style>
  <w:style w:type="paragraph" w:customStyle="1" w:styleId="1">
    <w:name w:val="Пункт 1"/>
    <w:basedOn w:val="a9"/>
    <w:rsid w:val="001D26DF"/>
    <w:pPr>
      <w:numPr>
        <w:ilvl w:val="1"/>
        <w:numId w:val="7"/>
      </w:numPr>
      <w:spacing w:before="120" w:beforeAutospacing="0" w:after="0" w:afterAutospacing="0"/>
      <w:ind w:right="57"/>
    </w:pPr>
  </w:style>
  <w:style w:type="paragraph" w:customStyle="1" w:styleId="2">
    <w:name w:val="Пункт 2"/>
    <w:basedOn w:val="1"/>
    <w:rsid w:val="00093FCF"/>
    <w:pPr>
      <w:numPr>
        <w:ilvl w:val="2"/>
      </w:numPr>
    </w:pPr>
  </w:style>
  <w:style w:type="paragraph" w:customStyle="1" w:styleId="afa">
    <w:name w:val="Пункт перечисление"/>
    <w:basedOn w:val="Pointmark"/>
    <w:rsid w:val="00550DCA"/>
  </w:style>
  <w:style w:type="character" w:customStyle="1" w:styleId="af2">
    <w:name w:val="Основной текст Знак"/>
    <w:link w:val="af1"/>
    <w:rsid w:val="00506D5E"/>
    <w:rPr>
      <w:sz w:val="24"/>
      <w:szCs w:val="24"/>
    </w:rPr>
  </w:style>
  <w:style w:type="character" w:customStyle="1" w:styleId="af">
    <w:name w:val="Верхний колонтитул Знак"/>
    <w:link w:val="ae"/>
    <w:rsid w:val="00435F96"/>
    <w:rPr>
      <w:sz w:val="24"/>
      <w:szCs w:val="24"/>
    </w:rPr>
  </w:style>
  <w:style w:type="character" w:customStyle="1" w:styleId="aa">
    <w:name w:val="Текст Знак"/>
    <w:link w:val="a9"/>
    <w:uiPriority w:val="99"/>
    <w:rsid w:val="00DF50F3"/>
    <w:rPr>
      <w:rFonts w:ascii="Arial CYR" w:eastAsia="Arial Unicode MS" w:hAnsi="Arial CYR" w:cs="Arial CYR"/>
      <w:color w:val="000000"/>
    </w:rPr>
  </w:style>
  <w:style w:type="paragraph" w:styleId="afb">
    <w:name w:val="List Paragraph"/>
    <w:basedOn w:val="a5"/>
    <w:uiPriority w:val="34"/>
    <w:qFormat/>
    <w:rsid w:val="00DF50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7">
    <w:name w:val="Текст примечания Знак"/>
    <w:link w:val="af6"/>
    <w:uiPriority w:val="99"/>
    <w:semiHidden/>
    <w:rsid w:val="003F0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0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69EC5-3296-48F7-B42F-7231E863A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1645</Words>
  <Characters>11222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lana_l</dc:creator>
  <cp:keywords/>
  <cp:lastModifiedBy>Екатерина Бандакова</cp:lastModifiedBy>
  <cp:revision>13</cp:revision>
  <cp:lastPrinted>2014-04-16T08:56:00Z</cp:lastPrinted>
  <dcterms:created xsi:type="dcterms:W3CDTF">2026-03-02T10:09:00Z</dcterms:created>
  <dcterms:modified xsi:type="dcterms:W3CDTF">2026-03-17T09:27:00Z</dcterms:modified>
</cp:coreProperties>
</file>