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9A4A" w14:textId="77777777" w:rsidR="00902485" w:rsidRPr="00FE668E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3F08734D" w:rsidR="0024323C" w:rsidRPr="00FE668E" w:rsidRDefault="008C47BB" w:rsidP="0024323C">
      <w:pPr>
        <w:autoSpaceDE w:val="0"/>
        <w:autoSpaceDN w:val="0"/>
        <w:adjustRightInd w:val="0"/>
        <w:spacing w:after="120"/>
        <w:ind w:left="5245"/>
        <w:rPr>
          <w:rFonts w:cs="Tahoma"/>
          <w:sz w:val="24"/>
        </w:rPr>
      </w:pPr>
      <w:r>
        <w:rPr>
          <w:rFonts w:cs="Tahoma"/>
          <w:color w:val="000000"/>
          <w:sz w:val="24"/>
        </w:rPr>
        <w:t>27</w:t>
      </w:r>
      <w:r w:rsidR="00907877">
        <w:rPr>
          <w:rFonts w:cs="Tahoma"/>
          <w:color w:val="000000"/>
          <w:sz w:val="24"/>
        </w:rPr>
        <w:t xml:space="preserve"> </w:t>
      </w:r>
      <w:r w:rsidR="00E9068F">
        <w:rPr>
          <w:rFonts w:cs="Tahoma"/>
          <w:color w:val="000000"/>
          <w:sz w:val="24"/>
        </w:rPr>
        <w:t xml:space="preserve">июня </w:t>
      </w:r>
      <w:r w:rsidR="00902485" w:rsidRPr="00FE668E">
        <w:rPr>
          <w:rFonts w:cs="Tahoma"/>
          <w:color w:val="000000"/>
          <w:sz w:val="24"/>
        </w:rPr>
        <w:t>20</w:t>
      </w:r>
      <w:r w:rsidR="002E2738" w:rsidRPr="00FE668E">
        <w:rPr>
          <w:rFonts w:cs="Tahoma"/>
          <w:color w:val="000000"/>
          <w:sz w:val="24"/>
        </w:rPr>
        <w:t>2</w:t>
      </w:r>
      <w:r w:rsidR="0024323C">
        <w:rPr>
          <w:rFonts w:cs="Tahoma"/>
          <w:color w:val="000000"/>
          <w:sz w:val="24"/>
        </w:rPr>
        <w:t>5</w:t>
      </w:r>
      <w:r w:rsidR="00902485" w:rsidRPr="00FE668E">
        <w:rPr>
          <w:rFonts w:cs="Tahoma"/>
          <w:color w:val="000000"/>
          <w:sz w:val="24"/>
        </w:rPr>
        <w:t xml:space="preserve"> года, Протокол №</w:t>
      </w:r>
      <w:r w:rsidR="00633AB0">
        <w:rPr>
          <w:rFonts w:cs="Tahoma"/>
          <w:color w:val="000000"/>
          <w:sz w:val="24"/>
        </w:rPr>
        <w:t xml:space="preserve"> </w:t>
      </w:r>
      <w:r>
        <w:rPr>
          <w:rFonts w:cs="Tahoma"/>
          <w:color w:val="000000"/>
          <w:sz w:val="24"/>
        </w:rPr>
        <w:t>51</w:t>
      </w:r>
      <w:bookmarkStart w:id="0" w:name="_GoBack"/>
      <w:bookmarkEnd w:id="0"/>
    </w:p>
    <w:p w14:paraId="0473591E" w14:textId="6C37A832" w:rsidR="00902485" w:rsidRPr="00FE668E" w:rsidRDefault="00902485" w:rsidP="009B1E16">
      <w:pPr>
        <w:ind w:left="5245"/>
        <w:rPr>
          <w:rFonts w:cs="Tahoma"/>
          <w:sz w:val="24"/>
        </w:rPr>
      </w:pPr>
    </w:p>
    <w:p w14:paraId="4C9495EB" w14:textId="77777777" w:rsidR="00E212F7" w:rsidRPr="00FE668E" w:rsidRDefault="00E212F7" w:rsidP="00902485">
      <w:pPr>
        <w:rPr>
          <w:rFonts w:cs="Tahoma"/>
          <w:szCs w:val="20"/>
        </w:rPr>
      </w:pPr>
    </w:p>
    <w:p w14:paraId="7B483E92" w14:textId="77777777" w:rsidR="00E212F7" w:rsidRPr="00FE668E" w:rsidRDefault="00E212F7" w:rsidP="00E212F7">
      <w:pPr>
        <w:rPr>
          <w:rFonts w:cs="Tahoma"/>
          <w:szCs w:val="20"/>
        </w:rPr>
      </w:pPr>
    </w:p>
    <w:p w14:paraId="1D95696B" w14:textId="77777777" w:rsidR="00E212F7" w:rsidRPr="00FE668E" w:rsidRDefault="00E212F7" w:rsidP="00E212F7">
      <w:pPr>
        <w:rPr>
          <w:rFonts w:cs="Tahoma"/>
          <w:szCs w:val="20"/>
        </w:rPr>
      </w:pPr>
    </w:p>
    <w:p w14:paraId="07F9E373" w14:textId="77777777" w:rsidR="00E212F7" w:rsidRPr="00FE668E" w:rsidRDefault="00E212F7" w:rsidP="00E212F7">
      <w:pPr>
        <w:rPr>
          <w:rFonts w:cs="Tahoma"/>
          <w:szCs w:val="20"/>
        </w:rPr>
      </w:pPr>
    </w:p>
    <w:p w14:paraId="18976163" w14:textId="77777777" w:rsidR="00E212F7" w:rsidRPr="00FE668E" w:rsidRDefault="00E212F7" w:rsidP="00E212F7">
      <w:pPr>
        <w:rPr>
          <w:rFonts w:cs="Tahoma"/>
          <w:szCs w:val="20"/>
        </w:rPr>
      </w:pPr>
    </w:p>
    <w:p w14:paraId="027FC5B2" w14:textId="77777777" w:rsidR="00E212F7" w:rsidRPr="00FE668E" w:rsidRDefault="00E212F7" w:rsidP="00E212F7">
      <w:pPr>
        <w:rPr>
          <w:rFonts w:cs="Tahoma"/>
          <w:szCs w:val="20"/>
        </w:rPr>
      </w:pPr>
    </w:p>
    <w:p w14:paraId="7ACFF003" w14:textId="77777777" w:rsidR="003A4FD0" w:rsidRPr="00FE668E" w:rsidRDefault="003A4FD0" w:rsidP="00E212F7">
      <w:pPr>
        <w:rPr>
          <w:rFonts w:cs="Tahoma"/>
          <w:szCs w:val="20"/>
        </w:rPr>
      </w:pPr>
    </w:p>
    <w:p w14:paraId="1637A5B2" w14:textId="77777777" w:rsidR="003A4FD0" w:rsidRPr="00FE668E" w:rsidRDefault="003A4FD0" w:rsidP="00E212F7">
      <w:pPr>
        <w:rPr>
          <w:rFonts w:cs="Tahoma"/>
          <w:szCs w:val="20"/>
        </w:rPr>
      </w:pPr>
    </w:p>
    <w:p w14:paraId="6FDC58C8" w14:textId="77777777" w:rsidR="003A4FD0" w:rsidRPr="00FE668E" w:rsidRDefault="003A4FD0" w:rsidP="00E212F7">
      <w:pPr>
        <w:rPr>
          <w:rFonts w:cs="Tahoma"/>
          <w:szCs w:val="20"/>
        </w:rPr>
      </w:pPr>
    </w:p>
    <w:p w14:paraId="7346D68E" w14:textId="77777777" w:rsidR="003A4FD0" w:rsidRPr="00FE668E" w:rsidRDefault="003A4FD0" w:rsidP="00E212F7">
      <w:pPr>
        <w:rPr>
          <w:rFonts w:cs="Tahoma"/>
          <w:szCs w:val="20"/>
        </w:rPr>
      </w:pPr>
    </w:p>
    <w:p w14:paraId="7FA206FC" w14:textId="77777777" w:rsidR="003A4FD0" w:rsidRPr="00FE668E" w:rsidRDefault="003A4FD0" w:rsidP="00E212F7">
      <w:pPr>
        <w:rPr>
          <w:rFonts w:cs="Tahoma"/>
          <w:szCs w:val="20"/>
        </w:rPr>
      </w:pPr>
    </w:p>
    <w:p w14:paraId="05F2E610" w14:textId="77777777" w:rsidR="003A4FD0" w:rsidRPr="00FE668E" w:rsidRDefault="003A4FD0" w:rsidP="00E212F7">
      <w:pPr>
        <w:rPr>
          <w:rFonts w:cs="Tahoma"/>
          <w:szCs w:val="20"/>
        </w:rPr>
      </w:pPr>
    </w:p>
    <w:p w14:paraId="5270B8AC" w14:textId="77777777" w:rsidR="003A4FD0" w:rsidRPr="00FE668E" w:rsidRDefault="003A4FD0" w:rsidP="00E212F7">
      <w:pPr>
        <w:rPr>
          <w:rFonts w:cs="Tahoma"/>
          <w:szCs w:val="20"/>
        </w:rPr>
      </w:pPr>
    </w:p>
    <w:p w14:paraId="4969758D" w14:textId="77777777" w:rsidR="003A4FD0" w:rsidRPr="00FE668E" w:rsidRDefault="003A4FD0" w:rsidP="00E212F7">
      <w:pPr>
        <w:rPr>
          <w:rFonts w:cs="Tahoma"/>
          <w:szCs w:val="20"/>
        </w:rPr>
      </w:pPr>
    </w:p>
    <w:p w14:paraId="6DCF7E9B" w14:textId="77777777" w:rsidR="003A4FD0" w:rsidRPr="00FE668E" w:rsidRDefault="003A4FD0" w:rsidP="00E212F7">
      <w:pPr>
        <w:rPr>
          <w:rFonts w:cs="Tahoma"/>
          <w:szCs w:val="20"/>
        </w:rPr>
      </w:pPr>
    </w:p>
    <w:p w14:paraId="4C38FF16" w14:textId="77777777" w:rsidR="003A4FD0" w:rsidRPr="00FE668E" w:rsidRDefault="003A4FD0" w:rsidP="00E212F7">
      <w:pPr>
        <w:rPr>
          <w:rFonts w:cs="Tahoma"/>
          <w:szCs w:val="20"/>
        </w:rPr>
      </w:pPr>
    </w:p>
    <w:p w14:paraId="419ED5B8" w14:textId="77777777" w:rsidR="003A4FD0" w:rsidRPr="00FE668E" w:rsidRDefault="003A4FD0" w:rsidP="00E212F7">
      <w:pPr>
        <w:rPr>
          <w:rFonts w:cs="Tahoma"/>
          <w:szCs w:val="20"/>
        </w:rPr>
      </w:pPr>
    </w:p>
    <w:p w14:paraId="0579CED0" w14:textId="77777777" w:rsidR="003A4FD0" w:rsidRPr="00FE668E" w:rsidRDefault="003A4FD0" w:rsidP="00E212F7">
      <w:pPr>
        <w:rPr>
          <w:rFonts w:cs="Tahoma"/>
          <w:szCs w:val="20"/>
        </w:rPr>
      </w:pPr>
    </w:p>
    <w:p w14:paraId="2CFFA24F" w14:textId="7AFB4F4E" w:rsidR="00E212F7" w:rsidRPr="009C4542" w:rsidRDefault="00E212F7" w:rsidP="00203B99">
      <w:pPr>
        <w:jc w:val="center"/>
        <w:rPr>
          <w:rFonts w:cs="Tahoma"/>
          <w:b/>
          <w:sz w:val="28"/>
          <w:szCs w:val="28"/>
        </w:rPr>
      </w:pPr>
      <w:bookmarkStart w:id="1" w:name="_Hlk201157162"/>
      <w:r w:rsidRPr="00FE668E">
        <w:rPr>
          <w:rFonts w:cs="Tahoma"/>
          <w:b/>
          <w:sz w:val="28"/>
          <w:szCs w:val="28"/>
        </w:rPr>
        <w:t>Методика расчета</w:t>
      </w:r>
      <w:r w:rsidR="00232BB5" w:rsidRPr="00FE668E">
        <w:rPr>
          <w:rFonts w:cs="Tahoma"/>
          <w:b/>
          <w:sz w:val="28"/>
          <w:szCs w:val="28"/>
        </w:rPr>
        <w:t xml:space="preserve"> </w:t>
      </w:r>
      <w:r w:rsidR="0024323C">
        <w:rPr>
          <w:rFonts w:cs="Tahoma"/>
          <w:b/>
          <w:sz w:val="28"/>
          <w:szCs w:val="28"/>
        </w:rPr>
        <w:t>Климатическ</w:t>
      </w:r>
      <w:r w:rsidR="00DB0697">
        <w:rPr>
          <w:rFonts w:cs="Tahoma"/>
          <w:b/>
          <w:sz w:val="28"/>
          <w:szCs w:val="28"/>
        </w:rPr>
        <w:t xml:space="preserve">их </w:t>
      </w:r>
      <w:r w:rsidR="0024323C">
        <w:rPr>
          <w:rFonts w:cs="Tahoma"/>
          <w:b/>
          <w:sz w:val="28"/>
          <w:szCs w:val="28"/>
        </w:rPr>
        <w:t>Индекс</w:t>
      </w:r>
      <w:r w:rsidR="00DB0697">
        <w:rPr>
          <w:rFonts w:cs="Tahoma"/>
          <w:b/>
          <w:sz w:val="28"/>
          <w:szCs w:val="28"/>
        </w:rPr>
        <w:t>ов</w:t>
      </w:r>
      <w:r w:rsidR="0024323C">
        <w:rPr>
          <w:rFonts w:cs="Tahoma"/>
          <w:b/>
          <w:sz w:val="28"/>
          <w:szCs w:val="28"/>
        </w:rPr>
        <w:t xml:space="preserve"> Московской Биржи</w:t>
      </w:r>
      <w:bookmarkEnd w:id="1"/>
    </w:p>
    <w:p w14:paraId="5AA9F675" w14:textId="77777777" w:rsidR="00E212F7" w:rsidRPr="00FE668E" w:rsidRDefault="00E212F7" w:rsidP="00E212F7">
      <w:pPr>
        <w:rPr>
          <w:rFonts w:cs="Tahoma"/>
          <w:szCs w:val="20"/>
        </w:rPr>
      </w:pPr>
    </w:p>
    <w:p w14:paraId="4560D313" w14:textId="77777777" w:rsidR="00E212F7" w:rsidRPr="00FE668E" w:rsidRDefault="00E212F7" w:rsidP="00E212F7">
      <w:pPr>
        <w:rPr>
          <w:rFonts w:cs="Tahoma"/>
          <w:szCs w:val="20"/>
        </w:rPr>
      </w:pPr>
    </w:p>
    <w:p w14:paraId="2E8E614F" w14:textId="77777777" w:rsidR="00E212F7" w:rsidRPr="00FE668E" w:rsidRDefault="00E212F7" w:rsidP="00E212F7">
      <w:pPr>
        <w:rPr>
          <w:rFonts w:cs="Tahoma"/>
          <w:szCs w:val="20"/>
        </w:rPr>
      </w:pPr>
    </w:p>
    <w:p w14:paraId="2737F2A3" w14:textId="77777777" w:rsidR="00E212F7" w:rsidRPr="00FE668E" w:rsidRDefault="00E212F7" w:rsidP="00E212F7">
      <w:pPr>
        <w:rPr>
          <w:rFonts w:cs="Tahoma"/>
          <w:szCs w:val="20"/>
        </w:rPr>
      </w:pPr>
    </w:p>
    <w:p w14:paraId="28641003" w14:textId="77777777" w:rsidR="00E212F7" w:rsidRPr="00FE668E" w:rsidRDefault="00E212F7" w:rsidP="00E212F7">
      <w:pPr>
        <w:rPr>
          <w:rFonts w:cs="Tahoma"/>
          <w:szCs w:val="20"/>
        </w:rPr>
      </w:pPr>
    </w:p>
    <w:p w14:paraId="21C710CB" w14:textId="77777777" w:rsidR="00E212F7" w:rsidRPr="00FE668E" w:rsidRDefault="00E212F7" w:rsidP="00E212F7">
      <w:pPr>
        <w:rPr>
          <w:rFonts w:cs="Tahoma"/>
          <w:szCs w:val="20"/>
        </w:rPr>
      </w:pPr>
    </w:p>
    <w:p w14:paraId="6CDBFD15" w14:textId="77777777" w:rsidR="00E212F7" w:rsidRPr="00FE668E" w:rsidRDefault="00E212F7" w:rsidP="00E212F7">
      <w:pPr>
        <w:rPr>
          <w:rFonts w:cs="Tahoma"/>
          <w:szCs w:val="20"/>
        </w:rPr>
      </w:pPr>
    </w:p>
    <w:p w14:paraId="4E88F774" w14:textId="77777777" w:rsidR="00E212F7" w:rsidRPr="00FE668E" w:rsidRDefault="00E212F7" w:rsidP="00E212F7">
      <w:pPr>
        <w:rPr>
          <w:rFonts w:cs="Tahoma"/>
          <w:szCs w:val="20"/>
        </w:rPr>
      </w:pPr>
    </w:p>
    <w:p w14:paraId="7789FB79" w14:textId="77777777" w:rsidR="00E212F7" w:rsidRPr="00FE668E" w:rsidRDefault="00E212F7" w:rsidP="00E212F7">
      <w:pPr>
        <w:rPr>
          <w:rFonts w:cs="Tahoma"/>
          <w:szCs w:val="20"/>
        </w:rPr>
      </w:pPr>
    </w:p>
    <w:p w14:paraId="0381451A" w14:textId="77777777" w:rsidR="00E212F7" w:rsidRPr="00FE668E" w:rsidRDefault="00E212F7" w:rsidP="00E212F7">
      <w:pPr>
        <w:rPr>
          <w:rFonts w:cs="Tahoma"/>
          <w:szCs w:val="20"/>
        </w:rPr>
      </w:pPr>
    </w:p>
    <w:p w14:paraId="1144988A" w14:textId="77777777" w:rsidR="00E212F7" w:rsidRPr="00FE668E" w:rsidRDefault="00E212F7" w:rsidP="00E212F7">
      <w:pPr>
        <w:rPr>
          <w:rFonts w:cs="Tahoma"/>
          <w:szCs w:val="20"/>
        </w:rPr>
      </w:pPr>
    </w:p>
    <w:p w14:paraId="0F9CB26A" w14:textId="77777777" w:rsidR="00E212F7" w:rsidRPr="00FE668E" w:rsidRDefault="00E212F7" w:rsidP="00E212F7">
      <w:pPr>
        <w:rPr>
          <w:rFonts w:cs="Tahoma"/>
          <w:szCs w:val="20"/>
        </w:rPr>
      </w:pPr>
    </w:p>
    <w:p w14:paraId="09753C8A" w14:textId="77777777" w:rsidR="00E212F7" w:rsidRPr="00FE668E" w:rsidRDefault="00E212F7" w:rsidP="00E212F7">
      <w:pPr>
        <w:rPr>
          <w:rFonts w:cs="Tahoma"/>
          <w:szCs w:val="20"/>
        </w:rPr>
      </w:pPr>
    </w:p>
    <w:p w14:paraId="71A03E2A" w14:textId="77777777" w:rsidR="00E212F7" w:rsidRPr="00FE668E" w:rsidRDefault="00E212F7" w:rsidP="00E212F7">
      <w:pPr>
        <w:rPr>
          <w:rFonts w:cs="Tahoma"/>
          <w:szCs w:val="20"/>
        </w:rPr>
      </w:pPr>
    </w:p>
    <w:p w14:paraId="2B7DCEC4" w14:textId="77777777" w:rsidR="00E212F7" w:rsidRPr="00FE668E" w:rsidRDefault="00E212F7" w:rsidP="00E212F7">
      <w:pPr>
        <w:rPr>
          <w:rFonts w:cs="Tahoma"/>
          <w:szCs w:val="20"/>
        </w:rPr>
      </w:pPr>
    </w:p>
    <w:p w14:paraId="1471F246" w14:textId="77777777" w:rsidR="00E212F7" w:rsidRPr="00FE668E" w:rsidRDefault="00E212F7" w:rsidP="00E212F7">
      <w:pPr>
        <w:rPr>
          <w:rFonts w:cs="Tahoma"/>
          <w:szCs w:val="20"/>
        </w:rPr>
      </w:pPr>
    </w:p>
    <w:p w14:paraId="72681C54" w14:textId="77777777" w:rsidR="00E212F7" w:rsidRPr="00FE668E" w:rsidRDefault="00E212F7" w:rsidP="00E212F7">
      <w:pPr>
        <w:rPr>
          <w:rFonts w:cs="Tahoma"/>
          <w:szCs w:val="20"/>
        </w:rPr>
      </w:pPr>
    </w:p>
    <w:p w14:paraId="1F13A580" w14:textId="77777777" w:rsidR="00E212F7" w:rsidRPr="00FE668E" w:rsidRDefault="00E212F7" w:rsidP="00E212F7">
      <w:pPr>
        <w:rPr>
          <w:rFonts w:cs="Tahoma"/>
          <w:szCs w:val="20"/>
        </w:rPr>
      </w:pPr>
    </w:p>
    <w:p w14:paraId="4FC0D107" w14:textId="77777777" w:rsidR="00E212F7" w:rsidRPr="00FE668E" w:rsidRDefault="00E212F7" w:rsidP="00E212F7">
      <w:pPr>
        <w:rPr>
          <w:rFonts w:cs="Tahoma"/>
          <w:szCs w:val="20"/>
        </w:rPr>
      </w:pPr>
    </w:p>
    <w:p w14:paraId="1C2620B8" w14:textId="77777777" w:rsidR="00232BB5" w:rsidRPr="00FE668E" w:rsidRDefault="00232BB5" w:rsidP="00E212F7">
      <w:pPr>
        <w:rPr>
          <w:rFonts w:cs="Tahoma"/>
          <w:szCs w:val="20"/>
        </w:rPr>
      </w:pPr>
    </w:p>
    <w:p w14:paraId="7DC20569" w14:textId="77777777" w:rsidR="00232BB5" w:rsidRPr="00FE668E" w:rsidRDefault="00232BB5" w:rsidP="00E212F7">
      <w:pPr>
        <w:rPr>
          <w:rFonts w:cs="Tahoma"/>
          <w:szCs w:val="20"/>
        </w:rPr>
      </w:pPr>
    </w:p>
    <w:p w14:paraId="175693CB" w14:textId="77777777" w:rsidR="00232BB5" w:rsidRPr="00FE668E" w:rsidRDefault="00232BB5" w:rsidP="00E212F7">
      <w:pPr>
        <w:rPr>
          <w:rFonts w:cs="Tahoma"/>
          <w:szCs w:val="20"/>
        </w:rPr>
      </w:pPr>
    </w:p>
    <w:p w14:paraId="6F7095F4" w14:textId="77777777" w:rsidR="00232BB5" w:rsidRPr="00FE668E" w:rsidRDefault="00232BB5" w:rsidP="00E212F7">
      <w:pPr>
        <w:rPr>
          <w:rFonts w:cs="Tahoma"/>
          <w:szCs w:val="20"/>
        </w:rPr>
      </w:pPr>
    </w:p>
    <w:p w14:paraId="4D35AF38" w14:textId="77777777" w:rsidR="00232BB5" w:rsidRPr="00FE668E" w:rsidRDefault="00232BB5" w:rsidP="00E212F7">
      <w:pPr>
        <w:rPr>
          <w:rFonts w:cs="Tahoma"/>
          <w:szCs w:val="20"/>
        </w:rPr>
      </w:pPr>
    </w:p>
    <w:p w14:paraId="1F8FE1AB" w14:textId="77777777" w:rsidR="00232BB5" w:rsidRPr="00FE668E" w:rsidRDefault="00232BB5" w:rsidP="00E212F7">
      <w:pPr>
        <w:rPr>
          <w:rFonts w:cs="Tahoma"/>
          <w:szCs w:val="20"/>
        </w:rPr>
      </w:pPr>
    </w:p>
    <w:p w14:paraId="6DD12D4B" w14:textId="77777777" w:rsidR="00232BB5" w:rsidRPr="00FE668E" w:rsidRDefault="00232BB5" w:rsidP="00E212F7">
      <w:pPr>
        <w:rPr>
          <w:rFonts w:cs="Tahoma"/>
          <w:szCs w:val="20"/>
        </w:rPr>
      </w:pPr>
    </w:p>
    <w:p w14:paraId="42BAF634" w14:textId="77777777" w:rsidR="00232BB5" w:rsidRPr="00FE668E" w:rsidRDefault="00232BB5" w:rsidP="00E212F7">
      <w:pPr>
        <w:rPr>
          <w:rFonts w:cs="Tahoma"/>
          <w:szCs w:val="20"/>
        </w:rPr>
      </w:pPr>
    </w:p>
    <w:p w14:paraId="718D4334" w14:textId="77777777" w:rsidR="00E212F7" w:rsidRPr="00FE668E" w:rsidRDefault="00E212F7" w:rsidP="00E212F7">
      <w:pPr>
        <w:rPr>
          <w:rFonts w:cs="Tahoma"/>
          <w:szCs w:val="20"/>
        </w:rPr>
      </w:pPr>
    </w:p>
    <w:p w14:paraId="34A7FAA0" w14:textId="77777777" w:rsidR="00902485" w:rsidRPr="00FE668E" w:rsidRDefault="00902485" w:rsidP="008E3002">
      <w:pPr>
        <w:jc w:val="center"/>
        <w:rPr>
          <w:rFonts w:cs="Tahoma"/>
          <w:b/>
          <w:sz w:val="24"/>
        </w:rPr>
      </w:pPr>
    </w:p>
    <w:p w14:paraId="535812E2" w14:textId="7E2187A3" w:rsidR="00596498" w:rsidRPr="00FE668E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FE668E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FE668E">
        <w:rPr>
          <w:rFonts w:cs="Tahoma"/>
          <w:b/>
          <w:sz w:val="24"/>
        </w:rPr>
        <w:t>Москва</w:t>
      </w:r>
      <w:r w:rsidR="008E3002" w:rsidRPr="00FE668E">
        <w:rPr>
          <w:rFonts w:cs="Tahoma"/>
          <w:b/>
          <w:sz w:val="24"/>
        </w:rPr>
        <w:t xml:space="preserve">, </w:t>
      </w:r>
      <w:r w:rsidR="00E17130" w:rsidRPr="00FE668E">
        <w:rPr>
          <w:rFonts w:cs="Tahoma"/>
          <w:b/>
          <w:sz w:val="24"/>
        </w:rPr>
        <w:t>20</w:t>
      </w:r>
      <w:r w:rsidR="002E2738" w:rsidRPr="00FE668E">
        <w:rPr>
          <w:rFonts w:cs="Tahoma"/>
          <w:b/>
          <w:sz w:val="24"/>
        </w:rPr>
        <w:t>2</w:t>
      </w:r>
      <w:r w:rsidR="0024323C">
        <w:rPr>
          <w:rFonts w:cs="Tahoma"/>
          <w:b/>
          <w:sz w:val="24"/>
        </w:rPr>
        <w:t>5</w:t>
      </w:r>
    </w:p>
    <w:p w14:paraId="74D93EA4" w14:textId="77777777" w:rsidR="00DF65DB" w:rsidRPr="00FE668E" w:rsidRDefault="00047157" w:rsidP="00047157">
      <w:pPr>
        <w:spacing w:after="240"/>
        <w:jc w:val="center"/>
        <w:rPr>
          <w:b/>
        </w:rPr>
      </w:pPr>
      <w:r w:rsidRPr="00FE668E">
        <w:rPr>
          <w:b/>
        </w:rPr>
        <w:lastRenderedPageBreak/>
        <w:t>ОГЛАВЛЕНИЕ</w:t>
      </w:r>
    </w:p>
    <w:p w14:paraId="5BC81066" w14:textId="249FE1F2" w:rsidR="00EF14A8" w:rsidRDefault="0004715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668E">
        <w:fldChar w:fldCharType="begin"/>
      </w:r>
      <w:r w:rsidRPr="00FE668E">
        <w:instrText xml:space="preserve"> TOC \o "2-3" \h \z \t "Заголовок 1;1;Название;2" </w:instrText>
      </w:r>
      <w:r w:rsidRPr="00FE668E">
        <w:fldChar w:fldCharType="separate"/>
      </w:r>
      <w:hyperlink w:anchor="_Toc195197809" w:history="1">
        <w:r w:rsidR="00EF14A8" w:rsidRPr="001856D8">
          <w:rPr>
            <w:rStyle w:val="a7"/>
            <w:caps w:val="0"/>
            <w:noProof/>
          </w:rPr>
          <w:t>1.</w:t>
        </w:r>
        <w:r w:rsid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1856D8">
          <w:rPr>
            <w:rStyle w:val="a7"/>
            <w:caps w:val="0"/>
            <w:noProof/>
          </w:rPr>
          <w:t>Введение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_Toc195197809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3</w:t>
        </w:r>
        <w:r w:rsidR="00EF14A8">
          <w:rPr>
            <w:noProof/>
            <w:webHidden/>
          </w:rPr>
          <w:fldChar w:fldCharType="end"/>
        </w:r>
      </w:hyperlink>
    </w:p>
    <w:p w14:paraId="252A00AF" w14:textId="04C2BFCF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0" w:history="1">
        <w:r w:rsidR="00EF14A8" w:rsidRPr="00EF14A8">
          <w:rPr>
            <w:rStyle w:val="a7"/>
            <w:b w:val="0"/>
            <w:caps w:val="0"/>
            <w:noProof/>
          </w:rPr>
          <w:t>1.1.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Термины И Определения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_Toc195197810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3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5768F511" w14:textId="01DCA749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1" w:history="1">
        <w:r w:rsidR="00EF14A8" w:rsidRPr="00EF14A8">
          <w:rPr>
            <w:rStyle w:val="a7"/>
            <w:b w:val="0"/>
            <w:caps w:val="0"/>
            <w:noProof/>
          </w:rPr>
          <w:t>1.2.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Общие Положения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_Toc195197811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3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708E6F8E" w14:textId="53C13D2F" w:rsid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2" w:history="1">
        <w:r w:rsidR="00EF14A8" w:rsidRPr="001856D8">
          <w:rPr>
            <w:rStyle w:val="a7"/>
            <w:caps w:val="0"/>
            <w:noProof/>
          </w:rPr>
          <w:t>2.</w:t>
        </w:r>
        <w:r w:rsid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1856D8">
          <w:rPr>
            <w:rStyle w:val="a7"/>
            <w:caps w:val="0"/>
            <w:noProof/>
          </w:rPr>
          <w:t>Расчет Индексов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_Toc195197812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4</w:t>
        </w:r>
        <w:r w:rsidR="00EF14A8">
          <w:rPr>
            <w:noProof/>
            <w:webHidden/>
          </w:rPr>
          <w:fldChar w:fldCharType="end"/>
        </w:r>
      </w:hyperlink>
    </w:p>
    <w:p w14:paraId="235A8762" w14:textId="3EA7BDD9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3" w:history="1">
        <w:r w:rsidR="00EF14A8" w:rsidRPr="00EF14A8">
          <w:rPr>
            <w:rStyle w:val="a7"/>
            <w:b w:val="0"/>
            <w:caps w:val="0"/>
            <w:noProof/>
          </w:rPr>
          <w:t>2.1.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Порядок Расчета Ценового Индекса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_Toc195197813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4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63088A8C" w14:textId="49F82EF3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4" w:history="1">
        <w:r w:rsidR="00EF14A8" w:rsidRPr="00EF14A8">
          <w:rPr>
            <w:rStyle w:val="a7"/>
            <w:b w:val="0"/>
            <w:caps w:val="0"/>
            <w:noProof/>
          </w:rPr>
          <w:t>2.2.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Порядок Расчета Индекса Полной Доходности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_Toc195197814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5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59B815CB" w14:textId="66541714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5" w:history="1">
        <w:r w:rsidR="00EF14A8" w:rsidRPr="00EF14A8">
          <w:rPr>
            <w:rStyle w:val="a7"/>
            <w:b w:val="0"/>
            <w:caps w:val="0"/>
            <w:noProof/>
          </w:rPr>
          <w:t>2.3.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Определение Цены Акции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_Toc195197815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5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0628ED08" w14:textId="1A3503F9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6" w:history="1">
        <w:r w:rsidR="00EF14A8" w:rsidRPr="00EF14A8">
          <w:rPr>
            <w:rStyle w:val="a7"/>
            <w:b w:val="0"/>
            <w:caps w:val="0"/>
            <w:noProof/>
          </w:rPr>
          <w:t>2.4.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Определение Количества Акций И Коэффициента Free-Float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_Toc195197816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6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6B1A0F0A" w14:textId="45BF1A0D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7" w:history="1">
        <w:r w:rsidR="00EF14A8" w:rsidRPr="00EF14A8">
          <w:rPr>
            <w:rStyle w:val="a7"/>
            <w:b w:val="0"/>
            <w:caps w:val="0"/>
            <w:noProof/>
          </w:rPr>
          <w:t>2.5.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Расчет Весовых Коэффициентов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_Toc195197817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6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61BFE93E" w14:textId="1864B961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8" w:history="1">
        <w:r w:rsidR="00EF14A8" w:rsidRPr="00EF14A8">
          <w:rPr>
            <w:rStyle w:val="a7"/>
            <w:b w:val="0"/>
            <w:caps w:val="0"/>
            <w:noProof/>
          </w:rPr>
          <w:t>2.6.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Расчет Делителя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_Toc195197818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6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1A63DE0C" w14:textId="5F0CCCF7" w:rsid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9" w:history="1">
        <w:r w:rsidR="00EF14A8" w:rsidRPr="001856D8">
          <w:rPr>
            <w:rStyle w:val="a7"/>
            <w:caps w:val="0"/>
            <w:noProof/>
          </w:rPr>
          <w:t>3.</w:t>
        </w:r>
        <w:r w:rsid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1856D8">
          <w:rPr>
            <w:rStyle w:val="a7"/>
            <w:caps w:val="0"/>
            <w:noProof/>
          </w:rPr>
          <w:t>Формирование И Пересмотр Базы Расчета Индексов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_Toc195197819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7</w:t>
        </w:r>
        <w:r w:rsidR="00EF14A8">
          <w:rPr>
            <w:noProof/>
            <w:webHidden/>
          </w:rPr>
          <w:fldChar w:fldCharType="end"/>
        </w:r>
      </w:hyperlink>
    </w:p>
    <w:p w14:paraId="044A22C4" w14:textId="4D4C8637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0" w:history="1">
        <w:r w:rsidR="00EF14A8" w:rsidRPr="00EF14A8">
          <w:rPr>
            <w:rStyle w:val="a7"/>
            <w:b w:val="0"/>
            <w:caps w:val="0"/>
            <w:noProof/>
          </w:rPr>
          <w:t>3.1.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Принципы Формирования Базы Расчета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_Toc195197820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7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2B2479B8" w14:textId="5D6FE383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1" w:history="1">
        <w:r w:rsidR="00EF14A8" w:rsidRPr="00EF14A8">
          <w:rPr>
            <w:rStyle w:val="a7"/>
            <w:b w:val="0"/>
            <w:caps w:val="0"/>
            <w:noProof/>
          </w:rPr>
          <w:t>3.2.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Порядок Пересмотра Баз Расчета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_Toc195197821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7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315E4A62" w14:textId="539D20C8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2" w:history="1">
        <w:r w:rsidR="00EF14A8" w:rsidRPr="00EF14A8">
          <w:rPr>
            <w:rStyle w:val="a7"/>
            <w:b w:val="0"/>
            <w:caps w:val="0"/>
            <w:noProof/>
          </w:rPr>
          <w:t>3.3.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Учет Корпоративных Событий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_Toc195197822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8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09585078" w14:textId="6ACA32AF" w:rsid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3" w:history="1">
        <w:r w:rsidR="00EF14A8" w:rsidRPr="001856D8">
          <w:rPr>
            <w:rStyle w:val="a7"/>
            <w:rFonts w:cs="Tahoma"/>
            <w:caps w:val="0"/>
            <w:noProof/>
          </w:rPr>
          <w:t>4.</w:t>
        </w:r>
        <w:r w:rsid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1856D8">
          <w:rPr>
            <w:rStyle w:val="a7"/>
            <w:caps w:val="0"/>
            <w:noProof/>
          </w:rPr>
          <w:t>Регламент Расчета И Раскрытия Информации Об Индексах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_Toc195197823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8</w:t>
        </w:r>
        <w:r w:rsidR="00EF14A8">
          <w:rPr>
            <w:noProof/>
            <w:webHidden/>
          </w:rPr>
          <w:fldChar w:fldCharType="end"/>
        </w:r>
      </w:hyperlink>
    </w:p>
    <w:p w14:paraId="1C13CE48" w14:textId="06A9F9C0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4" w:history="1">
        <w:r w:rsidR="00EF14A8" w:rsidRPr="00EF14A8">
          <w:rPr>
            <w:rStyle w:val="a7"/>
            <w:b w:val="0"/>
            <w:caps w:val="0"/>
            <w:noProof/>
          </w:rPr>
          <w:t>4.1.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Расписание Расчета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_Toc195197824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8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3EDD6CF5" w14:textId="4E92ED37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5" w:history="1">
        <w:r w:rsidR="00EF14A8" w:rsidRPr="00EF14A8">
          <w:rPr>
            <w:rStyle w:val="a7"/>
            <w:b w:val="0"/>
            <w:caps w:val="0"/>
            <w:noProof/>
          </w:rPr>
          <w:t>4.2.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Контроль За Расчетом Индексов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_Toc195197825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8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4FA9D3D0" w14:textId="092BC8A6" w:rsidR="00EF14A8" w:rsidRP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6" w:history="1">
        <w:r w:rsidR="00EF14A8" w:rsidRPr="00EF14A8">
          <w:rPr>
            <w:rStyle w:val="a7"/>
            <w:b w:val="0"/>
            <w:caps w:val="0"/>
            <w:noProof/>
          </w:rPr>
          <w:t>4.3.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Раскрытие Информации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_Toc195197826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9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412FA01D" w14:textId="15460F84" w:rsid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7" w:history="1">
        <w:r w:rsidR="00EF14A8" w:rsidRPr="001856D8">
          <w:rPr>
            <w:rStyle w:val="a7"/>
            <w:rFonts w:cs="Tahoma"/>
            <w:caps w:val="0"/>
            <w:noProof/>
          </w:rPr>
          <w:t>Приложение 1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_Toc195197827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10</w:t>
        </w:r>
        <w:r w:rsidR="00EF14A8">
          <w:rPr>
            <w:noProof/>
            <w:webHidden/>
          </w:rPr>
          <w:fldChar w:fldCharType="end"/>
        </w:r>
      </w:hyperlink>
    </w:p>
    <w:p w14:paraId="5B1E524C" w14:textId="4C5903F5" w:rsidR="00EF14A8" w:rsidRDefault="008C47B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8" w:history="1">
        <w:r w:rsidR="00EF14A8" w:rsidRPr="001856D8">
          <w:rPr>
            <w:rStyle w:val="a7"/>
            <w:rFonts w:cs="Tahoma"/>
            <w:caps w:val="0"/>
            <w:noProof/>
          </w:rPr>
          <w:t>Приложение 2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_Toc195197828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13</w:t>
        </w:r>
        <w:r w:rsidR="00EF14A8">
          <w:rPr>
            <w:noProof/>
            <w:webHidden/>
          </w:rPr>
          <w:fldChar w:fldCharType="end"/>
        </w:r>
      </w:hyperlink>
    </w:p>
    <w:p w14:paraId="3DEF2CE1" w14:textId="20F46B60" w:rsidR="00047157" w:rsidRPr="00FE668E" w:rsidRDefault="00047157" w:rsidP="00047157">
      <w:r w:rsidRPr="00FE668E">
        <w:fldChar w:fldCharType="end"/>
      </w:r>
    </w:p>
    <w:p w14:paraId="1B997F6B" w14:textId="77777777" w:rsidR="00A916CD" w:rsidRPr="00FE668E" w:rsidRDefault="00A916CD" w:rsidP="00A916CD">
      <w:pPr>
        <w:rPr>
          <w:rFonts w:cs="Tahoma"/>
        </w:rPr>
      </w:pPr>
    </w:p>
    <w:p w14:paraId="6AB9FC58" w14:textId="5DF13A56" w:rsidR="00E17B1E" w:rsidRPr="000C05A8" w:rsidRDefault="00DC523B" w:rsidP="000C05A8">
      <w:pPr>
        <w:pStyle w:val="10"/>
        <w:numPr>
          <w:ilvl w:val="0"/>
          <w:numId w:val="9"/>
        </w:numPr>
      </w:pPr>
      <w:r w:rsidRPr="00FE668E">
        <w:rPr>
          <w:rFonts w:cs="Tahoma"/>
        </w:rPr>
        <w:br w:type="page"/>
      </w:r>
      <w:bookmarkStart w:id="2" w:name="_Toc65591895"/>
      <w:bookmarkStart w:id="3" w:name="_Toc195197809"/>
      <w:r w:rsidR="009C6B7C" w:rsidRPr="00FE668E">
        <w:lastRenderedPageBreak/>
        <w:t>Введение</w:t>
      </w:r>
      <w:bookmarkEnd w:id="2"/>
      <w:bookmarkEnd w:id="3"/>
    </w:p>
    <w:p w14:paraId="7C1298F4" w14:textId="1C5412C7" w:rsidR="00AF15EE" w:rsidRPr="00FE668E" w:rsidRDefault="00CB6ACD" w:rsidP="000C05A8">
      <w:pPr>
        <w:pStyle w:val="10"/>
        <w:numPr>
          <w:ilvl w:val="1"/>
          <w:numId w:val="9"/>
        </w:numPr>
        <w:ind w:left="567"/>
      </w:pPr>
      <w:bookmarkStart w:id="4" w:name="_Toc424122347"/>
      <w:bookmarkStart w:id="5" w:name="_Toc438206723"/>
      <w:bookmarkStart w:id="6" w:name="_Toc438206759"/>
      <w:bookmarkStart w:id="7" w:name="_Toc438206979"/>
      <w:bookmarkStart w:id="8" w:name="_Toc433902895"/>
      <w:bookmarkStart w:id="9" w:name="_Toc463443749"/>
      <w:bookmarkStart w:id="10" w:name="_Toc488065462"/>
      <w:bookmarkStart w:id="11" w:name="_Toc65591896"/>
      <w:bookmarkStart w:id="12" w:name="_Toc195197810"/>
      <w:r w:rsidRPr="00FE668E">
        <w:t>Термины и определения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082B270" w14:textId="5CCC1B80" w:rsidR="007C42B0" w:rsidRPr="00DB0697" w:rsidRDefault="001D1A32" w:rsidP="000C05A8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</w:rPr>
      </w:pPr>
      <w:bookmarkStart w:id="13" w:name="_Ref424309154"/>
      <w:r w:rsidRPr="00DB0697">
        <w:rPr>
          <w:rStyle w:val="afa"/>
          <w:rFonts w:ascii="Tahoma" w:hAnsi="Tahoma" w:cs="Tahoma"/>
          <w:szCs w:val="24"/>
        </w:rPr>
        <w:t xml:space="preserve">В целях настоящей </w:t>
      </w:r>
      <w:r w:rsidR="00232BB5" w:rsidRPr="00DB0697">
        <w:rPr>
          <w:rStyle w:val="afa"/>
          <w:rFonts w:ascii="Tahoma" w:hAnsi="Tahoma" w:cs="Tahoma"/>
          <w:szCs w:val="24"/>
        </w:rPr>
        <w:t>Методик</w:t>
      </w:r>
      <w:r w:rsidR="00D47337" w:rsidRPr="00DB0697">
        <w:rPr>
          <w:rStyle w:val="afa"/>
          <w:rFonts w:ascii="Tahoma" w:hAnsi="Tahoma" w:cs="Tahoma"/>
          <w:szCs w:val="24"/>
        </w:rPr>
        <w:t>и</w:t>
      </w:r>
      <w:r w:rsidR="00232BB5" w:rsidRPr="00DB0697">
        <w:rPr>
          <w:rStyle w:val="afa"/>
          <w:rFonts w:ascii="Tahoma" w:hAnsi="Tahoma" w:cs="Tahoma"/>
          <w:szCs w:val="24"/>
        </w:rPr>
        <w:t xml:space="preserve"> расчета </w:t>
      </w:r>
      <w:r w:rsidR="00DB0697" w:rsidRPr="00DB0697">
        <w:rPr>
          <w:rStyle w:val="afa"/>
          <w:rFonts w:ascii="Tahoma" w:hAnsi="Tahoma" w:cs="Tahoma"/>
          <w:szCs w:val="24"/>
        </w:rPr>
        <w:t xml:space="preserve">Климатических </w:t>
      </w:r>
      <w:r w:rsidR="00232BB5" w:rsidRPr="00DB0697">
        <w:rPr>
          <w:rStyle w:val="afa"/>
          <w:rFonts w:ascii="Tahoma" w:hAnsi="Tahoma" w:cs="Tahoma"/>
          <w:szCs w:val="24"/>
        </w:rPr>
        <w:t xml:space="preserve">Индексов </w:t>
      </w:r>
      <w:r w:rsidR="008320BB" w:rsidRPr="00DB0697">
        <w:rPr>
          <w:rStyle w:val="afa"/>
          <w:rFonts w:ascii="Tahoma" w:hAnsi="Tahoma" w:cs="Tahoma"/>
          <w:szCs w:val="24"/>
        </w:rPr>
        <w:t>Мос</w:t>
      </w:r>
      <w:r w:rsidR="00DB0697" w:rsidRPr="00DB0697">
        <w:rPr>
          <w:rStyle w:val="afa"/>
          <w:rFonts w:ascii="Tahoma" w:hAnsi="Tahoma" w:cs="Tahoma"/>
          <w:szCs w:val="24"/>
        </w:rPr>
        <w:t xml:space="preserve">ковской </w:t>
      </w:r>
      <w:r w:rsidR="008320BB" w:rsidRPr="00DB0697">
        <w:rPr>
          <w:rStyle w:val="afa"/>
          <w:rFonts w:ascii="Tahoma" w:hAnsi="Tahoma" w:cs="Tahoma"/>
          <w:szCs w:val="24"/>
        </w:rPr>
        <w:t xml:space="preserve">Биржи </w:t>
      </w:r>
      <w:r w:rsidRPr="00DB0697">
        <w:rPr>
          <w:rStyle w:val="afa"/>
          <w:rFonts w:ascii="Tahoma" w:hAnsi="Tahoma" w:cs="Tahoma"/>
          <w:szCs w:val="24"/>
        </w:rPr>
        <w:t>в</w:t>
      </w:r>
      <w:r w:rsidR="003E03E9" w:rsidRPr="00DB0697">
        <w:rPr>
          <w:rStyle w:val="afa"/>
          <w:rFonts w:ascii="Tahoma" w:hAnsi="Tahoma" w:cs="Tahoma"/>
          <w:szCs w:val="24"/>
        </w:rPr>
        <w:t> </w:t>
      </w:r>
      <w:r w:rsidR="00754ADD" w:rsidRPr="00DB0697">
        <w:rPr>
          <w:rStyle w:val="afa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DB0697">
        <w:rPr>
          <w:rStyle w:val="afa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3"/>
    </w:p>
    <w:p w14:paraId="61045ECF" w14:textId="324710B7" w:rsidR="00A8347F" w:rsidRPr="00DB0697" w:rsidRDefault="00A8347F" w:rsidP="00D611EE">
      <w:pPr>
        <w:pStyle w:val="14"/>
        <w:numPr>
          <w:ilvl w:val="0"/>
          <w:numId w:val="11"/>
        </w:numPr>
        <w:ind w:left="851"/>
        <w:rPr>
          <w:rFonts w:cs="Tahoma"/>
        </w:rPr>
      </w:pPr>
      <w:r w:rsidRPr="00DB0697">
        <w:rPr>
          <w:rStyle w:val="afa"/>
          <w:rFonts w:ascii="Tahoma" w:hAnsi="Tahoma" w:cs="Tahoma"/>
          <w:u w:val="single"/>
        </w:rPr>
        <w:t>Акции</w:t>
      </w:r>
      <w:r w:rsidRPr="00DB0697">
        <w:rPr>
          <w:rStyle w:val="afa"/>
          <w:rFonts w:ascii="Tahoma" w:hAnsi="Tahoma" w:cs="Tahoma"/>
        </w:rPr>
        <w:t xml:space="preserve"> – </w:t>
      </w:r>
      <w:r w:rsidRPr="00DB0697">
        <w:rPr>
          <w:rFonts w:cs="Tahoma"/>
        </w:rPr>
        <w:t>акции</w:t>
      </w:r>
      <w:r w:rsidR="00F53291" w:rsidRPr="00DB0697">
        <w:rPr>
          <w:rFonts w:cs="Tahoma"/>
        </w:rPr>
        <w:t xml:space="preserve"> российских Эмитентов</w:t>
      </w:r>
      <w:r w:rsidR="00657BDB" w:rsidRPr="00DB0697">
        <w:rPr>
          <w:rFonts w:cs="Tahoma"/>
        </w:rPr>
        <w:t>,</w:t>
      </w:r>
      <w:r w:rsidRPr="00DB0697">
        <w:rPr>
          <w:rFonts w:cs="Tahoma"/>
        </w:rPr>
        <w:t xml:space="preserve"> допущенные к обращению на Бирже</w:t>
      </w:r>
      <w:r w:rsidR="008E36A4" w:rsidRPr="00DB0697">
        <w:rPr>
          <w:rFonts w:cs="Tahoma"/>
        </w:rPr>
        <w:t>.</w:t>
      </w:r>
      <w:r w:rsidRPr="00DB0697">
        <w:rPr>
          <w:rFonts w:cs="Tahoma"/>
        </w:rPr>
        <w:t xml:space="preserve"> </w:t>
      </w:r>
      <w:r w:rsidR="00FA12DD" w:rsidRPr="00DB0697">
        <w:rPr>
          <w:rFonts w:cs="Tahoma"/>
        </w:rPr>
        <w:t>В</w:t>
      </w:r>
      <w:r w:rsidR="00DB0697" w:rsidRPr="00DB0697">
        <w:rPr>
          <w:rFonts w:cs="Tahoma"/>
        </w:rPr>
        <w:t> </w:t>
      </w:r>
      <w:r w:rsidR="00FA12DD" w:rsidRPr="00DB0697">
        <w:rPr>
          <w:rFonts w:cs="Tahoma"/>
        </w:rPr>
        <w:t>Акции не входят акции</w:t>
      </w:r>
      <w:r w:rsidRPr="00DB0697">
        <w:rPr>
          <w:rFonts w:cs="Tahoma"/>
        </w:rPr>
        <w:t>, выпущенны</w:t>
      </w:r>
      <w:r w:rsidR="00FA12DD" w:rsidRPr="00DB0697">
        <w:rPr>
          <w:rFonts w:cs="Tahoma"/>
        </w:rPr>
        <w:t>е</w:t>
      </w:r>
      <w:r w:rsidRPr="00DB0697">
        <w:rPr>
          <w:rFonts w:cs="Tahoma"/>
        </w:rPr>
        <w:t xml:space="preserve"> акционерными инвестиционными фондами.</w:t>
      </w:r>
    </w:p>
    <w:p w14:paraId="7FB6093B" w14:textId="39825C1E" w:rsidR="00D16E10" w:rsidRPr="00DB0697" w:rsidRDefault="00A8347F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База расчета</w:t>
      </w:r>
      <w:r w:rsidRPr="00DB0697">
        <w:rPr>
          <w:rStyle w:val="afa"/>
          <w:rFonts w:ascii="Tahoma" w:hAnsi="Tahoma" w:cs="Tahoma"/>
        </w:rPr>
        <w:t xml:space="preserve"> - список ценных бумаг для расчета </w:t>
      </w:r>
      <w:r w:rsidR="00D47337" w:rsidRPr="00DB0697">
        <w:rPr>
          <w:rStyle w:val="afa"/>
          <w:rFonts w:ascii="Tahoma" w:hAnsi="Tahoma" w:cs="Tahoma"/>
        </w:rPr>
        <w:t>И</w:t>
      </w:r>
      <w:r w:rsidRPr="00DB0697">
        <w:rPr>
          <w:rStyle w:val="afa"/>
          <w:rFonts w:ascii="Tahoma" w:hAnsi="Tahoma" w:cs="Tahoma"/>
        </w:rPr>
        <w:t>ндекс</w:t>
      </w:r>
      <w:r w:rsidR="00D5205B" w:rsidRPr="00DB0697">
        <w:rPr>
          <w:rStyle w:val="afa"/>
          <w:rFonts w:ascii="Tahoma" w:hAnsi="Tahoma" w:cs="Tahoma"/>
        </w:rPr>
        <w:t>ов</w:t>
      </w:r>
      <w:r w:rsidRPr="00DB0697">
        <w:rPr>
          <w:rStyle w:val="afa"/>
          <w:rFonts w:ascii="Tahoma" w:hAnsi="Tahoma" w:cs="Tahoma"/>
        </w:rPr>
        <w:t>.</w:t>
      </w:r>
    </w:p>
    <w:p w14:paraId="058D1B11" w14:textId="074F17C0" w:rsidR="001D1A32" w:rsidRPr="00DB0697" w:rsidRDefault="001D1A32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Биржа</w:t>
      </w:r>
      <w:r w:rsidR="00DB2BBA" w:rsidRPr="00DB0697">
        <w:rPr>
          <w:rStyle w:val="afa"/>
          <w:rFonts w:ascii="Tahoma" w:hAnsi="Tahoma" w:cs="Tahoma"/>
          <w:u w:val="single"/>
        </w:rPr>
        <w:t>, ПАО Московская Биржа</w:t>
      </w:r>
      <w:r w:rsidRPr="00DB0697">
        <w:rPr>
          <w:rStyle w:val="afa"/>
          <w:rFonts w:ascii="Tahoma" w:hAnsi="Tahoma" w:cs="Tahoma"/>
        </w:rPr>
        <w:t xml:space="preserve"> </w:t>
      </w:r>
      <w:r w:rsidR="0057432F" w:rsidRPr="00DB0697">
        <w:rPr>
          <w:rStyle w:val="afa"/>
          <w:rFonts w:ascii="Tahoma" w:hAnsi="Tahoma" w:cs="Tahoma"/>
        </w:rPr>
        <w:t>- Публичное акционерное общество «Московская Биржа ММВБ-РТС</w:t>
      </w:r>
      <w:r w:rsidR="00B80C62" w:rsidRPr="00DB0697">
        <w:rPr>
          <w:rStyle w:val="afa"/>
          <w:rFonts w:ascii="Tahoma" w:hAnsi="Tahoma" w:cs="Tahoma"/>
        </w:rPr>
        <w:t>»</w:t>
      </w:r>
      <w:r w:rsidR="00833329" w:rsidRPr="00DB0697">
        <w:rPr>
          <w:rStyle w:val="afa"/>
          <w:rFonts w:ascii="Tahoma" w:hAnsi="Tahoma" w:cs="Tahoma"/>
        </w:rPr>
        <w:t>.</w:t>
      </w:r>
    </w:p>
    <w:p w14:paraId="50D1E606" w14:textId="17B8345F" w:rsidR="00460C15" w:rsidRPr="00DB0697" w:rsidRDefault="00460C15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Дата формирования</w:t>
      </w:r>
      <w:r w:rsidR="003C26D3" w:rsidRPr="00DB0697">
        <w:rPr>
          <w:rStyle w:val="afa"/>
          <w:rFonts w:ascii="Tahoma" w:hAnsi="Tahoma" w:cs="Tahoma"/>
        </w:rPr>
        <w:t xml:space="preserve"> </w:t>
      </w:r>
      <w:r w:rsidRPr="00DB0697">
        <w:rPr>
          <w:rStyle w:val="afa"/>
          <w:rFonts w:ascii="Tahoma" w:hAnsi="Tahoma" w:cs="Tahoma"/>
        </w:rPr>
        <w:t>– торговый день, предшествующий дню раскрытия информации об изменении Базы расчета и/или Параметров Базы расчета</w:t>
      </w:r>
      <w:r w:rsidR="003C26D3" w:rsidRPr="00DB0697">
        <w:rPr>
          <w:rStyle w:val="afa"/>
          <w:rFonts w:ascii="Tahoma" w:hAnsi="Tahoma" w:cs="Tahoma"/>
        </w:rPr>
        <w:t>, по</w:t>
      </w:r>
      <w:r w:rsidR="006100BC" w:rsidRPr="00DB0697">
        <w:rPr>
          <w:rStyle w:val="afa"/>
          <w:rFonts w:ascii="Tahoma" w:hAnsi="Tahoma" w:cs="Tahoma"/>
        </w:rPr>
        <w:t> </w:t>
      </w:r>
      <w:r w:rsidR="003C26D3" w:rsidRPr="00DB0697">
        <w:rPr>
          <w:rStyle w:val="afa"/>
          <w:rFonts w:ascii="Tahoma" w:hAnsi="Tahoma" w:cs="Tahoma"/>
        </w:rPr>
        <w:t>состоянию на который определяются Параметры Базы расчета</w:t>
      </w:r>
      <w:r w:rsidR="00512B3A" w:rsidRPr="00DB0697">
        <w:rPr>
          <w:rStyle w:val="afa"/>
          <w:rFonts w:ascii="Tahoma" w:hAnsi="Tahoma" w:cs="Tahoma"/>
        </w:rPr>
        <w:t>.</w:t>
      </w:r>
    </w:p>
    <w:p w14:paraId="60A06FE4" w14:textId="7BC0756C" w:rsidR="00565F71" w:rsidRPr="00DB0697" w:rsidRDefault="00A8347F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Индекс</w:t>
      </w:r>
      <w:r w:rsidR="00171809" w:rsidRPr="00DB0697">
        <w:rPr>
          <w:rStyle w:val="afa"/>
          <w:rFonts w:ascii="Tahoma" w:hAnsi="Tahoma" w:cs="Tahoma"/>
          <w:u w:val="single"/>
        </w:rPr>
        <w:t>, ценовой Индекс</w:t>
      </w:r>
      <w:r w:rsidR="005C6926" w:rsidRPr="00DB0697">
        <w:rPr>
          <w:rStyle w:val="afa"/>
          <w:rFonts w:ascii="Tahoma" w:hAnsi="Tahoma" w:cs="Tahoma"/>
        </w:rPr>
        <w:t xml:space="preserve"> </w:t>
      </w:r>
      <w:r w:rsidRPr="00DB0697">
        <w:rPr>
          <w:rStyle w:val="afa"/>
          <w:rFonts w:ascii="Tahoma" w:hAnsi="Tahoma" w:cs="Tahoma"/>
        </w:rPr>
        <w:t xml:space="preserve">– показатель, </w:t>
      </w:r>
      <w:r w:rsidR="002111AE" w:rsidRPr="00DB0697">
        <w:rPr>
          <w:rStyle w:val="afa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DB0697">
        <w:rPr>
          <w:rStyle w:val="afa"/>
          <w:rFonts w:ascii="Tahoma" w:hAnsi="Tahoma" w:cs="Tahoma"/>
        </w:rPr>
        <w:t>х</w:t>
      </w:r>
      <w:r w:rsidR="002111AE" w:rsidRPr="00DB0697">
        <w:rPr>
          <w:rStyle w:val="afa"/>
          <w:rFonts w:ascii="Tahoma" w:hAnsi="Tahoma" w:cs="Tahoma"/>
        </w:rPr>
        <w:t xml:space="preserve"> на торгах Биржи, и </w:t>
      </w:r>
      <w:r w:rsidRPr="00DB0697">
        <w:rPr>
          <w:rFonts w:cs="Tahoma"/>
        </w:rPr>
        <w:t>отражающий изменение суммарной стоимости определённой группы ценных бумаг</w:t>
      </w:r>
      <w:r w:rsidR="009F187D" w:rsidRPr="00DB0697">
        <w:rPr>
          <w:rFonts w:cs="Tahoma"/>
        </w:rPr>
        <w:t xml:space="preserve">, </w:t>
      </w:r>
      <w:r w:rsidR="00833329" w:rsidRPr="00DB0697">
        <w:rPr>
          <w:rFonts w:cs="Tahoma"/>
        </w:rPr>
        <w:t>выраж</w:t>
      </w:r>
      <w:r w:rsidR="009F187D" w:rsidRPr="00DB0697">
        <w:rPr>
          <w:rFonts w:cs="Tahoma"/>
        </w:rPr>
        <w:t xml:space="preserve">енной </w:t>
      </w:r>
      <w:r w:rsidRPr="00DB0697">
        <w:rPr>
          <w:rFonts w:cs="Tahoma"/>
        </w:rPr>
        <w:t xml:space="preserve">в </w:t>
      </w:r>
      <w:r w:rsidR="001277FF" w:rsidRPr="00DB0697">
        <w:rPr>
          <w:rFonts w:cs="Tahoma"/>
        </w:rPr>
        <w:t xml:space="preserve">российских </w:t>
      </w:r>
      <w:r w:rsidRPr="00DB0697">
        <w:rPr>
          <w:rFonts w:cs="Tahoma"/>
        </w:rPr>
        <w:t>рублях</w:t>
      </w:r>
      <w:r w:rsidR="001277FF" w:rsidRPr="00DB0697">
        <w:rPr>
          <w:rFonts w:cs="Tahoma"/>
        </w:rPr>
        <w:t>.</w:t>
      </w:r>
    </w:p>
    <w:p w14:paraId="6F6CE2B8" w14:textId="5F492DC2" w:rsidR="00171809" w:rsidRPr="00DB0697" w:rsidRDefault="00171809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 xml:space="preserve">Индекс полной доходности </w:t>
      </w:r>
      <w:r w:rsidRPr="00DB0697">
        <w:rPr>
          <w:rStyle w:val="afa"/>
          <w:rFonts w:ascii="Tahoma" w:hAnsi="Tahoma" w:cs="Tahoma"/>
        </w:rPr>
        <w:t xml:space="preserve">– показатель, отражающий не только изменение </w:t>
      </w:r>
      <w:r w:rsidRPr="00DB0697">
        <w:rPr>
          <w:rFonts w:cs="Tahoma"/>
        </w:rPr>
        <w:t>суммарной стоимости</w:t>
      </w:r>
      <w:r w:rsidRPr="00DB0697">
        <w:rPr>
          <w:rStyle w:val="afa"/>
          <w:rFonts w:ascii="Tahoma" w:hAnsi="Tahoma" w:cs="Tahoma"/>
        </w:rPr>
        <w:t xml:space="preserve"> ценных бумаг, включенных в Базу расчета, но и результат реинвестирования дивидендов, выплаченных по ценным бумагам, включенным в</w:t>
      </w:r>
      <w:r w:rsidR="006100BC" w:rsidRPr="00DB0697">
        <w:rPr>
          <w:rStyle w:val="afa"/>
          <w:rFonts w:ascii="Tahoma" w:hAnsi="Tahoma" w:cs="Tahoma"/>
        </w:rPr>
        <w:t> </w:t>
      </w:r>
      <w:r w:rsidRPr="00DB0697">
        <w:rPr>
          <w:rStyle w:val="afa"/>
          <w:rFonts w:ascii="Tahoma" w:hAnsi="Tahoma" w:cs="Tahoma"/>
        </w:rPr>
        <w:t>Базу расчета.</w:t>
      </w:r>
    </w:p>
    <w:p w14:paraId="18AF5D9D" w14:textId="062AF1E3" w:rsidR="002E5894" w:rsidRDefault="002E5894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 xml:space="preserve">Коэффициент </w:t>
      </w:r>
      <w:proofErr w:type="spellStart"/>
      <w:r w:rsidRPr="00DB0697">
        <w:rPr>
          <w:rStyle w:val="afa"/>
          <w:rFonts w:ascii="Tahoma" w:hAnsi="Tahoma" w:cs="Tahoma"/>
          <w:u w:val="single"/>
        </w:rPr>
        <w:t>free-float</w:t>
      </w:r>
      <w:proofErr w:type="spellEnd"/>
      <w:r w:rsidRPr="00DB0697">
        <w:rPr>
          <w:rStyle w:val="afa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DB0697">
        <w:rPr>
          <w:rStyle w:val="afa"/>
          <w:rFonts w:ascii="Tahoma" w:hAnsi="Tahoma" w:cs="Tahoma"/>
        </w:rPr>
        <w:t xml:space="preserve"> (долю)</w:t>
      </w:r>
      <w:r w:rsidRPr="00DB0697">
        <w:rPr>
          <w:rStyle w:val="afa"/>
          <w:rFonts w:ascii="Tahoma" w:hAnsi="Tahoma" w:cs="Tahoma"/>
        </w:rPr>
        <w:t xml:space="preserve"> акций в свободном обращении.</w:t>
      </w:r>
    </w:p>
    <w:p w14:paraId="388E3954" w14:textId="09BAA0FB" w:rsidR="005211B4" w:rsidRPr="00E9068F" w:rsidRDefault="005211B4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E9068F">
        <w:rPr>
          <w:rStyle w:val="afa"/>
          <w:rFonts w:ascii="Tahoma" w:hAnsi="Tahoma" w:cs="Tahoma"/>
          <w:u w:val="single"/>
        </w:rPr>
        <w:t>Методология определения рейтинга климатической устойчивости</w:t>
      </w:r>
      <w:r w:rsidRPr="00E9068F">
        <w:rPr>
          <w:rStyle w:val="afa"/>
          <w:rFonts w:ascii="Tahoma" w:hAnsi="Tahoma" w:cs="Tahoma"/>
        </w:rPr>
        <w:t xml:space="preserve"> </w:t>
      </w:r>
      <w:r w:rsidR="003830BA" w:rsidRPr="00E9068F">
        <w:rPr>
          <w:rStyle w:val="afa"/>
          <w:rFonts w:ascii="Tahoma" w:hAnsi="Tahoma" w:cs="Tahoma"/>
        </w:rPr>
        <w:t>–</w:t>
      </w:r>
      <w:r w:rsidRPr="00E9068F">
        <w:rPr>
          <w:rStyle w:val="afa"/>
          <w:rFonts w:ascii="Tahoma" w:hAnsi="Tahoma" w:cs="Tahoma"/>
        </w:rPr>
        <w:t xml:space="preserve"> </w:t>
      </w:r>
      <w:r w:rsidR="003830BA" w:rsidRPr="00E9068F">
        <w:rPr>
          <w:rStyle w:val="afa"/>
          <w:rFonts w:ascii="Tahoma" w:hAnsi="Tahoma" w:cs="Tahoma"/>
        </w:rPr>
        <w:t xml:space="preserve">совокупность </w:t>
      </w:r>
      <w:r w:rsidR="00BC6726" w:rsidRPr="00E9068F">
        <w:rPr>
          <w:rStyle w:val="afa"/>
          <w:rFonts w:ascii="Tahoma" w:hAnsi="Tahoma" w:cs="Tahoma"/>
        </w:rPr>
        <w:t xml:space="preserve">подходов и </w:t>
      </w:r>
      <w:r w:rsidR="003830BA" w:rsidRPr="00E9068F">
        <w:rPr>
          <w:rStyle w:val="afa"/>
          <w:rFonts w:ascii="Tahoma" w:hAnsi="Tahoma" w:cs="Tahoma"/>
        </w:rPr>
        <w:t xml:space="preserve">критериев </w:t>
      </w:r>
      <w:r w:rsidR="00CE27B8" w:rsidRPr="00E9068F">
        <w:rPr>
          <w:rStyle w:val="afa"/>
          <w:rFonts w:ascii="Tahoma" w:hAnsi="Tahoma" w:cs="Tahoma"/>
        </w:rPr>
        <w:t>к определению рейтинга климатической устойчивости компаний реального сектора. Методология приведена в Приложени</w:t>
      </w:r>
      <w:r w:rsidR="00720BB7" w:rsidRPr="00E9068F">
        <w:rPr>
          <w:rStyle w:val="afa"/>
          <w:rFonts w:ascii="Tahoma" w:hAnsi="Tahoma" w:cs="Tahoma"/>
        </w:rPr>
        <w:t>ях</w:t>
      </w:r>
      <w:r w:rsidR="00CE27B8" w:rsidRPr="00E9068F">
        <w:rPr>
          <w:rStyle w:val="afa"/>
          <w:rFonts w:ascii="Tahoma" w:hAnsi="Tahoma" w:cs="Tahoma"/>
        </w:rPr>
        <w:t xml:space="preserve"> 1 </w:t>
      </w:r>
      <w:r w:rsidR="00720BB7" w:rsidRPr="00E9068F">
        <w:rPr>
          <w:rStyle w:val="afa"/>
          <w:rFonts w:ascii="Tahoma" w:hAnsi="Tahoma" w:cs="Tahoma"/>
        </w:rPr>
        <w:t xml:space="preserve">и 2 </w:t>
      </w:r>
      <w:r w:rsidR="00CE27B8" w:rsidRPr="00E9068F">
        <w:rPr>
          <w:rStyle w:val="afa"/>
          <w:rFonts w:ascii="Tahoma" w:hAnsi="Tahoma" w:cs="Tahoma"/>
        </w:rPr>
        <w:t>к настоящей Методике.</w:t>
      </w:r>
    </w:p>
    <w:p w14:paraId="1BF1755E" w14:textId="77777777" w:rsidR="00E26F9F" w:rsidRPr="00DB0697" w:rsidRDefault="00E26F9F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 xml:space="preserve">Параметры Базы расчета </w:t>
      </w:r>
      <w:r w:rsidRPr="00DB0697">
        <w:rPr>
          <w:rStyle w:val="afa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DB0697">
        <w:rPr>
          <w:rStyle w:val="afa"/>
          <w:rFonts w:ascii="Tahoma" w:hAnsi="Tahoma" w:cs="Tahoma"/>
          <w:lang w:val="en-US"/>
        </w:rPr>
        <w:t>free</w:t>
      </w:r>
      <w:r w:rsidRPr="00DB0697">
        <w:rPr>
          <w:rStyle w:val="afa"/>
          <w:rFonts w:ascii="Tahoma" w:hAnsi="Tahoma" w:cs="Tahoma"/>
        </w:rPr>
        <w:t>-</w:t>
      </w:r>
      <w:r w:rsidRPr="00DB0697">
        <w:rPr>
          <w:rStyle w:val="afa"/>
          <w:rFonts w:ascii="Tahoma" w:hAnsi="Tahoma" w:cs="Tahoma"/>
          <w:lang w:val="en-US"/>
        </w:rPr>
        <w:t>float</w:t>
      </w:r>
      <w:r w:rsidRPr="00DB0697">
        <w:rPr>
          <w:rStyle w:val="afa"/>
          <w:rFonts w:ascii="Tahoma" w:hAnsi="Tahoma" w:cs="Tahoma"/>
        </w:rPr>
        <w:t>, количество акций,</w:t>
      </w:r>
      <w:r w:rsidRPr="00DB0697">
        <w:rPr>
          <w:rFonts w:cs="Tahoma"/>
        </w:rPr>
        <w:t xml:space="preserve"> </w:t>
      </w:r>
      <w:r w:rsidRPr="00DB0697">
        <w:rPr>
          <w:rStyle w:val="afa"/>
          <w:rFonts w:ascii="Tahoma" w:hAnsi="Tahoma" w:cs="Tahoma"/>
        </w:rPr>
        <w:t>Весовой коэффициент).</w:t>
      </w:r>
    </w:p>
    <w:p w14:paraId="2BFC0E84" w14:textId="20057830" w:rsidR="008A7ABC" w:rsidRPr="00DB0697" w:rsidRDefault="008A7ABC" w:rsidP="00D611EE">
      <w:pPr>
        <w:pStyle w:val="14"/>
        <w:numPr>
          <w:ilvl w:val="0"/>
          <w:numId w:val="11"/>
        </w:numPr>
        <w:ind w:left="851"/>
        <w:rPr>
          <w:rFonts w:cs="Tahoma"/>
        </w:rPr>
      </w:pPr>
      <w:r w:rsidRPr="00DB0697">
        <w:rPr>
          <w:rFonts w:cs="Tahoma"/>
          <w:u w:val="single"/>
        </w:rPr>
        <w:t>Удельный вес Акции</w:t>
      </w:r>
      <w:r w:rsidRPr="00DB0697">
        <w:rPr>
          <w:rFonts w:cs="Tahoma"/>
        </w:rPr>
        <w:t xml:space="preserve"> - доля стоимости Акции в суммарной стоимости всех Акций в</w:t>
      </w:r>
      <w:r w:rsidR="006100BC" w:rsidRPr="00DB0697">
        <w:rPr>
          <w:rFonts w:cs="Tahoma"/>
        </w:rPr>
        <w:t> </w:t>
      </w:r>
      <w:r w:rsidRPr="00DB0697">
        <w:rPr>
          <w:rFonts w:cs="Tahoma"/>
        </w:rPr>
        <w:t>Базе расчета</w:t>
      </w:r>
      <w:r w:rsidR="00877E85" w:rsidRPr="00DB0697">
        <w:rPr>
          <w:rFonts w:cs="Tahoma"/>
        </w:rPr>
        <w:t>, выраженная в процентах.</w:t>
      </w:r>
    </w:p>
    <w:p w14:paraId="7FC5A668" w14:textId="77777777" w:rsidR="008E28E8" w:rsidRPr="00DB0697" w:rsidRDefault="008E28E8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Fonts w:cs="Tahoma"/>
          <w:u w:val="single"/>
        </w:rPr>
        <w:t>Эмитент</w:t>
      </w:r>
      <w:r w:rsidRPr="00DB0697">
        <w:rPr>
          <w:rStyle w:val="afa"/>
          <w:rFonts w:ascii="Tahoma" w:hAnsi="Tahoma" w:cs="Tahoma"/>
        </w:rPr>
        <w:t xml:space="preserve"> - эмитент обыкновенных, привилегированных или представляемых акций.</w:t>
      </w:r>
    </w:p>
    <w:p w14:paraId="5C8DD66C" w14:textId="77777777" w:rsidR="001D1A32" w:rsidRPr="00D611EE" w:rsidRDefault="001D1A32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D611EE">
        <w:rPr>
          <w:rStyle w:val="afa"/>
          <w:rFonts w:ascii="Tahoma" w:hAnsi="Tahoma" w:cs="Tahoma"/>
          <w:szCs w:val="24"/>
        </w:rPr>
        <w:t>Биржи, а</w:t>
      </w:r>
      <w:r w:rsidRPr="00D611EE">
        <w:rPr>
          <w:rStyle w:val="afa"/>
          <w:rFonts w:ascii="Tahoma" w:hAnsi="Tahoma" w:cs="Tahoma"/>
          <w:szCs w:val="24"/>
        </w:rPr>
        <w:t xml:space="preserve"> также законами и иными нормативными актами</w:t>
      </w:r>
      <w:r w:rsidR="0051003E" w:rsidRPr="00D611EE">
        <w:rPr>
          <w:rStyle w:val="afa"/>
          <w:rFonts w:ascii="Tahoma" w:hAnsi="Tahoma" w:cs="Tahoma"/>
          <w:szCs w:val="24"/>
        </w:rPr>
        <w:t xml:space="preserve"> Банка России</w:t>
      </w:r>
      <w:r w:rsidRPr="00D611EE">
        <w:rPr>
          <w:rStyle w:val="afa"/>
          <w:rFonts w:ascii="Tahoma" w:hAnsi="Tahoma" w:cs="Tahoma"/>
          <w:szCs w:val="24"/>
        </w:rPr>
        <w:t>.</w:t>
      </w:r>
    </w:p>
    <w:p w14:paraId="4867C3C7" w14:textId="77777777" w:rsidR="00657BF4" w:rsidRPr="00FE668E" w:rsidRDefault="00657BF4" w:rsidP="00887DEB">
      <w:pPr>
        <w:rPr>
          <w:rFonts w:cs="Tahoma"/>
        </w:rPr>
      </w:pPr>
    </w:p>
    <w:p w14:paraId="4FCE7B44" w14:textId="1A58CD56" w:rsidR="00DF7C2D" w:rsidRPr="00D611EE" w:rsidRDefault="005271C8" w:rsidP="00D611EE">
      <w:pPr>
        <w:pStyle w:val="10"/>
        <w:numPr>
          <w:ilvl w:val="1"/>
          <w:numId w:val="9"/>
        </w:numPr>
        <w:ind w:left="567"/>
      </w:pPr>
      <w:bookmarkStart w:id="14" w:name="_Toc65591897"/>
      <w:bookmarkStart w:id="15" w:name="_Toc195197811"/>
      <w:r w:rsidRPr="00D611EE">
        <w:t>Общие положения</w:t>
      </w:r>
      <w:bookmarkEnd w:id="14"/>
      <w:bookmarkEnd w:id="15"/>
    </w:p>
    <w:p w14:paraId="5173271B" w14:textId="0DF7CEE9" w:rsidR="00EE3293" w:rsidRPr="00D611EE" w:rsidRDefault="004D19A0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В соответствии с Методикой Биржа рассчитывает композитны</w:t>
      </w:r>
      <w:r w:rsidR="001B4F02" w:rsidRPr="00D611EE">
        <w:rPr>
          <w:rStyle w:val="afa"/>
          <w:rFonts w:ascii="Tahoma" w:hAnsi="Tahoma" w:cs="Tahoma"/>
          <w:szCs w:val="24"/>
        </w:rPr>
        <w:t>й</w:t>
      </w:r>
      <w:r w:rsidRPr="00D611EE">
        <w:rPr>
          <w:rStyle w:val="afa"/>
          <w:rFonts w:ascii="Tahoma" w:hAnsi="Tahoma" w:cs="Tahoma"/>
          <w:szCs w:val="24"/>
        </w:rPr>
        <w:t xml:space="preserve"> </w:t>
      </w:r>
      <w:r w:rsidR="00171809" w:rsidRPr="00D611EE">
        <w:rPr>
          <w:rStyle w:val="afa"/>
          <w:rFonts w:ascii="Tahoma" w:hAnsi="Tahoma" w:cs="Tahoma"/>
          <w:szCs w:val="24"/>
        </w:rPr>
        <w:t>ценов</w:t>
      </w:r>
      <w:r w:rsidR="001B4F02" w:rsidRPr="00D611EE">
        <w:rPr>
          <w:rStyle w:val="afa"/>
          <w:rFonts w:ascii="Tahoma" w:hAnsi="Tahoma" w:cs="Tahoma"/>
          <w:szCs w:val="24"/>
        </w:rPr>
        <w:t>ой</w:t>
      </w:r>
      <w:r w:rsidR="00171809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Индекс акций</w:t>
      </w:r>
      <w:r w:rsidR="0038251C" w:rsidRPr="00D611EE">
        <w:rPr>
          <w:rStyle w:val="afa"/>
          <w:rFonts w:ascii="Tahoma" w:hAnsi="Tahoma" w:cs="Tahoma"/>
          <w:szCs w:val="24"/>
        </w:rPr>
        <w:t xml:space="preserve"> </w:t>
      </w:r>
      <w:r w:rsidR="00E26F9F" w:rsidRPr="00D611EE">
        <w:rPr>
          <w:rStyle w:val="afa"/>
          <w:rFonts w:ascii="Tahoma" w:hAnsi="Tahoma" w:cs="Tahoma"/>
          <w:szCs w:val="24"/>
        </w:rPr>
        <w:t>«</w:t>
      </w:r>
      <w:r w:rsidR="00E9068F" w:rsidRPr="00E9068F">
        <w:rPr>
          <w:rStyle w:val="afa"/>
          <w:rFonts w:ascii="Tahoma" w:hAnsi="Tahoma" w:cs="Tahoma"/>
          <w:szCs w:val="24"/>
        </w:rPr>
        <w:t xml:space="preserve">Индекс </w:t>
      </w:r>
      <w:proofErr w:type="spellStart"/>
      <w:r w:rsidR="00E9068F" w:rsidRPr="00E9068F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E9068F" w:rsidRPr="00E9068F">
        <w:rPr>
          <w:rStyle w:val="afa"/>
          <w:rFonts w:ascii="Tahoma" w:hAnsi="Tahoma" w:cs="Tahoma"/>
          <w:szCs w:val="24"/>
        </w:rPr>
        <w:t xml:space="preserve"> климатической устойчивости нефинансовых </w:t>
      </w:r>
      <w:proofErr w:type="gramStart"/>
      <w:r w:rsidR="00E9068F" w:rsidRPr="00E9068F">
        <w:rPr>
          <w:rStyle w:val="afa"/>
          <w:rFonts w:ascii="Tahoma" w:hAnsi="Tahoma" w:cs="Tahoma"/>
          <w:szCs w:val="24"/>
        </w:rPr>
        <w:t>компаний</w:t>
      </w:r>
      <w:r w:rsidR="00E26F9F" w:rsidRPr="00D611EE">
        <w:rPr>
          <w:rStyle w:val="afa"/>
          <w:rFonts w:ascii="Tahoma" w:hAnsi="Tahoma" w:cs="Tahoma"/>
          <w:szCs w:val="24"/>
        </w:rPr>
        <w:t>»</w:t>
      </w:r>
      <w:r w:rsidR="001B4F02" w:rsidRPr="00D611EE">
        <w:rPr>
          <w:rStyle w:val="afa"/>
          <w:rFonts w:ascii="Tahoma" w:hAnsi="Tahoma" w:cs="Tahoma"/>
          <w:szCs w:val="24"/>
        </w:rPr>
        <w:t xml:space="preserve"> </w:t>
      </w:r>
      <w:r w:rsidR="00724EB2" w:rsidRPr="00D611EE">
        <w:rPr>
          <w:rStyle w:val="afa"/>
          <w:rFonts w:ascii="Tahoma" w:hAnsi="Tahoma" w:cs="Tahoma"/>
          <w:szCs w:val="24"/>
        </w:rPr>
        <w:t xml:space="preserve"> –</w:t>
      </w:r>
      <w:proofErr w:type="gramEnd"/>
      <w:r w:rsidR="00724EB2" w:rsidRPr="00D611EE">
        <w:rPr>
          <w:rStyle w:val="afa"/>
          <w:rFonts w:ascii="Tahoma" w:hAnsi="Tahoma" w:cs="Tahoma"/>
          <w:szCs w:val="24"/>
        </w:rPr>
        <w:t xml:space="preserve"> </w:t>
      </w:r>
      <w:bookmarkStart w:id="16" w:name="_Hlk201159673"/>
      <w:r w:rsidR="00724EB2" w:rsidRPr="00D611EE">
        <w:rPr>
          <w:rStyle w:val="afa"/>
          <w:rFonts w:ascii="Tahoma" w:hAnsi="Tahoma" w:cs="Tahoma"/>
          <w:szCs w:val="24"/>
        </w:rPr>
        <w:t>Индекс</w:t>
      </w:r>
      <w:r w:rsidRPr="00D611EE">
        <w:rPr>
          <w:rStyle w:val="afa"/>
          <w:rFonts w:ascii="Tahoma" w:hAnsi="Tahoma" w:cs="Tahoma"/>
          <w:szCs w:val="24"/>
        </w:rPr>
        <w:t xml:space="preserve">, </w:t>
      </w:r>
      <w:r w:rsidR="00E9068F" w:rsidRPr="00D611EE">
        <w:rPr>
          <w:rStyle w:val="afa"/>
          <w:rFonts w:ascii="Tahoma" w:hAnsi="Tahoma" w:cs="Tahoma"/>
          <w:szCs w:val="24"/>
        </w:rPr>
        <w:t>в</w:t>
      </w:r>
      <w:r w:rsidR="00E9068F">
        <w:rPr>
          <w:rStyle w:val="afa"/>
          <w:rFonts w:ascii="Tahoma" w:hAnsi="Tahoma" w:cs="Tahoma"/>
          <w:szCs w:val="24"/>
          <w:lang w:val="en-US"/>
        </w:rPr>
        <w:t> </w:t>
      </w:r>
      <w:r w:rsidRPr="00D611EE">
        <w:rPr>
          <w:rStyle w:val="afa"/>
          <w:rFonts w:ascii="Tahoma" w:hAnsi="Tahoma" w:cs="Tahoma"/>
          <w:szCs w:val="24"/>
        </w:rPr>
        <w:t xml:space="preserve">Базу расчета которого входят </w:t>
      </w:r>
      <w:r w:rsidR="00EE3293" w:rsidRPr="00D611EE">
        <w:rPr>
          <w:rStyle w:val="afa"/>
          <w:rFonts w:ascii="Tahoma" w:hAnsi="Tahoma" w:cs="Tahoma"/>
          <w:szCs w:val="24"/>
        </w:rPr>
        <w:t>Акци</w:t>
      </w:r>
      <w:r w:rsidRPr="00D611EE">
        <w:rPr>
          <w:rStyle w:val="afa"/>
          <w:rFonts w:ascii="Tahoma" w:hAnsi="Tahoma" w:cs="Tahoma"/>
          <w:szCs w:val="24"/>
        </w:rPr>
        <w:t>и</w:t>
      </w:r>
      <w:r w:rsidR="00EE3293" w:rsidRPr="00D611EE">
        <w:rPr>
          <w:rStyle w:val="afa"/>
          <w:rFonts w:ascii="Tahoma" w:hAnsi="Tahoma" w:cs="Tahoma"/>
          <w:szCs w:val="24"/>
        </w:rPr>
        <w:t xml:space="preserve">, </w:t>
      </w:r>
      <w:r w:rsidR="00512B3A" w:rsidRPr="00D611EE">
        <w:rPr>
          <w:rStyle w:val="afa"/>
          <w:rFonts w:ascii="Tahoma" w:hAnsi="Tahoma" w:cs="Tahoma"/>
          <w:szCs w:val="24"/>
        </w:rPr>
        <w:t>Э</w:t>
      </w:r>
      <w:r w:rsidR="00EE3293" w:rsidRPr="00D611EE">
        <w:rPr>
          <w:rStyle w:val="afa"/>
          <w:rFonts w:ascii="Tahoma" w:hAnsi="Tahoma" w:cs="Tahoma"/>
          <w:szCs w:val="24"/>
        </w:rPr>
        <w:t>митенты которых</w:t>
      </w:r>
      <w:r w:rsidR="001B4F02" w:rsidRPr="00D611EE">
        <w:rPr>
          <w:rStyle w:val="afa"/>
          <w:rFonts w:ascii="Tahoma" w:hAnsi="Tahoma" w:cs="Tahoma"/>
          <w:szCs w:val="24"/>
        </w:rPr>
        <w:t xml:space="preserve"> </w:t>
      </w:r>
      <w:r w:rsidR="00931DAF" w:rsidRPr="00D611EE">
        <w:rPr>
          <w:rStyle w:val="afa"/>
          <w:rFonts w:ascii="Tahoma" w:hAnsi="Tahoma" w:cs="Tahoma"/>
          <w:szCs w:val="24"/>
        </w:rPr>
        <w:t xml:space="preserve">имеют наибольшие значения </w:t>
      </w:r>
      <w:r w:rsidR="005425B8" w:rsidRPr="00D611EE">
        <w:rPr>
          <w:rStyle w:val="afa"/>
          <w:rFonts w:ascii="Tahoma" w:hAnsi="Tahoma" w:cs="Tahoma"/>
          <w:szCs w:val="24"/>
        </w:rPr>
        <w:t>р</w:t>
      </w:r>
      <w:r w:rsidR="005425B8">
        <w:rPr>
          <w:rStyle w:val="afa"/>
          <w:rFonts w:ascii="Tahoma" w:hAnsi="Tahoma" w:cs="Tahoma"/>
          <w:szCs w:val="24"/>
        </w:rPr>
        <w:t>ейтинга климатической устойчивости</w:t>
      </w:r>
      <w:r w:rsidR="0038251C" w:rsidRPr="00D611EE">
        <w:rPr>
          <w:rStyle w:val="afa"/>
          <w:rFonts w:ascii="Tahoma" w:hAnsi="Tahoma" w:cs="Tahoma"/>
          <w:szCs w:val="24"/>
        </w:rPr>
        <w:t>, рассчитываемого</w:t>
      </w:r>
      <w:r w:rsidR="00931DAF" w:rsidRPr="00D611EE">
        <w:rPr>
          <w:rStyle w:val="afa"/>
          <w:rFonts w:ascii="Tahoma" w:hAnsi="Tahoma" w:cs="Tahoma"/>
          <w:szCs w:val="24"/>
        </w:rPr>
        <w:t xml:space="preserve"> </w:t>
      </w:r>
      <w:r w:rsidR="00E9068F">
        <w:rPr>
          <w:rStyle w:val="afa"/>
          <w:rFonts w:ascii="Tahoma" w:hAnsi="Tahoma" w:cs="Tahoma"/>
          <w:szCs w:val="24"/>
        </w:rPr>
        <w:t>в соответствии с</w:t>
      </w:r>
      <w:r w:rsidR="005425B8">
        <w:rPr>
          <w:rStyle w:val="afa"/>
          <w:rFonts w:ascii="Tahoma" w:hAnsi="Tahoma" w:cs="Tahoma"/>
          <w:szCs w:val="24"/>
        </w:rPr>
        <w:t> </w:t>
      </w:r>
      <w:r w:rsidR="00E9068F" w:rsidRPr="00E9068F">
        <w:rPr>
          <w:rStyle w:val="afa"/>
          <w:rFonts w:ascii="Tahoma" w:hAnsi="Tahoma" w:cs="Tahoma"/>
          <w:szCs w:val="24"/>
        </w:rPr>
        <w:t>Методологи</w:t>
      </w:r>
      <w:r w:rsidR="00E9068F">
        <w:rPr>
          <w:rStyle w:val="afa"/>
          <w:rFonts w:ascii="Tahoma" w:hAnsi="Tahoma" w:cs="Tahoma"/>
          <w:szCs w:val="24"/>
        </w:rPr>
        <w:t>ей</w:t>
      </w:r>
      <w:r w:rsidR="00E9068F" w:rsidRPr="00E9068F">
        <w:rPr>
          <w:rStyle w:val="afa"/>
          <w:rFonts w:ascii="Tahoma" w:hAnsi="Tahoma" w:cs="Tahoma"/>
          <w:szCs w:val="24"/>
        </w:rPr>
        <w:t xml:space="preserve"> определения рейтинга климатической устойчивости</w:t>
      </w:r>
      <w:r w:rsidR="00EE3293" w:rsidRPr="00D611EE">
        <w:rPr>
          <w:rStyle w:val="afa"/>
          <w:rFonts w:ascii="Tahoma" w:hAnsi="Tahoma" w:cs="Tahoma"/>
          <w:szCs w:val="24"/>
        </w:rPr>
        <w:t>.</w:t>
      </w:r>
      <w:r w:rsidR="00724EB2" w:rsidRPr="00D611EE">
        <w:rPr>
          <w:rStyle w:val="afa"/>
          <w:rFonts w:ascii="Tahoma" w:hAnsi="Tahoma" w:cs="Tahoma"/>
          <w:szCs w:val="24"/>
        </w:rPr>
        <w:t xml:space="preserve"> </w:t>
      </w:r>
      <w:bookmarkEnd w:id="16"/>
      <w:r w:rsidR="00E9068F">
        <w:rPr>
          <w:rStyle w:val="afa"/>
          <w:rFonts w:ascii="Tahoma" w:hAnsi="Tahoma" w:cs="Tahoma"/>
          <w:szCs w:val="24"/>
        </w:rPr>
        <w:t>Короткое название – «</w:t>
      </w:r>
      <w:r w:rsidR="00E9068F">
        <w:t xml:space="preserve">Индекс </w:t>
      </w:r>
      <w:proofErr w:type="spellStart"/>
      <w:r w:rsidR="00E9068F">
        <w:t>МосБиржи</w:t>
      </w:r>
      <w:proofErr w:type="spellEnd"/>
      <w:r w:rsidR="00E9068F">
        <w:t xml:space="preserve"> – Климатический индустриальный</w:t>
      </w:r>
      <w:r w:rsidR="00E9068F">
        <w:rPr>
          <w:rStyle w:val="afa"/>
          <w:rFonts w:ascii="Tahoma" w:hAnsi="Tahoma" w:cs="Tahoma"/>
          <w:szCs w:val="24"/>
        </w:rPr>
        <w:t xml:space="preserve">». </w:t>
      </w:r>
      <w:r w:rsidR="00724EB2" w:rsidRPr="00D611EE">
        <w:rPr>
          <w:rStyle w:val="afa"/>
          <w:rFonts w:ascii="Tahoma" w:hAnsi="Tahoma" w:cs="Tahoma"/>
          <w:szCs w:val="24"/>
        </w:rPr>
        <w:t xml:space="preserve">Наименование Индекса на английском </w:t>
      </w:r>
      <w:r w:rsidR="005425B8" w:rsidRPr="00D611EE">
        <w:rPr>
          <w:rStyle w:val="afa"/>
          <w:rFonts w:ascii="Tahoma" w:hAnsi="Tahoma" w:cs="Tahoma"/>
          <w:szCs w:val="24"/>
        </w:rPr>
        <w:t>языке</w:t>
      </w:r>
      <w:r w:rsidR="005425B8">
        <w:rPr>
          <w:rStyle w:val="afa"/>
          <w:rFonts w:ascii="Tahoma" w:hAnsi="Tahoma" w:cs="Tahoma"/>
          <w:szCs w:val="24"/>
        </w:rPr>
        <w:t> </w:t>
      </w:r>
      <w:r w:rsidR="00724EB2" w:rsidRPr="00D611EE">
        <w:rPr>
          <w:rStyle w:val="afa"/>
          <w:rFonts w:ascii="Tahoma" w:hAnsi="Tahoma" w:cs="Tahoma"/>
          <w:szCs w:val="24"/>
        </w:rPr>
        <w:t xml:space="preserve">– </w:t>
      </w:r>
      <w:r w:rsidR="00EF4277" w:rsidRPr="00D611EE">
        <w:rPr>
          <w:rStyle w:val="afa"/>
          <w:rFonts w:ascii="Tahoma" w:hAnsi="Tahoma" w:cs="Tahoma"/>
          <w:szCs w:val="24"/>
        </w:rPr>
        <w:t>«</w:t>
      </w:r>
      <w:r w:rsidR="00724EB2" w:rsidRPr="00D611EE">
        <w:rPr>
          <w:rStyle w:val="afa"/>
          <w:rFonts w:ascii="Tahoma" w:hAnsi="Tahoma" w:cs="Tahoma"/>
          <w:szCs w:val="24"/>
        </w:rPr>
        <w:t xml:space="preserve">MOEX </w:t>
      </w:r>
      <w:proofErr w:type="spellStart"/>
      <w:r w:rsidR="00DB0697" w:rsidRPr="00D611EE">
        <w:rPr>
          <w:rStyle w:val="afa"/>
          <w:rFonts w:ascii="Tahoma" w:hAnsi="Tahoma" w:cs="Tahoma"/>
          <w:szCs w:val="24"/>
        </w:rPr>
        <w:t>Climate</w:t>
      </w:r>
      <w:proofErr w:type="spellEnd"/>
      <w:r w:rsidR="00B53149" w:rsidRPr="00D611EE">
        <w:rPr>
          <w:rStyle w:val="afa"/>
          <w:rFonts w:ascii="Tahoma" w:hAnsi="Tahoma" w:cs="Tahoma"/>
          <w:szCs w:val="24"/>
        </w:rPr>
        <w:t xml:space="preserve"> </w:t>
      </w:r>
      <w:proofErr w:type="spellStart"/>
      <w:r w:rsidR="00B53149" w:rsidRPr="00D611EE">
        <w:rPr>
          <w:rStyle w:val="afa"/>
          <w:rFonts w:ascii="Tahoma" w:hAnsi="Tahoma" w:cs="Tahoma"/>
          <w:szCs w:val="24"/>
        </w:rPr>
        <w:t>Index</w:t>
      </w:r>
      <w:proofErr w:type="spellEnd"/>
      <w:r w:rsidR="00EF4277" w:rsidRPr="00D611EE">
        <w:rPr>
          <w:rStyle w:val="afa"/>
          <w:rFonts w:ascii="Tahoma" w:hAnsi="Tahoma" w:cs="Tahoma"/>
          <w:szCs w:val="24"/>
        </w:rPr>
        <w:t>»</w:t>
      </w:r>
      <w:r w:rsidR="00724EB2" w:rsidRPr="00D611EE">
        <w:rPr>
          <w:rStyle w:val="afa"/>
          <w:rFonts w:ascii="Tahoma" w:hAnsi="Tahoma" w:cs="Tahoma"/>
          <w:szCs w:val="24"/>
        </w:rPr>
        <w:t xml:space="preserve">. Код Индекса – </w:t>
      </w:r>
      <w:r w:rsidR="00E9068F">
        <w:rPr>
          <w:rStyle w:val="afa"/>
          <w:rFonts w:ascii="Tahoma" w:hAnsi="Tahoma" w:cs="Tahoma"/>
          <w:szCs w:val="24"/>
          <w:lang w:val="en-US"/>
        </w:rPr>
        <w:t>I</w:t>
      </w:r>
      <w:r w:rsidR="00E9068F" w:rsidRPr="00D611EE">
        <w:rPr>
          <w:rStyle w:val="afa"/>
          <w:rFonts w:ascii="Tahoma" w:hAnsi="Tahoma" w:cs="Tahoma"/>
          <w:szCs w:val="24"/>
        </w:rPr>
        <w:t>CLIM</w:t>
      </w:r>
      <w:r w:rsidR="00E9068F">
        <w:rPr>
          <w:rStyle w:val="afa"/>
          <w:rFonts w:ascii="Tahoma" w:hAnsi="Tahoma" w:cs="Tahoma"/>
          <w:szCs w:val="24"/>
          <w:lang w:val="en-US"/>
        </w:rPr>
        <w:t>ATE</w:t>
      </w:r>
      <w:r w:rsidR="00724EB2" w:rsidRPr="00D611EE">
        <w:rPr>
          <w:rStyle w:val="afa"/>
          <w:rFonts w:ascii="Tahoma" w:hAnsi="Tahoma" w:cs="Tahoma"/>
          <w:szCs w:val="24"/>
        </w:rPr>
        <w:t>.</w:t>
      </w:r>
    </w:p>
    <w:p w14:paraId="5BCB69FF" w14:textId="6D69AD69" w:rsidR="00171809" w:rsidRPr="00D611EE" w:rsidRDefault="00171809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В дополнение к ценов</w:t>
      </w:r>
      <w:r w:rsidR="001B4F02" w:rsidRPr="00D611EE">
        <w:rPr>
          <w:rStyle w:val="afa"/>
          <w:rFonts w:ascii="Tahoma" w:hAnsi="Tahoma" w:cs="Tahoma"/>
          <w:szCs w:val="24"/>
        </w:rPr>
        <w:t>ому</w:t>
      </w:r>
      <w:r w:rsidRPr="00D611EE">
        <w:rPr>
          <w:rStyle w:val="afa"/>
          <w:rFonts w:ascii="Tahoma" w:hAnsi="Tahoma" w:cs="Tahoma"/>
          <w:szCs w:val="24"/>
        </w:rPr>
        <w:t xml:space="preserve"> Индекс</w:t>
      </w:r>
      <w:r w:rsidR="001B4F02" w:rsidRPr="00D611EE">
        <w:rPr>
          <w:rStyle w:val="afa"/>
          <w:rFonts w:ascii="Tahoma" w:hAnsi="Tahoma" w:cs="Tahoma"/>
          <w:szCs w:val="24"/>
        </w:rPr>
        <w:t>у</w:t>
      </w:r>
      <w:r w:rsidRPr="00D611EE">
        <w:rPr>
          <w:rStyle w:val="afa"/>
          <w:rFonts w:ascii="Tahoma" w:hAnsi="Tahoma" w:cs="Tahoma"/>
          <w:szCs w:val="24"/>
        </w:rPr>
        <w:t xml:space="preserve"> Биржа рассчитывает Индекс полной доходности</w:t>
      </w:r>
      <w:r w:rsidR="0038251C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«</w:t>
      </w:r>
      <w:bookmarkStart w:id="17" w:name="_Hlk201159384"/>
      <w:r w:rsidR="00E9068F" w:rsidRPr="00E9068F">
        <w:rPr>
          <w:rStyle w:val="afa"/>
          <w:rFonts w:ascii="Tahoma" w:hAnsi="Tahoma" w:cs="Tahoma"/>
          <w:szCs w:val="24"/>
        </w:rPr>
        <w:t xml:space="preserve">Индекс </w:t>
      </w:r>
      <w:proofErr w:type="spellStart"/>
      <w:r w:rsidR="00E9068F" w:rsidRPr="00E9068F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E9068F" w:rsidRPr="00E9068F">
        <w:rPr>
          <w:rStyle w:val="afa"/>
          <w:rFonts w:ascii="Tahoma" w:hAnsi="Tahoma" w:cs="Tahoma"/>
          <w:szCs w:val="24"/>
        </w:rPr>
        <w:t xml:space="preserve"> климатической устойчивости нефинансовых компаний</w:t>
      </w:r>
      <w:r w:rsidR="00DB0697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полной доходности</w:t>
      </w:r>
      <w:bookmarkEnd w:id="17"/>
      <w:r w:rsidRPr="00D611EE">
        <w:rPr>
          <w:rStyle w:val="afa"/>
          <w:rFonts w:ascii="Tahoma" w:hAnsi="Tahoma" w:cs="Tahoma"/>
          <w:szCs w:val="24"/>
        </w:rPr>
        <w:t>»</w:t>
      </w:r>
      <w:r w:rsidR="001B4F02" w:rsidRPr="00D611EE">
        <w:rPr>
          <w:rStyle w:val="afa"/>
          <w:rFonts w:ascii="Tahoma" w:hAnsi="Tahoma" w:cs="Tahoma"/>
          <w:szCs w:val="24"/>
        </w:rPr>
        <w:t>.</w:t>
      </w:r>
      <w:r w:rsidR="001B2583" w:rsidRPr="00D611EE">
        <w:rPr>
          <w:rStyle w:val="afa"/>
          <w:rFonts w:ascii="Tahoma" w:hAnsi="Tahoma" w:cs="Tahoma"/>
          <w:szCs w:val="24"/>
        </w:rPr>
        <w:t xml:space="preserve"> </w:t>
      </w:r>
      <w:r w:rsidR="00E9068F">
        <w:rPr>
          <w:rStyle w:val="afa"/>
          <w:rFonts w:ascii="Tahoma" w:hAnsi="Tahoma" w:cs="Tahoma"/>
          <w:szCs w:val="24"/>
        </w:rPr>
        <w:t>Короткое название – «</w:t>
      </w:r>
      <w:r w:rsidR="00E9068F">
        <w:t xml:space="preserve">Индекс </w:t>
      </w:r>
      <w:proofErr w:type="spellStart"/>
      <w:r w:rsidR="00E9068F">
        <w:t>МосБиржи</w:t>
      </w:r>
      <w:proofErr w:type="spellEnd"/>
      <w:r w:rsidR="00E9068F">
        <w:t xml:space="preserve"> – Климатический индустриальный </w:t>
      </w:r>
      <w:r w:rsidR="00E9068F" w:rsidRPr="00D611EE">
        <w:rPr>
          <w:rStyle w:val="afa"/>
          <w:rFonts w:ascii="Tahoma" w:hAnsi="Tahoma" w:cs="Tahoma"/>
          <w:szCs w:val="24"/>
        </w:rPr>
        <w:t>полной доходности</w:t>
      </w:r>
      <w:r w:rsidR="00E9068F">
        <w:rPr>
          <w:rStyle w:val="afa"/>
          <w:rFonts w:ascii="Tahoma" w:hAnsi="Tahoma" w:cs="Tahoma"/>
          <w:szCs w:val="24"/>
        </w:rPr>
        <w:t xml:space="preserve">». </w:t>
      </w:r>
      <w:r w:rsidRPr="00D611EE">
        <w:rPr>
          <w:rStyle w:val="afa"/>
          <w:rFonts w:ascii="Tahoma" w:hAnsi="Tahoma" w:cs="Tahoma"/>
          <w:szCs w:val="24"/>
        </w:rPr>
        <w:t>Наименовани</w:t>
      </w:r>
      <w:r w:rsidR="001B4F02" w:rsidRPr="00D611EE">
        <w:rPr>
          <w:rStyle w:val="afa"/>
          <w:rFonts w:ascii="Tahoma" w:hAnsi="Tahoma" w:cs="Tahoma"/>
          <w:szCs w:val="24"/>
        </w:rPr>
        <w:t>е</w:t>
      </w:r>
      <w:r w:rsidRPr="00D611EE">
        <w:rPr>
          <w:rStyle w:val="afa"/>
          <w:rFonts w:ascii="Tahoma" w:hAnsi="Tahoma" w:cs="Tahoma"/>
          <w:szCs w:val="24"/>
        </w:rPr>
        <w:t xml:space="preserve"> на английском языке – «MOEX </w:t>
      </w:r>
      <w:r w:rsidR="00DB0697" w:rsidRPr="00D611EE">
        <w:rPr>
          <w:rStyle w:val="afa"/>
          <w:rFonts w:ascii="Tahoma" w:hAnsi="Tahoma" w:cs="Tahoma"/>
          <w:szCs w:val="24"/>
        </w:rPr>
        <w:t xml:space="preserve">Climate </w:t>
      </w:r>
      <w:r w:rsidRPr="00D611EE">
        <w:rPr>
          <w:rStyle w:val="afa"/>
          <w:rFonts w:ascii="Tahoma" w:hAnsi="Tahoma" w:cs="Tahoma"/>
          <w:szCs w:val="24"/>
        </w:rPr>
        <w:t xml:space="preserve">Total Return Index». </w:t>
      </w:r>
      <w:r w:rsidR="00E9068F" w:rsidRPr="00D611EE">
        <w:rPr>
          <w:rStyle w:val="afa"/>
          <w:rFonts w:ascii="Tahoma" w:hAnsi="Tahoma" w:cs="Tahoma"/>
          <w:szCs w:val="24"/>
        </w:rPr>
        <w:t>Код</w:t>
      </w:r>
      <w:r w:rsidR="00E9068F">
        <w:rPr>
          <w:rStyle w:val="afa"/>
          <w:rFonts w:ascii="Tahoma" w:hAnsi="Tahoma" w:cs="Tahoma"/>
          <w:szCs w:val="24"/>
        </w:rPr>
        <w:t> </w:t>
      </w:r>
      <w:r w:rsidRPr="00D611EE">
        <w:rPr>
          <w:rStyle w:val="afa"/>
          <w:rFonts w:ascii="Tahoma" w:hAnsi="Tahoma" w:cs="Tahoma"/>
          <w:szCs w:val="24"/>
        </w:rPr>
        <w:t>Индекс</w:t>
      </w:r>
      <w:r w:rsidR="001B4F02" w:rsidRPr="00D611EE">
        <w:rPr>
          <w:rStyle w:val="afa"/>
          <w:rFonts w:ascii="Tahoma" w:hAnsi="Tahoma" w:cs="Tahoma"/>
          <w:szCs w:val="24"/>
        </w:rPr>
        <w:t>а</w:t>
      </w:r>
      <w:r w:rsidRPr="00D611EE">
        <w:rPr>
          <w:rStyle w:val="afa"/>
          <w:rFonts w:ascii="Tahoma" w:hAnsi="Tahoma" w:cs="Tahoma"/>
          <w:szCs w:val="24"/>
        </w:rPr>
        <w:t xml:space="preserve"> – </w:t>
      </w:r>
      <w:r w:rsidR="00E9068F">
        <w:rPr>
          <w:rStyle w:val="afa"/>
          <w:rFonts w:ascii="Tahoma" w:hAnsi="Tahoma" w:cs="Tahoma"/>
          <w:szCs w:val="24"/>
          <w:lang w:val="en-US"/>
        </w:rPr>
        <w:t>I</w:t>
      </w:r>
      <w:r w:rsidR="00E9068F" w:rsidRPr="00D611EE">
        <w:rPr>
          <w:rStyle w:val="afa"/>
          <w:rFonts w:ascii="Tahoma" w:hAnsi="Tahoma" w:cs="Tahoma"/>
          <w:szCs w:val="24"/>
        </w:rPr>
        <w:t>CLIM</w:t>
      </w:r>
      <w:r w:rsidR="00E9068F">
        <w:rPr>
          <w:rStyle w:val="afa"/>
          <w:rFonts w:ascii="Tahoma" w:hAnsi="Tahoma" w:cs="Tahoma"/>
          <w:szCs w:val="24"/>
          <w:lang w:val="en-US"/>
        </w:rPr>
        <w:t>ATETR</w:t>
      </w:r>
      <w:r w:rsidRPr="00D611EE">
        <w:rPr>
          <w:rStyle w:val="afa"/>
          <w:rFonts w:ascii="Tahoma" w:hAnsi="Tahoma" w:cs="Tahoma"/>
          <w:szCs w:val="24"/>
        </w:rPr>
        <w:t>.</w:t>
      </w:r>
    </w:p>
    <w:p w14:paraId="3B462E0D" w14:textId="6A6FD438" w:rsidR="00763A29" w:rsidRPr="00D611EE" w:rsidRDefault="00E169E9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Словесное обозначение</w:t>
      </w:r>
      <w:r w:rsidR="000F61D1" w:rsidRPr="00D611EE">
        <w:rPr>
          <w:rStyle w:val="afa"/>
          <w:rFonts w:ascii="Tahoma" w:hAnsi="Tahoma" w:cs="Tahoma"/>
          <w:szCs w:val="24"/>
        </w:rPr>
        <w:t xml:space="preserve"> «Индекс </w:t>
      </w:r>
      <w:proofErr w:type="spellStart"/>
      <w:r w:rsidR="000F61D1" w:rsidRPr="00D611EE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0F61D1" w:rsidRPr="00D611EE">
        <w:rPr>
          <w:rStyle w:val="afa"/>
          <w:rFonts w:ascii="Tahoma" w:hAnsi="Tahoma" w:cs="Tahoma"/>
          <w:szCs w:val="24"/>
        </w:rPr>
        <w:t xml:space="preserve">» </w:t>
      </w:r>
      <w:r w:rsidRPr="00D611EE">
        <w:rPr>
          <w:rStyle w:val="afa"/>
          <w:rFonts w:ascii="Tahoma" w:hAnsi="Tahoma" w:cs="Tahoma"/>
          <w:szCs w:val="24"/>
        </w:rPr>
        <w:t>является товарным знаком ПАО</w:t>
      </w:r>
      <w:r w:rsidR="009254DE" w:rsidRPr="00D611EE">
        <w:rPr>
          <w:rStyle w:val="afa"/>
          <w:rFonts w:ascii="Tahoma" w:hAnsi="Tahoma" w:cs="Tahoma"/>
          <w:szCs w:val="24"/>
        </w:rPr>
        <w:t> </w:t>
      </w:r>
      <w:r w:rsidRPr="00D611EE">
        <w:rPr>
          <w:rStyle w:val="afa"/>
          <w:rFonts w:ascii="Tahoma" w:hAnsi="Tahoma" w:cs="Tahoma"/>
          <w:szCs w:val="24"/>
        </w:rPr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D611EE">
        <w:rPr>
          <w:rStyle w:val="afa"/>
          <w:rFonts w:ascii="Tahoma" w:hAnsi="Tahoma" w:cs="Tahoma"/>
          <w:szCs w:val="24"/>
        </w:rPr>
        <w:t>18</w:t>
      </w:r>
      <w:r w:rsidRPr="00D611EE">
        <w:rPr>
          <w:rStyle w:val="afa"/>
          <w:rFonts w:ascii="Tahoma" w:hAnsi="Tahoma" w:cs="Tahoma"/>
          <w:szCs w:val="24"/>
        </w:rPr>
        <w:t xml:space="preserve"> </w:t>
      </w:r>
      <w:r w:rsidR="00056219" w:rsidRPr="00D611EE">
        <w:rPr>
          <w:rStyle w:val="afa"/>
          <w:rFonts w:ascii="Tahoma" w:hAnsi="Tahoma" w:cs="Tahoma"/>
          <w:szCs w:val="24"/>
        </w:rPr>
        <w:t>сентября</w:t>
      </w:r>
      <w:r w:rsidRPr="00D611EE">
        <w:rPr>
          <w:rStyle w:val="afa"/>
          <w:rFonts w:ascii="Tahoma" w:hAnsi="Tahoma" w:cs="Tahoma"/>
          <w:szCs w:val="24"/>
        </w:rPr>
        <w:t xml:space="preserve"> 20</w:t>
      </w:r>
      <w:r w:rsidR="00056219" w:rsidRPr="00D611EE">
        <w:rPr>
          <w:rStyle w:val="afa"/>
          <w:rFonts w:ascii="Tahoma" w:hAnsi="Tahoma" w:cs="Tahoma"/>
          <w:szCs w:val="24"/>
        </w:rPr>
        <w:t>17</w:t>
      </w:r>
      <w:r w:rsidRPr="00D611EE">
        <w:rPr>
          <w:rStyle w:val="afa"/>
          <w:rFonts w:ascii="Tahoma" w:hAnsi="Tahoma" w:cs="Tahoma"/>
          <w:szCs w:val="24"/>
        </w:rPr>
        <w:t xml:space="preserve"> года (свидетельство на товарный знак № </w:t>
      </w:r>
      <w:r w:rsidR="0019064B" w:rsidRPr="00D611EE">
        <w:rPr>
          <w:rStyle w:val="afa"/>
          <w:rFonts w:ascii="Tahoma" w:hAnsi="Tahoma" w:cs="Tahoma"/>
          <w:szCs w:val="24"/>
        </w:rPr>
        <w:t>630519</w:t>
      </w:r>
      <w:r w:rsidRPr="00D611EE">
        <w:rPr>
          <w:rStyle w:val="afa"/>
          <w:rFonts w:ascii="Tahoma" w:hAnsi="Tahoma" w:cs="Tahoma"/>
          <w:szCs w:val="24"/>
        </w:rPr>
        <w:t>).</w:t>
      </w:r>
      <w:r w:rsidR="00792624" w:rsidRPr="00D611EE">
        <w:rPr>
          <w:rStyle w:val="afa"/>
          <w:rFonts w:ascii="Tahoma" w:hAnsi="Tahoma" w:cs="Tahoma"/>
          <w:szCs w:val="24"/>
        </w:rPr>
        <w:t xml:space="preserve">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D611EE" w:rsidRDefault="00657BF4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Методика</w:t>
      </w:r>
      <w:r w:rsidR="00202804" w:rsidRPr="00D611EE">
        <w:rPr>
          <w:rStyle w:val="afa"/>
          <w:rFonts w:ascii="Tahoma" w:hAnsi="Tahoma" w:cs="Tahoma"/>
          <w:szCs w:val="24"/>
        </w:rPr>
        <w:t>, а также изменения и дополнения к ней</w:t>
      </w:r>
      <w:r w:rsidR="00195963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утвержда</w:t>
      </w:r>
      <w:r w:rsidR="00202804" w:rsidRPr="00D611EE">
        <w:rPr>
          <w:rStyle w:val="afa"/>
          <w:rFonts w:ascii="Tahoma" w:hAnsi="Tahoma" w:cs="Tahoma"/>
          <w:szCs w:val="24"/>
        </w:rPr>
        <w:t>ю</w:t>
      </w:r>
      <w:r w:rsidRPr="00D611EE">
        <w:rPr>
          <w:rStyle w:val="afa"/>
          <w:rFonts w:ascii="Tahoma" w:hAnsi="Tahoma" w:cs="Tahoma"/>
          <w:szCs w:val="24"/>
        </w:rPr>
        <w:t xml:space="preserve">тся </w:t>
      </w:r>
      <w:r w:rsidR="002E725A" w:rsidRPr="00D611EE">
        <w:rPr>
          <w:rStyle w:val="afa"/>
          <w:rFonts w:ascii="Tahoma" w:hAnsi="Tahoma" w:cs="Tahoma"/>
          <w:szCs w:val="24"/>
        </w:rPr>
        <w:t>Биржей</w:t>
      </w:r>
      <w:r w:rsidR="009C6BEC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и вступа</w:t>
      </w:r>
      <w:r w:rsidR="00202804" w:rsidRPr="00D611EE">
        <w:rPr>
          <w:rStyle w:val="afa"/>
          <w:rFonts w:ascii="Tahoma" w:hAnsi="Tahoma" w:cs="Tahoma"/>
          <w:szCs w:val="24"/>
        </w:rPr>
        <w:t>ю</w:t>
      </w:r>
      <w:r w:rsidR="00072525" w:rsidRPr="00D611EE">
        <w:rPr>
          <w:rStyle w:val="afa"/>
          <w:rFonts w:ascii="Tahoma" w:hAnsi="Tahoma" w:cs="Tahoma"/>
          <w:szCs w:val="24"/>
        </w:rPr>
        <w:t xml:space="preserve">т в силу в дату, </w:t>
      </w:r>
      <w:r w:rsidRPr="00D611EE">
        <w:rPr>
          <w:rStyle w:val="afa"/>
          <w:rFonts w:ascii="Tahoma" w:hAnsi="Tahoma" w:cs="Tahoma"/>
          <w:szCs w:val="24"/>
        </w:rPr>
        <w:t xml:space="preserve">определяемую </w:t>
      </w:r>
      <w:r w:rsidR="00C146FF" w:rsidRPr="00D611EE">
        <w:rPr>
          <w:rStyle w:val="afa"/>
          <w:rFonts w:ascii="Tahoma" w:hAnsi="Tahoma" w:cs="Tahoma"/>
          <w:szCs w:val="24"/>
        </w:rPr>
        <w:t>Б</w:t>
      </w:r>
      <w:r w:rsidR="002E725A" w:rsidRPr="00D611EE">
        <w:rPr>
          <w:rStyle w:val="afa"/>
          <w:rFonts w:ascii="Tahoma" w:hAnsi="Tahoma" w:cs="Tahoma"/>
          <w:szCs w:val="24"/>
        </w:rPr>
        <w:t>ирж</w:t>
      </w:r>
      <w:r w:rsidR="009B0583" w:rsidRPr="00D611EE">
        <w:rPr>
          <w:rStyle w:val="afa"/>
          <w:rFonts w:ascii="Tahoma" w:hAnsi="Tahoma" w:cs="Tahoma"/>
          <w:szCs w:val="24"/>
        </w:rPr>
        <w:t>ей</w:t>
      </w:r>
      <w:r w:rsidRPr="00D611EE">
        <w:rPr>
          <w:rStyle w:val="afa"/>
          <w:rFonts w:ascii="Tahoma" w:hAnsi="Tahoma" w:cs="Tahoma"/>
          <w:szCs w:val="24"/>
        </w:rPr>
        <w:t>.</w:t>
      </w:r>
    </w:p>
    <w:p w14:paraId="7EB0A658" w14:textId="200D162B" w:rsidR="00657BF4" w:rsidRPr="00D611EE" w:rsidRDefault="00657BF4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Внесение изменений и дополнений в Методику может осуществляться не чаще одного раза в квартал.</w:t>
      </w:r>
      <w:r w:rsidR="00202804" w:rsidRPr="00D611EE">
        <w:rPr>
          <w:rStyle w:val="afa"/>
          <w:rFonts w:ascii="Tahoma" w:hAnsi="Tahoma" w:cs="Tahoma"/>
          <w:szCs w:val="24"/>
        </w:rPr>
        <w:t xml:space="preserve"> Информация о внесенных изменениях</w:t>
      </w:r>
      <w:r w:rsidR="004E6265" w:rsidRPr="00D611EE">
        <w:rPr>
          <w:rStyle w:val="afa"/>
          <w:rFonts w:ascii="Tahoma" w:hAnsi="Tahoma" w:cs="Tahoma"/>
          <w:szCs w:val="24"/>
        </w:rPr>
        <w:t xml:space="preserve">, в том числе в форме </w:t>
      </w:r>
      <w:r w:rsidR="00202804" w:rsidRPr="00D611EE">
        <w:rPr>
          <w:rStyle w:val="afa"/>
          <w:rFonts w:ascii="Tahoma" w:hAnsi="Tahoma" w:cs="Tahoma"/>
          <w:szCs w:val="24"/>
        </w:rPr>
        <w:t>нов</w:t>
      </w:r>
      <w:r w:rsidR="004E6265" w:rsidRPr="00D611EE">
        <w:rPr>
          <w:rStyle w:val="afa"/>
          <w:rFonts w:ascii="Tahoma" w:hAnsi="Tahoma" w:cs="Tahoma"/>
          <w:szCs w:val="24"/>
        </w:rPr>
        <w:t>ой</w:t>
      </w:r>
      <w:r w:rsidR="00202804" w:rsidRPr="00D611EE">
        <w:rPr>
          <w:rStyle w:val="afa"/>
          <w:rFonts w:ascii="Tahoma" w:hAnsi="Tahoma" w:cs="Tahoma"/>
          <w:szCs w:val="24"/>
        </w:rPr>
        <w:t xml:space="preserve"> редакци</w:t>
      </w:r>
      <w:r w:rsidR="004E6265" w:rsidRPr="00D611EE">
        <w:rPr>
          <w:rStyle w:val="afa"/>
          <w:rFonts w:ascii="Tahoma" w:hAnsi="Tahoma" w:cs="Tahoma"/>
          <w:szCs w:val="24"/>
        </w:rPr>
        <w:t>и</w:t>
      </w:r>
      <w:r w:rsidRPr="00D611EE">
        <w:rPr>
          <w:rStyle w:val="afa"/>
          <w:rFonts w:ascii="Tahoma" w:hAnsi="Tahoma" w:cs="Tahoma"/>
          <w:szCs w:val="24"/>
        </w:rPr>
        <w:t xml:space="preserve"> Методики</w:t>
      </w:r>
      <w:r w:rsidR="004E6265" w:rsidRPr="00D611EE">
        <w:rPr>
          <w:rStyle w:val="afa"/>
          <w:rFonts w:ascii="Tahoma" w:hAnsi="Tahoma" w:cs="Tahoma"/>
          <w:szCs w:val="24"/>
        </w:rPr>
        <w:t>,</w:t>
      </w:r>
      <w:r w:rsidRPr="00D611EE">
        <w:rPr>
          <w:rStyle w:val="afa"/>
          <w:rFonts w:ascii="Tahoma" w:hAnsi="Tahoma" w:cs="Tahoma"/>
          <w:szCs w:val="24"/>
        </w:rPr>
        <w:t xml:space="preserve"> раскрыва</w:t>
      </w:r>
      <w:r w:rsidR="00202804" w:rsidRPr="00D611EE">
        <w:rPr>
          <w:rStyle w:val="afa"/>
          <w:rFonts w:ascii="Tahoma" w:hAnsi="Tahoma" w:cs="Tahoma"/>
          <w:szCs w:val="24"/>
        </w:rPr>
        <w:t>ю</w:t>
      </w:r>
      <w:r w:rsidRPr="00D611EE">
        <w:rPr>
          <w:rStyle w:val="afa"/>
          <w:rFonts w:ascii="Tahoma" w:hAnsi="Tahoma" w:cs="Tahoma"/>
          <w:szCs w:val="24"/>
        </w:rPr>
        <w:t xml:space="preserve">тся </w:t>
      </w:r>
      <w:r w:rsidR="0040101A" w:rsidRPr="00D611EE">
        <w:rPr>
          <w:rStyle w:val="afa"/>
          <w:rFonts w:ascii="Tahoma" w:hAnsi="Tahoma" w:cs="Tahoma"/>
          <w:szCs w:val="24"/>
        </w:rPr>
        <w:t xml:space="preserve">Биржей </w:t>
      </w:r>
      <w:r w:rsidRPr="00D611EE">
        <w:rPr>
          <w:rStyle w:val="afa"/>
          <w:rFonts w:ascii="Tahoma" w:hAnsi="Tahoma" w:cs="Tahoma"/>
          <w:szCs w:val="24"/>
        </w:rPr>
        <w:t xml:space="preserve">не позднее, чем за </w:t>
      </w:r>
      <w:r w:rsidR="0000247C" w:rsidRPr="00D611EE">
        <w:rPr>
          <w:rStyle w:val="afa"/>
          <w:rFonts w:ascii="Tahoma" w:hAnsi="Tahoma" w:cs="Tahoma"/>
          <w:szCs w:val="24"/>
        </w:rPr>
        <w:t>три</w:t>
      </w:r>
      <w:r w:rsidRPr="00D611EE">
        <w:rPr>
          <w:rStyle w:val="afa"/>
          <w:rFonts w:ascii="Tahoma" w:hAnsi="Tahoma" w:cs="Tahoma"/>
          <w:szCs w:val="24"/>
        </w:rPr>
        <w:t xml:space="preserve"> </w:t>
      </w:r>
      <w:r w:rsidR="00D47337" w:rsidRPr="00D611EE">
        <w:rPr>
          <w:rStyle w:val="afa"/>
          <w:rFonts w:ascii="Tahoma" w:hAnsi="Tahoma" w:cs="Tahoma"/>
          <w:szCs w:val="24"/>
        </w:rPr>
        <w:t xml:space="preserve">рабочих дня </w:t>
      </w:r>
      <w:r w:rsidRPr="00D611EE">
        <w:rPr>
          <w:rStyle w:val="afa"/>
          <w:rFonts w:ascii="Tahoma" w:hAnsi="Tahoma" w:cs="Tahoma"/>
          <w:szCs w:val="24"/>
        </w:rPr>
        <w:t>до</w:t>
      </w:r>
      <w:r w:rsidR="006100BC" w:rsidRPr="00D611EE">
        <w:rPr>
          <w:rStyle w:val="afa"/>
          <w:rFonts w:ascii="Tahoma" w:hAnsi="Tahoma" w:cs="Tahoma"/>
          <w:szCs w:val="24"/>
        </w:rPr>
        <w:t> </w:t>
      </w:r>
      <w:r w:rsidRPr="00D611EE">
        <w:rPr>
          <w:rStyle w:val="afa"/>
          <w:rFonts w:ascii="Tahoma" w:hAnsi="Tahoma" w:cs="Tahoma"/>
          <w:szCs w:val="24"/>
        </w:rPr>
        <w:t>даты вступления</w:t>
      </w:r>
      <w:r w:rsidR="00FF4C0D" w:rsidRPr="00D611EE">
        <w:rPr>
          <w:rStyle w:val="afa"/>
          <w:rFonts w:ascii="Tahoma" w:hAnsi="Tahoma" w:cs="Tahoma"/>
          <w:szCs w:val="24"/>
        </w:rPr>
        <w:t xml:space="preserve"> в</w:t>
      </w:r>
      <w:r w:rsidRPr="00D611EE">
        <w:rPr>
          <w:rStyle w:val="afa"/>
          <w:rFonts w:ascii="Tahoma" w:hAnsi="Tahoma" w:cs="Tahoma"/>
          <w:szCs w:val="24"/>
        </w:rPr>
        <w:t xml:space="preserve"> силу.</w:t>
      </w:r>
    </w:p>
    <w:p w14:paraId="542D0BF2" w14:textId="63F524DB" w:rsidR="0000247C" w:rsidRPr="00FE668E" w:rsidRDefault="008B2794" w:rsidP="004B2A4D">
      <w:pPr>
        <w:pStyle w:val="10"/>
        <w:numPr>
          <w:ilvl w:val="0"/>
          <w:numId w:val="9"/>
        </w:numPr>
        <w:spacing w:before="240"/>
        <w:ind w:left="357" w:hanging="357"/>
      </w:pPr>
      <w:bookmarkStart w:id="18" w:name="_Toc424291531"/>
      <w:bookmarkStart w:id="19" w:name="_Toc424641373"/>
      <w:bookmarkStart w:id="20" w:name="_Toc424811488"/>
      <w:bookmarkStart w:id="21" w:name="_Toc424291532"/>
      <w:bookmarkStart w:id="22" w:name="_Toc424641374"/>
      <w:bookmarkStart w:id="23" w:name="_Toc424811489"/>
      <w:bookmarkStart w:id="24" w:name="_Toc424291533"/>
      <w:bookmarkStart w:id="25" w:name="_Toc424641375"/>
      <w:bookmarkStart w:id="26" w:name="_Toc424811490"/>
      <w:bookmarkStart w:id="27" w:name="_Toc424641376"/>
      <w:bookmarkStart w:id="28" w:name="_Toc424811491"/>
      <w:bookmarkStart w:id="29" w:name="_Toc424291535"/>
      <w:bookmarkStart w:id="30" w:name="_Toc424641377"/>
      <w:bookmarkStart w:id="31" w:name="_Toc424811492"/>
      <w:bookmarkStart w:id="32" w:name="_Toc65591898"/>
      <w:bookmarkStart w:id="33" w:name="_Toc195197812"/>
      <w:bookmarkStart w:id="34" w:name="_Toc424122351"/>
      <w:bookmarkStart w:id="35" w:name="_Toc433902898"/>
      <w:bookmarkStart w:id="36" w:name="_Toc463443752"/>
      <w:bookmarkStart w:id="37" w:name="_Toc488065465"/>
      <w:bookmarkStart w:id="38" w:name="_Ref272311215"/>
      <w:bookmarkStart w:id="39" w:name="_Ref335645386"/>
      <w:bookmarkStart w:id="40" w:name="_Ref410391505"/>
      <w:bookmarkStart w:id="41" w:name="п_2_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FE668E">
        <w:lastRenderedPageBreak/>
        <w:t xml:space="preserve">Расчет </w:t>
      </w:r>
      <w:r w:rsidR="00171809" w:rsidRPr="00FE668E">
        <w:t>и</w:t>
      </w:r>
      <w:r w:rsidRPr="00FE668E">
        <w:t>ндексов</w:t>
      </w:r>
      <w:bookmarkEnd w:id="32"/>
      <w:bookmarkEnd w:id="33"/>
    </w:p>
    <w:p w14:paraId="1CA28E3C" w14:textId="60F82B40" w:rsidR="009D567F" w:rsidRPr="00FE668E" w:rsidRDefault="004C20C3" w:rsidP="00D611EE">
      <w:pPr>
        <w:pStyle w:val="10"/>
        <w:numPr>
          <w:ilvl w:val="1"/>
          <w:numId w:val="9"/>
        </w:numPr>
        <w:ind w:left="567"/>
      </w:pPr>
      <w:bookmarkStart w:id="42" w:name="_Toc65591899"/>
      <w:bookmarkStart w:id="43" w:name="_Toc195197813"/>
      <w:r w:rsidRPr="00FE668E">
        <w:t>П</w:t>
      </w:r>
      <w:r w:rsidR="00D706FD" w:rsidRPr="00FE668E">
        <w:t xml:space="preserve">орядок расчета </w:t>
      </w:r>
      <w:bookmarkEnd w:id="34"/>
      <w:bookmarkEnd w:id="35"/>
      <w:r w:rsidR="00171809" w:rsidRPr="00FE668E">
        <w:t>ценов</w:t>
      </w:r>
      <w:r w:rsidR="002F6D3D">
        <w:t>ого</w:t>
      </w:r>
      <w:r w:rsidR="00171809" w:rsidRPr="00FE668E">
        <w:t xml:space="preserve"> </w:t>
      </w:r>
      <w:r w:rsidR="006E4848" w:rsidRPr="00FE668E">
        <w:t>Индекс</w:t>
      </w:r>
      <w:bookmarkEnd w:id="36"/>
      <w:bookmarkEnd w:id="37"/>
      <w:bookmarkEnd w:id="42"/>
      <w:r w:rsidR="002F6D3D">
        <w:t>а</w:t>
      </w:r>
      <w:bookmarkEnd w:id="43"/>
    </w:p>
    <w:bookmarkEnd w:id="38"/>
    <w:bookmarkEnd w:id="39"/>
    <w:bookmarkEnd w:id="40"/>
    <w:bookmarkEnd w:id="41"/>
    <w:p w14:paraId="23374208" w14:textId="3B251F86" w:rsidR="00657BF4" w:rsidRPr="00F81B99" w:rsidRDefault="00657BF4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Значение Индекс</w:t>
      </w:r>
      <w:r w:rsidR="002F6D3D" w:rsidRPr="00F81B99">
        <w:rPr>
          <w:rStyle w:val="afa"/>
          <w:rFonts w:ascii="Tahoma" w:hAnsi="Tahoma" w:cs="Tahoma"/>
          <w:szCs w:val="24"/>
        </w:rPr>
        <w:t>а</w:t>
      </w:r>
      <w:r w:rsidR="00C102B5" w:rsidRPr="00F81B99">
        <w:rPr>
          <w:rStyle w:val="afa"/>
          <w:rFonts w:ascii="Tahoma" w:hAnsi="Tahoma" w:cs="Tahoma"/>
          <w:szCs w:val="24"/>
        </w:rPr>
        <w:t xml:space="preserve"> </w:t>
      </w:r>
      <w:r w:rsidRPr="00F81B99">
        <w:rPr>
          <w:rStyle w:val="afa"/>
          <w:rFonts w:ascii="Tahoma" w:hAnsi="Tahoma" w:cs="Tahoma"/>
          <w:szCs w:val="24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F81B99">
        <w:rPr>
          <w:rStyle w:val="afa"/>
          <w:rFonts w:ascii="Tahoma" w:hAnsi="Tahoma" w:cs="Tahoma"/>
          <w:szCs w:val="24"/>
        </w:rPr>
        <w:t>Делителя</w:t>
      </w:r>
      <w:r w:rsidRPr="00F81B99">
        <w:rPr>
          <w:rStyle w:val="afa"/>
          <w:rFonts w:ascii="Tahoma" w:hAnsi="Tahoma" w:cs="Tahoma"/>
          <w:szCs w:val="24"/>
        </w:rPr>
        <w:t>, по следующей формуле:</w:t>
      </w:r>
    </w:p>
    <w:p w14:paraId="19ECE328" w14:textId="77777777" w:rsidR="00853A40" w:rsidRPr="00FE668E" w:rsidRDefault="008C47BB" w:rsidP="00503147">
      <w:pPr>
        <w:pStyle w:val="afe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FE668E" w:rsidRDefault="00A9700C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55C461C6" w14:textId="77777777" w:rsidR="00A9700C" w:rsidRPr="00FE668E" w:rsidRDefault="00A9700C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I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расчета;</w:t>
      </w:r>
    </w:p>
    <w:p w14:paraId="69E7C504" w14:textId="75F4116D" w:rsidR="00A9700C" w:rsidRPr="00FE668E" w:rsidRDefault="00A9700C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</w:t>
      </w:r>
      <w:r w:rsidR="002E725A" w:rsidRPr="00FE668E">
        <w:rPr>
          <w:rFonts w:cs="Tahoma"/>
        </w:rPr>
        <w:t xml:space="preserve">, определяемая в соответствии с п. </w:t>
      </w:r>
      <w:r w:rsidR="002E725A" w:rsidRPr="00FE668E">
        <w:rPr>
          <w:rFonts w:cs="Tahoma"/>
        </w:rPr>
        <w:fldChar w:fldCharType="begin"/>
      </w:r>
      <w:r w:rsidR="002E725A" w:rsidRPr="00FE668E">
        <w:rPr>
          <w:rFonts w:cs="Tahoma"/>
        </w:rPr>
        <w:instrText xml:space="preserve"> REF _Ref335648511 \r \h  \* MERGEFORMAT </w:instrText>
      </w:r>
      <w:r w:rsidR="002E725A" w:rsidRPr="00FE668E">
        <w:rPr>
          <w:rFonts w:cs="Tahoma"/>
        </w:rPr>
      </w:r>
      <w:r w:rsidR="002E725A" w:rsidRPr="00FE668E">
        <w:rPr>
          <w:rFonts w:cs="Tahoma"/>
        </w:rPr>
        <w:fldChar w:fldCharType="separate"/>
      </w:r>
      <w:r w:rsidR="00E70B05">
        <w:rPr>
          <w:rFonts w:cs="Tahoma"/>
        </w:rPr>
        <w:t>2.1.3</w:t>
      </w:r>
      <w:r w:rsidR="002E725A" w:rsidRPr="00FE668E">
        <w:rPr>
          <w:rFonts w:cs="Tahoma"/>
        </w:rPr>
        <w:fldChar w:fldCharType="end"/>
      </w:r>
      <w:r w:rsidR="002E725A" w:rsidRPr="00FE668E">
        <w:rPr>
          <w:rFonts w:cs="Tahoma"/>
        </w:rPr>
        <w:t xml:space="preserve"> Методики</w:t>
      </w:r>
      <w:r w:rsidRPr="00FE668E">
        <w:rPr>
          <w:rFonts w:cs="Tahoma"/>
        </w:rPr>
        <w:t>;</w:t>
      </w:r>
    </w:p>
    <w:p w14:paraId="7B7E0D5B" w14:textId="77777777" w:rsidR="00C00C81" w:rsidRPr="00FE668E" w:rsidRDefault="00C00C81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D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EE01FF" w:rsidRPr="00FE668E">
        <w:rPr>
          <w:rFonts w:cs="Tahoma"/>
        </w:rPr>
        <w:t xml:space="preserve">Делителя </w:t>
      </w:r>
      <w:r w:rsidRPr="00FE668E">
        <w:rPr>
          <w:rFonts w:cs="Tahoma"/>
        </w:rPr>
        <w:t>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</w:t>
      </w:r>
      <w:r w:rsidR="00D54592" w:rsidRPr="00FE668E">
        <w:rPr>
          <w:rFonts w:cs="Tahoma"/>
        </w:rPr>
        <w:t>Индекса</w:t>
      </w:r>
      <w:r w:rsidR="00FF2250" w:rsidRPr="00FE668E">
        <w:rPr>
          <w:rFonts w:cs="Tahoma"/>
        </w:rPr>
        <w:t>;</w:t>
      </w:r>
    </w:p>
    <w:p w14:paraId="2DD35345" w14:textId="77777777" w:rsidR="00EE01FF" w:rsidRPr="00FE668E" w:rsidRDefault="00EE01FF" w:rsidP="00B240AF">
      <w:pPr>
        <w:pStyle w:val="afc"/>
        <w:rPr>
          <w:rFonts w:cs="Tahoma"/>
        </w:rPr>
      </w:pPr>
      <w:r w:rsidRPr="00FE668E">
        <w:rPr>
          <w:rFonts w:cs="Tahoma"/>
        </w:rPr>
        <w:t>Делитель представ</w:t>
      </w:r>
      <w:r w:rsidR="0077275C" w:rsidRPr="00FE668E">
        <w:rPr>
          <w:rFonts w:cs="Tahoma"/>
        </w:rPr>
        <w:t>ляет собой</w:t>
      </w:r>
      <w:r w:rsidRPr="00FE668E">
        <w:rPr>
          <w:rFonts w:cs="Tahoma"/>
        </w:rPr>
        <w:t xml:space="preserve"> значение </w:t>
      </w:r>
      <w:r w:rsidR="00F20765" w:rsidRPr="00FE668E">
        <w:rPr>
          <w:rFonts w:cs="Tahoma"/>
        </w:rPr>
        <w:t>суммарной стоимости (</w:t>
      </w:r>
      <w:r w:rsidRPr="00FE668E">
        <w:rPr>
          <w:rFonts w:cs="Tahoma"/>
        </w:rPr>
        <w:t>капитализации</w:t>
      </w:r>
      <w:r w:rsidR="00F20765" w:rsidRPr="00FE668E">
        <w:rPr>
          <w:rFonts w:cs="Tahoma"/>
        </w:rPr>
        <w:t>)</w:t>
      </w:r>
      <w:r w:rsidR="00BE0CC6" w:rsidRPr="00FE668E">
        <w:rPr>
          <w:rFonts w:cs="Tahoma"/>
        </w:rPr>
        <w:t xml:space="preserve"> всех Акций</w:t>
      </w:r>
      <w:r w:rsidRPr="00FE668E">
        <w:rPr>
          <w:rFonts w:cs="Tahoma"/>
        </w:rPr>
        <w:t xml:space="preserve"> на первый день расчета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, скорректированное </w:t>
      </w:r>
      <w:r w:rsidR="0077275C" w:rsidRPr="00FE668E">
        <w:rPr>
          <w:rFonts w:cs="Tahoma"/>
        </w:rPr>
        <w:t xml:space="preserve">с учетом произошедших изменений Базы расчета и </w:t>
      </w:r>
      <w:r w:rsidRPr="00FE668E">
        <w:rPr>
          <w:rFonts w:cs="Tahoma"/>
        </w:rPr>
        <w:t>начально</w:t>
      </w:r>
      <w:r w:rsidR="0077275C" w:rsidRPr="00FE668E">
        <w:rPr>
          <w:rFonts w:cs="Tahoma"/>
        </w:rPr>
        <w:t>го</w:t>
      </w:r>
      <w:r w:rsidRPr="00FE668E">
        <w:rPr>
          <w:rFonts w:cs="Tahoma"/>
        </w:rPr>
        <w:t xml:space="preserve"> значени</w:t>
      </w:r>
      <w:r w:rsidR="0077275C" w:rsidRPr="00FE668E">
        <w:rPr>
          <w:rFonts w:cs="Tahoma"/>
        </w:rPr>
        <w:t>я</w:t>
      </w:r>
      <w:r w:rsidRPr="00FE668E">
        <w:rPr>
          <w:rFonts w:cs="Tahoma"/>
        </w:rPr>
        <w:t xml:space="preserve"> Индекса</w:t>
      </w:r>
      <w:r w:rsidR="0077275C" w:rsidRPr="00FE668E">
        <w:rPr>
          <w:rFonts w:cs="Tahoma"/>
        </w:rPr>
        <w:t xml:space="preserve">. В первый день расчета </w:t>
      </w:r>
      <w:r w:rsidR="00D54592" w:rsidRPr="00FE668E">
        <w:rPr>
          <w:rFonts w:cs="Tahoma"/>
        </w:rPr>
        <w:t>Индекса</w:t>
      </w:r>
      <w:r w:rsidR="0077275C" w:rsidRPr="00FE668E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FE668E" w:rsidRDefault="008C47BB" w:rsidP="0056354D">
      <w:pPr>
        <w:pStyle w:val="afe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FE668E" w:rsidRDefault="00496D37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6D1C3277" w14:textId="77777777" w:rsidR="00A9700C" w:rsidRPr="00FE668E" w:rsidRDefault="00A9700C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FE668E" w:rsidRDefault="00A9700C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I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значение Индекса на дату первого произведенного расчета</w:t>
      </w:r>
      <w:r w:rsidR="00E345DA" w:rsidRPr="00FE668E">
        <w:rPr>
          <w:rFonts w:cs="Tahoma"/>
        </w:rPr>
        <w:t>.</w:t>
      </w:r>
    </w:p>
    <w:p w14:paraId="51050DA1" w14:textId="4A8EB06E" w:rsidR="005D5D55" w:rsidRPr="00FE668E" w:rsidRDefault="005D5D55" w:rsidP="00B240AF">
      <w:pPr>
        <w:pStyle w:val="afc"/>
        <w:rPr>
          <w:rFonts w:cs="Tahoma"/>
        </w:rPr>
      </w:pPr>
      <w:r w:rsidRPr="00FE668E">
        <w:rPr>
          <w:rFonts w:cs="Tahoma"/>
        </w:rPr>
        <w:t>В последующие дни Делитель остается без изменени</w:t>
      </w:r>
      <w:r w:rsidR="00641BCE" w:rsidRPr="00FE668E">
        <w:rPr>
          <w:rFonts w:cs="Tahoma"/>
        </w:rPr>
        <w:t>й</w:t>
      </w:r>
      <w:r w:rsidRPr="00FE668E">
        <w:rPr>
          <w:rFonts w:cs="Tahoma"/>
        </w:rPr>
        <w:t xml:space="preserve"> (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>=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bscript"/>
        </w:rPr>
        <w:t>-1</w:t>
      </w:r>
      <w:r w:rsidRPr="00FE668E">
        <w:rPr>
          <w:rFonts w:cs="Tahoma"/>
        </w:rPr>
        <w:t>), кроме случаев, описанных в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_Ref482878774 \r \h </w:instrText>
      </w:r>
      <w:r w:rsidR="009C45BC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2.6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>.</w:t>
      </w:r>
    </w:p>
    <w:p w14:paraId="49E8AB3C" w14:textId="00833EA1" w:rsidR="00051F6A" w:rsidRPr="00F81B99" w:rsidRDefault="00A91DEC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44" w:name="_Ref332015395"/>
      <w:r w:rsidRPr="00F81B99">
        <w:rPr>
          <w:rStyle w:val="afa"/>
          <w:rFonts w:ascii="Tahoma" w:hAnsi="Tahoma" w:cs="Tahoma"/>
          <w:szCs w:val="24"/>
        </w:rPr>
        <w:t xml:space="preserve">Значение </w:t>
      </w:r>
      <w:r w:rsidR="002D3E3E" w:rsidRPr="00F81B99">
        <w:rPr>
          <w:rStyle w:val="afa"/>
          <w:rFonts w:ascii="Tahoma" w:hAnsi="Tahoma" w:cs="Tahoma"/>
          <w:szCs w:val="24"/>
        </w:rPr>
        <w:t>«</w:t>
      </w:r>
      <w:r w:rsidR="0000247C" w:rsidRPr="00F81B99">
        <w:rPr>
          <w:rStyle w:val="afa"/>
          <w:rFonts w:ascii="Tahoma" w:hAnsi="Tahoma" w:cs="Tahoma"/>
          <w:szCs w:val="24"/>
        </w:rPr>
        <w:t xml:space="preserve">Индекса </w:t>
      </w:r>
      <w:proofErr w:type="spellStart"/>
      <w:r w:rsidR="0000247C" w:rsidRPr="00F81B99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00247C" w:rsidRPr="00F81B99">
        <w:rPr>
          <w:rStyle w:val="afa"/>
          <w:rFonts w:ascii="Tahoma" w:hAnsi="Tahoma" w:cs="Tahoma"/>
          <w:szCs w:val="24"/>
        </w:rPr>
        <w:t xml:space="preserve"> </w:t>
      </w:r>
      <w:r w:rsidR="00B909E7" w:rsidRPr="00F81B99">
        <w:rPr>
          <w:rStyle w:val="afa"/>
          <w:rFonts w:ascii="Tahoma" w:hAnsi="Tahoma" w:cs="Tahoma"/>
          <w:szCs w:val="24"/>
        </w:rPr>
        <w:t>климатический</w:t>
      </w:r>
      <w:r w:rsidR="0000247C" w:rsidRPr="00F81B99">
        <w:rPr>
          <w:rStyle w:val="afa"/>
          <w:rFonts w:ascii="Tahoma" w:hAnsi="Tahoma" w:cs="Tahoma"/>
          <w:szCs w:val="24"/>
        </w:rPr>
        <w:t xml:space="preserve">» </w:t>
      </w:r>
      <w:r w:rsidRPr="00F81B99">
        <w:rPr>
          <w:rStyle w:val="afa"/>
          <w:rFonts w:ascii="Tahoma" w:hAnsi="Tahoma" w:cs="Tahoma"/>
          <w:szCs w:val="24"/>
        </w:rPr>
        <w:t xml:space="preserve">по состоянию на дату первого произведенного расчета: I1 = 1000 на </w:t>
      </w:r>
      <w:r w:rsidR="00B909E7" w:rsidRPr="00F81B99">
        <w:rPr>
          <w:rStyle w:val="afa"/>
          <w:rFonts w:ascii="Tahoma" w:hAnsi="Tahoma" w:cs="Tahoma"/>
          <w:szCs w:val="24"/>
        </w:rPr>
        <w:t>30</w:t>
      </w:r>
      <w:r w:rsidR="001E3103" w:rsidRPr="00F81B99">
        <w:rPr>
          <w:rStyle w:val="afa"/>
          <w:rFonts w:ascii="Tahoma" w:hAnsi="Tahoma" w:cs="Tahoma"/>
          <w:szCs w:val="24"/>
        </w:rPr>
        <w:t xml:space="preserve"> декабря</w:t>
      </w:r>
      <w:r w:rsidR="004C20C3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20</w:t>
      </w:r>
      <w:r w:rsidR="00200718" w:rsidRPr="00F81B99">
        <w:rPr>
          <w:rStyle w:val="afa"/>
          <w:rFonts w:ascii="Tahoma" w:hAnsi="Tahoma" w:cs="Tahoma"/>
          <w:szCs w:val="24"/>
        </w:rPr>
        <w:t>2</w:t>
      </w:r>
      <w:r w:rsidR="00B909E7" w:rsidRPr="00F81B99">
        <w:rPr>
          <w:rStyle w:val="afa"/>
          <w:rFonts w:ascii="Tahoma" w:hAnsi="Tahoma" w:cs="Tahoma"/>
          <w:szCs w:val="24"/>
        </w:rPr>
        <w:t>4</w:t>
      </w:r>
      <w:r w:rsidRPr="00F81B99">
        <w:rPr>
          <w:rStyle w:val="afa"/>
          <w:rFonts w:ascii="Tahoma" w:hAnsi="Tahoma" w:cs="Tahoma"/>
          <w:szCs w:val="24"/>
        </w:rPr>
        <w:t> г.</w:t>
      </w:r>
    </w:p>
    <w:p w14:paraId="7DFDFD27" w14:textId="72BB60AC" w:rsidR="003E1173" w:rsidRPr="00F81B99" w:rsidRDefault="00657BF4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45" w:name="_Ref335648511"/>
      <w:r w:rsidRPr="00F81B99">
        <w:rPr>
          <w:rStyle w:val="afa"/>
          <w:rFonts w:ascii="Tahoma" w:hAnsi="Tahoma" w:cs="Tahoma"/>
          <w:szCs w:val="24"/>
        </w:rPr>
        <w:t>Суммарная стоимость всех Акций на n-</w:t>
      </w:r>
      <w:proofErr w:type="spellStart"/>
      <w:r w:rsidRPr="00F81B99">
        <w:rPr>
          <w:rStyle w:val="afa"/>
          <w:rFonts w:ascii="Tahoma" w:hAnsi="Tahoma" w:cs="Tahoma"/>
          <w:szCs w:val="24"/>
        </w:rPr>
        <w:t>ый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момент расчета значения </w:t>
      </w:r>
      <w:r w:rsidR="009D6EE3" w:rsidRPr="00F81B99">
        <w:rPr>
          <w:rStyle w:val="afa"/>
          <w:rFonts w:ascii="Tahoma" w:hAnsi="Tahoma" w:cs="Tahoma"/>
          <w:szCs w:val="24"/>
        </w:rPr>
        <w:t>И</w:t>
      </w:r>
      <w:r w:rsidRPr="00F81B99">
        <w:rPr>
          <w:rStyle w:val="afa"/>
          <w:rFonts w:ascii="Tahoma" w:hAnsi="Tahoma" w:cs="Tahoma"/>
          <w:szCs w:val="24"/>
        </w:rPr>
        <w:t>ндекса рассчитывается по формуле:</w:t>
      </w:r>
      <w:bookmarkEnd w:id="44"/>
      <w:bookmarkEnd w:id="45"/>
    </w:p>
    <w:p w14:paraId="13E5B1A3" w14:textId="77777777" w:rsidR="00496D37" w:rsidRPr="00FE668E" w:rsidRDefault="00496D37" w:rsidP="0056354D">
      <w:pPr>
        <w:pStyle w:val="afe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FE668E" w:rsidRDefault="003E1173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401D864C" w14:textId="77777777" w:rsidR="003E1173" w:rsidRPr="00FE668E" w:rsidDel="00B80F84" w:rsidRDefault="003E1173" w:rsidP="00B240AF">
      <w:pPr>
        <w:pStyle w:val="afc"/>
        <w:rPr>
          <w:rFonts w:cs="Tahoma"/>
        </w:rPr>
      </w:pPr>
      <w:r w:rsidRPr="00FE668E" w:rsidDel="00B80F84">
        <w:rPr>
          <w:rFonts w:cs="Tahoma"/>
          <w:lang w:val="en-US"/>
        </w:rPr>
        <w:t>N</w:t>
      </w:r>
      <w:r w:rsidRPr="00FE668E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FE668E" w:rsidRDefault="003E1173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Акции.</w:t>
      </w:r>
    </w:p>
    <w:p w14:paraId="26700AF9" w14:textId="77777777" w:rsidR="00657BF4" w:rsidRPr="00F81B99" w:rsidRDefault="00FF5998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Стоимость (к</w:t>
      </w:r>
      <w:r w:rsidR="003E1173" w:rsidRPr="00F81B99">
        <w:rPr>
          <w:rStyle w:val="afa"/>
          <w:rFonts w:ascii="Tahoma" w:hAnsi="Tahoma" w:cs="Tahoma"/>
          <w:szCs w:val="24"/>
        </w:rPr>
        <w:t>апитализация</w:t>
      </w:r>
      <w:r w:rsidRPr="00F81B99">
        <w:rPr>
          <w:rStyle w:val="afa"/>
          <w:rFonts w:ascii="Tahoma" w:hAnsi="Tahoma" w:cs="Tahoma"/>
          <w:szCs w:val="24"/>
        </w:rPr>
        <w:t>)</w:t>
      </w:r>
      <w:r w:rsidR="003E1173" w:rsidRPr="00F81B99">
        <w:rPr>
          <w:rStyle w:val="afa"/>
          <w:rFonts w:ascii="Tahoma" w:hAnsi="Tahoma" w:cs="Tahoma"/>
          <w:szCs w:val="24"/>
        </w:rPr>
        <w:t xml:space="preserve"> i-той Акции, рассчитывается по формуле:</w:t>
      </w:r>
    </w:p>
    <w:p w14:paraId="3361B2F9" w14:textId="69409BA0" w:rsidR="004F60BF" w:rsidRPr="00FE668E" w:rsidRDefault="004F60BF" w:rsidP="00503147">
      <w:pPr>
        <w:pStyle w:val="afe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FE668E" w:rsidRDefault="00657BF4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312E4181" w14:textId="77777777" w:rsidR="00657BF4" w:rsidRPr="00FE668E" w:rsidRDefault="00657BF4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цена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-той Акции</w:t>
      </w:r>
      <w:r w:rsidR="001E328D" w:rsidRPr="00FE668E">
        <w:rPr>
          <w:rFonts w:cs="Tahoma"/>
        </w:rPr>
        <w:t xml:space="preserve">, </w:t>
      </w:r>
      <w:r w:rsidR="00593D68" w:rsidRPr="00FE668E">
        <w:rPr>
          <w:rFonts w:cs="Tahoma"/>
        </w:rPr>
        <w:t>выраженная в рублях</w:t>
      </w:r>
      <w:r w:rsidRPr="00FE668E">
        <w:rPr>
          <w:rFonts w:cs="Tahoma"/>
        </w:rPr>
        <w:t>;</w:t>
      </w:r>
    </w:p>
    <w:p w14:paraId="5693B48C" w14:textId="77777777" w:rsidR="00657BF4" w:rsidRPr="00FE668E" w:rsidRDefault="00657BF4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общее количество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 xml:space="preserve">-тых </w:t>
      </w:r>
      <w:r w:rsidR="002E5208" w:rsidRPr="00FE668E">
        <w:rPr>
          <w:rFonts w:cs="Tahoma"/>
        </w:rPr>
        <w:t>А</w:t>
      </w:r>
      <w:r w:rsidR="00067025" w:rsidRPr="00FE668E">
        <w:rPr>
          <w:rFonts w:cs="Tahoma"/>
        </w:rPr>
        <w:t xml:space="preserve">кций одной категории (типа) одного </w:t>
      </w:r>
      <w:r w:rsidR="00935FB9" w:rsidRPr="00FE668E">
        <w:rPr>
          <w:rFonts w:cs="Tahoma"/>
        </w:rPr>
        <w:t>Эмитент</w:t>
      </w:r>
      <w:r w:rsidR="00067025" w:rsidRPr="00FE668E">
        <w:rPr>
          <w:rFonts w:cs="Tahoma"/>
        </w:rPr>
        <w:t>а</w:t>
      </w:r>
      <w:r w:rsidRPr="00FE668E">
        <w:rPr>
          <w:rFonts w:cs="Tahoma"/>
        </w:rPr>
        <w:t>;</w:t>
      </w:r>
    </w:p>
    <w:p w14:paraId="7B825205" w14:textId="6010E763" w:rsidR="00657BF4" w:rsidRPr="00FE668E" w:rsidRDefault="00397F41" w:rsidP="00B240AF">
      <w:pPr>
        <w:pStyle w:val="afc"/>
        <w:rPr>
          <w:rFonts w:cs="Tahoma"/>
          <w:lang w:val="en-US"/>
        </w:rPr>
      </w:pPr>
      <w:r w:rsidRPr="00FE668E">
        <w:rPr>
          <w:rFonts w:cs="Tahoma"/>
          <w:lang w:val="en-US"/>
        </w:rPr>
        <w:t>FF</w:t>
      </w:r>
      <w:r w:rsidR="00657BF4" w:rsidRPr="00FE668E">
        <w:rPr>
          <w:rFonts w:cs="Tahoma"/>
          <w:vertAlign w:val="subscript"/>
          <w:lang w:val="en-US"/>
        </w:rPr>
        <w:t>i</w:t>
      </w:r>
      <w:r w:rsidR="00657BF4" w:rsidRPr="00FE668E">
        <w:rPr>
          <w:rFonts w:cs="Tahoma"/>
          <w:b/>
          <w:vertAlign w:val="subscript"/>
          <w:lang w:val="en-US"/>
        </w:rPr>
        <w:t xml:space="preserve"> </w:t>
      </w:r>
      <w:r w:rsidR="00657BF4" w:rsidRPr="00FE668E">
        <w:rPr>
          <w:rFonts w:cs="Tahoma"/>
          <w:lang w:val="en-US"/>
        </w:rPr>
        <w:t>–</w:t>
      </w:r>
      <w:r w:rsidR="00940C76" w:rsidRPr="00FE668E">
        <w:rPr>
          <w:rFonts w:cs="Tahoma"/>
          <w:lang w:val="en-US"/>
        </w:rPr>
        <w:t xml:space="preserve"> </w:t>
      </w:r>
      <w:r w:rsidR="00C6520C" w:rsidRPr="00FE668E">
        <w:rPr>
          <w:rFonts w:cs="Tahoma"/>
        </w:rPr>
        <w:t>К</w:t>
      </w:r>
      <w:r w:rsidR="00FB52D3" w:rsidRPr="00FE668E">
        <w:rPr>
          <w:rFonts w:cs="Tahoma"/>
        </w:rPr>
        <w:t>оэффициент</w:t>
      </w:r>
      <w:r w:rsidR="00FB52D3" w:rsidRPr="00FE668E">
        <w:rPr>
          <w:rFonts w:cs="Tahoma"/>
          <w:lang w:val="en-US"/>
        </w:rPr>
        <w:t xml:space="preserve"> free-float</w:t>
      </w:r>
      <w:r w:rsidR="005436B6" w:rsidRPr="00FE668E">
        <w:rPr>
          <w:rFonts w:cs="Tahoma"/>
          <w:lang w:val="en-US"/>
        </w:rPr>
        <w:t xml:space="preserve"> </w:t>
      </w:r>
      <w:proofErr w:type="spellStart"/>
      <w:r w:rsidR="005436B6" w:rsidRPr="00FE668E">
        <w:rPr>
          <w:rFonts w:cs="Tahoma"/>
          <w:lang w:val="en-US"/>
        </w:rPr>
        <w:t>i</w:t>
      </w:r>
      <w:proofErr w:type="spellEnd"/>
      <w:r w:rsidR="005436B6" w:rsidRPr="00FE668E">
        <w:rPr>
          <w:rFonts w:cs="Tahoma"/>
          <w:lang w:val="en-US"/>
        </w:rPr>
        <w:t>-</w:t>
      </w:r>
      <w:r w:rsidR="005436B6" w:rsidRPr="00FE668E">
        <w:rPr>
          <w:rFonts w:cs="Tahoma"/>
        </w:rPr>
        <w:t>ой</w:t>
      </w:r>
      <w:r w:rsidR="005436B6" w:rsidRPr="00FE668E">
        <w:rPr>
          <w:rFonts w:cs="Tahoma"/>
          <w:lang w:val="en-US"/>
        </w:rPr>
        <w:t xml:space="preserve"> </w:t>
      </w:r>
      <w:r w:rsidR="005436B6" w:rsidRPr="00FE668E">
        <w:rPr>
          <w:rFonts w:cs="Tahoma"/>
        </w:rPr>
        <w:t>Акции</w:t>
      </w:r>
      <w:r w:rsidR="00657BF4" w:rsidRPr="00FE668E">
        <w:rPr>
          <w:rFonts w:cs="Tahoma"/>
          <w:lang w:val="en-US"/>
        </w:rPr>
        <w:t>;</w:t>
      </w:r>
    </w:p>
    <w:p w14:paraId="58740776" w14:textId="02862E58" w:rsidR="00657BF4" w:rsidRPr="00FE668E" w:rsidRDefault="00397F41" w:rsidP="00B240AF">
      <w:pPr>
        <w:pStyle w:val="afc"/>
        <w:rPr>
          <w:rFonts w:cs="Tahoma"/>
        </w:rPr>
      </w:pPr>
      <w:r w:rsidRPr="00FE668E">
        <w:rPr>
          <w:rFonts w:cs="Tahoma"/>
          <w:iCs/>
          <w:lang w:val="en-US"/>
        </w:rPr>
        <w:t>W</w:t>
      </w:r>
      <w:r w:rsidR="00657BF4" w:rsidRPr="00FE668E">
        <w:rPr>
          <w:rFonts w:cs="Tahoma"/>
          <w:iCs/>
          <w:vertAlign w:val="subscript"/>
          <w:lang w:val="en-US"/>
        </w:rPr>
        <w:t>i</w:t>
      </w:r>
      <w:r w:rsidR="00657BF4" w:rsidRPr="00FE668E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FE668E">
        <w:rPr>
          <w:rFonts w:cs="Tahoma"/>
        </w:rPr>
        <w:t>В</w:t>
      </w:r>
      <w:r w:rsidR="00657BF4" w:rsidRPr="00FE668E">
        <w:rPr>
          <w:rFonts w:cs="Tahoma"/>
        </w:rPr>
        <w:t>есовой коэффициент)</w:t>
      </w:r>
      <w:r w:rsidR="008D2754" w:rsidRPr="00FE668E">
        <w:rPr>
          <w:rFonts w:cs="Tahoma"/>
        </w:rPr>
        <w:t>, равен 1, если иное не установлено в соответствии с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_Ref482878825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2.5</w:t>
      </w:r>
      <w:r w:rsidR="008A1557" w:rsidRPr="00FE668E">
        <w:rPr>
          <w:rFonts w:cs="Tahoma"/>
        </w:rPr>
        <w:fldChar w:fldCharType="end"/>
      </w:r>
      <w:r w:rsidR="007219B9" w:rsidRPr="00FE668E">
        <w:rPr>
          <w:rFonts w:cs="Tahoma"/>
        </w:rPr>
        <w:t>.</w:t>
      </w:r>
    </w:p>
    <w:p w14:paraId="360BBB9D" w14:textId="77777777" w:rsidR="003E1173" w:rsidRPr="00F81B99" w:rsidRDefault="003E1173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Значения капитализации </w:t>
      </w:r>
      <w:proofErr w:type="spellStart"/>
      <w:r w:rsidRPr="00F81B99">
        <w:rPr>
          <w:rStyle w:val="afa"/>
          <w:rFonts w:ascii="Tahoma" w:hAnsi="Tahoma" w:cs="Tahoma"/>
          <w:szCs w:val="24"/>
        </w:rPr>
        <w:t>MCi</w:t>
      </w:r>
      <w:proofErr w:type="spellEnd"/>
      <w:r w:rsidR="000A011A" w:rsidRPr="00F81B99">
        <w:rPr>
          <w:rStyle w:val="afa"/>
          <w:rFonts w:ascii="Tahoma" w:hAnsi="Tahoma" w:cs="Tahoma"/>
          <w:szCs w:val="24"/>
        </w:rPr>
        <w:t xml:space="preserve">, </w:t>
      </w:r>
      <w:r w:rsidRPr="00F81B99">
        <w:rPr>
          <w:rStyle w:val="afa"/>
          <w:rFonts w:ascii="Tahoma" w:hAnsi="Tahoma" w:cs="Tahoma"/>
          <w:szCs w:val="24"/>
        </w:rPr>
        <w:t>рассчитыва</w:t>
      </w:r>
      <w:r w:rsidR="004F60BF" w:rsidRPr="00F81B99">
        <w:rPr>
          <w:rStyle w:val="afa"/>
          <w:rFonts w:ascii="Tahoma" w:hAnsi="Tahoma" w:cs="Tahoma"/>
          <w:szCs w:val="24"/>
        </w:rPr>
        <w:t>е</w:t>
      </w:r>
      <w:r w:rsidRPr="00F81B99">
        <w:rPr>
          <w:rStyle w:val="afa"/>
          <w:rFonts w:ascii="Tahoma" w:hAnsi="Tahoma" w:cs="Tahoma"/>
          <w:szCs w:val="24"/>
        </w:rPr>
        <w:t>тся с точностью до четырех знаков после запятой.</w:t>
      </w:r>
    </w:p>
    <w:p w14:paraId="7B294C80" w14:textId="161E9BC6" w:rsidR="00B61B3D" w:rsidRPr="00F81B99" w:rsidRDefault="003C662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Значения Индекс</w:t>
      </w:r>
      <w:r w:rsidR="007B5D89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FE668E" w:rsidRDefault="00033217" w:rsidP="00033217">
      <w:pPr>
        <w:pStyle w:val="34"/>
        <w:ind w:left="1077"/>
        <w:rPr>
          <w:rFonts w:cs="Tahoma"/>
        </w:rPr>
      </w:pPr>
    </w:p>
    <w:p w14:paraId="210FDD67" w14:textId="4A921033" w:rsidR="00171809" w:rsidRPr="00FE668E" w:rsidRDefault="00171809" w:rsidP="00F81B99">
      <w:pPr>
        <w:pStyle w:val="10"/>
        <w:numPr>
          <w:ilvl w:val="1"/>
          <w:numId w:val="9"/>
        </w:numPr>
        <w:ind w:left="567"/>
      </w:pPr>
      <w:bookmarkStart w:id="46" w:name="_Toc463443753"/>
      <w:bookmarkStart w:id="47" w:name="_Toc488065466"/>
      <w:bookmarkStart w:id="48" w:name="_Toc514669028"/>
      <w:bookmarkStart w:id="49" w:name="_Toc2682665"/>
      <w:bookmarkStart w:id="50" w:name="_Toc65591900"/>
      <w:bookmarkStart w:id="51" w:name="_Toc195197814"/>
      <w:bookmarkStart w:id="52" w:name="_Toc424122352"/>
      <w:bookmarkStart w:id="53" w:name="_Toc438206727"/>
      <w:bookmarkStart w:id="54" w:name="_Toc438206763"/>
      <w:bookmarkStart w:id="55" w:name="_Toc438206983"/>
      <w:bookmarkStart w:id="56" w:name="_Toc433902899"/>
      <w:bookmarkStart w:id="57" w:name="_Toc463443756"/>
      <w:bookmarkStart w:id="58" w:name="_Toc488065469"/>
      <w:r w:rsidRPr="00FE668E">
        <w:lastRenderedPageBreak/>
        <w:t>Порядок расчета Индекс</w:t>
      </w:r>
      <w:r w:rsidR="002F6D3D">
        <w:t>а</w:t>
      </w:r>
      <w:r w:rsidRPr="00FE668E">
        <w:t xml:space="preserve"> полной доходности</w:t>
      </w:r>
      <w:bookmarkEnd w:id="46"/>
      <w:bookmarkEnd w:id="47"/>
      <w:bookmarkEnd w:id="48"/>
      <w:bookmarkEnd w:id="49"/>
      <w:bookmarkEnd w:id="50"/>
      <w:bookmarkEnd w:id="51"/>
    </w:p>
    <w:p w14:paraId="78AD7E06" w14:textId="40FE3E8A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E668E">
        <w:t>Индекс полной доходности рассчитыва</w:t>
      </w:r>
      <w:r w:rsidR="0038251C">
        <w:t>е</w:t>
      </w:r>
      <w:r w:rsidRPr="00FE668E">
        <w:t>тся с использованием Баз расчета, значений и</w:t>
      </w:r>
      <w:r w:rsidR="004B2A4D">
        <w:t> </w:t>
      </w:r>
      <w:r w:rsidRPr="00FE668E">
        <w:t xml:space="preserve">параметров </w:t>
      </w:r>
      <w:r w:rsidRPr="00F81B99">
        <w:rPr>
          <w:rStyle w:val="afa"/>
          <w:rFonts w:ascii="Tahoma" w:hAnsi="Tahoma" w:cs="Tahoma"/>
          <w:szCs w:val="24"/>
        </w:rPr>
        <w:t>ценов</w:t>
      </w:r>
      <w:r w:rsidR="0038251C" w:rsidRPr="00F81B99">
        <w:rPr>
          <w:rStyle w:val="afa"/>
          <w:rFonts w:ascii="Tahoma" w:hAnsi="Tahoma" w:cs="Tahoma"/>
          <w:szCs w:val="24"/>
        </w:rPr>
        <w:t>ого</w:t>
      </w:r>
      <w:r w:rsidRPr="00F81B99">
        <w:rPr>
          <w:rStyle w:val="afa"/>
          <w:rFonts w:ascii="Tahoma" w:hAnsi="Tahoma" w:cs="Tahoma"/>
          <w:szCs w:val="24"/>
        </w:rPr>
        <w:t xml:space="preserve"> Индекс</w:t>
      </w:r>
      <w:r w:rsidR="0038251C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с учетом дивидендных выплат по Акциям, входящим в Базу расчета ценового Индекса.</w:t>
      </w:r>
    </w:p>
    <w:p w14:paraId="32C8A291" w14:textId="7024C03A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59" w:name="_Ref456977001"/>
      <w:r w:rsidRPr="00F81B99">
        <w:rPr>
          <w:rStyle w:val="afa"/>
          <w:rFonts w:ascii="Tahoma" w:hAnsi="Tahoma" w:cs="Tahoma"/>
          <w:szCs w:val="24"/>
        </w:rPr>
        <w:t>Дивиденды учитываются при расчете Индекс</w:t>
      </w:r>
      <w:r w:rsidR="0038251C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полной доходности в </w:t>
      </w:r>
      <w:r w:rsidR="0070694A" w:rsidRPr="00F81B99">
        <w:rPr>
          <w:rStyle w:val="afa"/>
          <w:rFonts w:ascii="Tahoma" w:hAnsi="Tahoma" w:cs="Tahoma"/>
          <w:szCs w:val="24"/>
        </w:rPr>
        <w:t>дату</w:t>
      </w:r>
      <w:r w:rsidRPr="00F81B99">
        <w:rPr>
          <w:rStyle w:val="afa"/>
          <w:rFonts w:ascii="Tahoma" w:hAnsi="Tahoma" w:cs="Tahoma"/>
          <w:szCs w:val="24"/>
        </w:rPr>
        <w:t>, на которую в</w:t>
      </w:r>
      <w:r w:rsidR="004B2A4D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</w:t>
      </w:r>
      <w:r w:rsidR="0070694A" w:rsidRPr="00F81B99">
        <w:rPr>
          <w:rStyle w:val="afa"/>
          <w:rFonts w:ascii="Tahoma" w:hAnsi="Tahoma" w:cs="Tahoma"/>
          <w:szCs w:val="24"/>
        </w:rPr>
        <w:t xml:space="preserve"> </w:t>
      </w:r>
      <w:r w:rsidRPr="00F81B99">
        <w:rPr>
          <w:rStyle w:val="afa"/>
          <w:rFonts w:ascii="Tahoma" w:hAnsi="Tahoma" w:cs="Tahoma"/>
          <w:szCs w:val="24"/>
        </w:rPr>
        <w:t>день, предшествующий Дате закрытия реестра</w:t>
      </w:r>
      <w:r w:rsidR="0007277A" w:rsidRPr="00F81B99">
        <w:rPr>
          <w:rStyle w:val="afa"/>
          <w:rFonts w:ascii="Tahoma" w:hAnsi="Tahoma" w:cs="Tahoma"/>
          <w:szCs w:val="24"/>
        </w:rPr>
        <w:t xml:space="preserve"> и являющийся торговым днем</w:t>
      </w:r>
      <w:r w:rsidRPr="00F81B99">
        <w:rPr>
          <w:rStyle w:val="afa"/>
          <w:rFonts w:ascii="Tahoma" w:hAnsi="Tahoma" w:cs="Tahoma"/>
          <w:szCs w:val="24"/>
        </w:rPr>
        <w:t>.</w:t>
      </w:r>
      <w:r w:rsidRPr="00F81B99" w:rsidDel="00A24D3B">
        <w:rPr>
          <w:rStyle w:val="afa"/>
          <w:rFonts w:ascii="Tahoma" w:hAnsi="Tahoma" w:cs="Tahoma"/>
          <w:szCs w:val="24"/>
        </w:rPr>
        <w:t xml:space="preserve"> </w:t>
      </w:r>
      <w:bookmarkEnd w:id="59"/>
    </w:p>
    <w:p w14:paraId="75BE1024" w14:textId="77777777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Источниками данных о выплате дивидендов являются информационные агентства, уполномоченные на раскрытие информации, Эмитенты.</w:t>
      </w:r>
    </w:p>
    <w:p w14:paraId="177E1EF4" w14:textId="12EB60C1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Индекс полной доходности рассчитыва</w:t>
      </w:r>
      <w:r w:rsidR="0038251C" w:rsidRPr="00F81B99">
        <w:rPr>
          <w:rStyle w:val="afa"/>
          <w:rFonts w:ascii="Tahoma" w:hAnsi="Tahoma" w:cs="Tahoma"/>
          <w:szCs w:val="24"/>
        </w:rPr>
        <w:t>е</w:t>
      </w:r>
      <w:r w:rsidRPr="00F81B99">
        <w:rPr>
          <w:rStyle w:val="afa"/>
          <w:rFonts w:ascii="Tahoma" w:hAnsi="Tahoma" w:cs="Tahoma"/>
          <w:szCs w:val="24"/>
        </w:rPr>
        <w:t>тся без учета налогообложения доходов, полученных в виде дивидендов.</w:t>
      </w:r>
    </w:p>
    <w:p w14:paraId="5C764371" w14:textId="1B21AE9B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Дата первого произведенного расчета Индекса полной доходности </w:t>
      </w:r>
      <w:r w:rsidR="00BC48FA" w:rsidRPr="00F81B99">
        <w:rPr>
          <w:rStyle w:val="afa"/>
          <w:rFonts w:ascii="Tahoma" w:hAnsi="Tahoma" w:cs="Tahoma"/>
          <w:szCs w:val="24"/>
        </w:rPr>
        <w:t xml:space="preserve">«Индекс </w:t>
      </w:r>
      <w:proofErr w:type="spellStart"/>
      <w:r w:rsidR="00BC48FA" w:rsidRPr="00F81B99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BC48FA" w:rsidRPr="00F81B99">
        <w:rPr>
          <w:rStyle w:val="afa"/>
          <w:rFonts w:ascii="Tahoma" w:hAnsi="Tahoma" w:cs="Tahoma"/>
          <w:szCs w:val="24"/>
        </w:rPr>
        <w:t xml:space="preserve"> </w:t>
      </w:r>
      <w:r w:rsidR="00446C16" w:rsidRPr="00F81B99">
        <w:rPr>
          <w:rStyle w:val="afa"/>
          <w:rFonts w:ascii="Tahoma" w:hAnsi="Tahoma" w:cs="Tahoma"/>
          <w:szCs w:val="24"/>
        </w:rPr>
        <w:t>климатический</w:t>
      </w:r>
      <w:r w:rsidR="009C4542" w:rsidRPr="00F81B99">
        <w:rPr>
          <w:rStyle w:val="afa"/>
          <w:rFonts w:ascii="Tahoma" w:hAnsi="Tahoma" w:cs="Tahoma"/>
          <w:szCs w:val="24"/>
        </w:rPr>
        <w:t xml:space="preserve"> </w:t>
      </w:r>
      <w:r w:rsidR="00BC48FA" w:rsidRPr="00F81B99">
        <w:rPr>
          <w:rStyle w:val="afa"/>
          <w:rFonts w:ascii="Tahoma" w:hAnsi="Tahoma" w:cs="Tahoma"/>
          <w:szCs w:val="24"/>
        </w:rPr>
        <w:t xml:space="preserve">полной доходности» </w:t>
      </w:r>
      <w:r w:rsidRPr="00F81B99">
        <w:rPr>
          <w:rStyle w:val="afa"/>
          <w:rFonts w:ascii="Tahoma" w:hAnsi="Tahoma" w:cs="Tahoma"/>
          <w:szCs w:val="24"/>
        </w:rPr>
        <w:t xml:space="preserve">– </w:t>
      </w:r>
      <w:r w:rsidR="00446C16" w:rsidRPr="00F81B99">
        <w:rPr>
          <w:rStyle w:val="afa"/>
          <w:rFonts w:ascii="Tahoma" w:hAnsi="Tahoma" w:cs="Tahoma"/>
          <w:szCs w:val="24"/>
        </w:rPr>
        <w:t>30</w:t>
      </w:r>
      <w:r w:rsidRPr="00F81B99">
        <w:rPr>
          <w:rStyle w:val="afa"/>
          <w:rFonts w:ascii="Tahoma" w:hAnsi="Tahoma" w:cs="Tahoma"/>
          <w:szCs w:val="24"/>
        </w:rPr>
        <w:t xml:space="preserve"> декабря 20</w:t>
      </w:r>
      <w:r w:rsidR="00200718" w:rsidRPr="00F81B99">
        <w:rPr>
          <w:rStyle w:val="afa"/>
          <w:rFonts w:ascii="Tahoma" w:hAnsi="Tahoma" w:cs="Tahoma"/>
          <w:szCs w:val="24"/>
        </w:rPr>
        <w:t>2</w:t>
      </w:r>
      <w:r w:rsidR="00446C16" w:rsidRPr="00F81B99">
        <w:rPr>
          <w:rStyle w:val="afa"/>
          <w:rFonts w:ascii="Tahoma" w:hAnsi="Tahoma" w:cs="Tahoma"/>
          <w:szCs w:val="24"/>
        </w:rPr>
        <w:t xml:space="preserve">4 </w:t>
      </w:r>
      <w:r w:rsidRPr="00F81B99">
        <w:rPr>
          <w:rStyle w:val="afa"/>
          <w:rFonts w:ascii="Tahoma" w:hAnsi="Tahoma" w:cs="Tahoma"/>
          <w:szCs w:val="24"/>
        </w:rPr>
        <w:t xml:space="preserve">г., значение Индекса полной доходности в первый день расчета – </w:t>
      </w:r>
      <w:r w:rsidR="00874283" w:rsidRPr="00F81B99">
        <w:rPr>
          <w:rStyle w:val="afa"/>
          <w:rFonts w:ascii="Tahoma" w:hAnsi="Tahoma" w:cs="Tahoma"/>
          <w:szCs w:val="24"/>
        </w:rPr>
        <w:t>1</w:t>
      </w:r>
      <w:r w:rsidR="00200718" w:rsidRPr="00F81B99">
        <w:rPr>
          <w:rStyle w:val="afa"/>
          <w:rFonts w:ascii="Tahoma" w:hAnsi="Tahoma" w:cs="Tahoma"/>
          <w:szCs w:val="24"/>
        </w:rPr>
        <w:t xml:space="preserve">000 </w:t>
      </w:r>
      <w:r w:rsidRPr="00F81B99">
        <w:rPr>
          <w:rStyle w:val="afa"/>
          <w:rFonts w:ascii="Tahoma" w:hAnsi="Tahoma" w:cs="Tahoma"/>
          <w:szCs w:val="24"/>
        </w:rPr>
        <w:t xml:space="preserve">пунктов. </w:t>
      </w:r>
    </w:p>
    <w:p w14:paraId="400626DC" w14:textId="064964C9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Значения Индекс</w:t>
      </w:r>
      <w:r w:rsidR="002F6D3D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полной доходности выражаются в пунктах и рассчитываются с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точностью до двух знаков после запятой.</w:t>
      </w:r>
    </w:p>
    <w:p w14:paraId="470D9379" w14:textId="59C939AC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Величина дивидендов, учитываемых при расчете Индекс</w:t>
      </w:r>
      <w:r w:rsidR="002F6D3D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полной доходности, определяется по формуле:</w:t>
      </w:r>
    </w:p>
    <w:p w14:paraId="6EDF62B8" w14:textId="3BEF9EA4" w:rsidR="00171809" w:rsidRPr="00FE668E" w:rsidRDefault="008C47BB" w:rsidP="00171809">
      <w:pPr>
        <w:pStyle w:val="afe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FE668E" w:rsidRDefault="00171809" w:rsidP="00171809">
      <w:pPr>
        <w:pStyle w:val="afc"/>
        <w:ind w:left="1134"/>
      </w:pPr>
      <w:r w:rsidRPr="00FE668E">
        <w:t>где:</w:t>
      </w:r>
    </w:p>
    <w:p w14:paraId="1317513C" w14:textId="6084624C" w:rsidR="00171809" w:rsidRPr="00FE668E" w:rsidRDefault="00171809" w:rsidP="00171809">
      <w:pPr>
        <w:pStyle w:val="afc"/>
        <w:ind w:left="1134"/>
      </w:pPr>
      <w:proofErr w:type="spellStart"/>
      <w:r w:rsidRPr="00FE668E">
        <w:t>TD</w:t>
      </w:r>
      <w:r w:rsidRPr="00FE668E">
        <w:rPr>
          <w:vertAlign w:val="subscript"/>
        </w:rPr>
        <w:t>n</w:t>
      </w:r>
      <w:proofErr w:type="spellEnd"/>
      <w:r w:rsidRPr="00FE668E">
        <w:t xml:space="preserve"> – суммарные дивиденды по Акциям, входящим в Базу расчета Индекса, учитываемые в день n;</w:t>
      </w:r>
    </w:p>
    <w:p w14:paraId="00941942" w14:textId="77777777" w:rsidR="00171809" w:rsidRPr="00FE668E" w:rsidRDefault="00171809" w:rsidP="00171809">
      <w:pPr>
        <w:pStyle w:val="afc"/>
        <w:ind w:left="1134"/>
      </w:pPr>
      <w:r w:rsidRPr="00FE668E">
        <w:t>N – число Акций в Базе расчета соответствующего Индекса;</w:t>
      </w:r>
    </w:p>
    <w:p w14:paraId="4C999DC4" w14:textId="77777777" w:rsidR="00171809" w:rsidRPr="00FE668E" w:rsidRDefault="00171809" w:rsidP="00171809">
      <w:pPr>
        <w:pStyle w:val="afc"/>
        <w:ind w:left="1134"/>
      </w:pPr>
      <w:r w:rsidRPr="00FE668E">
        <w:t>D</w:t>
      </w:r>
      <w:r w:rsidRPr="00FE668E">
        <w:rPr>
          <w:lang w:val="en-US"/>
        </w:rPr>
        <w:t>iv</w:t>
      </w:r>
      <w:r w:rsidRPr="00FE668E">
        <w:rPr>
          <w:vertAlign w:val="subscript"/>
        </w:rPr>
        <w:t>in</w:t>
      </w:r>
      <w:r w:rsidRPr="00FE668E">
        <w:t xml:space="preserve"> – размер дивидендов по i-той Акции в рублях;</w:t>
      </w:r>
    </w:p>
    <w:p w14:paraId="3C464929" w14:textId="51BBDB6B" w:rsidR="00171809" w:rsidRPr="00FE668E" w:rsidRDefault="00171809" w:rsidP="00171809">
      <w:pPr>
        <w:pStyle w:val="afc"/>
        <w:ind w:left="1134"/>
      </w:pP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rPr>
          <w:vertAlign w:val="subscript"/>
          <w:lang w:val="en-US"/>
        </w:rPr>
        <w:t>n</w:t>
      </w:r>
      <w:r w:rsidRPr="00FE668E">
        <w:t xml:space="preserve"> – общее количество i-</w:t>
      </w:r>
      <w:proofErr w:type="spellStart"/>
      <w:r w:rsidRPr="00FE668E">
        <w:t>тых</w:t>
      </w:r>
      <w:proofErr w:type="spellEnd"/>
      <w:r w:rsidRPr="00FE668E">
        <w:t xml:space="preserve"> Акций одной категории (типа) одного Эмитента, используемое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6F7190D8" w14:textId="2EDD8199" w:rsidR="00171809" w:rsidRPr="00FE668E" w:rsidRDefault="00171809" w:rsidP="00171809">
      <w:pPr>
        <w:pStyle w:val="afc"/>
        <w:ind w:left="1134"/>
      </w:pPr>
      <w:r w:rsidRPr="00FE668E">
        <w:rPr>
          <w:lang w:val="en-US"/>
        </w:rPr>
        <w:t>FF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Коэффициент </w:t>
      </w:r>
      <w:proofErr w:type="spellStart"/>
      <w:r w:rsidRPr="00FE668E">
        <w:t>free-float</w:t>
      </w:r>
      <w:proofErr w:type="spellEnd"/>
      <w:r w:rsidRPr="00FE668E"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t xml:space="preserve">-ой Акции,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72CE9E55" w14:textId="02C18960" w:rsidR="00171809" w:rsidRPr="00FE668E" w:rsidRDefault="00171809" w:rsidP="00171809">
      <w:pPr>
        <w:pStyle w:val="afc"/>
        <w:ind w:left="1134"/>
      </w:pPr>
      <w:r w:rsidRPr="00FE668E">
        <w:rPr>
          <w:lang w:val="en-US"/>
        </w:rPr>
        <w:t>W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весовой коэффициент,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.</w:t>
      </w:r>
    </w:p>
    <w:p w14:paraId="7B9D2A6C" w14:textId="77777777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Дивиденды, выраженные в пунктах Индекса полной доходности:</w:t>
      </w:r>
    </w:p>
    <w:p w14:paraId="577161B3" w14:textId="77777777" w:rsidR="00171809" w:rsidRPr="00FE668E" w:rsidRDefault="008C47BB" w:rsidP="00171809">
      <w:pPr>
        <w:pStyle w:val="afe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FE668E" w:rsidRDefault="00171809" w:rsidP="00171809">
      <w:pPr>
        <w:pStyle w:val="afc"/>
      </w:pPr>
      <w:r w:rsidRPr="00FE668E">
        <w:t>где:</w:t>
      </w:r>
    </w:p>
    <w:p w14:paraId="1B7650A5" w14:textId="77777777" w:rsidR="00171809" w:rsidRPr="00FE668E" w:rsidRDefault="00171809" w:rsidP="00171809">
      <w:pPr>
        <w:pStyle w:val="afc"/>
      </w:pPr>
      <w:r w:rsidRPr="00FE668E">
        <w:rPr>
          <w:lang w:val="en-US"/>
        </w:rPr>
        <w:t>D</w:t>
      </w:r>
      <w:r w:rsidRPr="00FE668E">
        <w:rPr>
          <w:vertAlign w:val="subscript"/>
          <w:lang w:val="en-US"/>
        </w:rPr>
        <w:t>n</w:t>
      </w:r>
      <w:r w:rsidRPr="00FE668E">
        <w:t xml:space="preserve"> – значение Делителя ценового Индекса на </w:t>
      </w:r>
      <w:r w:rsidRPr="00FE668E">
        <w:rPr>
          <w:lang w:val="en-US"/>
        </w:rPr>
        <w:t>n</w:t>
      </w:r>
      <w:r w:rsidRPr="00FE668E">
        <w:t>-ый момент расчета.</w:t>
      </w:r>
    </w:p>
    <w:p w14:paraId="25009219" w14:textId="77777777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FE668E" w:rsidRDefault="00171809" w:rsidP="00171809">
      <w:pPr>
        <w:pStyle w:val="afe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FE668E" w:rsidRDefault="00171809" w:rsidP="00171809">
      <w:pPr>
        <w:pStyle w:val="afc"/>
        <w:keepNext/>
      </w:pPr>
      <w:r w:rsidRPr="00FE668E">
        <w:t>где:</w:t>
      </w:r>
    </w:p>
    <w:p w14:paraId="62A2BEA7" w14:textId="77777777" w:rsidR="00171809" w:rsidRPr="00FE668E" w:rsidRDefault="00171809" w:rsidP="00171809">
      <w:pPr>
        <w:pStyle w:val="afc"/>
      </w:pPr>
      <w:proofErr w:type="spellStart"/>
      <w:r w:rsidRPr="00FE668E">
        <w:t>I</w:t>
      </w:r>
      <w:r w:rsidRPr="00FE668E">
        <w:rPr>
          <w:vertAlign w:val="subscript"/>
        </w:rPr>
        <w:t>n</w:t>
      </w:r>
      <w:proofErr w:type="spellEnd"/>
      <w:r w:rsidRPr="00FE668E">
        <w:t xml:space="preserve"> – значение ценового Индекса в день n;</w:t>
      </w:r>
    </w:p>
    <w:p w14:paraId="1878F1E6" w14:textId="77777777" w:rsidR="00171809" w:rsidRPr="00FE668E" w:rsidRDefault="00171809" w:rsidP="00171809">
      <w:pPr>
        <w:pStyle w:val="afc"/>
      </w:pPr>
      <w:r w:rsidRPr="00FE668E">
        <w:t>I</w:t>
      </w:r>
      <w:r w:rsidRPr="00FE668E">
        <w:rPr>
          <w:vertAlign w:val="subscript"/>
        </w:rPr>
        <w:t>n-1</w:t>
      </w:r>
      <w:r w:rsidRPr="00FE668E">
        <w:t xml:space="preserve"> – значение ценового Индекса в день n-1.</w:t>
      </w:r>
    </w:p>
    <w:p w14:paraId="72E4C73D" w14:textId="77777777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Значение Индекса полной доходности определяется по формуле: </w:t>
      </w:r>
    </w:p>
    <w:p w14:paraId="4DBC6253" w14:textId="77777777" w:rsidR="00171809" w:rsidRPr="00FE668E" w:rsidRDefault="008C47BB" w:rsidP="00171809">
      <w:pPr>
        <w:pStyle w:val="afe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FE668E" w:rsidRDefault="002B5180" w:rsidP="00F81B99">
      <w:pPr>
        <w:pStyle w:val="10"/>
        <w:numPr>
          <w:ilvl w:val="1"/>
          <w:numId w:val="9"/>
        </w:numPr>
        <w:ind w:left="567"/>
      </w:pPr>
      <w:bookmarkStart w:id="60" w:name="_Toc65591901"/>
      <w:bookmarkStart w:id="61" w:name="_Toc195197815"/>
      <w:r w:rsidRPr="00FE668E">
        <w:t>Определение цены Акции</w:t>
      </w:r>
      <w:bookmarkEnd w:id="52"/>
      <w:bookmarkEnd w:id="53"/>
      <w:bookmarkEnd w:id="54"/>
      <w:bookmarkEnd w:id="55"/>
      <w:bookmarkEnd w:id="56"/>
      <w:bookmarkEnd w:id="57"/>
      <w:bookmarkEnd w:id="58"/>
      <w:bookmarkEnd w:id="60"/>
      <w:bookmarkEnd w:id="61"/>
    </w:p>
    <w:p w14:paraId="112E7897" w14:textId="16D3F375" w:rsidR="002B5180" w:rsidRPr="00F81B99" w:rsidRDefault="005739B6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62" w:name="_Ref323385773"/>
      <w:bookmarkStart w:id="63" w:name="_Ref323388095"/>
      <w:bookmarkStart w:id="64" w:name="п_3_2"/>
      <w:bookmarkStart w:id="65" w:name="_Ref235351856"/>
      <w:bookmarkStart w:id="66" w:name="_Ref306365601"/>
      <w:bookmarkStart w:id="67" w:name="_Ref306199762"/>
      <w:r w:rsidRPr="00F81B99">
        <w:rPr>
          <w:rStyle w:val="afa"/>
          <w:rFonts w:ascii="Tahoma" w:hAnsi="Tahoma" w:cs="Tahoma"/>
          <w:szCs w:val="24"/>
        </w:rPr>
        <w:t xml:space="preserve">В качестве </w:t>
      </w:r>
      <w:r w:rsidR="002B5180" w:rsidRPr="00F81B99">
        <w:rPr>
          <w:rStyle w:val="afa"/>
          <w:rFonts w:ascii="Tahoma" w:hAnsi="Tahoma" w:cs="Tahoma"/>
          <w:szCs w:val="24"/>
        </w:rPr>
        <w:t>цены i-ой Акции (</w:t>
      </w:r>
      <w:proofErr w:type="spellStart"/>
      <w:r w:rsidR="002B5180" w:rsidRPr="00F81B99">
        <w:rPr>
          <w:rStyle w:val="afa"/>
          <w:rFonts w:ascii="Tahoma" w:hAnsi="Tahoma" w:cs="Tahoma"/>
          <w:szCs w:val="24"/>
        </w:rPr>
        <w:t>Pi</w:t>
      </w:r>
      <w:proofErr w:type="spellEnd"/>
      <w:r w:rsidR="002B5180" w:rsidRPr="00F81B99">
        <w:rPr>
          <w:rStyle w:val="afa"/>
          <w:rFonts w:ascii="Tahoma" w:hAnsi="Tahoma" w:cs="Tahoma"/>
          <w:szCs w:val="24"/>
        </w:rPr>
        <w:t>) использу</w:t>
      </w:r>
      <w:r w:rsidR="002D3E3E" w:rsidRPr="00F81B99">
        <w:rPr>
          <w:rStyle w:val="afa"/>
          <w:rFonts w:ascii="Tahoma" w:hAnsi="Tahoma" w:cs="Tahoma"/>
          <w:szCs w:val="24"/>
        </w:rPr>
        <w:t>е</w:t>
      </w:r>
      <w:r w:rsidR="002B5180" w:rsidRPr="00F81B99">
        <w:rPr>
          <w:rStyle w:val="afa"/>
          <w:rFonts w:ascii="Tahoma" w:hAnsi="Tahoma" w:cs="Tahoma"/>
          <w:szCs w:val="24"/>
        </w:rPr>
        <w:t>тся</w:t>
      </w:r>
      <w:r w:rsidR="00224921" w:rsidRPr="00F81B99">
        <w:rPr>
          <w:rStyle w:val="afa"/>
          <w:rFonts w:ascii="Tahoma" w:hAnsi="Tahoma" w:cs="Tahoma"/>
          <w:szCs w:val="24"/>
        </w:rPr>
        <w:t xml:space="preserve"> </w:t>
      </w:r>
      <w:r w:rsidR="002D3E3E" w:rsidRPr="00F81B99">
        <w:rPr>
          <w:rStyle w:val="afa"/>
          <w:rFonts w:ascii="Tahoma" w:hAnsi="Tahoma" w:cs="Tahoma"/>
          <w:szCs w:val="24"/>
        </w:rPr>
        <w:t>цена закрытия этой Акции, определенная по</w:t>
      </w:r>
      <w:r w:rsidR="004B2A4D">
        <w:rPr>
          <w:rStyle w:val="afa"/>
          <w:rFonts w:ascii="Tahoma" w:hAnsi="Tahoma" w:cs="Tahoma"/>
          <w:szCs w:val="24"/>
        </w:rPr>
        <w:t> </w:t>
      </w:r>
      <w:r w:rsidR="002D3E3E" w:rsidRPr="00F81B99">
        <w:rPr>
          <w:rStyle w:val="afa"/>
          <w:rFonts w:ascii="Tahoma" w:hAnsi="Tahoma" w:cs="Tahoma"/>
          <w:szCs w:val="24"/>
        </w:rPr>
        <w:t xml:space="preserve">итогам </w:t>
      </w:r>
      <w:r w:rsidR="00224921" w:rsidRPr="00F81B99">
        <w:rPr>
          <w:rStyle w:val="afa"/>
          <w:rFonts w:ascii="Tahoma" w:hAnsi="Tahoma" w:cs="Tahoma"/>
          <w:szCs w:val="24"/>
        </w:rPr>
        <w:t>организованных торг</w:t>
      </w:r>
      <w:r w:rsidR="002D3E3E" w:rsidRPr="00F81B99">
        <w:rPr>
          <w:rStyle w:val="afa"/>
          <w:rFonts w:ascii="Tahoma" w:hAnsi="Tahoma" w:cs="Tahoma"/>
          <w:szCs w:val="24"/>
        </w:rPr>
        <w:t>ов</w:t>
      </w:r>
      <w:r w:rsidR="00224921" w:rsidRPr="00F81B99">
        <w:rPr>
          <w:rStyle w:val="afa"/>
          <w:rFonts w:ascii="Tahoma" w:hAnsi="Tahoma" w:cs="Tahoma"/>
          <w:szCs w:val="24"/>
        </w:rPr>
        <w:t xml:space="preserve"> Биржи в соответствии с Правилами проведения торгов на фондовом рынке и рынке депозитов</w:t>
      </w:r>
      <w:r w:rsidRPr="00F81B99">
        <w:rPr>
          <w:rStyle w:val="afa"/>
          <w:rFonts w:ascii="Tahoma" w:hAnsi="Tahoma" w:cs="Tahoma"/>
          <w:szCs w:val="24"/>
        </w:rPr>
        <w:t>.</w:t>
      </w:r>
      <w:bookmarkEnd w:id="62"/>
    </w:p>
    <w:p w14:paraId="05A4AF83" w14:textId="28A9275D" w:rsidR="002B5180" w:rsidRPr="00F81B99" w:rsidRDefault="002B5180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68" w:name="_Ref62235920"/>
      <w:bookmarkEnd w:id="63"/>
      <w:bookmarkEnd w:id="64"/>
      <w:bookmarkEnd w:id="65"/>
      <w:bookmarkEnd w:id="66"/>
      <w:bookmarkEnd w:id="67"/>
      <w:r w:rsidRPr="00F81B99">
        <w:rPr>
          <w:rStyle w:val="afa"/>
          <w:rFonts w:ascii="Tahoma" w:hAnsi="Tahoma" w:cs="Tahoma"/>
          <w:szCs w:val="24"/>
        </w:rPr>
        <w:lastRenderedPageBreak/>
        <w:t>Цена i-ой Акции (</w:t>
      </w:r>
      <w:proofErr w:type="spellStart"/>
      <w:r w:rsidRPr="00F81B99">
        <w:rPr>
          <w:rStyle w:val="afa"/>
          <w:rFonts w:ascii="Tahoma" w:hAnsi="Tahoma" w:cs="Tahoma"/>
          <w:szCs w:val="24"/>
        </w:rPr>
        <w:t>Pi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) определяется с точностью </w:t>
      </w:r>
      <w:r w:rsidR="00B43D4E" w:rsidRPr="00F81B99">
        <w:rPr>
          <w:rStyle w:val="afa"/>
          <w:rFonts w:ascii="Tahoma" w:hAnsi="Tahoma" w:cs="Tahoma"/>
          <w:szCs w:val="24"/>
        </w:rPr>
        <w:t>до величины шага цены, установленного для</w:t>
      </w:r>
      <w:r w:rsidR="004B2A4D">
        <w:rPr>
          <w:rStyle w:val="afa"/>
          <w:rFonts w:ascii="Tahoma" w:hAnsi="Tahoma" w:cs="Tahoma"/>
          <w:szCs w:val="24"/>
        </w:rPr>
        <w:t> </w:t>
      </w:r>
      <w:r w:rsidR="00B43D4E" w:rsidRPr="00F81B99">
        <w:rPr>
          <w:rStyle w:val="afa"/>
          <w:rFonts w:ascii="Tahoma" w:hAnsi="Tahoma" w:cs="Tahoma"/>
          <w:szCs w:val="24"/>
        </w:rPr>
        <w:t>данной Акции</w:t>
      </w:r>
      <w:r w:rsidR="007C4C6F" w:rsidRPr="00F81B99">
        <w:rPr>
          <w:rStyle w:val="afa"/>
          <w:rFonts w:ascii="Tahoma" w:hAnsi="Tahoma" w:cs="Tahoma"/>
          <w:szCs w:val="24"/>
        </w:rPr>
        <w:t xml:space="preserve"> </w:t>
      </w:r>
      <w:r w:rsidR="00106C26" w:rsidRPr="00F81B99">
        <w:rPr>
          <w:rStyle w:val="afa"/>
          <w:rFonts w:ascii="Tahoma" w:hAnsi="Tahoma" w:cs="Tahoma"/>
          <w:szCs w:val="24"/>
        </w:rPr>
        <w:t xml:space="preserve">в </w:t>
      </w:r>
      <w:r w:rsidR="009D6EE3" w:rsidRPr="00F81B99">
        <w:rPr>
          <w:rStyle w:val="afa"/>
          <w:rFonts w:ascii="Tahoma" w:hAnsi="Tahoma" w:cs="Tahoma"/>
          <w:szCs w:val="24"/>
        </w:rPr>
        <w:t>П</w:t>
      </w:r>
      <w:r w:rsidR="00106C26" w:rsidRPr="00F81B99">
        <w:rPr>
          <w:rStyle w:val="afa"/>
          <w:rFonts w:ascii="Tahoma" w:hAnsi="Tahoma" w:cs="Tahoma"/>
          <w:szCs w:val="24"/>
        </w:rPr>
        <w:t xml:space="preserve">равилах проведения торгов </w:t>
      </w:r>
      <w:r w:rsidR="009D6EE3" w:rsidRPr="00F81B99">
        <w:rPr>
          <w:rStyle w:val="afa"/>
          <w:rFonts w:ascii="Tahoma" w:hAnsi="Tahoma" w:cs="Tahoma"/>
          <w:szCs w:val="24"/>
        </w:rPr>
        <w:t>на фондовом рынке и рынке депозитов</w:t>
      </w:r>
      <w:r w:rsidRPr="00F81B99">
        <w:rPr>
          <w:rStyle w:val="afa"/>
          <w:rFonts w:ascii="Tahoma" w:hAnsi="Tahoma" w:cs="Tahoma"/>
          <w:szCs w:val="24"/>
        </w:rPr>
        <w:t>.</w:t>
      </w:r>
      <w:bookmarkEnd w:id="68"/>
    </w:p>
    <w:p w14:paraId="57234364" w14:textId="0703B8DE" w:rsidR="0060547F" w:rsidRPr="004B2A4D" w:rsidRDefault="002B5180" w:rsidP="004B2A4D">
      <w:pPr>
        <w:pStyle w:val="34"/>
        <w:numPr>
          <w:ilvl w:val="2"/>
          <w:numId w:val="9"/>
        </w:numPr>
        <w:ind w:left="851" w:hanging="567"/>
        <w:rPr>
          <w:rFonts w:cs="Tahoma"/>
        </w:rPr>
      </w:pPr>
      <w:r w:rsidRPr="004B2A4D">
        <w:rPr>
          <w:rStyle w:val="afa"/>
          <w:rFonts w:ascii="Tahoma" w:hAnsi="Tahoma" w:cs="Tahoma"/>
          <w:szCs w:val="24"/>
        </w:rPr>
        <w:t>Порядок определения цены i-ой Акции (</w:t>
      </w:r>
      <w:proofErr w:type="spellStart"/>
      <w:r w:rsidRPr="004B2A4D">
        <w:rPr>
          <w:rStyle w:val="afa"/>
          <w:rFonts w:ascii="Tahoma" w:hAnsi="Tahoma" w:cs="Tahoma"/>
          <w:szCs w:val="24"/>
        </w:rPr>
        <w:t>Pi</w:t>
      </w:r>
      <w:proofErr w:type="spellEnd"/>
      <w:r w:rsidRPr="004B2A4D">
        <w:rPr>
          <w:rStyle w:val="afa"/>
          <w:rFonts w:ascii="Tahoma" w:hAnsi="Tahoma" w:cs="Tahoma"/>
          <w:szCs w:val="24"/>
        </w:rPr>
        <w:t xml:space="preserve">), установленный пунктами </w:t>
      </w:r>
      <w:r w:rsidRPr="004B2A4D">
        <w:rPr>
          <w:rStyle w:val="afa"/>
          <w:rFonts w:ascii="Tahoma" w:hAnsi="Tahoma" w:cs="Tahoma"/>
          <w:szCs w:val="24"/>
        </w:rPr>
        <w:fldChar w:fldCharType="begin"/>
      </w:r>
      <w:r w:rsidRPr="004B2A4D">
        <w:rPr>
          <w:rStyle w:val="afa"/>
          <w:rFonts w:ascii="Tahoma" w:hAnsi="Tahoma" w:cs="Tahoma"/>
          <w:szCs w:val="24"/>
        </w:rPr>
        <w:instrText xml:space="preserve"> REF _Ref323385773 \r </w:instrText>
      </w:r>
      <w:r w:rsidR="00887DEB" w:rsidRPr="004B2A4D">
        <w:rPr>
          <w:rStyle w:val="afa"/>
          <w:rFonts w:ascii="Tahoma" w:hAnsi="Tahoma" w:cs="Tahoma"/>
          <w:szCs w:val="24"/>
        </w:rPr>
        <w:instrText xml:space="preserve"> \* MERGEFORMAT </w:instrText>
      </w:r>
      <w:r w:rsidRPr="004B2A4D">
        <w:rPr>
          <w:rStyle w:val="afa"/>
          <w:rFonts w:ascii="Tahoma" w:hAnsi="Tahoma" w:cs="Tahoma"/>
          <w:szCs w:val="24"/>
        </w:rPr>
        <w:fldChar w:fldCharType="separate"/>
      </w:r>
      <w:r w:rsidR="00E70B05" w:rsidRPr="004B2A4D">
        <w:rPr>
          <w:rStyle w:val="afa"/>
          <w:rFonts w:ascii="Tahoma" w:hAnsi="Tahoma" w:cs="Tahoma"/>
          <w:szCs w:val="24"/>
        </w:rPr>
        <w:t>2.3.1</w:t>
      </w:r>
      <w:r w:rsidRPr="004B2A4D">
        <w:rPr>
          <w:rStyle w:val="afa"/>
          <w:rFonts w:ascii="Tahoma" w:hAnsi="Tahoma" w:cs="Tahoma"/>
          <w:szCs w:val="24"/>
        </w:rPr>
        <w:fldChar w:fldCharType="end"/>
      </w:r>
      <w:r w:rsidRPr="004B2A4D">
        <w:rPr>
          <w:rStyle w:val="afa"/>
          <w:rFonts w:ascii="Tahoma" w:hAnsi="Tahoma" w:cs="Tahoma"/>
          <w:szCs w:val="24"/>
        </w:rPr>
        <w:t xml:space="preserve"> –</w:t>
      </w:r>
      <w:r w:rsidR="00E70B05" w:rsidRPr="004B2A4D">
        <w:rPr>
          <w:rStyle w:val="afa"/>
          <w:rFonts w:ascii="Tahoma" w:hAnsi="Tahoma" w:cs="Tahoma"/>
          <w:szCs w:val="24"/>
        </w:rPr>
        <w:t xml:space="preserve"> </w:t>
      </w:r>
      <w:r w:rsidR="00E70B05" w:rsidRPr="004B2A4D">
        <w:rPr>
          <w:rStyle w:val="afa"/>
          <w:rFonts w:ascii="Tahoma" w:hAnsi="Tahoma" w:cs="Tahoma"/>
          <w:szCs w:val="24"/>
        </w:rPr>
        <w:fldChar w:fldCharType="begin"/>
      </w:r>
      <w:r w:rsidR="00E70B05" w:rsidRPr="004B2A4D">
        <w:rPr>
          <w:rStyle w:val="afa"/>
          <w:rFonts w:ascii="Tahoma" w:hAnsi="Tahoma" w:cs="Tahoma"/>
          <w:szCs w:val="24"/>
        </w:rPr>
        <w:instrText xml:space="preserve"> REF _Ref62235920 \r </w:instrText>
      </w:r>
      <w:r w:rsidR="00F81B99" w:rsidRPr="004B2A4D">
        <w:rPr>
          <w:rStyle w:val="afa"/>
          <w:rFonts w:ascii="Tahoma" w:hAnsi="Tahoma" w:cs="Tahoma"/>
          <w:szCs w:val="24"/>
        </w:rPr>
        <w:instrText xml:space="preserve"> \* MERGEFORMAT </w:instrText>
      </w:r>
      <w:r w:rsidR="00E70B05" w:rsidRPr="004B2A4D">
        <w:rPr>
          <w:rStyle w:val="afa"/>
          <w:rFonts w:ascii="Tahoma" w:hAnsi="Tahoma" w:cs="Tahoma"/>
          <w:szCs w:val="24"/>
        </w:rPr>
        <w:fldChar w:fldCharType="separate"/>
      </w:r>
      <w:r w:rsidR="00E70B05" w:rsidRPr="004B2A4D">
        <w:rPr>
          <w:rStyle w:val="afa"/>
          <w:rFonts w:ascii="Tahoma" w:hAnsi="Tahoma" w:cs="Tahoma"/>
          <w:szCs w:val="24"/>
        </w:rPr>
        <w:t>2.3.2</w:t>
      </w:r>
      <w:r w:rsidR="00E70B05" w:rsidRPr="004B2A4D">
        <w:rPr>
          <w:rStyle w:val="afa"/>
          <w:rFonts w:ascii="Tahoma" w:hAnsi="Tahoma" w:cs="Tahoma"/>
          <w:szCs w:val="24"/>
        </w:rPr>
        <w:fldChar w:fldCharType="end"/>
      </w:r>
      <w:r w:rsidR="00E70B05" w:rsidRPr="004B2A4D">
        <w:rPr>
          <w:rStyle w:val="afa"/>
          <w:rFonts w:ascii="Tahoma" w:hAnsi="Tahoma" w:cs="Tahoma"/>
          <w:szCs w:val="24"/>
        </w:rPr>
        <w:t xml:space="preserve"> </w:t>
      </w:r>
      <w:r w:rsidRPr="004B2A4D">
        <w:rPr>
          <w:rStyle w:val="afa"/>
          <w:rFonts w:ascii="Tahoma" w:hAnsi="Tahoma" w:cs="Tahoma"/>
          <w:szCs w:val="24"/>
        </w:rPr>
        <w:t xml:space="preserve">настоящей Методики, не применяется в случае, предусмотренном </w:t>
      </w:r>
      <w:r w:rsidR="008A1557" w:rsidRPr="004B2A4D">
        <w:rPr>
          <w:rStyle w:val="afa"/>
          <w:rFonts w:ascii="Tahoma" w:hAnsi="Tahoma" w:cs="Tahoma"/>
          <w:szCs w:val="24"/>
        </w:rPr>
        <w:t>п.</w:t>
      </w:r>
      <w:r w:rsidR="008A1557" w:rsidRPr="004B2A4D">
        <w:rPr>
          <w:rStyle w:val="afa"/>
          <w:rFonts w:ascii="Tahoma" w:hAnsi="Tahoma" w:cs="Tahoma"/>
          <w:szCs w:val="24"/>
        </w:rPr>
        <w:fldChar w:fldCharType="begin"/>
      </w:r>
      <w:r w:rsidR="008A1557" w:rsidRPr="004B2A4D">
        <w:rPr>
          <w:rStyle w:val="afa"/>
          <w:rFonts w:ascii="Tahoma" w:hAnsi="Tahoma" w:cs="Tahoma"/>
          <w:szCs w:val="24"/>
        </w:rPr>
        <w:instrText xml:space="preserve"> REF _Ref235351831 \r \h </w:instrText>
      </w:r>
      <w:r w:rsidR="001A2CEA" w:rsidRPr="004B2A4D">
        <w:rPr>
          <w:rStyle w:val="afa"/>
          <w:rFonts w:ascii="Tahoma" w:hAnsi="Tahoma" w:cs="Tahoma"/>
          <w:szCs w:val="24"/>
        </w:rPr>
        <w:instrText xml:space="preserve"> \* MERGEFORMAT </w:instrText>
      </w:r>
      <w:r w:rsidR="008A1557" w:rsidRPr="004B2A4D">
        <w:rPr>
          <w:rStyle w:val="afa"/>
          <w:rFonts w:ascii="Tahoma" w:hAnsi="Tahoma" w:cs="Tahoma"/>
          <w:szCs w:val="24"/>
        </w:rPr>
      </w:r>
      <w:r w:rsidR="008A1557" w:rsidRPr="004B2A4D">
        <w:rPr>
          <w:rStyle w:val="afa"/>
          <w:rFonts w:ascii="Tahoma" w:hAnsi="Tahoma" w:cs="Tahoma"/>
          <w:szCs w:val="24"/>
        </w:rPr>
        <w:fldChar w:fldCharType="separate"/>
      </w:r>
      <w:r w:rsidR="007C6EA9">
        <w:rPr>
          <w:rStyle w:val="afa"/>
          <w:rFonts w:ascii="Tahoma" w:hAnsi="Tahoma" w:cs="Tahoma"/>
          <w:szCs w:val="24"/>
        </w:rPr>
        <w:t>3.3.2</w:t>
      </w:r>
      <w:r w:rsidR="008A1557" w:rsidRPr="004B2A4D">
        <w:rPr>
          <w:rStyle w:val="afa"/>
          <w:rFonts w:ascii="Tahoma" w:hAnsi="Tahoma" w:cs="Tahoma"/>
          <w:szCs w:val="24"/>
        </w:rPr>
        <w:fldChar w:fldCharType="end"/>
      </w:r>
      <w:r w:rsidRPr="004B2A4D">
        <w:rPr>
          <w:rStyle w:val="afa"/>
          <w:rFonts w:ascii="Tahoma" w:hAnsi="Tahoma" w:cs="Tahoma"/>
          <w:szCs w:val="24"/>
        </w:rPr>
        <w:t xml:space="preserve"> настоящей Методики.</w:t>
      </w:r>
    </w:p>
    <w:p w14:paraId="7EDD2B24" w14:textId="331D5A24" w:rsidR="00730004" w:rsidRPr="00FE668E" w:rsidRDefault="00730004" w:rsidP="004B2A4D">
      <w:pPr>
        <w:pStyle w:val="10"/>
        <w:numPr>
          <w:ilvl w:val="1"/>
          <w:numId w:val="9"/>
        </w:numPr>
        <w:spacing w:before="240"/>
        <w:ind w:left="567" w:hanging="431"/>
      </w:pPr>
      <w:bookmarkStart w:id="69" w:name="_Ref423443808"/>
      <w:bookmarkStart w:id="70" w:name="_Toc424122353"/>
      <w:bookmarkStart w:id="71" w:name="_Toc438206728"/>
      <w:bookmarkStart w:id="72" w:name="_Toc438206764"/>
      <w:bookmarkStart w:id="73" w:name="_Toc438206984"/>
      <w:bookmarkStart w:id="74" w:name="_Toc433902900"/>
      <w:bookmarkStart w:id="75" w:name="_Toc463443757"/>
      <w:bookmarkStart w:id="76" w:name="_Toc488065470"/>
      <w:bookmarkStart w:id="77" w:name="_Toc65591902"/>
      <w:bookmarkStart w:id="78" w:name="_Toc195197816"/>
      <w:r w:rsidRPr="00FE668E">
        <w:t>Определение количества акций</w:t>
      </w:r>
      <w:r w:rsidR="000E115A" w:rsidRPr="00FE668E">
        <w:t xml:space="preserve"> и</w:t>
      </w:r>
      <w:r w:rsidRPr="00FE668E">
        <w:t xml:space="preserve"> </w:t>
      </w:r>
      <w:r w:rsidR="004E6265" w:rsidRPr="00FE668E">
        <w:t xml:space="preserve">Коэффициента </w:t>
      </w:r>
      <w:proofErr w:type="spellStart"/>
      <w:r w:rsidRPr="00FE668E">
        <w:t>free-float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proofErr w:type="spellEnd"/>
    </w:p>
    <w:p w14:paraId="05CCFFCA" w14:textId="6C1DFF14" w:rsidR="002B5180" w:rsidRPr="00F81B99" w:rsidRDefault="002B5180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79" w:name="_Ref487535621"/>
      <w:r w:rsidRPr="00F81B99">
        <w:rPr>
          <w:rStyle w:val="afa"/>
          <w:rFonts w:ascii="Tahoma" w:hAnsi="Tahoma" w:cs="Tahoma"/>
          <w:szCs w:val="24"/>
        </w:rPr>
        <w:t>В целях настоящей Методики общее количество акций (</w:t>
      </w:r>
      <w:proofErr w:type="spellStart"/>
      <w:r w:rsidRPr="00F81B99">
        <w:rPr>
          <w:rStyle w:val="afa"/>
          <w:rFonts w:ascii="Tahoma" w:hAnsi="Tahoma" w:cs="Tahoma"/>
          <w:szCs w:val="24"/>
        </w:rPr>
        <w:t>Qi</w:t>
      </w:r>
      <w:proofErr w:type="spellEnd"/>
      <w:r w:rsidRPr="00F81B99">
        <w:rPr>
          <w:rStyle w:val="afa"/>
          <w:rFonts w:ascii="Tahoma" w:hAnsi="Tahoma" w:cs="Tahoma"/>
          <w:szCs w:val="24"/>
        </w:rPr>
        <w:t>) определяется как суммарное количество i-</w:t>
      </w:r>
      <w:proofErr w:type="spellStart"/>
      <w:r w:rsidRPr="00F81B99">
        <w:rPr>
          <w:rStyle w:val="afa"/>
          <w:rFonts w:ascii="Tahoma" w:hAnsi="Tahoma" w:cs="Tahoma"/>
          <w:szCs w:val="24"/>
        </w:rPr>
        <w:t>ых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акций основного выпуска за вычетом погашенных (аннулированных) акций, если решением Биржи не установлено иное.</w:t>
      </w:r>
      <w:bookmarkStart w:id="80" w:name="_Ref235352457"/>
      <w:bookmarkStart w:id="81" w:name="п_2_12"/>
      <w:bookmarkEnd w:id="79"/>
    </w:p>
    <w:p w14:paraId="247D97AA" w14:textId="1D434094" w:rsidR="002B5180" w:rsidRPr="00F81B99" w:rsidRDefault="002B5180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82" w:name="_Ref424313326"/>
      <w:r w:rsidRPr="00F81B99">
        <w:rPr>
          <w:rStyle w:val="afa"/>
          <w:rFonts w:ascii="Tahoma" w:hAnsi="Tahoma" w:cs="Tahoma"/>
          <w:szCs w:val="24"/>
        </w:rPr>
        <w:t>Общее количество i-</w:t>
      </w:r>
      <w:proofErr w:type="spellStart"/>
      <w:r w:rsidRPr="00F81B99">
        <w:rPr>
          <w:rStyle w:val="afa"/>
          <w:rFonts w:ascii="Tahoma" w:hAnsi="Tahoma" w:cs="Tahoma"/>
          <w:szCs w:val="24"/>
        </w:rPr>
        <w:t>ых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Акций (</w:t>
      </w:r>
      <w:proofErr w:type="spellStart"/>
      <w:r w:rsidRPr="00F81B99">
        <w:rPr>
          <w:rStyle w:val="afa"/>
          <w:rFonts w:ascii="Tahoma" w:hAnsi="Tahoma" w:cs="Tahoma"/>
          <w:szCs w:val="24"/>
        </w:rPr>
        <w:t>Qi</w:t>
      </w:r>
      <w:proofErr w:type="spellEnd"/>
      <w:r w:rsidRPr="00F81B99">
        <w:rPr>
          <w:rStyle w:val="afa"/>
          <w:rFonts w:ascii="Tahoma" w:hAnsi="Tahoma" w:cs="Tahoma"/>
          <w:szCs w:val="24"/>
        </w:rPr>
        <w:t>) рассчитывается по итогам торгового дня</w:t>
      </w:r>
      <w:r w:rsidR="00512B3A" w:rsidRPr="00F81B99">
        <w:rPr>
          <w:rStyle w:val="afa"/>
          <w:rFonts w:ascii="Tahoma" w:hAnsi="Tahoma" w:cs="Tahoma"/>
          <w:szCs w:val="24"/>
        </w:rPr>
        <w:t xml:space="preserve"> Даты формирования</w:t>
      </w:r>
      <w:r w:rsidRPr="00F81B99">
        <w:rPr>
          <w:rStyle w:val="afa"/>
          <w:rFonts w:ascii="Tahoma" w:hAnsi="Tahoma" w:cs="Tahoma"/>
          <w:szCs w:val="24"/>
        </w:rPr>
        <w:t xml:space="preserve">, за исключением случаев, предусмотренных </w:t>
      </w:r>
      <w:r w:rsidR="008A1557" w:rsidRPr="00F81B99">
        <w:rPr>
          <w:rStyle w:val="afa"/>
          <w:rFonts w:ascii="Tahoma" w:hAnsi="Tahoma" w:cs="Tahoma"/>
          <w:szCs w:val="24"/>
        </w:rPr>
        <w:t>п.</w:t>
      </w:r>
      <w:r w:rsidR="008A1557" w:rsidRPr="00F81B99">
        <w:rPr>
          <w:rStyle w:val="afa"/>
          <w:rFonts w:ascii="Tahoma" w:hAnsi="Tahoma" w:cs="Tahoma"/>
          <w:szCs w:val="24"/>
        </w:rPr>
        <w:fldChar w:fldCharType="begin"/>
      </w:r>
      <w:r w:rsidR="008A1557" w:rsidRPr="00F81B99">
        <w:rPr>
          <w:rStyle w:val="afa"/>
          <w:rFonts w:ascii="Tahoma" w:hAnsi="Tahoma" w:cs="Tahoma"/>
          <w:szCs w:val="24"/>
        </w:rPr>
        <w:instrText xml:space="preserve"> REF _Ref235351831 \r \h </w:instrText>
      </w:r>
      <w:r w:rsidR="00FE668E" w:rsidRPr="00F81B99">
        <w:rPr>
          <w:rStyle w:val="afa"/>
          <w:rFonts w:ascii="Tahoma" w:hAnsi="Tahoma" w:cs="Tahoma"/>
          <w:szCs w:val="24"/>
        </w:rPr>
        <w:instrText xml:space="preserve"> \* MERGEFORMAT </w:instrText>
      </w:r>
      <w:r w:rsidR="008A1557" w:rsidRPr="00F81B99">
        <w:rPr>
          <w:rStyle w:val="afa"/>
          <w:rFonts w:ascii="Tahoma" w:hAnsi="Tahoma" w:cs="Tahoma"/>
          <w:szCs w:val="24"/>
        </w:rPr>
      </w:r>
      <w:r w:rsidR="008A1557" w:rsidRPr="00F81B99">
        <w:rPr>
          <w:rStyle w:val="afa"/>
          <w:rFonts w:ascii="Tahoma" w:hAnsi="Tahoma" w:cs="Tahoma"/>
          <w:szCs w:val="24"/>
        </w:rPr>
        <w:fldChar w:fldCharType="separate"/>
      </w:r>
      <w:r w:rsidR="007C6EA9">
        <w:rPr>
          <w:rStyle w:val="afa"/>
          <w:rFonts w:ascii="Tahoma" w:hAnsi="Tahoma" w:cs="Tahoma"/>
          <w:szCs w:val="24"/>
        </w:rPr>
        <w:t>3.3.2</w:t>
      </w:r>
      <w:r w:rsidR="008A1557" w:rsidRPr="00F81B9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Методики.</w:t>
      </w:r>
      <w:bookmarkEnd w:id="80"/>
      <w:bookmarkEnd w:id="82"/>
    </w:p>
    <w:bookmarkEnd w:id="81"/>
    <w:p w14:paraId="5AFD691A" w14:textId="1DA2C73B" w:rsidR="004528D4" w:rsidRPr="00F81B99" w:rsidRDefault="00730004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Установление, пересмотр и раскрытие значений </w:t>
      </w:r>
      <w:r w:rsidR="00177AEB" w:rsidRPr="00F81B99">
        <w:rPr>
          <w:rStyle w:val="afa"/>
          <w:rFonts w:ascii="Tahoma" w:hAnsi="Tahoma" w:cs="Tahoma"/>
          <w:szCs w:val="24"/>
        </w:rPr>
        <w:t xml:space="preserve">Коэффициентов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, а также определение количества акций (одной категории, типа) </w:t>
      </w:r>
      <w:r w:rsidR="00935FB9" w:rsidRPr="00F81B99">
        <w:rPr>
          <w:rStyle w:val="afa"/>
          <w:rFonts w:ascii="Tahoma" w:hAnsi="Tahoma" w:cs="Tahoma"/>
          <w:szCs w:val="24"/>
        </w:rPr>
        <w:t>Эмитент</w:t>
      </w:r>
      <w:r w:rsidRPr="00F81B99">
        <w:rPr>
          <w:rStyle w:val="afa"/>
          <w:rFonts w:ascii="Tahoma" w:hAnsi="Tahoma" w:cs="Tahoma"/>
          <w:szCs w:val="24"/>
        </w:rPr>
        <w:t xml:space="preserve">а (представляемых акций </w:t>
      </w:r>
      <w:r w:rsidR="00935FB9" w:rsidRPr="00F81B99">
        <w:rPr>
          <w:rStyle w:val="afa"/>
          <w:rFonts w:ascii="Tahoma" w:hAnsi="Tahoma" w:cs="Tahoma"/>
          <w:szCs w:val="24"/>
        </w:rPr>
        <w:t>Эмитент</w:t>
      </w:r>
      <w:r w:rsidRPr="00F81B99">
        <w:rPr>
          <w:rStyle w:val="afa"/>
          <w:rFonts w:ascii="Tahoma" w:hAnsi="Tahoma" w:cs="Tahoma"/>
          <w:szCs w:val="24"/>
        </w:rPr>
        <w:t xml:space="preserve">а), находящихся в свободном </w:t>
      </w:r>
      <w:r w:rsidR="00FE052F" w:rsidRPr="00F81B99">
        <w:rPr>
          <w:rStyle w:val="afa"/>
          <w:rFonts w:ascii="Tahoma" w:hAnsi="Tahoma" w:cs="Tahoma"/>
          <w:szCs w:val="24"/>
        </w:rPr>
        <w:t>обращении в целях установления К</w:t>
      </w:r>
      <w:r w:rsidRPr="00F81B99">
        <w:rPr>
          <w:rStyle w:val="afa"/>
          <w:rFonts w:ascii="Tahoma" w:hAnsi="Tahoma" w:cs="Tahoma"/>
          <w:szCs w:val="24"/>
        </w:rPr>
        <w:t xml:space="preserve">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на основании Методики расчета </w:t>
      </w:r>
      <w:r w:rsidR="004E6265" w:rsidRPr="00F81B99">
        <w:rPr>
          <w:rStyle w:val="afa"/>
          <w:rFonts w:ascii="Tahoma" w:hAnsi="Tahoma" w:cs="Tahoma"/>
          <w:szCs w:val="24"/>
        </w:rPr>
        <w:t xml:space="preserve">коэффициента </w:t>
      </w:r>
      <w:proofErr w:type="spellStart"/>
      <w:r w:rsidR="00FB52D3"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, утвержденной </w:t>
      </w:r>
      <w:r w:rsidR="00612C26" w:rsidRPr="00F81B99">
        <w:rPr>
          <w:rStyle w:val="afa"/>
          <w:rFonts w:ascii="Tahoma" w:hAnsi="Tahoma" w:cs="Tahoma"/>
          <w:szCs w:val="24"/>
        </w:rPr>
        <w:t>Б</w:t>
      </w:r>
      <w:r w:rsidRPr="00F81B99">
        <w:rPr>
          <w:rStyle w:val="afa"/>
          <w:rFonts w:ascii="Tahoma" w:hAnsi="Tahoma" w:cs="Tahoma"/>
          <w:szCs w:val="24"/>
        </w:rPr>
        <w:t>иржей.</w:t>
      </w:r>
    </w:p>
    <w:p w14:paraId="588D1354" w14:textId="77777777" w:rsidR="00354EE2" w:rsidRPr="00FE668E" w:rsidRDefault="00354EE2" w:rsidP="004B2A4D">
      <w:pPr>
        <w:pStyle w:val="10"/>
        <w:numPr>
          <w:ilvl w:val="1"/>
          <w:numId w:val="9"/>
        </w:numPr>
        <w:spacing w:before="240"/>
        <w:ind w:left="567" w:hanging="431"/>
      </w:pPr>
      <w:bookmarkStart w:id="83" w:name="_Ref482878825"/>
      <w:bookmarkStart w:id="84" w:name="_Toc488065472"/>
      <w:bookmarkStart w:id="85" w:name="_Toc65591903"/>
      <w:bookmarkStart w:id="86" w:name="_Toc195197817"/>
      <w:bookmarkStart w:id="87" w:name="_Toc424122354"/>
      <w:r w:rsidRPr="00FE668E">
        <w:t>Расчет весовых коэффициентов</w:t>
      </w:r>
      <w:bookmarkEnd w:id="83"/>
      <w:bookmarkEnd w:id="84"/>
      <w:bookmarkEnd w:id="85"/>
      <w:bookmarkEnd w:id="86"/>
    </w:p>
    <w:p w14:paraId="01BCC881" w14:textId="77777777" w:rsidR="004B5212" w:rsidRPr="00F81B99" w:rsidRDefault="004B521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Удельный вес i-ой Акции рассчитывается по следующей формуле:</w:t>
      </w:r>
    </w:p>
    <w:p w14:paraId="4264A686" w14:textId="77777777" w:rsidR="004B5212" w:rsidRPr="00FE668E" w:rsidRDefault="004B5212" w:rsidP="004B5212">
      <w:pPr>
        <w:pStyle w:val="afe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22F42383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Wght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Удельный вес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-ой Акции;</w:t>
      </w:r>
    </w:p>
    <w:p w14:paraId="0B03130A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Капитализация i-той Акции;</w:t>
      </w:r>
    </w:p>
    <w:p w14:paraId="0FFE0DD3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Акций.</w:t>
      </w:r>
    </w:p>
    <w:p w14:paraId="2EEA9025" w14:textId="0657A574" w:rsidR="009F662C" w:rsidRDefault="009F662C" w:rsidP="009F662C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88" w:name="_Ref3556055"/>
      <w:r w:rsidRPr="00F81B99">
        <w:rPr>
          <w:rStyle w:val="afa"/>
          <w:rFonts w:ascii="Tahoma" w:hAnsi="Tahoma" w:cs="Tahoma"/>
          <w:szCs w:val="24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r>
        <w:rPr>
          <w:rStyle w:val="afa"/>
          <w:rFonts w:ascii="Tahoma" w:hAnsi="Tahoma" w:cs="Tahoma"/>
          <w:szCs w:val="24"/>
          <w:lang w:val="en-US"/>
        </w:rPr>
        <w:t>W</w:t>
      </w:r>
      <w:r w:rsidRPr="00F81B99">
        <w:rPr>
          <w:rStyle w:val="afa"/>
          <w:rFonts w:ascii="Tahoma" w:hAnsi="Tahoma" w:cs="Tahoma"/>
          <w:szCs w:val="24"/>
        </w:rPr>
        <w:t>Wi, рассчитываемый таким образом, чтобы на Дату формирования Удельный вес Эмитента не превышал 15%.</w:t>
      </w:r>
      <w:bookmarkEnd w:id="88"/>
    </w:p>
    <w:p w14:paraId="595EFA92" w14:textId="33928876" w:rsidR="009F662C" w:rsidRPr="009F662C" w:rsidRDefault="009F662C" w:rsidP="009F662C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Для соблюдения ограничени</w:t>
      </w:r>
      <w:r>
        <w:rPr>
          <w:rStyle w:val="afa"/>
          <w:rFonts w:ascii="Tahoma" w:hAnsi="Tahoma" w:cs="Tahoma"/>
          <w:szCs w:val="24"/>
        </w:rPr>
        <w:t>я</w:t>
      </w:r>
      <w:r w:rsidRPr="009F662C">
        <w:rPr>
          <w:rStyle w:val="afa"/>
          <w:rFonts w:ascii="Tahoma" w:hAnsi="Tahoma" w:cs="Tahoma"/>
          <w:szCs w:val="24"/>
        </w:rPr>
        <w:t>, указанн</w:t>
      </w:r>
      <w:r>
        <w:rPr>
          <w:rStyle w:val="afa"/>
          <w:rFonts w:ascii="Tahoma" w:hAnsi="Tahoma" w:cs="Tahoma"/>
          <w:szCs w:val="24"/>
        </w:rPr>
        <w:t>ого</w:t>
      </w:r>
      <w:r w:rsidRPr="009F662C">
        <w:rPr>
          <w:rStyle w:val="afa"/>
          <w:rFonts w:ascii="Tahoma" w:hAnsi="Tahoma" w:cs="Tahoma"/>
          <w:szCs w:val="24"/>
        </w:rPr>
        <w:t xml:space="preserve"> п.</w:t>
      </w:r>
      <w:r>
        <w:rPr>
          <w:rStyle w:val="afa"/>
          <w:rFonts w:ascii="Tahoma" w:hAnsi="Tahoma" w:cs="Tahoma"/>
          <w:szCs w:val="24"/>
        </w:rPr>
        <w:fldChar w:fldCharType="begin"/>
      </w:r>
      <w:r>
        <w:rPr>
          <w:rStyle w:val="afa"/>
          <w:rFonts w:ascii="Tahoma" w:hAnsi="Tahoma" w:cs="Tahoma"/>
          <w:szCs w:val="24"/>
        </w:rPr>
        <w:instrText xml:space="preserve"> REF _Ref3556055 \r \h </w:instrText>
      </w:r>
      <w:r>
        <w:rPr>
          <w:rStyle w:val="afa"/>
          <w:rFonts w:ascii="Tahoma" w:hAnsi="Tahoma" w:cs="Tahoma"/>
          <w:szCs w:val="24"/>
        </w:rPr>
      </w:r>
      <w:r>
        <w:rPr>
          <w:rStyle w:val="afa"/>
          <w:rFonts w:ascii="Tahoma" w:hAnsi="Tahoma" w:cs="Tahoma"/>
          <w:szCs w:val="24"/>
        </w:rPr>
        <w:fldChar w:fldCharType="separate"/>
      </w:r>
      <w:r>
        <w:rPr>
          <w:rStyle w:val="afa"/>
          <w:rFonts w:ascii="Tahoma" w:hAnsi="Tahoma" w:cs="Tahoma"/>
          <w:szCs w:val="24"/>
        </w:rPr>
        <w:t>2.5.2</w:t>
      </w:r>
      <w:r>
        <w:rPr>
          <w:rStyle w:val="afa"/>
          <w:rFonts w:ascii="Tahoma" w:hAnsi="Tahoma" w:cs="Tahoma"/>
          <w:szCs w:val="24"/>
        </w:rPr>
        <w:fldChar w:fldCharType="end"/>
      </w:r>
      <w:r w:rsidRPr="009F662C">
        <w:rPr>
          <w:rStyle w:val="afa"/>
          <w:rFonts w:ascii="Tahoma" w:hAnsi="Tahoma" w:cs="Tahoma"/>
          <w:szCs w:val="24"/>
        </w:rPr>
        <w:t>, осуществляется процедура корректировки Удельных весов Эмитентов:</w:t>
      </w:r>
    </w:p>
    <w:p w14:paraId="2BBF9B0B" w14:textId="55275146" w:rsidR="009F662C" w:rsidRPr="009F662C" w:rsidRDefault="009F662C" w:rsidP="009F662C">
      <w:pPr>
        <w:pStyle w:val="34"/>
        <w:numPr>
          <w:ilvl w:val="2"/>
          <w:numId w:val="14"/>
        </w:numPr>
        <w:ind w:left="1418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Если Удельный вес Эмитента в Базе расчета Индекса превышает величину, установленную в п.</w:t>
      </w:r>
      <w:r>
        <w:rPr>
          <w:rStyle w:val="afa"/>
          <w:rFonts w:ascii="Tahoma" w:hAnsi="Tahoma" w:cs="Tahoma"/>
          <w:szCs w:val="24"/>
        </w:rPr>
        <w:fldChar w:fldCharType="begin"/>
      </w:r>
      <w:r>
        <w:rPr>
          <w:rStyle w:val="afa"/>
          <w:rFonts w:ascii="Tahoma" w:hAnsi="Tahoma" w:cs="Tahoma"/>
          <w:szCs w:val="24"/>
        </w:rPr>
        <w:instrText xml:space="preserve"> REF _Ref3556055 \r \h </w:instrText>
      </w:r>
      <w:r>
        <w:rPr>
          <w:rStyle w:val="afa"/>
          <w:rFonts w:ascii="Tahoma" w:hAnsi="Tahoma" w:cs="Tahoma"/>
          <w:szCs w:val="24"/>
        </w:rPr>
      </w:r>
      <w:r>
        <w:rPr>
          <w:rStyle w:val="afa"/>
          <w:rFonts w:ascii="Tahoma" w:hAnsi="Tahoma" w:cs="Tahoma"/>
          <w:szCs w:val="24"/>
        </w:rPr>
        <w:fldChar w:fldCharType="separate"/>
      </w:r>
      <w:r>
        <w:rPr>
          <w:rStyle w:val="afa"/>
          <w:rFonts w:ascii="Tahoma" w:hAnsi="Tahoma" w:cs="Tahoma"/>
          <w:szCs w:val="24"/>
        </w:rPr>
        <w:t>2.5.2</w:t>
      </w:r>
      <w:r>
        <w:rPr>
          <w:rStyle w:val="afa"/>
          <w:rFonts w:ascii="Tahoma" w:hAnsi="Tahoma" w:cs="Tahoma"/>
          <w:szCs w:val="24"/>
        </w:rPr>
        <w:fldChar w:fldCharType="end"/>
      </w:r>
      <w:r w:rsidRPr="009F662C">
        <w:rPr>
          <w:rStyle w:val="afa"/>
          <w:rFonts w:ascii="Tahoma" w:hAnsi="Tahoma" w:cs="Tahoma"/>
          <w:szCs w:val="24"/>
        </w:rPr>
        <w:t>, то соответствующий Удельный вес устанавливается равным этой величине.</w:t>
      </w:r>
    </w:p>
    <w:p w14:paraId="70ABACF7" w14:textId="77777777" w:rsidR="009F662C" w:rsidRPr="009F662C" w:rsidRDefault="009F662C" w:rsidP="009F662C">
      <w:pPr>
        <w:pStyle w:val="34"/>
        <w:numPr>
          <w:ilvl w:val="2"/>
          <w:numId w:val="14"/>
        </w:numPr>
        <w:ind w:left="1418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51773E0" w14:textId="269517BC" w:rsidR="009F662C" w:rsidRPr="009F662C" w:rsidRDefault="009F662C" w:rsidP="009F662C">
      <w:pPr>
        <w:pStyle w:val="34"/>
        <w:numPr>
          <w:ilvl w:val="2"/>
          <w:numId w:val="14"/>
        </w:numPr>
        <w:ind w:left="1418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Указанные выше действия повторяются итерационно пока остаются Эмитенты, Удельные веса которых превышают величину, установленную в п.</w:t>
      </w:r>
      <w:r>
        <w:rPr>
          <w:rStyle w:val="afa"/>
          <w:rFonts w:ascii="Tahoma" w:hAnsi="Tahoma" w:cs="Tahoma"/>
          <w:szCs w:val="24"/>
        </w:rPr>
        <w:fldChar w:fldCharType="begin"/>
      </w:r>
      <w:r>
        <w:rPr>
          <w:rStyle w:val="afa"/>
          <w:rFonts w:ascii="Tahoma" w:hAnsi="Tahoma" w:cs="Tahoma"/>
          <w:szCs w:val="24"/>
        </w:rPr>
        <w:instrText xml:space="preserve"> REF _Ref3556055 \r \h </w:instrText>
      </w:r>
      <w:r>
        <w:rPr>
          <w:rStyle w:val="afa"/>
          <w:rFonts w:ascii="Tahoma" w:hAnsi="Tahoma" w:cs="Tahoma"/>
          <w:szCs w:val="24"/>
        </w:rPr>
      </w:r>
      <w:r>
        <w:rPr>
          <w:rStyle w:val="afa"/>
          <w:rFonts w:ascii="Tahoma" w:hAnsi="Tahoma" w:cs="Tahoma"/>
          <w:szCs w:val="24"/>
        </w:rPr>
        <w:fldChar w:fldCharType="separate"/>
      </w:r>
      <w:r>
        <w:rPr>
          <w:rStyle w:val="afa"/>
          <w:rFonts w:ascii="Tahoma" w:hAnsi="Tahoma" w:cs="Tahoma"/>
          <w:szCs w:val="24"/>
        </w:rPr>
        <w:t>2.5.2</w:t>
      </w:r>
      <w:r>
        <w:rPr>
          <w:rStyle w:val="afa"/>
          <w:rFonts w:ascii="Tahoma" w:hAnsi="Tahoma" w:cs="Tahoma"/>
          <w:szCs w:val="24"/>
        </w:rPr>
        <w:fldChar w:fldCharType="end"/>
      </w:r>
      <w:r w:rsidRPr="009F662C">
        <w:rPr>
          <w:rStyle w:val="afa"/>
          <w:rFonts w:ascii="Tahoma" w:hAnsi="Tahoma" w:cs="Tahoma"/>
          <w:szCs w:val="24"/>
        </w:rPr>
        <w:t>.</w:t>
      </w:r>
    </w:p>
    <w:p w14:paraId="6FC4FA77" w14:textId="2F5D8DCB" w:rsidR="009F662C" w:rsidRPr="009F662C" w:rsidRDefault="009F662C" w:rsidP="009F662C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 xml:space="preserve">Весовой коэффициент i-ой Акции </w:t>
      </w:r>
      <w:proofErr w:type="spellStart"/>
      <w:r w:rsidRPr="009F662C">
        <w:rPr>
          <w:rStyle w:val="afa"/>
          <w:rFonts w:ascii="Tahoma" w:hAnsi="Tahoma" w:cs="Tahoma"/>
          <w:szCs w:val="24"/>
        </w:rPr>
        <w:t>Wi</w:t>
      </w:r>
      <w:proofErr w:type="spellEnd"/>
      <w:r w:rsidRPr="009F662C">
        <w:rPr>
          <w:rStyle w:val="afa"/>
          <w:rFonts w:ascii="Tahoma" w:hAnsi="Tahoma" w:cs="Tahoma"/>
          <w:szCs w:val="24"/>
        </w:rPr>
        <w:t>, используемый при расчете Индекс</w:t>
      </w:r>
      <w:r w:rsidR="00FD62F7">
        <w:rPr>
          <w:rStyle w:val="afa"/>
          <w:rFonts w:ascii="Tahoma" w:hAnsi="Tahoma" w:cs="Tahoma"/>
          <w:szCs w:val="24"/>
        </w:rPr>
        <w:t>а</w:t>
      </w:r>
      <w:r w:rsidRPr="009F662C">
        <w:rPr>
          <w:rStyle w:val="afa"/>
          <w:rFonts w:ascii="Tahoma" w:hAnsi="Tahoma" w:cs="Tahoma"/>
          <w:szCs w:val="24"/>
        </w:rPr>
        <w:t>, рассчитывается по следующей формуле:</w:t>
      </w:r>
    </w:p>
    <w:p w14:paraId="3B20D68E" w14:textId="3C7ED200" w:rsidR="009F662C" w:rsidRPr="006B0A6B" w:rsidRDefault="008C47BB" w:rsidP="009F662C">
      <w:pPr>
        <w:pStyle w:val="34"/>
        <w:ind w:left="284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CR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 ,</m:t>
          </m:r>
        </m:oMath>
      </m:oMathPara>
    </w:p>
    <w:p w14:paraId="75D3D7A1" w14:textId="77777777" w:rsidR="009F662C" w:rsidRPr="00636E22" w:rsidRDefault="009F662C" w:rsidP="009F662C">
      <w:pPr>
        <w:pStyle w:val="afc"/>
        <w:rPr>
          <w:rFonts w:cs="Tahoma"/>
        </w:rPr>
      </w:pPr>
      <w:r w:rsidRPr="00636E22">
        <w:rPr>
          <w:rFonts w:cs="Tahoma"/>
        </w:rPr>
        <w:t>где:</w:t>
      </w:r>
    </w:p>
    <w:p w14:paraId="5B0437B8" w14:textId="514FB083" w:rsidR="009F662C" w:rsidRPr="00636E22" w:rsidRDefault="009F662C" w:rsidP="009F662C">
      <w:pPr>
        <w:pStyle w:val="afc"/>
        <w:rPr>
          <w:rFonts w:cs="Tahoma"/>
        </w:rPr>
      </w:pPr>
      <w:r w:rsidRPr="00636E22">
        <w:rPr>
          <w:rFonts w:cs="Tahoma"/>
          <w:lang w:val="en-US"/>
        </w:rPr>
        <w:t>W</w:t>
      </w:r>
      <w:r>
        <w:rPr>
          <w:rFonts w:cs="Tahoma"/>
          <w:lang w:val="en-US"/>
        </w:rPr>
        <w:t>W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коэффициент, ограничивающий долю капитализации i-ой Акции </w:t>
      </w:r>
      <w:r>
        <w:rPr>
          <w:rFonts w:cs="Tahoma"/>
        </w:rPr>
        <w:t>в</w:t>
      </w:r>
      <w:r w:rsidR="00E74EEA">
        <w:rPr>
          <w:rFonts w:cs="Tahoma"/>
          <w:lang w:val="en-US"/>
        </w:rPr>
        <w:t> </w:t>
      </w:r>
      <w:r>
        <w:rPr>
          <w:rFonts w:cs="Tahoma"/>
        </w:rPr>
        <w:t>зависимости от У</w:t>
      </w:r>
      <w:r w:rsidRPr="00636E22">
        <w:rPr>
          <w:rFonts w:cs="Tahoma"/>
        </w:rPr>
        <w:t>дельн</w:t>
      </w:r>
      <w:r>
        <w:rPr>
          <w:rFonts w:cs="Tahoma"/>
        </w:rPr>
        <w:t>ого</w:t>
      </w:r>
      <w:r w:rsidRPr="00636E22">
        <w:rPr>
          <w:rFonts w:cs="Tahoma"/>
        </w:rPr>
        <w:t xml:space="preserve"> вес</w:t>
      </w:r>
      <w:r>
        <w:rPr>
          <w:rFonts w:cs="Tahoma"/>
        </w:rPr>
        <w:t>а</w:t>
      </w:r>
      <w:r w:rsidRPr="00636E22">
        <w:rPr>
          <w:rFonts w:cs="Tahoma"/>
        </w:rPr>
        <w:t xml:space="preserve">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-ых Акций;</w:t>
      </w:r>
    </w:p>
    <w:p w14:paraId="4BDA6DFA" w14:textId="69D86C9C" w:rsidR="009F662C" w:rsidRDefault="00E74EEA" w:rsidP="009F662C">
      <w:pPr>
        <w:pStyle w:val="afc"/>
        <w:rPr>
          <w:rFonts w:cs="Tahoma"/>
        </w:rPr>
      </w:pPr>
      <w:r>
        <w:rPr>
          <w:rFonts w:cs="Tahoma"/>
          <w:iCs/>
          <w:lang w:val="en-US"/>
        </w:rPr>
        <w:t>CR</w:t>
      </w:r>
      <w:r w:rsidR="009F662C" w:rsidRPr="00636E22">
        <w:rPr>
          <w:rFonts w:cs="Tahoma"/>
          <w:iCs/>
          <w:vertAlign w:val="subscript"/>
          <w:lang w:val="en-US"/>
        </w:rPr>
        <w:t>i</w:t>
      </w:r>
      <w:r w:rsidR="009F662C" w:rsidRPr="00636E22">
        <w:rPr>
          <w:rFonts w:cs="Tahoma"/>
        </w:rPr>
        <w:t xml:space="preserve"> –</w:t>
      </w:r>
      <w:r w:rsidR="009F662C" w:rsidRPr="009B1654">
        <w:rPr>
          <w:rFonts w:cs="Tahoma"/>
        </w:rPr>
        <w:t xml:space="preserve"> </w:t>
      </w:r>
      <w:r w:rsidR="009F662C">
        <w:rPr>
          <w:rFonts w:cs="Tahoma"/>
        </w:rPr>
        <w:t xml:space="preserve">дополнительный </w:t>
      </w:r>
      <w:r w:rsidR="009F662C" w:rsidRPr="00636E22">
        <w:rPr>
          <w:rFonts w:cs="Tahoma"/>
        </w:rPr>
        <w:t xml:space="preserve">коэффициент, </w:t>
      </w:r>
      <w:r>
        <w:rPr>
          <w:rFonts w:cs="Tahoma"/>
        </w:rPr>
        <w:t>устанавливаемый</w:t>
      </w:r>
      <w:r w:rsidRPr="00E74EEA">
        <w:rPr>
          <w:rFonts w:cs="Tahoma"/>
        </w:rPr>
        <w:t xml:space="preserve"> </w:t>
      </w:r>
      <w:r>
        <w:rPr>
          <w:rFonts w:cs="Tahoma"/>
        </w:rPr>
        <w:t>в соответствии с таблицей, в зависимости от значения рейтинга климатической устойчивости</w:t>
      </w:r>
      <w:r w:rsidR="00726D99">
        <w:rPr>
          <w:rFonts w:cs="Tahoma"/>
        </w:rPr>
        <w:t xml:space="preserve"> Эмитента</w:t>
      </w:r>
      <w:r>
        <w:rPr>
          <w:rFonts w:cs="Tahoma"/>
        </w:rPr>
        <w:t>:</w:t>
      </w:r>
    </w:p>
    <w:tbl>
      <w:tblPr>
        <w:tblW w:w="5874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1538"/>
      </w:tblGrid>
      <w:tr w:rsidR="00E74EEA" w:rsidRPr="007B1ED9" w14:paraId="5111C9DE" w14:textId="77777777" w:rsidTr="00BF7682">
        <w:trPr>
          <w:trHeight w:val="301"/>
        </w:trPr>
        <w:tc>
          <w:tcPr>
            <w:tcW w:w="4336" w:type="dxa"/>
            <w:shd w:val="clear" w:color="auto" w:fill="auto"/>
            <w:vAlign w:val="center"/>
          </w:tcPr>
          <w:p w14:paraId="4EAFC88E" w14:textId="2A0CF3E3" w:rsidR="00E74EEA" w:rsidRPr="007B1ED9" w:rsidRDefault="00E74EEA" w:rsidP="001C6630">
            <w:pPr>
              <w:keepNext/>
              <w:jc w:val="center"/>
              <w:rPr>
                <w:rFonts w:cs="Tahoma"/>
                <w:b/>
                <w:color w:val="000000"/>
                <w:szCs w:val="22"/>
              </w:rPr>
            </w:pPr>
            <w:r>
              <w:rPr>
                <w:rFonts w:cs="Tahoma"/>
                <w:b/>
                <w:color w:val="000000"/>
                <w:szCs w:val="22"/>
              </w:rPr>
              <w:t>Рейтинг климатической устойчивости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48ADDD5B" w14:textId="6B2B5CFF" w:rsidR="00E74EEA" w:rsidRPr="007B1ED9" w:rsidRDefault="00E74EEA" w:rsidP="001C6630">
            <w:pPr>
              <w:keepNext/>
              <w:jc w:val="center"/>
              <w:rPr>
                <w:rFonts w:cs="Tahoma"/>
                <w:b/>
                <w:color w:val="000000"/>
                <w:szCs w:val="22"/>
                <w:lang w:val="en-US"/>
              </w:rPr>
            </w:pPr>
            <w:r>
              <w:rPr>
                <w:rFonts w:cs="Tahoma"/>
                <w:b/>
                <w:color w:val="000000"/>
                <w:szCs w:val="22"/>
                <w:lang w:val="en-US"/>
              </w:rPr>
              <w:t>CR</w:t>
            </w:r>
            <w:r w:rsidRPr="00896224">
              <w:rPr>
                <w:rFonts w:cs="Tahoma"/>
                <w:b/>
                <w:color w:val="000000"/>
                <w:szCs w:val="22"/>
                <w:vertAlign w:val="subscript"/>
                <w:lang w:val="en-US"/>
              </w:rPr>
              <w:t>i</w:t>
            </w:r>
          </w:p>
        </w:tc>
      </w:tr>
      <w:tr w:rsidR="00B41791" w:rsidRPr="007B1ED9" w14:paraId="618063D6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  <w:hideMark/>
          </w:tcPr>
          <w:p w14:paraId="327A3360" w14:textId="12A37C69" w:rsidR="00B41791" w:rsidRPr="00E74EEA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AA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511A8AB" w14:textId="3E5F774E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1,00</w:t>
            </w:r>
          </w:p>
        </w:tc>
      </w:tr>
      <w:tr w:rsidR="00B41791" w:rsidRPr="007B1ED9" w14:paraId="1B2403E5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  <w:hideMark/>
          </w:tcPr>
          <w:p w14:paraId="15830008" w14:textId="08B85376" w:rsidR="00B41791" w:rsidRPr="00E74EEA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A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5DA4ECF9" w14:textId="5329ADF4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0,95</w:t>
            </w:r>
          </w:p>
        </w:tc>
      </w:tr>
      <w:tr w:rsidR="00B41791" w:rsidRPr="007B1ED9" w14:paraId="612FDB2D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  <w:hideMark/>
          </w:tcPr>
          <w:p w14:paraId="4FB63032" w14:textId="1174BB9A" w:rsidR="00B41791" w:rsidRPr="00E74EEA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BB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B63DD5C" w14:textId="0103394B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0,90</w:t>
            </w:r>
          </w:p>
        </w:tc>
      </w:tr>
      <w:tr w:rsidR="00B41791" w:rsidRPr="007B1ED9" w14:paraId="1BF2C2AE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  <w:hideMark/>
          </w:tcPr>
          <w:p w14:paraId="03F83581" w14:textId="323EB229" w:rsidR="00B41791" w:rsidRPr="00E74EEA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B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64293568" w14:textId="34931652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0,85</w:t>
            </w:r>
          </w:p>
        </w:tc>
      </w:tr>
      <w:tr w:rsidR="00B41791" w:rsidRPr="007B1ED9" w14:paraId="1DCB6793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  <w:hideMark/>
          </w:tcPr>
          <w:p w14:paraId="4B235644" w14:textId="630EC68A" w:rsidR="00B41791" w:rsidRPr="00E74EEA" w:rsidRDefault="00B41791" w:rsidP="00B41791">
            <w:pPr>
              <w:jc w:val="center"/>
              <w:rPr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CC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5B14C5E" w14:textId="755004E2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0,80</w:t>
            </w:r>
          </w:p>
        </w:tc>
      </w:tr>
      <w:tr w:rsidR="00B41791" w:rsidRPr="007B1ED9" w14:paraId="5116E3E7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</w:tcPr>
          <w:p w14:paraId="0ECB2FAA" w14:textId="7631ED41" w:rsidR="00B41791" w:rsidRPr="00E74EEA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C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3F03466" w14:textId="1B0E09C2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0,75</w:t>
            </w:r>
          </w:p>
        </w:tc>
      </w:tr>
      <w:tr w:rsidR="00B41791" w:rsidRPr="007B1ED9" w14:paraId="4BAA46C6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</w:tcPr>
          <w:p w14:paraId="47A3F126" w14:textId="68EDA3B6" w:rsidR="00B41791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DD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7767295A" w14:textId="7FA1D4A9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0,70</w:t>
            </w:r>
          </w:p>
        </w:tc>
      </w:tr>
      <w:tr w:rsidR="00B41791" w:rsidRPr="007B1ED9" w14:paraId="2057BA2D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</w:tcPr>
          <w:p w14:paraId="29EBD595" w14:textId="7FAE766C" w:rsidR="00B41791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D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576D8A19" w14:textId="03E6FB0E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0,65</w:t>
            </w:r>
          </w:p>
        </w:tc>
      </w:tr>
      <w:tr w:rsidR="00B41791" w:rsidRPr="007B1ED9" w14:paraId="0E172406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</w:tcPr>
          <w:p w14:paraId="3782C6EF" w14:textId="28CDAFE8" w:rsidR="00B41791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E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F1685C8" w14:textId="7DD39C39" w:rsidR="00B41791" w:rsidRPr="00B41791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0,60</w:t>
            </w:r>
          </w:p>
        </w:tc>
      </w:tr>
    </w:tbl>
    <w:p w14:paraId="6BD234A4" w14:textId="37A38FBA" w:rsidR="00277FB6" w:rsidRPr="00277FB6" w:rsidRDefault="00277FB6" w:rsidP="00277FB6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277FB6">
        <w:rPr>
          <w:rStyle w:val="afa"/>
          <w:rFonts w:ascii="Tahoma" w:hAnsi="Tahoma" w:cs="Tahoma"/>
          <w:szCs w:val="24"/>
        </w:rPr>
        <w:lastRenderedPageBreak/>
        <w:t xml:space="preserve">Весовые коэффициенты </w:t>
      </w:r>
      <w:proofErr w:type="spellStart"/>
      <w:r w:rsidRPr="00277FB6">
        <w:rPr>
          <w:rStyle w:val="afa"/>
          <w:rFonts w:ascii="Tahoma" w:hAnsi="Tahoma" w:cs="Tahoma"/>
          <w:szCs w:val="24"/>
        </w:rPr>
        <w:t>WWi</w:t>
      </w:r>
      <w:proofErr w:type="spellEnd"/>
      <w:r w:rsidRPr="00277FB6">
        <w:rPr>
          <w:rStyle w:val="afa"/>
          <w:rFonts w:ascii="Tahoma" w:hAnsi="Tahoma" w:cs="Tahoma"/>
          <w:szCs w:val="24"/>
        </w:rPr>
        <w:t xml:space="preserve"> и </w:t>
      </w:r>
      <w:proofErr w:type="spellStart"/>
      <w:r w:rsidRPr="00277FB6">
        <w:rPr>
          <w:rStyle w:val="afa"/>
          <w:rFonts w:ascii="Tahoma" w:hAnsi="Tahoma" w:cs="Tahoma"/>
          <w:szCs w:val="24"/>
        </w:rPr>
        <w:t>Wi</w:t>
      </w:r>
      <w:proofErr w:type="spellEnd"/>
      <w:r w:rsidRPr="00277FB6">
        <w:rPr>
          <w:rStyle w:val="afa"/>
          <w:rFonts w:ascii="Tahoma" w:hAnsi="Tahoma" w:cs="Tahoma"/>
          <w:szCs w:val="24"/>
        </w:rPr>
        <w:t xml:space="preserve">, принимают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</w:t>
      </w:r>
      <w:r w:rsidR="00E74EEA" w:rsidRPr="00F81B99">
        <w:rPr>
          <w:rStyle w:val="afa"/>
          <w:rFonts w:ascii="Tahoma" w:hAnsi="Tahoma" w:cs="Tahoma"/>
          <w:szCs w:val="24"/>
        </w:rPr>
        <w:t>торгового дня Даты формирования</w:t>
      </w:r>
      <w:r w:rsidRPr="00277FB6">
        <w:rPr>
          <w:rStyle w:val="afa"/>
          <w:rFonts w:ascii="Tahoma" w:hAnsi="Tahoma" w:cs="Tahoma"/>
          <w:szCs w:val="24"/>
        </w:rPr>
        <w:t>.</w:t>
      </w:r>
    </w:p>
    <w:p w14:paraId="42F5C8C2" w14:textId="77777777" w:rsidR="00354EE2" w:rsidRPr="00FE668E" w:rsidRDefault="00354EE2" w:rsidP="00B41791">
      <w:pPr>
        <w:pStyle w:val="10"/>
        <w:numPr>
          <w:ilvl w:val="1"/>
          <w:numId w:val="9"/>
        </w:numPr>
        <w:spacing w:before="240"/>
        <w:ind w:left="567" w:hanging="431"/>
      </w:pPr>
      <w:bookmarkStart w:id="89" w:name="_Ref482878774"/>
      <w:bookmarkStart w:id="90" w:name="_Toc488065473"/>
      <w:bookmarkStart w:id="91" w:name="_Toc65591904"/>
      <w:bookmarkStart w:id="92" w:name="_Toc195197818"/>
      <w:r w:rsidRPr="00FE668E">
        <w:t>Расчет Делителя</w:t>
      </w:r>
      <w:bookmarkEnd w:id="89"/>
      <w:bookmarkEnd w:id="90"/>
      <w:bookmarkEnd w:id="91"/>
      <w:bookmarkEnd w:id="92"/>
      <w:r w:rsidRPr="00FE668E">
        <w:t xml:space="preserve"> </w:t>
      </w:r>
    </w:p>
    <w:p w14:paraId="6A2393DD" w14:textId="70783B7B" w:rsidR="00354EE2" w:rsidRPr="00F81B99" w:rsidRDefault="00354EE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93" w:name="_Ref482878978"/>
      <w:r w:rsidRPr="00F81B99">
        <w:rPr>
          <w:rStyle w:val="afa"/>
          <w:rFonts w:ascii="Tahoma" w:hAnsi="Tahoma" w:cs="Tahoma"/>
          <w:szCs w:val="24"/>
        </w:rPr>
        <w:t xml:space="preserve">Расчет Делителя </w:t>
      </w:r>
      <w:proofErr w:type="spellStart"/>
      <w:r w:rsidRPr="00F81B99">
        <w:rPr>
          <w:rStyle w:val="afa"/>
          <w:rFonts w:ascii="Tahoma" w:hAnsi="Tahoma" w:cs="Tahoma"/>
          <w:szCs w:val="24"/>
        </w:rPr>
        <w:t>Dn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в случае изменения Базы расчета, Коэффициентов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, коэффициентов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Wi</w:t>
      </w:r>
      <w:proofErr w:type="spellEnd"/>
      <w:r w:rsidRPr="00F81B99">
        <w:rPr>
          <w:rStyle w:val="afa"/>
          <w:rFonts w:ascii="Tahoma" w:hAnsi="Tahoma" w:cs="Tahoma"/>
          <w:szCs w:val="24"/>
        </w:rPr>
        <w:t>, ограничивающих долю капитализации i-</w:t>
      </w:r>
      <w:proofErr w:type="spellStart"/>
      <w:r w:rsidRPr="00F81B99">
        <w:rPr>
          <w:rStyle w:val="afa"/>
          <w:rFonts w:ascii="Tahoma" w:hAnsi="Tahoma" w:cs="Tahoma"/>
          <w:szCs w:val="24"/>
        </w:rPr>
        <w:t>ых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F81B99">
        <w:rPr>
          <w:rStyle w:val="afa"/>
          <w:rFonts w:ascii="Tahoma" w:hAnsi="Tahoma" w:cs="Tahoma"/>
          <w:szCs w:val="24"/>
        </w:rPr>
        <w:t>пп</w:t>
      </w:r>
      <w:proofErr w:type="spellEnd"/>
      <w:r w:rsidRPr="00F81B99">
        <w:rPr>
          <w:rStyle w:val="afa"/>
          <w:rFonts w:ascii="Tahoma" w:hAnsi="Tahoma" w:cs="Tahoma"/>
          <w:szCs w:val="24"/>
        </w:rPr>
        <w:t>. </w:t>
      </w:r>
      <w:r w:rsidRPr="00F81B99">
        <w:rPr>
          <w:rStyle w:val="afa"/>
          <w:rFonts w:ascii="Tahoma" w:hAnsi="Tahoma" w:cs="Tahoma"/>
          <w:szCs w:val="24"/>
        </w:rPr>
        <w:fldChar w:fldCharType="begin"/>
      </w:r>
      <w:r w:rsidRPr="00F81B99">
        <w:rPr>
          <w:rStyle w:val="afa"/>
          <w:rFonts w:ascii="Tahoma" w:hAnsi="Tahoma" w:cs="Tahoma"/>
          <w:szCs w:val="24"/>
        </w:rPr>
        <w:instrText xml:space="preserve"> REF _Ref423520053 \r \h  \* MERGEFORMAT </w:instrText>
      </w:r>
      <w:r w:rsidRPr="00F81B99">
        <w:rPr>
          <w:rStyle w:val="afa"/>
          <w:rFonts w:ascii="Tahoma" w:hAnsi="Tahoma" w:cs="Tahoma"/>
          <w:szCs w:val="24"/>
        </w:rPr>
      </w:r>
      <w:r w:rsidRPr="00F81B99">
        <w:rPr>
          <w:rStyle w:val="afa"/>
          <w:rFonts w:ascii="Tahoma" w:hAnsi="Tahoma" w:cs="Tahoma"/>
          <w:szCs w:val="24"/>
        </w:rPr>
        <w:fldChar w:fldCharType="separate"/>
      </w:r>
      <w:r w:rsidR="00E70B05" w:rsidRPr="00F81B99">
        <w:rPr>
          <w:rStyle w:val="afa"/>
          <w:rFonts w:ascii="Tahoma" w:hAnsi="Tahoma" w:cs="Tahoma"/>
          <w:szCs w:val="24"/>
        </w:rPr>
        <w:t>3.3</w:t>
      </w:r>
      <w:r w:rsidRPr="00F81B9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Методики.</w:t>
      </w:r>
      <w:bookmarkEnd w:id="93"/>
      <w:r w:rsidRPr="00F81B99">
        <w:rPr>
          <w:rStyle w:val="afa"/>
          <w:rFonts w:ascii="Tahoma" w:hAnsi="Tahoma" w:cs="Tahoma"/>
          <w:szCs w:val="24"/>
        </w:rPr>
        <w:t xml:space="preserve"> </w:t>
      </w:r>
    </w:p>
    <w:p w14:paraId="71EC79DF" w14:textId="77777777" w:rsidR="00354EE2" w:rsidRPr="00F81B99" w:rsidRDefault="00354EE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Расчет Делителя </w:t>
      </w:r>
      <w:proofErr w:type="spellStart"/>
      <w:r w:rsidRPr="00F81B99">
        <w:rPr>
          <w:rStyle w:val="afa"/>
          <w:rFonts w:ascii="Tahoma" w:hAnsi="Tahoma" w:cs="Tahoma"/>
          <w:szCs w:val="24"/>
        </w:rPr>
        <w:t>Dn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по следующей формуле:</w:t>
      </w:r>
    </w:p>
    <w:p w14:paraId="180C5221" w14:textId="77777777" w:rsidR="00354EE2" w:rsidRPr="00FE668E" w:rsidRDefault="008C47BB" w:rsidP="00354EE2">
      <w:pPr>
        <w:pStyle w:val="afe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3AEACF7C" w14:textId="77777777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bscript"/>
        </w:rPr>
        <w:t>+1</w:t>
      </w:r>
      <w:r w:rsidRPr="00FE668E">
        <w:rPr>
          <w:rFonts w:cs="Tahoma"/>
        </w:rPr>
        <w:t xml:space="preserve"> – новое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5D269872" w14:textId="77777777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– текущее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2CB3236F" w14:textId="36702463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E70B05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6F6320E1" w14:textId="4FC34249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perscript"/>
        </w:rPr>
        <w:t>'</w:t>
      </w:r>
      <w:r w:rsidRPr="00FE668E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0C51B8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.</w:t>
      </w:r>
    </w:p>
    <w:p w14:paraId="48F1437C" w14:textId="3FA8D1FF" w:rsidR="00354EE2" w:rsidRPr="00F81B99" w:rsidRDefault="00354EE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Расчет Делителя </w:t>
      </w:r>
      <w:proofErr w:type="spellStart"/>
      <w:r w:rsidRPr="00F81B99">
        <w:rPr>
          <w:rStyle w:val="afa"/>
          <w:rFonts w:ascii="Tahoma" w:hAnsi="Tahoma" w:cs="Tahoma"/>
          <w:szCs w:val="24"/>
        </w:rPr>
        <w:t>Dn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с точностью до четырех знаков после запятой по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правилу математического округления.</w:t>
      </w:r>
    </w:p>
    <w:p w14:paraId="01FD59B1" w14:textId="3FB1CFFA" w:rsidR="0045247E" w:rsidRPr="00F81B99" w:rsidRDefault="00877E85" w:rsidP="007C6EA9">
      <w:pPr>
        <w:pStyle w:val="10"/>
        <w:numPr>
          <w:ilvl w:val="0"/>
          <w:numId w:val="9"/>
        </w:numPr>
        <w:spacing w:before="240"/>
        <w:ind w:left="357" w:hanging="357"/>
      </w:pPr>
      <w:bookmarkStart w:id="94" w:name="_Toc438206729"/>
      <w:bookmarkStart w:id="95" w:name="_Toc438206765"/>
      <w:bookmarkStart w:id="96" w:name="_Toc438206985"/>
      <w:bookmarkStart w:id="97" w:name="_Toc433902901"/>
      <w:bookmarkStart w:id="98" w:name="_Ref487540760"/>
      <w:bookmarkStart w:id="99" w:name="_Toc463443759"/>
      <w:bookmarkStart w:id="100" w:name="_Toc488065474"/>
      <w:bookmarkStart w:id="101" w:name="_Toc65591905"/>
      <w:bookmarkStart w:id="102" w:name="_Toc195197819"/>
      <w:r w:rsidRPr="00FE668E">
        <w:t xml:space="preserve">Формирование и пересмотр </w:t>
      </w:r>
      <w:r w:rsidR="00022670" w:rsidRPr="00FE668E">
        <w:t>Баз</w:t>
      </w:r>
      <w:r w:rsidR="0071123F" w:rsidRPr="00FE668E">
        <w:t>ы</w:t>
      </w:r>
      <w:r w:rsidR="00022670" w:rsidRPr="00FE668E">
        <w:t xml:space="preserve"> </w:t>
      </w:r>
      <w:r w:rsidRPr="00FE668E">
        <w:t xml:space="preserve">расчета </w:t>
      </w:r>
      <w:r w:rsidR="00B91D56" w:rsidRPr="00FE668E">
        <w:t>и</w:t>
      </w:r>
      <w:r w:rsidR="004E6265" w:rsidRPr="00FE668E">
        <w:t>ндексов</w:t>
      </w:r>
      <w:bookmarkEnd w:id="87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6F6687BB" w14:textId="4BBE9A80" w:rsidR="00F45DB8" w:rsidRPr="00FE668E" w:rsidRDefault="00F45DB8" w:rsidP="00F81B99">
      <w:pPr>
        <w:pStyle w:val="10"/>
        <w:numPr>
          <w:ilvl w:val="1"/>
          <w:numId w:val="9"/>
        </w:numPr>
        <w:ind w:left="567"/>
      </w:pPr>
      <w:bookmarkStart w:id="103" w:name="_Ref423512999"/>
      <w:bookmarkStart w:id="104" w:name="_Ref423518818"/>
      <w:bookmarkStart w:id="105" w:name="_Toc424122355"/>
      <w:bookmarkStart w:id="106" w:name="_Toc438206730"/>
      <w:bookmarkStart w:id="107" w:name="_Toc438206766"/>
      <w:bookmarkStart w:id="108" w:name="_Toc438206986"/>
      <w:bookmarkStart w:id="109" w:name="_Toc433902902"/>
      <w:bookmarkStart w:id="110" w:name="_Toc463443760"/>
      <w:bookmarkStart w:id="111" w:name="_Toc488065475"/>
      <w:bookmarkStart w:id="112" w:name="_Toc65591906"/>
      <w:bookmarkStart w:id="113" w:name="_Toc195197820"/>
      <w:r w:rsidRPr="00FE668E">
        <w:t xml:space="preserve">Принципы формирования </w:t>
      </w:r>
      <w:r w:rsidR="00022670" w:rsidRPr="00FE668E">
        <w:t>Б</w:t>
      </w:r>
      <w:r w:rsidRPr="00FE668E">
        <w:t>аз</w:t>
      </w:r>
      <w:r w:rsidR="00F0201F" w:rsidRPr="00FE668E">
        <w:t>ы</w:t>
      </w:r>
      <w:r w:rsidRPr="00FE668E">
        <w:t xml:space="preserve"> расчета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60949F51" w14:textId="4DB391B5" w:rsidR="005B3F7A" w:rsidRPr="00E32DC9" w:rsidRDefault="001351F8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База расчета Индекса </w:t>
      </w:r>
      <w:r w:rsidR="00AE5379" w:rsidRPr="00F81B99">
        <w:rPr>
          <w:rStyle w:val="afa"/>
          <w:rFonts w:ascii="Tahoma" w:hAnsi="Tahoma" w:cs="Tahoma"/>
          <w:szCs w:val="24"/>
        </w:rPr>
        <w:t>формируется в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="00AE5379" w:rsidRPr="00F81B99">
        <w:rPr>
          <w:rStyle w:val="afa"/>
          <w:rFonts w:ascii="Tahoma" w:hAnsi="Tahoma" w:cs="Tahoma"/>
          <w:szCs w:val="24"/>
        </w:rPr>
        <w:t>январе</w:t>
      </w:r>
      <w:r w:rsidR="00224B13" w:rsidRPr="00F81B99">
        <w:rPr>
          <w:rStyle w:val="afa"/>
          <w:rFonts w:ascii="Tahoma" w:hAnsi="Tahoma" w:cs="Tahoma"/>
          <w:szCs w:val="24"/>
        </w:rPr>
        <w:t xml:space="preserve"> </w:t>
      </w:r>
      <w:r w:rsidRPr="00F81B99">
        <w:rPr>
          <w:rStyle w:val="afa"/>
          <w:rFonts w:ascii="Tahoma" w:hAnsi="Tahoma" w:cs="Tahoma"/>
          <w:szCs w:val="24"/>
        </w:rPr>
        <w:t>на</w:t>
      </w:r>
      <w:r w:rsidR="00446C16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 xml:space="preserve">основании списка </w:t>
      </w:r>
      <w:r w:rsidR="00512B3A" w:rsidRPr="00F81B99">
        <w:rPr>
          <w:rStyle w:val="afa"/>
          <w:rFonts w:ascii="Tahoma" w:hAnsi="Tahoma" w:cs="Tahoma"/>
          <w:szCs w:val="24"/>
        </w:rPr>
        <w:t>Э</w:t>
      </w:r>
      <w:r w:rsidRPr="00F81B99">
        <w:rPr>
          <w:rStyle w:val="afa"/>
          <w:rFonts w:ascii="Tahoma" w:hAnsi="Tahoma" w:cs="Tahoma"/>
          <w:szCs w:val="24"/>
        </w:rPr>
        <w:t xml:space="preserve">митентов Акций, допущенных к обращению на Бирже, </w:t>
      </w:r>
      <w:r w:rsidRPr="00AF03B7">
        <w:rPr>
          <w:rStyle w:val="afa"/>
          <w:rFonts w:ascii="Tahoma" w:hAnsi="Tahoma" w:cs="Tahoma"/>
          <w:szCs w:val="24"/>
        </w:rPr>
        <w:t xml:space="preserve">и </w:t>
      </w:r>
      <w:r w:rsidR="00C2750C">
        <w:rPr>
          <w:rStyle w:val="afa"/>
          <w:rFonts w:ascii="Tahoma" w:hAnsi="Tahoma" w:cs="Tahoma"/>
          <w:szCs w:val="24"/>
        </w:rPr>
        <w:t xml:space="preserve">имеющих рейтинг климатической устойчивости </w:t>
      </w:r>
      <w:r w:rsidR="00E32DC9">
        <w:rPr>
          <w:rStyle w:val="afa"/>
          <w:rFonts w:ascii="Tahoma" w:hAnsi="Tahoma" w:cs="Tahoma"/>
          <w:szCs w:val="24"/>
        </w:rPr>
        <w:t>не</w:t>
      </w:r>
      <w:r w:rsidR="00E32DC9">
        <w:rPr>
          <w:rStyle w:val="afa"/>
          <w:rFonts w:ascii="Tahoma" w:hAnsi="Tahoma" w:cs="Tahoma"/>
          <w:szCs w:val="24"/>
          <w:lang w:val="en-US"/>
        </w:rPr>
        <w:t> </w:t>
      </w:r>
      <w:r w:rsidR="00E32DC9">
        <w:rPr>
          <w:rStyle w:val="afa"/>
          <w:rFonts w:ascii="Tahoma" w:hAnsi="Tahoma" w:cs="Tahoma"/>
          <w:szCs w:val="24"/>
        </w:rPr>
        <w:t xml:space="preserve">ниже </w:t>
      </w:r>
      <w:r w:rsidR="00E32DC9">
        <w:rPr>
          <w:rStyle w:val="afa"/>
          <w:rFonts w:ascii="Tahoma" w:hAnsi="Tahoma" w:cs="Tahoma"/>
          <w:szCs w:val="24"/>
          <w:lang w:val="en-US"/>
        </w:rPr>
        <w:t>E</w:t>
      </w:r>
      <w:r w:rsidR="00224B13" w:rsidRPr="00AF03B7">
        <w:rPr>
          <w:rStyle w:val="afa"/>
          <w:rFonts w:ascii="Tahoma" w:hAnsi="Tahoma" w:cs="Tahoma"/>
          <w:szCs w:val="24"/>
        </w:rPr>
        <w:t xml:space="preserve">, </w:t>
      </w:r>
      <w:r w:rsidR="005425B8" w:rsidRPr="00AF03B7">
        <w:rPr>
          <w:rStyle w:val="afa"/>
          <w:rFonts w:ascii="Tahoma" w:hAnsi="Tahoma" w:cs="Tahoma"/>
          <w:szCs w:val="24"/>
        </w:rPr>
        <w:t>действующ</w:t>
      </w:r>
      <w:r w:rsidR="005425B8">
        <w:rPr>
          <w:rStyle w:val="afa"/>
          <w:rFonts w:ascii="Tahoma" w:hAnsi="Tahoma" w:cs="Tahoma"/>
          <w:szCs w:val="24"/>
        </w:rPr>
        <w:t>ий</w:t>
      </w:r>
      <w:r w:rsidR="005425B8" w:rsidRPr="00AF03B7">
        <w:rPr>
          <w:rStyle w:val="afa"/>
          <w:rFonts w:ascii="Tahoma" w:hAnsi="Tahoma" w:cs="Tahoma"/>
          <w:szCs w:val="24"/>
        </w:rPr>
        <w:t xml:space="preserve"> </w:t>
      </w:r>
      <w:r w:rsidR="00224B13" w:rsidRPr="00AF03B7">
        <w:rPr>
          <w:rStyle w:val="afa"/>
          <w:rFonts w:ascii="Tahoma" w:hAnsi="Tahoma" w:cs="Tahoma"/>
          <w:szCs w:val="24"/>
        </w:rPr>
        <w:t xml:space="preserve">на </w:t>
      </w:r>
      <w:r w:rsidR="007C6EA9">
        <w:rPr>
          <w:rStyle w:val="afa"/>
          <w:rFonts w:ascii="Tahoma" w:hAnsi="Tahoma" w:cs="Tahoma"/>
          <w:szCs w:val="24"/>
        </w:rPr>
        <w:t>Д</w:t>
      </w:r>
      <w:r w:rsidR="00224B13" w:rsidRPr="00AF03B7">
        <w:rPr>
          <w:rStyle w:val="afa"/>
          <w:rFonts w:ascii="Tahoma" w:hAnsi="Tahoma" w:cs="Tahoma"/>
          <w:szCs w:val="24"/>
        </w:rPr>
        <w:t xml:space="preserve">ату формирования </w:t>
      </w:r>
      <w:r w:rsidR="007C6EA9">
        <w:rPr>
          <w:rStyle w:val="afa"/>
          <w:rFonts w:ascii="Tahoma" w:hAnsi="Tahoma" w:cs="Tahoma"/>
          <w:szCs w:val="24"/>
        </w:rPr>
        <w:t>Б</w:t>
      </w:r>
      <w:r w:rsidR="00224B13" w:rsidRPr="00AF03B7">
        <w:rPr>
          <w:rStyle w:val="afa"/>
          <w:rFonts w:ascii="Tahoma" w:hAnsi="Tahoma" w:cs="Tahoma"/>
          <w:szCs w:val="24"/>
        </w:rPr>
        <w:t>азы расчета</w:t>
      </w:r>
      <w:r w:rsidR="005B3F7A" w:rsidRPr="00AF03B7">
        <w:rPr>
          <w:rStyle w:val="afa"/>
          <w:rFonts w:ascii="Tahoma" w:hAnsi="Tahoma" w:cs="Tahoma"/>
          <w:szCs w:val="24"/>
        </w:rPr>
        <w:t>.</w:t>
      </w:r>
      <w:r w:rsidR="00E32DC9" w:rsidRPr="00E32DC9">
        <w:rPr>
          <w:rStyle w:val="afa"/>
          <w:rFonts w:ascii="Tahoma" w:hAnsi="Tahoma" w:cs="Tahoma"/>
          <w:szCs w:val="24"/>
        </w:rPr>
        <w:t xml:space="preserve"> Для отбора в Базу расчета рассматриваются Акции компаний с </w:t>
      </w:r>
      <w:r w:rsidR="00E32DC9">
        <w:rPr>
          <w:rStyle w:val="afa"/>
          <w:rFonts w:ascii="Tahoma" w:hAnsi="Tahoma" w:cs="Tahoma"/>
          <w:szCs w:val="24"/>
        </w:rPr>
        <w:t>рейтингами климатической устойчивости</w:t>
      </w:r>
      <w:r w:rsidR="00E32DC9" w:rsidRPr="00E32DC9">
        <w:rPr>
          <w:rStyle w:val="afa"/>
          <w:rFonts w:ascii="Tahoma" w:hAnsi="Tahoma" w:cs="Tahoma"/>
          <w:szCs w:val="24"/>
        </w:rPr>
        <w:t xml:space="preserve"> за</w:t>
      </w:r>
      <w:r w:rsidR="00E32DC9">
        <w:rPr>
          <w:rStyle w:val="afa"/>
          <w:rFonts w:ascii="Tahoma" w:hAnsi="Tahoma" w:cs="Tahoma"/>
          <w:szCs w:val="24"/>
        </w:rPr>
        <w:t> </w:t>
      </w:r>
      <w:r w:rsidR="00E32DC9" w:rsidRPr="00E32DC9">
        <w:rPr>
          <w:rStyle w:val="afa"/>
          <w:rFonts w:ascii="Tahoma" w:hAnsi="Tahoma" w:cs="Tahoma"/>
          <w:szCs w:val="24"/>
        </w:rPr>
        <w:t>сопоставимый отчетный период</w:t>
      </w:r>
      <w:r w:rsidR="00E32DC9">
        <w:rPr>
          <w:rStyle w:val="afa"/>
          <w:rFonts w:ascii="Tahoma" w:hAnsi="Tahoma" w:cs="Tahoma"/>
          <w:szCs w:val="24"/>
        </w:rPr>
        <w:t>.</w:t>
      </w:r>
    </w:p>
    <w:p w14:paraId="29AD3B56" w14:textId="174EC311" w:rsidR="00834338" w:rsidRPr="00F81B99" w:rsidRDefault="00834338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База расчета содержит наименования Эмитентов Акций, а также указания на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категорию (тип) ценных бумаг.</w:t>
      </w:r>
    </w:p>
    <w:p w14:paraId="645ADC2B" w14:textId="28BA7B9C" w:rsidR="00867941" w:rsidRPr="00F81B99" w:rsidRDefault="00867941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База расчета Индекса формируется из Акций, включенных в котировальные списки Биржи.</w:t>
      </w:r>
    </w:p>
    <w:p w14:paraId="439E2DE1" w14:textId="2CB448C8" w:rsidR="00867941" w:rsidRPr="00F81B99" w:rsidRDefault="00867941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В новую Базу расчета Индекса включаются Акции, входящие в текущую Базу расчета Индекса </w:t>
      </w:r>
      <w:proofErr w:type="spellStart"/>
      <w:r w:rsidRPr="00F81B99">
        <w:rPr>
          <w:rStyle w:val="afa"/>
          <w:rFonts w:ascii="Tahoma" w:hAnsi="Tahoma" w:cs="Tahoma"/>
          <w:szCs w:val="24"/>
        </w:rPr>
        <w:t>МосБиржи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широкого рынка.</w:t>
      </w:r>
    </w:p>
    <w:p w14:paraId="754C4470" w14:textId="16FDB48A" w:rsidR="00867941" w:rsidRPr="00F81B99" w:rsidRDefault="00867941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14" w:name="_Ref195618206"/>
      <w:r w:rsidRPr="00F81B99">
        <w:rPr>
          <w:rStyle w:val="afa"/>
          <w:rFonts w:ascii="Tahoma" w:hAnsi="Tahoma" w:cs="Tahoma"/>
          <w:szCs w:val="24"/>
        </w:rPr>
        <w:t>В Базу расчета Индекса включаются Акции, соответствующие следующим требованиям:</w:t>
      </w:r>
      <w:bookmarkEnd w:id="114"/>
    </w:p>
    <w:p w14:paraId="045FDB5C" w14:textId="55B3CA51" w:rsidR="00352FE1" w:rsidRPr="00F81B99" w:rsidRDefault="009F662C" w:rsidP="009F662C">
      <w:pPr>
        <w:pStyle w:val="34"/>
        <w:numPr>
          <w:ilvl w:val="2"/>
          <w:numId w:val="15"/>
        </w:numPr>
        <w:ind w:left="1418"/>
        <w:rPr>
          <w:rStyle w:val="afa"/>
          <w:rFonts w:ascii="Tahoma" w:hAnsi="Tahoma" w:cs="Tahoma"/>
          <w:szCs w:val="24"/>
        </w:rPr>
      </w:pPr>
      <w:r>
        <w:rPr>
          <w:rStyle w:val="afa"/>
          <w:rFonts w:ascii="Tahoma" w:hAnsi="Tahoma" w:cs="Tahoma"/>
          <w:szCs w:val="24"/>
        </w:rPr>
        <w:t>Д</w:t>
      </w:r>
      <w:r w:rsidR="00352FE1" w:rsidRPr="00F81B99">
        <w:rPr>
          <w:rStyle w:val="afa"/>
          <w:rFonts w:ascii="Tahoma" w:hAnsi="Tahoma" w:cs="Tahoma"/>
          <w:szCs w:val="24"/>
        </w:rPr>
        <w:t>оля торговых дней, в течение каждого из которых с данными Акциями была совершена хотя бы одна сделка, от общего числа торговых дней за шесть месяцев, предшествующих Дню формирования, составляет не менее 99%;</w:t>
      </w:r>
    </w:p>
    <w:p w14:paraId="7D49E243" w14:textId="1E762A2D" w:rsidR="004C2954" w:rsidRPr="00F81B99" w:rsidRDefault="009F662C" w:rsidP="009F662C">
      <w:pPr>
        <w:pStyle w:val="34"/>
        <w:numPr>
          <w:ilvl w:val="2"/>
          <w:numId w:val="15"/>
        </w:numPr>
        <w:ind w:left="1418"/>
        <w:rPr>
          <w:rStyle w:val="afa"/>
          <w:rFonts w:ascii="Tahoma" w:hAnsi="Tahoma" w:cs="Tahoma"/>
          <w:szCs w:val="24"/>
        </w:rPr>
      </w:pPr>
      <w:r>
        <w:rPr>
          <w:rStyle w:val="afa"/>
          <w:rFonts w:ascii="Tahoma" w:hAnsi="Tahoma" w:cs="Tahoma"/>
          <w:szCs w:val="24"/>
        </w:rPr>
        <w:t>М</w:t>
      </w:r>
      <w:r w:rsidR="004C2954" w:rsidRPr="00F81B99">
        <w:rPr>
          <w:rStyle w:val="afa"/>
          <w:rFonts w:ascii="Tahoma" w:hAnsi="Tahoma" w:cs="Tahoma"/>
          <w:szCs w:val="24"/>
        </w:rPr>
        <w:t>едианный объем торгов Акцией, рассчитанный за три месяца, предшествующие Дате формирования, составляет не менее 50 млн руб.</w:t>
      </w:r>
    </w:p>
    <w:p w14:paraId="046FF101" w14:textId="6C00ECE8" w:rsidR="004C2954" w:rsidRPr="00F81B99" w:rsidRDefault="009F662C" w:rsidP="009F662C">
      <w:pPr>
        <w:pStyle w:val="34"/>
        <w:numPr>
          <w:ilvl w:val="2"/>
          <w:numId w:val="15"/>
        </w:numPr>
        <w:ind w:left="1418"/>
        <w:rPr>
          <w:rStyle w:val="afa"/>
          <w:rFonts w:ascii="Tahoma" w:hAnsi="Tahoma" w:cs="Tahoma"/>
          <w:szCs w:val="24"/>
        </w:rPr>
      </w:pPr>
      <w:r>
        <w:rPr>
          <w:rStyle w:val="afa"/>
          <w:rFonts w:ascii="Tahoma" w:hAnsi="Tahoma" w:cs="Tahoma"/>
          <w:szCs w:val="24"/>
        </w:rPr>
        <w:t>З</w:t>
      </w:r>
      <w:r w:rsidR="004C2954" w:rsidRPr="00F81B99">
        <w:rPr>
          <w:rStyle w:val="afa"/>
          <w:rFonts w:ascii="Tahoma" w:hAnsi="Tahoma" w:cs="Tahoma"/>
          <w:szCs w:val="24"/>
        </w:rPr>
        <w:t xml:space="preserve">начение Коэффициента </w:t>
      </w:r>
      <w:proofErr w:type="spellStart"/>
      <w:r w:rsidR="004C2954"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="004C2954" w:rsidRPr="00F81B99">
        <w:rPr>
          <w:rStyle w:val="afa"/>
          <w:rFonts w:ascii="Tahoma" w:hAnsi="Tahoma" w:cs="Tahoma"/>
          <w:szCs w:val="24"/>
        </w:rPr>
        <w:t xml:space="preserve"> Акции составляет не менее </w:t>
      </w:r>
      <w:r w:rsidR="00446C16" w:rsidRPr="00F81B99">
        <w:rPr>
          <w:rStyle w:val="afa"/>
          <w:rFonts w:ascii="Tahoma" w:hAnsi="Tahoma" w:cs="Tahoma"/>
          <w:szCs w:val="24"/>
        </w:rPr>
        <w:t>5</w:t>
      </w:r>
      <w:r w:rsidR="004C2954" w:rsidRPr="00F81B99">
        <w:rPr>
          <w:rStyle w:val="afa"/>
          <w:rFonts w:ascii="Tahoma" w:hAnsi="Tahoma" w:cs="Tahoma"/>
          <w:szCs w:val="24"/>
        </w:rPr>
        <w:t xml:space="preserve">%. Если значение Коэффициента </w:t>
      </w:r>
      <w:proofErr w:type="spellStart"/>
      <w:r w:rsidR="004C2954"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="004C2954" w:rsidRPr="00F81B99">
        <w:rPr>
          <w:rStyle w:val="afa"/>
          <w:rFonts w:ascii="Tahoma" w:hAnsi="Tahoma" w:cs="Tahoma"/>
          <w:szCs w:val="24"/>
        </w:rPr>
        <w:t xml:space="preserve"> составляет менее </w:t>
      </w:r>
      <w:r w:rsidR="00446C16" w:rsidRPr="00F81B99">
        <w:rPr>
          <w:rStyle w:val="afa"/>
          <w:rFonts w:ascii="Tahoma" w:hAnsi="Tahoma" w:cs="Tahoma"/>
          <w:szCs w:val="24"/>
        </w:rPr>
        <w:t>4</w:t>
      </w:r>
      <w:r w:rsidR="004C2954" w:rsidRPr="00F81B99">
        <w:rPr>
          <w:rStyle w:val="afa"/>
          <w:rFonts w:ascii="Tahoma" w:hAnsi="Tahoma" w:cs="Tahoma"/>
          <w:szCs w:val="24"/>
        </w:rPr>
        <w:t>%, Акции могут быть исключены из Базы расчета при очередном пересмотре Параметров Базы расчета.</w:t>
      </w:r>
    </w:p>
    <w:p w14:paraId="29A742E8" w14:textId="5218CA6F" w:rsidR="00697835" w:rsidRPr="00F81B99" w:rsidRDefault="00697835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Если у Эмитента имеется несколько типов Акций, удовлетворяющих требованиям, установленным в п. </w:t>
      </w:r>
      <w:r w:rsidRPr="00F81B99">
        <w:rPr>
          <w:rStyle w:val="afa"/>
          <w:rFonts w:ascii="Tahoma" w:hAnsi="Tahoma" w:cs="Tahoma"/>
          <w:szCs w:val="24"/>
        </w:rPr>
        <w:fldChar w:fldCharType="begin"/>
      </w:r>
      <w:r w:rsidRPr="00F81B99">
        <w:rPr>
          <w:rStyle w:val="afa"/>
          <w:rFonts w:ascii="Tahoma" w:hAnsi="Tahoma" w:cs="Tahoma"/>
          <w:szCs w:val="24"/>
        </w:rPr>
        <w:instrText xml:space="preserve"> REF _Ref61890143 \r \h  \* MERGEFORMAT </w:instrText>
      </w:r>
      <w:r w:rsidRPr="00F81B99">
        <w:rPr>
          <w:rStyle w:val="afa"/>
          <w:rFonts w:ascii="Tahoma" w:hAnsi="Tahoma" w:cs="Tahoma"/>
          <w:szCs w:val="24"/>
        </w:rPr>
      </w:r>
      <w:r w:rsidRPr="00F81B99">
        <w:rPr>
          <w:rStyle w:val="afa"/>
          <w:rFonts w:ascii="Tahoma" w:hAnsi="Tahoma" w:cs="Tahoma"/>
          <w:szCs w:val="24"/>
        </w:rPr>
        <w:fldChar w:fldCharType="separate"/>
      </w:r>
      <w:r w:rsidR="00E70B05" w:rsidRPr="00F81B99">
        <w:rPr>
          <w:rStyle w:val="afa"/>
          <w:rFonts w:ascii="Tahoma" w:hAnsi="Tahoma" w:cs="Tahoma"/>
          <w:szCs w:val="24"/>
        </w:rPr>
        <w:t>3.1.3</w:t>
      </w:r>
      <w:r w:rsidRPr="00F81B9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Методики, в Базу расчета Индекса включаются Акции, объем в свободном обращении которых больше.</w:t>
      </w:r>
    </w:p>
    <w:p w14:paraId="722E6297" w14:textId="15CA7940" w:rsidR="00D77A37" w:rsidRPr="00F81B99" w:rsidRDefault="00CA57D5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15" w:name="_Ref424048119"/>
      <w:r w:rsidRPr="00F81B99">
        <w:rPr>
          <w:rStyle w:val="afa"/>
          <w:rFonts w:ascii="Tahoma" w:hAnsi="Tahoma" w:cs="Tahoma"/>
          <w:szCs w:val="24"/>
        </w:rPr>
        <w:t>Биржей может быть принято решение о включении в Базы расчета Индексов (исключении из Базы расчета) Акций, не включенных (включенных) в Базу расчета в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соответствии с</w:t>
      </w:r>
      <w:r w:rsidR="00E32DC9">
        <w:rPr>
          <w:rStyle w:val="afa"/>
          <w:rFonts w:ascii="Tahoma" w:hAnsi="Tahoma" w:cs="Tahoma"/>
          <w:szCs w:val="24"/>
        </w:rPr>
        <w:t> </w:t>
      </w:r>
      <w:r w:rsidR="00192B87" w:rsidRPr="00F81B99">
        <w:rPr>
          <w:rStyle w:val="afa"/>
          <w:rFonts w:ascii="Tahoma" w:hAnsi="Tahoma" w:cs="Tahoma"/>
          <w:szCs w:val="24"/>
        </w:rPr>
        <w:t>требованиями</w:t>
      </w:r>
      <w:r w:rsidRPr="00F81B99">
        <w:rPr>
          <w:rStyle w:val="afa"/>
          <w:rFonts w:ascii="Tahoma" w:hAnsi="Tahoma" w:cs="Tahoma"/>
          <w:szCs w:val="24"/>
        </w:rPr>
        <w:t xml:space="preserve">, </w:t>
      </w:r>
      <w:r w:rsidR="00192B87" w:rsidRPr="00F81B99">
        <w:rPr>
          <w:rStyle w:val="afa"/>
          <w:rFonts w:ascii="Tahoma" w:hAnsi="Tahoma" w:cs="Tahoma"/>
          <w:szCs w:val="24"/>
        </w:rPr>
        <w:t>установленными</w:t>
      </w:r>
      <w:r w:rsidRPr="00F81B99">
        <w:rPr>
          <w:rStyle w:val="afa"/>
          <w:rFonts w:ascii="Tahoma" w:hAnsi="Tahoma" w:cs="Tahoma"/>
          <w:szCs w:val="24"/>
        </w:rPr>
        <w:t xml:space="preserve"> в п.</w:t>
      </w:r>
      <w:r w:rsidR="00E32DC9">
        <w:rPr>
          <w:rStyle w:val="afa"/>
          <w:rFonts w:ascii="Tahoma" w:hAnsi="Tahoma" w:cs="Tahoma"/>
          <w:szCs w:val="24"/>
        </w:rPr>
        <w:fldChar w:fldCharType="begin"/>
      </w:r>
      <w:r w:rsidR="00E32DC9">
        <w:rPr>
          <w:rStyle w:val="afa"/>
          <w:rFonts w:ascii="Tahoma" w:hAnsi="Tahoma" w:cs="Tahoma"/>
          <w:szCs w:val="24"/>
        </w:rPr>
        <w:instrText xml:space="preserve"> REF _Ref195618206 \r \h </w:instrText>
      </w:r>
      <w:r w:rsidR="00E32DC9">
        <w:rPr>
          <w:rStyle w:val="afa"/>
          <w:rFonts w:ascii="Tahoma" w:hAnsi="Tahoma" w:cs="Tahoma"/>
          <w:szCs w:val="24"/>
        </w:rPr>
      </w:r>
      <w:r w:rsidR="00E32DC9">
        <w:rPr>
          <w:rStyle w:val="afa"/>
          <w:rFonts w:ascii="Tahoma" w:hAnsi="Tahoma" w:cs="Tahoma"/>
          <w:szCs w:val="24"/>
        </w:rPr>
        <w:fldChar w:fldCharType="separate"/>
      </w:r>
      <w:r w:rsidR="00E32DC9">
        <w:rPr>
          <w:rStyle w:val="afa"/>
          <w:rFonts w:ascii="Tahoma" w:hAnsi="Tahoma" w:cs="Tahoma"/>
          <w:szCs w:val="24"/>
        </w:rPr>
        <w:t>3.1.5</w:t>
      </w:r>
      <w:r w:rsidR="00E32DC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15"/>
    </w:p>
    <w:p w14:paraId="40CF2723" w14:textId="6FC13181" w:rsidR="000E48CF" w:rsidRPr="00FE668E" w:rsidRDefault="000E48CF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16" w:name="_Toc424122372"/>
      <w:bookmarkStart w:id="117" w:name="_Toc438206738"/>
      <w:bookmarkStart w:id="118" w:name="_Toc438206774"/>
      <w:bookmarkStart w:id="119" w:name="_Toc438206994"/>
      <w:bookmarkStart w:id="120" w:name="_Toc433902910"/>
      <w:bookmarkStart w:id="121" w:name="_Toc463443768"/>
      <w:bookmarkStart w:id="122" w:name="_Toc488065483"/>
      <w:bookmarkStart w:id="123" w:name="_Toc65591907"/>
      <w:bookmarkStart w:id="124" w:name="_Toc195197821"/>
      <w:r w:rsidRPr="00FE668E">
        <w:t xml:space="preserve">Порядок </w:t>
      </w:r>
      <w:r w:rsidR="00B262CA" w:rsidRPr="00FE668E">
        <w:t xml:space="preserve">пересмотра </w:t>
      </w:r>
      <w:r w:rsidR="00164E23" w:rsidRPr="00FE668E">
        <w:t>Б</w:t>
      </w:r>
      <w:r w:rsidRPr="00FE668E">
        <w:t>аз расчета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3E68C0C3" w14:textId="1F8B943F" w:rsidR="00CC1F7E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Включение Акций в Баз</w:t>
      </w:r>
      <w:r w:rsidR="00F33F18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 и исключение Акций из Баз расчета осуществляется при</w:t>
      </w:r>
      <w:r w:rsidR="00E32DC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пересмотре Базы расчета.</w:t>
      </w:r>
      <w:bookmarkStart w:id="125" w:name="_Ref422320984"/>
    </w:p>
    <w:p w14:paraId="7AEA0F47" w14:textId="70467150" w:rsidR="008470E5" w:rsidRPr="00AF03B7" w:rsidRDefault="00CC1F7E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lastRenderedPageBreak/>
        <w:t>Очередной пересмотр Баз расчета осуществляется</w:t>
      </w:r>
      <w:r w:rsidR="00164E23" w:rsidRPr="00AF03B7">
        <w:rPr>
          <w:rStyle w:val="afa"/>
          <w:rFonts w:ascii="Tahoma" w:hAnsi="Tahoma" w:cs="Tahoma"/>
          <w:szCs w:val="24"/>
        </w:rPr>
        <w:t xml:space="preserve"> по решению Биржи</w:t>
      </w:r>
      <w:r w:rsidRPr="00AF03B7">
        <w:rPr>
          <w:rStyle w:val="afa"/>
          <w:rFonts w:ascii="Tahoma" w:hAnsi="Tahoma" w:cs="Tahoma"/>
          <w:szCs w:val="24"/>
        </w:rPr>
        <w:t xml:space="preserve"> не чаще одного раза в год, за исключением случаев, предусмотренных настоящей Методикой. Базы расчета формируются </w:t>
      </w:r>
      <w:r w:rsidRPr="00E32DC9">
        <w:rPr>
          <w:rStyle w:val="afa"/>
          <w:rFonts w:ascii="Tahoma" w:hAnsi="Tahoma" w:cs="Tahoma"/>
          <w:szCs w:val="24"/>
        </w:rPr>
        <w:t xml:space="preserve">на основании </w:t>
      </w:r>
      <w:r w:rsidR="00E32DC9" w:rsidRPr="00E32DC9">
        <w:rPr>
          <w:rStyle w:val="afa"/>
          <w:rFonts w:ascii="Tahoma" w:hAnsi="Tahoma" w:cs="Tahoma"/>
          <w:szCs w:val="24"/>
        </w:rPr>
        <w:t>рейтингов климатической устойчивости</w:t>
      </w:r>
      <w:r w:rsidR="00E75407" w:rsidRPr="00E32DC9">
        <w:rPr>
          <w:rStyle w:val="afa"/>
          <w:rFonts w:ascii="Tahoma" w:hAnsi="Tahoma" w:cs="Tahoma"/>
          <w:szCs w:val="24"/>
        </w:rPr>
        <w:t>, действующ</w:t>
      </w:r>
      <w:r w:rsidR="00E32DC9" w:rsidRPr="00E32DC9">
        <w:rPr>
          <w:rStyle w:val="afa"/>
          <w:rFonts w:ascii="Tahoma" w:hAnsi="Tahoma" w:cs="Tahoma"/>
          <w:szCs w:val="24"/>
        </w:rPr>
        <w:t>их</w:t>
      </w:r>
      <w:r w:rsidR="00E75407" w:rsidRPr="00E32DC9">
        <w:rPr>
          <w:rStyle w:val="afa"/>
          <w:rFonts w:ascii="Tahoma" w:hAnsi="Tahoma" w:cs="Tahoma"/>
          <w:szCs w:val="24"/>
        </w:rPr>
        <w:t xml:space="preserve"> на Дату формирования Базы расчета</w:t>
      </w:r>
      <w:r w:rsidRPr="00AF03B7">
        <w:rPr>
          <w:rStyle w:val="afa"/>
          <w:rFonts w:ascii="Tahoma" w:hAnsi="Tahoma" w:cs="Tahoma"/>
          <w:szCs w:val="24"/>
        </w:rPr>
        <w:t xml:space="preserve">. Базы расчета вступают в силу </w:t>
      </w:r>
      <w:r w:rsidR="00164E23" w:rsidRPr="00AF03B7">
        <w:rPr>
          <w:rStyle w:val="afa"/>
          <w:rFonts w:ascii="Tahoma" w:hAnsi="Tahoma" w:cs="Tahoma"/>
          <w:szCs w:val="24"/>
        </w:rPr>
        <w:t xml:space="preserve">на основании решения Биржи </w:t>
      </w:r>
      <w:r w:rsidRPr="00AF03B7">
        <w:rPr>
          <w:rStyle w:val="afa"/>
          <w:rFonts w:ascii="Tahoma" w:hAnsi="Tahoma" w:cs="Tahoma"/>
          <w:szCs w:val="24"/>
        </w:rPr>
        <w:t xml:space="preserve">в следующий </w:t>
      </w:r>
      <w:r w:rsidR="008470E5" w:rsidRPr="00AF03B7">
        <w:rPr>
          <w:rStyle w:val="afa"/>
          <w:rFonts w:ascii="Tahoma" w:hAnsi="Tahoma" w:cs="Tahoma"/>
          <w:szCs w:val="24"/>
        </w:rPr>
        <w:t xml:space="preserve">ближайший </w:t>
      </w:r>
      <w:r w:rsidR="00DB3F86" w:rsidRPr="00AF03B7">
        <w:rPr>
          <w:rStyle w:val="afa"/>
          <w:rFonts w:ascii="Tahoma" w:hAnsi="Tahoma" w:cs="Tahoma"/>
          <w:szCs w:val="24"/>
        </w:rPr>
        <w:t xml:space="preserve">перерасчет </w:t>
      </w:r>
      <w:r w:rsidR="008470E5" w:rsidRPr="00AF03B7">
        <w:rPr>
          <w:rStyle w:val="afa"/>
          <w:rFonts w:ascii="Tahoma" w:hAnsi="Tahoma" w:cs="Tahoma"/>
          <w:szCs w:val="24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1ED996DF" w:rsidR="00251595" w:rsidRPr="00AF03B7" w:rsidRDefault="000A2F9E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Очередной </w:t>
      </w:r>
      <w:r w:rsidR="00DB3F86" w:rsidRPr="00AF03B7">
        <w:rPr>
          <w:rStyle w:val="afa"/>
          <w:rFonts w:ascii="Tahoma" w:hAnsi="Tahoma" w:cs="Tahoma"/>
          <w:szCs w:val="24"/>
        </w:rPr>
        <w:t xml:space="preserve">перерасчет </w:t>
      </w:r>
      <w:r w:rsidRPr="00AF03B7">
        <w:rPr>
          <w:rStyle w:val="afa"/>
          <w:rFonts w:ascii="Tahoma" w:hAnsi="Tahoma" w:cs="Tahoma"/>
          <w:szCs w:val="24"/>
        </w:rPr>
        <w:t>Параметров Баз расчета</w:t>
      </w:r>
      <w:r w:rsidR="00251595" w:rsidRPr="00AF03B7">
        <w:rPr>
          <w:rStyle w:val="afa"/>
          <w:rFonts w:ascii="Tahoma" w:hAnsi="Tahoma" w:cs="Tahoma"/>
          <w:szCs w:val="24"/>
        </w:rPr>
        <w:t xml:space="preserve"> осуществляется не чаще одного раза в</w:t>
      </w:r>
      <w:r w:rsidR="00E32DC9">
        <w:rPr>
          <w:rStyle w:val="afa"/>
          <w:rFonts w:ascii="Tahoma" w:hAnsi="Tahoma" w:cs="Tahoma"/>
          <w:szCs w:val="24"/>
        </w:rPr>
        <w:t> </w:t>
      </w:r>
      <w:r w:rsidR="00251595" w:rsidRPr="00AF03B7">
        <w:rPr>
          <w:rStyle w:val="afa"/>
          <w:rFonts w:ascii="Tahoma" w:hAnsi="Tahoma" w:cs="Tahoma"/>
          <w:szCs w:val="24"/>
        </w:rPr>
        <w:t>квартал</w:t>
      </w:r>
      <w:r w:rsidR="00F709E2" w:rsidRPr="00AF03B7">
        <w:rPr>
          <w:rStyle w:val="afa"/>
          <w:rFonts w:ascii="Tahoma" w:hAnsi="Tahoma" w:cs="Tahoma"/>
          <w:szCs w:val="24"/>
        </w:rPr>
        <w:t xml:space="preserve"> </w:t>
      </w:r>
      <w:r w:rsidR="00867600" w:rsidRPr="00AF03B7">
        <w:rPr>
          <w:rStyle w:val="afa"/>
          <w:rFonts w:ascii="Tahoma" w:hAnsi="Tahoma" w:cs="Tahoma"/>
          <w:szCs w:val="24"/>
        </w:rPr>
        <w:t>–</w:t>
      </w:r>
      <w:r w:rsidR="00F709E2" w:rsidRPr="00AF03B7">
        <w:rPr>
          <w:rStyle w:val="afa"/>
          <w:rFonts w:ascii="Tahoma" w:hAnsi="Tahoma" w:cs="Tahoma"/>
          <w:szCs w:val="24"/>
        </w:rPr>
        <w:t xml:space="preserve"> </w:t>
      </w:r>
      <w:r w:rsidR="00867600" w:rsidRPr="00AF03B7">
        <w:rPr>
          <w:rStyle w:val="afa"/>
          <w:rFonts w:ascii="Tahoma" w:hAnsi="Tahoma" w:cs="Tahoma"/>
          <w:szCs w:val="24"/>
        </w:rPr>
        <w:t xml:space="preserve">в случае превышения максимального веса Эмитента величины, установленной п. </w:t>
      </w:r>
      <w:r w:rsidR="00867600" w:rsidRPr="00AF03B7">
        <w:rPr>
          <w:rStyle w:val="afa"/>
          <w:rFonts w:ascii="Tahoma" w:hAnsi="Tahoma" w:cs="Tahoma"/>
          <w:szCs w:val="24"/>
        </w:rPr>
        <w:fldChar w:fldCharType="begin"/>
      </w:r>
      <w:r w:rsidR="00867600" w:rsidRPr="00AF03B7">
        <w:rPr>
          <w:rStyle w:val="afa"/>
          <w:rFonts w:ascii="Tahoma" w:hAnsi="Tahoma" w:cs="Tahoma"/>
          <w:szCs w:val="24"/>
        </w:rPr>
        <w:instrText xml:space="preserve"> REF _Ref3556055 \r \h  \* MERGEFORMAT </w:instrText>
      </w:r>
      <w:r w:rsidR="00867600" w:rsidRPr="00AF03B7">
        <w:rPr>
          <w:rStyle w:val="afa"/>
          <w:rFonts w:ascii="Tahoma" w:hAnsi="Tahoma" w:cs="Tahoma"/>
          <w:szCs w:val="24"/>
        </w:rPr>
      </w:r>
      <w:r w:rsidR="00867600" w:rsidRPr="00AF03B7">
        <w:rPr>
          <w:rStyle w:val="afa"/>
          <w:rFonts w:ascii="Tahoma" w:hAnsi="Tahoma" w:cs="Tahoma"/>
          <w:szCs w:val="24"/>
        </w:rPr>
        <w:fldChar w:fldCharType="separate"/>
      </w:r>
      <w:r w:rsidR="00E70B05" w:rsidRPr="00AF03B7">
        <w:rPr>
          <w:rStyle w:val="afa"/>
          <w:rFonts w:ascii="Tahoma" w:hAnsi="Tahoma" w:cs="Tahoma"/>
          <w:szCs w:val="24"/>
        </w:rPr>
        <w:t>2.5.3</w:t>
      </w:r>
      <w:r w:rsidR="00867600" w:rsidRPr="00AF03B7">
        <w:rPr>
          <w:rStyle w:val="afa"/>
          <w:rFonts w:ascii="Tahoma" w:hAnsi="Tahoma" w:cs="Tahoma"/>
          <w:szCs w:val="24"/>
        </w:rPr>
        <w:fldChar w:fldCharType="end"/>
      </w:r>
      <w:r w:rsidR="00867600" w:rsidRPr="00AF03B7">
        <w:rPr>
          <w:rStyle w:val="afa"/>
          <w:rFonts w:ascii="Tahoma" w:hAnsi="Tahoma" w:cs="Tahoma"/>
          <w:szCs w:val="24"/>
        </w:rPr>
        <w:t xml:space="preserve"> настоящей Методики, за исключением случаев, предусмотренных настоящей Методикой</w:t>
      </w:r>
      <w:r w:rsidR="00251595" w:rsidRPr="00AF03B7">
        <w:rPr>
          <w:rStyle w:val="afa"/>
          <w:rFonts w:ascii="Tahoma" w:hAnsi="Tahoma" w:cs="Tahoma"/>
          <w:szCs w:val="24"/>
        </w:rPr>
        <w:t xml:space="preserve">. </w:t>
      </w:r>
      <w:r w:rsidR="00DB3F86" w:rsidRPr="00AF03B7">
        <w:rPr>
          <w:rStyle w:val="afa"/>
          <w:rFonts w:ascii="Tahoma" w:hAnsi="Tahoma" w:cs="Tahoma"/>
          <w:szCs w:val="24"/>
        </w:rPr>
        <w:t>Новые</w:t>
      </w:r>
      <w:r w:rsidR="00251595" w:rsidRPr="00AF03B7">
        <w:rPr>
          <w:rStyle w:val="afa"/>
          <w:rFonts w:ascii="Tahoma" w:hAnsi="Tahoma" w:cs="Tahoma"/>
          <w:szCs w:val="24"/>
        </w:rPr>
        <w:t xml:space="preserve"> </w:t>
      </w:r>
      <w:r w:rsidR="001A4626" w:rsidRPr="00AF03B7">
        <w:rPr>
          <w:rStyle w:val="afa"/>
          <w:rFonts w:ascii="Tahoma" w:hAnsi="Tahoma" w:cs="Tahoma"/>
          <w:szCs w:val="24"/>
        </w:rPr>
        <w:t>Параметры Баз расчета</w:t>
      </w:r>
      <w:r w:rsidR="00251595" w:rsidRPr="00AF03B7">
        <w:rPr>
          <w:rStyle w:val="afa"/>
          <w:rFonts w:ascii="Tahoma" w:hAnsi="Tahoma" w:cs="Tahoma"/>
          <w:szCs w:val="24"/>
        </w:rPr>
        <w:t xml:space="preserve"> вступают в</w:t>
      </w:r>
      <w:r w:rsidR="002F75C0" w:rsidRPr="00AF03B7">
        <w:rPr>
          <w:rStyle w:val="afa"/>
          <w:rFonts w:ascii="Tahoma" w:hAnsi="Tahoma" w:cs="Tahoma"/>
          <w:szCs w:val="24"/>
        </w:rPr>
        <w:t> </w:t>
      </w:r>
      <w:r w:rsidR="00251595" w:rsidRPr="00AF03B7">
        <w:rPr>
          <w:rStyle w:val="afa"/>
          <w:rFonts w:ascii="Tahoma" w:hAnsi="Tahoma" w:cs="Tahoma"/>
          <w:szCs w:val="24"/>
        </w:rPr>
        <w:t xml:space="preserve">силу с начала основной торговой сессии торгового дня, следующего за </w:t>
      </w:r>
      <w:r w:rsidR="003F7643" w:rsidRPr="00AF03B7">
        <w:rPr>
          <w:rStyle w:val="afa"/>
          <w:rFonts w:ascii="Tahoma" w:hAnsi="Tahoma" w:cs="Tahoma"/>
          <w:szCs w:val="24"/>
        </w:rPr>
        <w:t>третьим</w:t>
      </w:r>
      <w:r w:rsidR="00251595" w:rsidRPr="00AF03B7">
        <w:rPr>
          <w:rStyle w:val="afa"/>
          <w:rFonts w:ascii="Tahoma" w:hAnsi="Tahoma" w:cs="Tahoma"/>
          <w:szCs w:val="24"/>
        </w:rPr>
        <w:t xml:space="preserve"> четвергом</w:t>
      </w:r>
      <w:r w:rsidR="00503565" w:rsidRPr="00AF03B7">
        <w:rPr>
          <w:rStyle w:val="afa"/>
          <w:rFonts w:ascii="Tahoma" w:hAnsi="Tahoma" w:cs="Tahoma"/>
          <w:szCs w:val="24"/>
        </w:rPr>
        <w:t xml:space="preserve"> </w:t>
      </w:r>
      <w:r w:rsidR="00097987" w:rsidRPr="00AF03B7">
        <w:rPr>
          <w:rStyle w:val="afa"/>
          <w:rFonts w:ascii="Tahoma" w:hAnsi="Tahoma" w:cs="Tahoma"/>
          <w:szCs w:val="24"/>
        </w:rPr>
        <w:t>января</w:t>
      </w:r>
      <w:r w:rsidR="00503565" w:rsidRPr="00AF03B7">
        <w:rPr>
          <w:rStyle w:val="afa"/>
          <w:rFonts w:ascii="Tahoma" w:hAnsi="Tahoma" w:cs="Tahoma"/>
          <w:szCs w:val="24"/>
        </w:rPr>
        <w:t xml:space="preserve">, </w:t>
      </w:r>
      <w:r w:rsidR="00097987" w:rsidRPr="00AF03B7">
        <w:rPr>
          <w:rStyle w:val="afa"/>
          <w:rFonts w:ascii="Tahoma" w:hAnsi="Tahoma" w:cs="Tahoma"/>
          <w:szCs w:val="24"/>
        </w:rPr>
        <w:t>апреля, июля и октября</w:t>
      </w:r>
      <w:r w:rsidR="00DB3F86" w:rsidRPr="00AF03B7">
        <w:rPr>
          <w:rStyle w:val="afa"/>
          <w:rFonts w:ascii="Tahoma" w:hAnsi="Tahoma" w:cs="Tahoma"/>
          <w:szCs w:val="24"/>
        </w:rPr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Внеочередной пересмотр Баз расчета может быть осуществлен в случае возникновения следующих событий:</w:t>
      </w:r>
      <w:bookmarkEnd w:id="125"/>
    </w:p>
    <w:p w14:paraId="22231A3E" w14:textId="36A30B03" w:rsidR="00B63D82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при исключении Акций из списка ценных бумаг, допущенных к торгам на Бирже, а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также из котировальных списков;</w:t>
      </w:r>
    </w:p>
    <w:p w14:paraId="37B275B2" w14:textId="619D1C3F" w:rsidR="00B63D82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связи с введением ограничения возможности совершения сделок с Акциями;</w:t>
      </w:r>
    </w:p>
    <w:p w14:paraId="5459F7D8" w14:textId="26934A39" w:rsidR="00B63D82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в случае реорганизации или ликвидации </w:t>
      </w:r>
      <w:r w:rsidR="00935FB9" w:rsidRPr="00AF03B7">
        <w:rPr>
          <w:rStyle w:val="afa"/>
          <w:rFonts w:ascii="Tahoma" w:hAnsi="Tahoma" w:cs="Tahoma"/>
          <w:szCs w:val="24"/>
        </w:rPr>
        <w:t>Эмитент</w:t>
      </w:r>
      <w:r w:rsidRPr="00AF03B7">
        <w:rPr>
          <w:rStyle w:val="afa"/>
          <w:rFonts w:ascii="Tahoma" w:hAnsi="Tahoma" w:cs="Tahoma"/>
          <w:szCs w:val="24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AF03B7">
        <w:rPr>
          <w:rStyle w:val="afa"/>
          <w:rFonts w:ascii="Tahoma" w:hAnsi="Tahoma" w:cs="Tahoma"/>
          <w:szCs w:val="24"/>
        </w:rPr>
        <w:t>Эмитент</w:t>
      </w:r>
      <w:r w:rsidRPr="00AF03B7">
        <w:rPr>
          <w:rStyle w:val="afa"/>
          <w:rFonts w:ascii="Tahoma" w:hAnsi="Tahoma" w:cs="Tahoma"/>
          <w:szCs w:val="24"/>
        </w:rPr>
        <w:t>ом;</w:t>
      </w:r>
    </w:p>
    <w:p w14:paraId="7B932C65" w14:textId="53282383" w:rsidR="00876F4D" w:rsidRPr="00AF03B7" w:rsidRDefault="00876F4D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если при пересмотре </w:t>
      </w:r>
      <w:proofErr w:type="spellStart"/>
      <w:r w:rsidRPr="00AF03B7">
        <w:rPr>
          <w:rStyle w:val="afa"/>
          <w:rFonts w:ascii="Tahoma" w:hAnsi="Tahoma" w:cs="Tahoma"/>
          <w:szCs w:val="24"/>
        </w:rPr>
        <w:t>Параметов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Базы расчета Акции, включенные в состав Базы расчета, не </w:t>
      </w:r>
      <w:proofErr w:type="spellStart"/>
      <w:r w:rsidRPr="00AF03B7">
        <w:rPr>
          <w:rStyle w:val="afa"/>
          <w:rFonts w:ascii="Tahoma" w:hAnsi="Tahoma" w:cs="Tahoma"/>
          <w:szCs w:val="24"/>
        </w:rPr>
        <w:t>соотвествуют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требованиям п.</w:t>
      </w:r>
      <w:r w:rsidR="00C0748B" w:rsidRPr="00AF03B7">
        <w:rPr>
          <w:rStyle w:val="afa"/>
          <w:rFonts w:ascii="Tahoma" w:hAnsi="Tahoma" w:cs="Tahoma"/>
          <w:szCs w:val="24"/>
        </w:rPr>
        <w:t xml:space="preserve"> </w:t>
      </w:r>
      <w:r w:rsidR="00C0748B" w:rsidRPr="00AF03B7">
        <w:rPr>
          <w:rStyle w:val="afa"/>
          <w:rFonts w:ascii="Tahoma" w:hAnsi="Tahoma" w:cs="Tahoma"/>
          <w:szCs w:val="24"/>
        </w:rPr>
        <w:fldChar w:fldCharType="begin"/>
      </w:r>
      <w:r w:rsidR="00C0748B" w:rsidRPr="00AF03B7">
        <w:rPr>
          <w:rStyle w:val="afa"/>
          <w:rFonts w:ascii="Tahoma" w:hAnsi="Tahoma" w:cs="Tahoma"/>
          <w:szCs w:val="24"/>
        </w:rPr>
        <w:instrText xml:space="preserve"> REF _Ref61890143 \r \h </w:instrText>
      </w:r>
      <w:r w:rsidR="00FE668E" w:rsidRPr="00AF03B7">
        <w:rPr>
          <w:rStyle w:val="afa"/>
          <w:rFonts w:ascii="Tahoma" w:hAnsi="Tahoma" w:cs="Tahoma"/>
          <w:szCs w:val="24"/>
        </w:rPr>
        <w:instrText xml:space="preserve"> \* MERGEFORMAT </w:instrText>
      </w:r>
      <w:r w:rsidR="00C0748B" w:rsidRPr="00AF03B7">
        <w:rPr>
          <w:rStyle w:val="afa"/>
          <w:rFonts w:ascii="Tahoma" w:hAnsi="Tahoma" w:cs="Tahoma"/>
          <w:szCs w:val="24"/>
        </w:rPr>
      </w:r>
      <w:r w:rsidR="00C0748B" w:rsidRPr="00AF03B7">
        <w:rPr>
          <w:rStyle w:val="afa"/>
          <w:rFonts w:ascii="Tahoma" w:hAnsi="Tahoma" w:cs="Tahoma"/>
          <w:szCs w:val="24"/>
        </w:rPr>
        <w:fldChar w:fldCharType="separate"/>
      </w:r>
      <w:r w:rsidR="00E70B05" w:rsidRPr="00AF03B7">
        <w:rPr>
          <w:rStyle w:val="afa"/>
          <w:rFonts w:ascii="Tahoma" w:hAnsi="Tahoma" w:cs="Tahoma"/>
          <w:szCs w:val="24"/>
        </w:rPr>
        <w:t>3.1.3</w:t>
      </w:r>
      <w:r w:rsidR="00C0748B" w:rsidRPr="00AF03B7">
        <w:rPr>
          <w:rStyle w:val="afa"/>
          <w:rFonts w:ascii="Tahoma" w:hAnsi="Tahoma" w:cs="Tahoma"/>
          <w:szCs w:val="24"/>
        </w:rPr>
        <w:fldChar w:fldCharType="end"/>
      </w:r>
      <w:r w:rsidRPr="00AF03B7">
        <w:rPr>
          <w:rStyle w:val="afa"/>
          <w:rFonts w:ascii="Tahoma" w:hAnsi="Tahoma" w:cs="Tahoma"/>
          <w:szCs w:val="24"/>
        </w:rPr>
        <w:t>, то они могут быть исключены из Базы расчета во внеочередном порядке;</w:t>
      </w:r>
    </w:p>
    <w:p w14:paraId="1A85EC91" w14:textId="77777777" w:rsidR="00D27107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в иных случаях, которые могут оказать существенное влияние на расчет </w:t>
      </w:r>
      <w:r w:rsidR="008600F3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ндекса.</w:t>
      </w:r>
    </w:p>
    <w:p w14:paraId="1ED13B03" w14:textId="635890A8" w:rsidR="00D27107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Информационн</w:t>
      </w:r>
      <w:r w:rsidR="0013255D" w:rsidRPr="00AF03B7">
        <w:rPr>
          <w:rStyle w:val="afa"/>
          <w:rFonts w:ascii="Tahoma" w:hAnsi="Tahoma" w:cs="Tahoma"/>
          <w:szCs w:val="24"/>
        </w:rPr>
        <w:t>ое</w:t>
      </w:r>
      <w:r w:rsidRPr="00AF03B7">
        <w:rPr>
          <w:rStyle w:val="afa"/>
          <w:rFonts w:ascii="Tahoma" w:hAnsi="Tahoma" w:cs="Tahoma"/>
          <w:szCs w:val="24"/>
        </w:rPr>
        <w:t xml:space="preserve"> сообщени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 xml:space="preserve"> об очередном пересмотре Баз</w:t>
      </w:r>
      <w:r w:rsidR="0013255D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 </w:t>
      </w:r>
      <w:r w:rsidR="00164E23" w:rsidRPr="00AF03B7">
        <w:rPr>
          <w:rStyle w:val="afa"/>
          <w:rFonts w:ascii="Tahoma" w:hAnsi="Tahoma" w:cs="Tahoma"/>
          <w:szCs w:val="24"/>
        </w:rPr>
        <w:t xml:space="preserve">по решению Биржи </w:t>
      </w:r>
      <w:r w:rsidR="00DF58EB" w:rsidRPr="00AF03B7">
        <w:rPr>
          <w:rStyle w:val="afa"/>
          <w:rFonts w:ascii="Tahoma" w:hAnsi="Tahoma" w:cs="Tahoma"/>
          <w:szCs w:val="24"/>
        </w:rPr>
        <w:t>и</w:t>
      </w:r>
      <w:r w:rsidR="00DB3F86" w:rsidRPr="00AF03B7">
        <w:rPr>
          <w:rStyle w:val="afa"/>
          <w:rFonts w:ascii="Tahoma" w:hAnsi="Tahoma" w:cs="Tahoma"/>
          <w:szCs w:val="24"/>
        </w:rPr>
        <w:t>/или перерасчете</w:t>
      </w:r>
      <w:r w:rsidR="00DF58EB" w:rsidRPr="00AF03B7">
        <w:rPr>
          <w:rStyle w:val="afa"/>
          <w:rFonts w:ascii="Tahoma" w:hAnsi="Tahoma" w:cs="Tahoma"/>
          <w:szCs w:val="24"/>
        </w:rPr>
        <w:t xml:space="preserve"> Параметров Базы расчета </w:t>
      </w:r>
      <w:r w:rsidRPr="00AF03B7">
        <w:rPr>
          <w:rStyle w:val="afa"/>
          <w:rFonts w:ascii="Tahoma" w:hAnsi="Tahoma" w:cs="Tahoma"/>
          <w:szCs w:val="24"/>
        </w:rPr>
        <w:t>раскрыва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>тся не позднее, чем за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="00B678D3" w:rsidRPr="00AF03B7">
        <w:rPr>
          <w:rStyle w:val="afa"/>
          <w:rFonts w:ascii="Tahoma" w:hAnsi="Tahoma" w:cs="Tahoma"/>
          <w:szCs w:val="24"/>
        </w:rPr>
        <w:t>1 неделю</w:t>
      </w:r>
      <w:r w:rsidRPr="00AF03B7">
        <w:rPr>
          <w:rStyle w:val="afa"/>
          <w:rFonts w:ascii="Tahoma" w:hAnsi="Tahoma" w:cs="Tahoma"/>
          <w:szCs w:val="24"/>
        </w:rPr>
        <w:t xml:space="preserve"> до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 xml:space="preserve">вступления в силу </w:t>
      </w:r>
      <w:r w:rsidR="00C967FA" w:rsidRPr="00AF03B7">
        <w:rPr>
          <w:rStyle w:val="afa"/>
          <w:rFonts w:ascii="Tahoma" w:hAnsi="Tahoma" w:cs="Tahoma"/>
          <w:szCs w:val="24"/>
        </w:rPr>
        <w:t>новой Базы расчета</w:t>
      </w:r>
      <w:r w:rsidR="00DB3F86" w:rsidRPr="00AF03B7">
        <w:rPr>
          <w:rStyle w:val="afa"/>
          <w:rFonts w:ascii="Tahoma" w:hAnsi="Tahoma" w:cs="Tahoma"/>
          <w:szCs w:val="24"/>
        </w:rPr>
        <w:t xml:space="preserve"> и/или новых Параметров Базы расчета</w:t>
      </w:r>
      <w:r w:rsidRPr="00AF03B7">
        <w:rPr>
          <w:rStyle w:val="afa"/>
          <w:rFonts w:ascii="Tahoma" w:hAnsi="Tahoma" w:cs="Tahoma"/>
          <w:szCs w:val="24"/>
        </w:rPr>
        <w:t>.</w:t>
      </w:r>
    </w:p>
    <w:p w14:paraId="5BD1AEBD" w14:textId="7E3F106E" w:rsidR="00B63D82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Информационн</w:t>
      </w:r>
      <w:r w:rsidR="0013255D" w:rsidRPr="00AF03B7">
        <w:rPr>
          <w:rStyle w:val="afa"/>
          <w:rFonts w:ascii="Tahoma" w:hAnsi="Tahoma" w:cs="Tahoma"/>
          <w:szCs w:val="24"/>
        </w:rPr>
        <w:t>о</w:t>
      </w:r>
      <w:r w:rsidRPr="00AF03B7">
        <w:rPr>
          <w:rStyle w:val="afa"/>
          <w:rFonts w:ascii="Tahoma" w:hAnsi="Tahoma" w:cs="Tahoma"/>
          <w:szCs w:val="24"/>
        </w:rPr>
        <w:t>е сообщени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 xml:space="preserve"> о внеочередном пересмотре Баз</w:t>
      </w:r>
      <w:r w:rsidR="0013255D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</w:t>
      </w:r>
      <w:r w:rsidR="00460C15" w:rsidRPr="00AF03B7">
        <w:rPr>
          <w:rStyle w:val="afa"/>
          <w:rFonts w:ascii="Tahoma" w:hAnsi="Tahoma" w:cs="Tahoma"/>
          <w:szCs w:val="24"/>
        </w:rPr>
        <w:t xml:space="preserve"> </w:t>
      </w:r>
      <w:r w:rsidR="00164E23" w:rsidRPr="00AF03B7">
        <w:rPr>
          <w:rStyle w:val="afa"/>
          <w:rFonts w:ascii="Tahoma" w:hAnsi="Tahoma" w:cs="Tahoma"/>
          <w:szCs w:val="24"/>
        </w:rPr>
        <w:t xml:space="preserve">по решению Биржи </w:t>
      </w:r>
      <w:r w:rsidR="00460C15" w:rsidRPr="00AF03B7">
        <w:rPr>
          <w:rStyle w:val="afa"/>
          <w:rFonts w:ascii="Tahoma" w:hAnsi="Tahoma" w:cs="Tahoma"/>
          <w:szCs w:val="24"/>
        </w:rPr>
        <w:t>и</w:t>
      </w:r>
      <w:r w:rsidR="00DB3F86" w:rsidRPr="00AF03B7">
        <w:rPr>
          <w:rStyle w:val="afa"/>
          <w:rFonts w:ascii="Tahoma" w:hAnsi="Tahoma" w:cs="Tahoma"/>
          <w:szCs w:val="24"/>
        </w:rPr>
        <w:t>/или</w:t>
      </w:r>
      <w:r w:rsidR="00460C15" w:rsidRPr="00AF03B7">
        <w:rPr>
          <w:rStyle w:val="afa"/>
          <w:rFonts w:ascii="Tahoma" w:hAnsi="Tahoma" w:cs="Tahoma"/>
          <w:szCs w:val="24"/>
        </w:rPr>
        <w:t xml:space="preserve"> </w:t>
      </w:r>
      <w:r w:rsidR="00DB3F86" w:rsidRPr="00AF03B7">
        <w:rPr>
          <w:rStyle w:val="afa"/>
          <w:rFonts w:ascii="Tahoma" w:hAnsi="Tahoma" w:cs="Tahoma"/>
          <w:szCs w:val="24"/>
        </w:rPr>
        <w:t xml:space="preserve">перерасчете </w:t>
      </w:r>
      <w:r w:rsidR="00460C15" w:rsidRPr="00AF03B7">
        <w:rPr>
          <w:rStyle w:val="afa"/>
          <w:rFonts w:ascii="Tahoma" w:hAnsi="Tahoma" w:cs="Tahoma"/>
          <w:szCs w:val="24"/>
        </w:rPr>
        <w:t>Параметров Базы расчета</w:t>
      </w:r>
      <w:r w:rsidRPr="00AF03B7">
        <w:rPr>
          <w:rStyle w:val="afa"/>
          <w:rFonts w:ascii="Tahoma" w:hAnsi="Tahoma" w:cs="Tahoma"/>
          <w:szCs w:val="24"/>
        </w:rPr>
        <w:t xml:space="preserve"> раскрыва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>тся не позднее дня, предшествующего дате вступления в силу нов</w:t>
      </w:r>
      <w:r w:rsidR="0013255D" w:rsidRPr="00AF03B7">
        <w:rPr>
          <w:rStyle w:val="afa"/>
          <w:rFonts w:ascii="Tahoma" w:hAnsi="Tahoma" w:cs="Tahoma"/>
          <w:szCs w:val="24"/>
        </w:rPr>
        <w:t>ой</w:t>
      </w:r>
      <w:r w:rsidRPr="00AF03B7">
        <w:rPr>
          <w:rStyle w:val="afa"/>
          <w:rFonts w:ascii="Tahoma" w:hAnsi="Tahoma" w:cs="Tahoma"/>
          <w:szCs w:val="24"/>
        </w:rPr>
        <w:t xml:space="preserve"> Баз</w:t>
      </w:r>
      <w:r w:rsidR="0013255D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</w:t>
      </w:r>
      <w:r w:rsidR="00DB3F86" w:rsidRPr="00AF03B7">
        <w:rPr>
          <w:rStyle w:val="afa"/>
          <w:rFonts w:ascii="Tahoma" w:hAnsi="Tahoma" w:cs="Tahoma"/>
          <w:szCs w:val="24"/>
        </w:rPr>
        <w:t xml:space="preserve"> и/или новых Параметров Базы расчета</w:t>
      </w:r>
      <w:r w:rsidRPr="00AF03B7">
        <w:rPr>
          <w:rStyle w:val="afa"/>
          <w:rFonts w:ascii="Tahoma" w:hAnsi="Tahoma" w:cs="Tahoma"/>
          <w:szCs w:val="24"/>
        </w:rPr>
        <w:t>.</w:t>
      </w:r>
    </w:p>
    <w:p w14:paraId="44CAB390" w14:textId="77777777" w:rsidR="00D27107" w:rsidRPr="00FE668E" w:rsidRDefault="00D27107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26" w:name="_Ref423520053"/>
      <w:bookmarkStart w:id="127" w:name="_Toc424122375"/>
      <w:bookmarkStart w:id="128" w:name="_Toc438206741"/>
      <w:bookmarkStart w:id="129" w:name="_Toc438206777"/>
      <w:bookmarkStart w:id="130" w:name="_Toc438206997"/>
      <w:bookmarkStart w:id="131" w:name="_Toc433902913"/>
      <w:bookmarkStart w:id="132" w:name="_Toc463443771"/>
      <w:bookmarkStart w:id="133" w:name="_Toc488065484"/>
      <w:bookmarkStart w:id="134" w:name="_Toc65591908"/>
      <w:bookmarkStart w:id="135" w:name="_Toc195197822"/>
      <w:bookmarkStart w:id="136" w:name="_Ref335748680"/>
      <w:r w:rsidRPr="00FE668E">
        <w:t>Учет корпоративных событий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3861A74E" w14:textId="75C82A8A" w:rsidR="00D27107" w:rsidRPr="00AF03B7" w:rsidRDefault="00446C16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случае приостановки торгов i-ой акцией на Бирже на срок более одного торгового дня цена, учитываемая в Индексах, остается равной цене, рассчитанной в день приостановки торгов</w:t>
      </w:r>
      <w:r w:rsidR="00D27107" w:rsidRPr="00AF03B7">
        <w:rPr>
          <w:rStyle w:val="afa"/>
          <w:rFonts w:ascii="Tahoma" w:hAnsi="Tahoma" w:cs="Tahoma"/>
          <w:szCs w:val="24"/>
        </w:rPr>
        <w:t>.</w:t>
      </w:r>
      <w:r w:rsidR="00D27107" w:rsidRPr="00AF03B7" w:rsidDel="000A5803">
        <w:rPr>
          <w:rStyle w:val="afa"/>
          <w:rFonts w:ascii="Tahoma" w:hAnsi="Tahoma" w:cs="Tahoma"/>
          <w:szCs w:val="24"/>
        </w:rPr>
        <w:t xml:space="preserve"> </w:t>
      </w:r>
    </w:p>
    <w:p w14:paraId="67B9D436" w14:textId="53CE0411" w:rsidR="00D27107" w:rsidRPr="00AF03B7" w:rsidRDefault="00A7723B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37" w:name="_Ref61885035"/>
      <w:bookmarkStart w:id="138" w:name="_Ref235351831"/>
      <w:r w:rsidRPr="00AF03B7">
        <w:rPr>
          <w:rStyle w:val="afa"/>
          <w:rFonts w:ascii="Tahoma" w:hAnsi="Tahoma" w:cs="Tahoma"/>
          <w:szCs w:val="24"/>
        </w:rPr>
        <w:t>В случае дробления или консолидации i-</w:t>
      </w:r>
      <w:proofErr w:type="spellStart"/>
      <w:r w:rsidRPr="00AF03B7">
        <w:rPr>
          <w:rStyle w:val="afa"/>
          <w:rFonts w:ascii="Tahoma" w:hAnsi="Tahoma" w:cs="Tahoma"/>
          <w:szCs w:val="24"/>
        </w:rPr>
        <w:t>ых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AF03B7">
        <w:rPr>
          <w:rStyle w:val="afa"/>
          <w:rFonts w:ascii="Tahoma" w:hAnsi="Tahoma" w:cs="Tahoma"/>
          <w:szCs w:val="24"/>
        </w:rPr>
        <w:t>ых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акций (</w:t>
      </w:r>
      <w:proofErr w:type="spellStart"/>
      <w:r w:rsidRPr="00AF03B7">
        <w:rPr>
          <w:rStyle w:val="afa"/>
          <w:rFonts w:ascii="Tahoma" w:hAnsi="Tahoma" w:cs="Tahoma"/>
          <w:szCs w:val="24"/>
        </w:rPr>
        <w:t>Qi</w:t>
      </w:r>
      <w:proofErr w:type="spellEnd"/>
      <w:r w:rsidRPr="00AF03B7">
        <w:rPr>
          <w:rStyle w:val="afa"/>
          <w:rFonts w:ascii="Tahoma" w:hAnsi="Tahoma" w:cs="Tahoma"/>
          <w:szCs w:val="24"/>
        </w:rPr>
        <w:t>), а также цены i-той акции (</w:t>
      </w:r>
      <w:proofErr w:type="spellStart"/>
      <w:r w:rsidRPr="00AF03B7">
        <w:rPr>
          <w:rStyle w:val="afa"/>
          <w:rFonts w:ascii="Tahoma" w:hAnsi="Tahoma" w:cs="Tahoma"/>
          <w:szCs w:val="24"/>
        </w:rPr>
        <w:t>Pi</w:t>
      </w:r>
      <w:proofErr w:type="spellEnd"/>
      <w:r w:rsidRPr="00AF03B7">
        <w:rPr>
          <w:rStyle w:val="afa"/>
          <w:rFonts w:ascii="Tahoma" w:hAnsi="Tahoma" w:cs="Tahoma"/>
          <w:szCs w:val="24"/>
        </w:rPr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AF03B7">
        <w:rPr>
          <w:rStyle w:val="afa"/>
          <w:rFonts w:ascii="Tahoma" w:hAnsi="Tahoma" w:cs="Tahoma"/>
          <w:szCs w:val="24"/>
        </w:rPr>
        <w:t>ых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акций (</w:t>
      </w:r>
      <w:proofErr w:type="spellStart"/>
      <w:r w:rsidRPr="00AF03B7">
        <w:rPr>
          <w:rStyle w:val="afa"/>
          <w:rFonts w:ascii="Tahoma" w:hAnsi="Tahoma" w:cs="Tahoma"/>
          <w:szCs w:val="24"/>
        </w:rPr>
        <w:t>Qi</w:t>
      </w:r>
      <w:proofErr w:type="spellEnd"/>
      <w:r w:rsidRPr="00AF03B7">
        <w:rPr>
          <w:rStyle w:val="afa"/>
          <w:rFonts w:ascii="Tahoma" w:hAnsi="Tahoma" w:cs="Tahoma"/>
          <w:szCs w:val="24"/>
        </w:rPr>
        <w:t>) умножается на коэффициент дробления или делится на коэффициент консолидации, а цена i-той акции (</w:t>
      </w:r>
      <w:proofErr w:type="spellStart"/>
      <w:r w:rsidRPr="00AF03B7">
        <w:rPr>
          <w:rStyle w:val="afa"/>
          <w:rFonts w:ascii="Tahoma" w:hAnsi="Tahoma" w:cs="Tahoma"/>
          <w:szCs w:val="24"/>
        </w:rPr>
        <w:t>Pi</w:t>
      </w:r>
      <w:proofErr w:type="spellEnd"/>
      <w:r w:rsidRPr="00AF03B7">
        <w:rPr>
          <w:rStyle w:val="afa"/>
          <w:rFonts w:ascii="Tahoma" w:hAnsi="Tahoma" w:cs="Tahoma"/>
          <w:szCs w:val="24"/>
        </w:rPr>
        <w:t>) делится на коэффициент дробления или умножается на коэффициент консолидации.</w:t>
      </w:r>
      <w:bookmarkEnd w:id="137"/>
      <w:bookmarkEnd w:id="138"/>
    </w:p>
    <w:p w14:paraId="4ABEAFD8" w14:textId="532633C3" w:rsidR="00096A43" w:rsidRPr="00AF03B7" w:rsidRDefault="00A7723B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39" w:name="_Toc487630360"/>
      <w:r w:rsidRPr="00AF03B7">
        <w:rPr>
          <w:rStyle w:val="afa"/>
          <w:rFonts w:ascii="Tahoma" w:hAnsi="Tahoma" w:cs="Tahoma"/>
          <w:szCs w:val="24"/>
        </w:rPr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основании субъективной (экспертной) оценки.</w:t>
      </w:r>
      <w:bookmarkEnd w:id="139"/>
      <w:r w:rsidRPr="00AF03B7" w:rsidDel="00A7723B">
        <w:rPr>
          <w:rStyle w:val="afa"/>
          <w:rFonts w:ascii="Tahoma" w:hAnsi="Tahoma" w:cs="Tahoma"/>
          <w:szCs w:val="24"/>
        </w:rPr>
        <w:t xml:space="preserve"> </w:t>
      </w:r>
      <w:bookmarkStart w:id="140" w:name="_Toc424906503"/>
      <w:bookmarkStart w:id="141" w:name="_Toc424906574"/>
      <w:bookmarkStart w:id="142" w:name="_Toc424906606"/>
      <w:bookmarkStart w:id="143" w:name="_Toc424906650"/>
      <w:bookmarkStart w:id="144" w:name="_Toc424906694"/>
      <w:bookmarkStart w:id="145" w:name="_Toc424906732"/>
      <w:bookmarkStart w:id="146" w:name="_Toc424909149"/>
      <w:bookmarkStart w:id="147" w:name="_Toc425425272"/>
      <w:bookmarkStart w:id="148" w:name="_Toc424122376"/>
      <w:bookmarkStart w:id="149" w:name="_Toc438206742"/>
      <w:bookmarkStart w:id="150" w:name="_Toc438206778"/>
      <w:bookmarkStart w:id="151" w:name="_Toc438206998"/>
      <w:bookmarkStart w:id="152" w:name="_Toc433902914"/>
      <w:bookmarkStart w:id="153" w:name="_Toc463443772"/>
      <w:bookmarkStart w:id="154" w:name="_Toc488065485"/>
      <w:bookmarkStart w:id="155" w:name="_Ref272826482"/>
      <w:bookmarkStart w:id="156" w:name="п_6_1"/>
      <w:bookmarkEnd w:id="136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="00877E85" w:rsidRPr="00AF03B7">
        <w:rPr>
          <w:rStyle w:val="afa"/>
          <w:rFonts w:ascii="Tahoma" w:hAnsi="Tahoma" w:cs="Tahoma"/>
          <w:szCs w:val="24"/>
        </w:rPr>
        <w:t xml:space="preserve">Регламент расчета и раскрытия информации об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D54592" w:rsidRPr="00AF03B7">
        <w:rPr>
          <w:rStyle w:val="afa"/>
          <w:rFonts w:ascii="Tahoma" w:hAnsi="Tahoma" w:cs="Tahoma"/>
          <w:szCs w:val="24"/>
        </w:rPr>
        <w:t>ндекса</w:t>
      </w:r>
      <w:r w:rsidR="00877E85" w:rsidRPr="00AF03B7">
        <w:rPr>
          <w:rStyle w:val="afa"/>
          <w:rFonts w:ascii="Tahoma" w:hAnsi="Tahoma" w:cs="Tahoma"/>
          <w:szCs w:val="24"/>
        </w:rPr>
        <w:t>х</w:t>
      </w:r>
      <w:bookmarkEnd w:id="148"/>
      <w:bookmarkEnd w:id="149"/>
      <w:bookmarkEnd w:id="150"/>
      <w:bookmarkEnd w:id="151"/>
      <w:bookmarkEnd w:id="152"/>
      <w:bookmarkEnd w:id="153"/>
      <w:bookmarkEnd w:id="154"/>
      <w:r w:rsidR="00AF03B7">
        <w:rPr>
          <w:rStyle w:val="afa"/>
          <w:rFonts w:ascii="Tahoma" w:hAnsi="Tahoma" w:cs="Tahoma"/>
          <w:szCs w:val="24"/>
        </w:rPr>
        <w:t>.</w:t>
      </w:r>
    </w:p>
    <w:p w14:paraId="51362189" w14:textId="77777777" w:rsidR="008C708A" w:rsidRPr="00FE668E" w:rsidRDefault="008C708A" w:rsidP="007C6EA9">
      <w:pPr>
        <w:pStyle w:val="10"/>
        <w:numPr>
          <w:ilvl w:val="0"/>
          <w:numId w:val="9"/>
        </w:numPr>
        <w:spacing w:before="240"/>
        <w:ind w:left="357" w:hanging="357"/>
        <w:rPr>
          <w:rFonts w:cs="Tahoma"/>
        </w:rPr>
      </w:pPr>
      <w:bookmarkStart w:id="157" w:name="_Toc65591909"/>
      <w:bookmarkStart w:id="158" w:name="_Toc195197823"/>
      <w:bookmarkStart w:id="159" w:name="_Toc424122379"/>
      <w:bookmarkStart w:id="160" w:name="_Toc438206744"/>
      <w:bookmarkStart w:id="161" w:name="_Toc438206780"/>
      <w:bookmarkStart w:id="162" w:name="_Toc438207000"/>
      <w:bookmarkStart w:id="163" w:name="_Toc433902916"/>
      <w:bookmarkStart w:id="164" w:name="_Toc463443774"/>
      <w:bookmarkStart w:id="165" w:name="_Toc488065487"/>
      <w:r w:rsidRPr="00FE668E">
        <w:t>Регламент расчета и раскрытия информации об индексах</w:t>
      </w:r>
      <w:bookmarkEnd w:id="157"/>
      <w:bookmarkEnd w:id="158"/>
    </w:p>
    <w:p w14:paraId="574EDCA4" w14:textId="77777777" w:rsidR="00096A43" w:rsidRPr="00FE668E" w:rsidRDefault="00096A43" w:rsidP="00AF03B7">
      <w:pPr>
        <w:pStyle w:val="10"/>
        <w:numPr>
          <w:ilvl w:val="1"/>
          <w:numId w:val="9"/>
        </w:numPr>
        <w:ind w:left="567"/>
      </w:pPr>
      <w:bookmarkStart w:id="166" w:name="_Toc65591910"/>
      <w:bookmarkStart w:id="167" w:name="_Toc195197824"/>
      <w:r w:rsidRPr="00FE668E">
        <w:t>Расписание расчета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07735394" w14:textId="4A701445" w:rsidR="00096A43" w:rsidRPr="00AF03B7" w:rsidRDefault="006500D1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68" w:name="_Ref422320147"/>
      <w:r w:rsidRPr="00AF03B7">
        <w:rPr>
          <w:rStyle w:val="afa"/>
          <w:rFonts w:ascii="Tahoma" w:hAnsi="Tahoma" w:cs="Tahoma"/>
          <w:szCs w:val="24"/>
        </w:rPr>
        <w:t xml:space="preserve">Расчет значений </w:t>
      </w:r>
      <w:r w:rsidR="00E75407" w:rsidRPr="00AF03B7">
        <w:rPr>
          <w:rStyle w:val="afa"/>
          <w:rFonts w:ascii="Tahoma" w:hAnsi="Tahoma" w:cs="Tahoma"/>
          <w:szCs w:val="24"/>
        </w:rPr>
        <w:t xml:space="preserve">ценового </w:t>
      </w:r>
      <w:proofErr w:type="spellStart"/>
      <w:r w:rsidRPr="00AF03B7">
        <w:rPr>
          <w:rStyle w:val="afa"/>
          <w:rFonts w:ascii="Tahoma" w:hAnsi="Tahoma" w:cs="Tahoma"/>
          <w:szCs w:val="24"/>
        </w:rPr>
        <w:t>Индек</w:t>
      </w:r>
      <w:r w:rsidR="00E75407" w:rsidRPr="00AF03B7">
        <w:rPr>
          <w:rStyle w:val="afa"/>
          <w:rFonts w:ascii="Tahoma" w:hAnsi="Tahoma" w:cs="Tahoma"/>
          <w:szCs w:val="24"/>
        </w:rPr>
        <w:t>а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2863A5" w:rsidRPr="00AF03B7">
        <w:rPr>
          <w:rStyle w:val="afa"/>
          <w:rFonts w:ascii="Tahoma" w:hAnsi="Tahoma" w:cs="Tahoma"/>
          <w:szCs w:val="24"/>
        </w:rPr>
        <w:t xml:space="preserve">и Индекса полной доходности </w:t>
      </w:r>
      <w:r w:rsidRPr="00AF03B7">
        <w:rPr>
          <w:rStyle w:val="afa"/>
          <w:rFonts w:ascii="Tahoma" w:hAnsi="Tahoma" w:cs="Tahoma"/>
          <w:szCs w:val="24"/>
        </w:rPr>
        <w:t>осуществляется с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периодичностью 1 раз в день по итогам основной торговой сессии</w:t>
      </w:r>
      <w:r w:rsidR="00096A43" w:rsidRPr="00AF03B7">
        <w:rPr>
          <w:rStyle w:val="afa"/>
          <w:rFonts w:ascii="Tahoma" w:hAnsi="Tahoma" w:cs="Tahoma"/>
          <w:szCs w:val="24"/>
        </w:rPr>
        <w:t>.</w:t>
      </w:r>
      <w:r w:rsidR="00D706FD" w:rsidRPr="00AF03B7">
        <w:rPr>
          <w:rStyle w:val="afa"/>
          <w:rFonts w:ascii="Tahoma" w:hAnsi="Tahoma" w:cs="Tahoma"/>
          <w:szCs w:val="24"/>
        </w:rPr>
        <w:t xml:space="preserve"> </w:t>
      </w:r>
      <w:r w:rsidR="00BC0C99" w:rsidRPr="00AF03B7">
        <w:rPr>
          <w:rStyle w:val="afa"/>
          <w:rFonts w:ascii="Tahoma" w:hAnsi="Tahoma" w:cs="Tahoma"/>
          <w:szCs w:val="24"/>
        </w:rPr>
        <w:t>Данн</w:t>
      </w:r>
      <w:r w:rsidR="00D11AAB" w:rsidRPr="00AF03B7">
        <w:rPr>
          <w:rStyle w:val="afa"/>
          <w:rFonts w:ascii="Tahoma" w:hAnsi="Tahoma" w:cs="Tahoma"/>
          <w:szCs w:val="24"/>
        </w:rPr>
        <w:t>ые</w:t>
      </w:r>
      <w:r w:rsidR="00BC0C99" w:rsidRPr="00AF03B7">
        <w:rPr>
          <w:rStyle w:val="afa"/>
          <w:rFonts w:ascii="Tahoma" w:hAnsi="Tahoma" w:cs="Tahoma"/>
          <w:szCs w:val="24"/>
        </w:rPr>
        <w:t xml:space="preserve"> единственн</w:t>
      </w:r>
      <w:r w:rsidR="00D11AAB" w:rsidRPr="00AF03B7">
        <w:rPr>
          <w:rStyle w:val="afa"/>
          <w:rFonts w:ascii="Tahoma" w:hAnsi="Tahoma" w:cs="Tahoma"/>
          <w:szCs w:val="24"/>
        </w:rPr>
        <w:t>ые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BB7860" w:rsidRPr="00AF03B7">
        <w:rPr>
          <w:rStyle w:val="afa"/>
          <w:rFonts w:ascii="Tahoma" w:hAnsi="Tahoma" w:cs="Tahoma"/>
          <w:szCs w:val="24"/>
        </w:rPr>
        <w:t xml:space="preserve">за день </w:t>
      </w:r>
      <w:r w:rsidR="00BC0C99" w:rsidRPr="00AF03B7">
        <w:rPr>
          <w:rStyle w:val="afa"/>
          <w:rFonts w:ascii="Tahoma" w:hAnsi="Tahoma" w:cs="Tahoma"/>
          <w:szCs w:val="24"/>
        </w:rPr>
        <w:t>значени</w:t>
      </w:r>
      <w:r w:rsidR="00D11AAB" w:rsidRPr="00AF03B7">
        <w:rPr>
          <w:rStyle w:val="afa"/>
          <w:rFonts w:ascii="Tahoma" w:hAnsi="Tahoma" w:cs="Tahoma"/>
          <w:szCs w:val="24"/>
        </w:rPr>
        <w:t>я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BC0C99" w:rsidRPr="00AF03B7">
        <w:rPr>
          <w:rStyle w:val="afa"/>
          <w:rFonts w:ascii="Tahoma" w:hAnsi="Tahoma" w:cs="Tahoma"/>
          <w:szCs w:val="24"/>
        </w:rPr>
        <w:t>ндекс</w:t>
      </w:r>
      <w:r w:rsidR="008B2794" w:rsidRPr="00AF03B7">
        <w:rPr>
          <w:rStyle w:val="afa"/>
          <w:rFonts w:ascii="Tahoma" w:hAnsi="Tahoma" w:cs="Tahoma"/>
          <w:szCs w:val="24"/>
        </w:rPr>
        <w:t>ов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164E23" w:rsidRPr="00AF03B7">
        <w:rPr>
          <w:rStyle w:val="afa"/>
          <w:rFonts w:ascii="Tahoma" w:hAnsi="Tahoma" w:cs="Tahoma"/>
          <w:szCs w:val="24"/>
        </w:rPr>
        <w:t>явля</w:t>
      </w:r>
      <w:r w:rsidR="00D11AAB" w:rsidRPr="00AF03B7">
        <w:rPr>
          <w:rStyle w:val="afa"/>
          <w:rFonts w:ascii="Tahoma" w:hAnsi="Tahoma" w:cs="Tahoma"/>
          <w:szCs w:val="24"/>
        </w:rPr>
        <w:t>ю</w:t>
      </w:r>
      <w:r w:rsidR="00164E23" w:rsidRPr="00AF03B7">
        <w:rPr>
          <w:rStyle w:val="afa"/>
          <w:rFonts w:ascii="Tahoma" w:hAnsi="Tahoma" w:cs="Tahoma"/>
          <w:szCs w:val="24"/>
        </w:rPr>
        <w:t xml:space="preserve">тся </w:t>
      </w:r>
      <w:r w:rsidR="00BC0C99" w:rsidRPr="00AF03B7">
        <w:rPr>
          <w:rStyle w:val="afa"/>
          <w:rFonts w:ascii="Tahoma" w:hAnsi="Tahoma" w:cs="Tahoma"/>
          <w:szCs w:val="24"/>
        </w:rPr>
        <w:t>одновременно и текущим</w:t>
      </w:r>
      <w:r w:rsidR="00D11AAB" w:rsidRPr="00AF03B7">
        <w:rPr>
          <w:rStyle w:val="afa"/>
          <w:rFonts w:ascii="Tahoma" w:hAnsi="Tahoma" w:cs="Tahoma"/>
          <w:szCs w:val="24"/>
        </w:rPr>
        <w:t>и</w:t>
      </w:r>
      <w:r w:rsidR="00BC0C99" w:rsidRPr="00AF03B7">
        <w:rPr>
          <w:rStyle w:val="afa"/>
          <w:rFonts w:ascii="Tahoma" w:hAnsi="Tahoma" w:cs="Tahoma"/>
          <w:szCs w:val="24"/>
        </w:rPr>
        <w:t xml:space="preserve"> значени</w:t>
      </w:r>
      <w:r w:rsidR="00D11AAB" w:rsidRPr="00AF03B7">
        <w:rPr>
          <w:rStyle w:val="afa"/>
          <w:rFonts w:ascii="Tahoma" w:hAnsi="Tahoma" w:cs="Tahoma"/>
          <w:szCs w:val="24"/>
        </w:rPr>
        <w:t>ями</w:t>
      </w:r>
      <w:r w:rsidR="00BC0C99" w:rsidRPr="00AF03B7">
        <w:rPr>
          <w:rStyle w:val="afa"/>
          <w:rFonts w:ascii="Tahoma" w:hAnsi="Tahoma" w:cs="Tahoma"/>
          <w:szCs w:val="24"/>
        </w:rPr>
        <w:t>, и значени</w:t>
      </w:r>
      <w:r w:rsidR="00D11AAB" w:rsidRPr="00AF03B7">
        <w:rPr>
          <w:rStyle w:val="afa"/>
          <w:rFonts w:ascii="Tahoma" w:hAnsi="Tahoma" w:cs="Tahoma"/>
          <w:szCs w:val="24"/>
        </w:rPr>
        <w:t>ями</w:t>
      </w:r>
      <w:r w:rsidR="00BC0C99" w:rsidRPr="00AF03B7">
        <w:rPr>
          <w:rStyle w:val="afa"/>
          <w:rFonts w:ascii="Tahoma" w:hAnsi="Tahoma" w:cs="Tahoma"/>
          <w:szCs w:val="24"/>
        </w:rPr>
        <w:t xml:space="preserve"> закрытия </w:t>
      </w:r>
      <w:r w:rsidR="00D11AAB" w:rsidRPr="00AF03B7">
        <w:rPr>
          <w:rStyle w:val="afa"/>
          <w:rFonts w:ascii="Tahoma" w:hAnsi="Tahoma" w:cs="Tahoma"/>
          <w:szCs w:val="24"/>
        </w:rPr>
        <w:t xml:space="preserve">соответствующих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164E23" w:rsidRPr="00AF03B7">
        <w:rPr>
          <w:rStyle w:val="afa"/>
          <w:rFonts w:ascii="Tahoma" w:hAnsi="Tahoma" w:cs="Tahoma"/>
          <w:szCs w:val="24"/>
        </w:rPr>
        <w:t xml:space="preserve">ндексов </w:t>
      </w:r>
      <w:r w:rsidR="00BC0C99" w:rsidRPr="00AF03B7">
        <w:rPr>
          <w:rStyle w:val="afa"/>
          <w:rFonts w:ascii="Tahoma" w:hAnsi="Tahoma" w:cs="Tahoma"/>
          <w:szCs w:val="24"/>
        </w:rPr>
        <w:t xml:space="preserve">до очередного расчета </w:t>
      </w:r>
      <w:r w:rsidR="00D11AAB" w:rsidRPr="00AF03B7">
        <w:rPr>
          <w:rStyle w:val="afa"/>
          <w:rFonts w:ascii="Tahoma" w:hAnsi="Tahoma" w:cs="Tahoma"/>
          <w:szCs w:val="24"/>
        </w:rPr>
        <w:t xml:space="preserve">таких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BC0C99" w:rsidRPr="00AF03B7">
        <w:rPr>
          <w:rStyle w:val="afa"/>
          <w:rFonts w:ascii="Tahoma" w:hAnsi="Tahoma" w:cs="Tahoma"/>
          <w:szCs w:val="24"/>
        </w:rPr>
        <w:t>ндекс</w:t>
      </w:r>
      <w:r w:rsidR="00164E23" w:rsidRPr="00AF03B7">
        <w:rPr>
          <w:rStyle w:val="afa"/>
          <w:rFonts w:ascii="Tahoma" w:hAnsi="Tahoma" w:cs="Tahoma"/>
          <w:szCs w:val="24"/>
        </w:rPr>
        <w:t>ов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BB7860" w:rsidRPr="00AF03B7">
        <w:rPr>
          <w:rStyle w:val="afa"/>
          <w:rFonts w:ascii="Tahoma" w:hAnsi="Tahoma" w:cs="Tahoma"/>
          <w:szCs w:val="24"/>
        </w:rPr>
        <w:t>в следующий торговый день.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bookmarkEnd w:id="168"/>
    </w:p>
    <w:p w14:paraId="045B9D25" w14:textId="428C90B3" w:rsidR="00096A43" w:rsidRPr="00AF03B7" w:rsidRDefault="00096A43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lastRenderedPageBreak/>
        <w:t xml:space="preserve">Если иное не установлено нормативными актами Банка России, Биржа вправе изменять время расчета </w:t>
      </w:r>
      <w:r w:rsidR="008B2794" w:rsidRPr="00AF03B7">
        <w:rPr>
          <w:rStyle w:val="afa"/>
          <w:rFonts w:ascii="Tahoma" w:hAnsi="Tahoma" w:cs="Tahoma"/>
          <w:szCs w:val="24"/>
        </w:rPr>
        <w:t>Индекс</w:t>
      </w:r>
      <w:r w:rsidR="002F75C0" w:rsidRPr="00AF03B7">
        <w:rPr>
          <w:rStyle w:val="afa"/>
          <w:rFonts w:ascii="Tahoma" w:hAnsi="Tahoma" w:cs="Tahoma"/>
          <w:szCs w:val="24"/>
        </w:rPr>
        <w:t xml:space="preserve">а </w:t>
      </w:r>
      <w:r w:rsidR="002863A5" w:rsidRPr="00AF03B7">
        <w:rPr>
          <w:rStyle w:val="afa"/>
          <w:rFonts w:ascii="Tahoma" w:hAnsi="Tahoma" w:cs="Tahoma"/>
          <w:szCs w:val="24"/>
        </w:rPr>
        <w:t>и Индекса полной доходности</w:t>
      </w:r>
      <w:r w:rsidRPr="00AF03B7">
        <w:rPr>
          <w:rStyle w:val="afa"/>
          <w:rFonts w:ascii="Tahoma" w:hAnsi="Tahoma" w:cs="Tahoma"/>
          <w:szCs w:val="24"/>
        </w:rPr>
        <w:t>. Информация о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решениях, принятых Биржей в соответствии с настоящим пунктом, доводится до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участников торгов Биржи не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менее чем за пять рабочих дней до даты вступления в силу</w:t>
      </w:r>
      <w:r w:rsidR="008600F3" w:rsidRPr="00AF03B7">
        <w:rPr>
          <w:rStyle w:val="afa"/>
          <w:rFonts w:ascii="Tahoma" w:hAnsi="Tahoma" w:cs="Tahoma"/>
          <w:szCs w:val="24"/>
        </w:rPr>
        <w:t xml:space="preserve"> соответствующих изменений</w:t>
      </w:r>
      <w:r w:rsidRPr="00AF03B7">
        <w:rPr>
          <w:rStyle w:val="afa"/>
          <w:rFonts w:ascii="Tahoma" w:hAnsi="Tahoma" w:cs="Tahoma"/>
          <w:szCs w:val="24"/>
        </w:rPr>
        <w:t>, если Биржей не установлен иной срок, путем раскрытия соответствующей информации.</w:t>
      </w:r>
    </w:p>
    <w:p w14:paraId="5A4E77D9" w14:textId="68586B8A" w:rsidR="007A619B" w:rsidRPr="00FE668E" w:rsidRDefault="007A619B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69" w:name="_Toc424122380"/>
      <w:bookmarkStart w:id="170" w:name="_Toc438206745"/>
      <w:bookmarkStart w:id="171" w:name="_Toc438206781"/>
      <w:bookmarkStart w:id="172" w:name="_Toc438207001"/>
      <w:bookmarkStart w:id="173" w:name="_Toc433902917"/>
      <w:bookmarkStart w:id="174" w:name="_Toc463443775"/>
      <w:bookmarkStart w:id="175" w:name="_Toc488065488"/>
      <w:bookmarkStart w:id="176" w:name="_Toc65591911"/>
      <w:bookmarkStart w:id="177" w:name="_Toc195197825"/>
      <w:r w:rsidRPr="00FE668E">
        <w:t xml:space="preserve">Контроль за расчетом </w:t>
      </w:r>
      <w:r w:rsidR="002863A5" w:rsidRPr="00FE668E">
        <w:t>и</w:t>
      </w:r>
      <w:r w:rsidR="006E4848" w:rsidRPr="00FE668E">
        <w:t>ндекс</w:t>
      </w:r>
      <w:bookmarkEnd w:id="169"/>
      <w:bookmarkEnd w:id="170"/>
      <w:bookmarkEnd w:id="171"/>
      <w:bookmarkEnd w:id="172"/>
      <w:bookmarkEnd w:id="173"/>
      <w:bookmarkEnd w:id="174"/>
      <w:bookmarkEnd w:id="175"/>
      <w:r w:rsidR="00063939" w:rsidRPr="00FE668E">
        <w:t>ов</w:t>
      </w:r>
      <w:bookmarkEnd w:id="176"/>
      <w:bookmarkEnd w:id="177"/>
    </w:p>
    <w:p w14:paraId="4C899435" w14:textId="3569A153" w:rsidR="00E9129A" w:rsidRPr="00AF03B7" w:rsidRDefault="00E9129A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Ведение деятельности по </w:t>
      </w:r>
      <w:r w:rsidR="008B2794" w:rsidRPr="00AF03B7">
        <w:rPr>
          <w:rStyle w:val="afa"/>
          <w:rFonts w:ascii="Tahoma" w:hAnsi="Tahoma" w:cs="Tahoma"/>
          <w:szCs w:val="24"/>
        </w:rPr>
        <w:t>созданию, расчету, пересмотру Индекс</w:t>
      </w:r>
      <w:r w:rsidR="002F75C0" w:rsidRPr="00AF03B7">
        <w:rPr>
          <w:rStyle w:val="afa"/>
          <w:rFonts w:ascii="Tahoma" w:hAnsi="Tahoma" w:cs="Tahoma"/>
          <w:szCs w:val="24"/>
        </w:rPr>
        <w:t>а</w:t>
      </w:r>
      <w:r w:rsidR="002863A5" w:rsidRPr="00AF03B7">
        <w:rPr>
          <w:rStyle w:val="afa"/>
          <w:rFonts w:ascii="Tahoma" w:hAnsi="Tahoma" w:cs="Tahoma"/>
          <w:szCs w:val="24"/>
        </w:rPr>
        <w:t>, Индекса полной доходности</w:t>
      </w:r>
      <w:r w:rsidRPr="00AF03B7">
        <w:rPr>
          <w:rStyle w:val="afa"/>
          <w:rFonts w:ascii="Tahoma" w:hAnsi="Tahoma" w:cs="Tahoma"/>
          <w:szCs w:val="24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0F58AF8E" w14:textId="54E34A44" w:rsidR="00096A43" w:rsidRPr="00AF03B7" w:rsidRDefault="00096A43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случае возникновения технического сбоя при расчете Индекс</w:t>
      </w:r>
      <w:r w:rsidR="002F75C0" w:rsidRPr="00AF03B7">
        <w:rPr>
          <w:rStyle w:val="afa"/>
          <w:rFonts w:ascii="Tahoma" w:hAnsi="Tahoma" w:cs="Tahoma"/>
          <w:szCs w:val="24"/>
        </w:rPr>
        <w:t>а</w:t>
      </w:r>
      <w:r w:rsidR="00063939" w:rsidRPr="00AF03B7">
        <w:rPr>
          <w:rStyle w:val="afa"/>
          <w:rFonts w:ascii="Tahoma" w:hAnsi="Tahoma" w:cs="Tahoma"/>
          <w:szCs w:val="24"/>
        </w:rPr>
        <w:t xml:space="preserve">, </w:t>
      </w:r>
      <w:r w:rsidR="002863A5" w:rsidRPr="00AF03B7">
        <w:rPr>
          <w:rStyle w:val="afa"/>
          <w:rFonts w:ascii="Tahoma" w:hAnsi="Tahoma" w:cs="Tahoma"/>
          <w:szCs w:val="24"/>
        </w:rPr>
        <w:t xml:space="preserve">Индекса полной доходности </w:t>
      </w:r>
      <w:r w:rsidRPr="00AF03B7">
        <w:rPr>
          <w:rStyle w:val="afa"/>
          <w:rFonts w:ascii="Tahoma" w:hAnsi="Tahoma" w:cs="Tahoma"/>
          <w:szCs w:val="24"/>
        </w:rPr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</w:t>
      </w:r>
      <w:r w:rsidR="00063939" w:rsidRPr="00AF03B7">
        <w:rPr>
          <w:rStyle w:val="afa"/>
          <w:rFonts w:ascii="Tahoma" w:hAnsi="Tahoma" w:cs="Tahoma"/>
          <w:szCs w:val="24"/>
        </w:rPr>
        <w:t>ов</w:t>
      </w:r>
      <w:r w:rsidRPr="00AF03B7">
        <w:rPr>
          <w:rStyle w:val="afa"/>
          <w:rFonts w:ascii="Tahoma" w:hAnsi="Tahoma" w:cs="Tahoma"/>
          <w:szCs w:val="24"/>
        </w:rPr>
        <w:t xml:space="preserve">, допускается перерасчет рассчитанных ранее значений </w:t>
      </w:r>
      <w:r w:rsidR="00063939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</w:t>
      </w:r>
      <w:r w:rsidR="00063939" w:rsidRPr="00AF03B7">
        <w:rPr>
          <w:rStyle w:val="afa"/>
          <w:rFonts w:ascii="Tahoma" w:hAnsi="Tahoma" w:cs="Tahoma"/>
          <w:szCs w:val="24"/>
        </w:rPr>
        <w:t>ов</w:t>
      </w:r>
      <w:r w:rsidRPr="00AF03B7">
        <w:rPr>
          <w:rStyle w:val="afa"/>
          <w:rFonts w:ascii="Tahoma" w:hAnsi="Tahoma" w:cs="Tahoma"/>
          <w:szCs w:val="24"/>
        </w:rPr>
        <w:t>. Указанный перерасчет осуществляется в</w:t>
      </w:r>
      <w:r w:rsidR="007C6EA9">
        <w:rPr>
          <w:rStyle w:val="afa"/>
          <w:rFonts w:ascii="Tahoma" w:hAnsi="Tahoma" w:cs="Tahoma"/>
          <w:szCs w:val="24"/>
        </w:rPr>
        <w:t> </w:t>
      </w:r>
      <w:r w:rsidR="00D43D6C" w:rsidRPr="00AF03B7">
        <w:rPr>
          <w:rStyle w:val="afa"/>
          <w:rFonts w:ascii="Tahoma" w:hAnsi="Tahoma" w:cs="Tahoma"/>
          <w:szCs w:val="24"/>
        </w:rPr>
        <w:t>минимально</w:t>
      </w:r>
      <w:r w:rsidR="00EF4277" w:rsidRPr="00AF03B7">
        <w:rPr>
          <w:rStyle w:val="afa"/>
          <w:rFonts w:ascii="Tahoma" w:hAnsi="Tahoma" w:cs="Tahoma"/>
          <w:szCs w:val="24"/>
        </w:rPr>
        <w:t xml:space="preserve"> </w:t>
      </w:r>
      <w:r w:rsidRPr="00AF03B7">
        <w:rPr>
          <w:rStyle w:val="afa"/>
          <w:rFonts w:ascii="Tahoma" w:hAnsi="Tahoma" w:cs="Tahoma"/>
          <w:szCs w:val="24"/>
        </w:rPr>
        <w:t>короткие сроки с момента обнаружения технического сбоя. При перерасчете значений Индекс</w:t>
      </w:r>
      <w:r w:rsidR="008B2794" w:rsidRPr="00AF03B7">
        <w:rPr>
          <w:rStyle w:val="afa"/>
          <w:rFonts w:ascii="Tahoma" w:hAnsi="Tahoma" w:cs="Tahoma"/>
          <w:szCs w:val="24"/>
        </w:rPr>
        <w:t>ов</w:t>
      </w:r>
      <w:r w:rsidR="002863A5" w:rsidRPr="00AF03B7">
        <w:rPr>
          <w:rStyle w:val="afa"/>
          <w:rFonts w:ascii="Tahoma" w:hAnsi="Tahoma" w:cs="Tahoma"/>
          <w:szCs w:val="24"/>
        </w:rPr>
        <w:t>, Индекса полной доходности</w:t>
      </w:r>
      <w:r w:rsidRPr="00AF03B7">
        <w:rPr>
          <w:rStyle w:val="afa"/>
          <w:rFonts w:ascii="Tahoma" w:hAnsi="Tahoma" w:cs="Tahoma"/>
          <w:szCs w:val="24"/>
        </w:rPr>
        <w:t xml:space="preserve"> соответствующее сообщение раскрывается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Pr="00AF03B7">
        <w:rPr>
          <w:rStyle w:val="afa"/>
          <w:rFonts w:ascii="Tahoma" w:hAnsi="Tahoma" w:cs="Tahoma"/>
          <w:szCs w:val="24"/>
        </w:rPr>
        <w:t>Биржи в сети Интернет.</w:t>
      </w:r>
    </w:p>
    <w:p w14:paraId="58538764" w14:textId="63F80012" w:rsidR="00096A43" w:rsidRPr="00AF03B7" w:rsidRDefault="00096A43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случае наступления обстоятельств, которые могут негативно повлиять на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адекватность отражения Индекс</w:t>
      </w:r>
      <w:r w:rsidR="002F75C0" w:rsidRPr="00AF03B7">
        <w:rPr>
          <w:rStyle w:val="afa"/>
          <w:rFonts w:ascii="Tahoma" w:hAnsi="Tahoma" w:cs="Tahoma"/>
          <w:szCs w:val="24"/>
        </w:rPr>
        <w:t>ом</w:t>
      </w:r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D11AAB" w:rsidRPr="00AF03B7">
        <w:rPr>
          <w:rStyle w:val="afa"/>
          <w:rFonts w:ascii="Tahoma" w:hAnsi="Tahoma" w:cs="Tahoma"/>
          <w:szCs w:val="24"/>
        </w:rPr>
        <w:t>/</w:t>
      </w:r>
      <w:r w:rsidR="002863A5" w:rsidRPr="00AF03B7">
        <w:rPr>
          <w:rStyle w:val="afa"/>
          <w:rFonts w:ascii="Tahoma" w:hAnsi="Tahoma" w:cs="Tahoma"/>
          <w:szCs w:val="24"/>
        </w:rPr>
        <w:t xml:space="preserve">или Индексом полной доходности </w:t>
      </w:r>
      <w:r w:rsidRPr="00AF03B7">
        <w:rPr>
          <w:rStyle w:val="afa"/>
          <w:rFonts w:ascii="Tahoma" w:hAnsi="Tahoma" w:cs="Tahoma"/>
          <w:szCs w:val="24"/>
        </w:rPr>
        <w:t xml:space="preserve">реального состояния российского </w:t>
      </w:r>
      <w:r w:rsidR="00072602" w:rsidRPr="00AF03B7">
        <w:rPr>
          <w:rStyle w:val="afa"/>
          <w:rFonts w:ascii="Tahoma" w:hAnsi="Tahoma" w:cs="Tahoma"/>
          <w:szCs w:val="24"/>
        </w:rPr>
        <w:t xml:space="preserve">финансового </w:t>
      </w:r>
      <w:r w:rsidRPr="00AF03B7">
        <w:rPr>
          <w:rStyle w:val="afa"/>
          <w:rFonts w:ascii="Tahoma" w:hAnsi="Tahoma" w:cs="Tahoma"/>
          <w:szCs w:val="24"/>
        </w:rPr>
        <w:t xml:space="preserve">рынка, Биржа вправе предпринять любые действия, необходимые для обеспечения адекватности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</w:t>
      </w:r>
      <w:r w:rsidR="008B2794" w:rsidRPr="00AF03B7">
        <w:rPr>
          <w:rStyle w:val="afa"/>
          <w:rFonts w:ascii="Tahoma" w:hAnsi="Tahoma" w:cs="Tahoma"/>
          <w:szCs w:val="24"/>
        </w:rPr>
        <w:t>ов</w:t>
      </w:r>
      <w:r w:rsidRPr="00AF03B7">
        <w:rPr>
          <w:rStyle w:val="afa"/>
          <w:rFonts w:ascii="Tahoma" w:hAnsi="Tahoma" w:cs="Tahoma"/>
          <w:szCs w:val="24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3C279751" w14:textId="6E504F25" w:rsidR="00446C16" w:rsidRPr="00AF03B7" w:rsidRDefault="00446C16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p w14:paraId="56C6172B" w14:textId="59DAD6D0" w:rsidR="00657BF4" w:rsidRPr="00FE668E" w:rsidRDefault="00657BF4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78" w:name="_Ref423537260"/>
      <w:bookmarkStart w:id="179" w:name="_Toc424122381"/>
      <w:bookmarkStart w:id="180" w:name="_Ref424288365"/>
      <w:bookmarkStart w:id="181" w:name="_Toc438206746"/>
      <w:bookmarkStart w:id="182" w:name="_Toc438206782"/>
      <w:bookmarkStart w:id="183" w:name="_Toc438207002"/>
      <w:bookmarkStart w:id="184" w:name="_Toc433902918"/>
      <w:bookmarkStart w:id="185" w:name="_Toc463443776"/>
      <w:bookmarkStart w:id="186" w:name="_Toc488065489"/>
      <w:bookmarkStart w:id="187" w:name="_Toc65591912"/>
      <w:bookmarkStart w:id="188" w:name="_Toc195197826"/>
      <w:bookmarkEnd w:id="155"/>
      <w:bookmarkEnd w:id="156"/>
      <w:r w:rsidRPr="00FE668E">
        <w:t>Раскрытие информации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08739FDF" w14:textId="77777777" w:rsidR="00805FBD" w:rsidRPr="00AF03B7" w:rsidRDefault="00657BF4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Раскрытие информации</w:t>
      </w:r>
      <w:r w:rsidR="0040101A" w:rsidRPr="00AF03B7">
        <w:rPr>
          <w:rStyle w:val="afa"/>
          <w:rFonts w:ascii="Tahoma" w:hAnsi="Tahoma" w:cs="Tahoma"/>
          <w:szCs w:val="24"/>
        </w:rPr>
        <w:t>, предусмотренное Методикой</w:t>
      </w:r>
      <w:r w:rsidR="008600F3" w:rsidRPr="00AF03B7">
        <w:rPr>
          <w:rStyle w:val="afa"/>
          <w:rFonts w:ascii="Tahoma" w:hAnsi="Tahoma" w:cs="Tahoma"/>
          <w:szCs w:val="24"/>
        </w:rPr>
        <w:t xml:space="preserve"> и нормативными актами Банка России</w:t>
      </w:r>
      <w:r w:rsidR="0040101A" w:rsidRPr="00AF03B7">
        <w:rPr>
          <w:rStyle w:val="afa"/>
          <w:rFonts w:ascii="Tahoma" w:hAnsi="Tahoma" w:cs="Tahoma"/>
          <w:szCs w:val="24"/>
        </w:rPr>
        <w:t xml:space="preserve">, </w:t>
      </w:r>
      <w:r w:rsidRPr="00AF03B7">
        <w:rPr>
          <w:rStyle w:val="afa"/>
          <w:rFonts w:ascii="Tahoma" w:hAnsi="Tahoma" w:cs="Tahoma"/>
          <w:szCs w:val="24"/>
        </w:rPr>
        <w:t xml:space="preserve">осуществляется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="007C2B2D" w:rsidRPr="00AF03B7">
        <w:rPr>
          <w:rStyle w:val="afa"/>
          <w:rFonts w:ascii="Tahoma" w:hAnsi="Tahoma" w:cs="Tahoma"/>
          <w:szCs w:val="24"/>
        </w:rPr>
        <w:t>Биржи</w:t>
      </w:r>
      <w:r w:rsidR="009C6BEC" w:rsidRPr="00AF03B7">
        <w:rPr>
          <w:rStyle w:val="afa"/>
          <w:rFonts w:ascii="Tahoma" w:hAnsi="Tahoma" w:cs="Tahoma"/>
          <w:szCs w:val="24"/>
        </w:rPr>
        <w:t xml:space="preserve"> </w:t>
      </w:r>
      <w:r w:rsidR="00835D8C" w:rsidRPr="00AF03B7">
        <w:rPr>
          <w:rStyle w:val="afa"/>
          <w:rFonts w:ascii="Tahoma" w:hAnsi="Tahoma" w:cs="Tahoma"/>
          <w:szCs w:val="24"/>
        </w:rPr>
        <w:t>в сети Интернет</w:t>
      </w:r>
      <w:r w:rsidRPr="00AF03B7">
        <w:rPr>
          <w:rStyle w:val="afa"/>
          <w:rFonts w:ascii="Tahoma" w:hAnsi="Tahoma" w:cs="Tahoma"/>
          <w:szCs w:val="24"/>
        </w:rPr>
        <w:t>.</w:t>
      </w:r>
    </w:p>
    <w:p w14:paraId="56C8D9EB" w14:textId="5147411E" w:rsidR="00657BF4" w:rsidRPr="00AF03B7" w:rsidRDefault="008111D7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При изменении используемых </w:t>
      </w:r>
      <w:r w:rsidR="00FF4C0D" w:rsidRPr="00AF03B7">
        <w:rPr>
          <w:rStyle w:val="afa"/>
          <w:rFonts w:ascii="Tahoma" w:hAnsi="Tahoma" w:cs="Tahoma"/>
          <w:szCs w:val="24"/>
        </w:rPr>
        <w:t>в расчете</w:t>
      </w:r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D11AAB" w:rsidRPr="00AF03B7">
        <w:rPr>
          <w:rStyle w:val="afa"/>
          <w:rFonts w:ascii="Tahoma" w:hAnsi="Tahoma" w:cs="Tahoma"/>
          <w:szCs w:val="24"/>
        </w:rPr>
        <w:t>и</w:t>
      </w:r>
      <w:r w:rsidR="008B2794" w:rsidRPr="00AF03B7">
        <w:rPr>
          <w:rStyle w:val="afa"/>
          <w:rFonts w:ascii="Tahoma" w:hAnsi="Tahoma" w:cs="Tahoma"/>
          <w:szCs w:val="24"/>
        </w:rPr>
        <w:t>ндексов</w:t>
      </w:r>
      <w:r w:rsidR="007E60C0" w:rsidRPr="00AF03B7">
        <w:rPr>
          <w:rStyle w:val="afa"/>
          <w:rFonts w:ascii="Tahoma" w:hAnsi="Tahoma" w:cs="Tahoma"/>
          <w:szCs w:val="24"/>
        </w:rPr>
        <w:t xml:space="preserve"> </w:t>
      </w:r>
      <w:r w:rsidRPr="00AF03B7">
        <w:rPr>
          <w:rStyle w:val="afa"/>
          <w:rFonts w:ascii="Tahoma" w:hAnsi="Tahoma" w:cs="Tahoma"/>
          <w:szCs w:val="24"/>
        </w:rPr>
        <w:t>показателей, основанных на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 xml:space="preserve">субъективной (экспертной) оценке, Биржа раскрывает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Pr="00AF03B7">
        <w:rPr>
          <w:rStyle w:val="afa"/>
          <w:rFonts w:ascii="Tahoma" w:hAnsi="Tahoma" w:cs="Tahoma"/>
          <w:szCs w:val="24"/>
        </w:rPr>
        <w:t>в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изменения.</w:t>
      </w:r>
    </w:p>
    <w:p w14:paraId="30FCE579" w14:textId="18407D5C" w:rsidR="00316E2E" w:rsidRPr="00AF03B7" w:rsidRDefault="004A7E41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Значени</w:t>
      </w:r>
      <w:r w:rsidR="00164E23" w:rsidRPr="00AF03B7">
        <w:rPr>
          <w:rStyle w:val="afa"/>
          <w:rFonts w:ascii="Tahoma" w:hAnsi="Tahoma" w:cs="Tahoma"/>
          <w:szCs w:val="24"/>
        </w:rPr>
        <w:t>я</w:t>
      </w:r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316E2E" w:rsidRPr="00AF03B7">
        <w:rPr>
          <w:rStyle w:val="afa"/>
          <w:rFonts w:ascii="Tahoma" w:hAnsi="Tahoma" w:cs="Tahoma"/>
          <w:szCs w:val="24"/>
        </w:rPr>
        <w:t>Индекс</w:t>
      </w:r>
      <w:r w:rsidR="003536F2" w:rsidRPr="00AF03B7">
        <w:rPr>
          <w:rStyle w:val="afa"/>
          <w:rFonts w:ascii="Tahoma" w:hAnsi="Tahoma" w:cs="Tahoma"/>
          <w:szCs w:val="24"/>
        </w:rPr>
        <w:t>а</w:t>
      </w:r>
      <w:r w:rsidR="002863A5" w:rsidRPr="00AF03B7">
        <w:rPr>
          <w:rStyle w:val="afa"/>
          <w:rFonts w:ascii="Tahoma" w:hAnsi="Tahoma" w:cs="Tahoma"/>
          <w:szCs w:val="24"/>
        </w:rPr>
        <w:t xml:space="preserve"> и Индекса полной доходности</w:t>
      </w:r>
      <w:r w:rsidR="006938F9" w:rsidRPr="00AF03B7">
        <w:rPr>
          <w:rStyle w:val="afa"/>
          <w:rFonts w:ascii="Tahoma" w:hAnsi="Tahoma" w:cs="Tahoma"/>
          <w:szCs w:val="24"/>
        </w:rPr>
        <w:t xml:space="preserve"> </w:t>
      </w:r>
      <w:r w:rsidR="00316E2E" w:rsidRPr="00AF03B7">
        <w:rPr>
          <w:rStyle w:val="afa"/>
          <w:rFonts w:ascii="Tahoma" w:hAnsi="Tahoma" w:cs="Tahoma"/>
          <w:szCs w:val="24"/>
        </w:rPr>
        <w:t>раскрывается каждый торговый день не</w:t>
      </w:r>
      <w:r w:rsidR="007C6EA9">
        <w:rPr>
          <w:rStyle w:val="afa"/>
          <w:rFonts w:ascii="Tahoma" w:hAnsi="Tahoma" w:cs="Tahoma"/>
          <w:szCs w:val="24"/>
        </w:rPr>
        <w:t> </w:t>
      </w:r>
      <w:r w:rsidR="00316E2E" w:rsidRPr="00AF03B7">
        <w:rPr>
          <w:rStyle w:val="afa"/>
          <w:rFonts w:ascii="Tahoma" w:hAnsi="Tahoma" w:cs="Tahoma"/>
          <w:szCs w:val="24"/>
        </w:rPr>
        <w:t xml:space="preserve">позднее </w:t>
      </w:r>
      <w:r w:rsidRPr="00AF03B7">
        <w:rPr>
          <w:rStyle w:val="afa"/>
          <w:rFonts w:ascii="Tahoma" w:hAnsi="Tahoma" w:cs="Tahoma"/>
          <w:szCs w:val="24"/>
        </w:rPr>
        <w:t>одного часа после окончания основной торговой сессии данного торгового дня</w:t>
      </w:r>
      <w:r w:rsidR="00316E2E" w:rsidRPr="00AF03B7">
        <w:rPr>
          <w:rStyle w:val="afa"/>
          <w:rFonts w:ascii="Tahoma" w:hAnsi="Tahoma" w:cs="Tahoma"/>
          <w:szCs w:val="24"/>
        </w:rPr>
        <w:t>.</w:t>
      </w:r>
    </w:p>
    <w:p w14:paraId="641C10CA" w14:textId="7A2ECF84" w:rsidR="00657BF4" w:rsidRPr="00AF03B7" w:rsidRDefault="00657BF4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Настоящая Методика, и</w:t>
      </w:r>
      <w:r w:rsidR="001A30B4" w:rsidRPr="00AF03B7">
        <w:rPr>
          <w:rStyle w:val="afa"/>
          <w:rFonts w:ascii="Tahoma" w:hAnsi="Tahoma" w:cs="Tahoma"/>
          <w:szCs w:val="24"/>
        </w:rPr>
        <w:t xml:space="preserve">нформация о значениях </w:t>
      </w:r>
      <w:r w:rsidR="00D11AAB" w:rsidRPr="00AF03B7">
        <w:rPr>
          <w:rStyle w:val="afa"/>
          <w:rFonts w:ascii="Tahoma" w:hAnsi="Tahoma" w:cs="Tahoma"/>
          <w:szCs w:val="24"/>
        </w:rPr>
        <w:t>и</w:t>
      </w:r>
      <w:r w:rsidR="006938F9" w:rsidRPr="00AF03B7">
        <w:rPr>
          <w:rStyle w:val="afa"/>
          <w:rFonts w:ascii="Tahoma" w:hAnsi="Tahoma" w:cs="Tahoma"/>
          <w:szCs w:val="24"/>
        </w:rPr>
        <w:t xml:space="preserve">ндексов </w:t>
      </w:r>
      <w:r w:rsidRPr="00AF03B7">
        <w:rPr>
          <w:rStyle w:val="afa"/>
          <w:rFonts w:ascii="Tahoma" w:hAnsi="Tahoma" w:cs="Tahoma"/>
          <w:szCs w:val="24"/>
        </w:rPr>
        <w:t xml:space="preserve">доступны любому заинтересованному лицу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="007C2B2D" w:rsidRPr="00AF03B7">
        <w:rPr>
          <w:rStyle w:val="afa"/>
          <w:rFonts w:ascii="Tahoma" w:hAnsi="Tahoma" w:cs="Tahoma"/>
          <w:szCs w:val="24"/>
        </w:rPr>
        <w:t>Биржи</w:t>
      </w:r>
      <w:r w:rsidR="00843843" w:rsidRPr="00AF03B7">
        <w:rPr>
          <w:rStyle w:val="afa"/>
          <w:rFonts w:ascii="Tahoma" w:hAnsi="Tahoma" w:cs="Tahoma"/>
          <w:szCs w:val="24"/>
        </w:rPr>
        <w:t xml:space="preserve"> </w:t>
      </w:r>
      <w:r w:rsidR="00634A40" w:rsidRPr="00AF03B7">
        <w:rPr>
          <w:rStyle w:val="afa"/>
          <w:rFonts w:ascii="Tahoma" w:hAnsi="Tahoma" w:cs="Tahoma"/>
          <w:szCs w:val="24"/>
        </w:rPr>
        <w:t xml:space="preserve">в сети Интернет </w:t>
      </w:r>
      <w:r w:rsidRPr="00AF03B7">
        <w:rPr>
          <w:rStyle w:val="afa"/>
          <w:rFonts w:ascii="Tahoma" w:hAnsi="Tahoma" w:cs="Tahoma"/>
          <w:szCs w:val="24"/>
        </w:rPr>
        <w:t>за последни</w:t>
      </w:r>
      <w:r w:rsidR="00C115FD" w:rsidRPr="00AF03B7">
        <w:rPr>
          <w:rStyle w:val="afa"/>
          <w:rFonts w:ascii="Tahoma" w:hAnsi="Tahoma" w:cs="Tahoma"/>
          <w:szCs w:val="24"/>
        </w:rPr>
        <w:t>й</w:t>
      </w:r>
      <w:r w:rsidRPr="00AF03B7">
        <w:rPr>
          <w:rStyle w:val="afa"/>
          <w:rFonts w:ascii="Tahoma" w:hAnsi="Tahoma" w:cs="Tahoma"/>
          <w:szCs w:val="24"/>
        </w:rPr>
        <w:t xml:space="preserve"> год.</w:t>
      </w:r>
    </w:p>
    <w:p w14:paraId="1C107061" w14:textId="4BA8BFA8" w:rsidR="002906CB" w:rsidRDefault="00657BF4" w:rsidP="00AF03B7">
      <w:pPr>
        <w:pStyle w:val="34"/>
        <w:numPr>
          <w:ilvl w:val="2"/>
          <w:numId w:val="9"/>
        </w:numPr>
        <w:ind w:left="851" w:hanging="567"/>
        <w:rPr>
          <w:rFonts w:cs="Tahoma"/>
        </w:rPr>
        <w:sectPr w:rsidR="002906CB" w:rsidSect="007867D6">
          <w:footerReference w:type="even" r:id="rId10"/>
          <w:footerReference w:type="default" r:id="rId11"/>
          <w:footerReference w:type="first" r:id="rId12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AF03B7">
        <w:rPr>
          <w:rStyle w:val="afa"/>
          <w:rFonts w:ascii="Tahoma" w:hAnsi="Tahoma" w:cs="Tahoma"/>
          <w:szCs w:val="24"/>
        </w:rPr>
        <w:t xml:space="preserve">Информация, подлежащая </w:t>
      </w:r>
      <w:r w:rsidR="006B5D89" w:rsidRPr="00AF03B7">
        <w:rPr>
          <w:rStyle w:val="afa"/>
          <w:rFonts w:ascii="Tahoma" w:hAnsi="Tahoma" w:cs="Tahoma"/>
          <w:szCs w:val="24"/>
        </w:rPr>
        <w:t xml:space="preserve">раскрытию </w:t>
      </w:r>
      <w:r w:rsidRPr="00AF03B7">
        <w:rPr>
          <w:rStyle w:val="afa"/>
          <w:rFonts w:ascii="Tahoma" w:hAnsi="Tahoma" w:cs="Tahoma"/>
          <w:szCs w:val="24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 xml:space="preserve"> о торгах ценными бумагами на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Бирже.</w:t>
      </w:r>
    </w:p>
    <w:p w14:paraId="4E0D34AF" w14:textId="77777777" w:rsidR="002906CB" w:rsidRDefault="002906CB" w:rsidP="002906CB">
      <w:pPr>
        <w:pStyle w:val="10"/>
        <w:ind w:left="397"/>
        <w:jc w:val="right"/>
        <w:rPr>
          <w:rFonts w:cs="Tahoma"/>
          <w:szCs w:val="32"/>
        </w:rPr>
      </w:pPr>
      <w:bookmarkStart w:id="189" w:name="_Toc195197827"/>
      <w:r w:rsidRPr="002906CB">
        <w:rPr>
          <w:rFonts w:cs="Tahoma"/>
          <w:szCs w:val="32"/>
        </w:rPr>
        <w:lastRenderedPageBreak/>
        <w:t>Приложение 1</w:t>
      </w:r>
      <w:bookmarkEnd w:id="189"/>
      <w:r w:rsidRPr="002906CB">
        <w:rPr>
          <w:rFonts w:cs="Tahoma"/>
          <w:szCs w:val="32"/>
        </w:rPr>
        <w:t xml:space="preserve"> </w:t>
      </w:r>
    </w:p>
    <w:p w14:paraId="2DBA85B4" w14:textId="77777777" w:rsidR="002906CB" w:rsidRDefault="002906CB" w:rsidP="002906CB">
      <w:pPr>
        <w:jc w:val="right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к Методике расчета Климатических </w:t>
      </w:r>
    </w:p>
    <w:p w14:paraId="04974353" w14:textId="4E9B0FD0" w:rsidR="002906CB" w:rsidRPr="002906CB" w:rsidRDefault="002906CB" w:rsidP="002906CB">
      <w:pPr>
        <w:jc w:val="right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>Индексов Московской Биржи</w:t>
      </w:r>
    </w:p>
    <w:p w14:paraId="35CDFC46" w14:textId="77777777" w:rsidR="002906CB" w:rsidRDefault="002906CB" w:rsidP="002906CB">
      <w:pPr>
        <w:spacing w:after="240" w:line="264" w:lineRule="auto"/>
        <w:jc w:val="center"/>
        <w:rPr>
          <w:rFonts w:cs="Tahoma"/>
          <w:b/>
          <w:szCs w:val="20"/>
        </w:rPr>
      </w:pPr>
    </w:p>
    <w:p w14:paraId="26C9D28D" w14:textId="67A8122B" w:rsidR="002906CB" w:rsidRPr="002906CB" w:rsidRDefault="002906CB" w:rsidP="002906CB">
      <w:pPr>
        <w:spacing w:after="240" w:line="264" w:lineRule="auto"/>
        <w:jc w:val="center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>Методология определения рейтинга климатической устойчивости компаний</w:t>
      </w:r>
    </w:p>
    <w:p w14:paraId="279F2C90" w14:textId="77777777" w:rsidR="002906CB" w:rsidRPr="002906CB" w:rsidRDefault="002906CB" w:rsidP="00D93404">
      <w:pPr>
        <w:pStyle w:val="af6"/>
        <w:numPr>
          <w:ilvl w:val="0"/>
          <w:numId w:val="8"/>
        </w:numPr>
        <w:spacing w:after="120" w:line="264" w:lineRule="auto"/>
        <w:ind w:left="426" w:hanging="426"/>
        <w:jc w:val="both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Концептуальные основы </w:t>
      </w:r>
    </w:p>
    <w:p w14:paraId="207D52C7" w14:textId="52E15C7A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E9068F">
        <w:rPr>
          <w:rFonts w:cs="Tahoma"/>
          <w:szCs w:val="20"/>
        </w:rPr>
        <w:t xml:space="preserve">С целью отбора </w:t>
      </w:r>
      <w:r w:rsidR="00E9068F" w:rsidRPr="00E9068F">
        <w:rPr>
          <w:rFonts w:cs="Tahoma"/>
          <w:szCs w:val="20"/>
        </w:rPr>
        <w:t>акций</w:t>
      </w:r>
      <w:r w:rsidRPr="00E9068F">
        <w:rPr>
          <w:rFonts w:cs="Tahoma"/>
          <w:szCs w:val="20"/>
        </w:rPr>
        <w:t xml:space="preserve"> для включения в </w:t>
      </w:r>
      <w:r w:rsidR="00E9068F" w:rsidRPr="00E9068F">
        <w:rPr>
          <w:rFonts w:cs="Tahoma"/>
          <w:szCs w:val="20"/>
        </w:rPr>
        <w:t>И</w:t>
      </w:r>
      <w:r w:rsidRPr="00E9068F">
        <w:rPr>
          <w:rFonts w:cs="Tahoma"/>
          <w:szCs w:val="20"/>
        </w:rPr>
        <w:t>ндекс был</w:t>
      </w:r>
      <w:r w:rsidR="00B35594" w:rsidRPr="00E9068F">
        <w:rPr>
          <w:rFonts w:cs="Tahoma"/>
          <w:szCs w:val="20"/>
        </w:rPr>
        <w:t xml:space="preserve">а </w:t>
      </w:r>
      <w:r w:rsidRPr="00E9068F">
        <w:rPr>
          <w:rFonts w:cs="Tahoma"/>
          <w:szCs w:val="20"/>
        </w:rPr>
        <w:t>разработан</w:t>
      </w:r>
      <w:r w:rsidR="00B35594" w:rsidRPr="00E9068F">
        <w:rPr>
          <w:rFonts w:cs="Tahoma"/>
          <w:szCs w:val="20"/>
        </w:rPr>
        <w:t>а</w:t>
      </w:r>
      <w:r w:rsidRPr="00E9068F">
        <w:rPr>
          <w:rFonts w:cs="Tahoma"/>
          <w:szCs w:val="20"/>
        </w:rPr>
        <w:t xml:space="preserve"> методология определения рейтинга </w:t>
      </w:r>
      <w:r w:rsidRPr="00E9068F">
        <w:rPr>
          <w:rFonts w:cs="Tahoma"/>
          <w:bCs/>
          <w:iCs/>
          <w:szCs w:val="20"/>
          <w:shd w:val="clear" w:color="auto" w:fill="FFFFFF"/>
        </w:rPr>
        <w:t xml:space="preserve">климатической </w:t>
      </w:r>
      <w:r w:rsidRPr="00E9068F">
        <w:rPr>
          <w:rFonts w:cs="Tahoma"/>
          <w:szCs w:val="20"/>
          <w:shd w:val="clear" w:color="auto" w:fill="FFFFFF"/>
        </w:rPr>
        <w:t xml:space="preserve">устойчивости </w:t>
      </w:r>
      <w:r w:rsidRPr="00E9068F">
        <w:rPr>
          <w:rFonts w:cs="Tahoma"/>
          <w:szCs w:val="20"/>
        </w:rPr>
        <w:t xml:space="preserve">компаний реального сектора, акции </w:t>
      </w:r>
      <w:r w:rsidR="005425B8">
        <w:rPr>
          <w:rFonts w:cs="Tahoma"/>
          <w:szCs w:val="20"/>
        </w:rPr>
        <w:t xml:space="preserve">которых </w:t>
      </w:r>
      <w:r w:rsidR="005425B8" w:rsidRPr="005425B8">
        <w:rPr>
          <w:rFonts w:cs="Tahoma"/>
          <w:szCs w:val="20"/>
        </w:rPr>
        <w:t>допущен</w:t>
      </w:r>
      <w:r w:rsidR="005425B8">
        <w:rPr>
          <w:rFonts w:cs="Tahoma"/>
          <w:szCs w:val="20"/>
        </w:rPr>
        <w:t>ы</w:t>
      </w:r>
      <w:r w:rsidR="005425B8" w:rsidRPr="005425B8">
        <w:rPr>
          <w:rFonts w:cs="Tahoma"/>
          <w:szCs w:val="20"/>
        </w:rPr>
        <w:t xml:space="preserve"> к обращению на</w:t>
      </w:r>
      <w:r w:rsidR="005425B8">
        <w:rPr>
          <w:rFonts w:cs="Tahoma"/>
          <w:szCs w:val="20"/>
        </w:rPr>
        <w:t> </w:t>
      </w:r>
      <w:r w:rsidR="005425B8" w:rsidRPr="005425B8">
        <w:rPr>
          <w:rFonts w:cs="Tahoma"/>
          <w:szCs w:val="20"/>
        </w:rPr>
        <w:t>Бирже</w:t>
      </w:r>
      <w:r w:rsidRPr="00E9068F">
        <w:rPr>
          <w:rFonts w:cs="Tahoma"/>
          <w:szCs w:val="20"/>
        </w:rPr>
        <w:t>.</w:t>
      </w:r>
      <w:r w:rsidRPr="002906CB">
        <w:rPr>
          <w:rFonts w:cs="Tahoma"/>
          <w:szCs w:val="20"/>
        </w:rPr>
        <w:t xml:space="preserve"> </w:t>
      </w:r>
    </w:p>
    <w:p w14:paraId="02DD5432" w14:textId="365FAE90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В </w:t>
      </w:r>
      <w:r w:rsidR="00B35594">
        <w:rPr>
          <w:rFonts w:cs="Tahoma"/>
          <w:szCs w:val="20"/>
        </w:rPr>
        <w:t>целом,</w:t>
      </w:r>
      <w:r w:rsidRPr="002906CB">
        <w:rPr>
          <w:rFonts w:cs="Tahoma"/>
          <w:szCs w:val="20"/>
        </w:rPr>
        <w:t xml:space="preserve"> под климатической устойчивостью компании понимается ее </w:t>
      </w:r>
      <w:r w:rsidRPr="002906CB">
        <w:rPr>
          <w:rFonts w:cs="Tahoma"/>
          <w:szCs w:val="20"/>
          <w:shd w:val="clear" w:color="auto" w:fill="FFFFFF"/>
        </w:rPr>
        <w:t xml:space="preserve">устойчивость перед </w:t>
      </w:r>
      <w:r w:rsidR="00B35594">
        <w:rPr>
          <w:rFonts w:cs="Tahoma"/>
          <w:szCs w:val="20"/>
          <w:shd w:val="clear" w:color="auto" w:fill="FFFFFF"/>
        </w:rPr>
        <w:t>вызовами</w:t>
      </w:r>
      <w:r w:rsidRPr="002906CB">
        <w:rPr>
          <w:rFonts w:cs="Tahoma"/>
          <w:szCs w:val="20"/>
          <w:shd w:val="clear" w:color="auto" w:fill="FFFFFF"/>
        </w:rPr>
        <w:t>, связанны</w:t>
      </w:r>
      <w:r w:rsidR="00B35594">
        <w:rPr>
          <w:rFonts w:cs="Tahoma"/>
          <w:szCs w:val="20"/>
          <w:shd w:val="clear" w:color="auto" w:fill="FFFFFF"/>
        </w:rPr>
        <w:t>ми</w:t>
      </w:r>
      <w:r w:rsidRPr="002906CB">
        <w:rPr>
          <w:rFonts w:cs="Tahoma"/>
          <w:szCs w:val="20"/>
          <w:shd w:val="clear" w:color="auto" w:fill="FFFFFF"/>
        </w:rPr>
        <w:t xml:space="preserve"> с глобальным изменением климата и развитием </w:t>
      </w:r>
      <w:proofErr w:type="gramStart"/>
      <w:r w:rsidRPr="002906CB">
        <w:rPr>
          <w:rFonts w:cs="Tahoma"/>
          <w:szCs w:val="20"/>
          <w:shd w:val="clear" w:color="auto" w:fill="FFFFFF"/>
        </w:rPr>
        <w:t>современной  климатической</w:t>
      </w:r>
      <w:proofErr w:type="gramEnd"/>
      <w:r w:rsidRPr="002906CB">
        <w:rPr>
          <w:rFonts w:cs="Tahoma"/>
          <w:szCs w:val="20"/>
          <w:shd w:val="clear" w:color="auto" w:fill="FFFFFF"/>
        </w:rPr>
        <w:t xml:space="preserve"> повестки. </w:t>
      </w:r>
      <w:bookmarkStart w:id="190" w:name="_Hlk201159969"/>
      <w:r w:rsidR="00E9068F" w:rsidRPr="002906CB">
        <w:rPr>
          <w:rFonts w:cs="Tahoma"/>
          <w:szCs w:val="20"/>
          <w:shd w:val="clear" w:color="auto" w:fill="FFFFFF"/>
        </w:rPr>
        <w:t>В</w:t>
      </w:r>
      <w:r w:rsidR="00E9068F">
        <w:rPr>
          <w:rFonts w:cs="Tahoma"/>
          <w:szCs w:val="20"/>
          <w:shd w:val="clear" w:color="auto" w:fill="FFFFFF"/>
        </w:rPr>
        <w:t> </w:t>
      </w:r>
      <w:r w:rsidRPr="002906CB">
        <w:rPr>
          <w:rFonts w:cs="Tahoma"/>
          <w:szCs w:val="20"/>
          <w:shd w:val="clear" w:color="auto" w:fill="FFFFFF"/>
        </w:rPr>
        <w:t xml:space="preserve">прикладном смысле климатически устойчивыми признаются компании </w:t>
      </w:r>
      <w:r w:rsidRPr="002906CB">
        <w:rPr>
          <w:rFonts w:cs="Tahoma"/>
          <w:szCs w:val="20"/>
        </w:rPr>
        <w:t xml:space="preserve">с выстроенной системой климатического менеджмента, контролирующие </w:t>
      </w:r>
      <w:r w:rsidR="00B35594">
        <w:rPr>
          <w:rFonts w:cs="Tahoma"/>
          <w:szCs w:val="20"/>
        </w:rPr>
        <w:t xml:space="preserve">собственные </w:t>
      </w:r>
      <w:r w:rsidRPr="002906CB">
        <w:rPr>
          <w:rFonts w:cs="Tahoma"/>
          <w:szCs w:val="20"/>
        </w:rPr>
        <w:t xml:space="preserve">выбросы парниковых газов, углеродный след поставляемой ими на рынок продукции, а также </w:t>
      </w:r>
      <w:r w:rsidR="00B35594">
        <w:rPr>
          <w:rFonts w:cs="Tahoma"/>
          <w:szCs w:val="20"/>
        </w:rPr>
        <w:t xml:space="preserve">климатические </w:t>
      </w:r>
      <w:r w:rsidRPr="002906CB">
        <w:rPr>
          <w:rFonts w:cs="Tahoma"/>
          <w:szCs w:val="20"/>
        </w:rPr>
        <w:t>риски, и выступающие лидерами климатической повестки в своих секторах.</w:t>
      </w:r>
      <w:bookmarkEnd w:id="190"/>
    </w:p>
    <w:p w14:paraId="7FF3A29B" w14:textId="2296B2D1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  <w:shd w:val="clear" w:color="auto" w:fill="FFFFFF"/>
        </w:rPr>
      </w:pPr>
      <w:r w:rsidRPr="002906CB">
        <w:rPr>
          <w:rFonts w:cs="Tahoma"/>
          <w:szCs w:val="20"/>
        </w:rPr>
        <w:t>Рейтинг климатической устойчивости представляет собой инструмент независимой качественной (ранговой) оценки</w:t>
      </w:r>
      <w:r w:rsidRPr="002906CB">
        <w:rPr>
          <w:rFonts w:cs="Tahoma"/>
          <w:szCs w:val="20"/>
          <w:shd w:val="clear" w:color="auto" w:fill="FFFFFF"/>
        </w:rPr>
        <w:t xml:space="preserve"> </w:t>
      </w:r>
      <w:r w:rsidR="00E72AE5">
        <w:rPr>
          <w:rFonts w:cs="Tahoma"/>
          <w:szCs w:val="20"/>
          <w:shd w:val="clear" w:color="auto" w:fill="FFFFFF"/>
        </w:rPr>
        <w:t xml:space="preserve">климатической устойчивости </w:t>
      </w:r>
      <w:r w:rsidRPr="002906CB">
        <w:rPr>
          <w:rFonts w:cs="Tahoma"/>
          <w:szCs w:val="20"/>
          <w:shd w:val="clear" w:color="auto" w:fill="FFFFFF"/>
        </w:rPr>
        <w:t xml:space="preserve">компаний на основе анализа доступной информации о деятельности компаний за отчетный период (финансовый год). </w:t>
      </w:r>
    </w:p>
    <w:p w14:paraId="40B2071A" w14:textId="77777777" w:rsidR="002906CB" w:rsidRPr="002906CB" w:rsidRDefault="002906CB" w:rsidP="00D93404">
      <w:pPr>
        <w:pStyle w:val="af6"/>
        <w:numPr>
          <w:ilvl w:val="0"/>
          <w:numId w:val="8"/>
        </w:numPr>
        <w:spacing w:after="120" w:line="264" w:lineRule="auto"/>
        <w:ind w:left="426" w:hanging="426"/>
        <w:jc w:val="both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Используемые показатели </w:t>
      </w:r>
    </w:p>
    <w:p w14:paraId="08C7457E" w14:textId="537CA718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Для оценки </w:t>
      </w:r>
      <w:r w:rsidRPr="002906CB">
        <w:rPr>
          <w:rFonts w:cs="Tahoma"/>
          <w:szCs w:val="20"/>
          <w:shd w:val="clear" w:color="auto" w:fill="FFFFFF"/>
        </w:rPr>
        <w:t xml:space="preserve">компаний </w:t>
      </w:r>
      <w:r w:rsidRPr="002906CB">
        <w:rPr>
          <w:rFonts w:cs="Tahoma"/>
          <w:szCs w:val="20"/>
        </w:rPr>
        <w:t xml:space="preserve">используется широкий набор показателей (критериев), позволяющий наиболее полно охарактеризовать аспекты деятельности компании в климатической сфере. Эти показатели были отобраны в результате анализа международных стандартов раскрытия нефинансовой </w:t>
      </w:r>
      <w:r w:rsidR="00B35594">
        <w:rPr>
          <w:rFonts w:cs="Tahoma"/>
          <w:szCs w:val="20"/>
        </w:rPr>
        <w:t>информаци</w:t>
      </w:r>
      <w:r w:rsidR="00B35594" w:rsidRPr="002906CB">
        <w:rPr>
          <w:rFonts w:cs="Tahoma"/>
          <w:szCs w:val="20"/>
        </w:rPr>
        <w:t>и</w:t>
      </w:r>
      <w:r w:rsidRPr="002906CB">
        <w:rPr>
          <w:rFonts w:cs="Tahoma"/>
          <w:szCs w:val="20"/>
        </w:rPr>
        <w:t>, имеющей отношени</w:t>
      </w:r>
      <w:r w:rsidR="00B35594">
        <w:rPr>
          <w:rFonts w:cs="Tahoma"/>
          <w:szCs w:val="20"/>
        </w:rPr>
        <w:t>е</w:t>
      </w:r>
      <w:r w:rsidRPr="002906CB">
        <w:rPr>
          <w:rFonts w:cs="Tahoma"/>
          <w:szCs w:val="20"/>
        </w:rPr>
        <w:t xml:space="preserve"> к изменению климата (вкл. стандарты ИСО, GRI, TCFD, IFRS </w:t>
      </w:r>
      <w:r w:rsidRPr="002906CB">
        <w:rPr>
          <w:rFonts w:cs="Tahoma"/>
          <w:szCs w:val="20"/>
          <w:lang w:val="en-US"/>
        </w:rPr>
        <w:t>S</w:t>
      </w:r>
      <w:r w:rsidRPr="002906CB">
        <w:rPr>
          <w:rFonts w:cs="Tahoma"/>
          <w:szCs w:val="20"/>
        </w:rPr>
        <w:t xml:space="preserve">1 и </w:t>
      </w:r>
      <w:r w:rsidRPr="002906CB">
        <w:rPr>
          <w:rFonts w:cs="Tahoma"/>
          <w:szCs w:val="20"/>
          <w:lang w:val="en-US"/>
        </w:rPr>
        <w:t>S</w:t>
      </w:r>
      <w:r w:rsidRPr="002906CB">
        <w:rPr>
          <w:rFonts w:cs="Tahoma"/>
          <w:szCs w:val="20"/>
        </w:rPr>
        <w:t xml:space="preserve">2, </w:t>
      </w:r>
      <w:r w:rsidRPr="002906CB">
        <w:rPr>
          <w:rFonts w:cs="Tahoma"/>
          <w:szCs w:val="20"/>
          <w:lang w:val="en-US"/>
        </w:rPr>
        <w:t>CDP</w:t>
      </w:r>
      <w:r w:rsidRPr="002906CB">
        <w:rPr>
          <w:rFonts w:cs="Tahoma"/>
          <w:szCs w:val="20"/>
        </w:rPr>
        <w:t xml:space="preserve">), применимых бенчмарков (в т.ч. бенчмарков СА100+, </w:t>
      </w:r>
      <w:r w:rsidRPr="002906CB">
        <w:rPr>
          <w:rFonts w:cs="Tahoma"/>
          <w:szCs w:val="20"/>
          <w:lang w:val="en-US"/>
        </w:rPr>
        <w:t>TPI</w:t>
      </w:r>
      <w:r w:rsidRPr="002906CB">
        <w:rPr>
          <w:rFonts w:cs="Tahoma"/>
          <w:szCs w:val="20"/>
        </w:rPr>
        <w:t xml:space="preserve"> и др.), рекомендаций Банка России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Минэкономразвития России, а также лучших мировых и отечественных практик. Всего в набор входит 64 показателя, которые сгруппированы в 9 тематических блоков, а именно: </w:t>
      </w:r>
    </w:p>
    <w:p w14:paraId="5FC1AC77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1. Основы корпоративной климатической политики – 6 показателей;</w:t>
      </w:r>
    </w:p>
    <w:p w14:paraId="24024C31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2. Основные элементы корпоративной системы управления климатом – 6 показателей;</w:t>
      </w:r>
    </w:p>
    <w:p w14:paraId="0731AA0D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3. Учет выбросов и поглощения парниковых газов – 8 показателей;</w:t>
      </w:r>
    </w:p>
    <w:p w14:paraId="17557BAF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4. Оценка физических рисков изменения климата – 8 показателей;</w:t>
      </w:r>
    </w:p>
    <w:p w14:paraId="45769C93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Блок 5. Оценка рисков </w:t>
      </w:r>
      <w:proofErr w:type="spellStart"/>
      <w:r w:rsidRPr="002906CB">
        <w:rPr>
          <w:rFonts w:cs="Tahoma"/>
          <w:szCs w:val="20"/>
        </w:rPr>
        <w:t>низкоуглеродного</w:t>
      </w:r>
      <w:proofErr w:type="spellEnd"/>
      <w:r w:rsidRPr="002906CB">
        <w:rPr>
          <w:rFonts w:cs="Tahoma"/>
          <w:szCs w:val="20"/>
        </w:rPr>
        <w:t xml:space="preserve"> перехода – 8 показателей;</w:t>
      </w:r>
    </w:p>
    <w:p w14:paraId="72618F7D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6. Целевые показатели сокращения выбросов парниковых газов – 6 показателей;</w:t>
      </w:r>
    </w:p>
    <w:p w14:paraId="23CA9151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7. Меры по сокращению выбросов парниковых газов – 8 показателей;</w:t>
      </w:r>
    </w:p>
    <w:p w14:paraId="2D35A146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8. Меры по адаптации к изменению климата – 8 показателей;</w:t>
      </w:r>
    </w:p>
    <w:p w14:paraId="7D78D3E4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9. Климатическое лидерство – 6 показателей.</w:t>
      </w:r>
    </w:p>
    <w:p w14:paraId="1F65CD63" w14:textId="2AC0FF2C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Показатели не равнозначны между собой, а упорядочены по своему весу от 1 до 10 в зависимости </w:t>
      </w:r>
      <w:r w:rsidR="00E9068F" w:rsidRPr="002906CB">
        <w:rPr>
          <w:rFonts w:cs="Tahoma"/>
          <w:szCs w:val="20"/>
        </w:rPr>
        <w:t>от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того, какому уровню осознания компанией проблем в области изменения климата и реагирования </w:t>
      </w:r>
      <w:r w:rsidR="00E9068F" w:rsidRPr="002906CB">
        <w:rPr>
          <w:rFonts w:cs="Tahoma"/>
          <w:szCs w:val="20"/>
        </w:rPr>
        <w:t>на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эти проблемы они соответствуют. Показатели, отражающие минимальный уровень, имеют низкий вес – от 1 до 3. </w:t>
      </w:r>
      <w:r w:rsidR="00B35594">
        <w:rPr>
          <w:rFonts w:cs="Tahoma"/>
          <w:szCs w:val="20"/>
        </w:rPr>
        <w:t>П</w:t>
      </w:r>
      <w:r w:rsidRPr="002906CB">
        <w:rPr>
          <w:rFonts w:cs="Tahoma"/>
          <w:szCs w:val="20"/>
        </w:rPr>
        <w:t xml:space="preserve">оказатели, которые характеризуют развитый климатический менеджмент и передовые практики управления климатом, оцениваются высоко – от 5 до 10.  </w:t>
      </w:r>
    </w:p>
    <w:p w14:paraId="1F8516AC" w14:textId="06A6A5D5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Перечень используемых первичных показателей (критериев) и соответствующие ими веса (максимальные баллы) приведены в Приложении 2. </w:t>
      </w:r>
    </w:p>
    <w:p w14:paraId="4FC397CE" w14:textId="77777777" w:rsidR="002906CB" w:rsidRPr="002906CB" w:rsidRDefault="002906CB" w:rsidP="00D93404">
      <w:pPr>
        <w:pStyle w:val="af6"/>
        <w:numPr>
          <w:ilvl w:val="0"/>
          <w:numId w:val="8"/>
        </w:numPr>
        <w:spacing w:after="120" w:line="264" w:lineRule="auto"/>
        <w:ind w:left="426" w:hanging="426"/>
        <w:jc w:val="both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>Оценка соответствия</w:t>
      </w:r>
    </w:p>
    <w:p w14:paraId="1DA39314" w14:textId="4096C320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Степень соответстви</w:t>
      </w:r>
      <w:r w:rsidR="00B35594">
        <w:rPr>
          <w:rFonts w:cs="Tahoma"/>
          <w:szCs w:val="20"/>
        </w:rPr>
        <w:t>я</w:t>
      </w:r>
      <w:r w:rsidRPr="002906CB">
        <w:rPr>
          <w:rFonts w:cs="Tahoma"/>
          <w:szCs w:val="20"/>
        </w:rPr>
        <w:t xml:space="preserve"> компании каждому из критериев определяется в процентах от 0% до 100% </w:t>
      </w:r>
      <w:r w:rsidR="00E9068F" w:rsidRPr="002906CB">
        <w:rPr>
          <w:rFonts w:cs="Tahoma"/>
          <w:szCs w:val="20"/>
        </w:rPr>
        <w:t>на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основании экспертного анализа доступной информации. </w:t>
      </w:r>
    </w:p>
    <w:p w14:paraId="274E268E" w14:textId="2A5243CC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В простейшем случае оценка соответствия носит бинарный характер: да – 100%, нет – 0%. В </w:t>
      </w:r>
      <w:r w:rsidR="00B35594">
        <w:rPr>
          <w:rFonts w:cs="Tahoma"/>
          <w:szCs w:val="20"/>
        </w:rPr>
        <w:t xml:space="preserve">иных </w:t>
      </w:r>
      <w:r w:rsidRPr="002906CB">
        <w:rPr>
          <w:rFonts w:cs="Tahoma"/>
          <w:szCs w:val="20"/>
        </w:rPr>
        <w:t xml:space="preserve">случаях степень соответствия критерию может находиться между крайними значениями. Общая рекомендация экспертам в случаях, когда крайние значения неприменимы, – оценивать соответствие </w:t>
      </w:r>
      <w:r w:rsidR="00E9068F" w:rsidRPr="002906CB">
        <w:rPr>
          <w:rFonts w:cs="Tahoma"/>
          <w:szCs w:val="20"/>
        </w:rPr>
        <w:lastRenderedPageBreak/>
        <w:t>в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качественных терминах и указывать следующие степени </w:t>
      </w:r>
      <w:proofErr w:type="gramStart"/>
      <w:r w:rsidRPr="002906CB">
        <w:rPr>
          <w:rFonts w:cs="Tahoma"/>
          <w:szCs w:val="20"/>
        </w:rPr>
        <w:t>соответствия:  «</w:t>
      </w:r>
      <w:proofErr w:type="gramEnd"/>
      <w:r w:rsidRPr="002906CB">
        <w:rPr>
          <w:rFonts w:cs="Tahoma"/>
          <w:szCs w:val="20"/>
        </w:rPr>
        <w:t xml:space="preserve">скорее не соответствует» – 25%, «скорее соответствует»  – 50%, «соответствует в высокой степени» – 75%. </w:t>
      </w:r>
    </w:p>
    <w:p w14:paraId="7C29E994" w14:textId="5D686726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Оценка соответствия компаний критериям производится независимыми экспертами исходя </w:t>
      </w:r>
      <w:r w:rsidR="00E9068F" w:rsidRPr="002906CB">
        <w:rPr>
          <w:rFonts w:cs="Tahoma"/>
          <w:szCs w:val="20"/>
        </w:rPr>
        <w:t>из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>информации, находящейся в открытом доступе, включая такие источники, как корпоративные отчёты об устойчивом развитии, ESG-отчёты, годовые отчёты, пресс-релизы, а также сведения, размещённ</w:t>
      </w:r>
      <w:r w:rsidR="00B35594">
        <w:rPr>
          <w:rFonts w:cs="Tahoma"/>
          <w:szCs w:val="20"/>
        </w:rPr>
        <w:t>ые</w:t>
      </w:r>
      <w:r w:rsidRPr="002906CB">
        <w:rPr>
          <w:rFonts w:cs="Tahoma"/>
          <w:szCs w:val="20"/>
        </w:rPr>
        <w:t xml:space="preserve"> на официальном сайте компании.</w:t>
      </w:r>
    </w:p>
    <w:p w14:paraId="6EF2C45B" w14:textId="77777777" w:rsidR="002906CB" w:rsidRPr="002906CB" w:rsidRDefault="002906CB" w:rsidP="00D93404">
      <w:pPr>
        <w:pStyle w:val="af6"/>
        <w:numPr>
          <w:ilvl w:val="0"/>
          <w:numId w:val="8"/>
        </w:numPr>
        <w:spacing w:after="120" w:line="264" w:lineRule="auto"/>
        <w:ind w:left="426" w:hanging="426"/>
        <w:jc w:val="both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Скоринг </w:t>
      </w:r>
    </w:p>
    <w:p w14:paraId="7263BEFB" w14:textId="094A0136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Итоговые значения (веса) показателей</w:t>
      </w:r>
      <w:r w:rsidR="00B35594">
        <w:rPr>
          <w:rFonts w:cs="Tahoma"/>
          <w:szCs w:val="20"/>
        </w:rPr>
        <w:t xml:space="preserve"> </w:t>
      </w:r>
      <w:r w:rsidRPr="002906CB">
        <w:rPr>
          <w:rFonts w:cs="Tahoma"/>
          <w:szCs w:val="20"/>
        </w:rPr>
        <w:t xml:space="preserve">рассчитываются как произведение максимальной балльной оценки показателя на установленную в ходе анализа доступной информации степень соответствия компании данному показателю (критерию). </w:t>
      </w:r>
    </w:p>
    <w:p w14:paraId="77A2A0FC" w14:textId="36E25802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Полученные таким образом итоговые балльные значения показателей собираются в четыре модуля, представляющие собой определенные срезы деятельности компании в климатической сфере. Эти модули являются сквозными и включают в себя в различных комбинациях показатели из всех девяти тематических блоков, делая акценты на тех или иных направлениях обеспечения климатической устойчивости компаний. </w:t>
      </w:r>
    </w:p>
    <w:p w14:paraId="3506E2DA" w14:textId="77777777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b/>
          <w:bCs/>
          <w:szCs w:val="20"/>
        </w:rPr>
        <w:t xml:space="preserve">Модуль </w:t>
      </w:r>
      <w:r w:rsidRPr="002906CB">
        <w:rPr>
          <w:rFonts w:cs="Tahoma"/>
          <w:b/>
          <w:bCs/>
          <w:szCs w:val="20"/>
          <w:lang w:val="en-US"/>
        </w:rPr>
        <w:t>I</w:t>
      </w:r>
      <w:r w:rsidRPr="002906CB">
        <w:rPr>
          <w:rFonts w:cs="Tahoma"/>
          <w:b/>
          <w:bCs/>
          <w:szCs w:val="20"/>
        </w:rPr>
        <w:t xml:space="preserve"> – Система управление </w:t>
      </w:r>
    </w:p>
    <w:p w14:paraId="6439900C" w14:textId="48354BE0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В соответствии с рекомендациями стандартов нефинансовой отчетности первым таким сквозным модулем является модуль, характеризующий действующую в компании систему корпоративного климатического менеджмента.  </w:t>
      </w:r>
      <w:r w:rsidR="00F8715F">
        <w:rPr>
          <w:rFonts w:cs="Tahoma"/>
          <w:szCs w:val="20"/>
        </w:rPr>
        <w:t xml:space="preserve">В </w:t>
      </w:r>
      <w:r w:rsidRPr="002906CB">
        <w:rPr>
          <w:rFonts w:cs="Tahoma"/>
          <w:szCs w:val="20"/>
        </w:rPr>
        <w:t xml:space="preserve">отсутствие развитой системы управления климатом компания </w:t>
      </w:r>
      <w:r w:rsidR="00E9068F" w:rsidRPr="002906CB">
        <w:rPr>
          <w:rFonts w:cs="Tahoma"/>
          <w:szCs w:val="20"/>
        </w:rPr>
        <w:t>не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является устойчивой и не способна распознавать и эффективно противостоять новым вызовам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угрозам, связанным с изменением климата. </w:t>
      </w:r>
    </w:p>
    <w:p w14:paraId="0F5807CF" w14:textId="77777777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b/>
          <w:bCs/>
          <w:szCs w:val="20"/>
        </w:rPr>
        <w:t xml:space="preserve">Модуль </w:t>
      </w:r>
      <w:r w:rsidRPr="002906CB">
        <w:rPr>
          <w:rFonts w:cs="Tahoma"/>
          <w:b/>
          <w:bCs/>
          <w:szCs w:val="20"/>
          <w:lang w:val="en-US"/>
        </w:rPr>
        <w:t>II</w:t>
      </w:r>
      <w:r w:rsidRPr="002906CB">
        <w:rPr>
          <w:rFonts w:cs="Tahoma"/>
          <w:b/>
          <w:bCs/>
          <w:szCs w:val="20"/>
        </w:rPr>
        <w:t xml:space="preserve"> – Учёт и отчётность</w:t>
      </w:r>
    </w:p>
    <w:p w14:paraId="3F3055CF" w14:textId="77777777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Следом за ним идет модуль, который характеризует качество корпоративной системы управления данными, т.е. способность компании вести учет своего воздействия на климат и оценивать воздействие климатических изменений на бизнес и финансовое положение компании. </w:t>
      </w:r>
    </w:p>
    <w:p w14:paraId="3C58B639" w14:textId="77777777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b/>
          <w:bCs/>
          <w:szCs w:val="20"/>
        </w:rPr>
        <w:t xml:space="preserve">Модуль </w:t>
      </w:r>
      <w:r w:rsidRPr="002906CB">
        <w:rPr>
          <w:rFonts w:cs="Tahoma"/>
          <w:b/>
          <w:bCs/>
          <w:szCs w:val="20"/>
          <w:lang w:val="en-US"/>
        </w:rPr>
        <w:t>III</w:t>
      </w:r>
      <w:r w:rsidRPr="002906CB">
        <w:rPr>
          <w:rFonts w:cs="Tahoma"/>
          <w:b/>
          <w:bCs/>
          <w:szCs w:val="20"/>
        </w:rPr>
        <w:t xml:space="preserve"> – Стратегия и меры</w:t>
      </w:r>
    </w:p>
    <w:p w14:paraId="3253823F" w14:textId="4C79262F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На третьем месте по важности модуль, характеризующий эффективность корпоративной политики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стратегии, т.е. способность компании ставить адекватные цели как в области </w:t>
      </w:r>
      <w:proofErr w:type="spellStart"/>
      <w:r w:rsidRPr="002906CB">
        <w:rPr>
          <w:rFonts w:cs="Tahoma"/>
          <w:szCs w:val="20"/>
        </w:rPr>
        <w:t>митигации</w:t>
      </w:r>
      <w:proofErr w:type="spellEnd"/>
      <w:r w:rsidRPr="002906CB">
        <w:rPr>
          <w:rFonts w:cs="Tahoma"/>
          <w:szCs w:val="20"/>
        </w:rPr>
        <w:t xml:space="preserve">, так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="00E9068F" w:rsidRPr="002906CB">
        <w:rPr>
          <w:rFonts w:cs="Tahoma"/>
          <w:szCs w:val="20"/>
        </w:rPr>
        <w:t>в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>области адаптации</w:t>
      </w:r>
      <w:r w:rsidR="00F8715F">
        <w:rPr>
          <w:rFonts w:cs="Tahoma"/>
          <w:szCs w:val="20"/>
        </w:rPr>
        <w:t xml:space="preserve"> к изменениям климата</w:t>
      </w:r>
      <w:r w:rsidRPr="002906CB">
        <w:rPr>
          <w:rFonts w:cs="Tahoma"/>
          <w:szCs w:val="20"/>
        </w:rPr>
        <w:t xml:space="preserve">, разрабатывать соответствующие планы действий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реализовывать необходимые практические меры.  </w:t>
      </w:r>
    </w:p>
    <w:p w14:paraId="48B8870C" w14:textId="77777777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b/>
          <w:bCs/>
          <w:szCs w:val="20"/>
        </w:rPr>
        <w:t xml:space="preserve">Модуль </w:t>
      </w:r>
      <w:r w:rsidRPr="002906CB">
        <w:rPr>
          <w:rFonts w:cs="Tahoma"/>
          <w:b/>
          <w:bCs/>
          <w:szCs w:val="20"/>
          <w:lang w:val="en-US"/>
        </w:rPr>
        <w:t>IV</w:t>
      </w:r>
      <w:r w:rsidRPr="002906CB">
        <w:rPr>
          <w:rFonts w:cs="Tahoma"/>
          <w:b/>
          <w:bCs/>
          <w:szCs w:val="20"/>
        </w:rPr>
        <w:t xml:space="preserve"> – Лидерские качества</w:t>
      </w:r>
    </w:p>
    <w:p w14:paraId="6A21C13B" w14:textId="3A3AFA85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Последний, четвертый модуль характеризует аппетиты и реальную способность компании быть лидером и служить примером для других компаний, последовательно выстраивая систему климатического менеджмента, </w:t>
      </w:r>
      <w:r w:rsidR="00F8715F">
        <w:rPr>
          <w:rFonts w:cs="Tahoma"/>
          <w:szCs w:val="20"/>
        </w:rPr>
        <w:t>реализуя</w:t>
      </w:r>
      <w:r w:rsidRPr="002906CB">
        <w:rPr>
          <w:rFonts w:cs="Tahoma"/>
          <w:szCs w:val="20"/>
        </w:rPr>
        <w:t xml:space="preserve"> ответственную климатическую политику и стратегию, различные климатические инициативы и передовые практики. </w:t>
      </w:r>
    </w:p>
    <w:p w14:paraId="2BFEE786" w14:textId="77777777" w:rsidR="002906CB" w:rsidRPr="002906CB" w:rsidRDefault="002906CB" w:rsidP="00D93404">
      <w:pPr>
        <w:pStyle w:val="af6"/>
        <w:numPr>
          <w:ilvl w:val="0"/>
          <w:numId w:val="8"/>
        </w:numPr>
        <w:spacing w:after="120" w:line="264" w:lineRule="auto"/>
        <w:ind w:left="426" w:hanging="426"/>
        <w:jc w:val="both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Методика определения рейтинга </w:t>
      </w:r>
    </w:p>
    <w:p w14:paraId="6D04D984" w14:textId="03A9864E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В зависимости от </w:t>
      </w:r>
      <w:r w:rsidR="00F8715F">
        <w:rPr>
          <w:rFonts w:cs="Tahoma"/>
          <w:szCs w:val="20"/>
        </w:rPr>
        <w:t>показателей (весов)</w:t>
      </w:r>
      <w:r w:rsidRPr="002906CB">
        <w:rPr>
          <w:rFonts w:cs="Tahoma"/>
          <w:szCs w:val="20"/>
        </w:rPr>
        <w:t xml:space="preserve"> по каждому их указанных четырех направлений компании получают рейтинг климатической устойчивости от минимального </w:t>
      </w:r>
      <w:r w:rsidRPr="002906CB">
        <w:rPr>
          <w:rFonts w:cs="Tahoma"/>
          <w:b/>
          <w:szCs w:val="20"/>
        </w:rPr>
        <w:t>F</w:t>
      </w:r>
      <w:r w:rsidRPr="002906CB">
        <w:rPr>
          <w:rFonts w:cs="Tahoma"/>
          <w:szCs w:val="20"/>
        </w:rPr>
        <w:t xml:space="preserve"> до максимального </w:t>
      </w:r>
      <w:r w:rsidRPr="002906CB">
        <w:rPr>
          <w:rFonts w:cs="Tahoma"/>
          <w:b/>
          <w:szCs w:val="20"/>
        </w:rPr>
        <w:t>AA</w:t>
      </w:r>
      <w:r w:rsidRPr="002906CB">
        <w:rPr>
          <w:rFonts w:cs="Tahoma"/>
          <w:szCs w:val="20"/>
        </w:rPr>
        <w:t xml:space="preserve">. </w:t>
      </w:r>
    </w:p>
    <w:p w14:paraId="6E1994FC" w14:textId="06CD4C73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Чтобы получить наивысший рейтинг </w:t>
      </w:r>
      <w:r w:rsidRPr="002906CB">
        <w:rPr>
          <w:rFonts w:cs="Tahoma"/>
          <w:b/>
          <w:bCs/>
          <w:szCs w:val="20"/>
        </w:rPr>
        <w:t>AA</w:t>
      </w:r>
      <w:r w:rsidRPr="002906CB">
        <w:rPr>
          <w:rFonts w:cs="Tahoma"/>
          <w:szCs w:val="20"/>
        </w:rPr>
        <w:t xml:space="preserve">, компании необходимо набрать не менее 75% от максимальной суммы баллов по каждому из четырех модулей. Для получения рейтинга </w:t>
      </w:r>
      <w:r w:rsidRPr="002906CB">
        <w:rPr>
          <w:rFonts w:cs="Tahoma"/>
          <w:b/>
          <w:bCs/>
          <w:szCs w:val="20"/>
        </w:rPr>
        <w:t>BB</w:t>
      </w:r>
      <w:r w:rsidRPr="002906CB">
        <w:rPr>
          <w:rFonts w:cs="Tahoma"/>
          <w:szCs w:val="20"/>
        </w:rPr>
        <w:t xml:space="preserve"> компании нужно набрать не менее 75% от максимальной суммы баллов по первым трем модулям (т.е. можно недобрать баллов по модулю климатического лидерства). Рейтинг </w:t>
      </w:r>
      <w:r w:rsidRPr="002906CB">
        <w:rPr>
          <w:rFonts w:cs="Tahoma"/>
          <w:b/>
          <w:bCs/>
          <w:szCs w:val="20"/>
        </w:rPr>
        <w:t>CC</w:t>
      </w:r>
      <w:r w:rsidRPr="002906CB">
        <w:rPr>
          <w:rFonts w:cs="Tahoma"/>
          <w:szCs w:val="20"/>
        </w:rPr>
        <w:t xml:space="preserve"> присваивается компании, если она набирает 75%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более от максимальной суммы баллов по первым двум направлениям – «климатический </w:t>
      </w:r>
      <w:proofErr w:type="gramStart"/>
      <w:r w:rsidRPr="002906CB">
        <w:rPr>
          <w:rFonts w:cs="Tahoma"/>
          <w:szCs w:val="20"/>
        </w:rPr>
        <w:t>менеджмент»  и</w:t>
      </w:r>
      <w:proofErr w:type="gramEnd"/>
      <w:r w:rsidRPr="002906CB">
        <w:rPr>
          <w:rFonts w:cs="Tahoma"/>
          <w:szCs w:val="20"/>
        </w:rPr>
        <w:t xml:space="preserve"> «климатический учёт и отчётность», рейтинг </w:t>
      </w:r>
      <w:r w:rsidRPr="002906CB">
        <w:rPr>
          <w:rFonts w:cs="Tahoma"/>
          <w:b/>
          <w:bCs/>
          <w:szCs w:val="20"/>
        </w:rPr>
        <w:t>DD</w:t>
      </w:r>
      <w:r w:rsidRPr="002906CB">
        <w:rPr>
          <w:rFonts w:cs="Tahoma"/>
          <w:szCs w:val="20"/>
        </w:rPr>
        <w:t xml:space="preserve"> – если компания набирает не менее 75% соответствия по направлению «климатический менеджмент». Если компания не набирает 50% </w:t>
      </w:r>
      <w:r w:rsidR="00E9068F" w:rsidRPr="002906CB">
        <w:rPr>
          <w:rFonts w:cs="Tahoma"/>
          <w:szCs w:val="20"/>
        </w:rPr>
        <w:t>ни</w:t>
      </w:r>
      <w:r w:rsidR="00E9068F">
        <w:rPr>
          <w:rFonts w:cs="Tahoma"/>
          <w:szCs w:val="20"/>
        </w:rPr>
        <w:t> </w:t>
      </w:r>
      <w:r w:rsidR="00E9068F" w:rsidRPr="002906CB">
        <w:rPr>
          <w:rFonts w:cs="Tahoma"/>
          <w:szCs w:val="20"/>
        </w:rPr>
        <w:t>по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одному из первых восьми блоков (Блоки 1 – 8), указанных выше в разделе 2, она считается климатически неустойчивой и получает оценку </w:t>
      </w:r>
      <w:r w:rsidRPr="002906CB">
        <w:rPr>
          <w:rFonts w:cs="Tahoma"/>
          <w:b/>
          <w:bCs/>
          <w:szCs w:val="20"/>
        </w:rPr>
        <w:t>F (</w:t>
      </w:r>
      <w:r w:rsidRPr="002906CB">
        <w:rPr>
          <w:rFonts w:cs="Tahoma"/>
          <w:b/>
          <w:bCs/>
          <w:szCs w:val="20"/>
          <w:lang w:val="en-US"/>
        </w:rPr>
        <w:t>Failure</w:t>
      </w:r>
      <w:r w:rsidRPr="002906CB">
        <w:rPr>
          <w:rFonts w:cs="Tahoma"/>
          <w:b/>
          <w:bCs/>
          <w:szCs w:val="20"/>
        </w:rPr>
        <w:t>)</w:t>
      </w:r>
      <w:r w:rsidRPr="002906CB">
        <w:rPr>
          <w:rFonts w:cs="Tahoma"/>
          <w:szCs w:val="20"/>
        </w:rPr>
        <w:t>.</w:t>
      </w:r>
    </w:p>
    <w:p w14:paraId="66758773" w14:textId="77777777" w:rsidR="002906CB" w:rsidRPr="002906CB" w:rsidRDefault="002906CB" w:rsidP="002906CB">
      <w:pPr>
        <w:spacing w:line="276" w:lineRule="auto"/>
        <w:jc w:val="center"/>
        <w:rPr>
          <w:rFonts w:cs="Tahoma"/>
          <w:szCs w:val="20"/>
        </w:rPr>
        <w:sectPr w:rsidR="002906CB" w:rsidRPr="002906CB" w:rsidSect="002906CB">
          <w:footerReference w:type="even" r:id="rId13"/>
          <w:footerReference w:type="default" r:id="rId14"/>
          <w:pgSz w:w="11900" w:h="16840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2906CB">
        <w:rPr>
          <w:rFonts w:cs="Tahoma"/>
          <w:noProof/>
          <w:szCs w:val="20"/>
        </w:rPr>
        <w:lastRenderedPageBreak/>
        <w:drawing>
          <wp:inline distT="0" distB="0" distL="0" distR="0" wp14:anchorId="4A13566D" wp14:editId="62E77321">
            <wp:extent cx="4251590" cy="284870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2474" cy="28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C9CC8" w14:textId="43AF5D8E" w:rsidR="002906CB" w:rsidRDefault="002906CB" w:rsidP="002906CB">
      <w:pPr>
        <w:pStyle w:val="10"/>
        <w:ind w:left="397"/>
        <w:jc w:val="right"/>
        <w:rPr>
          <w:rFonts w:cs="Tahoma"/>
          <w:szCs w:val="32"/>
        </w:rPr>
      </w:pPr>
      <w:bookmarkStart w:id="191" w:name="_Toc195197828"/>
      <w:r w:rsidRPr="002906CB">
        <w:rPr>
          <w:rFonts w:cs="Tahoma"/>
          <w:szCs w:val="32"/>
        </w:rPr>
        <w:lastRenderedPageBreak/>
        <w:t xml:space="preserve">Приложение </w:t>
      </w:r>
      <w:r>
        <w:rPr>
          <w:rFonts w:cs="Tahoma"/>
          <w:szCs w:val="32"/>
        </w:rPr>
        <w:t>2</w:t>
      </w:r>
      <w:bookmarkEnd w:id="191"/>
      <w:r w:rsidRPr="002906CB">
        <w:rPr>
          <w:rFonts w:cs="Tahoma"/>
          <w:szCs w:val="32"/>
        </w:rPr>
        <w:t xml:space="preserve"> </w:t>
      </w:r>
    </w:p>
    <w:p w14:paraId="24A790C8" w14:textId="77777777" w:rsidR="002906CB" w:rsidRDefault="002906CB" w:rsidP="002906CB">
      <w:pPr>
        <w:jc w:val="right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к Методике расчета Климатических </w:t>
      </w:r>
    </w:p>
    <w:p w14:paraId="4B6A0041" w14:textId="77777777" w:rsidR="002906CB" w:rsidRPr="002906CB" w:rsidRDefault="002906CB" w:rsidP="002906CB">
      <w:pPr>
        <w:jc w:val="right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>Индексов Московской Биржи</w:t>
      </w:r>
    </w:p>
    <w:p w14:paraId="5C7E1AEE" w14:textId="77777777" w:rsidR="002906CB" w:rsidRPr="00D93404" w:rsidRDefault="002906CB" w:rsidP="002906CB">
      <w:pPr>
        <w:spacing w:before="120" w:after="120"/>
        <w:jc w:val="center"/>
        <w:rPr>
          <w:rFonts w:cs="Tahoma"/>
          <w:b/>
          <w:bCs/>
          <w:color w:val="000000"/>
          <w:szCs w:val="20"/>
        </w:rPr>
      </w:pPr>
      <w:r w:rsidRPr="00D93404">
        <w:rPr>
          <w:rFonts w:cs="Tahoma"/>
          <w:b/>
          <w:bCs/>
          <w:color w:val="000000"/>
          <w:szCs w:val="20"/>
        </w:rPr>
        <w:t>Критерии оценки климатической устойчивости компаний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89"/>
        <w:gridCol w:w="3948"/>
        <w:gridCol w:w="5429"/>
        <w:gridCol w:w="734"/>
        <w:gridCol w:w="1042"/>
        <w:gridCol w:w="880"/>
        <w:gridCol w:w="827"/>
        <w:gridCol w:w="1100"/>
      </w:tblGrid>
      <w:tr w:rsidR="002906CB" w:rsidRPr="002906CB" w14:paraId="63E0F9A5" w14:textId="77777777" w:rsidTr="002906CB">
        <w:trPr>
          <w:trHeight w:val="48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CDC0B6D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0AF552D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Ключевые аспекты и критерии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1636D7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Расшифровка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E6C8C4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Макс. балл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754E9CC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Модули</w:t>
            </w:r>
          </w:p>
        </w:tc>
      </w:tr>
      <w:tr w:rsidR="002906CB" w:rsidRPr="002906CB" w14:paraId="46C87595" w14:textId="77777777" w:rsidTr="002906CB">
        <w:trPr>
          <w:trHeight w:val="692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48D62541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5A60012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301A485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7B56B48E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4859A23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I. Система </w:t>
            </w:r>
            <w:proofErr w:type="gram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управ</w:t>
            </w: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  <w:lang w:val="en-US"/>
              </w:rPr>
              <w:t>-</w:t>
            </w: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ления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31B046A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II. Учет и </w:t>
            </w:r>
            <w:proofErr w:type="gram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отчет-</w:t>
            </w:r>
            <w:proofErr w:type="spell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52947E5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III. </w:t>
            </w:r>
            <w:proofErr w:type="spellStart"/>
            <w:proofErr w:type="gram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Стра-тегия</w:t>
            </w:r>
            <w:proofErr w:type="spellEnd"/>
            <w:proofErr w:type="gramEnd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 и меры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25BFB67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IV. </w:t>
            </w:r>
            <w:proofErr w:type="gram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Ли-</w:t>
            </w:r>
            <w:proofErr w:type="spell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дерские</w:t>
            </w:r>
            <w:proofErr w:type="spellEnd"/>
            <w:proofErr w:type="gramEnd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 качества</w:t>
            </w:r>
          </w:p>
        </w:tc>
      </w:tr>
      <w:tr w:rsidR="002906CB" w:rsidRPr="002906CB" w14:paraId="0E211E1D" w14:textId="77777777" w:rsidTr="002906CB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53BA5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1. Основы корпоративной климатической политики</w:t>
            </w:r>
          </w:p>
        </w:tc>
      </w:tr>
      <w:tr w:rsidR="002906CB" w:rsidRPr="002906CB" w14:paraId="2AC84F7E" w14:textId="77777777" w:rsidTr="002906CB">
        <w:trPr>
          <w:trHeight w:val="1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CE4FA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0543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учитывает последствия глобального изменения климата и предпринимаемых мер по смягчению климатических изменений при принятии долгосрочных решений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CF42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Высшие органы управления компании принимают во внимание последствия (риски), связанные с изменением климата и с переходом в глобальном масштабе на путь социально-экономического развития с низким уровнем выбросов в атмосферу ПГ, при определении/корректировке бизнес-модели и основных направлений деятельности компании, утверждении стратегии, перспективных планов и программ долгосрочного развития компании, а также принимаемых к реализации инвестиционных и иных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CA61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B5F2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BC11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7FA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6C0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D1C8E9E" w14:textId="77777777" w:rsidTr="002906CB">
        <w:trPr>
          <w:trHeight w:val="1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9E4D6B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E800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стремится уменьшить свое воздействие на климат путем сокращения выбросов в атмосферу ПГ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1195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Высшими органами управления компании утверждена корпоративная стратегия  или иной аналогичный документ, определяющий основные направления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компании, целевые показатели сокращения выбросов в атмосферу ПГ от деятельности компании, а также план действий, направленных на достижение этих целевых показателей, которым компания  неукоснительно следует, что находит отражение в структуре ее ежегодных бюджетов и капитальных вложений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42D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176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E0CC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E13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563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48C28AD3" w14:textId="77777777" w:rsidTr="002906CB">
        <w:trPr>
          <w:trHeight w:val="8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808EF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81E1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стремится уменьшить возможные убытки и потери, связанные с негативными последствиями изменения климата, и предпринимает необходимые действия для адаптации к этим последствиям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7267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Высшими органами управления компании утверждена корпоративная стратегия или иной аналогичный документ, определяющий основные направления и план действий по адаптации компании к изменению климата с целью минимизации возможных убытков и ущерба от неблагоприятного воздействия риск-факторов, связанных с изменением климата, которым компания неукоснительно следует, что находит отражение в структуре ее ежегодных бюджетов и капитальных вложений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8ED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BB81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15D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81A4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54AE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56C2BD25" w14:textId="77777777" w:rsidTr="002906CB">
        <w:trPr>
          <w:trHeight w:val="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4A4FB" w14:textId="77777777" w:rsidR="002906CB" w:rsidRPr="002906CB" w:rsidRDefault="002906CB" w:rsidP="002906CB">
            <w:pPr>
              <w:spacing w:before="60" w:after="6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1357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добросовестно информирует инвесторов, покупателей, других заинтересованных лиц о своем вкладе в глобальное изменение климата и в смягчение климатических изменений путем предоставления объективной, достоверной и подтвержденной информации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C87F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Во всех своих заявлениях и коммуникациях, касающихся вклада компании в глобальное изменение климата, компания, ее должностные лица и бенефициары придерживаются установленных и подтвержденных фактов. Это относится в частности, но не исключительно к выбросам в атмосферу ПГ от деятельности компании, углеродному следу производимой (поставляемой) компанией продукции, принятым компанией целям и предпринимаемым мерам по сокращению выбросов ПГ и уменьшению углеродного следа продукции, а также к сведениям о соответствии компании, ее продукции, установленных климатических 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целей, предпринимаемых мер, реализуемых инвестиционных и иных проектов общепризнанным "зеленым" (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низкоуглеродным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>) стандартам, критериям и бенчмаркам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8C74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E939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1A8F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9453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0CB8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9EE38EA" w14:textId="77777777" w:rsidTr="002906CB">
        <w:trPr>
          <w:trHeight w:val="10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F072A" w14:textId="77777777" w:rsidR="002906CB" w:rsidRPr="002906CB" w:rsidRDefault="002906CB" w:rsidP="002906CB">
            <w:pPr>
              <w:spacing w:before="60" w:after="6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9E1E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подходит с научных позиций к обсуждению и решению вопросов, связанных с изменением климата, неукоснительно следует духу и букве международных соглашений в области климата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9FCB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Во всех своих заявлениях и коммуникациях на тему климата компания, ее должностные лица и бенефициары опираются на выводы и рекомендации МГЭИК, ВМО, UNEP и других профильных организаций ООН, общепризнанные научные источники, последовательно выступают за необходимость скорейшего перехода на путь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для смягчения антропогенных изменений климата и адаптации к последствиям этих изменений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FFBF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036E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398D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9E9A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659F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38A2D355" w14:textId="77777777" w:rsidTr="002906CB">
        <w:trPr>
          <w:trHeight w:val="8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0A2CAC" w14:textId="77777777" w:rsidR="002906CB" w:rsidRPr="002906CB" w:rsidRDefault="002906CB" w:rsidP="002906CB">
            <w:pPr>
              <w:spacing w:before="60" w:after="6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76C9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использует углеродную цену в качестве индикатора возможного ущерба, связанного с выбросами в атмосферу ПГ, и/или механизма регулирования выбросов ПГ от деятельности компании</w:t>
            </w:r>
          </w:p>
          <w:p w14:paraId="67B9CE9E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6CD2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Высшими органами управления компании установлена величина углеродной цены (цены выбросов ПГ), которая является обязательной для применения в расчетах окупаемости предлагаемых к осуществлению инвестиционных и иных проектов и/или в качестве инструмента стимулирования мер по сокращению выбросов ПГ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A3EF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D407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DFF8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F541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6F05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4B33AA05" w14:textId="77777777" w:rsidTr="002906CB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92266A" w14:textId="77777777" w:rsidR="002906CB" w:rsidRPr="002906CB" w:rsidRDefault="002906CB" w:rsidP="002906CB">
            <w:pPr>
              <w:spacing w:line="228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895BC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3659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C122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1628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F071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1F2D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269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78132264" w14:textId="77777777" w:rsidTr="002906CB">
        <w:trPr>
          <w:trHeight w:val="4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0E4FAB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2. Основные элементы корпоративной системы управления климатом </w:t>
            </w:r>
          </w:p>
        </w:tc>
      </w:tr>
      <w:tr w:rsidR="002906CB" w:rsidRPr="002906CB" w14:paraId="30E03E0E" w14:textId="77777777" w:rsidTr="002906CB">
        <w:trPr>
          <w:trHeight w:val="9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5D47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2583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Вопросы, связанные с изменением климата, относятся к числу наиболее приоритетных и находятся под личным контролем руководителя и других высших должностных лиц компании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FFAF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Руководитель и другие высшие должностные лица осуществляет руководство деятельностью компании в сфере изменения климата в соответствии с условиями контракта, должностными обязанностями (инструкцией) и/или иными принятыми в компании документами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C865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B33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2DBC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363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1A0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63765704" w14:textId="77777777" w:rsidTr="002906CB">
        <w:trPr>
          <w:trHeight w:val="10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6093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B7CD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В компании установлен порядок ведения учета выбросов и поглощений ПГ, связанных с осуществляемой компанией деятельностью, подготовки и верификации соответствующей корпоративной отчетности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097E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Руководителем или иными высшими органами управления компании утверждены корпоративные стандарты, регламенты или иные документы, устанавливающие порядок ведения в компании количественного учета выбросов и поглощений ПГ, подготовки, верификации и публикации соответствующих корпоративных отчетов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EE55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F84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03D2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754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93C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7FFF42BD" w14:textId="77777777" w:rsidTr="002906CB">
        <w:trPr>
          <w:trHeight w:val="1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1BDB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6D82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 компании установлен порядок выявления, оценки и мониторинга рисков, связанных с изменением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02F9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Руководителем или иными высшими органами управления компании утверждены корпоративные стандарты, регламенты или иные документы, устанавливающие порядок ведения в компании на систематической основе работы по оценке и мониторингу рисков, связанных с изменением климата (физические риски) и с предпринимаемыми на международном уровне и в странах присутствия компании мерами по смягчению климатических изменений и переходу к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низкоуглеродной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модели развития (риски перехода)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CFC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6CB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928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398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C1C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24D6CF27" w14:textId="77777777" w:rsidTr="002906CB">
        <w:trPr>
          <w:trHeight w:val="11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3D20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E731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обеспечивает непрерывное обучение и повышение квалификации своих работников по вопросам климатической повестки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124D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Высшие должностные лица и другие работники компании постоянно повышают свою осведомленность и квалификацию в вопросах изменения климата, проходят подготовку (обучение) в образовательных и других профильных организациях, участвуют в качестве слушателей в соответствующих обучающих семинарах (вебинарах) и практикумах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E31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08B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AEE6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738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41A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7F8EFAA6" w14:textId="77777777" w:rsidTr="002906CB">
        <w:trPr>
          <w:trHeight w:val="11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C2D7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8A5F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Руководитель и другие высшие должностные лица несут персональную ответственность за результаты деятельности компании в сфере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374C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Высшими органами управления компании определены ключевые показатели эффективности (KPI) деятельности руководителя и других должностных лиц компании в части сокращения выбросов в атмосферу ПГ от деятельности компании и адаптации компании к изменению климата, а также порядок выплаты вознаграждения руководителю и другим должностным лицам компании в зависимости от достижения указанных ключевых показателей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682D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7311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4285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BF2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4F6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1DB5A672" w14:textId="77777777" w:rsidTr="002906CB">
        <w:trPr>
          <w:trHeight w:val="7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BE46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4298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Совет директоров контролирует работу менеджмента компании в области изменения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9FC8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Совет директоров, его комитеты и/или комиссии утверждают ежегодные отчеты компании, касающиеся изменения климата, заслушивают отчеты руководителя и других должностных лиц компании об их деятельности, связанной с изменением климата, и принимают по ним решения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77F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6DC4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B7A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EF3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FD0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64A36779" w14:textId="77777777" w:rsidTr="002906CB">
        <w:trPr>
          <w:trHeight w:val="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F14CA" w14:textId="77777777" w:rsidR="002906CB" w:rsidRPr="002906CB" w:rsidRDefault="002906CB" w:rsidP="002906CB">
            <w:pPr>
              <w:spacing w:line="228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D7E1F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44F4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0861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2C82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44B5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8030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8043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13805E2F" w14:textId="77777777" w:rsidTr="002906CB">
        <w:trPr>
          <w:trHeight w:val="41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C584B1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3. Учет выбросов и поглощения парниковых газов</w:t>
            </w:r>
          </w:p>
        </w:tc>
      </w:tr>
      <w:tr w:rsidR="002906CB" w:rsidRPr="002906CB" w14:paraId="7FB597A0" w14:textId="77777777" w:rsidTr="002906CB">
        <w:trPr>
          <w:trHeight w:val="9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E97F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7E5D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ведет в установленном порядке учет прямых выбросов ПГ (Охват 1) в соответствии с нормативными документами Российской Федерации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655E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ежегодно определяет величину выбросов ПГ от контролируемых ею источников (Охват 1) в соответствии с методикой, утвержденной уполномоченным органом исполнительной власти Российской Федерации, и раскрывает ее в своих отчетах. (Приказ Минприроды России от 27.05.2022 N371)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87BD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272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575D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7436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04F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92E5988" w14:textId="77777777" w:rsidTr="002906CB">
        <w:trPr>
          <w:trHeight w:val="9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C6CA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259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ведет учет выбросов ПГ по Охвату 2 в соответствии с нормативными документами Российской Федерации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B0FD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ежегодно определяет величину выбросов ПГ от производства энергии, поставляемой для нужд компании со стороны (Охват 2), с методикой, утвержденной уполномоченным органом исполнительной власти Российской Федерации, и раскрывает ее в своих отчетах (Приказ Минприроды России от 29.06.2017 N330)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88BE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A8A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0162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E9F6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68A6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A5C58F7" w14:textId="77777777" w:rsidTr="002906CB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9D36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DC30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ведет на систематической основе учет прямых (Охват 1) и энергетических косвенных (Охват 2) выбросов ПГ по международным стандартам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E06C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ежегодно определяет величину прямых (Охват 1) и энергетических косвенных (Охват 2) выбросов ПГ, связанных с ее деятельностью, в соответствии с международными стандартами ИСО 14064-1 и/или GHG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Protocol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и раскрывает соответствующую информацию в отчетах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77E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F5F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FA25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2931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2F2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C8D271C" w14:textId="77777777" w:rsidTr="002906CB">
        <w:trPr>
          <w:trHeight w:val="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A9F6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1EFA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ведет на систематической основе учет основных прочих косвенных выбросов ПГ (Охват 3) по международным стандартам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4A24" w14:textId="77777777" w:rsidR="002906CB" w:rsidRPr="002906CB" w:rsidRDefault="002906CB" w:rsidP="002906CB">
            <w:pPr>
              <w:spacing w:line="233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ежегодно определяет величину прочих косвенных выбросов ПГ (Охват 3), связанных с ее деятельностью, по основным источникам (категориям выбросов ПГ) в соответствии с </w:t>
            </w:r>
            <w:r w:rsidRPr="002906CB">
              <w:rPr>
                <w:rFonts w:cs="Tahoma"/>
                <w:sz w:val="16"/>
                <w:szCs w:val="20"/>
              </w:rPr>
              <w:lastRenderedPageBreak/>
              <w:t xml:space="preserve">международными стандартами ИСО 14064-1 и/или GHG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Protocol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и раскрывает соответствующую информацию в отчетах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2170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C824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C9B3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897B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0908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C754BFA" w14:textId="77777777" w:rsidTr="00D93404">
        <w:trPr>
          <w:trHeight w:val="7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47A5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7A0F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ведет учет удельных показателей выбросов ПГ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4154" w14:textId="77777777" w:rsidR="002906CB" w:rsidRPr="002906CB" w:rsidRDefault="002906CB" w:rsidP="002906CB">
            <w:pPr>
              <w:spacing w:line="233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ежегодно рассчитывает удельные показатели (интенсивность) выбросов ПГ в целом по всем и/или по отдельным видам деятельности в расчете на единицу продукции (тонна, кв. м, куб. м, т.д.), дохода, выручки или стоимости активов (руб., долл. США, т.д.) или на иной аналогичный 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0FFB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C935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B27F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8D79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44E8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718C3C9" w14:textId="77777777" w:rsidTr="002906CB">
        <w:trPr>
          <w:trHeight w:val="4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8B89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FF2D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проводит верификацию своих отчетов о выбросах ПГ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5DA7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Отчеты компании о выбросах ПГ, выполненные по международным стандартам, проходят процедуру независимой проверки (верификации, заверения) с участием уполномоченных третьих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B6B2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9B22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6AB3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3EE8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F0A5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710CAD54" w14:textId="77777777" w:rsidTr="002906CB">
        <w:trPr>
          <w:trHeight w:val="9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A154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ECE8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определяет на систематической основе углеродный след основных видов производимой (поставляемой) продукции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4E81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ежегодно рассчитывает углеродный след основных видов производимой (поставляемой) товарной продукции на основании анализа ее жизненного цикла в соответствии с международными стандартами ISO 14067:2018 и/или GHG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Protocol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, включает эту информацию в свои отчеты или раскрывает ее по запросу заинтересованных лиц (покупателей)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9CFB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1529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A6C7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F4D0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A535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22F7BFBD" w14:textId="77777777" w:rsidTr="002906C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6FDF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7754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проводит верификацию отчетов об углеродном следе производимой (поставляемой) продукции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CFFF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Данные об углеродном следе основных видов производимой (поставляемой на рынок) товарной продукции, рассчитанные по международным стандартам, проходят процедуру независимой проверки (верификации, заверения) с участием уполномоченных третьих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347E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8ADC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DF88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346D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3980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59B2AB74" w14:textId="77777777" w:rsidTr="002906CB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38024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7ADAE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ECCA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CF89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7F8F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AAE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2C16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0535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5C999F4D" w14:textId="77777777" w:rsidTr="002906CB">
        <w:trPr>
          <w:trHeight w:val="41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685BE1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4. Оценка физических рисков изменения климата </w:t>
            </w:r>
          </w:p>
        </w:tc>
      </w:tr>
      <w:tr w:rsidR="002906CB" w:rsidRPr="002906CB" w14:paraId="043D08DD" w14:textId="77777777" w:rsidTr="00D93404">
        <w:trPr>
          <w:trHeight w:val="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41A4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DCEF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FF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оценивает физические риски, связанные с изменением климата, в соответствии с нормативными документами Российской Федерации</w:t>
            </w:r>
            <w:r w:rsidRPr="002906CB">
              <w:rPr>
                <w:rFonts w:cs="Tahoma"/>
                <w:color w:val="FF0000"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AB0B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определяет физические риски, связанные с изменением климата, руководствуясь методическими и иными руководящими документами, </w:t>
            </w:r>
            <w:r w:rsidRPr="002906CB">
              <w:rPr>
                <w:rFonts w:cs="Tahoma"/>
                <w:sz w:val="16"/>
                <w:szCs w:val="20"/>
              </w:rPr>
              <w:t>утвержденными уполномоченными органами исполнительной власти Российской Федерации, и раскрывает соответствующую информацию в своих отчетах (Приказ Минэкономразвития России от 13.05.2021 №267)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A641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DC9C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3413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89DA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5EF0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012C8C7" w14:textId="77777777" w:rsidTr="00D93404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BA83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FE38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выполнила оценку физических рисков изменения климата по международным стандартам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80E2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проводит оценку физических рисков, связанных с изменением климата, используя международные стандарты ИСО 14090 и ИСО 14091, а также рекомендации TCFD. Периодичность оценки - не реже одного раза в 5-7 лет или с выходом нового доклада МГЭИК.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566F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D5BD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7F57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F19D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F90A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479749A0" w14:textId="77777777" w:rsidTr="002906CB">
        <w:trPr>
          <w:trHeight w:val="15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5375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8F30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проводит на систематической основе оценку физических рисков изменения климата в соответствии с международными стандартами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FC8E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осуществляет на систематической основе идентификацию, мониторинг, оценку и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приоритизацию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физических рисков, связанных с изменением климата, в соответствии со стандартами ИСО 14090, ИСО 14091 и/или рекомендациями TCFD на основании утвержденного внутреннего (локального) нормативного документа (стандарта организации, регламента, т.д.) с установленной периодичностью не реже одного раза в 5-7 лет или по мере выхода новых оценочных докладов МГЭИК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9E71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1A23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7652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1E2D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7DE2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6840418" w14:textId="77777777" w:rsidTr="00D93404">
        <w:trPr>
          <w:trHeight w:val="4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6927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B178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использует сценарный подход при оценке физических рисков изменения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1A31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При анализе физических рисков изменения климата компания учитывает различные сценарии антропогенного воздействия на климат (не менее двух) в соответствии с рекомендациями TCFD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9C39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090D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2977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89BB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9A0E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0B34946C" w14:textId="77777777" w:rsidTr="00D93404">
        <w:trPr>
          <w:trHeight w:val="8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F3F8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5679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проводит стресс-тестирование устойчивости к физическим рискам изменения климата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30A9" w14:textId="77777777" w:rsidR="002906CB" w:rsidRPr="002906CB" w:rsidRDefault="002906CB" w:rsidP="002906CB">
            <w:pPr>
              <w:spacing w:line="235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производит оценку физических рисков изменения климата при наиболее неблагоприятном сценарии антропогенного воздействия на климат с повышением средней глобальной температуры к концу XXI века на 4 </w:t>
            </w:r>
            <w:proofErr w:type="spellStart"/>
            <w:r w:rsidRPr="002906CB">
              <w:rPr>
                <w:rFonts w:cs="Tahoma"/>
                <w:sz w:val="16"/>
                <w:szCs w:val="20"/>
                <w:vertAlign w:val="superscript"/>
              </w:rPr>
              <w:t>о</w:t>
            </w:r>
            <w:r w:rsidRPr="002906CB">
              <w:rPr>
                <w:rFonts w:cs="Tahoma"/>
                <w:sz w:val="16"/>
                <w:szCs w:val="20"/>
              </w:rPr>
              <w:t>С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и более относительно доиндустриального уровня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688E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1362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83EC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CF2C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AE0A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4BAAB270" w14:textId="77777777" w:rsidTr="00D93404">
        <w:trPr>
          <w:trHeight w:val="10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9E17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D4A9" w14:textId="77777777" w:rsidR="002906CB" w:rsidRPr="002906CB" w:rsidRDefault="002906CB" w:rsidP="002906CB">
            <w:pPr>
              <w:spacing w:line="235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ведет на систематической основе учет (мониторинг и оценку) негативных воздействий </w:t>
            </w:r>
            <w:proofErr w:type="gramStart"/>
            <w:r w:rsidRPr="002906CB">
              <w:rPr>
                <w:rFonts w:cs="Tahoma"/>
                <w:sz w:val="16"/>
                <w:szCs w:val="20"/>
              </w:rPr>
              <w:t>различных  факторов</w:t>
            </w:r>
            <w:proofErr w:type="gramEnd"/>
            <w:r w:rsidRPr="002906CB">
              <w:rPr>
                <w:rFonts w:cs="Tahoma"/>
                <w:sz w:val="16"/>
                <w:szCs w:val="20"/>
              </w:rPr>
              <w:t xml:space="preserve">, связанных с изменением климата, на результаты своей деятельности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3E6B" w14:textId="77777777" w:rsidR="002906CB" w:rsidRPr="002906CB" w:rsidRDefault="002906CB" w:rsidP="002906CB">
            <w:pPr>
              <w:spacing w:line="235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фиксирует случаи повреждения или утраты активов, сбоев в работе техники и оборудования, снижения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трудо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>- и работоспособности персонала, иные случаи сбоев и перебоев в деятельности компании под воздействием факторов, связанных с изменением климата, определяет величину понесенных вследствие этого убытков и потерь (ущерба)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85B6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4DBE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3576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B59F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9915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</w:tr>
      <w:tr w:rsidR="002906CB" w:rsidRPr="002906CB" w14:paraId="74FA47D1" w14:textId="77777777" w:rsidTr="002906CB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5D9C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0B3B" w14:textId="77777777" w:rsidR="002906CB" w:rsidRPr="002906CB" w:rsidRDefault="002906CB" w:rsidP="002906CB">
            <w:pPr>
              <w:spacing w:line="235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учитывает физические риски изменения климата по всей цепочке создания стоимости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9D18" w14:textId="77777777" w:rsidR="002906CB" w:rsidRPr="002906CB" w:rsidRDefault="002906CB" w:rsidP="002906CB">
            <w:pPr>
              <w:spacing w:line="235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оценивает возможные неблагоприятные последствия глобального изменения климата по местонахождению своих основных активов, источников сырья, а также по местонахождению своих основных контрагентов (поставщиков, покупателей), других участников цепочки поставок, включая объекты транспортно-логистической инфраструктуры, работников и членов их семей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6035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BDD4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2923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E340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0FA6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</w:tr>
      <w:tr w:rsidR="002906CB" w:rsidRPr="002906CB" w14:paraId="218043B6" w14:textId="77777777" w:rsidTr="00D93404">
        <w:trPr>
          <w:trHeight w:val="1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0826" w14:textId="77777777" w:rsidR="002906CB" w:rsidRPr="002906CB" w:rsidRDefault="002906CB" w:rsidP="002906CB">
            <w:pPr>
              <w:jc w:val="right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4.8.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70F3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выполнила оценку физических рисков изменения климата на текущий момент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D746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проанализировала отклонение основных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погодно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>-климатических и других факторов внешней среды от их нормативных значений в регионах своего присутствия, по местонахождению источников сырья и по цепочке поставок за последние 30-40 лет в контексте глобального антропогенного изменения климата, оценила степень критичности выявленных отклонений и связанные с ними риски для деятельности компании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465D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1E86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D21F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C820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5DCC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</w:tr>
      <w:tr w:rsidR="002906CB" w:rsidRPr="002906CB" w14:paraId="358D84A3" w14:textId="77777777" w:rsidTr="002906C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B26679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20320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44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F309C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EA89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826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945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F3D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01A625EB" w14:textId="77777777" w:rsidTr="002906CB">
        <w:trPr>
          <w:trHeight w:val="4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26340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5. Оценка рисков </w:t>
            </w:r>
            <w:proofErr w:type="spell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 перехода </w:t>
            </w:r>
          </w:p>
        </w:tc>
      </w:tr>
      <w:tr w:rsidR="002906CB" w:rsidRPr="002906CB" w14:paraId="5A826086" w14:textId="77777777" w:rsidTr="00D93404">
        <w:trPr>
          <w:trHeight w:val="8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5F24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DFD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оценила политические и регуляторные риски, связанные с переходом в глобальном масштабе на путь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1DE8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выполнила оценку возможного ущерба (дополнительных издержек, уменьшения прибыли или снижения показателя EBITDA) в связи с внесенными или ожидаемыми изменениями законодательства, правоприменительной практики и мерами регулирования выбросов ПГ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23F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E75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C7C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0EC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426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7B64654F" w14:textId="77777777" w:rsidTr="00D93404">
        <w:trPr>
          <w:trHeight w:val="6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D3FD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6C8C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оценила рыночные риски, связанные со своим углеродным следом и выбранной бизнес-стратегией, в контексте глобального перехода на путь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1652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выполнила оценку возможного ущерба (дополнительных издержек, уменьшения прибыли или снижения показателя EBITDA) в связи с изменением поведения инвесторов, финансовых организаций, других рыночных контрагентов в контексте перехода к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низкоуглеродной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модели социально-экономического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0B0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D63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E64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0E8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78B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A445203" w14:textId="77777777" w:rsidTr="00D9340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F725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AB72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оценила технологические риски, связанные с глобальным переходом на путь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37B0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выполнила оценку возможного ущерба (дополнительных издержек, уменьшения прибыли или снижения показателя EBITDA) в связи с возможным отставанием от мировых трендов разработки и внедрения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низкоуглеродоемких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технологий, материалов, видов топлива и источников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3DC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787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8B0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53D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6A7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034E070B" w14:textId="77777777" w:rsidTr="002906CB">
        <w:trPr>
          <w:trHeight w:val="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F237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F98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оценила репутационные риски, связанные с глобальным переходом на путь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9551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выполнила оценку возможного ущерба (дополнительных издержек, уменьшения прибыли или снижения показателя EBITDA) в связи с возможными обвинениями или подозрениями в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гринвошинге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>, низкими климатическим и/или ESG-рейтингами, распространением другой неблагоприятной информации о компании в связи с ее действиями или бездействием в сфере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1AE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8E3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E72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D9C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84A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5835296" w14:textId="77777777" w:rsidTr="00D93404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DFD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8FA5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использует сценарный подход при оценке рисков перехода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B6A8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При анализе рисков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перехода компания учитывает различные сценарии снижения антропогенного воздействия на климат (не менее двух) в соответствии с рекомендациями TCFD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45D7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17C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22D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052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631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4913D61A" w14:textId="77777777" w:rsidTr="00D93404">
        <w:trPr>
          <w:trHeight w:val="8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126A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691D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проводит стресс-тестирование устойчивости своего бизнеса по отношению к рискам перехода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59FF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производит оценку рисков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перехода на основных рынках для сценария, предусматривающего ограничение роста средней глобальной температуры к концу XXI века в пределах 1,5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  <w:vertAlign w:val="superscript"/>
              </w:rPr>
              <w:t>о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>С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относительно доиндустриального уровня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6B0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816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E79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B5F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67E9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20782D5C" w14:textId="77777777" w:rsidTr="00D93404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7C8A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6C7D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оценивает риски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перехода по всей цепочке создания стоимости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AD49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выполнила оценку ожидаемого ущерба (дополнительной финансовой нагрузки) от введения углеродного налога или иных мер регулирования </w:t>
            </w:r>
            <w:proofErr w:type="gramStart"/>
            <w:r w:rsidRPr="002906CB">
              <w:rPr>
                <w:rFonts w:cs="Tahoma"/>
                <w:color w:val="000000"/>
                <w:sz w:val="16"/>
                <w:szCs w:val="20"/>
              </w:rPr>
              <w:t>выбросов  парниковых</w:t>
            </w:r>
            <w:proofErr w:type="gram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газов в отношении своих поставщиков и покупателей, в том числе в других странах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93F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8C9B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F08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12D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3A2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75BD3E14" w14:textId="77777777" w:rsidTr="00D93404">
        <w:trPr>
          <w:trHeight w:val="11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DC91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7EB8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оценивает новые возможности для бизнеса в связи с глобальным переходом на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низкоуглеродный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путь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1CBA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выполнила оценку возможностей снижения рисков и получения выгод от глобального перехода на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низкоуглеродный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путь развития, в том числе использование альтернативных,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видов топлива и источников энергии, снижение материалоемкости производства, управление выбросами парниковых газов по цепочке поставок, организацию производства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товаров и услуг, материалов и/или оборудования для их изготовления, рыночную диверсификацию (выход на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низкоуглеродные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рынки через инвестиции в новые проекты (стартапы), приобретение активов, слияния и поглощения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FB2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595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259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997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16F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BCDC60D" w14:textId="77777777" w:rsidTr="002906CB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036C4A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49C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4C6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8C9C9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BC6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FC1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775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3525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1A6984EB" w14:textId="77777777" w:rsidTr="002906CB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33B31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6. Целевые показатели сокращения выбросов парниковых газов </w:t>
            </w:r>
          </w:p>
        </w:tc>
      </w:tr>
      <w:tr w:rsidR="002906CB" w:rsidRPr="002906CB" w14:paraId="3162BB49" w14:textId="77777777" w:rsidTr="00D93404">
        <w:trPr>
          <w:trHeight w:val="5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FADE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0C23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установила в качестве своего долгосрочного ориентира достижение чистых нулевых выбросов парниковых газов (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net-zero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>) к середине века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6D5C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разработала и утвердила стратегию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(климатическую стратегию или стратегию сокращения выбросов в атмосферу парниковых газов), которая ориентирована на достижение чистых нулевых выбросов ПГ к 2050 (2060) году или ранее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49A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30D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5EE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D53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0D7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57D6B4E9" w14:textId="77777777" w:rsidTr="00D9340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B670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B524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установила краткосрочную цель по сокращению выбросов ПГ по Охватам 1 и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E05F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разработала и утвердила стратегию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(климатическую стратегию или стратегию сокращения выбросов в атмосферу парниковых газов), в которой установлена цель по сокращению выбросов ПГ по Охватам 1 и 2 на ближайшие 5-10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827C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D76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EDD2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9C34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6E1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5C3032F1" w14:textId="77777777" w:rsidTr="00D93404">
        <w:trPr>
          <w:trHeight w:val="9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23D6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B6BC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установила краткосрочную цель по сокращению выбросов ПГ по Охвату 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3D04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разработала и утвердила стратегию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(климатическую стратегию или стратегию сокращения выбросов в атмосферу парниковых газов), в которой установлена цель по сокращению выбросов ПГ по Охвату 3 на ближайшие 5-10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797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170E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4B9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32C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E25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0E7CD087" w14:textId="77777777" w:rsidTr="00D93404">
        <w:trPr>
          <w:trHeight w:val="8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33BF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0B52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установила долгосрочную цель по сокращению выбросов ПГ по Охватам 1 и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EF9B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разработала и утвердила стратегию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(климатическую стратегию или стратегию сокращения выбросов в атмосферу парниковых газов), в которой установлена цель по сокращению выбросов ПГ по Охватам 1 и 2 на 15-20 лет вперед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C43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EABF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56A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70D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C44E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49A4BD4" w14:textId="77777777" w:rsidTr="00D93404">
        <w:trPr>
          <w:trHeight w:val="8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86C2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B7C4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установила долгосрочную цель по сокращению выбросов ПГ по Охвату 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9446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разработала и утвердила стратегию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(климатическую стратегию или стратегию сокращения выбросов в атмосферу парниковых газов), в </w:t>
            </w:r>
            <w:proofErr w:type="gramStart"/>
            <w:r w:rsidRPr="002906CB">
              <w:rPr>
                <w:rFonts w:cs="Tahoma"/>
                <w:color w:val="000000"/>
                <w:sz w:val="16"/>
                <w:szCs w:val="20"/>
              </w:rPr>
              <w:t>которой  установлена</w:t>
            </w:r>
            <w:proofErr w:type="gram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цель по сокращению выбросов ПГ по Охвату 3 на 15-20 лет вперед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128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A6DE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81D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043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E6D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F65EE3F" w14:textId="77777777" w:rsidTr="00D93404">
        <w:trPr>
          <w:trHeight w:val="15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EFEA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6.6.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AD0F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установила цели по сокращению выбросов в атмосферу ПГ исходя из сценария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развития, обеспечивающего с высокой вероятностью ограничение роста средней глобальной температуры в пределах, указанных в Парижском соглашении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1C7A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При определении целей сокращения выбросов в атмосферу парниковых газов компания руководствуется выводами и рекомендациями МГЭИК, стратегическими документами Российской Федерации (Климатическая доктрина, Стратегия социально-экономического развития с низким уровнем выбросов парниковых газов), рекомендациями Банка России, иными релевантными документами, содержащими соответствующие требования, а также лучшей мировой и отечественной практикой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29E5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0B2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FCFD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284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6E94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7765740C" w14:textId="77777777" w:rsidTr="002906C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71AF7F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64EFD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0E0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409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FDA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DCB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56E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065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5216C1A5" w14:textId="77777777" w:rsidTr="002906CB">
        <w:trPr>
          <w:trHeight w:val="4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21E9E6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7. Меры по сокращению выбросов парниковых газов</w:t>
            </w:r>
          </w:p>
        </w:tc>
      </w:tr>
      <w:tr w:rsidR="002906CB" w:rsidRPr="002906CB" w14:paraId="28454D4E" w14:textId="77777777" w:rsidTr="00D93404">
        <w:trPr>
          <w:trHeight w:val="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AD68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6026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осуществляет необходимые меры с целью снижения расхода топливно-энергетических и иных ресурсов, уменьшения потерь и образования отходов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64D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обеспечивает эффективное использование топлива, энергии, сырья, материалов, других приобретаемых на рынке или производимых (добываемых) собственными силами ресурсов в соответствии с применимыми российскими и международными стандартами (включая стандарт ИСО 50001), внедряет энергоэффективные, ресурсосберегающие и/или безотходные технологии, отвечающие требованиям НДТ, добиваясь снижения удельного расхода ресурсов и, соответственно, выбросов в атмосферу парниковых газов на единицу производимой 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(поставляемой) продукции, выполняемых работ и/или оказываемых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D66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3E6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BB5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04D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004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769CFE56" w14:textId="77777777" w:rsidTr="00D93404">
        <w:trPr>
          <w:trHeight w:val="23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74F1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FF97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осуществляет необходимые меры с целью эффективного использования отходов, других вторичных ресурсов, включая вторичные виды топлива и источники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2CFB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обеспечивает сбор, обработку и утилизацию для собственных энергетических или иных нужд и/или для производства продукции образующихся либо ранее накопленных производственных, бытовых и/или иных отходов, вторсырья и других вторичных ресурсов, добиваясь тем самым снижения расхода первичных ресурсов и связанных с их добычей (производством) и/или использованием выбросов в атмосферу парниковых газов. </w:t>
            </w:r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Примеры: утилизация ТБО, свалочного газа, сельскохозяйственных отходов (навоза, лузги, ботвы), биогаза, отработанных масел, </w:t>
            </w:r>
            <w:proofErr w:type="spellStart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отбросного</w:t>
            </w:r>
            <w:proofErr w:type="spellEnd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 тепла, отходов заготовки и переработки древесины (</w:t>
            </w:r>
            <w:proofErr w:type="spellStart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коры</w:t>
            </w:r>
            <w:proofErr w:type="spellEnd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, опилок, отсева), шлама биологической очистки сточных вод, щелоков, металлолома, макулатуры, б/у изделий, т.д.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6CF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A95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C98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AA2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E59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1E74456" w14:textId="77777777" w:rsidTr="00D93404">
        <w:trPr>
          <w:trHeight w:val="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2EB0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031B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покрывает свои потребности в энергии за счет приобретения на рынке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>, в том числе возобновляемых, видов топлива и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15AD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стремится приобретать и использовать для собственных нужд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низкоуглеродные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, в том числе возобновляемые, виды топлива (твердое и жидкое биотопливо, обгороженный биогаз, т.д.) и энергии (энергия, вырабатываемая на солнечных, ветровых,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гидро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и атомных станциях). </w:t>
            </w:r>
            <w:r w:rsidRPr="002906CB">
              <w:rPr>
                <w:rFonts w:cs="Tahoma"/>
                <w:b/>
                <w:bCs/>
                <w:i/>
                <w:iCs/>
                <w:color w:val="000000"/>
                <w:sz w:val="16"/>
                <w:szCs w:val="20"/>
                <w:u w:val="single"/>
              </w:rPr>
              <w:t>Примечание:</w:t>
            </w:r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 использование компанией в собственных энергетических целях образующихся отходов и вторичных ресурсов учитывается в п. 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52C7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A0B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7EA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395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82D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03C08F37" w14:textId="77777777" w:rsidTr="00D93404">
        <w:trPr>
          <w:trHeight w:val="32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5643" w14:textId="77777777" w:rsidR="002906CB" w:rsidRPr="002906CB" w:rsidRDefault="002906CB" w:rsidP="002906CB">
            <w:pPr>
              <w:spacing w:line="228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F299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внедряет низко- и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безуглеродные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технологии (технические решения) для производства продукции (оказания услуг), включая технологии производства возобновляемых видов топлива и энергии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C282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инвестирует в техническое перевооружение и декарбонизацию своей основной деятельности с применением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технологий, обеспечивающих значительное сокращение выбросов в атмосферу парниковых газов, включая технологии улавливания, использования и захоронения углерода (CCUS), либо в развитие новых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производств и видов деятельности с целью снижения выбросов в атмосферу парниковых газов. </w:t>
            </w:r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Примеры: закачка СО2 в пласт для повышения нефтеотдачи, ПВЖ с применением водорода,  инертные аноды для производства алюминия, сухой способ производства цемента, использование реагентов для подавления образования N2O при производстве азотной кислоты, улавливание СО2 с его последующим использованием в качестве сырья для производства мела в ЦБП, производство жидкого, твердого и/или газообразного биотоплива, </w:t>
            </w:r>
            <w:proofErr w:type="spellStart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биоугля</w:t>
            </w:r>
            <w:proofErr w:type="spellEnd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биочара</w:t>
            </w:r>
            <w:proofErr w:type="spellEnd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), строительство СЭС, ВЭС, геотермальных станций, т.д.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  <w:r w:rsidRPr="002906CB">
              <w:rPr>
                <w:rFonts w:cs="Tahoma"/>
                <w:b/>
                <w:bCs/>
                <w:i/>
                <w:iCs/>
                <w:color w:val="000000"/>
                <w:sz w:val="16"/>
                <w:szCs w:val="20"/>
                <w:u w:val="single"/>
              </w:rPr>
              <w:t>Примечание:</w:t>
            </w:r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 использование компанией энергоэффективных, ресурсосберегающих и безотходных технологий в соответствии с требованиями НДТ учитывается в п. 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B06B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E5BE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8105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4BE0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868D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75821AD" w14:textId="77777777" w:rsidTr="00D93404">
        <w:trPr>
          <w:trHeight w:val="11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E91B" w14:textId="77777777" w:rsidR="002906CB" w:rsidRPr="002906CB" w:rsidRDefault="002906CB" w:rsidP="002906CB">
            <w:pPr>
              <w:spacing w:line="228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6628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стремится использовать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низкоуглеродные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виды транспорта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F2F6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учитывает выбросы в атмосферу парниковых газов от использования транспорта и выбирает преимущественно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низкоуглеродные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виды транспорта для собственных нужд, для деловых поездок сотрудников или оказания транспортных услуг (включая перевозку грузов, пассажиров, сдачу автомобилей в 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 xml:space="preserve">аренды, каршеринг, т.д.) либо для перевозки продукции вверх и/или вниз по цепочке поставок.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8674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0E19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99598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D11F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5121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11BE254B" w14:textId="77777777" w:rsidTr="00D93404">
        <w:trPr>
          <w:trHeight w:val="8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B6A6" w14:textId="77777777" w:rsidR="002906CB" w:rsidRPr="002906CB" w:rsidRDefault="002906CB" w:rsidP="002906CB">
            <w:pPr>
              <w:spacing w:line="228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DF1C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обеспечивает выпуск (поставку) на рынок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низкоуглеродной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продукции (т.е. такой продукции, при производстве, переработке и/или потреблении которой образуется значительно меньше выбросов в атмосферу парниковых газов, чем в среднем для аналогичной продукции, либо не образуется совсем)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2917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производит, поставляет и/или продвигает на рынке продукцию с пониженным и/или нулевым (в том числе нейтрализованным) углеродным следом, сертифицированную в соответствии с применимыми международными, национальными или корпоративными стандартами.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0AC2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7F2D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E539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898E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0239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4B2CC7A2" w14:textId="77777777" w:rsidTr="00D93404">
        <w:trPr>
          <w:trHeight w:val="11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66E4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1EF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производит отбор поставщиков и подрядчиков с учетом производимых ими выбросов парниковых газов в атмосферу и предпринимаемых мер по сокращению этих выбросов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6696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разработала и внедрила систему оценки поставщиков и подрядчиков, которая  позволяет ранжировать их по уровню (интенсивности) выбросов в атмосферу парниковых газов и/или по углеродному следу поставляемой ими продукции (выполняемых работ, оказываемых услуг), по уровню климатических амбиций и фактическим темпам снижения выбросов ПГ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4A5B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51F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259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4E6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930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705090EB" w14:textId="77777777" w:rsidTr="00D93404">
        <w:trPr>
          <w:trHeight w:val="13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8120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51FD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стремится компенсировать (нейтрализовать) свои выбросы в атмосферу СО2 за счет реализации мер по удалению СО2 из атмосферы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149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осуществляет инициативы, направленные на поглощение СО2 из атмосферы, с применением технологий CDR, основанных на природных или технических решениях. </w:t>
            </w:r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Примеры: проекты, обеспечивающие дополнительное поглощение СО2 из атмосферы в лесных и водно-болотных экосистемах.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  <w:r w:rsidRPr="002906CB">
              <w:rPr>
                <w:rFonts w:cs="Tahoma"/>
                <w:b/>
                <w:bCs/>
                <w:i/>
                <w:iCs/>
                <w:color w:val="000000"/>
                <w:sz w:val="16"/>
                <w:szCs w:val="20"/>
                <w:u w:val="single"/>
              </w:rPr>
              <w:t>Примечание:</w:t>
            </w:r>
            <w:r w:rsidRPr="002906CB">
              <w:rPr>
                <w:rFonts w:cs="Tahoma"/>
                <w:i/>
                <w:color w:val="000000"/>
                <w:sz w:val="16"/>
                <w:szCs w:val="20"/>
              </w:rPr>
              <w:t xml:space="preserve"> внедрение технологий улавливания, полезного использования и захоронения углерода (CCUS) учитывается в п. 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380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0CB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631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08B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D1E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648A7091" w14:textId="77777777" w:rsidTr="002906C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D48912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B6190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ABF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676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464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7D9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FB9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EC3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52853A06" w14:textId="77777777" w:rsidTr="002906CB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0D626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8. Меры по адаптации к изменению климата </w:t>
            </w:r>
          </w:p>
        </w:tc>
      </w:tr>
      <w:tr w:rsidR="002906CB" w:rsidRPr="002906CB" w14:paraId="7B856A6D" w14:textId="77777777" w:rsidTr="00D93404">
        <w:trPr>
          <w:trHeight w:val="1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D6E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B31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Компании разработала и утвердила план адаптации к изменению климата в соответствии с нормативными актами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06B2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имеет утвержденный ее высшим должностным лицом (органом управления) план адаптации к последствиям глобального изменения климата, разработанный в соответствии с требованиями нормативных документов Российской Федерации, включая распоряжение Правительства Российской Федерации от 11.03.2023 № 559-р и приказ Минэкономразвития России от 13.05.2021 N267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9AE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76C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0C8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64C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DAD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1C5908A" w14:textId="77777777" w:rsidTr="002906CB">
        <w:trPr>
          <w:trHeight w:val="6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C405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C75C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Компании разработала и утвердила план адаптации к изменению климата в соответствии с международными стандартами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0292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имеет утвержденный ее высшим должностным лицом (органом управления) план адаптации к последствиям глобального изменения климата, разработанный в </w:t>
            </w:r>
            <w:proofErr w:type="gramStart"/>
            <w:r w:rsidRPr="002906CB">
              <w:rPr>
                <w:rFonts w:cs="Tahoma"/>
                <w:color w:val="000000"/>
                <w:sz w:val="16"/>
                <w:szCs w:val="20"/>
              </w:rPr>
              <w:t>соответствии  с</w:t>
            </w:r>
            <w:proofErr w:type="gram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требованиями стандартов ИСО 14090, ИСО 14092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4EF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2ED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21D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C57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708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58F95AEF" w14:textId="77777777" w:rsidTr="002906CB">
        <w:trPr>
          <w:trHeight w:val="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C444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3F25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Компании разработала и утвердила план действий на случай реализации рисков опасных (экстремальных) климатических явлений, вызванных изменением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2B22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разрабатывает и регулярно обновляет планы ликвидации ЧС и регламенты действий при угрозе и возникновении ЧС с учетом выявленных физических рисков изменения климата экстремального 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характера (ураганы, наводнения, ливневые дожди, лесные пожары, волны жары, т.д.).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962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8DF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062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06F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153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6CCC3BB" w14:textId="77777777" w:rsidTr="00D93404">
        <w:trPr>
          <w:trHeight w:val="29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6401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6AC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предпринимает меры для защиты работников и членов их семей от неблагоприятного воздействия климатических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59A3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реализует меры, направленные на адаптацию условий и распорядка работы на открытом воздухе, в производственных и иных занимаемых компанией помещениях к меняющимся условиям внешней среды в интересах сохранения жизни, здоровья,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трудо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>-и работоспособности работников, оказывает содействие региональным органам и органам местного самоуправления в реализации мер, направленных на создание более комфортного городского пространства, оптимизацию городского планирования, внедрение адаптированных к изменению климата норм и правил при строительстве и реконструкции  жилья, коммерческой и социальной инфраструктуры, развитие системы здравоохранения и т.д. с целью уменьшения неблагоприятного воздействия климатических изменений на жителей, защиту наиболее уязвимых групп населения и скорейшую реабилитацию пострадавших от неблагоприятного воздействия климатических изменений.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8EC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CDA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334B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A3D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D9B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68C6F8F" w14:textId="77777777" w:rsidTr="00D93404">
        <w:trPr>
          <w:trHeight w:val="1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A1CA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BFD0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реализует меры, направленные на обеспечение доступности ресурсной и сырьевой базы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6AF3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реализует меры, направленные на снижение негативных  воздействий выявленных физических рисков изменения климата на состояние и доступность ресурсной и сырьевой базы и используемых природных ресурсов, включая такие меры, как создание  аварийных запасов сырья и материалов, диверсификация источников получения сырья и других ресурсов, уменьшение удельного расхода сырья и других ресурсов на единицу продукции (работ, услуг), т.д.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C4B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A10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648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965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232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0CF1783" w14:textId="77777777" w:rsidTr="00D93404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7E3E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DA5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реализует меры, направленные на обеспечение сохранности зданий и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9F2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реализует необходимые меры, направленные на снижение негативных воздействий выявленных физических рисков изменения климата на состояние используемых компанией зданий и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B44B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6C1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E687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B52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EA4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744989E6" w14:textId="77777777" w:rsidTr="002906CB">
        <w:trPr>
          <w:trHeight w:val="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D589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8D2F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реализует меры, направленные на обеспечение работоспособности технологического и энергетического оборудования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288D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реализует необходимые меры, направленные на снижение негативных воздействий выявленных физических рисков изменения климата на состояние и работоспособность установленного (находящегося на балансе или в эксплуатации у компании) основного и вспомогательного оборудования, включая технологические установки, энергетические объекты, сети и подстанции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995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881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1DF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572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9B6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0BF14A66" w14:textId="77777777" w:rsidTr="00D93404">
        <w:trPr>
          <w:trHeight w:val="10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2C9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CC28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реализует меры, направленные на минимизацию негативного воздействия физических рисков изменения климата, возникающих вверх и вниз по цепочке создания стоимости, включая нарушение транспортно-логистической инфраструктуры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02AE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реализует меры, направленные на снижение негативных воздействий физических рисков верх и вниз по цепочке создания стоимости, включая поставщиков и подрядчиков, а также на транспортно-логистическую инфраструктуру (трубопроводы, автомобильные и железные дороги, морские и речные порты, аэропорты, склады, базы, т.д.)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B97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8FA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F00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22A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304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7A3F6168" w14:textId="77777777" w:rsidTr="002906C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FD16B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1CFB6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4AC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00C6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7A2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1C4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E87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3105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587D3A6F" w14:textId="77777777" w:rsidTr="002906CB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88D5C1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9. Климатическое лидерство</w:t>
            </w:r>
          </w:p>
        </w:tc>
      </w:tr>
      <w:tr w:rsidR="002906CB" w:rsidRPr="002906CB" w14:paraId="6D72AB17" w14:textId="77777777" w:rsidTr="00D93404">
        <w:trPr>
          <w:trHeight w:val="13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8EC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B1E6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оказывает содействие своим поставщикам в сокращении выбросов ПГ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7CFA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участвует в разработке и реализации мер с целью сокращения выбросов ПГ, связанных с производством и/или транспортировкой продукции (сырья, материалов, полуфабрикатов, тары, упаковки и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тд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.) для нужд компании, в т.ч. через обучение, повышение осведомленности, финансирование НИР и НИОКР. </w:t>
            </w:r>
            <w:r w:rsidRPr="002906CB">
              <w:rPr>
                <w:rFonts w:cs="Tahoma"/>
                <w:b/>
                <w:bCs/>
                <w:i/>
                <w:iCs/>
                <w:color w:val="000000"/>
                <w:sz w:val="16"/>
                <w:szCs w:val="20"/>
                <w:u w:val="single"/>
              </w:rPr>
              <w:t>Примечание: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  <w:r w:rsidRPr="002906CB">
              <w:rPr>
                <w:rFonts w:cs="Tahoma"/>
                <w:i/>
                <w:color w:val="000000"/>
                <w:sz w:val="16"/>
                <w:szCs w:val="20"/>
              </w:rPr>
              <w:t>осуществление выбора поставщиков и подрядчиков с учетом их углеродного следа учитывается в п. 7.7.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540B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FFF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812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0B9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344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6B7D14A1" w14:textId="77777777" w:rsidTr="00D93404">
        <w:trPr>
          <w:trHeight w:val="7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8B4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7790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оказывает содействие своим покупателям (потребителям или переработчикам) в сокращении выбросов ПГ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8A3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участвует в разработке и реализации мер с целью сокращения выбросов ПГ вниз по цепочке поставок, в т. ч. через обучающие программы для потребителей и переработчиков, финансирование НИР и НИОКР. </w:t>
            </w:r>
            <w:r w:rsidRPr="002906CB">
              <w:rPr>
                <w:rFonts w:cs="Tahoma"/>
                <w:b/>
                <w:bCs/>
                <w:i/>
                <w:iCs/>
                <w:color w:val="000000"/>
                <w:sz w:val="16"/>
                <w:szCs w:val="20"/>
                <w:u w:val="single"/>
              </w:rPr>
              <w:t>Примечание: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  <w:r w:rsidRPr="002906CB">
              <w:rPr>
                <w:rFonts w:cs="Tahoma"/>
                <w:i/>
                <w:color w:val="000000"/>
                <w:sz w:val="16"/>
                <w:szCs w:val="20"/>
              </w:rPr>
              <w:t xml:space="preserve">выпуск и поставка </w:t>
            </w:r>
            <w:proofErr w:type="spellStart"/>
            <w:r w:rsidRPr="002906CB">
              <w:rPr>
                <w:rFonts w:cs="Tahoma"/>
                <w:i/>
                <w:color w:val="000000"/>
                <w:sz w:val="16"/>
                <w:szCs w:val="20"/>
              </w:rPr>
              <w:t>низкоугледродной</w:t>
            </w:r>
            <w:proofErr w:type="spellEnd"/>
            <w:r w:rsidRPr="002906CB">
              <w:rPr>
                <w:rFonts w:cs="Tahoma"/>
                <w:i/>
                <w:color w:val="000000"/>
                <w:sz w:val="16"/>
                <w:szCs w:val="20"/>
              </w:rPr>
              <w:t xml:space="preserve"> продукции на рынок учитывается в п. 7.6.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E44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52B9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7D7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0F0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91F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1F0C79AC" w14:textId="77777777" w:rsidTr="002906CB">
        <w:trPr>
          <w:trHeight w:val="7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6045" w14:textId="77777777" w:rsidR="002906CB" w:rsidRPr="002906CB" w:rsidRDefault="002906CB" w:rsidP="002906CB">
            <w:pPr>
              <w:jc w:val="right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139B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использует инструменты "зеленого" финансирования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E14C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выпускает и/или приобретает на рынке "зеленые" облигации, другие инструменты финансирования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проектов, включая банковские кредитные инструменты с процентной ставкой, привязанной к климатическому и/или ESG-рейтингу компании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FF17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176F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BD63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646C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3477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</w:tr>
      <w:tr w:rsidR="002906CB" w:rsidRPr="002906CB" w14:paraId="75844B69" w14:textId="77777777" w:rsidTr="00D93404">
        <w:trPr>
          <w:trHeight w:val="5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770E" w14:textId="77777777" w:rsidR="002906CB" w:rsidRPr="002906CB" w:rsidRDefault="002906CB" w:rsidP="002906CB">
            <w:pPr>
              <w:jc w:val="right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9.4.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1713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выпускает или приобретает "зеленые" инструменты сокращения выбросов ПГ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F636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выпускает и/или приобретает на рынке углеродные единицы и/или сертификаты/атрибуты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низкоуглеродной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генерации энергии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6C4D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BB64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90A5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CEF3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30C9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</w:tr>
      <w:tr w:rsidR="002906CB" w:rsidRPr="002906CB" w14:paraId="0A33AE58" w14:textId="77777777" w:rsidTr="00D93404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E46B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9.5.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BEA8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является участником бизнес-объединений (партнерств), выступающих за скорейшее сокращение выбросов ПГ в соответствии с требованиями Парижского соглашения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E828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является участником одного или более российского и/или международного бизнес-объединения (партнерства), выступающего за скорейшее сокращение выбросов ПГ и публикует информацию об этом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180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9C8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309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4EF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934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2A21EBAB" w14:textId="77777777" w:rsidTr="00D93404">
        <w:trPr>
          <w:trHeight w:val="1391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B41060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9.6.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E52BBC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выступает с инициативами, направленными на скорейшее сокращение выбросов в атмосферу ПГ и адаптацию к изменению климата, на отраслевом, региональном и/или национальном уровне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A4B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Компания, ее уполномоченные должностные лица и/или бенефициары (владельцы) выступают с инициативами по декарбонизации отраслей (экономических секторов) и регионов, в которых действует компания, а также по адаптации указанных секторов и регионов к изменению климата, в том числе в рамках своего участия в отраслевых союзах и ассоциациях, рабочих группах, экспертных и бизнес-советах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C22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910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EC1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293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B8B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1A7AA17F" w14:textId="77777777" w:rsidTr="002906CB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5AD8E2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472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A3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381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FC0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860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2F7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799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1B1A326B" w14:textId="77777777" w:rsidTr="002906CB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2353D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568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4C2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C56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029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37C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3000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22A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220</w:t>
            </w:r>
          </w:p>
        </w:tc>
      </w:tr>
    </w:tbl>
    <w:p w14:paraId="570CECDE" w14:textId="77777777" w:rsidR="002906CB" w:rsidRPr="002906CB" w:rsidRDefault="002906CB" w:rsidP="002906CB">
      <w:pPr>
        <w:spacing w:before="120" w:after="120"/>
        <w:rPr>
          <w:rFonts w:cs="Tahoma"/>
        </w:rPr>
      </w:pPr>
    </w:p>
    <w:p w14:paraId="25E7D642" w14:textId="77777777" w:rsidR="002906CB" w:rsidRPr="002906CB" w:rsidRDefault="002906CB" w:rsidP="002906CB">
      <w:pPr>
        <w:rPr>
          <w:rFonts w:cs="Tahoma"/>
          <w:lang w:val="en-US"/>
        </w:rPr>
      </w:pPr>
    </w:p>
    <w:p w14:paraId="21BED6B3" w14:textId="0B56CD58" w:rsidR="004B5212" w:rsidRPr="002906CB" w:rsidRDefault="004B5212" w:rsidP="002906CB">
      <w:pPr>
        <w:pStyle w:val="34"/>
        <w:ind w:left="568"/>
        <w:rPr>
          <w:rFonts w:cs="Tahoma"/>
        </w:rPr>
      </w:pPr>
    </w:p>
    <w:sectPr w:rsidR="004B5212" w:rsidRPr="002906CB" w:rsidSect="002906CB">
      <w:pgSz w:w="16840" w:h="11900" w:orient="landscape"/>
      <w:pgMar w:top="851" w:right="1134" w:bottom="1099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9FB5C" w14:textId="77777777" w:rsidR="00E9068F" w:rsidRDefault="00E9068F">
      <w:r>
        <w:separator/>
      </w:r>
    </w:p>
    <w:p w14:paraId="494CE00C" w14:textId="77777777" w:rsidR="00E9068F" w:rsidRDefault="00E9068F"/>
    <w:p w14:paraId="253C0E38" w14:textId="77777777" w:rsidR="00E9068F" w:rsidRDefault="00E9068F" w:rsidP="00AF15EE">
      <w:pPr>
        <w:numPr>
          <w:ilvl w:val="2"/>
          <w:numId w:val="1"/>
        </w:numPr>
      </w:pPr>
    </w:p>
  </w:endnote>
  <w:endnote w:type="continuationSeparator" w:id="0">
    <w:p w14:paraId="19045438" w14:textId="77777777" w:rsidR="00E9068F" w:rsidRDefault="00E9068F">
      <w:r>
        <w:continuationSeparator/>
      </w:r>
    </w:p>
    <w:p w14:paraId="561FB84B" w14:textId="77777777" w:rsidR="00E9068F" w:rsidRDefault="00E9068F"/>
    <w:p w14:paraId="19EDE7D2" w14:textId="77777777" w:rsidR="00E9068F" w:rsidRDefault="00E9068F" w:rsidP="00AF15EE">
      <w:pPr>
        <w:numPr>
          <w:ilvl w:val="2"/>
          <w:numId w:val="1"/>
        </w:numPr>
      </w:pPr>
    </w:p>
  </w:endnote>
  <w:endnote w:type="continuationNotice" w:id="1">
    <w:p w14:paraId="61E463C0" w14:textId="77777777" w:rsidR="00E9068F" w:rsidRDefault="00E9068F"/>
    <w:p w14:paraId="11D3B35D" w14:textId="77777777" w:rsidR="00E9068F" w:rsidRDefault="00E9068F"/>
    <w:p w14:paraId="0194BEDF" w14:textId="77777777" w:rsidR="00E9068F" w:rsidRDefault="00E9068F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E9068F" w:rsidRDefault="00E9068F" w:rsidP="002606A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95F760C" w14:textId="77777777" w:rsidR="00E9068F" w:rsidRDefault="00E9068F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E9068F" w:rsidRPr="006D19CD" w:rsidRDefault="00E9068F" w:rsidP="002606AA">
    <w:pPr>
      <w:pStyle w:val="aa"/>
      <w:framePr w:wrap="around" w:vAnchor="text" w:hAnchor="margin" w:xAlign="right" w:y="1"/>
      <w:rPr>
        <w:rStyle w:val="ac"/>
        <w:rFonts w:cs="Arial"/>
        <w:szCs w:val="20"/>
      </w:rPr>
    </w:pPr>
    <w:r w:rsidRPr="006D19CD">
      <w:rPr>
        <w:rStyle w:val="ac"/>
        <w:rFonts w:cs="Arial"/>
        <w:szCs w:val="20"/>
      </w:rPr>
      <w:fldChar w:fldCharType="begin"/>
    </w:r>
    <w:r w:rsidRPr="006D19CD">
      <w:rPr>
        <w:rStyle w:val="ac"/>
        <w:rFonts w:cs="Arial"/>
        <w:szCs w:val="20"/>
      </w:rPr>
      <w:instrText xml:space="preserve">PAGE  </w:instrText>
    </w:r>
    <w:r w:rsidRPr="006D19CD">
      <w:rPr>
        <w:rStyle w:val="ac"/>
        <w:rFonts w:cs="Arial"/>
        <w:szCs w:val="20"/>
      </w:rPr>
      <w:fldChar w:fldCharType="separate"/>
    </w:r>
    <w:r>
      <w:rPr>
        <w:rStyle w:val="ac"/>
        <w:rFonts w:cs="Arial"/>
        <w:noProof/>
        <w:szCs w:val="20"/>
      </w:rPr>
      <w:t>2</w:t>
    </w:r>
    <w:r w:rsidRPr="006D19CD">
      <w:rPr>
        <w:rStyle w:val="ac"/>
        <w:rFonts w:cs="Arial"/>
        <w:szCs w:val="20"/>
      </w:rPr>
      <w:fldChar w:fldCharType="end"/>
    </w:r>
  </w:p>
  <w:p w14:paraId="2D95139B" w14:textId="77777777" w:rsidR="00E9068F" w:rsidRDefault="00E9068F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E9068F" w:rsidRDefault="00E9068F" w:rsidP="002606A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B535441" w14:textId="77777777" w:rsidR="00E9068F" w:rsidRDefault="00E9068F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205B35DA" w:rsidR="00E9068F" w:rsidRPr="006D19CD" w:rsidRDefault="00E9068F" w:rsidP="002606AA">
    <w:pPr>
      <w:pStyle w:val="aa"/>
      <w:framePr w:wrap="around" w:vAnchor="text" w:hAnchor="margin" w:xAlign="right" w:y="1"/>
      <w:rPr>
        <w:rStyle w:val="ac"/>
        <w:rFonts w:ascii="Arial" w:hAnsi="Arial" w:cs="Arial"/>
        <w:szCs w:val="20"/>
      </w:rPr>
    </w:pPr>
    <w:r w:rsidRPr="006D19CD">
      <w:rPr>
        <w:rStyle w:val="ac"/>
        <w:rFonts w:ascii="Arial" w:hAnsi="Arial" w:cs="Arial"/>
        <w:szCs w:val="20"/>
      </w:rPr>
      <w:fldChar w:fldCharType="begin"/>
    </w:r>
    <w:r w:rsidRPr="006D19CD">
      <w:rPr>
        <w:rStyle w:val="ac"/>
        <w:rFonts w:ascii="Arial" w:hAnsi="Arial" w:cs="Arial"/>
        <w:szCs w:val="20"/>
      </w:rPr>
      <w:instrText xml:space="preserve">PAGE  </w:instrText>
    </w:r>
    <w:r w:rsidRPr="006D19CD">
      <w:rPr>
        <w:rStyle w:val="ac"/>
        <w:rFonts w:ascii="Arial" w:hAnsi="Arial" w:cs="Arial"/>
        <w:szCs w:val="20"/>
      </w:rPr>
      <w:fldChar w:fldCharType="separate"/>
    </w:r>
    <w:r>
      <w:rPr>
        <w:rStyle w:val="ac"/>
        <w:rFonts w:ascii="Arial" w:hAnsi="Arial" w:cs="Arial"/>
        <w:noProof/>
        <w:szCs w:val="20"/>
      </w:rPr>
      <w:t>8</w:t>
    </w:r>
    <w:r w:rsidRPr="006D19CD">
      <w:rPr>
        <w:rStyle w:val="ac"/>
        <w:rFonts w:ascii="Arial" w:hAnsi="Arial" w:cs="Arial"/>
        <w:szCs w:val="20"/>
      </w:rPr>
      <w:fldChar w:fldCharType="end"/>
    </w:r>
  </w:p>
  <w:p w14:paraId="60C61560" w14:textId="77777777" w:rsidR="00E9068F" w:rsidRDefault="00E9068F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07F2CF1F" w:rsidR="00E9068F" w:rsidRPr="00B21DBA" w:rsidRDefault="00E9068F" w:rsidP="00912065">
    <w:pPr>
      <w:pStyle w:val="aa"/>
      <w:framePr w:wrap="around" w:vAnchor="text" w:hAnchor="margin" w:xAlign="right" w:y="1"/>
      <w:rPr>
        <w:rStyle w:val="ac"/>
        <w:rFonts w:ascii="Arial" w:hAnsi="Arial" w:cs="Arial"/>
        <w:szCs w:val="20"/>
      </w:rPr>
    </w:pPr>
    <w:r w:rsidRPr="00B21DBA">
      <w:rPr>
        <w:rStyle w:val="ac"/>
        <w:rFonts w:ascii="Arial" w:hAnsi="Arial" w:cs="Arial"/>
        <w:szCs w:val="20"/>
      </w:rPr>
      <w:fldChar w:fldCharType="begin"/>
    </w:r>
    <w:r w:rsidRPr="00B21DBA">
      <w:rPr>
        <w:rStyle w:val="ac"/>
        <w:rFonts w:ascii="Arial" w:hAnsi="Arial" w:cs="Arial"/>
        <w:szCs w:val="20"/>
      </w:rPr>
      <w:instrText xml:space="preserve">PAGE  </w:instrText>
    </w:r>
    <w:r w:rsidRPr="00B21DBA">
      <w:rPr>
        <w:rStyle w:val="ac"/>
        <w:rFonts w:ascii="Arial" w:hAnsi="Arial" w:cs="Arial"/>
        <w:szCs w:val="20"/>
      </w:rPr>
      <w:fldChar w:fldCharType="separate"/>
    </w:r>
    <w:r>
      <w:rPr>
        <w:rStyle w:val="ac"/>
        <w:rFonts w:ascii="Arial" w:hAnsi="Arial" w:cs="Arial"/>
        <w:noProof/>
        <w:szCs w:val="20"/>
      </w:rPr>
      <w:t>3</w:t>
    </w:r>
    <w:r w:rsidRPr="00B21DBA">
      <w:rPr>
        <w:rStyle w:val="ac"/>
        <w:rFonts w:ascii="Arial" w:hAnsi="Arial" w:cs="Arial"/>
        <w:szCs w:val="20"/>
      </w:rPr>
      <w:fldChar w:fldCharType="end"/>
    </w:r>
  </w:p>
  <w:p w14:paraId="47DA482F" w14:textId="77777777" w:rsidR="00E9068F" w:rsidRDefault="00E9068F" w:rsidP="00B21DBA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709959333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438A987" w14:textId="77777777" w:rsidR="00E9068F" w:rsidRDefault="00E9068F" w:rsidP="002906CB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CCC9980" w14:textId="77777777" w:rsidR="00E9068F" w:rsidRDefault="00E9068F">
    <w:pPr>
      <w:pStyle w:val="a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2005263035"/>
      <w:docPartObj>
        <w:docPartGallery w:val="Page Numbers (Bottom of Page)"/>
        <w:docPartUnique/>
      </w:docPartObj>
    </w:sdtPr>
    <w:sdtEndPr>
      <w:rPr>
        <w:rStyle w:val="ac"/>
        <w:sz w:val="22"/>
        <w:szCs w:val="22"/>
      </w:rPr>
    </w:sdtEndPr>
    <w:sdtContent>
      <w:p w14:paraId="5A0CA72D" w14:textId="77777777" w:rsidR="00E9068F" w:rsidRPr="00A67442" w:rsidRDefault="00E9068F" w:rsidP="002906CB">
        <w:pPr>
          <w:pStyle w:val="aa"/>
          <w:framePr w:wrap="none" w:vAnchor="text" w:hAnchor="margin" w:xAlign="center" w:y="1"/>
          <w:rPr>
            <w:rStyle w:val="ac"/>
            <w:sz w:val="22"/>
            <w:szCs w:val="22"/>
          </w:rPr>
        </w:pPr>
        <w:r w:rsidRPr="00A67442">
          <w:rPr>
            <w:rStyle w:val="ac"/>
            <w:sz w:val="22"/>
            <w:szCs w:val="22"/>
          </w:rPr>
          <w:fldChar w:fldCharType="begin"/>
        </w:r>
        <w:r w:rsidRPr="00A67442">
          <w:rPr>
            <w:rStyle w:val="ac"/>
            <w:sz w:val="22"/>
            <w:szCs w:val="22"/>
          </w:rPr>
          <w:instrText xml:space="preserve"> PAGE </w:instrText>
        </w:r>
        <w:r w:rsidRPr="00A67442">
          <w:rPr>
            <w:rStyle w:val="ac"/>
            <w:sz w:val="22"/>
            <w:szCs w:val="22"/>
          </w:rPr>
          <w:fldChar w:fldCharType="separate"/>
        </w:r>
        <w:r>
          <w:rPr>
            <w:rStyle w:val="ac"/>
            <w:noProof/>
            <w:sz w:val="22"/>
            <w:szCs w:val="22"/>
          </w:rPr>
          <w:t>7</w:t>
        </w:r>
        <w:r w:rsidRPr="00A67442">
          <w:rPr>
            <w:rStyle w:val="ac"/>
            <w:sz w:val="22"/>
            <w:szCs w:val="22"/>
          </w:rPr>
          <w:fldChar w:fldCharType="end"/>
        </w:r>
      </w:p>
    </w:sdtContent>
  </w:sdt>
  <w:p w14:paraId="32766296" w14:textId="77777777" w:rsidR="00E9068F" w:rsidRDefault="00E906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71EF3" w14:textId="77777777" w:rsidR="00E9068F" w:rsidRDefault="00E9068F">
      <w:r>
        <w:separator/>
      </w:r>
    </w:p>
    <w:p w14:paraId="74AB04E0" w14:textId="77777777" w:rsidR="00E9068F" w:rsidRDefault="00E9068F"/>
    <w:p w14:paraId="5FE6F2D9" w14:textId="77777777" w:rsidR="00E9068F" w:rsidRDefault="00E9068F" w:rsidP="00AF15EE">
      <w:pPr>
        <w:numPr>
          <w:ilvl w:val="2"/>
          <w:numId w:val="1"/>
        </w:numPr>
      </w:pPr>
    </w:p>
  </w:footnote>
  <w:footnote w:type="continuationSeparator" w:id="0">
    <w:p w14:paraId="117141B6" w14:textId="77777777" w:rsidR="00E9068F" w:rsidRDefault="00E9068F">
      <w:r>
        <w:continuationSeparator/>
      </w:r>
    </w:p>
    <w:p w14:paraId="40F2A13C" w14:textId="77777777" w:rsidR="00E9068F" w:rsidRDefault="00E9068F"/>
    <w:p w14:paraId="37204487" w14:textId="77777777" w:rsidR="00E9068F" w:rsidRDefault="00E9068F" w:rsidP="00AF15EE">
      <w:pPr>
        <w:numPr>
          <w:ilvl w:val="2"/>
          <w:numId w:val="1"/>
        </w:numPr>
      </w:pPr>
    </w:p>
  </w:footnote>
  <w:footnote w:type="continuationNotice" w:id="1">
    <w:p w14:paraId="342D695D" w14:textId="77777777" w:rsidR="00E9068F" w:rsidRDefault="00E9068F"/>
    <w:p w14:paraId="4D2FDF57" w14:textId="77777777" w:rsidR="00E9068F" w:rsidRDefault="00E9068F"/>
    <w:p w14:paraId="4097DC2E" w14:textId="77777777" w:rsidR="00E9068F" w:rsidRDefault="00E9068F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B7E"/>
    <w:multiLevelType w:val="hybridMultilevel"/>
    <w:tmpl w:val="921C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5866"/>
    <w:multiLevelType w:val="multilevel"/>
    <w:tmpl w:val="24427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56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72270"/>
    <w:multiLevelType w:val="hybridMultilevel"/>
    <w:tmpl w:val="9C723362"/>
    <w:lvl w:ilvl="0" w:tplc="64545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19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8" w15:restartNumberingAfterBreak="0">
    <w:nsid w:val="453C4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0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1C71B4"/>
    <w:multiLevelType w:val="hybridMultilevel"/>
    <w:tmpl w:val="8826875E"/>
    <w:lvl w:ilvl="0" w:tplc="01F4454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sz w:val="22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83E42"/>
    <w:multiLevelType w:val="multilevel"/>
    <w:tmpl w:val="7AA8F8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56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FA1C3A"/>
    <w:multiLevelType w:val="multilevel"/>
    <w:tmpl w:val="2C4E0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206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0C289A"/>
    <w:multiLevelType w:val="multilevel"/>
    <w:tmpl w:val="AA7E339C"/>
    <w:numStyleLink w:val="3"/>
  </w:abstractNum>
  <w:abstractNum w:abstractNumId="13" w15:restartNumberingAfterBreak="0">
    <w:nsid w:val="704E3CC9"/>
    <w:multiLevelType w:val="multilevel"/>
    <w:tmpl w:val="CB260002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A04370F"/>
    <w:multiLevelType w:val="hybridMultilevel"/>
    <w:tmpl w:val="191CC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14"/>
  </w:num>
  <w:num w:numId="11">
    <w:abstractNumId w:val="2"/>
  </w:num>
  <w:num w:numId="12">
    <w:abstractNumId w:val="11"/>
  </w:num>
  <w:num w:numId="13">
    <w:abstractNumId w:val="5"/>
  </w:num>
  <w:num w:numId="14">
    <w:abstractNumId w:val="1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076A5"/>
    <w:rsid w:val="000100A0"/>
    <w:rsid w:val="00010437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08AF"/>
    <w:rsid w:val="000308EB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CE8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159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277A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0E1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987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444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5A8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1B8"/>
    <w:rsid w:val="000C5519"/>
    <w:rsid w:val="000C5D9C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BF3"/>
    <w:rsid w:val="000E1CFA"/>
    <w:rsid w:val="000E1D27"/>
    <w:rsid w:val="000E2543"/>
    <w:rsid w:val="000E2701"/>
    <w:rsid w:val="000E2749"/>
    <w:rsid w:val="000E2A7E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722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1AC3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4DC5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471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0EF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8A1"/>
    <w:rsid w:val="00161AB9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09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B76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3C6B"/>
    <w:rsid w:val="001844A9"/>
    <w:rsid w:val="0018455C"/>
    <w:rsid w:val="0018458C"/>
    <w:rsid w:val="00185A65"/>
    <w:rsid w:val="001867C9"/>
    <w:rsid w:val="001869A1"/>
    <w:rsid w:val="00186C4F"/>
    <w:rsid w:val="001870AD"/>
    <w:rsid w:val="00187B02"/>
    <w:rsid w:val="00187D5C"/>
    <w:rsid w:val="0019064B"/>
    <w:rsid w:val="00192B8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0D8D"/>
    <w:rsid w:val="001A1388"/>
    <w:rsid w:val="001A178E"/>
    <w:rsid w:val="001A1D4C"/>
    <w:rsid w:val="001A20B3"/>
    <w:rsid w:val="001A29C3"/>
    <w:rsid w:val="001A2CEA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1FED"/>
    <w:rsid w:val="001B2381"/>
    <w:rsid w:val="001B2583"/>
    <w:rsid w:val="001B33BC"/>
    <w:rsid w:val="001B366D"/>
    <w:rsid w:val="001B3EB2"/>
    <w:rsid w:val="001B4068"/>
    <w:rsid w:val="001B4583"/>
    <w:rsid w:val="001B4F0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09C"/>
    <w:rsid w:val="001C5169"/>
    <w:rsid w:val="001C5ABB"/>
    <w:rsid w:val="001C5B9F"/>
    <w:rsid w:val="001C63BF"/>
    <w:rsid w:val="001C652B"/>
    <w:rsid w:val="001C6630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3FBA"/>
    <w:rsid w:val="001E4450"/>
    <w:rsid w:val="001E496A"/>
    <w:rsid w:val="001E49DE"/>
    <w:rsid w:val="001E4BB5"/>
    <w:rsid w:val="001E4E66"/>
    <w:rsid w:val="001E505D"/>
    <w:rsid w:val="001E5BF5"/>
    <w:rsid w:val="001E5E0D"/>
    <w:rsid w:val="001E6BFE"/>
    <w:rsid w:val="001E72B7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A77"/>
    <w:rsid w:val="001F2B72"/>
    <w:rsid w:val="001F2CD0"/>
    <w:rsid w:val="001F2E9A"/>
    <w:rsid w:val="001F4224"/>
    <w:rsid w:val="001F467B"/>
    <w:rsid w:val="001F4BCC"/>
    <w:rsid w:val="001F57D1"/>
    <w:rsid w:val="001F6712"/>
    <w:rsid w:val="001F7F0B"/>
    <w:rsid w:val="001F7F3C"/>
    <w:rsid w:val="00200696"/>
    <w:rsid w:val="00200718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3B99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5E7"/>
    <w:rsid w:val="0022485B"/>
    <w:rsid w:val="00224921"/>
    <w:rsid w:val="00224B13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323C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6E1A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77FB6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06CB"/>
    <w:rsid w:val="00292196"/>
    <w:rsid w:val="00293FCA"/>
    <w:rsid w:val="0029414F"/>
    <w:rsid w:val="00294446"/>
    <w:rsid w:val="00294AD0"/>
    <w:rsid w:val="0029558E"/>
    <w:rsid w:val="002957E9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8BF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719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4ED"/>
    <w:rsid w:val="002B1004"/>
    <w:rsid w:val="002B2174"/>
    <w:rsid w:val="002B2CA0"/>
    <w:rsid w:val="002B30CE"/>
    <w:rsid w:val="002B3F8A"/>
    <w:rsid w:val="002B41FE"/>
    <w:rsid w:val="002B47D9"/>
    <w:rsid w:val="002B4B4D"/>
    <w:rsid w:val="002B4B94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9ED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77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A5"/>
    <w:rsid w:val="002E15C6"/>
    <w:rsid w:val="002E165D"/>
    <w:rsid w:val="002E1FC3"/>
    <w:rsid w:val="002E2289"/>
    <w:rsid w:val="002E2738"/>
    <w:rsid w:val="002E28FD"/>
    <w:rsid w:val="002E2D2E"/>
    <w:rsid w:val="002E2E41"/>
    <w:rsid w:val="002E3427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442"/>
    <w:rsid w:val="002F3368"/>
    <w:rsid w:val="002F3919"/>
    <w:rsid w:val="002F3D21"/>
    <w:rsid w:val="002F3F44"/>
    <w:rsid w:val="002F50B6"/>
    <w:rsid w:val="002F52E8"/>
    <w:rsid w:val="002F5FB6"/>
    <w:rsid w:val="002F6911"/>
    <w:rsid w:val="002F6BD9"/>
    <w:rsid w:val="002F6BE7"/>
    <w:rsid w:val="002F6D3D"/>
    <w:rsid w:val="002F6F97"/>
    <w:rsid w:val="002F75C0"/>
    <w:rsid w:val="002F790B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5F02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74A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2FE1"/>
    <w:rsid w:val="003532F1"/>
    <w:rsid w:val="00353402"/>
    <w:rsid w:val="003536F2"/>
    <w:rsid w:val="00353EE0"/>
    <w:rsid w:val="00354830"/>
    <w:rsid w:val="00354EE2"/>
    <w:rsid w:val="0035663B"/>
    <w:rsid w:val="00356917"/>
    <w:rsid w:val="00356C0B"/>
    <w:rsid w:val="00357610"/>
    <w:rsid w:val="003576A0"/>
    <w:rsid w:val="00357E1E"/>
    <w:rsid w:val="003604AC"/>
    <w:rsid w:val="00360D26"/>
    <w:rsid w:val="00361019"/>
    <w:rsid w:val="00361860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51C"/>
    <w:rsid w:val="00382C6A"/>
    <w:rsid w:val="003830B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6C48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67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777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EA"/>
    <w:rsid w:val="003D42FD"/>
    <w:rsid w:val="003D4484"/>
    <w:rsid w:val="003D5109"/>
    <w:rsid w:val="003D55D0"/>
    <w:rsid w:val="003D64B2"/>
    <w:rsid w:val="003D692F"/>
    <w:rsid w:val="003D6D5F"/>
    <w:rsid w:val="003D70F8"/>
    <w:rsid w:val="003D74CA"/>
    <w:rsid w:val="003D76BB"/>
    <w:rsid w:val="003E02BE"/>
    <w:rsid w:val="003E03E9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28A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64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22B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2EF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612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6C16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0F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2A4D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954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2D79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32E"/>
    <w:rsid w:val="004F550D"/>
    <w:rsid w:val="004F567A"/>
    <w:rsid w:val="004F5727"/>
    <w:rsid w:val="004F5BC7"/>
    <w:rsid w:val="004F60BF"/>
    <w:rsid w:val="004F7C73"/>
    <w:rsid w:val="005013FE"/>
    <w:rsid w:val="005017F1"/>
    <w:rsid w:val="00501C13"/>
    <w:rsid w:val="005025D8"/>
    <w:rsid w:val="00502C02"/>
    <w:rsid w:val="00502E52"/>
    <w:rsid w:val="00502FD7"/>
    <w:rsid w:val="00503147"/>
    <w:rsid w:val="00503565"/>
    <w:rsid w:val="00503985"/>
    <w:rsid w:val="00503B37"/>
    <w:rsid w:val="00503FAC"/>
    <w:rsid w:val="0050474F"/>
    <w:rsid w:val="005055BC"/>
    <w:rsid w:val="005060BE"/>
    <w:rsid w:val="005068B1"/>
    <w:rsid w:val="005069BC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1B4"/>
    <w:rsid w:val="00521AC8"/>
    <w:rsid w:val="005228E2"/>
    <w:rsid w:val="005229C6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18EE"/>
    <w:rsid w:val="005425B8"/>
    <w:rsid w:val="00542977"/>
    <w:rsid w:val="00542D19"/>
    <w:rsid w:val="00543592"/>
    <w:rsid w:val="005436B6"/>
    <w:rsid w:val="005437D6"/>
    <w:rsid w:val="00543920"/>
    <w:rsid w:val="00543B97"/>
    <w:rsid w:val="0054482E"/>
    <w:rsid w:val="0054503F"/>
    <w:rsid w:val="00545511"/>
    <w:rsid w:val="00545ADA"/>
    <w:rsid w:val="00545CC2"/>
    <w:rsid w:val="0054675C"/>
    <w:rsid w:val="00546880"/>
    <w:rsid w:val="00546962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15"/>
    <w:rsid w:val="00554066"/>
    <w:rsid w:val="00554A31"/>
    <w:rsid w:val="0055549C"/>
    <w:rsid w:val="005557FE"/>
    <w:rsid w:val="005561DF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0E0"/>
    <w:rsid w:val="005664F8"/>
    <w:rsid w:val="00566804"/>
    <w:rsid w:val="005668B3"/>
    <w:rsid w:val="00566A32"/>
    <w:rsid w:val="00566AAA"/>
    <w:rsid w:val="005676FB"/>
    <w:rsid w:val="00567C43"/>
    <w:rsid w:val="00567F8D"/>
    <w:rsid w:val="005707B9"/>
    <w:rsid w:val="00570908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4B8"/>
    <w:rsid w:val="0057652C"/>
    <w:rsid w:val="0057656D"/>
    <w:rsid w:val="00576CDE"/>
    <w:rsid w:val="005773E1"/>
    <w:rsid w:val="00577C94"/>
    <w:rsid w:val="00580198"/>
    <w:rsid w:val="00582B40"/>
    <w:rsid w:val="00582E4C"/>
    <w:rsid w:val="00583758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5E7C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3F7A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A46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6B1E"/>
    <w:rsid w:val="005C70FF"/>
    <w:rsid w:val="005C7271"/>
    <w:rsid w:val="005C7F14"/>
    <w:rsid w:val="005D0459"/>
    <w:rsid w:val="005D1093"/>
    <w:rsid w:val="005D153F"/>
    <w:rsid w:val="005D170A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49D2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0BC"/>
    <w:rsid w:val="0061097E"/>
    <w:rsid w:val="00610BA5"/>
    <w:rsid w:val="006114EF"/>
    <w:rsid w:val="00611584"/>
    <w:rsid w:val="0061189A"/>
    <w:rsid w:val="006119B0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B6"/>
    <w:rsid w:val="00627FE9"/>
    <w:rsid w:val="00630202"/>
    <w:rsid w:val="006306A6"/>
    <w:rsid w:val="0063146D"/>
    <w:rsid w:val="00631603"/>
    <w:rsid w:val="00633AB0"/>
    <w:rsid w:val="00633F51"/>
    <w:rsid w:val="00634A40"/>
    <w:rsid w:val="00635441"/>
    <w:rsid w:val="006357B9"/>
    <w:rsid w:val="0063609D"/>
    <w:rsid w:val="0063647E"/>
    <w:rsid w:val="00636BAD"/>
    <w:rsid w:val="00636E22"/>
    <w:rsid w:val="00636E6A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4780"/>
    <w:rsid w:val="006457BA"/>
    <w:rsid w:val="00645A95"/>
    <w:rsid w:val="00646C3A"/>
    <w:rsid w:val="00647BFC"/>
    <w:rsid w:val="00647C7A"/>
    <w:rsid w:val="006500D1"/>
    <w:rsid w:val="00650120"/>
    <w:rsid w:val="006504B5"/>
    <w:rsid w:val="0065106A"/>
    <w:rsid w:val="006515A4"/>
    <w:rsid w:val="0065180B"/>
    <w:rsid w:val="006518B9"/>
    <w:rsid w:val="0065269D"/>
    <w:rsid w:val="00653326"/>
    <w:rsid w:val="00654ABD"/>
    <w:rsid w:val="00655A14"/>
    <w:rsid w:val="00655BDC"/>
    <w:rsid w:val="00655EFE"/>
    <w:rsid w:val="006564F0"/>
    <w:rsid w:val="006568A7"/>
    <w:rsid w:val="00656A4D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094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0B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715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835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16E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38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0EB0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94A"/>
    <w:rsid w:val="00706E0D"/>
    <w:rsid w:val="00706E74"/>
    <w:rsid w:val="00707114"/>
    <w:rsid w:val="00707F5D"/>
    <w:rsid w:val="0071123F"/>
    <w:rsid w:val="00711C80"/>
    <w:rsid w:val="00711FE4"/>
    <w:rsid w:val="007121BE"/>
    <w:rsid w:val="007121DC"/>
    <w:rsid w:val="00712524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17B46"/>
    <w:rsid w:val="0072060C"/>
    <w:rsid w:val="007208A2"/>
    <w:rsid w:val="00720BB7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6D99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0ACD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61B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282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A7F59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38"/>
    <w:rsid w:val="007B25EB"/>
    <w:rsid w:val="007B2730"/>
    <w:rsid w:val="007B2AC0"/>
    <w:rsid w:val="007B2FEB"/>
    <w:rsid w:val="007B43BF"/>
    <w:rsid w:val="007B4A29"/>
    <w:rsid w:val="007B4BC8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10D3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C6EA9"/>
    <w:rsid w:val="007D0A89"/>
    <w:rsid w:val="007D0BE4"/>
    <w:rsid w:val="007D2294"/>
    <w:rsid w:val="007D251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701"/>
    <w:rsid w:val="007D7858"/>
    <w:rsid w:val="007D7965"/>
    <w:rsid w:val="007D7F4C"/>
    <w:rsid w:val="007E02CF"/>
    <w:rsid w:val="007E080C"/>
    <w:rsid w:val="007E159A"/>
    <w:rsid w:val="007E19F4"/>
    <w:rsid w:val="007E1C80"/>
    <w:rsid w:val="007E1C9C"/>
    <w:rsid w:val="007E1E96"/>
    <w:rsid w:val="007E2051"/>
    <w:rsid w:val="007E257E"/>
    <w:rsid w:val="007E2CCE"/>
    <w:rsid w:val="007E37F0"/>
    <w:rsid w:val="007E3FA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5C14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9ED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0BB"/>
    <w:rsid w:val="00832BC1"/>
    <w:rsid w:val="008330A5"/>
    <w:rsid w:val="00833329"/>
    <w:rsid w:val="008334F8"/>
    <w:rsid w:val="0083407B"/>
    <w:rsid w:val="008342D8"/>
    <w:rsid w:val="00834338"/>
    <w:rsid w:val="0083590A"/>
    <w:rsid w:val="00835D8C"/>
    <w:rsid w:val="00837964"/>
    <w:rsid w:val="00840B9D"/>
    <w:rsid w:val="008423B3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0EF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5EB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7600"/>
    <w:rsid w:val="00867941"/>
    <w:rsid w:val="00870560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6F4D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7EE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411D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2B51"/>
    <w:rsid w:val="008C301A"/>
    <w:rsid w:val="008C3D2F"/>
    <w:rsid w:val="008C47BB"/>
    <w:rsid w:val="008C51BF"/>
    <w:rsid w:val="008C51D6"/>
    <w:rsid w:val="008C5400"/>
    <w:rsid w:val="008C5E4E"/>
    <w:rsid w:val="008C6CF1"/>
    <w:rsid w:val="008C708A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88"/>
    <w:rsid w:val="009023EA"/>
    <w:rsid w:val="00902485"/>
    <w:rsid w:val="009025B9"/>
    <w:rsid w:val="00902D9A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07877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6DA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1DAF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412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3B9C"/>
    <w:rsid w:val="00955096"/>
    <w:rsid w:val="0095553F"/>
    <w:rsid w:val="00955C7B"/>
    <w:rsid w:val="00956DBE"/>
    <w:rsid w:val="00957313"/>
    <w:rsid w:val="0095781B"/>
    <w:rsid w:val="00957BB9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188B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5E7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42"/>
    <w:rsid w:val="009C45BC"/>
    <w:rsid w:val="009C49A2"/>
    <w:rsid w:val="009C4D6A"/>
    <w:rsid w:val="009C50C2"/>
    <w:rsid w:val="009C558C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6E0A"/>
    <w:rsid w:val="009E7349"/>
    <w:rsid w:val="009E75E8"/>
    <w:rsid w:val="009E7842"/>
    <w:rsid w:val="009F0655"/>
    <w:rsid w:val="009F0869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62C"/>
    <w:rsid w:val="009F691A"/>
    <w:rsid w:val="009F6B9E"/>
    <w:rsid w:val="009F6C5A"/>
    <w:rsid w:val="009F6FD8"/>
    <w:rsid w:val="009F6FFA"/>
    <w:rsid w:val="009F710C"/>
    <w:rsid w:val="00A00110"/>
    <w:rsid w:val="00A02168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65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4AB4"/>
    <w:rsid w:val="00A654CF"/>
    <w:rsid w:val="00A65728"/>
    <w:rsid w:val="00A6585D"/>
    <w:rsid w:val="00A659AC"/>
    <w:rsid w:val="00A6684F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23B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5ABB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06"/>
    <w:rsid w:val="00AA0F21"/>
    <w:rsid w:val="00AA128E"/>
    <w:rsid w:val="00AA1480"/>
    <w:rsid w:val="00AA227D"/>
    <w:rsid w:val="00AA249C"/>
    <w:rsid w:val="00AA24B6"/>
    <w:rsid w:val="00AA33B7"/>
    <w:rsid w:val="00AA4F7E"/>
    <w:rsid w:val="00AA5175"/>
    <w:rsid w:val="00AA5555"/>
    <w:rsid w:val="00AA55B3"/>
    <w:rsid w:val="00AA5ED0"/>
    <w:rsid w:val="00AA7191"/>
    <w:rsid w:val="00AA76F0"/>
    <w:rsid w:val="00AA7B95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BA2"/>
    <w:rsid w:val="00AB6E5C"/>
    <w:rsid w:val="00AB7056"/>
    <w:rsid w:val="00AB7741"/>
    <w:rsid w:val="00AB7C1E"/>
    <w:rsid w:val="00AC0A0A"/>
    <w:rsid w:val="00AC110C"/>
    <w:rsid w:val="00AC14B9"/>
    <w:rsid w:val="00AC1F06"/>
    <w:rsid w:val="00AC2003"/>
    <w:rsid w:val="00AC2227"/>
    <w:rsid w:val="00AC327F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4FC5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20B0"/>
    <w:rsid w:val="00AE381A"/>
    <w:rsid w:val="00AE393D"/>
    <w:rsid w:val="00AE3C79"/>
    <w:rsid w:val="00AE41AC"/>
    <w:rsid w:val="00AE41E9"/>
    <w:rsid w:val="00AE4257"/>
    <w:rsid w:val="00AE4422"/>
    <w:rsid w:val="00AE4C21"/>
    <w:rsid w:val="00AE5379"/>
    <w:rsid w:val="00AE58D5"/>
    <w:rsid w:val="00AE5E06"/>
    <w:rsid w:val="00AE644A"/>
    <w:rsid w:val="00AE70FE"/>
    <w:rsid w:val="00AE7DE0"/>
    <w:rsid w:val="00AF01DD"/>
    <w:rsid w:val="00AF03B7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3BD7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0D75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594"/>
    <w:rsid w:val="00B355BA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791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149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678D3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B5B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9E7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9DE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1CBF"/>
    <w:rsid w:val="00BC2A31"/>
    <w:rsid w:val="00BC2A84"/>
    <w:rsid w:val="00BC2BF9"/>
    <w:rsid w:val="00BC3310"/>
    <w:rsid w:val="00BC3C64"/>
    <w:rsid w:val="00BC3C76"/>
    <w:rsid w:val="00BC40A6"/>
    <w:rsid w:val="00BC442F"/>
    <w:rsid w:val="00BC48FA"/>
    <w:rsid w:val="00BC4E30"/>
    <w:rsid w:val="00BC5665"/>
    <w:rsid w:val="00BC5900"/>
    <w:rsid w:val="00BC5AC9"/>
    <w:rsid w:val="00BC6726"/>
    <w:rsid w:val="00BC6825"/>
    <w:rsid w:val="00BC7DCD"/>
    <w:rsid w:val="00BD0CC7"/>
    <w:rsid w:val="00BD1449"/>
    <w:rsid w:val="00BD1960"/>
    <w:rsid w:val="00BD1E56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CD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BF7682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48B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0C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B48"/>
    <w:rsid w:val="00C3455D"/>
    <w:rsid w:val="00C36B20"/>
    <w:rsid w:val="00C36F8E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1D47"/>
    <w:rsid w:val="00C521ED"/>
    <w:rsid w:val="00C52A71"/>
    <w:rsid w:val="00C53A8B"/>
    <w:rsid w:val="00C53B19"/>
    <w:rsid w:val="00C54301"/>
    <w:rsid w:val="00C5460B"/>
    <w:rsid w:val="00C550E9"/>
    <w:rsid w:val="00C552D5"/>
    <w:rsid w:val="00C55A10"/>
    <w:rsid w:val="00C55F52"/>
    <w:rsid w:val="00C567F7"/>
    <w:rsid w:val="00C568F9"/>
    <w:rsid w:val="00C57AD5"/>
    <w:rsid w:val="00C60079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0D"/>
    <w:rsid w:val="00C909DE"/>
    <w:rsid w:val="00C91D80"/>
    <w:rsid w:val="00C91EB9"/>
    <w:rsid w:val="00C91ED0"/>
    <w:rsid w:val="00C91F4F"/>
    <w:rsid w:val="00C92491"/>
    <w:rsid w:val="00C92681"/>
    <w:rsid w:val="00C9431C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57D5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796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7B8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A8F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AF6"/>
    <w:rsid w:val="00D23CA7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02D"/>
    <w:rsid w:val="00D322B6"/>
    <w:rsid w:val="00D337CD"/>
    <w:rsid w:val="00D340E7"/>
    <w:rsid w:val="00D342A6"/>
    <w:rsid w:val="00D34F3C"/>
    <w:rsid w:val="00D3536D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022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1EE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72A"/>
    <w:rsid w:val="00D71878"/>
    <w:rsid w:val="00D71C6E"/>
    <w:rsid w:val="00D72885"/>
    <w:rsid w:val="00D73353"/>
    <w:rsid w:val="00D74CE1"/>
    <w:rsid w:val="00D74E2F"/>
    <w:rsid w:val="00D75ADB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239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165B"/>
    <w:rsid w:val="00D92029"/>
    <w:rsid w:val="00D92383"/>
    <w:rsid w:val="00D92BB0"/>
    <w:rsid w:val="00D92EF1"/>
    <w:rsid w:val="00D93206"/>
    <w:rsid w:val="00D93404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0C9D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4B9"/>
    <w:rsid w:val="00DC48F7"/>
    <w:rsid w:val="00DC4A35"/>
    <w:rsid w:val="00DC523B"/>
    <w:rsid w:val="00DC56FC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4831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18A"/>
    <w:rsid w:val="00E05247"/>
    <w:rsid w:val="00E05BF5"/>
    <w:rsid w:val="00E060ED"/>
    <w:rsid w:val="00E06EFA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594F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8BA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DC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05"/>
    <w:rsid w:val="00E70CB2"/>
    <w:rsid w:val="00E72AE5"/>
    <w:rsid w:val="00E72F57"/>
    <w:rsid w:val="00E7391C"/>
    <w:rsid w:val="00E7459C"/>
    <w:rsid w:val="00E74E62"/>
    <w:rsid w:val="00E74EEA"/>
    <w:rsid w:val="00E75407"/>
    <w:rsid w:val="00E759E3"/>
    <w:rsid w:val="00E76014"/>
    <w:rsid w:val="00E77094"/>
    <w:rsid w:val="00E773F1"/>
    <w:rsid w:val="00E77591"/>
    <w:rsid w:val="00E77918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D72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068F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1B1A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DEB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4A8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6EE1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88B"/>
    <w:rsid w:val="00F13F49"/>
    <w:rsid w:val="00F14827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114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8CF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09E2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4BF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1B99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8715F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3D2"/>
    <w:rsid w:val="00F95A4E"/>
    <w:rsid w:val="00F96029"/>
    <w:rsid w:val="00F961EB"/>
    <w:rsid w:val="00F96C3D"/>
    <w:rsid w:val="00F97487"/>
    <w:rsid w:val="00FA010B"/>
    <w:rsid w:val="00FA0D0E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5CE0"/>
    <w:rsid w:val="00FA7727"/>
    <w:rsid w:val="00FB0010"/>
    <w:rsid w:val="00FB0016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8F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43B2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3F"/>
    <w:rsid w:val="00FD5582"/>
    <w:rsid w:val="00FD5B0F"/>
    <w:rsid w:val="00FD62F7"/>
    <w:rsid w:val="00FD6A9A"/>
    <w:rsid w:val="00FD79AB"/>
    <w:rsid w:val="00FD7B84"/>
    <w:rsid w:val="00FE052F"/>
    <w:rsid w:val="00FE08A0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68E"/>
    <w:rsid w:val="00FE6EE7"/>
    <w:rsid w:val="00FE6F69"/>
    <w:rsid w:val="00FE7081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116C9"/>
    <w:pPr>
      <w:keepNext/>
      <w:outlineLvl w:val="0"/>
    </w:pPr>
    <w:rPr>
      <w:rFonts w:cs="Arial"/>
      <w:b/>
      <w:szCs w:val="20"/>
    </w:rPr>
  </w:style>
  <w:style w:type="paragraph" w:styleId="20">
    <w:name w:val="heading 2"/>
    <w:basedOn w:val="a"/>
    <w:next w:val="a"/>
    <w:link w:val="21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aliases w:val="ГЛАВА"/>
    <w:basedOn w:val="a"/>
    <w:next w:val="a"/>
    <w:link w:val="31"/>
    <w:uiPriority w:val="9"/>
    <w:unhideWhenUsed/>
    <w:qFormat/>
    <w:locked/>
    <w:rsid w:val="002906CB"/>
    <w:pPr>
      <w:keepNext/>
      <w:keepLines/>
      <w:spacing w:before="40"/>
      <w:outlineLvl w:val="2"/>
    </w:pPr>
    <w:rPr>
      <w:rFonts w:asciiTheme="majorEastAsia" w:eastAsiaTheme="majorEastAsia" w:hAnsiTheme="majorEastAsia" w:cstheme="majorBidi"/>
      <w:b/>
      <w:color w:val="000000" w:themeColor="text1"/>
      <w:sz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Body Text 3"/>
    <w:basedOn w:val="a"/>
    <w:pPr>
      <w:spacing w:before="120"/>
      <w:jc w:val="both"/>
    </w:pPr>
    <w:rPr>
      <w:rFonts w:cs="Arial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8">
    <w:name w:val="Balloon Text"/>
    <w:basedOn w:val="a"/>
    <w:link w:val="a9"/>
    <w:uiPriority w:val="99"/>
    <w:semiHidden/>
    <w:rsid w:val="00C615BA"/>
    <w:rPr>
      <w:rFonts w:cs="Tahoma"/>
      <w:sz w:val="16"/>
      <w:szCs w:val="16"/>
    </w:rPr>
  </w:style>
  <w:style w:type="paragraph" w:styleId="aa">
    <w:name w:val="footer"/>
    <w:basedOn w:val="a"/>
    <w:link w:val="ab"/>
    <w:uiPriority w:val="99"/>
    <w:rsid w:val="0052580F"/>
    <w:pPr>
      <w:tabs>
        <w:tab w:val="center" w:pos="4677"/>
        <w:tab w:val="right" w:pos="9355"/>
      </w:tabs>
    </w:pPr>
  </w:style>
  <w:style w:type="character" w:styleId="ac">
    <w:name w:val="page number"/>
    <w:uiPriority w:val="99"/>
    <w:rsid w:val="0052580F"/>
    <w:rPr>
      <w:rFonts w:cs="Times New Roman"/>
    </w:rPr>
  </w:style>
  <w:style w:type="paragraph" w:styleId="ad">
    <w:name w:val="header"/>
    <w:basedOn w:val="a"/>
    <w:link w:val="ae"/>
    <w:uiPriority w:val="99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f">
    <w:name w:val="annotation reference"/>
    <w:rsid w:val="000503C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0503C8"/>
    <w:rPr>
      <w:szCs w:val="20"/>
      <w:lang w:val="x-none" w:eastAsia="x-none"/>
    </w:rPr>
  </w:style>
  <w:style w:type="character" w:customStyle="1" w:styleId="af1">
    <w:name w:val="Текст примечания Знак"/>
    <w:link w:val="af0"/>
    <w:locked/>
    <w:rsid w:val="000503C8"/>
    <w:rPr>
      <w:rFonts w:cs="Times New Roman"/>
    </w:rPr>
  </w:style>
  <w:style w:type="paragraph" w:styleId="af2">
    <w:name w:val="annotation subject"/>
    <w:basedOn w:val="af0"/>
    <w:next w:val="af0"/>
    <w:link w:val="af3"/>
    <w:rsid w:val="000503C8"/>
    <w:rPr>
      <w:b/>
      <w:bCs/>
    </w:rPr>
  </w:style>
  <w:style w:type="character" w:customStyle="1" w:styleId="af3">
    <w:name w:val="Тема примечания Знак"/>
    <w:link w:val="af2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4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216DA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2">
    <w:name w:val="toc 2"/>
    <w:basedOn w:val="a"/>
    <w:next w:val="a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3">
    <w:name w:val="toc 3"/>
    <w:basedOn w:val="a"/>
    <w:next w:val="a"/>
    <w:autoRedefine/>
    <w:uiPriority w:val="39"/>
    <w:rsid w:val="00DF65DB"/>
    <w:pPr>
      <w:ind w:left="400"/>
    </w:pPr>
    <w:rPr>
      <w:i/>
      <w:iCs/>
      <w:szCs w:val="20"/>
    </w:rPr>
  </w:style>
  <w:style w:type="paragraph" w:styleId="4">
    <w:name w:val="toc 4"/>
    <w:basedOn w:val="a"/>
    <w:next w:val="a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5">
    <w:name w:val="Revision"/>
    <w:hidden/>
    <w:uiPriority w:val="99"/>
    <w:semiHidden/>
    <w:rsid w:val="00C441E0"/>
    <w:rPr>
      <w:sz w:val="24"/>
      <w:szCs w:val="24"/>
    </w:rPr>
  </w:style>
  <w:style w:type="paragraph" w:styleId="af6">
    <w:name w:val="List Paragraph"/>
    <w:basedOn w:val="a"/>
    <w:uiPriority w:val="34"/>
    <w:qFormat/>
    <w:rsid w:val="008111D7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096A43"/>
    <w:rPr>
      <w:sz w:val="24"/>
    </w:rPr>
  </w:style>
  <w:style w:type="character" w:customStyle="1" w:styleId="11">
    <w:name w:val="Заголовок 1 Знак"/>
    <w:aliases w:val="Уровень 1 Знак"/>
    <w:basedOn w:val="a0"/>
    <w:link w:val="10"/>
    <w:rsid w:val="002116C9"/>
    <w:rPr>
      <w:rFonts w:ascii="Tahoma" w:hAnsi="Tahoma" w:cs="Arial"/>
      <w:b/>
    </w:rPr>
  </w:style>
  <w:style w:type="paragraph" w:styleId="af7">
    <w:name w:val="TOC Heading"/>
    <w:basedOn w:val="a"/>
    <w:next w:val="a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f8">
    <w:name w:val="Title"/>
    <w:aliases w:val="Уровень 2"/>
    <w:basedOn w:val="22"/>
    <w:next w:val="a"/>
    <w:link w:val="af9"/>
    <w:qFormat/>
    <w:locked/>
    <w:rsid w:val="002116C9"/>
    <w:pPr>
      <w:keepNext/>
      <w:tabs>
        <w:tab w:val="clear" w:pos="800"/>
        <w:tab w:val="left" w:pos="1026"/>
      </w:tabs>
      <w:ind w:left="0"/>
      <w:outlineLvl w:val="1"/>
    </w:pPr>
    <w:rPr>
      <w:rFonts w:cs="Arial"/>
      <w:b/>
    </w:rPr>
  </w:style>
  <w:style w:type="character" w:customStyle="1" w:styleId="af9">
    <w:name w:val="Заголовок Знак"/>
    <w:aliases w:val="Уровень 2 Знак"/>
    <w:basedOn w:val="a0"/>
    <w:link w:val="af8"/>
    <w:rsid w:val="002116C9"/>
    <w:rPr>
      <w:rFonts w:ascii="Tahoma" w:hAnsi="Tahoma" w:cs="Arial"/>
      <w:b/>
    </w:rPr>
  </w:style>
  <w:style w:type="character" w:styleId="afa">
    <w:name w:val="Emphasis"/>
    <w:aliases w:val="Глава 3"/>
    <w:uiPriority w:val="20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4">
    <w:name w:val="Уровень 3"/>
    <w:basedOn w:val="a"/>
    <w:link w:val="35"/>
    <w:qFormat/>
    <w:rsid w:val="00047157"/>
    <w:pPr>
      <w:jc w:val="both"/>
    </w:pPr>
  </w:style>
  <w:style w:type="paragraph" w:customStyle="1" w:styleId="40">
    <w:name w:val="Уровень 4"/>
    <w:basedOn w:val="a"/>
    <w:link w:val="41"/>
    <w:qFormat/>
    <w:rsid w:val="00F32204"/>
    <w:pPr>
      <w:tabs>
        <w:tab w:val="left" w:pos="1701"/>
      </w:tabs>
      <w:jc w:val="both"/>
    </w:pPr>
  </w:style>
  <w:style w:type="character" w:customStyle="1" w:styleId="35">
    <w:name w:val="Уровень 3 Знак"/>
    <w:basedOn w:val="a0"/>
    <w:link w:val="34"/>
    <w:rsid w:val="00047157"/>
    <w:rPr>
      <w:rFonts w:ascii="Tahoma" w:hAnsi="Tahoma"/>
      <w:szCs w:val="24"/>
    </w:rPr>
  </w:style>
  <w:style w:type="paragraph" w:customStyle="1" w:styleId="14">
    <w:name w:val="Уровень Выделение 1"/>
    <w:basedOn w:val="a"/>
    <w:link w:val="15"/>
    <w:qFormat/>
    <w:rsid w:val="00F32204"/>
    <w:pPr>
      <w:jc w:val="both"/>
    </w:pPr>
    <w:rPr>
      <w:rFonts w:cs="Arial"/>
      <w:szCs w:val="20"/>
    </w:rPr>
  </w:style>
  <w:style w:type="character" w:customStyle="1" w:styleId="41">
    <w:name w:val="Уровень 4 Знак"/>
    <w:basedOn w:val="a0"/>
    <w:link w:val="40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0"/>
    <w:link w:val="14"/>
    <w:rsid w:val="00B240AF"/>
    <w:rPr>
      <w:rFonts w:ascii="Tahoma" w:hAnsi="Tahoma" w:cs="Arial"/>
    </w:rPr>
  </w:style>
  <w:style w:type="character" w:styleId="afb">
    <w:name w:val="Placeholder Text"/>
    <w:basedOn w:val="a0"/>
    <w:uiPriority w:val="99"/>
    <w:semiHidden/>
    <w:rsid w:val="00853A40"/>
    <w:rPr>
      <w:color w:val="808080"/>
    </w:rPr>
  </w:style>
  <w:style w:type="paragraph" w:customStyle="1" w:styleId="23">
    <w:name w:val="Уровень Выделение 2"/>
    <w:basedOn w:val="a"/>
    <w:link w:val="24"/>
    <w:qFormat/>
    <w:rsid w:val="00F32204"/>
    <w:pPr>
      <w:jc w:val="both"/>
    </w:pPr>
  </w:style>
  <w:style w:type="paragraph" w:customStyle="1" w:styleId="50">
    <w:name w:val="Уровень 5"/>
    <w:basedOn w:val="a"/>
    <w:link w:val="51"/>
    <w:qFormat/>
    <w:rsid w:val="00F32204"/>
  </w:style>
  <w:style w:type="character" w:customStyle="1" w:styleId="24">
    <w:name w:val="Уровень Выделение 2 Знак"/>
    <w:basedOn w:val="a0"/>
    <w:link w:val="23"/>
    <w:rsid w:val="00B240AF"/>
    <w:rPr>
      <w:rFonts w:ascii="Tahoma" w:hAnsi="Tahoma"/>
      <w:szCs w:val="24"/>
    </w:rPr>
  </w:style>
  <w:style w:type="paragraph" w:customStyle="1" w:styleId="afc">
    <w:name w:val="Уровень Формул текст"/>
    <w:basedOn w:val="a"/>
    <w:link w:val="afd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0"/>
    <w:link w:val="50"/>
    <w:rsid w:val="00B240AF"/>
    <w:rPr>
      <w:rFonts w:ascii="Tahoma" w:hAnsi="Tahoma"/>
      <w:szCs w:val="24"/>
    </w:rPr>
  </w:style>
  <w:style w:type="paragraph" w:customStyle="1" w:styleId="afe">
    <w:name w:val="Уровень Формул"/>
    <w:basedOn w:val="a"/>
    <w:link w:val="aff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d">
    <w:name w:val="Уровень Формул текст Знак"/>
    <w:basedOn w:val="a0"/>
    <w:link w:val="afc"/>
    <w:rsid w:val="00D45214"/>
    <w:rPr>
      <w:rFonts w:ascii="Tahoma" w:hAnsi="Tahoma" w:cs="Arial"/>
    </w:rPr>
  </w:style>
  <w:style w:type="character" w:customStyle="1" w:styleId="aff">
    <w:name w:val="Уровень Формул Знак"/>
    <w:basedOn w:val="a0"/>
    <w:link w:val="afe"/>
    <w:rsid w:val="0056354D"/>
    <w:rPr>
      <w:rFonts w:ascii="Cambria Math" w:hAnsi="Cambria Math" w:cs="Arial"/>
      <w:i/>
      <w:sz w:val="24"/>
      <w:lang w:val="en-US"/>
    </w:rPr>
  </w:style>
  <w:style w:type="character" w:customStyle="1" w:styleId="21">
    <w:name w:val="Заголовок 2 Знак"/>
    <w:basedOn w:val="a0"/>
    <w:link w:val="20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f0">
    <w:name w:val="footnote text"/>
    <w:basedOn w:val="a"/>
    <w:link w:val="aff1"/>
    <w:uiPriority w:val="99"/>
    <w:unhideWhenUsed/>
    <w:rsid w:val="00D322B6"/>
    <w:rPr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D322B6"/>
    <w:rPr>
      <w:rFonts w:ascii="Tahoma" w:hAnsi="Tahoma"/>
    </w:rPr>
  </w:style>
  <w:style w:type="character" w:styleId="aff2">
    <w:name w:val="footnote reference"/>
    <w:basedOn w:val="a0"/>
    <w:uiPriority w:val="99"/>
    <w:semiHidden/>
    <w:unhideWhenUsed/>
    <w:rsid w:val="00D322B6"/>
    <w:rPr>
      <w:vertAlign w:val="superscript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867600"/>
    <w:rPr>
      <w:color w:val="605E5C"/>
      <w:shd w:val="clear" w:color="auto" w:fill="E1DFDD"/>
    </w:rPr>
  </w:style>
  <w:style w:type="character" w:customStyle="1" w:styleId="31">
    <w:name w:val="Заголовок 3 Знак"/>
    <w:aliases w:val="ГЛАВА Знак"/>
    <w:basedOn w:val="a0"/>
    <w:link w:val="30"/>
    <w:uiPriority w:val="9"/>
    <w:rsid w:val="002906CB"/>
    <w:rPr>
      <w:rFonts w:asciiTheme="majorEastAsia" w:eastAsiaTheme="majorEastAsia" w:hAnsiTheme="majorEastAsia" w:cstheme="majorBidi"/>
      <w:b/>
      <w:color w:val="000000" w:themeColor="text1"/>
      <w:sz w:val="28"/>
      <w:szCs w:val="24"/>
      <w:lang w:eastAsia="ko-KR"/>
    </w:rPr>
  </w:style>
  <w:style w:type="character" w:customStyle="1" w:styleId="ae">
    <w:name w:val="Верхний колонтитул Знак"/>
    <w:basedOn w:val="a0"/>
    <w:link w:val="ad"/>
    <w:uiPriority w:val="99"/>
    <w:rsid w:val="002906CB"/>
    <w:rPr>
      <w:rFonts w:ascii="Tahoma" w:hAnsi="Tahoma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906CB"/>
    <w:rPr>
      <w:rFonts w:ascii="Tahoma" w:hAnsi="Tahoma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290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7B56-FE63-4322-B02D-23D9DBCC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7838</Words>
  <Characters>55569</Characters>
  <Application>Microsoft Office Word</Application>
  <DocSecurity>0</DocSecurity>
  <Lines>463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63281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2025-04-15T13:06:00Z</dcterms:created>
  <dcterms:modified xsi:type="dcterms:W3CDTF">2025-06-27T09:49:00Z</dcterms:modified>
</cp:coreProperties>
</file>