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358F0186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40346A">
              <w:rPr>
                <w:rFonts w:ascii="Tahoma" w:hAnsi="Tahoma" w:cs="Tahoma"/>
                <w:sz w:val="22"/>
                <w:szCs w:val="22"/>
              </w:rPr>
              <w:t>22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D9152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0346A">
              <w:rPr>
                <w:rFonts w:ascii="Tahoma" w:hAnsi="Tahoma" w:cs="Tahoma"/>
                <w:sz w:val="22"/>
                <w:szCs w:val="22"/>
              </w:rPr>
              <w:t xml:space="preserve">июня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5B0B83">
              <w:rPr>
                <w:rFonts w:ascii="Tahoma" w:hAnsi="Tahoma" w:cs="Tahoma"/>
                <w:sz w:val="22"/>
                <w:szCs w:val="22"/>
              </w:rPr>
              <w:t>3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40346A">
              <w:rPr>
                <w:rFonts w:ascii="Tahoma" w:hAnsi="Tahoma" w:cs="Tahoma"/>
                <w:sz w:val="22"/>
                <w:szCs w:val="22"/>
              </w:rPr>
              <w:t>38</w:t>
            </w:r>
            <w:bookmarkStart w:id="0" w:name="_GoBack"/>
            <w:bookmarkEnd w:id="0"/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77777777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1202">
              <w:rPr>
                <w:rFonts w:ascii="Tahoma" w:hAnsi="Tahoma" w:cs="Tahoma"/>
                <w:sz w:val="22"/>
                <w:szCs w:val="22"/>
              </w:rPr>
              <w:t>Ю.О.Денисов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43A7C0DF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5B0B83">
        <w:rPr>
          <w:rFonts w:ascii="Tahoma" w:hAnsi="Tahoma" w:cs="Tahoma"/>
          <w:sz w:val="22"/>
          <w:szCs w:val="22"/>
          <w:lang w:val="ru-RU"/>
        </w:rPr>
        <w:t>3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4B28CA99" w14:textId="59423FC3" w:rsidR="00280C47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18729526" w:history="1">
        <w:r w:rsidR="00280C47" w:rsidRPr="00B004B4">
          <w:rPr>
            <w:rStyle w:val="a7"/>
            <w:rFonts w:ascii="Tahoma" w:hAnsi="Tahoma" w:cs="Tahoma"/>
            <w:noProof/>
          </w:rPr>
          <w:t>1. Общие положения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_Toc118729526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3</w:t>
        </w:r>
        <w:r w:rsidR="00280C47">
          <w:rPr>
            <w:noProof/>
            <w:webHidden/>
          </w:rPr>
          <w:fldChar w:fldCharType="end"/>
        </w:r>
      </w:hyperlink>
    </w:p>
    <w:p w14:paraId="76F13CC0" w14:textId="7B262587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7" w:history="1">
        <w:r w:rsidR="00280C47" w:rsidRPr="00B004B4">
          <w:rPr>
            <w:rStyle w:val="a7"/>
            <w:rFonts w:ascii="Tahoma" w:hAnsi="Tahoma"/>
            <w:noProof/>
          </w:rPr>
          <w:t>2.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Исходные данные для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_Toc118729527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4</w:t>
        </w:r>
        <w:r w:rsidR="00280C47">
          <w:rPr>
            <w:noProof/>
            <w:webHidden/>
          </w:rPr>
          <w:fldChar w:fldCharType="end"/>
        </w:r>
      </w:hyperlink>
    </w:p>
    <w:p w14:paraId="1FB4848B" w14:textId="584054E0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8" w:history="1">
        <w:r w:rsidR="00280C47" w:rsidRPr="00B004B4">
          <w:rPr>
            <w:rStyle w:val="a7"/>
            <w:rFonts w:ascii="Tahoma" w:hAnsi="Tahoma"/>
            <w:noProof/>
          </w:rPr>
          <w:t>3.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_Toc118729528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5</w:t>
        </w:r>
        <w:r w:rsidR="00280C47">
          <w:rPr>
            <w:noProof/>
            <w:webHidden/>
          </w:rPr>
          <w:fldChar w:fldCharType="end"/>
        </w:r>
      </w:hyperlink>
    </w:p>
    <w:p w14:paraId="6B4D8676" w14:textId="5711634F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9" w:history="1">
        <w:r w:rsidR="00280C47" w:rsidRPr="00B004B4">
          <w:rPr>
            <w:rStyle w:val="a7"/>
            <w:rFonts w:ascii="Tahoma" w:hAnsi="Tahoma"/>
            <w:noProof/>
          </w:rPr>
          <w:t>4.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REAL</w:t>
        </w:r>
        <w:r w:rsidR="00280C47" w:rsidRPr="00B004B4">
          <w:rPr>
            <w:rStyle w:val="a7"/>
            <w:rFonts w:ascii="Tahoma" w:hAnsi="Tahoma" w:cs="Tahoma"/>
            <w:noProof/>
          </w:rPr>
          <w:t xml:space="preserve">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TIME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_Toc118729529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7</w:t>
        </w:r>
        <w:r w:rsidR="00280C47">
          <w:rPr>
            <w:noProof/>
            <w:webHidden/>
          </w:rPr>
          <w:fldChar w:fldCharType="end"/>
        </w:r>
      </w:hyperlink>
    </w:p>
    <w:p w14:paraId="182C3F07" w14:textId="2E3EDC10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0" w:history="1">
        <w:r w:rsidR="00280C47" w:rsidRPr="00B004B4">
          <w:rPr>
            <w:rStyle w:val="a7"/>
            <w:rFonts w:ascii="Tahoma" w:hAnsi="Tahoma"/>
            <w:noProof/>
          </w:rPr>
          <w:t>5.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Формула расчета индикаторов MOEXREPO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_Toc118729530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8</w:t>
        </w:r>
        <w:r w:rsidR="00280C47">
          <w:rPr>
            <w:noProof/>
            <w:webHidden/>
          </w:rPr>
          <w:fldChar w:fldCharType="end"/>
        </w:r>
      </w:hyperlink>
    </w:p>
    <w:p w14:paraId="747AA138" w14:textId="0D55086A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1" w:history="1">
        <w:r w:rsidR="00280C47" w:rsidRPr="00B004B4">
          <w:rPr>
            <w:rStyle w:val="a7"/>
            <w:rFonts w:ascii="Tahoma" w:hAnsi="Tahoma"/>
            <w:noProof/>
          </w:rPr>
          <w:t>6.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_Toc118729531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1F87CB98" w14:textId="6A553318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2" w:history="1">
        <w:r w:rsidR="00280C47" w:rsidRPr="00B004B4">
          <w:rPr>
            <w:rStyle w:val="a7"/>
            <w:rFonts w:ascii="Tahoma" w:hAnsi="Tahoma"/>
            <w:noProof/>
          </w:rPr>
          <w:t>7.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_Toc118729532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379A4F93" w14:textId="55E382F5" w:rsidR="00280C47" w:rsidRDefault="0040346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3" w:history="1">
        <w:r w:rsidR="00280C47" w:rsidRPr="00B004B4">
          <w:rPr>
            <w:rStyle w:val="a7"/>
            <w:rFonts w:ascii="Tahoma" w:hAnsi="Tahoma"/>
            <w:noProof/>
          </w:rPr>
          <w:t>8.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Раскрытие информации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_Toc118729533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118729526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77777777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 о сделках РЕПО с Центральным контрагентом (далее – РЕПО с ЦК), совершаемых</w:t>
      </w:r>
      <w:r w:rsidR="00A1186E" w:rsidRPr="00346C9E">
        <w:rPr>
          <w:rFonts w:ascii="Tahoma" w:hAnsi="Tahoma" w:cs="Tahoma"/>
          <w:sz w:val="20"/>
          <w:szCs w:val="20"/>
        </w:rPr>
        <w:t xml:space="preserve"> </w:t>
      </w:r>
      <w:r w:rsidR="005268C6" w:rsidRPr="00346C9E">
        <w:rPr>
          <w:rFonts w:ascii="Tahoma" w:hAnsi="Tahoma" w:cs="Tahoma"/>
          <w:sz w:val="20"/>
          <w:szCs w:val="20"/>
        </w:rPr>
        <w:t>на Бирже</w:t>
      </w:r>
      <w:r w:rsidR="00FB2E81" w:rsidRPr="00346C9E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proofErr w:type="gramEnd"/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3D33C46D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облигаци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0603502F" w14:textId="77777777" w:rsidR="00E626D5" w:rsidRPr="00346C9E" w:rsidRDefault="00E626D5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</w:t>
      </w:r>
      <w:r w:rsidR="006F717B" w:rsidRPr="00346C9E">
        <w:rPr>
          <w:rFonts w:ascii="Tahoma" w:hAnsi="Tahoma" w:cs="Tahoma"/>
          <w:sz w:val="20"/>
          <w:szCs w:val="20"/>
        </w:rPr>
        <w:t xml:space="preserve"> Московской Биржи рынка </w:t>
      </w:r>
      <w:r w:rsidRPr="00346C9E">
        <w:rPr>
          <w:rFonts w:ascii="Tahoma" w:hAnsi="Tahoma" w:cs="Tahoma"/>
          <w:sz w:val="20"/>
          <w:szCs w:val="20"/>
        </w:rPr>
        <w:t>РЕПО с ЦК облигации»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827D29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Bond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3AC701E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7FA128AC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акци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64A2574D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акции»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2FC18E3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Equity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5C53963A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="003659E4" w:rsidRPr="00346C9E">
        <w:rPr>
          <w:rFonts w:ascii="Tahoma" w:hAnsi="Tahoma" w:cs="Tahoma"/>
          <w:sz w:val="20"/>
          <w:szCs w:val="20"/>
        </w:rPr>
        <w:t xml:space="preserve"> 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EQ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0DB72024" w14:textId="77777777" w:rsidR="007F7948" w:rsidRPr="00346C9E" w:rsidRDefault="007F7948" w:rsidP="007F7948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</w:t>
      </w:r>
      <w:r w:rsidR="00BA43EF">
        <w:rPr>
          <w:rFonts w:ascii="Tahoma" w:hAnsi="Tahoma" w:cs="Tahoma"/>
          <w:sz w:val="20"/>
          <w:szCs w:val="20"/>
        </w:rPr>
        <w:t xml:space="preserve"> </w:t>
      </w:r>
      <w:r w:rsidR="00001C38">
        <w:rPr>
          <w:rFonts w:ascii="Tahoma" w:hAnsi="Tahoma" w:cs="Tahoma"/>
          <w:sz w:val="20"/>
          <w:szCs w:val="20"/>
        </w:rPr>
        <w:t xml:space="preserve">со </w:t>
      </w:r>
      <w:r w:rsidR="00BA43EF">
        <w:rPr>
          <w:rFonts w:ascii="Tahoma" w:hAnsi="Tahoma" w:cs="Tahoma"/>
          <w:sz w:val="20"/>
          <w:szCs w:val="20"/>
        </w:rPr>
        <w:t>все</w:t>
      </w:r>
      <w:r w:rsidR="00001C38">
        <w:rPr>
          <w:rFonts w:ascii="Tahoma" w:hAnsi="Tahoma" w:cs="Tahoma"/>
          <w:sz w:val="20"/>
          <w:szCs w:val="20"/>
        </w:rPr>
        <w:t>ми</w:t>
      </w:r>
      <w:r w:rsidR="00D962F0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участия:</w:t>
      </w:r>
    </w:p>
    <w:p w14:paraId="4558BC3A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КСУ»;</w:t>
      </w:r>
    </w:p>
    <w:p w14:paraId="7839CAEB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»;</w:t>
      </w:r>
    </w:p>
    <w:p w14:paraId="5C2A8F02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>».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603FE3E1" w14:textId="25BC4F5D" w:rsidR="00976DC5" w:rsidRPr="00976DC5" w:rsidRDefault="00976DC5" w:rsidP="009F22F9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76DC5">
        <w:rPr>
          <w:rFonts w:ascii="Tahoma" w:hAnsi="Tahoma" w:cs="Tahoma"/>
          <w:sz w:val="20"/>
          <w:szCs w:val="20"/>
        </w:rPr>
        <w:t>Словесное обозначение «</w:t>
      </w:r>
      <w:r>
        <w:rPr>
          <w:rFonts w:ascii="Tahoma" w:hAnsi="Tahoma" w:cs="Tahoma"/>
          <w:sz w:val="20"/>
          <w:szCs w:val="20"/>
          <w:lang w:val="en-US"/>
        </w:rPr>
        <w:t>RUSFAR</w:t>
      </w:r>
      <w:r w:rsidRPr="00976DC5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</w:t>
      </w:r>
      <w:r>
        <w:rPr>
          <w:rFonts w:ascii="Tahoma" w:hAnsi="Tahoma" w:cs="Tahoma"/>
          <w:sz w:val="20"/>
          <w:szCs w:val="20"/>
        </w:rPr>
        <w:t xml:space="preserve"> </w:t>
      </w:r>
      <w:r w:rsidRPr="00976DC5">
        <w:rPr>
          <w:rFonts w:ascii="Tahoma" w:hAnsi="Tahoma" w:cs="Tahoma"/>
          <w:sz w:val="20"/>
          <w:szCs w:val="20"/>
        </w:rPr>
        <w:t xml:space="preserve">Федеральной службой по интеллектуальной собственности в Государственном реестре товарных знаков и знаков обслуживания Российской Федерации 11 </w:t>
      </w:r>
      <w:r>
        <w:rPr>
          <w:rFonts w:ascii="Tahoma" w:hAnsi="Tahoma" w:cs="Tahoma"/>
          <w:sz w:val="20"/>
          <w:szCs w:val="20"/>
        </w:rPr>
        <w:t>апреля</w:t>
      </w:r>
      <w:r w:rsidRPr="00976DC5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  <w:r w:rsidRPr="00976DC5">
        <w:rPr>
          <w:rFonts w:ascii="Tahoma" w:hAnsi="Tahoma" w:cs="Tahoma"/>
          <w:sz w:val="20"/>
          <w:szCs w:val="20"/>
        </w:rPr>
        <w:t xml:space="preserve"> года (свидетельство на товарный знак № </w:t>
      </w:r>
      <w:r>
        <w:rPr>
          <w:rFonts w:ascii="Tahoma" w:hAnsi="Tahoma" w:cs="Tahoma"/>
          <w:sz w:val="20"/>
          <w:szCs w:val="20"/>
        </w:rPr>
        <w:t>0707709</w:t>
      </w:r>
      <w:r w:rsidRPr="00976DC5">
        <w:rPr>
          <w:rFonts w:ascii="Tahoma" w:hAnsi="Tahoma" w:cs="Tahoma"/>
          <w:sz w:val="20"/>
          <w:szCs w:val="20"/>
        </w:rPr>
        <w:t>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D931573" w14:textId="1C11ECDC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lastRenderedPageBreak/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18F04F36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</w:t>
      </w:r>
      <w:proofErr w:type="gramStart"/>
      <w:r w:rsidRPr="00FB6B38">
        <w:rPr>
          <w:rFonts w:ascii="Tahoma" w:hAnsi="Tahoma" w:cs="Tahoma"/>
          <w:sz w:val="20"/>
          <w:szCs w:val="20"/>
        </w:rPr>
        <w:t xml:space="preserve">за </w:t>
      </w:r>
      <w:r w:rsidR="007612B5">
        <w:rPr>
          <w:rFonts w:ascii="Tahoma" w:hAnsi="Tahoma" w:cs="Tahoma"/>
          <w:sz w:val="20"/>
          <w:szCs w:val="20"/>
        </w:rPr>
        <w:t xml:space="preserve"> три</w:t>
      </w:r>
      <w:proofErr w:type="gramEnd"/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7612B5">
        <w:rPr>
          <w:rFonts w:ascii="Tahoma" w:hAnsi="Tahoma" w:cs="Tahoma"/>
          <w:sz w:val="20"/>
          <w:szCs w:val="20"/>
        </w:rPr>
        <w:t>х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7612B5">
        <w:rPr>
          <w:rFonts w:ascii="Tahoma" w:hAnsi="Tahoma" w:cs="Tahoma"/>
          <w:sz w:val="20"/>
          <w:szCs w:val="20"/>
        </w:rPr>
        <w:t>ня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5AC22F86" w14:textId="77777777" w:rsidR="00A36B7E" w:rsidRPr="00A36B7E" w:rsidRDefault="00A36B7E" w:rsidP="00A36B7E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18729527"/>
      <w:r w:rsidRPr="00A36B7E">
        <w:rPr>
          <w:rFonts w:ascii="Tahoma" w:hAnsi="Tahoma" w:cs="Tahoma"/>
          <w:b/>
          <w:sz w:val="22"/>
          <w:szCs w:val="22"/>
        </w:rPr>
        <w:t>Исходные данные для расчета индикаторов</w:t>
      </w:r>
      <w:bookmarkEnd w:id="4"/>
      <w:r w:rsidRPr="00A36B7E">
        <w:rPr>
          <w:rFonts w:ascii="Tahoma" w:hAnsi="Tahoma" w:cs="Tahoma"/>
          <w:b/>
          <w:sz w:val="22"/>
          <w:szCs w:val="22"/>
        </w:rPr>
        <w:t xml:space="preserve"> </w:t>
      </w:r>
    </w:p>
    <w:p w14:paraId="66A6051D" w14:textId="7DE94989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 w:rsidR="00E851E9"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 w:rsidR="00F650BE"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="002D4D9F" w:rsidRPr="00045544">
        <w:rPr>
          <w:rFonts w:ascii="Tahoma" w:hAnsi="Tahoma" w:cs="Tahoma"/>
          <w:sz w:val="20"/>
          <w:szCs w:val="20"/>
        </w:rPr>
        <w:t>с расчетами в рублях</w:t>
      </w:r>
      <w:r w:rsidR="00D66BA9">
        <w:rPr>
          <w:rFonts w:ascii="Tahoma" w:hAnsi="Tahoma" w:cs="Tahoma"/>
          <w:sz w:val="20"/>
          <w:szCs w:val="20"/>
        </w:rPr>
        <w:t xml:space="preserve"> или китайских юанях</w:t>
      </w:r>
      <w:bookmarkStart w:id="5" w:name="_Hlk133583424"/>
      <w:r w:rsidR="002D4D9F" w:rsidRPr="00045544">
        <w:rPr>
          <w:rFonts w:ascii="Tahoma" w:hAnsi="Tahoma" w:cs="Tahoma"/>
          <w:sz w:val="20"/>
          <w:szCs w:val="20"/>
        </w:rPr>
        <w:t>,</w:t>
      </w:r>
      <w:r w:rsidR="00D66BA9">
        <w:rPr>
          <w:rFonts w:ascii="Tahoma" w:hAnsi="Tahoma" w:cs="Tahoma"/>
          <w:sz w:val="20"/>
          <w:szCs w:val="20"/>
        </w:rPr>
        <w:t xml:space="preserve"> в зависимости от </w:t>
      </w:r>
      <w:r w:rsidR="00D6343A">
        <w:rPr>
          <w:rFonts w:ascii="Tahoma" w:hAnsi="Tahoma" w:cs="Tahoma"/>
          <w:sz w:val="20"/>
          <w:szCs w:val="20"/>
        </w:rPr>
        <w:t>валюты расчета</w:t>
      </w:r>
      <w:r w:rsidR="00D66BA9">
        <w:rPr>
          <w:rFonts w:ascii="Tahoma" w:hAnsi="Tahoma" w:cs="Tahoma"/>
          <w:sz w:val="20"/>
          <w:szCs w:val="20"/>
        </w:rPr>
        <w:t xml:space="preserve"> индикатора</w:t>
      </w:r>
      <w:bookmarkEnd w:id="5"/>
      <w:r w:rsidR="00D66BA9">
        <w:rPr>
          <w:rFonts w:ascii="Tahoma" w:hAnsi="Tahoma" w:cs="Tahoma"/>
          <w:sz w:val="20"/>
          <w:szCs w:val="20"/>
        </w:rPr>
        <w:t>,</w:t>
      </w:r>
      <w:r w:rsidR="002D4D9F" w:rsidRPr="00045544">
        <w:rPr>
          <w:rFonts w:ascii="Tahoma" w:hAnsi="Tahoma" w:cs="Tahoma"/>
          <w:sz w:val="20"/>
          <w:szCs w:val="20"/>
        </w:rPr>
        <w:t xml:space="preserve"> и заявки, поданные в режиме торгов «Депозиты с ЦК – Безадресные заявки» (далее оба режима - Безадресный режим) с расчетами в рублях</w:t>
      </w:r>
      <w:r w:rsidR="00D66BA9">
        <w:rPr>
          <w:rFonts w:ascii="Tahoma" w:hAnsi="Tahoma" w:cs="Tahoma"/>
          <w:sz w:val="20"/>
          <w:szCs w:val="20"/>
        </w:rPr>
        <w:t xml:space="preserve"> или китайских юанях</w:t>
      </w:r>
      <w:r w:rsidR="00D66BA9" w:rsidRPr="00D66BA9">
        <w:rPr>
          <w:rFonts w:ascii="Tahoma" w:hAnsi="Tahoma" w:cs="Tahoma"/>
          <w:sz w:val="20"/>
          <w:szCs w:val="20"/>
        </w:rPr>
        <w:t xml:space="preserve">, в зависимости от </w:t>
      </w:r>
      <w:r w:rsidR="00D6343A">
        <w:rPr>
          <w:rFonts w:ascii="Tahoma" w:hAnsi="Tahoma" w:cs="Tahoma"/>
          <w:sz w:val="20"/>
          <w:szCs w:val="20"/>
        </w:rPr>
        <w:t>валюты расчета</w:t>
      </w:r>
      <w:r w:rsidR="00D66BA9" w:rsidRPr="00D66BA9">
        <w:rPr>
          <w:rFonts w:ascii="Tahoma" w:hAnsi="Tahoma" w:cs="Tahoma"/>
          <w:sz w:val="20"/>
          <w:szCs w:val="20"/>
        </w:rPr>
        <w:t xml:space="preserve"> индикатора</w:t>
      </w:r>
      <w:r w:rsidR="000337BE" w:rsidRPr="00045544">
        <w:rPr>
          <w:rFonts w:ascii="Tahoma" w:hAnsi="Tahoma" w:cs="Tahoma"/>
          <w:sz w:val="20"/>
          <w:szCs w:val="20"/>
        </w:rPr>
        <w:t>.</w:t>
      </w:r>
    </w:p>
    <w:p w14:paraId="0A1F16C9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учитываются сделки, совершенные с выпусками облигаций, включая еврооблигации, допущенные в РЕПО с ЦК.</w:t>
      </w:r>
    </w:p>
    <w:p w14:paraId="65B9CA0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EQ учитываются сделки, совершенные с акциями, допущенными в РЕПО с ЦК.</w:t>
      </w:r>
    </w:p>
    <w:p w14:paraId="238934EF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GCC учитываются сделки, совершенные с клиринговыми сертификатами участия, допущенными в РЕПО с ЦК.</w:t>
      </w:r>
    </w:p>
    <w:p w14:paraId="61C070F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зависимости от типа индикаторов, их расчет осуществляется с учетом следующих особенностей:</w:t>
      </w:r>
    </w:p>
    <w:p w14:paraId="2EBB94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и MOEXREPO EQ используются сделки, совершенные в Безадресном режиме и Режиме торгов «РЕПО с ЦК – Адресные заявки» (далее – Адресный режим).</w:t>
      </w:r>
    </w:p>
    <w:p w14:paraId="6D4245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и MOEXREPO EQ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1-й или 2-й расчетный день после даты заключения сделки, а датой исполнения второй части сделки РЕПО являются 7-й, 8-й или 9-й календарный день после даты заключения сделки РЕПО (либо, если указанные даты приходятся на нерабочий день - ближайший расчетный день, следующий за указанной датой).</w:t>
      </w:r>
    </w:p>
    <w:p w14:paraId="2276C4A1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GCC используются сделки, совершенные в Безадресном режиме.</w:t>
      </w:r>
    </w:p>
    <w:p w14:paraId="4162075D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GCC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а датой исполнения второй части сделки РЕПО является 7-й календарный день после даты заключения сделки РЕПО (либо, если указанная дата приходятся на нерабочий день - ближайший расчетный день, следующий за указанной датой).</w:t>
      </w:r>
    </w:p>
    <w:p w14:paraId="68C1616F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При расчете значений индикаторов MOEXREPO, MOEXREPO EQ с типом расчетов 1 день («overnight») и валютой расчетов рубли РФ для расчета используются сделки, </w:t>
      </w:r>
      <w:r w:rsidRPr="00A36B7E">
        <w:rPr>
          <w:rFonts w:ascii="Tahoma" w:hAnsi="Tahoma" w:cs="Tahoma"/>
          <w:sz w:val="20"/>
          <w:szCs w:val="20"/>
        </w:rPr>
        <w:lastRenderedPageBreak/>
        <w:t>ставки РЕПО которых не менее значения ставки привлечения средств по депозитным операциям на денежном рынке, установленной Банком России.</w:t>
      </w:r>
    </w:p>
    <w:p w14:paraId="5DC3D9AE" w14:textId="72C8186D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всех индикаторов MOEXREPO GCC, независимо от типа расчетов, индикаторов MOEXREPO, MOEXREPO EQ с типом расчетов 1 неделя</w:t>
      </w:r>
      <w:r w:rsidR="00976B66">
        <w:rPr>
          <w:rFonts w:ascii="Tahoma" w:hAnsi="Tahoma" w:cs="Tahoma"/>
          <w:sz w:val="20"/>
          <w:szCs w:val="20"/>
        </w:rPr>
        <w:t xml:space="preserve">, </w:t>
      </w:r>
      <w:r w:rsidRPr="00A36B7E">
        <w:rPr>
          <w:rFonts w:ascii="Tahoma" w:hAnsi="Tahoma" w:cs="Tahoma"/>
          <w:sz w:val="20"/>
          <w:szCs w:val="20"/>
        </w:rPr>
        <w:t>для расчета используются сделки,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ставки РЕПО которых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являются положительными величинами.</w:t>
      </w:r>
    </w:p>
    <w:p w14:paraId="3D82D9CD" w14:textId="77777777" w:rsidR="00A36B7E" w:rsidRPr="00FB6B38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случае, если объем сделок, включаемых в расчет индикатора</w:t>
      </w:r>
      <w:r w:rsidR="00024C22" w:rsidRPr="00024C22">
        <w:rPr>
          <w:rFonts w:ascii="Tahoma" w:hAnsi="Tahoma" w:cs="Tahoma"/>
          <w:sz w:val="20"/>
          <w:szCs w:val="20"/>
        </w:rPr>
        <w:t xml:space="preserve"> </w:t>
      </w:r>
      <w:r w:rsidR="00024C22">
        <w:rPr>
          <w:rFonts w:ascii="Tahoma" w:hAnsi="Tahoma" w:cs="Tahoma"/>
          <w:sz w:val="20"/>
          <w:szCs w:val="20"/>
          <w:lang w:val="en-US"/>
        </w:rPr>
        <w:t>MOEXREPO</w:t>
      </w:r>
      <w:r w:rsidRPr="00A36B7E">
        <w:rPr>
          <w:rFonts w:ascii="Tahoma" w:hAnsi="Tahoma" w:cs="Tahoma"/>
          <w:sz w:val="20"/>
          <w:szCs w:val="20"/>
        </w:rPr>
        <w:t xml:space="preserve"> с валютой расчетов рубли РФ, составляет менее 1 миллиарда рублей, расчет данного индикатора не осуществляется.</w:t>
      </w:r>
    </w:p>
    <w:p w14:paraId="293B9207" w14:textId="77777777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" w:name="_Toc2697791"/>
      <w:bookmarkStart w:id="7" w:name="_Toc2697841"/>
      <w:bookmarkStart w:id="8" w:name="_Toc118729528"/>
      <w:bookmarkEnd w:id="6"/>
      <w:bookmarkEnd w:id="7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8"/>
    </w:p>
    <w:p w14:paraId="538B7E21" w14:textId="35A3D228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16B2634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6F4429" w:rsidRPr="00795961">
        <w:rPr>
          <w:rFonts w:ascii="Tahoma" w:hAnsi="Tahoma" w:cs="Tahoma"/>
          <w:sz w:val="20"/>
          <w:szCs w:val="20"/>
        </w:rPr>
        <w:t>3</w:t>
      </w:r>
      <w:r w:rsidR="00721365" w:rsidRPr="00795961">
        <w:rPr>
          <w:rFonts w:ascii="Tahoma" w:hAnsi="Tahoma" w:cs="Tahoma"/>
          <w:sz w:val="20"/>
          <w:szCs w:val="20"/>
        </w:rPr>
        <w:t>.1.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pt;height:46.5pt" o:ole="" fillcolor="window">
            <v:imagedata r:id="rId8" o:title=""/>
          </v:shape>
          <o:OLEObject Type="Embed" ProgID="Equation.3" ShapeID="_x0000_i1025" DrawAspect="Content" ObjectID="_1749380702" r:id="rId9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енового</w:t>
      </w:r>
      <w:proofErr w:type="spellEnd"/>
      <w:r w:rsidRPr="000A38A8">
        <w:rPr>
          <w:rFonts w:cs="Tahoma"/>
        </w:rPr>
        <w:t xml:space="preserve"> уровня, выраженное в процентах;</w:t>
      </w:r>
    </w:p>
    <w:p w14:paraId="6D234113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уровень;</w:t>
      </w:r>
    </w:p>
    <w:p w14:paraId="7C84589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76A567B6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6F4429">
        <w:rPr>
          <w:rFonts w:ascii="Tahoma" w:hAnsi="Tahoma" w:cs="Tahoma"/>
          <w:sz w:val="20"/>
          <w:szCs w:val="20"/>
        </w:rPr>
        <w:t>3</w:t>
      </w:r>
      <w:r w:rsidR="00AD7EBF" w:rsidRPr="00AD7EBF">
        <w:rPr>
          <w:rFonts w:ascii="Tahoma" w:hAnsi="Tahoma" w:cs="Tahoma"/>
          <w:sz w:val="20"/>
          <w:szCs w:val="20"/>
        </w:rPr>
        <w:t xml:space="preserve">.1.2.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8pt;height:46.5pt" o:ole="" fillcolor="window">
            <v:imagedata r:id="rId10" o:title=""/>
          </v:shape>
          <o:OLEObject Type="Embed" ProgID="Equation.3" ShapeID="_x0000_i1026" DrawAspect="Content" ObjectID="_1749380703" r:id="rId11"/>
        </w:object>
      </w:r>
    </w:p>
    <w:p w14:paraId="2AE7BA52" w14:textId="77777777" w:rsidR="00346C9E" w:rsidRPr="000A38A8" w:rsidRDefault="00346C9E" w:rsidP="00E851E9">
      <w:pPr>
        <w:pStyle w:val="af9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</w:t>
      </w:r>
      <w:proofErr w:type="spellEnd"/>
      <w:r w:rsidR="00A903F1" w:rsidRPr="000A38A8">
        <w:rPr>
          <w:rFonts w:cs="Tahoma"/>
        </w:rPr>
        <w:t xml:space="preserve">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="00A903F1" w:rsidRPr="000A38A8">
        <w:rPr>
          <w:rFonts w:cs="Tahoma"/>
        </w:rPr>
        <w:t>еновой</w:t>
      </w:r>
      <w:proofErr w:type="spellEnd"/>
      <w:r w:rsidR="00A903F1" w:rsidRPr="000A38A8">
        <w:rPr>
          <w:rFonts w:cs="Tahoma"/>
        </w:rPr>
        <w:t xml:space="preserve">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0.5pt;height:38.5pt" o:ole="" fillcolor="window">
            <v:imagedata r:id="rId12" o:title=""/>
          </v:shape>
          <o:OLEObject Type="Embed" ProgID="Equation.3" ShapeID="_x0000_i1027" DrawAspect="Content" ObjectID="_1749380704" r:id="rId13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77777777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342CE">
        <w:rPr>
          <w:rFonts w:ascii="Tahoma" w:hAnsi="Tahoma" w:cs="Tahoma"/>
          <w:sz w:val="20"/>
          <w:szCs w:val="20"/>
        </w:rPr>
        <w:t>3</w:t>
      </w:r>
      <w:r w:rsidR="004771E2">
        <w:rPr>
          <w:rFonts w:ascii="Tahoma" w:hAnsi="Tahoma" w:cs="Tahoma"/>
          <w:sz w:val="20"/>
          <w:szCs w:val="20"/>
        </w:rPr>
        <w:t>.1.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4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9pt;height:60.5pt" o:ole="" fillcolor="window">
            <v:imagedata r:id="rId14" o:title=""/>
          </v:shape>
          <o:OLEObject Type="Embed" ProgID="Equation.3" ShapeID="_x0000_i1028" DrawAspect="Content" ObjectID="_1749380705" r:id="rId15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4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pt;height:45pt" o:ole="" fillcolor="window">
            <v:imagedata r:id="rId16" o:title=""/>
          </v:shape>
          <o:OLEObject Type="Embed" ProgID="Equation.3" ShapeID="_x0000_i1029" DrawAspect="Content" ObjectID="_1749380706" r:id="rId17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7F4EDAA7" w:rsidR="00322DE9" w:rsidRDefault="00662AC8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Для индикатор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 RUSFAR c валютой расчетов</w:t>
      </w:r>
      <w:r w:rsidR="00435C9B">
        <w:rPr>
          <w:rFonts w:ascii="Tahoma" w:hAnsi="Tahoma" w:cs="Tahoma"/>
          <w:sz w:val="20"/>
          <w:szCs w:val="20"/>
        </w:rPr>
        <w:t xml:space="preserve"> китайские юани</w:t>
      </w:r>
      <w:r w:rsidR="00C657AD" w:rsidRPr="00C657AD">
        <w:rPr>
          <w:rFonts w:ascii="Tahoma" w:hAnsi="Tahoma" w:cs="Tahoma"/>
          <w:sz w:val="20"/>
          <w:szCs w:val="20"/>
        </w:rPr>
        <w:t xml:space="preserve"> пар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вливается </w:t>
      </w:r>
      <w:proofErr w:type="gramStart"/>
      <w:r w:rsidR="00C657AD" w:rsidRPr="00C657AD">
        <w:rPr>
          <w:rFonts w:ascii="Tahoma" w:hAnsi="Tahoma" w:cs="Tahoma"/>
          <w:sz w:val="20"/>
          <w:szCs w:val="20"/>
        </w:rPr>
        <w:t xml:space="preserve">равным </w:t>
      </w:r>
      <w:r w:rsidR="00912714" w:rsidRPr="00912714">
        <w:rPr>
          <w:rFonts w:ascii="Tahoma" w:hAnsi="Tahoma" w:cs="Tahoma"/>
          <w:sz w:val="20"/>
          <w:szCs w:val="20"/>
        </w:rPr>
        <w:t xml:space="preserve"> </w:t>
      </w:r>
      <w:r w:rsidR="00912714" w:rsidRPr="00C94347">
        <w:rPr>
          <w:rFonts w:ascii="Tahoma" w:hAnsi="Tahoma" w:cs="Tahoma"/>
          <w:sz w:val="20"/>
          <w:szCs w:val="20"/>
        </w:rPr>
        <w:t>1</w:t>
      </w:r>
      <w:proofErr w:type="gramEnd"/>
      <w:r w:rsidR="00C94347" w:rsidRPr="00C94347">
        <w:rPr>
          <w:rFonts w:ascii="Tahoma" w:hAnsi="Tahoma" w:cs="Tahoma"/>
          <w:sz w:val="20"/>
          <w:szCs w:val="20"/>
        </w:rPr>
        <w:t xml:space="preserve"> </w:t>
      </w:r>
      <w:r w:rsidR="00C94347">
        <w:rPr>
          <w:rFonts w:ascii="Tahoma" w:hAnsi="Tahoma" w:cs="Tahoma"/>
          <w:sz w:val="20"/>
          <w:szCs w:val="20"/>
        </w:rPr>
        <w:t>миллиарду</w:t>
      </w:r>
      <w:r w:rsidR="00C657AD" w:rsidRPr="00C657AD">
        <w:rPr>
          <w:rFonts w:ascii="Tahoma" w:hAnsi="Tahoma" w:cs="Tahoma"/>
          <w:sz w:val="20"/>
          <w:szCs w:val="20"/>
        </w:rPr>
        <w:t xml:space="preserve"> </w:t>
      </w:r>
      <w:r w:rsidR="00C657AD">
        <w:rPr>
          <w:rFonts w:ascii="Tahoma" w:hAnsi="Tahoma" w:cs="Tahoma"/>
          <w:sz w:val="20"/>
          <w:szCs w:val="20"/>
        </w:rPr>
        <w:t>китайских юаней</w:t>
      </w:r>
      <w:r w:rsidR="00C657AD" w:rsidRPr="00C657AD">
        <w:rPr>
          <w:rFonts w:ascii="Tahoma" w:hAnsi="Tahoma" w:cs="Tahoma"/>
          <w:sz w:val="20"/>
          <w:szCs w:val="20"/>
        </w:rPr>
        <w:t>.</w:t>
      </w:r>
    </w:p>
    <w:bookmarkEnd w:id="9"/>
    <w:p w14:paraId="5E761A44" w14:textId="15628254" w:rsidR="004118A0" w:rsidRDefault="004118A0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п.3.3.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59.5pt;height:21pt" o:ole="" fillcolor="window">
            <v:imagedata r:id="rId18" o:title=""/>
          </v:shape>
          <o:OLEObject Type="Embed" ProgID="Equation.3" ShapeID="_x0000_i1030" DrawAspect="Content" ObjectID="_1749380707" r:id="rId19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pt;height:21pt" o:ole="" fillcolor="window">
              <v:imagedata r:id="rId20" o:title=""/>
            </v:shape>
            <o:OLEObject Type="Embed" ProgID="Equation.3" ShapeID="_x0000_i1031" DrawAspect="Content" ObjectID="_1749380708" r:id="rId21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7F2E82A4" w:rsidR="00C60914" w:rsidRDefault="00C60914" w:rsidP="006364C1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 xml:space="preserve">установленного п.3.3.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7pt;height:21pt" o:ole="" fillcolor="window">
              <v:imagedata r:id="rId22" o:title=""/>
            </v:shape>
            <o:OLEObject Type="Embed" ProgID="Equation.3" ShapeID="_x0000_i1032" DrawAspect="Content" ObjectID="_1749380709" r:id="rId23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п.3.1. Методики;</w:t>
      </w:r>
    </w:p>
    <w:p w14:paraId="26DBFA66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pt;height:21pt" o:ole="" fillcolor="window">
              <v:imagedata r:id="rId20" o:title=""/>
            </v:shape>
            <o:OLEObject Type="Embed" ProgID="Equation.3" ShapeID="_x0000_i1033" DrawAspect="Content" ObjectID="_1749380710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159ADF87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п.3.3.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4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0" w:name="_Toc118729529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10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3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C134D8F" w:rsidR="00BC607E" w:rsidRPr="0086316E" w:rsidRDefault="005002CE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п.3.1.1.-3.1.6. Методики.</w:t>
      </w:r>
    </w:p>
    <w:p w14:paraId="53B98AD4" w14:textId="77777777" w:rsidR="006D6C26" w:rsidRPr="006D6C26" w:rsidRDefault="006D6C26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11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11"/>
    </w:p>
    <w:p w14:paraId="100FCF78" w14:textId="77777777" w:rsidR="004A4BD4" w:rsidRPr="005002CE" w:rsidRDefault="00D46AEC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5pt;height:45pt" o:ole="" fillcolor="window">
            <v:imagedata r:id="rId25" o:title=""/>
          </v:shape>
          <o:OLEObject Type="Embed" ProgID="Equation.3" ShapeID="_x0000_i1034" DrawAspect="Content" ObjectID="_1749380711" r:id="rId26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12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pt;height:21pt" o:ole="" fillcolor="window">
            <v:imagedata r:id="rId27" o:title=""/>
          </v:shape>
          <o:OLEObject Type="Embed" ProgID="Equation.3" ShapeID="_x0000_i1035" DrawAspect="Content" ObjectID="_1749380712" r:id="rId28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7F04E4">
      <w:pPr>
        <w:pStyle w:val="af3"/>
        <w:keepNext/>
        <w:numPr>
          <w:ilvl w:val="2"/>
          <w:numId w:val="1"/>
        </w:numPr>
        <w:ind w:left="1225" w:hanging="505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lastRenderedPageBreak/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7F04E4">
      <w:pPr>
        <w:pStyle w:val="af3"/>
        <w:keepNext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40346A" w:rsidP="007F04E4">
      <w:pPr>
        <w:keepNext/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3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40346A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3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13"/>
      <w:r w:rsidR="00EF1E91">
        <w:rPr>
          <w:rFonts w:ascii="Tahoma" w:hAnsi="Tahoma" w:cs="Tahoma"/>
          <w:sz w:val="20"/>
          <w:szCs w:val="20"/>
        </w:rPr>
        <w:t>.</w:t>
      </w:r>
    </w:p>
    <w:bookmarkEnd w:id="12"/>
    <w:p w14:paraId="54074E1E" w14:textId="0BCE8CBA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3 Методики. </w:t>
      </w:r>
    </w:p>
    <w:p w14:paraId="374CC2E5" w14:textId="77777777" w:rsidR="006D02C4" w:rsidRPr="000A38A8" w:rsidRDefault="006D02C4" w:rsidP="00991A67">
      <w:pPr>
        <w:pStyle w:val="af3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4E0B8CDB" w14:textId="77777777" w:rsidR="00F568BA" w:rsidRPr="000A38A8" w:rsidRDefault="00F568BA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4" w:name="_Toc403741514"/>
      <w:bookmarkStart w:id="15" w:name="_Toc403742084"/>
      <w:bookmarkStart w:id="16" w:name="_Toc403742357"/>
      <w:bookmarkStart w:id="17" w:name="_Toc403743417"/>
      <w:bookmarkStart w:id="18" w:name="_Toc2696674"/>
      <w:bookmarkStart w:id="19" w:name="_Toc118729530"/>
      <w:bookmarkEnd w:id="14"/>
      <w:bookmarkEnd w:id="15"/>
      <w:bookmarkEnd w:id="16"/>
      <w:bookmarkEnd w:id="17"/>
      <w:r w:rsidRPr="000A38A8">
        <w:rPr>
          <w:rFonts w:ascii="Tahoma" w:hAnsi="Tahoma" w:cs="Tahoma"/>
          <w:b/>
          <w:sz w:val="22"/>
          <w:szCs w:val="22"/>
        </w:rPr>
        <w:t xml:space="preserve">Формула </w:t>
      </w:r>
      <w:r w:rsidR="00657BF4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8D32E5" w:rsidRPr="000A38A8">
        <w:rPr>
          <w:rFonts w:ascii="Tahoma" w:hAnsi="Tahoma" w:cs="Tahoma"/>
          <w:b/>
          <w:sz w:val="22"/>
          <w:szCs w:val="22"/>
        </w:rPr>
        <w:t>и</w:t>
      </w:r>
      <w:r w:rsidR="009E4789" w:rsidRPr="000A38A8">
        <w:rPr>
          <w:rFonts w:ascii="Tahoma" w:hAnsi="Tahoma" w:cs="Tahoma"/>
          <w:b/>
          <w:sz w:val="22"/>
          <w:szCs w:val="22"/>
        </w:rPr>
        <w:t>нд</w:t>
      </w:r>
      <w:r w:rsidRPr="000A38A8">
        <w:rPr>
          <w:rFonts w:ascii="Tahoma" w:hAnsi="Tahoma" w:cs="Tahoma"/>
          <w:b/>
          <w:sz w:val="22"/>
          <w:szCs w:val="22"/>
        </w:rPr>
        <w:t>икаторов</w:t>
      </w:r>
      <w:r w:rsidR="004F1197" w:rsidRPr="000A38A8">
        <w:rPr>
          <w:rFonts w:ascii="Tahoma" w:hAnsi="Tahoma" w:cs="Tahoma"/>
          <w:b/>
          <w:sz w:val="22"/>
          <w:szCs w:val="22"/>
        </w:rPr>
        <w:t xml:space="preserve"> </w:t>
      </w:r>
      <w:r w:rsidR="0043568D" w:rsidRPr="004C48D4">
        <w:rPr>
          <w:rFonts w:ascii="Tahoma" w:hAnsi="Tahoma" w:cs="Tahoma"/>
          <w:b/>
          <w:sz w:val="22"/>
          <w:szCs w:val="22"/>
        </w:rPr>
        <w:t>MOEXREPO</w:t>
      </w:r>
      <w:bookmarkEnd w:id="18"/>
      <w:bookmarkEnd w:id="19"/>
    </w:p>
    <w:p w14:paraId="2C2793D6" w14:textId="77777777" w:rsidR="004777D8" w:rsidRPr="000A38A8" w:rsidRDefault="004777D8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20" w:name="п_2_1"/>
      <w:r w:rsidRPr="000A38A8">
        <w:rPr>
          <w:rFonts w:ascii="Tahoma" w:hAnsi="Tahoma" w:cs="Tahoma"/>
          <w:sz w:val="20"/>
          <w:szCs w:val="20"/>
        </w:rPr>
        <w:t xml:space="preserve">Расчет </w:t>
      </w:r>
      <w:r w:rsidR="008D32E5" w:rsidRPr="000A38A8">
        <w:rPr>
          <w:rFonts w:ascii="Tahoma" w:hAnsi="Tahoma" w:cs="Tahoma"/>
          <w:sz w:val="20"/>
          <w:szCs w:val="20"/>
        </w:rPr>
        <w:t xml:space="preserve">значений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</w:t>
      </w:r>
      <w:r w:rsidR="0043568D" w:rsidRPr="000A38A8">
        <w:rPr>
          <w:rFonts w:ascii="Tahoma" w:hAnsi="Tahoma" w:cs="Tahoma"/>
          <w:sz w:val="20"/>
          <w:szCs w:val="20"/>
        </w:rPr>
        <w:t xml:space="preserve"> облигаци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, </w:t>
      </w:r>
      <w:r w:rsidR="00E440D6">
        <w:rPr>
          <w:rFonts w:ascii="Tahoma" w:hAnsi="Tahoma" w:cs="Tahoma"/>
          <w:sz w:val="20"/>
          <w:szCs w:val="20"/>
        </w:rPr>
        <w:t>и</w:t>
      </w:r>
      <w:r w:rsidR="0043568D" w:rsidRPr="000A38A8">
        <w:rPr>
          <w:rFonts w:ascii="Tahoma" w:hAnsi="Tahoma" w:cs="Tahoma"/>
          <w:sz w:val="20"/>
          <w:szCs w:val="20"/>
        </w:rPr>
        <w:t xml:space="preserve">ндикаторов ставки РЕПО с ЦК </w:t>
      </w:r>
      <w:r w:rsidR="00E440D6">
        <w:rPr>
          <w:rFonts w:ascii="Tahoma" w:hAnsi="Tahoma" w:cs="Tahoma"/>
          <w:sz w:val="20"/>
          <w:szCs w:val="20"/>
        </w:rPr>
        <w:t xml:space="preserve">с </w:t>
      </w:r>
      <w:r w:rsidR="0043568D" w:rsidRPr="000A38A8">
        <w:rPr>
          <w:rFonts w:ascii="Tahoma" w:hAnsi="Tahoma" w:cs="Tahoma"/>
          <w:sz w:val="20"/>
          <w:szCs w:val="20"/>
        </w:rPr>
        <w:t>акци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 и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со всеми клиринговыми сертификатами участия</w:t>
      </w:r>
      <w:r w:rsidR="0043568D" w:rsidRPr="000A38A8">
        <w:rPr>
          <w:rFonts w:ascii="Tahoma" w:hAnsi="Tahoma" w:cs="Tahoma"/>
          <w:sz w:val="20"/>
          <w:szCs w:val="20"/>
        </w:rPr>
        <w:t xml:space="preserve"> (далее – индикаторы </w:t>
      </w:r>
      <w:r w:rsidR="0043568D" w:rsidRPr="004C48D4">
        <w:rPr>
          <w:rFonts w:ascii="Tahoma" w:hAnsi="Tahoma" w:cs="Tahoma"/>
          <w:sz w:val="20"/>
          <w:szCs w:val="20"/>
        </w:rPr>
        <w:t>MOEXREPO</w:t>
      </w:r>
      <w:r w:rsidR="0043568D" w:rsidRPr="000A38A8">
        <w:rPr>
          <w:rFonts w:ascii="Tahoma" w:hAnsi="Tahoma" w:cs="Tahoma"/>
          <w:sz w:val="20"/>
          <w:szCs w:val="20"/>
        </w:rPr>
        <w:t>)</w:t>
      </w:r>
      <w:r w:rsidR="008D32E5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производится по следующей формуле:</w:t>
      </w:r>
    </w:p>
    <w:tbl>
      <w:tblPr>
        <w:tblW w:w="8116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701"/>
        <w:gridCol w:w="5669"/>
        <w:gridCol w:w="568"/>
        <w:gridCol w:w="178"/>
      </w:tblGrid>
      <w:tr w:rsidR="004777D8" w:rsidRPr="000A38A8" w14:paraId="19489241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055F5043" w14:textId="77777777" w:rsidR="004777D8" w:rsidRPr="000A38A8" w:rsidRDefault="008C3675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6"/>
                <w:sz w:val="20"/>
                <w:szCs w:val="20"/>
              </w:rPr>
              <w:object w:dxaOrig="1359" w:dyaOrig="1040" w14:anchorId="7E7517A4">
                <v:shape id="_x0000_i1036" type="#_x0000_t75" style="width:86.5pt;height:64.5pt" o:ole="" fillcolor="window">
                  <v:imagedata r:id="rId29" o:title=""/>
                </v:shape>
                <o:OLEObject Type="Embed" ProgID="Equation.3" ShapeID="_x0000_i1036" DrawAspect="Content" ObjectID="_1749380713" r:id="rId30"/>
              </w:object>
            </w:r>
          </w:p>
        </w:tc>
        <w:tc>
          <w:tcPr>
            <w:tcW w:w="746" w:type="dxa"/>
            <w:gridSpan w:val="2"/>
            <w:vAlign w:val="center"/>
          </w:tcPr>
          <w:p w14:paraId="3496D3D0" w14:textId="77777777" w:rsidR="004777D8" w:rsidRPr="000A38A8" w:rsidRDefault="004777D8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7D8" w:rsidRPr="000A38A8" w14:paraId="0924BADA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101F8A3A" w14:textId="77777777" w:rsidR="004777D8" w:rsidRPr="000A38A8" w:rsidRDefault="00071C0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где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46" w:type="dxa"/>
            <w:gridSpan w:val="2"/>
            <w:vAlign w:val="center"/>
          </w:tcPr>
          <w:p w14:paraId="250698E8" w14:textId="77777777" w:rsidR="004777D8" w:rsidRPr="000A38A8" w:rsidRDefault="004777D8" w:rsidP="00F91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77D8" w:rsidRPr="000A38A8" w14:paraId="0A38986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6120E402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"/>
                <w:sz w:val="20"/>
                <w:szCs w:val="20"/>
                <w:lang w:val="en-US"/>
              </w:rPr>
              <w:object w:dxaOrig="240" w:dyaOrig="240" w14:anchorId="6D18F0CD">
                <v:shape id="_x0000_i1037" type="#_x0000_t75" style="width:19pt;height:14.5pt" o:ole="" fillcolor="window">
                  <v:imagedata r:id="rId31" o:title=""/>
                </v:shape>
                <o:OLEObject Type="Embed" ProgID="Equation.3" ShapeID="_x0000_i1037" DrawAspect="Content" ObjectID="_1749380714" r:id="rId32"/>
              </w:object>
            </w:r>
          </w:p>
        </w:tc>
        <w:tc>
          <w:tcPr>
            <w:tcW w:w="6237" w:type="dxa"/>
            <w:gridSpan w:val="2"/>
          </w:tcPr>
          <w:p w14:paraId="45D7FE03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z w:val="20"/>
                <w:szCs w:val="20"/>
              </w:rPr>
              <w:t>з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начение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  <w:lang w:val="en-US"/>
              </w:rPr>
              <w:t xml:space="preserve"> 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6EFEE90C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383B5CB1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12"/>
                <w:sz w:val="20"/>
                <w:szCs w:val="20"/>
              </w:rPr>
              <w:object w:dxaOrig="180" w:dyaOrig="360" w14:anchorId="70DADCFC">
                <v:shape id="_x0000_i1038" type="#_x0000_t75" style="width:9pt;height:22.5pt" o:ole="">
                  <v:imagedata r:id="rId33" o:title=""/>
                </v:shape>
                <o:OLEObject Type="Embed" ProgID="Equation.3" ShapeID="_x0000_i1038" DrawAspect="Content" ObjectID="_1749380715" r:id="rId34"/>
              </w:object>
            </w:r>
          </w:p>
        </w:tc>
        <w:tc>
          <w:tcPr>
            <w:tcW w:w="6237" w:type="dxa"/>
            <w:gridSpan w:val="2"/>
          </w:tcPr>
          <w:p w14:paraId="585FD1C2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38A8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0A38A8">
              <w:rPr>
                <w:rFonts w:ascii="Tahoma" w:hAnsi="Tahoma" w:cs="Tahoma"/>
                <w:sz w:val="20"/>
                <w:szCs w:val="20"/>
              </w:rPr>
              <w:t>-е значение ставки РЕПО с ЦК в сделках, на основ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>ании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котор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 xml:space="preserve">ых </w:t>
            </w:r>
            <w:r w:rsidRPr="000A38A8">
              <w:rPr>
                <w:rFonts w:ascii="Tahoma" w:hAnsi="Tahoma" w:cs="Tahoma"/>
                <w:sz w:val="20"/>
                <w:szCs w:val="20"/>
              </w:rPr>
              <w:t>производится расчет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2A9D" w:rsidRPr="000A38A8">
              <w:rPr>
                <w:rFonts w:ascii="Tahoma" w:hAnsi="Tahoma" w:cs="Tahoma"/>
                <w:sz w:val="20"/>
                <w:szCs w:val="20"/>
                <w:lang w:val="en-US"/>
              </w:rPr>
              <w:t>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394B8CC4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443F6EF0" w14:textId="77777777" w:rsidR="004777D8" w:rsidRPr="000A38A8" w:rsidRDefault="0089347C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A38A8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240" w:dyaOrig="360" w14:anchorId="175C9AC6">
                <v:shape id="_x0000_i1039" type="#_x0000_t75" style="width:20pt;height:24pt" o:ole="" fillcolor="window">
                  <v:imagedata r:id="rId35" o:title=""/>
                </v:shape>
                <o:OLEObject Type="Embed" ProgID="Equation.3" ShapeID="_x0000_i1039" DrawAspect="Content" ObjectID="_1749380716" r:id="rId36"/>
              </w:object>
            </w:r>
          </w:p>
        </w:tc>
        <w:tc>
          <w:tcPr>
            <w:tcW w:w="6237" w:type="dxa"/>
            <w:gridSpan w:val="2"/>
          </w:tcPr>
          <w:p w14:paraId="508FD783" w14:textId="77777777" w:rsidR="004777D8" w:rsidRPr="000A38A8" w:rsidRDefault="004777D8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о</w:t>
            </w:r>
            <w:r w:rsidR="008D32E5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бщая сумма </w:t>
            </w:r>
            <w:r w:rsidR="0089347C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РЕПО с ЦК </w:t>
            </w:r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в сделках, заключенных по </w:t>
            </w:r>
            <w:proofErr w:type="spellStart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-ой ставке РЕПО с ЦК</w:t>
            </w:r>
          </w:p>
        </w:tc>
      </w:tr>
      <w:tr w:rsidR="009571AD" w:rsidRPr="000A38A8" w14:paraId="7D62B19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2263FC51" w14:textId="77777777" w:rsidR="009571AD" w:rsidRPr="000A38A8" w:rsidRDefault="009571AD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70D38358" w14:textId="77777777" w:rsidR="009571AD" w:rsidRPr="000A38A8" w:rsidRDefault="009571AD" w:rsidP="00F91359">
            <w:pPr>
              <w:ind w:left="317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20"/>
    <w:p w14:paraId="4E43D9FA" w14:textId="76B1AE0A" w:rsidR="00FD5929" w:rsidRDefault="00FD592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5929">
        <w:rPr>
          <w:rFonts w:ascii="Tahoma" w:hAnsi="Tahoma" w:cs="Tahoma"/>
          <w:sz w:val="20"/>
          <w:szCs w:val="20"/>
        </w:rPr>
        <w:t>При расчете индикаторов MOEXREPO в 12:30 МСК в указанный расчет включаются сделки, заключенные в период с</w:t>
      </w:r>
      <w:r w:rsidR="00C04D87" w:rsidRPr="00C04D87">
        <w:rPr>
          <w:rFonts w:ascii="Tahoma" w:hAnsi="Tahoma" w:cs="Tahoma"/>
          <w:sz w:val="20"/>
          <w:szCs w:val="20"/>
        </w:rPr>
        <w:t xml:space="preserve"> 10</w:t>
      </w:r>
      <w:r w:rsidR="00C04D87">
        <w:rPr>
          <w:rFonts w:ascii="Tahoma" w:hAnsi="Tahoma" w:cs="Tahoma"/>
          <w:sz w:val="20"/>
          <w:szCs w:val="20"/>
        </w:rPr>
        <w:t>:00</w:t>
      </w:r>
      <w:r w:rsidRPr="00FD5929">
        <w:rPr>
          <w:rFonts w:ascii="Tahoma" w:hAnsi="Tahoma" w:cs="Tahoma"/>
          <w:sz w:val="20"/>
          <w:szCs w:val="20"/>
        </w:rPr>
        <w:t xml:space="preserve"> до 12:30 МСК</w:t>
      </w:r>
      <w:r w:rsidR="00C04D87">
        <w:rPr>
          <w:rFonts w:ascii="Tahoma" w:hAnsi="Tahoma" w:cs="Tahoma"/>
          <w:sz w:val="20"/>
          <w:szCs w:val="20"/>
        </w:rPr>
        <w:t xml:space="preserve"> </w:t>
      </w:r>
      <w:r w:rsidR="00C04D87" w:rsidRPr="00FD5929">
        <w:rPr>
          <w:rFonts w:ascii="Tahoma" w:hAnsi="Tahoma" w:cs="Tahoma"/>
          <w:sz w:val="20"/>
          <w:szCs w:val="20"/>
        </w:rPr>
        <w:t>текущего Рабочего дня</w:t>
      </w:r>
      <w:r w:rsidRPr="00FD5929">
        <w:rPr>
          <w:rFonts w:ascii="Tahoma" w:hAnsi="Tahoma" w:cs="Tahoma"/>
          <w:sz w:val="20"/>
          <w:szCs w:val="20"/>
        </w:rPr>
        <w:t>. При расчете индикаторов MOEXREPO в 19:00 МСК, в указанный расчет включаются сделки, заключенные в период с 12:30 МСК (включительно) текущего Рабочего дня до 19:00 МСК этого же Рабочего дня.</w:t>
      </w:r>
    </w:p>
    <w:p w14:paraId="1C0E29DC" w14:textId="77777777" w:rsidR="004F1197" w:rsidRPr="000A38A8" w:rsidRDefault="004F1197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</w:t>
      </w:r>
      <w:r w:rsidR="00792A9D" w:rsidRPr="000A38A8">
        <w:rPr>
          <w:rFonts w:ascii="Tahoma" w:hAnsi="Tahoma" w:cs="Tahoma"/>
          <w:sz w:val="20"/>
          <w:szCs w:val="20"/>
        </w:rPr>
        <w:t xml:space="preserve"> </w:t>
      </w:r>
      <w:r w:rsidR="00792A9D" w:rsidRPr="004C48D4">
        <w:rPr>
          <w:rFonts w:ascii="Tahoma" w:hAnsi="Tahoma" w:cs="Tahoma"/>
          <w:sz w:val="20"/>
          <w:szCs w:val="20"/>
        </w:rPr>
        <w:t>MOEXREPO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28023A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1" w:name="_Toc2697181"/>
      <w:bookmarkStart w:id="22" w:name="_Toc2697348"/>
      <w:bookmarkStart w:id="23" w:name="_Toc2697794"/>
      <w:bookmarkStart w:id="24" w:name="_Toc2697844"/>
      <w:bookmarkStart w:id="25" w:name="_Toc2697182"/>
      <w:bookmarkStart w:id="26" w:name="_Toc2697349"/>
      <w:bookmarkStart w:id="27" w:name="_Toc2697795"/>
      <w:bookmarkStart w:id="28" w:name="_Toc2697845"/>
      <w:bookmarkStart w:id="29" w:name="_Toc2697184"/>
      <w:bookmarkStart w:id="30" w:name="_Toc2697351"/>
      <w:bookmarkStart w:id="31" w:name="_Toc2697797"/>
      <w:bookmarkStart w:id="32" w:name="_Toc2697847"/>
      <w:bookmarkStart w:id="33" w:name="_Toc2697186"/>
      <w:bookmarkStart w:id="34" w:name="_Toc2697353"/>
      <w:bookmarkStart w:id="35" w:name="_Toc2697799"/>
      <w:bookmarkStart w:id="36" w:name="_Toc2697849"/>
      <w:bookmarkStart w:id="37" w:name="_Toc2697192"/>
      <w:bookmarkStart w:id="38" w:name="_Toc2697359"/>
      <w:bookmarkStart w:id="39" w:name="_Toc2697805"/>
      <w:bookmarkStart w:id="40" w:name="_Toc2697855"/>
      <w:bookmarkStart w:id="41" w:name="_Toc2697193"/>
      <w:bookmarkStart w:id="42" w:name="_Toc2697360"/>
      <w:bookmarkStart w:id="43" w:name="_Toc2697806"/>
      <w:bookmarkStart w:id="44" w:name="_Toc2697856"/>
      <w:bookmarkStart w:id="45" w:name="_Toc2697194"/>
      <w:bookmarkStart w:id="46" w:name="_Toc2697361"/>
      <w:bookmarkStart w:id="47" w:name="_Toc2697807"/>
      <w:bookmarkStart w:id="48" w:name="_Toc2697857"/>
      <w:bookmarkStart w:id="49" w:name="_Toc2697195"/>
      <w:bookmarkStart w:id="50" w:name="_Toc2697362"/>
      <w:bookmarkStart w:id="51" w:name="_Toc2697808"/>
      <w:bookmarkStart w:id="52" w:name="_Toc2697858"/>
      <w:bookmarkStart w:id="53" w:name="_Toc118729531"/>
      <w:bookmarkStart w:id="54" w:name="п_4_7"/>
      <w:bookmarkStart w:id="55" w:name="_Ref18177435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0A38A8">
        <w:rPr>
          <w:rFonts w:ascii="Tahoma" w:hAnsi="Tahoma" w:cs="Tahoma"/>
          <w:b/>
          <w:sz w:val="22"/>
          <w:szCs w:val="22"/>
        </w:rPr>
        <w:lastRenderedPageBreak/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3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6" w:name="_Toc118729532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6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57" w:name="_Toc372540155"/>
      <w:bookmarkStart w:id="58" w:name="_Toc372540156"/>
      <w:bookmarkStart w:id="59" w:name="_Ref272826482"/>
      <w:bookmarkStart w:id="60" w:name="п_6_1"/>
      <w:bookmarkEnd w:id="54"/>
      <w:bookmarkEnd w:id="55"/>
      <w:bookmarkEnd w:id="57"/>
      <w:bookmarkEnd w:id="58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1" w:name="_Toc118729533"/>
      <w:bookmarkEnd w:id="59"/>
      <w:bookmarkEnd w:id="60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61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6F390B45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 в п.</w:t>
      </w:r>
      <w:r w:rsidR="00EE5495" w:rsidRPr="00BA792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.2.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footerReference w:type="default" r:id="rId37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62" w:name="_Toc424122379"/>
      <w:bookmarkStart w:id="63" w:name="_Toc438206744"/>
      <w:bookmarkStart w:id="64" w:name="_Toc438206780"/>
      <w:bookmarkStart w:id="65" w:name="_Toc438207000"/>
      <w:bookmarkStart w:id="66" w:name="_Toc433902916"/>
      <w:bookmarkStart w:id="67" w:name="_Toc463443774"/>
      <w:bookmarkStart w:id="68" w:name="_Toc488065487"/>
      <w:bookmarkStart w:id="69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E10D2C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bookmarkStart w:id="70" w:name="_Hlk113361214"/>
            <w:r w:rsidRPr="00D2317B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  <w:bookmarkEnd w:id="70"/>
          </w:p>
        </w:tc>
        <w:tc>
          <w:tcPr>
            <w:tcW w:w="1380" w:type="dxa"/>
          </w:tcPr>
          <w:p w14:paraId="65E1BC19" w14:textId="3E7E1185" w:rsidR="00D2317B" w:rsidRDefault="00820272" w:rsidP="001F608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20272">
              <w:rPr>
                <w:lang w:val="en-US"/>
              </w:rPr>
              <w:t>GYRP</w:t>
            </w:r>
          </w:p>
        </w:tc>
        <w:tc>
          <w:tcPr>
            <w:tcW w:w="1842" w:type="dxa"/>
          </w:tcPr>
          <w:p w14:paraId="1FF9F03D" w14:textId="03B2A649" w:rsidR="00D2317B" w:rsidRPr="00641606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52820FE1" w14:textId="532B115E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62A7FBA9" w14:textId="0701603A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616E62D3" w14:textId="361E3AB5" w:rsidR="00D2317B" w:rsidRPr="00E10D2C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6693B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6693B" w:rsidRPr="002744F1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10CA5F91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26693B" w:rsidRPr="0029648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26693B" w:rsidRPr="00321AB4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55B42A17" w:rsidR="0026693B" w:rsidRPr="00296485" w:rsidRDefault="0026693B" w:rsidP="00DE24ED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3ACEF238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0E544BB8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64BD41F8" w:rsidR="0026693B" w:rsidRPr="001E715E" w:rsidRDefault="0026693B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8E473A" w:rsidRPr="008E473A" w14:paraId="265447ED" w14:textId="77777777" w:rsidTr="00A26548">
        <w:tc>
          <w:tcPr>
            <w:tcW w:w="2005" w:type="dxa"/>
            <w:vAlign w:val="center"/>
          </w:tcPr>
          <w:p w14:paraId="607ACA9F" w14:textId="5B17F01C" w:rsidR="008E473A" w:rsidRPr="008E473A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RUSFARCNRT</w:t>
            </w:r>
          </w:p>
        </w:tc>
        <w:tc>
          <w:tcPr>
            <w:tcW w:w="4412" w:type="dxa"/>
          </w:tcPr>
          <w:p w14:paraId="61BC1C09" w14:textId="702B1963" w:rsidR="008E473A" w:rsidRPr="008E473A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REAL TIME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</w:tcPr>
          <w:p w14:paraId="088C8327" w14:textId="159C49CB" w:rsidR="008E473A" w:rsidRPr="00F53DE5" w:rsidRDefault="008E473A" w:rsidP="008E473A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vAlign w:val="center"/>
          </w:tcPr>
          <w:p w14:paraId="119028A4" w14:textId="31726AB1" w:rsidR="008E473A" w:rsidRPr="008E473A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273DB44" w14:textId="71F9348C" w:rsidR="008E473A" w:rsidRPr="008E473A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11AFA8AE" w14:textId="0061CB49" w:rsidR="008E473A" w:rsidRPr="008E473A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1AE6E10C" w14:textId="68B12D2C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8E473A" w:rsidRPr="00E10D2C" w14:paraId="5D6338FE" w14:textId="77777777" w:rsidTr="00A26548">
        <w:tc>
          <w:tcPr>
            <w:tcW w:w="2005" w:type="dxa"/>
            <w:vAlign w:val="center"/>
          </w:tcPr>
          <w:p w14:paraId="12C38F50" w14:textId="3E452A3D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</w:p>
        </w:tc>
        <w:tc>
          <w:tcPr>
            <w:tcW w:w="4412" w:type="dxa"/>
          </w:tcPr>
          <w:p w14:paraId="735DAFD3" w14:textId="2D2A560E" w:rsidR="008E473A" w:rsidRPr="0026198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овернайт</w:t>
            </w:r>
          </w:p>
        </w:tc>
        <w:tc>
          <w:tcPr>
            <w:tcW w:w="1380" w:type="dxa"/>
          </w:tcPr>
          <w:p w14:paraId="6C2F2198" w14:textId="4C34131A" w:rsidR="008E473A" w:rsidRPr="00F53DE5" w:rsidRDefault="008E473A" w:rsidP="008E473A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728AC71" w14:textId="04CDB93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E6C5E5E" w14:textId="54B0C653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3E6D0488" w14:textId="1CB547A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7539AB6" w14:textId="31E3CB01" w:rsidR="008E473A" w:rsidRPr="00F53DE5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8E473A" w:rsidRPr="00E10D2C" w14:paraId="0B0694BB" w14:textId="77777777" w:rsidTr="00296485">
        <w:tc>
          <w:tcPr>
            <w:tcW w:w="2005" w:type="dxa"/>
            <w:vAlign w:val="center"/>
          </w:tcPr>
          <w:p w14:paraId="5EC1B4FE" w14:textId="0AEFA641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</w:t>
            </w:r>
          </w:p>
        </w:tc>
        <w:tc>
          <w:tcPr>
            <w:tcW w:w="4412" w:type="dxa"/>
          </w:tcPr>
          <w:p w14:paraId="48495B86" w14:textId="45452E46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вечер</w:t>
            </w:r>
          </w:p>
        </w:tc>
        <w:tc>
          <w:tcPr>
            <w:tcW w:w="1380" w:type="dxa"/>
          </w:tcPr>
          <w:p w14:paraId="4149090F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9ED5513" w14:textId="0A0D204E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0E57E77" w14:textId="0637F948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F31566C" w14:textId="2C62F974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2CD5A1B" w14:textId="208C4C1F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8E473A" w:rsidRPr="00E10D2C" w14:paraId="4F340148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010" w14:textId="41510B3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F7" w14:textId="4D2AA81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1 неделя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4B0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6D" w14:textId="78808AB2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A20" w14:textId="7655BBE8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2B7" w14:textId="5216AD30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CF2" w14:textId="4AFEF8A8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8E473A" w:rsidRPr="00E10D2C" w14:paraId="5E784491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41" w14:textId="3296264A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3F3" w14:textId="16E2855D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1 неделя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DEE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656" w14:textId="0B230D11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0AD" w14:textId="5AB8F534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F81" w14:textId="04A3B64B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A3E" w14:textId="4BFB2589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8E473A" w:rsidRPr="00E10D2C" w14:paraId="4226C674" w14:textId="77777777" w:rsidTr="00A26548">
        <w:tc>
          <w:tcPr>
            <w:tcW w:w="2005" w:type="dxa"/>
            <w:vAlign w:val="center"/>
          </w:tcPr>
          <w:p w14:paraId="46EB4E2C" w14:textId="7CDBCD0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</w:t>
            </w:r>
          </w:p>
        </w:tc>
        <w:tc>
          <w:tcPr>
            <w:tcW w:w="4412" w:type="dxa"/>
          </w:tcPr>
          <w:p w14:paraId="4C22C7E6" w14:textId="758709A4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акции овернайт</w:t>
            </w:r>
          </w:p>
        </w:tc>
        <w:tc>
          <w:tcPr>
            <w:tcW w:w="1380" w:type="dxa"/>
          </w:tcPr>
          <w:p w14:paraId="6D5B9B31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6E5DA26E" w14:textId="5889C2E6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192D4B14" w14:textId="3806E82B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9A5EE24" w14:textId="7C0581B3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6DADDDE7" w14:textId="7A4DA630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8E473A" w:rsidRPr="00E10D2C" w14:paraId="432393FE" w14:textId="77777777" w:rsidTr="00296485">
        <w:tc>
          <w:tcPr>
            <w:tcW w:w="2005" w:type="dxa"/>
            <w:vAlign w:val="center"/>
          </w:tcPr>
          <w:p w14:paraId="64981A65" w14:textId="0FED6A83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lastRenderedPageBreak/>
              <w:t>MOEXREPOEQE</w:t>
            </w:r>
          </w:p>
        </w:tc>
        <w:tc>
          <w:tcPr>
            <w:tcW w:w="4412" w:type="dxa"/>
          </w:tcPr>
          <w:p w14:paraId="3A396EC2" w14:textId="0C3391BD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акции овернайт вечер</w:t>
            </w:r>
          </w:p>
        </w:tc>
        <w:tc>
          <w:tcPr>
            <w:tcW w:w="1380" w:type="dxa"/>
          </w:tcPr>
          <w:p w14:paraId="485AC8B1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5DD1FB53" w14:textId="316AB396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5BA394DD" w14:textId="549F85B3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D92C9D6" w14:textId="06D8F481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355F1A1" w14:textId="4FE111D8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8E473A" w:rsidRPr="00E10D2C" w14:paraId="6F197415" w14:textId="77777777" w:rsidTr="00296485">
        <w:tc>
          <w:tcPr>
            <w:tcW w:w="2005" w:type="dxa"/>
            <w:vAlign w:val="center"/>
          </w:tcPr>
          <w:p w14:paraId="46F13D55" w14:textId="08767798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</w:t>
            </w:r>
          </w:p>
        </w:tc>
        <w:tc>
          <w:tcPr>
            <w:tcW w:w="4412" w:type="dxa"/>
          </w:tcPr>
          <w:p w14:paraId="2FCAB95A" w14:textId="587C5F9E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</w:t>
            </w:r>
          </w:p>
        </w:tc>
        <w:tc>
          <w:tcPr>
            <w:tcW w:w="1380" w:type="dxa"/>
          </w:tcPr>
          <w:p w14:paraId="0F357283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076C3A4" w14:textId="366D133B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73C18F6" w14:textId="178542A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796598E" w14:textId="6E5AAF1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DF65B4C" w14:textId="36389853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8E473A" w:rsidRPr="00E10D2C" w14:paraId="7CC7CC27" w14:textId="77777777" w:rsidTr="00296485">
        <w:tc>
          <w:tcPr>
            <w:tcW w:w="2005" w:type="dxa"/>
            <w:vAlign w:val="center"/>
          </w:tcPr>
          <w:p w14:paraId="3E874509" w14:textId="34388A9C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RPGCCE</w:t>
            </w:r>
          </w:p>
        </w:tc>
        <w:tc>
          <w:tcPr>
            <w:tcW w:w="4412" w:type="dxa"/>
          </w:tcPr>
          <w:p w14:paraId="66704A67" w14:textId="08783CE2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 вечер</w:t>
            </w:r>
          </w:p>
        </w:tc>
        <w:tc>
          <w:tcPr>
            <w:tcW w:w="1380" w:type="dxa"/>
          </w:tcPr>
          <w:p w14:paraId="7CE32CFA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24171AD" w14:textId="13B6E366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13B2C142" w14:textId="77BAE765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BACB86C" w14:textId="584C0FEA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C2BF0F5" w14:textId="481B7177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8E473A" w:rsidRPr="00E10D2C" w14:paraId="5BE66BAD" w14:textId="77777777" w:rsidTr="00296485">
        <w:tc>
          <w:tcPr>
            <w:tcW w:w="2005" w:type="dxa"/>
            <w:vAlign w:val="center"/>
          </w:tcPr>
          <w:p w14:paraId="17EFFC9D" w14:textId="5FDCB27A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</w:t>
            </w:r>
          </w:p>
        </w:tc>
        <w:tc>
          <w:tcPr>
            <w:tcW w:w="4412" w:type="dxa"/>
          </w:tcPr>
          <w:p w14:paraId="6CBAE408" w14:textId="5D18DDF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</w:t>
            </w:r>
          </w:p>
        </w:tc>
        <w:tc>
          <w:tcPr>
            <w:tcW w:w="1380" w:type="dxa"/>
          </w:tcPr>
          <w:p w14:paraId="58CAEE4E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C2519A6" w14:textId="69EDD5A4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55E40D" w14:textId="383EB2BA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неделя </w:t>
            </w:r>
          </w:p>
        </w:tc>
        <w:tc>
          <w:tcPr>
            <w:tcW w:w="1593" w:type="dxa"/>
          </w:tcPr>
          <w:p w14:paraId="181A8C2F" w14:textId="585B559F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4D80A929" w14:textId="23B5036F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8E473A" w:rsidRPr="00E10D2C" w14:paraId="4421C27C" w14:textId="77777777" w:rsidTr="00296485">
        <w:tc>
          <w:tcPr>
            <w:tcW w:w="2005" w:type="dxa"/>
            <w:vAlign w:val="center"/>
          </w:tcPr>
          <w:p w14:paraId="31BDA743" w14:textId="72518F5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RPGCC1WE</w:t>
            </w:r>
          </w:p>
        </w:tc>
        <w:tc>
          <w:tcPr>
            <w:tcW w:w="4412" w:type="dxa"/>
          </w:tcPr>
          <w:p w14:paraId="53C67FE5" w14:textId="682AD0F3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 вечер</w:t>
            </w:r>
          </w:p>
        </w:tc>
        <w:tc>
          <w:tcPr>
            <w:tcW w:w="1380" w:type="dxa"/>
          </w:tcPr>
          <w:p w14:paraId="012543C5" w14:textId="7777777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0DA58C4D" w14:textId="6272C69A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23040E23" w14:textId="6839EA9E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</w:tcPr>
          <w:p w14:paraId="6D9F217A" w14:textId="10EAA617" w:rsidR="008E473A" w:rsidRPr="00A03C0D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0CD435D4" w14:textId="32B496AD" w:rsidR="008E473A" w:rsidRPr="00E10D2C" w:rsidRDefault="008E473A" w:rsidP="008E473A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6145A4AC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47CB4C86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D439C0D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5C683BB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2BB84AB7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81727A5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38"/>
          <w:footerReference w:type="default" r:id="rId39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1F6089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71896137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1F6089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537B6427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1F6089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31F3124E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1F6089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09EDF36A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1F6089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68476433" w14:textId="77777777" w:rsidR="00FC2E05" w:rsidRPr="00DE1488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62265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C4" w14:textId="77777777" w:rsid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  <w:p w14:paraId="72CEDBD7" w14:textId="7B360E09" w:rsidR="00A81BCB" w:rsidRPr="00C657AD" w:rsidRDefault="00B20060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20060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RUSFARCNRT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AC2" w14:textId="0A4506D7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7316" w14:textId="77777777" w:rsidR="0028023A" w:rsidRDefault="0028023A">
      <w:r>
        <w:separator/>
      </w:r>
    </w:p>
  </w:endnote>
  <w:endnote w:type="continuationSeparator" w:id="0">
    <w:p w14:paraId="75AB644D" w14:textId="77777777" w:rsidR="0028023A" w:rsidRDefault="0028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382FAD0F" w14:textId="0FA89B9C" w:rsidR="0028023A" w:rsidRDefault="002802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95112" w14:textId="77777777" w:rsidR="0028023A" w:rsidRDefault="002802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28023A" w:rsidRDefault="0028023A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28023A" w:rsidRDefault="0028023A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28023A" w:rsidRPr="006D19CD" w:rsidRDefault="0028023A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28023A" w:rsidRDefault="0028023A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90A9E" w14:textId="77777777" w:rsidR="0028023A" w:rsidRDefault="0028023A">
      <w:r>
        <w:separator/>
      </w:r>
    </w:p>
  </w:footnote>
  <w:footnote w:type="continuationSeparator" w:id="0">
    <w:p w14:paraId="21032AEE" w14:textId="77777777" w:rsidR="0028023A" w:rsidRDefault="0028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BA9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95C0A-7FFA-4112-BE34-CAFEF496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2916</Words>
  <Characters>19390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2023-06-21T15:24:00Z</dcterms:created>
  <dcterms:modified xsi:type="dcterms:W3CDTF">2023-06-27T11:18:00Z</dcterms:modified>
</cp:coreProperties>
</file>