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32" w:type="dxa"/>
        <w:jc w:val="center"/>
        <w:tblLook w:val="01E0" w:firstRow="1" w:lastRow="1" w:firstColumn="1" w:lastColumn="1" w:noHBand="0" w:noVBand="0"/>
      </w:tblPr>
      <w:tblGrid>
        <w:gridCol w:w="4216"/>
        <w:gridCol w:w="4216"/>
      </w:tblGrid>
      <w:tr w:rsidR="00FC4719" w:rsidRPr="0006267A" w:rsidTr="00EA0F7A">
        <w:trPr>
          <w:jc w:val="center"/>
        </w:trPr>
        <w:tc>
          <w:tcPr>
            <w:tcW w:w="4216" w:type="dxa"/>
          </w:tcPr>
          <w:p w:rsidR="00165DBA" w:rsidRPr="0006267A" w:rsidRDefault="00165DBA" w:rsidP="00165DBA">
            <w:pPr>
              <w:pStyle w:val="Iauiue"/>
              <w:jc w:val="both"/>
              <w:rPr>
                <w:rFonts w:ascii="Tahoma" w:hAnsi="Tahoma" w:cs="Tahoma"/>
                <w:b/>
              </w:rPr>
            </w:pPr>
            <w:r w:rsidRPr="0006267A">
              <w:rPr>
                <w:rFonts w:ascii="Tahoma" w:hAnsi="Tahoma" w:cs="Tahoma"/>
                <w:b/>
              </w:rPr>
              <w:t>APPROVED</w:t>
            </w:r>
          </w:p>
          <w:p w:rsidR="00165DBA" w:rsidRPr="0006267A" w:rsidRDefault="00165DBA" w:rsidP="00165DBA">
            <w:pPr>
              <w:pStyle w:val="Iauiue"/>
              <w:jc w:val="both"/>
              <w:rPr>
                <w:rFonts w:ascii="Tahoma" w:hAnsi="Tahoma" w:cs="Tahoma"/>
                <w:b/>
              </w:rPr>
            </w:pPr>
          </w:p>
          <w:p w:rsidR="00102CEC" w:rsidRDefault="00165DBA" w:rsidP="00165DBA">
            <w:pPr>
              <w:pStyle w:val="Iauiue"/>
              <w:jc w:val="both"/>
              <w:rPr>
                <w:rFonts w:ascii="Tahoma" w:hAnsi="Tahoma" w:cs="Tahoma"/>
              </w:rPr>
            </w:pPr>
            <w:r w:rsidRPr="0006267A">
              <w:rPr>
                <w:rFonts w:ascii="Tahoma" w:hAnsi="Tahoma" w:cs="Tahoma"/>
              </w:rPr>
              <w:t xml:space="preserve">by the Executive Board of Moscow Exchange </w:t>
            </w:r>
          </w:p>
          <w:p w:rsidR="00165DBA" w:rsidRPr="00102CEC" w:rsidRDefault="0055492C" w:rsidP="00165DBA">
            <w:pPr>
              <w:pStyle w:val="Iauiue"/>
              <w:jc w:val="both"/>
              <w:rPr>
                <w:rFonts w:ascii="Tahoma" w:hAnsi="Tahoma" w:cs="Tahoma"/>
              </w:rPr>
            </w:pPr>
            <w:r w:rsidRPr="007E791E">
              <w:rPr>
                <w:rFonts w:ascii="Tahoma" w:hAnsi="Tahoma" w:cs="Tahoma"/>
              </w:rPr>
              <w:t xml:space="preserve">27 </w:t>
            </w:r>
            <w:r>
              <w:rPr>
                <w:rFonts w:ascii="Tahoma" w:hAnsi="Tahoma" w:cs="Tahoma"/>
              </w:rPr>
              <w:t xml:space="preserve">December </w:t>
            </w:r>
            <w:r w:rsidR="00102CEC" w:rsidRPr="00102CEC">
              <w:rPr>
                <w:rFonts w:ascii="Tahoma" w:hAnsi="Tahoma" w:cs="Tahoma"/>
              </w:rPr>
              <w:t>2018</w:t>
            </w:r>
            <w:r w:rsidR="00D55A9A" w:rsidRPr="00102CEC">
              <w:rPr>
                <w:rFonts w:ascii="Tahoma" w:hAnsi="Tahoma" w:cs="Tahoma"/>
              </w:rPr>
              <w:t xml:space="preserve"> (Minutes No </w:t>
            </w:r>
            <w:r>
              <w:rPr>
                <w:rFonts w:ascii="Tahoma" w:hAnsi="Tahoma" w:cs="Tahoma"/>
              </w:rPr>
              <w:t>7</w:t>
            </w:r>
            <w:r w:rsidR="007E791E">
              <w:rPr>
                <w:rFonts w:ascii="Tahoma" w:hAnsi="Tahoma" w:cs="Tahoma"/>
              </w:rPr>
              <w:t>5</w:t>
            </w:r>
            <w:bookmarkStart w:id="0" w:name="_GoBack"/>
            <w:bookmarkEnd w:id="0"/>
            <w:r w:rsidR="00D55A9A" w:rsidRPr="00102CEC">
              <w:rPr>
                <w:rFonts w:ascii="Tahoma" w:hAnsi="Tahoma" w:cs="Tahoma"/>
              </w:rPr>
              <w:t>)</w:t>
            </w:r>
          </w:p>
          <w:p w:rsidR="00165DBA" w:rsidRPr="0006267A" w:rsidRDefault="00165DBA" w:rsidP="00165DBA">
            <w:pPr>
              <w:pStyle w:val="Iauiue"/>
              <w:tabs>
                <w:tab w:val="left" w:pos="4253"/>
              </w:tabs>
              <w:jc w:val="both"/>
              <w:rPr>
                <w:rFonts w:ascii="Tahoma" w:hAnsi="Tahoma" w:cs="Tahoma"/>
              </w:rPr>
            </w:pPr>
          </w:p>
          <w:p w:rsidR="00165DBA" w:rsidRPr="0006267A" w:rsidRDefault="00165DBA" w:rsidP="00165DBA">
            <w:pPr>
              <w:pStyle w:val="Iauiue"/>
              <w:tabs>
                <w:tab w:val="left" w:pos="4253"/>
              </w:tabs>
              <w:jc w:val="both"/>
              <w:rPr>
                <w:rFonts w:ascii="Tahoma" w:hAnsi="Tahoma" w:cs="Tahoma"/>
              </w:rPr>
            </w:pPr>
            <w:r w:rsidRPr="0006267A">
              <w:rPr>
                <w:rFonts w:ascii="Tahoma" w:hAnsi="Tahoma" w:cs="Tahoma"/>
              </w:rPr>
              <w:t xml:space="preserve">The Chairman of the Board </w:t>
            </w:r>
          </w:p>
          <w:p w:rsidR="00165DBA" w:rsidRPr="0006267A" w:rsidRDefault="00165DBA" w:rsidP="00165DBA">
            <w:pPr>
              <w:pStyle w:val="Iauiue"/>
              <w:tabs>
                <w:tab w:val="left" w:pos="4253"/>
              </w:tabs>
              <w:jc w:val="both"/>
              <w:rPr>
                <w:rFonts w:ascii="Tahoma" w:hAnsi="Tahoma" w:cs="Tahoma"/>
              </w:rPr>
            </w:pPr>
          </w:p>
          <w:p w:rsidR="00165DBA" w:rsidRPr="0006267A" w:rsidRDefault="00165DBA" w:rsidP="00165DBA">
            <w:pPr>
              <w:pStyle w:val="Iauiue"/>
              <w:tabs>
                <w:tab w:val="left" w:pos="4253"/>
              </w:tabs>
              <w:jc w:val="both"/>
              <w:rPr>
                <w:rFonts w:ascii="Tahoma" w:hAnsi="Tahoma" w:cs="Tahoma"/>
              </w:rPr>
            </w:pPr>
            <w:r w:rsidRPr="0006267A">
              <w:rPr>
                <w:rFonts w:ascii="Tahoma" w:hAnsi="Tahoma" w:cs="Tahoma"/>
              </w:rPr>
              <w:t xml:space="preserve">_______________ </w:t>
            </w:r>
            <w:r w:rsidRPr="0006267A">
              <w:rPr>
                <w:rFonts w:ascii="Tahoma" w:hAnsi="Tahoma" w:cs="Tahoma"/>
                <w:lang w:val="ru-RU"/>
              </w:rPr>
              <w:t>А</w:t>
            </w:r>
            <w:r w:rsidRPr="0006267A">
              <w:rPr>
                <w:rFonts w:ascii="Tahoma" w:hAnsi="Tahoma" w:cs="Tahoma"/>
              </w:rPr>
              <w:t>.Afanasiev</w:t>
            </w:r>
          </w:p>
          <w:p w:rsidR="00FC4719" w:rsidRPr="0006267A" w:rsidRDefault="00FC4719" w:rsidP="00EA0F7A">
            <w:pPr>
              <w:pStyle w:val="Iauiue"/>
              <w:widowControl w:val="0"/>
              <w:spacing w:before="100" w:after="120"/>
              <w:ind w:left="68"/>
              <w:rPr>
                <w:rFonts w:ascii="Tahoma" w:hAnsi="Tahoma" w:cs="Tahoma"/>
                <w:lang w:val="en-GB"/>
              </w:rPr>
            </w:pPr>
          </w:p>
        </w:tc>
        <w:tc>
          <w:tcPr>
            <w:tcW w:w="4216" w:type="dxa"/>
          </w:tcPr>
          <w:p w:rsidR="00FC4719" w:rsidRPr="0006267A" w:rsidRDefault="00FC4719" w:rsidP="00165DBA">
            <w:pPr>
              <w:pStyle w:val="Iauiue"/>
              <w:tabs>
                <w:tab w:val="left" w:pos="4253"/>
              </w:tabs>
              <w:jc w:val="both"/>
              <w:rPr>
                <w:rFonts w:ascii="Tahoma" w:hAnsi="Tahoma" w:cs="Tahoma"/>
                <w:lang w:val="en-GB"/>
              </w:rPr>
            </w:pPr>
          </w:p>
        </w:tc>
      </w:tr>
    </w:tbl>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768A5" w:rsidP="00FC4719">
      <w:pPr>
        <w:jc w:val="center"/>
        <w:rPr>
          <w:rFonts w:ascii="Tahoma" w:hAnsi="Tahoma" w:cs="Tahoma"/>
          <w:sz w:val="20"/>
          <w:szCs w:val="20"/>
        </w:rPr>
      </w:pPr>
      <w:r>
        <w:rPr>
          <w:rFonts w:ascii="Tahoma" w:hAnsi="Tahoma" w:cs="Tahoma"/>
          <w:b/>
          <w:sz w:val="20"/>
          <w:szCs w:val="20"/>
        </w:rPr>
        <w:t xml:space="preserve">MOEX </w:t>
      </w:r>
      <w:r w:rsidR="00FC4719" w:rsidRPr="0006267A">
        <w:rPr>
          <w:rFonts w:ascii="Tahoma" w:hAnsi="Tahoma" w:cs="Tahoma"/>
          <w:b/>
          <w:sz w:val="20"/>
          <w:szCs w:val="20"/>
        </w:rPr>
        <w:t xml:space="preserve">10 Index Methodology </w:t>
      </w: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92595F" w:rsidRPr="0006267A" w:rsidRDefault="0092595F" w:rsidP="00FC4719">
      <w:pPr>
        <w:rPr>
          <w:rFonts w:ascii="Tahoma" w:hAnsi="Tahoma" w:cs="Tahoma"/>
          <w:sz w:val="20"/>
          <w:szCs w:val="20"/>
        </w:rPr>
      </w:pPr>
    </w:p>
    <w:p w:rsidR="0092595F" w:rsidRPr="0006267A" w:rsidRDefault="0092595F" w:rsidP="00FC4719">
      <w:pPr>
        <w:rPr>
          <w:rFonts w:ascii="Tahoma" w:hAnsi="Tahoma" w:cs="Tahoma"/>
          <w:sz w:val="20"/>
          <w:szCs w:val="20"/>
        </w:rPr>
      </w:pPr>
    </w:p>
    <w:p w:rsidR="0092595F" w:rsidRPr="0006267A" w:rsidRDefault="0092595F" w:rsidP="00FC4719">
      <w:pPr>
        <w:rPr>
          <w:rFonts w:ascii="Tahoma" w:hAnsi="Tahoma" w:cs="Tahoma"/>
          <w:sz w:val="20"/>
          <w:szCs w:val="20"/>
        </w:rPr>
      </w:pPr>
    </w:p>
    <w:p w:rsidR="0092595F" w:rsidRPr="0006267A" w:rsidRDefault="0092595F"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165DBA" w:rsidP="00FC4719">
      <w:pPr>
        <w:pStyle w:val="a4"/>
        <w:spacing w:after="0"/>
        <w:jc w:val="center"/>
        <w:rPr>
          <w:rFonts w:ascii="Tahoma" w:hAnsi="Tahoma" w:cs="Tahoma"/>
          <w:b/>
          <w:sz w:val="20"/>
        </w:rPr>
      </w:pPr>
      <w:r w:rsidRPr="0006267A">
        <w:rPr>
          <w:rFonts w:ascii="Tahoma" w:hAnsi="Tahoma" w:cs="Tahoma"/>
          <w:sz w:val="20"/>
        </w:rPr>
        <w:t>Moscow</w:t>
      </w:r>
      <w:r w:rsidR="00FC4719" w:rsidRPr="0006267A">
        <w:rPr>
          <w:rFonts w:ascii="Tahoma" w:hAnsi="Tahoma" w:cs="Tahoma"/>
          <w:sz w:val="20"/>
        </w:rPr>
        <w:t xml:space="preserve"> Exchange</w:t>
      </w:r>
      <w:r w:rsidRPr="0006267A">
        <w:rPr>
          <w:rFonts w:ascii="Tahoma" w:hAnsi="Tahoma" w:cs="Tahoma"/>
          <w:sz w:val="20"/>
        </w:rPr>
        <w:t xml:space="preserve"> 201</w:t>
      </w:r>
      <w:r w:rsidR="00F768A5">
        <w:rPr>
          <w:rFonts w:ascii="Tahoma" w:hAnsi="Tahoma" w:cs="Tahoma"/>
          <w:sz w:val="20"/>
        </w:rPr>
        <w:t>8</w:t>
      </w:r>
    </w:p>
    <w:p w:rsidR="00FC4719" w:rsidRPr="0006267A" w:rsidRDefault="00FC4719" w:rsidP="00FC4719">
      <w:pPr>
        <w:pStyle w:val="14"/>
        <w:rPr>
          <w:rFonts w:ascii="Tahoma" w:hAnsi="Tahoma" w:cs="Tahoma"/>
          <w:sz w:val="20"/>
          <w:szCs w:val="20"/>
          <w:lang w:val="en-GB"/>
        </w:rPr>
      </w:pPr>
      <w:r w:rsidRPr="0006267A">
        <w:rPr>
          <w:rFonts w:ascii="Tahoma" w:hAnsi="Tahoma" w:cs="Tahoma"/>
          <w:sz w:val="20"/>
          <w:szCs w:val="20"/>
          <w:lang w:val="en-GB"/>
        </w:rPr>
        <w:br w:type="page"/>
      </w:r>
      <w:r w:rsidRPr="0006267A">
        <w:rPr>
          <w:rFonts w:ascii="Tahoma" w:hAnsi="Tahoma" w:cs="Tahoma"/>
          <w:sz w:val="20"/>
          <w:szCs w:val="20"/>
          <w:lang w:val="en-GB"/>
        </w:rPr>
        <w:lastRenderedPageBreak/>
        <w:t>CONTENTS</w:t>
      </w:r>
    </w:p>
    <w:p w:rsidR="0055492C" w:rsidRDefault="00FC4719">
      <w:pPr>
        <w:pStyle w:val="14"/>
        <w:rPr>
          <w:rFonts w:asciiTheme="minorHAnsi" w:eastAsiaTheme="minorEastAsia" w:hAnsiTheme="minorHAnsi" w:cstheme="minorBidi"/>
          <w:bCs w:val="0"/>
          <w:caps w:val="0"/>
          <w:noProof/>
          <w:sz w:val="22"/>
          <w:szCs w:val="22"/>
          <w:lang w:val="ru-RU"/>
        </w:rPr>
      </w:pPr>
      <w:r w:rsidRPr="005322B8">
        <w:rPr>
          <w:rFonts w:ascii="Tahoma" w:hAnsi="Tahoma" w:cs="Tahoma"/>
          <w:b/>
          <w:sz w:val="20"/>
          <w:szCs w:val="20"/>
          <w:highlight w:val="yellow"/>
          <w:lang w:val="en-GB"/>
        </w:rPr>
        <w:fldChar w:fldCharType="begin"/>
      </w:r>
      <w:r w:rsidRPr="005322B8">
        <w:rPr>
          <w:rFonts w:ascii="Tahoma" w:hAnsi="Tahoma" w:cs="Tahoma"/>
          <w:b/>
          <w:sz w:val="20"/>
          <w:szCs w:val="20"/>
          <w:highlight w:val="yellow"/>
          <w:lang w:val="en-GB"/>
        </w:rPr>
        <w:instrText xml:space="preserve"> TOC \o "1-1" \h \z \u </w:instrText>
      </w:r>
      <w:r w:rsidRPr="005322B8">
        <w:rPr>
          <w:rFonts w:ascii="Tahoma" w:hAnsi="Tahoma" w:cs="Tahoma"/>
          <w:b/>
          <w:sz w:val="20"/>
          <w:szCs w:val="20"/>
          <w:highlight w:val="yellow"/>
          <w:lang w:val="en-GB"/>
        </w:rPr>
        <w:fldChar w:fldCharType="separate"/>
      </w:r>
      <w:hyperlink w:anchor="_Toc533768007" w:history="1">
        <w:r w:rsidR="0055492C" w:rsidRPr="002B5761">
          <w:rPr>
            <w:rStyle w:val="a8"/>
            <w:rFonts w:ascii="Tahoma" w:hAnsi="Tahoma" w:cs="Tahoma"/>
            <w:b/>
            <w:noProof/>
          </w:rPr>
          <w:t>1.</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Introduction</w:t>
        </w:r>
        <w:r w:rsidR="0055492C">
          <w:rPr>
            <w:noProof/>
            <w:webHidden/>
          </w:rPr>
          <w:tab/>
        </w:r>
        <w:r w:rsidR="0055492C">
          <w:rPr>
            <w:noProof/>
            <w:webHidden/>
          </w:rPr>
          <w:fldChar w:fldCharType="begin"/>
        </w:r>
        <w:r w:rsidR="0055492C">
          <w:rPr>
            <w:noProof/>
            <w:webHidden/>
          </w:rPr>
          <w:instrText xml:space="preserve"> PAGEREF _Toc533768007 \h </w:instrText>
        </w:r>
        <w:r w:rsidR="0055492C">
          <w:rPr>
            <w:noProof/>
            <w:webHidden/>
          </w:rPr>
        </w:r>
        <w:r w:rsidR="0055492C">
          <w:rPr>
            <w:noProof/>
            <w:webHidden/>
          </w:rPr>
          <w:fldChar w:fldCharType="separate"/>
        </w:r>
        <w:r w:rsidR="0055492C">
          <w:rPr>
            <w:noProof/>
            <w:webHidden/>
          </w:rPr>
          <w:t>3</w:t>
        </w:r>
        <w:r w:rsidR="0055492C">
          <w:rPr>
            <w:noProof/>
            <w:webHidden/>
          </w:rPr>
          <w:fldChar w:fldCharType="end"/>
        </w:r>
      </w:hyperlink>
    </w:p>
    <w:p w:rsidR="0055492C" w:rsidRDefault="007E791E">
      <w:pPr>
        <w:pStyle w:val="14"/>
        <w:rPr>
          <w:rFonts w:asciiTheme="minorHAnsi" w:eastAsiaTheme="minorEastAsia" w:hAnsiTheme="minorHAnsi" w:cstheme="minorBidi"/>
          <w:bCs w:val="0"/>
          <w:caps w:val="0"/>
          <w:noProof/>
          <w:sz w:val="22"/>
          <w:szCs w:val="22"/>
          <w:lang w:val="ru-RU"/>
        </w:rPr>
      </w:pPr>
      <w:hyperlink w:anchor="_Toc533768008" w:history="1">
        <w:r w:rsidR="0055492C" w:rsidRPr="002B5761">
          <w:rPr>
            <w:rStyle w:val="a8"/>
            <w:rFonts w:ascii="Tahoma" w:hAnsi="Tahoma" w:cs="Tahoma"/>
            <w:b/>
            <w:noProof/>
          </w:rPr>
          <w:t>1.1.</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Terms and definitions</w:t>
        </w:r>
        <w:r w:rsidR="0055492C">
          <w:rPr>
            <w:noProof/>
            <w:webHidden/>
          </w:rPr>
          <w:tab/>
        </w:r>
        <w:r w:rsidR="0055492C">
          <w:rPr>
            <w:noProof/>
            <w:webHidden/>
          </w:rPr>
          <w:fldChar w:fldCharType="begin"/>
        </w:r>
        <w:r w:rsidR="0055492C">
          <w:rPr>
            <w:noProof/>
            <w:webHidden/>
          </w:rPr>
          <w:instrText xml:space="preserve"> PAGEREF _Toc533768008 \h </w:instrText>
        </w:r>
        <w:r w:rsidR="0055492C">
          <w:rPr>
            <w:noProof/>
            <w:webHidden/>
          </w:rPr>
        </w:r>
        <w:r w:rsidR="0055492C">
          <w:rPr>
            <w:noProof/>
            <w:webHidden/>
          </w:rPr>
          <w:fldChar w:fldCharType="separate"/>
        </w:r>
        <w:r w:rsidR="0055492C">
          <w:rPr>
            <w:noProof/>
            <w:webHidden/>
          </w:rPr>
          <w:t>3</w:t>
        </w:r>
        <w:r w:rsidR="0055492C">
          <w:rPr>
            <w:noProof/>
            <w:webHidden/>
          </w:rPr>
          <w:fldChar w:fldCharType="end"/>
        </w:r>
      </w:hyperlink>
    </w:p>
    <w:p w:rsidR="0055492C" w:rsidRDefault="007E791E">
      <w:pPr>
        <w:pStyle w:val="14"/>
        <w:rPr>
          <w:rFonts w:asciiTheme="minorHAnsi" w:eastAsiaTheme="minorEastAsia" w:hAnsiTheme="minorHAnsi" w:cstheme="minorBidi"/>
          <w:bCs w:val="0"/>
          <w:caps w:val="0"/>
          <w:noProof/>
          <w:sz w:val="22"/>
          <w:szCs w:val="22"/>
          <w:lang w:val="ru-RU"/>
        </w:rPr>
      </w:pPr>
      <w:hyperlink w:anchor="_Toc533768009" w:history="1">
        <w:r w:rsidR="0055492C" w:rsidRPr="002B5761">
          <w:rPr>
            <w:rStyle w:val="a8"/>
            <w:rFonts w:ascii="Tahoma" w:hAnsi="Tahoma" w:cs="Tahoma"/>
            <w:b/>
            <w:noProof/>
          </w:rPr>
          <w:t>1.2.</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General provisions</w:t>
        </w:r>
        <w:r w:rsidR="0055492C">
          <w:rPr>
            <w:noProof/>
            <w:webHidden/>
          </w:rPr>
          <w:tab/>
        </w:r>
        <w:r w:rsidR="0055492C">
          <w:rPr>
            <w:noProof/>
            <w:webHidden/>
          </w:rPr>
          <w:fldChar w:fldCharType="begin"/>
        </w:r>
        <w:r w:rsidR="0055492C">
          <w:rPr>
            <w:noProof/>
            <w:webHidden/>
          </w:rPr>
          <w:instrText xml:space="preserve"> PAGEREF _Toc533768009 \h </w:instrText>
        </w:r>
        <w:r w:rsidR="0055492C">
          <w:rPr>
            <w:noProof/>
            <w:webHidden/>
          </w:rPr>
        </w:r>
        <w:r w:rsidR="0055492C">
          <w:rPr>
            <w:noProof/>
            <w:webHidden/>
          </w:rPr>
          <w:fldChar w:fldCharType="separate"/>
        </w:r>
        <w:r w:rsidR="0055492C">
          <w:rPr>
            <w:noProof/>
            <w:webHidden/>
          </w:rPr>
          <w:t>3</w:t>
        </w:r>
        <w:r w:rsidR="0055492C">
          <w:rPr>
            <w:noProof/>
            <w:webHidden/>
          </w:rPr>
          <w:fldChar w:fldCharType="end"/>
        </w:r>
      </w:hyperlink>
    </w:p>
    <w:p w:rsidR="0055492C" w:rsidRDefault="007E791E">
      <w:pPr>
        <w:pStyle w:val="14"/>
        <w:rPr>
          <w:rFonts w:asciiTheme="minorHAnsi" w:eastAsiaTheme="minorEastAsia" w:hAnsiTheme="minorHAnsi" w:cstheme="minorBidi"/>
          <w:bCs w:val="0"/>
          <w:caps w:val="0"/>
          <w:noProof/>
          <w:sz w:val="22"/>
          <w:szCs w:val="22"/>
          <w:lang w:val="ru-RU"/>
        </w:rPr>
      </w:pPr>
      <w:hyperlink w:anchor="_Toc533768010" w:history="1">
        <w:r w:rsidR="0055492C" w:rsidRPr="002B5761">
          <w:rPr>
            <w:rStyle w:val="a8"/>
            <w:rFonts w:ascii="Tahoma" w:hAnsi="Tahoma" w:cs="Tahoma"/>
            <w:b/>
            <w:noProof/>
          </w:rPr>
          <w:t>2.</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Index calculation</w:t>
        </w:r>
        <w:r w:rsidR="0055492C">
          <w:rPr>
            <w:noProof/>
            <w:webHidden/>
          </w:rPr>
          <w:tab/>
        </w:r>
        <w:r w:rsidR="0055492C">
          <w:rPr>
            <w:noProof/>
            <w:webHidden/>
          </w:rPr>
          <w:fldChar w:fldCharType="begin"/>
        </w:r>
        <w:r w:rsidR="0055492C">
          <w:rPr>
            <w:noProof/>
            <w:webHidden/>
          </w:rPr>
          <w:instrText xml:space="preserve"> PAGEREF _Toc533768010 \h </w:instrText>
        </w:r>
        <w:r w:rsidR="0055492C">
          <w:rPr>
            <w:noProof/>
            <w:webHidden/>
          </w:rPr>
        </w:r>
        <w:r w:rsidR="0055492C">
          <w:rPr>
            <w:noProof/>
            <w:webHidden/>
          </w:rPr>
          <w:fldChar w:fldCharType="separate"/>
        </w:r>
        <w:r w:rsidR="0055492C">
          <w:rPr>
            <w:noProof/>
            <w:webHidden/>
          </w:rPr>
          <w:t>3</w:t>
        </w:r>
        <w:r w:rsidR="0055492C">
          <w:rPr>
            <w:noProof/>
            <w:webHidden/>
          </w:rPr>
          <w:fldChar w:fldCharType="end"/>
        </w:r>
      </w:hyperlink>
    </w:p>
    <w:p w:rsidR="0055492C" w:rsidRDefault="007E791E">
      <w:pPr>
        <w:pStyle w:val="14"/>
        <w:rPr>
          <w:rFonts w:asciiTheme="minorHAnsi" w:eastAsiaTheme="minorEastAsia" w:hAnsiTheme="minorHAnsi" w:cstheme="minorBidi"/>
          <w:bCs w:val="0"/>
          <w:caps w:val="0"/>
          <w:noProof/>
          <w:sz w:val="22"/>
          <w:szCs w:val="22"/>
          <w:lang w:val="ru-RU"/>
        </w:rPr>
      </w:pPr>
      <w:hyperlink w:anchor="_Toc533768011" w:history="1">
        <w:r w:rsidR="0055492C" w:rsidRPr="002B5761">
          <w:rPr>
            <w:rStyle w:val="a8"/>
            <w:rFonts w:ascii="Tahoma" w:hAnsi="Tahoma" w:cs="Tahoma"/>
            <w:b/>
            <w:noProof/>
          </w:rPr>
          <w:t>2.1.</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General procedure</w:t>
        </w:r>
        <w:r w:rsidR="0055492C">
          <w:rPr>
            <w:noProof/>
            <w:webHidden/>
          </w:rPr>
          <w:tab/>
        </w:r>
        <w:r w:rsidR="0055492C">
          <w:rPr>
            <w:noProof/>
            <w:webHidden/>
          </w:rPr>
          <w:fldChar w:fldCharType="begin"/>
        </w:r>
        <w:r w:rsidR="0055492C">
          <w:rPr>
            <w:noProof/>
            <w:webHidden/>
          </w:rPr>
          <w:instrText xml:space="preserve"> PAGEREF _Toc533768011 \h </w:instrText>
        </w:r>
        <w:r w:rsidR="0055492C">
          <w:rPr>
            <w:noProof/>
            <w:webHidden/>
          </w:rPr>
        </w:r>
        <w:r w:rsidR="0055492C">
          <w:rPr>
            <w:noProof/>
            <w:webHidden/>
          </w:rPr>
          <w:fldChar w:fldCharType="separate"/>
        </w:r>
        <w:r w:rsidR="0055492C">
          <w:rPr>
            <w:noProof/>
            <w:webHidden/>
          </w:rPr>
          <w:t>3</w:t>
        </w:r>
        <w:r w:rsidR="0055492C">
          <w:rPr>
            <w:noProof/>
            <w:webHidden/>
          </w:rPr>
          <w:fldChar w:fldCharType="end"/>
        </w:r>
      </w:hyperlink>
    </w:p>
    <w:p w:rsidR="0055492C" w:rsidRDefault="007E791E">
      <w:pPr>
        <w:pStyle w:val="14"/>
        <w:rPr>
          <w:rFonts w:asciiTheme="minorHAnsi" w:eastAsiaTheme="minorEastAsia" w:hAnsiTheme="minorHAnsi" w:cstheme="minorBidi"/>
          <w:bCs w:val="0"/>
          <w:caps w:val="0"/>
          <w:noProof/>
          <w:sz w:val="22"/>
          <w:szCs w:val="22"/>
          <w:lang w:val="ru-RU"/>
        </w:rPr>
      </w:pPr>
      <w:hyperlink w:anchor="_Toc533768012" w:history="1">
        <w:r w:rsidR="0055492C" w:rsidRPr="002B5761">
          <w:rPr>
            <w:rStyle w:val="a8"/>
            <w:rFonts w:ascii="Tahoma" w:hAnsi="Tahoma" w:cs="Tahoma"/>
            <w:b/>
            <w:noProof/>
          </w:rPr>
          <w:t>2.2.</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Stock price calculation</w:t>
        </w:r>
        <w:r w:rsidR="0055492C">
          <w:rPr>
            <w:noProof/>
            <w:webHidden/>
          </w:rPr>
          <w:tab/>
        </w:r>
        <w:r w:rsidR="0055492C">
          <w:rPr>
            <w:noProof/>
            <w:webHidden/>
          </w:rPr>
          <w:fldChar w:fldCharType="begin"/>
        </w:r>
        <w:r w:rsidR="0055492C">
          <w:rPr>
            <w:noProof/>
            <w:webHidden/>
          </w:rPr>
          <w:instrText xml:space="preserve"> PAGEREF _Toc533768012 \h </w:instrText>
        </w:r>
        <w:r w:rsidR="0055492C">
          <w:rPr>
            <w:noProof/>
            <w:webHidden/>
          </w:rPr>
        </w:r>
        <w:r w:rsidR="0055492C">
          <w:rPr>
            <w:noProof/>
            <w:webHidden/>
          </w:rPr>
          <w:fldChar w:fldCharType="separate"/>
        </w:r>
        <w:r w:rsidR="0055492C">
          <w:rPr>
            <w:noProof/>
            <w:webHidden/>
          </w:rPr>
          <w:t>4</w:t>
        </w:r>
        <w:r w:rsidR="0055492C">
          <w:rPr>
            <w:noProof/>
            <w:webHidden/>
          </w:rPr>
          <w:fldChar w:fldCharType="end"/>
        </w:r>
      </w:hyperlink>
    </w:p>
    <w:p w:rsidR="0055492C" w:rsidRDefault="007E791E">
      <w:pPr>
        <w:pStyle w:val="14"/>
        <w:rPr>
          <w:rFonts w:asciiTheme="minorHAnsi" w:eastAsiaTheme="minorEastAsia" w:hAnsiTheme="minorHAnsi" w:cstheme="minorBidi"/>
          <w:bCs w:val="0"/>
          <w:caps w:val="0"/>
          <w:noProof/>
          <w:sz w:val="22"/>
          <w:szCs w:val="22"/>
          <w:lang w:val="ru-RU"/>
        </w:rPr>
      </w:pPr>
      <w:hyperlink w:anchor="_Toc533768013" w:history="1">
        <w:r w:rsidR="0055492C" w:rsidRPr="002B5761">
          <w:rPr>
            <w:rStyle w:val="a8"/>
            <w:rFonts w:ascii="Tahoma" w:hAnsi="Tahoma" w:cs="Tahoma"/>
            <w:b/>
            <w:noProof/>
          </w:rPr>
          <w:t>2.3.</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Weight calculation</w:t>
        </w:r>
        <w:r w:rsidR="0055492C">
          <w:rPr>
            <w:noProof/>
            <w:webHidden/>
          </w:rPr>
          <w:tab/>
        </w:r>
        <w:r w:rsidR="0055492C">
          <w:rPr>
            <w:noProof/>
            <w:webHidden/>
          </w:rPr>
          <w:fldChar w:fldCharType="begin"/>
        </w:r>
        <w:r w:rsidR="0055492C">
          <w:rPr>
            <w:noProof/>
            <w:webHidden/>
          </w:rPr>
          <w:instrText xml:space="preserve"> PAGEREF _Toc533768013 \h </w:instrText>
        </w:r>
        <w:r w:rsidR="0055492C">
          <w:rPr>
            <w:noProof/>
            <w:webHidden/>
          </w:rPr>
        </w:r>
        <w:r w:rsidR="0055492C">
          <w:rPr>
            <w:noProof/>
            <w:webHidden/>
          </w:rPr>
          <w:fldChar w:fldCharType="separate"/>
        </w:r>
        <w:r w:rsidR="0055492C">
          <w:rPr>
            <w:noProof/>
            <w:webHidden/>
          </w:rPr>
          <w:t>5</w:t>
        </w:r>
        <w:r w:rsidR="0055492C">
          <w:rPr>
            <w:noProof/>
            <w:webHidden/>
          </w:rPr>
          <w:fldChar w:fldCharType="end"/>
        </w:r>
      </w:hyperlink>
    </w:p>
    <w:p w:rsidR="0055492C" w:rsidRDefault="007E791E">
      <w:pPr>
        <w:pStyle w:val="14"/>
        <w:rPr>
          <w:rFonts w:asciiTheme="minorHAnsi" w:eastAsiaTheme="minorEastAsia" w:hAnsiTheme="minorHAnsi" w:cstheme="minorBidi"/>
          <w:bCs w:val="0"/>
          <w:caps w:val="0"/>
          <w:noProof/>
          <w:sz w:val="22"/>
          <w:szCs w:val="22"/>
          <w:lang w:val="ru-RU"/>
        </w:rPr>
      </w:pPr>
      <w:hyperlink w:anchor="_Toc533768014" w:history="1">
        <w:r w:rsidR="0055492C" w:rsidRPr="002B5761">
          <w:rPr>
            <w:rStyle w:val="a8"/>
            <w:rFonts w:ascii="Tahoma" w:hAnsi="Tahoma" w:cs="Tahoma"/>
            <w:b/>
            <w:noProof/>
          </w:rPr>
          <w:t>3.</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Building and reviewing the List of Constituents</w:t>
        </w:r>
        <w:r w:rsidR="0055492C">
          <w:rPr>
            <w:noProof/>
            <w:webHidden/>
          </w:rPr>
          <w:tab/>
        </w:r>
        <w:r w:rsidR="0055492C">
          <w:rPr>
            <w:noProof/>
            <w:webHidden/>
          </w:rPr>
          <w:fldChar w:fldCharType="begin"/>
        </w:r>
        <w:r w:rsidR="0055492C">
          <w:rPr>
            <w:noProof/>
            <w:webHidden/>
          </w:rPr>
          <w:instrText xml:space="preserve"> PAGEREF _Toc533768014 \h </w:instrText>
        </w:r>
        <w:r w:rsidR="0055492C">
          <w:rPr>
            <w:noProof/>
            <w:webHidden/>
          </w:rPr>
        </w:r>
        <w:r w:rsidR="0055492C">
          <w:rPr>
            <w:noProof/>
            <w:webHidden/>
          </w:rPr>
          <w:fldChar w:fldCharType="separate"/>
        </w:r>
        <w:r w:rsidR="0055492C">
          <w:rPr>
            <w:noProof/>
            <w:webHidden/>
          </w:rPr>
          <w:t>5</w:t>
        </w:r>
        <w:r w:rsidR="0055492C">
          <w:rPr>
            <w:noProof/>
            <w:webHidden/>
          </w:rPr>
          <w:fldChar w:fldCharType="end"/>
        </w:r>
      </w:hyperlink>
    </w:p>
    <w:p w:rsidR="0055492C" w:rsidRDefault="007E791E">
      <w:pPr>
        <w:pStyle w:val="14"/>
        <w:rPr>
          <w:rFonts w:asciiTheme="minorHAnsi" w:eastAsiaTheme="minorEastAsia" w:hAnsiTheme="minorHAnsi" w:cstheme="minorBidi"/>
          <w:bCs w:val="0"/>
          <w:caps w:val="0"/>
          <w:noProof/>
          <w:sz w:val="22"/>
          <w:szCs w:val="22"/>
          <w:lang w:val="ru-RU"/>
        </w:rPr>
      </w:pPr>
      <w:hyperlink w:anchor="_Toc533768015" w:history="1">
        <w:r w:rsidR="0055492C" w:rsidRPr="002B5761">
          <w:rPr>
            <w:rStyle w:val="a8"/>
            <w:rFonts w:ascii="Tahoma" w:hAnsi="Tahoma" w:cs="Tahoma"/>
            <w:b/>
            <w:noProof/>
          </w:rPr>
          <w:t>3.1.</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Reviewing the List of Constituents</w:t>
        </w:r>
        <w:r w:rsidR="0055492C">
          <w:rPr>
            <w:noProof/>
            <w:webHidden/>
          </w:rPr>
          <w:tab/>
        </w:r>
        <w:r w:rsidR="0055492C">
          <w:rPr>
            <w:noProof/>
            <w:webHidden/>
          </w:rPr>
          <w:fldChar w:fldCharType="begin"/>
        </w:r>
        <w:r w:rsidR="0055492C">
          <w:rPr>
            <w:noProof/>
            <w:webHidden/>
          </w:rPr>
          <w:instrText xml:space="preserve"> PAGEREF _Toc533768015 \h </w:instrText>
        </w:r>
        <w:r w:rsidR="0055492C">
          <w:rPr>
            <w:noProof/>
            <w:webHidden/>
          </w:rPr>
        </w:r>
        <w:r w:rsidR="0055492C">
          <w:rPr>
            <w:noProof/>
            <w:webHidden/>
          </w:rPr>
          <w:fldChar w:fldCharType="separate"/>
        </w:r>
        <w:r w:rsidR="0055492C">
          <w:rPr>
            <w:noProof/>
            <w:webHidden/>
          </w:rPr>
          <w:t>5</w:t>
        </w:r>
        <w:r w:rsidR="0055492C">
          <w:rPr>
            <w:noProof/>
            <w:webHidden/>
          </w:rPr>
          <w:fldChar w:fldCharType="end"/>
        </w:r>
      </w:hyperlink>
    </w:p>
    <w:p w:rsidR="0055492C" w:rsidRDefault="007E791E">
      <w:pPr>
        <w:pStyle w:val="14"/>
        <w:rPr>
          <w:rFonts w:asciiTheme="minorHAnsi" w:eastAsiaTheme="minorEastAsia" w:hAnsiTheme="minorHAnsi" w:cstheme="minorBidi"/>
          <w:bCs w:val="0"/>
          <w:caps w:val="0"/>
          <w:noProof/>
          <w:sz w:val="22"/>
          <w:szCs w:val="22"/>
          <w:lang w:val="ru-RU"/>
        </w:rPr>
      </w:pPr>
      <w:hyperlink w:anchor="_Toc533768016" w:history="1">
        <w:r w:rsidR="0055492C" w:rsidRPr="002B5761">
          <w:rPr>
            <w:rStyle w:val="a8"/>
            <w:rFonts w:ascii="Tahoma" w:hAnsi="Tahoma" w:cs="Tahoma"/>
            <w:b/>
            <w:noProof/>
          </w:rPr>
          <w:t>3.2.</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Principles for drawing up the List of Constituents</w:t>
        </w:r>
        <w:r w:rsidR="0055492C">
          <w:rPr>
            <w:noProof/>
            <w:webHidden/>
          </w:rPr>
          <w:tab/>
        </w:r>
        <w:r w:rsidR="0055492C">
          <w:rPr>
            <w:noProof/>
            <w:webHidden/>
          </w:rPr>
          <w:fldChar w:fldCharType="begin"/>
        </w:r>
        <w:r w:rsidR="0055492C">
          <w:rPr>
            <w:noProof/>
            <w:webHidden/>
          </w:rPr>
          <w:instrText xml:space="preserve"> PAGEREF _Toc533768016 \h </w:instrText>
        </w:r>
        <w:r w:rsidR="0055492C">
          <w:rPr>
            <w:noProof/>
            <w:webHidden/>
          </w:rPr>
        </w:r>
        <w:r w:rsidR="0055492C">
          <w:rPr>
            <w:noProof/>
            <w:webHidden/>
          </w:rPr>
          <w:fldChar w:fldCharType="separate"/>
        </w:r>
        <w:r w:rsidR="0055492C">
          <w:rPr>
            <w:noProof/>
            <w:webHidden/>
          </w:rPr>
          <w:t>5</w:t>
        </w:r>
        <w:r w:rsidR="0055492C">
          <w:rPr>
            <w:noProof/>
            <w:webHidden/>
          </w:rPr>
          <w:fldChar w:fldCharType="end"/>
        </w:r>
      </w:hyperlink>
    </w:p>
    <w:p w:rsidR="0055492C" w:rsidRDefault="007E791E">
      <w:pPr>
        <w:pStyle w:val="14"/>
        <w:rPr>
          <w:rFonts w:asciiTheme="minorHAnsi" w:eastAsiaTheme="minorEastAsia" w:hAnsiTheme="minorHAnsi" w:cstheme="minorBidi"/>
          <w:bCs w:val="0"/>
          <w:caps w:val="0"/>
          <w:noProof/>
          <w:sz w:val="22"/>
          <w:szCs w:val="22"/>
          <w:lang w:val="ru-RU"/>
        </w:rPr>
      </w:pPr>
      <w:hyperlink w:anchor="_Toc533768017" w:history="1">
        <w:r w:rsidR="0055492C" w:rsidRPr="002B5761">
          <w:rPr>
            <w:rStyle w:val="a8"/>
            <w:rFonts w:ascii="Tahoma" w:hAnsi="Tahoma" w:cs="Tahoma"/>
            <w:b/>
            <w:noProof/>
          </w:rPr>
          <w:t>3.3.</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Treatment of corporate events</w:t>
        </w:r>
        <w:r w:rsidR="0055492C">
          <w:rPr>
            <w:noProof/>
            <w:webHidden/>
          </w:rPr>
          <w:tab/>
        </w:r>
        <w:r w:rsidR="0055492C">
          <w:rPr>
            <w:noProof/>
            <w:webHidden/>
          </w:rPr>
          <w:fldChar w:fldCharType="begin"/>
        </w:r>
        <w:r w:rsidR="0055492C">
          <w:rPr>
            <w:noProof/>
            <w:webHidden/>
          </w:rPr>
          <w:instrText xml:space="preserve"> PAGEREF _Toc533768017 \h </w:instrText>
        </w:r>
        <w:r w:rsidR="0055492C">
          <w:rPr>
            <w:noProof/>
            <w:webHidden/>
          </w:rPr>
        </w:r>
        <w:r w:rsidR="0055492C">
          <w:rPr>
            <w:noProof/>
            <w:webHidden/>
          </w:rPr>
          <w:fldChar w:fldCharType="separate"/>
        </w:r>
        <w:r w:rsidR="0055492C">
          <w:rPr>
            <w:noProof/>
            <w:webHidden/>
          </w:rPr>
          <w:t>6</w:t>
        </w:r>
        <w:r w:rsidR="0055492C">
          <w:rPr>
            <w:noProof/>
            <w:webHidden/>
          </w:rPr>
          <w:fldChar w:fldCharType="end"/>
        </w:r>
      </w:hyperlink>
    </w:p>
    <w:p w:rsidR="0055492C" w:rsidRDefault="007E791E">
      <w:pPr>
        <w:pStyle w:val="14"/>
        <w:rPr>
          <w:rFonts w:asciiTheme="minorHAnsi" w:eastAsiaTheme="minorEastAsia" w:hAnsiTheme="minorHAnsi" w:cstheme="minorBidi"/>
          <w:bCs w:val="0"/>
          <w:caps w:val="0"/>
          <w:noProof/>
          <w:sz w:val="22"/>
          <w:szCs w:val="22"/>
          <w:lang w:val="ru-RU"/>
        </w:rPr>
      </w:pPr>
      <w:hyperlink w:anchor="_Toc533768018" w:history="1">
        <w:r w:rsidR="0055492C" w:rsidRPr="002B5761">
          <w:rPr>
            <w:rStyle w:val="a8"/>
            <w:rFonts w:ascii="Tahoma" w:hAnsi="Tahoma" w:cs="Tahoma"/>
            <w:b/>
            <w:noProof/>
          </w:rPr>
          <w:t>4.</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Index calculation rules, information disclosure</w:t>
        </w:r>
        <w:r w:rsidR="0055492C">
          <w:rPr>
            <w:noProof/>
            <w:webHidden/>
          </w:rPr>
          <w:tab/>
        </w:r>
        <w:r w:rsidR="0055492C">
          <w:rPr>
            <w:noProof/>
            <w:webHidden/>
          </w:rPr>
          <w:fldChar w:fldCharType="begin"/>
        </w:r>
        <w:r w:rsidR="0055492C">
          <w:rPr>
            <w:noProof/>
            <w:webHidden/>
          </w:rPr>
          <w:instrText xml:space="preserve"> PAGEREF _Toc533768018 \h </w:instrText>
        </w:r>
        <w:r w:rsidR="0055492C">
          <w:rPr>
            <w:noProof/>
            <w:webHidden/>
          </w:rPr>
        </w:r>
        <w:r w:rsidR="0055492C">
          <w:rPr>
            <w:noProof/>
            <w:webHidden/>
          </w:rPr>
          <w:fldChar w:fldCharType="separate"/>
        </w:r>
        <w:r w:rsidR="0055492C">
          <w:rPr>
            <w:noProof/>
            <w:webHidden/>
          </w:rPr>
          <w:t>6</w:t>
        </w:r>
        <w:r w:rsidR="0055492C">
          <w:rPr>
            <w:noProof/>
            <w:webHidden/>
          </w:rPr>
          <w:fldChar w:fldCharType="end"/>
        </w:r>
      </w:hyperlink>
    </w:p>
    <w:p w:rsidR="0055492C" w:rsidRDefault="007E791E">
      <w:pPr>
        <w:pStyle w:val="14"/>
        <w:rPr>
          <w:rFonts w:asciiTheme="minorHAnsi" w:eastAsiaTheme="minorEastAsia" w:hAnsiTheme="minorHAnsi" w:cstheme="minorBidi"/>
          <w:bCs w:val="0"/>
          <w:caps w:val="0"/>
          <w:noProof/>
          <w:sz w:val="22"/>
          <w:szCs w:val="22"/>
          <w:lang w:val="ru-RU"/>
        </w:rPr>
      </w:pPr>
      <w:hyperlink w:anchor="_Toc533768019" w:history="1">
        <w:r w:rsidR="0055492C" w:rsidRPr="002B5761">
          <w:rPr>
            <w:rStyle w:val="a8"/>
            <w:rFonts w:ascii="Tahoma" w:hAnsi="Tahoma" w:cs="Tahoma"/>
            <w:b/>
            <w:noProof/>
          </w:rPr>
          <w:t>4.1.</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Calculation time</w:t>
        </w:r>
        <w:r w:rsidR="0055492C">
          <w:rPr>
            <w:noProof/>
            <w:webHidden/>
          </w:rPr>
          <w:tab/>
        </w:r>
        <w:r w:rsidR="0055492C">
          <w:rPr>
            <w:noProof/>
            <w:webHidden/>
          </w:rPr>
          <w:fldChar w:fldCharType="begin"/>
        </w:r>
        <w:r w:rsidR="0055492C">
          <w:rPr>
            <w:noProof/>
            <w:webHidden/>
          </w:rPr>
          <w:instrText xml:space="preserve"> PAGEREF _Toc533768019 \h </w:instrText>
        </w:r>
        <w:r w:rsidR="0055492C">
          <w:rPr>
            <w:noProof/>
            <w:webHidden/>
          </w:rPr>
        </w:r>
        <w:r w:rsidR="0055492C">
          <w:rPr>
            <w:noProof/>
            <w:webHidden/>
          </w:rPr>
          <w:fldChar w:fldCharType="separate"/>
        </w:r>
        <w:r w:rsidR="0055492C">
          <w:rPr>
            <w:noProof/>
            <w:webHidden/>
          </w:rPr>
          <w:t>6</w:t>
        </w:r>
        <w:r w:rsidR="0055492C">
          <w:rPr>
            <w:noProof/>
            <w:webHidden/>
          </w:rPr>
          <w:fldChar w:fldCharType="end"/>
        </w:r>
      </w:hyperlink>
    </w:p>
    <w:p w:rsidR="0055492C" w:rsidRDefault="007E791E">
      <w:pPr>
        <w:pStyle w:val="14"/>
        <w:rPr>
          <w:rFonts w:asciiTheme="minorHAnsi" w:eastAsiaTheme="minorEastAsia" w:hAnsiTheme="minorHAnsi" w:cstheme="minorBidi"/>
          <w:bCs w:val="0"/>
          <w:caps w:val="0"/>
          <w:noProof/>
          <w:sz w:val="22"/>
          <w:szCs w:val="22"/>
          <w:lang w:val="ru-RU"/>
        </w:rPr>
      </w:pPr>
      <w:hyperlink w:anchor="_Toc533768020" w:history="1">
        <w:r w:rsidR="0055492C" w:rsidRPr="002B5761">
          <w:rPr>
            <w:rStyle w:val="a8"/>
            <w:rFonts w:ascii="Tahoma" w:hAnsi="Tahoma" w:cs="Tahoma"/>
            <w:b/>
            <w:noProof/>
          </w:rPr>
          <w:t>4.2.</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Procedure for Indices calculation control</w:t>
        </w:r>
        <w:r w:rsidR="0055492C">
          <w:rPr>
            <w:noProof/>
            <w:webHidden/>
          </w:rPr>
          <w:tab/>
        </w:r>
        <w:r w:rsidR="0055492C">
          <w:rPr>
            <w:noProof/>
            <w:webHidden/>
          </w:rPr>
          <w:fldChar w:fldCharType="begin"/>
        </w:r>
        <w:r w:rsidR="0055492C">
          <w:rPr>
            <w:noProof/>
            <w:webHidden/>
          </w:rPr>
          <w:instrText xml:space="preserve"> PAGEREF _Toc533768020 \h </w:instrText>
        </w:r>
        <w:r w:rsidR="0055492C">
          <w:rPr>
            <w:noProof/>
            <w:webHidden/>
          </w:rPr>
        </w:r>
        <w:r w:rsidR="0055492C">
          <w:rPr>
            <w:noProof/>
            <w:webHidden/>
          </w:rPr>
          <w:fldChar w:fldCharType="separate"/>
        </w:r>
        <w:r w:rsidR="0055492C">
          <w:rPr>
            <w:noProof/>
            <w:webHidden/>
          </w:rPr>
          <w:t>7</w:t>
        </w:r>
        <w:r w:rsidR="0055492C">
          <w:rPr>
            <w:noProof/>
            <w:webHidden/>
          </w:rPr>
          <w:fldChar w:fldCharType="end"/>
        </w:r>
      </w:hyperlink>
    </w:p>
    <w:p w:rsidR="0055492C" w:rsidRDefault="007E791E">
      <w:pPr>
        <w:pStyle w:val="14"/>
        <w:rPr>
          <w:rFonts w:asciiTheme="minorHAnsi" w:eastAsiaTheme="minorEastAsia" w:hAnsiTheme="minorHAnsi" w:cstheme="minorBidi"/>
          <w:bCs w:val="0"/>
          <w:caps w:val="0"/>
          <w:noProof/>
          <w:sz w:val="22"/>
          <w:szCs w:val="22"/>
          <w:lang w:val="ru-RU"/>
        </w:rPr>
      </w:pPr>
      <w:hyperlink w:anchor="_Toc533768021" w:history="1">
        <w:r w:rsidR="0055492C" w:rsidRPr="002B5761">
          <w:rPr>
            <w:rStyle w:val="a8"/>
            <w:rFonts w:ascii="Tahoma" w:hAnsi="Tahoma" w:cs="Tahoma"/>
            <w:b/>
            <w:noProof/>
          </w:rPr>
          <w:t>4.3.</w:t>
        </w:r>
        <w:r w:rsidR="0055492C">
          <w:rPr>
            <w:rFonts w:asciiTheme="minorHAnsi" w:eastAsiaTheme="minorEastAsia" w:hAnsiTheme="minorHAnsi" w:cstheme="minorBidi"/>
            <w:bCs w:val="0"/>
            <w:caps w:val="0"/>
            <w:noProof/>
            <w:sz w:val="22"/>
            <w:szCs w:val="22"/>
            <w:lang w:val="ru-RU"/>
          </w:rPr>
          <w:tab/>
        </w:r>
        <w:r w:rsidR="0055492C" w:rsidRPr="002B5761">
          <w:rPr>
            <w:rStyle w:val="a8"/>
            <w:rFonts w:ascii="Tahoma" w:hAnsi="Tahoma" w:cs="Tahoma"/>
            <w:b/>
            <w:noProof/>
          </w:rPr>
          <w:t>Publication</w:t>
        </w:r>
        <w:r w:rsidR="0055492C">
          <w:rPr>
            <w:noProof/>
            <w:webHidden/>
          </w:rPr>
          <w:tab/>
        </w:r>
        <w:r w:rsidR="0055492C">
          <w:rPr>
            <w:noProof/>
            <w:webHidden/>
          </w:rPr>
          <w:fldChar w:fldCharType="begin"/>
        </w:r>
        <w:r w:rsidR="0055492C">
          <w:rPr>
            <w:noProof/>
            <w:webHidden/>
          </w:rPr>
          <w:instrText xml:space="preserve"> PAGEREF _Toc533768021 \h </w:instrText>
        </w:r>
        <w:r w:rsidR="0055492C">
          <w:rPr>
            <w:noProof/>
            <w:webHidden/>
          </w:rPr>
        </w:r>
        <w:r w:rsidR="0055492C">
          <w:rPr>
            <w:noProof/>
            <w:webHidden/>
          </w:rPr>
          <w:fldChar w:fldCharType="separate"/>
        </w:r>
        <w:r w:rsidR="0055492C">
          <w:rPr>
            <w:noProof/>
            <w:webHidden/>
          </w:rPr>
          <w:t>7</w:t>
        </w:r>
        <w:r w:rsidR="0055492C">
          <w:rPr>
            <w:noProof/>
            <w:webHidden/>
          </w:rPr>
          <w:fldChar w:fldCharType="end"/>
        </w:r>
      </w:hyperlink>
    </w:p>
    <w:p w:rsidR="00FC4719" w:rsidRPr="0006267A" w:rsidRDefault="00FC4719" w:rsidP="00FC4719">
      <w:pPr>
        <w:rPr>
          <w:rFonts w:ascii="Tahoma" w:hAnsi="Tahoma" w:cs="Tahoma"/>
          <w:sz w:val="20"/>
          <w:szCs w:val="20"/>
        </w:rPr>
      </w:pPr>
      <w:r w:rsidRPr="005322B8">
        <w:rPr>
          <w:rFonts w:ascii="Tahoma" w:hAnsi="Tahoma" w:cs="Tahoma"/>
          <w:sz w:val="20"/>
          <w:szCs w:val="20"/>
          <w:highlight w:val="yellow"/>
        </w:rPr>
        <w:fldChar w:fldCharType="end"/>
      </w:r>
    </w:p>
    <w:p w:rsidR="00FA347F" w:rsidRPr="0006267A" w:rsidRDefault="00FC4719" w:rsidP="00FC4719">
      <w:pPr>
        <w:numPr>
          <w:ilvl w:val="0"/>
          <w:numId w:val="1"/>
        </w:numPr>
        <w:outlineLvl w:val="0"/>
        <w:rPr>
          <w:rFonts w:ascii="Tahoma" w:hAnsi="Tahoma" w:cs="Tahoma"/>
          <w:b/>
          <w:sz w:val="20"/>
          <w:szCs w:val="20"/>
        </w:rPr>
      </w:pPr>
      <w:r w:rsidRPr="0006267A">
        <w:rPr>
          <w:rFonts w:ascii="Tahoma" w:hAnsi="Tahoma" w:cs="Tahoma"/>
          <w:b/>
          <w:sz w:val="20"/>
          <w:szCs w:val="20"/>
        </w:rPr>
        <w:br w:type="page"/>
      </w:r>
      <w:bookmarkStart w:id="1" w:name="_Toc533768007"/>
      <w:r w:rsidR="00D743D1" w:rsidRPr="0006267A">
        <w:rPr>
          <w:rFonts w:ascii="Tahoma" w:hAnsi="Tahoma" w:cs="Tahoma"/>
          <w:b/>
          <w:sz w:val="20"/>
          <w:szCs w:val="20"/>
        </w:rPr>
        <w:lastRenderedPageBreak/>
        <w:t>Introduction</w:t>
      </w:r>
      <w:bookmarkEnd w:id="1"/>
    </w:p>
    <w:p w:rsidR="00FA347F" w:rsidRPr="005322B8" w:rsidRDefault="00FA347F" w:rsidP="005322B8"/>
    <w:p w:rsidR="00FC4719" w:rsidRPr="0006267A" w:rsidRDefault="00FA347F" w:rsidP="00FA347F">
      <w:pPr>
        <w:numPr>
          <w:ilvl w:val="1"/>
          <w:numId w:val="1"/>
        </w:numPr>
        <w:outlineLvl w:val="0"/>
        <w:rPr>
          <w:rFonts w:ascii="Tahoma" w:hAnsi="Tahoma" w:cs="Tahoma"/>
          <w:b/>
          <w:sz w:val="20"/>
          <w:szCs w:val="20"/>
        </w:rPr>
      </w:pPr>
      <w:bookmarkStart w:id="2" w:name="_Toc533768008"/>
      <w:r w:rsidRPr="0006267A">
        <w:rPr>
          <w:rFonts w:ascii="Tahoma" w:hAnsi="Tahoma" w:cs="Tahoma"/>
          <w:b/>
          <w:sz w:val="20"/>
          <w:szCs w:val="20"/>
        </w:rPr>
        <w:t>Terms and definitions</w:t>
      </w:r>
      <w:bookmarkEnd w:id="2"/>
      <w:r w:rsidRPr="0006267A">
        <w:rPr>
          <w:rFonts w:ascii="Tahoma" w:hAnsi="Tahoma" w:cs="Tahoma"/>
          <w:b/>
          <w:sz w:val="20"/>
          <w:szCs w:val="20"/>
        </w:rPr>
        <w:t xml:space="preserve"> </w:t>
      </w:r>
    </w:p>
    <w:p w:rsidR="00FC4719" w:rsidRPr="0006267A" w:rsidRDefault="00FC4719" w:rsidP="00FC4719">
      <w:pPr>
        <w:pStyle w:val="31"/>
        <w:spacing w:before="0"/>
        <w:ind w:left="360"/>
        <w:rPr>
          <w:rFonts w:ascii="Tahoma" w:hAnsi="Tahoma" w:cs="Tahoma"/>
        </w:rPr>
      </w:pPr>
    </w:p>
    <w:p w:rsidR="00305567" w:rsidRPr="0006267A" w:rsidRDefault="00305567" w:rsidP="008D4A70">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rPr>
        <w:t xml:space="preserve">For the purpose of this </w:t>
      </w:r>
      <w:r w:rsidR="00997587">
        <w:rPr>
          <w:rFonts w:ascii="Tahoma" w:hAnsi="Tahoma" w:cs="Tahoma"/>
          <w:sz w:val="20"/>
          <w:szCs w:val="20"/>
        </w:rPr>
        <w:t xml:space="preserve">MOEX </w:t>
      </w:r>
      <w:r w:rsidR="00D53352" w:rsidRPr="0006267A">
        <w:rPr>
          <w:rFonts w:ascii="Tahoma" w:hAnsi="Tahoma" w:cs="Tahoma"/>
          <w:sz w:val="20"/>
          <w:szCs w:val="20"/>
        </w:rPr>
        <w:t xml:space="preserve">10 Index </w:t>
      </w:r>
      <w:r w:rsidRPr="0006267A">
        <w:rPr>
          <w:rFonts w:ascii="Tahoma" w:hAnsi="Tahoma" w:cs="Tahoma"/>
          <w:sz w:val="20"/>
          <w:szCs w:val="20"/>
        </w:rPr>
        <w:t>Methodology of the Moscow Exchange (the “Methodology”), the following terms and definitions are applied:</w:t>
      </w:r>
    </w:p>
    <w:p w:rsidR="00305567" w:rsidRPr="0006267A" w:rsidRDefault="00305567" w:rsidP="00D53352">
      <w:pPr>
        <w:pStyle w:val="11"/>
        <w:numPr>
          <w:ilvl w:val="4"/>
          <w:numId w:val="34"/>
        </w:numPr>
        <w:rPr>
          <w:rFonts w:cs="Tahoma"/>
          <w:lang w:val="en-US"/>
        </w:rPr>
      </w:pPr>
      <w:r w:rsidRPr="0006267A">
        <w:rPr>
          <w:rFonts w:cs="Tahoma"/>
          <w:u w:val="single"/>
          <w:lang w:val="en-US"/>
        </w:rPr>
        <w:t>Stocks</w:t>
      </w:r>
      <w:r w:rsidRPr="0006267A">
        <w:rPr>
          <w:rFonts w:cs="Tahoma"/>
          <w:lang w:val="en-US"/>
        </w:rPr>
        <w:t xml:space="preserve"> means </w:t>
      </w:r>
      <w:r w:rsidR="00997587">
        <w:rPr>
          <w:rFonts w:cs="Tahoma"/>
          <w:lang w:val="en-US"/>
        </w:rPr>
        <w:t xml:space="preserve">Russian </w:t>
      </w:r>
      <w:r w:rsidRPr="0006267A">
        <w:rPr>
          <w:rFonts w:cs="Tahoma"/>
          <w:lang w:val="en-US"/>
        </w:rPr>
        <w:t>stocks</w:t>
      </w:r>
      <w:r w:rsidR="00997587">
        <w:rPr>
          <w:rFonts w:cs="Tahoma"/>
          <w:lang w:val="en-US"/>
        </w:rPr>
        <w:t xml:space="preserve"> of </w:t>
      </w:r>
      <w:r w:rsidRPr="0006267A">
        <w:rPr>
          <w:rFonts w:cs="Tahoma"/>
          <w:lang w:val="en-US"/>
        </w:rPr>
        <w:t>admitted to trading on the Exchange</w:t>
      </w:r>
      <w:r w:rsidR="00D743D1" w:rsidRPr="0006267A">
        <w:rPr>
          <w:rFonts w:cs="Tahoma"/>
          <w:lang w:val="en-US"/>
        </w:rPr>
        <w:t xml:space="preserve"> including </w:t>
      </w:r>
      <w:r w:rsidRPr="0006267A">
        <w:rPr>
          <w:rFonts w:cs="Tahoma"/>
          <w:lang w:val="en-US"/>
        </w:rPr>
        <w:t xml:space="preserve">stocks and depositary receipts representing stocks of foreign issuers </w:t>
      </w:r>
      <w:r w:rsidR="00D743D1" w:rsidRPr="0006267A">
        <w:rPr>
          <w:rFonts w:cs="Tahoma"/>
          <w:lang w:val="en-US"/>
        </w:rPr>
        <w:t xml:space="preserve">with </w:t>
      </w:r>
      <w:r w:rsidR="00EA6A01" w:rsidRPr="0006267A">
        <w:rPr>
          <w:rFonts w:cs="Tahoma"/>
          <w:lang w:val="en-US"/>
        </w:rPr>
        <w:t>most</w:t>
      </w:r>
      <w:r w:rsidR="00D743D1" w:rsidRPr="0006267A">
        <w:rPr>
          <w:rFonts w:cs="Tahoma"/>
          <w:lang w:val="en-US"/>
        </w:rPr>
        <w:t xml:space="preserve"> </w:t>
      </w:r>
      <w:r w:rsidRPr="0006267A">
        <w:rPr>
          <w:rFonts w:cs="Tahoma"/>
          <w:lang w:val="en-US"/>
        </w:rPr>
        <w:t>business activit</w:t>
      </w:r>
      <w:r w:rsidR="00D743D1" w:rsidRPr="0006267A">
        <w:rPr>
          <w:rFonts w:cs="Tahoma"/>
          <w:lang w:val="en-US"/>
        </w:rPr>
        <w:t xml:space="preserve">ies </w:t>
      </w:r>
      <w:r w:rsidRPr="0006267A">
        <w:rPr>
          <w:rFonts w:cs="Tahoma"/>
          <w:lang w:val="en-US"/>
        </w:rPr>
        <w:t xml:space="preserve">in the Russian Federation. Stocks do not </w:t>
      </w:r>
      <w:r w:rsidR="00EA6A01" w:rsidRPr="0006267A">
        <w:rPr>
          <w:rFonts w:cs="Tahoma"/>
          <w:lang w:val="en-US"/>
        </w:rPr>
        <w:t>mean</w:t>
      </w:r>
      <w:r w:rsidRPr="0006267A">
        <w:rPr>
          <w:rFonts w:cs="Tahoma"/>
          <w:lang w:val="en-US"/>
        </w:rPr>
        <w:t xml:space="preserve"> stocks issued by joint stock investment funds.</w:t>
      </w:r>
    </w:p>
    <w:p w:rsidR="00305567" w:rsidRPr="0006267A" w:rsidRDefault="00C2718C" w:rsidP="00D53352">
      <w:pPr>
        <w:pStyle w:val="11"/>
        <w:numPr>
          <w:ilvl w:val="4"/>
          <w:numId w:val="34"/>
        </w:numPr>
        <w:rPr>
          <w:rFonts w:cs="Tahoma"/>
          <w:lang w:val="en-US"/>
        </w:rPr>
      </w:pPr>
      <w:r w:rsidRPr="0006267A">
        <w:rPr>
          <w:rFonts w:cs="Tahoma"/>
          <w:u w:val="single"/>
          <w:lang w:val="en-US"/>
        </w:rPr>
        <w:t xml:space="preserve">List of </w:t>
      </w:r>
      <w:r w:rsidR="00305567" w:rsidRPr="0006267A">
        <w:rPr>
          <w:rFonts w:cs="Tahoma"/>
          <w:u w:val="single"/>
          <w:lang w:val="en-US"/>
        </w:rPr>
        <w:t>Constituents</w:t>
      </w:r>
      <w:r w:rsidR="00305567" w:rsidRPr="0006267A">
        <w:rPr>
          <w:rFonts w:cs="Tahoma"/>
          <w:lang w:val="en-US"/>
        </w:rPr>
        <w:t xml:space="preserve"> means a list of securities used to calculate the Index.</w:t>
      </w:r>
    </w:p>
    <w:p w:rsidR="00305567" w:rsidRPr="0006267A" w:rsidRDefault="00305567" w:rsidP="00D53352">
      <w:pPr>
        <w:pStyle w:val="11"/>
        <w:numPr>
          <w:ilvl w:val="4"/>
          <w:numId w:val="34"/>
        </w:numPr>
        <w:rPr>
          <w:rFonts w:cs="Tahoma"/>
          <w:lang w:val="en-US"/>
        </w:rPr>
      </w:pPr>
      <w:r w:rsidRPr="0006267A">
        <w:rPr>
          <w:rFonts w:cs="Tahoma"/>
          <w:u w:val="single"/>
          <w:lang w:val="en-US"/>
        </w:rPr>
        <w:t>The Exchange, Moscow Exchange</w:t>
      </w:r>
      <w:r w:rsidRPr="0006267A">
        <w:rPr>
          <w:rFonts w:cs="Tahoma"/>
          <w:lang w:val="en-US"/>
        </w:rPr>
        <w:t xml:space="preserve"> means Public Joint-Stock Company Moscow Exchange MICEX-RTS.</w:t>
      </w:r>
    </w:p>
    <w:p w:rsidR="00305567" w:rsidRPr="0006267A" w:rsidRDefault="00305567" w:rsidP="00D53352">
      <w:pPr>
        <w:pStyle w:val="11"/>
        <w:numPr>
          <w:ilvl w:val="4"/>
          <w:numId w:val="34"/>
        </w:numPr>
        <w:rPr>
          <w:rFonts w:cs="Tahoma"/>
          <w:lang w:val="en-US"/>
        </w:rPr>
      </w:pPr>
      <w:r w:rsidRPr="0006267A">
        <w:rPr>
          <w:rFonts w:cs="Tahoma"/>
          <w:u w:val="single"/>
          <w:lang w:val="en-US"/>
        </w:rPr>
        <w:t>Index Review Date</w:t>
      </w:r>
      <w:r w:rsidRPr="0006267A">
        <w:rPr>
          <w:rFonts w:cs="Tahoma"/>
          <w:lang w:val="en-US"/>
        </w:rPr>
        <w:t xml:space="preserve"> means a </w:t>
      </w:r>
      <w:r w:rsidR="00EA6A01" w:rsidRPr="0006267A">
        <w:rPr>
          <w:rFonts w:cs="Tahoma"/>
          <w:lang w:val="en-US"/>
        </w:rPr>
        <w:t xml:space="preserve">trading </w:t>
      </w:r>
      <w:r w:rsidRPr="0006267A">
        <w:rPr>
          <w:rFonts w:cs="Tahoma"/>
          <w:lang w:val="en-US"/>
        </w:rPr>
        <w:t xml:space="preserve">day </w:t>
      </w:r>
      <w:r w:rsidR="00EA6A01" w:rsidRPr="0006267A">
        <w:rPr>
          <w:rFonts w:cs="Tahoma"/>
          <w:lang w:val="en-US"/>
        </w:rPr>
        <w:t xml:space="preserve">immediately preceding the </w:t>
      </w:r>
      <w:r w:rsidR="00D11DE0" w:rsidRPr="0006267A">
        <w:rPr>
          <w:rFonts w:cs="Tahoma"/>
          <w:lang w:val="en-US"/>
        </w:rPr>
        <w:t>effective of the</w:t>
      </w:r>
      <w:r w:rsidR="00EA6A01" w:rsidRPr="0006267A">
        <w:rPr>
          <w:rFonts w:cs="Tahoma"/>
          <w:lang w:val="en-US"/>
        </w:rPr>
        <w:t xml:space="preserve"> updated </w:t>
      </w:r>
      <w:r w:rsidR="00D11DE0" w:rsidRPr="0006267A">
        <w:rPr>
          <w:rFonts w:cs="Tahoma"/>
          <w:lang w:val="en-US"/>
        </w:rPr>
        <w:t xml:space="preserve">list of </w:t>
      </w:r>
      <w:r w:rsidR="00EA6A01" w:rsidRPr="0006267A">
        <w:rPr>
          <w:rFonts w:cs="Tahoma"/>
          <w:lang w:val="en-US"/>
        </w:rPr>
        <w:t xml:space="preserve">constituents </w:t>
      </w:r>
      <w:r w:rsidR="00D11DE0" w:rsidRPr="0006267A">
        <w:rPr>
          <w:rFonts w:cs="Tahoma"/>
          <w:lang w:val="en-US"/>
        </w:rPr>
        <w:t>as set forth in Clause 3.1.</w:t>
      </w:r>
    </w:p>
    <w:p w:rsidR="00122DB2" w:rsidRPr="00942F84" w:rsidRDefault="00942F84" w:rsidP="003D3164">
      <w:pPr>
        <w:pStyle w:val="11"/>
        <w:numPr>
          <w:ilvl w:val="4"/>
          <w:numId w:val="34"/>
        </w:numPr>
        <w:rPr>
          <w:rFonts w:cs="Tahoma"/>
          <w:lang w:val="en-US"/>
        </w:rPr>
      </w:pPr>
      <w:r w:rsidRPr="00942F84">
        <w:rPr>
          <w:rFonts w:cs="Tahoma"/>
          <w:u w:val="single"/>
          <w:lang w:val="en-US"/>
        </w:rPr>
        <w:t>Constituent List Date</w:t>
      </w:r>
      <w:r>
        <w:rPr>
          <w:rFonts w:cs="Tahoma"/>
          <w:u w:val="single"/>
          <w:lang w:val="en-US"/>
        </w:rPr>
        <w:t xml:space="preserve"> </w:t>
      </w:r>
      <w:r w:rsidRPr="00942F84">
        <w:rPr>
          <w:rFonts w:cs="Tahoma"/>
          <w:lang w:val="en-US"/>
        </w:rPr>
        <w:t xml:space="preserve">means the </w:t>
      </w:r>
      <w:r>
        <w:rPr>
          <w:rFonts w:cs="Tahoma"/>
          <w:lang w:val="en-US"/>
        </w:rPr>
        <w:t>date at which statistical data is calculated to compile the List of Constituents. These</w:t>
      </w:r>
      <w:r w:rsidRPr="00942F84">
        <w:rPr>
          <w:rFonts w:cs="Tahoma"/>
          <w:lang w:val="en-US"/>
        </w:rPr>
        <w:t xml:space="preserve"> </w:t>
      </w:r>
      <w:r>
        <w:rPr>
          <w:rFonts w:cs="Tahoma"/>
          <w:lang w:val="en-US"/>
        </w:rPr>
        <w:t>days</w:t>
      </w:r>
      <w:r w:rsidRPr="00942F84">
        <w:rPr>
          <w:rFonts w:cs="Tahoma"/>
          <w:lang w:val="en-US"/>
        </w:rPr>
        <w:t xml:space="preserve"> </w:t>
      </w:r>
      <w:r>
        <w:rPr>
          <w:rFonts w:cs="Tahoma"/>
          <w:lang w:val="en-US"/>
        </w:rPr>
        <w:t>are</w:t>
      </w:r>
      <w:r w:rsidRPr="00942F84">
        <w:rPr>
          <w:rFonts w:cs="Tahoma"/>
          <w:lang w:val="en-US"/>
        </w:rPr>
        <w:t xml:space="preserve"> 15 </w:t>
      </w:r>
      <w:r>
        <w:rPr>
          <w:rFonts w:cs="Tahoma"/>
          <w:lang w:val="en-US"/>
        </w:rPr>
        <w:t>February</w:t>
      </w:r>
      <w:r w:rsidRPr="00942F84">
        <w:rPr>
          <w:rFonts w:cs="Tahoma"/>
          <w:lang w:val="en-US"/>
        </w:rPr>
        <w:t xml:space="preserve">, 15 </w:t>
      </w:r>
      <w:r>
        <w:rPr>
          <w:rFonts w:cs="Tahoma"/>
          <w:lang w:val="en-US"/>
        </w:rPr>
        <w:t>May</w:t>
      </w:r>
      <w:r w:rsidRPr="00942F84">
        <w:rPr>
          <w:rFonts w:cs="Tahoma"/>
          <w:lang w:val="en-US"/>
        </w:rPr>
        <w:t xml:space="preserve">, 15 </w:t>
      </w:r>
      <w:r>
        <w:rPr>
          <w:rFonts w:cs="Tahoma"/>
          <w:lang w:val="en-US"/>
        </w:rPr>
        <w:t>August</w:t>
      </w:r>
      <w:r w:rsidRPr="00942F84">
        <w:rPr>
          <w:rFonts w:cs="Tahoma"/>
          <w:lang w:val="en-US"/>
        </w:rPr>
        <w:t xml:space="preserve"> </w:t>
      </w:r>
      <w:r>
        <w:rPr>
          <w:rFonts w:cs="Tahoma"/>
          <w:lang w:val="en-US"/>
        </w:rPr>
        <w:t>and</w:t>
      </w:r>
      <w:r w:rsidRPr="00942F84">
        <w:rPr>
          <w:rFonts w:cs="Tahoma"/>
          <w:lang w:val="en-US"/>
        </w:rPr>
        <w:t xml:space="preserve"> 15 </w:t>
      </w:r>
      <w:r>
        <w:rPr>
          <w:rFonts w:cs="Tahoma"/>
          <w:lang w:val="en-US"/>
        </w:rPr>
        <w:t>November</w:t>
      </w:r>
      <w:r w:rsidRPr="00942F84">
        <w:rPr>
          <w:rFonts w:cs="Tahoma"/>
          <w:lang w:val="en-US"/>
        </w:rPr>
        <w:t xml:space="preserve">. </w:t>
      </w:r>
      <w:r>
        <w:rPr>
          <w:rFonts w:cs="Tahoma"/>
          <w:lang w:val="en-US"/>
        </w:rPr>
        <w:t>If any of those days is not a trading day, the Constituent List Date is set to be a trading day immediately preceding the 15</w:t>
      </w:r>
      <w:r w:rsidRPr="00942F84">
        <w:rPr>
          <w:rFonts w:cs="Tahoma"/>
          <w:vertAlign w:val="superscript"/>
          <w:lang w:val="en-US"/>
        </w:rPr>
        <w:t>th</w:t>
      </w:r>
      <w:r>
        <w:rPr>
          <w:rFonts w:cs="Tahoma"/>
          <w:lang w:val="en-US"/>
        </w:rPr>
        <w:t xml:space="preserve"> day of the relevant month.</w:t>
      </w:r>
      <w:r w:rsidRPr="00942F84">
        <w:rPr>
          <w:rFonts w:cs="Tahoma"/>
          <w:lang w:val="en-US"/>
        </w:rPr>
        <w:t xml:space="preserve"> </w:t>
      </w:r>
    </w:p>
    <w:p w:rsidR="00305567" w:rsidRPr="0006267A" w:rsidRDefault="00305567" w:rsidP="00D53352">
      <w:pPr>
        <w:pStyle w:val="11"/>
        <w:numPr>
          <w:ilvl w:val="4"/>
          <w:numId w:val="34"/>
        </w:numPr>
        <w:rPr>
          <w:rFonts w:cs="Tahoma"/>
          <w:lang w:val="en-US"/>
        </w:rPr>
      </w:pPr>
      <w:r w:rsidRPr="0006267A">
        <w:rPr>
          <w:rFonts w:cs="Tahoma"/>
          <w:u w:val="single"/>
          <w:lang w:val="en-US"/>
        </w:rPr>
        <w:t>Stock’s Weight</w:t>
      </w:r>
      <w:r w:rsidRPr="0006267A">
        <w:rPr>
          <w:rFonts w:cs="Tahoma"/>
          <w:lang w:val="en-US"/>
        </w:rPr>
        <w:t xml:space="preserve"> means </w:t>
      </w:r>
      <w:r w:rsidR="00D11DE0" w:rsidRPr="0006267A">
        <w:rPr>
          <w:rFonts w:cs="Tahoma"/>
          <w:lang w:val="en-US"/>
        </w:rPr>
        <w:t>the</w:t>
      </w:r>
      <w:r w:rsidRPr="0006267A">
        <w:rPr>
          <w:rFonts w:cs="Tahoma"/>
          <w:lang w:val="en-US"/>
        </w:rPr>
        <w:t xml:space="preserve"> share </w:t>
      </w:r>
      <w:r w:rsidR="00D11DE0" w:rsidRPr="0006267A">
        <w:rPr>
          <w:rFonts w:cs="Tahoma"/>
          <w:lang w:val="en-US"/>
        </w:rPr>
        <w:t xml:space="preserve">in per cent </w:t>
      </w:r>
      <w:r w:rsidR="005322B8">
        <w:rPr>
          <w:rFonts w:cs="Tahoma"/>
          <w:lang w:val="en-US"/>
        </w:rPr>
        <w:t xml:space="preserve">of </w:t>
      </w:r>
      <w:r w:rsidRPr="0006267A">
        <w:rPr>
          <w:rFonts w:cs="Tahoma"/>
          <w:lang w:val="en-US"/>
        </w:rPr>
        <w:t xml:space="preserve">Stock’s value in the aggregate value of all Stocks in the list of Constituents. </w:t>
      </w:r>
    </w:p>
    <w:p w:rsidR="00305567" w:rsidRDefault="00305567" w:rsidP="00D53352">
      <w:pPr>
        <w:pStyle w:val="11"/>
        <w:numPr>
          <w:ilvl w:val="4"/>
          <w:numId w:val="34"/>
        </w:numPr>
        <w:rPr>
          <w:rFonts w:cs="Tahoma"/>
          <w:lang w:val="en-US"/>
        </w:rPr>
      </w:pPr>
      <w:r w:rsidRPr="0006267A">
        <w:rPr>
          <w:rFonts w:cs="Tahoma"/>
          <w:u w:val="single"/>
          <w:lang w:val="en-US"/>
        </w:rPr>
        <w:t>Issuer</w:t>
      </w:r>
      <w:r w:rsidRPr="0006267A">
        <w:rPr>
          <w:rFonts w:cs="Tahoma"/>
          <w:lang w:val="en-US"/>
        </w:rPr>
        <w:t xml:space="preserve"> means any issuer of ordinary, preferred or represented stocks.</w:t>
      </w:r>
    </w:p>
    <w:p w:rsidR="00122DB2" w:rsidRPr="0006267A" w:rsidRDefault="00122DB2" w:rsidP="00122DB2">
      <w:pPr>
        <w:pStyle w:val="11"/>
        <w:numPr>
          <w:ilvl w:val="0"/>
          <w:numId w:val="0"/>
        </w:numPr>
        <w:ind w:left="2232"/>
        <w:rPr>
          <w:rFonts w:cs="Tahoma"/>
          <w:lang w:val="en-US"/>
        </w:rPr>
      </w:pPr>
    </w:p>
    <w:p w:rsidR="00FC4719" w:rsidRPr="0006267A" w:rsidRDefault="00305567" w:rsidP="008D4A70">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Terms not specifically defined herein shall be construed in accordance with other documents of the Exchange as well as laws and regulatory acts of the Bank of Russia.</w:t>
      </w:r>
    </w:p>
    <w:p w:rsidR="00FC4719" w:rsidRPr="0006267A" w:rsidRDefault="00FC4719" w:rsidP="00FC4719">
      <w:pPr>
        <w:tabs>
          <w:tab w:val="num" w:pos="1000"/>
        </w:tabs>
        <w:ind w:left="972"/>
        <w:jc w:val="both"/>
        <w:rPr>
          <w:rFonts w:ascii="Tahoma" w:hAnsi="Tahoma" w:cs="Tahoma"/>
          <w:sz w:val="20"/>
          <w:szCs w:val="20"/>
        </w:rPr>
      </w:pPr>
    </w:p>
    <w:p w:rsidR="00FC4719" w:rsidRPr="0006267A" w:rsidRDefault="008D4A70" w:rsidP="00AD1CAD">
      <w:pPr>
        <w:numPr>
          <w:ilvl w:val="1"/>
          <w:numId w:val="1"/>
        </w:numPr>
        <w:outlineLvl w:val="0"/>
        <w:rPr>
          <w:rFonts w:ascii="Tahoma" w:hAnsi="Tahoma" w:cs="Tahoma"/>
          <w:b/>
          <w:sz w:val="20"/>
          <w:szCs w:val="20"/>
        </w:rPr>
      </w:pPr>
      <w:bookmarkStart w:id="3" w:name="_Toc533768009"/>
      <w:r w:rsidRPr="0006267A">
        <w:rPr>
          <w:rFonts w:ascii="Tahoma" w:hAnsi="Tahoma" w:cs="Tahoma"/>
          <w:b/>
          <w:sz w:val="20"/>
          <w:szCs w:val="20"/>
        </w:rPr>
        <w:t>General provisions</w:t>
      </w:r>
      <w:bookmarkEnd w:id="3"/>
    </w:p>
    <w:p w:rsidR="00FC4719" w:rsidRPr="0006267A" w:rsidRDefault="00FC4719" w:rsidP="00FC4719">
      <w:pPr>
        <w:ind w:left="360"/>
        <w:jc w:val="both"/>
        <w:rPr>
          <w:rFonts w:ascii="Tahoma" w:hAnsi="Tahoma" w:cs="Tahoma"/>
          <w:sz w:val="20"/>
          <w:szCs w:val="20"/>
        </w:rPr>
      </w:pPr>
    </w:p>
    <w:p w:rsidR="008D4A70" w:rsidRPr="0006267A" w:rsidRDefault="008D4A70" w:rsidP="008D4A70">
      <w:pPr>
        <w:numPr>
          <w:ilvl w:val="2"/>
          <w:numId w:val="1"/>
        </w:numPr>
        <w:tabs>
          <w:tab w:val="clear" w:pos="1224"/>
        </w:tabs>
        <w:ind w:left="1418" w:hanging="567"/>
        <w:jc w:val="both"/>
        <w:rPr>
          <w:rFonts w:ascii="Tahoma" w:hAnsi="Tahoma" w:cs="Tahoma"/>
          <w:sz w:val="20"/>
          <w:szCs w:val="20"/>
        </w:rPr>
      </w:pPr>
      <w:bookmarkStart w:id="4" w:name="_Ref323386348"/>
      <w:bookmarkStart w:id="5" w:name="п_2_1"/>
      <w:r w:rsidRPr="0006267A">
        <w:rPr>
          <w:rFonts w:ascii="Tahoma" w:hAnsi="Tahoma" w:cs="Tahoma"/>
          <w:sz w:val="20"/>
          <w:szCs w:val="20"/>
        </w:rPr>
        <w:t xml:space="preserve">The </w:t>
      </w:r>
      <w:r w:rsidR="003D3164" w:rsidRPr="003D3164">
        <w:rPr>
          <w:rFonts w:ascii="Tahoma" w:hAnsi="Tahoma" w:cs="Tahoma"/>
          <w:sz w:val="20"/>
          <w:szCs w:val="20"/>
          <w:lang w:val="en-US"/>
        </w:rPr>
        <w:t xml:space="preserve">MOEX </w:t>
      </w:r>
      <w:r w:rsidRPr="0006267A">
        <w:rPr>
          <w:rFonts w:ascii="Tahoma" w:hAnsi="Tahoma" w:cs="Tahoma"/>
          <w:sz w:val="20"/>
          <w:szCs w:val="20"/>
        </w:rPr>
        <w:t>10 Index</w:t>
      </w:r>
      <w:r w:rsidR="004A73B8">
        <w:rPr>
          <w:rFonts w:ascii="Tahoma" w:hAnsi="Tahoma" w:cs="Tahoma"/>
          <w:sz w:val="20"/>
          <w:szCs w:val="20"/>
        </w:rPr>
        <w:t xml:space="preserve"> </w:t>
      </w:r>
      <w:r w:rsidR="003D3164">
        <w:rPr>
          <w:rFonts w:ascii="Tahoma" w:hAnsi="Tahoma" w:cs="Tahoma"/>
          <w:sz w:val="20"/>
          <w:szCs w:val="20"/>
        </w:rPr>
        <w:t>(previously known as the MICEX 10 Index)</w:t>
      </w:r>
      <w:r w:rsidRPr="0006267A">
        <w:rPr>
          <w:rFonts w:ascii="Tahoma" w:hAnsi="Tahoma" w:cs="Tahoma"/>
          <w:sz w:val="20"/>
          <w:szCs w:val="20"/>
        </w:rPr>
        <w:t xml:space="preserve"> </w:t>
      </w:r>
      <w:r w:rsidR="004A73B8">
        <w:rPr>
          <w:rFonts w:ascii="Tahoma" w:hAnsi="Tahoma" w:cs="Tahoma"/>
          <w:sz w:val="20"/>
          <w:szCs w:val="20"/>
        </w:rPr>
        <w:t xml:space="preserve">or the Index </w:t>
      </w:r>
      <w:r w:rsidRPr="0006267A">
        <w:rPr>
          <w:rFonts w:ascii="Tahoma" w:hAnsi="Tahoma" w:cs="Tahoma"/>
          <w:sz w:val="20"/>
          <w:szCs w:val="20"/>
        </w:rPr>
        <w:t xml:space="preserve">is a composite index of the Russian stock market calculated by the Exchange based on </w:t>
      </w:r>
      <w:r w:rsidR="00F92864" w:rsidRPr="0006267A">
        <w:rPr>
          <w:rFonts w:ascii="Tahoma" w:hAnsi="Tahoma" w:cs="Tahoma"/>
          <w:sz w:val="20"/>
          <w:szCs w:val="20"/>
        </w:rPr>
        <w:t xml:space="preserve">tradable </w:t>
      </w:r>
      <w:r w:rsidRPr="0006267A">
        <w:rPr>
          <w:rFonts w:ascii="Tahoma" w:hAnsi="Tahoma" w:cs="Tahoma"/>
          <w:sz w:val="20"/>
          <w:szCs w:val="20"/>
        </w:rPr>
        <w:t xml:space="preserve">prices </w:t>
      </w:r>
      <w:r w:rsidR="00F92864" w:rsidRPr="0006267A">
        <w:rPr>
          <w:rFonts w:ascii="Tahoma" w:hAnsi="Tahoma" w:cs="Tahoma"/>
          <w:sz w:val="20"/>
          <w:szCs w:val="20"/>
        </w:rPr>
        <w:t>of</w:t>
      </w:r>
      <w:r w:rsidRPr="0006267A">
        <w:rPr>
          <w:rFonts w:ascii="Tahoma" w:hAnsi="Tahoma" w:cs="Tahoma"/>
          <w:sz w:val="20"/>
          <w:szCs w:val="20"/>
        </w:rPr>
        <w:t xml:space="preserve"> the ten most liquid </w:t>
      </w:r>
      <w:r w:rsidR="003D3164">
        <w:rPr>
          <w:rFonts w:ascii="Tahoma" w:hAnsi="Tahoma" w:cs="Tahoma"/>
          <w:sz w:val="20"/>
          <w:szCs w:val="20"/>
        </w:rPr>
        <w:t>Stocks</w:t>
      </w:r>
      <w:r w:rsidRPr="0006267A">
        <w:rPr>
          <w:rFonts w:ascii="Tahoma" w:hAnsi="Tahoma" w:cs="Tahoma"/>
          <w:sz w:val="20"/>
          <w:szCs w:val="20"/>
        </w:rPr>
        <w:t>.</w:t>
      </w:r>
      <w:r w:rsidR="003D3164">
        <w:rPr>
          <w:rFonts w:ascii="Tahoma" w:hAnsi="Tahoma" w:cs="Tahoma"/>
          <w:sz w:val="20"/>
          <w:szCs w:val="20"/>
        </w:rPr>
        <w:t xml:space="preserve"> The Index is computed based on RUB-denominated prices in trades.  </w:t>
      </w:r>
      <w:r w:rsidRPr="0006267A">
        <w:rPr>
          <w:rFonts w:ascii="Tahoma" w:hAnsi="Tahoma" w:cs="Tahoma"/>
          <w:sz w:val="20"/>
          <w:szCs w:val="20"/>
        </w:rPr>
        <w:t xml:space="preserve"> </w:t>
      </w:r>
    </w:p>
    <w:p w:rsidR="008D4A70" w:rsidRPr="0006267A" w:rsidRDefault="008D4A70" w:rsidP="008D4A70">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w:t>
      </w:r>
      <w:r w:rsidR="004A73B8">
        <w:rPr>
          <w:rFonts w:ascii="Tahoma" w:hAnsi="Tahoma" w:cs="Tahoma"/>
          <w:sz w:val="20"/>
          <w:szCs w:val="20"/>
        </w:rPr>
        <w:t xml:space="preserve">Index’s </w:t>
      </w:r>
      <w:r w:rsidRPr="0006267A">
        <w:rPr>
          <w:rFonts w:ascii="Tahoma" w:hAnsi="Tahoma" w:cs="Tahoma"/>
          <w:sz w:val="20"/>
          <w:szCs w:val="20"/>
        </w:rPr>
        <w:t xml:space="preserve">name </w:t>
      </w:r>
      <w:r w:rsidR="004A73B8">
        <w:rPr>
          <w:rFonts w:ascii="Tahoma" w:hAnsi="Tahoma" w:cs="Tahoma"/>
          <w:sz w:val="20"/>
          <w:szCs w:val="20"/>
        </w:rPr>
        <w:t xml:space="preserve">in Russian </w:t>
      </w:r>
      <w:r w:rsidRPr="0006267A">
        <w:rPr>
          <w:rFonts w:ascii="Tahoma" w:hAnsi="Tahoma" w:cs="Tahoma"/>
          <w:sz w:val="20"/>
          <w:szCs w:val="20"/>
        </w:rPr>
        <w:t xml:space="preserve">is </w:t>
      </w:r>
      <w:r w:rsidR="00B712FC" w:rsidRPr="0006267A">
        <w:rPr>
          <w:rFonts w:ascii="Tahoma" w:hAnsi="Tahoma" w:cs="Tahoma"/>
          <w:sz w:val="20"/>
          <w:szCs w:val="20"/>
        </w:rPr>
        <w:t>“</w:t>
      </w:r>
      <w:r w:rsidRPr="0006267A">
        <w:rPr>
          <w:rFonts w:ascii="Tahoma" w:hAnsi="Tahoma" w:cs="Tahoma"/>
          <w:sz w:val="20"/>
          <w:szCs w:val="20"/>
        </w:rPr>
        <w:t xml:space="preserve">Индекс </w:t>
      </w:r>
      <w:r w:rsidR="004A73B8">
        <w:rPr>
          <w:rFonts w:ascii="Tahoma" w:hAnsi="Tahoma" w:cs="Tahoma"/>
          <w:sz w:val="20"/>
          <w:szCs w:val="20"/>
        </w:rPr>
        <w:t>MocБиржи 10</w:t>
      </w:r>
      <w:r w:rsidR="00B712FC" w:rsidRPr="0006267A">
        <w:rPr>
          <w:rFonts w:ascii="Tahoma" w:hAnsi="Tahoma" w:cs="Tahoma"/>
          <w:sz w:val="20"/>
          <w:szCs w:val="20"/>
        </w:rPr>
        <w:t>”</w:t>
      </w:r>
      <w:r w:rsidR="004A73B8" w:rsidRPr="004A73B8">
        <w:rPr>
          <w:rFonts w:ascii="Tahoma" w:hAnsi="Tahoma" w:cs="Tahoma"/>
          <w:sz w:val="20"/>
          <w:szCs w:val="20"/>
          <w:lang w:val="en-US"/>
        </w:rPr>
        <w:t xml:space="preserve"> (</w:t>
      </w:r>
      <w:r w:rsidR="004A73B8">
        <w:rPr>
          <w:rFonts w:ascii="Tahoma" w:hAnsi="Tahoma" w:cs="Tahoma"/>
          <w:sz w:val="20"/>
          <w:szCs w:val="20"/>
        </w:rPr>
        <w:t>previously “</w:t>
      </w:r>
      <w:r w:rsidR="004A73B8">
        <w:rPr>
          <w:rFonts w:ascii="Tahoma" w:hAnsi="Tahoma" w:cs="Tahoma"/>
          <w:sz w:val="20"/>
          <w:szCs w:val="20"/>
          <w:lang w:val="ru-RU"/>
        </w:rPr>
        <w:t>Индекс</w:t>
      </w:r>
      <w:r w:rsidR="004A73B8" w:rsidRPr="004A73B8">
        <w:rPr>
          <w:rFonts w:ascii="Tahoma" w:hAnsi="Tahoma" w:cs="Tahoma"/>
          <w:sz w:val="20"/>
          <w:szCs w:val="20"/>
          <w:lang w:val="en-US"/>
        </w:rPr>
        <w:t xml:space="preserve"> </w:t>
      </w:r>
      <w:r w:rsidR="004A73B8">
        <w:rPr>
          <w:rFonts w:ascii="Tahoma" w:hAnsi="Tahoma" w:cs="Tahoma"/>
          <w:sz w:val="20"/>
          <w:szCs w:val="20"/>
          <w:lang w:val="ru-RU"/>
        </w:rPr>
        <w:t>ММВБ</w:t>
      </w:r>
      <w:r w:rsidR="004A73B8" w:rsidRPr="004A73B8">
        <w:rPr>
          <w:rFonts w:ascii="Tahoma" w:hAnsi="Tahoma" w:cs="Tahoma"/>
          <w:sz w:val="20"/>
          <w:szCs w:val="20"/>
          <w:lang w:val="en-US"/>
        </w:rPr>
        <w:t xml:space="preserve"> 10</w:t>
      </w:r>
      <w:r w:rsidR="004A73B8">
        <w:rPr>
          <w:rFonts w:ascii="Tahoma" w:hAnsi="Tahoma" w:cs="Tahoma"/>
          <w:sz w:val="20"/>
          <w:szCs w:val="20"/>
          <w:lang w:val="en-US"/>
        </w:rPr>
        <w:t xml:space="preserve">”); in English </w:t>
      </w:r>
      <w:r w:rsidR="004A73B8">
        <w:rPr>
          <w:rFonts w:ascii="Tahoma" w:hAnsi="Tahoma" w:cs="Tahoma"/>
          <w:sz w:val="20"/>
          <w:szCs w:val="20"/>
        </w:rPr>
        <w:t xml:space="preserve">“MOEX 10 Index (previously </w:t>
      </w:r>
      <w:r w:rsidR="00B712FC" w:rsidRPr="0006267A">
        <w:rPr>
          <w:rFonts w:ascii="Tahoma" w:hAnsi="Tahoma" w:cs="Tahoma"/>
          <w:sz w:val="20"/>
          <w:szCs w:val="20"/>
        </w:rPr>
        <w:t>“</w:t>
      </w:r>
      <w:r w:rsidRPr="0006267A">
        <w:rPr>
          <w:rFonts w:ascii="Tahoma" w:hAnsi="Tahoma" w:cs="Tahoma"/>
          <w:sz w:val="20"/>
          <w:szCs w:val="20"/>
        </w:rPr>
        <w:t>MICEX 10 Index</w:t>
      </w:r>
      <w:r w:rsidR="00B712FC" w:rsidRPr="0006267A">
        <w:rPr>
          <w:rFonts w:ascii="Tahoma" w:hAnsi="Tahoma" w:cs="Tahoma"/>
          <w:sz w:val="20"/>
          <w:szCs w:val="20"/>
        </w:rPr>
        <w:t>”</w:t>
      </w:r>
      <w:r w:rsidR="004A73B8">
        <w:rPr>
          <w:rFonts w:ascii="Tahoma" w:hAnsi="Tahoma" w:cs="Tahoma"/>
          <w:sz w:val="20"/>
          <w:szCs w:val="20"/>
        </w:rPr>
        <w:t>)</w:t>
      </w:r>
      <w:r w:rsidR="00B712FC" w:rsidRPr="0006267A">
        <w:rPr>
          <w:rFonts w:ascii="Tahoma" w:hAnsi="Tahoma" w:cs="Tahoma"/>
          <w:sz w:val="20"/>
          <w:szCs w:val="20"/>
        </w:rPr>
        <w:t>.</w:t>
      </w:r>
    </w:p>
    <w:p w:rsidR="008D4A70" w:rsidRPr="0006267A" w:rsidRDefault="008D4A70" w:rsidP="008D4A70">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methodology as amended and supplemented </w:t>
      </w:r>
      <w:r w:rsidR="00B712FC" w:rsidRPr="0006267A">
        <w:rPr>
          <w:rFonts w:ascii="Tahoma" w:hAnsi="Tahoma" w:cs="Tahoma"/>
          <w:sz w:val="20"/>
          <w:szCs w:val="20"/>
        </w:rPr>
        <w:t xml:space="preserve">from time to time </w:t>
      </w:r>
      <w:r w:rsidRPr="0006267A">
        <w:rPr>
          <w:rFonts w:ascii="Tahoma" w:hAnsi="Tahoma" w:cs="Tahoma"/>
          <w:sz w:val="20"/>
          <w:szCs w:val="20"/>
        </w:rPr>
        <w:t>is subject to approval by the Exchange. The Methodology as amended and supplemented</w:t>
      </w:r>
      <w:r w:rsidR="00B712FC" w:rsidRPr="0006267A">
        <w:rPr>
          <w:rFonts w:ascii="Tahoma" w:hAnsi="Tahoma" w:cs="Tahoma"/>
          <w:sz w:val="20"/>
          <w:szCs w:val="20"/>
        </w:rPr>
        <w:t xml:space="preserve"> from time to time becomes effective </w:t>
      </w:r>
      <w:r w:rsidRPr="0006267A">
        <w:rPr>
          <w:rFonts w:ascii="Tahoma" w:hAnsi="Tahoma" w:cs="Tahoma"/>
          <w:sz w:val="20"/>
          <w:szCs w:val="20"/>
        </w:rPr>
        <w:t xml:space="preserve">on a date determined by the Exchange. Any amendments and supplements </w:t>
      </w:r>
      <w:r w:rsidR="00B712FC" w:rsidRPr="0006267A">
        <w:rPr>
          <w:rFonts w:ascii="Tahoma" w:hAnsi="Tahoma" w:cs="Tahoma"/>
          <w:sz w:val="20"/>
          <w:szCs w:val="20"/>
        </w:rPr>
        <w:t xml:space="preserve">are only allowed </w:t>
      </w:r>
      <w:r w:rsidRPr="0006267A">
        <w:rPr>
          <w:rFonts w:ascii="Tahoma" w:hAnsi="Tahoma" w:cs="Tahoma"/>
          <w:sz w:val="20"/>
          <w:szCs w:val="20"/>
        </w:rPr>
        <w:t xml:space="preserve">once per quarter.  </w:t>
      </w:r>
    </w:p>
    <w:p w:rsidR="008D4A70" w:rsidRPr="0006267A" w:rsidRDefault="008D4A70" w:rsidP="008D4A70">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The text of the Methodology</w:t>
      </w:r>
      <w:r w:rsidR="00B712FC" w:rsidRPr="0006267A">
        <w:rPr>
          <w:rFonts w:ascii="Tahoma" w:hAnsi="Tahoma" w:cs="Tahoma"/>
          <w:sz w:val="20"/>
          <w:szCs w:val="20"/>
        </w:rPr>
        <w:t xml:space="preserve"> as adopted by the Exchange </w:t>
      </w:r>
      <w:r w:rsidRPr="0006267A">
        <w:rPr>
          <w:rFonts w:ascii="Tahoma" w:hAnsi="Tahoma" w:cs="Tahoma"/>
          <w:sz w:val="20"/>
          <w:szCs w:val="20"/>
        </w:rPr>
        <w:t xml:space="preserve">is </w:t>
      </w:r>
      <w:r w:rsidR="00B712FC" w:rsidRPr="0006267A">
        <w:rPr>
          <w:rFonts w:ascii="Tahoma" w:hAnsi="Tahoma" w:cs="Tahoma"/>
          <w:sz w:val="20"/>
          <w:szCs w:val="20"/>
        </w:rPr>
        <w:t xml:space="preserve">made publicly available at least three </w:t>
      </w:r>
      <w:r w:rsidRPr="0006267A">
        <w:rPr>
          <w:rFonts w:ascii="Tahoma" w:hAnsi="Tahoma" w:cs="Tahoma"/>
          <w:sz w:val="20"/>
          <w:szCs w:val="20"/>
        </w:rPr>
        <w:t xml:space="preserve">days </w:t>
      </w:r>
      <w:r w:rsidR="00B712FC" w:rsidRPr="0006267A">
        <w:rPr>
          <w:rFonts w:ascii="Tahoma" w:hAnsi="Tahoma" w:cs="Tahoma"/>
          <w:sz w:val="20"/>
          <w:szCs w:val="20"/>
        </w:rPr>
        <w:t>before coming</w:t>
      </w:r>
      <w:r w:rsidRPr="0006267A">
        <w:rPr>
          <w:rFonts w:ascii="Tahoma" w:hAnsi="Tahoma" w:cs="Tahoma"/>
          <w:sz w:val="20"/>
          <w:szCs w:val="20"/>
        </w:rPr>
        <w:t xml:space="preserve"> </w:t>
      </w:r>
      <w:r w:rsidR="00B712FC" w:rsidRPr="0006267A">
        <w:rPr>
          <w:rFonts w:ascii="Tahoma" w:hAnsi="Tahoma" w:cs="Tahoma"/>
          <w:sz w:val="20"/>
          <w:szCs w:val="20"/>
        </w:rPr>
        <w:t>into force</w:t>
      </w:r>
      <w:r w:rsidRPr="0006267A">
        <w:rPr>
          <w:rFonts w:ascii="Tahoma" w:hAnsi="Tahoma" w:cs="Tahoma"/>
          <w:sz w:val="20"/>
          <w:szCs w:val="20"/>
        </w:rPr>
        <w:t xml:space="preserve">. </w:t>
      </w:r>
    </w:p>
    <w:p w:rsidR="00B712FC" w:rsidRPr="0006267A" w:rsidRDefault="00B712FC" w:rsidP="00B712FC">
      <w:pPr>
        <w:tabs>
          <w:tab w:val="num" w:pos="1000"/>
        </w:tabs>
        <w:ind w:left="1418"/>
        <w:jc w:val="both"/>
        <w:rPr>
          <w:rFonts w:ascii="Tahoma" w:hAnsi="Tahoma" w:cs="Tahoma"/>
          <w:sz w:val="20"/>
          <w:szCs w:val="20"/>
        </w:rPr>
      </w:pPr>
    </w:p>
    <w:p w:rsidR="008D4A70" w:rsidRPr="0006267A" w:rsidRDefault="00B712FC" w:rsidP="00B712FC">
      <w:pPr>
        <w:numPr>
          <w:ilvl w:val="0"/>
          <w:numId w:val="1"/>
        </w:numPr>
        <w:outlineLvl w:val="0"/>
        <w:rPr>
          <w:rFonts w:ascii="Tahoma" w:hAnsi="Tahoma" w:cs="Tahoma"/>
          <w:b/>
          <w:sz w:val="20"/>
          <w:szCs w:val="20"/>
        </w:rPr>
      </w:pPr>
      <w:bookmarkStart w:id="6" w:name="_Toc533768010"/>
      <w:r w:rsidRPr="0006267A">
        <w:rPr>
          <w:rFonts w:ascii="Tahoma" w:hAnsi="Tahoma" w:cs="Tahoma"/>
          <w:b/>
          <w:sz w:val="20"/>
          <w:szCs w:val="20"/>
        </w:rPr>
        <w:t>Index calculation</w:t>
      </w:r>
      <w:bookmarkEnd w:id="6"/>
      <w:r w:rsidRPr="0006267A">
        <w:rPr>
          <w:rFonts w:ascii="Tahoma" w:hAnsi="Tahoma" w:cs="Tahoma"/>
          <w:b/>
          <w:sz w:val="20"/>
          <w:szCs w:val="20"/>
        </w:rPr>
        <w:t xml:space="preserve"> </w:t>
      </w:r>
    </w:p>
    <w:p w:rsidR="00B712FC" w:rsidRPr="005322B8" w:rsidRDefault="00B712FC" w:rsidP="005322B8"/>
    <w:p w:rsidR="00B712FC" w:rsidRPr="0006267A" w:rsidRDefault="00B712FC" w:rsidP="00B712FC">
      <w:pPr>
        <w:numPr>
          <w:ilvl w:val="1"/>
          <w:numId w:val="1"/>
        </w:numPr>
        <w:outlineLvl w:val="0"/>
        <w:rPr>
          <w:rFonts w:ascii="Tahoma" w:hAnsi="Tahoma" w:cs="Tahoma"/>
          <w:b/>
          <w:sz w:val="20"/>
          <w:szCs w:val="20"/>
        </w:rPr>
      </w:pPr>
      <w:bookmarkStart w:id="7" w:name="_Toc533768011"/>
      <w:r w:rsidRPr="0006267A">
        <w:rPr>
          <w:rFonts w:ascii="Tahoma" w:hAnsi="Tahoma" w:cs="Tahoma"/>
          <w:b/>
          <w:sz w:val="20"/>
          <w:szCs w:val="20"/>
        </w:rPr>
        <w:t>General procedure</w:t>
      </w:r>
      <w:bookmarkEnd w:id="7"/>
      <w:r w:rsidRPr="0006267A">
        <w:rPr>
          <w:rFonts w:ascii="Tahoma" w:hAnsi="Tahoma" w:cs="Tahoma"/>
          <w:b/>
          <w:sz w:val="20"/>
          <w:szCs w:val="20"/>
        </w:rPr>
        <w:t xml:space="preserve"> </w:t>
      </w:r>
    </w:p>
    <w:p w:rsidR="008D4A70" w:rsidRPr="0006267A" w:rsidRDefault="008D4A70" w:rsidP="00B712FC">
      <w:pPr>
        <w:ind w:left="1418"/>
        <w:jc w:val="both"/>
        <w:rPr>
          <w:rFonts w:ascii="Tahoma" w:hAnsi="Tahoma" w:cs="Tahoma"/>
          <w:sz w:val="20"/>
          <w:szCs w:val="20"/>
        </w:rPr>
      </w:pPr>
    </w:p>
    <w:bookmarkEnd w:id="4"/>
    <w:bookmarkEnd w:id="5"/>
    <w:p w:rsidR="00FC4719"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Index is </w:t>
      </w:r>
      <w:r w:rsidR="00C35631" w:rsidRPr="0006267A">
        <w:rPr>
          <w:rFonts w:ascii="Tahoma" w:hAnsi="Tahoma" w:cs="Tahoma"/>
          <w:sz w:val="20"/>
          <w:szCs w:val="20"/>
        </w:rPr>
        <w:t xml:space="preserve">calculated </w:t>
      </w:r>
      <w:r w:rsidRPr="0006267A">
        <w:rPr>
          <w:rFonts w:ascii="Tahoma" w:hAnsi="Tahoma" w:cs="Tahoma"/>
          <w:sz w:val="20"/>
          <w:szCs w:val="20"/>
        </w:rPr>
        <w:t>in accordance with the following formula:</w:t>
      </w:r>
    </w:p>
    <w:p w:rsidR="004A73B8" w:rsidRDefault="004A73B8" w:rsidP="004A73B8">
      <w:pPr>
        <w:ind w:left="1418"/>
        <w:jc w:val="both"/>
        <w:rPr>
          <w:rFonts w:ascii="Tahoma" w:hAnsi="Tahoma" w:cs="Tahoma"/>
          <w:sz w:val="20"/>
          <w:szCs w:val="20"/>
        </w:rPr>
      </w:pPr>
    </w:p>
    <w:p w:rsidR="004A73B8" w:rsidRPr="0006267A" w:rsidRDefault="007E791E" w:rsidP="004A73B8">
      <w:pPr>
        <w:ind w:left="720"/>
        <w:jc w:val="both"/>
        <w:rPr>
          <w:rFonts w:ascii="Tahoma" w:hAnsi="Tahoma" w:cs="Tahoma"/>
          <w:sz w:val="20"/>
          <w:szCs w:val="20"/>
        </w:rPr>
      </w:pPr>
      <m:oMathPara>
        <m:oMath>
          <m:sSub>
            <m:sSubPr>
              <m:ctrlPr>
                <w:rPr>
                  <w:rFonts w:ascii="Cambria Math" w:hAnsi="Cambria Math"/>
                </w:rPr>
              </m:ctrlPr>
            </m:sSubPr>
            <m:e>
              <m:r>
                <w:rPr>
                  <w:rFonts w:ascii="Cambria Math" w:hAnsi="Cambria Math"/>
                </w:rPr>
                <m:t>I</m:t>
              </m:r>
            </m:e>
            <m:sub>
              <m:r>
                <w:rPr>
                  <w:rFonts w:ascii="Cambria Math" w:hAnsi="Cambria Math"/>
                </w:rPr>
                <m:t>n</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0</m:t>
                  </m:r>
                </m:sub>
              </m:sSub>
            </m:num>
            <m:den>
              <m:r>
                <w:rPr>
                  <w:rFonts w:ascii="Cambria Math" w:hAnsi="Cambria Math"/>
                </w:rPr>
                <m:t>N</m:t>
              </m:r>
            </m:den>
          </m:f>
          <m:r>
            <w:rPr>
              <w:rFonts w:ascii="Cambria Math" w:hAnsi="Cambria Math"/>
            </w:rPr>
            <m:t>∙</m:t>
          </m:r>
          <m:nary>
            <m:naryPr>
              <m:chr m:val="∑"/>
              <m:limLoc m:val="undOvr"/>
              <m:ctrlPr>
                <w:rPr>
                  <w:rFonts w:ascii="Cambria Math" w:hAnsi="Cambria Math"/>
                </w:rPr>
              </m:ctrlPr>
            </m:naryPr>
            <m:sub>
              <m:r>
                <w:rPr>
                  <w:rFonts w:ascii="Cambria Math" w:hAnsi="Cambria Math"/>
                </w:rPr>
                <m:t>i=1</m:t>
              </m:r>
            </m:sub>
            <m:sup>
              <m:r>
                <w:rPr>
                  <w:rFonts w:ascii="Cambria Math" w:hAnsi="Cambria Math"/>
                </w:rPr>
                <m:t>N</m:t>
              </m:r>
            </m:sup>
            <m:e>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i</m:t>
                      </m:r>
                    </m:sub>
                  </m:sSub>
                </m:num>
                <m:den>
                  <m:sSubSup>
                    <m:sSubSupPr>
                      <m:ctrlPr>
                        <w:rPr>
                          <w:rFonts w:ascii="Cambria Math" w:hAnsi="Cambria Math"/>
                        </w:rPr>
                      </m:ctrlPr>
                    </m:sSubSupPr>
                    <m:e>
                      <m:r>
                        <w:rPr>
                          <w:rFonts w:ascii="Cambria Math" w:hAnsi="Cambria Math"/>
                        </w:rPr>
                        <m:t>P</m:t>
                      </m:r>
                    </m:e>
                    <m:sub>
                      <m:r>
                        <w:rPr>
                          <w:rFonts w:ascii="Cambria Math" w:hAnsi="Cambria Math"/>
                        </w:rPr>
                        <m:t>i</m:t>
                      </m:r>
                    </m:sub>
                    <m:sup>
                      <m:r>
                        <w:rPr>
                          <w:rFonts w:ascii="Cambria Math" w:hAnsi="Cambria Math"/>
                        </w:rPr>
                        <m:t>0</m:t>
                      </m:r>
                    </m:sup>
                  </m:sSubSup>
                </m:den>
              </m:f>
            </m:e>
          </m:nary>
          <m:r>
            <w:rPr>
              <w:rFonts w:ascii="Cambria Math" w:hAnsi="Cambria Math"/>
            </w:rPr>
            <m:t xml:space="preserve"> ,</m:t>
          </m:r>
        </m:oMath>
      </m:oMathPara>
    </w:p>
    <w:p w:rsidR="00FC4719" w:rsidRPr="0006267A" w:rsidRDefault="00FC4719" w:rsidP="00FC4719">
      <w:pPr>
        <w:jc w:val="both"/>
        <w:rPr>
          <w:rFonts w:ascii="Tahoma" w:hAnsi="Tahoma" w:cs="Tahoma"/>
          <w:sz w:val="20"/>
          <w:szCs w:val="20"/>
        </w:rPr>
      </w:pPr>
    </w:p>
    <w:p w:rsidR="00FC4719" w:rsidRPr="0006267A" w:rsidRDefault="00FC4719" w:rsidP="00FC4719">
      <w:pPr>
        <w:ind w:left="708" w:firstLine="708"/>
        <w:jc w:val="both"/>
        <w:rPr>
          <w:rFonts w:ascii="Tahoma" w:hAnsi="Tahoma" w:cs="Tahoma"/>
          <w:sz w:val="20"/>
          <w:szCs w:val="20"/>
        </w:rPr>
      </w:pPr>
      <w:r w:rsidRPr="0006267A">
        <w:rPr>
          <w:rFonts w:ascii="Tahoma" w:hAnsi="Tahoma" w:cs="Tahoma"/>
          <w:sz w:val="20"/>
          <w:szCs w:val="20"/>
        </w:rPr>
        <w:t>where:</w:t>
      </w:r>
    </w:p>
    <w:tbl>
      <w:tblPr>
        <w:tblW w:w="0" w:type="auto"/>
        <w:tblInd w:w="1276" w:type="dxa"/>
        <w:tblLook w:val="04A0" w:firstRow="1" w:lastRow="0" w:firstColumn="1" w:lastColumn="0" w:noHBand="0" w:noVBand="1"/>
      </w:tblPr>
      <w:tblGrid>
        <w:gridCol w:w="671"/>
        <w:gridCol w:w="7402"/>
      </w:tblGrid>
      <w:tr w:rsidR="00FC4719" w:rsidRPr="0006267A" w:rsidTr="00EA0F7A">
        <w:tc>
          <w:tcPr>
            <w:tcW w:w="675" w:type="dxa"/>
            <w:shd w:val="clear" w:color="auto" w:fill="auto"/>
          </w:tcPr>
          <w:p w:rsidR="00FC4719" w:rsidRPr="0006267A" w:rsidRDefault="00FC4719" w:rsidP="00EA0F7A">
            <w:pPr>
              <w:jc w:val="both"/>
              <w:rPr>
                <w:rFonts w:ascii="Tahoma" w:hAnsi="Tahoma" w:cs="Tahoma"/>
                <w:sz w:val="20"/>
                <w:szCs w:val="20"/>
              </w:rPr>
            </w:pPr>
            <w:r w:rsidRPr="0006267A">
              <w:rPr>
                <w:rFonts w:ascii="Tahoma" w:hAnsi="Tahoma" w:cs="Tahoma"/>
                <w:sz w:val="20"/>
                <w:szCs w:val="20"/>
              </w:rPr>
              <w:t>I</w:t>
            </w:r>
            <w:r w:rsidRPr="0006267A">
              <w:rPr>
                <w:rFonts w:ascii="Tahoma" w:hAnsi="Tahoma" w:cs="Tahoma"/>
                <w:sz w:val="20"/>
                <w:szCs w:val="20"/>
                <w:vertAlign w:val="subscript"/>
              </w:rPr>
              <w:t>n</w:t>
            </w:r>
            <w:r w:rsidRPr="0006267A">
              <w:rPr>
                <w:rFonts w:ascii="Tahoma" w:hAnsi="Tahoma" w:cs="Tahoma"/>
                <w:sz w:val="20"/>
                <w:szCs w:val="20"/>
              </w:rPr>
              <w:t xml:space="preserve"> –</w:t>
            </w:r>
          </w:p>
        </w:tc>
        <w:tc>
          <w:tcPr>
            <w:tcW w:w="7513" w:type="dxa"/>
            <w:shd w:val="clear" w:color="auto" w:fill="auto"/>
          </w:tcPr>
          <w:p w:rsidR="00FC4719" w:rsidRPr="0006267A" w:rsidRDefault="00063D4A" w:rsidP="00EA0F7A">
            <w:pPr>
              <w:jc w:val="both"/>
              <w:rPr>
                <w:rFonts w:ascii="Tahoma" w:hAnsi="Tahoma" w:cs="Tahoma"/>
                <w:sz w:val="20"/>
                <w:szCs w:val="20"/>
              </w:rPr>
            </w:pPr>
            <w:r>
              <w:rPr>
                <w:rFonts w:ascii="Tahoma" w:hAnsi="Tahoma" w:cs="Tahoma"/>
                <w:sz w:val="20"/>
                <w:szCs w:val="20"/>
              </w:rPr>
              <w:t xml:space="preserve">The </w:t>
            </w:r>
            <w:r w:rsidR="00FC4719" w:rsidRPr="0006267A">
              <w:rPr>
                <w:rFonts w:ascii="Tahoma" w:hAnsi="Tahoma" w:cs="Tahoma"/>
                <w:sz w:val="20"/>
                <w:szCs w:val="20"/>
              </w:rPr>
              <w:t>Index's value as of n</w:t>
            </w:r>
            <w:r w:rsidR="00204CE2" w:rsidRPr="0006267A">
              <w:rPr>
                <w:rFonts w:ascii="Tahoma" w:hAnsi="Tahoma" w:cs="Tahoma"/>
                <w:sz w:val="20"/>
                <w:szCs w:val="20"/>
                <w:vertAlign w:val="superscript"/>
              </w:rPr>
              <w:t xml:space="preserve">th </w:t>
            </w:r>
            <w:r w:rsidR="00FC4719" w:rsidRPr="0006267A">
              <w:rPr>
                <w:rFonts w:ascii="Tahoma" w:hAnsi="Tahoma" w:cs="Tahoma"/>
                <w:sz w:val="20"/>
                <w:szCs w:val="20"/>
              </w:rPr>
              <w:t xml:space="preserve"> moment;</w:t>
            </w:r>
          </w:p>
        </w:tc>
      </w:tr>
      <w:tr w:rsidR="00FC4719" w:rsidRPr="0006267A" w:rsidTr="00EA0F7A">
        <w:tc>
          <w:tcPr>
            <w:tcW w:w="675" w:type="dxa"/>
            <w:shd w:val="clear" w:color="auto" w:fill="auto"/>
          </w:tcPr>
          <w:p w:rsidR="00FC4719" w:rsidRPr="0006267A" w:rsidRDefault="00FC4719" w:rsidP="00EA0F7A">
            <w:pPr>
              <w:jc w:val="both"/>
              <w:rPr>
                <w:rFonts w:ascii="Tahoma" w:hAnsi="Tahoma" w:cs="Tahoma"/>
                <w:sz w:val="20"/>
                <w:szCs w:val="20"/>
              </w:rPr>
            </w:pPr>
            <w:r w:rsidRPr="0006267A">
              <w:rPr>
                <w:rFonts w:ascii="Tahoma" w:hAnsi="Tahoma" w:cs="Tahoma"/>
                <w:sz w:val="20"/>
                <w:szCs w:val="20"/>
              </w:rPr>
              <w:t>P</w:t>
            </w:r>
            <w:r w:rsidRPr="0006267A">
              <w:rPr>
                <w:rFonts w:ascii="Tahoma" w:hAnsi="Tahoma" w:cs="Tahoma"/>
                <w:sz w:val="20"/>
                <w:szCs w:val="20"/>
                <w:vertAlign w:val="subscript"/>
              </w:rPr>
              <w:t>i</w:t>
            </w:r>
            <w:r w:rsidRPr="0006267A">
              <w:rPr>
                <w:rFonts w:ascii="Tahoma" w:hAnsi="Tahoma" w:cs="Tahoma"/>
                <w:sz w:val="20"/>
                <w:szCs w:val="20"/>
              </w:rPr>
              <w:t xml:space="preserve"> –</w:t>
            </w:r>
          </w:p>
        </w:tc>
        <w:tc>
          <w:tcPr>
            <w:tcW w:w="7513" w:type="dxa"/>
            <w:shd w:val="clear" w:color="auto" w:fill="auto"/>
          </w:tcPr>
          <w:p w:rsidR="00FC4719" w:rsidRPr="0006267A" w:rsidRDefault="00532688" w:rsidP="004A73B8">
            <w:pPr>
              <w:jc w:val="both"/>
              <w:rPr>
                <w:rFonts w:ascii="Tahoma" w:hAnsi="Tahoma" w:cs="Tahoma"/>
                <w:sz w:val="20"/>
                <w:szCs w:val="20"/>
              </w:rPr>
            </w:pPr>
            <w:r w:rsidRPr="0006267A">
              <w:rPr>
                <w:rFonts w:ascii="Tahoma" w:hAnsi="Tahoma" w:cs="Tahoma"/>
                <w:sz w:val="20"/>
                <w:szCs w:val="20"/>
              </w:rPr>
              <w:t>The p</w:t>
            </w:r>
            <w:r w:rsidR="00FC4719" w:rsidRPr="0006267A">
              <w:rPr>
                <w:rFonts w:ascii="Tahoma" w:hAnsi="Tahoma" w:cs="Tahoma"/>
                <w:sz w:val="20"/>
                <w:szCs w:val="20"/>
              </w:rPr>
              <w:t xml:space="preserve">rice </w:t>
            </w:r>
            <w:r w:rsidR="004A73B8">
              <w:rPr>
                <w:rFonts w:ascii="Tahoma" w:hAnsi="Tahoma" w:cs="Tahoma"/>
                <w:sz w:val="20"/>
                <w:szCs w:val="20"/>
              </w:rPr>
              <w:t>of</w:t>
            </w:r>
            <w:r w:rsidRPr="0006267A">
              <w:rPr>
                <w:rFonts w:ascii="Tahoma" w:hAnsi="Tahoma" w:cs="Tahoma"/>
                <w:sz w:val="20"/>
                <w:szCs w:val="20"/>
              </w:rPr>
              <w:t xml:space="preserve"> the</w:t>
            </w:r>
            <w:r w:rsidR="00FC4719" w:rsidRPr="0006267A">
              <w:rPr>
                <w:rFonts w:ascii="Tahoma" w:hAnsi="Tahoma" w:cs="Tahoma"/>
                <w:sz w:val="20"/>
                <w:szCs w:val="20"/>
              </w:rPr>
              <w:t xml:space="preserve"> i</w:t>
            </w:r>
            <w:r w:rsidR="00204CE2" w:rsidRPr="0006267A">
              <w:rPr>
                <w:rFonts w:ascii="Tahoma" w:hAnsi="Tahoma" w:cs="Tahoma"/>
                <w:sz w:val="20"/>
                <w:szCs w:val="20"/>
                <w:vertAlign w:val="superscript"/>
              </w:rPr>
              <w:t xml:space="preserve">th </w:t>
            </w:r>
            <w:r w:rsidR="00FC4719" w:rsidRPr="0006267A">
              <w:rPr>
                <w:rFonts w:ascii="Tahoma" w:hAnsi="Tahoma" w:cs="Tahoma"/>
                <w:sz w:val="20"/>
                <w:szCs w:val="20"/>
              </w:rPr>
              <w:t xml:space="preserve"> constituent </w:t>
            </w:r>
            <w:r w:rsidR="00A23F5C" w:rsidRPr="0006267A">
              <w:rPr>
                <w:rFonts w:ascii="Tahoma" w:hAnsi="Tahoma" w:cs="Tahoma"/>
                <w:sz w:val="20"/>
                <w:szCs w:val="20"/>
                <w:lang w:val="en-US"/>
              </w:rPr>
              <w:t>Stock</w:t>
            </w:r>
            <w:r w:rsidR="00FC4719" w:rsidRPr="0006267A">
              <w:rPr>
                <w:rFonts w:ascii="Tahoma" w:hAnsi="Tahoma" w:cs="Tahoma"/>
                <w:sz w:val="20"/>
                <w:szCs w:val="20"/>
              </w:rPr>
              <w:t>;</w:t>
            </w:r>
          </w:p>
        </w:tc>
      </w:tr>
      <w:tr w:rsidR="00FC4719" w:rsidRPr="0006267A" w:rsidTr="00EA0F7A">
        <w:tc>
          <w:tcPr>
            <w:tcW w:w="675" w:type="dxa"/>
            <w:shd w:val="clear" w:color="auto" w:fill="auto"/>
          </w:tcPr>
          <w:p w:rsidR="00FC4719" w:rsidRPr="0006267A" w:rsidRDefault="00FC4719" w:rsidP="00EA0F7A">
            <w:pPr>
              <w:jc w:val="both"/>
              <w:rPr>
                <w:rFonts w:ascii="Tahoma" w:hAnsi="Tahoma" w:cs="Tahoma"/>
                <w:sz w:val="20"/>
                <w:szCs w:val="20"/>
              </w:rPr>
            </w:pPr>
            <w:r w:rsidRPr="0006267A">
              <w:rPr>
                <w:rFonts w:ascii="Tahoma" w:hAnsi="Tahoma" w:cs="Tahoma"/>
                <w:sz w:val="20"/>
                <w:szCs w:val="20"/>
              </w:rPr>
              <w:t>P</w:t>
            </w:r>
            <w:r w:rsidRPr="0006267A">
              <w:rPr>
                <w:rFonts w:ascii="Tahoma" w:hAnsi="Tahoma" w:cs="Tahoma"/>
                <w:sz w:val="20"/>
                <w:szCs w:val="20"/>
                <w:vertAlign w:val="subscript"/>
              </w:rPr>
              <w:t>i</w:t>
            </w:r>
            <w:r w:rsidRPr="0006267A">
              <w:rPr>
                <w:rFonts w:ascii="Tahoma" w:hAnsi="Tahoma" w:cs="Tahoma"/>
                <w:sz w:val="20"/>
                <w:szCs w:val="20"/>
                <w:vertAlign w:val="superscript"/>
              </w:rPr>
              <w:t>0</w:t>
            </w:r>
            <w:r w:rsidRPr="0006267A">
              <w:rPr>
                <w:rFonts w:ascii="Tahoma" w:hAnsi="Tahoma" w:cs="Tahoma"/>
                <w:sz w:val="20"/>
                <w:szCs w:val="20"/>
              </w:rPr>
              <w:t xml:space="preserve"> –</w:t>
            </w:r>
          </w:p>
        </w:tc>
        <w:tc>
          <w:tcPr>
            <w:tcW w:w="7513" w:type="dxa"/>
            <w:shd w:val="clear" w:color="auto" w:fill="auto"/>
          </w:tcPr>
          <w:p w:rsidR="00FC4719" w:rsidRPr="0006267A" w:rsidRDefault="00532688" w:rsidP="00D8395C">
            <w:pPr>
              <w:jc w:val="both"/>
              <w:rPr>
                <w:rFonts w:ascii="Tahoma" w:hAnsi="Tahoma" w:cs="Tahoma"/>
                <w:sz w:val="20"/>
                <w:szCs w:val="20"/>
              </w:rPr>
            </w:pPr>
            <w:r w:rsidRPr="0006267A">
              <w:rPr>
                <w:rFonts w:ascii="Tahoma" w:hAnsi="Tahoma" w:cs="Tahoma"/>
                <w:sz w:val="20"/>
                <w:szCs w:val="20"/>
              </w:rPr>
              <w:t>The price</w:t>
            </w:r>
            <w:r w:rsidR="004A73B8">
              <w:rPr>
                <w:rFonts w:ascii="Tahoma" w:hAnsi="Tahoma" w:cs="Tahoma"/>
                <w:sz w:val="20"/>
                <w:szCs w:val="20"/>
              </w:rPr>
              <w:t xml:space="preserve"> of</w:t>
            </w:r>
            <w:r w:rsidRPr="0006267A">
              <w:rPr>
                <w:rFonts w:ascii="Tahoma" w:hAnsi="Tahoma" w:cs="Tahoma"/>
                <w:sz w:val="20"/>
                <w:szCs w:val="20"/>
              </w:rPr>
              <w:t xml:space="preserve"> the </w:t>
            </w:r>
            <w:r w:rsidR="00FC4719" w:rsidRPr="0006267A">
              <w:rPr>
                <w:rFonts w:ascii="Tahoma" w:hAnsi="Tahoma" w:cs="Tahoma"/>
                <w:sz w:val="20"/>
                <w:szCs w:val="20"/>
              </w:rPr>
              <w:t>i</w:t>
            </w:r>
            <w:r w:rsidR="00204CE2" w:rsidRPr="0006267A">
              <w:rPr>
                <w:rFonts w:ascii="Tahoma" w:hAnsi="Tahoma" w:cs="Tahoma"/>
                <w:sz w:val="20"/>
                <w:szCs w:val="20"/>
                <w:vertAlign w:val="superscript"/>
              </w:rPr>
              <w:t xml:space="preserve">th </w:t>
            </w:r>
            <w:r w:rsidR="00FC4719" w:rsidRPr="0006267A">
              <w:rPr>
                <w:rFonts w:ascii="Tahoma" w:hAnsi="Tahoma" w:cs="Tahoma"/>
                <w:sz w:val="20"/>
                <w:szCs w:val="20"/>
              </w:rPr>
              <w:t xml:space="preserve"> constituent </w:t>
            </w:r>
            <w:r w:rsidR="00A23F5C" w:rsidRPr="0006267A">
              <w:rPr>
                <w:rFonts w:ascii="Tahoma" w:hAnsi="Tahoma" w:cs="Tahoma"/>
                <w:sz w:val="20"/>
                <w:szCs w:val="20"/>
              </w:rPr>
              <w:t>Stock</w:t>
            </w:r>
            <w:r w:rsidR="00412112" w:rsidRPr="0006267A">
              <w:rPr>
                <w:rFonts w:ascii="Tahoma" w:hAnsi="Tahoma" w:cs="Tahoma"/>
                <w:sz w:val="20"/>
                <w:szCs w:val="20"/>
              </w:rPr>
              <w:t xml:space="preserve"> </w:t>
            </w:r>
            <w:r w:rsidR="00D8395C">
              <w:rPr>
                <w:rFonts w:ascii="Tahoma" w:hAnsi="Tahoma" w:cs="Tahoma"/>
                <w:sz w:val="20"/>
                <w:szCs w:val="20"/>
              </w:rPr>
              <w:t>as of</w:t>
            </w:r>
            <w:r w:rsidRPr="0006267A">
              <w:rPr>
                <w:rFonts w:ascii="Tahoma" w:hAnsi="Tahoma" w:cs="Tahoma"/>
                <w:sz w:val="20"/>
                <w:szCs w:val="20"/>
              </w:rPr>
              <w:t xml:space="preserve"> the Index Review Date</w:t>
            </w:r>
            <w:r w:rsidR="00FC4719" w:rsidRPr="0006267A">
              <w:rPr>
                <w:rFonts w:ascii="Tahoma" w:hAnsi="Tahoma" w:cs="Tahoma"/>
                <w:sz w:val="20"/>
                <w:szCs w:val="20"/>
              </w:rPr>
              <w:t>;</w:t>
            </w:r>
            <w:r w:rsidRPr="0006267A">
              <w:rPr>
                <w:rFonts w:ascii="Tahoma" w:hAnsi="Tahoma" w:cs="Tahoma"/>
                <w:sz w:val="20"/>
                <w:szCs w:val="20"/>
              </w:rPr>
              <w:t xml:space="preserve"> </w:t>
            </w:r>
          </w:p>
        </w:tc>
      </w:tr>
      <w:tr w:rsidR="00FC4719" w:rsidRPr="0006267A" w:rsidTr="00EA0F7A">
        <w:tc>
          <w:tcPr>
            <w:tcW w:w="675" w:type="dxa"/>
            <w:shd w:val="clear" w:color="auto" w:fill="auto"/>
          </w:tcPr>
          <w:p w:rsidR="00FC4719" w:rsidRPr="0006267A" w:rsidRDefault="00D8395C" w:rsidP="00D8395C">
            <w:pPr>
              <w:jc w:val="both"/>
              <w:rPr>
                <w:rFonts w:ascii="Tahoma" w:hAnsi="Tahoma" w:cs="Tahoma"/>
                <w:i/>
                <w:sz w:val="20"/>
                <w:szCs w:val="20"/>
              </w:rPr>
            </w:pPr>
            <w:r w:rsidRPr="00D8395C">
              <w:rPr>
                <w:rFonts w:ascii="Tahoma" w:hAnsi="Tahoma" w:cs="Tahoma"/>
                <w:sz w:val="20"/>
                <w:szCs w:val="20"/>
              </w:rPr>
              <w:t>N</w:t>
            </w:r>
            <w:r w:rsidR="00FC4719" w:rsidRPr="0006267A">
              <w:rPr>
                <w:rFonts w:ascii="Tahoma" w:hAnsi="Tahoma" w:cs="Tahoma"/>
                <w:sz w:val="20"/>
                <w:szCs w:val="20"/>
              </w:rPr>
              <w:t xml:space="preserve"> –</w:t>
            </w:r>
          </w:p>
        </w:tc>
        <w:tc>
          <w:tcPr>
            <w:tcW w:w="7513" w:type="dxa"/>
            <w:shd w:val="clear" w:color="auto" w:fill="auto"/>
          </w:tcPr>
          <w:p w:rsidR="00FC4719" w:rsidRPr="0006267A" w:rsidRDefault="00D8395C" w:rsidP="00D8395C">
            <w:pPr>
              <w:jc w:val="both"/>
              <w:rPr>
                <w:rFonts w:ascii="Tahoma" w:hAnsi="Tahoma" w:cs="Tahoma"/>
                <w:sz w:val="20"/>
                <w:szCs w:val="20"/>
              </w:rPr>
            </w:pPr>
            <w:r>
              <w:rPr>
                <w:rFonts w:ascii="Tahoma" w:hAnsi="Tahoma" w:cs="Tahoma"/>
                <w:sz w:val="20"/>
                <w:szCs w:val="20"/>
              </w:rPr>
              <w:t>The number of Stocks in the List of Constituents;</w:t>
            </w:r>
          </w:p>
        </w:tc>
      </w:tr>
      <w:tr w:rsidR="00532688" w:rsidRPr="0006267A" w:rsidTr="00EA0F7A">
        <w:tc>
          <w:tcPr>
            <w:tcW w:w="675" w:type="dxa"/>
            <w:shd w:val="clear" w:color="auto" w:fill="auto"/>
          </w:tcPr>
          <w:p w:rsidR="00532688" w:rsidRPr="0006267A" w:rsidRDefault="00D8395C" w:rsidP="00532688">
            <w:pPr>
              <w:jc w:val="both"/>
              <w:rPr>
                <w:rFonts w:ascii="Tahoma" w:hAnsi="Tahoma" w:cs="Tahoma"/>
                <w:sz w:val="20"/>
                <w:szCs w:val="20"/>
              </w:rPr>
            </w:pPr>
            <w:r w:rsidRPr="00D8395C">
              <w:rPr>
                <w:rFonts w:ascii="Tahoma" w:hAnsi="Tahoma" w:cs="Tahoma"/>
                <w:sz w:val="20"/>
                <w:szCs w:val="20"/>
                <w:lang w:val="en-US"/>
              </w:rPr>
              <w:t>I</w:t>
            </w:r>
            <w:r w:rsidRPr="00D8395C">
              <w:rPr>
                <w:rFonts w:ascii="Tahoma" w:hAnsi="Tahoma" w:cs="Tahoma"/>
                <w:sz w:val="20"/>
                <w:szCs w:val="20"/>
                <w:vertAlign w:val="subscript"/>
                <w:lang w:val="en-US"/>
              </w:rPr>
              <w:t>0</w:t>
            </w:r>
            <w:r w:rsidR="00532688" w:rsidRPr="0006267A">
              <w:rPr>
                <w:rFonts w:ascii="Tahoma" w:hAnsi="Tahoma" w:cs="Tahoma"/>
                <w:sz w:val="20"/>
                <w:szCs w:val="20"/>
              </w:rPr>
              <w:t xml:space="preserve"> – </w:t>
            </w:r>
          </w:p>
        </w:tc>
        <w:tc>
          <w:tcPr>
            <w:tcW w:w="7513" w:type="dxa"/>
            <w:shd w:val="clear" w:color="auto" w:fill="auto"/>
          </w:tcPr>
          <w:p w:rsidR="00532688" w:rsidRDefault="00532688" w:rsidP="00063D4A">
            <w:pPr>
              <w:jc w:val="both"/>
              <w:rPr>
                <w:rFonts w:ascii="Tahoma" w:hAnsi="Tahoma" w:cs="Tahoma"/>
                <w:sz w:val="20"/>
                <w:szCs w:val="20"/>
              </w:rPr>
            </w:pPr>
            <w:r w:rsidRPr="0006267A">
              <w:rPr>
                <w:rFonts w:ascii="Tahoma" w:hAnsi="Tahoma" w:cs="Tahoma"/>
                <w:sz w:val="20"/>
                <w:szCs w:val="20"/>
              </w:rPr>
              <w:t xml:space="preserve">The </w:t>
            </w:r>
            <w:r w:rsidR="001C09F8">
              <w:rPr>
                <w:rFonts w:ascii="Tahoma" w:hAnsi="Tahoma" w:cs="Tahoma"/>
                <w:sz w:val="20"/>
                <w:szCs w:val="20"/>
              </w:rPr>
              <w:t>Index</w:t>
            </w:r>
            <w:r w:rsidR="00D8395C">
              <w:rPr>
                <w:rFonts w:ascii="Tahoma" w:hAnsi="Tahoma" w:cs="Tahoma"/>
                <w:sz w:val="20"/>
                <w:szCs w:val="20"/>
              </w:rPr>
              <w:t xml:space="preserve">’s end-of-day </w:t>
            </w:r>
            <w:r w:rsidR="004A73B8">
              <w:rPr>
                <w:rFonts w:ascii="Tahoma" w:hAnsi="Tahoma" w:cs="Tahoma"/>
                <w:sz w:val="20"/>
                <w:szCs w:val="20"/>
              </w:rPr>
              <w:t>va</w:t>
            </w:r>
            <w:r w:rsidR="00063D4A">
              <w:rPr>
                <w:rFonts w:ascii="Tahoma" w:hAnsi="Tahoma" w:cs="Tahoma"/>
                <w:sz w:val="20"/>
                <w:szCs w:val="20"/>
              </w:rPr>
              <w:t xml:space="preserve">lue as of the </w:t>
            </w:r>
            <w:r w:rsidR="00063D4A" w:rsidRPr="0006267A">
              <w:rPr>
                <w:rFonts w:ascii="Tahoma" w:hAnsi="Tahoma" w:cs="Tahoma"/>
                <w:sz w:val="20"/>
                <w:szCs w:val="20"/>
              </w:rPr>
              <w:t>Index Review Date</w:t>
            </w:r>
            <w:r w:rsidRPr="0006267A">
              <w:rPr>
                <w:rFonts w:ascii="Tahoma" w:hAnsi="Tahoma" w:cs="Tahoma"/>
                <w:sz w:val="20"/>
                <w:szCs w:val="20"/>
              </w:rPr>
              <w:t>.</w:t>
            </w:r>
          </w:p>
          <w:p w:rsidR="00D8395C" w:rsidRPr="0006267A" w:rsidRDefault="00D8395C" w:rsidP="00063D4A">
            <w:pPr>
              <w:jc w:val="both"/>
              <w:rPr>
                <w:rFonts w:ascii="Tahoma" w:hAnsi="Tahoma" w:cs="Tahoma"/>
                <w:sz w:val="20"/>
                <w:szCs w:val="20"/>
              </w:rPr>
            </w:pPr>
          </w:p>
        </w:tc>
      </w:tr>
      <w:tr w:rsidR="00063D4A" w:rsidRPr="0006267A" w:rsidTr="00EA0F7A">
        <w:tc>
          <w:tcPr>
            <w:tcW w:w="675" w:type="dxa"/>
            <w:shd w:val="clear" w:color="auto" w:fill="auto"/>
          </w:tcPr>
          <w:p w:rsidR="00063D4A" w:rsidRPr="0006267A" w:rsidRDefault="00063D4A" w:rsidP="00532688">
            <w:pPr>
              <w:jc w:val="both"/>
              <w:rPr>
                <w:rFonts w:ascii="Tahoma" w:hAnsi="Tahoma" w:cs="Tahoma"/>
                <w:sz w:val="20"/>
                <w:szCs w:val="20"/>
              </w:rPr>
            </w:pPr>
          </w:p>
        </w:tc>
        <w:tc>
          <w:tcPr>
            <w:tcW w:w="7513" w:type="dxa"/>
            <w:shd w:val="clear" w:color="auto" w:fill="auto"/>
          </w:tcPr>
          <w:p w:rsidR="00063D4A" w:rsidRPr="0006267A" w:rsidRDefault="00063D4A" w:rsidP="00063D4A">
            <w:pPr>
              <w:jc w:val="both"/>
              <w:rPr>
                <w:rFonts w:ascii="Tahoma" w:hAnsi="Tahoma" w:cs="Tahoma"/>
                <w:sz w:val="20"/>
                <w:szCs w:val="20"/>
              </w:rPr>
            </w:pPr>
          </w:p>
        </w:tc>
      </w:tr>
    </w:tbl>
    <w:p w:rsidR="00FC4719" w:rsidRPr="0006267A" w:rsidRDefault="00FC4719" w:rsidP="00FC4719">
      <w:pPr>
        <w:ind w:left="1276"/>
        <w:jc w:val="both"/>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bookmarkStart w:id="8" w:name="_Ref332015395"/>
      <w:r w:rsidRPr="0006267A">
        <w:rPr>
          <w:rFonts w:ascii="Tahoma" w:hAnsi="Tahoma" w:cs="Tahoma"/>
          <w:sz w:val="20"/>
          <w:szCs w:val="20"/>
        </w:rPr>
        <w:t xml:space="preserve">The </w:t>
      </w:r>
      <w:r w:rsidR="00392B92">
        <w:rPr>
          <w:rFonts w:ascii="Tahoma" w:hAnsi="Tahoma" w:cs="Tahoma"/>
          <w:sz w:val="20"/>
          <w:szCs w:val="20"/>
        </w:rPr>
        <w:t xml:space="preserve">Index was first calculated </w:t>
      </w:r>
      <w:r w:rsidR="006C3A37">
        <w:rPr>
          <w:rFonts w:ascii="Tahoma" w:hAnsi="Tahoma" w:cs="Tahoma"/>
          <w:sz w:val="20"/>
          <w:szCs w:val="20"/>
        </w:rPr>
        <w:t xml:space="preserve">at 18:00 MSK </w:t>
      </w:r>
      <w:r w:rsidR="00392B92">
        <w:rPr>
          <w:rFonts w:ascii="Tahoma" w:hAnsi="Tahoma" w:cs="Tahoma"/>
          <w:sz w:val="20"/>
          <w:szCs w:val="20"/>
        </w:rPr>
        <w:t xml:space="preserve">on 30 December 1997. Its initial value </w:t>
      </w:r>
      <w:r w:rsidR="00392B92" w:rsidRPr="00392B92">
        <w:rPr>
          <w:rFonts w:ascii="Tahoma" w:hAnsi="Tahoma" w:cs="Tahoma"/>
          <w:sz w:val="20"/>
          <w:szCs w:val="20"/>
        </w:rPr>
        <w:t>I</w:t>
      </w:r>
      <w:r w:rsidR="00392B92" w:rsidRPr="00392B92">
        <w:rPr>
          <w:rFonts w:ascii="Tahoma" w:hAnsi="Tahoma" w:cs="Tahoma"/>
          <w:sz w:val="20"/>
          <w:szCs w:val="20"/>
          <w:vertAlign w:val="subscript"/>
        </w:rPr>
        <w:t>1</w:t>
      </w:r>
      <w:r w:rsidR="00392B92" w:rsidRPr="00392B92">
        <w:rPr>
          <w:rFonts w:ascii="Tahoma" w:hAnsi="Tahoma" w:cs="Tahoma"/>
          <w:sz w:val="20"/>
          <w:szCs w:val="20"/>
        </w:rPr>
        <w:t xml:space="preserve"> = 100</w:t>
      </w:r>
      <w:r w:rsidR="00392B92">
        <w:rPr>
          <w:rFonts w:ascii="Tahoma" w:hAnsi="Tahoma" w:cs="Tahoma"/>
          <w:sz w:val="20"/>
          <w:szCs w:val="20"/>
        </w:rPr>
        <w:t>.</w:t>
      </w:r>
    </w:p>
    <w:bookmarkEnd w:id="8"/>
    <w:p w:rsidR="00FC4719" w:rsidRPr="0006267A" w:rsidRDefault="00FC4719" w:rsidP="00FC4719">
      <w:pPr>
        <w:tabs>
          <w:tab w:val="left" w:pos="709"/>
        </w:tabs>
        <w:ind w:left="972"/>
        <w:jc w:val="both"/>
        <w:rPr>
          <w:rFonts w:ascii="Tahoma" w:hAnsi="Tahoma" w:cs="Tahoma"/>
          <w:sz w:val="20"/>
          <w:szCs w:val="20"/>
        </w:rPr>
      </w:pPr>
    </w:p>
    <w:p w:rsidR="00FC4719" w:rsidRDefault="00532688"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Index’s </w:t>
      </w:r>
      <w:r w:rsidR="00FC4719" w:rsidRPr="0006267A">
        <w:rPr>
          <w:rFonts w:ascii="Tahoma" w:hAnsi="Tahoma" w:cs="Tahoma"/>
          <w:sz w:val="20"/>
          <w:szCs w:val="20"/>
        </w:rPr>
        <w:t xml:space="preserve">values </w:t>
      </w:r>
      <w:r w:rsidR="00392B92">
        <w:rPr>
          <w:rFonts w:ascii="Tahoma" w:hAnsi="Tahoma" w:cs="Tahoma"/>
          <w:sz w:val="20"/>
          <w:szCs w:val="20"/>
        </w:rPr>
        <w:t>(I</w:t>
      </w:r>
      <w:r w:rsidR="00392B92" w:rsidRPr="00392B92">
        <w:rPr>
          <w:rFonts w:ascii="Tahoma" w:hAnsi="Tahoma" w:cs="Tahoma"/>
          <w:sz w:val="20"/>
          <w:szCs w:val="20"/>
          <w:vertAlign w:val="subscript"/>
        </w:rPr>
        <w:t>n</w:t>
      </w:r>
      <w:r w:rsidR="00392B92">
        <w:rPr>
          <w:rFonts w:ascii="Tahoma" w:hAnsi="Tahoma" w:cs="Tahoma"/>
          <w:sz w:val="20"/>
          <w:szCs w:val="20"/>
        </w:rPr>
        <w:t xml:space="preserve">) </w:t>
      </w:r>
      <w:r w:rsidR="00FC4719" w:rsidRPr="0006267A">
        <w:rPr>
          <w:rFonts w:ascii="Tahoma" w:hAnsi="Tahoma" w:cs="Tahoma"/>
          <w:sz w:val="20"/>
          <w:szCs w:val="20"/>
        </w:rPr>
        <w:t xml:space="preserve">are </w:t>
      </w:r>
      <w:r w:rsidRPr="0006267A">
        <w:rPr>
          <w:rFonts w:ascii="Tahoma" w:hAnsi="Tahoma" w:cs="Tahoma"/>
          <w:sz w:val="20"/>
          <w:szCs w:val="20"/>
        </w:rPr>
        <w:t>i</w:t>
      </w:r>
      <w:r w:rsidR="00FC4719" w:rsidRPr="0006267A">
        <w:rPr>
          <w:rFonts w:ascii="Tahoma" w:hAnsi="Tahoma" w:cs="Tahoma"/>
          <w:sz w:val="20"/>
          <w:szCs w:val="20"/>
        </w:rPr>
        <w:t xml:space="preserve">n basis points </w:t>
      </w:r>
      <w:r w:rsidRPr="0006267A">
        <w:rPr>
          <w:rFonts w:ascii="Tahoma" w:hAnsi="Tahoma" w:cs="Tahoma"/>
          <w:sz w:val="20"/>
          <w:szCs w:val="20"/>
        </w:rPr>
        <w:t>accurate to two</w:t>
      </w:r>
      <w:r w:rsidR="00FC4719" w:rsidRPr="0006267A">
        <w:rPr>
          <w:rFonts w:ascii="Tahoma" w:hAnsi="Tahoma" w:cs="Tahoma"/>
          <w:sz w:val="20"/>
          <w:szCs w:val="20"/>
        </w:rPr>
        <w:t xml:space="preserve"> decimal places.</w:t>
      </w:r>
    </w:p>
    <w:p w:rsidR="000E2DFA" w:rsidRDefault="000E2DFA" w:rsidP="000E2DFA">
      <w:pPr>
        <w:pStyle w:val="af6"/>
        <w:rPr>
          <w:rFonts w:ascii="Tahoma" w:hAnsi="Tahoma" w:cs="Tahoma"/>
          <w:sz w:val="20"/>
          <w:szCs w:val="20"/>
        </w:rPr>
      </w:pPr>
    </w:p>
    <w:p w:rsidR="000E2DFA" w:rsidRDefault="003F433B" w:rsidP="00204CE2">
      <w:pPr>
        <w:numPr>
          <w:ilvl w:val="2"/>
          <w:numId w:val="1"/>
        </w:numPr>
        <w:tabs>
          <w:tab w:val="clear" w:pos="1224"/>
        </w:tabs>
        <w:ind w:left="1418" w:hanging="567"/>
        <w:jc w:val="both"/>
        <w:rPr>
          <w:rFonts w:ascii="Tahoma" w:hAnsi="Tahoma" w:cs="Tahoma"/>
          <w:sz w:val="20"/>
          <w:szCs w:val="20"/>
        </w:rPr>
      </w:pPr>
      <w:r>
        <w:rPr>
          <w:rFonts w:ascii="Tahoma" w:hAnsi="Tahoma" w:cs="Tahoma"/>
          <w:sz w:val="20"/>
          <w:szCs w:val="20"/>
        </w:rPr>
        <w:t xml:space="preserve">The Index’s end-of-day value </w:t>
      </w:r>
      <w:r w:rsidRPr="003F433B">
        <w:rPr>
          <w:rFonts w:ascii="Tahoma" w:hAnsi="Tahoma" w:cs="Tahoma"/>
          <w:sz w:val="20"/>
          <w:szCs w:val="20"/>
          <w:lang w:val="en-US"/>
        </w:rPr>
        <w:t>(</w:t>
      </w:r>
      <w:r w:rsidRPr="003F433B">
        <w:rPr>
          <w:rFonts w:ascii="Tahoma" w:hAnsi="Tahoma" w:cs="Tahoma"/>
          <w:sz w:val="20"/>
          <w:szCs w:val="20"/>
        </w:rPr>
        <w:t>I</w:t>
      </w:r>
      <w:r w:rsidRPr="003F433B">
        <w:rPr>
          <w:rFonts w:ascii="Tahoma" w:hAnsi="Tahoma" w:cs="Tahoma"/>
          <w:sz w:val="20"/>
          <w:szCs w:val="20"/>
          <w:vertAlign w:val="subscript"/>
          <w:lang w:val="en-US"/>
        </w:rPr>
        <w:t>0</w:t>
      </w:r>
      <w:r w:rsidRPr="003F433B">
        <w:rPr>
          <w:rFonts w:ascii="Tahoma" w:hAnsi="Tahoma" w:cs="Tahoma"/>
          <w:sz w:val="20"/>
          <w:szCs w:val="20"/>
          <w:lang w:val="en-US"/>
        </w:rPr>
        <w:t>)</w:t>
      </w:r>
      <w:r>
        <w:rPr>
          <w:rFonts w:ascii="Tahoma" w:hAnsi="Tahoma" w:cs="Tahoma"/>
          <w:sz w:val="20"/>
          <w:szCs w:val="20"/>
          <w:lang w:val="en-US"/>
        </w:rPr>
        <w:t xml:space="preserve"> is used to calculate the Index in the period from the trading day immediately following the Index Review Date until the next Review Date and/or the occurrence of a corporate event specified in clause 3.3 below.</w:t>
      </w:r>
    </w:p>
    <w:p w:rsidR="006C3A37" w:rsidRDefault="006C3A37" w:rsidP="006C3A37">
      <w:pPr>
        <w:pStyle w:val="af6"/>
        <w:rPr>
          <w:rFonts w:ascii="Tahoma" w:hAnsi="Tahoma" w:cs="Tahoma"/>
          <w:sz w:val="20"/>
          <w:szCs w:val="20"/>
        </w:rPr>
      </w:pPr>
    </w:p>
    <w:p w:rsidR="00FC4719" w:rsidRPr="0006267A" w:rsidRDefault="00532688" w:rsidP="00AD1CAD">
      <w:pPr>
        <w:numPr>
          <w:ilvl w:val="1"/>
          <w:numId w:val="1"/>
        </w:numPr>
        <w:outlineLvl w:val="0"/>
        <w:rPr>
          <w:rFonts w:ascii="Tahoma" w:hAnsi="Tahoma" w:cs="Tahoma"/>
          <w:b/>
          <w:sz w:val="20"/>
          <w:szCs w:val="20"/>
        </w:rPr>
      </w:pPr>
      <w:bookmarkStart w:id="9" w:name="_Toc533768012"/>
      <w:r w:rsidRPr="0006267A">
        <w:rPr>
          <w:rFonts w:ascii="Tahoma" w:hAnsi="Tahoma" w:cs="Tahoma"/>
          <w:b/>
          <w:sz w:val="20"/>
          <w:szCs w:val="20"/>
        </w:rPr>
        <w:t>Stock price c</w:t>
      </w:r>
      <w:r w:rsidR="00FC4719" w:rsidRPr="0006267A">
        <w:rPr>
          <w:rFonts w:ascii="Tahoma" w:hAnsi="Tahoma" w:cs="Tahoma"/>
          <w:b/>
          <w:sz w:val="20"/>
          <w:szCs w:val="20"/>
        </w:rPr>
        <w:t>alculation</w:t>
      </w:r>
      <w:bookmarkEnd w:id="9"/>
    </w:p>
    <w:p w:rsidR="00FC4719" w:rsidRPr="0006267A" w:rsidRDefault="00FC4719" w:rsidP="00FC4719">
      <w:pPr>
        <w:ind w:left="360"/>
        <w:jc w:val="both"/>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bookmarkStart w:id="10" w:name="_Ref323385773"/>
      <w:bookmarkStart w:id="11" w:name="_Ref323388095"/>
      <w:bookmarkStart w:id="12" w:name="п_3_2"/>
      <w:bookmarkStart w:id="13" w:name="_Ref235351856"/>
      <w:bookmarkStart w:id="14" w:name="_Ref306365601"/>
      <w:bookmarkStart w:id="15" w:name="_Ref306199762"/>
      <w:r w:rsidRPr="0006267A">
        <w:rPr>
          <w:rFonts w:ascii="Tahoma" w:hAnsi="Tahoma" w:cs="Tahoma"/>
          <w:sz w:val="20"/>
          <w:szCs w:val="20"/>
        </w:rPr>
        <w:t>To calculate the price of the i</w:t>
      </w:r>
      <w:r w:rsidR="00204CE2" w:rsidRPr="0006267A">
        <w:rPr>
          <w:rFonts w:ascii="Tahoma" w:hAnsi="Tahoma" w:cs="Tahoma"/>
          <w:sz w:val="20"/>
          <w:szCs w:val="20"/>
          <w:vertAlign w:val="superscript"/>
        </w:rPr>
        <w:t xml:space="preserve">th </w:t>
      </w:r>
      <w:r w:rsidRPr="0006267A">
        <w:rPr>
          <w:rFonts w:ascii="Tahoma" w:hAnsi="Tahoma" w:cs="Tahoma"/>
          <w:sz w:val="20"/>
          <w:szCs w:val="20"/>
        </w:rPr>
        <w:t xml:space="preserve"> Stocks (</w:t>
      </w:r>
      <w:r w:rsidRPr="0006267A">
        <w:rPr>
          <w:rFonts w:ascii="Tahoma" w:hAnsi="Tahoma" w:cs="Tahoma"/>
          <w:iCs/>
          <w:sz w:val="20"/>
          <w:szCs w:val="20"/>
        </w:rPr>
        <w:t>P</w:t>
      </w:r>
      <w:r w:rsidRPr="0006267A">
        <w:rPr>
          <w:rFonts w:ascii="Tahoma" w:hAnsi="Tahoma" w:cs="Tahoma"/>
          <w:iCs/>
          <w:sz w:val="20"/>
          <w:szCs w:val="20"/>
          <w:vertAlign w:val="subscript"/>
        </w:rPr>
        <w:t>i</w:t>
      </w:r>
      <w:r w:rsidRPr="0006267A">
        <w:rPr>
          <w:rFonts w:ascii="Tahoma" w:hAnsi="Tahoma" w:cs="Tahoma"/>
          <w:sz w:val="20"/>
          <w:szCs w:val="20"/>
        </w:rPr>
        <w:t>)</w:t>
      </w:r>
      <w:r w:rsidR="00CF0D0F" w:rsidRPr="0006267A">
        <w:rPr>
          <w:rFonts w:ascii="Tahoma" w:hAnsi="Tahoma" w:cs="Tahoma"/>
          <w:sz w:val="20"/>
          <w:szCs w:val="20"/>
        </w:rPr>
        <w:t>,</w:t>
      </w:r>
      <w:r w:rsidRPr="0006267A">
        <w:rPr>
          <w:rFonts w:ascii="Tahoma" w:hAnsi="Tahoma" w:cs="Tahoma"/>
          <w:sz w:val="20"/>
          <w:szCs w:val="20"/>
        </w:rPr>
        <w:t xml:space="preserve"> </w:t>
      </w:r>
      <w:r w:rsidR="006C3A37">
        <w:rPr>
          <w:rFonts w:ascii="Tahoma" w:hAnsi="Tahoma" w:cs="Tahoma"/>
          <w:sz w:val="20"/>
          <w:szCs w:val="20"/>
        </w:rPr>
        <w:t>the following prices of trades executed on the MOEX Equity and Bond Market and Deposit Market are used</w:t>
      </w:r>
      <w:r w:rsidRPr="0006267A">
        <w:rPr>
          <w:rFonts w:ascii="Tahoma" w:hAnsi="Tahoma" w:cs="Tahoma"/>
          <w:sz w:val="20"/>
          <w:szCs w:val="20"/>
        </w:rPr>
        <w:t>:</w:t>
      </w:r>
      <w:bookmarkEnd w:id="10"/>
    </w:p>
    <w:p w:rsidR="00FC4719" w:rsidRPr="0006267A" w:rsidRDefault="00FC4719" w:rsidP="00532688">
      <w:pPr>
        <w:pStyle w:val="af6"/>
        <w:numPr>
          <w:ilvl w:val="4"/>
          <w:numId w:val="36"/>
        </w:numPr>
        <w:jc w:val="both"/>
        <w:rPr>
          <w:rFonts w:ascii="Tahoma" w:hAnsi="Tahoma" w:cs="Tahoma"/>
          <w:sz w:val="20"/>
          <w:szCs w:val="20"/>
        </w:rPr>
      </w:pPr>
      <w:r w:rsidRPr="0006267A">
        <w:rPr>
          <w:rFonts w:ascii="Tahoma" w:hAnsi="Tahoma" w:cs="Tahoma"/>
          <w:sz w:val="20"/>
          <w:szCs w:val="20"/>
        </w:rPr>
        <w:t xml:space="preserve">Prices of trades </w:t>
      </w:r>
      <w:r w:rsidR="006C3A37">
        <w:rPr>
          <w:rFonts w:ascii="Tahoma" w:hAnsi="Tahoma" w:cs="Tahoma"/>
          <w:sz w:val="20"/>
          <w:szCs w:val="20"/>
        </w:rPr>
        <w:t xml:space="preserve">in the Stock </w:t>
      </w:r>
      <w:r w:rsidRPr="0006267A">
        <w:rPr>
          <w:rFonts w:ascii="Tahoma" w:hAnsi="Tahoma" w:cs="Tahoma"/>
          <w:sz w:val="20"/>
          <w:szCs w:val="20"/>
        </w:rPr>
        <w:t>executed during the trading period in the T+ Central Order Book;</w:t>
      </w:r>
    </w:p>
    <w:p w:rsidR="00FC4719" w:rsidRDefault="006C3A37" w:rsidP="00532688">
      <w:pPr>
        <w:pStyle w:val="af6"/>
        <w:numPr>
          <w:ilvl w:val="4"/>
          <w:numId w:val="36"/>
        </w:numPr>
        <w:jc w:val="both"/>
        <w:rPr>
          <w:rFonts w:ascii="Tahoma" w:hAnsi="Tahoma" w:cs="Tahoma"/>
          <w:sz w:val="20"/>
          <w:szCs w:val="20"/>
        </w:rPr>
      </w:pPr>
      <w:r>
        <w:rPr>
          <w:rFonts w:ascii="Tahoma" w:hAnsi="Tahoma" w:cs="Tahoma"/>
          <w:sz w:val="20"/>
          <w:szCs w:val="20"/>
        </w:rPr>
        <w:t xml:space="preserve">The </w:t>
      </w:r>
      <w:r w:rsidR="00FC4719" w:rsidRPr="0006267A">
        <w:rPr>
          <w:rFonts w:ascii="Tahoma" w:hAnsi="Tahoma" w:cs="Tahoma"/>
          <w:sz w:val="20"/>
          <w:szCs w:val="20"/>
        </w:rPr>
        <w:t>Stock</w:t>
      </w:r>
      <w:r w:rsidR="00CF0D0F" w:rsidRPr="0006267A">
        <w:rPr>
          <w:rFonts w:ascii="Tahoma" w:hAnsi="Tahoma" w:cs="Tahoma"/>
          <w:sz w:val="20"/>
          <w:szCs w:val="20"/>
        </w:rPr>
        <w:t>’</w:t>
      </w:r>
      <w:r>
        <w:rPr>
          <w:rFonts w:ascii="Tahoma" w:hAnsi="Tahoma" w:cs="Tahoma"/>
          <w:sz w:val="20"/>
          <w:szCs w:val="20"/>
        </w:rPr>
        <w:t>s</w:t>
      </w:r>
      <w:r w:rsidR="00FC4719" w:rsidRPr="0006267A">
        <w:rPr>
          <w:rFonts w:ascii="Tahoma" w:hAnsi="Tahoma" w:cs="Tahoma"/>
          <w:sz w:val="20"/>
          <w:szCs w:val="20"/>
        </w:rPr>
        <w:t xml:space="preserve"> closing prices.</w:t>
      </w:r>
    </w:p>
    <w:p w:rsidR="006C3A37" w:rsidRPr="0006267A" w:rsidRDefault="006C3A37" w:rsidP="006C3A37">
      <w:pPr>
        <w:pStyle w:val="af6"/>
        <w:ind w:left="2232"/>
        <w:jc w:val="both"/>
        <w:rPr>
          <w:rFonts w:ascii="Tahoma" w:hAnsi="Tahoma" w:cs="Tahoma"/>
          <w:sz w:val="20"/>
          <w:szCs w:val="20"/>
        </w:rPr>
      </w:pPr>
    </w:p>
    <w:p w:rsidR="00CF0D0F" w:rsidRDefault="006C3A37" w:rsidP="00204CE2">
      <w:pPr>
        <w:numPr>
          <w:ilvl w:val="2"/>
          <w:numId w:val="1"/>
        </w:numPr>
        <w:tabs>
          <w:tab w:val="clear" w:pos="1224"/>
        </w:tabs>
        <w:ind w:left="1418" w:hanging="567"/>
        <w:jc w:val="both"/>
        <w:rPr>
          <w:rFonts w:ascii="Tahoma" w:hAnsi="Tahoma" w:cs="Tahoma"/>
          <w:sz w:val="20"/>
          <w:szCs w:val="20"/>
        </w:rPr>
      </w:pPr>
      <w:bookmarkStart w:id="16" w:name="_Ref332097595"/>
      <w:r>
        <w:rPr>
          <w:rFonts w:ascii="Tahoma" w:hAnsi="Tahoma" w:cs="Tahoma"/>
          <w:sz w:val="20"/>
          <w:szCs w:val="20"/>
        </w:rPr>
        <w:t>T</w:t>
      </w:r>
      <w:r w:rsidR="00FC4719" w:rsidRPr="0006267A">
        <w:rPr>
          <w:rFonts w:ascii="Tahoma" w:hAnsi="Tahoma" w:cs="Tahoma"/>
          <w:sz w:val="20"/>
          <w:szCs w:val="20"/>
        </w:rPr>
        <w:t xml:space="preserve">rading modes and periods used </w:t>
      </w:r>
      <w:r w:rsidR="005322B8">
        <w:rPr>
          <w:rFonts w:ascii="Tahoma" w:hAnsi="Tahoma" w:cs="Tahoma"/>
          <w:sz w:val="20"/>
          <w:szCs w:val="20"/>
        </w:rPr>
        <w:t xml:space="preserve">to derive data on </w:t>
      </w:r>
      <w:r w:rsidR="005322B8" w:rsidRPr="0006267A">
        <w:rPr>
          <w:rFonts w:ascii="Tahoma" w:hAnsi="Tahoma" w:cs="Tahoma"/>
          <w:sz w:val="20"/>
          <w:szCs w:val="20"/>
        </w:rPr>
        <w:t>the i</w:t>
      </w:r>
      <w:r w:rsidR="005322B8" w:rsidRPr="0006267A">
        <w:rPr>
          <w:rFonts w:ascii="Tahoma" w:hAnsi="Tahoma" w:cs="Tahoma"/>
          <w:sz w:val="20"/>
          <w:szCs w:val="20"/>
          <w:vertAlign w:val="superscript"/>
        </w:rPr>
        <w:t xml:space="preserve">th </w:t>
      </w:r>
      <w:r w:rsidR="005322B8" w:rsidRPr="0006267A">
        <w:rPr>
          <w:rFonts w:ascii="Tahoma" w:hAnsi="Tahoma" w:cs="Tahoma"/>
          <w:sz w:val="20"/>
          <w:szCs w:val="20"/>
        </w:rPr>
        <w:t xml:space="preserve">Stock </w:t>
      </w:r>
      <w:r w:rsidR="005322B8">
        <w:rPr>
          <w:rFonts w:ascii="Tahoma" w:hAnsi="Tahoma" w:cs="Tahoma"/>
          <w:sz w:val="20"/>
          <w:szCs w:val="20"/>
        </w:rPr>
        <w:t xml:space="preserve">prices </w:t>
      </w:r>
      <w:r w:rsidR="00FC4719" w:rsidRPr="0006267A">
        <w:rPr>
          <w:rFonts w:ascii="Tahoma" w:hAnsi="Tahoma" w:cs="Tahoma"/>
          <w:sz w:val="20"/>
          <w:szCs w:val="20"/>
        </w:rPr>
        <w:t xml:space="preserve">in accordance with the procedure described in Clause </w:t>
      </w:r>
      <w:r w:rsidR="00204CE2" w:rsidRPr="0006267A">
        <w:rPr>
          <w:rFonts w:ascii="Tahoma" w:hAnsi="Tahoma" w:cs="Tahoma"/>
          <w:sz w:val="20"/>
          <w:szCs w:val="20"/>
        </w:rPr>
        <w:t>2.2.1</w:t>
      </w:r>
      <w:r w:rsidR="005322B8">
        <w:rPr>
          <w:rFonts w:ascii="Tahoma" w:hAnsi="Tahoma" w:cs="Tahoma"/>
          <w:sz w:val="20"/>
          <w:szCs w:val="20"/>
        </w:rPr>
        <w:t>,</w:t>
      </w:r>
      <w:r w:rsidR="00FC4719" w:rsidRPr="0006267A">
        <w:rPr>
          <w:rFonts w:ascii="Tahoma" w:hAnsi="Tahoma" w:cs="Tahoma"/>
          <w:sz w:val="20"/>
          <w:szCs w:val="20"/>
        </w:rPr>
        <w:t xml:space="preserve"> are </w:t>
      </w:r>
      <w:r>
        <w:rPr>
          <w:rFonts w:ascii="Tahoma" w:hAnsi="Tahoma" w:cs="Tahoma"/>
          <w:sz w:val="20"/>
          <w:szCs w:val="20"/>
        </w:rPr>
        <w:t>subject to change as decided</w:t>
      </w:r>
      <w:r w:rsidR="00FC4719" w:rsidRPr="0006267A">
        <w:rPr>
          <w:rFonts w:ascii="Tahoma" w:hAnsi="Tahoma" w:cs="Tahoma"/>
          <w:sz w:val="20"/>
          <w:szCs w:val="20"/>
        </w:rPr>
        <w:t xml:space="preserve"> by t</w:t>
      </w:r>
      <w:r>
        <w:rPr>
          <w:rFonts w:ascii="Tahoma" w:hAnsi="Tahoma" w:cs="Tahoma"/>
          <w:sz w:val="20"/>
          <w:szCs w:val="20"/>
        </w:rPr>
        <w:t>he Exchange.</w:t>
      </w:r>
    </w:p>
    <w:p w:rsidR="006C3A37" w:rsidRPr="0006267A" w:rsidRDefault="006C3A37" w:rsidP="006C3A37">
      <w:pPr>
        <w:ind w:left="1418"/>
        <w:jc w:val="both"/>
        <w:rPr>
          <w:rFonts w:ascii="Tahoma" w:hAnsi="Tahoma" w:cs="Tahoma"/>
          <w:sz w:val="20"/>
          <w:szCs w:val="20"/>
        </w:rPr>
      </w:pPr>
    </w:p>
    <w:p w:rsidR="00FC4719" w:rsidRDefault="00FC4719" w:rsidP="00204CE2">
      <w:pPr>
        <w:numPr>
          <w:ilvl w:val="2"/>
          <w:numId w:val="1"/>
        </w:numPr>
        <w:tabs>
          <w:tab w:val="clear" w:pos="1224"/>
        </w:tabs>
        <w:ind w:left="1418" w:hanging="567"/>
        <w:jc w:val="both"/>
        <w:rPr>
          <w:rFonts w:ascii="Tahoma" w:hAnsi="Tahoma" w:cs="Tahoma"/>
          <w:sz w:val="20"/>
          <w:szCs w:val="20"/>
        </w:rPr>
      </w:pPr>
      <w:bookmarkStart w:id="17" w:name="_Ref338239353"/>
      <w:bookmarkEnd w:id="11"/>
      <w:bookmarkEnd w:id="12"/>
      <w:bookmarkEnd w:id="16"/>
      <w:r w:rsidRPr="0006267A">
        <w:rPr>
          <w:rFonts w:ascii="Tahoma" w:hAnsi="Tahoma" w:cs="Tahoma"/>
          <w:sz w:val="20"/>
          <w:szCs w:val="20"/>
        </w:rPr>
        <w:t xml:space="preserve">The price of the </w:t>
      </w:r>
      <w:r w:rsidR="00637376" w:rsidRPr="0006267A">
        <w:rPr>
          <w:rFonts w:ascii="Tahoma" w:hAnsi="Tahoma" w:cs="Tahoma"/>
          <w:sz w:val="20"/>
          <w:szCs w:val="20"/>
        </w:rPr>
        <w:t>i</w:t>
      </w:r>
      <w:r w:rsidR="00637376" w:rsidRPr="0006267A">
        <w:rPr>
          <w:rFonts w:ascii="Tahoma" w:hAnsi="Tahoma" w:cs="Tahoma"/>
          <w:sz w:val="20"/>
          <w:szCs w:val="20"/>
          <w:vertAlign w:val="superscript"/>
        </w:rPr>
        <w:t xml:space="preserve">th </w:t>
      </w:r>
      <w:r w:rsidR="00637376" w:rsidRPr="0006267A">
        <w:rPr>
          <w:rFonts w:ascii="Tahoma" w:hAnsi="Tahoma" w:cs="Tahoma"/>
          <w:sz w:val="20"/>
          <w:szCs w:val="20"/>
        </w:rPr>
        <w:t>Stock</w:t>
      </w:r>
      <w:r w:rsidRPr="0006267A">
        <w:rPr>
          <w:rFonts w:ascii="Tahoma" w:hAnsi="Tahoma" w:cs="Tahoma"/>
          <w:sz w:val="20"/>
          <w:szCs w:val="20"/>
        </w:rPr>
        <w:t xml:space="preserve"> (</w:t>
      </w:r>
      <w:r w:rsidRPr="0006267A">
        <w:rPr>
          <w:rFonts w:ascii="Tahoma" w:hAnsi="Tahoma" w:cs="Tahoma"/>
          <w:iCs/>
          <w:sz w:val="20"/>
          <w:szCs w:val="20"/>
        </w:rPr>
        <w:t>P</w:t>
      </w:r>
      <w:r w:rsidRPr="0006267A">
        <w:rPr>
          <w:rFonts w:ascii="Tahoma" w:hAnsi="Tahoma" w:cs="Tahoma"/>
          <w:iCs/>
          <w:sz w:val="20"/>
          <w:szCs w:val="20"/>
          <w:vertAlign w:val="subscript"/>
        </w:rPr>
        <w:t>i</w:t>
      </w:r>
      <w:r w:rsidRPr="0006267A">
        <w:rPr>
          <w:rFonts w:ascii="Tahoma" w:hAnsi="Tahoma" w:cs="Tahoma"/>
          <w:sz w:val="20"/>
          <w:szCs w:val="20"/>
        </w:rPr>
        <w:t xml:space="preserve">) shall be deemed equal to the price of the last trade executed in this Stock </w:t>
      </w:r>
      <w:r w:rsidRPr="006C3A37">
        <w:rPr>
          <w:rFonts w:ascii="Tahoma" w:hAnsi="Tahoma" w:cs="Tahoma"/>
          <w:sz w:val="20"/>
          <w:szCs w:val="20"/>
        </w:rPr>
        <w:t>(</w:t>
      </w:r>
      <w:r w:rsidR="006C3A37" w:rsidRPr="006C3A37">
        <w:rPr>
          <w:rFonts w:ascii="Tahoma" w:hAnsi="Tahoma" w:cs="Tahoma"/>
          <w:sz w:val="20"/>
          <w:szCs w:val="20"/>
          <w:lang w:val="en-US"/>
        </w:rPr>
        <w:t>P</w:t>
      </w:r>
      <w:r w:rsidR="006C3A37" w:rsidRPr="006C3A37">
        <w:rPr>
          <w:rFonts w:ascii="Tahoma" w:hAnsi="Tahoma" w:cs="Tahoma"/>
          <w:sz w:val="20"/>
          <w:szCs w:val="20"/>
          <w:vertAlign w:val="subscript"/>
          <w:lang w:val="en-US"/>
        </w:rPr>
        <w:t>it</w:t>
      </w:r>
      <w:r w:rsidR="006C3A37" w:rsidRPr="006C3A37">
        <w:rPr>
          <w:rFonts w:ascii="Tahoma" w:hAnsi="Tahoma" w:cs="Tahoma"/>
          <w:sz w:val="20"/>
          <w:szCs w:val="20"/>
          <w:vertAlign w:val="superscript"/>
          <w:lang w:val="en-US"/>
        </w:rPr>
        <w:t>deal</w:t>
      </w:r>
      <w:r w:rsidR="006C3A37" w:rsidRPr="006C3A37">
        <w:rPr>
          <w:rFonts w:ascii="Tahoma" w:hAnsi="Tahoma" w:cs="Tahoma"/>
          <w:sz w:val="20"/>
          <w:szCs w:val="20"/>
        </w:rPr>
        <w:t>)</w:t>
      </w:r>
      <w:r w:rsidRPr="006C3A37">
        <w:rPr>
          <w:rFonts w:ascii="Tahoma" w:hAnsi="Tahoma" w:cs="Tahoma"/>
          <w:sz w:val="20"/>
          <w:szCs w:val="20"/>
        </w:rPr>
        <w:t xml:space="preserve"> on the</w:t>
      </w:r>
      <w:r w:rsidRPr="0006267A">
        <w:rPr>
          <w:rFonts w:ascii="Tahoma" w:hAnsi="Tahoma" w:cs="Tahoma"/>
          <w:sz w:val="20"/>
          <w:szCs w:val="20"/>
        </w:rPr>
        <w:t xml:space="preserve"> Exchange, except for </w:t>
      </w:r>
      <w:r w:rsidR="00CF0D0F" w:rsidRPr="0006267A">
        <w:rPr>
          <w:rFonts w:ascii="Tahoma" w:hAnsi="Tahoma" w:cs="Tahoma"/>
          <w:sz w:val="20"/>
          <w:szCs w:val="20"/>
        </w:rPr>
        <w:t xml:space="preserve">cases </w:t>
      </w:r>
      <w:r w:rsidRPr="0006267A">
        <w:rPr>
          <w:rFonts w:ascii="Tahoma" w:hAnsi="Tahoma" w:cs="Tahoma"/>
          <w:sz w:val="20"/>
          <w:szCs w:val="20"/>
        </w:rPr>
        <w:t xml:space="preserve">indicated in </w:t>
      </w:r>
      <w:r w:rsidR="00204CE2" w:rsidRPr="0006267A">
        <w:rPr>
          <w:rFonts w:ascii="Tahoma" w:hAnsi="Tahoma" w:cs="Tahoma"/>
          <w:sz w:val="20"/>
          <w:szCs w:val="20"/>
        </w:rPr>
        <w:t>C</w:t>
      </w:r>
      <w:r w:rsidRPr="0006267A">
        <w:rPr>
          <w:rFonts w:ascii="Tahoma" w:hAnsi="Tahoma" w:cs="Tahoma"/>
          <w:sz w:val="20"/>
          <w:szCs w:val="20"/>
        </w:rPr>
        <w:t xml:space="preserve">lauses </w:t>
      </w:r>
      <w:r w:rsidR="00204CE2" w:rsidRPr="0006267A">
        <w:rPr>
          <w:rFonts w:ascii="Tahoma" w:hAnsi="Tahoma" w:cs="Tahoma"/>
          <w:sz w:val="20"/>
          <w:szCs w:val="20"/>
        </w:rPr>
        <w:t>2.2.4</w:t>
      </w:r>
      <w:r w:rsidRPr="0006267A">
        <w:rPr>
          <w:rFonts w:ascii="Tahoma" w:hAnsi="Tahoma" w:cs="Tahoma"/>
          <w:sz w:val="20"/>
          <w:szCs w:val="20"/>
        </w:rPr>
        <w:t xml:space="preserve"> and </w:t>
      </w:r>
      <w:r w:rsidR="00204CE2" w:rsidRPr="0006267A">
        <w:rPr>
          <w:rFonts w:ascii="Tahoma" w:hAnsi="Tahoma" w:cs="Tahoma"/>
          <w:sz w:val="20"/>
          <w:szCs w:val="20"/>
        </w:rPr>
        <w:t>2.2.5</w:t>
      </w:r>
      <w:bookmarkEnd w:id="17"/>
      <w:r w:rsidRPr="0006267A">
        <w:rPr>
          <w:rFonts w:ascii="Tahoma" w:hAnsi="Tahoma" w:cs="Tahoma"/>
          <w:sz w:val="20"/>
          <w:szCs w:val="20"/>
        </w:rPr>
        <w:t>.</w:t>
      </w:r>
    </w:p>
    <w:p w:rsidR="006C3A37" w:rsidRPr="0006267A" w:rsidRDefault="006C3A37" w:rsidP="006C3A37">
      <w:pPr>
        <w:ind w:left="1418"/>
        <w:jc w:val="both"/>
        <w:rPr>
          <w:rFonts w:ascii="Tahoma" w:hAnsi="Tahoma" w:cs="Tahoma"/>
          <w:sz w:val="20"/>
          <w:szCs w:val="20"/>
        </w:rPr>
      </w:pPr>
    </w:p>
    <w:p w:rsidR="00CF0D0F" w:rsidRDefault="00637376" w:rsidP="00204CE2">
      <w:pPr>
        <w:numPr>
          <w:ilvl w:val="2"/>
          <w:numId w:val="1"/>
        </w:numPr>
        <w:tabs>
          <w:tab w:val="clear" w:pos="1224"/>
        </w:tabs>
        <w:ind w:left="1418" w:hanging="567"/>
        <w:jc w:val="both"/>
        <w:rPr>
          <w:rFonts w:ascii="Tahoma" w:hAnsi="Tahoma" w:cs="Tahoma"/>
          <w:sz w:val="20"/>
          <w:szCs w:val="20"/>
        </w:rPr>
      </w:pPr>
      <w:bookmarkStart w:id="18" w:name="_Ref348438393"/>
      <w:r w:rsidRPr="0006267A">
        <w:rPr>
          <w:rFonts w:ascii="Tahoma" w:hAnsi="Tahoma" w:cs="Tahoma"/>
          <w:sz w:val="20"/>
          <w:szCs w:val="20"/>
        </w:rPr>
        <w:t>For</w:t>
      </w:r>
      <w:r w:rsidR="00FC4719" w:rsidRPr="0006267A">
        <w:rPr>
          <w:rFonts w:ascii="Tahoma" w:hAnsi="Tahoma" w:cs="Tahoma"/>
          <w:sz w:val="20"/>
          <w:szCs w:val="20"/>
        </w:rPr>
        <w:t xml:space="preserve"> removing nonmarket fluctuation</w:t>
      </w:r>
      <w:r w:rsidR="00CF0D0F" w:rsidRPr="0006267A">
        <w:rPr>
          <w:rFonts w:ascii="Tahoma" w:hAnsi="Tahoma" w:cs="Tahoma"/>
          <w:sz w:val="20"/>
          <w:szCs w:val="20"/>
        </w:rPr>
        <w:t>s</w:t>
      </w:r>
      <w:r w:rsidR="00FC4719" w:rsidRPr="0006267A">
        <w:rPr>
          <w:rFonts w:ascii="Tahoma" w:hAnsi="Tahoma" w:cs="Tahoma"/>
          <w:sz w:val="20"/>
          <w:szCs w:val="20"/>
        </w:rPr>
        <w:t xml:space="preserve"> in Stocks’ prices</w:t>
      </w:r>
      <w:r w:rsidR="00CF0D0F" w:rsidRPr="0006267A">
        <w:rPr>
          <w:rFonts w:ascii="Tahoma" w:hAnsi="Tahoma" w:cs="Tahoma"/>
          <w:sz w:val="20"/>
          <w:szCs w:val="20"/>
        </w:rPr>
        <w:t>,</w:t>
      </w:r>
      <w:r w:rsidR="00FC4719" w:rsidRPr="0006267A">
        <w:rPr>
          <w:rFonts w:ascii="Tahoma" w:hAnsi="Tahoma" w:cs="Tahoma"/>
          <w:sz w:val="20"/>
          <w:szCs w:val="20"/>
        </w:rPr>
        <w:t xml:space="preserve"> </w:t>
      </w:r>
      <w:r w:rsidR="00CF0D0F" w:rsidRPr="0006267A">
        <w:rPr>
          <w:rFonts w:ascii="Tahoma" w:hAnsi="Tahoma" w:cs="Tahoma"/>
          <w:sz w:val="20"/>
          <w:szCs w:val="20"/>
        </w:rPr>
        <w:t xml:space="preserve">a </w:t>
      </w:r>
      <w:r w:rsidR="00FC4719" w:rsidRPr="0006267A">
        <w:rPr>
          <w:rFonts w:ascii="Tahoma" w:hAnsi="Tahoma" w:cs="Tahoma"/>
          <w:sz w:val="20"/>
          <w:szCs w:val="20"/>
        </w:rPr>
        <w:t xml:space="preserve">fluctuation value </w:t>
      </w:r>
      <w:r w:rsidR="00CF0D0F" w:rsidRPr="0006267A">
        <w:rPr>
          <w:rFonts w:ascii="Tahoma" w:hAnsi="Tahoma" w:cs="Tahoma"/>
          <w:sz w:val="20"/>
          <w:szCs w:val="20"/>
        </w:rPr>
        <w:t xml:space="preserve">from </w:t>
      </w:r>
      <w:r w:rsidR="00FC4719" w:rsidRPr="0006267A">
        <w:rPr>
          <w:rFonts w:ascii="Tahoma" w:hAnsi="Tahoma" w:cs="Tahoma"/>
          <w:sz w:val="20"/>
          <w:szCs w:val="20"/>
        </w:rPr>
        <w:t xml:space="preserve">the weighted average price of </w:t>
      </w:r>
      <w:r w:rsidR="00CF0D0F" w:rsidRPr="0006267A">
        <w:rPr>
          <w:rFonts w:ascii="Tahoma" w:hAnsi="Tahoma" w:cs="Tahoma"/>
          <w:sz w:val="20"/>
          <w:szCs w:val="20"/>
        </w:rPr>
        <w:t xml:space="preserve">the </w:t>
      </w:r>
      <w:r w:rsidR="00FC4719" w:rsidRPr="0006267A">
        <w:rPr>
          <w:rFonts w:ascii="Tahoma" w:hAnsi="Tahoma" w:cs="Tahoma"/>
          <w:sz w:val="20"/>
          <w:szCs w:val="20"/>
        </w:rPr>
        <w:t>preceding 10 trades</w:t>
      </w:r>
      <w:r w:rsidR="00CF0D0F" w:rsidRPr="0006267A">
        <w:rPr>
          <w:rFonts w:ascii="Tahoma" w:hAnsi="Tahoma" w:cs="Tahoma"/>
          <w:sz w:val="20"/>
          <w:szCs w:val="20"/>
        </w:rPr>
        <w:t xml:space="preserve"> shall be calculated for each trade</w:t>
      </w:r>
      <w:r w:rsidR="00FC4719" w:rsidRPr="0006267A">
        <w:rPr>
          <w:rFonts w:ascii="Tahoma" w:hAnsi="Tahoma" w:cs="Tahoma"/>
          <w:sz w:val="20"/>
          <w:szCs w:val="20"/>
        </w:rPr>
        <w:t xml:space="preserve">. If the </w:t>
      </w:r>
      <w:r w:rsidR="00CF0D0F" w:rsidRPr="0006267A">
        <w:rPr>
          <w:rFonts w:ascii="Tahoma" w:hAnsi="Tahoma" w:cs="Tahoma"/>
          <w:sz w:val="20"/>
          <w:szCs w:val="20"/>
        </w:rPr>
        <w:t xml:space="preserve">value for the last trade </w:t>
      </w:r>
      <w:r w:rsidR="006C3A37" w:rsidRPr="006C3A37">
        <w:rPr>
          <w:rFonts w:ascii="Tahoma" w:hAnsi="Tahoma" w:cs="Tahoma"/>
          <w:sz w:val="20"/>
          <w:szCs w:val="20"/>
        </w:rPr>
        <w:t>(</w:t>
      </w:r>
      <w:r w:rsidR="006C3A37" w:rsidRPr="006C3A37">
        <w:rPr>
          <w:rFonts w:ascii="Tahoma" w:hAnsi="Tahoma" w:cs="Tahoma"/>
          <w:sz w:val="20"/>
          <w:szCs w:val="20"/>
          <w:lang w:val="en-US"/>
        </w:rPr>
        <w:t>P</w:t>
      </w:r>
      <w:r w:rsidR="006C3A37" w:rsidRPr="006C3A37">
        <w:rPr>
          <w:rFonts w:ascii="Tahoma" w:hAnsi="Tahoma" w:cs="Tahoma"/>
          <w:sz w:val="20"/>
          <w:szCs w:val="20"/>
          <w:vertAlign w:val="subscript"/>
          <w:lang w:val="en-US"/>
        </w:rPr>
        <w:t>it</w:t>
      </w:r>
      <w:r w:rsidR="006C3A37" w:rsidRPr="006C3A37">
        <w:rPr>
          <w:rFonts w:ascii="Tahoma" w:hAnsi="Tahoma" w:cs="Tahoma"/>
          <w:sz w:val="20"/>
          <w:szCs w:val="20"/>
          <w:vertAlign w:val="superscript"/>
          <w:lang w:val="en-US"/>
        </w:rPr>
        <w:t>deal</w:t>
      </w:r>
      <w:r w:rsidR="006C3A37" w:rsidRPr="006C3A37">
        <w:rPr>
          <w:rFonts w:ascii="Tahoma" w:hAnsi="Tahoma" w:cs="Tahoma"/>
          <w:sz w:val="20"/>
          <w:szCs w:val="20"/>
        </w:rPr>
        <w:t>)</w:t>
      </w:r>
      <w:r w:rsidR="006C3A37">
        <w:rPr>
          <w:rFonts w:ascii="Tahoma" w:hAnsi="Tahoma" w:cs="Tahoma"/>
          <w:sz w:val="20"/>
          <w:szCs w:val="20"/>
        </w:rPr>
        <w:t xml:space="preserve"> </w:t>
      </w:r>
      <w:r w:rsidR="00CF0D0F" w:rsidRPr="006C3A37">
        <w:rPr>
          <w:rFonts w:ascii="Tahoma" w:hAnsi="Tahoma" w:cs="Tahoma"/>
          <w:sz w:val="20"/>
          <w:szCs w:val="20"/>
        </w:rPr>
        <w:t>of</w:t>
      </w:r>
      <w:r w:rsidR="00CF0D0F" w:rsidRPr="0006267A">
        <w:rPr>
          <w:rFonts w:ascii="Tahoma" w:hAnsi="Tahoma" w:cs="Tahoma"/>
          <w:sz w:val="20"/>
          <w:szCs w:val="20"/>
        </w:rPr>
        <w:t xml:space="preserve"> the </w:t>
      </w:r>
      <w:r w:rsidR="00FC4719" w:rsidRPr="0006267A">
        <w:rPr>
          <w:rFonts w:ascii="Tahoma" w:hAnsi="Tahoma" w:cs="Tahoma"/>
          <w:sz w:val="20"/>
          <w:szCs w:val="20"/>
        </w:rPr>
        <w:t xml:space="preserve">fluctuation </w:t>
      </w:r>
      <w:r w:rsidR="00CF0D0F" w:rsidRPr="0006267A">
        <w:rPr>
          <w:rFonts w:ascii="Tahoma" w:hAnsi="Tahoma" w:cs="Tahoma"/>
          <w:sz w:val="20"/>
          <w:szCs w:val="20"/>
        </w:rPr>
        <w:t xml:space="preserve">from </w:t>
      </w:r>
      <w:r w:rsidR="00FC4719" w:rsidRPr="0006267A">
        <w:rPr>
          <w:rFonts w:ascii="Tahoma" w:hAnsi="Tahoma" w:cs="Tahoma"/>
          <w:sz w:val="20"/>
          <w:szCs w:val="20"/>
        </w:rPr>
        <w:t xml:space="preserve">the weighted average price of </w:t>
      </w:r>
      <w:r w:rsidR="00CF0D0F" w:rsidRPr="0006267A">
        <w:rPr>
          <w:rFonts w:ascii="Tahoma" w:hAnsi="Tahoma" w:cs="Tahoma"/>
          <w:sz w:val="20"/>
          <w:szCs w:val="20"/>
        </w:rPr>
        <w:t xml:space="preserve">the </w:t>
      </w:r>
      <w:r w:rsidR="00FC4719" w:rsidRPr="0006267A">
        <w:rPr>
          <w:rFonts w:ascii="Tahoma" w:hAnsi="Tahoma" w:cs="Tahoma"/>
          <w:sz w:val="20"/>
          <w:szCs w:val="20"/>
        </w:rPr>
        <w:t xml:space="preserve">preceding 10 trades exceeds the set value, the preceding price value </w:t>
      </w:r>
      <w:r w:rsidR="000D386C" w:rsidRPr="000D386C">
        <w:rPr>
          <w:rFonts w:cs="Tahoma"/>
          <w:sz w:val="20"/>
          <w:szCs w:val="20"/>
        </w:rPr>
        <w:t>(</w:t>
      </w:r>
      <w:r w:rsidR="000D386C" w:rsidRPr="000D386C">
        <w:rPr>
          <w:rFonts w:cs="Tahoma"/>
          <w:iCs/>
          <w:sz w:val="20"/>
          <w:szCs w:val="20"/>
          <w:lang w:val="en-US"/>
        </w:rPr>
        <w:t>P</w:t>
      </w:r>
      <w:r w:rsidR="000D386C" w:rsidRPr="000D386C">
        <w:rPr>
          <w:rFonts w:cs="Tahoma"/>
          <w:iCs/>
          <w:sz w:val="20"/>
          <w:szCs w:val="20"/>
          <w:vertAlign w:val="subscript"/>
          <w:lang w:val="en-US"/>
        </w:rPr>
        <w:t>it</w:t>
      </w:r>
      <w:r w:rsidR="000D386C" w:rsidRPr="000D386C">
        <w:rPr>
          <w:rFonts w:cs="Tahoma"/>
          <w:iCs/>
          <w:sz w:val="20"/>
          <w:szCs w:val="20"/>
          <w:vertAlign w:val="subscript"/>
        </w:rPr>
        <w:t>-1</w:t>
      </w:r>
      <w:r w:rsidR="000D386C" w:rsidRPr="000D386C">
        <w:rPr>
          <w:rFonts w:cs="Tahoma"/>
          <w:sz w:val="20"/>
          <w:szCs w:val="20"/>
        </w:rPr>
        <w:t>)</w:t>
      </w:r>
      <w:r w:rsidR="000D386C" w:rsidRPr="001F6033">
        <w:t xml:space="preserve"> </w:t>
      </w:r>
      <w:r w:rsidR="00FC4719" w:rsidRPr="0006267A">
        <w:rPr>
          <w:rFonts w:ascii="Tahoma" w:hAnsi="Tahoma" w:cs="Tahoma"/>
          <w:sz w:val="20"/>
          <w:szCs w:val="20"/>
        </w:rPr>
        <w:t xml:space="preserve">that meets the following requirement shall be </w:t>
      </w:r>
      <w:r w:rsidR="00CF0D0F" w:rsidRPr="0006267A">
        <w:rPr>
          <w:rFonts w:ascii="Tahoma" w:hAnsi="Tahoma" w:cs="Tahoma"/>
          <w:sz w:val="20"/>
          <w:szCs w:val="20"/>
        </w:rPr>
        <w:t xml:space="preserve">used </w:t>
      </w:r>
      <w:r w:rsidR="00FC4719" w:rsidRPr="0006267A">
        <w:rPr>
          <w:rFonts w:ascii="Tahoma" w:hAnsi="Tahoma" w:cs="Tahoma"/>
          <w:sz w:val="20"/>
          <w:szCs w:val="20"/>
        </w:rPr>
        <w:t>instead of the last trade’s price</w:t>
      </w:r>
      <w:r w:rsidR="000D386C">
        <w:rPr>
          <w:rFonts w:ascii="Tahoma" w:hAnsi="Tahoma" w:cs="Tahoma"/>
          <w:sz w:val="20"/>
          <w:szCs w:val="20"/>
        </w:rPr>
        <w:t xml:space="preserve"> </w:t>
      </w:r>
      <w:r w:rsidR="000D386C" w:rsidRPr="006C3A37">
        <w:rPr>
          <w:rFonts w:ascii="Tahoma" w:hAnsi="Tahoma" w:cs="Tahoma"/>
          <w:sz w:val="20"/>
          <w:szCs w:val="20"/>
        </w:rPr>
        <w:t>(</w:t>
      </w:r>
      <w:r w:rsidR="000D386C" w:rsidRPr="006C3A37">
        <w:rPr>
          <w:rFonts w:ascii="Tahoma" w:hAnsi="Tahoma" w:cs="Tahoma"/>
          <w:sz w:val="20"/>
          <w:szCs w:val="20"/>
          <w:lang w:val="en-US"/>
        </w:rPr>
        <w:t>P</w:t>
      </w:r>
      <w:r w:rsidR="000D386C" w:rsidRPr="006C3A37">
        <w:rPr>
          <w:rFonts w:ascii="Tahoma" w:hAnsi="Tahoma" w:cs="Tahoma"/>
          <w:sz w:val="20"/>
          <w:szCs w:val="20"/>
          <w:vertAlign w:val="subscript"/>
          <w:lang w:val="en-US"/>
        </w:rPr>
        <w:t>it</w:t>
      </w:r>
      <w:r w:rsidR="000D386C" w:rsidRPr="006C3A37">
        <w:rPr>
          <w:rFonts w:ascii="Tahoma" w:hAnsi="Tahoma" w:cs="Tahoma"/>
          <w:sz w:val="20"/>
          <w:szCs w:val="20"/>
          <w:vertAlign w:val="superscript"/>
          <w:lang w:val="en-US"/>
        </w:rPr>
        <w:t>deal</w:t>
      </w:r>
      <w:r w:rsidR="000D386C" w:rsidRPr="006C3A37">
        <w:rPr>
          <w:rFonts w:ascii="Tahoma" w:hAnsi="Tahoma" w:cs="Tahoma"/>
          <w:sz w:val="20"/>
          <w:szCs w:val="20"/>
        </w:rPr>
        <w:t>)</w:t>
      </w:r>
      <w:r w:rsidR="00FC4719" w:rsidRPr="0006267A">
        <w:rPr>
          <w:rFonts w:ascii="Tahoma" w:hAnsi="Tahoma" w:cs="Tahoma"/>
          <w:sz w:val="20"/>
          <w:szCs w:val="20"/>
        </w:rPr>
        <w:t>:</w:t>
      </w:r>
    </w:p>
    <w:p w:rsidR="000D386C" w:rsidRDefault="000D386C" w:rsidP="000D386C">
      <w:pPr>
        <w:pStyle w:val="af6"/>
        <w:rPr>
          <w:rFonts w:ascii="Tahoma" w:hAnsi="Tahoma" w:cs="Tahoma"/>
          <w:sz w:val="20"/>
          <w:szCs w:val="20"/>
        </w:rPr>
      </w:pPr>
    </w:p>
    <w:p w:rsidR="000D386C" w:rsidRPr="000D386C" w:rsidRDefault="007E791E" w:rsidP="000D386C">
      <w:pPr>
        <w:pStyle w:val="afb"/>
        <w:ind w:left="360"/>
        <w:rPr>
          <w:sz w:val="20"/>
        </w:rPr>
      </w:pPr>
      <m:oMathPara>
        <m:oMath>
          <m:sSub>
            <m:sSubPr>
              <m:ctrlPr>
                <w:rPr>
                  <w:sz w:val="20"/>
                </w:rPr>
              </m:ctrlPr>
            </m:sSubPr>
            <m:e>
              <m:r>
                <w:rPr>
                  <w:sz w:val="20"/>
                </w:rPr>
                <m:t>P</m:t>
              </m:r>
            </m:e>
            <m:sub>
              <m:r>
                <w:rPr>
                  <w:sz w:val="20"/>
                </w:rPr>
                <m:t>it</m:t>
              </m:r>
            </m:sub>
          </m:sSub>
          <m:r>
            <w:rPr>
              <w:sz w:val="20"/>
            </w:rPr>
            <m:t>=</m:t>
          </m:r>
          <m:sSub>
            <m:sSubPr>
              <m:ctrlPr>
                <w:rPr>
                  <w:sz w:val="20"/>
                </w:rPr>
              </m:ctrlPr>
            </m:sSubPr>
            <m:e>
              <m:r>
                <w:rPr>
                  <w:sz w:val="20"/>
                </w:rPr>
                <m:t>P</m:t>
              </m:r>
            </m:e>
            <m:sub>
              <m:r>
                <w:rPr>
                  <w:sz w:val="20"/>
                </w:rPr>
                <m:t>it-1</m:t>
              </m:r>
            </m:sub>
          </m:sSub>
          <m:r>
            <w:rPr>
              <w:sz w:val="20"/>
            </w:rPr>
            <m:t xml:space="preserve">, if </m:t>
          </m:r>
          <m:d>
            <m:dPr>
              <m:begChr m:val="|"/>
              <m:endChr m:val="|"/>
              <m:ctrlPr>
                <w:rPr>
                  <w:sz w:val="20"/>
                </w:rPr>
              </m:ctrlPr>
            </m:dPr>
            <m:e>
              <m:f>
                <m:fPr>
                  <m:ctrlPr>
                    <w:rPr>
                      <w:sz w:val="20"/>
                    </w:rPr>
                  </m:ctrlPr>
                </m:fPr>
                <m:num>
                  <m:sSubSup>
                    <m:sSubSupPr>
                      <m:ctrlPr>
                        <w:rPr>
                          <w:sz w:val="20"/>
                        </w:rPr>
                      </m:ctrlPr>
                    </m:sSubSupPr>
                    <m:e>
                      <m:r>
                        <w:rPr>
                          <w:sz w:val="20"/>
                        </w:rPr>
                        <m:t>P</m:t>
                      </m:r>
                    </m:e>
                    <m:sub>
                      <m:r>
                        <w:rPr>
                          <w:sz w:val="20"/>
                        </w:rPr>
                        <m:t>it</m:t>
                      </m:r>
                    </m:sub>
                    <m:sup>
                      <m:r>
                        <w:rPr>
                          <w:sz w:val="20"/>
                        </w:rPr>
                        <m:t>deal</m:t>
                      </m:r>
                    </m:sup>
                  </m:sSubSup>
                </m:num>
                <m:den>
                  <m:sSubSup>
                    <m:sSubSupPr>
                      <m:ctrlPr>
                        <w:rPr>
                          <w:sz w:val="20"/>
                        </w:rPr>
                      </m:ctrlPr>
                    </m:sSubSupPr>
                    <m:e>
                      <m:r>
                        <w:rPr>
                          <w:sz w:val="20"/>
                        </w:rPr>
                        <m:t>P</m:t>
                      </m:r>
                    </m:e>
                    <m:sub>
                      <m:r>
                        <w:rPr>
                          <w:sz w:val="20"/>
                        </w:rPr>
                        <m:t>it</m:t>
                      </m:r>
                    </m:sub>
                    <m:sup>
                      <m:r>
                        <w:rPr>
                          <w:sz w:val="20"/>
                        </w:rPr>
                        <m:t>avg</m:t>
                      </m:r>
                    </m:sup>
                  </m:sSubSup>
                </m:den>
              </m:f>
              <m:r>
                <w:rPr>
                  <w:sz w:val="20"/>
                </w:rPr>
                <m:t>-1</m:t>
              </m:r>
            </m:e>
          </m:d>
          <m:r>
            <w:rPr>
              <w:sz w:val="20"/>
            </w:rPr>
            <m:t>&gt;</m:t>
          </m:r>
          <m:sSub>
            <m:sSubPr>
              <m:ctrlPr>
                <w:rPr>
                  <w:sz w:val="20"/>
                </w:rPr>
              </m:ctrlPr>
            </m:sSubPr>
            <m:e>
              <m:r>
                <w:rPr>
                  <w:sz w:val="20"/>
                </w:rPr>
                <m:t>FT</m:t>
              </m:r>
            </m:e>
            <m:sub>
              <m:r>
                <w:rPr>
                  <w:sz w:val="20"/>
                </w:rPr>
                <m:t>i</m:t>
              </m:r>
            </m:sub>
          </m:sSub>
          <m:r>
            <w:rPr>
              <w:sz w:val="20"/>
            </w:rPr>
            <m:t xml:space="preserve"> ,</m:t>
          </m:r>
        </m:oMath>
      </m:oMathPara>
    </w:p>
    <w:bookmarkEnd w:id="18"/>
    <w:p w:rsidR="00FC4719" w:rsidRPr="0006267A" w:rsidRDefault="00FC4719" w:rsidP="00FC4719">
      <w:pPr>
        <w:jc w:val="center"/>
        <w:rPr>
          <w:rFonts w:ascii="Tahoma" w:hAnsi="Tahoma" w:cs="Tahoma"/>
          <w:sz w:val="20"/>
          <w:szCs w:val="20"/>
        </w:rPr>
      </w:pPr>
    </w:p>
    <w:p w:rsidR="00FC4719" w:rsidRPr="0006267A" w:rsidRDefault="00FC4719" w:rsidP="00204CE2">
      <w:pPr>
        <w:ind w:left="1418"/>
        <w:jc w:val="both"/>
        <w:rPr>
          <w:rFonts w:ascii="Tahoma" w:hAnsi="Tahoma" w:cs="Tahoma"/>
          <w:sz w:val="20"/>
          <w:szCs w:val="20"/>
        </w:rPr>
      </w:pPr>
      <w:r w:rsidRPr="0006267A">
        <w:rPr>
          <w:rFonts w:ascii="Tahoma" w:hAnsi="Tahoma" w:cs="Tahoma"/>
          <w:sz w:val="20"/>
          <w:szCs w:val="20"/>
        </w:rPr>
        <w:t>where:</w:t>
      </w:r>
    </w:p>
    <w:p w:rsidR="00FC4719" w:rsidRPr="0006267A" w:rsidRDefault="00FC4719" w:rsidP="00204CE2">
      <w:pPr>
        <w:ind w:left="1418"/>
        <w:jc w:val="both"/>
        <w:rPr>
          <w:rFonts w:ascii="Tahoma" w:hAnsi="Tahoma" w:cs="Tahoma"/>
          <w:sz w:val="20"/>
          <w:szCs w:val="20"/>
        </w:rPr>
      </w:pPr>
      <w:r w:rsidRPr="0006267A">
        <w:rPr>
          <w:rFonts w:ascii="Tahoma" w:hAnsi="Tahoma" w:cs="Tahoma"/>
          <w:iCs/>
          <w:sz w:val="20"/>
          <w:szCs w:val="20"/>
        </w:rPr>
        <w:t>P</w:t>
      </w:r>
      <w:r w:rsidRPr="0006267A">
        <w:rPr>
          <w:rFonts w:ascii="Tahoma" w:hAnsi="Tahoma" w:cs="Tahoma"/>
          <w:iCs/>
          <w:sz w:val="20"/>
          <w:szCs w:val="20"/>
          <w:vertAlign w:val="subscript"/>
        </w:rPr>
        <w:t>it</w:t>
      </w:r>
      <w:r w:rsidRPr="0006267A">
        <w:rPr>
          <w:rFonts w:ascii="Tahoma" w:hAnsi="Tahoma" w:cs="Tahoma"/>
          <w:sz w:val="20"/>
          <w:szCs w:val="20"/>
        </w:rPr>
        <w:t xml:space="preserve"> – price of the i</w:t>
      </w:r>
      <w:r w:rsidR="00204CE2" w:rsidRPr="0006267A">
        <w:rPr>
          <w:rFonts w:ascii="Tahoma" w:hAnsi="Tahoma" w:cs="Tahoma"/>
          <w:sz w:val="20"/>
          <w:szCs w:val="20"/>
          <w:vertAlign w:val="superscript"/>
          <w:lang w:val="en-US"/>
        </w:rPr>
        <w:t>th</w:t>
      </w:r>
      <w:r w:rsidRPr="0006267A">
        <w:rPr>
          <w:rFonts w:ascii="Tahoma" w:hAnsi="Tahoma" w:cs="Tahoma"/>
          <w:sz w:val="20"/>
          <w:szCs w:val="20"/>
        </w:rPr>
        <w:t xml:space="preserve"> Stock at the moment of the last trade execution (t);</w:t>
      </w:r>
    </w:p>
    <w:p w:rsidR="00FC4719" w:rsidRPr="0006267A" w:rsidRDefault="00FC4719" w:rsidP="00204CE2">
      <w:pPr>
        <w:ind w:left="1418"/>
        <w:jc w:val="both"/>
        <w:rPr>
          <w:rFonts w:ascii="Tahoma" w:hAnsi="Tahoma" w:cs="Tahoma"/>
          <w:sz w:val="20"/>
          <w:szCs w:val="20"/>
        </w:rPr>
      </w:pPr>
      <w:r w:rsidRPr="0006267A">
        <w:rPr>
          <w:rFonts w:ascii="Tahoma" w:hAnsi="Tahoma" w:cs="Tahoma"/>
          <w:iCs/>
          <w:sz w:val="20"/>
          <w:szCs w:val="20"/>
        </w:rPr>
        <w:t>P</w:t>
      </w:r>
      <w:r w:rsidRPr="0006267A">
        <w:rPr>
          <w:rFonts w:ascii="Tahoma" w:hAnsi="Tahoma" w:cs="Tahoma"/>
          <w:iCs/>
          <w:sz w:val="20"/>
          <w:szCs w:val="20"/>
          <w:vertAlign w:val="subscript"/>
        </w:rPr>
        <w:t xml:space="preserve">it-1 </w:t>
      </w:r>
      <w:r w:rsidRPr="0006267A">
        <w:rPr>
          <w:rFonts w:ascii="Tahoma" w:hAnsi="Tahoma" w:cs="Tahoma"/>
          <w:sz w:val="20"/>
          <w:szCs w:val="20"/>
        </w:rPr>
        <w:t xml:space="preserve">– price of the </w:t>
      </w:r>
      <w:r w:rsidR="00637376" w:rsidRPr="0006267A">
        <w:rPr>
          <w:rFonts w:ascii="Tahoma" w:hAnsi="Tahoma" w:cs="Tahoma"/>
          <w:sz w:val="20"/>
          <w:szCs w:val="20"/>
        </w:rPr>
        <w:t>i</w:t>
      </w:r>
      <w:r w:rsidR="00637376" w:rsidRPr="0006267A">
        <w:rPr>
          <w:rFonts w:ascii="Tahoma" w:hAnsi="Tahoma" w:cs="Tahoma"/>
          <w:sz w:val="20"/>
          <w:szCs w:val="20"/>
          <w:vertAlign w:val="superscript"/>
        </w:rPr>
        <w:t xml:space="preserve">th </w:t>
      </w:r>
      <w:r w:rsidR="00637376" w:rsidRPr="0006267A">
        <w:rPr>
          <w:rFonts w:ascii="Tahoma" w:hAnsi="Tahoma" w:cs="Tahoma"/>
          <w:sz w:val="20"/>
          <w:szCs w:val="20"/>
        </w:rPr>
        <w:t>Stock</w:t>
      </w:r>
      <w:r w:rsidRPr="0006267A">
        <w:rPr>
          <w:rFonts w:ascii="Tahoma" w:hAnsi="Tahoma" w:cs="Tahoma"/>
          <w:sz w:val="20"/>
          <w:szCs w:val="20"/>
        </w:rPr>
        <w:t xml:space="preserve"> at the moment of execution of the preceding trade (t-1);</w:t>
      </w:r>
    </w:p>
    <w:p w:rsidR="00FC4719" w:rsidRPr="0006267A" w:rsidRDefault="00FC4719" w:rsidP="00204CE2">
      <w:pPr>
        <w:ind w:left="1418"/>
        <w:jc w:val="both"/>
        <w:rPr>
          <w:rFonts w:ascii="Tahoma" w:hAnsi="Tahoma" w:cs="Tahoma"/>
          <w:iCs/>
          <w:sz w:val="20"/>
          <w:szCs w:val="20"/>
        </w:rPr>
      </w:pPr>
      <w:r w:rsidRPr="0006267A">
        <w:rPr>
          <w:rFonts w:ascii="Tahoma" w:hAnsi="Tahoma" w:cs="Tahoma"/>
          <w:iCs/>
          <w:sz w:val="20"/>
          <w:szCs w:val="20"/>
        </w:rPr>
        <w:t>P</w:t>
      </w:r>
      <w:r w:rsidRPr="0006267A">
        <w:rPr>
          <w:rFonts w:ascii="Tahoma" w:hAnsi="Tahoma" w:cs="Tahoma"/>
          <w:iCs/>
          <w:sz w:val="20"/>
          <w:szCs w:val="20"/>
          <w:vertAlign w:val="subscript"/>
        </w:rPr>
        <w:t>it</w:t>
      </w:r>
      <w:r w:rsidRPr="0006267A">
        <w:rPr>
          <w:rFonts w:ascii="Tahoma" w:hAnsi="Tahoma" w:cs="Tahoma"/>
          <w:iCs/>
          <w:sz w:val="20"/>
          <w:szCs w:val="20"/>
          <w:vertAlign w:val="superscript"/>
        </w:rPr>
        <w:t>deal</w:t>
      </w:r>
      <w:r w:rsidRPr="0006267A">
        <w:rPr>
          <w:rFonts w:ascii="Tahoma" w:hAnsi="Tahoma" w:cs="Tahoma"/>
          <w:sz w:val="20"/>
          <w:szCs w:val="20"/>
        </w:rPr>
        <w:t xml:space="preserve"> – </w:t>
      </w:r>
      <w:r w:rsidR="00204CE2" w:rsidRPr="0006267A">
        <w:rPr>
          <w:rFonts w:ascii="Tahoma" w:hAnsi="Tahoma" w:cs="Tahoma"/>
          <w:sz w:val="20"/>
          <w:szCs w:val="20"/>
        </w:rPr>
        <w:t xml:space="preserve">the last trade </w:t>
      </w:r>
      <w:r w:rsidRPr="0006267A">
        <w:rPr>
          <w:rFonts w:ascii="Tahoma" w:hAnsi="Tahoma" w:cs="Tahoma"/>
          <w:sz w:val="20"/>
          <w:szCs w:val="20"/>
        </w:rPr>
        <w:t>price;</w:t>
      </w:r>
    </w:p>
    <w:p w:rsidR="00FC4719" w:rsidRPr="0006267A" w:rsidRDefault="000D386C" w:rsidP="00204CE2">
      <w:pPr>
        <w:ind w:left="1418"/>
        <w:jc w:val="both"/>
        <w:rPr>
          <w:rFonts w:ascii="Tahoma" w:hAnsi="Tahoma" w:cs="Tahoma"/>
          <w:sz w:val="20"/>
          <w:szCs w:val="20"/>
        </w:rPr>
      </w:pPr>
      <w:r w:rsidRPr="000D386C">
        <w:rPr>
          <w:rFonts w:ascii="Tahoma" w:hAnsi="Tahoma" w:cs="Tahoma"/>
          <w:sz w:val="20"/>
          <w:szCs w:val="20"/>
          <w:lang w:val="en-US"/>
        </w:rPr>
        <w:t>FT</w:t>
      </w:r>
      <w:r w:rsidRPr="000D386C">
        <w:rPr>
          <w:rFonts w:ascii="Tahoma" w:hAnsi="Tahoma" w:cs="Tahoma"/>
          <w:iCs/>
          <w:sz w:val="20"/>
          <w:szCs w:val="20"/>
          <w:vertAlign w:val="subscript"/>
          <w:lang w:val="en-US"/>
        </w:rPr>
        <w:t>i</w:t>
      </w:r>
      <w:r w:rsidR="00FC4719" w:rsidRPr="0006267A">
        <w:rPr>
          <w:rFonts w:ascii="Tahoma" w:hAnsi="Tahoma" w:cs="Tahoma"/>
          <w:sz w:val="20"/>
          <w:szCs w:val="20"/>
        </w:rPr>
        <w:t xml:space="preserve"> – maximum fluctuation value </w:t>
      </w:r>
      <w:r w:rsidR="00CF0D0F" w:rsidRPr="0006267A">
        <w:rPr>
          <w:rFonts w:ascii="Tahoma" w:hAnsi="Tahoma" w:cs="Tahoma"/>
          <w:sz w:val="20"/>
          <w:szCs w:val="20"/>
        </w:rPr>
        <w:t xml:space="preserve">is </w:t>
      </w:r>
      <w:r w:rsidR="00FC4719" w:rsidRPr="0006267A">
        <w:rPr>
          <w:rFonts w:ascii="Tahoma" w:hAnsi="Tahoma" w:cs="Tahoma"/>
          <w:sz w:val="20"/>
          <w:szCs w:val="20"/>
        </w:rPr>
        <w:t>0.0</w:t>
      </w:r>
      <w:r w:rsidR="00C33E9C" w:rsidRPr="0006267A">
        <w:rPr>
          <w:rFonts w:ascii="Tahoma" w:hAnsi="Tahoma" w:cs="Tahoma"/>
          <w:sz w:val="20"/>
          <w:szCs w:val="20"/>
          <w:lang w:val="en-US"/>
        </w:rPr>
        <w:t>2</w:t>
      </w:r>
      <w:r w:rsidR="00FC4719" w:rsidRPr="0006267A">
        <w:rPr>
          <w:rFonts w:ascii="Tahoma" w:hAnsi="Tahoma" w:cs="Tahoma"/>
          <w:sz w:val="20"/>
          <w:szCs w:val="20"/>
        </w:rPr>
        <w:t xml:space="preserve"> </w:t>
      </w:r>
      <w:r w:rsidR="00CF0D0F" w:rsidRPr="0006267A">
        <w:rPr>
          <w:rFonts w:ascii="Tahoma" w:hAnsi="Tahoma" w:cs="Tahoma"/>
          <w:sz w:val="20"/>
          <w:szCs w:val="20"/>
        </w:rPr>
        <w:t xml:space="preserve">unless </w:t>
      </w:r>
      <w:r w:rsidR="00FC4719" w:rsidRPr="0006267A">
        <w:rPr>
          <w:rFonts w:ascii="Tahoma" w:hAnsi="Tahoma" w:cs="Tahoma"/>
          <w:sz w:val="20"/>
          <w:szCs w:val="20"/>
        </w:rPr>
        <w:t>otherwise specified by the Exchange;</w:t>
      </w:r>
    </w:p>
    <w:p w:rsidR="00FC4719" w:rsidRPr="0006267A" w:rsidRDefault="00FC4719" w:rsidP="00204CE2">
      <w:pPr>
        <w:ind w:left="1418"/>
        <w:jc w:val="both"/>
        <w:rPr>
          <w:rFonts w:ascii="Tahoma" w:hAnsi="Tahoma" w:cs="Tahoma"/>
          <w:sz w:val="20"/>
          <w:szCs w:val="20"/>
        </w:rPr>
      </w:pPr>
      <w:r w:rsidRPr="0006267A">
        <w:rPr>
          <w:rFonts w:ascii="Tahoma" w:hAnsi="Tahoma" w:cs="Tahoma"/>
          <w:iCs/>
          <w:sz w:val="20"/>
          <w:szCs w:val="20"/>
        </w:rPr>
        <w:t>P</w:t>
      </w:r>
      <w:r w:rsidRPr="0006267A">
        <w:rPr>
          <w:rFonts w:ascii="Tahoma" w:hAnsi="Tahoma" w:cs="Tahoma"/>
          <w:iCs/>
          <w:sz w:val="20"/>
          <w:szCs w:val="20"/>
          <w:vertAlign w:val="subscript"/>
        </w:rPr>
        <w:t>it</w:t>
      </w:r>
      <w:r w:rsidRPr="0006267A">
        <w:rPr>
          <w:rFonts w:ascii="Tahoma" w:hAnsi="Tahoma" w:cs="Tahoma"/>
          <w:iCs/>
          <w:sz w:val="20"/>
          <w:szCs w:val="20"/>
          <w:vertAlign w:val="superscript"/>
        </w:rPr>
        <w:t>avg</w:t>
      </w:r>
      <w:r w:rsidRPr="0006267A">
        <w:rPr>
          <w:rFonts w:ascii="Tahoma" w:hAnsi="Tahoma" w:cs="Tahoma"/>
          <w:sz w:val="20"/>
          <w:szCs w:val="20"/>
        </w:rPr>
        <w:t xml:space="preserve"> – </w:t>
      </w:r>
      <w:r w:rsidR="00204CE2" w:rsidRPr="0006267A">
        <w:rPr>
          <w:rFonts w:ascii="Tahoma" w:hAnsi="Tahoma" w:cs="Tahoma"/>
          <w:sz w:val="20"/>
          <w:szCs w:val="20"/>
        </w:rPr>
        <w:t xml:space="preserve">the </w:t>
      </w:r>
      <w:r w:rsidRPr="0006267A">
        <w:rPr>
          <w:rFonts w:ascii="Tahoma" w:hAnsi="Tahoma" w:cs="Tahoma"/>
          <w:sz w:val="20"/>
          <w:szCs w:val="20"/>
        </w:rPr>
        <w:t xml:space="preserve">weighted average price of the last </w:t>
      </w:r>
      <w:r w:rsidR="00204CE2" w:rsidRPr="0006267A">
        <w:rPr>
          <w:rFonts w:ascii="Tahoma" w:hAnsi="Tahoma" w:cs="Tahoma"/>
          <w:sz w:val="20"/>
          <w:szCs w:val="20"/>
        </w:rPr>
        <w:t>ten</w:t>
      </w:r>
      <w:r w:rsidRPr="0006267A">
        <w:rPr>
          <w:rFonts w:ascii="Tahoma" w:hAnsi="Tahoma" w:cs="Tahoma"/>
          <w:sz w:val="20"/>
          <w:szCs w:val="20"/>
        </w:rPr>
        <w:t xml:space="preserve"> trades, calculated </w:t>
      </w:r>
      <w:r w:rsidR="00204CE2" w:rsidRPr="0006267A">
        <w:rPr>
          <w:rFonts w:ascii="Tahoma" w:hAnsi="Tahoma" w:cs="Tahoma"/>
          <w:sz w:val="20"/>
          <w:szCs w:val="20"/>
        </w:rPr>
        <w:t xml:space="preserve">by </w:t>
      </w:r>
      <w:r w:rsidRPr="0006267A">
        <w:rPr>
          <w:rFonts w:ascii="Tahoma" w:hAnsi="Tahoma" w:cs="Tahoma"/>
          <w:sz w:val="20"/>
          <w:szCs w:val="20"/>
        </w:rPr>
        <w:t>using the formula:</w:t>
      </w:r>
    </w:p>
    <w:p w:rsidR="005443DA" w:rsidRPr="0006267A" w:rsidRDefault="005443DA" w:rsidP="00204CE2">
      <w:pPr>
        <w:ind w:left="1418"/>
        <w:jc w:val="both"/>
        <w:rPr>
          <w:rFonts w:ascii="Tahoma" w:hAnsi="Tahoma" w:cs="Tahoma"/>
          <w:sz w:val="20"/>
          <w:szCs w:val="20"/>
        </w:rPr>
      </w:pPr>
    </w:p>
    <w:p w:rsidR="000D386C" w:rsidRPr="000D386C" w:rsidRDefault="007E791E" w:rsidP="000D386C">
      <w:pPr>
        <w:pStyle w:val="afb"/>
      </w:pPr>
      <m:oMathPara>
        <m:oMathParaPr>
          <m:jc m:val="center"/>
        </m:oMathParaPr>
        <m:oMath>
          <m:sSubSup>
            <m:sSubSupPr>
              <m:ctrlPr/>
            </m:sSubSupPr>
            <m:e>
              <m:r>
                <m:t>P</m:t>
              </m:r>
            </m:e>
            <m:sub>
              <m:r>
                <m:t>it</m:t>
              </m:r>
            </m:sub>
            <m:sup>
              <m:r>
                <m:t>avg</m:t>
              </m:r>
            </m:sup>
          </m:sSubSup>
          <m:r>
            <m:t>=</m:t>
          </m:r>
          <m:f>
            <m:fPr>
              <m:ctrlPr/>
            </m:fPr>
            <m:num>
              <m:nary>
                <m:naryPr>
                  <m:chr m:val="∑"/>
                  <m:limLoc m:val="subSup"/>
                  <m:ctrlPr/>
                </m:naryPr>
                <m:sub>
                  <m:r>
                    <m:t>j=t-10</m:t>
                  </m:r>
                </m:sub>
                <m:sup>
                  <m:r>
                    <m:t>t-1</m:t>
                  </m:r>
                </m:sup>
                <m:e>
                  <m:sSubSup>
                    <m:sSubSupPr>
                      <m:ctrlPr/>
                    </m:sSubSupPr>
                    <m:e>
                      <m:r>
                        <m:t>P</m:t>
                      </m:r>
                    </m:e>
                    <m:sub>
                      <m:r>
                        <m:t>ij</m:t>
                      </m:r>
                    </m:sub>
                    <m:sup>
                      <m:r>
                        <m:t>deal</m:t>
                      </m:r>
                    </m:sup>
                  </m:sSubSup>
                  <m:sSub>
                    <m:sSubPr>
                      <m:ctrlPr/>
                    </m:sSubPr>
                    <m:e>
                      <m:r>
                        <m:t>∙q</m:t>
                      </m:r>
                    </m:e>
                    <m:sub>
                      <m:r>
                        <m:t>ij</m:t>
                      </m:r>
                    </m:sub>
                  </m:sSub>
                </m:e>
              </m:nary>
            </m:num>
            <m:den>
              <m:nary>
                <m:naryPr>
                  <m:chr m:val="∑"/>
                  <m:limLoc m:val="subSup"/>
                  <m:ctrlPr/>
                </m:naryPr>
                <m:sub>
                  <m:r>
                    <m:t>j=t-10</m:t>
                  </m:r>
                </m:sub>
                <m:sup>
                  <m:r>
                    <m:t>t-1</m:t>
                  </m:r>
                </m:sup>
                <m:e>
                  <m:sSub>
                    <m:sSubPr>
                      <m:ctrlPr/>
                    </m:sSubPr>
                    <m:e>
                      <m:r>
                        <m:t>q</m:t>
                      </m:r>
                    </m:e>
                    <m:sub>
                      <m:r>
                        <m:t>ij</m:t>
                      </m:r>
                    </m:sub>
                  </m:sSub>
                </m:e>
              </m:nary>
            </m:den>
          </m:f>
          <m:r>
            <m:t xml:space="preserve"> ,</m:t>
          </m:r>
        </m:oMath>
      </m:oMathPara>
    </w:p>
    <w:p w:rsidR="005443DA" w:rsidRPr="0006267A" w:rsidRDefault="005443DA" w:rsidP="00204CE2">
      <w:pPr>
        <w:ind w:left="1418"/>
        <w:jc w:val="both"/>
        <w:rPr>
          <w:rFonts w:ascii="Tahoma" w:hAnsi="Tahoma" w:cs="Tahoma"/>
          <w:sz w:val="20"/>
          <w:szCs w:val="20"/>
        </w:rPr>
      </w:pPr>
    </w:p>
    <w:p w:rsidR="00FC4719" w:rsidRPr="0006267A" w:rsidRDefault="00FC4719" w:rsidP="00204CE2">
      <w:pPr>
        <w:ind w:left="1418"/>
        <w:jc w:val="both"/>
        <w:rPr>
          <w:rFonts w:ascii="Tahoma" w:hAnsi="Tahoma" w:cs="Tahoma"/>
          <w:sz w:val="20"/>
          <w:szCs w:val="20"/>
        </w:rPr>
      </w:pPr>
      <w:r w:rsidRPr="0006267A">
        <w:rPr>
          <w:rFonts w:ascii="Tahoma" w:hAnsi="Tahoma" w:cs="Tahoma"/>
          <w:sz w:val="20"/>
          <w:szCs w:val="20"/>
        </w:rPr>
        <w:t>where:</w:t>
      </w:r>
      <w:r w:rsidR="005443DA" w:rsidRPr="0006267A">
        <w:rPr>
          <w:rFonts w:ascii="Tahoma" w:hAnsi="Tahoma" w:cs="Tahoma"/>
          <w:sz w:val="20"/>
          <w:szCs w:val="20"/>
        </w:rPr>
        <w:t xml:space="preserve"> </w:t>
      </w:r>
    </w:p>
    <w:p w:rsidR="00FC4719" w:rsidRPr="0006267A" w:rsidRDefault="00FC4719" w:rsidP="00204CE2">
      <w:pPr>
        <w:ind w:left="1418"/>
        <w:jc w:val="both"/>
        <w:rPr>
          <w:rFonts w:ascii="Tahoma" w:hAnsi="Tahoma" w:cs="Tahoma"/>
          <w:sz w:val="20"/>
          <w:szCs w:val="20"/>
        </w:rPr>
      </w:pPr>
      <w:r w:rsidRPr="0006267A">
        <w:rPr>
          <w:rFonts w:ascii="Tahoma" w:hAnsi="Tahoma" w:cs="Tahoma"/>
          <w:iCs/>
          <w:sz w:val="20"/>
          <w:szCs w:val="20"/>
        </w:rPr>
        <w:t>P</w:t>
      </w:r>
      <w:r w:rsidRPr="0006267A">
        <w:rPr>
          <w:rFonts w:ascii="Tahoma" w:hAnsi="Tahoma" w:cs="Tahoma"/>
          <w:iCs/>
          <w:sz w:val="20"/>
          <w:szCs w:val="20"/>
          <w:vertAlign w:val="subscript"/>
        </w:rPr>
        <w:t>ij</w:t>
      </w:r>
      <w:r w:rsidRPr="0006267A">
        <w:rPr>
          <w:rFonts w:ascii="Tahoma" w:hAnsi="Tahoma" w:cs="Tahoma"/>
          <w:iCs/>
          <w:sz w:val="20"/>
          <w:szCs w:val="20"/>
          <w:vertAlign w:val="superscript"/>
        </w:rPr>
        <w:t>deal</w:t>
      </w:r>
      <w:r w:rsidRPr="0006267A">
        <w:rPr>
          <w:rFonts w:ascii="Tahoma" w:hAnsi="Tahoma" w:cs="Tahoma"/>
          <w:sz w:val="20"/>
          <w:szCs w:val="20"/>
        </w:rPr>
        <w:t xml:space="preserve"> – price of the </w:t>
      </w:r>
      <w:r w:rsidR="00637376" w:rsidRPr="0006267A">
        <w:rPr>
          <w:rFonts w:ascii="Tahoma" w:hAnsi="Tahoma" w:cs="Tahoma"/>
          <w:sz w:val="20"/>
          <w:szCs w:val="20"/>
        </w:rPr>
        <w:t>j</w:t>
      </w:r>
      <w:r w:rsidR="00637376" w:rsidRPr="0006267A">
        <w:rPr>
          <w:rFonts w:ascii="Tahoma" w:hAnsi="Tahoma" w:cs="Tahoma"/>
          <w:sz w:val="20"/>
          <w:szCs w:val="20"/>
          <w:vertAlign w:val="superscript"/>
        </w:rPr>
        <w:t xml:space="preserve">th </w:t>
      </w:r>
      <w:r w:rsidR="00637376" w:rsidRPr="0006267A">
        <w:rPr>
          <w:rFonts w:ascii="Tahoma" w:hAnsi="Tahoma" w:cs="Tahoma"/>
          <w:sz w:val="20"/>
          <w:szCs w:val="20"/>
        </w:rPr>
        <w:t>trade</w:t>
      </w:r>
      <w:r w:rsidRPr="0006267A">
        <w:rPr>
          <w:rFonts w:ascii="Tahoma" w:hAnsi="Tahoma" w:cs="Tahoma"/>
          <w:sz w:val="20"/>
          <w:szCs w:val="20"/>
        </w:rPr>
        <w:t>;</w:t>
      </w:r>
    </w:p>
    <w:p w:rsidR="00FC4719" w:rsidRPr="0006267A" w:rsidRDefault="00FC4719" w:rsidP="00204CE2">
      <w:pPr>
        <w:ind w:left="1418"/>
        <w:jc w:val="both"/>
        <w:rPr>
          <w:rFonts w:ascii="Tahoma" w:hAnsi="Tahoma" w:cs="Tahoma"/>
          <w:sz w:val="20"/>
          <w:szCs w:val="20"/>
        </w:rPr>
      </w:pPr>
      <w:r w:rsidRPr="0006267A">
        <w:rPr>
          <w:rFonts w:ascii="Tahoma" w:hAnsi="Tahoma" w:cs="Tahoma"/>
          <w:iCs/>
          <w:sz w:val="20"/>
          <w:szCs w:val="20"/>
        </w:rPr>
        <w:t>q</w:t>
      </w:r>
      <w:r w:rsidRPr="0006267A">
        <w:rPr>
          <w:rFonts w:ascii="Tahoma" w:hAnsi="Tahoma" w:cs="Tahoma"/>
          <w:iCs/>
          <w:sz w:val="20"/>
          <w:szCs w:val="20"/>
          <w:vertAlign w:val="subscript"/>
        </w:rPr>
        <w:t>ij</w:t>
      </w:r>
      <w:r w:rsidRPr="0006267A">
        <w:rPr>
          <w:rFonts w:ascii="Tahoma" w:hAnsi="Tahoma" w:cs="Tahoma"/>
          <w:sz w:val="20"/>
          <w:szCs w:val="20"/>
        </w:rPr>
        <w:t xml:space="preserve"> – size </w:t>
      </w:r>
      <w:r w:rsidR="00204CE2" w:rsidRPr="0006267A">
        <w:rPr>
          <w:rFonts w:ascii="Tahoma" w:hAnsi="Tahoma" w:cs="Tahoma"/>
          <w:sz w:val="20"/>
          <w:szCs w:val="20"/>
        </w:rPr>
        <w:t>o</w:t>
      </w:r>
      <w:r w:rsidRPr="0006267A">
        <w:rPr>
          <w:rFonts w:ascii="Tahoma" w:hAnsi="Tahoma" w:cs="Tahoma"/>
          <w:sz w:val="20"/>
          <w:szCs w:val="20"/>
        </w:rPr>
        <w:t>f the j</w:t>
      </w:r>
      <w:r w:rsidR="00204CE2" w:rsidRPr="0006267A">
        <w:rPr>
          <w:rFonts w:ascii="Tahoma" w:hAnsi="Tahoma" w:cs="Tahoma"/>
          <w:sz w:val="20"/>
          <w:szCs w:val="20"/>
          <w:vertAlign w:val="superscript"/>
        </w:rPr>
        <w:t xml:space="preserve">th </w:t>
      </w:r>
      <w:r w:rsidR="00204CE2" w:rsidRPr="0006267A">
        <w:rPr>
          <w:rFonts w:ascii="Tahoma" w:hAnsi="Tahoma" w:cs="Tahoma"/>
          <w:sz w:val="20"/>
          <w:szCs w:val="20"/>
        </w:rPr>
        <w:t xml:space="preserve"> trade in Stock units</w:t>
      </w:r>
      <w:r w:rsidRPr="0006267A">
        <w:rPr>
          <w:rFonts w:ascii="Tahoma" w:hAnsi="Tahoma" w:cs="Tahoma"/>
          <w:sz w:val="20"/>
          <w:szCs w:val="20"/>
        </w:rPr>
        <w:t>.</w:t>
      </w:r>
    </w:p>
    <w:p w:rsidR="00FC4719" w:rsidRDefault="00FC4719" w:rsidP="00204CE2">
      <w:pPr>
        <w:ind w:left="1418"/>
        <w:jc w:val="both"/>
        <w:rPr>
          <w:rFonts w:ascii="Tahoma" w:hAnsi="Tahoma" w:cs="Tahoma"/>
          <w:sz w:val="20"/>
          <w:szCs w:val="20"/>
        </w:rPr>
      </w:pPr>
      <w:r w:rsidRPr="0006267A">
        <w:rPr>
          <w:rFonts w:ascii="Tahoma" w:hAnsi="Tahoma" w:cs="Tahoma"/>
          <w:sz w:val="20"/>
          <w:szCs w:val="20"/>
        </w:rPr>
        <w:t xml:space="preserve">If </w:t>
      </w:r>
      <w:r w:rsidR="00CF0D0F" w:rsidRPr="0006267A">
        <w:rPr>
          <w:rFonts w:ascii="Tahoma" w:hAnsi="Tahoma" w:cs="Tahoma"/>
          <w:sz w:val="20"/>
          <w:szCs w:val="20"/>
        </w:rPr>
        <w:t xml:space="preserve">fewer </w:t>
      </w:r>
      <w:r w:rsidRPr="0006267A">
        <w:rPr>
          <w:rFonts w:ascii="Tahoma" w:hAnsi="Tahoma" w:cs="Tahoma"/>
          <w:sz w:val="20"/>
          <w:szCs w:val="20"/>
        </w:rPr>
        <w:t xml:space="preserve">than </w:t>
      </w:r>
      <w:r w:rsidR="00204CE2" w:rsidRPr="0006267A">
        <w:rPr>
          <w:rFonts w:ascii="Tahoma" w:hAnsi="Tahoma" w:cs="Tahoma"/>
          <w:sz w:val="20"/>
          <w:szCs w:val="20"/>
        </w:rPr>
        <w:t xml:space="preserve">ten </w:t>
      </w:r>
      <w:r w:rsidRPr="0006267A">
        <w:rPr>
          <w:rFonts w:ascii="Tahoma" w:hAnsi="Tahoma" w:cs="Tahoma"/>
          <w:sz w:val="20"/>
          <w:szCs w:val="20"/>
        </w:rPr>
        <w:t xml:space="preserve">trades in the </w:t>
      </w:r>
      <w:r w:rsidR="00637376" w:rsidRPr="0006267A">
        <w:rPr>
          <w:rFonts w:ascii="Tahoma" w:hAnsi="Tahoma" w:cs="Tahoma"/>
          <w:sz w:val="20"/>
          <w:szCs w:val="20"/>
        </w:rPr>
        <w:t>i</w:t>
      </w:r>
      <w:r w:rsidR="00637376" w:rsidRPr="0006267A">
        <w:rPr>
          <w:rFonts w:ascii="Tahoma" w:hAnsi="Tahoma" w:cs="Tahoma"/>
          <w:sz w:val="20"/>
          <w:szCs w:val="20"/>
          <w:vertAlign w:val="superscript"/>
        </w:rPr>
        <w:t xml:space="preserve">th </w:t>
      </w:r>
      <w:r w:rsidR="00637376" w:rsidRPr="0006267A">
        <w:rPr>
          <w:rFonts w:ascii="Tahoma" w:hAnsi="Tahoma" w:cs="Tahoma"/>
          <w:sz w:val="20"/>
          <w:szCs w:val="20"/>
        </w:rPr>
        <w:t>Stock</w:t>
      </w:r>
      <w:r w:rsidRPr="0006267A">
        <w:rPr>
          <w:rFonts w:ascii="Tahoma" w:hAnsi="Tahoma" w:cs="Tahoma"/>
          <w:sz w:val="20"/>
          <w:szCs w:val="20"/>
        </w:rPr>
        <w:t xml:space="preserve"> ha</w:t>
      </w:r>
      <w:r w:rsidR="00CF0D0F" w:rsidRPr="0006267A">
        <w:rPr>
          <w:rFonts w:ascii="Tahoma" w:hAnsi="Tahoma" w:cs="Tahoma"/>
          <w:sz w:val="20"/>
          <w:szCs w:val="20"/>
        </w:rPr>
        <w:t>ve</w:t>
      </w:r>
      <w:r w:rsidRPr="0006267A">
        <w:rPr>
          <w:rFonts w:ascii="Tahoma" w:hAnsi="Tahoma" w:cs="Tahoma"/>
          <w:sz w:val="20"/>
          <w:szCs w:val="20"/>
        </w:rPr>
        <w:t xml:space="preserve"> been executed in the relevant trading mode </w:t>
      </w:r>
      <w:r w:rsidR="000431F3" w:rsidRPr="0006267A">
        <w:rPr>
          <w:rFonts w:ascii="Tahoma" w:hAnsi="Tahoma" w:cs="Tahoma"/>
          <w:sz w:val="20"/>
          <w:szCs w:val="20"/>
        </w:rPr>
        <w:t xml:space="preserve">since </w:t>
      </w:r>
      <w:r w:rsidRPr="0006267A">
        <w:rPr>
          <w:rFonts w:ascii="Tahoma" w:hAnsi="Tahoma" w:cs="Tahoma"/>
          <w:sz w:val="20"/>
          <w:szCs w:val="20"/>
        </w:rPr>
        <w:t>the start of the main trading session of the current Trading</w:t>
      </w:r>
      <w:r w:rsidR="000431F3" w:rsidRPr="0006267A">
        <w:rPr>
          <w:rFonts w:ascii="Tahoma" w:hAnsi="Tahoma" w:cs="Tahoma"/>
          <w:sz w:val="20"/>
          <w:szCs w:val="20"/>
        </w:rPr>
        <w:t xml:space="preserve"> day</w:t>
      </w:r>
      <w:r w:rsidRPr="0006267A">
        <w:rPr>
          <w:rFonts w:ascii="Tahoma" w:hAnsi="Tahoma" w:cs="Tahoma"/>
          <w:sz w:val="20"/>
          <w:szCs w:val="20"/>
        </w:rPr>
        <w:t xml:space="preserve">, the price </w:t>
      </w:r>
      <w:r w:rsidR="00204CE2" w:rsidRPr="0006267A">
        <w:rPr>
          <w:rFonts w:ascii="Tahoma" w:hAnsi="Tahoma" w:cs="Tahoma"/>
          <w:sz w:val="20"/>
          <w:szCs w:val="20"/>
        </w:rPr>
        <w:t>(</w:t>
      </w:r>
      <w:r w:rsidR="00204CE2" w:rsidRPr="0006267A">
        <w:rPr>
          <w:rFonts w:ascii="Tahoma" w:hAnsi="Tahoma" w:cs="Tahoma"/>
          <w:iCs/>
          <w:sz w:val="20"/>
          <w:szCs w:val="20"/>
        </w:rPr>
        <w:t>P</w:t>
      </w:r>
      <w:r w:rsidR="00204CE2" w:rsidRPr="0006267A">
        <w:rPr>
          <w:rFonts w:ascii="Tahoma" w:hAnsi="Tahoma" w:cs="Tahoma"/>
          <w:iCs/>
          <w:sz w:val="20"/>
          <w:szCs w:val="20"/>
          <w:vertAlign w:val="subscript"/>
        </w:rPr>
        <w:t>i</w:t>
      </w:r>
      <w:r w:rsidR="00204CE2" w:rsidRPr="0006267A">
        <w:rPr>
          <w:rFonts w:ascii="Tahoma" w:hAnsi="Tahoma" w:cs="Tahoma"/>
          <w:sz w:val="20"/>
          <w:szCs w:val="20"/>
        </w:rPr>
        <w:t xml:space="preserve">) </w:t>
      </w:r>
      <w:r w:rsidRPr="0006267A">
        <w:rPr>
          <w:rFonts w:ascii="Tahoma" w:hAnsi="Tahoma" w:cs="Tahoma"/>
          <w:sz w:val="20"/>
          <w:szCs w:val="20"/>
        </w:rPr>
        <w:t xml:space="preserve">of the </w:t>
      </w:r>
      <w:r w:rsidR="00637376" w:rsidRPr="0006267A">
        <w:rPr>
          <w:rFonts w:ascii="Tahoma" w:hAnsi="Tahoma" w:cs="Tahoma"/>
          <w:sz w:val="20"/>
          <w:szCs w:val="20"/>
        </w:rPr>
        <w:t>i</w:t>
      </w:r>
      <w:r w:rsidR="00637376" w:rsidRPr="0006267A">
        <w:rPr>
          <w:rFonts w:ascii="Tahoma" w:hAnsi="Tahoma" w:cs="Tahoma"/>
          <w:sz w:val="20"/>
          <w:szCs w:val="20"/>
          <w:vertAlign w:val="superscript"/>
        </w:rPr>
        <w:t xml:space="preserve">th </w:t>
      </w:r>
      <w:r w:rsidR="00637376" w:rsidRPr="0006267A">
        <w:rPr>
          <w:rFonts w:ascii="Tahoma" w:hAnsi="Tahoma" w:cs="Tahoma"/>
          <w:sz w:val="20"/>
          <w:szCs w:val="20"/>
        </w:rPr>
        <w:t>Stock</w:t>
      </w:r>
      <w:r w:rsidRPr="0006267A">
        <w:rPr>
          <w:rFonts w:ascii="Tahoma" w:hAnsi="Tahoma" w:cs="Tahoma"/>
          <w:sz w:val="20"/>
          <w:szCs w:val="20"/>
        </w:rPr>
        <w:t xml:space="preserve"> shall equal to the </w:t>
      </w:r>
      <w:r w:rsidR="00204CE2" w:rsidRPr="0006267A">
        <w:rPr>
          <w:rFonts w:ascii="Tahoma" w:hAnsi="Tahoma" w:cs="Tahoma"/>
          <w:sz w:val="20"/>
          <w:szCs w:val="20"/>
        </w:rPr>
        <w:t xml:space="preserve">last trade </w:t>
      </w:r>
      <w:r w:rsidRPr="0006267A">
        <w:rPr>
          <w:rFonts w:ascii="Tahoma" w:hAnsi="Tahoma" w:cs="Tahoma"/>
          <w:sz w:val="20"/>
          <w:szCs w:val="20"/>
        </w:rPr>
        <w:t xml:space="preserve">price </w:t>
      </w:r>
      <w:r w:rsidR="00204CE2" w:rsidRPr="0006267A">
        <w:rPr>
          <w:rFonts w:ascii="Tahoma" w:hAnsi="Tahoma" w:cs="Tahoma"/>
          <w:sz w:val="20"/>
          <w:szCs w:val="20"/>
        </w:rPr>
        <w:t>(</w:t>
      </w:r>
      <w:r w:rsidR="00204CE2" w:rsidRPr="0006267A">
        <w:rPr>
          <w:rFonts w:ascii="Tahoma" w:hAnsi="Tahoma" w:cs="Tahoma"/>
          <w:iCs/>
          <w:sz w:val="20"/>
          <w:szCs w:val="20"/>
        </w:rPr>
        <w:t>P</w:t>
      </w:r>
      <w:r w:rsidR="00204CE2" w:rsidRPr="0006267A">
        <w:rPr>
          <w:rFonts w:ascii="Tahoma" w:hAnsi="Tahoma" w:cs="Tahoma"/>
          <w:iCs/>
          <w:sz w:val="20"/>
          <w:szCs w:val="20"/>
          <w:vertAlign w:val="subscript"/>
        </w:rPr>
        <w:t>it</w:t>
      </w:r>
      <w:r w:rsidR="00204CE2" w:rsidRPr="0006267A">
        <w:rPr>
          <w:rFonts w:ascii="Tahoma" w:hAnsi="Tahoma" w:cs="Tahoma"/>
          <w:sz w:val="20"/>
          <w:szCs w:val="20"/>
          <w:vertAlign w:val="superscript"/>
        </w:rPr>
        <w:t>deal</w:t>
      </w:r>
      <w:r w:rsidR="00204CE2" w:rsidRPr="0006267A">
        <w:rPr>
          <w:rFonts w:ascii="Tahoma" w:hAnsi="Tahoma" w:cs="Tahoma"/>
          <w:sz w:val="20"/>
          <w:szCs w:val="20"/>
        </w:rPr>
        <w:t xml:space="preserve">) for the </w:t>
      </w:r>
      <w:r w:rsidRPr="0006267A">
        <w:rPr>
          <w:rFonts w:ascii="Tahoma" w:hAnsi="Tahoma" w:cs="Tahoma"/>
          <w:sz w:val="20"/>
          <w:szCs w:val="20"/>
        </w:rPr>
        <w:t>Stock</w:t>
      </w:r>
      <w:r w:rsidR="00204CE2" w:rsidRPr="0006267A">
        <w:rPr>
          <w:rFonts w:ascii="Tahoma" w:hAnsi="Tahoma" w:cs="Tahoma"/>
          <w:sz w:val="20"/>
          <w:szCs w:val="20"/>
        </w:rPr>
        <w:t xml:space="preserve">. </w:t>
      </w:r>
    </w:p>
    <w:p w:rsidR="000D386C" w:rsidRPr="0006267A" w:rsidRDefault="000D386C" w:rsidP="00204CE2">
      <w:pPr>
        <w:ind w:left="1418"/>
        <w:jc w:val="both"/>
        <w:rPr>
          <w:rFonts w:ascii="Tahoma" w:hAnsi="Tahoma" w:cs="Tahoma"/>
          <w:sz w:val="20"/>
          <w:szCs w:val="20"/>
        </w:rPr>
      </w:pPr>
    </w:p>
    <w:p w:rsidR="000D386C" w:rsidRPr="000D386C" w:rsidRDefault="00BA3495" w:rsidP="000D386C">
      <w:pPr>
        <w:numPr>
          <w:ilvl w:val="2"/>
          <w:numId w:val="1"/>
        </w:numPr>
        <w:tabs>
          <w:tab w:val="clear" w:pos="1224"/>
        </w:tabs>
        <w:ind w:left="1418" w:hanging="567"/>
        <w:jc w:val="both"/>
        <w:rPr>
          <w:rFonts w:ascii="Tahoma" w:hAnsi="Tahoma" w:cs="Tahoma"/>
          <w:lang w:val="en-US"/>
        </w:rPr>
      </w:pPr>
      <w:bookmarkStart w:id="19" w:name="_Ref324854569"/>
      <w:bookmarkStart w:id="20" w:name="п_3_5"/>
      <w:bookmarkEnd w:id="13"/>
      <w:bookmarkEnd w:id="14"/>
      <w:bookmarkEnd w:id="15"/>
      <w:r>
        <w:rPr>
          <w:rFonts w:ascii="Tahoma" w:hAnsi="Tahoma" w:cs="Tahoma"/>
          <w:sz w:val="20"/>
          <w:szCs w:val="20"/>
        </w:rPr>
        <w:t>A</w:t>
      </w:r>
      <w:r w:rsidRPr="000D386C">
        <w:rPr>
          <w:rFonts w:ascii="Tahoma" w:hAnsi="Tahoma" w:cs="Tahoma"/>
          <w:sz w:val="20"/>
          <w:szCs w:val="20"/>
        </w:rPr>
        <w:t>t the end of the main trading session</w:t>
      </w:r>
      <w:r>
        <w:rPr>
          <w:rFonts w:ascii="Tahoma" w:hAnsi="Tahoma" w:cs="Tahoma"/>
          <w:sz w:val="20"/>
          <w:szCs w:val="20"/>
        </w:rPr>
        <w:t>, t</w:t>
      </w:r>
      <w:r w:rsidR="000D386C" w:rsidRPr="000D386C">
        <w:rPr>
          <w:rFonts w:ascii="Tahoma" w:hAnsi="Tahoma" w:cs="Tahoma"/>
          <w:sz w:val="20"/>
          <w:szCs w:val="20"/>
        </w:rPr>
        <w:t>he</w:t>
      </w:r>
      <w:r w:rsidR="000D386C" w:rsidRPr="000D386C">
        <w:rPr>
          <w:rFonts w:ascii="Tahoma" w:hAnsi="Tahoma" w:cs="Tahoma"/>
          <w:sz w:val="20"/>
          <w:szCs w:val="20"/>
          <w:lang w:val="en-US"/>
        </w:rPr>
        <w:t xml:space="preserve"> </w:t>
      </w:r>
      <w:r w:rsidR="000D386C" w:rsidRPr="000D386C">
        <w:rPr>
          <w:rFonts w:ascii="Tahoma" w:hAnsi="Tahoma" w:cs="Tahoma"/>
          <w:sz w:val="20"/>
          <w:szCs w:val="20"/>
        </w:rPr>
        <w:t>i</w:t>
      </w:r>
      <w:r w:rsidR="000D386C" w:rsidRPr="000D386C">
        <w:rPr>
          <w:rFonts w:ascii="Tahoma" w:hAnsi="Tahoma" w:cs="Tahoma"/>
          <w:sz w:val="20"/>
          <w:szCs w:val="20"/>
          <w:vertAlign w:val="superscript"/>
        </w:rPr>
        <w:t>th</w:t>
      </w:r>
      <w:r w:rsidR="000D386C" w:rsidRPr="000D386C">
        <w:rPr>
          <w:rFonts w:ascii="Tahoma" w:hAnsi="Tahoma" w:cs="Tahoma"/>
          <w:sz w:val="20"/>
          <w:szCs w:val="20"/>
          <w:vertAlign w:val="superscript"/>
          <w:lang w:val="en-US"/>
        </w:rPr>
        <w:t xml:space="preserve"> </w:t>
      </w:r>
      <w:r w:rsidR="000D386C" w:rsidRPr="000D386C">
        <w:rPr>
          <w:rFonts w:ascii="Tahoma" w:hAnsi="Tahoma" w:cs="Tahoma"/>
          <w:sz w:val="20"/>
          <w:szCs w:val="20"/>
        </w:rPr>
        <w:t>Stock</w:t>
      </w:r>
      <w:r w:rsidR="000D386C" w:rsidRPr="000D386C">
        <w:rPr>
          <w:rFonts w:ascii="Tahoma" w:hAnsi="Tahoma" w:cs="Tahoma"/>
          <w:sz w:val="20"/>
          <w:szCs w:val="20"/>
          <w:lang w:val="en-US"/>
        </w:rPr>
        <w:t>’</w:t>
      </w:r>
      <w:r w:rsidR="000D386C" w:rsidRPr="000D386C">
        <w:rPr>
          <w:rFonts w:ascii="Tahoma" w:hAnsi="Tahoma" w:cs="Tahoma"/>
          <w:sz w:val="20"/>
          <w:szCs w:val="20"/>
        </w:rPr>
        <w:t>s</w:t>
      </w:r>
      <w:r w:rsidR="000D386C" w:rsidRPr="000D386C">
        <w:rPr>
          <w:rFonts w:ascii="Tahoma" w:hAnsi="Tahoma" w:cs="Tahoma"/>
          <w:sz w:val="20"/>
          <w:szCs w:val="20"/>
          <w:lang w:val="en-US"/>
        </w:rPr>
        <w:t xml:space="preserve"> </w:t>
      </w:r>
      <w:r w:rsidR="000D386C" w:rsidRPr="000D386C">
        <w:rPr>
          <w:rFonts w:ascii="Tahoma" w:hAnsi="Tahoma" w:cs="Tahoma"/>
          <w:sz w:val="20"/>
          <w:szCs w:val="20"/>
        </w:rPr>
        <w:t>price</w:t>
      </w:r>
      <w:r w:rsidR="000D386C" w:rsidRPr="000D386C">
        <w:rPr>
          <w:rFonts w:ascii="Tahoma" w:hAnsi="Tahoma" w:cs="Tahoma"/>
          <w:sz w:val="20"/>
          <w:szCs w:val="20"/>
          <w:lang w:val="en-US"/>
        </w:rPr>
        <w:t xml:space="preserve"> (</w:t>
      </w:r>
      <w:r w:rsidR="000D386C" w:rsidRPr="000D386C">
        <w:rPr>
          <w:rFonts w:ascii="Tahoma" w:hAnsi="Tahoma" w:cs="Tahoma"/>
          <w:sz w:val="20"/>
          <w:szCs w:val="20"/>
        </w:rPr>
        <w:t>Pi</w:t>
      </w:r>
      <w:r w:rsidR="000D386C" w:rsidRPr="000D386C">
        <w:rPr>
          <w:rFonts w:ascii="Tahoma" w:hAnsi="Tahoma" w:cs="Tahoma"/>
          <w:sz w:val="20"/>
          <w:szCs w:val="20"/>
          <w:lang w:val="en-US"/>
        </w:rPr>
        <w:t xml:space="preserve">) </w:t>
      </w:r>
      <w:r w:rsidR="000D386C" w:rsidRPr="000D386C">
        <w:rPr>
          <w:rFonts w:ascii="Tahoma" w:hAnsi="Tahoma" w:cs="Tahoma"/>
          <w:sz w:val="20"/>
          <w:szCs w:val="20"/>
        </w:rPr>
        <w:t>equals</w:t>
      </w:r>
      <w:r w:rsidR="000D386C" w:rsidRPr="000D386C">
        <w:rPr>
          <w:rFonts w:ascii="Tahoma" w:hAnsi="Tahoma" w:cs="Tahoma"/>
          <w:sz w:val="20"/>
          <w:szCs w:val="20"/>
          <w:lang w:val="en-US"/>
        </w:rPr>
        <w:t xml:space="preserve"> </w:t>
      </w:r>
      <w:r w:rsidR="000D386C" w:rsidRPr="000D386C">
        <w:rPr>
          <w:rFonts w:ascii="Tahoma" w:hAnsi="Tahoma" w:cs="Tahoma"/>
          <w:sz w:val="20"/>
          <w:szCs w:val="20"/>
        </w:rPr>
        <w:t>the</w:t>
      </w:r>
      <w:r w:rsidR="000D386C" w:rsidRPr="000D386C">
        <w:rPr>
          <w:rFonts w:ascii="Tahoma" w:hAnsi="Tahoma" w:cs="Tahoma"/>
          <w:sz w:val="20"/>
          <w:szCs w:val="20"/>
          <w:lang w:val="en-US"/>
        </w:rPr>
        <w:t xml:space="preserve"> </w:t>
      </w:r>
      <w:r w:rsidR="000D386C" w:rsidRPr="000D386C">
        <w:rPr>
          <w:rFonts w:ascii="Tahoma" w:hAnsi="Tahoma" w:cs="Tahoma"/>
          <w:sz w:val="20"/>
          <w:szCs w:val="20"/>
        </w:rPr>
        <w:t>closing</w:t>
      </w:r>
      <w:r w:rsidR="000D386C" w:rsidRPr="000D386C">
        <w:rPr>
          <w:rFonts w:ascii="Tahoma" w:hAnsi="Tahoma" w:cs="Tahoma"/>
          <w:sz w:val="20"/>
          <w:szCs w:val="20"/>
          <w:lang w:val="en-US"/>
        </w:rPr>
        <w:t xml:space="preserve"> </w:t>
      </w:r>
      <w:r w:rsidR="000D386C" w:rsidRPr="000D386C">
        <w:rPr>
          <w:rFonts w:ascii="Tahoma" w:hAnsi="Tahoma" w:cs="Tahoma"/>
          <w:sz w:val="20"/>
          <w:szCs w:val="20"/>
        </w:rPr>
        <w:t>price.</w:t>
      </w:r>
    </w:p>
    <w:p w:rsidR="000D386C" w:rsidRPr="00102CEC" w:rsidRDefault="000D386C" w:rsidP="000D386C">
      <w:pPr>
        <w:ind w:left="1418"/>
        <w:jc w:val="both"/>
        <w:rPr>
          <w:rFonts w:ascii="Tahoma" w:hAnsi="Tahoma" w:cs="Tahoma"/>
          <w:sz w:val="20"/>
          <w:szCs w:val="20"/>
          <w:lang w:val="en-US"/>
        </w:rPr>
      </w:pPr>
    </w:p>
    <w:bookmarkEnd w:id="19"/>
    <w:bookmarkEnd w:id="20"/>
    <w:p w:rsidR="00FC4719"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lastRenderedPageBreak/>
        <w:t xml:space="preserve">The </w:t>
      </w:r>
      <w:r w:rsidR="00637376" w:rsidRPr="0006267A">
        <w:rPr>
          <w:rFonts w:ascii="Tahoma" w:hAnsi="Tahoma" w:cs="Tahoma"/>
          <w:sz w:val="20"/>
          <w:szCs w:val="20"/>
        </w:rPr>
        <w:t>i</w:t>
      </w:r>
      <w:r w:rsidR="00637376" w:rsidRPr="0006267A">
        <w:rPr>
          <w:rFonts w:ascii="Tahoma" w:hAnsi="Tahoma" w:cs="Tahoma"/>
          <w:sz w:val="20"/>
          <w:szCs w:val="20"/>
          <w:vertAlign w:val="superscript"/>
        </w:rPr>
        <w:t xml:space="preserve">th </w:t>
      </w:r>
      <w:r w:rsidR="00637376" w:rsidRPr="0006267A">
        <w:rPr>
          <w:rFonts w:ascii="Tahoma" w:hAnsi="Tahoma" w:cs="Tahoma"/>
          <w:sz w:val="20"/>
          <w:szCs w:val="20"/>
        </w:rPr>
        <w:t>Stock</w:t>
      </w:r>
      <w:r w:rsidR="006B0599" w:rsidRPr="0006267A">
        <w:rPr>
          <w:rFonts w:ascii="Tahoma" w:hAnsi="Tahoma" w:cs="Tahoma"/>
          <w:sz w:val="20"/>
          <w:szCs w:val="20"/>
        </w:rPr>
        <w:t xml:space="preserve"> </w:t>
      </w:r>
      <w:r w:rsidRPr="0006267A">
        <w:rPr>
          <w:rFonts w:ascii="Tahoma" w:hAnsi="Tahoma" w:cs="Tahoma"/>
          <w:sz w:val="20"/>
          <w:szCs w:val="20"/>
        </w:rPr>
        <w:t xml:space="preserve">price (Pi) shall be determined </w:t>
      </w:r>
      <w:r w:rsidR="00E10211">
        <w:rPr>
          <w:rFonts w:ascii="Tahoma" w:hAnsi="Tahoma" w:cs="Tahoma"/>
          <w:sz w:val="20"/>
          <w:szCs w:val="20"/>
        </w:rPr>
        <w:t>with</w:t>
      </w:r>
      <w:r w:rsidR="00884DBC">
        <w:rPr>
          <w:rFonts w:ascii="Tahoma" w:hAnsi="Tahoma" w:cs="Tahoma"/>
          <w:sz w:val="20"/>
          <w:szCs w:val="20"/>
        </w:rPr>
        <w:t xml:space="preserve"> price tick </w:t>
      </w:r>
      <w:r w:rsidR="00E10211">
        <w:rPr>
          <w:rFonts w:ascii="Tahoma" w:hAnsi="Tahoma" w:cs="Tahoma"/>
          <w:sz w:val="20"/>
          <w:szCs w:val="20"/>
        </w:rPr>
        <w:t xml:space="preserve">accuracy prescribed in the Trading Rules for the Equity &amp; Bond Market and Deposit Market. </w:t>
      </w:r>
    </w:p>
    <w:p w:rsidR="00884DBC" w:rsidRDefault="00884DBC" w:rsidP="00884DBC">
      <w:pPr>
        <w:pStyle w:val="af6"/>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The procedure for calculati</w:t>
      </w:r>
      <w:r w:rsidR="002E2ACD" w:rsidRPr="0006267A">
        <w:rPr>
          <w:rFonts w:ascii="Tahoma" w:hAnsi="Tahoma" w:cs="Tahoma"/>
          <w:sz w:val="20"/>
          <w:szCs w:val="20"/>
        </w:rPr>
        <w:t>ng</w:t>
      </w:r>
      <w:r w:rsidRPr="0006267A">
        <w:rPr>
          <w:rFonts w:ascii="Tahoma" w:hAnsi="Tahoma" w:cs="Tahoma"/>
          <w:sz w:val="20"/>
          <w:szCs w:val="20"/>
        </w:rPr>
        <w:t xml:space="preserve"> the </w:t>
      </w:r>
      <w:r w:rsidR="006B0599" w:rsidRPr="0006267A">
        <w:rPr>
          <w:rFonts w:ascii="Tahoma" w:hAnsi="Tahoma" w:cs="Tahoma"/>
          <w:sz w:val="20"/>
          <w:szCs w:val="20"/>
        </w:rPr>
        <w:t>i</w:t>
      </w:r>
      <w:r w:rsidR="006B0599" w:rsidRPr="0006267A">
        <w:rPr>
          <w:rFonts w:ascii="Tahoma" w:hAnsi="Tahoma" w:cs="Tahoma"/>
          <w:sz w:val="20"/>
          <w:szCs w:val="20"/>
          <w:vertAlign w:val="superscript"/>
        </w:rPr>
        <w:t xml:space="preserve">th </w:t>
      </w:r>
      <w:r w:rsidR="006B0599" w:rsidRPr="0006267A">
        <w:rPr>
          <w:rFonts w:ascii="Tahoma" w:hAnsi="Tahoma" w:cs="Tahoma"/>
          <w:sz w:val="20"/>
          <w:szCs w:val="20"/>
        </w:rPr>
        <w:t xml:space="preserve">Stock </w:t>
      </w:r>
      <w:r w:rsidRPr="0006267A">
        <w:rPr>
          <w:rFonts w:ascii="Tahoma" w:hAnsi="Tahoma" w:cs="Tahoma"/>
          <w:sz w:val="20"/>
          <w:szCs w:val="20"/>
        </w:rPr>
        <w:t>price (</w:t>
      </w:r>
      <w:r w:rsidRPr="0006267A">
        <w:rPr>
          <w:rFonts w:ascii="Tahoma" w:hAnsi="Tahoma" w:cs="Tahoma"/>
          <w:iCs/>
          <w:sz w:val="20"/>
          <w:szCs w:val="20"/>
        </w:rPr>
        <w:t>P</w:t>
      </w:r>
      <w:r w:rsidRPr="0006267A">
        <w:rPr>
          <w:rFonts w:ascii="Tahoma" w:hAnsi="Tahoma" w:cs="Tahoma"/>
          <w:iCs/>
          <w:sz w:val="20"/>
          <w:szCs w:val="20"/>
          <w:vertAlign w:val="subscript"/>
        </w:rPr>
        <w:t>i</w:t>
      </w:r>
      <w:r w:rsidRPr="0006267A">
        <w:rPr>
          <w:rFonts w:ascii="Tahoma" w:hAnsi="Tahoma" w:cs="Tahoma"/>
          <w:sz w:val="20"/>
          <w:szCs w:val="20"/>
        </w:rPr>
        <w:t xml:space="preserve">) specified in </w:t>
      </w:r>
      <w:r w:rsidR="006B0599" w:rsidRPr="0006267A">
        <w:rPr>
          <w:rFonts w:ascii="Tahoma" w:hAnsi="Tahoma" w:cs="Tahoma"/>
          <w:sz w:val="20"/>
          <w:szCs w:val="20"/>
        </w:rPr>
        <w:t>C</w:t>
      </w:r>
      <w:r w:rsidRPr="0006267A">
        <w:rPr>
          <w:rFonts w:ascii="Tahoma" w:hAnsi="Tahoma" w:cs="Tahoma"/>
          <w:sz w:val="20"/>
          <w:szCs w:val="20"/>
        </w:rPr>
        <w:t xml:space="preserve">lauses </w:t>
      </w:r>
      <w:r w:rsidR="006B0599" w:rsidRPr="0006267A">
        <w:rPr>
          <w:rFonts w:ascii="Tahoma" w:hAnsi="Tahoma" w:cs="Tahoma"/>
          <w:sz w:val="20"/>
          <w:szCs w:val="20"/>
        </w:rPr>
        <w:t>2.2.1-</w:t>
      </w:r>
      <w:r w:rsidRPr="0006267A">
        <w:rPr>
          <w:rFonts w:ascii="Tahoma" w:hAnsi="Tahoma" w:cs="Tahoma"/>
          <w:sz w:val="20"/>
          <w:szCs w:val="20"/>
        </w:rPr>
        <w:t xml:space="preserve"> </w:t>
      </w:r>
      <w:r w:rsidR="006B0599" w:rsidRPr="0006267A">
        <w:rPr>
          <w:rFonts w:ascii="Tahoma" w:hAnsi="Tahoma" w:cs="Tahoma"/>
          <w:sz w:val="20"/>
          <w:szCs w:val="20"/>
        </w:rPr>
        <w:t>2.2.6</w:t>
      </w:r>
      <w:r w:rsidRPr="0006267A">
        <w:rPr>
          <w:rFonts w:ascii="Tahoma" w:hAnsi="Tahoma" w:cs="Tahoma"/>
          <w:sz w:val="20"/>
          <w:szCs w:val="20"/>
        </w:rPr>
        <w:t xml:space="preserve"> shall not </w:t>
      </w:r>
      <w:r w:rsidR="006B0599" w:rsidRPr="0006267A">
        <w:rPr>
          <w:rFonts w:ascii="Tahoma" w:hAnsi="Tahoma" w:cs="Tahoma"/>
          <w:sz w:val="20"/>
          <w:szCs w:val="20"/>
        </w:rPr>
        <w:t>apply</w:t>
      </w:r>
      <w:r w:rsidRPr="0006267A">
        <w:rPr>
          <w:rFonts w:ascii="Tahoma" w:hAnsi="Tahoma" w:cs="Tahoma"/>
          <w:sz w:val="20"/>
          <w:szCs w:val="20"/>
        </w:rPr>
        <w:t xml:space="preserve"> in cases described in </w:t>
      </w:r>
      <w:r w:rsidR="006B0599" w:rsidRPr="0006267A">
        <w:rPr>
          <w:rFonts w:ascii="Tahoma" w:hAnsi="Tahoma" w:cs="Tahoma"/>
          <w:sz w:val="20"/>
          <w:szCs w:val="20"/>
        </w:rPr>
        <w:t>C</w:t>
      </w:r>
      <w:r w:rsidRPr="0006267A">
        <w:rPr>
          <w:rFonts w:ascii="Tahoma" w:hAnsi="Tahoma" w:cs="Tahoma"/>
          <w:sz w:val="20"/>
          <w:szCs w:val="20"/>
        </w:rPr>
        <w:t xml:space="preserve">lause </w:t>
      </w:r>
      <w:r w:rsidR="006B0599" w:rsidRPr="0006267A">
        <w:rPr>
          <w:rFonts w:ascii="Tahoma" w:hAnsi="Tahoma" w:cs="Tahoma"/>
          <w:sz w:val="20"/>
          <w:szCs w:val="20"/>
        </w:rPr>
        <w:t>3.3.3</w:t>
      </w:r>
      <w:r w:rsidRPr="0006267A">
        <w:rPr>
          <w:rFonts w:ascii="Tahoma" w:hAnsi="Tahoma" w:cs="Tahoma"/>
          <w:sz w:val="20"/>
          <w:szCs w:val="20"/>
        </w:rPr>
        <w:t xml:space="preserve">. </w:t>
      </w:r>
    </w:p>
    <w:p w:rsidR="00FC4719" w:rsidRPr="0006267A" w:rsidRDefault="00FC4719" w:rsidP="00FC4719">
      <w:pPr>
        <w:rPr>
          <w:rFonts w:ascii="Tahoma" w:hAnsi="Tahoma" w:cs="Tahoma"/>
          <w:sz w:val="20"/>
          <w:szCs w:val="20"/>
        </w:rPr>
      </w:pPr>
    </w:p>
    <w:p w:rsidR="00347914" w:rsidRPr="0006267A" w:rsidRDefault="00347914" w:rsidP="00CD3BCA">
      <w:pPr>
        <w:numPr>
          <w:ilvl w:val="1"/>
          <w:numId w:val="1"/>
        </w:numPr>
        <w:outlineLvl w:val="0"/>
        <w:rPr>
          <w:rFonts w:ascii="Tahoma" w:hAnsi="Tahoma" w:cs="Tahoma"/>
          <w:b/>
          <w:sz w:val="20"/>
          <w:szCs w:val="20"/>
        </w:rPr>
      </w:pPr>
      <w:bookmarkStart w:id="21" w:name="_Toc405799038"/>
      <w:bookmarkStart w:id="22" w:name="_Toc405971476"/>
      <w:bookmarkStart w:id="23" w:name="_Toc533768013"/>
      <w:bookmarkStart w:id="24" w:name="Р_6"/>
      <w:r w:rsidRPr="0006267A">
        <w:rPr>
          <w:rFonts w:ascii="Tahoma" w:hAnsi="Tahoma" w:cs="Tahoma"/>
          <w:b/>
          <w:sz w:val="20"/>
          <w:szCs w:val="20"/>
        </w:rPr>
        <w:t>Weigh</w:t>
      </w:r>
      <w:r w:rsidR="001B18EA" w:rsidRPr="0006267A">
        <w:rPr>
          <w:rFonts w:ascii="Tahoma" w:hAnsi="Tahoma" w:cs="Tahoma"/>
          <w:b/>
          <w:sz w:val="20"/>
          <w:szCs w:val="20"/>
        </w:rPr>
        <w:t>t</w:t>
      </w:r>
      <w:r w:rsidRPr="0006267A">
        <w:rPr>
          <w:rFonts w:ascii="Tahoma" w:hAnsi="Tahoma" w:cs="Tahoma"/>
          <w:b/>
          <w:sz w:val="20"/>
          <w:szCs w:val="20"/>
        </w:rPr>
        <w:t xml:space="preserve"> calculation</w:t>
      </w:r>
      <w:bookmarkEnd w:id="21"/>
      <w:bookmarkEnd w:id="22"/>
      <w:bookmarkEnd w:id="23"/>
    </w:p>
    <w:p w:rsidR="00347914" w:rsidRPr="0006267A" w:rsidRDefault="00347914" w:rsidP="00347914">
      <w:pPr>
        <w:pStyle w:val="af6"/>
        <w:ind w:left="360"/>
        <w:rPr>
          <w:rFonts w:ascii="Tahoma" w:hAnsi="Tahoma" w:cs="Tahoma"/>
          <w:b/>
          <w:sz w:val="20"/>
          <w:szCs w:val="20"/>
        </w:rPr>
      </w:pPr>
    </w:p>
    <w:p w:rsidR="00347914" w:rsidRPr="0006267A" w:rsidRDefault="006B0599" w:rsidP="00204CE2">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rPr>
        <w:t xml:space="preserve">The </w:t>
      </w:r>
      <w:r w:rsidR="00884DBC">
        <w:rPr>
          <w:rFonts w:ascii="Tahoma" w:hAnsi="Tahoma" w:cs="Tahoma"/>
          <w:sz w:val="20"/>
          <w:szCs w:val="20"/>
        </w:rPr>
        <w:t xml:space="preserve">weight of </w:t>
      </w:r>
      <w:r w:rsidR="00C02D78" w:rsidRPr="0006267A">
        <w:rPr>
          <w:rFonts w:ascii="Tahoma" w:hAnsi="Tahoma" w:cs="Tahoma"/>
          <w:sz w:val="20"/>
          <w:szCs w:val="20"/>
          <w:lang w:val="en-US"/>
        </w:rPr>
        <w:t>the i</w:t>
      </w:r>
      <w:r w:rsidR="00204CE2" w:rsidRPr="0006267A">
        <w:rPr>
          <w:rFonts w:ascii="Tahoma" w:hAnsi="Tahoma" w:cs="Tahoma"/>
          <w:sz w:val="20"/>
          <w:szCs w:val="20"/>
          <w:vertAlign w:val="superscript"/>
          <w:lang w:val="en-US"/>
        </w:rPr>
        <w:t xml:space="preserve">th </w:t>
      </w:r>
      <w:r w:rsidR="00C02D78" w:rsidRPr="0006267A">
        <w:rPr>
          <w:rFonts w:ascii="Tahoma" w:hAnsi="Tahoma" w:cs="Tahoma"/>
          <w:sz w:val="20"/>
          <w:szCs w:val="20"/>
          <w:lang w:val="en-US"/>
        </w:rPr>
        <w:t xml:space="preserve"> Stock in the total value of all constituent Stocks (the Weight) is calculated as follows:  </w:t>
      </w:r>
    </w:p>
    <w:p w:rsidR="005443DA" w:rsidRPr="0006267A" w:rsidRDefault="005443DA" w:rsidP="005443DA">
      <w:pPr>
        <w:pStyle w:val="afb"/>
        <w:ind w:left="360"/>
        <w:rPr>
          <w:rFonts w:ascii="Tahoma" w:hAnsi="Tahoma"/>
          <w:sz w:val="20"/>
        </w:rPr>
      </w:pPr>
      <m:oMathPara>
        <m:oMathParaPr>
          <m:jc m:val="center"/>
        </m:oMathParaPr>
        <m:oMath>
          <m:r>
            <w:rPr>
              <w:sz w:val="20"/>
            </w:rPr>
            <m:t>Wgh</m:t>
          </m:r>
          <m:sSub>
            <m:sSubPr>
              <m:ctrlPr>
                <w:rPr>
                  <w:sz w:val="20"/>
                </w:rPr>
              </m:ctrlPr>
            </m:sSubPr>
            <m:e>
              <m:r>
                <w:rPr>
                  <w:sz w:val="20"/>
                </w:rPr>
                <m:t>t</m:t>
              </m:r>
            </m:e>
            <m:sub>
              <m:r>
                <w:rPr>
                  <w:sz w:val="20"/>
                </w:rPr>
                <m:t>i</m:t>
              </m:r>
            </m:sub>
          </m:sSub>
          <m:r>
            <w:rPr>
              <w:sz w:val="20"/>
            </w:rPr>
            <m:t>=</m:t>
          </m:r>
          <m:f>
            <m:fPr>
              <m:ctrlPr>
                <w:rPr>
                  <w:sz w:val="20"/>
                </w:rPr>
              </m:ctrlPr>
            </m:fPr>
            <m:num>
              <m:f>
                <m:fPr>
                  <m:ctrlPr>
                    <w:rPr>
                      <w:sz w:val="20"/>
                    </w:rPr>
                  </m:ctrlPr>
                </m:fPr>
                <m:num>
                  <m:sSub>
                    <m:sSubPr>
                      <m:ctrlPr>
                        <w:rPr>
                          <w:sz w:val="20"/>
                        </w:rPr>
                      </m:ctrlPr>
                    </m:sSubPr>
                    <m:e>
                      <m:r>
                        <w:rPr>
                          <w:sz w:val="20"/>
                        </w:rPr>
                        <m:t>P</m:t>
                      </m:r>
                    </m:e>
                    <m:sub>
                      <m:r>
                        <w:rPr>
                          <w:sz w:val="20"/>
                        </w:rPr>
                        <m:t>i</m:t>
                      </m:r>
                    </m:sub>
                  </m:sSub>
                </m:num>
                <m:den>
                  <m:sSubSup>
                    <m:sSubSupPr>
                      <m:ctrlPr>
                        <w:rPr>
                          <w:sz w:val="20"/>
                        </w:rPr>
                      </m:ctrlPr>
                    </m:sSubSupPr>
                    <m:e>
                      <m:r>
                        <w:rPr>
                          <w:sz w:val="20"/>
                        </w:rPr>
                        <m:t>P</m:t>
                      </m:r>
                    </m:e>
                    <m:sub>
                      <m:r>
                        <w:rPr>
                          <w:sz w:val="20"/>
                        </w:rPr>
                        <m:t>i</m:t>
                      </m:r>
                    </m:sub>
                    <m:sup>
                      <m:r>
                        <w:rPr>
                          <w:sz w:val="20"/>
                        </w:rPr>
                        <m:t>0</m:t>
                      </m:r>
                    </m:sup>
                  </m:sSubSup>
                </m:den>
              </m:f>
            </m:num>
            <m:den>
              <m:nary>
                <m:naryPr>
                  <m:chr m:val="∑"/>
                  <m:limLoc m:val="undOvr"/>
                  <m:ctrlPr>
                    <w:rPr>
                      <w:sz w:val="20"/>
                    </w:rPr>
                  </m:ctrlPr>
                </m:naryPr>
                <m:sub>
                  <m:r>
                    <w:rPr>
                      <w:sz w:val="20"/>
                    </w:rPr>
                    <m:t>i=1</m:t>
                  </m:r>
                </m:sub>
                <m:sup>
                  <m:r>
                    <w:rPr>
                      <w:sz w:val="20"/>
                    </w:rPr>
                    <m:t>N</m:t>
                  </m:r>
                </m:sup>
                <m:e>
                  <m:f>
                    <m:fPr>
                      <m:ctrlPr>
                        <w:rPr>
                          <w:sz w:val="20"/>
                        </w:rPr>
                      </m:ctrlPr>
                    </m:fPr>
                    <m:num>
                      <m:sSub>
                        <m:sSubPr>
                          <m:ctrlPr>
                            <w:rPr>
                              <w:sz w:val="20"/>
                            </w:rPr>
                          </m:ctrlPr>
                        </m:sSubPr>
                        <m:e>
                          <m:r>
                            <w:rPr>
                              <w:sz w:val="20"/>
                            </w:rPr>
                            <m:t>P</m:t>
                          </m:r>
                        </m:e>
                        <m:sub>
                          <m:r>
                            <w:rPr>
                              <w:sz w:val="20"/>
                            </w:rPr>
                            <m:t>i</m:t>
                          </m:r>
                        </m:sub>
                      </m:sSub>
                    </m:num>
                    <m:den>
                      <m:sSubSup>
                        <m:sSubSupPr>
                          <m:ctrlPr>
                            <w:rPr>
                              <w:sz w:val="20"/>
                            </w:rPr>
                          </m:ctrlPr>
                        </m:sSubSupPr>
                        <m:e>
                          <m:r>
                            <w:rPr>
                              <w:sz w:val="20"/>
                            </w:rPr>
                            <m:t>P</m:t>
                          </m:r>
                        </m:e>
                        <m:sub>
                          <m:r>
                            <w:rPr>
                              <w:sz w:val="20"/>
                            </w:rPr>
                            <m:t>i</m:t>
                          </m:r>
                        </m:sub>
                        <m:sup>
                          <m:r>
                            <w:rPr>
                              <w:sz w:val="20"/>
                            </w:rPr>
                            <m:t>0</m:t>
                          </m:r>
                        </m:sup>
                      </m:sSubSup>
                    </m:den>
                  </m:f>
                </m:e>
              </m:nary>
            </m:den>
          </m:f>
          <m:r>
            <w:rPr>
              <w:sz w:val="20"/>
            </w:rPr>
            <m:t>∙100%</m:t>
          </m:r>
        </m:oMath>
      </m:oMathPara>
    </w:p>
    <w:p w:rsidR="00347914" w:rsidRPr="0006267A" w:rsidRDefault="00C02D78" w:rsidP="00347914">
      <w:pPr>
        <w:ind w:left="1276"/>
        <w:jc w:val="both"/>
        <w:rPr>
          <w:rFonts w:ascii="Tahoma" w:hAnsi="Tahoma" w:cs="Tahoma"/>
          <w:sz w:val="20"/>
          <w:szCs w:val="20"/>
          <w:lang w:val="en-US"/>
        </w:rPr>
      </w:pPr>
      <w:r w:rsidRPr="0006267A">
        <w:rPr>
          <w:rFonts w:ascii="Tahoma" w:hAnsi="Tahoma" w:cs="Tahoma"/>
          <w:sz w:val="20"/>
          <w:szCs w:val="20"/>
        </w:rPr>
        <w:t>where</w:t>
      </w:r>
      <w:r w:rsidR="00347914" w:rsidRPr="0006267A">
        <w:rPr>
          <w:rFonts w:ascii="Tahoma" w:hAnsi="Tahoma" w:cs="Tahoma"/>
          <w:sz w:val="20"/>
          <w:szCs w:val="20"/>
        </w:rPr>
        <w:t>:</w:t>
      </w:r>
    </w:p>
    <w:tbl>
      <w:tblPr>
        <w:tblW w:w="0" w:type="auto"/>
        <w:tblInd w:w="1276" w:type="dxa"/>
        <w:tblLook w:val="04A0" w:firstRow="1" w:lastRow="0" w:firstColumn="1" w:lastColumn="0" w:noHBand="0" w:noVBand="1"/>
      </w:tblPr>
      <w:tblGrid>
        <w:gridCol w:w="716"/>
        <w:gridCol w:w="7357"/>
      </w:tblGrid>
      <w:tr w:rsidR="00347914" w:rsidRPr="0006267A" w:rsidTr="006B0599">
        <w:tc>
          <w:tcPr>
            <w:tcW w:w="712" w:type="dxa"/>
            <w:shd w:val="clear" w:color="auto" w:fill="auto"/>
          </w:tcPr>
          <w:p w:rsidR="00347914" w:rsidRPr="0006267A" w:rsidRDefault="00347914" w:rsidP="00204CE2">
            <w:pPr>
              <w:jc w:val="both"/>
              <w:rPr>
                <w:rFonts w:ascii="Tahoma" w:hAnsi="Tahoma" w:cs="Tahoma"/>
                <w:sz w:val="20"/>
                <w:szCs w:val="20"/>
                <w:lang w:val="en-US"/>
              </w:rPr>
            </w:pPr>
            <w:r w:rsidRPr="0006267A">
              <w:rPr>
                <w:rFonts w:ascii="Tahoma" w:hAnsi="Tahoma" w:cs="Tahoma"/>
                <w:sz w:val="20"/>
                <w:szCs w:val="20"/>
                <w:lang w:val="en-US"/>
              </w:rPr>
              <w:t>Wght</w:t>
            </w:r>
            <w:r w:rsidRPr="0006267A">
              <w:rPr>
                <w:rFonts w:ascii="Tahoma" w:hAnsi="Tahoma" w:cs="Tahoma"/>
                <w:sz w:val="20"/>
                <w:szCs w:val="20"/>
                <w:vertAlign w:val="subscript"/>
                <w:lang w:val="en-US"/>
              </w:rPr>
              <w:t>i</w:t>
            </w:r>
          </w:p>
        </w:tc>
        <w:tc>
          <w:tcPr>
            <w:tcW w:w="7513" w:type="dxa"/>
            <w:shd w:val="clear" w:color="auto" w:fill="auto"/>
          </w:tcPr>
          <w:p w:rsidR="00347914" w:rsidRPr="0006267A" w:rsidRDefault="00C02D78" w:rsidP="00884DBC">
            <w:pPr>
              <w:jc w:val="both"/>
              <w:rPr>
                <w:rFonts w:ascii="Tahoma" w:hAnsi="Tahoma" w:cs="Tahoma"/>
                <w:sz w:val="20"/>
                <w:szCs w:val="20"/>
                <w:lang w:val="en-US"/>
              </w:rPr>
            </w:pPr>
            <w:r w:rsidRPr="0006267A">
              <w:rPr>
                <w:rFonts w:ascii="Tahoma" w:hAnsi="Tahoma" w:cs="Tahoma"/>
                <w:sz w:val="20"/>
                <w:szCs w:val="20"/>
                <w:lang w:val="en-US"/>
              </w:rPr>
              <w:t>The weight of the i</w:t>
            </w:r>
            <w:r w:rsidR="00204CE2" w:rsidRPr="0006267A">
              <w:rPr>
                <w:rFonts w:ascii="Tahoma" w:hAnsi="Tahoma" w:cs="Tahoma"/>
                <w:sz w:val="20"/>
                <w:szCs w:val="20"/>
                <w:vertAlign w:val="superscript"/>
                <w:lang w:val="en-US"/>
              </w:rPr>
              <w:t xml:space="preserve">th </w:t>
            </w:r>
            <w:r w:rsidRPr="0006267A">
              <w:rPr>
                <w:rFonts w:ascii="Tahoma" w:hAnsi="Tahoma" w:cs="Tahoma"/>
                <w:sz w:val="20"/>
                <w:szCs w:val="20"/>
                <w:lang w:val="en-US"/>
              </w:rPr>
              <w:t xml:space="preserve"> Stock</w:t>
            </w:r>
            <w:r w:rsidR="00347914" w:rsidRPr="0006267A">
              <w:rPr>
                <w:rFonts w:ascii="Tahoma" w:hAnsi="Tahoma" w:cs="Tahoma"/>
                <w:sz w:val="20"/>
                <w:szCs w:val="20"/>
                <w:lang w:val="en-US"/>
              </w:rPr>
              <w:t>;</w:t>
            </w:r>
          </w:p>
        </w:tc>
      </w:tr>
      <w:tr w:rsidR="00347914" w:rsidRPr="0006267A" w:rsidTr="006B0599">
        <w:tc>
          <w:tcPr>
            <w:tcW w:w="712" w:type="dxa"/>
            <w:shd w:val="clear" w:color="auto" w:fill="auto"/>
          </w:tcPr>
          <w:p w:rsidR="00347914" w:rsidRPr="0006267A" w:rsidRDefault="00347914" w:rsidP="00204CE2">
            <w:pPr>
              <w:jc w:val="both"/>
              <w:rPr>
                <w:rFonts w:ascii="Tahoma" w:hAnsi="Tahoma" w:cs="Tahoma"/>
                <w:sz w:val="20"/>
                <w:szCs w:val="20"/>
                <w:lang w:val="en-US"/>
              </w:rPr>
            </w:pPr>
            <w:r w:rsidRPr="0006267A">
              <w:rPr>
                <w:rFonts w:ascii="Tahoma" w:hAnsi="Tahoma" w:cs="Tahoma"/>
                <w:sz w:val="20"/>
                <w:szCs w:val="20"/>
                <w:lang w:val="en-US"/>
              </w:rPr>
              <w:t>P</w:t>
            </w:r>
            <w:r w:rsidRPr="0006267A">
              <w:rPr>
                <w:rFonts w:ascii="Tahoma" w:hAnsi="Tahoma" w:cs="Tahoma"/>
                <w:sz w:val="20"/>
                <w:szCs w:val="20"/>
                <w:vertAlign w:val="subscript"/>
                <w:lang w:val="en-US"/>
              </w:rPr>
              <w:t>i</w:t>
            </w:r>
            <w:r w:rsidRPr="0006267A">
              <w:rPr>
                <w:rFonts w:ascii="Tahoma" w:hAnsi="Tahoma" w:cs="Tahoma"/>
                <w:sz w:val="20"/>
                <w:szCs w:val="20"/>
              </w:rPr>
              <w:t xml:space="preserve"> –</w:t>
            </w:r>
          </w:p>
        </w:tc>
        <w:tc>
          <w:tcPr>
            <w:tcW w:w="7513" w:type="dxa"/>
            <w:shd w:val="clear" w:color="auto" w:fill="auto"/>
          </w:tcPr>
          <w:p w:rsidR="00347914" w:rsidRPr="0006267A" w:rsidRDefault="00C02D78" w:rsidP="00884DBC">
            <w:pPr>
              <w:jc w:val="both"/>
              <w:rPr>
                <w:rFonts w:ascii="Tahoma" w:hAnsi="Tahoma" w:cs="Tahoma"/>
                <w:sz w:val="20"/>
                <w:szCs w:val="20"/>
                <w:lang w:val="en-US"/>
              </w:rPr>
            </w:pPr>
            <w:r w:rsidRPr="0006267A">
              <w:rPr>
                <w:rFonts w:ascii="Tahoma" w:hAnsi="Tahoma" w:cs="Tahoma"/>
                <w:sz w:val="20"/>
                <w:szCs w:val="20"/>
                <w:lang w:val="en-US"/>
              </w:rPr>
              <w:t xml:space="preserve">The price </w:t>
            </w:r>
            <w:r w:rsidR="006B0599" w:rsidRPr="0006267A">
              <w:rPr>
                <w:rFonts w:ascii="Tahoma" w:hAnsi="Tahoma" w:cs="Tahoma"/>
                <w:sz w:val="20"/>
                <w:szCs w:val="20"/>
                <w:lang w:val="en-US"/>
              </w:rPr>
              <w:t xml:space="preserve">of </w:t>
            </w:r>
            <w:r w:rsidRPr="0006267A">
              <w:rPr>
                <w:rFonts w:ascii="Tahoma" w:hAnsi="Tahoma" w:cs="Tahoma"/>
                <w:sz w:val="20"/>
                <w:szCs w:val="20"/>
                <w:lang w:val="en-US"/>
              </w:rPr>
              <w:t>the i</w:t>
            </w:r>
            <w:r w:rsidR="00204CE2" w:rsidRPr="0006267A">
              <w:rPr>
                <w:rFonts w:ascii="Tahoma" w:hAnsi="Tahoma" w:cs="Tahoma"/>
                <w:sz w:val="20"/>
                <w:szCs w:val="20"/>
                <w:vertAlign w:val="superscript"/>
                <w:lang w:val="en-US"/>
              </w:rPr>
              <w:t xml:space="preserve">th </w:t>
            </w:r>
            <w:r w:rsidRPr="0006267A">
              <w:rPr>
                <w:rFonts w:ascii="Tahoma" w:hAnsi="Tahoma" w:cs="Tahoma"/>
                <w:sz w:val="20"/>
                <w:szCs w:val="20"/>
                <w:lang w:val="en-US"/>
              </w:rPr>
              <w:t xml:space="preserve"> constituent Stock;</w:t>
            </w:r>
          </w:p>
        </w:tc>
      </w:tr>
      <w:tr w:rsidR="00347914" w:rsidRPr="0006267A" w:rsidTr="006B0599">
        <w:trPr>
          <w:trHeight w:val="268"/>
        </w:trPr>
        <w:tc>
          <w:tcPr>
            <w:tcW w:w="712" w:type="dxa"/>
            <w:shd w:val="clear" w:color="auto" w:fill="auto"/>
          </w:tcPr>
          <w:p w:rsidR="00347914" w:rsidRPr="0006267A" w:rsidRDefault="00347914" w:rsidP="00204CE2">
            <w:pPr>
              <w:jc w:val="both"/>
              <w:rPr>
                <w:rFonts w:ascii="Tahoma" w:hAnsi="Tahoma" w:cs="Tahoma"/>
                <w:sz w:val="20"/>
                <w:szCs w:val="20"/>
                <w:lang w:val="en-US"/>
              </w:rPr>
            </w:pPr>
            <w:r w:rsidRPr="0006267A">
              <w:rPr>
                <w:rFonts w:ascii="Tahoma" w:hAnsi="Tahoma" w:cs="Tahoma"/>
                <w:sz w:val="20"/>
                <w:szCs w:val="20"/>
                <w:lang w:val="en-US"/>
              </w:rPr>
              <w:t>P</w:t>
            </w:r>
            <w:r w:rsidRPr="0006267A">
              <w:rPr>
                <w:rFonts w:ascii="Tahoma" w:hAnsi="Tahoma" w:cs="Tahoma"/>
                <w:sz w:val="20"/>
                <w:szCs w:val="20"/>
                <w:vertAlign w:val="subscript"/>
                <w:lang w:val="en-US"/>
              </w:rPr>
              <w:t>i</w:t>
            </w:r>
            <w:r w:rsidRPr="0006267A">
              <w:rPr>
                <w:rFonts w:ascii="Tahoma" w:hAnsi="Tahoma" w:cs="Tahoma"/>
                <w:sz w:val="20"/>
                <w:szCs w:val="20"/>
                <w:vertAlign w:val="superscript"/>
              </w:rPr>
              <w:t>0</w:t>
            </w:r>
            <w:r w:rsidRPr="0006267A">
              <w:rPr>
                <w:rFonts w:ascii="Tahoma" w:hAnsi="Tahoma" w:cs="Tahoma"/>
                <w:sz w:val="20"/>
                <w:szCs w:val="20"/>
              </w:rPr>
              <w:t xml:space="preserve"> –</w:t>
            </w:r>
          </w:p>
        </w:tc>
        <w:tc>
          <w:tcPr>
            <w:tcW w:w="7513" w:type="dxa"/>
            <w:shd w:val="clear" w:color="auto" w:fill="auto"/>
          </w:tcPr>
          <w:p w:rsidR="001C71A9" w:rsidRPr="0006267A" w:rsidRDefault="006B0599" w:rsidP="00884DBC">
            <w:pPr>
              <w:jc w:val="both"/>
              <w:rPr>
                <w:rFonts w:ascii="Tahoma" w:hAnsi="Tahoma" w:cs="Tahoma"/>
                <w:sz w:val="20"/>
                <w:szCs w:val="20"/>
                <w:lang w:val="en-US"/>
              </w:rPr>
            </w:pPr>
            <w:r w:rsidRPr="0006267A">
              <w:rPr>
                <w:rFonts w:ascii="Tahoma" w:hAnsi="Tahoma" w:cs="Tahoma"/>
                <w:sz w:val="20"/>
                <w:szCs w:val="20"/>
                <w:lang w:val="en-US"/>
              </w:rPr>
              <w:t>The price of</w:t>
            </w:r>
            <w:r w:rsidR="0092595F" w:rsidRPr="0006267A">
              <w:rPr>
                <w:rFonts w:ascii="Tahoma" w:hAnsi="Tahoma" w:cs="Tahoma"/>
                <w:sz w:val="20"/>
                <w:szCs w:val="20"/>
                <w:lang w:val="en-US"/>
              </w:rPr>
              <w:t xml:space="preserve"> the </w:t>
            </w:r>
            <w:r w:rsidRPr="0006267A">
              <w:rPr>
                <w:rFonts w:ascii="Tahoma" w:hAnsi="Tahoma" w:cs="Tahoma"/>
                <w:sz w:val="20"/>
                <w:szCs w:val="20"/>
                <w:lang w:val="en-US"/>
              </w:rPr>
              <w:t>i</w:t>
            </w:r>
            <w:r w:rsidRPr="0006267A">
              <w:rPr>
                <w:rFonts w:ascii="Tahoma" w:hAnsi="Tahoma" w:cs="Tahoma"/>
                <w:sz w:val="20"/>
                <w:szCs w:val="20"/>
                <w:vertAlign w:val="superscript"/>
                <w:lang w:val="en-US"/>
              </w:rPr>
              <w:t xml:space="preserve">th </w:t>
            </w:r>
            <w:r w:rsidRPr="0006267A">
              <w:rPr>
                <w:rFonts w:ascii="Tahoma" w:hAnsi="Tahoma" w:cs="Tahoma"/>
                <w:sz w:val="20"/>
                <w:szCs w:val="20"/>
                <w:lang w:val="en-US"/>
              </w:rPr>
              <w:t>constituent</w:t>
            </w:r>
            <w:r w:rsidR="0092595F" w:rsidRPr="0006267A">
              <w:rPr>
                <w:rFonts w:ascii="Tahoma" w:hAnsi="Tahoma" w:cs="Tahoma"/>
                <w:sz w:val="20"/>
                <w:szCs w:val="20"/>
                <w:lang w:val="en-US"/>
              </w:rPr>
              <w:t xml:space="preserve"> Stock</w:t>
            </w:r>
            <w:r w:rsidRPr="0006267A">
              <w:rPr>
                <w:rFonts w:ascii="Tahoma" w:hAnsi="Tahoma" w:cs="Tahoma"/>
                <w:sz w:val="20"/>
                <w:szCs w:val="20"/>
                <w:lang w:val="en-US"/>
              </w:rPr>
              <w:t xml:space="preserve"> on the Index Review Date;</w:t>
            </w:r>
          </w:p>
        </w:tc>
      </w:tr>
      <w:tr w:rsidR="006B0599" w:rsidRPr="0006267A" w:rsidTr="006B0599">
        <w:trPr>
          <w:trHeight w:val="271"/>
        </w:trPr>
        <w:tc>
          <w:tcPr>
            <w:tcW w:w="712" w:type="dxa"/>
            <w:shd w:val="clear" w:color="auto" w:fill="auto"/>
          </w:tcPr>
          <w:p w:rsidR="006B0599" w:rsidRPr="0006267A" w:rsidRDefault="006B0599" w:rsidP="006B0599">
            <w:pPr>
              <w:jc w:val="both"/>
              <w:rPr>
                <w:rFonts w:ascii="Tahoma" w:hAnsi="Tahoma" w:cs="Tahoma"/>
                <w:sz w:val="20"/>
                <w:szCs w:val="20"/>
                <w:lang w:val="en-US"/>
              </w:rPr>
            </w:pPr>
            <w:r w:rsidRPr="0006267A">
              <w:rPr>
                <w:rFonts w:ascii="Tahoma" w:hAnsi="Tahoma" w:cs="Tahoma"/>
                <w:sz w:val="20"/>
                <w:szCs w:val="20"/>
                <w:lang w:val="en-US"/>
              </w:rPr>
              <w:t>N –</w:t>
            </w:r>
          </w:p>
        </w:tc>
        <w:tc>
          <w:tcPr>
            <w:tcW w:w="7513" w:type="dxa"/>
            <w:shd w:val="clear" w:color="auto" w:fill="auto"/>
          </w:tcPr>
          <w:p w:rsidR="006B0599" w:rsidRPr="0006267A" w:rsidRDefault="006B0599" w:rsidP="006B0599">
            <w:pPr>
              <w:jc w:val="both"/>
              <w:rPr>
                <w:rFonts w:ascii="Tahoma" w:hAnsi="Tahoma" w:cs="Tahoma"/>
                <w:sz w:val="20"/>
                <w:szCs w:val="20"/>
                <w:lang w:val="en-US"/>
              </w:rPr>
            </w:pPr>
            <w:r w:rsidRPr="0006267A">
              <w:rPr>
                <w:rFonts w:ascii="Tahoma" w:hAnsi="Tahoma" w:cs="Tahoma"/>
                <w:sz w:val="20"/>
                <w:szCs w:val="20"/>
                <w:lang w:val="en-US"/>
              </w:rPr>
              <w:t>The amount of Stocks in the List of Constituents.</w:t>
            </w:r>
          </w:p>
        </w:tc>
      </w:tr>
    </w:tbl>
    <w:p w:rsidR="00347914" w:rsidRPr="005322B8" w:rsidRDefault="00347914" w:rsidP="005322B8"/>
    <w:p w:rsidR="00CD3BCA" w:rsidRPr="0006267A" w:rsidRDefault="00CD3BCA" w:rsidP="00CD3BCA">
      <w:pPr>
        <w:numPr>
          <w:ilvl w:val="0"/>
          <w:numId w:val="1"/>
        </w:numPr>
        <w:outlineLvl w:val="0"/>
        <w:rPr>
          <w:rFonts w:ascii="Tahoma" w:hAnsi="Tahoma" w:cs="Tahoma"/>
          <w:b/>
          <w:sz w:val="20"/>
          <w:szCs w:val="20"/>
        </w:rPr>
      </w:pPr>
      <w:bookmarkStart w:id="25" w:name="_Toc533768014"/>
      <w:r w:rsidRPr="0006267A">
        <w:rPr>
          <w:rFonts w:ascii="Tahoma" w:hAnsi="Tahoma" w:cs="Tahoma"/>
          <w:b/>
          <w:sz w:val="20"/>
          <w:szCs w:val="20"/>
        </w:rPr>
        <w:t xml:space="preserve">Building and reviewing </w:t>
      </w:r>
      <w:r w:rsidR="00884DBC">
        <w:rPr>
          <w:rFonts w:ascii="Tahoma" w:hAnsi="Tahoma" w:cs="Tahoma"/>
          <w:b/>
          <w:sz w:val="20"/>
          <w:szCs w:val="20"/>
        </w:rPr>
        <w:t xml:space="preserve">the </w:t>
      </w:r>
      <w:r w:rsidRPr="0006267A">
        <w:rPr>
          <w:rFonts w:ascii="Tahoma" w:hAnsi="Tahoma" w:cs="Tahoma"/>
          <w:b/>
          <w:sz w:val="20"/>
          <w:szCs w:val="20"/>
        </w:rPr>
        <w:t>List of Constituents</w:t>
      </w:r>
      <w:bookmarkEnd w:id="25"/>
      <w:r w:rsidRPr="0006267A">
        <w:rPr>
          <w:rFonts w:ascii="Tahoma" w:hAnsi="Tahoma" w:cs="Tahoma"/>
          <w:b/>
          <w:sz w:val="20"/>
          <w:szCs w:val="20"/>
        </w:rPr>
        <w:t xml:space="preserve"> </w:t>
      </w:r>
    </w:p>
    <w:p w:rsidR="00CD3BCA" w:rsidRPr="005322B8" w:rsidRDefault="00CD3BCA" w:rsidP="005322B8"/>
    <w:p w:rsidR="00CD3BCA" w:rsidRPr="0006267A" w:rsidRDefault="005443DA" w:rsidP="00CD3BCA">
      <w:pPr>
        <w:numPr>
          <w:ilvl w:val="1"/>
          <w:numId w:val="1"/>
        </w:numPr>
        <w:outlineLvl w:val="0"/>
        <w:rPr>
          <w:rFonts w:ascii="Tahoma" w:hAnsi="Tahoma" w:cs="Tahoma"/>
          <w:b/>
          <w:sz w:val="20"/>
          <w:szCs w:val="20"/>
        </w:rPr>
      </w:pPr>
      <w:bookmarkStart w:id="26" w:name="_Toc533768015"/>
      <w:r w:rsidRPr="0006267A">
        <w:rPr>
          <w:rFonts w:ascii="Tahoma" w:hAnsi="Tahoma" w:cs="Tahoma"/>
          <w:b/>
          <w:sz w:val="20"/>
          <w:szCs w:val="20"/>
        </w:rPr>
        <w:t>Reviewing the List of Constituents</w:t>
      </w:r>
      <w:bookmarkEnd w:id="26"/>
      <w:r w:rsidRPr="0006267A">
        <w:rPr>
          <w:rFonts w:ascii="Tahoma" w:hAnsi="Tahoma" w:cs="Tahoma"/>
          <w:b/>
          <w:sz w:val="20"/>
          <w:szCs w:val="20"/>
        </w:rPr>
        <w:t xml:space="preserve"> </w:t>
      </w:r>
    </w:p>
    <w:p w:rsidR="00FC4719" w:rsidRPr="0006267A" w:rsidRDefault="00FC4719" w:rsidP="00FC4719">
      <w:pPr>
        <w:pStyle w:val="a4"/>
        <w:spacing w:after="0"/>
        <w:ind w:left="568"/>
        <w:jc w:val="both"/>
        <w:rPr>
          <w:rFonts w:ascii="Tahoma" w:hAnsi="Tahoma" w:cs="Tahoma"/>
          <w:sz w:val="20"/>
        </w:rPr>
      </w:pPr>
      <w:bookmarkStart w:id="27" w:name="_Ref272826482"/>
      <w:bookmarkStart w:id="28" w:name="п_6_1"/>
      <w:bookmarkEnd w:id="24"/>
    </w:p>
    <w:p w:rsidR="005443DA" w:rsidRDefault="005443DA"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Upon </w:t>
      </w:r>
      <w:r w:rsidR="00F41379" w:rsidRPr="0006267A">
        <w:rPr>
          <w:rFonts w:ascii="Tahoma" w:hAnsi="Tahoma" w:cs="Tahoma"/>
          <w:sz w:val="20"/>
          <w:szCs w:val="20"/>
        </w:rPr>
        <w:t>a</w:t>
      </w:r>
      <w:r w:rsidRPr="0006267A">
        <w:rPr>
          <w:rFonts w:ascii="Tahoma" w:hAnsi="Tahoma" w:cs="Tahoma"/>
          <w:sz w:val="20"/>
          <w:szCs w:val="20"/>
        </w:rPr>
        <w:t xml:space="preserve"> review, </w:t>
      </w:r>
      <w:r w:rsidR="00FC4719" w:rsidRPr="0006267A">
        <w:rPr>
          <w:rFonts w:ascii="Tahoma" w:hAnsi="Tahoma" w:cs="Tahoma"/>
          <w:sz w:val="20"/>
          <w:szCs w:val="20"/>
        </w:rPr>
        <w:t>Stocks are added to and removed from the</w:t>
      </w:r>
      <w:r w:rsidRPr="0006267A">
        <w:rPr>
          <w:rFonts w:ascii="Tahoma" w:hAnsi="Tahoma" w:cs="Tahoma"/>
          <w:sz w:val="20"/>
          <w:szCs w:val="20"/>
        </w:rPr>
        <w:t xml:space="preserve"> List of </w:t>
      </w:r>
      <w:r w:rsidR="00A27569" w:rsidRPr="0006267A">
        <w:rPr>
          <w:rFonts w:ascii="Tahoma" w:hAnsi="Tahoma" w:cs="Tahoma"/>
          <w:sz w:val="20"/>
          <w:szCs w:val="20"/>
        </w:rPr>
        <w:t>Constituent</w:t>
      </w:r>
      <w:r w:rsidRPr="0006267A">
        <w:rPr>
          <w:rFonts w:ascii="Tahoma" w:hAnsi="Tahoma" w:cs="Tahoma"/>
          <w:sz w:val="20"/>
          <w:szCs w:val="20"/>
        </w:rPr>
        <w:t>s.</w:t>
      </w:r>
    </w:p>
    <w:p w:rsidR="00884DBC" w:rsidRPr="0006267A" w:rsidRDefault="00884DBC" w:rsidP="00884DBC">
      <w:pPr>
        <w:ind w:left="1418"/>
        <w:jc w:val="both"/>
        <w:rPr>
          <w:rFonts w:ascii="Tahoma" w:hAnsi="Tahoma" w:cs="Tahoma"/>
          <w:sz w:val="20"/>
          <w:szCs w:val="20"/>
        </w:rPr>
      </w:pPr>
    </w:p>
    <w:p w:rsidR="00BA2F28" w:rsidRPr="00884DBC" w:rsidRDefault="00FC4719" w:rsidP="00122DB2">
      <w:pPr>
        <w:numPr>
          <w:ilvl w:val="2"/>
          <w:numId w:val="1"/>
        </w:numPr>
        <w:tabs>
          <w:tab w:val="clear" w:pos="1224"/>
        </w:tabs>
        <w:ind w:left="1418" w:hanging="567"/>
        <w:jc w:val="both"/>
        <w:rPr>
          <w:rFonts w:ascii="Tahoma" w:hAnsi="Tahoma" w:cs="Tahoma"/>
          <w:sz w:val="20"/>
          <w:szCs w:val="20"/>
        </w:rPr>
      </w:pPr>
      <w:r w:rsidRPr="00884DBC">
        <w:rPr>
          <w:rFonts w:ascii="Tahoma" w:hAnsi="Tahoma" w:cs="Tahoma"/>
          <w:sz w:val="20"/>
          <w:szCs w:val="20"/>
        </w:rPr>
        <w:t>The</w:t>
      </w:r>
      <w:r w:rsidR="00A27569" w:rsidRPr="00884DBC">
        <w:rPr>
          <w:rFonts w:ascii="Tahoma" w:hAnsi="Tahoma" w:cs="Tahoma"/>
          <w:sz w:val="20"/>
          <w:szCs w:val="20"/>
        </w:rPr>
        <w:t xml:space="preserve"> </w:t>
      </w:r>
      <w:r w:rsidRPr="00884DBC">
        <w:rPr>
          <w:rFonts w:ascii="Tahoma" w:hAnsi="Tahoma" w:cs="Tahoma"/>
          <w:sz w:val="20"/>
          <w:szCs w:val="20"/>
        </w:rPr>
        <w:t xml:space="preserve">Exchange reviews the </w:t>
      </w:r>
      <w:r w:rsidR="00F41379" w:rsidRPr="00884DBC">
        <w:rPr>
          <w:rFonts w:ascii="Tahoma" w:hAnsi="Tahoma" w:cs="Tahoma"/>
          <w:sz w:val="20"/>
          <w:szCs w:val="20"/>
        </w:rPr>
        <w:t xml:space="preserve">List of </w:t>
      </w:r>
      <w:r w:rsidR="00A27569" w:rsidRPr="00884DBC">
        <w:rPr>
          <w:rFonts w:ascii="Tahoma" w:hAnsi="Tahoma" w:cs="Tahoma"/>
          <w:sz w:val="20"/>
          <w:szCs w:val="20"/>
        </w:rPr>
        <w:t>Constituent</w:t>
      </w:r>
      <w:r w:rsidR="00F41379" w:rsidRPr="00884DBC">
        <w:rPr>
          <w:rFonts w:ascii="Tahoma" w:hAnsi="Tahoma" w:cs="Tahoma"/>
          <w:sz w:val="20"/>
          <w:szCs w:val="20"/>
        </w:rPr>
        <w:t>s</w:t>
      </w:r>
      <w:r w:rsidR="00A27569" w:rsidRPr="00884DBC">
        <w:rPr>
          <w:rFonts w:ascii="Tahoma" w:hAnsi="Tahoma" w:cs="Tahoma"/>
          <w:sz w:val="20"/>
          <w:szCs w:val="20"/>
        </w:rPr>
        <w:t xml:space="preserve"> </w:t>
      </w:r>
      <w:r w:rsidR="008A2FF0" w:rsidRPr="00884DBC">
        <w:rPr>
          <w:rFonts w:ascii="Tahoma" w:hAnsi="Tahoma" w:cs="Tahoma"/>
          <w:sz w:val="20"/>
          <w:szCs w:val="20"/>
        </w:rPr>
        <w:t>once a quarter</w:t>
      </w:r>
      <w:r w:rsidR="00F41379" w:rsidRPr="00884DBC">
        <w:rPr>
          <w:rFonts w:ascii="Tahoma" w:hAnsi="Tahoma" w:cs="Tahoma"/>
          <w:sz w:val="20"/>
          <w:szCs w:val="20"/>
        </w:rPr>
        <w:t xml:space="preserve"> or less often</w:t>
      </w:r>
      <w:r w:rsidRPr="00884DBC">
        <w:rPr>
          <w:rFonts w:ascii="Tahoma" w:hAnsi="Tahoma" w:cs="Tahoma"/>
          <w:sz w:val="20"/>
          <w:szCs w:val="20"/>
        </w:rPr>
        <w:t xml:space="preserve">, except for cases provided for in this Methodology. </w:t>
      </w:r>
      <w:r w:rsidR="00BA2F28" w:rsidRPr="00884DBC">
        <w:rPr>
          <w:rFonts w:ascii="Tahoma" w:hAnsi="Tahoma" w:cs="Tahoma"/>
          <w:sz w:val="20"/>
          <w:szCs w:val="20"/>
        </w:rPr>
        <w:t>The update</w:t>
      </w:r>
      <w:r w:rsidR="00884DBC" w:rsidRPr="00884DBC">
        <w:rPr>
          <w:rFonts w:ascii="Tahoma" w:hAnsi="Tahoma" w:cs="Tahoma"/>
          <w:sz w:val="20"/>
          <w:szCs w:val="20"/>
        </w:rPr>
        <w:t xml:space="preserve">d List of Constituents takes effect at the start of the main trading session on the trading day immediately following the third Thursday of March, June, September and December. </w:t>
      </w:r>
      <w:r w:rsidR="00D87E68" w:rsidRPr="00884DBC">
        <w:rPr>
          <w:rFonts w:ascii="Tahoma" w:hAnsi="Tahoma" w:cs="Tahoma"/>
          <w:sz w:val="20"/>
          <w:szCs w:val="20"/>
        </w:rPr>
        <w:t xml:space="preserve">The Exchange may </w:t>
      </w:r>
      <w:r w:rsidR="00A27569" w:rsidRPr="00884DBC">
        <w:rPr>
          <w:rFonts w:ascii="Tahoma" w:hAnsi="Tahoma" w:cs="Tahoma"/>
          <w:sz w:val="20"/>
          <w:szCs w:val="20"/>
        </w:rPr>
        <w:t xml:space="preserve">set </w:t>
      </w:r>
      <w:r w:rsidR="00D87E68" w:rsidRPr="00884DBC">
        <w:rPr>
          <w:rFonts w:ascii="Tahoma" w:hAnsi="Tahoma" w:cs="Tahoma"/>
          <w:sz w:val="20"/>
          <w:szCs w:val="20"/>
        </w:rPr>
        <w:t>other date</w:t>
      </w:r>
      <w:r w:rsidR="00A27569" w:rsidRPr="00884DBC">
        <w:rPr>
          <w:rFonts w:ascii="Tahoma" w:hAnsi="Tahoma" w:cs="Tahoma"/>
          <w:sz w:val="20"/>
          <w:szCs w:val="20"/>
        </w:rPr>
        <w:t>s</w:t>
      </w:r>
      <w:r w:rsidR="00D87E68" w:rsidRPr="00884DBC">
        <w:rPr>
          <w:rFonts w:ascii="Tahoma" w:hAnsi="Tahoma" w:cs="Tahoma"/>
          <w:sz w:val="20"/>
          <w:szCs w:val="20"/>
        </w:rPr>
        <w:t xml:space="preserve"> for the reviewed </w:t>
      </w:r>
      <w:r w:rsidR="00BA2F28" w:rsidRPr="00884DBC">
        <w:rPr>
          <w:rFonts w:ascii="Tahoma" w:hAnsi="Tahoma" w:cs="Tahoma"/>
          <w:sz w:val="20"/>
          <w:szCs w:val="20"/>
        </w:rPr>
        <w:t xml:space="preserve">List of </w:t>
      </w:r>
      <w:r w:rsidR="00A27569" w:rsidRPr="00884DBC">
        <w:rPr>
          <w:rFonts w:ascii="Tahoma" w:hAnsi="Tahoma" w:cs="Tahoma"/>
          <w:sz w:val="20"/>
          <w:szCs w:val="20"/>
        </w:rPr>
        <w:t>Constituent</w:t>
      </w:r>
      <w:r w:rsidR="00BA2F28" w:rsidRPr="00884DBC">
        <w:rPr>
          <w:rFonts w:ascii="Tahoma" w:hAnsi="Tahoma" w:cs="Tahoma"/>
          <w:sz w:val="20"/>
          <w:szCs w:val="20"/>
        </w:rPr>
        <w:t>s</w:t>
      </w:r>
      <w:r w:rsidR="00A27569" w:rsidRPr="00884DBC">
        <w:rPr>
          <w:rFonts w:ascii="Tahoma" w:hAnsi="Tahoma" w:cs="Tahoma"/>
          <w:sz w:val="20"/>
          <w:szCs w:val="20"/>
        </w:rPr>
        <w:t xml:space="preserve"> </w:t>
      </w:r>
      <w:r w:rsidR="00D87E68" w:rsidRPr="00884DBC">
        <w:rPr>
          <w:rFonts w:ascii="Tahoma" w:hAnsi="Tahoma" w:cs="Tahoma"/>
          <w:sz w:val="20"/>
          <w:szCs w:val="20"/>
        </w:rPr>
        <w:t>to come into force.</w:t>
      </w:r>
    </w:p>
    <w:p w:rsidR="00884DBC" w:rsidRDefault="00884DBC" w:rsidP="00884DBC">
      <w:pPr>
        <w:pStyle w:val="af6"/>
        <w:rPr>
          <w:rFonts w:ascii="Tahoma" w:hAnsi="Tahoma" w:cs="Tahoma"/>
          <w:sz w:val="20"/>
          <w:szCs w:val="20"/>
        </w:rPr>
      </w:pPr>
    </w:p>
    <w:p w:rsidR="00D87E68" w:rsidRDefault="00E76D2A" w:rsidP="00122DB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In reviewing the List of Constituents, the Exchange is guided by </w:t>
      </w:r>
      <w:r w:rsidR="003F433B">
        <w:rPr>
          <w:rFonts w:ascii="Tahoma" w:hAnsi="Tahoma" w:cs="Tahoma"/>
          <w:sz w:val="20"/>
          <w:szCs w:val="20"/>
        </w:rPr>
        <w:t xml:space="preserve">the </w:t>
      </w:r>
      <w:r w:rsidRPr="0006267A">
        <w:rPr>
          <w:rFonts w:ascii="Tahoma" w:hAnsi="Tahoma" w:cs="Tahoma"/>
          <w:sz w:val="20"/>
          <w:szCs w:val="20"/>
        </w:rPr>
        <w:t xml:space="preserve">principles set forth in Clause 3.2. </w:t>
      </w:r>
      <w:r w:rsidR="00D87E68" w:rsidRPr="0006267A">
        <w:rPr>
          <w:rFonts w:ascii="Tahoma" w:hAnsi="Tahoma" w:cs="Tahoma"/>
          <w:sz w:val="20"/>
          <w:szCs w:val="20"/>
        </w:rPr>
        <w:t xml:space="preserve"> </w:t>
      </w:r>
    </w:p>
    <w:p w:rsidR="00884DBC" w:rsidRDefault="00884DBC" w:rsidP="00884DBC">
      <w:pPr>
        <w:pStyle w:val="af6"/>
        <w:rPr>
          <w:rFonts w:ascii="Tahoma" w:hAnsi="Tahoma" w:cs="Tahoma"/>
          <w:sz w:val="20"/>
          <w:szCs w:val="20"/>
        </w:rPr>
      </w:pPr>
    </w:p>
    <w:p w:rsidR="00E76D2A" w:rsidRDefault="009D3967"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An unscheduled review </w:t>
      </w:r>
      <w:r w:rsidR="003F433B">
        <w:rPr>
          <w:rFonts w:ascii="Tahoma" w:hAnsi="Tahoma" w:cs="Tahoma"/>
          <w:sz w:val="20"/>
          <w:szCs w:val="20"/>
        </w:rPr>
        <w:t>may take place</w:t>
      </w:r>
      <w:r w:rsidRPr="0006267A">
        <w:rPr>
          <w:rFonts w:ascii="Tahoma" w:hAnsi="Tahoma" w:cs="Tahoma"/>
          <w:sz w:val="20"/>
          <w:szCs w:val="20"/>
        </w:rPr>
        <w:t xml:space="preserve"> if a corporate event including that set forth in Clause 3.3, has occurred to </w:t>
      </w:r>
      <w:r w:rsidR="003F433B">
        <w:rPr>
          <w:rFonts w:ascii="Tahoma" w:hAnsi="Tahoma" w:cs="Tahoma"/>
          <w:sz w:val="20"/>
          <w:szCs w:val="20"/>
        </w:rPr>
        <w:t>the</w:t>
      </w:r>
      <w:r w:rsidRPr="0006267A">
        <w:rPr>
          <w:rFonts w:ascii="Tahoma" w:hAnsi="Tahoma" w:cs="Tahoma"/>
          <w:sz w:val="20"/>
          <w:szCs w:val="20"/>
        </w:rPr>
        <w:t xml:space="preserve"> issuer.</w:t>
      </w:r>
    </w:p>
    <w:p w:rsidR="003F433B" w:rsidRDefault="003F433B" w:rsidP="003F433B">
      <w:pPr>
        <w:pStyle w:val="af6"/>
        <w:rPr>
          <w:rFonts w:ascii="Tahoma" w:hAnsi="Tahoma" w:cs="Tahoma"/>
          <w:sz w:val="20"/>
          <w:szCs w:val="20"/>
        </w:rPr>
      </w:pPr>
    </w:p>
    <w:p w:rsidR="003F433B" w:rsidRDefault="003F433B" w:rsidP="00204CE2">
      <w:pPr>
        <w:numPr>
          <w:ilvl w:val="2"/>
          <w:numId w:val="1"/>
        </w:numPr>
        <w:tabs>
          <w:tab w:val="clear" w:pos="1224"/>
        </w:tabs>
        <w:ind w:left="1418" w:hanging="567"/>
        <w:jc w:val="both"/>
        <w:rPr>
          <w:rFonts w:ascii="Tahoma" w:hAnsi="Tahoma" w:cs="Tahoma"/>
          <w:sz w:val="20"/>
          <w:szCs w:val="20"/>
        </w:rPr>
      </w:pPr>
      <w:r>
        <w:rPr>
          <w:rFonts w:ascii="Tahoma" w:hAnsi="Tahoma" w:cs="Tahoma"/>
          <w:sz w:val="20"/>
          <w:szCs w:val="20"/>
        </w:rPr>
        <w:t>Regular reviews of the List of Constituents are announced at least two weeks before</w:t>
      </w:r>
      <w:r w:rsidR="0017751E">
        <w:rPr>
          <w:rFonts w:ascii="Tahoma" w:hAnsi="Tahoma" w:cs="Tahoma"/>
          <w:sz w:val="20"/>
          <w:szCs w:val="20"/>
        </w:rPr>
        <w:t xml:space="preserve"> the resolution made by the Exchange on the approval of the updated List of Constituent comes into force.</w:t>
      </w:r>
      <w:r>
        <w:rPr>
          <w:rFonts w:ascii="Tahoma" w:hAnsi="Tahoma" w:cs="Tahoma"/>
          <w:sz w:val="20"/>
          <w:szCs w:val="20"/>
        </w:rPr>
        <w:t xml:space="preserve"> </w:t>
      </w:r>
    </w:p>
    <w:p w:rsidR="00884DBC" w:rsidRDefault="00884DBC" w:rsidP="00884DBC">
      <w:pPr>
        <w:ind w:left="1418"/>
        <w:jc w:val="both"/>
        <w:rPr>
          <w:rFonts w:ascii="Tahoma" w:hAnsi="Tahoma" w:cs="Tahoma"/>
          <w:sz w:val="20"/>
          <w:szCs w:val="20"/>
        </w:rPr>
      </w:pPr>
    </w:p>
    <w:p w:rsidR="009D3967" w:rsidRPr="0006267A" w:rsidRDefault="0017751E" w:rsidP="00204CE2">
      <w:pPr>
        <w:numPr>
          <w:ilvl w:val="2"/>
          <w:numId w:val="1"/>
        </w:numPr>
        <w:tabs>
          <w:tab w:val="clear" w:pos="1224"/>
        </w:tabs>
        <w:ind w:left="1418" w:hanging="567"/>
        <w:jc w:val="both"/>
        <w:rPr>
          <w:rFonts w:ascii="Tahoma" w:hAnsi="Tahoma" w:cs="Tahoma"/>
          <w:sz w:val="20"/>
          <w:szCs w:val="20"/>
        </w:rPr>
      </w:pPr>
      <w:bookmarkStart w:id="29" w:name="_Ref364673827"/>
      <w:r>
        <w:rPr>
          <w:rFonts w:ascii="Tahoma" w:hAnsi="Tahoma" w:cs="Tahoma"/>
          <w:sz w:val="20"/>
          <w:szCs w:val="20"/>
        </w:rPr>
        <w:t>U</w:t>
      </w:r>
      <w:r w:rsidR="009D3967" w:rsidRPr="0006267A">
        <w:rPr>
          <w:rFonts w:ascii="Tahoma" w:hAnsi="Tahoma" w:cs="Tahoma"/>
          <w:sz w:val="20"/>
          <w:szCs w:val="20"/>
        </w:rPr>
        <w:t>nscheduled review</w:t>
      </w:r>
      <w:r>
        <w:rPr>
          <w:rFonts w:ascii="Tahoma" w:hAnsi="Tahoma" w:cs="Tahoma"/>
          <w:sz w:val="20"/>
          <w:szCs w:val="20"/>
        </w:rPr>
        <w:t>s are</w:t>
      </w:r>
      <w:r w:rsidR="009D3967" w:rsidRPr="0006267A">
        <w:rPr>
          <w:rFonts w:ascii="Tahoma" w:hAnsi="Tahoma" w:cs="Tahoma"/>
          <w:sz w:val="20"/>
          <w:szCs w:val="20"/>
        </w:rPr>
        <w:t xml:space="preserve"> announced at least one day before the updated list comes into effect.</w:t>
      </w:r>
    </w:p>
    <w:bookmarkEnd w:id="29"/>
    <w:p w:rsidR="009502F6" w:rsidRPr="0006267A" w:rsidRDefault="009502F6" w:rsidP="009502F6">
      <w:pPr>
        <w:pStyle w:val="a4"/>
        <w:spacing w:after="0"/>
        <w:ind w:left="972"/>
        <w:jc w:val="both"/>
        <w:rPr>
          <w:rFonts w:ascii="Tahoma" w:hAnsi="Tahoma" w:cs="Tahoma"/>
          <w:sz w:val="20"/>
        </w:rPr>
      </w:pPr>
    </w:p>
    <w:p w:rsidR="00FC4719" w:rsidRPr="0006267A" w:rsidRDefault="00FC4719" w:rsidP="00CD3BCA">
      <w:pPr>
        <w:numPr>
          <w:ilvl w:val="1"/>
          <w:numId w:val="1"/>
        </w:numPr>
        <w:outlineLvl w:val="0"/>
        <w:rPr>
          <w:rFonts w:ascii="Tahoma" w:hAnsi="Tahoma" w:cs="Tahoma"/>
          <w:b/>
          <w:sz w:val="20"/>
          <w:szCs w:val="20"/>
        </w:rPr>
      </w:pPr>
      <w:bookmarkStart w:id="30" w:name="_Toc533768016"/>
      <w:bookmarkEnd w:id="27"/>
      <w:bookmarkEnd w:id="28"/>
      <w:r w:rsidRPr="0006267A">
        <w:rPr>
          <w:rFonts w:ascii="Tahoma" w:hAnsi="Tahoma" w:cs="Tahoma"/>
          <w:b/>
          <w:sz w:val="20"/>
          <w:szCs w:val="20"/>
        </w:rPr>
        <w:t xml:space="preserve">Principles </w:t>
      </w:r>
      <w:r w:rsidR="009502F6" w:rsidRPr="0006267A">
        <w:rPr>
          <w:rFonts w:ascii="Tahoma" w:hAnsi="Tahoma" w:cs="Tahoma"/>
          <w:b/>
          <w:sz w:val="20"/>
          <w:szCs w:val="20"/>
        </w:rPr>
        <w:t>for</w:t>
      </w:r>
      <w:r w:rsidRPr="0006267A">
        <w:rPr>
          <w:rFonts w:ascii="Tahoma" w:hAnsi="Tahoma" w:cs="Tahoma"/>
          <w:b/>
          <w:sz w:val="20"/>
          <w:szCs w:val="20"/>
        </w:rPr>
        <w:t xml:space="preserve"> drawing up the </w:t>
      </w:r>
      <w:r w:rsidR="00A27569" w:rsidRPr="0006267A">
        <w:rPr>
          <w:rFonts w:ascii="Tahoma" w:hAnsi="Tahoma" w:cs="Tahoma"/>
          <w:b/>
          <w:sz w:val="20"/>
          <w:szCs w:val="20"/>
        </w:rPr>
        <w:t>List</w:t>
      </w:r>
      <w:r w:rsidR="00CD3BCA" w:rsidRPr="0006267A">
        <w:rPr>
          <w:rFonts w:ascii="Tahoma" w:hAnsi="Tahoma" w:cs="Tahoma"/>
          <w:b/>
          <w:sz w:val="20"/>
          <w:szCs w:val="20"/>
        </w:rPr>
        <w:t xml:space="preserve"> of Constituents</w:t>
      </w:r>
      <w:bookmarkEnd w:id="30"/>
    </w:p>
    <w:p w:rsidR="00FC4719" w:rsidRPr="0006267A" w:rsidRDefault="00FC4719" w:rsidP="00FC4719">
      <w:pPr>
        <w:pStyle w:val="a4"/>
        <w:spacing w:after="0"/>
        <w:ind w:left="568"/>
        <w:jc w:val="both"/>
        <w:rPr>
          <w:rFonts w:ascii="Tahoma" w:hAnsi="Tahoma" w:cs="Tahoma"/>
          <w:sz w:val="20"/>
        </w:rPr>
      </w:pPr>
      <w:bookmarkStart w:id="31" w:name="_Ref332188587"/>
    </w:p>
    <w:p w:rsidR="00C97898" w:rsidRPr="0006267A" w:rsidRDefault="00C97898" w:rsidP="00204CE2">
      <w:pPr>
        <w:numPr>
          <w:ilvl w:val="2"/>
          <w:numId w:val="1"/>
        </w:numPr>
        <w:tabs>
          <w:tab w:val="clear" w:pos="1224"/>
        </w:tabs>
        <w:ind w:left="1418" w:hanging="567"/>
        <w:jc w:val="both"/>
        <w:rPr>
          <w:rFonts w:ascii="Tahoma" w:hAnsi="Tahoma" w:cs="Tahoma"/>
          <w:sz w:val="20"/>
          <w:szCs w:val="20"/>
        </w:rPr>
      </w:pPr>
      <w:bookmarkStart w:id="32" w:name="_Ref332125126"/>
      <w:bookmarkEnd w:id="31"/>
      <w:r w:rsidRPr="0006267A">
        <w:rPr>
          <w:rFonts w:ascii="Tahoma" w:hAnsi="Tahoma" w:cs="Tahoma"/>
          <w:sz w:val="20"/>
          <w:szCs w:val="20"/>
        </w:rPr>
        <w:t xml:space="preserve">The </w:t>
      </w:r>
      <w:r w:rsidR="00B942EF" w:rsidRPr="0006267A">
        <w:rPr>
          <w:rFonts w:ascii="Tahoma" w:hAnsi="Tahoma" w:cs="Tahoma"/>
          <w:sz w:val="20"/>
          <w:szCs w:val="20"/>
        </w:rPr>
        <w:t xml:space="preserve">Constituent Stock List </w:t>
      </w:r>
      <w:r w:rsidR="00E22BD3">
        <w:rPr>
          <w:rFonts w:ascii="Tahoma" w:hAnsi="Tahoma" w:cs="Tahoma"/>
          <w:sz w:val="20"/>
          <w:szCs w:val="20"/>
        </w:rPr>
        <w:t>comprises</w:t>
      </w:r>
      <w:r w:rsidRPr="0006267A">
        <w:rPr>
          <w:rFonts w:ascii="Tahoma" w:hAnsi="Tahoma" w:cs="Tahoma"/>
          <w:sz w:val="20"/>
          <w:szCs w:val="20"/>
        </w:rPr>
        <w:t xml:space="preserve"> </w:t>
      </w:r>
      <w:r w:rsidR="00A27569" w:rsidRPr="0006267A">
        <w:rPr>
          <w:rFonts w:ascii="Tahoma" w:hAnsi="Tahoma" w:cs="Tahoma"/>
          <w:sz w:val="20"/>
          <w:szCs w:val="20"/>
        </w:rPr>
        <w:t xml:space="preserve">the 10 </w:t>
      </w:r>
      <w:r w:rsidRPr="0006267A">
        <w:rPr>
          <w:rFonts w:ascii="Tahoma" w:hAnsi="Tahoma" w:cs="Tahoma"/>
          <w:sz w:val="20"/>
          <w:szCs w:val="20"/>
        </w:rPr>
        <w:t xml:space="preserve">stocks </w:t>
      </w:r>
      <w:r w:rsidR="00A27569" w:rsidRPr="0006267A">
        <w:rPr>
          <w:rFonts w:ascii="Tahoma" w:hAnsi="Tahoma" w:cs="Tahoma"/>
          <w:sz w:val="20"/>
          <w:szCs w:val="20"/>
        </w:rPr>
        <w:t xml:space="preserve">which </w:t>
      </w:r>
      <w:r w:rsidRPr="0006267A">
        <w:rPr>
          <w:rFonts w:ascii="Tahoma" w:hAnsi="Tahoma" w:cs="Tahoma"/>
          <w:sz w:val="20"/>
          <w:szCs w:val="20"/>
        </w:rPr>
        <w:t>have the largest value</w:t>
      </w:r>
      <w:r w:rsidR="00E22BD3">
        <w:rPr>
          <w:rFonts w:ascii="Tahoma" w:hAnsi="Tahoma" w:cs="Tahoma"/>
          <w:sz w:val="20"/>
          <w:szCs w:val="20"/>
        </w:rPr>
        <w:t>s</w:t>
      </w:r>
      <w:r w:rsidRPr="0006267A">
        <w:rPr>
          <w:rFonts w:ascii="Tahoma" w:hAnsi="Tahoma" w:cs="Tahoma"/>
          <w:sz w:val="20"/>
          <w:szCs w:val="20"/>
        </w:rPr>
        <w:t xml:space="preserve"> of the </w:t>
      </w:r>
      <w:r w:rsidR="00204F16" w:rsidRPr="0006267A">
        <w:rPr>
          <w:rFonts w:ascii="Tahoma" w:hAnsi="Tahoma" w:cs="Tahoma"/>
          <w:sz w:val="20"/>
          <w:szCs w:val="20"/>
        </w:rPr>
        <w:t xml:space="preserve">aggregated selection criteria </w:t>
      </w:r>
      <w:r w:rsidR="00E22BD3">
        <w:rPr>
          <w:lang w:val="en-US"/>
        </w:rPr>
        <w:t>C</w:t>
      </w:r>
      <w:r w:rsidR="00E22BD3" w:rsidRPr="006B1432">
        <w:rPr>
          <w:vertAlign w:val="subscript"/>
        </w:rPr>
        <w:t>i</w:t>
      </w:r>
      <w:r w:rsidR="00204F16" w:rsidRPr="0006267A">
        <w:rPr>
          <w:rFonts w:ascii="Tahoma" w:hAnsi="Tahoma" w:cs="Tahoma"/>
          <w:sz w:val="20"/>
          <w:szCs w:val="20"/>
        </w:rPr>
        <w:t xml:space="preserve"> </w:t>
      </w:r>
      <w:r w:rsidR="00E22BD3">
        <w:rPr>
          <w:rFonts w:ascii="Tahoma" w:hAnsi="Tahoma" w:cs="Tahoma"/>
          <w:sz w:val="20"/>
          <w:szCs w:val="20"/>
        </w:rPr>
        <w:t xml:space="preserve">unless otherwise decided by the Exchange. This criteria is </w:t>
      </w:r>
      <w:r w:rsidR="00204F16" w:rsidRPr="0006267A">
        <w:rPr>
          <w:rFonts w:ascii="Tahoma" w:hAnsi="Tahoma" w:cs="Tahoma"/>
          <w:sz w:val="20"/>
          <w:szCs w:val="20"/>
        </w:rPr>
        <w:t>calculated as follows:</w:t>
      </w:r>
    </w:p>
    <w:p w:rsidR="00204F16" w:rsidRPr="0006267A" w:rsidRDefault="00204F16" w:rsidP="00204F16">
      <w:pPr>
        <w:pStyle w:val="a4"/>
        <w:spacing w:after="0"/>
        <w:ind w:left="972"/>
        <w:jc w:val="both"/>
        <w:rPr>
          <w:rFonts w:ascii="Tahoma" w:hAnsi="Tahoma" w:cs="Tahoma"/>
          <w:sz w:val="20"/>
        </w:rPr>
      </w:pPr>
    </w:p>
    <w:p w:rsidR="00E22BD3" w:rsidRPr="00E22BD3" w:rsidRDefault="007E791E" w:rsidP="00E22BD3">
      <w:pPr>
        <w:pStyle w:val="afb"/>
        <w:rPr>
          <w:rFonts w:ascii="Tahoma" w:hAnsi="Tahoma"/>
          <w:position w:val="-30"/>
          <w:sz w:val="20"/>
          <w:lang w:val="ru-RU"/>
        </w:rPr>
      </w:pPr>
      <m:oMathPara>
        <m:oMathParaPr>
          <m:jc m:val="center"/>
        </m:oMathParaPr>
        <m:oMath>
          <m:sSub>
            <m:sSubPr>
              <m:ctrlPr>
                <w:rPr>
                  <w:sz w:val="20"/>
                </w:rPr>
              </m:ctrlPr>
            </m:sSubPr>
            <m:e>
              <m:r>
                <w:rPr>
                  <w:sz w:val="20"/>
                </w:rPr>
                <m:t>C</m:t>
              </m:r>
            </m:e>
            <m:sub>
              <m:r>
                <w:rPr>
                  <w:sz w:val="20"/>
                </w:rPr>
                <m:t>i</m:t>
              </m:r>
            </m:sub>
          </m:sSub>
          <m:r>
            <w:rPr>
              <w:sz w:val="20"/>
              <w:lang w:val="ru-RU"/>
            </w:rPr>
            <m:t>=</m:t>
          </m:r>
          <m:d>
            <m:dPr>
              <m:ctrlPr>
                <w:rPr>
                  <w:sz w:val="20"/>
                </w:rPr>
              </m:ctrlPr>
            </m:dPr>
            <m:e>
              <m:f>
                <m:fPr>
                  <m:ctrlPr>
                    <w:rPr>
                      <w:sz w:val="20"/>
                    </w:rPr>
                  </m:ctrlPr>
                </m:fPr>
                <m:num>
                  <m:sSub>
                    <m:sSubPr>
                      <m:ctrlPr>
                        <w:rPr>
                          <w:sz w:val="20"/>
                        </w:rPr>
                      </m:ctrlPr>
                    </m:sSubPr>
                    <m:e>
                      <m:r>
                        <w:rPr>
                          <w:sz w:val="20"/>
                        </w:rPr>
                        <m:t>F</m:t>
                      </m:r>
                    </m:e>
                    <m:sub>
                      <m:r>
                        <w:rPr>
                          <w:sz w:val="20"/>
                        </w:rPr>
                        <m:t>i</m:t>
                      </m:r>
                      <m:r>
                        <w:rPr>
                          <w:sz w:val="20"/>
                          <w:lang w:val="ru-RU"/>
                        </w:rPr>
                        <m:t>1</m:t>
                      </m:r>
                    </m:sub>
                  </m:sSub>
                </m:num>
                <m:den>
                  <m:sSubSup>
                    <m:sSubSupPr>
                      <m:ctrlPr>
                        <w:rPr>
                          <w:sz w:val="20"/>
                        </w:rPr>
                      </m:ctrlPr>
                    </m:sSubSupPr>
                    <m:e>
                      <m:r>
                        <w:rPr>
                          <w:sz w:val="20"/>
                        </w:rPr>
                        <m:t>F</m:t>
                      </m:r>
                    </m:e>
                    <m:sub>
                      <m:r>
                        <w:rPr>
                          <w:sz w:val="20"/>
                          <w:lang w:val="ru-RU"/>
                        </w:rPr>
                        <m:t>1</m:t>
                      </m:r>
                    </m:sub>
                    <m:sup>
                      <m:r>
                        <w:rPr>
                          <w:sz w:val="20"/>
                        </w:rPr>
                        <m:t>max</m:t>
                      </m:r>
                    </m:sup>
                  </m:sSubSup>
                </m:den>
              </m:f>
            </m:e>
          </m:d>
          <m:r>
            <w:rPr>
              <w:sz w:val="20"/>
              <w:lang w:val="ru-RU"/>
            </w:rPr>
            <m:t>∙</m:t>
          </m:r>
          <m:d>
            <m:dPr>
              <m:ctrlPr>
                <w:rPr>
                  <w:sz w:val="20"/>
                </w:rPr>
              </m:ctrlPr>
            </m:dPr>
            <m:e>
              <m:f>
                <m:fPr>
                  <m:ctrlPr>
                    <w:rPr>
                      <w:sz w:val="20"/>
                    </w:rPr>
                  </m:ctrlPr>
                </m:fPr>
                <m:num>
                  <m:sSub>
                    <m:sSubPr>
                      <m:ctrlPr>
                        <w:rPr>
                          <w:sz w:val="20"/>
                        </w:rPr>
                      </m:ctrlPr>
                    </m:sSubPr>
                    <m:e>
                      <m:r>
                        <w:rPr>
                          <w:sz w:val="20"/>
                        </w:rPr>
                        <m:t>F</m:t>
                      </m:r>
                    </m:e>
                    <m:sub>
                      <m:r>
                        <w:rPr>
                          <w:sz w:val="20"/>
                        </w:rPr>
                        <m:t>i</m:t>
                      </m:r>
                      <m:r>
                        <w:rPr>
                          <w:sz w:val="20"/>
                          <w:lang w:val="ru-RU"/>
                        </w:rPr>
                        <m:t>2</m:t>
                      </m:r>
                    </m:sub>
                  </m:sSub>
                </m:num>
                <m:den>
                  <m:sSubSup>
                    <m:sSubSupPr>
                      <m:ctrlPr>
                        <w:rPr>
                          <w:sz w:val="20"/>
                        </w:rPr>
                      </m:ctrlPr>
                    </m:sSubSupPr>
                    <m:e>
                      <m:r>
                        <w:rPr>
                          <w:sz w:val="20"/>
                        </w:rPr>
                        <m:t>F</m:t>
                      </m:r>
                    </m:e>
                    <m:sub>
                      <m:r>
                        <w:rPr>
                          <w:sz w:val="20"/>
                          <w:lang w:val="ru-RU"/>
                        </w:rPr>
                        <m:t>2</m:t>
                      </m:r>
                    </m:sub>
                    <m:sup>
                      <m:r>
                        <w:rPr>
                          <w:sz w:val="20"/>
                        </w:rPr>
                        <m:t>max</m:t>
                      </m:r>
                    </m:sup>
                  </m:sSubSup>
                </m:den>
              </m:f>
            </m:e>
          </m:d>
          <m:r>
            <w:rPr>
              <w:sz w:val="20"/>
              <w:lang w:val="ru-RU"/>
            </w:rPr>
            <m:t>∙</m:t>
          </m:r>
          <m:d>
            <m:dPr>
              <m:ctrlPr>
                <w:rPr>
                  <w:sz w:val="20"/>
                </w:rPr>
              </m:ctrlPr>
            </m:dPr>
            <m:e>
              <m:f>
                <m:fPr>
                  <m:ctrlPr>
                    <w:rPr>
                      <w:sz w:val="20"/>
                    </w:rPr>
                  </m:ctrlPr>
                </m:fPr>
                <m:num>
                  <m:sSub>
                    <m:sSubPr>
                      <m:ctrlPr>
                        <w:rPr>
                          <w:sz w:val="20"/>
                        </w:rPr>
                      </m:ctrlPr>
                    </m:sSubPr>
                    <m:e>
                      <m:r>
                        <w:rPr>
                          <w:sz w:val="20"/>
                        </w:rPr>
                        <m:t>F</m:t>
                      </m:r>
                    </m:e>
                    <m:sub>
                      <m:r>
                        <w:rPr>
                          <w:sz w:val="20"/>
                        </w:rPr>
                        <m:t>i</m:t>
                      </m:r>
                      <m:r>
                        <w:rPr>
                          <w:sz w:val="20"/>
                          <w:lang w:val="ru-RU"/>
                        </w:rPr>
                        <m:t>3</m:t>
                      </m:r>
                    </m:sub>
                  </m:sSub>
                </m:num>
                <m:den>
                  <m:sSubSup>
                    <m:sSubSupPr>
                      <m:ctrlPr>
                        <w:rPr>
                          <w:sz w:val="20"/>
                        </w:rPr>
                      </m:ctrlPr>
                    </m:sSubSupPr>
                    <m:e>
                      <m:r>
                        <w:rPr>
                          <w:sz w:val="20"/>
                        </w:rPr>
                        <m:t>F</m:t>
                      </m:r>
                    </m:e>
                    <m:sub>
                      <m:r>
                        <w:rPr>
                          <w:sz w:val="20"/>
                          <w:lang w:val="ru-RU"/>
                        </w:rPr>
                        <m:t>3</m:t>
                      </m:r>
                    </m:sub>
                    <m:sup>
                      <m:r>
                        <w:rPr>
                          <w:sz w:val="20"/>
                        </w:rPr>
                        <m:t>max</m:t>
                      </m:r>
                    </m:sup>
                  </m:sSubSup>
                </m:den>
              </m:f>
            </m:e>
          </m:d>
          <m:r>
            <w:rPr>
              <w:sz w:val="20"/>
              <w:lang w:val="ru-RU"/>
            </w:rPr>
            <m:t>∙</m:t>
          </m:r>
          <m:d>
            <m:dPr>
              <m:ctrlPr>
                <w:rPr>
                  <w:sz w:val="20"/>
                </w:rPr>
              </m:ctrlPr>
            </m:dPr>
            <m:e>
              <m:f>
                <m:fPr>
                  <m:ctrlPr>
                    <w:rPr>
                      <w:sz w:val="20"/>
                    </w:rPr>
                  </m:ctrlPr>
                </m:fPr>
                <m:num>
                  <m:sSub>
                    <m:sSubPr>
                      <m:ctrlPr>
                        <w:rPr>
                          <w:sz w:val="20"/>
                        </w:rPr>
                      </m:ctrlPr>
                    </m:sSubPr>
                    <m:e>
                      <m:r>
                        <w:rPr>
                          <w:sz w:val="20"/>
                        </w:rPr>
                        <m:t>F</m:t>
                      </m:r>
                    </m:e>
                    <m:sub>
                      <m:r>
                        <w:rPr>
                          <w:sz w:val="20"/>
                        </w:rPr>
                        <m:t>i</m:t>
                      </m:r>
                      <m:r>
                        <w:rPr>
                          <w:sz w:val="20"/>
                          <w:lang w:val="ru-RU"/>
                        </w:rPr>
                        <m:t>4</m:t>
                      </m:r>
                    </m:sub>
                  </m:sSub>
                </m:num>
                <m:den>
                  <m:sSubSup>
                    <m:sSubSupPr>
                      <m:ctrlPr>
                        <w:rPr>
                          <w:sz w:val="20"/>
                        </w:rPr>
                      </m:ctrlPr>
                    </m:sSubSupPr>
                    <m:e>
                      <m:r>
                        <w:rPr>
                          <w:sz w:val="20"/>
                        </w:rPr>
                        <m:t>F</m:t>
                      </m:r>
                    </m:e>
                    <m:sub>
                      <m:r>
                        <w:rPr>
                          <w:sz w:val="20"/>
                          <w:lang w:val="ru-RU"/>
                        </w:rPr>
                        <m:t>4</m:t>
                      </m:r>
                    </m:sub>
                    <m:sup>
                      <m:r>
                        <w:rPr>
                          <w:sz w:val="20"/>
                        </w:rPr>
                        <m:t>max</m:t>
                      </m:r>
                    </m:sup>
                  </m:sSubSup>
                </m:den>
              </m:f>
            </m:e>
          </m:d>
        </m:oMath>
      </m:oMathPara>
    </w:p>
    <w:p w:rsidR="00204F16" w:rsidRPr="0006267A" w:rsidRDefault="00204F16" w:rsidP="00204F16">
      <w:pPr>
        <w:pStyle w:val="a4"/>
        <w:spacing w:after="0"/>
        <w:ind w:left="972"/>
        <w:jc w:val="both"/>
        <w:rPr>
          <w:rFonts w:ascii="Tahoma" w:hAnsi="Tahoma" w:cs="Tahoma"/>
          <w:sz w:val="20"/>
        </w:rPr>
      </w:pPr>
      <w:r w:rsidRPr="0006267A">
        <w:rPr>
          <w:rFonts w:ascii="Tahoma" w:hAnsi="Tahoma" w:cs="Tahoma"/>
          <w:i/>
          <w:sz w:val="20"/>
        </w:rPr>
        <w:t xml:space="preserve">i </w:t>
      </w:r>
      <w:r w:rsidRPr="0006267A">
        <w:rPr>
          <w:rFonts w:ascii="Tahoma" w:hAnsi="Tahoma" w:cs="Tahoma"/>
          <w:sz w:val="20"/>
        </w:rPr>
        <w:t>= 1, 2,… N, where</w:t>
      </w:r>
    </w:p>
    <w:p w:rsidR="00204F16" w:rsidRPr="0006267A" w:rsidRDefault="00204F16" w:rsidP="00204F16">
      <w:pPr>
        <w:pStyle w:val="a4"/>
        <w:spacing w:after="0"/>
        <w:ind w:left="972"/>
        <w:jc w:val="both"/>
        <w:rPr>
          <w:rFonts w:ascii="Tahoma" w:hAnsi="Tahoma" w:cs="Tahoma"/>
          <w:sz w:val="20"/>
        </w:rPr>
      </w:pPr>
    </w:p>
    <w:tbl>
      <w:tblPr>
        <w:tblW w:w="0" w:type="auto"/>
        <w:tblInd w:w="972" w:type="dxa"/>
        <w:tblLook w:val="04A0" w:firstRow="1" w:lastRow="0" w:firstColumn="1" w:lastColumn="0" w:noHBand="0" w:noVBand="1"/>
      </w:tblPr>
      <w:tblGrid>
        <w:gridCol w:w="1244"/>
        <w:gridCol w:w="7133"/>
      </w:tblGrid>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N</w:t>
            </w:r>
          </w:p>
        </w:tc>
        <w:tc>
          <w:tcPr>
            <w:tcW w:w="7335" w:type="dxa"/>
            <w:shd w:val="clear" w:color="auto" w:fill="auto"/>
          </w:tcPr>
          <w:p w:rsidR="00204F16" w:rsidRPr="0006267A" w:rsidRDefault="009D3967" w:rsidP="009D3967">
            <w:pPr>
              <w:pStyle w:val="a4"/>
              <w:jc w:val="both"/>
              <w:rPr>
                <w:rFonts w:ascii="Tahoma" w:hAnsi="Tahoma" w:cs="Tahoma"/>
                <w:sz w:val="20"/>
              </w:rPr>
            </w:pPr>
            <w:r w:rsidRPr="0006267A">
              <w:rPr>
                <w:rFonts w:ascii="Tahoma" w:hAnsi="Tahoma" w:cs="Tahoma"/>
                <w:sz w:val="20"/>
              </w:rPr>
              <w:t>The n</w:t>
            </w:r>
            <w:r w:rsidR="00204F16" w:rsidRPr="0006267A">
              <w:rPr>
                <w:rFonts w:ascii="Tahoma" w:hAnsi="Tahoma" w:cs="Tahoma"/>
                <w:sz w:val="20"/>
              </w:rPr>
              <w:t xml:space="preserve">umber of </w:t>
            </w:r>
            <w:r w:rsidR="00347914" w:rsidRPr="0006267A">
              <w:rPr>
                <w:rFonts w:ascii="Tahoma" w:hAnsi="Tahoma" w:cs="Tahoma"/>
                <w:sz w:val="20"/>
              </w:rPr>
              <w:t>Stocks</w:t>
            </w:r>
            <w:r w:rsidR="00204F16"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i1</w:t>
            </w:r>
          </w:p>
        </w:tc>
        <w:tc>
          <w:tcPr>
            <w:tcW w:w="7335" w:type="dxa"/>
            <w:shd w:val="clear" w:color="auto" w:fill="auto"/>
          </w:tcPr>
          <w:p w:rsidR="00204F16" w:rsidRPr="0006267A" w:rsidRDefault="009D3967" w:rsidP="009D3967">
            <w:pPr>
              <w:pStyle w:val="a4"/>
              <w:jc w:val="both"/>
              <w:rPr>
                <w:rFonts w:ascii="Tahoma" w:hAnsi="Tahoma" w:cs="Tahoma"/>
                <w:sz w:val="20"/>
              </w:rPr>
            </w:pPr>
            <w:r w:rsidRPr="0006267A">
              <w:rPr>
                <w:rFonts w:ascii="Tahoma" w:hAnsi="Tahoma" w:cs="Tahoma"/>
                <w:sz w:val="20"/>
              </w:rPr>
              <w:t>The n</w:t>
            </w:r>
            <w:r w:rsidR="00204F16" w:rsidRPr="0006267A">
              <w:rPr>
                <w:rFonts w:ascii="Tahoma" w:hAnsi="Tahoma" w:cs="Tahoma"/>
                <w:sz w:val="20"/>
              </w:rPr>
              <w:t xml:space="preserve">umber of trading days on which trades in </w:t>
            </w:r>
            <w:r w:rsidR="00A27569" w:rsidRPr="0006267A">
              <w:rPr>
                <w:rFonts w:ascii="Tahoma" w:hAnsi="Tahoma" w:cs="Tahoma"/>
                <w:sz w:val="20"/>
              </w:rPr>
              <w:t xml:space="preserve">the </w:t>
            </w:r>
            <w:r w:rsidR="00204F16" w:rsidRPr="0006267A">
              <w:rPr>
                <w:rFonts w:ascii="Tahoma" w:hAnsi="Tahoma" w:cs="Tahoma"/>
                <w:sz w:val="20"/>
              </w:rPr>
              <w:t>i</w:t>
            </w:r>
            <w:r w:rsidR="00204CE2" w:rsidRPr="0006267A">
              <w:rPr>
                <w:rFonts w:ascii="Tahoma" w:hAnsi="Tahoma" w:cs="Tahoma"/>
                <w:sz w:val="20"/>
                <w:vertAlign w:val="superscript"/>
              </w:rPr>
              <w:t xml:space="preserve">th </w:t>
            </w:r>
            <w:r w:rsidR="00204F16" w:rsidRPr="0006267A">
              <w:rPr>
                <w:rFonts w:ascii="Tahoma" w:hAnsi="Tahoma" w:cs="Tahoma"/>
                <w:sz w:val="20"/>
              </w:rPr>
              <w:t xml:space="preserve"> </w:t>
            </w:r>
            <w:r w:rsidR="00347914" w:rsidRPr="0006267A">
              <w:rPr>
                <w:rFonts w:ascii="Tahoma" w:hAnsi="Tahoma" w:cs="Tahoma"/>
                <w:sz w:val="20"/>
              </w:rPr>
              <w:t>Stock</w:t>
            </w:r>
            <w:r w:rsidR="00204F16" w:rsidRPr="0006267A">
              <w:rPr>
                <w:rFonts w:ascii="Tahoma" w:hAnsi="Tahoma" w:cs="Tahoma"/>
                <w:sz w:val="20"/>
              </w:rPr>
              <w:t xml:space="preserve"> were made </w:t>
            </w:r>
            <w:r w:rsidRPr="0006267A">
              <w:rPr>
                <w:rFonts w:ascii="Tahoma" w:hAnsi="Tahoma" w:cs="Tahoma"/>
                <w:sz w:val="20"/>
              </w:rPr>
              <w:t>over</w:t>
            </w:r>
            <w:r w:rsidR="00204F16" w:rsidRPr="0006267A">
              <w:rPr>
                <w:rFonts w:ascii="Tahoma" w:hAnsi="Tahoma" w:cs="Tahoma"/>
                <w:sz w:val="20"/>
              </w:rPr>
              <w:t xml:space="preserve"> the quarter</w:t>
            </w:r>
            <w:r w:rsidRPr="0006267A">
              <w:rPr>
                <w:rFonts w:ascii="Tahoma" w:hAnsi="Tahoma" w:cs="Tahoma"/>
                <w:sz w:val="20"/>
              </w:rPr>
              <w:t xml:space="preserve"> preceding the Index Review Date</w:t>
            </w:r>
            <w:r w:rsidR="00204F16"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i2</w:t>
            </w:r>
          </w:p>
        </w:tc>
        <w:tc>
          <w:tcPr>
            <w:tcW w:w="7335" w:type="dxa"/>
            <w:shd w:val="clear" w:color="auto" w:fill="auto"/>
          </w:tcPr>
          <w:p w:rsidR="00204F16" w:rsidRPr="0006267A" w:rsidRDefault="009D3967" w:rsidP="009D3967">
            <w:pPr>
              <w:pStyle w:val="a4"/>
              <w:jc w:val="both"/>
              <w:rPr>
                <w:rFonts w:ascii="Tahoma" w:hAnsi="Tahoma" w:cs="Tahoma"/>
                <w:sz w:val="20"/>
              </w:rPr>
            </w:pPr>
            <w:r w:rsidRPr="0006267A">
              <w:rPr>
                <w:rFonts w:ascii="Tahoma" w:hAnsi="Tahoma" w:cs="Tahoma"/>
                <w:sz w:val="20"/>
              </w:rPr>
              <w:t>The n</w:t>
            </w:r>
            <w:r w:rsidR="00204F16" w:rsidRPr="0006267A">
              <w:rPr>
                <w:rFonts w:ascii="Tahoma" w:hAnsi="Tahoma" w:cs="Tahoma"/>
                <w:sz w:val="20"/>
              </w:rPr>
              <w:t xml:space="preserve">umber of trades </w:t>
            </w:r>
            <w:r w:rsidR="00A27569" w:rsidRPr="0006267A">
              <w:rPr>
                <w:rFonts w:ascii="Tahoma" w:hAnsi="Tahoma" w:cs="Tahoma"/>
                <w:sz w:val="20"/>
              </w:rPr>
              <w:t xml:space="preserve">in the </w:t>
            </w:r>
            <w:r w:rsidR="00204F16" w:rsidRPr="0006267A">
              <w:rPr>
                <w:rFonts w:ascii="Tahoma" w:hAnsi="Tahoma" w:cs="Tahoma"/>
                <w:sz w:val="20"/>
              </w:rPr>
              <w:t xml:space="preserve"> i</w:t>
            </w:r>
            <w:r w:rsidR="00204CE2" w:rsidRPr="0006267A">
              <w:rPr>
                <w:rFonts w:ascii="Tahoma" w:hAnsi="Tahoma" w:cs="Tahoma"/>
                <w:sz w:val="20"/>
                <w:vertAlign w:val="superscript"/>
              </w:rPr>
              <w:t xml:space="preserve">th </w:t>
            </w:r>
            <w:r w:rsidR="00204F16" w:rsidRPr="0006267A">
              <w:rPr>
                <w:rFonts w:ascii="Tahoma" w:hAnsi="Tahoma" w:cs="Tahoma"/>
                <w:sz w:val="20"/>
              </w:rPr>
              <w:t xml:space="preserve"> </w:t>
            </w:r>
            <w:r w:rsidR="00347914" w:rsidRPr="0006267A">
              <w:rPr>
                <w:rFonts w:ascii="Tahoma" w:hAnsi="Tahoma" w:cs="Tahoma"/>
                <w:sz w:val="20"/>
              </w:rPr>
              <w:t>Stock</w:t>
            </w:r>
            <w:r w:rsidR="00204F16" w:rsidRPr="0006267A">
              <w:rPr>
                <w:rFonts w:ascii="Tahoma" w:hAnsi="Tahoma" w:cs="Tahoma"/>
                <w:sz w:val="20"/>
              </w:rPr>
              <w:t xml:space="preserve"> for the quarter</w:t>
            </w:r>
            <w:r w:rsidRPr="0006267A">
              <w:rPr>
                <w:rFonts w:ascii="Tahoma" w:hAnsi="Tahoma" w:cs="Tahoma"/>
                <w:sz w:val="20"/>
              </w:rPr>
              <w:t xml:space="preserve"> preceding the Index Review Date</w:t>
            </w:r>
            <w:r w:rsidR="00204F16"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i3</w:t>
            </w:r>
          </w:p>
        </w:tc>
        <w:tc>
          <w:tcPr>
            <w:tcW w:w="7335" w:type="dxa"/>
            <w:shd w:val="clear" w:color="auto" w:fill="auto"/>
          </w:tcPr>
          <w:p w:rsidR="00204F16" w:rsidRPr="0006267A" w:rsidRDefault="00204F16" w:rsidP="00347914">
            <w:pPr>
              <w:pStyle w:val="a4"/>
              <w:jc w:val="both"/>
              <w:rPr>
                <w:rFonts w:ascii="Tahoma" w:hAnsi="Tahoma" w:cs="Tahoma"/>
                <w:sz w:val="20"/>
              </w:rPr>
            </w:pPr>
            <w:r w:rsidRPr="0006267A">
              <w:rPr>
                <w:rFonts w:ascii="Tahoma" w:hAnsi="Tahoma" w:cs="Tahoma"/>
                <w:sz w:val="20"/>
              </w:rPr>
              <w:t xml:space="preserve">Trading volume in </w:t>
            </w:r>
            <w:r w:rsidR="00A27569" w:rsidRPr="0006267A">
              <w:rPr>
                <w:rFonts w:ascii="Tahoma" w:hAnsi="Tahoma" w:cs="Tahoma"/>
                <w:sz w:val="20"/>
              </w:rPr>
              <w:t xml:space="preserve">the </w:t>
            </w:r>
            <w:r w:rsidRPr="0006267A">
              <w:rPr>
                <w:rFonts w:ascii="Tahoma" w:hAnsi="Tahoma" w:cs="Tahoma"/>
                <w:sz w:val="20"/>
              </w:rPr>
              <w:t>i</w:t>
            </w:r>
            <w:r w:rsidR="00204CE2" w:rsidRPr="0006267A">
              <w:rPr>
                <w:rFonts w:ascii="Tahoma" w:hAnsi="Tahoma" w:cs="Tahoma"/>
                <w:sz w:val="20"/>
                <w:vertAlign w:val="superscript"/>
              </w:rPr>
              <w:t xml:space="preserve">th </w:t>
            </w:r>
            <w:r w:rsidRPr="0006267A">
              <w:rPr>
                <w:rFonts w:ascii="Tahoma" w:hAnsi="Tahoma" w:cs="Tahoma"/>
                <w:sz w:val="20"/>
              </w:rPr>
              <w:t xml:space="preserve"> </w:t>
            </w:r>
            <w:r w:rsidR="00347914" w:rsidRPr="0006267A">
              <w:rPr>
                <w:rFonts w:ascii="Tahoma" w:hAnsi="Tahoma" w:cs="Tahoma"/>
                <w:sz w:val="20"/>
              </w:rPr>
              <w:t>Stock</w:t>
            </w:r>
            <w:r w:rsidRPr="0006267A">
              <w:rPr>
                <w:rFonts w:ascii="Tahoma" w:hAnsi="Tahoma" w:cs="Tahoma"/>
                <w:sz w:val="20"/>
              </w:rPr>
              <w:t xml:space="preserve"> for the quarter</w:t>
            </w:r>
            <w:r w:rsidR="009D3967" w:rsidRPr="0006267A">
              <w:rPr>
                <w:rFonts w:ascii="Tahoma" w:hAnsi="Tahoma" w:cs="Tahoma"/>
                <w:sz w:val="20"/>
              </w:rPr>
              <w:t xml:space="preserve"> preceding the Index Review Date</w:t>
            </w:r>
            <w:r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i4</w:t>
            </w:r>
          </w:p>
        </w:tc>
        <w:tc>
          <w:tcPr>
            <w:tcW w:w="7335" w:type="dxa"/>
            <w:shd w:val="clear" w:color="auto" w:fill="auto"/>
          </w:tcPr>
          <w:p w:rsidR="00204F16" w:rsidRPr="0006267A" w:rsidRDefault="009D3967" w:rsidP="009D3967">
            <w:pPr>
              <w:pStyle w:val="a4"/>
              <w:jc w:val="both"/>
              <w:rPr>
                <w:rFonts w:ascii="Tahoma" w:hAnsi="Tahoma" w:cs="Tahoma"/>
                <w:sz w:val="20"/>
              </w:rPr>
            </w:pPr>
            <w:r w:rsidRPr="0006267A">
              <w:rPr>
                <w:rFonts w:ascii="Tahoma" w:hAnsi="Tahoma" w:cs="Tahoma"/>
                <w:sz w:val="20"/>
              </w:rPr>
              <w:t>The n</w:t>
            </w:r>
            <w:r w:rsidR="00204F16" w:rsidRPr="0006267A">
              <w:rPr>
                <w:rFonts w:ascii="Tahoma" w:hAnsi="Tahoma" w:cs="Tahoma"/>
                <w:sz w:val="20"/>
              </w:rPr>
              <w:t xml:space="preserve">umber of trading members trading </w:t>
            </w:r>
            <w:r w:rsidR="00A27569" w:rsidRPr="0006267A">
              <w:rPr>
                <w:rFonts w:ascii="Tahoma" w:hAnsi="Tahoma" w:cs="Tahoma"/>
                <w:sz w:val="20"/>
              </w:rPr>
              <w:t xml:space="preserve">the </w:t>
            </w:r>
            <w:r w:rsidR="00204F16" w:rsidRPr="0006267A">
              <w:rPr>
                <w:rFonts w:ascii="Tahoma" w:hAnsi="Tahoma" w:cs="Tahoma"/>
                <w:sz w:val="20"/>
              </w:rPr>
              <w:t>i</w:t>
            </w:r>
            <w:r w:rsidR="00204CE2" w:rsidRPr="0006267A">
              <w:rPr>
                <w:rFonts w:ascii="Tahoma" w:hAnsi="Tahoma" w:cs="Tahoma"/>
                <w:sz w:val="20"/>
                <w:vertAlign w:val="superscript"/>
              </w:rPr>
              <w:t xml:space="preserve">th </w:t>
            </w:r>
            <w:r w:rsidR="00204F16" w:rsidRPr="0006267A">
              <w:rPr>
                <w:rFonts w:ascii="Tahoma" w:hAnsi="Tahoma" w:cs="Tahoma"/>
                <w:sz w:val="20"/>
              </w:rPr>
              <w:t xml:space="preserve"> </w:t>
            </w:r>
            <w:r w:rsidR="00347914" w:rsidRPr="0006267A">
              <w:rPr>
                <w:rFonts w:ascii="Tahoma" w:hAnsi="Tahoma" w:cs="Tahoma"/>
                <w:sz w:val="20"/>
              </w:rPr>
              <w:t>Stock</w:t>
            </w:r>
            <w:r w:rsidR="00204F16" w:rsidRPr="0006267A">
              <w:rPr>
                <w:rFonts w:ascii="Tahoma" w:hAnsi="Tahoma" w:cs="Tahoma"/>
                <w:sz w:val="20"/>
              </w:rPr>
              <w:t xml:space="preserve"> during the quarter</w:t>
            </w:r>
            <w:r w:rsidRPr="0006267A">
              <w:rPr>
                <w:rFonts w:ascii="Tahoma" w:hAnsi="Tahoma" w:cs="Tahoma"/>
                <w:sz w:val="20"/>
              </w:rPr>
              <w:t xml:space="preserve"> preceding the Index Review Date</w:t>
            </w:r>
            <w:r w:rsidR="00204F16"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1</w:t>
            </w:r>
            <w:r w:rsidRPr="0006267A">
              <w:rPr>
                <w:rFonts w:ascii="Tahoma" w:hAnsi="Tahoma" w:cs="Tahoma"/>
                <w:sz w:val="20"/>
                <w:vertAlign w:val="superscript"/>
              </w:rPr>
              <w:t>max</w:t>
            </w:r>
            <w:r w:rsidRPr="0006267A">
              <w:rPr>
                <w:rFonts w:ascii="Tahoma" w:hAnsi="Tahoma" w:cs="Tahoma"/>
                <w:sz w:val="20"/>
              </w:rPr>
              <w:t>, F</w:t>
            </w:r>
            <w:r w:rsidRPr="0006267A">
              <w:rPr>
                <w:rFonts w:ascii="Tahoma" w:hAnsi="Tahoma" w:cs="Tahoma"/>
                <w:sz w:val="20"/>
                <w:vertAlign w:val="subscript"/>
              </w:rPr>
              <w:t>2</w:t>
            </w:r>
            <w:r w:rsidRPr="0006267A">
              <w:rPr>
                <w:rFonts w:ascii="Tahoma" w:hAnsi="Tahoma" w:cs="Tahoma"/>
                <w:sz w:val="20"/>
                <w:vertAlign w:val="superscript"/>
              </w:rPr>
              <w:t>max</w:t>
            </w:r>
            <w:r w:rsidRPr="0006267A">
              <w:rPr>
                <w:rFonts w:ascii="Tahoma" w:hAnsi="Tahoma" w:cs="Tahoma"/>
                <w:sz w:val="20"/>
              </w:rPr>
              <w:t>, F</w:t>
            </w:r>
            <w:r w:rsidRPr="0006267A">
              <w:rPr>
                <w:rFonts w:ascii="Tahoma" w:hAnsi="Tahoma" w:cs="Tahoma"/>
                <w:sz w:val="20"/>
                <w:vertAlign w:val="subscript"/>
              </w:rPr>
              <w:t>3</w:t>
            </w:r>
            <w:r w:rsidRPr="0006267A">
              <w:rPr>
                <w:rFonts w:ascii="Tahoma" w:hAnsi="Tahoma" w:cs="Tahoma"/>
                <w:sz w:val="20"/>
                <w:vertAlign w:val="superscript"/>
              </w:rPr>
              <w:t>max</w:t>
            </w:r>
            <w:r w:rsidRPr="0006267A">
              <w:rPr>
                <w:rFonts w:ascii="Tahoma" w:hAnsi="Tahoma" w:cs="Tahoma"/>
                <w:sz w:val="20"/>
              </w:rPr>
              <w:t>, F</w:t>
            </w:r>
            <w:r w:rsidRPr="0006267A">
              <w:rPr>
                <w:rFonts w:ascii="Tahoma" w:hAnsi="Tahoma" w:cs="Tahoma"/>
                <w:sz w:val="20"/>
                <w:vertAlign w:val="subscript"/>
              </w:rPr>
              <w:t>4</w:t>
            </w:r>
            <w:r w:rsidRPr="0006267A">
              <w:rPr>
                <w:rFonts w:ascii="Tahoma" w:hAnsi="Tahoma" w:cs="Tahoma"/>
                <w:sz w:val="20"/>
                <w:vertAlign w:val="superscript"/>
              </w:rPr>
              <w:t>max</w:t>
            </w:r>
          </w:p>
        </w:tc>
        <w:tc>
          <w:tcPr>
            <w:tcW w:w="7335" w:type="dxa"/>
            <w:shd w:val="clear" w:color="auto" w:fill="auto"/>
          </w:tcPr>
          <w:p w:rsidR="00204F16" w:rsidRPr="0006267A" w:rsidRDefault="005322B8" w:rsidP="005322B8">
            <w:pPr>
              <w:pStyle w:val="a4"/>
              <w:jc w:val="both"/>
              <w:rPr>
                <w:rFonts w:ascii="Tahoma" w:hAnsi="Tahoma" w:cs="Tahoma"/>
                <w:sz w:val="20"/>
              </w:rPr>
            </w:pPr>
            <w:r>
              <w:rPr>
                <w:rFonts w:ascii="Tahoma" w:hAnsi="Tahoma" w:cs="Tahoma"/>
                <w:sz w:val="20"/>
              </w:rPr>
              <w:t>The m</w:t>
            </w:r>
            <w:r w:rsidR="005D7643" w:rsidRPr="0006267A">
              <w:rPr>
                <w:rFonts w:ascii="Tahoma" w:hAnsi="Tahoma" w:cs="Tahoma"/>
                <w:sz w:val="20"/>
              </w:rPr>
              <w:t xml:space="preserve">aximum values of criteria </w:t>
            </w:r>
            <w:r w:rsidR="00204F16" w:rsidRPr="0006267A">
              <w:rPr>
                <w:rFonts w:ascii="Tahoma" w:hAnsi="Tahoma" w:cs="Tahoma"/>
                <w:sz w:val="20"/>
              </w:rPr>
              <w:t>F</w:t>
            </w:r>
            <w:r w:rsidR="00204F16" w:rsidRPr="0006267A">
              <w:rPr>
                <w:rFonts w:ascii="Tahoma" w:hAnsi="Tahoma" w:cs="Tahoma"/>
                <w:sz w:val="20"/>
                <w:vertAlign w:val="subscript"/>
              </w:rPr>
              <w:t>i1</w:t>
            </w:r>
            <w:r w:rsidR="00204F16" w:rsidRPr="0006267A">
              <w:rPr>
                <w:rFonts w:ascii="Tahoma" w:hAnsi="Tahoma" w:cs="Tahoma"/>
                <w:sz w:val="20"/>
              </w:rPr>
              <w:t>, F</w:t>
            </w:r>
            <w:r w:rsidR="00204F16" w:rsidRPr="0006267A">
              <w:rPr>
                <w:rFonts w:ascii="Tahoma" w:hAnsi="Tahoma" w:cs="Tahoma"/>
                <w:sz w:val="20"/>
                <w:vertAlign w:val="subscript"/>
              </w:rPr>
              <w:t>i2</w:t>
            </w:r>
            <w:r w:rsidR="00204F16" w:rsidRPr="0006267A">
              <w:rPr>
                <w:rFonts w:ascii="Tahoma" w:hAnsi="Tahoma" w:cs="Tahoma"/>
                <w:sz w:val="20"/>
              </w:rPr>
              <w:t>, F</w:t>
            </w:r>
            <w:r w:rsidR="00204F16" w:rsidRPr="0006267A">
              <w:rPr>
                <w:rFonts w:ascii="Tahoma" w:hAnsi="Tahoma" w:cs="Tahoma"/>
                <w:sz w:val="20"/>
                <w:vertAlign w:val="subscript"/>
              </w:rPr>
              <w:t>i3</w:t>
            </w:r>
            <w:r w:rsidR="00204F16" w:rsidRPr="0006267A">
              <w:rPr>
                <w:rFonts w:ascii="Tahoma" w:hAnsi="Tahoma" w:cs="Tahoma"/>
                <w:sz w:val="20"/>
              </w:rPr>
              <w:t>, F</w:t>
            </w:r>
            <w:r w:rsidR="00204F16" w:rsidRPr="0006267A">
              <w:rPr>
                <w:rFonts w:ascii="Tahoma" w:hAnsi="Tahoma" w:cs="Tahoma"/>
                <w:sz w:val="20"/>
                <w:vertAlign w:val="subscript"/>
              </w:rPr>
              <w:t>i4</w:t>
            </w:r>
            <w:r w:rsidR="00A27569" w:rsidRPr="0006267A">
              <w:rPr>
                <w:rFonts w:ascii="Tahoma" w:hAnsi="Tahoma" w:cs="Tahoma"/>
                <w:sz w:val="20"/>
              </w:rPr>
              <w:t xml:space="preserve">, </w:t>
            </w:r>
            <w:r w:rsidR="005D7643" w:rsidRPr="0006267A">
              <w:rPr>
                <w:rFonts w:ascii="Tahoma" w:hAnsi="Tahoma" w:cs="Tahoma"/>
                <w:sz w:val="20"/>
              </w:rPr>
              <w:t>respectively</w:t>
            </w:r>
            <w:r w:rsidR="00204F16" w:rsidRPr="0006267A">
              <w:rPr>
                <w:rFonts w:ascii="Tahoma" w:hAnsi="Tahoma" w:cs="Tahoma"/>
                <w:sz w:val="20"/>
              </w:rPr>
              <w:t>.</w:t>
            </w:r>
          </w:p>
        </w:tc>
      </w:tr>
    </w:tbl>
    <w:p w:rsidR="009502F6" w:rsidRPr="0006267A" w:rsidRDefault="009502F6" w:rsidP="005D7643">
      <w:pPr>
        <w:pStyle w:val="a4"/>
        <w:spacing w:after="0"/>
        <w:jc w:val="both"/>
        <w:rPr>
          <w:rFonts w:ascii="Tahoma" w:hAnsi="Tahoma" w:cs="Tahoma"/>
          <w:sz w:val="20"/>
        </w:rPr>
      </w:pPr>
    </w:p>
    <w:p w:rsidR="00FC4719" w:rsidRPr="0006267A" w:rsidRDefault="00FC4719" w:rsidP="00CD3BCA">
      <w:pPr>
        <w:numPr>
          <w:ilvl w:val="1"/>
          <w:numId w:val="1"/>
        </w:numPr>
        <w:outlineLvl w:val="0"/>
        <w:rPr>
          <w:rFonts w:ascii="Tahoma" w:hAnsi="Tahoma" w:cs="Tahoma"/>
          <w:b/>
          <w:sz w:val="20"/>
          <w:szCs w:val="20"/>
        </w:rPr>
      </w:pPr>
      <w:bookmarkStart w:id="33" w:name="_Ref171506434"/>
      <w:bookmarkEnd w:id="32"/>
      <w:r w:rsidRPr="0006267A">
        <w:rPr>
          <w:rFonts w:ascii="Tahoma" w:hAnsi="Tahoma" w:cs="Tahoma"/>
          <w:b/>
          <w:sz w:val="20"/>
          <w:szCs w:val="20"/>
        </w:rPr>
        <w:tab/>
      </w:r>
      <w:bookmarkStart w:id="34" w:name="_Ref340510156"/>
      <w:bookmarkStart w:id="35" w:name="_Ref340510544"/>
      <w:bookmarkStart w:id="36" w:name="_Toc533768017"/>
      <w:r w:rsidRPr="0006267A">
        <w:rPr>
          <w:rFonts w:ascii="Tahoma" w:hAnsi="Tahoma" w:cs="Tahoma"/>
          <w:b/>
          <w:sz w:val="20"/>
          <w:szCs w:val="20"/>
        </w:rPr>
        <w:t>Treatment of corporate events</w:t>
      </w:r>
      <w:bookmarkEnd w:id="34"/>
      <w:bookmarkEnd w:id="35"/>
      <w:bookmarkEnd w:id="36"/>
    </w:p>
    <w:p w:rsidR="00FC4719" w:rsidRPr="005322B8" w:rsidRDefault="00FC4719" w:rsidP="005322B8"/>
    <w:bookmarkEnd w:id="33"/>
    <w:p w:rsidR="00FC4719" w:rsidRPr="0006267A"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If represented stocks have been split or consolidated</w:t>
      </w:r>
      <w:r w:rsidR="004F2240" w:rsidRPr="0006267A">
        <w:rPr>
          <w:rFonts w:ascii="Tahoma" w:hAnsi="Tahoma" w:cs="Tahoma"/>
          <w:sz w:val="20"/>
          <w:szCs w:val="20"/>
        </w:rPr>
        <w:t>,</w:t>
      </w:r>
      <w:r w:rsidRPr="0006267A">
        <w:rPr>
          <w:rFonts w:ascii="Tahoma" w:hAnsi="Tahoma" w:cs="Tahoma"/>
          <w:sz w:val="20"/>
          <w:szCs w:val="20"/>
        </w:rPr>
        <w:t xml:space="preserve"> or </w:t>
      </w:r>
      <w:r w:rsidR="0086171D" w:rsidRPr="0006267A">
        <w:rPr>
          <w:rFonts w:ascii="Tahoma" w:hAnsi="Tahoma" w:cs="Tahoma"/>
          <w:sz w:val="20"/>
          <w:szCs w:val="20"/>
        </w:rPr>
        <w:t xml:space="preserve">the </w:t>
      </w:r>
      <w:r w:rsidRPr="0006267A">
        <w:rPr>
          <w:rFonts w:ascii="Tahoma" w:hAnsi="Tahoma" w:cs="Tahoma"/>
          <w:sz w:val="20"/>
          <w:szCs w:val="20"/>
        </w:rPr>
        <w:t xml:space="preserve">scope of rights and/or procedure for exercising rights carried by the represented stocks pursuant to the foreign law have been changed, the Exchange shall </w:t>
      </w:r>
      <w:r w:rsidR="004F2240" w:rsidRPr="0006267A">
        <w:rPr>
          <w:rFonts w:ascii="Tahoma" w:hAnsi="Tahoma" w:cs="Tahoma"/>
          <w:sz w:val="20"/>
          <w:szCs w:val="20"/>
        </w:rPr>
        <w:t xml:space="preserve">pass </w:t>
      </w:r>
      <w:r w:rsidRPr="0006267A">
        <w:rPr>
          <w:rFonts w:ascii="Tahoma" w:hAnsi="Tahoma" w:cs="Tahoma"/>
          <w:sz w:val="20"/>
          <w:szCs w:val="20"/>
        </w:rPr>
        <w:t xml:space="preserve">a resolution </w:t>
      </w:r>
      <w:r w:rsidR="004F2240" w:rsidRPr="0006267A">
        <w:rPr>
          <w:rFonts w:ascii="Tahoma" w:hAnsi="Tahoma" w:cs="Tahoma"/>
          <w:sz w:val="20"/>
          <w:szCs w:val="20"/>
        </w:rPr>
        <w:t xml:space="preserve">regarding </w:t>
      </w:r>
      <w:r w:rsidRPr="0006267A">
        <w:rPr>
          <w:rFonts w:ascii="Tahoma" w:hAnsi="Tahoma" w:cs="Tahoma"/>
          <w:sz w:val="20"/>
          <w:szCs w:val="20"/>
        </w:rPr>
        <w:t>such events</w:t>
      </w:r>
      <w:r w:rsidR="00347914" w:rsidRPr="0006267A">
        <w:rPr>
          <w:rFonts w:ascii="Tahoma" w:hAnsi="Tahoma" w:cs="Tahoma"/>
          <w:sz w:val="20"/>
          <w:szCs w:val="20"/>
        </w:rPr>
        <w:t xml:space="preserve"> subject to an expert opinion</w:t>
      </w:r>
      <w:r w:rsidRPr="0006267A">
        <w:rPr>
          <w:rFonts w:ascii="Tahoma" w:hAnsi="Tahoma" w:cs="Tahoma"/>
          <w:sz w:val="20"/>
          <w:szCs w:val="20"/>
        </w:rPr>
        <w:t>.</w:t>
      </w:r>
    </w:p>
    <w:p w:rsidR="00CD3BCA" w:rsidRPr="0006267A" w:rsidRDefault="00CD3BCA" w:rsidP="00CD3BCA">
      <w:pPr>
        <w:ind w:left="1134"/>
        <w:jc w:val="both"/>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Suspension of trading in Stocks on the Exchange. </w:t>
      </w:r>
    </w:p>
    <w:p w:rsidR="00FC4719" w:rsidRPr="0006267A" w:rsidRDefault="00FC4719" w:rsidP="00204CE2">
      <w:pPr>
        <w:ind w:left="1418"/>
        <w:jc w:val="both"/>
        <w:rPr>
          <w:rFonts w:ascii="Tahoma" w:hAnsi="Tahoma" w:cs="Tahoma"/>
          <w:sz w:val="20"/>
          <w:szCs w:val="20"/>
        </w:rPr>
      </w:pPr>
      <w:r w:rsidRPr="0006267A">
        <w:rPr>
          <w:rFonts w:ascii="Tahoma" w:hAnsi="Tahoma" w:cs="Tahoma"/>
          <w:sz w:val="20"/>
          <w:szCs w:val="20"/>
        </w:rPr>
        <w:t xml:space="preserve">If trading in the </w:t>
      </w:r>
      <w:r w:rsidR="00637376" w:rsidRPr="0006267A">
        <w:rPr>
          <w:rFonts w:ascii="Tahoma" w:hAnsi="Tahoma" w:cs="Tahoma"/>
          <w:sz w:val="20"/>
          <w:szCs w:val="20"/>
        </w:rPr>
        <w:t>i</w:t>
      </w:r>
      <w:r w:rsidR="00637376" w:rsidRPr="0006267A">
        <w:rPr>
          <w:rFonts w:ascii="Tahoma" w:hAnsi="Tahoma" w:cs="Tahoma"/>
          <w:sz w:val="20"/>
          <w:szCs w:val="20"/>
          <w:vertAlign w:val="superscript"/>
        </w:rPr>
        <w:t xml:space="preserve">th </w:t>
      </w:r>
      <w:r w:rsidR="00637376" w:rsidRPr="0006267A">
        <w:rPr>
          <w:rFonts w:ascii="Tahoma" w:hAnsi="Tahoma" w:cs="Tahoma"/>
          <w:sz w:val="20"/>
          <w:szCs w:val="20"/>
        </w:rPr>
        <w:t>Stock</w:t>
      </w:r>
      <w:r w:rsidRPr="0006267A">
        <w:rPr>
          <w:rFonts w:ascii="Tahoma" w:hAnsi="Tahoma" w:cs="Tahoma"/>
          <w:sz w:val="20"/>
          <w:szCs w:val="20"/>
        </w:rPr>
        <w:t xml:space="preserve"> </w:t>
      </w:r>
      <w:r w:rsidR="004F2240" w:rsidRPr="0006267A">
        <w:rPr>
          <w:rFonts w:ascii="Tahoma" w:hAnsi="Tahoma" w:cs="Tahoma"/>
          <w:sz w:val="20"/>
          <w:szCs w:val="20"/>
        </w:rPr>
        <w:t xml:space="preserve">on </w:t>
      </w:r>
      <w:r w:rsidRPr="0006267A">
        <w:rPr>
          <w:rFonts w:ascii="Tahoma" w:hAnsi="Tahoma" w:cs="Tahoma"/>
          <w:sz w:val="20"/>
          <w:szCs w:val="20"/>
        </w:rPr>
        <w:t xml:space="preserve">the Exchange </w:t>
      </w:r>
      <w:r w:rsidR="004F2240" w:rsidRPr="0006267A">
        <w:rPr>
          <w:rFonts w:ascii="Tahoma" w:hAnsi="Tahoma" w:cs="Tahoma"/>
          <w:sz w:val="20"/>
          <w:szCs w:val="20"/>
        </w:rPr>
        <w:t xml:space="preserve">is suspended </w:t>
      </w:r>
      <w:r w:rsidRPr="0006267A">
        <w:rPr>
          <w:rFonts w:ascii="Tahoma" w:hAnsi="Tahoma" w:cs="Tahoma"/>
          <w:sz w:val="20"/>
          <w:szCs w:val="20"/>
        </w:rPr>
        <w:t xml:space="preserve">for </w:t>
      </w:r>
      <w:r w:rsidR="004F2240" w:rsidRPr="0006267A">
        <w:rPr>
          <w:rFonts w:ascii="Tahoma" w:hAnsi="Tahoma" w:cs="Tahoma"/>
          <w:sz w:val="20"/>
          <w:szCs w:val="20"/>
        </w:rPr>
        <w:t xml:space="preserve">a </w:t>
      </w:r>
      <w:r w:rsidRPr="0006267A">
        <w:rPr>
          <w:rFonts w:ascii="Tahoma" w:hAnsi="Tahoma" w:cs="Tahoma"/>
          <w:sz w:val="20"/>
          <w:szCs w:val="20"/>
        </w:rPr>
        <w:t xml:space="preserve">period </w:t>
      </w:r>
      <w:r w:rsidR="004F2240" w:rsidRPr="0006267A">
        <w:rPr>
          <w:rFonts w:ascii="Tahoma" w:hAnsi="Tahoma" w:cs="Tahoma"/>
          <w:sz w:val="20"/>
          <w:szCs w:val="20"/>
        </w:rPr>
        <w:t xml:space="preserve">exceeding </w:t>
      </w:r>
      <w:r w:rsidRPr="0006267A">
        <w:rPr>
          <w:rFonts w:ascii="Tahoma" w:hAnsi="Tahoma" w:cs="Tahoma"/>
          <w:sz w:val="20"/>
          <w:szCs w:val="20"/>
        </w:rPr>
        <w:t xml:space="preserve">one trading day, then the price </w:t>
      </w:r>
      <w:r w:rsidR="004F2240" w:rsidRPr="0006267A">
        <w:rPr>
          <w:rFonts w:ascii="Tahoma" w:hAnsi="Tahoma" w:cs="Tahoma"/>
          <w:sz w:val="20"/>
          <w:szCs w:val="20"/>
        </w:rPr>
        <w:t xml:space="preserve">used </w:t>
      </w:r>
      <w:r w:rsidRPr="0006267A">
        <w:rPr>
          <w:rFonts w:ascii="Tahoma" w:hAnsi="Tahoma" w:cs="Tahoma"/>
          <w:sz w:val="20"/>
          <w:szCs w:val="20"/>
        </w:rPr>
        <w:t xml:space="preserve">in </w:t>
      </w:r>
      <w:r w:rsidR="004F2240" w:rsidRPr="0006267A">
        <w:rPr>
          <w:rFonts w:ascii="Tahoma" w:hAnsi="Tahoma" w:cs="Tahoma"/>
          <w:sz w:val="20"/>
          <w:szCs w:val="20"/>
        </w:rPr>
        <w:t xml:space="preserve">the </w:t>
      </w:r>
      <w:r w:rsidR="00E22BD3">
        <w:rPr>
          <w:rFonts w:ascii="Tahoma" w:hAnsi="Tahoma" w:cs="Tahoma"/>
          <w:sz w:val="20"/>
          <w:szCs w:val="20"/>
        </w:rPr>
        <w:t>Index</w:t>
      </w:r>
      <w:r w:rsidRPr="0006267A">
        <w:rPr>
          <w:rFonts w:ascii="Tahoma" w:hAnsi="Tahoma" w:cs="Tahoma"/>
          <w:sz w:val="20"/>
          <w:szCs w:val="20"/>
        </w:rPr>
        <w:t xml:space="preserve"> shall </w:t>
      </w:r>
      <w:r w:rsidR="004F2240" w:rsidRPr="0006267A">
        <w:rPr>
          <w:rFonts w:ascii="Tahoma" w:hAnsi="Tahoma" w:cs="Tahoma"/>
          <w:sz w:val="20"/>
          <w:szCs w:val="20"/>
        </w:rPr>
        <w:t xml:space="preserve">be </w:t>
      </w:r>
      <w:r w:rsidRPr="0006267A">
        <w:rPr>
          <w:rFonts w:ascii="Tahoma" w:hAnsi="Tahoma" w:cs="Tahoma"/>
          <w:sz w:val="20"/>
          <w:szCs w:val="20"/>
        </w:rPr>
        <w:t>the last price calculated before suspension.</w:t>
      </w:r>
      <w:r w:rsidRPr="0006267A" w:rsidDel="000A5803">
        <w:rPr>
          <w:rFonts w:ascii="Tahoma" w:hAnsi="Tahoma" w:cs="Tahoma"/>
          <w:sz w:val="20"/>
          <w:szCs w:val="20"/>
        </w:rPr>
        <w:t xml:space="preserve"> </w:t>
      </w:r>
    </w:p>
    <w:p w:rsidR="00CD3BCA" w:rsidRPr="0006267A" w:rsidRDefault="00CD3BCA" w:rsidP="00CD3BCA">
      <w:pPr>
        <w:ind w:left="1134"/>
        <w:jc w:val="both"/>
        <w:rPr>
          <w:rFonts w:ascii="Tahoma" w:hAnsi="Tahoma" w:cs="Tahoma"/>
          <w:sz w:val="20"/>
          <w:szCs w:val="20"/>
        </w:rPr>
      </w:pPr>
    </w:p>
    <w:p w:rsidR="00FC4719" w:rsidRPr="0006267A" w:rsidRDefault="004F2240"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Stock s</w:t>
      </w:r>
      <w:r w:rsidR="00FC4719" w:rsidRPr="0006267A">
        <w:rPr>
          <w:rFonts w:ascii="Tahoma" w:hAnsi="Tahoma" w:cs="Tahoma"/>
          <w:sz w:val="20"/>
          <w:szCs w:val="20"/>
        </w:rPr>
        <w:t>plit</w:t>
      </w:r>
      <w:r w:rsidRPr="0006267A">
        <w:rPr>
          <w:rFonts w:ascii="Tahoma" w:hAnsi="Tahoma" w:cs="Tahoma"/>
          <w:sz w:val="20"/>
          <w:szCs w:val="20"/>
        </w:rPr>
        <w:t>s</w:t>
      </w:r>
      <w:r w:rsidR="00FC4719" w:rsidRPr="0006267A">
        <w:rPr>
          <w:rFonts w:ascii="Tahoma" w:hAnsi="Tahoma" w:cs="Tahoma"/>
          <w:sz w:val="20"/>
          <w:szCs w:val="20"/>
        </w:rPr>
        <w:t xml:space="preserve"> and </w:t>
      </w:r>
      <w:r w:rsidR="005D7643" w:rsidRPr="0006267A">
        <w:rPr>
          <w:rFonts w:ascii="Tahoma" w:hAnsi="Tahoma" w:cs="Tahoma"/>
          <w:sz w:val="20"/>
          <w:szCs w:val="20"/>
        </w:rPr>
        <w:t>consolidation</w:t>
      </w:r>
      <w:r w:rsidR="00FC4719" w:rsidRPr="0006267A">
        <w:rPr>
          <w:rFonts w:ascii="Tahoma" w:hAnsi="Tahoma" w:cs="Tahoma"/>
          <w:sz w:val="20"/>
          <w:szCs w:val="20"/>
        </w:rPr>
        <w:t>.</w:t>
      </w:r>
    </w:p>
    <w:p w:rsidR="005D7643" w:rsidRPr="0006267A" w:rsidRDefault="0030760D" w:rsidP="00204CE2">
      <w:pPr>
        <w:ind w:left="1418"/>
        <w:jc w:val="both"/>
        <w:rPr>
          <w:rFonts w:ascii="Tahoma" w:hAnsi="Tahoma" w:cs="Tahoma"/>
          <w:sz w:val="20"/>
          <w:szCs w:val="20"/>
        </w:rPr>
      </w:pPr>
      <w:r w:rsidRPr="0006267A">
        <w:rPr>
          <w:rFonts w:ascii="Tahoma" w:hAnsi="Tahoma" w:cs="Tahoma"/>
          <w:sz w:val="20"/>
          <w:szCs w:val="20"/>
        </w:rPr>
        <w:t>In case of the i</w:t>
      </w:r>
      <w:r w:rsidR="00204CE2" w:rsidRPr="0006267A">
        <w:rPr>
          <w:rFonts w:ascii="Tahoma" w:hAnsi="Tahoma" w:cs="Tahoma"/>
          <w:sz w:val="20"/>
          <w:szCs w:val="20"/>
          <w:vertAlign w:val="superscript"/>
        </w:rPr>
        <w:t xml:space="preserve">th </w:t>
      </w:r>
      <w:r w:rsidRPr="0006267A">
        <w:rPr>
          <w:rFonts w:ascii="Tahoma" w:hAnsi="Tahoma" w:cs="Tahoma"/>
          <w:sz w:val="20"/>
          <w:szCs w:val="20"/>
        </w:rPr>
        <w:t xml:space="preserve"> stock being split or consolidated, then o</w:t>
      </w:r>
      <w:r w:rsidR="00A20B2B" w:rsidRPr="0006267A">
        <w:rPr>
          <w:rFonts w:ascii="Tahoma" w:hAnsi="Tahoma" w:cs="Tahoma"/>
          <w:sz w:val="20"/>
          <w:szCs w:val="20"/>
        </w:rPr>
        <w:t xml:space="preserve">n the day </w:t>
      </w:r>
      <w:r w:rsidRPr="0006267A">
        <w:rPr>
          <w:rFonts w:ascii="Tahoma" w:hAnsi="Tahoma" w:cs="Tahoma"/>
          <w:sz w:val="20"/>
          <w:szCs w:val="20"/>
        </w:rPr>
        <w:t xml:space="preserve">the resultant </w:t>
      </w:r>
      <w:r w:rsidR="00A20B2B" w:rsidRPr="0006267A">
        <w:rPr>
          <w:rFonts w:ascii="Tahoma" w:hAnsi="Tahoma" w:cs="Tahoma"/>
          <w:sz w:val="20"/>
          <w:szCs w:val="20"/>
        </w:rPr>
        <w:t xml:space="preserve">stock is admitted to trading, the price of </w:t>
      </w:r>
      <w:r w:rsidRPr="0006267A">
        <w:rPr>
          <w:rFonts w:ascii="Tahoma" w:hAnsi="Tahoma" w:cs="Tahoma"/>
          <w:sz w:val="20"/>
          <w:szCs w:val="20"/>
        </w:rPr>
        <w:t xml:space="preserve">the </w:t>
      </w:r>
      <w:r w:rsidR="00A20B2B" w:rsidRPr="0006267A">
        <w:rPr>
          <w:rFonts w:ascii="Tahoma" w:hAnsi="Tahoma" w:cs="Tahoma"/>
          <w:sz w:val="20"/>
          <w:szCs w:val="20"/>
        </w:rPr>
        <w:t>i</w:t>
      </w:r>
      <w:r w:rsidR="00204CE2" w:rsidRPr="0006267A">
        <w:rPr>
          <w:rFonts w:ascii="Tahoma" w:hAnsi="Tahoma" w:cs="Tahoma"/>
          <w:sz w:val="20"/>
          <w:szCs w:val="20"/>
          <w:vertAlign w:val="superscript"/>
        </w:rPr>
        <w:t xml:space="preserve">th </w:t>
      </w:r>
      <w:r w:rsidR="00A20B2B" w:rsidRPr="0006267A">
        <w:rPr>
          <w:rFonts w:ascii="Tahoma" w:hAnsi="Tahoma" w:cs="Tahoma"/>
          <w:sz w:val="20"/>
          <w:szCs w:val="20"/>
        </w:rPr>
        <w:t xml:space="preserve"> stock (P</w:t>
      </w:r>
      <w:r w:rsidR="00A20B2B" w:rsidRPr="0006267A">
        <w:rPr>
          <w:rFonts w:ascii="Tahoma" w:hAnsi="Tahoma" w:cs="Tahoma"/>
          <w:sz w:val="20"/>
          <w:szCs w:val="20"/>
          <w:vertAlign w:val="subscript"/>
        </w:rPr>
        <w:t>i</w:t>
      </w:r>
      <w:r w:rsidR="00A20B2B" w:rsidRPr="0006267A">
        <w:rPr>
          <w:rFonts w:ascii="Tahoma" w:hAnsi="Tahoma" w:cs="Tahoma"/>
          <w:sz w:val="20"/>
          <w:szCs w:val="20"/>
          <w:vertAlign w:val="superscript"/>
        </w:rPr>
        <w:t>0</w:t>
      </w:r>
      <w:r w:rsidR="00A20B2B" w:rsidRPr="0006267A">
        <w:rPr>
          <w:rFonts w:ascii="Tahoma" w:hAnsi="Tahoma" w:cs="Tahoma"/>
          <w:sz w:val="20"/>
          <w:szCs w:val="20"/>
        </w:rPr>
        <w:t xml:space="preserve">) calculated </w:t>
      </w:r>
      <w:r w:rsidR="008A4CED" w:rsidRPr="0006267A">
        <w:rPr>
          <w:rFonts w:ascii="Tahoma" w:hAnsi="Tahoma" w:cs="Tahoma"/>
          <w:sz w:val="20"/>
          <w:szCs w:val="20"/>
        </w:rPr>
        <w:t>on day before</w:t>
      </w:r>
      <w:r w:rsidR="00A20B2B" w:rsidRPr="0006267A">
        <w:rPr>
          <w:rFonts w:ascii="Tahoma" w:hAnsi="Tahoma" w:cs="Tahoma"/>
          <w:sz w:val="20"/>
          <w:szCs w:val="20"/>
        </w:rPr>
        <w:t xml:space="preserve"> is to be </w:t>
      </w:r>
      <w:r w:rsidRPr="0006267A">
        <w:rPr>
          <w:rFonts w:ascii="Tahoma" w:hAnsi="Tahoma" w:cs="Tahoma"/>
          <w:sz w:val="20"/>
          <w:szCs w:val="20"/>
        </w:rPr>
        <w:t>changed</w:t>
      </w:r>
      <w:r w:rsidR="008A4CED" w:rsidRPr="0006267A">
        <w:rPr>
          <w:rFonts w:ascii="Tahoma" w:hAnsi="Tahoma" w:cs="Tahoma"/>
          <w:sz w:val="20"/>
          <w:szCs w:val="20"/>
        </w:rPr>
        <w:t xml:space="preserve"> by dividing by </w:t>
      </w:r>
      <w:r w:rsidRPr="0006267A">
        <w:rPr>
          <w:rFonts w:ascii="Tahoma" w:hAnsi="Tahoma" w:cs="Tahoma"/>
          <w:sz w:val="20"/>
          <w:szCs w:val="20"/>
        </w:rPr>
        <w:t xml:space="preserve">the </w:t>
      </w:r>
      <w:r w:rsidR="008A4CED" w:rsidRPr="0006267A">
        <w:rPr>
          <w:rFonts w:ascii="Tahoma" w:hAnsi="Tahoma" w:cs="Tahoma"/>
          <w:sz w:val="20"/>
          <w:szCs w:val="20"/>
        </w:rPr>
        <w:t xml:space="preserve">split ratio or multiplying by </w:t>
      </w:r>
      <w:r w:rsidRPr="0006267A">
        <w:rPr>
          <w:rFonts w:ascii="Tahoma" w:hAnsi="Tahoma" w:cs="Tahoma"/>
          <w:sz w:val="20"/>
          <w:szCs w:val="20"/>
        </w:rPr>
        <w:t xml:space="preserve">the </w:t>
      </w:r>
      <w:r w:rsidR="008A4CED" w:rsidRPr="0006267A">
        <w:rPr>
          <w:rFonts w:ascii="Tahoma" w:hAnsi="Tahoma" w:cs="Tahoma"/>
          <w:sz w:val="20"/>
          <w:szCs w:val="20"/>
        </w:rPr>
        <w:t xml:space="preserve">consolidation ratio as applicable. </w:t>
      </w:r>
    </w:p>
    <w:p w:rsidR="00CD3BCA" w:rsidRPr="0006267A" w:rsidRDefault="00CD3BCA" w:rsidP="00CD3BCA">
      <w:pPr>
        <w:ind w:left="1134"/>
        <w:jc w:val="both"/>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Reorgani</w:t>
      </w:r>
      <w:r w:rsidR="0030760D" w:rsidRPr="0006267A">
        <w:rPr>
          <w:rFonts w:ascii="Tahoma" w:hAnsi="Tahoma" w:cs="Tahoma"/>
          <w:sz w:val="20"/>
          <w:szCs w:val="20"/>
        </w:rPr>
        <w:t>s</w:t>
      </w:r>
      <w:r w:rsidRPr="0006267A">
        <w:rPr>
          <w:rFonts w:ascii="Tahoma" w:hAnsi="Tahoma" w:cs="Tahoma"/>
          <w:sz w:val="20"/>
          <w:szCs w:val="20"/>
        </w:rPr>
        <w:t>ation of a joint stock company.</w:t>
      </w:r>
    </w:p>
    <w:p w:rsidR="008A4CED" w:rsidRPr="0006267A" w:rsidRDefault="0099566D" w:rsidP="00204CE2">
      <w:pPr>
        <w:ind w:left="1418"/>
        <w:jc w:val="both"/>
        <w:rPr>
          <w:rFonts w:ascii="Tahoma" w:hAnsi="Tahoma" w:cs="Tahoma"/>
          <w:sz w:val="20"/>
          <w:szCs w:val="20"/>
        </w:rPr>
      </w:pPr>
      <w:r w:rsidRPr="0006267A">
        <w:rPr>
          <w:rFonts w:ascii="Tahoma" w:hAnsi="Tahoma" w:cs="Tahoma"/>
          <w:sz w:val="20"/>
          <w:szCs w:val="20"/>
        </w:rPr>
        <w:t>When a joint stock company is reorgani</w:t>
      </w:r>
      <w:r w:rsidR="0030760D" w:rsidRPr="0006267A">
        <w:rPr>
          <w:rFonts w:ascii="Tahoma" w:hAnsi="Tahoma" w:cs="Tahoma"/>
          <w:sz w:val="20"/>
          <w:szCs w:val="20"/>
        </w:rPr>
        <w:t>s</w:t>
      </w:r>
      <w:r w:rsidRPr="0006267A">
        <w:rPr>
          <w:rFonts w:ascii="Tahoma" w:hAnsi="Tahoma" w:cs="Tahoma"/>
          <w:sz w:val="20"/>
          <w:szCs w:val="20"/>
        </w:rPr>
        <w:t xml:space="preserve">ed, </w:t>
      </w:r>
      <w:r w:rsidR="0030760D" w:rsidRPr="0006267A">
        <w:rPr>
          <w:rFonts w:ascii="Tahoma" w:hAnsi="Tahoma" w:cs="Tahoma"/>
          <w:sz w:val="20"/>
          <w:szCs w:val="20"/>
        </w:rPr>
        <w:t xml:space="preserve">the </w:t>
      </w:r>
      <w:r w:rsidRPr="0006267A">
        <w:rPr>
          <w:rFonts w:ascii="Tahoma" w:hAnsi="Tahoma" w:cs="Tahoma"/>
          <w:sz w:val="20"/>
          <w:szCs w:val="20"/>
        </w:rPr>
        <w:t>price (Pi)</w:t>
      </w:r>
      <w:r w:rsidR="00E22BD3">
        <w:rPr>
          <w:rFonts w:ascii="Tahoma" w:hAnsi="Tahoma" w:cs="Tahoma"/>
          <w:sz w:val="20"/>
          <w:szCs w:val="20"/>
        </w:rPr>
        <w:t xml:space="preserve"> of its stock</w:t>
      </w:r>
      <w:r w:rsidRPr="0006267A">
        <w:rPr>
          <w:rFonts w:ascii="Tahoma" w:hAnsi="Tahoma" w:cs="Tahoma"/>
          <w:sz w:val="20"/>
          <w:szCs w:val="20"/>
        </w:rPr>
        <w:t xml:space="preserve"> is fixed at </w:t>
      </w:r>
      <w:r w:rsidR="00E9147E">
        <w:rPr>
          <w:rFonts w:ascii="Tahoma" w:hAnsi="Tahoma" w:cs="Tahoma"/>
          <w:sz w:val="20"/>
          <w:szCs w:val="20"/>
        </w:rPr>
        <w:t>its closing value as of</w:t>
      </w:r>
      <w:r w:rsidRPr="0006267A">
        <w:rPr>
          <w:rFonts w:ascii="Tahoma" w:hAnsi="Tahoma" w:cs="Tahoma"/>
          <w:sz w:val="20"/>
          <w:szCs w:val="20"/>
        </w:rPr>
        <w:t xml:space="preserve"> the </w:t>
      </w:r>
      <w:r w:rsidR="00E9147E" w:rsidRPr="0006267A">
        <w:rPr>
          <w:rFonts w:ascii="Tahoma" w:hAnsi="Tahoma" w:cs="Tahoma"/>
          <w:sz w:val="20"/>
          <w:szCs w:val="20"/>
        </w:rPr>
        <w:t xml:space="preserve">preceding </w:t>
      </w:r>
      <w:r w:rsidRPr="0006267A">
        <w:rPr>
          <w:rFonts w:ascii="Tahoma" w:hAnsi="Tahoma" w:cs="Tahoma"/>
          <w:sz w:val="20"/>
          <w:szCs w:val="20"/>
        </w:rPr>
        <w:t xml:space="preserve">trading day. </w:t>
      </w:r>
      <w:r w:rsidR="00E22BD3">
        <w:rPr>
          <w:rFonts w:ascii="Tahoma" w:hAnsi="Tahoma" w:cs="Tahoma"/>
          <w:sz w:val="20"/>
          <w:szCs w:val="20"/>
        </w:rPr>
        <w:t xml:space="preserve">Subject to the results of the reorganisation process, </w:t>
      </w:r>
      <w:r w:rsidR="00E9147E">
        <w:rPr>
          <w:rFonts w:ascii="Tahoma" w:hAnsi="Tahoma" w:cs="Tahoma"/>
          <w:sz w:val="20"/>
          <w:szCs w:val="20"/>
        </w:rPr>
        <w:t xml:space="preserve">the price </w:t>
      </w:r>
      <w:r w:rsidR="00E22BD3" w:rsidRPr="00E22BD3">
        <w:rPr>
          <w:rFonts w:ascii="Tahoma" w:hAnsi="Tahoma" w:cs="Tahoma"/>
          <w:sz w:val="20"/>
          <w:szCs w:val="20"/>
        </w:rPr>
        <w:t>(</w:t>
      </w:r>
      <w:r w:rsidR="00E22BD3" w:rsidRPr="00E22BD3">
        <w:rPr>
          <w:rFonts w:ascii="Tahoma" w:hAnsi="Tahoma" w:cs="Tahoma"/>
          <w:sz w:val="20"/>
          <w:szCs w:val="20"/>
          <w:lang w:val="en-US"/>
        </w:rPr>
        <w:t>P</w:t>
      </w:r>
      <w:r w:rsidR="00E22BD3" w:rsidRPr="00E22BD3">
        <w:rPr>
          <w:rFonts w:ascii="Tahoma" w:hAnsi="Tahoma" w:cs="Tahoma"/>
          <w:sz w:val="20"/>
          <w:szCs w:val="20"/>
          <w:vertAlign w:val="subscript"/>
          <w:lang w:val="en-US"/>
        </w:rPr>
        <w:t>i</w:t>
      </w:r>
      <w:r w:rsidR="00E22BD3" w:rsidRPr="00E22BD3">
        <w:rPr>
          <w:rFonts w:ascii="Tahoma" w:hAnsi="Tahoma" w:cs="Tahoma"/>
          <w:sz w:val="20"/>
          <w:szCs w:val="20"/>
          <w:vertAlign w:val="superscript"/>
        </w:rPr>
        <w:t>0</w:t>
      </w:r>
      <w:r w:rsidR="00E22BD3" w:rsidRPr="00E22BD3">
        <w:rPr>
          <w:rFonts w:ascii="Tahoma" w:hAnsi="Tahoma" w:cs="Tahoma"/>
          <w:sz w:val="20"/>
          <w:szCs w:val="20"/>
        </w:rPr>
        <w:t>)</w:t>
      </w:r>
      <w:r w:rsidR="00E9147E">
        <w:rPr>
          <w:rFonts w:ascii="Tahoma" w:hAnsi="Tahoma" w:cs="Tahoma"/>
          <w:sz w:val="20"/>
          <w:szCs w:val="20"/>
        </w:rPr>
        <w:t xml:space="preserve"> may be corrected after it is released. </w:t>
      </w:r>
      <w:r w:rsidRPr="0006267A">
        <w:rPr>
          <w:rFonts w:ascii="Tahoma" w:hAnsi="Tahoma" w:cs="Tahoma"/>
          <w:sz w:val="20"/>
          <w:szCs w:val="20"/>
        </w:rPr>
        <w:t xml:space="preserve">The </w:t>
      </w:r>
      <w:r w:rsidR="009E630F" w:rsidRPr="0006267A">
        <w:rPr>
          <w:rFonts w:ascii="Tahoma" w:hAnsi="Tahoma" w:cs="Tahoma"/>
          <w:sz w:val="20"/>
          <w:szCs w:val="20"/>
        </w:rPr>
        <w:t xml:space="preserve">date of the fixation day for the </w:t>
      </w:r>
      <w:r w:rsidRPr="0006267A">
        <w:rPr>
          <w:rFonts w:ascii="Tahoma" w:hAnsi="Tahoma" w:cs="Tahoma"/>
          <w:sz w:val="20"/>
          <w:szCs w:val="20"/>
        </w:rPr>
        <w:t xml:space="preserve">price (Pi) </w:t>
      </w:r>
      <w:r w:rsidR="009E630F" w:rsidRPr="0006267A">
        <w:rPr>
          <w:rFonts w:ascii="Tahoma" w:hAnsi="Tahoma" w:cs="Tahoma"/>
          <w:sz w:val="20"/>
          <w:szCs w:val="20"/>
        </w:rPr>
        <w:t>of the</w:t>
      </w:r>
      <w:r w:rsidR="001D4022" w:rsidRPr="0006267A">
        <w:rPr>
          <w:rFonts w:ascii="Tahoma" w:hAnsi="Tahoma" w:cs="Tahoma"/>
          <w:sz w:val="20"/>
          <w:szCs w:val="20"/>
        </w:rPr>
        <w:t xml:space="preserve"> </w:t>
      </w:r>
      <w:r w:rsidR="00637376" w:rsidRPr="0006267A">
        <w:rPr>
          <w:rFonts w:ascii="Tahoma" w:hAnsi="Tahoma" w:cs="Tahoma"/>
          <w:sz w:val="20"/>
          <w:szCs w:val="20"/>
        </w:rPr>
        <w:t>i</w:t>
      </w:r>
      <w:r w:rsidR="00637376" w:rsidRPr="0006267A">
        <w:rPr>
          <w:rFonts w:ascii="Tahoma" w:hAnsi="Tahoma" w:cs="Tahoma"/>
          <w:sz w:val="20"/>
          <w:szCs w:val="20"/>
          <w:vertAlign w:val="superscript"/>
        </w:rPr>
        <w:t xml:space="preserve">th </w:t>
      </w:r>
      <w:r w:rsidR="00637376" w:rsidRPr="0006267A">
        <w:rPr>
          <w:rFonts w:ascii="Tahoma" w:hAnsi="Tahoma" w:cs="Tahoma"/>
          <w:sz w:val="20"/>
          <w:szCs w:val="20"/>
        </w:rPr>
        <w:t>stock</w:t>
      </w:r>
      <w:r w:rsidRPr="0006267A">
        <w:rPr>
          <w:rFonts w:ascii="Tahoma" w:hAnsi="Tahoma" w:cs="Tahoma"/>
          <w:sz w:val="20"/>
          <w:szCs w:val="20"/>
        </w:rPr>
        <w:t xml:space="preserve"> </w:t>
      </w:r>
      <w:r w:rsidR="005D3E28" w:rsidRPr="0006267A">
        <w:rPr>
          <w:rFonts w:ascii="Tahoma" w:hAnsi="Tahoma" w:cs="Tahoma"/>
          <w:sz w:val="20"/>
          <w:szCs w:val="20"/>
        </w:rPr>
        <w:t>and</w:t>
      </w:r>
      <w:r w:rsidRPr="0006267A">
        <w:rPr>
          <w:rFonts w:ascii="Tahoma" w:hAnsi="Tahoma" w:cs="Tahoma"/>
          <w:sz w:val="20"/>
          <w:szCs w:val="20"/>
        </w:rPr>
        <w:t xml:space="preserve"> </w:t>
      </w:r>
      <w:r w:rsidR="009E630F" w:rsidRPr="0006267A">
        <w:rPr>
          <w:rFonts w:ascii="Tahoma" w:hAnsi="Tahoma" w:cs="Tahoma"/>
          <w:sz w:val="20"/>
          <w:szCs w:val="20"/>
        </w:rPr>
        <w:t xml:space="preserve">the </w:t>
      </w:r>
      <w:r w:rsidRPr="0006267A">
        <w:rPr>
          <w:rFonts w:ascii="Tahoma" w:hAnsi="Tahoma" w:cs="Tahoma"/>
          <w:sz w:val="20"/>
          <w:szCs w:val="20"/>
        </w:rPr>
        <w:t xml:space="preserve">conditions </w:t>
      </w:r>
      <w:r w:rsidR="005D3E28" w:rsidRPr="0006267A">
        <w:rPr>
          <w:rFonts w:ascii="Tahoma" w:hAnsi="Tahoma" w:cs="Tahoma"/>
          <w:sz w:val="20"/>
          <w:szCs w:val="20"/>
        </w:rPr>
        <w:t xml:space="preserve">for </w:t>
      </w:r>
      <w:r w:rsidR="009E630F" w:rsidRPr="0006267A">
        <w:rPr>
          <w:rFonts w:ascii="Tahoma" w:hAnsi="Tahoma" w:cs="Tahoma"/>
          <w:sz w:val="20"/>
          <w:szCs w:val="20"/>
        </w:rPr>
        <w:t xml:space="preserve">the </w:t>
      </w:r>
      <w:r w:rsidR="002A4833" w:rsidRPr="0006267A">
        <w:rPr>
          <w:rFonts w:ascii="Tahoma" w:hAnsi="Tahoma" w:cs="Tahoma"/>
          <w:sz w:val="20"/>
          <w:szCs w:val="20"/>
        </w:rPr>
        <w:t xml:space="preserve">cancellation </w:t>
      </w:r>
      <w:r w:rsidR="009E630F" w:rsidRPr="0006267A">
        <w:rPr>
          <w:rFonts w:ascii="Tahoma" w:hAnsi="Tahoma" w:cs="Tahoma"/>
          <w:sz w:val="20"/>
          <w:szCs w:val="20"/>
        </w:rPr>
        <w:t xml:space="preserve">of the </w:t>
      </w:r>
      <w:r w:rsidR="005D3E28" w:rsidRPr="0006267A">
        <w:rPr>
          <w:rFonts w:ascii="Tahoma" w:hAnsi="Tahoma" w:cs="Tahoma"/>
          <w:sz w:val="20"/>
          <w:szCs w:val="20"/>
        </w:rPr>
        <w:t xml:space="preserve">price </w:t>
      </w:r>
      <w:r w:rsidR="009E630F" w:rsidRPr="0006267A">
        <w:rPr>
          <w:rFonts w:ascii="Tahoma" w:hAnsi="Tahoma" w:cs="Tahoma"/>
          <w:sz w:val="20"/>
          <w:szCs w:val="20"/>
        </w:rPr>
        <w:t xml:space="preserve">fixation </w:t>
      </w:r>
      <w:r w:rsidR="005D3E28" w:rsidRPr="0006267A">
        <w:rPr>
          <w:rFonts w:ascii="Tahoma" w:hAnsi="Tahoma" w:cs="Tahoma"/>
          <w:sz w:val="20"/>
          <w:szCs w:val="20"/>
        </w:rPr>
        <w:t xml:space="preserve">are </w:t>
      </w:r>
      <w:r w:rsidR="009E630F" w:rsidRPr="0006267A">
        <w:rPr>
          <w:rFonts w:ascii="Tahoma" w:hAnsi="Tahoma" w:cs="Tahoma"/>
          <w:sz w:val="20"/>
          <w:szCs w:val="20"/>
        </w:rPr>
        <w:t xml:space="preserve">established </w:t>
      </w:r>
      <w:r w:rsidR="005D3E28" w:rsidRPr="0006267A">
        <w:rPr>
          <w:rFonts w:ascii="Tahoma" w:hAnsi="Tahoma" w:cs="Tahoma"/>
          <w:sz w:val="20"/>
          <w:szCs w:val="20"/>
        </w:rPr>
        <w:t>by the Exchange</w:t>
      </w:r>
      <w:r w:rsidR="00347914" w:rsidRPr="0006267A">
        <w:rPr>
          <w:rFonts w:ascii="Tahoma" w:hAnsi="Tahoma" w:cs="Tahoma"/>
          <w:sz w:val="20"/>
          <w:szCs w:val="20"/>
        </w:rPr>
        <w:t xml:space="preserve"> subject to an expert opinion</w:t>
      </w:r>
      <w:r w:rsidR="005D3E28" w:rsidRPr="0006267A">
        <w:rPr>
          <w:rFonts w:ascii="Tahoma" w:hAnsi="Tahoma" w:cs="Tahoma"/>
          <w:sz w:val="20"/>
          <w:szCs w:val="20"/>
        </w:rPr>
        <w:t>.</w:t>
      </w:r>
    </w:p>
    <w:p w:rsidR="008A4CED" w:rsidRPr="0006267A" w:rsidRDefault="008A4CED" w:rsidP="00FC4719">
      <w:pPr>
        <w:pStyle w:val="a4"/>
        <w:tabs>
          <w:tab w:val="num" w:pos="1000"/>
        </w:tabs>
        <w:spacing w:after="0"/>
        <w:ind w:left="1080"/>
        <w:jc w:val="both"/>
        <w:rPr>
          <w:rFonts w:ascii="Tahoma" w:hAnsi="Tahoma" w:cs="Tahoma"/>
          <w:sz w:val="20"/>
        </w:rPr>
      </w:pPr>
    </w:p>
    <w:p w:rsidR="00637376" w:rsidRPr="005322B8" w:rsidRDefault="005322B8" w:rsidP="00CD3BCA">
      <w:pPr>
        <w:numPr>
          <w:ilvl w:val="0"/>
          <w:numId w:val="1"/>
        </w:numPr>
        <w:outlineLvl w:val="0"/>
        <w:rPr>
          <w:rFonts w:ascii="Tahoma" w:hAnsi="Tahoma" w:cs="Tahoma"/>
          <w:sz w:val="20"/>
          <w:szCs w:val="20"/>
          <w:lang w:val="en-US"/>
        </w:rPr>
      </w:pPr>
      <w:bookmarkStart w:id="37" w:name="_Toc533768018"/>
      <w:r>
        <w:rPr>
          <w:rFonts w:ascii="Tahoma" w:hAnsi="Tahoma" w:cs="Tahoma"/>
          <w:b/>
          <w:sz w:val="20"/>
          <w:szCs w:val="20"/>
        </w:rPr>
        <w:t>Index c</w:t>
      </w:r>
      <w:r w:rsidR="00637376" w:rsidRPr="0006267A">
        <w:rPr>
          <w:rFonts w:ascii="Tahoma" w:hAnsi="Tahoma" w:cs="Tahoma"/>
          <w:b/>
          <w:sz w:val="20"/>
          <w:szCs w:val="20"/>
        </w:rPr>
        <w:t>alculation</w:t>
      </w:r>
      <w:r w:rsidR="00637376" w:rsidRPr="005322B8">
        <w:rPr>
          <w:rFonts w:ascii="Tahoma" w:hAnsi="Tahoma" w:cs="Tahoma"/>
          <w:b/>
          <w:sz w:val="20"/>
          <w:szCs w:val="20"/>
          <w:lang w:val="en-US"/>
        </w:rPr>
        <w:t xml:space="preserve"> </w:t>
      </w:r>
      <w:r w:rsidR="00637376" w:rsidRPr="0006267A">
        <w:rPr>
          <w:rFonts w:ascii="Tahoma" w:hAnsi="Tahoma" w:cs="Tahoma"/>
          <w:b/>
          <w:sz w:val="20"/>
          <w:szCs w:val="20"/>
        </w:rPr>
        <w:t>rules</w:t>
      </w:r>
      <w:r w:rsidR="00637376" w:rsidRPr="005322B8">
        <w:rPr>
          <w:rFonts w:ascii="Tahoma" w:hAnsi="Tahoma" w:cs="Tahoma"/>
          <w:b/>
          <w:sz w:val="20"/>
          <w:szCs w:val="20"/>
          <w:lang w:val="en-US"/>
        </w:rPr>
        <w:t>, information disclosure</w:t>
      </w:r>
      <w:bookmarkEnd w:id="37"/>
    </w:p>
    <w:p w:rsidR="00CD3BCA" w:rsidRPr="005322B8" w:rsidRDefault="00CD3BCA" w:rsidP="005322B8"/>
    <w:p w:rsidR="00CD3BCA" w:rsidRPr="0006267A" w:rsidRDefault="00637376" w:rsidP="00CD3BCA">
      <w:pPr>
        <w:numPr>
          <w:ilvl w:val="1"/>
          <w:numId w:val="1"/>
        </w:numPr>
        <w:outlineLvl w:val="0"/>
        <w:rPr>
          <w:rFonts w:ascii="Tahoma" w:hAnsi="Tahoma" w:cs="Tahoma"/>
          <w:sz w:val="20"/>
          <w:szCs w:val="20"/>
        </w:rPr>
      </w:pPr>
      <w:bookmarkStart w:id="38" w:name="_Toc533768019"/>
      <w:bookmarkStart w:id="39" w:name="_Toc424122379"/>
      <w:bookmarkStart w:id="40" w:name="_Toc438206744"/>
      <w:bookmarkStart w:id="41" w:name="_Toc438206780"/>
      <w:bookmarkStart w:id="42" w:name="_Toc438207000"/>
      <w:bookmarkStart w:id="43" w:name="_Toc433902916"/>
      <w:bookmarkStart w:id="44" w:name="_Toc463443774"/>
      <w:bookmarkStart w:id="45" w:name="_Toc499041838"/>
      <w:r w:rsidRPr="0006267A">
        <w:rPr>
          <w:rFonts w:ascii="Tahoma" w:hAnsi="Tahoma" w:cs="Tahoma"/>
          <w:b/>
          <w:sz w:val="20"/>
          <w:szCs w:val="20"/>
        </w:rPr>
        <w:t>Calculation time</w:t>
      </w:r>
      <w:bookmarkEnd w:id="38"/>
      <w:r w:rsidRPr="0006267A">
        <w:rPr>
          <w:rFonts w:ascii="Tahoma" w:hAnsi="Tahoma" w:cs="Tahoma"/>
          <w:b/>
          <w:sz w:val="20"/>
          <w:szCs w:val="20"/>
        </w:rPr>
        <w:t xml:space="preserve"> </w:t>
      </w:r>
      <w:bookmarkEnd w:id="39"/>
      <w:bookmarkEnd w:id="40"/>
      <w:bookmarkEnd w:id="41"/>
      <w:bookmarkEnd w:id="42"/>
      <w:bookmarkEnd w:id="43"/>
      <w:bookmarkEnd w:id="44"/>
      <w:bookmarkEnd w:id="45"/>
    </w:p>
    <w:p w:rsidR="00CD3BCA" w:rsidRPr="005322B8" w:rsidRDefault="00CD3BCA" w:rsidP="005322B8"/>
    <w:p w:rsidR="00122DB2" w:rsidRDefault="00637376" w:rsidP="00204CE2">
      <w:pPr>
        <w:numPr>
          <w:ilvl w:val="2"/>
          <w:numId w:val="1"/>
        </w:numPr>
        <w:tabs>
          <w:tab w:val="clear" w:pos="1224"/>
        </w:tabs>
        <w:ind w:left="1418" w:hanging="567"/>
        <w:jc w:val="both"/>
        <w:rPr>
          <w:rFonts w:ascii="Tahoma" w:hAnsi="Tahoma" w:cs="Tahoma"/>
          <w:sz w:val="20"/>
          <w:szCs w:val="20"/>
          <w:lang w:val="en-US"/>
        </w:rPr>
      </w:pPr>
      <w:bookmarkStart w:id="46" w:name="_Ref422320147"/>
      <w:r w:rsidRPr="0006267A">
        <w:rPr>
          <w:rFonts w:ascii="Tahoma" w:hAnsi="Tahoma" w:cs="Tahoma"/>
          <w:sz w:val="20"/>
          <w:szCs w:val="20"/>
          <w:lang w:val="en-US"/>
        </w:rPr>
        <w:t xml:space="preserve">The Index is calculated </w:t>
      </w:r>
      <w:r w:rsidR="00E9147E">
        <w:rPr>
          <w:rFonts w:ascii="Tahoma" w:hAnsi="Tahoma" w:cs="Tahoma"/>
          <w:sz w:val="20"/>
          <w:szCs w:val="20"/>
          <w:lang w:val="en-US"/>
        </w:rPr>
        <w:t xml:space="preserve">once a second. </w:t>
      </w:r>
      <w:r w:rsidRPr="0006267A">
        <w:rPr>
          <w:rFonts w:ascii="Tahoma" w:hAnsi="Tahoma" w:cs="Tahoma"/>
          <w:sz w:val="20"/>
          <w:szCs w:val="20"/>
          <w:lang w:val="en-US"/>
        </w:rPr>
        <w:t xml:space="preserve">The Exchange </w:t>
      </w:r>
      <w:r w:rsidR="0006267A" w:rsidRPr="0006267A">
        <w:rPr>
          <w:rFonts w:ascii="Tahoma" w:hAnsi="Tahoma" w:cs="Tahoma"/>
          <w:sz w:val="20"/>
          <w:szCs w:val="20"/>
          <w:lang w:val="en-US"/>
        </w:rPr>
        <w:t>can</w:t>
      </w:r>
      <w:r w:rsidRPr="0006267A">
        <w:rPr>
          <w:rFonts w:ascii="Tahoma" w:hAnsi="Tahoma" w:cs="Tahoma"/>
          <w:sz w:val="20"/>
          <w:szCs w:val="20"/>
          <w:lang w:val="en-US"/>
        </w:rPr>
        <w:t xml:space="preserve"> change the calculation frequency subject to </w:t>
      </w:r>
      <w:r w:rsidR="00122DB2">
        <w:rPr>
          <w:rFonts w:ascii="Tahoma" w:hAnsi="Tahoma" w:cs="Tahoma"/>
          <w:sz w:val="20"/>
          <w:szCs w:val="20"/>
          <w:lang w:val="en-US"/>
        </w:rPr>
        <w:t xml:space="preserve">time frames </w:t>
      </w:r>
      <w:r w:rsidRPr="0006267A">
        <w:rPr>
          <w:rFonts w:ascii="Tahoma" w:hAnsi="Tahoma" w:cs="Tahoma"/>
          <w:sz w:val="20"/>
          <w:szCs w:val="20"/>
          <w:lang w:val="en-US"/>
        </w:rPr>
        <w:t xml:space="preserve">established by the regulatory acts </w:t>
      </w:r>
      <w:r w:rsidR="00122DB2">
        <w:rPr>
          <w:rFonts w:ascii="Tahoma" w:hAnsi="Tahoma" w:cs="Tahoma"/>
          <w:sz w:val="20"/>
          <w:szCs w:val="20"/>
          <w:lang w:val="en-US"/>
        </w:rPr>
        <w:t>of the Bank of Russia.</w:t>
      </w:r>
    </w:p>
    <w:p w:rsidR="00122DB2" w:rsidRDefault="00122DB2" w:rsidP="00122DB2">
      <w:pPr>
        <w:ind w:left="1418"/>
        <w:jc w:val="both"/>
        <w:rPr>
          <w:rFonts w:ascii="Tahoma" w:hAnsi="Tahoma" w:cs="Tahoma"/>
          <w:sz w:val="20"/>
          <w:szCs w:val="20"/>
          <w:lang w:val="en-US"/>
        </w:rPr>
      </w:pPr>
    </w:p>
    <w:p w:rsidR="00637376" w:rsidRDefault="00876DFA" w:rsidP="00204CE2">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The Index is calculated during the main trading session.</w:t>
      </w:r>
      <w:r w:rsidR="00122DB2">
        <w:rPr>
          <w:rFonts w:ascii="Tahoma" w:hAnsi="Tahoma" w:cs="Tahoma"/>
          <w:sz w:val="20"/>
          <w:szCs w:val="20"/>
          <w:lang w:val="en-US"/>
        </w:rPr>
        <w:t xml:space="preserve"> The Exchange may decide to calculate the Index during the additional trading session (if any). </w:t>
      </w:r>
    </w:p>
    <w:p w:rsidR="00122DB2" w:rsidRDefault="00122DB2" w:rsidP="00122DB2">
      <w:pPr>
        <w:pStyle w:val="af6"/>
        <w:rPr>
          <w:rFonts w:ascii="Tahoma" w:hAnsi="Tahoma" w:cs="Tahoma"/>
          <w:sz w:val="20"/>
          <w:szCs w:val="20"/>
          <w:lang w:val="en-US"/>
        </w:rPr>
      </w:pPr>
    </w:p>
    <w:p w:rsidR="00122DB2" w:rsidRDefault="00122DB2" w:rsidP="00204CE2">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 xml:space="preserve">The </w:t>
      </w:r>
      <w:r w:rsidR="00876DFA" w:rsidRPr="0006267A">
        <w:rPr>
          <w:rFonts w:ascii="Tahoma" w:hAnsi="Tahoma" w:cs="Tahoma"/>
          <w:sz w:val="20"/>
          <w:szCs w:val="20"/>
          <w:lang w:val="en-US"/>
        </w:rPr>
        <w:t>Index</w:t>
      </w:r>
      <w:r>
        <w:rPr>
          <w:rFonts w:ascii="Tahoma" w:hAnsi="Tahoma" w:cs="Tahoma"/>
          <w:sz w:val="20"/>
          <w:szCs w:val="20"/>
          <w:lang w:val="en-US"/>
        </w:rPr>
        <w:t xml:space="preserve">’s value </w:t>
      </w:r>
      <w:r w:rsidR="00876DFA" w:rsidRPr="0006267A">
        <w:rPr>
          <w:rFonts w:ascii="Tahoma" w:hAnsi="Tahoma" w:cs="Tahoma"/>
          <w:sz w:val="20"/>
          <w:szCs w:val="20"/>
          <w:lang w:val="en-US"/>
        </w:rPr>
        <w:t xml:space="preserve">published first </w:t>
      </w:r>
      <w:r>
        <w:rPr>
          <w:rFonts w:ascii="Tahoma" w:hAnsi="Tahoma" w:cs="Tahoma"/>
          <w:sz w:val="20"/>
          <w:szCs w:val="20"/>
          <w:lang w:val="en-US"/>
        </w:rPr>
        <w:t xml:space="preserve">since </w:t>
      </w:r>
      <w:r w:rsidR="00876DFA" w:rsidRPr="0006267A">
        <w:rPr>
          <w:rFonts w:ascii="Tahoma" w:hAnsi="Tahoma" w:cs="Tahoma"/>
          <w:sz w:val="20"/>
          <w:szCs w:val="20"/>
          <w:lang w:val="en-US"/>
        </w:rPr>
        <w:t xml:space="preserve">the main trading session </w:t>
      </w:r>
      <w:r>
        <w:rPr>
          <w:rFonts w:ascii="Tahoma" w:hAnsi="Tahoma" w:cs="Tahoma"/>
          <w:sz w:val="20"/>
          <w:szCs w:val="20"/>
          <w:lang w:val="en-US"/>
        </w:rPr>
        <w:t>has started is</w:t>
      </w:r>
      <w:r w:rsidR="00876DFA" w:rsidRPr="0006267A">
        <w:rPr>
          <w:rFonts w:ascii="Tahoma" w:hAnsi="Tahoma" w:cs="Tahoma"/>
          <w:sz w:val="20"/>
          <w:szCs w:val="20"/>
          <w:lang w:val="en-US"/>
        </w:rPr>
        <w:t xml:space="preserve"> the opening value </w:t>
      </w:r>
      <w:r>
        <w:rPr>
          <w:rFonts w:ascii="Tahoma" w:hAnsi="Tahoma" w:cs="Tahoma"/>
          <w:sz w:val="20"/>
          <w:szCs w:val="20"/>
          <w:lang w:val="en-US"/>
        </w:rPr>
        <w:t>for that trading day.</w:t>
      </w:r>
    </w:p>
    <w:p w:rsidR="00122DB2" w:rsidRDefault="00122DB2" w:rsidP="00122DB2">
      <w:pPr>
        <w:pStyle w:val="af6"/>
        <w:rPr>
          <w:rFonts w:ascii="Tahoma" w:hAnsi="Tahoma" w:cs="Tahoma"/>
          <w:sz w:val="20"/>
          <w:szCs w:val="20"/>
          <w:lang w:val="en-US"/>
        </w:rPr>
      </w:pPr>
    </w:p>
    <w:p w:rsidR="00122DB2" w:rsidRDefault="00122DB2" w:rsidP="00876DFA">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 xml:space="preserve">The Index’s </w:t>
      </w:r>
      <w:r w:rsidR="00876DFA" w:rsidRPr="0006267A">
        <w:rPr>
          <w:rFonts w:ascii="Tahoma" w:hAnsi="Tahoma" w:cs="Tahoma"/>
          <w:sz w:val="20"/>
          <w:szCs w:val="20"/>
          <w:lang w:val="en-US"/>
        </w:rPr>
        <w:t xml:space="preserve">value published last in the main trading session </w:t>
      </w:r>
      <w:r>
        <w:rPr>
          <w:rFonts w:ascii="Tahoma" w:hAnsi="Tahoma" w:cs="Tahoma"/>
          <w:sz w:val="20"/>
          <w:szCs w:val="20"/>
          <w:lang w:val="en-US"/>
        </w:rPr>
        <w:t xml:space="preserve">is the </w:t>
      </w:r>
      <w:r w:rsidR="00D8395C">
        <w:rPr>
          <w:rFonts w:ascii="Tahoma" w:hAnsi="Tahoma" w:cs="Tahoma"/>
          <w:sz w:val="20"/>
          <w:szCs w:val="20"/>
          <w:lang w:val="en-US"/>
        </w:rPr>
        <w:t>end-of-day</w:t>
      </w:r>
      <w:r w:rsidR="00876DFA" w:rsidRPr="0006267A">
        <w:rPr>
          <w:rFonts w:ascii="Tahoma" w:hAnsi="Tahoma" w:cs="Tahoma"/>
          <w:sz w:val="20"/>
          <w:szCs w:val="20"/>
          <w:lang w:val="en-US"/>
        </w:rPr>
        <w:t xml:space="preserve"> value</w:t>
      </w:r>
      <w:r>
        <w:rPr>
          <w:rFonts w:ascii="Tahoma" w:hAnsi="Tahoma" w:cs="Tahoma"/>
          <w:sz w:val="20"/>
          <w:szCs w:val="20"/>
          <w:lang w:val="en-US"/>
        </w:rPr>
        <w:t xml:space="preserve"> for that trading day. </w:t>
      </w:r>
    </w:p>
    <w:p w:rsidR="00122DB2" w:rsidRDefault="00122DB2" w:rsidP="00122DB2">
      <w:pPr>
        <w:pStyle w:val="af6"/>
        <w:rPr>
          <w:rFonts w:ascii="Tahoma" w:hAnsi="Tahoma" w:cs="Tahoma"/>
          <w:sz w:val="20"/>
          <w:szCs w:val="20"/>
          <w:lang w:val="en-US"/>
        </w:rPr>
      </w:pPr>
    </w:p>
    <w:p w:rsidR="00876DFA" w:rsidRPr="0006267A" w:rsidRDefault="00876DFA" w:rsidP="00876DFA">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Unless otherwise established by the regulatory acts of the Bank of Russia, the Exchange can</w:t>
      </w:r>
      <w:r w:rsidR="0006267A" w:rsidRPr="0006267A">
        <w:rPr>
          <w:rFonts w:ascii="Tahoma" w:hAnsi="Tahoma" w:cs="Tahoma"/>
          <w:sz w:val="20"/>
          <w:szCs w:val="20"/>
          <w:lang w:val="en-US"/>
        </w:rPr>
        <w:t xml:space="preserve"> change the start and/or end times of the Index calculation. Any decision made by the Exchange under this clause is notified to trading members at least five business days before it takes effect unless the Exchange sets other deadline by giving the relevant notice.   </w:t>
      </w:r>
      <w:r w:rsidRPr="0006267A">
        <w:rPr>
          <w:rFonts w:ascii="Tahoma" w:hAnsi="Tahoma" w:cs="Tahoma"/>
          <w:sz w:val="20"/>
          <w:szCs w:val="20"/>
          <w:lang w:val="en-US"/>
        </w:rPr>
        <w:t xml:space="preserve"> </w:t>
      </w:r>
    </w:p>
    <w:bookmarkEnd w:id="46"/>
    <w:p w:rsidR="00CD3BCA" w:rsidRPr="005322B8" w:rsidRDefault="00CD3BCA" w:rsidP="005322B8"/>
    <w:p w:rsidR="00FC4719" w:rsidRPr="0006267A" w:rsidRDefault="00FC4719" w:rsidP="00CD3BCA">
      <w:pPr>
        <w:numPr>
          <w:ilvl w:val="1"/>
          <w:numId w:val="1"/>
        </w:numPr>
        <w:outlineLvl w:val="0"/>
        <w:rPr>
          <w:rFonts w:ascii="Tahoma" w:hAnsi="Tahoma" w:cs="Tahoma"/>
          <w:b/>
          <w:sz w:val="20"/>
          <w:szCs w:val="20"/>
        </w:rPr>
      </w:pPr>
      <w:bookmarkStart w:id="47" w:name="_Toc533768020"/>
      <w:r w:rsidRPr="0006267A">
        <w:rPr>
          <w:rFonts w:ascii="Tahoma" w:hAnsi="Tahoma" w:cs="Tahoma"/>
          <w:b/>
          <w:sz w:val="20"/>
          <w:szCs w:val="20"/>
        </w:rPr>
        <w:t>Procedure for Indices calculation control</w:t>
      </w:r>
      <w:bookmarkEnd w:id="47"/>
    </w:p>
    <w:p w:rsidR="00FC4719" w:rsidRPr="0006267A" w:rsidRDefault="00FC4719" w:rsidP="00FC4719">
      <w:pPr>
        <w:pStyle w:val="a4"/>
        <w:spacing w:after="0"/>
        <w:ind w:left="360"/>
        <w:jc w:val="both"/>
        <w:rPr>
          <w:rFonts w:ascii="Tahoma" w:hAnsi="Tahoma" w:cs="Tahoma"/>
          <w:sz w:val="20"/>
        </w:rPr>
      </w:pPr>
    </w:p>
    <w:p w:rsidR="00FC4719" w:rsidRPr="0006267A" w:rsidRDefault="00FC4719" w:rsidP="0006267A">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 xml:space="preserve">In case of </w:t>
      </w:r>
      <w:r w:rsidR="0006267A" w:rsidRPr="0006267A">
        <w:rPr>
          <w:rFonts w:ascii="Tahoma" w:hAnsi="Tahoma" w:cs="Tahoma"/>
          <w:sz w:val="20"/>
          <w:szCs w:val="20"/>
          <w:lang w:val="en-US"/>
        </w:rPr>
        <w:t xml:space="preserve">a </w:t>
      </w:r>
      <w:r w:rsidRPr="0006267A">
        <w:rPr>
          <w:rFonts w:ascii="Tahoma" w:hAnsi="Tahoma" w:cs="Tahoma"/>
          <w:sz w:val="20"/>
          <w:szCs w:val="20"/>
          <w:lang w:val="en-US"/>
        </w:rPr>
        <w:t xml:space="preserve">technical disruption </w:t>
      </w:r>
      <w:r w:rsidR="000F75C9" w:rsidRPr="0006267A">
        <w:rPr>
          <w:rFonts w:ascii="Tahoma" w:hAnsi="Tahoma" w:cs="Tahoma"/>
          <w:sz w:val="20"/>
          <w:szCs w:val="20"/>
          <w:lang w:val="en-US"/>
        </w:rPr>
        <w:t xml:space="preserve">to </w:t>
      </w:r>
      <w:r w:rsidRPr="0006267A">
        <w:rPr>
          <w:rFonts w:ascii="Tahoma" w:hAnsi="Tahoma" w:cs="Tahoma"/>
          <w:sz w:val="20"/>
          <w:szCs w:val="20"/>
          <w:lang w:val="en-US"/>
        </w:rPr>
        <w:t xml:space="preserve">the process of Index calculation or during securities </w:t>
      </w:r>
      <w:r w:rsidR="000F75C9" w:rsidRPr="0006267A">
        <w:rPr>
          <w:rFonts w:ascii="Tahoma" w:hAnsi="Tahoma" w:cs="Tahoma"/>
          <w:sz w:val="20"/>
          <w:szCs w:val="20"/>
          <w:lang w:val="en-US"/>
        </w:rPr>
        <w:t xml:space="preserve">trading at </w:t>
      </w:r>
      <w:r w:rsidRPr="0006267A">
        <w:rPr>
          <w:rFonts w:ascii="Tahoma" w:hAnsi="Tahoma" w:cs="Tahoma"/>
          <w:sz w:val="20"/>
          <w:szCs w:val="20"/>
          <w:lang w:val="en-US"/>
        </w:rPr>
        <w:t xml:space="preserve">the Exchange that </w:t>
      </w:r>
      <w:r w:rsidR="000F75C9" w:rsidRPr="0006267A">
        <w:rPr>
          <w:rFonts w:ascii="Tahoma" w:hAnsi="Tahoma" w:cs="Tahoma"/>
          <w:sz w:val="20"/>
          <w:szCs w:val="20"/>
          <w:lang w:val="en-US"/>
        </w:rPr>
        <w:t xml:space="preserve">leads </w:t>
      </w:r>
      <w:r w:rsidRPr="0006267A">
        <w:rPr>
          <w:rFonts w:ascii="Tahoma" w:hAnsi="Tahoma" w:cs="Tahoma"/>
          <w:sz w:val="20"/>
          <w:szCs w:val="20"/>
          <w:lang w:val="en-US"/>
        </w:rPr>
        <w:t xml:space="preserve">to </w:t>
      </w:r>
      <w:r w:rsidR="000F75C9" w:rsidRPr="0006267A">
        <w:rPr>
          <w:rFonts w:ascii="Tahoma" w:hAnsi="Tahoma" w:cs="Tahoma"/>
          <w:sz w:val="20"/>
          <w:szCs w:val="20"/>
          <w:lang w:val="en-US"/>
        </w:rPr>
        <w:t xml:space="preserve">corruption </w:t>
      </w:r>
      <w:r w:rsidRPr="0006267A">
        <w:rPr>
          <w:rFonts w:ascii="Tahoma" w:hAnsi="Tahoma" w:cs="Tahoma"/>
          <w:sz w:val="20"/>
          <w:szCs w:val="20"/>
          <w:lang w:val="en-US"/>
        </w:rPr>
        <w:t xml:space="preserve">of data used </w:t>
      </w:r>
      <w:r w:rsidR="000F75C9" w:rsidRPr="0006267A">
        <w:rPr>
          <w:rFonts w:ascii="Tahoma" w:hAnsi="Tahoma" w:cs="Tahoma"/>
          <w:sz w:val="20"/>
          <w:szCs w:val="20"/>
          <w:lang w:val="en-US"/>
        </w:rPr>
        <w:t xml:space="preserve">to </w:t>
      </w:r>
      <w:r w:rsidRPr="0006267A">
        <w:rPr>
          <w:rFonts w:ascii="Tahoma" w:hAnsi="Tahoma" w:cs="Tahoma"/>
          <w:sz w:val="20"/>
          <w:szCs w:val="20"/>
          <w:lang w:val="en-US"/>
        </w:rPr>
        <w:t>calculat</w:t>
      </w:r>
      <w:r w:rsidR="000F75C9" w:rsidRPr="0006267A">
        <w:rPr>
          <w:rFonts w:ascii="Tahoma" w:hAnsi="Tahoma" w:cs="Tahoma"/>
          <w:sz w:val="20"/>
          <w:szCs w:val="20"/>
          <w:lang w:val="en-US"/>
        </w:rPr>
        <w:t>e</w:t>
      </w:r>
      <w:r w:rsidRPr="0006267A">
        <w:rPr>
          <w:rFonts w:ascii="Tahoma" w:hAnsi="Tahoma" w:cs="Tahoma"/>
          <w:sz w:val="20"/>
          <w:szCs w:val="20"/>
          <w:lang w:val="en-US"/>
        </w:rPr>
        <w:t xml:space="preserve"> </w:t>
      </w:r>
      <w:r w:rsidR="000F75C9" w:rsidRPr="0006267A">
        <w:rPr>
          <w:rFonts w:ascii="Tahoma" w:hAnsi="Tahoma" w:cs="Tahoma"/>
          <w:sz w:val="20"/>
          <w:szCs w:val="20"/>
          <w:lang w:val="en-US"/>
        </w:rPr>
        <w:t xml:space="preserve">the </w:t>
      </w:r>
      <w:r w:rsidRPr="0006267A">
        <w:rPr>
          <w:rFonts w:ascii="Tahoma" w:hAnsi="Tahoma" w:cs="Tahoma"/>
          <w:sz w:val="20"/>
          <w:szCs w:val="20"/>
          <w:lang w:val="en-US"/>
        </w:rPr>
        <w:t>Ind</w:t>
      </w:r>
      <w:r w:rsidR="000F75C9" w:rsidRPr="0006267A">
        <w:rPr>
          <w:rFonts w:ascii="Tahoma" w:hAnsi="Tahoma" w:cs="Tahoma"/>
          <w:sz w:val="20"/>
          <w:szCs w:val="20"/>
          <w:lang w:val="en-US"/>
        </w:rPr>
        <w:t>ex,</w:t>
      </w:r>
      <w:r w:rsidRPr="0006267A">
        <w:rPr>
          <w:rFonts w:ascii="Tahoma" w:hAnsi="Tahoma" w:cs="Tahoma"/>
          <w:sz w:val="20"/>
          <w:szCs w:val="20"/>
          <w:lang w:val="en-US"/>
        </w:rPr>
        <w:t xml:space="preserve"> </w:t>
      </w:r>
      <w:r w:rsidR="000F75C9" w:rsidRPr="0006267A">
        <w:rPr>
          <w:rFonts w:ascii="Tahoma" w:hAnsi="Tahoma" w:cs="Tahoma"/>
          <w:sz w:val="20"/>
          <w:szCs w:val="20"/>
          <w:lang w:val="en-US"/>
        </w:rPr>
        <w:t>the Index’s values are recalculated</w:t>
      </w:r>
      <w:r w:rsidRPr="0006267A">
        <w:rPr>
          <w:rFonts w:ascii="Tahoma" w:hAnsi="Tahoma" w:cs="Tahoma"/>
          <w:sz w:val="20"/>
          <w:szCs w:val="20"/>
          <w:lang w:val="en-US"/>
        </w:rPr>
        <w:t xml:space="preserve">, but </w:t>
      </w:r>
      <w:r w:rsidR="000F75C9" w:rsidRPr="0006267A">
        <w:rPr>
          <w:rFonts w:ascii="Tahoma" w:hAnsi="Tahoma" w:cs="Tahoma"/>
          <w:sz w:val="20"/>
          <w:szCs w:val="20"/>
          <w:lang w:val="en-US"/>
        </w:rPr>
        <w:t xml:space="preserve">for a period </w:t>
      </w:r>
      <w:r w:rsidRPr="0006267A">
        <w:rPr>
          <w:rFonts w:ascii="Tahoma" w:hAnsi="Tahoma" w:cs="Tahoma"/>
          <w:sz w:val="20"/>
          <w:szCs w:val="20"/>
          <w:lang w:val="en-US"/>
        </w:rPr>
        <w:t xml:space="preserve">no earlier than the previous trading day. </w:t>
      </w:r>
      <w:r w:rsidR="000F75C9" w:rsidRPr="0006267A">
        <w:rPr>
          <w:rFonts w:ascii="Tahoma" w:hAnsi="Tahoma" w:cs="Tahoma"/>
          <w:sz w:val="20"/>
          <w:szCs w:val="20"/>
          <w:lang w:val="en-US"/>
        </w:rPr>
        <w:t xml:space="preserve">If the Index’s </w:t>
      </w:r>
      <w:r w:rsidRPr="0006267A">
        <w:rPr>
          <w:rFonts w:ascii="Tahoma" w:hAnsi="Tahoma" w:cs="Tahoma"/>
          <w:sz w:val="20"/>
          <w:szCs w:val="20"/>
          <w:lang w:val="en-US"/>
        </w:rPr>
        <w:t>value</w:t>
      </w:r>
      <w:r w:rsidR="000F75C9" w:rsidRPr="0006267A">
        <w:rPr>
          <w:rFonts w:ascii="Tahoma" w:hAnsi="Tahoma" w:cs="Tahoma"/>
          <w:sz w:val="20"/>
          <w:szCs w:val="20"/>
          <w:lang w:val="en-US"/>
        </w:rPr>
        <w:t>s</w:t>
      </w:r>
      <w:r w:rsidRPr="0006267A">
        <w:rPr>
          <w:rFonts w:ascii="Tahoma" w:hAnsi="Tahoma" w:cs="Tahoma"/>
          <w:sz w:val="20"/>
          <w:szCs w:val="20"/>
          <w:lang w:val="en-US"/>
        </w:rPr>
        <w:t xml:space="preserve"> </w:t>
      </w:r>
      <w:r w:rsidR="000F75C9" w:rsidRPr="0006267A">
        <w:rPr>
          <w:rFonts w:ascii="Tahoma" w:hAnsi="Tahoma" w:cs="Tahoma"/>
          <w:sz w:val="20"/>
          <w:szCs w:val="20"/>
          <w:lang w:val="en-US"/>
        </w:rPr>
        <w:t xml:space="preserve">are </w:t>
      </w:r>
      <w:r w:rsidRPr="0006267A">
        <w:rPr>
          <w:rFonts w:ascii="Tahoma" w:hAnsi="Tahoma" w:cs="Tahoma"/>
          <w:sz w:val="20"/>
          <w:szCs w:val="20"/>
          <w:lang w:val="en-US"/>
        </w:rPr>
        <w:t>recalculat</w:t>
      </w:r>
      <w:r w:rsidR="000F75C9" w:rsidRPr="0006267A">
        <w:rPr>
          <w:rFonts w:ascii="Tahoma" w:hAnsi="Tahoma" w:cs="Tahoma"/>
          <w:sz w:val="20"/>
          <w:szCs w:val="20"/>
          <w:lang w:val="en-US"/>
        </w:rPr>
        <w:t>ed</w:t>
      </w:r>
      <w:r w:rsidRPr="0006267A">
        <w:rPr>
          <w:rFonts w:ascii="Tahoma" w:hAnsi="Tahoma" w:cs="Tahoma"/>
          <w:sz w:val="20"/>
          <w:szCs w:val="20"/>
          <w:lang w:val="en-US"/>
        </w:rPr>
        <w:t xml:space="preserve">, the Exchange shall perform such recalculation as soon as possible after the technical </w:t>
      </w:r>
      <w:r w:rsidR="000F75C9" w:rsidRPr="0006267A">
        <w:rPr>
          <w:rFonts w:ascii="Tahoma" w:hAnsi="Tahoma" w:cs="Tahoma"/>
          <w:sz w:val="20"/>
          <w:szCs w:val="20"/>
          <w:lang w:val="en-US"/>
        </w:rPr>
        <w:t xml:space="preserve">error </w:t>
      </w:r>
      <w:r w:rsidRPr="0006267A">
        <w:rPr>
          <w:rFonts w:ascii="Tahoma" w:hAnsi="Tahoma" w:cs="Tahoma"/>
          <w:sz w:val="20"/>
          <w:szCs w:val="20"/>
          <w:lang w:val="en-US"/>
        </w:rPr>
        <w:t xml:space="preserve">was </w:t>
      </w:r>
      <w:r w:rsidR="000F75C9" w:rsidRPr="0006267A">
        <w:rPr>
          <w:rFonts w:ascii="Tahoma" w:hAnsi="Tahoma" w:cs="Tahoma"/>
          <w:sz w:val="20"/>
          <w:szCs w:val="20"/>
          <w:lang w:val="en-US"/>
        </w:rPr>
        <w:t>detected</w:t>
      </w:r>
      <w:r w:rsidRPr="0006267A">
        <w:rPr>
          <w:rFonts w:ascii="Tahoma" w:hAnsi="Tahoma" w:cs="Tahoma"/>
          <w:sz w:val="20"/>
          <w:szCs w:val="20"/>
          <w:lang w:val="en-US"/>
        </w:rPr>
        <w:t xml:space="preserve">. </w:t>
      </w:r>
      <w:r w:rsidR="0006267A">
        <w:rPr>
          <w:rFonts w:ascii="Tahoma" w:hAnsi="Tahoma" w:cs="Tahoma"/>
          <w:sz w:val="20"/>
          <w:szCs w:val="20"/>
          <w:lang w:val="en-US"/>
        </w:rPr>
        <w:t>In this case</w:t>
      </w:r>
      <w:r w:rsidR="000F75C9" w:rsidRPr="0006267A">
        <w:rPr>
          <w:rFonts w:ascii="Tahoma" w:hAnsi="Tahoma" w:cs="Tahoma"/>
          <w:sz w:val="20"/>
          <w:szCs w:val="20"/>
          <w:lang w:val="en-US"/>
        </w:rPr>
        <w:t>,</w:t>
      </w:r>
      <w:r w:rsidRPr="0006267A">
        <w:rPr>
          <w:rFonts w:ascii="Tahoma" w:hAnsi="Tahoma" w:cs="Tahoma"/>
          <w:sz w:val="20"/>
          <w:szCs w:val="20"/>
          <w:lang w:val="en-US"/>
        </w:rPr>
        <w:t xml:space="preserve"> </w:t>
      </w:r>
      <w:r w:rsidR="0006267A">
        <w:rPr>
          <w:rFonts w:ascii="Tahoma" w:hAnsi="Tahoma" w:cs="Tahoma"/>
          <w:sz w:val="20"/>
          <w:szCs w:val="20"/>
          <w:lang w:val="en-US"/>
        </w:rPr>
        <w:t xml:space="preserve">the </w:t>
      </w:r>
      <w:r w:rsidRPr="0006267A">
        <w:rPr>
          <w:rFonts w:ascii="Tahoma" w:hAnsi="Tahoma" w:cs="Tahoma"/>
          <w:sz w:val="20"/>
          <w:szCs w:val="20"/>
          <w:lang w:val="en-US"/>
        </w:rPr>
        <w:t xml:space="preserve">relevant notice is published on Exchange’s </w:t>
      </w:r>
      <w:r w:rsidR="00165DBA" w:rsidRPr="0006267A">
        <w:rPr>
          <w:rFonts w:ascii="Tahoma" w:hAnsi="Tahoma" w:cs="Tahoma"/>
          <w:sz w:val="20"/>
          <w:szCs w:val="20"/>
          <w:lang w:val="en-US"/>
        </w:rPr>
        <w:t xml:space="preserve">official </w:t>
      </w:r>
      <w:r w:rsidRPr="0006267A">
        <w:rPr>
          <w:rFonts w:ascii="Tahoma" w:hAnsi="Tahoma" w:cs="Tahoma"/>
          <w:sz w:val="20"/>
          <w:szCs w:val="20"/>
          <w:lang w:val="en-US"/>
        </w:rPr>
        <w:t xml:space="preserve">website.  </w:t>
      </w:r>
    </w:p>
    <w:p w:rsidR="007E791E" w:rsidRDefault="00FC4719" w:rsidP="007E791E">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 xml:space="preserve">If circumstances occur that </w:t>
      </w:r>
      <w:r w:rsidR="000F75C9" w:rsidRPr="0006267A">
        <w:rPr>
          <w:rFonts w:ascii="Tahoma" w:hAnsi="Tahoma" w:cs="Tahoma"/>
          <w:sz w:val="20"/>
          <w:szCs w:val="20"/>
          <w:lang w:val="en-US"/>
        </w:rPr>
        <w:t xml:space="preserve">may adversely </w:t>
      </w:r>
      <w:r w:rsidRPr="0006267A">
        <w:rPr>
          <w:rFonts w:ascii="Tahoma" w:hAnsi="Tahoma" w:cs="Tahoma"/>
          <w:sz w:val="20"/>
          <w:szCs w:val="20"/>
          <w:lang w:val="en-US"/>
        </w:rPr>
        <w:t>impact how accurate</w:t>
      </w:r>
      <w:r w:rsidR="000F75C9" w:rsidRPr="0006267A">
        <w:rPr>
          <w:rFonts w:ascii="Tahoma" w:hAnsi="Tahoma" w:cs="Tahoma"/>
          <w:sz w:val="20"/>
          <w:szCs w:val="20"/>
          <w:lang w:val="en-US"/>
        </w:rPr>
        <w:t>ly</w:t>
      </w:r>
      <w:r w:rsidRPr="0006267A">
        <w:rPr>
          <w:rFonts w:ascii="Tahoma" w:hAnsi="Tahoma" w:cs="Tahoma"/>
          <w:sz w:val="20"/>
          <w:szCs w:val="20"/>
          <w:lang w:val="en-US"/>
        </w:rPr>
        <w:t xml:space="preserve"> the Index reflects the actual </w:t>
      </w:r>
      <w:r w:rsidR="000F75C9" w:rsidRPr="0006267A">
        <w:rPr>
          <w:rFonts w:ascii="Tahoma" w:hAnsi="Tahoma" w:cs="Tahoma"/>
          <w:sz w:val="20"/>
          <w:szCs w:val="20"/>
          <w:lang w:val="en-US"/>
        </w:rPr>
        <w:t xml:space="preserve">condition </w:t>
      </w:r>
      <w:r w:rsidRPr="0006267A">
        <w:rPr>
          <w:rFonts w:ascii="Tahoma" w:hAnsi="Tahoma" w:cs="Tahoma"/>
          <w:sz w:val="20"/>
          <w:szCs w:val="20"/>
          <w:lang w:val="en-US"/>
        </w:rPr>
        <w:t xml:space="preserve">of the Russian stock market, the Exchange </w:t>
      </w:r>
      <w:r w:rsidR="000F75C9" w:rsidRPr="0006267A">
        <w:rPr>
          <w:rFonts w:ascii="Tahoma" w:hAnsi="Tahoma" w:cs="Tahoma"/>
          <w:sz w:val="20"/>
          <w:szCs w:val="20"/>
          <w:lang w:val="en-US"/>
        </w:rPr>
        <w:t xml:space="preserve">has the right </w:t>
      </w:r>
      <w:r w:rsidRPr="0006267A">
        <w:rPr>
          <w:rFonts w:ascii="Tahoma" w:hAnsi="Tahoma" w:cs="Tahoma"/>
          <w:sz w:val="20"/>
          <w:szCs w:val="20"/>
          <w:lang w:val="en-US"/>
        </w:rPr>
        <w:t xml:space="preserve">to undertake any action necessary to ensure </w:t>
      </w:r>
      <w:r w:rsidR="000F75C9" w:rsidRPr="0006267A">
        <w:rPr>
          <w:rFonts w:ascii="Tahoma" w:hAnsi="Tahoma" w:cs="Tahoma"/>
          <w:sz w:val="20"/>
          <w:szCs w:val="20"/>
          <w:lang w:val="en-US"/>
        </w:rPr>
        <w:t xml:space="preserve">the </w:t>
      </w:r>
      <w:r w:rsidRPr="0006267A">
        <w:rPr>
          <w:rFonts w:ascii="Tahoma" w:hAnsi="Tahoma" w:cs="Tahoma"/>
          <w:sz w:val="20"/>
          <w:szCs w:val="20"/>
          <w:lang w:val="en-US"/>
        </w:rPr>
        <w:t>accuracy of the Index, including remov</w:t>
      </w:r>
      <w:r w:rsidR="000F75C9" w:rsidRPr="0006267A">
        <w:rPr>
          <w:rFonts w:ascii="Tahoma" w:hAnsi="Tahoma" w:cs="Tahoma"/>
          <w:sz w:val="20"/>
          <w:szCs w:val="20"/>
          <w:lang w:val="en-US"/>
        </w:rPr>
        <w:t>ing</w:t>
      </w:r>
      <w:r w:rsidRPr="0006267A">
        <w:rPr>
          <w:rFonts w:ascii="Tahoma" w:hAnsi="Tahoma" w:cs="Tahoma"/>
          <w:sz w:val="20"/>
          <w:szCs w:val="20"/>
          <w:lang w:val="en-US"/>
        </w:rPr>
        <w:t xml:space="preserve"> Stocks from the </w:t>
      </w:r>
      <w:r w:rsidR="000F75C9" w:rsidRPr="0006267A">
        <w:rPr>
          <w:rFonts w:ascii="Tahoma" w:hAnsi="Tahoma" w:cs="Tahoma"/>
          <w:sz w:val="20"/>
          <w:szCs w:val="20"/>
          <w:lang w:val="en-US"/>
        </w:rPr>
        <w:t>C</w:t>
      </w:r>
      <w:r w:rsidRPr="0006267A">
        <w:rPr>
          <w:rFonts w:ascii="Tahoma" w:hAnsi="Tahoma" w:cs="Tahoma"/>
          <w:sz w:val="20"/>
          <w:szCs w:val="20"/>
          <w:lang w:val="en-US"/>
        </w:rPr>
        <w:t>onstituent Stock</w:t>
      </w:r>
      <w:r w:rsidR="000F75C9" w:rsidRPr="0006267A">
        <w:rPr>
          <w:rFonts w:ascii="Tahoma" w:hAnsi="Tahoma" w:cs="Tahoma"/>
          <w:sz w:val="20"/>
          <w:szCs w:val="20"/>
          <w:lang w:val="en-US"/>
        </w:rPr>
        <w:t xml:space="preserve"> List</w:t>
      </w:r>
      <w:r w:rsidRPr="0006267A">
        <w:rPr>
          <w:rFonts w:ascii="Tahoma" w:hAnsi="Tahoma" w:cs="Tahoma"/>
          <w:sz w:val="20"/>
          <w:szCs w:val="20"/>
          <w:lang w:val="en-US"/>
        </w:rPr>
        <w:t xml:space="preserve">, setting values of </w:t>
      </w:r>
      <w:r w:rsidR="000F75C9" w:rsidRPr="0006267A">
        <w:rPr>
          <w:rFonts w:ascii="Tahoma" w:hAnsi="Tahoma" w:cs="Tahoma"/>
          <w:sz w:val="20"/>
          <w:szCs w:val="20"/>
          <w:lang w:val="en-US"/>
        </w:rPr>
        <w:t xml:space="preserve">the </w:t>
      </w:r>
      <w:r w:rsidRPr="0006267A">
        <w:rPr>
          <w:rFonts w:ascii="Tahoma" w:hAnsi="Tahoma" w:cs="Tahoma"/>
          <w:sz w:val="20"/>
          <w:szCs w:val="20"/>
          <w:lang w:val="en-US"/>
        </w:rPr>
        <w:t>parameters used for calculati</w:t>
      </w:r>
      <w:r w:rsidR="000F75C9" w:rsidRPr="0006267A">
        <w:rPr>
          <w:rFonts w:ascii="Tahoma" w:hAnsi="Tahoma" w:cs="Tahoma"/>
          <w:sz w:val="20"/>
          <w:szCs w:val="20"/>
          <w:lang w:val="en-US"/>
        </w:rPr>
        <w:t>ng</w:t>
      </w:r>
      <w:r w:rsidRPr="0006267A">
        <w:rPr>
          <w:rFonts w:ascii="Tahoma" w:hAnsi="Tahoma" w:cs="Tahoma"/>
          <w:sz w:val="20"/>
          <w:szCs w:val="20"/>
          <w:lang w:val="en-US"/>
        </w:rPr>
        <w:t xml:space="preserve"> the indicators specified in this Methodology, etc.</w:t>
      </w:r>
    </w:p>
    <w:p w:rsidR="007E791E" w:rsidRPr="007E791E" w:rsidRDefault="007E791E" w:rsidP="007E791E">
      <w:pPr>
        <w:numPr>
          <w:ilvl w:val="2"/>
          <w:numId w:val="1"/>
        </w:numPr>
        <w:tabs>
          <w:tab w:val="clear" w:pos="1224"/>
        </w:tabs>
        <w:ind w:left="1418" w:hanging="567"/>
        <w:jc w:val="both"/>
        <w:rPr>
          <w:rFonts w:ascii="Tahoma" w:hAnsi="Tahoma" w:cs="Tahoma"/>
          <w:sz w:val="20"/>
          <w:szCs w:val="20"/>
          <w:lang w:val="en-US"/>
        </w:rPr>
      </w:pPr>
      <w:r w:rsidRPr="007E791E">
        <w:rPr>
          <w:rFonts w:ascii="Tahoma" w:hAnsi="Tahoma" w:cs="Tahoma"/>
          <w:sz w:val="20"/>
          <w:szCs w:val="20"/>
          <w:lang w:val="en-US"/>
        </w:rPr>
        <w:t>Formation, calculation, review and update of Indices and this Methodology is based on the total of management principles and rules described in the Moscow Exchange Index Management Policy.</w:t>
      </w:r>
    </w:p>
    <w:p w:rsidR="0055492C" w:rsidRPr="007E791E" w:rsidRDefault="0055492C" w:rsidP="0055492C">
      <w:pPr>
        <w:jc w:val="both"/>
        <w:rPr>
          <w:rFonts w:ascii="Tahoma" w:hAnsi="Tahoma" w:cs="Tahoma"/>
          <w:sz w:val="20"/>
          <w:szCs w:val="20"/>
          <w:lang w:val="en-US"/>
        </w:rPr>
      </w:pPr>
    </w:p>
    <w:p w:rsidR="00FC4719" w:rsidRPr="007E791E" w:rsidRDefault="00FC4719" w:rsidP="00FC4719">
      <w:pPr>
        <w:pStyle w:val="a4"/>
        <w:spacing w:after="0"/>
        <w:ind w:left="360"/>
        <w:jc w:val="both"/>
        <w:rPr>
          <w:rFonts w:ascii="Tahoma" w:hAnsi="Tahoma" w:cs="Tahoma"/>
          <w:sz w:val="20"/>
          <w:lang w:val="en-US"/>
        </w:rPr>
      </w:pPr>
    </w:p>
    <w:p w:rsidR="00FC4719" w:rsidRPr="0006267A" w:rsidRDefault="00FC4719" w:rsidP="00CD3BCA">
      <w:pPr>
        <w:numPr>
          <w:ilvl w:val="1"/>
          <w:numId w:val="1"/>
        </w:numPr>
        <w:outlineLvl w:val="0"/>
        <w:rPr>
          <w:rFonts w:ascii="Tahoma" w:hAnsi="Tahoma" w:cs="Tahoma"/>
          <w:b/>
          <w:sz w:val="20"/>
          <w:szCs w:val="20"/>
        </w:rPr>
      </w:pPr>
      <w:bookmarkStart w:id="48" w:name="_Toc533768021"/>
      <w:r w:rsidRPr="0006267A">
        <w:rPr>
          <w:rFonts w:ascii="Tahoma" w:hAnsi="Tahoma" w:cs="Tahoma"/>
          <w:b/>
          <w:sz w:val="20"/>
          <w:szCs w:val="20"/>
        </w:rPr>
        <w:t>Publication</w:t>
      </w:r>
      <w:bookmarkEnd w:id="48"/>
    </w:p>
    <w:p w:rsidR="00FC4719" w:rsidRPr="0006267A" w:rsidRDefault="00FC4719" w:rsidP="00FC4719">
      <w:pPr>
        <w:pStyle w:val="a4"/>
        <w:spacing w:after="0"/>
        <w:ind w:left="360"/>
        <w:jc w:val="both"/>
        <w:rPr>
          <w:rFonts w:ascii="Tahoma" w:hAnsi="Tahoma" w:cs="Tahoma"/>
          <w:sz w:val="20"/>
        </w:rPr>
      </w:pPr>
    </w:p>
    <w:p w:rsidR="00FC4719" w:rsidRDefault="00122DB2" w:rsidP="0006267A">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Information on the Index</w:t>
      </w:r>
      <w:r w:rsidR="00FC4719" w:rsidRPr="0006267A">
        <w:rPr>
          <w:rFonts w:ascii="Tahoma" w:hAnsi="Tahoma" w:cs="Tahoma"/>
          <w:sz w:val="20"/>
          <w:szCs w:val="20"/>
          <w:lang w:val="en-US"/>
        </w:rPr>
        <w:t xml:space="preserve"> </w:t>
      </w:r>
      <w:r w:rsidR="005D3E28" w:rsidRPr="0006267A">
        <w:rPr>
          <w:rFonts w:ascii="Tahoma" w:hAnsi="Tahoma" w:cs="Tahoma"/>
          <w:sz w:val="20"/>
          <w:szCs w:val="20"/>
          <w:lang w:val="en-US"/>
        </w:rPr>
        <w:t>is</w:t>
      </w:r>
      <w:r w:rsidR="00FC4719" w:rsidRPr="0006267A">
        <w:rPr>
          <w:rFonts w:ascii="Tahoma" w:hAnsi="Tahoma" w:cs="Tahoma"/>
          <w:sz w:val="20"/>
          <w:szCs w:val="20"/>
          <w:lang w:val="en-US"/>
        </w:rPr>
        <w:t xml:space="preserve"> published on Exchange’s </w:t>
      </w:r>
      <w:r w:rsidR="00165DBA" w:rsidRPr="0006267A">
        <w:rPr>
          <w:rFonts w:ascii="Tahoma" w:hAnsi="Tahoma" w:cs="Tahoma"/>
          <w:sz w:val="20"/>
          <w:szCs w:val="20"/>
          <w:lang w:val="en-US"/>
        </w:rPr>
        <w:t xml:space="preserve">official </w:t>
      </w:r>
      <w:r w:rsidR="00FC4719" w:rsidRPr="0006267A">
        <w:rPr>
          <w:rFonts w:ascii="Tahoma" w:hAnsi="Tahoma" w:cs="Tahoma"/>
          <w:sz w:val="20"/>
          <w:szCs w:val="20"/>
          <w:lang w:val="en-US"/>
        </w:rPr>
        <w:t xml:space="preserve">website. </w:t>
      </w:r>
    </w:p>
    <w:p w:rsidR="00EC0468" w:rsidRDefault="00EC0468" w:rsidP="00EC0468">
      <w:pPr>
        <w:ind w:left="972"/>
        <w:jc w:val="both"/>
        <w:rPr>
          <w:rFonts w:ascii="Tahoma" w:hAnsi="Tahoma" w:cs="Tahoma"/>
          <w:sz w:val="20"/>
          <w:szCs w:val="20"/>
          <w:lang w:val="en-US"/>
        </w:rPr>
      </w:pPr>
    </w:p>
    <w:p w:rsidR="0011122F" w:rsidRDefault="00EC0468" w:rsidP="0011122F">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 xml:space="preserve">Alongside the information </w:t>
      </w:r>
      <w:r w:rsidR="0011122F">
        <w:rPr>
          <w:rFonts w:ascii="Tahoma" w:hAnsi="Tahoma" w:cs="Tahoma"/>
          <w:sz w:val="20"/>
          <w:szCs w:val="20"/>
          <w:lang w:val="en-US"/>
        </w:rPr>
        <w:t>that must be disclosed pursuant to this Methodology, the Exchange publishes on a daily basis:</w:t>
      </w:r>
    </w:p>
    <w:p w:rsidR="0011122F" w:rsidRDefault="0011122F" w:rsidP="0011122F">
      <w:pPr>
        <w:pStyle w:val="af6"/>
        <w:rPr>
          <w:rFonts w:ascii="Tahoma" w:hAnsi="Tahoma" w:cs="Tahoma"/>
          <w:sz w:val="20"/>
          <w:szCs w:val="20"/>
          <w:lang w:val="en-US"/>
        </w:rPr>
      </w:pPr>
    </w:p>
    <w:p w:rsidR="00EC0468" w:rsidRDefault="00FE3D6D" w:rsidP="00FE3D6D">
      <w:pPr>
        <w:pStyle w:val="af6"/>
        <w:numPr>
          <w:ilvl w:val="0"/>
          <w:numId w:val="42"/>
        </w:numPr>
        <w:ind w:left="1701"/>
        <w:jc w:val="both"/>
        <w:rPr>
          <w:rFonts w:ascii="Tahoma" w:hAnsi="Tahoma" w:cs="Tahoma"/>
          <w:sz w:val="20"/>
          <w:szCs w:val="20"/>
          <w:lang w:val="en-US"/>
        </w:rPr>
      </w:pPr>
      <w:r>
        <w:rPr>
          <w:rFonts w:ascii="Tahoma" w:hAnsi="Tahoma" w:cs="Tahoma"/>
          <w:sz w:val="20"/>
          <w:szCs w:val="20"/>
          <w:lang w:val="en-US"/>
        </w:rPr>
        <w:t xml:space="preserve">The List of Constituents; </w:t>
      </w:r>
    </w:p>
    <w:p w:rsidR="00FE3D6D" w:rsidRDefault="00FE3D6D" w:rsidP="00FE3D6D">
      <w:pPr>
        <w:pStyle w:val="af6"/>
        <w:numPr>
          <w:ilvl w:val="0"/>
          <w:numId w:val="42"/>
        </w:numPr>
        <w:ind w:left="1701"/>
        <w:jc w:val="both"/>
        <w:rPr>
          <w:rFonts w:ascii="Tahoma" w:hAnsi="Tahoma" w:cs="Tahoma"/>
          <w:sz w:val="20"/>
          <w:szCs w:val="20"/>
          <w:lang w:val="en-US"/>
        </w:rPr>
      </w:pPr>
      <w:r>
        <w:rPr>
          <w:rFonts w:ascii="Tahoma" w:hAnsi="Tahoma" w:cs="Tahoma"/>
          <w:sz w:val="20"/>
          <w:szCs w:val="20"/>
          <w:lang w:val="en-US"/>
        </w:rPr>
        <w:t>The weight of the i</w:t>
      </w:r>
      <w:r w:rsidRPr="00FE3D6D">
        <w:rPr>
          <w:rFonts w:ascii="Tahoma" w:hAnsi="Tahoma" w:cs="Tahoma"/>
          <w:sz w:val="20"/>
          <w:szCs w:val="20"/>
          <w:vertAlign w:val="superscript"/>
          <w:lang w:val="en-US"/>
        </w:rPr>
        <w:t>th</w:t>
      </w:r>
      <w:r>
        <w:rPr>
          <w:rFonts w:ascii="Tahoma" w:hAnsi="Tahoma" w:cs="Tahoma"/>
          <w:sz w:val="20"/>
          <w:szCs w:val="20"/>
          <w:vertAlign w:val="superscript"/>
          <w:lang w:val="en-US"/>
        </w:rPr>
        <w:t xml:space="preserve"> </w:t>
      </w:r>
      <w:r>
        <w:rPr>
          <w:rFonts w:ascii="Tahoma" w:hAnsi="Tahoma" w:cs="Tahoma"/>
          <w:sz w:val="20"/>
          <w:szCs w:val="20"/>
          <w:lang w:val="en-US"/>
        </w:rPr>
        <w:t>Stock</w:t>
      </w:r>
      <w:r w:rsidR="009D6CC6">
        <w:rPr>
          <w:rFonts w:ascii="Tahoma" w:hAnsi="Tahoma" w:cs="Tahoma"/>
          <w:sz w:val="20"/>
          <w:szCs w:val="20"/>
          <w:lang w:val="en-US"/>
        </w:rPr>
        <w:t>;</w:t>
      </w:r>
    </w:p>
    <w:p w:rsidR="009D6CC6" w:rsidRPr="0011122F" w:rsidRDefault="009D6CC6" w:rsidP="00FE3D6D">
      <w:pPr>
        <w:pStyle w:val="af6"/>
        <w:numPr>
          <w:ilvl w:val="0"/>
          <w:numId w:val="42"/>
        </w:numPr>
        <w:ind w:left="1701"/>
        <w:jc w:val="both"/>
        <w:rPr>
          <w:rFonts w:ascii="Tahoma" w:hAnsi="Tahoma" w:cs="Tahoma"/>
          <w:sz w:val="20"/>
          <w:szCs w:val="20"/>
          <w:lang w:val="en-US"/>
        </w:rPr>
      </w:pPr>
      <w:r>
        <w:rPr>
          <w:rFonts w:ascii="Tahoma" w:hAnsi="Tahoma" w:cs="Tahoma"/>
          <w:sz w:val="20"/>
          <w:szCs w:val="20"/>
          <w:lang w:val="en-US"/>
        </w:rPr>
        <w:t xml:space="preserve">The Index’s end-of-day value. </w:t>
      </w:r>
    </w:p>
    <w:p w:rsidR="0011122F" w:rsidRDefault="0011122F" w:rsidP="00EC0468">
      <w:pPr>
        <w:ind w:left="972"/>
        <w:jc w:val="both"/>
        <w:rPr>
          <w:rFonts w:ascii="Tahoma" w:hAnsi="Tahoma" w:cs="Tahoma"/>
          <w:sz w:val="20"/>
          <w:szCs w:val="20"/>
          <w:lang w:val="en-US"/>
        </w:rPr>
      </w:pPr>
    </w:p>
    <w:p w:rsidR="009D6CC6" w:rsidRDefault="00D8395C" w:rsidP="00D8395C">
      <w:pPr>
        <w:numPr>
          <w:ilvl w:val="2"/>
          <w:numId w:val="1"/>
        </w:numPr>
        <w:tabs>
          <w:tab w:val="clear" w:pos="1224"/>
        </w:tabs>
        <w:ind w:left="1418" w:hanging="567"/>
        <w:jc w:val="both"/>
        <w:rPr>
          <w:rFonts w:ascii="Tahoma" w:hAnsi="Tahoma" w:cs="Tahoma"/>
          <w:sz w:val="20"/>
          <w:szCs w:val="20"/>
          <w:lang w:val="en-US"/>
        </w:rPr>
      </w:pPr>
      <w:r w:rsidRPr="00D8395C">
        <w:rPr>
          <w:rFonts w:ascii="Tahoma" w:hAnsi="Tahoma" w:cs="Tahoma"/>
          <w:sz w:val="20"/>
          <w:szCs w:val="20"/>
          <w:lang w:val="en-US"/>
        </w:rPr>
        <w:t>The Index’s i</w:t>
      </w:r>
      <w:r w:rsidR="009D6CC6" w:rsidRPr="00D8395C">
        <w:rPr>
          <w:rFonts w:ascii="Tahoma" w:hAnsi="Tahoma" w:cs="Tahoma"/>
          <w:sz w:val="20"/>
          <w:szCs w:val="20"/>
          <w:lang w:val="en-US"/>
        </w:rPr>
        <w:t xml:space="preserve">ntraday values </w:t>
      </w:r>
      <w:r>
        <w:rPr>
          <w:rFonts w:ascii="Tahoma" w:hAnsi="Tahoma" w:cs="Tahoma"/>
          <w:sz w:val="20"/>
          <w:szCs w:val="20"/>
          <w:lang w:val="en-US"/>
        </w:rPr>
        <w:t xml:space="preserve">are announced within two minutes of calculation. </w:t>
      </w:r>
    </w:p>
    <w:p w:rsidR="00D8395C" w:rsidRDefault="00D8395C" w:rsidP="00D8395C">
      <w:pPr>
        <w:ind w:left="972"/>
        <w:jc w:val="both"/>
        <w:rPr>
          <w:rFonts w:ascii="Tahoma" w:hAnsi="Tahoma" w:cs="Tahoma"/>
          <w:sz w:val="20"/>
          <w:szCs w:val="20"/>
          <w:lang w:val="en-US"/>
        </w:rPr>
      </w:pPr>
    </w:p>
    <w:p w:rsidR="00D8395C" w:rsidRDefault="00163035" w:rsidP="00D8395C">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Two years’ data for t</w:t>
      </w:r>
      <w:r w:rsidR="00F14ED6">
        <w:rPr>
          <w:rFonts w:ascii="Tahoma" w:hAnsi="Tahoma" w:cs="Tahoma"/>
          <w:sz w:val="20"/>
          <w:szCs w:val="20"/>
          <w:lang w:val="en-US"/>
        </w:rPr>
        <w:t>his Methodology, end-of-day valuations</w:t>
      </w:r>
      <w:r w:rsidR="00A525B9">
        <w:rPr>
          <w:rFonts w:ascii="Tahoma" w:hAnsi="Tahoma" w:cs="Tahoma"/>
          <w:sz w:val="20"/>
          <w:szCs w:val="20"/>
          <w:lang w:val="en-US"/>
        </w:rPr>
        <w:t xml:space="preserve"> </w:t>
      </w:r>
      <w:r w:rsidR="009F1EC3" w:rsidRPr="009F1EC3">
        <w:rPr>
          <w:rFonts w:ascii="Tahoma" w:hAnsi="Tahoma" w:cs="Tahoma"/>
          <w:sz w:val="20"/>
          <w:szCs w:val="20"/>
          <w:lang w:val="en-US"/>
        </w:rPr>
        <w:t xml:space="preserve">for the Index </w:t>
      </w:r>
      <w:r w:rsidR="00A525B9">
        <w:rPr>
          <w:rFonts w:ascii="Tahoma" w:hAnsi="Tahoma" w:cs="Tahoma"/>
          <w:sz w:val="20"/>
          <w:szCs w:val="20"/>
          <w:lang w:val="en-US"/>
        </w:rPr>
        <w:t xml:space="preserve">and weights of </w:t>
      </w:r>
      <w:r w:rsidR="009F1EC3">
        <w:rPr>
          <w:rFonts w:ascii="Tahoma" w:hAnsi="Tahoma" w:cs="Tahoma"/>
          <w:sz w:val="20"/>
          <w:szCs w:val="20"/>
          <w:lang w:val="en-US"/>
        </w:rPr>
        <w:t xml:space="preserve">the </w:t>
      </w:r>
      <w:r w:rsidR="00A525B9">
        <w:rPr>
          <w:rFonts w:ascii="Tahoma" w:hAnsi="Tahoma" w:cs="Tahoma"/>
          <w:sz w:val="20"/>
          <w:szCs w:val="20"/>
          <w:lang w:val="en-US"/>
        </w:rPr>
        <w:t xml:space="preserve">constituents </w:t>
      </w:r>
      <w:r>
        <w:rPr>
          <w:rFonts w:ascii="Tahoma" w:hAnsi="Tahoma" w:cs="Tahoma"/>
          <w:sz w:val="20"/>
          <w:szCs w:val="20"/>
          <w:lang w:val="en-US"/>
        </w:rPr>
        <w:t>for the past two years is</w:t>
      </w:r>
      <w:r w:rsidR="00A525B9">
        <w:rPr>
          <w:rFonts w:ascii="Tahoma" w:hAnsi="Tahoma" w:cs="Tahoma"/>
          <w:sz w:val="20"/>
          <w:szCs w:val="20"/>
          <w:lang w:val="en-US"/>
        </w:rPr>
        <w:t xml:space="preserve"> publicly available on the Exchange’s website</w:t>
      </w:r>
      <w:r>
        <w:rPr>
          <w:rFonts w:ascii="Tahoma" w:hAnsi="Tahoma" w:cs="Tahoma"/>
          <w:sz w:val="20"/>
          <w:szCs w:val="20"/>
          <w:lang w:val="en-US"/>
        </w:rPr>
        <w:t>.</w:t>
      </w:r>
      <w:r w:rsidR="009F1EC3">
        <w:rPr>
          <w:rFonts w:ascii="Tahoma" w:hAnsi="Tahoma" w:cs="Tahoma"/>
          <w:sz w:val="20"/>
          <w:szCs w:val="20"/>
          <w:lang w:val="en-US"/>
        </w:rPr>
        <w:t xml:space="preserve"> </w:t>
      </w:r>
      <w:r w:rsidR="00A525B9">
        <w:rPr>
          <w:rFonts w:ascii="Tahoma" w:hAnsi="Tahoma" w:cs="Tahoma"/>
          <w:sz w:val="20"/>
          <w:szCs w:val="20"/>
          <w:lang w:val="en-US"/>
        </w:rPr>
        <w:t xml:space="preserve"> </w:t>
      </w:r>
      <w:r w:rsidR="00F14ED6">
        <w:rPr>
          <w:rFonts w:ascii="Tahoma" w:hAnsi="Tahoma" w:cs="Tahoma"/>
          <w:sz w:val="20"/>
          <w:szCs w:val="20"/>
          <w:lang w:val="en-US"/>
        </w:rPr>
        <w:t xml:space="preserve"> </w:t>
      </w:r>
    </w:p>
    <w:p w:rsidR="00D8395C" w:rsidRDefault="00D8395C" w:rsidP="00D8395C">
      <w:pPr>
        <w:pStyle w:val="af6"/>
        <w:rPr>
          <w:rFonts w:ascii="Tahoma" w:hAnsi="Tahoma" w:cs="Tahoma"/>
          <w:sz w:val="20"/>
          <w:szCs w:val="20"/>
          <w:lang w:val="en-US"/>
        </w:rPr>
      </w:pPr>
    </w:p>
    <w:p w:rsidR="004543E7" w:rsidRDefault="0006267A" w:rsidP="0006267A">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I</w:t>
      </w:r>
      <w:r w:rsidR="00FC4719" w:rsidRPr="0006267A">
        <w:rPr>
          <w:rFonts w:ascii="Tahoma" w:hAnsi="Tahoma" w:cs="Tahoma"/>
          <w:sz w:val="20"/>
          <w:szCs w:val="20"/>
          <w:lang w:val="en-US"/>
        </w:rPr>
        <w:t xml:space="preserve">nformation that </w:t>
      </w:r>
      <w:r w:rsidR="005D3E28" w:rsidRPr="0006267A">
        <w:rPr>
          <w:rFonts w:ascii="Tahoma" w:hAnsi="Tahoma" w:cs="Tahoma"/>
          <w:sz w:val="20"/>
          <w:szCs w:val="20"/>
          <w:lang w:val="en-US"/>
        </w:rPr>
        <w:t xml:space="preserve">is subject to disclosure </w:t>
      </w:r>
      <w:r>
        <w:rPr>
          <w:rFonts w:ascii="Tahoma" w:hAnsi="Tahoma" w:cs="Tahoma"/>
          <w:sz w:val="20"/>
          <w:szCs w:val="20"/>
          <w:lang w:val="en-US"/>
        </w:rPr>
        <w:t>under</w:t>
      </w:r>
      <w:r w:rsidR="005D3E28" w:rsidRPr="0006267A">
        <w:rPr>
          <w:rFonts w:ascii="Tahoma" w:hAnsi="Tahoma" w:cs="Tahoma"/>
          <w:sz w:val="20"/>
          <w:szCs w:val="20"/>
          <w:lang w:val="en-US"/>
        </w:rPr>
        <w:t xml:space="preserve"> </w:t>
      </w:r>
      <w:r w:rsidR="00FC4719" w:rsidRPr="0006267A">
        <w:rPr>
          <w:rFonts w:ascii="Tahoma" w:hAnsi="Tahoma" w:cs="Tahoma"/>
          <w:sz w:val="20"/>
          <w:szCs w:val="20"/>
          <w:lang w:val="en-US"/>
        </w:rPr>
        <w:t xml:space="preserve">this Methodology may be disclosed in </w:t>
      </w:r>
      <w:r w:rsidR="005322B8">
        <w:rPr>
          <w:rFonts w:ascii="Tahoma" w:hAnsi="Tahoma" w:cs="Tahoma"/>
          <w:sz w:val="20"/>
          <w:szCs w:val="20"/>
          <w:lang w:val="en-US"/>
        </w:rPr>
        <w:t>other</w:t>
      </w:r>
      <w:r w:rsidR="000F75C9" w:rsidRPr="0006267A">
        <w:rPr>
          <w:rFonts w:ascii="Tahoma" w:hAnsi="Tahoma" w:cs="Tahoma"/>
          <w:sz w:val="20"/>
          <w:szCs w:val="20"/>
          <w:lang w:val="en-US"/>
        </w:rPr>
        <w:t xml:space="preserve"> </w:t>
      </w:r>
      <w:r w:rsidR="00FC4719" w:rsidRPr="0006267A">
        <w:rPr>
          <w:rFonts w:ascii="Tahoma" w:hAnsi="Tahoma" w:cs="Tahoma"/>
          <w:sz w:val="20"/>
          <w:szCs w:val="20"/>
          <w:lang w:val="en-US"/>
        </w:rPr>
        <w:t>ways</w:t>
      </w:r>
      <w:r w:rsidR="000F75C9" w:rsidRPr="0006267A">
        <w:rPr>
          <w:rFonts w:ascii="Tahoma" w:hAnsi="Tahoma" w:cs="Tahoma"/>
          <w:sz w:val="20"/>
          <w:szCs w:val="20"/>
          <w:lang w:val="en-US"/>
        </w:rPr>
        <w:t>,</w:t>
      </w:r>
      <w:r w:rsidR="00FC4719" w:rsidRPr="0006267A">
        <w:rPr>
          <w:rFonts w:ascii="Tahoma" w:hAnsi="Tahoma" w:cs="Tahoma"/>
          <w:sz w:val="20"/>
          <w:szCs w:val="20"/>
          <w:lang w:val="en-US"/>
        </w:rPr>
        <w:t xml:space="preserve"> including via information </w:t>
      </w:r>
      <w:r w:rsidR="00122DB2" w:rsidRPr="0006267A">
        <w:rPr>
          <w:rFonts w:ascii="Tahoma" w:hAnsi="Tahoma" w:cs="Tahoma"/>
          <w:sz w:val="20"/>
          <w:szCs w:val="20"/>
          <w:lang w:val="en-US"/>
        </w:rPr>
        <w:t>agencies that</w:t>
      </w:r>
      <w:r w:rsidR="000F75C9" w:rsidRPr="0006267A">
        <w:rPr>
          <w:rFonts w:ascii="Tahoma" w:hAnsi="Tahoma" w:cs="Tahoma"/>
          <w:sz w:val="20"/>
          <w:szCs w:val="20"/>
          <w:lang w:val="en-US"/>
        </w:rPr>
        <w:t xml:space="preserve"> </w:t>
      </w:r>
      <w:r w:rsidR="00FC4719" w:rsidRPr="0006267A">
        <w:rPr>
          <w:rFonts w:ascii="Tahoma" w:hAnsi="Tahoma" w:cs="Tahoma"/>
          <w:sz w:val="20"/>
          <w:szCs w:val="20"/>
          <w:lang w:val="en-US"/>
        </w:rPr>
        <w:t>distribut</w:t>
      </w:r>
      <w:r w:rsidR="000F75C9" w:rsidRPr="0006267A">
        <w:rPr>
          <w:rFonts w:ascii="Tahoma" w:hAnsi="Tahoma" w:cs="Tahoma"/>
          <w:sz w:val="20"/>
          <w:szCs w:val="20"/>
          <w:lang w:val="en-US"/>
        </w:rPr>
        <w:t>e</w:t>
      </w:r>
      <w:r w:rsidR="00FC4719" w:rsidRPr="0006267A">
        <w:rPr>
          <w:rFonts w:ascii="Tahoma" w:hAnsi="Tahoma" w:cs="Tahoma"/>
          <w:sz w:val="20"/>
          <w:szCs w:val="20"/>
          <w:lang w:val="en-US"/>
        </w:rPr>
        <w:t xml:space="preserve"> Exchange market data. </w:t>
      </w:r>
    </w:p>
    <w:p w:rsidR="00122DB2" w:rsidRDefault="00122DB2" w:rsidP="00122DB2">
      <w:pPr>
        <w:pStyle w:val="af6"/>
        <w:rPr>
          <w:rFonts w:ascii="Tahoma" w:hAnsi="Tahoma" w:cs="Tahoma"/>
          <w:sz w:val="20"/>
          <w:szCs w:val="20"/>
          <w:lang w:val="en-US"/>
        </w:rPr>
      </w:pPr>
    </w:p>
    <w:p w:rsidR="00122DB2" w:rsidRPr="00102CEC" w:rsidRDefault="00122DB2" w:rsidP="00122DB2">
      <w:pPr>
        <w:ind w:left="1418"/>
        <w:jc w:val="both"/>
        <w:rPr>
          <w:rFonts w:ascii="Tahoma" w:hAnsi="Tahoma" w:cs="Tahoma"/>
          <w:sz w:val="20"/>
          <w:szCs w:val="20"/>
          <w:lang w:val="en-US"/>
        </w:rPr>
      </w:pPr>
    </w:p>
    <w:sectPr w:rsidR="00122DB2" w:rsidRPr="00102CEC" w:rsidSect="004543E7">
      <w:footerReference w:type="default" r:id="rId8"/>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6DB" w:rsidRDefault="00D346DB" w:rsidP="00C33E9C">
      <w:r>
        <w:separator/>
      </w:r>
    </w:p>
  </w:endnote>
  <w:endnote w:type="continuationSeparator" w:id="0">
    <w:p w:rsidR="00D346DB" w:rsidRDefault="00D346DB" w:rsidP="00C3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529923"/>
      <w:docPartObj>
        <w:docPartGallery w:val="Page Numbers (Bottom of Page)"/>
        <w:docPartUnique/>
      </w:docPartObj>
    </w:sdtPr>
    <w:sdtEndPr>
      <w:rPr>
        <w:rFonts w:ascii="Arial" w:hAnsi="Arial" w:cs="Arial"/>
        <w:sz w:val="20"/>
        <w:szCs w:val="20"/>
      </w:rPr>
    </w:sdtEndPr>
    <w:sdtContent>
      <w:p w:rsidR="00122DB2" w:rsidRPr="00C33E9C" w:rsidRDefault="00122DB2">
        <w:pPr>
          <w:pStyle w:val="ab"/>
          <w:jc w:val="right"/>
          <w:rPr>
            <w:rFonts w:ascii="Arial" w:hAnsi="Arial" w:cs="Arial"/>
            <w:sz w:val="20"/>
            <w:szCs w:val="20"/>
          </w:rPr>
        </w:pPr>
        <w:r w:rsidRPr="00C33E9C">
          <w:rPr>
            <w:rFonts w:ascii="Arial" w:hAnsi="Arial" w:cs="Arial"/>
            <w:sz w:val="20"/>
            <w:szCs w:val="20"/>
          </w:rPr>
          <w:fldChar w:fldCharType="begin"/>
        </w:r>
        <w:r w:rsidRPr="00C33E9C">
          <w:rPr>
            <w:rFonts w:ascii="Arial" w:hAnsi="Arial" w:cs="Arial"/>
            <w:sz w:val="20"/>
            <w:szCs w:val="20"/>
          </w:rPr>
          <w:instrText>PAGE   \* MERGEFORMAT</w:instrText>
        </w:r>
        <w:r w:rsidRPr="00C33E9C">
          <w:rPr>
            <w:rFonts w:ascii="Arial" w:hAnsi="Arial" w:cs="Arial"/>
            <w:sz w:val="20"/>
            <w:szCs w:val="20"/>
          </w:rPr>
          <w:fldChar w:fldCharType="separate"/>
        </w:r>
        <w:r w:rsidR="007E791E" w:rsidRPr="007E791E">
          <w:rPr>
            <w:rFonts w:ascii="Arial" w:hAnsi="Arial" w:cs="Arial"/>
            <w:noProof/>
            <w:sz w:val="20"/>
            <w:szCs w:val="20"/>
            <w:lang w:val="ru-RU"/>
          </w:rPr>
          <w:t>1</w:t>
        </w:r>
        <w:r w:rsidRPr="00C33E9C">
          <w:rPr>
            <w:rFonts w:ascii="Arial" w:hAnsi="Arial" w:cs="Arial"/>
            <w:sz w:val="20"/>
            <w:szCs w:val="20"/>
          </w:rPr>
          <w:fldChar w:fldCharType="end"/>
        </w:r>
      </w:p>
    </w:sdtContent>
  </w:sdt>
  <w:p w:rsidR="00122DB2" w:rsidRDefault="00122DB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6DB" w:rsidRDefault="00D346DB" w:rsidP="00C33E9C">
      <w:r>
        <w:separator/>
      </w:r>
    </w:p>
  </w:footnote>
  <w:footnote w:type="continuationSeparator" w:id="0">
    <w:p w:rsidR="00D346DB" w:rsidRDefault="00D346DB" w:rsidP="00C33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B51615C"/>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F7E7DB0"/>
    <w:multiLevelType w:val="multilevel"/>
    <w:tmpl w:val="2670DED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2725E1D"/>
    <w:multiLevelType w:val="hybridMultilevel"/>
    <w:tmpl w:val="24DC51A4"/>
    <w:lvl w:ilvl="0" w:tplc="84369290">
      <w:start w:val="1"/>
      <w:numFmt w:val="upperLetter"/>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9" w15:restartNumberingAfterBreak="0">
    <w:nsid w:val="13100F65"/>
    <w:multiLevelType w:val="multilevel"/>
    <w:tmpl w:val="2670DED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6491CC8"/>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2" w15:restartNumberingAfterBreak="0">
    <w:nsid w:val="17072FA2"/>
    <w:multiLevelType w:val="multilevel"/>
    <w:tmpl w:val="0BE23932"/>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3" w15:restartNumberingAfterBreak="0">
    <w:nsid w:val="217B14E4"/>
    <w:multiLevelType w:val="multilevel"/>
    <w:tmpl w:val="AA7E339C"/>
    <w:numStyleLink w:val="3"/>
  </w:abstractNum>
  <w:abstractNum w:abstractNumId="14"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7" w15:restartNumberingAfterBreak="0">
    <w:nsid w:val="2EA520EB"/>
    <w:multiLevelType w:val="multilevel"/>
    <w:tmpl w:val="2670DED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3DE7D4E"/>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4D0401E"/>
    <w:multiLevelType w:val="multilevel"/>
    <w:tmpl w:val="D820E84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sz w:val="20"/>
        <w:szCs w:val="20"/>
      </w:rPr>
    </w:lvl>
    <w:lvl w:ilvl="2">
      <w:start w:val="1"/>
      <w:numFmt w:val="decimal"/>
      <w:lvlText w:val="%1.%2.%3."/>
      <w:lvlJc w:val="left"/>
      <w:pPr>
        <w:tabs>
          <w:tab w:val="num" w:pos="1224"/>
        </w:tabs>
        <w:ind w:left="1224" w:hanging="504"/>
      </w:pPr>
      <w:rPr>
        <w:rFonts w:cs="Times New Roman"/>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cs="Times New Roman" w:hint="default"/>
        <w:b/>
        <w:i w:val="0"/>
        <w:sz w:val="20"/>
      </w:rPr>
    </w:lvl>
    <w:lvl w:ilvl="1">
      <w:start w:val="1"/>
      <w:numFmt w:val="decimal"/>
      <w:pStyle w:val="a"/>
      <w:lvlText w:val="%1.%2."/>
      <w:lvlJc w:val="left"/>
      <w:pPr>
        <w:ind w:left="4395" w:hanging="567"/>
      </w:pPr>
      <w:rPr>
        <w:rFonts w:ascii="Tahoma" w:hAnsi="Tahoma" w:cs="Times New Roman" w:hint="default"/>
        <w:b/>
        <w:i w:val="0"/>
        <w:sz w:val="20"/>
        <w:szCs w:val="24"/>
      </w:rPr>
    </w:lvl>
    <w:lvl w:ilvl="2">
      <w:start w:val="1"/>
      <w:numFmt w:val="decimal"/>
      <w:pStyle w:val="30"/>
      <w:lvlText w:val="%1.%2.%3."/>
      <w:lvlJc w:val="left"/>
      <w:pPr>
        <w:ind w:left="1077" w:hanging="793"/>
      </w:pPr>
      <w:rPr>
        <w:rFonts w:ascii="Tahoma" w:hAnsi="Tahoma" w:cs="Times New Roman" w:hint="default"/>
        <w:b w:val="0"/>
        <w:sz w:val="20"/>
        <w:szCs w:val="24"/>
      </w:rPr>
    </w:lvl>
    <w:lvl w:ilvl="3">
      <w:start w:val="1"/>
      <w:numFmt w:val="decimal"/>
      <w:pStyle w:val="4"/>
      <w:lvlText w:val="%1.%2.%3.%4."/>
      <w:lvlJc w:val="left"/>
      <w:pPr>
        <w:ind w:left="1701" w:hanging="1134"/>
      </w:pPr>
      <w:rPr>
        <w:rFonts w:ascii="Tahoma" w:hAnsi="Tahoma" w:cs="Times New Roman"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cs="Times New Roman" w:hint="default"/>
      </w:rPr>
    </w:lvl>
    <w:lvl w:ilvl="7">
      <w:start w:val="1"/>
      <w:numFmt w:val="decimal"/>
      <w:lvlText w:val="%1.%2.%3.%4.%7.%8."/>
      <w:lvlJc w:val="left"/>
      <w:pPr>
        <w:ind w:left="3744" w:hanging="1224"/>
      </w:pPr>
      <w:rPr>
        <w:rFonts w:ascii="Tahoma" w:hAnsi="Tahoma" w:cs="Times New Roman" w:hint="default"/>
      </w:rPr>
    </w:lvl>
    <w:lvl w:ilvl="8">
      <w:start w:val="1"/>
      <w:numFmt w:val="decimal"/>
      <w:lvlText w:val="%1.%2.%3.%4.%7.%8.%9."/>
      <w:lvlJc w:val="left"/>
      <w:pPr>
        <w:ind w:left="4320" w:hanging="1440"/>
      </w:pPr>
      <w:rPr>
        <w:rFonts w:ascii="Tahoma" w:hAnsi="Tahoma" w:cs="Times New Roman" w:hint="default"/>
      </w:rPr>
    </w:lvl>
  </w:abstractNum>
  <w:abstractNum w:abstractNumId="22" w15:restartNumberingAfterBreak="0">
    <w:nsid w:val="40B76305"/>
    <w:multiLevelType w:val="hybridMultilevel"/>
    <w:tmpl w:val="C6AC301A"/>
    <w:lvl w:ilvl="0" w:tplc="6E482DD6">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23"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47084D98"/>
    <w:multiLevelType w:val="hybridMultilevel"/>
    <w:tmpl w:val="021A0594"/>
    <w:lvl w:ilvl="0" w:tplc="9244CD3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53F8134C"/>
    <w:multiLevelType w:val="hybridMultilevel"/>
    <w:tmpl w:val="0F0EF0D0"/>
    <w:lvl w:ilvl="0" w:tplc="04190011">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8" w15:restartNumberingAfterBreak="0">
    <w:nsid w:val="540C289A"/>
    <w:multiLevelType w:val="multilevel"/>
    <w:tmpl w:val="94949E76"/>
    <w:lvl w:ilvl="0">
      <w:start w:val="1"/>
      <w:numFmt w:val="decimal"/>
      <w:lvlText w:val="%1."/>
      <w:lvlJc w:val="left"/>
      <w:pPr>
        <w:tabs>
          <w:tab w:val="num" w:pos="360"/>
        </w:tabs>
        <w:ind w:left="360" w:hanging="360"/>
      </w:pPr>
      <w:rPr>
        <w:rFonts w:ascii="Tahoma" w:hAnsi="Tahoma" w:cs="Tahoma" w:hint="default"/>
        <w:b/>
        <w:sz w:val="20"/>
        <w:szCs w:val="20"/>
      </w:rPr>
    </w:lvl>
    <w:lvl w:ilvl="1">
      <w:start w:val="1"/>
      <w:numFmt w:val="decimal"/>
      <w:lvlText w:val="%1.%2."/>
      <w:lvlJc w:val="left"/>
      <w:pPr>
        <w:tabs>
          <w:tab w:val="num" w:pos="972"/>
        </w:tabs>
        <w:ind w:left="972" w:hanging="432"/>
      </w:pPr>
      <w:rPr>
        <w:rFonts w:ascii="Tahoma" w:hAnsi="Tahoma" w:cs="Tahoma" w:hint="default"/>
        <w:b/>
        <w:sz w:val="20"/>
        <w:szCs w:val="20"/>
      </w:rPr>
    </w:lvl>
    <w:lvl w:ilvl="2">
      <w:start w:val="1"/>
      <w:numFmt w:val="decimal"/>
      <w:lvlText w:val="%1.%2.%3."/>
      <w:lvlJc w:val="left"/>
      <w:pPr>
        <w:tabs>
          <w:tab w:val="num" w:pos="1224"/>
        </w:tabs>
        <w:ind w:left="1224" w:hanging="504"/>
      </w:pPr>
      <w:rPr>
        <w:rFonts w:ascii="Tahoma" w:hAnsi="Tahoma" w:cs="Tahoma" w:hint="default"/>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AFE7A6B"/>
    <w:multiLevelType w:val="hybridMultilevel"/>
    <w:tmpl w:val="60AAD4A6"/>
    <w:lvl w:ilvl="0" w:tplc="9244CD3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31" w15:restartNumberingAfterBreak="0">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32"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6A1277B1"/>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34"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1004AC0"/>
    <w:multiLevelType w:val="hybridMultilevel"/>
    <w:tmpl w:val="EAD80562"/>
    <w:lvl w:ilvl="0" w:tplc="ED1CF3D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6"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9E62C3"/>
    <w:multiLevelType w:val="hybridMultilevel"/>
    <w:tmpl w:val="53CE9EBA"/>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39" w15:restartNumberingAfterBreak="0">
    <w:nsid w:val="7E1961A4"/>
    <w:multiLevelType w:val="hybridMultilevel"/>
    <w:tmpl w:val="343EA44A"/>
    <w:lvl w:ilvl="0" w:tplc="678E2484">
      <w:start w:val="1"/>
      <w:numFmt w:val="bullet"/>
      <w:lvlText w:val="-"/>
      <w:lvlJc w:val="left"/>
      <w:pPr>
        <w:tabs>
          <w:tab w:val="num" w:pos="2291"/>
        </w:tabs>
        <w:ind w:left="2291" w:hanging="360"/>
      </w:pPr>
      <w:rPr>
        <w:rFonts w:ascii="Arial" w:hAnsi="Arial" w:hint="default"/>
      </w:rPr>
    </w:lvl>
    <w:lvl w:ilvl="1" w:tplc="678E2484">
      <w:start w:val="1"/>
      <w:numFmt w:val="bullet"/>
      <w:lvlText w:val="-"/>
      <w:lvlJc w:val="left"/>
      <w:pPr>
        <w:tabs>
          <w:tab w:val="num" w:pos="2291"/>
        </w:tabs>
        <w:ind w:left="2291" w:hanging="360"/>
      </w:pPr>
      <w:rPr>
        <w:rFonts w:ascii="Arial" w:hAnsi="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28"/>
  </w:num>
  <w:num w:numId="2">
    <w:abstractNumId w:val="36"/>
  </w:num>
  <w:num w:numId="3">
    <w:abstractNumId w:val="26"/>
  </w:num>
  <w:num w:numId="4">
    <w:abstractNumId w:val="37"/>
  </w:num>
  <w:num w:numId="5">
    <w:abstractNumId w:val="16"/>
  </w:num>
  <w:num w:numId="6">
    <w:abstractNumId w:val="30"/>
  </w:num>
  <w:num w:numId="7">
    <w:abstractNumId w:val="24"/>
  </w:num>
  <w:num w:numId="8">
    <w:abstractNumId w:val="15"/>
  </w:num>
  <w:num w:numId="9">
    <w:abstractNumId w:val="25"/>
  </w:num>
  <w:num w:numId="10">
    <w:abstractNumId w:val="34"/>
  </w:num>
  <w:num w:numId="11">
    <w:abstractNumId w:val="18"/>
  </w:num>
  <w:num w:numId="12">
    <w:abstractNumId w:val="32"/>
  </w:num>
  <w:num w:numId="13">
    <w:abstractNumId w:val="31"/>
  </w:num>
  <w:num w:numId="14">
    <w:abstractNumId w:val="6"/>
  </w:num>
  <w:num w:numId="15">
    <w:abstractNumId w:val="11"/>
  </w:num>
  <w:num w:numId="16">
    <w:abstractNumId w:val="39"/>
  </w:num>
  <w:num w:numId="17">
    <w:abstractNumId w:val="35"/>
  </w:num>
  <w:num w:numId="18">
    <w:abstractNumId w:val="1"/>
  </w:num>
  <w:num w:numId="19">
    <w:abstractNumId w:val="3"/>
  </w:num>
  <w:num w:numId="20">
    <w:abstractNumId w:val="14"/>
  </w:num>
  <w:num w:numId="21">
    <w:abstractNumId w:val="29"/>
  </w:num>
  <w:num w:numId="22">
    <w:abstractNumId w:val="0"/>
  </w:num>
  <w:num w:numId="23">
    <w:abstractNumId w:val="2"/>
  </w:num>
  <w:num w:numId="24">
    <w:abstractNumId w:val="4"/>
  </w:num>
  <w:num w:numId="25">
    <w:abstractNumId w:val="23"/>
  </w:num>
  <w:num w:numId="26">
    <w:abstractNumId w:val="22"/>
  </w:num>
  <w:num w:numId="27">
    <w:abstractNumId w:val="19"/>
  </w:num>
  <w:num w:numId="28">
    <w:abstractNumId w:val="8"/>
  </w:num>
  <w:num w:numId="29">
    <w:abstractNumId w:val="5"/>
  </w:num>
  <w:num w:numId="30">
    <w:abstractNumId w:val="27"/>
  </w:num>
  <w:num w:numId="31">
    <w:abstractNumId w:val="1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33">
    <w:abstractNumId w:val="21"/>
  </w:num>
  <w:num w:numId="34">
    <w:abstractNumId w:val="9"/>
  </w:num>
  <w:num w:numId="35">
    <w:abstractNumId w:val="7"/>
  </w:num>
  <w:num w:numId="36">
    <w:abstractNumId w:val="17"/>
  </w:num>
  <w:num w:numId="37">
    <w:abstractNumId w:val="20"/>
  </w:num>
  <w:num w:numId="38">
    <w:abstractNumId w:val="12"/>
  </w:num>
  <w:num w:numId="39">
    <w:abstractNumId w:val="33"/>
    <w:lvlOverride w:ilvl="1">
      <w:lvl w:ilvl="1">
        <w:start w:val="1"/>
        <w:numFmt w:val="decimal"/>
        <w:lvlText w:val="%1.%2."/>
        <w:lvlJc w:val="left"/>
        <w:pPr>
          <w:ind w:left="680" w:hanging="567"/>
        </w:pPr>
        <w:rPr>
          <w:rFonts w:ascii="Tahoma" w:hAnsi="Tahoma" w:hint="default"/>
          <w:b/>
          <w:i w:val="0"/>
          <w:sz w:val="20"/>
          <w:szCs w:val="24"/>
        </w:rPr>
      </w:lvl>
    </w:lvlOverride>
  </w:num>
  <w:num w:numId="40">
    <w:abstractNumId w:val="13"/>
  </w:num>
  <w:num w:numId="41">
    <w:abstractNumId w:val="21"/>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719"/>
    <w:rsid w:val="000219CB"/>
    <w:rsid w:val="000420ED"/>
    <w:rsid w:val="000431F3"/>
    <w:rsid w:val="0006267A"/>
    <w:rsid w:val="00063D4A"/>
    <w:rsid w:val="000D386C"/>
    <w:rsid w:val="000E2DFA"/>
    <w:rsid w:val="000F75C9"/>
    <w:rsid w:val="00102CEC"/>
    <w:rsid w:val="00110B8C"/>
    <w:rsid w:val="0011122F"/>
    <w:rsid w:val="00122DB2"/>
    <w:rsid w:val="00163035"/>
    <w:rsid w:val="00165DBA"/>
    <w:rsid w:val="0017751E"/>
    <w:rsid w:val="001948FE"/>
    <w:rsid w:val="001B18EA"/>
    <w:rsid w:val="001C09F8"/>
    <w:rsid w:val="001C71A9"/>
    <w:rsid w:val="001D4022"/>
    <w:rsid w:val="00203D84"/>
    <w:rsid w:val="00204CE2"/>
    <w:rsid w:val="00204F16"/>
    <w:rsid w:val="00257CA8"/>
    <w:rsid w:val="002A4833"/>
    <w:rsid w:val="002E2ACD"/>
    <w:rsid w:val="00305567"/>
    <w:rsid w:val="0030760D"/>
    <w:rsid w:val="00331B0F"/>
    <w:rsid w:val="00347914"/>
    <w:rsid w:val="00392B92"/>
    <w:rsid w:val="003C2A62"/>
    <w:rsid w:val="003D3164"/>
    <w:rsid w:val="003D3B88"/>
    <w:rsid w:val="003F433B"/>
    <w:rsid w:val="004072CA"/>
    <w:rsid w:val="00412112"/>
    <w:rsid w:val="004238F2"/>
    <w:rsid w:val="004513C4"/>
    <w:rsid w:val="0045322E"/>
    <w:rsid w:val="004543E7"/>
    <w:rsid w:val="004A73B8"/>
    <w:rsid w:val="004C4534"/>
    <w:rsid w:val="004F2240"/>
    <w:rsid w:val="005322B8"/>
    <w:rsid w:val="00532688"/>
    <w:rsid w:val="00533DF8"/>
    <w:rsid w:val="005443DA"/>
    <w:rsid w:val="0055492C"/>
    <w:rsid w:val="005647A9"/>
    <w:rsid w:val="005D3E28"/>
    <w:rsid w:val="005D7643"/>
    <w:rsid w:val="00637376"/>
    <w:rsid w:val="006729CF"/>
    <w:rsid w:val="006B0599"/>
    <w:rsid w:val="006C3A37"/>
    <w:rsid w:val="006F5DC7"/>
    <w:rsid w:val="00764998"/>
    <w:rsid w:val="0076594E"/>
    <w:rsid w:val="007E791E"/>
    <w:rsid w:val="0086171D"/>
    <w:rsid w:val="00876DFA"/>
    <w:rsid w:val="00884DBC"/>
    <w:rsid w:val="008A2FF0"/>
    <w:rsid w:val="008A4CED"/>
    <w:rsid w:val="008D4A70"/>
    <w:rsid w:val="00921206"/>
    <w:rsid w:val="0092595F"/>
    <w:rsid w:val="00926EF8"/>
    <w:rsid w:val="00942F84"/>
    <w:rsid w:val="009502F6"/>
    <w:rsid w:val="00975F96"/>
    <w:rsid w:val="0099566D"/>
    <w:rsid w:val="00997587"/>
    <w:rsid w:val="009D3967"/>
    <w:rsid w:val="009D6CC6"/>
    <w:rsid w:val="009E630F"/>
    <w:rsid w:val="009F1EC3"/>
    <w:rsid w:val="00A20B2B"/>
    <w:rsid w:val="00A23F5C"/>
    <w:rsid w:val="00A26623"/>
    <w:rsid w:val="00A27569"/>
    <w:rsid w:val="00A525B9"/>
    <w:rsid w:val="00AB61C4"/>
    <w:rsid w:val="00AD1CAD"/>
    <w:rsid w:val="00B712FC"/>
    <w:rsid w:val="00B942EF"/>
    <w:rsid w:val="00BA2F28"/>
    <w:rsid w:val="00BA3495"/>
    <w:rsid w:val="00BB0A1A"/>
    <w:rsid w:val="00C02D78"/>
    <w:rsid w:val="00C2718C"/>
    <w:rsid w:val="00C33E9C"/>
    <w:rsid w:val="00C35631"/>
    <w:rsid w:val="00C77E25"/>
    <w:rsid w:val="00C97898"/>
    <w:rsid w:val="00CD3BCA"/>
    <w:rsid w:val="00CF0D0F"/>
    <w:rsid w:val="00D11DE0"/>
    <w:rsid w:val="00D346DB"/>
    <w:rsid w:val="00D36ED6"/>
    <w:rsid w:val="00D53352"/>
    <w:rsid w:val="00D55A9A"/>
    <w:rsid w:val="00D70950"/>
    <w:rsid w:val="00D743D1"/>
    <w:rsid w:val="00D8395C"/>
    <w:rsid w:val="00D87E68"/>
    <w:rsid w:val="00D90E6B"/>
    <w:rsid w:val="00E10211"/>
    <w:rsid w:val="00E22BD3"/>
    <w:rsid w:val="00E76D2A"/>
    <w:rsid w:val="00E9147E"/>
    <w:rsid w:val="00EA0F7A"/>
    <w:rsid w:val="00EA6A01"/>
    <w:rsid w:val="00EC0468"/>
    <w:rsid w:val="00F14ED6"/>
    <w:rsid w:val="00F31E9F"/>
    <w:rsid w:val="00F41379"/>
    <w:rsid w:val="00F501C7"/>
    <w:rsid w:val="00F57AE3"/>
    <w:rsid w:val="00F768A5"/>
    <w:rsid w:val="00F813F9"/>
    <w:rsid w:val="00F82817"/>
    <w:rsid w:val="00F92864"/>
    <w:rsid w:val="00FA347F"/>
    <w:rsid w:val="00FC4719"/>
    <w:rsid w:val="00FE3D6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354883C-71B8-49DA-9E18-1A5D3C8A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C4719"/>
    <w:rPr>
      <w:rFonts w:ascii="Times New Roman" w:eastAsia="Times New Roman" w:hAnsi="Times New Roman" w:cs="Times New Roman"/>
      <w:lang w:val="en-GB"/>
    </w:rPr>
  </w:style>
  <w:style w:type="paragraph" w:styleId="10">
    <w:name w:val="heading 1"/>
    <w:aliases w:val="Уровень 1"/>
    <w:basedOn w:val="a0"/>
    <w:next w:val="a0"/>
    <w:link w:val="12"/>
    <w:qFormat/>
    <w:rsid w:val="00305567"/>
    <w:pPr>
      <w:numPr>
        <w:numId w:val="32"/>
      </w:numPr>
      <w:spacing w:after="120"/>
      <w:outlineLvl w:val="0"/>
    </w:pPr>
    <w:rPr>
      <w:rFonts w:ascii="Tahoma" w:hAnsi="Tahoma" w:cs="Arial"/>
      <w:sz w:val="20"/>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rsid w:val="00FC4719"/>
    <w:pPr>
      <w:spacing w:before="120"/>
      <w:jc w:val="both"/>
    </w:pPr>
    <w:rPr>
      <w:rFonts w:ascii="Arial" w:hAnsi="Arial" w:cs="Arial"/>
      <w:sz w:val="20"/>
      <w:szCs w:val="20"/>
    </w:rPr>
  </w:style>
  <w:style w:type="character" w:customStyle="1" w:styleId="32">
    <w:name w:val="Основной текст 3 Знак"/>
    <w:basedOn w:val="a1"/>
    <w:link w:val="31"/>
    <w:rsid w:val="00FC4719"/>
    <w:rPr>
      <w:rFonts w:ascii="Arial" w:eastAsia="Times New Roman" w:hAnsi="Arial" w:cs="Arial"/>
      <w:sz w:val="20"/>
      <w:szCs w:val="20"/>
    </w:rPr>
  </w:style>
  <w:style w:type="paragraph" w:styleId="a4">
    <w:name w:val="Body Text"/>
    <w:basedOn w:val="a0"/>
    <w:link w:val="a5"/>
    <w:rsid w:val="00FC4719"/>
    <w:pPr>
      <w:spacing w:after="120"/>
    </w:pPr>
    <w:rPr>
      <w:szCs w:val="20"/>
    </w:rPr>
  </w:style>
  <w:style w:type="character" w:customStyle="1" w:styleId="a5">
    <w:name w:val="Основной текст Знак"/>
    <w:basedOn w:val="a1"/>
    <w:link w:val="a4"/>
    <w:rsid w:val="00FC4719"/>
    <w:rPr>
      <w:rFonts w:ascii="Times New Roman" w:eastAsia="Times New Roman" w:hAnsi="Times New Roman" w:cs="Times New Roman"/>
      <w:szCs w:val="20"/>
    </w:rPr>
  </w:style>
  <w:style w:type="table" w:styleId="a6">
    <w:name w:val="Table Grid"/>
    <w:basedOn w:val="a2"/>
    <w:rsid w:val="00FC471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qFormat/>
    <w:rsid w:val="00FC4719"/>
    <w:rPr>
      <w:rFonts w:cs="Times New Roman"/>
      <w:b/>
      <w:bCs/>
    </w:rPr>
  </w:style>
  <w:style w:type="paragraph" w:customStyle="1" w:styleId="txt">
    <w:name w:val="txt"/>
    <w:basedOn w:val="a0"/>
    <w:rsid w:val="00FC4719"/>
    <w:pPr>
      <w:spacing w:before="100" w:beforeAutospacing="1" w:after="100" w:afterAutospacing="1"/>
    </w:pPr>
    <w:rPr>
      <w:rFonts w:ascii="Arial" w:hAnsi="Arial" w:cs="Arial"/>
      <w:color w:val="000000"/>
      <w:sz w:val="18"/>
      <w:szCs w:val="18"/>
    </w:rPr>
  </w:style>
  <w:style w:type="character" w:styleId="a8">
    <w:name w:val="Hyperlink"/>
    <w:uiPriority w:val="99"/>
    <w:rsid w:val="00FC4719"/>
    <w:rPr>
      <w:rFonts w:cs="Times New Roman"/>
      <w:color w:val="0000FF"/>
      <w:u w:val="single"/>
    </w:rPr>
  </w:style>
  <w:style w:type="paragraph" w:customStyle="1" w:styleId="Point">
    <w:name w:val="Point"/>
    <w:rsid w:val="00FC4719"/>
    <w:pPr>
      <w:numPr>
        <w:ilvl w:val="3"/>
        <w:numId w:val="5"/>
      </w:numPr>
      <w:spacing w:before="240"/>
      <w:jc w:val="both"/>
    </w:pPr>
    <w:rPr>
      <w:rFonts w:ascii="Arial" w:eastAsia="Times New Roman" w:hAnsi="Arial" w:cs="Times New Roman"/>
      <w:sz w:val="20"/>
      <w:szCs w:val="20"/>
      <w:lang w:eastAsia="en-US"/>
    </w:rPr>
  </w:style>
  <w:style w:type="paragraph" w:customStyle="1" w:styleId="Point2">
    <w:name w:val="Point 2"/>
    <w:basedOn w:val="a0"/>
    <w:rsid w:val="00FC4719"/>
    <w:pPr>
      <w:numPr>
        <w:ilvl w:val="4"/>
        <w:numId w:val="5"/>
      </w:numPr>
      <w:spacing w:before="120"/>
      <w:jc w:val="both"/>
    </w:pPr>
    <w:rPr>
      <w:rFonts w:ascii="Arial" w:hAnsi="Arial" w:cs="Arial"/>
      <w:sz w:val="20"/>
      <w:szCs w:val="20"/>
    </w:rPr>
  </w:style>
  <w:style w:type="paragraph" w:customStyle="1" w:styleId="Title1">
    <w:name w:val="Title 1"/>
    <w:rsid w:val="00FC4719"/>
    <w:pPr>
      <w:numPr>
        <w:numId w:val="5"/>
      </w:numPr>
      <w:spacing w:before="240"/>
    </w:pPr>
    <w:rPr>
      <w:rFonts w:ascii="Arial" w:eastAsia="Times New Roman" w:hAnsi="Arial" w:cs="Arial"/>
      <w:b/>
      <w:sz w:val="20"/>
      <w:szCs w:val="20"/>
      <w:lang w:eastAsia="en-US"/>
    </w:rPr>
  </w:style>
  <w:style w:type="paragraph" w:customStyle="1" w:styleId="Title2">
    <w:name w:val="Title 2"/>
    <w:rsid w:val="00FC4719"/>
    <w:pPr>
      <w:numPr>
        <w:ilvl w:val="1"/>
        <w:numId w:val="5"/>
      </w:numPr>
      <w:tabs>
        <w:tab w:val="left" w:pos="2160"/>
      </w:tabs>
      <w:spacing w:before="240"/>
      <w:jc w:val="both"/>
    </w:pPr>
    <w:rPr>
      <w:rFonts w:ascii="Arial" w:eastAsia="Times New Roman" w:hAnsi="Arial" w:cs="Times New Roman"/>
      <w:b/>
      <w:sz w:val="20"/>
      <w:szCs w:val="20"/>
      <w:lang w:val="en-US" w:eastAsia="en-US"/>
    </w:rPr>
  </w:style>
  <w:style w:type="paragraph" w:customStyle="1" w:styleId="Title3">
    <w:name w:val="Title 3"/>
    <w:rsid w:val="00FC4719"/>
    <w:pPr>
      <w:numPr>
        <w:ilvl w:val="2"/>
        <w:numId w:val="5"/>
      </w:numPr>
      <w:spacing w:before="240"/>
    </w:pPr>
    <w:rPr>
      <w:rFonts w:ascii="Arial" w:eastAsia="Times New Roman" w:hAnsi="Arial" w:cs="Times New Roman"/>
      <w:b/>
      <w:bCs/>
      <w:sz w:val="20"/>
      <w:szCs w:val="20"/>
      <w:lang w:eastAsia="en-US"/>
    </w:rPr>
  </w:style>
  <w:style w:type="paragraph" w:customStyle="1" w:styleId="Pointlet">
    <w:name w:val="Point (let)"/>
    <w:basedOn w:val="a0"/>
    <w:rsid w:val="00FC4719"/>
    <w:pPr>
      <w:numPr>
        <w:ilvl w:val="5"/>
        <w:numId w:val="5"/>
      </w:numPr>
      <w:autoSpaceDE w:val="0"/>
      <w:autoSpaceDN w:val="0"/>
      <w:spacing w:before="60"/>
      <w:jc w:val="both"/>
    </w:pPr>
    <w:rPr>
      <w:rFonts w:ascii="Arial" w:hAnsi="Arial" w:cs="Arial"/>
      <w:sz w:val="20"/>
      <w:szCs w:val="20"/>
    </w:rPr>
  </w:style>
  <w:style w:type="paragraph" w:styleId="a9">
    <w:name w:val="Balloon Text"/>
    <w:basedOn w:val="a0"/>
    <w:link w:val="aa"/>
    <w:semiHidden/>
    <w:rsid w:val="00FC4719"/>
    <w:rPr>
      <w:rFonts w:ascii="Tahoma" w:hAnsi="Tahoma" w:cs="Tahoma"/>
      <w:sz w:val="16"/>
      <w:szCs w:val="16"/>
    </w:rPr>
  </w:style>
  <w:style w:type="character" w:customStyle="1" w:styleId="aa">
    <w:name w:val="Текст выноски Знак"/>
    <w:basedOn w:val="a1"/>
    <w:link w:val="a9"/>
    <w:semiHidden/>
    <w:rsid w:val="00FC4719"/>
    <w:rPr>
      <w:rFonts w:ascii="Tahoma" w:eastAsia="Times New Roman" w:hAnsi="Tahoma" w:cs="Tahoma"/>
      <w:sz w:val="16"/>
      <w:szCs w:val="16"/>
    </w:rPr>
  </w:style>
  <w:style w:type="paragraph" w:styleId="ab">
    <w:name w:val="footer"/>
    <w:basedOn w:val="a0"/>
    <w:link w:val="ac"/>
    <w:uiPriority w:val="99"/>
    <w:rsid w:val="00FC4719"/>
    <w:pPr>
      <w:tabs>
        <w:tab w:val="center" w:pos="4677"/>
        <w:tab w:val="right" w:pos="9355"/>
      </w:tabs>
    </w:pPr>
  </w:style>
  <w:style w:type="character" w:customStyle="1" w:styleId="ac">
    <w:name w:val="Нижний колонтитул Знак"/>
    <w:basedOn w:val="a1"/>
    <w:link w:val="ab"/>
    <w:uiPriority w:val="99"/>
    <w:rsid w:val="00FC4719"/>
    <w:rPr>
      <w:rFonts w:ascii="Times New Roman" w:eastAsia="Times New Roman" w:hAnsi="Times New Roman" w:cs="Times New Roman"/>
    </w:rPr>
  </w:style>
  <w:style w:type="character" w:styleId="ad">
    <w:name w:val="page number"/>
    <w:rsid w:val="00FC4719"/>
    <w:rPr>
      <w:rFonts w:cs="Times New Roman"/>
    </w:rPr>
  </w:style>
  <w:style w:type="paragraph" w:styleId="ae">
    <w:name w:val="header"/>
    <w:basedOn w:val="a0"/>
    <w:link w:val="af"/>
    <w:rsid w:val="00FC4719"/>
    <w:pPr>
      <w:tabs>
        <w:tab w:val="center" w:pos="4677"/>
        <w:tab w:val="right" w:pos="9355"/>
      </w:tabs>
    </w:pPr>
  </w:style>
  <w:style w:type="character" w:customStyle="1" w:styleId="af">
    <w:name w:val="Верхний колонтитул Знак"/>
    <w:basedOn w:val="a1"/>
    <w:link w:val="ae"/>
    <w:rsid w:val="00FC4719"/>
    <w:rPr>
      <w:rFonts w:ascii="Times New Roman" w:eastAsia="Times New Roman" w:hAnsi="Times New Roman" w:cs="Times New Roman"/>
    </w:rPr>
  </w:style>
  <w:style w:type="paragraph" w:customStyle="1" w:styleId="13">
    <w:name w:val="Рецензия1"/>
    <w:hidden/>
    <w:semiHidden/>
    <w:rsid w:val="00FC4719"/>
    <w:rPr>
      <w:rFonts w:ascii="Times New Roman" w:eastAsia="Times New Roman" w:hAnsi="Times New Roman" w:cs="Times New Roman"/>
    </w:rPr>
  </w:style>
  <w:style w:type="paragraph" w:customStyle="1" w:styleId="11CharChar">
    <w:name w:val="Знак Знак1 Знак Знак Знак1 Знак Знак Знак Знак Char Знак Char Знак"/>
    <w:basedOn w:val="a0"/>
    <w:rsid w:val="00FC4719"/>
    <w:pPr>
      <w:tabs>
        <w:tab w:val="num" w:pos="360"/>
      </w:tabs>
      <w:spacing w:after="160" w:line="240" w:lineRule="exact"/>
    </w:pPr>
    <w:rPr>
      <w:noProof/>
      <w:lang w:val="en-US"/>
    </w:rPr>
  </w:style>
  <w:style w:type="paragraph" w:customStyle="1" w:styleId="Iauiue">
    <w:name w:val="Iau?iue"/>
    <w:rsid w:val="00FC4719"/>
    <w:rPr>
      <w:rFonts w:ascii="Times New Roman" w:eastAsia="Times New Roman" w:hAnsi="Times New Roman" w:cs="Times New Roman"/>
      <w:sz w:val="20"/>
      <w:szCs w:val="20"/>
      <w:lang w:val="en-US"/>
    </w:rPr>
  </w:style>
  <w:style w:type="character" w:styleId="af0">
    <w:name w:val="annotation reference"/>
    <w:rsid w:val="00FC4719"/>
    <w:rPr>
      <w:rFonts w:cs="Times New Roman"/>
      <w:sz w:val="16"/>
      <w:szCs w:val="16"/>
    </w:rPr>
  </w:style>
  <w:style w:type="paragraph" w:styleId="af1">
    <w:name w:val="annotation text"/>
    <w:basedOn w:val="a0"/>
    <w:link w:val="af2"/>
    <w:rsid w:val="00FC4719"/>
    <w:rPr>
      <w:sz w:val="20"/>
      <w:szCs w:val="20"/>
      <w:lang w:val="x-none" w:eastAsia="x-none"/>
    </w:rPr>
  </w:style>
  <w:style w:type="character" w:customStyle="1" w:styleId="af2">
    <w:name w:val="Текст примечания Знак"/>
    <w:basedOn w:val="a1"/>
    <w:link w:val="af1"/>
    <w:rsid w:val="00FC4719"/>
    <w:rPr>
      <w:rFonts w:ascii="Times New Roman" w:eastAsia="Times New Roman" w:hAnsi="Times New Roman" w:cs="Times New Roman"/>
      <w:sz w:val="20"/>
      <w:szCs w:val="20"/>
      <w:lang w:val="x-none" w:eastAsia="x-none"/>
    </w:rPr>
  </w:style>
  <w:style w:type="paragraph" w:styleId="af3">
    <w:name w:val="annotation subject"/>
    <w:basedOn w:val="af1"/>
    <w:next w:val="af1"/>
    <w:link w:val="af4"/>
    <w:rsid w:val="00FC4719"/>
    <w:rPr>
      <w:b/>
      <w:bCs/>
    </w:rPr>
  </w:style>
  <w:style w:type="character" w:customStyle="1" w:styleId="af4">
    <w:name w:val="Тема примечания Знак"/>
    <w:basedOn w:val="af2"/>
    <w:link w:val="af3"/>
    <w:rsid w:val="00FC4719"/>
    <w:rPr>
      <w:rFonts w:ascii="Times New Roman" w:eastAsia="Times New Roman" w:hAnsi="Times New Roman" w:cs="Times New Roman"/>
      <w:b/>
      <w:bCs/>
      <w:sz w:val="20"/>
      <w:szCs w:val="20"/>
      <w:lang w:val="x-none" w:eastAsia="x-none"/>
    </w:rPr>
  </w:style>
  <w:style w:type="numbering" w:customStyle="1" w:styleId="1">
    <w:name w:val="Стиль1"/>
    <w:rsid w:val="00FC4719"/>
    <w:pPr>
      <w:numPr>
        <w:numId w:val="14"/>
      </w:numPr>
    </w:pPr>
  </w:style>
  <w:style w:type="character" w:styleId="af5">
    <w:name w:val="FollowedHyperlink"/>
    <w:rsid w:val="00FC4719"/>
    <w:rPr>
      <w:color w:val="800080"/>
      <w:u w:val="single"/>
    </w:rPr>
  </w:style>
  <w:style w:type="paragraph" w:styleId="14">
    <w:name w:val="toc 1"/>
    <w:basedOn w:val="a0"/>
    <w:next w:val="a0"/>
    <w:autoRedefine/>
    <w:uiPriority w:val="39"/>
    <w:rsid w:val="00FC4719"/>
    <w:pPr>
      <w:tabs>
        <w:tab w:val="left" w:pos="480"/>
        <w:tab w:val="right" w:leader="dot" w:pos="9344"/>
      </w:tabs>
      <w:spacing w:before="360"/>
    </w:pPr>
    <w:rPr>
      <w:bCs/>
      <w:caps/>
      <w:lang w:val="en-US"/>
    </w:rPr>
  </w:style>
  <w:style w:type="paragraph" w:styleId="20">
    <w:name w:val="toc 2"/>
    <w:basedOn w:val="a0"/>
    <w:next w:val="a0"/>
    <w:autoRedefine/>
    <w:semiHidden/>
    <w:rsid w:val="00FC4719"/>
    <w:pPr>
      <w:spacing w:before="240"/>
    </w:pPr>
    <w:rPr>
      <w:b/>
      <w:bCs/>
      <w:sz w:val="20"/>
      <w:szCs w:val="20"/>
    </w:rPr>
  </w:style>
  <w:style w:type="paragraph" w:styleId="33">
    <w:name w:val="toc 3"/>
    <w:basedOn w:val="a0"/>
    <w:next w:val="a0"/>
    <w:autoRedefine/>
    <w:semiHidden/>
    <w:rsid w:val="00FC4719"/>
    <w:pPr>
      <w:ind w:left="240"/>
    </w:pPr>
    <w:rPr>
      <w:sz w:val="20"/>
      <w:szCs w:val="20"/>
    </w:rPr>
  </w:style>
  <w:style w:type="paragraph" w:styleId="40">
    <w:name w:val="toc 4"/>
    <w:basedOn w:val="a0"/>
    <w:next w:val="a0"/>
    <w:autoRedefine/>
    <w:semiHidden/>
    <w:rsid w:val="00FC4719"/>
    <w:pPr>
      <w:ind w:left="480"/>
    </w:pPr>
    <w:rPr>
      <w:sz w:val="20"/>
      <w:szCs w:val="20"/>
    </w:rPr>
  </w:style>
  <w:style w:type="paragraph" w:styleId="50">
    <w:name w:val="toc 5"/>
    <w:basedOn w:val="a0"/>
    <w:next w:val="a0"/>
    <w:autoRedefine/>
    <w:semiHidden/>
    <w:rsid w:val="00FC4719"/>
    <w:pPr>
      <w:ind w:left="720"/>
    </w:pPr>
    <w:rPr>
      <w:sz w:val="20"/>
      <w:szCs w:val="20"/>
    </w:rPr>
  </w:style>
  <w:style w:type="paragraph" w:styleId="60">
    <w:name w:val="toc 6"/>
    <w:basedOn w:val="a0"/>
    <w:next w:val="a0"/>
    <w:autoRedefine/>
    <w:semiHidden/>
    <w:rsid w:val="00FC4719"/>
    <w:pPr>
      <w:ind w:left="960"/>
    </w:pPr>
    <w:rPr>
      <w:sz w:val="20"/>
      <w:szCs w:val="20"/>
    </w:rPr>
  </w:style>
  <w:style w:type="paragraph" w:styleId="7">
    <w:name w:val="toc 7"/>
    <w:basedOn w:val="a0"/>
    <w:next w:val="a0"/>
    <w:autoRedefine/>
    <w:semiHidden/>
    <w:rsid w:val="00FC4719"/>
    <w:pPr>
      <w:ind w:left="1200"/>
    </w:pPr>
    <w:rPr>
      <w:sz w:val="20"/>
      <w:szCs w:val="20"/>
    </w:rPr>
  </w:style>
  <w:style w:type="paragraph" w:styleId="8">
    <w:name w:val="toc 8"/>
    <w:basedOn w:val="a0"/>
    <w:next w:val="a0"/>
    <w:autoRedefine/>
    <w:semiHidden/>
    <w:rsid w:val="00FC4719"/>
    <w:pPr>
      <w:ind w:left="1440"/>
    </w:pPr>
    <w:rPr>
      <w:sz w:val="20"/>
      <w:szCs w:val="20"/>
    </w:rPr>
  </w:style>
  <w:style w:type="paragraph" w:styleId="9">
    <w:name w:val="toc 9"/>
    <w:basedOn w:val="a0"/>
    <w:next w:val="a0"/>
    <w:autoRedefine/>
    <w:semiHidden/>
    <w:rsid w:val="00FC4719"/>
    <w:pPr>
      <w:ind w:left="1680"/>
    </w:pPr>
    <w:rPr>
      <w:sz w:val="20"/>
      <w:szCs w:val="20"/>
    </w:rPr>
  </w:style>
  <w:style w:type="paragraph" w:customStyle="1" w:styleId="6">
    <w:name w:val="Стиль6"/>
    <w:link w:val="61"/>
    <w:rsid w:val="00FC4719"/>
    <w:pPr>
      <w:numPr>
        <w:ilvl w:val="1"/>
        <w:numId w:val="24"/>
      </w:numPr>
      <w:jc w:val="both"/>
    </w:pPr>
    <w:rPr>
      <w:rFonts w:ascii="Arial" w:eastAsia="Times New Roman" w:hAnsi="Arial" w:cs="Times New Roman"/>
      <w:sz w:val="22"/>
      <w:szCs w:val="22"/>
    </w:rPr>
  </w:style>
  <w:style w:type="character" w:customStyle="1" w:styleId="61">
    <w:name w:val="Стиль6 Знак"/>
    <w:link w:val="6"/>
    <w:locked/>
    <w:rsid w:val="00FC4719"/>
    <w:rPr>
      <w:rFonts w:ascii="Arial" w:eastAsia="Times New Roman" w:hAnsi="Arial" w:cs="Times New Roman"/>
      <w:sz w:val="22"/>
      <w:szCs w:val="22"/>
    </w:rPr>
  </w:style>
  <w:style w:type="paragraph" w:styleId="af6">
    <w:name w:val="List Paragraph"/>
    <w:basedOn w:val="a0"/>
    <w:uiPriority w:val="34"/>
    <w:qFormat/>
    <w:rsid w:val="00FC4719"/>
    <w:pPr>
      <w:ind w:left="708"/>
    </w:pPr>
  </w:style>
  <w:style w:type="character" w:customStyle="1" w:styleId="12">
    <w:name w:val="Заголовок 1 Знак"/>
    <w:aliases w:val="Уровень 1 Знак"/>
    <w:basedOn w:val="a1"/>
    <w:link w:val="10"/>
    <w:rsid w:val="00305567"/>
    <w:rPr>
      <w:rFonts w:ascii="Tahoma" w:eastAsia="Times New Roman" w:hAnsi="Tahoma" w:cs="Arial"/>
      <w:sz w:val="20"/>
      <w:szCs w:val="20"/>
    </w:rPr>
  </w:style>
  <w:style w:type="paragraph" w:styleId="a">
    <w:name w:val="Title"/>
    <w:aliases w:val="Уровень 2"/>
    <w:basedOn w:val="20"/>
    <w:next w:val="a0"/>
    <w:link w:val="af7"/>
    <w:qFormat/>
    <w:rsid w:val="00305567"/>
    <w:pPr>
      <w:keepNext/>
      <w:numPr>
        <w:ilvl w:val="1"/>
        <w:numId w:val="33"/>
      </w:numPr>
      <w:tabs>
        <w:tab w:val="left" w:pos="1026"/>
        <w:tab w:val="right" w:leader="dot" w:pos="9344"/>
      </w:tabs>
      <w:spacing w:before="0" w:after="120"/>
      <w:ind w:left="680"/>
      <w:outlineLvl w:val="1"/>
    </w:pPr>
    <w:rPr>
      <w:rFonts w:ascii="Tahoma" w:hAnsi="Tahoma" w:cs="Arial"/>
      <w:bCs w:val="0"/>
      <w:lang w:val="en-US"/>
    </w:rPr>
  </w:style>
  <w:style w:type="character" w:customStyle="1" w:styleId="af7">
    <w:name w:val="Название Знак"/>
    <w:aliases w:val="Уровень 2 Знак"/>
    <w:basedOn w:val="a1"/>
    <w:link w:val="a"/>
    <w:rsid w:val="00305567"/>
    <w:rPr>
      <w:rFonts w:ascii="Tahoma" w:eastAsia="Times New Roman" w:hAnsi="Tahoma" w:cs="Arial"/>
      <w:b/>
      <w:sz w:val="20"/>
      <w:szCs w:val="20"/>
      <w:lang w:val="en-US"/>
    </w:rPr>
  </w:style>
  <w:style w:type="character" w:customStyle="1" w:styleId="34">
    <w:name w:val="Уровень 3 Знак"/>
    <w:basedOn w:val="a1"/>
    <w:link w:val="30"/>
    <w:locked/>
    <w:rsid w:val="00305567"/>
    <w:rPr>
      <w:rFonts w:ascii="Tahoma" w:hAnsi="Tahoma" w:cs="Tahoma"/>
      <w:lang w:val="en-US"/>
    </w:rPr>
  </w:style>
  <w:style w:type="paragraph" w:customStyle="1" w:styleId="30">
    <w:name w:val="Уровень 3"/>
    <w:basedOn w:val="a0"/>
    <w:link w:val="34"/>
    <w:qFormat/>
    <w:rsid w:val="00305567"/>
    <w:pPr>
      <w:numPr>
        <w:ilvl w:val="2"/>
        <w:numId w:val="33"/>
      </w:numPr>
      <w:jc w:val="both"/>
    </w:pPr>
    <w:rPr>
      <w:rFonts w:ascii="Tahoma" w:eastAsiaTheme="minorEastAsia" w:hAnsi="Tahoma" w:cs="Tahoma"/>
      <w:lang w:val="en-US"/>
    </w:rPr>
  </w:style>
  <w:style w:type="paragraph" w:customStyle="1" w:styleId="4">
    <w:name w:val="Уровень 4"/>
    <w:basedOn w:val="a0"/>
    <w:qFormat/>
    <w:rsid w:val="00305567"/>
    <w:pPr>
      <w:numPr>
        <w:ilvl w:val="3"/>
        <w:numId w:val="33"/>
      </w:numPr>
      <w:tabs>
        <w:tab w:val="left" w:pos="1701"/>
      </w:tabs>
      <w:jc w:val="both"/>
    </w:pPr>
    <w:rPr>
      <w:rFonts w:ascii="Tahoma" w:hAnsi="Tahoma"/>
      <w:sz w:val="20"/>
      <w:lang w:val="ru-RU"/>
    </w:rPr>
  </w:style>
  <w:style w:type="paragraph" w:customStyle="1" w:styleId="11">
    <w:name w:val="Уровень Выделение 1"/>
    <w:basedOn w:val="a0"/>
    <w:link w:val="15"/>
    <w:qFormat/>
    <w:rsid w:val="00305567"/>
    <w:pPr>
      <w:numPr>
        <w:ilvl w:val="4"/>
        <w:numId w:val="33"/>
      </w:numPr>
      <w:jc w:val="both"/>
    </w:pPr>
    <w:rPr>
      <w:rFonts w:ascii="Tahoma" w:hAnsi="Tahoma" w:cs="Arial"/>
      <w:sz w:val="20"/>
      <w:szCs w:val="20"/>
      <w:lang w:val="ru-RU"/>
    </w:rPr>
  </w:style>
  <w:style w:type="paragraph" w:customStyle="1" w:styleId="2">
    <w:name w:val="Уровень Выделение 2"/>
    <w:basedOn w:val="a0"/>
    <w:qFormat/>
    <w:rsid w:val="00305567"/>
    <w:pPr>
      <w:numPr>
        <w:ilvl w:val="5"/>
        <w:numId w:val="33"/>
      </w:numPr>
      <w:jc w:val="both"/>
    </w:pPr>
    <w:rPr>
      <w:rFonts w:ascii="Tahoma" w:hAnsi="Tahoma"/>
      <w:sz w:val="20"/>
      <w:lang w:val="ru-RU"/>
    </w:rPr>
  </w:style>
  <w:style w:type="paragraph" w:customStyle="1" w:styleId="5">
    <w:name w:val="Уровень 5"/>
    <w:basedOn w:val="a0"/>
    <w:qFormat/>
    <w:rsid w:val="00305567"/>
    <w:pPr>
      <w:numPr>
        <w:ilvl w:val="6"/>
        <w:numId w:val="33"/>
      </w:numPr>
    </w:pPr>
    <w:rPr>
      <w:rFonts w:ascii="Tahoma" w:hAnsi="Tahoma"/>
      <w:sz w:val="20"/>
      <w:lang w:val="ru-RU"/>
    </w:rPr>
  </w:style>
  <w:style w:type="numbering" w:customStyle="1" w:styleId="3">
    <w:name w:val="Стиль3"/>
    <w:uiPriority w:val="99"/>
    <w:rsid w:val="00305567"/>
    <w:pPr>
      <w:numPr>
        <w:numId w:val="33"/>
      </w:numPr>
    </w:pPr>
  </w:style>
  <w:style w:type="character" w:styleId="af8">
    <w:name w:val="Emphasis"/>
    <w:aliases w:val="Глава 3"/>
    <w:qFormat/>
    <w:rsid w:val="00305567"/>
    <w:rPr>
      <w:rFonts w:ascii="Arial" w:hAnsi="Arial" w:cs="Arial" w:hint="default"/>
      <w:i w:val="0"/>
      <w:iCs w:val="0"/>
      <w:sz w:val="20"/>
      <w:szCs w:val="20"/>
    </w:rPr>
  </w:style>
  <w:style w:type="character" w:customStyle="1" w:styleId="15">
    <w:name w:val="Уровень Выделение 1 Знак"/>
    <w:basedOn w:val="a1"/>
    <w:link w:val="11"/>
    <w:locked/>
    <w:rsid w:val="00305567"/>
    <w:rPr>
      <w:rFonts w:ascii="Tahoma" w:eastAsia="Times New Roman" w:hAnsi="Tahoma" w:cs="Arial"/>
      <w:sz w:val="20"/>
      <w:szCs w:val="20"/>
    </w:rPr>
  </w:style>
  <w:style w:type="paragraph" w:customStyle="1" w:styleId="af9">
    <w:name w:val="Уровень Формул текст"/>
    <w:basedOn w:val="a0"/>
    <w:link w:val="afa"/>
    <w:qFormat/>
    <w:rsid w:val="00CD3BCA"/>
    <w:pPr>
      <w:spacing w:after="120"/>
      <w:ind w:left="1559"/>
      <w:contextualSpacing/>
      <w:jc w:val="both"/>
    </w:pPr>
    <w:rPr>
      <w:rFonts w:ascii="Tahoma" w:hAnsi="Tahoma" w:cs="Arial"/>
      <w:sz w:val="20"/>
      <w:szCs w:val="20"/>
      <w:lang w:val="ru-RU"/>
    </w:rPr>
  </w:style>
  <w:style w:type="paragraph" w:customStyle="1" w:styleId="afb">
    <w:name w:val="Уровень Формул"/>
    <w:basedOn w:val="a0"/>
    <w:link w:val="afc"/>
    <w:qFormat/>
    <w:rsid w:val="00CD3BCA"/>
    <w:pPr>
      <w:keepNext/>
      <w:suppressAutoHyphens/>
      <w:spacing w:before="240" w:after="240"/>
      <w:ind w:left="1559"/>
    </w:pPr>
    <w:rPr>
      <w:rFonts w:ascii="Cambria Math" w:hAnsi="Cambria Math" w:cs="Tahoma"/>
      <w:i/>
      <w:szCs w:val="20"/>
      <w:lang w:val="en-US"/>
    </w:rPr>
  </w:style>
  <w:style w:type="character" w:customStyle="1" w:styleId="afa">
    <w:name w:val="Уровень Формул текст Знак"/>
    <w:basedOn w:val="a1"/>
    <w:link w:val="af9"/>
    <w:rsid w:val="00CD3BCA"/>
    <w:rPr>
      <w:rFonts w:ascii="Tahoma" w:eastAsia="Times New Roman" w:hAnsi="Tahoma" w:cs="Arial"/>
      <w:sz w:val="20"/>
      <w:szCs w:val="20"/>
    </w:rPr>
  </w:style>
  <w:style w:type="character" w:customStyle="1" w:styleId="afc">
    <w:name w:val="Уровень Формул Знак"/>
    <w:basedOn w:val="a1"/>
    <w:link w:val="afb"/>
    <w:rsid w:val="00CD3BCA"/>
    <w:rPr>
      <w:rFonts w:ascii="Cambria Math" w:eastAsia="Times New Roman" w:hAnsi="Cambria Math" w:cs="Tahoma"/>
      <w:i/>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093186">
      <w:bodyDiv w:val="1"/>
      <w:marLeft w:val="0"/>
      <w:marRight w:val="0"/>
      <w:marTop w:val="0"/>
      <w:marBottom w:val="0"/>
      <w:divBdr>
        <w:top w:val="none" w:sz="0" w:space="0" w:color="auto"/>
        <w:left w:val="none" w:sz="0" w:space="0" w:color="auto"/>
        <w:bottom w:val="none" w:sz="0" w:space="0" w:color="auto"/>
        <w:right w:val="none" w:sz="0" w:space="0" w:color="auto"/>
      </w:divBdr>
    </w:div>
    <w:div w:id="671445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5D944-B0C5-417D-BB3E-DF802425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2082</Words>
  <Characters>11872</Characters>
  <Application>Microsoft Office Word</Application>
  <DocSecurity>0</DocSecurity>
  <Lines>98</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2018-07-13T09:18:00Z</dcterms:created>
  <dcterms:modified xsi:type="dcterms:W3CDTF">2018-12-28T11:28:00Z</dcterms:modified>
</cp:coreProperties>
</file>