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9D" w:rsidRPr="00AF2A64" w:rsidRDefault="00B4019C" w:rsidP="002C6C14">
      <w:pPr>
        <w:pStyle w:val="affa"/>
        <w:ind w:left="1049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>УТВЕРЖДЕНО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Решением Правления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Открытого акционерного общества</w:t>
      </w:r>
    </w:p>
    <w:p w:rsidR="00B4019C" w:rsidRPr="00AF2A64" w:rsidRDefault="00AF2A64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«</w:t>
      </w:r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>Московская Биржа ММВБ-РТС</w:t>
      </w:r>
      <w:r>
        <w:rPr>
          <w:rFonts w:ascii="Tahoma" w:hAnsi="Tahoma" w:cs="Tahoma"/>
          <w:bCs/>
          <w:color w:val="000000"/>
          <w:sz w:val="20"/>
          <w:szCs w:val="20"/>
        </w:rPr>
        <w:t>»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(Протокол №</w:t>
      </w:r>
      <w:r w:rsidR="003C4B34">
        <w:rPr>
          <w:rFonts w:ascii="Tahoma" w:hAnsi="Tahoma" w:cs="Tahoma"/>
          <w:bCs/>
          <w:color w:val="000000"/>
          <w:sz w:val="20"/>
          <w:szCs w:val="20"/>
        </w:rPr>
        <w:t>58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от </w:t>
      </w:r>
      <w:r w:rsidR="003C4B34">
        <w:rPr>
          <w:rFonts w:ascii="Tahoma" w:hAnsi="Tahoma" w:cs="Tahoma"/>
          <w:bCs/>
          <w:color w:val="000000"/>
          <w:sz w:val="20"/>
          <w:szCs w:val="20"/>
        </w:rPr>
        <w:t>16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BE377A">
        <w:rPr>
          <w:rFonts w:ascii="Tahoma" w:hAnsi="Tahoma" w:cs="Tahoma"/>
          <w:bCs/>
          <w:color w:val="000000"/>
          <w:sz w:val="20"/>
          <w:szCs w:val="20"/>
        </w:rPr>
        <w:t>октября</w:t>
      </w:r>
      <w:r w:rsidR="006D3866"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>201</w:t>
      </w:r>
      <w:r w:rsidR="008639EF">
        <w:rPr>
          <w:rFonts w:ascii="Tahoma" w:hAnsi="Tahoma" w:cs="Tahoma"/>
          <w:bCs/>
          <w:color w:val="000000"/>
          <w:sz w:val="20"/>
          <w:szCs w:val="20"/>
        </w:rPr>
        <w:t>5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года)</w:t>
      </w:r>
    </w:p>
    <w:p w:rsidR="001F48DA" w:rsidRPr="0072564E" w:rsidRDefault="001F48DA" w:rsidP="001F48DA">
      <w:pPr>
        <w:pStyle w:val="a8"/>
        <w:tabs>
          <w:tab w:val="left" w:pos="5670"/>
        </w:tabs>
        <w:spacing w:before="0" w:after="0"/>
        <w:ind w:left="5387" w:right="96"/>
        <w:rPr>
          <w:rFonts w:ascii="Tahoma" w:hAnsi="Tahoma" w:cs="Tahoma"/>
          <w:b/>
          <w:bCs/>
          <w:color w:val="auto"/>
        </w:rPr>
      </w:pPr>
    </w:p>
    <w:p w:rsidR="001F48DA" w:rsidRPr="0072564E" w:rsidRDefault="001F48DA" w:rsidP="001F48DA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bookmarkStart w:id="0" w:name="_GoBack"/>
      <w:bookmarkEnd w:id="0"/>
      <w:r w:rsidRPr="0072564E">
        <w:rPr>
          <w:rFonts w:ascii="Tahoma" w:hAnsi="Tahoma" w:cs="Tahoma"/>
          <w:sz w:val="20"/>
          <w:szCs w:val="20"/>
        </w:rPr>
        <w:t>____________________ /Пестов К.М./</w:t>
      </w:r>
    </w:p>
    <w:p w:rsidR="0064769D" w:rsidRPr="00AF2A64" w:rsidRDefault="0064769D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F2A64" w:rsidRDefault="00AF2A64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ПОСТАВОЧНЫХ</w:t>
      </w: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ФЬЮЧЕРСНЫХ КОНТРАКТОВ</w:t>
      </w:r>
    </w:p>
    <w:p w:rsidR="00CD2745" w:rsidRDefault="00ED4639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КОРЗИНУ ОБЛИГАЦИЙ ФЕДЕРАЛЬНОГО ЗАЙМА</w:t>
      </w:r>
    </w:p>
    <w:p w:rsidR="00AF2A64" w:rsidRPr="00AF2A64" w:rsidRDefault="00AF2A64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06"/>
        <w:gridCol w:w="1276"/>
        <w:gridCol w:w="2977"/>
        <w:gridCol w:w="1984"/>
        <w:gridCol w:w="1843"/>
        <w:gridCol w:w="1843"/>
      </w:tblGrid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20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Код базового актива</w:t>
            </w:r>
          </w:p>
        </w:tc>
        <w:tc>
          <w:tcPr>
            <w:tcW w:w="2977" w:type="dxa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Период </w:t>
            </w:r>
            <w:proofErr w:type="gramStart"/>
            <w:r w:rsidRPr="00AF2A64">
              <w:rPr>
                <w:rFonts w:ascii="Tahoma" w:hAnsi="Tahoma" w:cs="Tahoma"/>
                <w:b/>
                <w:sz w:val="20"/>
                <w:szCs w:val="20"/>
              </w:rPr>
              <w:t>с даты исполнения</w:t>
            </w:r>
            <w:proofErr w:type="gramEnd"/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 контракта до даты погашения облигации </w:t>
            </w:r>
          </w:p>
        </w:tc>
        <w:tc>
          <w:tcPr>
            <w:tcW w:w="1984" w:type="dxa"/>
            <w:vAlign w:val="center"/>
          </w:tcPr>
          <w:p w:rsidR="00DE1389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(в облигациях)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2950" w:rsidRPr="00AF2A64" w:rsidRDefault="00D22950" w:rsidP="004F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Фьючерсный контракт на “двухлетние” облигации федерального займа 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D22950" w:rsidRPr="008639EF" w:rsidRDefault="00D22950" w:rsidP="00BF55F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39EF">
              <w:rPr>
                <w:rFonts w:ascii="Tahoma" w:hAnsi="Tahoma" w:cs="Tahoma"/>
                <w:sz w:val="20"/>
                <w:szCs w:val="20"/>
              </w:rPr>
              <w:t xml:space="preserve"> от 1 года до 3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“четырехлетние”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D22950" w:rsidRPr="008516E1" w:rsidRDefault="00FA3E89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516E1">
              <w:rPr>
                <w:rFonts w:ascii="Tahoma" w:hAnsi="Tahoma" w:cs="Tahoma"/>
                <w:sz w:val="20"/>
                <w:szCs w:val="20"/>
              </w:rPr>
              <w:t>от 3 лет до 4,8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“шестилетние”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D22950" w:rsidRPr="008516E1" w:rsidRDefault="00FA3E89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516E1">
              <w:rPr>
                <w:rFonts w:ascii="Tahoma" w:hAnsi="Tahoma" w:cs="Tahoma"/>
                <w:sz w:val="20"/>
                <w:szCs w:val="20"/>
              </w:rPr>
              <w:t>от 4,8 лет до 6,5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7D00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“десятилетние”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7D008B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D22950" w:rsidRPr="008516E1" w:rsidRDefault="00FA3E89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516E1">
              <w:rPr>
                <w:rFonts w:ascii="Tahoma" w:hAnsi="Tahoma" w:cs="Tahoma"/>
                <w:sz w:val="20"/>
                <w:szCs w:val="20"/>
              </w:rPr>
              <w:t>от 6,5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 xml:space="preserve"> лет до</w:t>
            </w:r>
            <w:r w:rsidRPr="008516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>10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“пятнадцатилетние”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от 10 лет до 15 </w:t>
            </w:r>
            <w:r w:rsidR="004F55DF" w:rsidRPr="00AF2A64">
              <w:rPr>
                <w:rFonts w:ascii="Tahoma" w:hAnsi="Tahoma" w:cs="Tahoma"/>
                <w:sz w:val="20"/>
                <w:szCs w:val="20"/>
              </w:rPr>
              <w:t xml:space="preserve">лет </w:t>
            </w:r>
            <w:r w:rsidRPr="00AF2A64">
              <w:rPr>
                <w:rFonts w:ascii="Tahoma" w:hAnsi="Tahoma" w:cs="Tahoma"/>
                <w:sz w:val="20"/>
                <w:szCs w:val="20"/>
              </w:rPr>
              <w:t>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</w:tbl>
    <w:p w:rsidR="00ED4639" w:rsidRPr="00AF2A64" w:rsidRDefault="00ED4639" w:rsidP="00ED4639">
      <w:pPr>
        <w:rPr>
          <w:rFonts w:ascii="Tahoma" w:hAnsi="Tahoma" w:cs="Tahoma"/>
          <w:sz w:val="20"/>
          <w:szCs w:val="20"/>
        </w:rPr>
      </w:pPr>
    </w:p>
    <w:p w:rsidR="00A20B19" w:rsidRPr="00AF2A64" w:rsidRDefault="00A20B19" w:rsidP="004F55DF">
      <w:pPr>
        <w:pStyle w:val="ac"/>
        <w:spacing w:before="120"/>
        <w:ind w:left="720" w:right="0"/>
        <w:rPr>
          <w:rFonts w:ascii="Tahoma" w:hAnsi="Tahoma" w:cs="Tahoma"/>
          <w:lang w:val="ru-RU"/>
        </w:rPr>
      </w:pPr>
    </w:p>
    <w:sectPr w:rsidR="00A20B19" w:rsidRPr="00AF2A64" w:rsidSect="004F55DF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E6" w:rsidRDefault="00DE7EE6" w:rsidP="002F7E61">
      <w:r>
        <w:separator/>
      </w:r>
    </w:p>
  </w:endnote>
  <w:endnote w:type="continuationSeparator" w:id="0">
    <w:p w:rsidR="00DE7EE6" w:rsidRDefault="00DE7EE6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DE7EE6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1F48DA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DE7EE6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E6" w:rsidRDefault="00DE7EE6" w:rsidP="002F7E61">
      <w:r>
        <w:separator/>
      </w:r>
    </w:p>
  </w:footnote>
  <w:footnote w:type="continuationSeparator" w:id="0">
    <w:p w:rsidR="00DE7EE6" w:rsidRDefault="00DE7EE6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</w:t>
    </w:r>
    <w:r w:rsidR="0006596C">
      <w:rPr>
        <w:rFonts w:ascii="Tahoma" w:hAnsi="Tahoma" w:cs="Tahoma"/>
        <w:b/>
        <w:lang w:val="ru-RU"/>
      </w:rPr>
      <w:t xml:space="preserve">поставочных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E22425" w:rsidRPr="00A953F5" w:rsidRDefault="00A20B19" w:rsidP="00E2242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06596C">
      <w:rPr>
        <w:rFonts w:ascii="Tahoma" w:hAnsi="Tahoma" w:cs="Tahoma"/>
        <w:b/>
        <w:lang w:val="ru-RU"/>
      </w:rPr>
      <w:t>корзину облигаций федерального займа</w:t>
    </w:r>
  </w:p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B990FE4"/>
    <w:multiLevelType w:val="hybridMultilevel"/>
    <w:tmpl w:val="73F88E40"/>
    <w:lvl w:ilvl="0" w:tplc="6FB29E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9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7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3"/>
  </w:num>
  <w:num w:numId="27">
    <w:abstractNumId w:val="10"/>
  </w:num>
  <w:num w:numId="28">
    <w:abstractNumId w:val="13"/>
  </w:num>
  <w:num w:numId="29">
    <w:abstractNumId w:val="4"/>
  </w:num>
  <w:num w:numId="30">
    <w:abstractNumId w:val="19"/>
  </w:num>
  <w:num w:numId="31">
    <w:abstractNumId w:val="0"/>
  </w:num>
  <w:num w:numId="32">
    <w:abstractNumId w:val="39"/>
  </w:num>
  <w:num w:numId="33">
    <w:abstractNumId w:val="25"/>
  </w:num>
  <w:num w:numId="34">
    <w:abstractNumId w:val="16"/>
  </w:num>
  <w:num w:numId="35">
    <w:abstractNumId w:val="27"/>
  </w:num>
  <w:num w:numId="36">
    <w:abstractNumId w:val="32"/>
  </w:num>
  <w:num w:numId="37">
    <w:abstractNumId w:val="34"/>
  </w:num>
  <w:num w:numId="38">
    <w:abstractNumId w:val="21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2"/>
  </w:num>
  <w:num w:numId="44">
    <w:abstractNumId w:val="28"/>
  </w:num>
  <w:num w:numId="45">
    <w:abstractNumId w:val="17"/>
  </w:num>
  <w:num w:numId="46">
    <w:abstractNumId w:val="33"/>
  </w:num>
  <w:num w:numId="47">
    <w:abstractNumId w:val="11"/>
  </w:num>
  <w:num w:numId="48">
    <w:abstractNumId w:val="20"/>
  </w:num>
  <w:num w:numId="49">
    <w:abstractNumId w:val="37"/>
  </w:num>
  <w:num w:numId="50">
    <w:abstractNumId w:val="24"/>
  </w:num>
  <w:num w:numId="51">
    <w:abstractNumId w:val="17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3"/>
  </w:num>
  <w:num w:numId="54">
    <w:abstractNumId w:val="1"/>
  </w:num>
  <w:num w:numId="55">
    <w:abstractNumId w:val="38"/>
  </w:num>
  <w:num w:numId="56">
    <w:abstractNumId w:val="26"/>
  </w:num>
  <w:num w:numId="57">
    <w:abstractNumId w:val="9"/>
  </w:num>
  <w:num w:numId="58">
    <w:abstractNumId w:val="40"/>
  </w:num>
  <w:num w:numId="59">
    <w:abstractNumId w:val="35"/>
  </w:num>
  <w:num w:numId="60">
    <w:abstractNumId w:val="2"/>
  </w:num>
  <w:num w:numId="61">
    <w:abstractNumId w:val="29"/>
  </w:num>
  <w:num w:numId="62">
    <w:abstractNumId w:val="18"/>
  </w:num>
  <w:num w:numId="63">
    <w:abstractNumId w:val="14"/>
  </w:num>
  <w:num w:numId="64">
    <w:abstractNumId w:val="6"/>
  </w:num>
  <w:num w:numId="65">
    <w:abstractNumId w:val="12"/>
  </w:num>
  <w:num w:numId="66">
    <w:abstractNumId w:val="7"/>
  </w:num>
  <w:num w:numId="6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55D2A"/>
    <w:rsid w:val="000655B3"/>
    <w:rsid w:val="0006596C"/>
    <w:rsid w:val="000770CC"/>
    <w:rsid w:val="000819C4"/>
    <w:rsid w:val="00087A1D"/>
    <w:rsid w:val="000B67A5"/>
    <w:rsid w:val="000E29D0"/>
    <w:rsid w:val="000F1519"/>
    <w:rsid w:val="00125089"/>
    <w:rsid w:val="0015060E"/>
    <w:rsid w:val="00150B16"/>
    <w:rsid w:val="00166D3D"/>
    <w:rsid w:val="001E2953"/>
    <w:rsid w:val="001E557F"/>
    <w:rsid w:val="001F48DA"/>
    <w:rsid w:val="002149CB"/>
    <w:rsid w:val="00215CC3"/>
    <w:rsid w:val="002216CE"/>
    <w:rsid w:val="0023622A"/>
    <w:rsid w:val="00253B2B"/>
    <w:rsid w:val="0025439D"/>
    <w:rsid w:val="00264705"/>
    <w:rsid w:val="002C6C14"/>
    <w:rsid w:val="002F210B"/>
    <w:rsid w:val="002F23D9"/>
    <w:rsid w:val="002F7E61"/>
    <w:rsid w:val="00304C6E"/>
    <w:rsid w:val="00307D7F"/>
    <w:rsid w:val="00314798"/>
    <w:rsid w:val="00315C4A"/>
    <w:rsid w:val="00317550"/>
    <w:rsid w:val="0032054C"/>
    <w:rsid w:val="00325D71"/>
    <w:rsid w:val="0035128F"/>
    <w:rsid w:val="00352187"/>
    <w:rsid w:val="00371C05"/>
    <w:rsid w:val="00392327"/>
    <w:rsid w:val="003B3AD6"/>
    <w:rsid w:val="003C05A6"/>
    <w:rsid w:val="003C4B34"/>
    <w:rsid w:val="003D0E42"/>
    <w:rsid w:val="003E2297"/>
    <w:rsid w:val="003E4AB2"/>
    <w:rsid w:val="00404DE6"/>
    <w:rsid w:val="00413554"/>
    <w:rsid w:val="004537E3"/>
    <w:rsid w:val="0046265F"/>
    <w:rsid w:val="00486C65"/>
    <w:rsid w:val="004B1471"/>
    <w:rsid w:val="004C3267"/>
    <w:rsid w:val="004F0D3D"/>
    <w:rsid w:val="004F55DF"/>
    <w:rsid w:val="004F6B2B"/>
    <w:rsid w:val="00510C43"/>
    <w:rsid w:val="0052138C"/>
    <w:rsid w:val="005873F7"/>
    <w:rsid w:val="00591B10"/>
    <w:rsid w:val="00597534"/>
    <w:rsid w:val="005A2720"/>
    <w:rsid w:val="005C07C1"/>
    <w:rsid w:val="005C1276"/>
    <w:rsid w:val="00603030"/>
    <w:rsid w:val="006137A6"/>
    <w:rsid w:val="00630BA3"/>
    <w:rsid w:val="00636C44"/>
    <w:rsid w:val="0064769D"/>
    <w:rsid w:val="006757FC"/>
    <w:rsid w:val="00680D75"/>
    <w:rsid w:val="006879FF"/>
    <w:rsid w:val="00691C54"/>
    <w:rsid w:val="006A32A4"/>
    <w:rsid w:val="006C1D93"/>
    <w:rsid w:val="006D3866"/>
    <w:rsid w:val="006F0128"/>
    <w:rsid w:val="006F14E0"/>
    <w:rsid w:val="007344CE"/>
    <w:rsid w:val="007470D2"/>
    <w:rsid w:val="00776D1C"/>
    <w:rsid w:val="00776F72"/>
    <w:rsid w:val="0078221A"/>
    <w:rsid w:val="007C4386"/>
    <w:rsid w:val="007C70B4"/>
    <w:rsid w:val="007D008B"/>
    <w:rsid w:val="007E5882"/>
    <w:rsid w:val="007F42DD"/>
    <w:rsid w:val="008136E3"/>
    <w:rsid w:val="00841C6C"/>
    <w:rsid w:val="008469F7"/>
    <w:rsid w:val="008516E1"/>
    <w:rsid w:val="008639EF"/>
    <w:rsid w:val="008836E3"/>
    <w:rsid w:val="008A3018"/>
    <w:rsid w:val="008A3FA1"/>
    <w:rsid w:val="008B76E7"/>
    <w:rsid w:val="008D6680"/>
    <w:rsid w:val="008E49A7"/>
    <w:rsid w:val="00913D84"/>
    <w:rsid w:val="009146CC"/>
    <w:rsid w:val="0092302B"/>
    <w:rsid w:val="00945564"/>
    <w:rsid w:val="00956261"/>
    <w:rsid w:val="0095725D"/>
    <w:rsid w:val="00984383"/>
    <w:rsid w:val="00995D20"/>
    <w:rsid w:val="009C2863"/>
    <w:rsid w:val="009C2A3E"/>
    <w:rsid w:val="009E419E"/>
    <w:rsid w:val="009E609B"/>
    <w:rsid w:val="009F5A5D"/>
    <w:rsid w:val="00A11BE3"/>
    <w:rsid w:val="00A20B19"/>
    <w:rsid w:val="00A20C47"/>
    <w:rsid w:val="00A24E46"/>
    <w:rsid w:val="00A26F77"/>
    <w:rsid w:val="00A36105"/>
    <w:rsid w:val="00A4028A"/>
    <w:rsid w:val="00A71799"/>
    <w:rsid w:val="00A953F5"/>
    <w:rsid w:val="00A96B8D"/>
    <w:rsid w:val="00AC6989"/>
    <w:rsid w:val="00AF2A64"/>
    <w:rsid w:val="00AF3682"/>
    <w:rsid w:val="00B217B3"/>
    <w:rsid w:val="00B4019C"/>
    <w:rsid w:val="00B471DD"/>
    <w:rsid w:val="00B6152A"/>
    <w:rsid w:val="00B63723"/>
    <w:rsid w:val="00B91AAA"/>
    <w:rsid w:val="00BB5F34"/>
    <w:rsid w:val="00BC6D14"/>
    <w:rsid w:val="00BD0710"/>
    <w:rsid w:val="00BE01B7"/>
    <w:rsid w:val="00BE377A"/>
    <w:rsid w:val="00BF55F6"/>
    <w:rsid w:val="00C107D5"/>
    <w:rsid w:val="00C31B57"/>
    <w:rsid w:val="00C35A70"/>
    <w:rsid w:val="00C41A6F"/>
    <w:rsid w:val="00C5744C"/>
    <w:rsid w:val="00C636A7"/>
    <w:rsid w:val="00C67087"/>
    <w:rsid w:val="00C677B4"/>
    <w:rsid w:val="00C83395"/>
    <w:rsid w:val="00C87864"/>
    <w:rsid w:val="00CB4507"/>
    <w:rsid w:val="00CB5F7E"/>
    <w:rsid w:val="00CD2745"/>
    <w:rsid w:val="00CE17B5"/>
    <w:rsid w:val="00CE5A2C"/>
    <w:rsid w:val="00CF3394"/>
    <w:rsid w:val="00D22950"/>
    <w:rsid w:val="00D36562"/>
    <w:rsid w:val="00D5460B"/>
    <w:rsid w:val="00D62142"/>
    <w:rsid w:val="00D85CCB"/>
    <w:rsid w:val="00D92892"/>
    <w:rsid w:val="00DC0506"/>
    <w:rsid w:val="00DD05E7"/>
    <w:rsid w:val="00DD50D2"/>
    <w:rsid w:val="00DE1389"/>
    <w:rsid w:val="00DE2B3A"/>
    <w:rsid w:val="00DE41AA"/>
    <w:rsid w:val="00DE7EE6"/>
    <w:rsid w:val="00DF2B1E"/>
    <w:rsid w:val="00E20439"/>
    <w:rsid w:val="00E22425"/>
    <w:rsid w:val="00E752F1"/>
    <w:rsid w:val="00EB4AD7"/>
    <w:rsid w:val="00ED4639"/>
    <w:rsid w:val="00F113E7"/>
    <w:rsid w:val="00F14714"/>
    <w:rsid w:val="00F5236C"/>
    <w:rsid w:val="00FA18CA"/>
    <w:rsid w:val="00FA3E89"/>
    <w:rsid w:val="00FB4868"/>
    <w:rsid w:val="00FD3072"/>
    <w:rsid w:val="00FF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DEF7-D8DA-404E-A69C-E003BABE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7</cp:revision>
  <dcterms:created xsi:type="dcterms:W3CDTF">2015-01-20T12:23:00Z</dcterms:created>
  <dcterms:modified xsi:type="dcterms:W3CDTF">2015-10-16T07:56:00Z</dcterms:modified>
</cp:coreProperties>
</file>