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19" w:rsidRPr="00FD512A" w:rsidRDefault="000F0142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FD512A"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:rsidR="000F0142" w:rsidRPr="00FD512A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FD512A">
        <w:rPr>
          <w:rFonts w:ascii="Tahoma" w:hAnsi="Tahoma" w:cs="Tahoma"/>
          <w:bCs/>
          <w:sz w:val="20"/>
          <w:szCs w:val="20"/>
          <w:lang w:val="en-US" w:eastAsia="x-none"/>
        </w:rPr>
        <w:t xml:space="preserve">By the resolution of </w:t>
      </w:r>
    </w:p>
    <w:p w:rsidR="000F0142" w:rsidRPr="00FD512A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proofErr w:type="gramStart"/>
      <w:r w:rsidRPr="00FD512A">
        <w:rPr>
          <w:rFonts w:ascii="Tahoma" w:hAnsi="Tahoma" w:cs="Tahoma"/>
          <w:bCs/>
          <w:sz w:val="20"/>
          <w:szCs w:val="20"/>
          <w:lang w:val="en-US" w:eastAsia="x-none"/>
        </w:rPr>
        <w:t>the</w:t>
      </w:r>
      <w:proofErr w:type="gramEnd"/>
      <w:r w:rsidRPr="00FD512A">
        <w:rPr>
          <w:rFonts w:ascii="Tahoma" w:hAnsi="Tahoma" w:cs="Tahoma"/>
          <w:bCs/>
          <w:sz w:val="20"/>
          <w:szCs w:val="20"/>
          <w:lang w:val="en-US" w:eastAsia="x-none"/>
        </w:rPr>
        <w:t xml:space="preserve"> Executive Board </w:t>
      </w:r>
    </w:p>
    <w:p w:rsidR="000F0142" w:rsidRPr="00FD512A" w:rsidRDefault="00A35A13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FD512A">
        <w:rPr>
          <w:rFonts w:ascii="Tahoma" w:hAnsi="Tahoma" w:cs="Tahoma"/>
          <w:bCs/>
          <w:sz w:val="20"/>
          <w:szCs w:val="20"/>
          <w:lang w:val="en-US" w:eastAsia="x-none"/>
        </w:rPr>
        <w:t>Public</w:t>
      </w:r>
      <w:r w:rsidR="000F0142" w:rsidRPr="00FD512A">
        <w:rPr>
          <w:rFonts w:ascii="Tahoma" w:hAnsi="Tahoma" w:cs="Tahoma"/>
          <w:bCs/>
          <w:sz w:val="20"/>
          <w:szCs w:val="20"/>
          <w:lang w:val="en-US" w:eastAsia="x-none"/>
        </w:rPr>
        <w:t xml:space="preserve"> Joint Stock Company </w:t>
      </w:r>
    </w:p>
    <w:p w:rsidR="000F0142" w:rsidRPr="00FD512A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FD512A">
        <w:rPr>
          <w:rFonts w:ascii="Tahoma" w:hAnsi="Tahoma" w:cs="Tahoma"/>
          <w:bCs/>
          <w:sz w:val="20"/>
          <w:szCs w:val="20"/>
          <w:lang w:val="en-US" w:eastAsia="x-none"/>
        </w:rPr>
        <w:t>Moscow Exchange MICEX-RTS</w:t>
      </w:r>
    </w:p>
    <w:p w:rsidR="00A20B19" w:rsidRPr="00FD512A" w:rsidRDefault="00A20B19" w:rsidP="003728C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FD512A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0F0142" w:rsidRPr="00FD512A">
        <w:rPr>
          <w:rFonts w:ascii="Tahoma" w:hAnsi="Tahoma" w:cs="Tahoma"/>
          <w:bCs/>
          <w:sz w:val="20"/>
          <w:szCs w:val="20"/>
          <w:lang w:val="en-US" w:eastAsia="x-none"/>
        </w:rPr>
        <w:t>of</w:t>
      </w:r>
      <w:r w:rsidR="00580762" w:rsidRPr="00FD512A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FD512A" w:rsidRPr="00FD512A">
        <w:rPr>
          <w:rFonts w:ascii="Tahoma" w:hAnsi="Tahoma" w:cs="Tahoma"/>
          <w:bCs/>
          <w:sz w:val="20"/>
          <w:szCs w:val="20"/>
          <w:lang w:val="en-US" w:eastAsia="x-none"/>
        </w:rPr>
        <w:t>October</w:t>
      </w:r>
      <w:r w:rsidR="0099280C">
        <w:rPr>
          <w:rFonts w:ascii="Tahoma" w:hAnsi="Tahoma" w:cs="Tahoma"/>
          <w:bCs/>
          <w:sz w:val="20"/>
          <w:szCs w:val="20"/>
          <w:lang w:val="en-US" w:eastAsia="x-none"/>
        </w:rPr>
        <w:t>,</w:t>
      </w:r>
      <w:r w:rsidR="00FD512A" w:rsidRPr="00FD512A">
        <w:rPr>
          <w:rFonts w:ascii="Tahoma" w:hAnsi="Tahoma" w:cs="Tahoma"/>
          <w:bCs/>
          <w:sz w:val="20"/>
          <w:szCs w:val="20"/>
          <w:lang w:val="en-US" w:eastAsia="x-none"/>
        </w:rPr>
        <w:t xml:space="preserve">7 </w:t>
      </w:r>
      <w:r w:rsidRPr="00FD512A">
        <w:rPr>
          <w:rFonts w:ascii="Tahoma" w:hAnsi="Tahoma" w:cs="Tahoma"/>
          <w:bCs/>
          <w:sz w:val="20"/>
          <w:szCs w:val="20"/>
          <w:lang w:val="en-US" w:eastAsia="x-none"/>
        </w:rPr>
        <w:t>201</w:t>
      </w:r>
      <w:r w:rsidR="00FD512A" w:rsidRPr="00FD512A">
        <w:rPr>
          <w:rFonts w:ascii="Tahoma" w:hAnsi="Tahoma" w:cs="Tahoma"/>
          <w:bCs/>
          <w:sz w:val="20"/>
          <w:szCs w:val="20"/>
          <w:lang w:val="en-US" w:eastAsia="x-none"/>
        </w:rPr>
        <w:t>9</w:t>
      </w:r>
      <w:r w:rsidRPr="00FD512A">
        <w:rPr>
          <w:rFonts w:ascii="Tahoma" w:hAnsi="Tahoma" w:cs="Tahoma"/>
          <w:bCs/>
          <w:sz w:val="20"/>
          <w:szCs w:val="20"/>
          <w:lang w:val="en-US" w:eastAsia="x-none"/>
        </w:rPr>
        <w:t>)</w:t>
      </w:r>
    </w:p>
    <w:p w:rsidR="0097083D" w:rsidRPr="00FD512A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FD512A" w:rsidRPr="00FD512A" w:rsidRDefault="00FD512A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0F0142" w:rsidRPr="00FD512A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r w:rsidRPr="00FD512A">
        <w:rPr>
          <w:rFonts w:ascii="Tahoma" w:hAnsi="Tahoma" w:cs="Tahoma"/>
          <w:b/>
          <w:bCs/>
          <w:lang w:val="en-US"/>
        </w:rPr>
        <w:t xml:space="preserve">LIST OF PARAMETERS FOR </w:t>
      </w:r>
      <w:r w:rsidR="00A35A13" w:rsidRPr="00FD512A">
        <w:rPr>
          <w:rFonts w:ascii="Tahoma" w:hAnsi="Tahoma" w:cs="Tahoma"/>
          <w:b/>
          <w:bCs/>
          <w:lang w:val="en-US"/>
        </w:rPr>
        <w:t xml:space="preserve">DELIVERABLE </w:t>
      </w:r>
      <w:r w:rsidRPr="00FD512A">
        <w:rPr>
          <w:rFonts w:ascii="Tahoma" w:hAnsi="Tahoma" w:cs="Tahoma"/>
          <w:b/>
          <w:bCs/>
          <w:lang w:val="en-US"/>
        </w:rPr>
        <w:t xml:space="preserve">FUTURES CONTRACTS </w:t>
      </w:r>
    </w:p>
    <w:p w:rsidR="003B482B" w:rsidRPr="00FD512A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proofErr w:type="gramStart"/>
      <w:r w:rsidRPr="00FD512A">
        <w:rPr>
          <w:rFonts w:ascii="Tahoma" w:hAnsi="Tahoma" w:cs="Tahoma"/>
          <w:b/>
          <w:bCs/>
          <w:lang w:val="en-US"/>
        </w:rPr>
        <w:t>on</w:t>
      </w:r>
      <w:proofErr w:type="gramEnd"/>
      <w:r w:rsidRPr="00FD512A">
        <w:rPr>
          <w:rFonts w:ascii="Tahoma" w:hAnsi="Tahoma" w:cs="Tahoma"/>
          <w:b/>
          <w:bCs/>
          <w:lang w:val="en-US"/>
        </w:rPr>
        <w:t xml:space="preserve"> precious metals </w:t>
      </w:r>
      <w:r w:rsidR="00CD2745" w:rsidRPr="00FD512A">
        <w:rPr>
          <w:rFonts w:ascii="Tahoma" w:hAnsi="Tahoma" w:cs="Tahoma"/>
          <w:b/>
          <w:bCs/>
        </w:rPr>
        <w:t xml:space="preserve"> </w:t>
      </w:r>
    </w:p>
    <w:p w:rsidR="00E43901" w:rsidRPr="00FD512A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tbl>
      <w:tblPr>
        <w:tblStyle w:val="aff6"/>
        <w:tblW w:w="148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9"/>
        <w:gridCol w:w="2340"/>
        <w:gridCol w:w="1609"/>
        <w:gridCol w:w="1804"/>
        <w:gridCol w:w="2776"/>
        <w:gridCol w:w="1592"/>
        <w:gridCol w:w="1945"/>
        <w:gridCol w:w="1945"/>
      </w:tblGrid>
      <w:tr w:rsidR="00A35A13" w:rsidRPr="00FD512A" w:rsidTr="0099280C">
        <w:trPr>
          <w:trHeight w:val="828"/>
        </w:trPr>
        <w:tc>
          <w:tcPr>
            <w:tcW w:w="879" w:type="dxa"/>
            <w:vAlign w:val="center"/>
          </w:tcPr>
          <w:p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340" w:type="dxa"/>
            <w:vAlign w:val="center"/>
          </w:tcPr>
          <w:p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1609" w:type="dxa"/>
            <w:vAlign w:val="center"/>
          </w:tcPr>
          <w:p w:rsidR="00A35A13" w:rsidRPr="00FD512A" w:rsidRDefault="00A35A13" w:rsidP="00A35A1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code*</w:t>
            </w:r>
          </w:p>
        </w:tc>
        <w:tc>
          <w:tcPr>
            <w:tcW w:w="1804" w:type="dxa"/>
            <w:vAlign w:val="center"/>
          </w:tcPr>
          <w:p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Underlying </w:t>
            </w:r>
          </w:p>
          <w:p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asset</w:t>
            </w:r>
          </w:p>
        </w:tc>
        <w:tc>
          <w:tcPr>
            <w:tcW w:w="2776" w:type="dxa"/>
            <w:vAlign w:val="center"/>
          </w:tcPr>
          <w:p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Delivery obligation</w:t>
            </w:r>
          </w:p>
        </w:tc>
        <w:tc>
          <w:tcPr>
            <w:tcW w:w="1592" w:type="dxa"/>
            <w:vAlign w:val="center"/>
          </w:tcPr>
          <w:p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lot</w:t>
            </w:r>
          </w:p>
        </w:tc>
        <w:tc>
          <w:tcPr>
            <w:tcW w:w="1945" w:type="dxa"/>
            <w:vAlign w:val="center"/>
          </w:tcPr>
          <w:p w:rsidR="00A35A13" w:rsidRPr="00FD512A" w:rsidRDefault="00A35A13" w:rsidP="00A35A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Tick </w:t>
            </w:r>
          </w:p>
        </w:tc>
        <w:tc>
          <w:tcPr>
            <w:tcW w:w="1945" w:type="dxa"/>
            <w:vAlign w:val="center"/>
          </w:tcPr>
          <w:p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A35A13" w:rsidRPr="00FD512A" w:rsidTr="00FD512A">
        <w:trPr>
          <w:trHeight w:val="1097"/>
        </w:trPr>
        <w:tc>
          <w:tcPr>
            <w:tcW w:w="879" w:type="dxa"/>
            <w:vAlign w:val="center"/>
          </w:tcPr>
          <w:p w:rsidR="00A35A13" w:rsidRPr="00FD512A" w:rsidRDefault="00A35A13" w:rsidP="00E96E6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A35A13" w:rsidRPr="00FD512A" w:rsidRDefault="00A35A13" w:rsidP="00A35A1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Deliverable futures contract on gold</w:t>
            </w:r>
          </w:p>
        </w:tc>
        <w:tc>
          <w:tcPr>
            <w:tcW w:w="1609" w:type="dxa"/>
            <w:vAlign w:val="center"/>
          </w:tcPr>
          <w:p w:rsidR="00A35A13" w:rsidRPr="00FD512A" w:rsidRDefault="004B1ACE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G</w:t>
            </w:r>
            <w:bookmarkStart w:id="0" w:name="_GoBack"/>
            <w:bookmarkEnd w:id="0"/>
            <w:r w:rsidR="00A35A13" w:rsidRPr="00FD512A">
              <w:rPr>
                <w:rFonts w:ascii="Tahoma" w:hAnsi="Tahoma" w:cs="Tahoma"/>
                <w:sz w:val="20"/>
                <w:szCs w:val="20"/>
              </w:rPr>
              <w:t>LD</w:t>
            </w:r>
          </w:p>
        </w:tc>
        <w:tc>
          <w:tcPr>
            <w:tcW w:w="1804" w:type="dxa"/>
            <w:vAlign w:val="center"/>
          </w:tcPr>
          <w:p w:rsidR="00A35A13" w:rsidRPr="00FD512A" w:rsidRDefault="00A35A13" w:rsidP="00A35A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D512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Gold</w:t>
            </w:r>
          </w:p>
        </w:tc>
        <w:tc>
          <w:tcPr>
            <w:tcW w:w="2776" w:type="dxa"/>
          </w:tcPr>
          <w:p w:rsidR="00A35A13" w:rsidRPr="00FD512A" w:rsidRDefault="00A35A13" w:rsidP="00A35A1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The GLDRUB_TOM instrument traded on the MOEX FX Market and Precious Metals Market</w:t>
            </w:r>
          </w:p>
        </w:tc>
        <w:tc>
          <w:tcPr>
            <w:tcW w:w="1592" w:type="dxa"/>
            <w:vAlign w:val="center"/>
          </w:tcPr>
          <w:p w:rsidR="00A35A13" w:rsidRPr="00FD512A" w:rsidRDefault="00FD512A" w:rsidP="00BB728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="00A35A13" w:rsidRPr="00FD512A">
              <w:rPr>
                <w:rFonts w:ascii="Tahoma" w:hAnsi="Tahoma" w:cs="Tahoma"/>
                <w:sz w:val="20"/>
                <w:szCs w:val="20"/>
                <w:lang w:val="en-US"/>
              </w:rPr>
              <w:t>g</w:t>
            </w:r>
          </w:p>
        </w:tc>
        <w:tc>
          <w:tcPr>
            <w:tcW w:w="1945" w:type="dxa"/>
            <w:vAlign w:val="center"/>
          </w:tcPr>
          <w:p w:rsidR="00A35A13" w:rsidRPr="00FD512A" w:rsidRDefault="00A35A13" w:rsidP="00A35A1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  <w:r w:rsidRPr="00FD512A">
              <w:rPr>
                <w:rFonts w:ascii="Tahoma" w:hAnsi="Tahoma" w:cs="Tahoma"/>
                <w:sz w:val="20"/>
                <w:szCs w:val="20"/>
              </w:rPr>
              <w:t xml:space="preserve"> 0.1</w:t>
            </w:r>
          </w:p>
        </w:tc>
        <w:tc>
          <w:tcPr>
            <w:tcW w:w="1945" w:type="dxa"/>
            <w:vAlign w:val="center"/>
          </w:tcPr>
          <w:p w:rsidR="00A35A13" w:rsidRPr="00FD512A" w:rsidRDefault="00A35A13" w:rsidP="00A35A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 xml:space="preserve">RUB </w:t>
            </w:r>
            <w:r w:rsidRPr="00FD512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FD512A" w:rsidRPr="00FD512A" w:rsidTr="00FD512A">
        <w:trPr>
          <w:trHeight w:val="1097"/>
        </w:trPr>
        <w:tc>
          <w:tcPr>
            <w:tcW w:w="879" w:type="dxa"/>
            <w:vAlign w:val="center"/>
          </w:tcPr>
          <w:p w:rsidR="00FD512A" w:rsidRPr="00FD512A" w:rsidRDefault="00FD512A" w:rsidP="00FD512A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FD512A" w:rsidRPr="00FD512A" w:rsidRDefault="00FD512A" w:rsidP="00FD512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 xml:space="preserve">Deliverable futures contract on </w:t>
            </w: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silver</w:t>
            </w:r>
          </w:p>
        </w:tc>
        <w:tc>
          <w:tcPr>
            <w:tcW w:w="1609" w:type="dxa"/>
            <w:vAlign w:val="center"/>
          </w:tcPr>
          <w:p w:rsidR="00FD512A" w:rsidRPr="00FD512A" w:rsidRDefault="00FD512A" w:rsidP="00FD512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SLV</w:t>
            </w:r>
          </w:p>
        </w:tc>
        <w:tc>
          <w:tcPr>
            <w:tcW w:w="1804" w:type="dxa"/>
            <w:vAlign w:val="center"/>
          </w:tcPr>
          <w:p w:rsidR="00FD512A" w:rsidRPr="00FD512A" w:rsidRDefault="00D361A6" w:rsidP="00FD512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ilver</w:t>
            </w:r>
          </w:p>
        </w:tc>
        <w:tc>
          <w:tcPr>
            <w:tcW w:w="2776" w:type="dxa"/>
          </w:tcPr>
          <w:p w:rsidR="00FD512A" w:rsidRPr="00FD512A" w:rsidRDefault="00FD512A" w:rsidP="00CA280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The </w:t>
            </w:r>
            <w:r w:rsidR="00CA280B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SLV</w:t>
            </w:r>
            <w:r w:rsidRPr="00FD512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RUB_TOM instrument traded on the MOEX FX Market and Precious Metals Market</w:t>
            </w:r>
          </w:p>
        </w:tc>
        <w:tc>
          <w:tcPr>
            <w:tcW w:w="1592" w:type="dxa"/>
            <w:vAlign w:val="center"/>
          </w:tcPr>
          <w:p w:rsidR="00FD512A" w:rsidRPr="00FD512A" w:rsidRDefault="00FD512A" w:rsidP="00FD512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sz w:val="20"/>
                <w:szCs w:val="20"/>
              </w:rPr>
              <w:t>100</w:t>
            </w: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g</w:t>
            </w:r>
          </w:p>
        </w:tc>
        <w:tc>
          <w:tcPr>
            <w:tcW w:w="1945" w:type="dxa"/>
            <w:vAlign w:val="center"/>
          </w:tcPr>
          <w:p w:rsidR="00FD512A" w:rsidRPr="00FD512A" w:rsidRDefault="00FD512A" w:rsidP="00FD51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  <w:r w:rsidRPr="00FD51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512A">
              <w:rPr>
                <w:rFonts w:ascii="Tahoma" w:hAnsi="Tahoma" w:cs="Tahoma"/>
                <w:sz w:val="20"/>
                <w:szCs w:val="20"/>
              </w:rPr>
              <w:t>0</w:t>
            </w:r>
            <w:r w:rsidRPr="00FD512A">
              <w:rPr>
                <w:rFonts w:ascii="Tahoma" w:hAnsi="Tahoma" w:cs="Tahoma"/>
                <w:sz w:val="20"/>
                <w:szCs w:val="20"/>
              </w:rPr>
              <w:t>.</w:t>
            </w:r>
            <w:r w:rsidRPr="00FD512A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1945" w:type="dxa"/>
            <w:vAlign w:val="center"/>
          </w:tcPr>
          <w:p w:rsidR="00FD512A" w:rsidRPr="00FD512A" w:rsidRDefault="00FD512A" w:rsidP="00FD51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  <w:r w:rsidRPr="00FD512A">
              <w:rPr>
                <w:rFonts w:ascii="Tahoma" w:hAnsi="Tahoma" w:cs="Tahoma"/>
                <w:sz w:val="20"/>
                <w:szCs w:val="20"/>
              </w:rPr>
              <w:t xml:space="preserve"> 1</w:t>
            </w:r>
          </w:p>
        </w:tc>
      </w:tr>
    </w:tbl>
    <w:p w:rsidR="00CD2745" w:rsidRPr="00FD512A" w:rsidRDefault="00CD2745" w:rsidP="00CE6A84">
      <w:pPr>
        <w:jc w:val="both"/>
        <w:rPr>
          <w:rFonts w:ascii="Tahoma" w:hAnsi="Tahoma" w:cs="Tahoma"/>
          <w:sz w:val="20"/>
          <w:szCs w:val="20"/>
          <w:lang w:val="en-US"/>
        </w:rPr>
      </w:pPr>
    </w:p>
    <w:p w:rsidR="005873F7" w:rsidRPr="00FD512A" w:rsidRDefault="00CD2745" w:rsidP="00E43901">
      <w:pPr>
        <w:jc w:val="both"/>
        <w:rPr>
          <w:rFonts w:ascii="Tahoma" w:hAnsi="Tahoma" w:cs="Tahoma"/>
          <w:sz w:val="20"/>
          <w:szCs w:val="20"/>
          <w:lang w:val="en-US"/>
        </w:rPr>
      </w:pPr>
      <w:r w:rsidRPr="00FD512A">
        <w:rPr>
          <w:rFonts w:ascii="Tahoma" w:hAnsi="Tahoma" w:cs="Tahoma"/>
          <w:sz w:val="20"/>
          <w:szCs w:val="20"/>
          <w:lang w:val="en-US"/>
        </w:rPr>
        <w:t>*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>For example, code (designation) “</w:t>
      </w:r>
      <w:r w:rsidR="00FD512A">
        <w:rPr>
          <w:rFonts w:ascii="Tahoma" w:hAnsi="Tahoma" w:cs="Tahoma"/>
          <w:sz w:val="20"/>
          <w:szCs w:val="20"/>
          <w:lang w:val="en-US"/>
        </w:rPr>
        <w:t>G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>LD-12.1</w:t>
      </w:r>
      <w:r w:rsidR="00FD512A">
        <w:rPr>
          <w:rFonts w:ascii="Tahoma" w:hAnsi="Tahoma" w:cs="Tahoma"/>
          <w:sz w:val="20"/>
          <w:szCs w:val="20"/>
          <w:lang w:val="en-US"/>
        </w:rPr>
        <w:t>9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 xml:space="preserve">” </w:t>
      </w:r>
      <w:r w:rsidR="00A35A13" w:rsidRPr="00FD512A">
        <w:rPr>
          <w:rFonts w:ascii="Tahoma" w:hAnsi="Tahoma" w:cs="Tahoma"/>
          <w:sz w:val="20"/>
          <w:szCs w:val="20"/>
          <w:lang w:val="en-US"/>
        </w:rPr>
        <w:t>in</w:t>
      </w:r>
      <w:r w:rsidR="0080197D" w:rsidRPr="00FD512A">
        <w:rPr>
          <w:rFonts w:ascii="Tahoma" w:hAnsi="Tahoma" w:cs="Tahoma"/>
          <w:sz w:val="20"/>
          <w:szCs w:val="20"/>
          <w:lang w:val="en-US"/>
        </w:rPr>
        <w:t xml:space="preserve"> respect to the </w:t>
      </w:r>
      <w:r w:rsidR="00A35A13" w:rsidRPr="00FD512A">
        <w:rPr>
          <w:rFonts w:ascii="Tahoma" w:hAnsi="Tahoma" w:cs="Tahoma"/>
          <w:sz w:val="20"/>
          <w:szCs w:val="20"/>
          <w:lang w:val="en-US"/>
        </w:rPr>
        <w:t xml:space="preserve">deliverable </w:t>
      </w:r>
      <w:r w:rsidR="0080197D" w:rsidRPr="00FD512A">
        <w:rPr>
          <w:rFonts w:ascii="Tahoma" w:hAnsi="Tahoma" w:cs="Tahoma"/>
          <w:sz w:val="20"/>
          <w:szCs w:val="20"/>
          <w:lang w:val="en-US"/>
        </w:rPr>
        <w:t xml:space="preserve">futures contract </w:t>
      </w:r>
      <w:r w:rsidR="00A35A13" w:rsidRPr="00FD512A">
        <w:rPr>
          <w:rFonts w:ascii="Tahoma" w:hAnsi="Tahoma" w:cs="Tahoma"/>
          <w:sz w:val="20"/>
          <w:szCs w:val="20"/>
          <w:lang w:val="en-US"/>
        </w:rPr>
        <w:t xml:space="preserve">on gold 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 xml:space="preserve">means </w:t>
      </w:r>
      <w:r w:rsidR="009B19F4">
        <w:rPr>
          <w:rFonts w:ascii="Tahoma" w:hAnsi="Tahoma" w:cs="Tahoma"/>
          <w:sz w:val="20"/>
          <w:szCs w:val="20"/>
          <w:lang w:val="en-US"/>
        </w:rPr>
        <w:t xml:space="preserve">that the contract is to </w:t>
      </w:r>
      <w:proofErr w:type="gramStart"/>
      <w:r w:rsidR="009B19F4">
        <w:rPr>
          <w:rFonts w:ascii="Tahoma" w:hAnsi="Tahoma" w:cs="Tahoma"/>
          <w:sz w:val="20"/>
          <w:szCs w:val="20"/>
          <w:lang w:val="en-US"/>
        </w:rPr>
        <w:t xml:space="preserve">be 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>settled</w:t>
      </w:r>
      <w:proofErr w:type="gramEnd"/>
      <w:r w:rsidR="00BB7287" w:rsidRPr="00FD512A">
        <w:rPr>
          <w:rFonts w:ascii="Tahoma" w:hAnsi="Tahoma" w:cs="Tahoma"/>
          <w:sz w:val="20"/>
          <w:szCs w:val="20"/>
          <w:lang w:val="en-US"/>
        </w:rPr>
        <w:t xml:space="preserve"> in December 201</w:t>
      </w:r>
      <w:r w:rsidR="00FD512A">
        <w:rPr>
          <w:rFonts w:ascii="Tahoma" w:hAnsi="Tahoma" w:cs="Tahoma"/>
          <w:sz w:val="20"/>
          <w:szCs w:val="20"/>
          <w:lang w:val="en-US"/>
        </w:rPr>
        <w:t>9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>.</w:t>
      </w:r>
    </w:p>
    <w:p w:rsidR="001C48BA" w:rsidRPr="00FD512A" w:rsidRDefault="001C48BA" w:rsidP="004E095B">
      <w:pPr>
        <w:jc w:val="both"/>
        <w:rPr>
          <w:rFonts w:ascii="Tahoma" w:hAnsi="Tahoma" w:cs="Tahoma"/>
          <w:sz w:val="20"/>
          <w:szCs w:val="20"/>
          <w:lang w:val="en-US"/>
        </w:rPr>
      </w:pPr>
    </w:p>
    <w:sectPr w:rsidR="001C48BA" w:rsidRPr="00FD512A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383" w:rsidRDefault="00551383" w:rsidP="002F7E61">
      <w:r>
        <w:separator/>
      </w:r>
    </w:p>
  </w:endnote>
  <w:endnote w:type="continuationSeparator" w:id="0">
    <w:p w:rsidR="00551383" w:rsidRDefault="00551383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551383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4B1ACE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551383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383" w:rsidRDefault="00551383" w:rsidP="002F7E61">
      <w:r>
        <w:separator/>
      </w:r>
    </w:p>
  </w:footnote>
  <w:footnote w:type="continuationSeparator" w:id="0">
    <w:p w:rsidR="00551383" w:rsidRDefault="00551383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97D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List of parameters </w:t>
    </w:r>
  </w:p>
  <w:p w:rsidR="00C86F5F" w:rsidRPr="00026619" w:rsidRDefault="00A35A13" w:rsidP="00AE04D7">
    <w:pPr>
      <w:pStyle w:val="ac"/>
      <w:spacing w:before="0"/>
      <w:ind w:left="0" w:right="0"/>
      <w:rPr>
        <w:rFonts w:ascii="Tahoma" w:hAnsi="Tahoma" w:cs="Tahoma"/>
        <w:b/>
      </w:rPr>
    </w:pPr>
    <w:r w:rsidRPr="00A35A13">
      <w:rPr>
        <w:rFonts w:ascii="Tahoma" w:hAnsi="Tahoma" w:cs="Tahoma"/>
        <w:b/>
      </w:rPr>
      <w:t xml:space="preserve">Deliverable </w:t>
    </w:r>
    <w:r w:rsidR="0080197D">
      <w:rPr>
        <w:rFonts w:ascii="Tahoma" w:hAnsi="Tahoma" w:cs="Tahoma"/>
        <w:b/>
      </w:rPr>
      <w:t>futures contracts</w:t>
    </w:r>
    <w:r>
      <w:rPr>
        <w:rFonts w:ascii="Tahoma" w:hAnsi="Tahoma" w:cs="Tahoma"/>
        <w:b/>
      </w:rPr>
      <w:t xml:space="preserve"> on</w:t>
    </w:r>
    <w:r w:rsidRPr="00A35A13">
      <w:rPr>
        <w:rFonts w:ascii="Tahoma" w:hAnsi="Tahoma" w:cs="Tahoma"/>
        <w:b/>
      </w:rPr>
      <w:t xml:space="preserve"> p</w:t>
    </w:r>
    <w:r>
      <w:rPr>
        <w:rFonts w:ascii="Tahoma" w:hAnsi="Tahoma" w:cs="Tahoma"/>
        <w:b/>
      </w:rPr>
      <w:t>recious metals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071E3"/>
    <w:rsid w:val="00023AAA"/>
    <w:rsid w:val="00026619"/>
    <w:rsid w:val="00037CD5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F0142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128F"/>
    <w:rsid w:val="0036170E"/>
    <w:rsid w:val="00371C05"/>
    <w:rsid w:val="003728C3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1ACE"/>
    <w:rsid w:val="004B2134"/>
    <w:rsid w:val="004C1946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51383"/>
    <w:rsid w:val="00564FF8"/>
    <w:rsid w:val="00572CCC"/>
    <w:rsid w:val="00580762"/>
    <w:rsid w:val="005809D0"/>
    <w:rsid w:val="005873F7"/>
    <w:rsid w:val="00591B10"/>
    <w:rsid w:val="00597534"/>
    <w:rsid w:val="005977B7"/>
    <w:rsid w:val="005A2720"/>
    <w:rsid w:val="005C1276"/>
    <w:rsid w:val="005D4022"/>
    <w:rsid w:val="005D520C"/>
    <w:rsid w:val="005F0D33"/>
    <w:rsid w:val="00610AB1"/>
    <w:rsid w:val="00611DED"/>
    <w:rsid w:val="006137A6"/>
    <w:rsid w:val="00626BDC"/>
    <w:rsid w:val="00630BA3"/>
    <w:rsid w:val="00647147"/>
    <w:rsid w:val="00651433"/>
    <w:rsid w:val="006770D2"/>
    <w:rsid w:val="00682E73"/>
    <w:rsid w:val="00691C54"/>
    <w:rsid w:val="006A32A4"/>
    <w:rsid w:val="006B506B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5882"/>
    <w:rsid w:val="007F42DD"/>
    <w:rsid w:val="0080197D"/>
    <w:rsid w:val="008136E3"/>
    <w:rsid w:val="00817B56"/>
    <w:rsid w:val="00841C6C"/>
    <w:rsid w:val="00846C94"/>
    <w:rsid w:val="00847A5B"/>
    <w:rsid w:val="008A3018"/>
    <w:rsid w:val="008D6680"/>
    <w:rsid w:val="0090624A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9280C"/>
    <w:rsid w:val="009B19F4"/>
    <w:rsid w:val="009C2A3E"/>
    <w:rsid w:val="009E419E"/>
    <w:rsid w:val="009E609B"/>
    <w:rsid w:val="009E745E"/>
    <w:rsid w:val="009F5A5D"/>
    <w:rsid w:val="00A11BE3"/>
    <w:rsid w:val="00A20B19"/>
    <w:rsid w:val="00A20C47"/>
    <w:rsid w:val="00A228E5"/>
    <w:rsid w:val="00A26F77"/>
    <w:rsid w:val="00A355F1"/>
    <w:rsid w:val="00A35A13"/>
    <w:rsid w:val="00A36105"/>
    <w:rsid w:val="00A4028A"/>
    <w:rsid w:val="00A7082B"/>
    <w:rsid w:val="00A85967"/>
    <w:rsid w:val="00A91B28"/>
    <w:rsid w:val="00A96B8D"/>
    <w:rsid w:val="00A96C99"/>
    <w:rsid w:val="00AA285C"/>
    <w:rsid w:val="00AC6989"/>
    <w:rsid w:val="00AE04D7"/>
    <w:rsid w:val="00AE4BFB"/>
    <w:rsid w:val="00AF542A"/>
    <w:rsid w:val="00B11D29"/>
    <w:rsid w:val="00B13671"/>
    <w:rsid w:val="00B13A56"/>
    <w:rsid w:val="00B167C6"/>
    <w:rsid w:val="00B16BE1"/>
    <w:rsid w:val="00B17BAD"/>
    <w:rsid w:val="00B217B3"/>
    <w:rsid w:val="00B273B1"/>
    <w:rsid w:val="00B343B0"/>
    <w:rsid w:val="00B43A04"/>
    <w:rsid w:val="00B471DD"/>
    <w:rsid w:val="00B855D6"/>
    <w:rsid w:val="00BB160C"/>
    <w:rsid w:val="00BB7287"/>
    <w:rsid w:val="00BD0710"/>
    <w:rsid w:val="00BE01B7"/>
    <w:rsid w:val="00BF5C47"/>
    <w:rsid w:val="00C10CBC"/>
    <w:rsid w:val="00C13153"/>
    <w:rsid w:val="00C13CCA"/>
    <w:rsid w:val="00C166F3"/>
    <w:rsid w:val="00C31B57"/>
    <w:rsid w:val="00C35A70"/>
    <w:rsid w:val="00C41A6F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280B"/>
    <w:rsid w:val="00CA75AA"/>
    <w:rsid w:val="00CB4507"/>
    <w:rsid w:val="00CB70AF"/>
    <w:rsid w:val="00CD2745"/>
    <w:rsid w:val="00CE17B5"/>
    <w:rsid w:val="00CE6A84"/>
    <w:rsid w:val="00CF3394"/>
    <w:rsid w:val="00D1469D"/>
    <w:rsid w:val="00D3118D"/>
    <w:rsid w:val="00D361A6"/>
    <w:rsid w:val="00D43E22"/>
    <w:rsid w:val="00D5460B"/>
    <w:rsid w:val="00D62142"/>
    <w:rsid w:val="00D82B6A"/>
    <w:rsid w:val="00D85CCB"/>
    <w:rsid w:val="00DC0506"/>
    <w:rsid w:val="00DD05E7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66574"/>
    <w:rsid w:val="00F71E45"/>
    <w:rsid w:val="00F765B0"/>
    <w:rsid w:val="00F77DCD"/>
    <w:rsid w:val="00F94563"/>
    <w:rsid w:val="00FB4868"/>
    <w:rsid w:val="00FC0245"/>
    <w:rsid w:val="00FD3072"/>
    <w:rsid w:val="00FD512A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7FE29"/>
  <w15:docId w15:val="{F8B53917-5935-495A-8686-B48A21CA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A0B34-0A97-4789-9DC1-1C3E20E4C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8</cp:revision>
  <cp:lastPrinted>2014-06-16T08:53:00Z</cp:lastPrinted>
  <dcterms:created xsi:type="dcterms:W3CDTF">2019-10-23T07:53:00Z</dcterms:created>
  <dcterms:modified xsi:type="dcterms:W3CDTF">2019-10-23T07:56:00Z</dcterms:modified>
</cp:coreProperties>
</file>