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D6" w:rsidRDefault="00FD48D6" w:rsidP="00FD48D6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Утверждены</w:t>
      </w:r>
      <w:proofErr w:type="gramEnd"/>
      <w:r>
        <w:rPr>
          <w:rFonts w:ascii="Arial" w:hAnsi="Arial" w:cs="Arial"/>
          <w:sz w:val="20"/>
          <w:szCs w:val="24"/>
        </w:rPr>
        <w:t xml:space="preserve"> Советом директоров</w:t>
      </w:r>
    </w:p>
    <w:p w:rsidR="00FD48D6" w:rsidRDefault="00FD48D6" w:rsidP="00FD48D6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ЗАО «Фондовая биржа ММВБ»</w:t>
      </w:r>
    </w:p>
    <w:p w:rsidR="00FD48D6" w:rsidRDefault="00FD48D6" w:rsidP="00FD48D6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</w:t>
      </w:r>
      <w:r w:rsidR="00A226D1">
        <w:rPr>
          <w:rFonts w:ascii="Arial" w:hAnsi="Arial" w:cs="Arial"/>
          <w:sz w:val="20"/>
          <w:szCs w:val="24"/>
        </w:rPr>
        <w:t>2</w:t>
      </w:r>
      <w:r>
        <w:rPr>
          <w:rFonts w:ascii="Arial" w:hAnsi="Arial" w:cs="Arial"/>
          <w:sz w:val="20"/>
          <w:szCs w:val="24"/>
        </w:rPr>
        <w:t xml:space="preserve"> </w:t>
      </w:r>
      <w:r w:rsidR="00A226D1">
        <w:rPr>
          <w:rFonts w:ascii="Arial" w:hAnsi="Arial" w:cs="Arial"/>
          <w:sz w:val="20"/>
          <w:szCs w:val="24"/>
        </w:rPr>
        <w:t>декабря</w:t>
      </w:r>
      <w:r>
        <w:rPr>
          <w:rFonts w:ascii="Arial" w:hAnsi="Arial" w:cs="Arial"/>
          <w:sz w:val="20"/>
          <w:szCs w:val="24"/>
        </w:rPr>
        <w:t xml:space="preserve"> 2014 г. (Протокол №</w:t>
      </w:r>
      <w:r w:rsidR="00E36D8D">
        <w:rPr>
          <w:rFonts w:ascii="Arial" w:hAnsi="Arial" w:cs="Arial"/>
          <w:sz w:val="20"/>
          <w:szCs w:val="24"/>
        </w:rPr>
        <w:t xml:space="preserve"> 9</w:t>
      </w:r>
      <w:bookmarkStart w:id="0" w:name="_GoBack"/>
      <w:bookmarkEnd w:id="0"/>
      <w:r>
        <w:rPr>
          <w:rFonts w:ascii="Arial" w:hAnsi="Arial" w:cs="Arial"/>
          <w:sz w:val="20"/>
          <w:szCs w:val="24"/>
        </w:rPr>
        <w:t>)</w:t>
      </w:r>
    </w:p>
    <w:p w:rsidR="00FD48D6" w:rsidRDefault="00FD48D6" w:rsidP="00FD48D6">
      <w:pPr>
        <w:jc w:val="center"/>
        <w:rPr>
          <w:rFonts w:cs="Calibri"/>
          <w:b/>
        </w:rPr>
      </w:pPr>
    </w:p>
    <w:p w:rsidR="00FD48D6" w:rsidRDefault="00FD48D6" w:rsidP="00595EE8">
      <w:pPr>
        <w:jc w:val="center"/>
        <w:rPr>
          <w:rFonts w:cs="Calibri"/>
          <w:b/>
        </w:rPr>
      </w:pPr>
    </w:p>
    <w:p w:rsidR="00595EE8" w:rsidRDefault="00595EE8" w:rsidP="00595EE8">
      <w:pPr>
        <w:jc w:val="center"/>
        <w:rPr>
          <w:rFonts w:cs="Calibri"/>
          <w:b/>
        </w:rPr>
      </w:pPr>
      <w:r>
        <w:rPr>
          <w:rFonts w:cs="Calibri"/>
          <w:b/>
        </w:rPr>
        <w:t>Ставки комиссионного вознаграждения ЗАО «ФБ ММВБ» при совершении сделок на рынке ценных бумаг</w:t>
      </w:r>
      <w:r>
        <w:rPr>
          <w:rStyle w:val="a5"/>
          <w:rFonts w:cs="Calibri"/>
          <w:b/>
        </w:rPr>
        <w:footnoteReference w:id="1"/>
      </w:r>
    </w:p>
    <w:p w:rsidR="00595EE8" w:rsidRDefault="00595EE8" w:rsidP="00595EE8">
      <w:pPr>
        <w:jc w:val="right"/>
        <w:rPr>
          <w:rFonts w:cs="Calibri"/>
        </w:rPr>
      </w:pPr>
    </w:p>
    <w:p w:rsidR="00595EE8" w:rsidRDefault="00595EE8" w:rsidP="00595EE8">
      <w:pPr>
        <w:numPr>
          <w:ilvl w:val="0"/>
          <w:numId w:val="1"/>
        </w:numPr>
        <w:contextualSpacing/>
        <w:rPr>
          <w:rFonts w:cs="Calibri"/>
        </w:rPr>
      </w:pPr>
      <w:r>
        <w:rPr>
          <w:rFonts w:cs="Calibri"/>
        </w:rPr>
        <w:t>Ставки комиссионного вознаграждения ЗАО «ФБ ММВБ» в Секторе рынка Основной рынок:</w:t>
      </w:r>
    </w:p>
    <w:p w:rsidR="00595EE8" w:rsidRDefault="00595EE8" w:rsidP="00595EE8">
      <w:pPr>
        <w:ind w:left="360"/>
        <w:contextualSpacing/>
        <w:rPr>
          <w:rFonts w:cs="Calibri"/>
        </w:rPr>
      </w:pPr>
    </w:p>
    <w:p w:rsidR="00595EE8" w:rsidRDefault="00595EE8" w:rsidP="00595EE8">
      <w:pPr>
        <w:numPr>
          <w:ilvl w:val="1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 с акциями, депозитарными расписками на акции, инвестиционными паями, паями биржевых фондов и иностранных биржевых фондов (</w:t>
      </w:r>
      <w:r>
        <w:rPr>
          <w:rFonts w:cs="Calibri"/>
          <w:lang w:val="en-US"/>
        </w:rPr>
        <w:t>ETF</w:t>
      </w:r>
      <w:r>
        <w:rPr>
          <w:rFonts w:cs="Calibri"/>
        </w:rPr>
        <w:t xml:space="preserve">), ипотечными сертификатами участия, а также другими видами ценных бумаг  для Участников торгов ЗАО «ФБ ММВБ» категории “А” и категории </w:t>
      </w:r>
      <w:r>
        <w:t xml:space="preserve">“Б” </w:t>
      </w:r>
      <w:r>
        <w:rPr>
          <w:rFonts w:cs="Calibri"/>
        </w:rPr>
        <w:t>(кроме сделок, предусмотренных п.п. 1.2 и сделок РЕПО):</w:t>
      </w:r>
    </w:p>
    <w:p w:rsidR="00595EE8" w:rsidRDefault="00595EE8" w:rsidP="00595EE8">
      <w:pPr>
        <w:ind w:left="792"/>
        <w:contextualSpacing/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Сделки во всех режимах торгов, кроме режима торгов крупными пакетами ценных бумаг:</w:t>
      </w:r>
    </w:p>
    <w:p w:rsidR="00595EE8" w:rsidRDefault="00595EE8" w:rsidP="00595EE8">
      <w:pPr>
        <w:rPr>
          <w:rFonts w:cs="Calibri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51"/>
        <w:gridCol w:w="1984"/>
        <w:gridCol w:w="2126"/>
        <w:gridCol w:w="2552"/>
      </w:tblGrid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Тарифный план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Постоянная часть комиссионного вознаграждения (размер комиссионного вознаграждения, взимаемого ежемесячно)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сделки), за исключением сделок с акциями иностранных эмитентов и депозитарными расписками иностранных эмитентов на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сделки), по сделкам с акциями иностранных эмитентов и депозитарными расписками иностранных эмитентов на акции на период до 30.06.2014 включительно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условия тарифного плана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D1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0,00425% от объема сделки, но не менее 0,01 </w:t>
            </w:r>
          </w:p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0,002125%, но не менее 0,01 (ноля целых одной сотой) </w:t>
            </w:r>
            <w:r>
              <w:rPr>
                <w:rFonts w:cs="Calibri"/>
              </w:rPr>
              <w:lastRenderedPageBreak/>
              <w:t>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1а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>
              <w:rPr>
                <w:rFonts w:cs="Calibri"/>
                <w:lang w:val="en-US"/>
              </w:rPr>
              <w:t>5</w:t>
            </w:r>
            <w:r>
              <w:rPr>
                <w:rFonts w:cs="Calibri"/>
              </w:rPr>
              <w:t> 000 (пятнадцать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10 625 (десять тысяч шестьсот двадцать пять)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0,0039525%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0,00197625%,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25 625 (двадцать пять тысяч шестьсот двадцать пять)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0,0039525%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0,00197625%,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191 250 (сто девяносто одна тысяча двести пятьдесят)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0,0036125%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0,00180625%,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206 250 (двести шесть тысяч двести пятьдесят)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0,0036125%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0,00180625%,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850 000 (восемьсот пятьдесят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0,0031875%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0,00159375%,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865 000 (восемьсот </w:t>
            </w:r>
            <w:r>
              <w:rPr>
                <w:rFonts w:cs="Calibri"/>
              </w:rPr>
              <w:lastRenderedPageBreak/>
              <w:t>шестьдесят пять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0,0031875% от объема сделки, но </w:t>
            </w:r>
            <w:r>
              <w:rPr>
                <w:rFonts w:cs="Calibri"/>
              </w:rPr>
              <w:lastRenderedPageBreak/>
              <w:t>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0,00159375%, но не менее 0,01 (ноля </w:t>
            </w:r>
            <w:r>
              <w:rPr>
                <w:rFonts w:cs="Calibri"/>
              </w:rPr>
              <w:lastRenderedPageBreak/>
              <w:t>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Участникам торгов ЗАО «ФБ ММВБ» </w:t>
            </w:r>
            <w:r>
              <w:rPr>
                <w:rFonts w:cs="Calibri"/>
              </w:rPr>
              <w:lastRenderedPageBreak/>
              <w:t>предоставляется премия на условиях и в порядке, определенным в п.п. 1.1.3</w:t>
            </w: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2 125 000 (два миллиона сто двадцать пять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0,0027625%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0,00138125%,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</w:p>
        </w:tc>
      </w:tr>
      <w:tr w:rsidR="00595EE8" w:rsidTr="00595E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2 140 000 (два миллиона сто сорок тысяч)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0,0027625% от объема сделки, но не менее 0,01 (ноля целых одной сотой)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0,00138125%, но не менее 0,01 (ноля целых одной сотой) рубля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EE8" w:rsidRDefault="00595EE8">
            <w:pPr>
              <w:spacing w:before="120" w:after="120"/>
              <w:jc w:val="left"/>
              <w:rPr>
                <w:rFonts w:cs="Calibri"/>
              </w:rPr>
            </w:pPr>
            <w:r>
              <w:rPr>
                <w:rFonts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proofErr w:type="gramStart"/>
      <w:r>
        <w:rPr>
          <w:rFonts w:cs="Calibri"/>
        </w:rPr>
        <w:t xml:space="preserve">постоянная часть вознаграждения взимается в российских рублях, по каждому Участнику торгов ЗАО «ФБ ММВБ» за каждый календарный месяц, в первый Расчетный день месяца оказания услуг с Участника торгов ЗАО «ФБ ММВБ», </w:t>
      </w:r>
      <w:r>
        <w:t>имеющего допуск к торгам в течение одного и более дней в календарном месяце,</w:t>
      </w:r>
      <w:r>
        <w:rPr>
          <w:rFonts w:cs="Calibri"/>
        </w:rPr>
        <w:t xml:space="preserve"> вне зависимости от факта подачи заявок, заключения и/или исполнения Участником ЗАО «ФБ ММВБ» сделок на</w:t>
      </w:r>
      <w:proofErr w:type="gramEnd"/>
      <w:r>
        <w:rPr>
          <w:rFonts w:cs="Calibri"/>
        </w:rPr>
        <w:t xml:space="preserve"> биржевых </w:t>
      </w:r>
      <w:proofErr w:type="gramStart"/>
      <w:r>
        <w:rPr>
          <w:rFonts w:cs="Calibri"/>
        </w:rPr>
        <w:t>торгах</w:t>
      </w:r>
      <w:proofErr w:type="gramEnd"/>
      <w:r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Выбор (изменение) тарифного плана, определенного пунктом 1.1.1, осуществляется на основании заявления Участника торгов ЗАО «ФБ ММВБ».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В случае не предоставления Участником торгов ЗАО «ФБ ММВБ» заявления о выборе тарифного плана за 5 (пять) рабочих дней до даты вступления в силу тарифных планов, определенных пунктом 1.1.1, такому Участнику торгов устанавливается Тарифный план 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По сделкам, заключенным Участником торгов ЗАО «ФБ ММВБ» на основании поданных Участником торгов ЗАО «ФБ ММВБ» </w:t>
      </w:r>
      <w:proofErr w:type="gramStart"/>
      <w:r>
        <w:rPr>
          <w:rFonts w:cs="Calibri"/>
        </w:rPr>
        <w:t>айсберг-заявок</w:t>
      </w:r>
      <w:proofErr w:type="gramEnd"/>
      <w:r>
        <w:rPr>
          <w:rFonts w:cs="Calibri"/>
        </w:rPr>
        <w:t>, взимается дополнительное комиссионное вознаграждение в размере 0,0025% от объема сделки.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сделкам, заключенным Участником торгов ЗАО «ФБ ММВБ» на основании поданных Участником торгов ЗАО «ФБ ММВБ» заявок «рыночная заявка (АЗ)» или «лимитная заявка (АЗ)», взимается дополнительное комиссионное вознаграждение в размере 0,0025% от объема сделки.</w:t>
      </w:r>
    </w:p>
    <w:p w:rsidR="00595EE8" w:rsidRDefault="00595EE8" w:rsidP="00595EE8">
      <w:pPr>
        <w:ind w:left="1728"/>
        <w:contextualSpacing/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При заключении сделок  с ценными бумагами в режиме торгов крупными пакетами ценных бумаг размер комиссионного вознаграждения составляет 0,0035% от объема </w:t>
      </w:r>
      <w:r>
        <w:rPr>
          <w:rFonts w:cs="Calibri"/>
        </w:rPr>
        <w:lastRenderedPageBreak/>
        <w:t xml:space="preserve">сделки вне зависимости от выбранного Участником торгов тарифного плана, но не менее 0,01 (ноля целых одной сотой) рубля. </w:t>
      </w:r>
    </w:p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Участнику торгов может быть предоставлена премия.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 xml:space="preserve">Условием предоставления </w:t>
      </w:r>
      <w:r>
        <w:rPr>
          <w:rFonts w:cs="Calibri"/>
        </w:rPr>
        <w:t xml:space="preserve">премии является </w:t>
      </w:r>
      <w:r>
        <w:t>выбор Участником торгов ЗАО «ФБ ММВБ» тарифного плана «1а», «2а», «3а», «4а» или «5а», в соответствии с п.п. 1.1.1.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 xml:space="preserve">Премия предоставляется Участнику торгов ЗАО «ФБ ММВБ» по сделкам ценными бумагами, предусмотренными п.п. 1.1. </w:t>
      </w:r>
      <w:r>
        <w:rPr>
          <w:rFonts w:cs="Calibri"/>
        </w:rPr>
        <w:t>во всех режимах торгов, кроме режима торгов крупными пакетами ценных бумаг и за исключением сделок, предусмотренных п.п. 1.1.4.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>Премия</w:t>
      </w:r>
      <w:r>
        <w:rPr>
          <w:rFonts w:cs="Calibri"/>
        </w:rPr>
        <w:t xml:space="preserve"> предоставляется по сделкам, заключенным на условиях нецентрализованного клиринга, в которых обеими сторонами по сделке является один Участник торгов ЗАО «ФБ ММВБ», и по сделкам, заключенным на условиях централизованного клиринга одновременно на основании двух встречных заявок, поданных одним Участником торгов ЗАО «ФБ ММВБ» (далее – внутриброкерская сделка)</w:t>
      </w:r>
      <w:r w:rsidR="008C4F48"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Размер </w:t>
      </w:r>
      <w:r>
        <w:t>премии</w:t>
      </w:r>
      <w:r>
        <w:rPr>
          <w:rFonts w:cs="Calibri"/>
        </w:rPr>
        <w:t xml:space="preserve"> составляет 50% от суммы оборотной части комиссионного вознаграждения (комиссионного вознаграждения, взимаемого от объема сделки), уплаченной Участником торгов ЗАО «ФБ ММВБ» по сделке в соответствии с выбранным тарифным планом, определенным в п.п. 1.1.1.</w:t>
      </w:r>
    </w:p>
    <w:p w:rsidR="00382258" w:rsidRPr="00382258" w:rsidRDefault="0050242D" w:rsidP="00382258">
      <w:pPr>
        <w:numPr>
          <w:ilvl w:val="3"/>
          <w:numId w:val="1"/>
        </w:numPr>
        <w:contextualSpacing/>
        <w:rPr>
          <w:rFonts w:cs="Calibri"/>
        </w:rPr>
      </w:pPr>
      <w:r w:rsidRPr="000865FC">
        <w:rPr>
          <w:rFonts w:cs="Calibri"/>
        </w:rPr>
        <w:t>Премия не предоставляется Участнику торгов - Маркет-мейкеру по сделке с ценными бумагами, заключенной на основании заявки, поданной им во исполнение обязательств Маркет-мейкера</w:t>
      </w:r>
      <w:r w:rsidR="00382258">
        <w:rPr>
          <w:rFonts w:cs="Calibri"/>
        </w:rPr>
        <w:t>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t>Премия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  <w:r>
        <w:rPr>
          <w:rFonts w:cs="Calibri"/>
        </w:rPr>
        <w:t xml:space="preserve"> </w:t>
      </w:r>
    </w:p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 По внутриброкерским сделкам в режимах торгов «Режим переговорных сделок» и «РПС с ЦК», заключенным на основании заявок, поданных Участником торгов в период с 9:30 по 10:00 и с 18:45 по 19:00, оборотная часть комиссионного вознаграждения устанавливается в размере 0,15 (ноль целых пятнадцать сотых) рубля за сделку вне зависимости от размера сделки и вне зависимости от выбранного Участником торгов тарифного плана в соответствии с п.п. 1.1.</w:t>
      </w:r>
    </w:p>
    <w:p w:rsidR="00595EE8" w:rsidRDefault="00595EE8" w:rsidP="00595EE8">
      <w:pPr>
        <w:numPr>
          <w:ilvl w:val="3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На сделки, </w:t>
      </w:r>
      <w:r w:rsidR="0083744C">
        <w:rPr>
          <w:rFonts w:cs="Calibri"/>
        </w:rPr>
        <w:t xml:space="preserve">указанные </w:t>
      </w:r>
      <w:r>
        <w:rPr>
          <w:rFonts w:cs="Calibri"/>
        </w:rPr>
        <w:t>в п.п. 1.1.4.</w:t>
      </w:r>
      <w:r w:rsidR="008C4F48">
        <w:rPr>
          <w:rFonts w:cs="Calibri"/>
        </w:rPr>
        <w:t>,</w:t>
      </w:r>
      <w:r>
        <w:rPr>
          <w:rFonts w:cs="Calibri"/>
        </w:rPr>
        <w:t xml:space="preserve"> не распространяются положения о премии за внутриброкерские сделки, предусмотренные п.п. 1.1.3. </w:t>
      </w:r>
    </w:p>
    <w:p w:rsidR="00FC75F4" w:rsidRDefault="00595EE8" w:rsidP="00595EE8">
      <w:pPr>
        <w:numPr>
          <w:ilvl w:val="1"/>
          <w:numId w:val="1"/>
        </w:numPr>
        <w:contextualSpacing/>
        <w:rPr>
          <w:rFonts w:cs="Calibri"/>
        </w:rPr>
      </w:pPr>
      <w:r>
        <w:rPr>
          <w:rFonts w:cs="Calibri"/>
        </w:rPr>
        <w:t xml:space="preserve">По сделкам с облигациями, включая еврооблигации, и депозитарными расписками на облигации для Участников торгов ЗАО «ФБ ММВБ» категории “А” и категории </w:t>
      </w:r>
      <w:r>
        <w:t>“Б”</w:t>
      </w:r>
      <w:r>
        <w:rPr>
          <w:rFonts w:cs="Calibri"/>
        </w:rPr>
        <w:t xml:space="preserve"> (кроме сделок РЕПО и сделок, предусмотренных подпунктом 1.3)</w:t>
      </w:r>
    </w:p>
    <w:p w:rsidR="00595EE8" w:rsidRDefault="00FC75F4" w:rsidP="0083714E">
      <w:pPr>
        <w:numPr>
          <w:ilvl w:val="2"/>
          <w:numId w:val="1"/>
        </w:numPr>
        <w:contextualSpacing/>
        <w:rPr>
          <w:rFonts w:cs="Calibri"/>
        </w:rPr>
      </w:pPr>
      <w:r>
        <w:rPr>
          <w:rFonts w:cs="Calibri"/>
        </w:rPr>
        <w:t>По сделкам с облигациями, включая еврооблигации, и депозитарными расписками на облигации, за исключением сделок, предусмотренных п.п. 1.2.2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3964"/>
        <w:gridCol w:w="4778"/>
      </w:tblGrid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п</w:t>
            </w:r>
            <w:proofErr w:type="gramEnd"/>
            <w:r>
              <w:rPr>
                <w:rFonts w:cs="Calibri"/>
              </w:rPr>
              <w:t>/п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Наименование услуги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Ставки комиссионного вознаграждения 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</w:t>
            </w:r>
            <w:r>
              <w:rPr>
                <w:rFonts w:cs="Calibri"/>
              </w:rPr>
              <w:lastRenderedPageBreak/>
              <w:t>еврооблигациями и депозитарными расписками на облигации в Режиме основных торгов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произведение 0,0000425% от объема сделки на </w:t>
            </w:r>
            <w:r>
              <w:rPr>
                <w:rFonts w:cs="Calibri"/>
              </w:rPr>
              <w:lastRenderedPageBreak/>
              <w:t>количество календарных дней от даты заключения сделки, не включая эту дату, до даты погашения облигации, включая эту дату (далее – срок до погашения), но не более 0,00425% от объема сделки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переговорных сделок и Режиме торгов «Квал.Инвесторы – РПС»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произведение 0,0000425% от объема сделки на срок до погашения, но не более 0,00425% от объема сделки и не более 765 (семисот шестидесяти пяти) рублей,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торгов «Исполнение обязательств по срочным контрактам»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0,0007%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</w:t>
            </w:r>
            <w:r>
              <w:rPr>
                <w:rFonts w:cs="Calibri"/>
                <w:lang w:val="en-US"/>
              </w:rPr>
              <w:t>1.</w:t>
            </w:r>
            <w:r>
              <w:rPr>
                <w:rFonts w:cs="Calibri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еврооблигациями и депозитарными расписками на облигации, во всех режимах торгов за исключением сделок, предусмотренных п.п. 1.2.1.1-1.2.1.3 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произведение 0,0000425% от объема сделки на срок до погашения, но не более 0,0053125% от объема сделки и не менее 0,01 (ноля целых одной сотой) рубля</w:t>
            </w:r>
          </w:p>
        </w:tc>
      </w:tr>
    </w:tbl>
    <w:p w:rsidR="009E27C2" w:rsidRPr="009E27C2" w:rsidRDefault="009E27C2" w:rsidP="00595EE8">
      <w:pPr>
        <w:rPr>
          <w:rFonts w:cs="Calibri"/>
        </w:rPr>
      </w:pPr>
    </w:p>
    <w:p w:rsidR="00FC75F4" w:rsidRPr="009E27C2" w:rsidRDefault="009E27C2" w:rsidP="009E27C2">
      <w:pPr>
        <w:pStyle w:val="a8"/>
        <w:numPr>
          <w:ilvl w:val="2"/>
          <w:numId w:val="1"/>
        </w:numPr>
        <w:rPr>
          <w:rFonts w:cs="Calibri"/>
        </w:rPr>
      </w:pPr>
      <w:r>
        <w:rPr>
          <w:rFonts w:cs="Calibri"/>
        </w:rPr>
        <w:t>По сделкам с облигациями, включая еврооблигации, и депозитарными расписками на облигации</w:t>
      </w:r>
      <w:r>
        <w:t xml:space="preserve">, </w:t>
      </w:r>
      <w:r w:rsidRPr="00D96815">
        <w:t xml:space="preserve">обязательства по погашению которых не исполнены </w:t>
      </w:r>
      <w:r>
        <w:t>(истек срок до погашения), или срок до погашения которых не установлен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3964"/>
        <w:gridCol w:w="4778"/>
      </w:tblGrid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п/п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Наименование услуги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Ставки комиссионного вознаграждения 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основных торгов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Сделки с облигациями, еврооблигациями и депозитарными расписками на облигации в Режиме переговорных сделок и Режиме торгов «Квал.Инвесторы – РПС»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0,00425% от объема сделки, но не более 765 (семисот шестидесяти пяти) рублей, и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еврооблигациями и депозитарными расписками на облигации в Режиме </w:t>
            </w:r>
            <w:r>
              <w:rPr>
                <w:rFonts w:cs="Calibri"/>
              </w:rPr>
              <w:lastRenderedPageBreak/>
              <w:t>торгов «Исполнение обязательств по срочным контрактам»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0,0007% от объема сделки, но не менее 0,01 (ноля целых одной сотой) рубля</w:t>
            </w:r>
          </w:p>
        </w:tc>
      </w:tr>
      <w:tr w:rsidR="009E27C2" w:rsidTr="0061099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1.2.2</w:t>
            </w:r>
            <w:r>
              <w:rPr>
                <w:rFonts w:cs="Calibri"/>
                <w:lang w:val="en-US"/>
              </w:rPr>
              <w:t>.</w:t>
            </w:r>
            <w:r>
              <w:rPr>
                <w:rFonts w:cs="Calibri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61099E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Сделки с облигациями, еврооблигациями и депозитарными расписками на облигации, во всех режимах торгов за исключением сделок, предусмотренных п.п. 1.2.2.1-1.2.2.3 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27C2" w:rsidRDefault="009E27C2" w:rsidP="009E27C2">
            <w:pPr>
              <w:rPr>
                <w:rFonts w:cs="Calibri"/>
              </w:rPr>
            </w:pPr>
            <w:r>
              <w:rPr>
                <w:rFonts w:cs="Calibri"/>
              </w:rPr>
              <w:t>0,0053125% от объема сделки, но не менее 0,01 (ноля целых одной сотой) рубля</w:t>
            </w:r>
          </w:p>
        </w:tc>
      </w:tr>
    </w:tbl>
    <w:p w:rsidR="009E27C2" w:rsidRDefault="009E27C2" w:rsidP="00595EE8">
      <w:pPr>
        <w:rPr>
          <w:rFonts w:cs="Calibri"/>
        </w:rPr>
      </w:pPr>
    </w:p>
    <w:p w:rsidR="00595EE8" w:rsidRDefault="00595EE8" w:rsidP="00595EE8">
      <w:pPr>
        <w:numPr>
          <w:ilvl w:val="1"/>
          <w:numId w:val="2"/>
        </w:numPr>
        <w:contextualSpacing/>
        <w:rPr>
          <w:rFonts w:cs="Calibri"/>
        </w:rPr>
      </w:pPr>
      <w:r>
        <w:rPr>
          <w:rFonts w:cs="Calibri"/>
        </w:rPr>
        <w:t xml:space="preserve">Тарифный план «Размещения-фиксированный» (для Участников торгов ЗАО «ФБ ММВБ» категории “А” и категории </w:t>
      </w:r>
      <w:r>
        <w:t>“Б”):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rPr>
          <w:rFonts w:cs="Calibri"/>
        </w:rPr>
        <w:t>Р</w:t>
      </w:r>
      <w:r>
        <w:t xml:space="preserve">азмер платы Участника торгов по тарифному плану </w:t>
      </w:r>
      <w:r>
        <w:rPr>
          <w:rFonts w:cs="Calibri"/>
        </w:rPr>
        <w:t xml:space="preserve">«Размещения-фиксированный» является фиксированным и составляет  3 706 500 (Три миллиона семьсот шесть тысяч пятьсот)  рублей за </w:t>
      </w:r>
      <w:r>
        <w:t>3 (три) последовательных календарных месяца</w:t>
      </w:r>
      <w:r>
        <w:rPr>
          <w:rFonts w:cs="Calibri"/>
        </w:rPr>
        <w:t xml:space="preserve">, и оплачивается Участником торгов </w:t>
      </w:r>
      <w:r>
        <w:t>вне зависимости от факта подачи заявок, заключения и/или исполнения Участником торгов сделок, указанных в п.п. 1.3.2-1.3.3</w:t>
      </w:r>
      <w:r>
        <w:rPr>
          <w:rFonts w:cs="Calibri"/>
        </w:rPr>
        <w:t>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Плата, указанная в п.1.3.1, распространяется на заключенные Участником торгов сделки с облигациями и еврооблигациями 2 (двух) эмитентов, указанных в заявлении Участника торгов.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Плата, указанная в п.1.3.1, распространяется на сделки купли-продажи, в которых Участник торгов является продавцом при осуществлении размещения или доразмещения (отчуждения первым владельцем) во всех режимах торгов, а также на сделки купли-продажи, в которых Участник торгов является покупателем при осуществлении выкупа во всех режимах торгов.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rPr>
          <w:rFonts w:cs="Calibri"/>
        </w:rPr>
        <w:t xml:space="preserve">Другие виды комиссионного вознаграждения при заключении сделок, указанных в п.п. </w:t>
      </w:r>
      <w:r>
        <w:t>1.3.</w:t>
      </w:r>
      <w:r>
        <w:rPr>
          <w:rFonts w:cs="Calibri"/>
        </w:rPr>
        <w:t>2-</w:t>
      </w:r>
      <w:r>
        <w:t xml:space="preserve"> 1.3.</w:t>
      </w:r>
      <w:r>
        <w:rPr>
          <w:rFonts w:cs="Calibri"/>
        </w:rPr>
        <w:t>3, не взимаются.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Выбор тарифного плана «Размещения-фиксированный» осуществляется на основании заявления от Участника торгов. Заявление предоставляется Участником торгов в адрес ЗАО «ФБ ММВБ» не позднее чем за 5 (пять) рабочих дней до начала периода, с которого будет применяться тарифный план «Размещения-фиксированный».</w:t>
      </w:r>
    </w:p>
    <w:p w:rsidR="00595EE8" w:rsidRDefault="00595EE8" w:rsidP="00595EE8">
      <w:pPr>
        <w:numPr>
          <w:ilvl w:val="2"/>
          <w:numId w:val="2"/>
        </w:numPr>
        <w:rPr>
          <w:rFonts w:cs="Calibri"/>
        </w:rPr>
      </w:pPr>
      <w:r>
        <w:t>Период действия тарифного плана «Размещения-фиксированный» составляет 12 (двенадцать) последовательных календарных месяцев, начиная с первого числа периода, указанного в заявлении. Плата в размере, предусмотренном п. 1.3.1, оплачивается Участником торгов в первый рабочий день периода (3 последовательных календарных месяца), за право заключения сделок в котором осуществляется платеж.</w:t>
      </w:r>
    </w:p>
    <w:p w:rsidR="008F7765" w:rsidRDefault="00595EE8" w:rsidP="002B546F">
      <w:pPr>
        <w:numPr>
          <w:ilvl w:val="1"/>
          <w:numId w:val="3"/>
        </w:numPr>
        <w:ind w:left="788" w:hanging="431"/>
        <w:rPr>
          <w:rFonts w:cs="Calibri"/>
        </w:rPr>
      </w:pPr>
      <w:r>
        <w:rPr>
          <w:rFonts w:cs="Calibri"/>
        </w:rPr>
        <w:t xml:space="preserve">По сделкам РЕПО в Секторе рынка Основной рынок </w:t>
      </w:r>
      <w:r w:rsidR="008F7765">
        <w:rPr>
          <w:rFonts w:cs="Calibri"/>
        </w:rPr>
        <w:t xml:space="preserve">для Участников торгов ЗАО «ФБ ММВБ» категории “А” и категории </w:t>
      </w:r>
      <w:r w:rsidR="008F7765">
        <w:t>“Б”:</w:t>
      </w:r>
    </w:p>
    <w:p w:rsidR="008F7765" w:rsidRDefault="008F7765" w:rsidP="002B546F">
      <w:pPr>
        <w:numPr>
          <w:ilvl w:val="2"/>
          <w:numId w:val="3"/>
        </w:numPr>
        <w:rPr>
          <w:rFonts w:cs="Calibri"/>
        </w:rPr>
      </w:pPr>
      <w:r>
        <w:rPr>
          <w:rFonts w:cs="Calibri"/>
        </w:rPr>
        <w:lastRenderedPageBreak/>
        <w:t>Постоянная часть комиссионного вознаграждения (размер комиссионного вознаграждения, взимаемого ежемесячно) устанавливается согласно тарифному плану вне зависимости от типа сделки РЕПО:</w:t>
      </w:r>
      <w:r w:rsidR="00595EE8">
        <w:rPr>
          <w:rFonts w:cs="Calibri"/>
        </w:rPr>
        <w:t xml:space="preserve"> </w:t>
      </w:r>
    </w:p>
    <w:tbl>
      <w:tblPr>
        <w:tblW w:w="822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6"/>
      </w:tblGrid>
      <w:tr w:rsidR="008F7765" w:rsidRPr="0021011A" w:rsidTr="002B546F">
        <w:tc>
          <w:tcPr>
            <w:tcW w:w="212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Постоянная часть комиссионного вознаграждения 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6" w:type="dxa"/>
          </w:tcPr>
          <w:p w:rsidR="008F7765" w:rsidRPr="0021011A" w:rsidDel="00D260F7" w:rsidRDefault="008F7765" w:rsidP="00E470A5">
            <w:pPr>
              <w:spacing w:before="120" w:after="120"/>
              <w:jc w:val="left"/>
              <w:rPr>
                <w:rFonts w:cs="Calibri"/>
              </w:rPr>
            </w:pPr>
            <w:r w:rsidRPr="0021011A">
              <w:rPr>
                <w:rFonts w:cs="Calibri"/>
              </w:rPr>
              <w:t>-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F77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5</w:t>
            </w:r>
            <w:r w:rsidR="008F7765">
              <w:rPr>
                <w:rFonts w:cs="Calibri"/>
              </w:rPr>
              <w:t>0</w:t>
            </w:r>
            <w:r w:rsidR="008F7765" w:rsidRPr="00BF52E2">
              <w:rPr>
                <w:rFonts w:cs="Calibri"/>
              </w:rPr>
              <w:t xml:space="preserve">0 </w:t>
            </w:r>
            <w:r w:rsidR="008F7765" w:rsidRPr="0021011A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двадцать две</w:t>
            </w:r>
            <w:r w:rsidR="008F7765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тысяч</w:t>
            </w:r>
            <w:r>
              <w:rPr>
                <w:rFonts w:cs="Calibri"/>
              </w:rPr>
              <w:t>и пятьсот</w:t>
            </w:r>
            <w:r w:rsidR="008F7765" w:rsidRPr="0021011A">
              <w:rPr>
                <w:rFonts w:cs="Calibri"/>
              </w:rPr>
              <w:t>) рублей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75</w:t>
            </w:r>
            <w:r w:rsidR="008F7765">
              <w:rPr>
                <w:rFonts w:cs="Calibri"/>
              </w:rPr>
              <w:t xml:space="preserve"> 0</w:t>
            </w:r>
            <w:r w:rsidR="008F7765" w:rsidRPr="00BF52E2">
              <w:rPr>
                <w:rFonts w:cs="Calibri"/>
              </w:rPr>
              <w:t xml:space="preserve">00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семьдесят пять</w:t>
            </w:r>
            <w:r w:rsidR="008F7765" w:rsidRPr="0021011A">
              <w:rPr>
                <w:rFonts w:cs="Calibri"/>
              </w:rPr>
              <w:t xml:space="preserve"> тысяч) рублей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AF0FE7" w:rsidRDefault="00295E70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975 000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(девятьсот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2 437 500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(два миллиона четыреста тридцать семь тысяч пятьсот)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4 875 000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(четыре миллиона восемьсот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</w:tbl>
    <w:p w:rsidR="00595EE8" w:rsidRDefault="003A63C1" w:rsidP="002B546F">
      <w:pPr>
        <w:numPr>
          <w:ilvl w:val="2"/>
          <w:numId w:val="3"/>
        </w:numPr>
        <w:spacing w:before="240"/>
        <w:ind w:left="1225" w:hanging="505"/>
        <w:rPr>
          <w:rFonts w:cs="Calibri"/>
        </w:rPr>
      </w:pPr>
      <w:r w:rsidRPr="003A63C1">
        <w:rPr>
          <w:rFonts w:cs="Calibri"/>
        </w:rPr>
        <w:t xml:space="preserve">Оборотная часть комиссионного вознаграждения (размер комиссионного вознаграждения, взимаемого от объема каждой сделки) для сделок РЕПО, </w:t>
      </w:r>
      <w:r w:rsidR="000B4761" w:rsidRPr="002B546F">
        <w:rPr>
          <w:rFonts w:cs="Calibri"/>
        </w:rPr>
        <w:t>не являющихся Сделками Т+</w:t>
      </w:r>
      <w:r w:rsidRPr="003A63C1">
        <w:rPr>
          <w:rFonts w:cs="Calibri"/>
        </w:rPr>
        <w:t>, устанавливается согласно тарифному плану</w:t>
      </w:r>
      <w:r w:rsidR="000B4761">
        <w:rPr>
          <w:rFonts w:cs="Calibri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6093"/>
      </w:tblGrid>
      <w:tr w:rsidR="00144FE7" w:rsidRPr="0021011A" w:rsidTr="002B546F">
        <w:tc>
          <w:tcPr>
            <w:tcW w:w="2094" w:type="dxa"/>
          </w:tcPr>
          <w:p w:rsidR="00144FE7" w:rsidRPr="0021011A" w:rsidRDefault="00144FE7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6558A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360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>0,3</w:t>
            </w:r>
            <w:r w:rsidR="00DD3D75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>
              <w:rPr>
                <w:rFonts w:cs="Calibri"/>
              </w:rPr>
              <w:t>2</w:t>
            </w:r>
            <w:r w:rsidR="00DD3D75">
              <w:rPr>
                <w:rFonts w:cs="Calibri"/>
              </w:rPr>
              <w:t>55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195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AF0FE7" w:rsidRDefault="00144FE7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3" w:type="dxa"/>
          </w:tcPr>
          <w:p w:rsidR="00144FE7" w:rsidRPr="0038441E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150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1</w:t>
            </w:r>
            <w:r w:rsidR="00DD3D75">
              <w:rPr>
                <w:rFonts w:cs="Calibri"/>
              </w:rPr>
              <w:t>05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0</w:t>
            </w:r>
            <w:r w:rsidR="00DD3D75">
              <w:rPr>
                <w:rFonts w:cs="Calibri"/>
              </w:rPr>
              <w:t>75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</w:tbl>
    <w:p w:rsidR="00144FE7" w:rsidRDefault="00176D88" w:rsidP="00F5027E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="00EC21DF">
        <w:rPr>
          <w:rFonts w:cs="Calibri"/>
        </w:rPr>
        <w:t>на основании адресных заявок РЕПО (корзина)</w:t>
      </w:r>
      <w:r w:rsidRPr="00803B4D">
        <w:rPr>
          <w:rFonts w:cs="Calibri"/>
        </w:rPr>
        <w:t>.</w:t>
      </w:r>
    </w:p>
    <w:p w:rsidR="00907E29" w:rsidRDefault="00907E29" w:rsidP="002B546F">
      <w:pPr>
        <w:numPr>
          <w:ilvl w:val="2"/>
          <w:numId w:val="3"/>
        </w:numPr>
        <w:spacing w:before="240"/>
        <w:rPr>
          <w:rFonts w:cs="Calibri"/>
        </w:rPr>
      </w:pPr>
      <w:r w:rsidRPr="00907E29">
        <w:rPr>
          <w:rFonts w:cs="Calibri"/>
        </w:rPr>
        <w:lastRenderedPageBreak/>
        <w:t>Оборотная часть комиссионного вознаграждения (размер комиссионного вознаграждения, взимаемого от объема каждой сделки) для сделок РЕПО, являющихся Сделками</w:t>
      </w:r>
      <w:proofErr w:type="gramStart"/>
      <w:r w:rsidRPr="00907E29">
        <w:rPr>
          <w:rFonts w:cs="Calibri"/>
        </w:rPr>
        <w:t xml:space="preserve"> Т</w:t>
      </w:r>
      <w:proofErr w:type="gramEnd"/>
      <w:r w:rsidRPr="00907E29">
        <w:rPr>
          <w:rFonts w:cs="Calibri"/>
        </w:rPr>
        <w:t>+, устанавливается согласно тарифному плану: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812"/>
      </w:tblGrid>
      <w:tr w:rsidR="00F13168" w:rsidRPr="0021011A" w:rsidTr="00E470A5">
        <w:tc>
          <w:tcPr>
            <w:tcW w:w="2268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5812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03B4D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75</w:t>
            </w:r>
            <w:r>
              <w:rPr>
                <w:rFonts w:cs="Calibri"/>
              </w:rPr>
              <w:t>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525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405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38441E" w:rsidTr="00E470A5">
        <w:tc>
          <w:tcPr>
            <w:tcW w:w="2268" w:type="dxa"/>
          </w:tcPr>
          <w:p w:rsidR="00F13168" w:rsidRPr="00AF0FE7" w:rsidRDefault="00F13168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5812" w:type="dxa"/>
          </w:tcPr>
          <w:p w:rsidR="00F13168" w:rsidRPr="0038441E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3</w:t>
            </w:r>
            <w:r>
              <w:rPr>
                <w:rFonts w:cs="Calibri"/>
              </w:rPr>
              <w:t>15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22</w:t>
            </w:r>
            <w:r>
              <w:rPr>
                <w:rFonts w:cs="Calibri"/>
              </w:rPr>
              <w:t>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  <w:r w:rsidR="005B38B6">
              <w:rPr>
                <w:rFonts w:cs="Calibri"/>
              </w:rPr>
              <w:t>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</w:tbl>
    <w:p w:rsidR="00803B4D" w:rsidRDefault="00803B4D" w:rsidP="002B546F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Pr="00560B16">
        <w:rPr>
          <w:rFonts w:cs="Calibri"/>
        </w:rPr>
        <w:t>без подачи заявок</w:t>
      </w:r>
      <w:r w:rsidRPr="00803B4D">
        <w:rPr>
          <w:rFonts w:cs="Calibri"/>
        </w:rPr>
        <w:t xml:space="preserve"> в Режиме торгов «Исполнение обязательств по Сделкам</w:t>
      </w:r>
      <w:proofErr w:type="gramStart"/>
      <w:r w:rsidRPr="00803B4D">
        <w:rPr>
          <w:rFonts w:cs="Calibri"/>
        </w:rPr>
        <w:t xml:space="preserve"> Т</w:t>
      </w:r>
      <w:proofErr w:type="gramEnd"/>
      <w:r w:rsidRPr="00803B4D">
        <w:rPr>
          <w:rFonts w:cs="Calibri"/>
        </w:rPr>
        <w:t>+: РЕПО».</w:t>
      </w:r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>При расчете оборотной части комиссионного вознаграждения сумма РЕПО и срок сделки РЕПО принимаются равными соответствующим параметрам, определенным при заключении сделки РЕПО в соответствии с Правилами торгов.</w:t>
      </w:r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 xml:space="preserve"> При расчете оборотной части комиссионного вознаграждения по внутридневным сделкам РЕПО срок сделки РЕПО признается равным одному календарному дню.</w:t>
      </w:r>
    </w:p>
    <w:p w:rsidR="00E8471A" w:rsidRDefault="00595EE8" w:rsidP="002B546F">
      <w:pPr>
        <w:numPr>
          <w:ilvl w:val="2"/>
          <w:numId w:val="3"/>
        </w:numPr>
        <w:rPr>
          <w:rFonts w:cs="Calibri"/>
        </w:rPr>
      </w:pPr>
      <w:r w:rsidRPr="00E8471A">
        <w:rPr>
          <w:rFonts w:cs="Calibri"/>
        </w:rPr>
        <w:t xml:space="preserve">Оборотная часть комиссионного вознаграждения </w:t>
      </w:r>
      <w:r w:rsidR="00E8471A">
        <w:rPr>
          <w:rFonts w:cs="Calibri"/>
        </w:rPr>
        <w:t>по</w:t>
      </w:r>
      <w:r w:rsidR="00E8471A" w:rsidRPr="00E8471A">
        <w:rPr>
          <w:rFonts w:cs="Calibri"/>
        </w:rPr>
        <w:t xml:space="preserve"> сделк</w:t>
      </w:r>
      <w:r w:rsidR="00E8471A">
        <w:rPr>
          <w:rFonts w:cs="Calibri"/>
        </w:rPr>
        <w:t>ам</w:t>
      </w:r>
      <w:r w:rsidR="00E8471A" w:rsidRPr="00E8471A">
        <w:rPr>
          <w:rFonts w:cs="Calibri"/>
        </w:rPr>
        <w:t xml:space="preserve"> РЕПО </w:t>
      </w:r>
      <w:r w:rsidRPr="00E8471A">
        <w:rPr>
          <w:rFonts w:cs="Calibri"/>
        </w:rPr>
        <w:t>уплачивается в дату заключения сделки РЕПО</w:t>
      </w:r>
      <w:r w:rsidR="00E8471A">
        <w:rPr>
          <w:rFonts w:cs="Calibri"/>
        </w:rPr>
        <w:t xml:space="preserve"> в соответствии с порядком, установленным </w:t>
      </w:r>
      <w:r w:rsidR="002C1815" w:rsidRPr="002C1815">
        <w:rPr>
          <w:rFonts w:cs="Calibri"/>
        </w:rPr>
        <w:t>ЗАО АКБ "Национальный Клиринговый Центр"</w:t>
      </w:r>
      <w:r w:rsidRPr="00E8471A">
        <w:rPr>
          <w:rFonts w:cs="Calibri"/>
        </w:rPr>
        <w:t>.</w:t>
      </w:r>
    </w:p>
    <w:p w:rsidR="00595EE8" w:rsidRDefault="00595EE8" w:rsidP="002B546F">
      <w:pPr>
        <w:numPr>
          <w:ilvl w:val="2"/>
          <w:numId w:val="3"/>
        </w:numPr>
        <w:rPr>
          <w:rFonts w:cs="Calibri"/>
        </w:rPr>
      </w:pPr>
      <w:proofErr w:type="gramStart"/>
      <w:r>
        <w:rPr>
          <w:rFonts w:cs="Calibri"/>
        </w:rPr>
        <w:t xml:space="preserve">Постоянная часть комиссионного вознаграждения взимается </w:t>
      </w:r>
      <w:r w:rsidR="00362621" w:rsidRPr="00362621">
        <w:rPr>
          <w:rFonts w:cs="Calibri"/>
        </w:rPr>
        <w:t xml:space="preserve">ЗАО АКБ "Национальный Клиринговый Центр" </w:t>
      </w:r>
      <w:r>
        <w:rPr>
          <w:rFonts w:cs="Calibri"/>
        </w:rPr>
        <w:t>в российских рублях, по каждому Участнику торгов ЗАО «ФБ ММВБ» за каждый календарный месяц, в первый рабочий день месяца с Участника торгов ЗАО «ФБ ММВБ» вне зависимости от факта подачи заявок, заключения и/или исполнения Участником ЗАО «ФБ ММВБ» сделок на биржевых торгах.</w:t>
      </w:r>
      <w:proofErr w:type="gramEnd"/>
    </w:p>
    <w:p w:rsidR="00595EE8" w:rsidRDefault="00595EE8" w:rsidP="002B546F">
      <w:pPr>
        <w:numPr>
          <w:ilvl w:val="2"/>
          <w:numId w:val="3"/>
        </w:numPr>
        <w:ind w:left="1225" w:hanging="505"/>
        <w:rPr>
          <w:rFonts w:cs="Calibri"/>
        </w:rPr>
      </w:pPr>
      <w:r>
        <w:rPr>
          <w:rFonts w:cs="Calibri"/>
        </w:rPr>
        <w:t xml:space="preserve">Выбор (изменение) тарифного плана, определенного </w:t>
      </w:r>
      <w:r w:rsidR="00180580">
        <w:rPr>
          <w:rFonts w:cs="Calibri"/>
        </w:rPr>
        <w:t xml:space="preserve">подпунктами </w:t>
      </w:r>
      <w:r>
        <w:rPr>
          <w:rFonts w:cs="Calibri"/>
        </w:rPr>
        <w:t>1.4.</w:t>
      </w:r>
      <w:r w:rsidR="00180580">
        <w:rPr>
          <w:rFonts w:cs="Calibri"/>
        </w:rPr>
        <w:t>1.-1.4.3.</w:t>
      </w:r>
      <w:r>
        <w:rPr>
          <w:rFonts w:cs="Calibri"/>
        </w:rPr>
        <w:t xml:space="preserve">, осуществляется на основании заявления Участника торгов ЗАО «ФБ ММВБ». Заявление предоставляется в ЗАО АКБ "Национальный Клиринговый Центр" не </w:t>
      </w:r>
      <w:r>
        <w:rPr>
          <w:rFonts w:cs="Calibri"/>
        </w:rPr>
        <w:lastRenderedPageBreak/>
        <w:t>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595EE8" w:rsidRDefault="00595EE8" w:rsidP="002B546F">
      <w:pPr>
        <w:ind w:left="1224"/>
        <w:rPr>
          <w:rFonts w:cs="Calibri"/>
        </w:rPr>
      </w:pPr>
      <w:r>
        <w:rPr>
          <w:rFonts w:cs="Calibri"/>
        </w:rPr>
        <w:t>Выбранный Участником торгов ЗАО «ФБ ММВБ» тарифный план действует до момента его изменения в вышеуказанном порядке.</w:t>
      </w:r>
    </w:p>
    <w:p w:rsidR="00595EE8" w:rsidRDefault="00595EE8" w:rsidP="002B546F">
      <w:pPr>
        <w:ind w:left="1224"/>
        <w:rPr>
          <w:rFonts w:cs="Calibri"/>
        </w:rPr>
      </w:pPr>
      <w:r>
        <w:rPr>
          <w:rFonts w:cs="Calibri"/>
        </w:rPr>
        <w:t xml:space="preserve">В случае непредоставления Участником торгов ЗАО «ФБ ММВБ» заявления о выборе тарифного плана такому Участнику торгов устанавливается тарифный план </w:t>
      </w:r>
      <w:r>
        <w:rPr>
          <w:rFonts w:cs="Calibri"/>
          <w:lang w:val="en-US"/>
        </w:rPr>
        <w:t>REPO</w:t>
      </w:r>
      <w:r>
        <w:rPr>
          <w:rFonts w:cs="Calibri"/>
        </w:rPr>
        <w:t>_0.</w:t>
      </w:r>
    </w:p>
    <w:p w:rsidR="00595EE8" w:rsidRDefault="00595EE8" w:rsidP="002B546F">
      <w:pPr>
        <w:numPr>
          <w:ilvl w:val="2"/>
          <w:numId w:val="3"/>
        </w:numPr>
        <w:spacing w:after="120"/>
        <w:ind w:left="1225" w:hanging="505"/>
        <w:rPr>
          <w:rFonts w:cs="Calibri"/>
        </w:rPr>
      </w:pPr>
      <w:r>
        <w:rPr>
          <w:rFonts w:cs="Calibri"/>
        </w:rPr>
        <w:t xml:space="preserve">Вне зависимости от выбранного Участником торгов ЗАО «ФБ ММВБ» тарифного плана, определенного </w:t>
      </w:r>
      <w:r w:rsidR="00D02329">
        <w:rPr>
          <w:rFonts w:cs="Calibri"/>
        </w:rPr>
        <w:t xml:space="preserve">подпунктами </w:t>
      </w:r>
      <w:r>
        <w:rPr>
          <w:rFonts w:cs="Calibri"/>
        </w:rPr>
        <w:t>1.4.</w:t>
      </w:r>
      <w:r w:rsidR="00D02329">
        <w:rPr>
          <w:rFonts w:cs="Calibri"/>
        </w:rPr>
        <w:t>1.-1.4.3.</w:t>
      </w:r>
      <w:r>
        <w:rPr>
          <w:rFonts w:cs="Calibri"/>
        </w:rPr>
        <w:t>, ему предоставляется премия в следующем порядке:</w:t>
      </w:r>
    </w:p>
    <w:p w:rsidR="00550B72" w:rsidRPr="00550B72" w:rsidRDefault="00BB7D45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2B546F">
        <w:rPr>
          <w:rFonts w:cs="Calibri"/>
        </w:rPr>
        <w:t>п</w:t>
      </w:r>
      <w:r w:rsidRPr="00550B72">
        <w:rPr>
          <w:rFonts w:cs="Calibri"/>
        </w:rPr>
        <w:t xml:space="preserve">ремия </w:t>
      </w:r>
      <w:r w:rsidR="00595EE8" w:rsidRPr="00550B72">
        <w:rPr>
          <w:rFonts w:cs="Calibri"/>
        </w:rPr>
        <w:t xml:space="preserve">предоставляется </w:t>
      </w:r>
      <w:r w:rsidR="00550B72" w:rsidRPr="00550B72">
        <w:rPr>
          <w:rFonts w:cs="Calibri"/>
        </w:rPr>
        <w:t>по внутриброкерским сделкам РЕПО, за исключением Сделок</w:t>
      </w:r>
      <w:proofErr w:type="gramStart"/>
      <w:r w:rsidR="00550B72" w:rsidRPr="00550B72">
        <w:rPr>
          <w:rFonts w:cs="Calibri"/>
        </w:rPr>
        <w:t xml:space="preserve"> Т</w:t>
      </w:r>
      <w:proofErr w:type="gramEnd"/>
      <w:r w:rsidR="00550B72" w:rsidRPr="00550B72">
        <w:rPr>
          <w:rFonts w:cs="Calibri"/>
        </w:rPr>
        <w:t>+</w:t>
      </w:r>
      <w:r w:rsidR="00550B72">
        <w:rPr>
          <w:rFonts w:cs="Calibri"/>
        </w:rPr>
        <w:t>;</w:t>
      </w:r>
    </w:p>
    <w:p w:rsidR="00550B72" w:rsidRDefault="00550B72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550B72">
        <w:rPr>
          <w:rFonts w:cs="Calibri"/>
        </w:rPr>
        <w:t xml:space="preserve">под внутриброкерской сделкой </w:t>
      </w:r>
      <w:r>
        <w:rPr>
          <w:rFonts w:cs="Calibri"/>
        </w:rPr>
        <w:t xml:space="preserve">РЕПО </w:t>
      </w:r>
      <w:r w:rsidRPr="00550B72">
        <w:rPr>
          <w:rFonts w:cs="Calibri"/>
        </w:rPr>
        <w:t>понимается сделка</w:t>
      </w:r>
      <w:r>
        <w:rPr>
          <w:rFonts w:cs="Calibri"/>
        </w:rPr>
        <w:t xml:space="preserve"> РЕПО</w:t>
      </w:r>
      <w:r w:rsidRPr="00550B72">
        <w:rPr>
          <w:rFonts w:cs="Calibri"/>
        </w:rPr>
        <w:t xml:space="preserve">, заключенная без участия Центрального контрагента, в которой обеими сторонами сделки является один Участник </w:t>
      </w:r>
      <w:r>
        <w:rPr>
          <w:rFonts w:cs="Calibri"/>
        </w:rPr>
        <w:t xml:space="preserve">торгов </w:t>
      </w:r>
      <w:r w:rsidRPr="00E470A5">
        <w:rPr>
          <w:rFonts w:cs="Calibri"/>
        </w:rPr>
        <w:t>ЗАО «ФБ ММВБ»</w:t>
      </w:r>
      <w:r w:rsidR="002373CC">
        <w:rPr>
          <w:rFonts w:cs="Calibri"/>
        </w:rPr>
        <w:t>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rPr>
          <w:rFonts w:cs="Calibri"/>
        </w:rPr>
        <w:t xml:space="preserve">размер </w:t>
      </w:r>
      <w:r w:rsidR="00595EE8">
        <w:rPr>
          <w:rFonts w:cs="Calibri"/>
        </w:rPr>
        <w:t xml:space="preserve">премии по </w:t>
      </w:r>
      <w:r w:rsidR="00CA18F2">
        <w:rPr>
          <w:rFonts w:cs="Calibri"/>
        </w:rPr>
        <w:t xml:space="preserve">внутриброкерской </w:t>
      </w:r>
      <w:r w:rsidR="00595EE8">
        <w:rPr>
          <w:rFonts w:cs="Calibri"/>
        </w:rPr>
        <w:t xml:space="preserve">сделке РЕПО составляет 50% от суммы оборотной части комиссионного вознаграждения, уплаченного Участником торгов ЗАО «ФБ ММВБ» по </w:t>
      </w:r>
      <w:r w:rsidR="009432D4">
        <w:rPr>
          <w:rFonts w:cs="Calibri"/>
        </w:rPr>
        <w:t xml:space="preserve">данной </w:t>
      </w:r>
      <w:r w:rsidR="00595EE8">
        <w:rPr>
          <w:rFonts w:cs="Calibri"/>
        </w:rPr>
        <w:t>сделке</w:t>
      </w:r>
      <w:r w:rsidR="009432D4">
        <w:rPr>
          <w:rFonts w:cs="Calibri"/>
        </w:rPr>
        <w:t xml:space="preserve"> РЕПО</w:t>
      </w:r>
      <w:r>
        <w:rPr>
          <w:rFonts w:cs="Calibri"/>
        </w:rPr>
        <w:t>;</w:t>
      </w:r>
      <w:r w:rsidR="00595EE8">
        <w:rPr>
          <w:rFonts w:cs="Calibri"/>
        </w:rPr>
        <w:t xml:space="preserve"> 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t xml:space="preserve">размер </w:t>
      </w:r>
      <w:r w:rsidR="00595EE8">
        <w:t xml:space="preserve">премии по </w:t>
      </w:r>
      <w:r w:rsidR="00CA18F2">
        <w:t xml:space="preserve">внутриброкерской </w:t>
      </w:r>
      <w:r w:rsidR="00595EE8">
        <w:t xml:space="preserve">сделке РЕПО не превышает разности между суммой оборотной части комиссионного вознаграждения по сделке РЕПО и </w:t>
      </w:r>
      <w:r w:rsidR="00D4122C">
        <w:t>0,30</w:t>
      </w:r>
      <w:r w:rsidR="00595EE8">
        <w:t xml:space="preserve"> (</w:t>
      </w:r>
      <w:r w:rsidR="00D4122C">
        <w:t>ноль целых тридцать сотых</w:t>
      </w:r>
      <w:r w:rsidR="00595EE8">
        <w:t>) рубля;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</w:pPr>
      <w:r>
        <w:t xml:space="preserve">премия </w:t>
      </w:r>
      <w:r w:rsidR="00595EE8">
        <w:t xml:space="preserve">по </w:t>
      </w:r>
      <w:r w:rsidR="00CA18F2">
        <w:t xml:space="preserve">внутриброкерским </w:t>
      </w:r>
      <w:r w:rsidR="00595EE8">
        <w:t>сделкам РЕПО предоставляется Участнику торгов ЗАО «ФБ ММВБ» в случае, если ее размер по итогам календарного месяца равен или превышает 15000 (пятнадцать тысяч) рублей (при этом размер премии, рассчитанный за предыдущие календарные месяцы, не учитывается);</w:t>
      </w:r>
    </w:p>
    <w:p w:rsidR="00595EE8" w:rsidRDefault="00BB7D45" w:rsidP="002B546F">
      <w:pPr>
        <w:numPr>
          <w:ilvl w:val="2"/>
          <w:numId w:val="5"/>
        </w:numPr>
        <w:ind w:left="1418" w:hanging="142"/>
        <w:rPr>
          <w:rFonts w:cs="Calibri"/>
        </w:rPr>
      </w:pPr>
      <w:r>
        <w:rPr>
          <w:rFonts w:cs="Calibri"/>
        </w:rPr>
        <w:t xml:space="preserve">премия </w:t>
      </w:r>
      <w:r w:rsidR="00595EE8">
        <w:rPr>
          <w:rFonts w:cs="Calibri"/>
        </w:rPr>
        <w:t xml:space="preserve">по </w:t>
      </w:r>
      <w:r w:rsidR="00CA18F2">
        <w:rPr>
          <w:rFonts w:cs="Calibri"/>
        </w:rPr>
        <w:t xml:space="preserve">внутриброкерским </w:t>
      </w:r>
      <w:r w:rsidR="00595EE8">
        <w:rPr>
          <w:rFonts w:cs="Calibri"/>
        </w:rPr>
        <w:t>сделкам РЕПО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p w:rsidR="00595EE8" w:rsidRDefault="00595EE8" w:rsidP="00595EE8">
      <w:pPr>
        <w:ind w:left="1224"/>
        <w:contextualSpacing/>
        <w:rPr>
          <w:rFonts w:cs="Calibri"/>
        </w:rPr>
      </w:pPr>
    </w:p>
    <w:p w:rsidR="00595EE8" w:rsidRDefault="00595EE8" w:rsidP="002B546F">
      <w:pPr>
        <w:numPr>
          <w:ilvl w:val="0"/>
          <w:numId w:val="3"/>
        </w:numPr>
        <w:contextualSpacing/>
        <w:rPr>
          <w:rFonts w:cs="Calibri"/>
        </w:rPr>
      </w:pPr>
      <w:r>
        <w:rPr>
          <w:rFonts w:cs="Calibri"/>
        </w:rPr>
        <w:t xml:space="preserve">Ставки комиссионного вознаграждения ЗАО «ФБ ММВБ» в Секторе рынка Standard для Участников торгов ЗАО «ФБ ММВБ» категории “А” и категории </w:t>
      </w:r>
      <w:r>
        <w:t>“Б”</w:t>
      </w:r>
      <w:r>
        <w:rPr>
          <w:rFonts w:cs="Calibri"/>
        </w:rPr>
        <w:t>:</w:t>
      </w:r>
    </w:p>
    <w:p w:rsidR="00595EE8" w:rsidRDefault="00595EE8" w:rsidP="00595EE8">
      <w:pPr>
        <w:numPr>
          <w:ilvl w:val="1"/>
          <w:numId w:val="6"/>
        </w:numPr>
        <w:contextualSpacing/>
        <w:rPr>
          <w:rFonts w:cs="Calibri"/>
        </w:rPr>
      </w:pPr>
      <w:r>
        <w:rPr>
          <w:rFonts w:cs="Calibri"/>
        </w:rPr>
        <w:t xml:space="preserve">Расчет комиссионного вознаграждения ЗАО «ФБ ММВБ», взимаемого с участников торгов при совершении сделок с ценными бумагами в Секторе рынка Standard, производится по формуле: </w:t>
      </w:r>
    </w:p>
    <w:p w:rsidR="00595EE8" w:rsidRDefault="00595EE8" w:rsidP="00595EE8">
      <w:pPr>
        <w:spacing w:after="120"/>
        <w:ind w:left="792" w:firstLine="357"/>
        <w:rPr>
          <w:rFonts w:cs="Calibri"/>
          <w:b/>
          <w:iCs/>
        </w:rPr>
      </w:pPr>
      <w:r>
        <w:rPr>
          <w:rFonts w:cs="Calibri"/>
          <w:b/>
          <w:iCs/>
        </w:rPr>
        <w:t xml:space="preserve">Комиссионное вознаграждение = </w:t>
      </w:r>
      <w:r>
        <w:rPr>
          <w:rFonts w:cs="Calibri"/>
          <w:b/>
          <w:iCs/>
          <w:lang w:val="en-US"/>
        </w:rPr>
        <w:t>Max</w:t>
      </w:r>
      <w:r>
        <w:rPr>
          <w:rFonts w:cs="Calibri"/>
          <w:b/>
          <w:iCs/>
        </w:rPr>
        <w:t>(0,01;Окр(</w:t>
      </w:r>
      <w:r>
        <w:rPr>
          <w:rFonts w:cs="Calibri"/>
          <w:b/>
          <w:iCs/>
          <w:lang w:val="en-US"/>
        </w:rPr>
        <w:t>K</w:t>
      </w:r>
      <w:r>
        <w:rPr>
          <w:rFonts w:cs="Calibri"/>
          <w:b/>
          <w:iCs/>
        </w:rPr>
        <w:t>*Сбор))</w:t>
      </w:r>
    </w:p>
    <w:p w:rsidR="00595EE8" w:rsidRDefault="00595EE8" w:rsidP="00595EE8">
      <w:pPr>
        <w:spacing w:after="120"/>
        <w:ind w:left="792" w:firstLine="357"/>
        <w:rPr>
          <w:rFonts w:cs="Calibri"/>
        </w:rPr>
      </w:pPr>
      <w:r>
        <w:rPr>
          <w:rFonts w:cs="Calibri"/>
        </w:rPr>
        <w:t>где: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  <w:iCs/>
        </w:rPr>
        <w:t>Комиссионное вознаграждение</w:t>
      </w:r>
      <w:r>
        <w:rPr>
          <w:rFonts w:cs="Calibri"/>
        </w:rPr>
        <w:t xml:space="preserve"> – сумма сбора в рублях (взимается с каждого Участника торгов, заключившего сделку);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Сбор</w:t>
      </w:r>
      <w:r>
        <w:rPr>
          <w:rFonts w:cs="Calibri"/>
        </w:rPr>
        <w:t xml:space="preserve"> – величина, определенная в отношении каждого вида сделки, округленная по правилам математического округления до второго десятичного знака, но не менее 0,01;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lastRenderedPageBreak/>
        <w:t>K</w:t>
      </w:r>
      <w:r>
        <w:rPr>
          <w:rFonts w:cs="Calibri"/>
        </w:rPr>
        <w:t xml:space="preserve"> – коэффициент, значение которого установлено в отношении соответствующего вида сделки;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Окр</w:t>
      </w:r>
      <w:r>
        <w:rPr>
          <w:rFonts w:cs="Calibri"/>
        </w:rPr>
        <w:t xml:space="preserve"> – функция математического округления до 2-го десятичного знака;</w:t>
      </w:r>
    </w:p>
    <w:p w:rsidR="00595EE8" w:rsidRDefault="00595EE8" w:rsidP="00595EE8">
      <w:pPr>
        <w:spacing w:after="120"/>
        <w:ind w:left="1149"/>
        <w:rPr>
          <w:rFonts w:cs="Calibri"/>
        </w:rPr>
      </w:pPr>
      <w:r>
        <w:rPr>
          <w:rFonts w:cs="Calibri"/>
          <w:b/>
        </w:rPr>
        <w:t>Max()</w:t>
      </w:r>
      <w:r>
        <w:rPr>
          <w:rFonts w:cs="Calibri"/>
        </w:rPr>
        <w:t xml:space="preserve"> – математическая функция выбора максимального значения.</w:t>
      </w:r>
    </w:p>
    <w:p w:rsidR="00595EE8" w:rsidRDefault="00595EE8" w:rsidP="00595EE8">
      <w:pPr>
        <w:numPr>
          <w:ilvl w:val="1"/>
          <w:numId w:val="6"/>
        </w:numPr>
        <w:contextualSpacing/>
        <w:rPr>
          <w:rFonts w:cs="Calibri"/>
        </w:rPr>
      </w:pPr>
      <w:r>
        <w:rPr>
          <w:rFonts w:cs="Calibri"/>
        </w:rPr>
        <w:t>Размеры сборов и коэффициентов по сделкам в Секторе рынка Standard: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4736"/>
        <w:gridCol w:w="1983"/>
        <w:gridCol w:w="992"/>
      </w:tblGrid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Вид сделки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240" w:after="24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Сбор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240" w:after="24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noProof/>
              </w:rPr>
              <w:t>К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безадресных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 xml:space="preserve"> 0,01% от суммы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</w:t>
            </w:r>
          </w:p>
        </w:tc>
        <w:tc>
          <w:tcPr>
            <w:tcW w:w="7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адресных Заявок:</w:t>
            </w:r>
          </w:p>
          <w:p w:rsidR="00595EE8" w:rsidRDefault="00595EE8">
            <w:pPr>
              <w:spacing w:before="40" w:after="40"/>
              <w:rPr>
                <w:rFonts w:cs="Calibri"/>
              </w:rPr>
            </w:pP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купли-продажи, заключенные на основании адресных Заявок, поданных Участником торгов и адресованных этому же Участнику торгов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0,01 руб. за сделку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rPr>
                <w:rFonts w:cs="Calibri"/>
              </w:rPr>
            </w:pPr>
            <w:r>
              <w:rPr>
                <w:rFonts w:cs="Calibri"/>
              </w:rPr>
              <w:t>Две сделки купли-продажи, заключенные на основании оферт, содержащихся в одной адресной Заявке, с ценными бумагами одного вида, одного эмитента, в одинаковом количестве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9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 </w:t>
            </w:r>
            <w:r>
              <w:rPr>
                <w:rFonts w:cs="Calibri"/>
              </w:rPr>
              <w:t>0,0007% от суммы каждой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2.2.2.3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Иные сделки купли-продажи, заключенные на основании адресных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  <w:iCs/>
                <w:noProof/>
              </w:rPr>
            </w:pPr>
            <w:r>
              <w:rPr>
                <w:rFonts w:cs="Calibri"/>
                <w:iCs/>
                <w:noProof/>
              </w:rPr>
              <w:t>0,005% от суммы сделки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Сделки РЕПО, заключенные на основании безадресных заявок РЕПО</w:t>
            </w:r>
          </w:p>
          <w:p w:rsidR="00595EE8" w:rsidRDefault="00595EE8">
            <w:pPr>
              <w:spacing w:before="40" w:after="40"/>
              <w:jc w:val="right"/>
              <w:rPr>
                <w:rFonts w:cs="Calibri"/>
                <w:bCs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 0,00035% от суммы Первой части РЕПО, </w:t>
            </w:r>
            <w:r>
              <w:rPr>
                <w:rFonts w:cs="Calibri"/>
              </w:rPr>
              <w:br/>
              <w:t>умноженной на срок Сделки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262626"/>
              </w:rPr>
              <w:t>0,7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40" w:after="4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</w:t>
            </w:r>
          </w:p>
        </w:tc>
        <w:tc>
          <w:tcPr>
            <w:tcW w:w="7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E8" w:rsidRDefault="00595EE8">
            <w:pPr>
              <w:spacing w:before="40" w:after="40"/>
              <w:rPr>
                <w:rFonts w:cs="Calibri"/>
                <w:bCs/>
              </w:rPr>
            </w:pPr>
            <w:r>
              <w:rPr>
                <w:rFonts w:cs="Calibri"/>
              </w:rPr>
              <w:t>Сделки РЕПО, заключенные на основании адресных Заявок РЕПО:</w:t>
            </w:r>
          </w:p>
          <w:p w:rsidR="00595EE8" w:rsidRDefault="00595EE8">
            <w:pPr>
              <w:spacing w:before="40" w:after="40"/>
              <w:rPr>
                <w:rFonts w:cs="Calibri"/>
              </w:rPr>
            </w:pP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2.2.4.1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rPr>
                <w:rFonts w:cs="Calibri"/>
              </w:rPr>
            </w:pPr>
            <w:r>
              <w:rPr>
                <w:rFonts w:cs="Calibri"/>
              </w:rPr>
              <w:t xml:space="preserve">Сделки РЕПО, заключенные на основании адресных Заявок РЕПО, поданных Участником торгов и адресованных этому же Участнику торгов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0,01 руб. за сделку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595EE8" w:rsidTr="00595EE8">
        <w:trPr>
          <w:cantSplit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2.2.4.2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spacing w:before="100" w:beforeAutospacing="1" w:after="100" w:afterAutospacing="1"/>
              <w:rPr>
                <w:rFonts w:cs="Calibri"/>
              </w:rPr>
            </w:pPr>
            <w:r>
              <w:rPr>
                <w:rFonts w:cs="Calibri"/>
              </w:rPr>
              <w:t>Иные сделки РЕПО, заключенные на основании адресных Заявок РЕПО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0,00035% от суммы Первой части РЕПО, </w:t>
            </w:r>
            <w:r>
              <w:rPr>
                <w:rFonts w:cs="Calibri"/>
              </w:rPr>
              <w:br/>
              <w:t>умноженной на срок Сделки РЕПО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EE8" w:rsidRDefault="00595EE8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262626"/>
              </w:rPr>
              <w:t>0,7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595EE8" w:rsidRDefault="00595EE8" w:rsidP="00595EE8">
      <w:pPr>
        <w:rPr>
          <w:rFonts w:cs="Calibri"/>
        </w:rPr>
      </w:pPr>
      <w:r>
        <w:rPr>
          <w:rFonts w:cs="Calibri"/>
        </w:rPr>
        <w:lastRenderedPageBreak/>
        <w:t xml:space="preserve">Для сделок купли-продажи, заключенных на основании безадресных Заявок, и сделок РЕПО, заключенных на основании безадресных заявок РЕПО, устанавливается Скальперский бонус: </w:t>
      </w:r>
      <w:proofErr w:type="gramStart"/>
      <w:r>
        <w:rPr>
          <w:rFonts w:cs="Calibri"/>
        </w:rPr>
        <w:t>В случае если Участником торгов в течение одного Торгового дня на основании безадресных заявок, в которых указан один и тот же раздел регистра учета позиций, заключены сделки купли-продажи в отношении одной и той же ценной бумаги (Сделки РЕПО в отношении одной и той же ценной бумаги с одинаковым сроком Сделки РЕПО), то по таким сделкам рассчитывается Суммарный Сбор как максимальное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значение сумм Сборов, рассчитанных отдельно по сделкам покупки ценных бумаг (Сделкам РЕПО, по которым Участник торгов, для которого определяется размер Комиссионного вознаграждения, является Покупателем по сделке РЕПО) и сделкам продажи ценных бумаг (Сделкам РЕПО, по которым Участник торгов, для которого определяется размер Комиссионного вознаграждения, является Продавцом по сделке РЕПО).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При этом сумма Сбора для каждой отдельной сделки рассчитывается последовательно в хронологическом порядке заключения сделок как превышение Суммарного Сбора, рассчитанного в отношении всех сделок, заключенных ранее в течение Торгового дня, с учетом данной сделки, над Суммарным Сбором, рассчитанным в отношении всех сделок, заключенных ранее в течение Торгового дня, без учета данной сделки.</w:t>
      </w:r>
      <w:proofErr w:type="gramEnd"/>
      <w:r>
        <w:rPr>
          <w:rFonts w:cs="Calibri"/>
        </w:rPr>
        <w:t xml:space="preserve"> Суммарный Сбор и суммы Сбора в отношении каждой сделки рассчитываются раздельно по сделкам купли-продажи и Сделкам РЕПО.</w:t>
      </w:r>
    </w:p>
    <w:p w:rsidR="00595EE8" w:rsidRDefault="00595EE8" w:rsidP="00595EE8">
      <w:pPr>
        <w:jc w:val="center"/>
        <w:rPr>
          <w:rFonts w:cs="Calibri"/>
        </w:rPr>
      </w:pPr>
    </w:p>
    <w:p w:rsidR="00BD3D90" w:rsidRDefault="00BD3D90"/>
    <w:sectPr w:rsidR="00BD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8A1" w:rsidRDefault="006668A1" w:rsidP="00595EE8">
      <w:pPr>
        <w:spacing w:after="0" w:line="240" w:lineRule="auto"/>
      </w:pPr>
      <w:r>
        <w:separator/>
      </w:r>
    </w:p>
  </w:endnote>
  <w:endnote w:type="continuationSeparator" w:id="0">
    <w:p w:rsidR="006668A1" w:rsidRDefault="006668A1" w:rsidP="0059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8A1" w:rsidRDefault="006668A1" w:rsidP="00595EE8">
      <w:pPr>
        <w:spacing w:after="0" w:line="240" w:lineRule="auto"/>
      </w:pPr>
      <w:r>
        <w:separator/>
      </w:r>
    </w:p>
  </w:footnote>
  <w:footnote w:type="continuationSeparator" w:id="0">
    <w:p w:rsidR="006668A1" w:rsidRDefault="006668A1" w:rsidP="00595EE8">
      <w:pPr>
        <w:spacing w:after="0" w:line="240" w:lineRule="auto"/>
      </w:pPr>
      <w:r>
        <w:continuationSeparator/>
      </w:r>
    </w:p>
  </w:footnote>
  <w:footnote w:id="1">
    <w:p w:rsidR="00595EE8" w:rsidRDefault="00595EE8" w:rsidP="00595EE8">
      <w:pPr>
        <w:pStyle w:val="a3"/>
      </w:pPr>
      <w:r>
        <w:rPr>
          <w:rStyle w:val="a5"/>
        </w:rPr>
        <w:footnoteRef/>
      </w:r>
      <w:r>
        <w:t xml:space="preserve"> Не облагаются налогом на добавленную стоимость (НДС), в соответствии с пп.12 п.2 ст. 149 НК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8648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113D4B"/>
    <w:multiLevelType w:val="multilevel"/>
    <w:tmpl w:val="EA88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846ED1"/>
    <w:multiLevelType w:val="multilevel"/>
    <w:tmpl w:val="F6F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9B251B9"/>
    <w:multiLevelType w:val="multilevel"/>
    <w:tmpl w:val="FFC84C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3CC4838"/>
    <w:multiLevelType w:val="multilevel"/>
    <w:tmpl w:val="DB1C4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3D22CD"/>
    <w:multiLevelType w:val="multilevel"/>
    <w:tmpl w:val="784A4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31"/>
    <w:rsid w:val="000B4761"/>
    <w:rsid w:val="00144FE7"/>
    <w:rsid w:val="00176D88"/>
    <w:rsid w:val="00180580"/>
    <w:rsid w:val="002373CC"/>
    <w:rsid w:val="00253F31"/>
    <w:rsid w:val="00295E70"/>
    <w:rsid w:val="002B546F"/>
    <w:rsid w:val="002C1815"/>
    <w:rsid w:val="002D299A"/>
    <w:rsid w:val="00355060"/>
    <w:rsid w:val="00362621"/>
    <w:rsid w:val="00382258"/>
    <w:rsid w:val="003A2800"/>
    <w:rsid w:val="003A63C1"/>
    <w:rsid w:val="004D22F8"/>
    <w:rsid w:val="0050242D"/>
    <w:rsid w:val="00550B72"/>
    <w:rsid w:val="00560B16"/>
    <w:rsid w:val="00595EE8"/>
    <w:rsid w:val="005B2CD6"/>
    <w:rsid w:val="005B38B6"/>
    <w:rsid w:val="00612334"/>
    <w:rsid w:val="006668A1"/>
    <w:rsid w:val="006C5BBE"/>
    <w:rsid w:val="006E7F36"/>
    <w:rsid w:val="0072313C"/>
    <w:rsid w:val="00725CCA"/>
    <w:rsid w:val="007838AF"/>
    <w:rsid w:val="00803B4D"/>
    <w:rsid w:val="00830AE4"/>
    <w:rsid w:val="0083714E"/>
    <w:rsid w:val="0083744C"/>
    <w:rsid w:val="0086558A"/>
    <w:rsid w:val="00896BFE"/>
    <w:rsid w:val="008C4F48"/>
    <w:rsid w:val="008F7765"/>
    <w:rsid w:val="00907E29"/>
    <w:rsid w:val="009432D4"/>
    <w:rsid w:val="009821A2"/>
    <w:rsid w:val="009E27C2"/>
    <w:rsid w:val="00A226D1"/>
    <w:rsid w:val="00AB47F4"/>
    <w:rsid w:val="00B842F5"/>
    <w:rsid w:val="00BB4EEE"/>
    <w:rsid w:val="00BB7D45"/>
    <w:rsid w:val="00BD3D90"/>
    <w:rsid w:val="00C53CF9"/>
    <w:rsid w:val="00C85DA6"/>
    <w:rsid w:val="00C90008"/>
    <w:rsid w:val="00CA18F2"/>
    <w:rsid w:val="00CC63F8"/>
    <w:rsid w:val="00CC768A"/>
    <w:rsid w:val="00D02329"/>
    <w:rsid w:val="00D22917"/>
    <w:rsid w:val="00D245CF"/>
    <w:rsid w:val="00D4122C"/>
    <w:rsid w:val="00DD3D75"/>
    <w:rsid w:val="00DE5683"/>
    <w:rsid w:val="00E12D76"/>
    <w:rsid w:val="00E23CDA"/>
    <w:rsid w:val="00E36D8D"/>
    <w:rsid w:val="00E81B1C"/>
    <w:rsid w:val="00E8471A"/>
    <w:rsid w:val="00EC21DF"/>
    <w:rsid w:val="00EC7FFD"/>
    <w:rsid w:val="00F0057E"/>
    <w:rsid w:val="00F13168"/>
    <w:rsid w:val="00F5027E"/>
    <w:rsid w:val="00F63BAA"/>
    <w:rsid w:val="00F96C42"/>
    <w:rsid w:val="00FA6C6C"/>
    <w:rsid w:val="00FC75F4"/>
    <w:rsid w:val="00FD48D6"/>
    <w:rsid w:val="00FD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FCD6-46D4-4EC7-8AB8-1251E09B0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Бурундаев Дмитрий Иванович</dc:creator>
  <cp:lastModifiedBy>Былова Светлана Вячеславовна</cp:lastModifiedBy>
  <cp:revision>4</cp:revision>
  <dcterms:created xsi:type="dcterms:W3CDTF">2014-12-23T09:32:00Z</dcterms:created>
  <dcterms:modified xsi:type="dcterms:W3CDTF">2014-12-26T06:51:00Z</dcterms:modified>
</cp:coreProperties>
</file>