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8701" w14:textId="0EC19FA7" w:rsidR="00FD6F74" w:rsidRDefault="00FD6F74" w:rsidP="00830A3C">
      <w:pPr>
        <w:rPr>
          <w:rFonts w:cs="Tahoma"/>
          <w:b/>
          <w:bCs/>
          <w:szCs w:val="20"/>
          <w:lang w:val="en-US"/>
        </w:rPr>
      </w:pPr>
      <w:r>
        <w:rPr>
          <w:rFonts w:cs="Tahoma"/>
          <w:b/>
          <w:bCs/>
          <w:szCs w:val="20"/>
          <w:lang w:val="en-US"/>
        </w:rPr>
        <w:t>APPROVED</w:t>
      </w:r>
    </w:p>
    <w:p w14:paraId="2224F9BF" w14:textId="77777777" w:rsidR="00FD6F74" w:rsidRDefault="00FD6F74" w:rsidP="00830A3C">
      <w:pPr>
        <w:rPr>
          <w:rFonts w:cs="Tahoma"/>
          <w:bCs/>
          <w:szCs w:val="20"/>
          <w:lang w:val="en-US"/>
        </w:rPr>
      </w:pPr>
    </w:p>
    <w:p w14:paraId="7F8DD9B1" w14:textId="35167A99" w:rsidR="00FD6F74" w:rsidRDefault="00FD6F74" w:rsidP="00830A3C">
      <w:pPr>
        <w:rPr>
          <w:rFonts w:cs="Tahoma"/>
          <w:bCs/>
          <w:szCs w:val="20"/>
          <w:lang w:val="en-US"/>
        </w:rPr>
      </w:pPr>
      <w:r>
        <w:rPr>
          <w:rFonts w:cs="Tahoma"/>
          <w:bCs/>
          <w:szCs w:val="20"/>
          <w:lang w:val="en-US"/>
        </w:rPr>
        <w:t>Executive Board</w:t>
      </w:r>
    </w:p>
    <w:p w14:paraId="7FE55C2D" w14:textId="77777777" w:rsidR="00FD6F74" w:rsidRDefault="00FD6F74" w:rsidP="00830A3C">
      <w:pPr>
        <w:rPr>
          <w:rFonts w:cs="Tahoma"/>
          <w:bCs/>
          <w:szCs w:val="20"/>
          <w:lang w:val="en-US"/>
        </w:rPr>
      </w:pPr>
      <w:r>
        <w:rPr>
          <w:rFonts w:cs="Tahoma"/>
          <w:bCs/>
          <w:szCs w:val="20"/>
          <w:lang w:val="en-US"/>
        </w:rPr>
        <w:t>Moscow Exchange</w:t>
      </w:r>
    </w:p>
    <w:p w14:paraId="1D0E1460" w14:textId="1F0B9FC6" w:rsidR="00FD6F74" w:rsidRDefault="00FD6F74" w:rsidP="00830A3C">
      <w:pPr>
        <w:rPr>
          <w:rFonts w:cs="Tahoma"/>
          <w:bCs/>
          <w:szCs w:val="20"/>
          <w:lang w:val="en-US"/>
        </w:rPr>
      </w:pPr>
      <w:r>
        <w:rPr>
          <w:rFonts w:cs="Tahoma"/>
          <w:bCs/>
          <w:szCs w:val="20"/>
          <w:lang w:val="en-US"/>
        </w:rPr>
        <w:t>31 July 2020, Minutes No. 52</w:t>
      </w:r>
    </w:p>
    <w:p w14:paraId="40305B40" w14:textId="77777777" w:rsidR="00FD6F74" w:rsidRDefault="00FD6F74" w:rsidP="00830A3C">
      <w:pPr>
        <w:rPr>
          <w:rFonts w:cs="Tahoma"/>
          <w:bCs/>
          <w:szCs w:val="20"/>
          <w:lang w:val="en-US"/>
        </w:rPr>
      </w:pPr>
    </w:p>
    <w:p w14:paraId="44F2E63A" w14:textId="6CD3A72F" w:rsidR="00FD6F74" w:rsidRDefault="00FD6F74" w:rsidP="00830A3C">
      <w:pPr>
        <w:rPr>
          <w:rFonts w:cs="Tahoma"/>
          <w:bCs/>
          <w:szCs w:val="20"/>
          <w:lang w:val="en-US"/>
        </w:rPr>
      </w:pPr>
      <w:r>
        <w:rPr>
          <w:rFonts w:cs="Tahoma"/>
          <w:bCs/>
          <w:szCs w:val="20"/>
          <w:lang w:val="en-US"/>
        </w:rPr>
        <w:t>_______________ Y</w:t>
      </w:r>
      <w:r w:rsidR="00830A3C">
        <w:rPr>
          <w:rFonts w:cs="Tahoma"/>
          <w:bCs/>
          <w:szCs w:val="20"/>
          <w:lang w:val="en-US"/>
        </w:rPr>
        <w:t>u</w:t>
      </w:r>
      <w:r>
        <w:rPr>
          <w:rFonts w:cs="Tahoma"/>
          <w:bCs/>
          <w:szCs w:val="20"/>
          <w:lang w:val="en-US"/>
        </w:rPr>
        <w:t>. Denisov</w:t>
      </w:r>
    </w:p>
    <w:p w14:paraId="7EE01A45" w14:textId="77777777" w:rsidR="00FD6F74" w:rsidRDefault="00FD6F74" w:rsidP="00830A3C">
      <w:pPr>
        <w:rPr>
          <w:rFonts w:cs="Tahoma"/>
          <w:bCs/>
          <w:szCs w:val="20"/>
          <w:lang w:val="en-US"/>
        </w:rPr>
      </w:pPr>
    </w:p>
    <w:p w14:paraId="357711CB" w14:textId="3A6A0A83" w:rsidR="00FD6F74" w:rsidRDefault="00FD6F74" w:rsidP="00830A3C">
      <w:pPr>
        <w:rPr>
          <w:rFonts w:cs="Tahoma"/>
          <w:bCs/>
          <w:szCs w:val="20"/>
          <w:lang w:val="en-US"/>
        </w:rPr>
      </w:pPr>
      <w:r>
        <w:rPr>
          <w:rFonts w:cs="Tahoma"/>
          <w:bCs/>
          <w:szCs w:val="20"/>
          <w:lang w:val="en-US"/>
        </w:rPr>
        <w:t>Chairman</w:t>
      </w:r>
    </w:p>
    <w:p w14:paraId="33F2609A" w14:textId="77777777" w:rsidR="00FD6F74" w:rsidRDefault="00FD6F74" w:rsidP="00830A3C">
      <w:pPr>
        <w:rPr>
          <w:rFonts w:cs="Tahoma"/>
          <w:bCs/>
          <w:szCs w:val="20"/>
          <w:lang w:val="en-US"/>
        </w:rPr>
      </w:pPr>
      <w:r>
        <w:rPr>
          <w:rFonts w:cs="Tahoma"/>
          <w:bCs/>
          <w:szCs w:val="20"/>
          <w:lang w:val="en-US"/>
        </w:rPr>
        <w:t>Executive Board</w:t>
      </w:r>
    </w:p>
    <w:p w14:paraId="0473591E" w14:textId="7470D533" w:rsidR="00902485" w:rsidRPr="00212DF7" w:rsidRDefault="00FD6F74" w:rsidP="00830A3C">
      <w:pPr>
        <w:tabs>
          <w:tab w:val="left" w:pos="5245"/>
        </w:tabs>
        <w:ind w:left="5245" w:hanging="5245"/>
        <w:rPr>
          <w:rFonts w:cs="Tahoma"/>
          <w:sz w:val="24"/>
          <w:lang w:val="en-US"/>
        </w:rPr>
      </w:pPr>
      <w:r>
        <w:rPr>
          <w:rFonts w:cs="Tahoma"/>
          <w:bCs/>
          <w:szCs w:val="20"/>
          <w:lang w:val="en-US"/>
        </w:rPr>
        <w:t>Moscow Exchange</w:t>
      </w:r>
      <w:bookmarkStart w:id="0" w:name="_GoBack"/>
      <w:bookmarkEnd w:id="0"/>
    </w:p>
    <w:p w14:paraId="4C9495EB" w14:textId="0417D836" w:rsidR="00E212F7" w:rsidRPr="00212DF7" w:rsidRDefault="00E212F7" w:rsidP="00FD6F74">
      <w:pPr>
        <w:jc w:val="right"/>
        <w:rPr>
          <w:rFonts w:cs="Tahoma"/>
          <w:szCs w:val="20"/>
          <w:lang w:val="en-US"/>
        </w:rPr>
      </w:pPr>
    </w:p>
    <w:p w14:paraId="21CE2FFE" w14:textId="50A3F790" w:rsidR="006A257E" w:rsidRPr="00212DF7" w:rsidRDefault="006A257E" w:rsidP="00902485">
      <w:pPr>
        <w:rPr>
          <w:rFonts w:cs="Tahoma"/>
          <w:szCs w:val="20"/>
          <w:lang w:val="en-US"/>
        </w:rPr>
      </w:pPr>
    </w:p>
    <w:p w14:paraId="3D5D24F5" w14:textId="395F9615" w:rsidR="006A257E" w:rsidRPr="00212DF7" w:rsidRDefault="006A257E" w:rsidP="00902485">
      <w:pPr>
        <w:rPr>
          <w:rFonts w:cs="Tahoma"/>
          <w:szCs w:val="20"/>
          <w:lang w:val="en-US"/>
        </w:rPr>
      </w:pPr>
    </w:p>
    <w:p w14:paraId="230D7D9F" w14:textId="5A4D20BA" w:rsidR="006A257E" w:rsidRPr="00212DF7" w:rsidRDefault="006A257E" w:rsidP="00902485">
      <w:pPr>
        <w:rPr>
          <w:rFonts w:cs="Tahoma"/>
          <w:szCs w:val="20"/>
          <w:lang w:val="en-US"/>
        </w:rPr>
      </w:pPr>
    </w:p>
    <w:p w14:paraId="5BED5E94" w14:textId="3C5239E5" w:rsidR="006A257E" w:rsidRPr="00212DF7" w:rsidRDefault="006A257E" w:rsidP="00902485">
      <w:pPr>
        <w:rPr>
          <w:rFonts w:cs="Tahoma"/>
          <w:szCs w:val="20"/>
          <w:lang w:val="en-US"/>
        </w:rPr>
      </w:pPr>
    </w:p>
    <w:p w14:paraId="3983CFC6" w14:textId="77DAF99D" w:rsidR="006A257E" w:rsidRPr="00212DF7" w:rsidRDefault="006A257E" w:rsidP="00902485">
      <w:pPr>
        <w:rPr>
          <w:rFonts w:cs="Tahoma"/>
          <w:szCs w:val="20"/>
          <w:lang w:val="en-US"/>
        </w:rPr>
      </w:pPr>
    </w:p>
    <w:p w14:paraId="1D95696B" w14:textId="77777777" w:rsidR="00E212F7" w:rsidRPr="00212DF7" w:rsidRDefault="00E212F7" w:rsidP="00E212F7">
      <w:pPr>
        <w:rPr>
          <w:rFonts w:cs="Tahoma"/>
          <w:szCs w:val="20"/>
          <w:lang w:val="en-US"/>
        </w:rPr>
      </w:pPr>
    </w:p>
    <w:p w14:paraId="07F9E373" w14:textId="77777777" w:rsidR="00E212F7" w:rsidRPr="00212DF7" w:rsidRDefault="00E212F7" w:rsidP="00E212F7">
      <w:pPr>
        <w:rPr>
          <w:rFonts w:cs="Tahoma"/>
          <w:szCs w:val="20"/>
          <w:lang w:val="en-US"/>
        </w:rPr>
      </w:pPr>
    </w:p>
    <w:p w14:paraId="18976163" w14:textId="77777777" w:rsidR="00E212F7" w:rsidRPr="00212DF7" w:rsidRDefault="00E212F7" w:rsidP="00E212F7">
      <w:pPr>
        <w:rPr>
          <w:rFonts w:cs="Tahoma"/>
          <w:szCs w:val="20"/>
          <w:lang w:val="en-US"/>
        </w:rPr>
      </w:pPr>
    </w:p>
    <w:p w14:paraId="027FC5B2" w14:textId="77777777" w:rsidR="00E212F7" w:rsidRPr="00212DF7" w:rsidRDefault="00E212F7" w:rsidP="00E212F7">
      <w:pPr>
        <w:rPr>
          <w:rFonts w:cs="Tahoma"/>
          <w:szCs w:val="20"/>
          <w:lang w:val="en-US"/>
        </w:rPr>
      </w:pPr>
    </w:p>
    <w:p w14:paraId="7ACFF003" w14:textId="77777777" w:rsidR="003A4FD0" w:rsidRPr="00212DF7" w:rsidRDefault="003A4FD0" w:rsidP="00E212F7">
      <w:pPr>
        <w:rPr>
          <w:rFonts w:cs="Tahoma"/>
          <w:szCs w:val="20"/>
          <w:lang w:val="en-US"/>
        </w:rPr>
      </w:pPr>
    </w:p>
    <w:p w14:paraId="1637A5B2" w14:textId="77777777" w:rsidR="003A4FD0" w:rsidRPr="00212DF7" w:rsidRDefault="003A4FD0" w:rsidP="00E212F7">
      <w:pPr>
        <w:rPr>
          <w:rFonts w:cs="Tahoma"/>
          <w:szCs w:val="20"/>
          <w:lang w:val="en-US"/>
        </w:rPr>
      </w:pPr>
    </w:p>
    <w:p w14:paraId="6FDC58C8" w14:textId="77777777" w:rsidR="003A4FD0" w:rsidRPr="00212DF7" w:rsidRDefault="003A4FD0" w:rsidP="00E212F7">
      <w:pPr>
        <w:rPr>
          <w:rFonts w:cs="Tahoma"/>
          <w:szCs w:val="20"/>
          <w:lang w:val="en-US"/>
        </w:rPr>
      </w:pPr>
    </w:p>
    <w:p w14:paraId="7346D68E" w14:textId="77777777" w:rsidR="003A4FD0" w:rsidRPr="00212DF7" w:rsidRDefault="003A4FD0" w:rsidP="00E212F7">
      <w:pPr>
        <w:rPr>
          <w:rFonts w:cs="Tahoma"/>
          <w:szCs w:val="20"/>
          <w:lang w:val="en-US"/>
        </w:rPr>
      </w:pPr>
    </w:p>
    <w:p w14:paraId="7FA206FC" w14:textId="77777777" w:rsidR="003A4FD0" w:rsidRPr="00212DF7" w:rsidRDefault="003A4FD0" w:rsidP="00E212F7">
      <w:pPr>
        <w:rPr>
          <w:rFonts w:cs="Tahoma"/>
          <w:szCs w:val="20"/>
          <w:lang w:val="en-US"/>
        </w:rPr>
      </w:pPr>
    </w:p>
    <w:p w14:paraId="05F2E610" w14:textId="77777777" w:rsidR="003A4FD0" w:rsidRPr="00212DF7" w:rsidRDefault="003A4FD0" w:rsidP="00E212F7">
      <w:pPr>
        <w:rPr>
          <w:rFonts w:cs="Tahoma"/>
          <w:szCs w:val="20"/>
          <w:lang w:val="en-US"/>
        </w:rPr>
      </w:pPr>
    </w:p>
    <w:p w14:paraId="5270B8AC" w14:textId="77777777" w:rsidR="003A4FD0" w:rsidRPr="00212DF7" w:rsidRDefault="003A4FD0" w:rsidP="00E212F7">
      <w:pPr>
        <w:rPr>
          <w:rFonts w:cs="Tahoma"/>
          <w:szCs w:val="20"/>
          <w:lang w:val="en-US"/>
        </w:rPr>
      </w:pPr>
    </w:p>
    <w:p w14:paraId="4969758D" w14:textId="77777777" w:rsidR="003A4FD0" w:rsidRPr="00212DF7" w:rsidRDefault="003A4FD0" w:rsidP="00E212F7">
      <w:pPr>
        <w:rPr>
          <w:rFonts w:cs="Tahoma"/>
          <w:szCs w:val="20"/>
          <w:lang w:val="en-US"/>
        </w:rPr>
      </w:pPr>
    </w:p>
    <w:p w14:paraId="6DCF7E9B" w14:textId="77777777" w:rsidR="003A4FD0" w:rsidRPr="00212DF7" w:rsidRDefault="003A4FD0" w:rsidP="00E212F7">
      <w:pPr>
        <w:rPr>
          <w:rFonts w:cs="Tahoma"/>
          <w:szCs w:val="20"/>
          <w:lang w:val="en-US"/>
        </w:rPr>
      </w:pPr>
    </w:p>
    <w:p w14:paraId="4C38FF16" w14:textId="77777777" w:rsidR="003A4FD0" w:rsidRPr="00212DF7" w:rsidRDefault="003A4FD0" w:rsidP="00E212F7">
      <w:pPr>
        <w:rPr>
          <w:rFonts w:cs="Tahoma"/>
          <w:szCs w:val="20"/>
          <w:lang w:val="en-US"/>
        </w:rPr>
      </w:pPr>
    </w:p>
    <w:p w14:paraId="419ED5B8" w14:textId="77777777" w:rsidR="003A4FD0" w:rsidRPr="00212DF7" w:rsidRDefault="003A4FD0" w:rsidP="00E212F7">
      <w:pPr>
        <w:rPr>
          <w:rFonts w:cs="Tahoma"/>
          <w:szCs w:val="20"/>
          <w:lang w:val="en-US"/>
        </w:rPr>
      </w:pPr>
    </w:p>
    <w:p w14:paraId="0579CED0" w14:textId="77777777" w:rsidR="003A4FD0" w:rsidRPr="00212DF7" w:rsidRDefault="003A4FD0" w:rsidP="00E212F7">
      <w:pPr>
        <w:rPr>
          <w:rFonts w:cs="Tahoma"/>
          <w:szCs w:val="20"/>
          <w:lang w:val="en-US"/>
        </w:rPr>
      </w:pPr>
    </w:p>
    <w:p w14:paraId="4560D313" w14:textId="77777777" w:rsidR="00E212F7" w:rsidRPr="00212DF7" w:rsidRDefault="00E212F7" w:rsidP="00E212F7">
      <w:pPr>
        <w:rPr>
          <w:rFonts w:cs="Tahoma"/>
          <w:szCs w:val="20"/>
          <w:lang w:val="en-US"/>
        </w:rPr>
      </w:pPr>
    </w:p>
    <w:p w14:paraId="041AD281" w14:textId="33E70AB0" w:rsidR="006654A6" w:rsidRDefault="006654A6" w:rsidP="006654A6">
      <w:pPr>
        <w:jc w:val="center"/>
        <w:rPr>
          <w:b/>
          <w:sz w:val="28"/>
          <w:szCs w:val="28"/>
          <w:lang w:val="en-US"/>
        </w:rPr>
      </w:pPr>
      <w:r>
        <w:rPr>
          <w:b/>
          <w:sz w:val="28"/>
          <w:szCs w:val="28"/>
          <w:lang w:val="en-US"/>
        </w:rPr>
        <w:t>Calc</w:t>
      </w:r>
      <w:r w:rsidRPr="006654A6">
        <w:rPr>
          <w:b/>
          <w:sz w:val="28"/>
          <w:szCs w:val="28"/>
          <w:lang w:val="en-US"/>
        </w:rPr>
        <w:t>ul</w:t>
      </w:r>
      <w:r>
        <w:rPr>
          <w:b/>
          <w:sz w:val="28"/>
          <w:szCs w:val="28"/>
          <w:lang w:val="en-US"/>
        </w:rPr>
        <w:t>a</w:t>
      </w:r>
      <w:r w:rsidRPr="006654A6">
        <w:rPr>
          <w:b/>
          <w:sz w:val="28"/>
          <w:szCs w:val="28"/>
          <w:lang w:val="en-US"/>
        </w:rPr>
        <w:t xml:space="preserve">tion </w:t>
      </w:r>
      <w:r>
        <w:rPr>
          <w:b/>
          <w:sz w:val="28"/>
          <w:szCs w:val="28"/>
          <w:lang w:val="en-US"/>
        </w:rPr>
        <w:t xml:space="preserve">methodology </w:t>
      </w:r>
    </w:p>
    <w:p w14:paraId="2E8E614F" w14:textId="140A4275" w:rsidR="00E212F7" w:rsidRPr="006654A6" w:rsidRDefault="006654A6" w:rsidP="006654A6">
      <w:pPr>
        <w:jc w:val="center"/>
        <w:rPr>
          <w:rFonts w:cs="Tahoma"/>
          <w:b/>
          <w:sz w:val="28"/>
          <w:szCs w:val="28"/>
          <w:lang w:val="en-US"/>
        </w:rPr>
      </w:pPr>
      <w:r>
        <w:rPr>
          <w:b/>
          <w:sz w:val="28"/>
          <w:szCs w:val="28"/>
          <w:lang w:val="en-US"/>
        </w:rPr>
        <w:t xml:space="preserve">for the </w:t>
      </w:r>
      <w:r w:rsidRPr="006654A6">
        <w:rPr>
          <w:b/>
          <w:sz w:val="28"/>
          <w:szCs w:val="28"/>
          <w:lang w:val="en-US"/>
        </w:rPr>
        <w:t xml:space="preserve">Moscow Real Estate </w:t>
      </w:r>
      <w:proofErr w:type="spellStart"/>
      <w:r w:rsidRPr="006654A6">
        <w:rPr>
          <w:b/>
          <w:sz w:val="28"/>
          <w:szCs w:val="28"/>
          <w:lang w:val="en-US"/>
        </w:rPr>
        <w:t>DomClick</w:t>
      </w:r>
      <w:proofErr w:type="spellEnd"/>
      <w:r w:rsidRPr="006654A6">
        <w:rPr>
          <w:b/>
          <w:sz w:val="28"/>
          <w:szCs w:val="28"/>
          <w:lang w:val="en-US"/>
        </w:rPr>
        <w:t xml:space="preserve"> Index</w:t>
      </w:r>
    </w:p>
    <w:p w14:paraId="2737F2A3" w14:textId="77777777" w:rsidR="00E212F7" w:rsidRPr="006654A6" w:rsidRDefault="00E212F7" w:rsidP="00E212F7">
      <w:pPr>
        <w:rPr>
          <w:rFonts w:cs="Tahoma"/>
          <w:szCs w:val="20"/>
          <w:lang w:val="en-US"/>
        </w:rPr>
      </w:pPr>
    </w:p>
    <w:p w14:paraId="28641003" w14:textId="77777777" w:rsidR="00E212F7" w:rsidRPr="006654A6" w:rsidRDefault="00E212F7" w:rsidP="00E212F7">
      <w:pPr>
        <w:rPr>
          <w:rFonts w:cs="Tahoma"/>
          <w:szCs w:val="20"/>
          <w:lang w:val="en-US"/>
        </w:rPr>
      </w:pPr>
    </w:p>
    <w:p w14:paraId="21C710CB" w14:textId="77777777" w:rsidR="00E212F7" w:rsidRPr="006654A6" w:rsidRDefault="00E212F7" w:rsidP="00E212F7">
      <w:pPr>
        <w:rPr>
          <w:rFonts w:cs="Tahoma"/>
          <w:szCs w:val="20"/>
          <w:lang w:val="en-US"/>
        </w:rPr>
      </w:pPr>
    </w:p>
    <w:p w14:paraId="6CDBFD15" w14:textId="77777777" w:rsidR="00E212F7" w:rsidRPr="006654A6" w:rsidRDefault="00E212F7" w:rsidP="00E212F7">
      <w:pPr>
        <w:rPr>
          <w:rFonts w:cs="Tahoma"/>
          <w:szCs w:val="20"/>
          <w:lang w:val="en-US"/>
        </w:rPr>
      </w:pPr>
    </w:p>
    <w:p w14:paraId="4E88F774" w14:textId="77777777" w:rsidR="00E212F7" w:rsidRPr="006654A6" w:rsidRDefault="00E212F7" w:rsidP="00E212F7">
      <w:pPr>
        <w:rPr>
          <w:rFonts w:cs="Tahoma"/>
          <w:szCs w:val="20"/>
          <w:lang w:val="en-US"/>
        </w:rPr>
      </w:pPr>
    </w:p>
    <w:p w14:paraId="7789FB79" w14:textId="77777777" w:rsidR="00E212F7" w:rsidRPr="006654A6" w:rsidRDefault="00E212F7" w:rsidP="00E212F7">
      <w:pPr>
        <w:rPr>
          <w:rFonts w:cs="Tahoma"/>
          <w:szCs w:val="20"/>
          <w:lang w:val="en-US"/>
        </w:rPr>
      </w:pPr>
    </w:p>
    <w:p w14:paraId="0381451A" w14:textId="77777777" w:rsidR="00E212F7" w:rsidRPr="006654A6" w:rsidRDefault="00E212F7" w:rsidP="00E212F7">
      <w:pPr>
        <w:rPr>
          <w:rFonts w:cs="Tahoma"/>
          <w:szCs w:val="20"/>
          <w:lang w:val="en-US"/>
        </w:rPr>
      </w:pPr>
    </w:p>
    <w:p w14:paraId="1144988A" w14:textId="77777777" w:rsidR="00E212F7" w:rsidRPr="006654A6" w:rsidRDefault="00E212F7" w:rsidP="00E212F7">
      <w:pPr>
        <w:rPr>
          <w:rFonts w:cs="Tahoma"/>
          <w:szCs w:val="20"/>
          <w:lang w:val="en-US"/>
        </w:rPr>
      </w:pPr>
    </w:p>
    <w:p w14:paraId="0F9CB26A" w14:textId="77777777" w:rsidR="00E212F7" w:rsidRPr="006654A6" w:rsidRDefault="00E212F7" w:rsidP="00E212F7">
      <w:pPr>
        <w:rPr>
          <w:rFonts w:cs="Tahoma"/>
          <w:szCs w:val="20"/>
          <w:lang w:val="en-US"/>
        </w:rPr>
      </w:pPr>
    </w:p>
    <w:p w14:paraId="09753C8A" w14:textId="77777777" w:rsidR="00E212F7" w:rsidRPr="006654A6" w:rsidRDefault="00E212F7" w:rsidP="00E212F7">
      <w:pPr>
        <w:rPr>
          <w:rFonts w:cs="Tahoma"/>
          <w:szCs w:val="20"/>
          <w:lang w:val="en-US"/>
        </w:rPr>
      </w:pPr>
    </w:p>
    <w:p w14:paraId="71A03E2A" w14:textId="77777777" w:rsidR="00E212F7" w:rsidRPr="006654A6" w:rsidRDefault="00E212F7" w:rsidP="00E212F7">
      <w:pPr>
        <w:rPr>
          <w:rFonts w:cs="Tahoma"/>
          <w:szCs w:val="20"/>
          <w:lang w:val="en-US"/>
        </w:rPr>
      </w:pPr>
    </w:p>
    <w:p w14:paraId="2B7DCEC4" w14:textId="77777777" w:rsidR="00E212F7" w:rsidRPr="006654A6" w:rsidRDefault="00E212F7" w:rsidP="00E212F7">
      <w:pPr>
        <w:rPr>
          <w:rFonts w:cs="Tahoma"/>
          <w:szCs w:val="20"/>
          <w:lang w:val="en-US"/>
        </w:rPr>
      </w:pPr>
    </w:p>
    <w:p w14:paraId="1471F246" w14:textId="77777777" w:rsidR="00E212F7" w:rsidRPr="006654A6" w:rsidRDefault="00E212F7" w:rsidP="00E212F7">
      <w:pPr>
        <w:rPr>
          <w:rFonts w:cs="Tahoma"/>
          <w:szCs w:val="20"/>
          <w:lang w:val="en-US"/>
        </w:rPr>
      </w:pPr>
    </w:p>
    <w:p w14:paraId="72681C54" w14:textId="77777777" w:rsidR="00E212F7" w:rsidRPr="006654A6" w:rsidRDefault="00E212F7" w:rsidP="00E212F7">
      <w:pPr>
        <w:rPr>
          <w:rFonts w:cs="Tahoma"/>
          <w:szCs w:val="20"/>
          <w:lang w:val="en-US"/>
        </w:rPr>
      </w:pPr>
    </w:p>
    <w:p w14:paraId="1F13A580" w14:textId="77777777" w:rsidR="00E212F7" w:rsidRPr="006654A6" w:rsidRDefault="00E212F7" w:rsidP="00E212F7">
      <w:pPr>
        <w:rPr>
          <w:rFonts w:cs="Tahoma"/>
          <w:szCs w:val="20"/>
          <w:lang w:val="en-US"/>
        </w:rPr>
      </w:pPr>
    </w:p>
    <w:p w14:paraId="4FC0D107" w14:textId="77777777" w:rsidR="00E212F7" w:rsidRPr="006654A6" w:rsidRDefault="00E212F7" w:rsidP="00E212F7">
      <w:pPr>
        <w:rPr>
          <w:rFonts w:cs="Tahoma"/>
          <w:szCs w:val="20"/>
          <w:lang w:val="en-US"/>
        </w:rPr>
      </w:pPr>
    </w:p>
    <w:p w14:paraId="718D4334" w14:textId="77777777" w:rsidR="00E212F7" w:rsidRPr="006654A6" w:rsidRDefault="00E212F7" w:rsidP="00E212F7">
      <w:pPr>
        <w:rPr>
          <w:rFonts w:cs="Tahoma"/>
          <w:szCs w:val="20"/>
          <w:lang w:val="en-US"/>
        </w:rPr>
      </w:pPr>
    </w:p>
    <w:p w14:paraId="5BD56910" w14:textId="77777777" w:rsidR="00902485" w:rsidRPr="006654A6" w:rsidRDefault="00902485" w:rsidP="008E3002">
      <w:pPr>
        <w:jc w:val="center"/>
        <w:rPr>
          <w:rFonts w:cs="Tahoma"/>
          <w:b/>
          <w:sz w:val="24"/>
          <w:lang w:val="en-US"/>
        </w:rPr>
      </w:pPr>
    </w:p>
    <w:p w14:paraId="252C6EEB" w14:textId="77777777" w:rsidR="00902485" w:rsidRPr="006654A6" w:rsidRDefault="00902485" w:rsidP="008E3002">
      <w:pPr>
        <w:jc w:val="center"/>
        <w:rPr>
          <w:rFonts w:cs="Tahoma"/>
          <w:b/>
          <w:sz w:val="24"/>
          <w:lang w:val="en-US"/>
        </w:rPr>
      </w:pPr>
    </w:p>
    <w:p w14:paraId="34A7FAA0" w14:textId="77777777" w:rsidR="00902485" w:rsidRPr="006654A6" w:rsidRDefault="00902485" w:rsidP="008E3002">
      <w:pPr>
        <w:jc w:val="center"/>
        <w:rPr>
          <w:rFonts w:cs="Tahoma"/>
          <w:b/>
          <w:sz w:val="24"/>
          <w:lang w:val="en-US"/>
        </w:rPr>
      </w:pPr>
    </w:p>
    <w:p w14:paraId="535812E2" w14:textId="29461B7D" w:rsidR="00596498" w:rsidRPr="006654A6" w:rsidRDefault="00B11BAA" w:rsidP="008E3002">
      <w:pPr>
        <w:jc w:val="center"/>
        <w:rPr>
          <w:rFonts w:ascii="Times New Roman" w:hAnsi="Times New Roman"/>
          <w:b/>
          <w:sz w:val="24"/>
          <w:lang w:val="en-US"/>
        </w:rPr>
        <w:sectPr w:rsidR="00596498" w:rsidRPr="006654A6" w:rsidSect="00466FC1">
          <w:footerReference w:type="even" r:id="rId11"/>
          <w:footerReference w:type="default" r:id="rId12"/>
          <w:pgSz w:w="11906" w:h="16838"/>
          <w:pgMar w:top="1077" w:right="1134" w:bottom="1077" w:left="1418" w:header="709" w:footer="709" w:gutter="0"/>
          <w:cols w:space="708"/>
          <w:titlePg/>
          <w:docGrid w:linePitch="360"/>
        </w:sectPr>
      </w:pPr>
      <w:r>
        <w:rPr>
          <w:rFonts w:cs="Tahoma"/>
          <w:b/>
          <w:sz w:val="24"/>
          <w:lang w:val="en-US"/>
        </w:rPr>
        <w:t>Moscow</w:t>
      </w:r>
      <w:r w:rsidR="008E3002" w:rsidRPr="006654A6">
        <w:rPr>
          <w:rFonts w:cs="Tahoma"/>
          <w:b/>
          <w:sz w:val="24"/>
          <w:lang w:val="en-US"/>
        </w:rPr>
        <w:t xml:space="preserve"> </w:t>
      </w:r>
      <w:r w:rsidR="00E17130" w:rsidRPr="006654A6">
        <w:rPr>
          <w:rFonts w:cs="Tahoma"/>
          <w:b/>
          <w:sz w:val="24"/>
          <w:lang w:val="en-US"/>
        </w:rPr>
        <w:t>20</w:t>
      </w:r>
      <w:r w:rsidR="001028D3" w:rsidRPr="006654A6">
        <w:rPr>
          <w:rFonts w:cs="Tahoma"/>
          <w:b/>
          <w:sz w:val="24"/>
          <w:lang w:val="en-US"/>
        </w:rPr>
        <w:t>20</w:t>
      </w:r>
    </w:p>
    <w:p w14:paraId="74D93EA4" w14:textId="5EBF06D1" w:rsidR="00DF65DB" w:rsidRPr="006654A6" w:rsidRDefault="00B11BAA" w:rsidP="00047157">
      <w:pPr>
        <w:spacing w:after="240"/>
        <w:jc w:val="center"/>
        <w:rPr>
          <w:b/>
          <w:lang w:val="en-US"/>
        </w:rPr>
      </w:pPr>
      <w:r>
        <w:rPr>
          <w:b/>
          <w:lang w:val="en-US"/>
        </w:rPr>
        <w:lastRenderedPageBreak/>
        <w:t>CONTENTS</w:t>
      </w:r>
    </w:p>
    <w:p w14:paraId="02B903DE" w14:textId="1A5CC5F0" w:rsidR="006654A6" w:rsidRDefault="00047157">
      <w:pPr>
        <w:pStyle w:val="14"/>
        <w:rPr>
          <w:rFonts w:asciiTheme="minorHAnsi" w:eastAsiaTheme="minorEastAsia" w:hAnsiTheme="minorHAnsi" w:cstheme="minorBidi"/>
          <w:b w:val="0"/>
          <w:bCs w:val="0"/>
          <w:caps w:val="0"/>
          <w:noProof/>
          <w:sz w:val="24"/>
          <w:szCs w:val="24"/>
        </w:rPr>
      </w:pPr>
      <w:r>
        <w:fldChar w:fldCharType="begin"/>
      </w:r>
      <w:r>
        <w:instrText xml:space="preserve"> TOC \o "2-3" \h \z \t "Заголовок 1;1;Название;2" </w:instrText>
      </w:r>
      <w:r>
        <w:fldChar w:fldCharType="separate"/>
      </w:r>
      <w:hyperlink w:anchor="_Toc46642059" w:history="1">
        <w:r w:rsidR="006654A6" w:rsidRPr="00E01ED7">
          <w:rPr>
            <w:rStyle w:val="a8"/>
            <w:rFonts w:cs="Tahoma"/>
            <w:noProof/>
            <w:lang w:val="en-US"/>
          </w:rPr>
          <w:t>1.</w:t>
        </w:r>
        <w:r w:rsidR="006654A6">
          <w:rPr>
            <w:rFonts w:asciiTheme="minorHAnsi" w:eastAsiaTheme="minorEastAsia" w:hAnsiTheme="minorHAnsi" w:cstheme="minorBidi"/>
            <w:b w:val="0"/>
            <w:bCs w:val="0"/>
            <w:caps w:val="0"/>
            <w:noProof/>
            <w:sz w:val="24"/>
            <w:szCs w:val="24"/>
          </w:rPr>
          <w:tab/>
        </w:r>
        <w:r w:rsidR="006654A6" w:rsidRPr="00E01ED7">
          <w:rPr>
            <w:rStyle w:val="a8"/>
            <w:rFonts w:cs="Tahoma"/>
            <w:noProof/>
            <w:lang w:val="en-US"/>
          </w:rPr>
          <w:t>Introduction</w:t>
        </w:r>
        <w:r w:rsidR="006654A6">
          <w:rPr>
            <w:noProof/>
            <w:webHidden/>
          </w:rPr>
          <w:tab/>
        </w:r>
        <w:r w:rsidR="006654A6">
          <w:rPr>
            <w:noProof/>
            <w:webHidden/>
          </w:rPr>
          <w:fldChar w:fldCharType="begin"/>
        </w:r>
        <w:r w:rsidR="006654A6">
          <w:rPr>
            <w:noProof/>
            <w:webHidden/>
          </w:rPr>
          <w:instrText xml:space="preserve"> PAGEREF _Toc46642059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0ED618CB" w14:textId="16227480" w:rsidR="006654A6" w:rsidRDefault="0049397A">
      <w:pPr>
        <w:pStyle w:val="23"/>
        <w:rPr>
          <w:rFonts w:asciiTheme="minorHAnsi" w:eastAsiaTheme="minorEastAsia" w:hAnsiTheme="minorHAnsi" w:cstheme="minorBidi"/>
          <w:noProof/>
          <w:sz w:val="24"/>
          <w:szCs w:val="24"/>
        </w:rPr>
      </w:pPr>
      <w:hyperlink w:anchor="_Toc46642060" w:history="1">
        <w:r w:rsidR="006654A6" w:rsidRPr="00E01ED7">
          <w:rPr>
            <w:rStyle w:val="a8"/>
            <w:noProof/>
            <w:lang w:val="en-US"/>
          </w:rPr>
          <w:t>1.1.</w:t>
        </w:r>
        <w:r w:rsidR="006654A6">
          <w:rPr>
            <w:rFonts w:asciiTheme="minorHAnsi" w:eastAsiaTheme="minorEastAsia" w:hAnsiTheme="minorHAnsi" w:cstheme="minorBidi"/>
            <w:noProof/>
            <w:sz w:val="24"/>
            <w:szCs w:val="24"/>
          </w:rPr>
          <w:tab/>
        </w:r>
        <w:r w:rsidR="006654A6" w:rsidRPr="00E01ED7">
          <w:rPr>
            <w:rStyle w:val="a8"/>
            <w:noProof/>
            <w:lang w:val="en-US"/>
          </w:rPr>
          <w:t>Terms and Definitions</w:t>
        </w:r>
        <w:r w:rsidR="006654A6">
          <w:rPr>
            <w:noProof/>
            <w:webHidden/>
          </w:rPr>
          <w:tab/>
        </w:r>
        <w:r w:rsidR="006654A6">
          <w:rPr>
            <w:noProof/>
            <w:webHidden/>
          </w:rPr>
          <w:fldChar w:fldCharType="begin"/>
        </w:r>
        <w:r w:rsidR="006654A6">
          <w:rPr>
            <w:noProof/>
            <w:webHidden/>
          </w:rPr>
          <w:instrText xml:space="preserve"> PAGEREF _Toc46642060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4681DF9E" w14:textId="59BBDE8C" w:rsidR="006654A6" w:rsidRDefault="0049397A">
      <w:pPr>
        <w:pStyle w:val="23"/>
        <w:rPr>
          <w:rFonts w:asciiTheme="minorHAnsi" w:eastAsiaTheme="minorEastAsia" w:hAnsiTheme="minorHAnsi" w:cstheme="minorBidi"/>
          <w:noProof/>
          <w:sz w:val="24"/>
          <w:szCs w:val="24"/>
        </w:rPr>
      </w:pPr>
      <w:hyperlink w:anchor="_Toc46642061" w:history="1">
        <w:r w:rsidR="006654A6" w:rsidRPr="00E01ED7">
          <w:rPr>
            <w:rStyle w:val="a8"/>
            <w:rFonts w:cs="Tahoma"/>
            <w:noProof/>
            <w:lang w:val="en-US"/>
          </w:rPr>
          <w:t>1.2.</w:t>
        </w:r>
        <w:r w:rsidR="006654A6">
          <w:rPr>
            <w:rFonts w:asciiTheme="minorHAnsi" w:eastAsiaTheme="minorEastAsia" w:hAnsiTheme="minorHAnsi" w:cstheme="minorBidi"/>
            <w:noProof/>
            <w:sz w:val="24"/>
            <w:szCs w:val="24"/>
          </w:rPr>
          <w:tab/>
        </w:r>
        <w:r w:rsidR="006654A6" w:rsidRPr="00E01ED7">
          <w:rPr>
            <w:rStyle w:val="a8"/>
            <w:rFonts w:cs="Tahoma"/>
            <w:noProof/>
            <w:lang w:val="en-US"/>
          </w:rPr>
          <w:t>Overview</w:t>
        </w:r>
        <w:r w:rsidR="006654A6">
          <w:rPr>
            <w:noProof/>
            <w:webHidden/>
          </w:rPr>
          <w:tab/>
        </w:r>
        <w:r w:rsidR="006654A6">
          <w:rPr>
            <w:noProof/>
            <w:webHidden/>
          </w:rPr>
          <w:fldChar w:fldCharType="begin"/>
        </w:r>
        <w:r w:rsidR="006654A6">
          <w:rPr>
            <w:noProof/>
            <w:webHidden/>
          </w:rPr>
          <w:instrText xml:space="preserve"> PAGEREF _Toc46642061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7F6C7FE5" w14:textId="2822DA4F" w:rsidR="006654A6" w:rsidRDefault="0049397A">
      <w:pPr>
        <w:pStyle w:val="14"/>
        <w:rPr>
          <w:rFonts w:asciiTheme="minorHAnsi" w:eastAsiaTheme="minorEastAsia" w:hAnsiTheme="minorHAnsi" w:cstheme="minorBidi"/>
          <w:b w:val="0"/>
          <w:bCs w:val="0"/>
          <w:caps w:val="0"/>
          <w:noProof/>
          <w:sz w:val="24"/>
          <w:szCs w:val="24"/>
        </w:rPr>
      </w:pPr>
      <w:hyperlink w:anchor="_Toc46642062" w:history="1">
        <w:r w:rsidR="006654A6" w:rsidRPr="00E01ED7">
          <w:rPr>
            <w:rStyle w:val="a8"/>
            <w:rFonts w:cs="Tahoma"/>
            <w:noProof/>
            <w:lang w:val="en-US"/>
          </w:rPr>
          <w:t>2.</w:t>
        </w:r>
        <w:r w:rsidR="006654A6">
          <w:rPr>
            <w:rFonts w:asciiTheme="minorHAnsi" w:eastAsiaTheme="minorEastAsia" w:hAnsiTheme="minorHAnsi" w:cstheme="minorBidi"/>
            <w:b w:val="0"/>
            <w:bCs w:val="0"/>
            <w:caps w:val="0"/>
            <w:noProof/>
            <w:sz w:val="24"/>
            <w:szCs w:val="24"/>
          </w:rPr>
          <w:tab/>
        </w:r>
        <w:r w:rsidR="006654A6" w:rsidRPr="00E01ED7">
          <w:rPr>
            <w:rStyle w:val="a8"/>
            <w:rFonts w:cs="Tahoma"/>
            <w:noProof/>
            <w:lang w:val="en-US"/>
          </w:rPr>
          <w:t>Index Calculation</w:t>
        </w:r>
        <w:r w:rsidR="006654A6">
          <w:rPr>
            <w:noProof/>
            <w:webHidden/>
          </w:rPr>
          <w:tab/>
        </w:r>
        <w:r w:rsidR="006654A6">
          <w:rPr>
            <w:noProof/>
            <w:webHidden/>
          </w:rPr>
          <w:fldChar w:fldCharType="begin"/>
        </w:r>
        <w:r w:rsidR="006654A6">
          <w:rPr>
            <w:noProof/>
            <w:webHidden/>
          </w:rPr>
          <w:instrText xml:space="preserve"> PAGEREF _Toc46642062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007369AF" w14:textId="7FC33847" w:rsidR="006654A6" w:rsidRDefault="0049397A">
      <w:pPr>
        <w:pStyle w:val="23"/>
        <w:rPr>
          <w:rFonts w:asciiTheme="minorHAnsi" w:eastAsiaTheme="minorEastAsia" w:hAnsiTheme="minorHAnsi" w:cstheme="minorBidi"/>
          <w:noProof/>
          <w:sz w:val="24"/>
          <w:szCs w:val="24"/>
        </w:rPr>
      </w:pPr>
      <w:hyperlink w:anchor="_Toc46642063" w:history="1">
        <w:r w:rsidR="006654A6" w:rsidRPr="00E01ED7">
          <w:rPr>
            <w:rStyle w:val="a8"/>
            <w:noProof/>
            <w:lang w:val="en-US"/>
          </w:rPr>
          <w:t>2.1.</w:t>
        </w:r>
        <w:r w:rsidR="006654A6">
          <w:rPr>
            <w:rFonts w:asciiTheme="minorHAnsi" w:eastAsiaTheme="minorEastAsia" w:hAnsiTheme="minorHAnsi" w:cstheme="minorBidi"/>
            <w:noProof/>
            <w:sz w:val="24"/>
            <w:szCs w:val="24"/>
          </w:rPr>
          <w:tab/>
        </w:r>
        <w:r w:rsidR="006654A6" w:rsidRPr="00E01ED7">
          <w:rPr>
            <w:rStyle w:val="a8"/>
            <w:noProof/>
            <w:lang w:val="en-US"/>
          </w:rPr>
          <w:t>Input Data for the Index Calculation</w:t>
        </w:r>
        <w:r w:rsidR="006654A6">
          <w:rPr>
            <w:noProof/>
            <w:webHidden/>
          </w:rPr>
          <w:tab/>
        </w:r>
        <w:r w:rsidR="006654A6">
          <w:rPr>
            <w:noProof/>
            <w:webHidden/>
          </w:rPr>
          <w:fldChar w:fldCharType="begin"/>
        </w:r>
        <w:r w:rsidR="006654A6">
          <w:rPr>
            <w:noProof/>
            <w:webHidden/>
          </w:rPr>
          <w:instrText xml:space="preserve"> PAGEREF _Toc46642063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66AA0ADB" w14:textId="382570AD" w:rsidR="006654A6" w:rsidRDefault="0049397A">
      <w:pPr>
        <w:pStyle w:val="23"/>
        <w:rPr>
          <w:rFonts w:asciiTheme="minorHAnsi" w:eastAsiaTheme="minorEastAsia" w:hAnsiTheme="minorHAnsi" w:cstheme="minorBidi"/>
          <w:noProof/>
          <w:sz w:val="24"/>
          <w:szCs w:val="24"/>
        </w:rPr>
      </w:pPr>
      <w:hyperlink w:anchor="_Toc46642064" w:history="1">
        <w:r w:rsidR="006654A6" w:rsidRPr="00E01ED7">
          <w:rPr>
            <w:rStyle w:val="a8"/>
            <w:noProof/>
            <w:lang w:val="en-US"/>
          </w:rPr>
          <w:t>2.2.</w:t>
        </w:r>
        <w:r w:rsidR="006654A6">
          <w:rPr>
            <w:rFonts w:asciiTheme="minorHAnsi" w:eastAsiaTheme="minorEastAsia" w:hAnsiTheme="minorHAnsi" w:cstheme="minorBidi"/>
            <w:noProof/>
            <w:sz w:val="24"/>
            <w:szCs w:val="24"/>
          </w:rPr>
          <w:tab/>
        </w:r>
        <w:r w:rsidR="006654A6" w:rsidRPr="00E01ED7">
          <w:rPr>
            <w:rStyle w:val="a8"/>
            <w:noProof/>
            <w:lang w:val="en-US"/>
          </w:rPr>
          <w:t>Index Calculation Method</w:t>
        </w:r>
        <w:r w:rsidR="006654A6">
          <w:rPr>
            <w:noProof/>
            <w:webHidden/>
          </w:rPr>
          <w:tab/>
        </w:r>
        <w:r w:rsidR="006654A6">
          <w:rPr>
            <w:noProof/>
            <w:webHidden/>
          </w:rPr>
          <w:fldChar w:fldCharType="begin"/>
        </w:r>
        <w:r w:rsidR="006654A6">
          <w:rPr>
            <w:noProof/>
            <w:webHidden/>
          </w:rPr>
          <w:instrText xml:space="preserve"> PAGEREF _Toc46642064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246F5AD0" w14:textId="33072E4C" w:rsidR="006654A6" w:rsidRDefault="0049397A">
      <w:pPr>
        <w:pStyle w:val="23"/>
        <w:rPr>
          <w:rFonts w:asciiTheme="minorHAnsi" w:eastAsiaTheme="minorEastAsia" w:hAnsiTheme="minorHAnsi" w:cstheme="minorBidi"/>
          <w:noProof/>
          <w:sz w:val="24"/>
          <w:szCs w:val="24"/>
        </w:rPr>
      </w:pPr>
      <w:hyperlink w:anchor="_Toc46642065" w:history="1">
        <w:r w:rsidR="006654A6" w:rsidRPr="00E01ED7">
          <w:rPr>
            <w:rStyle w:val="a8"/>
            <w:rFonts w:cs="Tahoma"/>
            <w:noProof/>
            <w:lang w:val="en-US"/>
          </w:rPr>
          <w:t>2.3.</w:t>
        </w:r>
        <w:r w:rsidR="006654A6">
          <w:rPr>
            <w:rFonts w:asciiTheme="minorHAnsi" w:eastAsiaTheme="minorEastAsia" w:hAnsiTheme="minorHAnsi" w:cstheme="minorBidi"/>
            <w:noProof/>
            <w:sz w:val="24"/>
            <w:szCs w:val="24"/>
          </w:rPr>
          <w:tab/>
        </w:r>
        <w:r w:rsidR="006654A6" w:rsidRPr="00E01ED7">
          <w:rPr>
            <w:rStyle w:val="a8"/>
            <w:noProof/>
            <w:lang w:val="en-US"/>
          </w:rPr>
          <w:t xml:space="preserve">Determining the Real Estate Segment's weight </w:t>
        </w:r>
        <w:r w:rsidR="006654A6" w:rsidRPr="00E01ED7">
          <w:rPr>
            <w:rStyle w:val="a8"/>
            <w:rFonts w:cs="Tahoma"/>
            <w:noProof/>
            <w:lang w:val="en-US"/>
          </w:rPr>
          <w:t>(Wi) in the Index</w:t>
        </w:r>
        <w:r w:rsidR="006654A6">
          <w:rPr>
            <w:noProof/>
            <w:webHidden/>
          </w:rPr>
          <w:tab/>
        </w:r>
        <w:r w:rsidR="006654A6">
          <w:rPr>
            <w:noProof/>
            <w:webHidden/>
          </w:rPr>
          <w:fldChar w:fldCharType="begin"/>
        </w:r>
        <w:r w:rsidR="006654A6">
          <w:rPr>
            <w:noProof/>
            <w:webHidden/>
          </w:rPr>
          <w:instrText xml:space="preserve"> PAGEREF _Toc46642065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5EFBA80A" w14:textId="237B342E" w:rsidR="006654A6" w:rsidRDefault="0049397A">
      <w:pPr>
        <w:pStyle w:val="14"/>
        <w:rPr>
          <w:rFonts w:asciiTheme="minorHAnsi" w:eastAsiaTheme="minorEastAsia" w:hAnsiTheme="minorHAnsi" w:cstheme="minorBidi"/>
          <w:b w:val="0"/>
          <w:bCs w:val="0"/>
          <w:caps w:val="0"/>
          <w:noProof/>
          <w:sz w:val="24"/>
          <w:szCs w:val="24"/>
        </w:rPr>
      </w:pPr>
      <w:hyperlink w:anchor="_Toc46642066" w:history="1">
        <w:r w:rsidR="006654A6" w:rsidRPr="00E01ED7">
          <w:rPr>
            <w:rStyle w:val="a8"/>
            <w:noProof/>
            <w:lang w:val="en-US"/>
          </w:rPr>
          <w:t>3.</w:t>
        </w:r>
        <w:r w:rsidR="006654A6">
          <w:rPr>
            <w:rFonts w:asciiTheme="minorHAnsi" w:eastAsiaTheme="minorEastAsia" w:hAnsiTheme="minorHAnsi" w:cstheme="minorBidi"/>
            <w:b w:val="0"/>
            <w:bCs w:val="0"/>
            <w:caps w:val="0"/>
            <w:noProof/>
            <w:sz w:val="24"/>
            <w:szCs w:val="24"/>
          </w:rPr>
          <w:tab/>
        </w:r>
        <w:r w:rsidR="006654A6" w:rsidRPr="00E01ED7">
          <w:rPr>
            <w:rStyle w:val="a8"/>
            <w:noProof/>
            <w:lang w:val="en-US"/>
          </w:rPr>
          <w:t>Index Construction and Review Processes</w:t>
        </w:r>
        <w:r w:rsidR="006654A6">
          <w:rPr>
            <w:noProof/>
            <w:webHidden/>
          </w:rPr>
          <w:tab/>
        </w:r>
        <w:r w:rsidR="006654A6">
          <w:rPr>
            <w:noProof/>
            <w:webHidden/>
          </w:rPr>
          <w:fldChar w:fldCharType="begin"/>
        </w:r>
        <w:r w:rsidR="006654A6">
          <w:rPr>
            <w:noProof/>
            <w:webHidden/>
          </w:rPr>
          <w:instrText xml:space="preserve"> PAGEREF _Toc46642066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776A7699" w14:textId="5C33F76D" w:rsidR="006654A6" w:rsidRDefault="0049397A">
      <w:pPr>
        <w:pStyle w:val="23"/>
        <w:rPr>
          <w:rFonts w:asciiTheme="minorHAnsi" w:eastAsiaTheme="minorEastAsia" w:hAnsiTheme="minorHAnsi" w:cstheme="minorBidi"/>
          <w:noProof/>
          <w:sz w:val="24"/>
          <w:szCs w:val="24"/>
        </w:rPr>
      </w:pPr>
      <w:hyperlink w:anchor="_Toc46642067" w:history="1">
        <w:r w:rsidR="006654A6" w:rsidRPr="00E01ED7">
          <w:rPr>
            <w:rStyle w:val="a8"/>
            <w:noProof/>
            <w:lang w:val="en-US"/>
          </w:rPr>
          <w:t>3.1.</w:t>
        </w:r>
        <w:r w:rsidR="006654A6">
          <w:rPr>
            <w:rFonts w:asciiTheme="minorHAnsi" w:eastAsiaTheme="minorEastAsia" w:hAnsiTheme="minorHAnsi" w:cstheme="minorBidi"/>
            <w:noProof/>
            <w:sz w:val="24"/>
            <w:szCs w:val="24"/>
          </w:rPr>
          <w:tab/>
        </w:r>
        <w:r w:rsidR="006654A6" w:rsidRPr="00E01ED7">
          <w:rPr>
            <w:rStyle w:val="a8"/>
            <w:noProof/>
            <w:lang w:val="en-US"/>
          </w:rPr>
          <w:t>Rules for Selecting Index Constituents</w:t>
        </w:r>
        <w:r w:rsidR="006654A6">
          <w:rPr>
            <w:noProof/>
            <w:webHidden/>
          </w:rPr>
          <w:tab/>
        </w:r>
        <w:r w:rsidR="006654A6">
          <w:rPr>
            <w:noProof/>
            <w:webHidden/>
          </w:rPr>
          <w:fldChar w:fldCharType="begin"/>
        </w:r>
        <w:r w:rsidR="006654A6">
          <w:rPr>
            <w:noProof/>
            <w:webHidden/>
          </w:rPr>
          <w:instrText xml:space="preserve"> PAGEREF _Toc46642067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4A54CC29" w14:textId="392794C3" w:rsidR="006654A6" w:rsidRDefault="0049397A">
      <w:pPr>
        <w:pStyle w:val="23"/>
        <w:rPr>
          <w:rFonts w:asciiTheme="minorHAnsi" w:eastAsiaTheme="minorEastAsia" w:hAnsiTheme="minorHAnsi" w:cstheme="minorBidi"/>
          <w:noProof/>
          <w:sz w:val="24"/>
          <w:szCs w:val="24"/>
        </w:rPr>
      </w:pPr>
      <w:hyperlink w:anchor="_Toc46642068" w:history="1">
        <w:r w:rsidR="006654A6" w:rsidRPr="00E01ED7">
          <w:rPr>
            <w:rStyle w:val="a8"/>
            <w:noProof/>
          </w:rPr>
          <w:t>3.2.</w:t>
        </w:r>
        <w:r w:rsidR="006654A6">
          <w:rPr>
            <w:rFonts w:asciiTheme="minorHAnsi" w:eastAsiaTheme="minorEastAsia" w:hAnsiTheme="minorHAnsi" w:cstheme="minorBidi"/>
            <w:noProof/>
            <w:sz w:val="24"/>
            <w:szCs w:val="24"/>
          </w:rPr>
          <w:tab/>
        </w:r>
        <w:r w:rsidR="006654A6" w:rsidRPr="00E01ED7">
          <w:rPr>
            <w:rStyle w:val="a8"/>
            <w:noProof/>
            <w:lang w:val="en-US"/>
          </w:rPr>
          <w:t>Index Review Procedure</w:t>
        </w:r>
        <w:r w:rsidR="006654A6">
          <w:rPr>
            <w:noProof/>
            <w:webHidden/>
          </w:rPr>
          <w:tab/>
        </w:r>
        <w:r w:rsidR="006654A6">
          <w:rPr>
            <w:noProof/>
            <w:webHidden/>
          </w:rPr>
          <w:fldChar w:fldCharType="begin"/>
        </w:r>
        <w:r w:rsidR="006654A6">
          <w:rPr>
            <w:noProof/>
            <w:webHidden/>
          </w:rPr>
          <w:instrText xml:space="preserve"> PAGEREF _Toc46642068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32290F0C" w14:textId="300F0DA9" w:rsidR="006654A6" w:rsidRDefault="0049397A">
      <w:pPr>
        <w:pStyle w:val="14"/>
        <w:rPr>
          <w:rFonts w:asciiTheme="minorHAnsi" w:eastAsiaTheme="minorEastAsia" w:hAnsiTheme="minorHAnsi" w:cstheme="minorBidi"/>
          <w:b w:val="0"/>
          <w:bCs w:val="0"/>
          <w:caps w:val="0"/>
          <w:noProof/>
          <w:sz w:val="24"/>
          <w:szCs w:val="24"/>
        </w:rPr>
      </w:pPr>
      <w:hyperlink w:anchor="_Toc46642069" w:history="1">
        <w:r w:rsidR="006654A6" w:rsidRPr="00E01ED7">
          <w:rPr>
            <w:rStyle w:val="a8"/>
            <w:noProof/>
          </w:rPr>
          <w:t>4.</w:t>
        </w:r>
        <w:r w:rsidR="006654A6">
          <w:rPr>
            <w:rFonts w:asciiTheme="minorHAnsi" w:eastAsiaTheme="minorEastAsia" w:hAnsiTheme="minorHAnsi" w:cstheme="minorBidi"/>
            <w:b w:val="0"/>
            <w:bCs w:val="0"/>
            <w:caps w:val="0"/>
            <w:noProof/>
            <w:sz w:val="24"/>
            <w:szCs w:val="24"/>
          </w:rPr>
          <w:tab/>
        </w:r>
        <w:r w:rsidR="006654A6" w:rsidRPr="00E01ED7">
          <w:rPr>
            <w:rStyle w:val="a8"/>
            <w:noProof/>
            <w:lang w:val="en-US"/>
          </w:rPr>
          <w:t>Calculation Rules and Disclosure</w:t>
        </w:r>
        <w:r w:rsidR="006654A6">
          <w:rPr>
            <w:noProof/>
            <w:webHidden/>
          </w:rPr>
          <w:tab/>
        </w:r>
        <w:r w:rsidR="006654A6">
          <w:rPr>
            <w:noProof/>
            <w:webHidden/>
          </w:rPr>
          <w:fldChar w:fldCharType="begin"/>
        </w:r>
        <w:r w:rsidR="006654A6">
          <w:rPr>
            <w:noProof/>
            <w:webHidden/>
          </w:rPr>
          <w:instrText xml:space="preserve"> PAGEREF _Toc46642069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6C330424" w14:textId="2581CA69" w:rsidR="006654A6" w:rsidRDefault="0049397A">
      <w:pPr>
        <w:pStyle w:val="23"/>
        <w:rPr>
          <w:rFonts w:asciiTheme="minorHAnsi" w:eastAsiaTheme="minorEastAsia" w:hAnsiTheme="minorHAnsi" w:cstheme="minorBidi"/>
          <w:noProof/>
          <w:sz w:val="24"/>
          <w:szCs w:val="24"/>
        </w:rPr>
      </w:pPr>
      <w:hyperlink w:anchor="_Toc46642070" w:history="1">
        <w:r w:rsidR="006654A6" w:rsidRPr="00E01ED7">
          <w:rPr>
            <w:rStyle w:val="a8"/>
            <w:noProof/>
          </w:rPr>
          <w:t>4.1.</w:t>
        </w:r>
        <w:r w:rsidR="006654A6">
          <w:rPr>
            <w:rFonts w:asciiTheme="minorHAnsi" w:eastAsiaTheme="minorEastAsia" w:hAnsiTheme="minorHAnsi" w:cstheme="minorBidi"/>
            <w:noProof/>
            <w:sz w:val="24"/>
            <w:szCs w:val="24"/>
          </w:rPr>
          <w:tab/>
        </w:r>
        <w:r w:rsidR="006654A6" w:rsidRPr="00E01ED7">
          <w:rPr>
            <w:rStyle w:val="a8"/>
            <w:noProof/>
            <w:lang w:val="en-US"/>
          </w:rPr>
          <w:t>Expert Council</w:t>
        </w:r>
        <w:r w:rsidR="006654A6">
          <w:rPr>
            <w:noProof/>
            <w:webHidden/>
          </w:rPr>
          <w:tab/>
        </w:r>
        <w:r w:rsidR="006654A6">
          <w:rPr>
            <w:noProof/>
            <w:webHidden/>
          </w:rPr>
          <w:fldChar w:fldCharType="begin"/>
        </w:r>
        <w:r w:rsidR="006654A6">
          <w:rPr>
            <w:noProof/>
            <w:webHidden/>
          </w:rPr>
          <w:instrText xml:space="preserve"> PAGEREF _Toc46642070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7C32CF89" w14:textId="67D4D8E1" w:rsidR="006654A6" w:rsidRDefault="0049397A">
      <w:pPr>
        <w:pStyle w:val="23"/>
        <w:rPr>
          <w:rFonts w:asciiTheme="minorHAnsi" w:eastAsiaTheme="minorEastAsia" w:hAnsiTheme="minorHAnsi" w:cstheme="minorBidi"/>
          <w:noProof/>
          <w:sz w:val="24"/>
          <w:szCs w:val="24"/>
        </w:rPr>
      </w:pPr>
      <w:hyperlink w:anchor="_Toc46642071" w:history="1">
        <w:r w:rsidR="006654A6" w:rsidRPr="00E01ED7">
          <w:rPr>
            <w:rStyle w:val="a8"/>
            <w:noProof/>
          </w:rPr>
          <w:t>4.2.</w:t>
        </w:r>
        <w:r w:rsidR="006654A6">
          <w:rPr>
            <w:rFonts w:asciiTheme="minorHAnsi" w:eastAsiaTheme="minorEastAsia" w:hAnsiTheme="minorHAnsi" w:cstheme="minorBidi"/>
            <w:noProof/>
            <w:sz w:val="24"/>
            <w:szCs w:val="24"/>
          </w:rPr>
          <w:tab/>
        </w:r>
        <w:r w:rsidR="006654A6" w:rsidRPr="00E01ED7">
          <w:rPr>
            <w:rStyle w:val="a8"/>
            <w:noProof/>
            <w:lang w:val="en-US"/>
          </w:rPr>
          <w:t>Index Calculation Frequency</w:t>
        </w:r>
        <w:r w:rsidR="006654A6">
          <w:rPr>
            <w:noProof/>
            <w:webHidden/>
          </w:rPr>
          <w:tab/>
        </w:r>
        <w:r w:rsidR="006654A6">
          <w:rPr>
            <w:noProof/>
            <w:webHidden/>
          </w:rPr>
          <w:fldChar w:fldCharType="begin"/>
        </w:r>
        <w:r w:rsidR="006654A6">
          <w:rPr>
            <w:noProof/>
            <w:webHidden/>
          </w:rPr>
          <w:instrText xml:space="preserve"> PAGEREF _Toc46642071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4450C1B7" w14:textId="596CFDE8" w:rsidR="006654A6" w:rsidRDefault="0049397A">
      <w:pPr>
        <w:pStyle w:val="23"/>
        <w:rPr>
          <w:rFonts w:asciiTheme="minorHAnsi" w:eastAsiaTheme="minorEastAsia" w:hAnsiTheme="minorHAnsi" w:cstheme="minorBidi"/>
          <w:noProof/>
          <w:sz w:val="24"/>
          <w:szCs w:val="24"/>
        </w:rPr>
      </w:pPr>
      <w:hyperlink w:anchor="_Toc46642072" w:history="1">
        <w:r w:rsidR="006654A6" w:rsidRPr="00E01ED7">
          <w:rPr>
            <w:rStyle w:val="a8"/>
            <w:noProof/>
          </w:rPr>
          <w:t>4.3.</w:t>
        </w:r>
        <w:r w:rsidR="006654A6">
          <w:rPr>
            <w:rFonts w:asciiTheme="minorHAnsi" w:eastAsiaTheme="minorEastAsia" w:hAnsiTheme="minorHAnsi" w:cstheme="minorBidi"/>
            <w:noProof/>
            <w:sz w:val="24"/>
            <w:szCs w:val="24"/>
          </w:rPr>
          <w:tab/>
        </w:r>
        <w:r w:rsidR="006654A6" w:rsidRPr="00E01ED7">
          <w:rPr>
            <w:rStyle w:val="a8"/>
            <w:noProof/>
          </w:rPr>
          <w:t>Control over the Index Calculation</w:t>
        </w:r>
        <w:r w:rsidR="006654A6">
          <w:rPr>
            <w:noProof/>
            <w:webHidden/>
          </w:rPr>
          <w:tab/>
        </w:r>
        <w:r w:rsidR="006654A6">
          <w:rPr>
            <w:noProof/>
            <w:webHidden/>
          </w:rPr>
          <w:fldChar w:fldCharType="begin"/>
        </w:r>
        <w:r w:rsidR="006654A6">
          <w:rPr>
            <w:noProof/>
            <w:webHidden/>
          </w:rPr>
          <w:instrText xml:space="preserve"> PAGEREF _Toc46642072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69246890" w14:textId="42C24D95" w:rsidR="006654A6" w:rsidRDefault="0049397A">
      <w:pPr>
        <w:pStyle w:val="23"/>
        <w:rPr>
          <w:rFonts w:asciiTheme="minorHAnsi" w:eastAsiaTheme="minorEastAsia" w:hAnsiTheme="minorHAnsi" w:cstheme="minorBidi"/>
          <w:noProof/>
          <w:sz w:val="24"/>
          <w:szCs w:val="24"/>
        </w:rPr>
      </w:pPr>
      <w:hyperlink w:anchor="_Toc46642073" w:history="1">
        <w:r w:rsidR="006654A6" w:rsidRPr="00E01ED7">
          <w:rPr>
            <w:rStyle w:val="a8"/>
            <w:noProof/>
            <w:lang w:val="en-US"/>
          </w:rPr>
          <w:t>4.4.</w:t>
        </w:r>
        <w:r w:rsidR="006654A6">
          <w:rPr>
            <w:rFonts w:asciiTheme="minorHAnsi" w:eastAsiaTheme="minorEastAsia" w:hAnsiTheme="minorHAnsi" w:cstheme="minorBidi"/>
            <w:noProof/>
            <w:sz w:val="24"/>
            <w:szCs w:val="24"/>
          </w:rPr>
          <w:tab/>
        </w:r>
        <w:r w:rsidR="006654A6" w:rsidRPr="00E01ED7">
          <w:rPr>
            <w:rStyle w:val="a8"/>
            <w:noProof/>
            <w:lang w:val="en-US"/>
          </w:rPr>
          <w:t>Disclosure</w:t>
        </w:r>
        <w:r w:rsidR="006654A6">
          <w:rPr>
            <w:noProof/>
            <w:webHidden/>
          </w:rPr>
          <w:tab/>
        </w:r>
        <w:r w:rsidR="006654A6">
          <w:rPr>
            <w:noProof/>
            <w:webHidden/>
          </w:rPr>
          <w:fldChar w:fldCharType="begin"/>
        </w:r>
        <w:r w:rsidR="006654A6">
          <w:rPr>
            <w:noProof/>
            <w:webHidden/>
          </w:rPr>
          <w:instrText xml:space="preserve"> PAGEREF _Toc46642073 \h </w:instrText>
        </w:r>
        <w:r w:rsidR="006654A6">
          <w:rPr>
            <w:noProof/>
            <w:webHidden/>
          </w:rPr>
        </w:r>
        <w:r w:rsidR="006654A6">
          <w:rPr>
            <w:noProof/>
            <w:webHidden/>
          </w:rPr>
          <w:fldChar w:fldCharType="separate"/>
        </w:r>
        <w:r w:rsidR="006654A6">
          <w:rPr>
            <w:noProof/>
            <w:webHidden/>
          </w:rPr>
          <w:t>6</w:t>
        </w:r>
        <w:r w:rsidR="006654A6">
          <w:rPr>
            <w:noProof/>
            <w:webHidden/>
          </w:rPr>
          <w:fldChar w:fldCharType="end"/>
        </w:r>
      </w:hyperlink>
    </w:p>
    <w:p w14:paraId="34CC4969" w14:textId="7184928B" w:rsidR="006654A6" w:rsidRDefault="0049397A">
      <w:pPr>
        <w:pStyle w:val="14"/>
        <w:rPr>
          <w:rFonts w:asciiTheme="minorHAnsi" w:eastAsiaTheme="minorEastAsia" w:hAnsiTheme="minorHAnsi" w:cstheme="minorBidi"/>
          <w:b w:val="0"/>
          <w:bCs w:val="0"/>
          <w:caps w:val="0"/>
          <w:noProof/>
          <w:sz w:val="24"/>
          <w:szCs w:val="24"/>
        </w:rPr>
      </w:pPr>
      <w:hyperlink w:anchor="_Toc46642074" w:history="1">
        <w:r w:rsidR="006654A6" w:rsidRPr="00E01ED7">
          <w:rPr>
            <w:rStyle w:val="a8"/>
            <w:rFonts w:cs="Tahoma"/>
            <w:noProof/>
            <w:lang w:val="en-US"/>
          </w:rPr>
          <w:t>Appendix 1</w:t>
        </w:r>
        <w:r w:rsidR="006654A6">
          <w:rPr>
            <w:noProof/>
            <w:webHidden/>
          </w:rPr>
          <w:tab/>
        </w:r>
        <w:r w:rsidR="006654A6">
          <w:rPr>
            <w:noProof/>
            <w:webHidden/>
          </w:rPr>
          <w:fldChar w:fldCharType="begin"/>
        </w:r>
        <w:r w:rsidR="006654A6">
          <w:rPr>
            <w:noProof/>
            <w:webHidden/>
          </w:rPr>
          <w:instrText xml:space="preserve"> PAGEREF _Toc46642074 \h </w:instrText>
        </w:r>
        <w:r w:rsidR="006654A6">
          <w:rPr>
            <w:noProof/>
            <w:webHidden/>
          </w:rPr>
        </w:r>
        <w:r w:rsidR="006654A6">
          <w:rPr>
            <w:noProof/>
            <w:webHidden/>
          </w:rPr>
          <w:fldChar w:fldCharType="separate"/>
        </w:r>
        <w:r w:rsidR="006654A6">
          <w:rPr>
            <w:noProof/>
            <w:webHidden/>
          </w:rPr>
          <w:t>7</w:t>
        </w:r>
        <w:r w:rsidR="006654A6">
          <w:rPr>
            <w:noProof/>
            <w:webHidden/>
          </w:rPr>
          <w:fldChar w:fldCharType="end"/>
        </w:r>
      </w:hyperlink>
    </w:p>
    <w:p w14:paraId="3DEF2CE1" w14:textId="6A4F63EA" w:rsidR="00047157" w:rsidRDefault="00047157" w:rsidP="00047157">
      <w:r>
        <w:fldChar w:fldCharType="end"/>
      </w:r>
    </w:p>
    <w:p w14:paraId="1B997F6B" w14:textId="77777777" w:rsidR="00A916CD" w:rsidRPr="00636E22" w:rsidRDefault="00A916CD" w:rsidP="00A916CD">
      <w:pPr>
        <w:rPr>
          <w:rFonts w:cs="Tahoma"/>
        </w:rPr>
      </w:pPr>
    </w:p>
    <w:p w14:paraId="6AB9FC58" w14:textId="62313E04" w:rsidR="00E17B1E" w:rsidRDefault="00DC523B" w:rsidP="00E17B1E">
      <w:pPr>
        <w:pStyle w:val="10"/>
        <w:rPr>
          <w:rFonts w:cs="Tahoma"/>
          <w:lang w:val="en-US"/>
        </w:rPr>
      </w:pPr>
      <w:r w:rsidRPr="00636E22">
        <w:rPr>
          <w:rFonts w:cs="Tahoma"/>
        </w:rPr>
        <w:br w:type="page"/>
      </w:r>
      <w:bookmarkStart w:id="1" w:name="_Ref5027138"/>
      <w:bookmarkStart w:id="2" w:name="_Toc46642059"/>
      <w:r w:rsidR="00B11BAA">
        <w:rPr>
          <w:rFonts w:cs="Tahoma"/>
          <w:lang w:val="en-US"/>
        </w:rPr>
        <w:lastRenderedPageBreak/>
        <w:t>Introduction</w:t>
      </w:r>
      <w:bookmarkEnd w:id="1"/>
      <w:bookmarkEnd w:id="2"/>
    </w:p>
    <w:p w14:paraId="74F62F06" w14:textId="77777777" w:rsidR="007A75E2" w:rsidRPr="007A75E2" w:rsidRDefault="007A75E2" w:rsidP="007A75E2">
      <w:pPr>
        <w:rPr>
          <w:lang w:val="en-US"/>
        </w:rPr>
      </w:pPr>
    </w:p>
    <w:p w14:paraId="7C1298F4" w14:textId="08256650" w:rsidR="00AF15EE" w:rsidRDefault="00D87BFD" w:rsidP="00B0449E">
      <w:pPr>
        <w:pStyle w:val="a"/>
        <w:rPr>
          <w:lang w:val="en-US"/>
        </w:rPr>
      </w:pPr>
      <w:bookmarkStart w:id="3" w:name="_Toc424122347"/>
      <w:bookmarkStart w:id="4" w:name="_Toc438206723"/>
      <w:bookmarkStart w:id="5" w:name="_Toc438206759"/>
      <w:bookmarkStart w:id="6" w:name="_Toc438206979"/>
      <w:bookmarkStart w:id="7" w:name="_Toc433902895"/>
      <w:bookmarkStart w:id="8" w:name="_Toc463443749"/>
      <w:bookmarkStart w:id="9" w:name="_Toc488065462"/>
      <w:bookmarkStart w:id="10" w:name="_Toc46642060"/>
      <w:r>
        <w:rPr>
          <w:lang w:val="en-US"/>
        </w:rPr>
        <w:t>Terms and D</w:t>
      </w:r>
      <w:r w:rsidR="000D1136">
        <w:rPr>
          <w:lang w:val="en-US"/>
        </w:rPr>
        <w:t>efinitions</w:t>
      </w:r>
      <w:bookmarkEnd w:id="3"/>
      <w:bookmarkEnd w:id="4"/>
      <w:bookmarkEnd w:id="5"/>
      <w:bookmarkEnd w:id="6"/>
      <w:bookmarkEnd w:id="7"/>
      <w:bookmarkEnd w:id="8"/>
      <w:bookmarkEnd w:id="9"/>
      <w:bookmarkEnd w:id="10"/>
    </w:p>
    <w:p w14:paraId="40BACDA2" w14:textId="77777777" w:rsidR="007A75E2" w:rsidRPr="007A75E2" w:rsidRDefault="007A75E2" w:rsidP="007A75E2">
      <w:pPr>
        <w:rPr>
          <w:lang w:val="en-US"/>
        </w:rPr>
      </w:pPr>
    </w:p>
    <w:p w14:paraId="7FC02EA9" w14:textId="4EE3B353" w:rsidR="00A34F00" w:rsidRPr="00A34F00" w:rsidRDefault="00A34F00" w:rsidP="002B726E">
      <w:pPr>
        <w:pStyle w:val="30"/>
        <w:rPr>
          <w:rStyle w:val="af7"/>
          <w:rFonts w:ascii="Tahoma" w:hAnsi="Tahoma" w:cs="Tahoma"/>
          <w:lang w:val="en-US"/>
        </w:rPr>
      </w:pPr>
      <w:bookmarkStart w:id="11" w:name="_Ref424309154"/>
      <w:r>
        <w:rPr>
          <w:rStyle w:val="af7"/>
          <w:rFonts w:ascii="Tahoma" w:hAnsi="Tahoma" w:cs="Tahoma"/>
          <w:szCs w:val="24"/>
          <w:lang w:val="en-US"/>
        </w:rPr>
        <w:t>The following terms and definitions are used for the purpose of this</w:t>
      </w:r>
      <w:r w:rsidR="00D6748E">
        <w:rPr>
          <w:rStyle w:val="af7"/>
          <w:rFonts w:ascii="Tahoma" w:hAnsi="Tahoma" w:cs="Tahoma"/>
          <w:szCs w:val="24"/>
          <w:lang w:val="en-US"/>
        </w:rPr>
        <w:t xml:space="preserve"> Moscow Exchange Methodology for the Moscow Real Estate </w:t>
      </w:r>
      <w:proofErr w:type="spellStart"/>
      <w:r w:rsidR="00D6748E">
        <w:rPr>
          <w:rStyle w:val="af7"/>
          <w:rFonts w:ascii="Tahoma" w:hAnsi="Tahoma" w:cs="Tahoma"/>
          <w:szCs w:val="24"/>
          <w:lang w:val="en-US"/>
        </w:rPr>
        <w:t>DomClick</w:t>
      </w:r>
      <w:proofErr w:type="spellEnd"/>
      <w:r w:rsidR="00D6748E">
        <w:rPr>
          <w:rStyle w:val="af7"/>
          <w:rFonts w:ascii="Tahoma" w:hAnsi="Tahoma" w:cs="Tahoma"/>
          <w:szCs w:val="24"/>
          <w:lang w:val="en-US"/>
        </w:rPr>
        <w:t xml:space="preserve"> Index (the “Methodology”):</w:t>
      </w:r>
    </w:p>
    <w:bookmarkEnd w:id="11"/>
    <w:p w14:paraId="2DFEC03D" w14:textId="092DEC57" w:rsidR="00D6748E" w:rsidRPr="00D6748E" w:rsidRDefault="00D6748E" w:rsidP="00D16E10">
      <w:pPr>
        <w:pStyle w:val="11"/>
        <w:rPr>
          <w:rStyle w:val="af7"/>
          <w:rFonts w:ascii="Tahoma" w:hAnsi="Tahoma" w:cs="Tahoma"/>
          <w:lang w:val="en-US"/>
        </w:rPr>
      </w:pPr>
      <w:r>
        <w:rPr>
          <w:rStyle w:val="af7"/>
          <w:rFonts w:ascii="Tahoma" w:hAnsi="Tahoma" w:cs="Tahoma"/>
          <w:u w:val="single"/>
          <w:lang w:val="en-US"/>
        </w:rPr>
        <w:t>Constituents</w:t>
      </w:r>
      <w:r w:rsidR="00A8347F" w:rsidRPr="00D6748E">
        <w:rPr>
          <w:rStyle w:val="af7"/>
          <w:rFonts w:ascii="Tahoma" w:hAnsi="Tahoma" w:cs="Tahoma"/>
          <w:lang w:val="en-US"/>
        </w:rPr>
        <w:t xml:space="preserve"> </w:t>
      </w:r>
      <w:r w:rsidRPr="00D6748E">
        <w:rPr>
          <w:rStyle w:val="af7"/>
          <w:rFonts w:ascii="Tahoma" w:hAnsi="Tahoma" w:cs="Tahoma"/>
          <w:lang w:val="en-US"/>
        </w:rPr>
        <w:t>–</w:t>
      </w:r>
      <w:r w:rsidR="00A8347F" w:rsidRPr="00D6748E">
        <w:rPr>
          <w:rStyle w:val="af7"/>
          <w:rFonts w:ascii="Tahoma" w:hAnsi="Tahoma" w:cs="Tahoma"/>
          <w:lang w:val="en-US"/>
        </w:rPr>
        <w:t xml:space="preserve"> </w:t>
      </w:r>
      <w:r w:rsidR="00433E92">
        <w:rPr>
          <w:rStyle w:val="af7"/>
          <w:rFonts w:ascii="Tahoma" w:hAnsi="Tahoma" w:cs="Tahoma"/>
          <w:lang w:val="en-US"/>
        </w:rPr>
        <w:t>the list of the Moscow Real Estate M</w:t>
      </w:r>
      <w:r>
        <w:rPr>
          <w:rStyle w:val="af7"/>
          <w:rFonts w:ascii="Tahoma" w:hAnsi="Tahoma" w:cs="Tahoma"/>
          <w:lang w:val="en-US"/>
        </w:rPr>
        <w:t xml:space="preserve">arket </w:t>
      </w:r>
      <w:r w:rsidR="00433E92">
        <w:rPr>
          <w:rStyle w:val="af7"/>
          <w:rFonts w:ascii="Tahoma" w:hAnsi="Tahoma" w:cs="Tahoma"/>
          <w:lang w:val="en-US"/>
        </w:rPr>
        <w:t>S</w:t>
      </w:r>
      <w:r w:rsidRPr="00D6748E">
        <w:rPr>
          <w:rStyle w:val="af7"/>
          <w:rFonts w:ascii="Tahoma" w:hAnsi="Tahoma" w:cs="Tahoma"/>
          <w:lang w:val="en-US"/>
        </w:rPr>
        <w:t>e</w:t>
      </w:r>
      <w:r>
        <w:rPr>
          <w:rStyle w:val="af7"/>
          <w:rFonts w:ascii="Tahoma" w:hAnsi="Tahoma" w:cs="Tahoma"/>
          <w:lang w:val="en-US"/>
        </w:rPr>
        <w:t>gments</w:t>
      </w:r>
      <w:r w:rsidRPr="00D6748E">
        <w:rPr>
          <w:rStyle w:val="af7"/>
          <w:rFonts w:ascii="Tahoma" w:hAnsi="Tahoma" w:cs="Tahoma"/>
          <w:lang w:val="en-US"/>
        </w:rPr>
        <w:t xml:space="preserve"> </w:t>
      </w:r>
      <w:r>
        <w:rPr>
          <w:rStyle w:val="af7"/>
          <w:rFonts w:ascii="Tahoma" w:hAnsi="Tahoma" w:cs="Tahoma"/>
          <w:lang w:val="en-US"/>
        </w:rPr>
        <w:t xml:space="preserve">used to </w:t>
      </w:r>
      <w:r w:rsidR="00F901B5">
        <w:rPr>
          <w:rStyle w:val="af7"/>
          <w:rFonts w:ascii="Tahoma" w:hAnsi="Tahoma" w:cs="Tahoma"/>
          <w:lang w:val="en-US"/>
        </w:rPr>
        <w:t>calculate</w:t>
      </w:r>
      <w:r>
        <w:rPr>
          <w:rStyle w:val="af7"/>
          <w:rFonts w:ascii="Tahoma" w:hAnsi="Tahoma" w:cs="Tahoma"/>
          <w:lang w:val="en-US"/>
        </w:rPr>
        <w:t xml:space="preserve"> the Index;</w:t>
      </w:r>
    </w:p>
    <w:p w14:paraId="058D1B11" w14:textId="3067DC2B" w:rsidR="001D1A32" w:rsidRPr="00D6748E" w:rsidRDefault="00D6748E" w:rsidP="00B80C62">
      <w:pPr>
        <w:pStyle w:val="11"/>
        <w:rPr>
          <w:rStyle w:val="af7"/>
          <w:rFonts w:ascii="Tahoma" w:hAnsi="Tahoma" w:cs="Tahoma"/>
          <w:lang w:val="en-US"/>
        </w:rPr>
      </w:pPr>
      <w:r w:rsidRPr="00D6748E">
        <w:rPr>
          <w:rStyle w:val="af7"/>
          <w:rFonts w:ascii="Tahoma" w:hAnsi="Tahoma" w:cs="Tahoma"/>
          <w:u w:val="single"/>
          <w:lang w:val="en-US"/>
        </w:rPr>
        <w:t>The Exchange, Moscow Exchange, MOEX</w:t>
      </w:r>
      <w:r w:rsidR="001D1A32" w:rsidRPr="00D6748E">
        <w:rPr>
          <w:rStyle w:val="af7"/>
          <w:rFonts w:ascii="Tahoma" w:hAnsi="Tahoma" w:cs="Tahoma"/>
          <w:lang w:val="en-US"/>
        </w:rPr>
        <w:t xml:space="preserve"> </w:t>
      </w:r>
      <w:r>
        <w:rPr>
          <w:rStyle w:val="af7"/>
          <w:rFonts w:ascii="Tahoma" w:hAnsi="Tahoma" w:cs="Tahoma"/>
          <w:lang w:val="en-US"/>
        </w:rPr>
        <w:t>–</w:t>
      </w:r>
      <w:r w:rsidR="0057432F" w:rsidRPr="00D6748E">
        <w:rPr>
          <w:rStyle w:val="af7"/>
          <w:rFonts w:ascii="Tahoma" w:hAnsi="Tahoma" w:cs="Tahoma"/>
          <w:lang w:val="en-US"/>
        </w:rPr>
        <w:t xml:space="preserve"> </w:t>
      </w:r>
      <w:r>
        <w:rPr>
          <w:rStyle w:val="af7"/>
          <w:rFonts w:ascii="Tahoma" w:hAnsi="Tahoma" w:cs="Tahoma"/>
          <w:lang w:val="en-US"/>
        </w:rPr>
        <w:t>Public Joint Stock Company Moscow Exchange MICEX-RTS</w:t>
      </w:r>
      <w:r w:rsidR="00833329" w:rsidRPr="00D6748E">
        <w:rPr>
          <w:rStyle w:val="af7"/>
          <w:rFonts w:ascii="Tahoma" w:hAnsi="Tahoma" w:cs="Tahoma"/>
          <w:lang w:val="en-US"/>
        </w:rPr>
        <w:t>.</w:t>
      </w:r>
    </w:p>
    <w:p w14:paraId="68A97D63" w14:textId="1EE5F219" w:rsidR="00231C61" w:rsidRPr="00231C61" w:rsidRDefault="00231C61" w:rsidP="00B80C62">
      <w:pPr>
        <w:pStyle w:val="11"/>
        <w:rPr>
          <w:rFonts w:cs="Tahoma"/>
          <w:lang w:val="en-US"/>
        </w:rPr>
      </w:pPr>
      <w:r>
        <w:rPr>
          <w:u w:val="single"/>
          <w:lang w:val="en-US"/>
        </w:rPr>
        <w:t xml:space="preserve">Review date </w:t>
      </w:r>
      <w:r w:rsidR="00817A01" w:rsidRPr="00231C61">
        <w:rPr>
          <w:lang w:val="en-US"/>
        </w:rPr>
        <w:t xml:space="preserve">– </w:t>
      </w:r>
      <w:r>
        <w:rPr>
          <w:lang w:val="en-US"/>
        </w:rPr>
        <w:t xml:space="preserve">the date for which statistic data used to </w:t>
      </w:r>
      <w:r w:rsidR="00AD4D67">
        <w:rPr>
          <w:lang w:val="en-US"/>
        </w:rPr>
        <w:t>evaluate</w:t>
      </w:r>
      <w:r>
        <w:rPr>
          <w:lang w:val="en-US"/>
        </w:rPr>
        <w:t xml:space="preserve"> the Constituents </w:t>
      </w:r>
      <w:r w:rsidR="00AD4D67">
        <w:rPr>
          <w:lang w:val="en-US"/>
        </w:rPr>
        <w:t xml:space="preserve">parameters </w:t>
      </w:r>
      <w:r>
        <w:rPr>
          <w:lang w:val="en-US"/>
        </w:rPr>
        <w:t>is calculated</w:t>
      </w:r>
      <w:r w:rsidR="00AD4D67">
        <w:rPr>
          <w:lang w:val="en-US"/>
        </w:rPr>
        <w:t>. The review date is the last Monday preceding 1 March, 1 June, 1 September and 1 December.</w:t>
      </w:r>
      <w:r>
        <w:rPr>
          <w:lang w:val="en-US"/>
        </w:rPr>
        <w:t xml:space="preserve"> </w:t>
      </w:r>
    </w:p>
    <w:p w14:paraId="5359E4AA" w14:textId="5DE0CF7E" w:rsidR="00D86FDC" w:rsidRPr="00AD4D67" w:rsidRDefault="00AD4D67" w:rsidP="00174D8D">
      <w:pPr>
        <w:pStyle w:val="11"/>
        <w:rPr>
          <w:rStyle w:val="af7"/>
          <w:rFonts w:ascii="Tahoma" w:hAnsi="Tahoma" w:cs="Tahoma"/>
          <w:lang w:val="en-US"/>
        </w:rPr>
      </w:pPr>
      <w:proofErr w:type="spellStart"/>
      <w:r w:rsidRPr="00433E92">
        <w:rPr>
          <w:u w:val="single"/>
          <w:lang w:val="en-US"/>
        </w:rPr>
        <w:t>DomClick</w:t>
      </w:r>
      <w:proofErr w:type="spellEnd"/>
      <w:r w:rsidRPr="00AD4D67">
        <w:rPr>
          <w:lang w:val="en-US"/>
        </w:rPr>
        <w:t xml:space="preserve"> – Sberbank Real Estate Center LLC</w:t>
      </w:r>
      <w:r w:rsidR="00D86FDC" w:rsidRPr="00AD4D67">
        <w:rPr>
          <w:lang w:val="en-US"/>
        </w:rPr>
        <w:t>.</w:t>
      </w:r>
    </w:p>
    <w:p w14:paraId="67685466" w14:textId="5C1861E3" w:rsidR="003D14D1" w:rsidRDefault="00AD4D67" w:rsidP="00AD4D67">
      <w:pPr>
        <w:pStyle w:val="11"/>
        <w:rPr>
          <w:rStyle w:val="af7"/>
          <w:rFonts w:ascii="Tahoma" w:hAnsi="Tahoma" w:cs="Tahoma"/>
          <w:lang w:val="en-US"/>
        </w:rPr>
      </w:pPr>
      <w:r>
        <w:rPr>
          <w:rStyle w:val="af7"/>
          <w:rFonts w:ascii="Tahoma" w:hAnsi="Tahoma" w:cs="Tahoma"/>
          <w:u w:val="single"/>
          <w:lang w:val="en-US"/>
        </w:rPr>
        <w:t>Index</w:t>
      </w:r>
      <w:r w:rsidR="00A8347F" w:rsidRPr="00AD4D67">
        <w:rPr>
          <w:rStyle w:val="af7"/>
          <w:rFonts w:ascii="Tahoma" w:hAnsi="Tahoma" w:cs="Tahoma"/>
          <w:lang w:val="en-US"/>
        </w:rPr>
        <w:t xml:space="preserve"> – </w:t>
      </w:r>
      <w:r w:rsidR="003D14D1" w:rsidRPr="003D14D1">
        <w:rPr>
          <w:rStyle w:val="af7"/>
          <w:rFonts w:ascii="Tahoma" w:hAnsi="Tahoma" w:cs="Tahoma"/>
          <w:lang w:val="en-US"/>
        </w:rPr>
        <w:t xml:space="preserve">the </w:t>
      </w:r>
      <w:r>
        <w:rPr>
          <w:rStyle w:val="af7"/>
          <w:rFonts w:ascii="Tahoma" w:hAnsi="Tahoma" w:cs="Tahoma"/>
          <w:lang w:val="en-US"/>
        </w:rPr>
        <w:t xml:space="preserve">measure </w:t>
      </w:r>
      <w:r w:rsidR="003D14D1">
        <w:rPr>
          <w:rStyle w:val="af7"/>
          <w:rFonts w:ascii="Tahoma" w:hAnsi="Tahoma" w:cs="Tahoma"/>
          <w:lang w:val="en-US"/>
        </w:rPr>
        <w:t>of the average price (in RUB) per</w:t>
      </w:r>
      <w:r>
        <w:rPr>
          <w:rStyle w:val="af7"/>
          <w:rFonts w:ascii="Tahoma" w:hAnsi="Tahoma" w:cs="Tahoma"/>
          <w:lang w:val="en-US"/>
        </w:rPr>
        <w:t xml:space="preserve"> square meter </w:t>
      </w:r>
      <w:r w:rsidR="003D14D1">
        <w:rPr>
          <w:rStyle w:val="af7"/>
          <w:rFonts w:ascii="Tahoma" w:hAnsi="Tahoma" w:cs="Tahoma"/>
          <w:lang w:val="en-US"/>
        </w:rPr>
        <w:t xml:space="preserve">of residential real estate in Moscow. The Index is calculated by Moscow Exchange based on aggregated data on mortgage contracts (the “mortgage deals”) provided by </w:t>
      </w:r>
      <w:proofErr w:type="spellStart"/>
      <w:r w:rsidR="003D14D1">
        <w:rPr>
          <w:rStyle w:val="af7"/>
          <w:rFonts w:ascii="Tahoma" w:hAnsi="Tahoma" w:cs="Tahoma"/>
          <w:lang w:val="en-US"/>
        </w:rPr>
        <w:t>DomClick</w:t>
      </w:r>
      <w:proofErr w:type="spellEnd"/>
      <w:r w:rsidR="003D14D1">
        <w:rPr>
          <w:rStyle w:val="af7"/>
          <w:rFonts w:ascii="Tahoma" w:hAnsi="Tahoma" w:cs="Tahoma"/>
          <w:lang w:val="en-US"/>
        </w:rPr>
        <w:t xml:space="preserve">. </w:t>
      </w:r>
    </w:p>
    <w:p w14:paraId="6FFE83DF" w14:textId="3B593908" w:rsidR="003D14D1" w:rsidRPr="003D14D1" w:rsidRDefault="003D14D1" w:rsidP="008C451D">
      <w:pPr>
        <w:pStyle w:val="11"/>
        <w:rPr>
          <w:rStyle w:val="af7"/>
          <w:rFonts w:ascii="Tahoma" w:hAnsi="Tahoma" w:cs="Tahoma"/>
          <w:lang w:val="en-US"/>
        </w:rPr>
      </w:pPr>
      <w:r>
        <w:rPr>
          <w:rStyle w:val="af7"/>
          <w:rFonts w:ascii="Tahoma" w:hAnsi="Tahoma" w:cs="Tahoma"/>
          <w:u w:val="single"/>
          <w:lang w:val="en-US"/>
        </w:rPr>
        <w:t>Moscow</w:t>
      </w:r>
      <w:r w:rsidRPr="003D14D1">
        <w:rPr>
          <w:rStyle w:val="af7"/>
          <w:rFonts w:ascii="Tahoma" w:hAnsi="Tahoma" w:cs="Tahoma"/>
          <w:u w:val="single"/>
          <w:lang w:val="en-US"/>
        </w:rPr>
        <w:t xml:space="preserve"> </w:t>
      </w:r>
      <w:r>
        <w:rPr>
          <w:rStyle w:val="af7"/>
          <w:rFonts w:ascii="Tahoma" w:hAnsi="Tahoma" w:cs="Tahoma"/>
          <w:u w:val="single"/>
          <w:lang w:val="en-US"/>
        </w:rPr>
        <w:t>Real</w:t>
      </w:r>
      <w:r w:rsidRPr="003D14D1">
        <w:rPr>
          <w:rStyle w:val="af7"/>
          <w:rFonts w:ascii="Tahoma" w:hAnsi="Tahoma" w:cs="Tahoma"/>
          <w:u w:val="single"/>
          <w:lang w:val="en-US"/>
        </w:rPr>
        <w:t xml:space="preserve"> </w:t>
      </w:r>
      <w:r>
        <w:rPr>
          <w:rStyle w:val="af7"/>
          <w:rFonts w:ascii="Tahoma" w:hAnsi="Tahoma" w:cs="Tahoma"/>
          <w:u w:val="single"/>
          <w:lang w:val="en-US"/>
        </w:rPr>
        <w:t>Estate</w:t>
      </w:r>
      <w:r w:rsidRPr="003D14D1">
        <w:rPr>
          <w:rStyle w:val="af7"/>
          <w:rFonts w:ascii="Tahoma" w:hAnsi="Tahoma" w:cs="Tahoma"/>
          <w:u w:val="single"/>
          <w:lang w:val="en-US"/>
        </w:rPr>
        <w:t xml:space="preserve"> </w:t>
      </w:r>
      <w:r>
        <w:rPr>
          <w:rStyle w:val="af7"/>
          <w:rFonts w:ascii="Tahoma" w:hAnsi="Tahoma" w:cs="Tahoma"/>
          <w:u w:val="single"/>
          <w:lang w:val="en-US"/>
        </w:rPr>
        <w:t>Market</w:t>
      </w:r>
      <w:r w:rsidRPr="003D14D1">
        <w:rPr>
          <w:rStyle w:val="af7"/>
          <w:rFonts w:ascii="Tahoma" w:hAnsi="Tahoma" w:cs="Tahoma"/>
          <w:u w:val="single"/>
          <w:lang w:val="en-US"/>
        </w:rPr>
        <w:t xml:space="preserve"> </w:t>
      </w:r>
      <w:r>
        <w:rPr>
          <w:rStyle w:val="af7"/>
          <w:rFonts w:ascii="Tahoma" w:hAnsi="Tahoma" w:cs="Tahoma"/>
          <w:u w:val="single"/>
          <w:lang w:val="en-US"/>
        </w:rPr>
        <w:t>Segment</w:t>
      </w:r>
      <w:r w:rsidRPr="003D14D1">
        <w:rPr>
          <w:rStyle w:val="af7"/>
          <w:rFonts w:ascii="Tahoma" w:hAnsi="Tahoma" w:cs="Tahoma"/>
          <w:u w:val="single"/>
          <w:lang w:val="en-US"/>
        </w:rPr>
        <w:t xml:space="preserve">, </w:t>
      </w:r>
      <w:r>
        <w:rPr>
          <w:rStyle w:val="af7"/>
          <w:rFonts w:ascii="Tahoma" w:hAnsi="Tahoma" w:cs="Tahoma"/>
          <w:u w:val="single"/>
          <w:lang w:val="en-US"/>
        </w:rPr>
        <w:t>Segment</w:t>
      </w:r>
      <w:r w:rsidR="00387455" w:rsidRPr="003D14D1">
        <w:rPr>
          <w:rStyle w:val="af7"/>
          <w:rFonts w:ascii="Tahoma" w:hAnsi="Tahoma" w:cs="Tahoma"/>
          <w:lang w:val="en-US"/>
        </w:rPr>
        <w:t xml:space="preserve"> </w:t>
      </w:r>
      <w:r w:rsidR="00387455" w:rsidRPr="003D14D1">
        <w:rPr>
          <w:rFonts w:cs="Tahoma"/>
          <w:lang w:val="en-US"/>
        </w:rPr>
        <w:t>–</w:t>
      </w:r>
      <w:r w:rsidR="00387455" w:rsidRPr="003D14D1">
        <w:rPr>
          <w:rStyle w:val="af7"/>
          <w:rFonts w:ascii="Tahoma" w:hAnsi="Tahoma" w:cs="Tahoma"/>
          <w:lang w:val="en-US"/>
        </w:rPr>
        <w:t xml:space="preserve"> </w:t>
      </w:r>
      <w:r>
        <w:rPr>
          <w:rStyle w:val="af7"/>
          <w:rFonts w:ascii="Tahoma" w:hAnsi="Tahoma" w:cs="Tahoma"/>
          <w:lang w:val="en-US"/>
        </w:rPr>
        <w:t xml:space="preserve">a group of real estate units combined based on factors having the most impact </w:t>
      </w:r>
      <w:r w:rsidR="006863DE">
        <w:rPr>
          <w:rStyle w:val="af7"/>
          <w:rFonts w:ascii="Tahoma" w:hAnsi="Tahoma" w:cs="Tahoma"/>
          <w:lang w:val="en-US"/>
        </w:rPr>
        <w:t xml:space="preserve">on the price per square meter of residential real estate in Moscow. Unless the Exchange sets out otherwise, the Index is calculated by using segments stated in </w:t>
      </w:r>
      <w:r w:rsidR="006863DE">
        <w:rPr>
          <w:rStyle w:val="af7"/>
          <w:rFonts w:ascii="Tahoma" w:hAnsi="Tahoma" w:cs="Tahoma"/>
        </w:rPr>
        <w:fldChar w:fldCharType="begin"/>
      </w:r>
      <w:r w:rsidR="006863DE" w:rsidRPr="00F901B5">
        <w:rPr>
          <w:rStyle w:val="af7"/>
          <w:rFonts w:ascii="Tahoma" w:hAnsi="Tahoma" w:cs="Tahoma"/>
          <w:lang w:val="en-US"/>
        </w:rPr>
        <w:instrText xml:space="preserve"> REF _Ref5014805 \h </w:instrText>
      </w:r>
      <w:r w:rsidR="006863DE">
        <w:rPr>
          <w:rStyle w:val="af7"/>
          <w:rFonts w:ascii="Tahoma" w:hAnsi="Tahoma" w:cs="Tahoma"/>
        </w:rPr>
      </w:r>
      <w:r w:rsidR="006863DE">
        <w:rPr>
          <w:rStyle w:val="af7"/>
          <w:rFonts w:ascii="Tahoma" w:hAnsi="Tahoma" w:cs="Tahoma"/>
        </w:rPr>
        <w:fldChar w:fldCharType="separate"/>
      </w:r>
      <w:r w:rsidR="006863DE">
        <w:rPr>
          <w:rFonts w:cs="Tahoma"/>
          <w:lang w:val="en-US"/>
        </w:rPr>
        <w:t>Appendix</w:t>
      </w:r>
      <w:r w:rsidR="006863DE" w:rsidRPr="00F901B5">
        <w:rPr>
          <w:rFonts w:cs="Tahoma"/>
          <w:lang w:val="en-US"/>
        </w:rPr>
        <w:t xml:space="preserve"> 1</w:t>
      </w:r>
      <w:r w:rsidR="006863DE">
        <w:rPr>
          <w:rStyle w:val="af7"/>
          <w:rFonts w:ascii="Tahoma" w:hAnsi="Tahoma" w:cs="Tahoma"/>
        </w:rPr>
        <w:fldChar w:fldCharType="end"/>
      </w:r>
      <w:r w:rsidR="00F901B5">
        <w:rPr>
          <w:rStyle w:val="af7"/>
          <w:rFonts w:ascii="Tahoma" w:hAnsi="Tahoma" w:cs="Tahoma"/>
          <w:lang w:val="en-US"/>
        </w:rPr>
        <w:t xml:space="preserve"> </w:t>
      </w:r>
      <w:r w:rsidR="006863DE">
        <w:rPr>
          <w:rStyle w:val="af7"/>
          <w:rFonts w:ascii="Tahoma" w:hAnsi="Tahoma" w:cs="Tahoma"/>
          <w:lang w:val="en-US"/>
        </w:rPr>
        <w:t xml:space="preserve">which are determined based on </w:t>
      </w:r>
      <w:r w:rsidR="006863DE" w:rsidRPr="006863DE">
        <w:rPr>
          <w:rStyle w:val="af7"/>
          <w:rFonts w:ascii="Tahoma" w:hAnsi="Tahoma" w:cs="Tahoma"/>
          <w:lang w:val="en-US"/>
        </w:rPr>
        <w:t xml:space="preserve">characteristics of a house in which the real estate unit is located </w:t>
      </w:r>
      <w:r w:rsidR="006863DE">
        <w:rPr>
          <w:rStyle w:val="af7"/>
          <w:rFonts w:ascii="Tahoma" w:hAnsi="Tahoma" w:cs="Tahoma"/>
          <w:lang w:val="en-US"/>
        </w:rPr>
        <w:t xml:space="preserve">and the distance between the unit and the nearest metro station.   </w:t>
      </w:r>
    </w:p>
    <w:p w14:paraId="35D0D219" w14:textId="7605AD77" w:rsidR="00F901B5" w:rsidRPr="00F901B5" w:rsidRDefault="00F901B5" w:rsidP="008C451D">
      <w:pPr>
        <w:pStyle w:val="11"/>
        <w:rPr>
          <w:rStyle w:val="af7"/>
          <w:rFonts w:ascii="Tahoma" w:hAnsi="Tahoma" w:cs="Tahoma"/>
          <w:u w:val="single"/>
          <w:lang w:val="en-US"/>
        </w:rPr>
      </w:pPr>
      <w:r w:rsidRPr="00F901B5">
        <w:rPr>
          <w:rStyle w:val="af7"/>
          <w:rFonts w:ascii="Tahoma" w:hAnsi="Tahoma" w:cs="Tahoma"/>
          <w:u w:val="single"/>
          <w:lang w:val="en-US"/>
        </w:rPr>
        <w:t>Expert Council</w:t>
      </w:r>
      <w:r w:rsidRPr="00F901B5">
        <w:rPr>
          <w:rStyle w:val="af7"/>
          <w:rFonts w:ascii="Tahoma" w:hAnsi="Tahoma" w:cs="Tahoma"/>
          <w:lang w:val="en-US"/>
        </w:rPr>
        <w:t xml:space="preserve"> –</w:t>
      </w:r>
      <w:r>
        <w:rPr>
          <w:rStyle w:val="af7"/>
          <w:rFonts w:ascii="Tahoma" w:hAnsi="Tahoma" w:cs="Tahoma"/>
          <w:lang w:val="en-US"/>
        </w:rPr>
        <w:t xml:space="preserve"> the permanent advisory and consultative body of the Exchange.</w:t>
      </w:r>
    </w:p>
    <w:p w14:paraId="3129B913" w14:textId="2718E2C6" w:rsidR="009D56B3" w:rsidRPr="00F901B5" w:rsidRDefault="00F901B5" w:rsidP="00F901B5">
      <w:pPr>
        <w:pStyle w:val="11"/>
        <w:numPr>
          <w:ilvl w:val="0"/>
          <w:numId w:val="0"/>
        </w:numPr>
        <w:ind w:left="1701" w:hanging="397"/>
        <w:rPr>
          <w:rStyle w:val="af7"/>
          <w:rFonts w:ascii="Tahoma" w:hAnsi="Tahoma" w:cs="Tahoma"/>
          <w:u w:val="single"/>
          <w:lang w:val="en-US"/>
        </w:rPr>
      </w:pPr>
      <w:r w:rsidRPr="00F901B5">
        <w:rPr>
          <w:rStyle w:val="af7"/>
          <w:rFonts w:ascii="Tahoma" w:hAnsi="Tahoma" w:cs="Tahoma"/>
          <w:u w:val="single"/>
          <w:lang w:val="en-US"/>
        </w:rPr>
        <w:t xml:space="preserve"> </w:t>
      </w:r>
    </w:p>
    <w:p w14:paraId="5C8DD66C" w14:textId="2179E009" w:rsidR="001D1A32" w:rsidRPr="00F901B5" w:rsidRDefault="00F901B5" w:rsidP="00174D8D">
      <w:pPr>
        <w:pStyle w:val="30"/>
        <w:rPr>
          <w:rStyle w:val="af7"/>
          <w:rFonts w:ascii="Tahoma" w:hAnsi="Tahoma" w:cs="Tahoma"/>
          <w:lang w:val="en-US"/>
        </w:rPr>
      </w:pPr>
      <w:r w:rsidRPr="00F901B5">
        <w:rPr>
          <w:rStyle w:val="af7"/>
          <w:rFonts w:ascii="Tahoma" w:hAnsi="Tahoma" w:cs="Tahoma"/>
          <w:lang w:val="en-US"/>
        </w:rPr>
        <w:t>Terms not specifically defined in this Methodology shall have</w:t>
      </w:r>
      <w:r>
        <w:rPr>
          <w:rStyle w:val="af7"/>
          <w:rFonts w:ascii="Tahoma" w:hAnsi="Tahoma" w:cs="Tahoma"/>
          <w:lang w:val="en-US"/>
        </w:rPr>
        <w:t xml:space="preserve"> the meaning</w:t>
      </w:r>
      <w:r w:rsidRPr="00F901B5">
        <w:rPr>
          <w:rStyle w:val="af7"/>
          <w:rFonts w:ascii="Tahoma" w:hAnsi="Tahoma" w:cs="Tahoma"/>
          <w:lang w:val="en-US"/>
        </w:rPr>
        <w:t xml:space="preserve"> ascribed to them in MOEX’s other internal documents, laws and regulatory acts of the Bank of Russia.</w:t>
      </w:r>
    </w:p>
    <w:p w14:paraId="4867C3C7" w14:textId="77777777" w:rsidR="00657BF4" w:rsidRPr="00F901B5" w:rsidRDefault="00657BF4" w:rsidP="00887DEB">
      <w:pPr>
        <w:rPr>
          <w:rFonts w:cs="Tahoma"/>
          <w:lang w:val="en-US"/>
        </w:rPr>
      </w:pPr>
    </w:p>
    <w:p w14:paraId="4FCE7B44" w14:textId="69614815" w:rsidR="00DF7C2D" w:rsidRDefault="000D1136" w:rsidP="005271C8">
      <w:pPr>
        <w:pStyle w:val="a"/>
        <w:rPr>
          <w:rFonts w:cs="Tahoma"/>
          <w:lang w:val="en-US"/>
        </w:rPr>
      </w:pPr>
      <w:bookmarkStart w:id="12" w:name="_Toc46642061"/>
      <w:r>
        <w:rPr>
          <w:rFonts w:cs="Tahoma"/>
          <w:lang w:val="en-US"/>
        </w:rPr>
        <w:t>Overview</w:t>
      </w:r>
      <w:bookmarkEnd w:id="12"/>
    </w:p>
    <w:p w14:paraId="0F015231" w14:textId="77777777" w:rsidR="007A75E2" w:rsidRPr="007A75E2" w:rsidRDefault="007A75E2" w:rsidP="007A75E2">
      <w:pPr>
        <w:rPr>
          <w:lang w:val="en-US"/>
        </w:rPr>
      </w:pPr>
    </w:p>
    <w:p w14:paraId="54173D0C" w14:textId="38EDA7C9" w:rsidR="000D1136" w:rsidRPr="000D1136" w:rsidRDefault="000D1136" w:rsidP="00216AE2">
      <w:pPr>
        <w:pStyle w:val="30"/>
        <w:rPr>
          <w:lang w:val="en-US"/>
        </w:rPr>
      </w:pPr>
      <w:r>
        <w:rPr>
          <w:lang w:val="en-US"/>
        </w:rPr>
        <w:t xml:space="preserve">The Index is a composite benchmark of the Moscow real estate market which is calculated by Moscow Exchange based on aggregated data on mortgage deals provided by </w:t>
      </w:r>
      <w:proofErr w:type="spellStart"/>
      <w:r>
        <w:rPr>
          <w:lang w:val="en-US"/>
        </w:rPr>
        <w:t>DomClick</w:t>
      </w:r>
      <w:proofErr w:type="spellEnd"/>
      <w:r w:rsidR="00C60C51" w:rsidRPr="00C60C51">
        <w:rPr>
          <w:lang w:val="en-US"/>
        </w:rPr>
        <w:t xml:space="preserve">. </w:t>
      </w:r>
      <w:r w:rsidR="00C60C51" w:rsidRPr="00D80AD0">
        <w:rPr>
          <w:lang w:val="en-US"/>
        </w:rPr>
        <w:t xml:space="preserve">The Index tracks the </w:t>
      </w:r>
      <w:r w:rsidR="00D80AD0">
        <w:rPr>
          <w:rStyle w:val="af7"/>
          <w:rFonts w:ascii="Tahoma" w:hAnsi="Tahoma" w:cs="Tahoma"/>
          <w:lang w:val="en-US"/>
        </w:rPr>
        <w:t>average price (in RUB) per square meter of residential real estate in Moscow.</w:t>
      </w:r>
    </w:p>
    <w:p w14:paraId="70DA9B3B" w14:textId="4E97C070" w:rsidR="005E2100" w:rsidRPr="000F204C" w:rsidRDefault="00D80AD0" w:rsidP="00174D8D">
      <w:pPr>
        <w:pStyle w:val="30"/>
        <w:rPr>
          <w:lang w:val="en-US"/>
        </w:rPr>
      </w:pPr>
      <w:r w:rsidRPr="00D80AD0">
        <w:rPr>
          <w:lang w:val="en-US"/>
        </w:rPr>
        <w:t>The Index</w:t>
      </w:r>
      <w:r w:rsidR="000F204C">
        <w:rPr>
          <w:lang w:val="en-US"/>
        </w:rPr>
        <w:t xml:space="preserve"> </w:t>
      </w:r>
      <w:r w:rsidRPr="00D80AD0">
        <w:rPr>
          <w:lang w:val="en-US"/>
        </w:rPr>
        <w:t xml:space="preserve">name is </w:t>
      </w:r>
      <w:r w:rsidR="005E2100" w:rsidRPr="00D80AD0">
        <w:rPr>
          <w:lang w:val="en-US"/>
        </w:rPr>
        <w:t>«</w:t>
      </w:r>
      <w:r w:rsidR="005B7280" w:rsidRPr="00D80AD0">
        <w:rPr>
          <w:rStyle w:val="af7"/>
          <w:rFonts w:ascii="Tahoma" w:hAnsi="Tahoma" w:cs="Tahoma"/>
          <w:szCs w:val="24"/>
        </w:rPr>
        <w:t>Индекс</w:t>
      </w:r>
      <w:r w:rsidR="005B7280" w:rsidRPr="00D80AD0">
        <w:rPr>
          <w:rStyle w:val="af7"/>
          <w:rFonts w:ascii="Tahoma" w:hAnsi="Tahoma" w:cs="Tahoma"/>
          <w:szCs w:val="24"/>
          <w:lang w:val="en-US"/>
        </w:rPr>
        <w:t xml:space="preserve"> </w:t>
      </w:r>
      <w:r w:rsidR="005B7280" w:rsidRPr="00D80AD0">
        <w:rPr>
          <w:rStyle w:val="af7"/>
          <w:rFonts w:ascii="Tahoma" w:hAnsi="Tahoma" w:cs="Tahoma"/>
          <w:szCs w:val="24"/>
        </w:rPr>
        <w:t>московской</w:t>
      </w:r>
      <w:r w:rsidR="005B7280" w:rsidRPr="00D80AD0">
        <w:rPr>
          <w:rStyle w:val="af7"/>
          <w:rFonts w:ascii="Tahoma" w:hAnsi="Tahoma" w:cs="Tahoma"/>
          <w:szCs w:val="24"/>
          <w:lang w:val="en-US"/>
        </w:rPr>
        <w:t xml:space="preserve"> </w:t>
      </w:r>
      <w:r w:rsidR="005B7280" w:rsidRPr="00D80AD0">
        <w:rPr>
          <w:rStyle w:val="af7"/>
          <w:rFonts w:ascii="Tahoma" w:hAnsi="Tahoma" w:cs="Tahoma"/>
          <w:szCs w:val="24"/>
        </w:rPr>
        <w:t>недвижимости</w:t>
      </w:r>
      <w:r w:rsidR="005B7280" w:rsidRPr="00D80AD0">
        <w:rPr>
          <w:rStyle w:val="af7"/>
          <w:rFonts w:ascii="Tahoma" w:hAnsi="Tahoma" w:cs="Tahoma"/>
          <w:szCs w:val="24"/>
          <w:lang w:val="en-US"/>
        </w:rPr>
        <w:t xml:space="preserve"> </w:t>
      </w:r>
      <w:proofErr w:type="spellStart"/>
      <w:r w:rsidR="005B7280" w:rsidRPr="00D80AD0">
        <w:rPr>
          <w:rStyle w:val="af7"/>
          <w:rFonts w:ascii="Tahoma" w:hAnsi="Tahoma" w:cs="Tahoma"/>
          <w:szCs w:val="24"/>
        </w:rPr>
        <w:t>ДомКлик</w:t>
      </w:r>
      <w:proofErr w:type="spellEnd"/>
      <w:r w:rsidR="005E2100" w:rsidRPr="00D80AD0">
        <w:rPr>
          <w:lang w:val="en-US"/>
        </w:rPr>
        <w:t xml:space="preserve">» </w:t>
      </w:r>
      <w:r w:rsidR="000F204C" w:rsidRPr="00D80AD0">
        <w:rPr>
          <w:lang w:val="en-US"/>
        </w:rPr>
        <w:t xml:space="preserve">in Russian </w:t>
      </w:r>
      <w:r>
        <w:rPr>
          <w:lang w:val="en-US"/>
        </w:rPr>
        <w:t>and “</w:t>
      </w:r>
      <w:r w:rsidR="005B7280" w:rsidRPr="00D80AD0">
        <w:rPr>
          <w:rStyle w:val="af7"/>
          <w:rFonts w:ascii="Tahoma" w:hAnsi="Tahoma" w:cs="Tahoma"/>
          <w:szCs w:val="24"/>
          <w:lang w:val="en-US"/>
        </w:rPr>
        <w:t xml:space="preserve">Moscow Real Estate </w:t>
      </w:r>
      <w:proofErr w:type="spellStart"/>
      <w:r w:rsidR="005B7280" w:rsidRPr="00D80AD0">
        <w:rPr>
          <w:rStyle w:val="af7"/>
          <w:rFonts w:ascii="Tahoma" w:hAnsi="Tahoma" w:cs="Tahoma"/>
          <w:szCs w:val="24"/>
          <w:lang w:val="en-US"/>
        </w:rPr>
        <w:t>DomClick</w:t>
      </w:r>
      <w:proofErr w:type="spellEnd"/>
      <w:r w:rsidR="000C68F9" w:rsidRPr="00D80AD0">
        <w:rPr>
          <w:rStyle w:val="af7"/>
          <w:rFonts w:ascii="Tahoma" w:hAnsi="Tahoma" w:cs="Tahoma"/>
          <w:szCs w:val="24"/>
          <w:lang w:val="en-US"/>
        </w:rPr>
        <w:t xml:space="preserve"> </w:t>
      </w:r>
      <w:r w:rsidR="001E3103" w:rsidRPr="00D80AD0">
        <w:rPr>
          <w:rStyle w:val="af7"/>
          <w:rFonts w:ascii="Tahoma" w:hAnsi="Tahoma" w:cs="Tahoma"/>
          <w:szCs w:val="24"/>
          <w:lang w:val="en-US"/>
        </w:rPr>
        <w:t>Index</w:t>
      </w:r>
      <w:r>
        <w:rPr>
          <w:lang w:val="en-US"/>
        </w:rPr>
        <w:t>”</w:t>
      </w:r>
      <w:r w:rsidR="000F204C">
        <w:rPr>
          <w:lang w:val="en-US"/>
        </w:rPr>
        <w:t xml:space="preserve"> in English</w:t>
      </w:r>
      <w:r w:rsidR="005E2100" w:rsidRPr="00D80AD0">
        <w:rPr>
          <w:lang w:val="en-US"/>
        </w:rPr>
        <w:t xml:space="preserve">. </w:t>
      </w:r>
      <w:r w:rsidRPr="00212DF7">
        <w:rPr>
          <w:lang w:val="en-US"/>
        </w:rPr>
        <w:t xml:space="preserve">The Index code is </w:t>
      </w:r>
      <w:r w:rsidR="005B7280" w:rsidRPr="00212DF7">
        <w:rPr>
          <w:lang w:val="en-US"/>
        </w:rPr>
        <w:t>MREDC</w:t>
      </w:r>
      <w:r w:rsidR="005E2100" w:rsidRPr="00212DF7">
        <w:rPr>
          <w:lang w:val="en-US"/>
        </w:rPr>
        <w:t>.</w:t>
      </w:r>
    </w:p>
    <w:p w14:paraId="4A706772" w14:textId="03B446ED" w:rsidR="000F204C" w:rsidRPr="000F204C" w:rsidRDefault="000F204C" w:rsidP="00704BCC">
      <w:pPr>
        <w:pStyle w:val="30"/>
        <w:rPr>
          <w:lang w:val="en-US"/>
        </w:rPr>
      </w:pPr>
      <w:r>
        <w:rPr>
          <w:lang w:val="en-US"/>
        </w:rPr>
        <w:t>Wordings</w:t>
      </w:r>
      <w:r w:rsidRPr="000F204C">
        <w:rPr>
          <w:lang w:val="en-US"/>
        </w:rPr>
        <w:t xml:space="preserve"> “</w:t>
      </w:r>
      <w:proofErr w:type="spellStart"/>
      <w:r w:rsidR="00704BCC">
        <w:t>ДомКлик</w:t>
      </w:r>
      <w:proofErr w:type="spellEnd"/>
      <w:r w:rsidRPr="000F204C">
        <w:rPr>
          <w:lang w:val="en-US"/>
        </w:rPr>
        <w:t>”</w:t>
      </w:r>
      <w:r w:rsidR="00704BCC" w:rsidRPr="000F204C">
        <w:rPr>
          <w:lang w:val="en-US"/>
        </w:rPr>
        <w:t xml:space="preserve"> </w:t>
      </w:r>
      <w:r>
        <w:rPr>
          <w:lang w:val="en-US"/>
        </w:rPr>
        <w:t>and</w:t>
      </w:r>
      <w:r w:rsidRPr="000F204C">
        <w:rPr>
          <w:lang w:val="en-US"/>
        </w:rPr>
        <w:t xml:space="preserve"> “</w:t>
      </w:r>
      <w:proofErr w:type="spellStart"/>
      <w:r w:rsidR="00704BCC" w:rsidRPr="00704BCC">
        <w:rPr>
          <w:lang w:val="en-US"/>
        </w:rPr>
        <w:t>DomClick</w:t>
      </w:r>
      <w:proofErr w:type="spellEnd"/>
      <w:r w:rsidRPr="000F204C">
        <w:rPr>
          <w:lang w:val="en-US"/>
        </w:rPr>
        <w:t>”</w:t>
      </w:r>
      <w:r>
        <w:rPr>
          <w:lang w:val="en-US"/>
        </w:rPr>
        <w:t xml:space="preserve"> in the Index name are trademarks of </w:t>
      </w:r>
      <w:proofErr w:type="spellStart"/>
      <w:r>
        <w:rPr>
          <w:lang w:val="en-US"/>
        </w:rPr>
        <w:t>DomClick</w:t>
      </w:r>
      <w:proofErr w:type="spellEnd"/>
      <w:r>
        <w:rPr>
          <w:lang w:val="en-US"/>
        </w:rPr>
        <w:t xml:space="preserve"> </w:t>
      </w:r>
      <w:proofErr w:type="spellStart"/>
      <w:r>
        <w:rPr>
          <w:lang w:val="en-US"/>
        </w:rPr>
        <w:t>registerd</w:t>
      </w:r>
      <w:proofErr w:type="spellEnd"/>
      <w:r>
        <w:rPr>
          <w:lang w:val="en-US"/>
        </w:rPr>
        <w:t xml:space="preserve"> with the Russian Public Register of Trademarks and Service Marks on 13 September 2017 (trademark certificates No 630064 </w:t>
      </w:r>
      <w:r w:rsidRPr="000F204C">
        <w:rPr>
          <w:lang w:val="en-US"/>
        </w:rPr>
        <w:t>(</w:t>
      </w:r>
      <w:r>
        <w:rPr>
          <w:lang w:val="en-US"/>
        </w:rPr>
        <w:t>“</w:t>
      </w:r>
      <w:proofErr w:type="spellStart"/>
      <w:r>
        <w:t>ДомКлик</w:t>
      </w:r>
      <w:proofErr w:type="spellEnd"/>
      <w:r>
        <w:rPr>
          <w:lang w:val="en-US"/>
        </w:rPr>
        <w:t>”</w:t>
      </w:r>
      <w:r w:rsidRPr="000F204C">
        <w:rPr>
          <w:lang w:val="en-US"/>
        </w:rPr>
        <w:t>) and</w:t>
      </w:r>
      <w:r>
        <w:rPr>
          <w:lang w:val="en-US"/>
        </w:rPr>
        <w:t xml:space="preserve"> 630063 (“</w:t>
      </w:r>
      <w:proofErr w:type="spellStart"/>
      <w:r>
        <w:rPr>
          <w:lang w:val="en-US"/>
        </w:rPr>
        <w:t>DomClick</w:t>
      </w:r>
      <w:proofErr w:type="spellEnd"/>
      <w:r>
        <w:rPr>
          <w:lang w:val="en-US"/>
        </w:rPr>
        <w:t xml:space="preserve">”).  </w:t>
      </w:r>
    </w:p>
    <w:p w14:paraId="3611AECA" w14:textId="59FF61EA" w:rsidR="000F204C" w:rsidRDefault="000F204C" w:rsidP="009117B2">
      <w:pPr>
        <w:pStyle w:val="30"/>
        <w:rPr>
          <w:rFonts w:cs="Tahoma"/>
          <w:lang w:val="en-US"/>
        </w:rPr>
      </w:pPr>
      <w:r>
        <w:rPr>
          <w:rFonts w:cs="Tahoma"/>
          <w:lang w:val="en-US"/>
        </w:rPr>
        <w:t xml:space="preserve">The Methodology and any amendments and supplements thereto </w:t>
      </w:r>
      <w:r w:rsidR="00993856" w:rsidRPr="00993856">
        <w:rPr>
          <w:rFonts w:cs="Tahoma"/>
          <w:lang w:val="en-US"/>
        </w:rPr>
        <w:t xml:space="preserve">are </w:t>
      </w:r>
      <w:r w:rsidR="0061730B">
        <w:rPr>
          <w:rFonts w:cs="Tahoma"/>
          <w:lang w:val="en-US"/>
        </w:rPr>
        <w:t>written subject to recommendations from the Expert Council.</w:t>
      </w:r>
    </w:p>
    <w:p w14:paraId="50F8FD64" w14:textId="3F416609" w:rsidR="0061730B" w:rsidRDefault="0061730B" w:rsidP="0061730B">
      <w:pPr>
        <w:pStyle w:val="30"/>
        <w:rPr>
          <w:rFonts w:cs="Tahoma"/>
          <w:lang w:val="en-US"/>
        </w:rPr>
      </w:pPr>
      <w:r>
        <w:rPr>
          <w:rFonts w:cs="Tahoma"/>
          <w:lang w:val="en-US"/>
        </w:rPr>
        <w:t xml:space="preserve">The Methodology and any amendments and supplements thereto </w:t>
      </w:r>
      <w:r w:rsidRPr="00993856">
        <w:rPr>
          <w:rFonts w:cs="Tahoma"/>
          <w:lang w:val="en-US"/>
        </w:rPr>
        <w:t xml:space="preserve">are </w:t>
      </w:r>
      <w:r>
        <w:rPr>
          <w:rFonts w:cs="Tahoma"/>
          <w:lang w:val="en-US"/>
        </w:rPr>
        <w:t>adopted by the Exchange and take effect on the date set by the Exchange.</w:t>
      </w:r>
    </w:p>
    <w:p w14:paraId="188F3ECB" w14:textId="1727A877" w:rsidR="0061730B" w:rsidRPr="000F204C" w:rsidRDefault="0061730B" w:rsidP="009117B2">
      <w:pPr>
        <w:pStyle w:val="30"/>
        <w:rPr>
          <w:rFonts w:cs="Tahoma"/>
          <w:lang w:val="en-US"/>
        </w:rPr>
      </w:pPr>
      <w:r>
        <w:rPr>
          <w:rFonts w:cs="Tahoma"/>
          <w:lang w:val="en-US"/>
        </w:rPr>
        <w:t xml:space="preserve">The Methodology may be amended and supplemented once a quarter or less. </w:t>
      </w:r>
      <w:r w:rsidR="00990171">
        <w:rPr>
          <w:rFonts w:cs="Tahoma"/>
          <w:lang w:val="en-US"/>
        </w:rPr>
        <w:t xml:space="preserve">The Exchange announces changes to the methodology, also its new version at least one week before they take effect, </w:t>
      </w:r>
      <w:r>
        <w:rPr>
          <w:rFonts w:cs="Tahoma"/>
          <w:lang w:val="en-US"/>
        </w:rPr>
        <w:t xml:space="preserve"> </w:t>
      </w:r>
    </w:p>
    <w:p w14:paraId="00BF2208" w14:textId="69BD2708" w:rsidR="00EB71FA" w:rsidRPr="0061730B" w:rsidRDefault="00EB71FA" w:rsidP="0061730B">
      <w:pPr>
        <w:pStyle w:val="30"/>
        <w:numPr>
          <w:ilvl w:val="0"/>
          <w:numId w:val="0"/>
        </w:numPr>
        <w:ind w:left="1077"/>
        <w:rPr>
          <w:rFonts w:cs="Tahoma"/>
          <w:lang w:val="en-US"/>
        </w:rPr>
      </w:pPr>
    </w:p>
    <w:p w14:paraId="1447AC1D" w14:textId="388AF0B2" w:rsidR="00960720" w:rsidRDefault="00D87BFD" w:rsidP="00887DEB">
      <w:pPr>
        <w:pStyle w:val="10"/>
        <w:rPr>
          <w:rFonts w:cs="Tahoma"/>
          <w:lang w:val="en-US"/>
        </w:rPr>
      </w:pPr>
      <w:bookmarkStart w:id="13" w:name="_Toc424906484"/>
      <w:bookmarkStart w:id="14" w:name="_Toc424906555"/>
      <w:bookmarkStart w:id="15" w:name="_Toc424906587"/>
      <w:bookmarkStart w:id="16" w:name="_Toc424906631"/>
      <w:bookmarkStart w:id="17" w:name="_Toc424906675"/>
      <w:bookmarkStart w:id="18" w:name="_Toc424906713"/>
      <w:bookmarkStart w:id="19" w:name="_Toc424909130"/>
      <w:bookmarkStart w:id="20" w:name="_Toc425425252"/>
      <w:bookmarkStart w:id="21" w:name="_Toc424906485"/>
      <w:bookmarkStart w:id="22" w:name="_Toc424906556"/>
      <w:bookmarkStart w:id="23" w:name="_Toc424906588"/>
      <w:bookmarkStart w:id="24" w:name="_Toc424906632"/>
      <w:bookmarkStart w:id="25" w:name="_Toc424906676"/>
      <w:bookmarkStart w:id="26" w:name="_Toc424906714"/>
      <w:bookmarkStart w:id="27" w:name="_Toc424909131"/>
      <w:bookmarkStart w:id="28" w:name="_Toc425425253"/>
      <w:bookmarkStart w:id="29" w:name="_Toc424122349"/>
      <w:bookmarkStart w:id="30" w:name="_Toc438206725"/>
      <w:bookmarkStart w:id="31" w:name="_Toc438206761"/>
      <w:bookmarkStart w:id="32" w:name="_Toc438206981"/>
      <w:bookmarkStart w:id="33" w:name="_Toc433902897"/>
      <w:bookmarkStart w:id="34" w:name="_Toc463443751"/>
      <w:bookmarkStart w:id="35" w:name="_Toc488065464"/>
      <w:bookmarkStart w:id="36" w:name="_Toc4664206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Tahoma"/>
          <w:lang w:val="en-US"/>
        </w:rPr>
        <w:t>Index C</w:t>
      </w:r>
      <w:r w:rsidR="00990171">
        <w:rPr>
          <w:rFonts w:cs="Tahoma"/>
          <w:lang w:val="en-US"/>
        </w:rPr>
        <w:t>alculation</w:t>
      </w:r>
      <w:bookmarkEnd w:id="29"/>
      <w:bookmarkEnd w:id="30"/>
      <w:bookmarkEnd w:id="31"/>
      <w:bookmarkEnd w:id="32"/>
      <w:bookmarkEnd w:id="33"/>
      <w:bookmarkEnd w:id="34"/>
      <w:bookmarkEnd w:id="35"/>
      <w:bookmarkEnd w:id="36"/>
    </w:p>
    <w:p w14:paraId="22594197" w14:textId="77777777" w:rsidR="007A75E2" w:rsidRPr="007A75E2" w:rsidRDefault="007A75E2" w:rsidP="007A75E2">
      <w:pPr>
        <w:rPr>
          <w:lang w:val="en-US"/>
        </w:rPr>
      </w:pPr>
    </w:p>
    <w:p w14:paraId="0DE2F9FE" w14:textId="5AA66792" w:rsidR="00FA5910" w:rsidRDefault="00D87BFD" w:rsidP="00174D8D">
      <w:pPr>
        <w:pStyle w:val="a"/>
        <w:rPr>
          <w:lang w:val="en-US"/>
        </w:rPr>
      </w:pPr>
      <w:bookmarkStart w:id="37" w:name="_Toc46642063"/>
      <w:bookmarkStart w:id="38" w:name="_Ref4680872"/>
      <w:r>
        <w:rPr>
          <w:lang w:val="en-US"/>
        </w:rPr>
        <w:t>Input Data for the Index C</w:t>
      </w:r>
      <w:r w:rsidR="00990171" w:rsidRPr="00990171">
        <w:rPr>
          <w:lang w:val="en-US"/>
        </w:rPr>
        <w:t>alculation</w:t>
      </w:r>
      <w:bookmarkEnd w:id="37"/>
      <w:r w:rsidR="00990171" w:rsidRPr="00990171">
        <w:rPr>
          <w:lang w:val="en-US"/>
        </w:rPr>
        <w:t xml:space="preserve"> </w:t>
      </w:r>
      <w:bookmarkEnd w:id="38"/>
    </w:p>
    <w:p w14:paraId="1B8EC700" w14:textId="77777777" w:rsidR="007A75E2" w:rsidRPr="007A75E2" w:rsidRDefault="007A75E2" w:rsidP="007A75E2">
      <w:pPr>
        <w:rPr>
          <w:lang w:val="en-US"/>
        </w:rPr>
      </w:pPr>
    </w:p>
    <w:p w14:paraId="7E94A008" w14:textId="6784E870" w:rsidR="00990171" w:rsidRPr="00990171" w:rsidRDefault="00990171" w:rsidP="00FA5910">
      <w:pPr>
        <w:pStyle w:val="30"/>
        <w:rPr>
          <w:rFonts w:cs="Tahoma"/>
          <w:lang w:val="en-US"/>
        </w:rPr>
      </w:pPr>
      <w:bookmarkStart w:id="39" w:name="_Ref46330315"/>
      <w:bookmarkStart w:id="40" w:name="_Ref4668911"/>
      <w:r>
        <w:rPr>
          <w:rFonts w:cs="Tahoma"/>
          <w:lang w:val="en-US"/>
        </w:rPr>
        <w:t>The Index is calculated using</w:t>
      </w:r>
      <w:r w:rsidR="00A659EC">
        <w:rPr>
          <w:rFonts w:cs="Tahoma"/>
          <w:lang w:val="en-US"/>
        </w:rPr>
        <w:t xml:space="preserve"> </w:t>
      </w:r>
      <w:proofErr w:type="spellStart"/>
      <w:r w:rsidR="00A659EC">
        <w:rPr>
          <w:rFonts w:cs="Tahoma"/>
          <w:lang w:val="en-US"/>
        </w:rPr>
        <w:t>DomClick’s</w:t>
      </w:r>
      <w:proofErr w:type="spellEnd"/>
      <w:r w:rsidR="00A659EC">
        <w:rPr>
          <w:rFonts w:cs="Tahoma"/>
          <w:lang w:val="en-US"/>
        </w:rPr>
        <w:t xml:space="preserve"> </w:t>
      </w:r>
      <w:r>
        <w:rPr>
          <w:rFonts w:cs="Tahoma"/>
          <w:lang w:val="en-US"/>
        </w:rPr>
        <w:t xml:space="preserve">data </w:t>
      </w:r>
      <w:r w:rsidRPr="00990171">
        <w:rPr>
          <w:rFonts w:cs="Tahoma"/>
          <w:lang w:val="en-US"/>
        </w:rPr>
        <w:t>on</w:t>
      </w:r>
      <w:r>
        <w:rPr>
          <w:rFonts w:cs="Tahoma"/>
          <w:lang w:val="en-US"/>
        </w:rPr>
        <w:t xml:space="preserve"> mortgage deals with Sberbank containing all necessary information about the deal price and qualitative factors of a real estate unit</w:t>
      </w:r>
      <w:r w:rsidR="00A659EC">
        <w:rPr>
          <w:rFonts w:cs="Tahoma"/>
          <w:lang w:val="en-US"/>
        </w:rPr>
        <w:t>. Deals shall have the following features:</w:t>
      </w:r>
      <w:bookmarkEnd w:id="39"/>
    </w:p>
    <w:bookmarkEnd w:id="40"/>
    <w:p w14:paraId="70D5FAA2" w14:textId="225CE7F2" w:rsidR="00A659EC" w:rsidRPr="003F6221" w:rsidRDefault="003F6221" w:rsidP="00B205BA">
      <w:pPr>
        <w:pStyle w:val="4"/>
        <w:numPr>
          <w:ilvl w:val="3"/>
          <w:numId w:val="8"/>
        </w:numPr>
        <w:ind w:hanging="425"/>
        <w:rPr>
          <w:lang w:val="en-US"/>
        </w:rPr>
      </w:pPr>
      <w:r>
        <w:rPr>
          <w:lang w:val="en-US"/>
        </w:rPr>
        <w:t xml:space="preserve">Mortgage guarantees the performance of obligations arising out of the sale of real estate units; </w:t>
      </w:r>
    </w:p>
    <w:p w14:paraId="613AEB01" w14:textId="24BB8505" w:rsidR="003F6221" w:rsidRPr="003F6221" w:rsidRDefault="003F6221" w:rsidP="0019457B">
      <w:pPr>
        <w:pStyle w:val="4"/>
        <w:numPr>
          <w:ilvl w:val="3"/>
          <w:numId w:val="8"/>
        </w:numPr>
        <w:ind w:hanging="425"/>
        <w:rPr>
          <w:lang w:val="en-US"/>
        </w:rPr>
      </w:pPr>
      <w:r w:rsidRPr="003F6221">
        <w:rPr>
          <w:lang w:val="en-US"/>
        </w:rPr>
        <w:t xml:space="preserve">The </w:t>
      </w:r>
      <w:r>
        <w:rPr>
          <w:lang w:val="en-US"/>
        </w:rPr>
        <w:t>mortgaged property (rea</w:t>
      </w:r>
      <w:r w:rsidR="00BB5C12">
        <w:rPr>
          <w:lang w:val="en-US"/>
        </w:rPr>
        <w:t xml:space="preserve">l estate unit) is an apartment </w:t>
      </w:r>
      <w:r w:rsidR="001F1862">
        <w:rPr>
          <w:lang w:val="en-US"/>
        </w:rPr>
        <w:t>in</w:t>
      </w:r>
      <w:r w:rsidR="001F1862" w:rsidRPr="001F1862">
        <w:rPr>
          <w:lang w:val="en-US"/>
        </w:rPr>
        <w:t xml:space="preserve"> </w:t>
      </w:r>
      <w:r w:rsidR="00BB5C12">
        <w:rPr>
          <w:lang w:val="en-US"/>
        </w:rPr>
        <w:t xml:space="preserve">a multi-unit building put into service; </w:t>
      </w:r>
    </w:p>
    <w:p w14:paraId="48EACCAF" w14:textId="660FBFF0" w:rsidR="00BB5C12" w:rsidRPr="00BB5C12" w:rsidRDefault="00BB5C12" w:rsidP="0019457B">
      <w:pPr>
        <w:pStyle w:val="4"/>
        <w:numPr>
          <w:ilvl w:val="3"/>
          <w:numId w:val="8"/>
        </w:numPr>
        <w:ind w:hanging="425"/>
        <w:rPr>
          <w:lang w:val="en-US"/>
        </w:rPr>
      </w:pPr>
      <w:r>
        <w:rPr>
          <w:lang w:val="en-US"/>
        </w:rPr>
        <w:t xml:space="preserve">The apartment shall be in the following Moscow administrative districts: Central, Western, </w:t>
      </w:r>
      <w:r w:rsidR="009353FF">
        <w:rPr>
          <w:lang w:val="en-US"/>
        </w:rPr>
        <w:t xml:space="preserve">North-Eastern, Eastern, South-Eastern, Southern, South-Western, Western, North-Western and </w:t>
      </w:r>
      <w:proofErr w:type="spellStart"/>
      <w:r w:rsidR="009353FF">
        <w:rPr>
          <w:lang w:val="en-US"/>
        </w:rPr>
        <w:t>Novomoskovsky</w:t>
      </w:r>
      <w:proofErr w:type="spellEnd"/>
      <w:r w:rsidR="009353FF">
        <w:rPr>
          <w:lang w:val="en-US"/>
        </w:rPr>
        <w:t xml:space="preserve">;  </w:t>
      </w:r>
    </w:p>
    <w:p w14:paraId="570DB507" w14:textId="2651E1C6" w:rsidR="0099555F" w:rsidRPr="0099555F" w:rsidRDefault="0099555F" w:rsidP="0019457B">
      <w:pPr>
        <w:pStyle w:val="4"/>
        <w:numPr>
          <w:ilvl w:val="3"/>
          <w:numId w:val="8"/>
        </w:numPr>
        <w:ind w:hanging="425"/>
        <w:rPr>
          <w:lang w:val="en-US"/>
        </w:rPr>
      </w:pPr>
      <w:r>
        <w:rPr>
          <w:lang w:val="en-US"/>
        </w:rPr>
        <w:lastRenderedPageBreak/>
        <w:t xml:space="preserve">The apartment price shall be no more than RUB 30,000,000 (thirty million); </w:t>
      </w:r>
    </w:p>
    <w:p w14:paraId="13CC7885" w14:textId="628C9EA9" w:rsidR="0099555F" w:rsidRPr="0099555F" w:rsidRDefault="0099555F" w:rsidP="0019457B">
      <w:pPr>
        <w:pStyle w:val="4"/>
        <w:numPr>
          <w:ilvl w:val="3"/>
          <w:numId w:val="8"/>
        </w:numPr>
        <w:ind w:hanging="425"/>
        <w:rPr>
          <w:lang w:val="en-US"/>
        </w:rPr>
      </w:pPr>
      <w:r>
        <w:rPr>
          <w:lang w:val="en-US"/>
        </w:rPr>
        <w:t xml:space="preserve">The sale was not within </w:t>
      </w:r>
      <w:r w:rsidR="002A3792" w:rsidRPr="002A3792">
        <w:rPr>
          <w:lang w:val="en-US"/>
        </w:rPr>
        <w:t xml:space="preserve">the developer's </w:t>
      </w:r>
      <w:r>
        <w:rPr>
          <w:lang w:val="en-US"/>
        </w:rPr>
        <w:t xml:space="preserve">marketing campaign;  </w:t>
      </w:r>
    </w:p>
    <w:p w14:paraId="47AFA238" w14:textId="49C59878" w:rsidR="002A3792" w:rsidRPr="002A3792" w:rsidRDefault="002A3792" w:rsidP="0019457B">
      <w:pPr>
        <w:pStyle w:val="4"/>
        <w:numPr>
          <w:ilvl w:val="3"/>
          <w:numId w:val="8"/>
        </w:numPr>
        <w:ind w:hanging="425"/>
        <w:rPr>
          <w:lang w:val="en-US"/>
        </w:rPr>
      </w:pPr>
      <w:r>
        <w:rPr>
          <w:lang w:val="en-US"/>
        </w:rPr>
        <w:t xml:space="preserve">The total area of the </w:t>
      </w:r>
      <w:r w:rsidR="008A5907">
        <w:rPr>
          <w:lang w:val="en-US"/>
        </w:rPr>
        <w:t>apartment</w:t>
      </w:r>
      <w:r>
        <w:rPr>
          <w:lang w:val="en-US"/>
        </w:rPr>
        <w:t xml:space="preserve"> is 20-200 square </w:t>
      </w:r>
      <w:r w:rsidRPr="002A3792">
        <w:rPr>
          <w:lang w:val="en-US"/>
        </w:rPr>
        <w:t>meters</w:t>
      </w:r>
      <w:r>
        <w:rPr>
          <w:lang w:val="en-US"/>
        </w:rPr>
        <w:t>; the number of rooms is 1-4;</w:t>
      </w:r>
      <w:r w:rsidRPr="002A3792">
        <w:rPr>
          <w:lang w:val="en-US"/>
        </w:rPr>
        <w:t xml:space="preserve"> </w:t>
      </w:r>
    </w:p>
    <w:p w14:paraId="2A1619B8" w14:textId="70D0BBBA" w:rsidR="002A3792" w:rsidRPr="002A3792" w:rsidRDefault="002A3792" w:rsidP="0019457B">
      <w:pPr>
        <w:pStyle w:val="4"/>
        <w:numPr>
          <w:ilvl w:val="3"/>
          <w:numId w:val="8"/>
        </w:numPr>
        <w:ind w:hanging="425"/>
        <w:rPr>
          <w:lang w:val="en-US"/>
        </w:rPr>
      </w:pPr>
      <w:r>
        <w:rPr>
          <w:lang w:val="en-US"/>
        </w:rPr>
        <w:t xml:space="preserve">The </w:t>
      </w:r>
      <w:r w:rsidR="008A5907">
        <w:rPr>
          <w:lang w:val="en-US"/>
        </w:rPr>
        <w:t>apartment</w:t>
      </w:r>
      <w:r>
        <w:rPr>
          <w:lang w:val="en-US"/>
        </w:rPr>
        <w:t xml:space="preserve"> is in a</w:t>
      </w:r>
      <w:r w:rsidR="008A5907">
        <w:rPr>
          <w:lang w:val="en-US"/>
        </w:rPr>
        <w:t xml:space="preserve"> </w:t>
      </w:r>
      <w:r>
        <w:rPr>
          <w:lang w:val="en-US"/>
        </w:rPr>
        <w:t xml:space="preserve"> </w:t>
      </w:r>
    </w:p>
    <w:p w14:paraId="69E10B47" w14:textId="15A9073A" w:rsidR="008C3047" w:rsidRPr="00240CC0" w:rsidRDefault="008C3047" w:rsidP="0019457B">
      <w:pPr>
        <w:pStyle w:val="4"/>
        <w:numPr>
          <w:ilvl w:val="3"/>
          <w:numId w:val="8"/>
        </w:numPr>
        <w:ind w:hanging="425"/>
        <w:rPr>
          <w:lang w:val="en-US"/>
        </w:rPr>
      </w:pPr>
      <w:r>
        <w:rPr>
          <w:lang w:val="en-US"/>
        </w:rPr>
        <w:t xml:space="preserve">The apartment shall be </w:t>
      </w:r>
      <w:r w:rsidR="00240CC0">
        <w:rPr>
          <w:lang w:val="en-US"/>
        </w:rPr>
        <w:t xml:space="preserve">in a panel, brick or cast-in-place concrete buildings </w:t>
      </w:r>
      <w:r w:rsidR="007A75E2">
        <w:rPr>
          <w:lang w:val="en-US"/>
        </w:rPr>
        <w:t xml:space="preserve">with no more than 26 floors which were </w:t>
      </w:r>
      <w:r w:rsidR="007A75E2" w:rsidRPr="007A75E2">
        <w:rPr>
          <w:lang w:val="en-US"/>
        </w:rPr>
        <w:t>co</w:t>
      </w:r>
      <w:r w:rsidR="007A75E2">
        <w:rPr>
          <w:lang w:val="en-US"/>
        </w:rPr>
        <w:t>nstructed after 1901.</w:t>
      </w:r>
    </w:p>
    <w:p w14:paraId="46B4B913" w14:textId="49EE69FD" w:rsidR="00551D6A" w:rsidRPr="00551D6A" w:rsidRDefault="00551D6A" w:rsidP="00300B1F">
      <w:pPr>
        <w:pStyle w:val="30"/>
        <w:rPr>
          <w:rFonts w:cs="Tahoma"/>
          <w:lang w:val="en-US"/>
        </w:rPr>
      </w:pPr>
      <w:r w:rsidRPr="00551D6A">
        <w:rPr>
          <w:rFonts w:cs="Tahoma"/>
          <w:lang w:val="en-US"/>
        </w:rPr>
        <w:t xml:space="preserve">The </w:t>
      </w:r>
      <w:r>
        <w:rPr>
          <w:rFonts w:cs="Tahoma"/>
          <w:lang w:val="en-US"/>
        </w:rPr>
        <w:t xml:space="preserve">Index does not include deals with the price per square meter above 300% or less 30% of the average price per square meter in a given administrative district which average price is determined based on all deals for the previous four weeks which meet requirements set out in clause </w:t>
      </w:r>
      <w:r>
        <w:rPr>
          <w:rFonts w:cs="Tahoma"/>
          <w:lang w:val="en-US"/>
        </w:rPr>
        <w:fldChar w:fldCharType="begin"/>
      </w:r>
      <w:r>
        <w:rPr>
          <w:rFonts w:cs="Tahoma"/>
          <w:lang w:val="en-US"/>
        </w:rPr>
        <w:instrText xml:space="preserve"> REF _Ref46330315 \r \h </w:instrText>
      </w:r>
      <w:r>
        <w:rPr>
          <w:rFonts w:cs="Tahoma"/>
          <w:lang w:val="en-US"/>
        </w:rPr>
      </w:r>
      <w:r>
        <w:rPr>
          <w:rFonts w:cs="Tahoma"/>
          <w:lang w:val="en-US"/>
        </w:rPr>
        <w:fldChar w:fldCharType="separate"/>
      </w:r>
      <w:r>
        <w:rPr>
          <w:rFonts w:cs="Tahoma"/>
          <w:lang w:val="en-US"/>
        </w:rPr>
        <w:t>2.1.1</w:t>
      </w:r>
      <w:r>
        <w:rPr>
          <w:rFonts w:cs="Tahoma"/>
          <w:lang w:val="en-US"/>
        </w:rPr>
        <w:fldChar w:fldCharType="end"/>
      </w:r>
      <w:r>
        <w:rPr>
          <w:rFonts w:cs="Tahoma"/>
          <w:lang w:val="en-US"/>
        </w:rPr>
        <w:t xml:space="preserve"> above.</w:t>
      </w:r>
    </w:p>
    <w:p w14:paraId="18D4D3BD" w14:textId="223B1B22" w:rsidR="00551D6A" w:rsidRPr="00551D6A" w:rsidRDefault="00551D6A" w:rsidP="00551D6A">
      <w:pPr>
        <w:pStyle w:val="30"/>
        <w:numPr>
          <w:ilvl w:val="0"/>
          <w:numId w:val="0"/>
        </w:numPr>
        <w:ind w:left="1077"/>
        <w:rPr>
          <w:rFonts w:cs="Tahoma"/>
          <w:lang w:val="en-US"/>
        </w:rPr>
      </w:pPr>
    </w:p>
    <w:p w14:paraId="1CA28E3C" w14:textId="6DCF4BD8" w:rsidR="009D567F" w:rsidRDefault="00D87BFD" w:rsidP="00B0449E">
      <w:pPr>
        <w:pStyle w:val="a"/>
        <w:rPr>
          <w:lang w:val="en-US"/>
        </w:rPr>
      </w:pPr>
      <w:bookmarkStart w:id="41" w:name="_Toc424291531"/>
      <w:bookmarkStart w:id="42" w:name="_Toc424641373"/>
      <w:bookmarkStart w:id="43" w:name="_Toc424811488"/>
      <w:bookmarkStart w:id="44" w:name="_Toc424291532"/>
      <w:bookmarkStart w:id="45" w:name="_Toc424641374"/>
      <w:bookmarkStart w:id="46" w:name="_Toc424811489"/>
      <w:bookmarkStart w:id="47" w:name="_Toc424291533"/>
      <w:bookmarkStart w:id="48" w:name="_Toc424641375"/>
      <w:bookmarkStart w:id="49" w:name="_Toc424811490"/>
      <w:bookmarkStart w:id="50" w:name="_Toc424641376"/>
      <w:bookmarkStart w:id="51" w:name="_Toc424811491"/>
      <w:bookmarkStart w:id="52" w:name="_Toc424291535"/>
      <w:bookmarkStart w:id="53" w:name="_Toc424641377"/>
      <w:bookmarkStart w:id="54" w:name="_Toc424811492"/>
      <w:bookmarkStart w:id="55" w:name="_Toc424122351"/>
      <w:bookmarkStart w:id="56" w:name="_Toc433902898"/>
      <w:bookmarkStart w:id="57" w:name="_Toc463443752"/>
      <w:bookmarkStart w:id="58" w:name="_Toc488065465"/>
      <w:bookmarkStart w:id="59" w:name="_Toc46642064"/>
      <w:bookmarkStart w:id="60" w:name="_Ref272311215"/>
      <w:bookmarkStart w:id="61" w:name="_Ref335645386"/>
      <w:bookmarkStart w:id="62" w:name="_Ref410391505"/>
      <w:bookmarkStart w:id="63" w:name="п_2_3"/>
      <w:bookmarkEnd w:id="41"/>
      <w:bookmarkEnd w:id="42"/>
      <w:bookmarkEnd w:id="43"/>
      <w:bookmarkEnd w:id="44"/>
      <w:bookmarkEnd w:id="45"/>
      <w:bookmarkEnd w:id="46"/>
      <w:bookmarkEnd w:id="47"/>
      <w:bookmarkEnd w:id="48"/>
      <w:bookmarkEnd w:id="49"/>
      <w:bookmarkEnd w:id="50"/>
      <w:bookmarkEnd w:id="51"/>
      <w:bookmarkEnd w:id="52"/>
      <w:bookmarkEnd w:id="53"/>
      <w:bookmarkEnd w:id="54"/>
      <w:r>
        <w:rPr>
          <w:lang w:val="en-US"/>
        </w:rPr>
        <w:t>Index C</w:t>
      </w:r>
      <w:r w:rsidR="007A75E2">
        <w:rPr>
          <w:lang w:val="en-US"/>
        </w:rPr>
        <w:t xml:space="preserve">alculation </w:t>
      </w:r>
      <w:bookmarkEnd w:id="55"/>
      <w:bookmarkEnd w:id="56"/>
      <w:bookmarkEnd w:id="57"/>
      <w:bookmarkEnd w:id="58"/>
      <w:r>
        <w:rPr>
          <w:lang w:val="en-US"/>
        </w:rPr>
        <w:t>M</w:t>
      </w:r>
      <w:r w:rsidR="00792B48">
        <w:rPr>
          <w:lang w:val="en-US"/>
        </w:rPr>
        <w:t>ethod</w:t>
      </w:r>
      <w:bookmarkEnd w:id="59"/>
    </w:p>
    <w:p w14:paraId="154CB78A" w14:textId="77777777" w:rsidR="007A75E2" w:rsidRPr="007A75E2" w:rsidRDefault="007A75E2" w:rsidP="007A75E2">
      <w:pPr>
        <w:rPr>
          <w:lang w:val="en-US"/>
        </w:rPr>
      </w:pPr>
    </w:p>
    <w:bookmarkEnd w:id="60"/>
    <w:bookmarkEnd w:id="61"/>
    <w:bookmarkEnd w:id="62"/>
    <w:bookmarkEnd w:id="63"/>
    <w:p w14:paraId="2376E348" w14:textId="37C50BA1" w:rsidR="007A75E2" w:rsidRPr="007A75E2" w:rsidRDefault="007A75E2" w:rsidP="007157EB">
      <w:pPr>
        <w:pStyle w:val="30"/>
        <w:spacing w:after="120"/>
        <w:ind w:left="1078" w:hanging="794"/>
        <w:rPr>
          <w:rFonts w:cs="Tahoma"/>
          <w:lang w:val="en-US"/>
        </w:rPr>
      </w:pPr>
      <w:r>
        <w:rPr>
          <w:rFonts w:cs="Tahoma"/>
          <w:lang w:val="en-US"/>
        </w:rPr>
        <w:t xml:space="preserve">The Index is the weighted average </w:t>
      </w:r>
      <w:r w:rsidR="002B08F0">
        <w:rPr>
          <w:rFonts w:cs="Tahoma"/>
          <w:lang w:val="en-US"/>
        </w:rPr>
        <w:t>price per</w:t>
      </w:r>
      <w:r>
        <w:rPr>
          <w:rFonts w:cs="Tahoma"/>
          <w:lang w:val="en-US"/>
        </w:rPr>
        <w:t xml:space="preserve"> square meter </w:t>
      </w:r>
      <w:r w:rsidR="0069224C">
        <w:rPr>
          <w:rFonts w:cs="Tahoma"/>
          <w:lang w:val="en-US"/>
        </w:rPr>
        <w:t xml:space="preserve">across Moscow’s administrative districts and Real Estate Market Segments set out in </w:t>
      </w:r>
      <w:r w:rsidR="0069224C">
        <w:fldChar w:fldCharType="begin"/>
      </w:r>
      <w:r w:rsidR="0069224C" w:rsidRPr="0069224C">
        <w:rPr>
          <w:lang w:val="en-US"/>
        </w:rPr>
        <w:instrText xml:space="preserve"> REF _Ref5014805 \h </w:instrText>
      </w:r>
      <w:r w:rsidR="0069224C">
        <w:fldChar w:fldCharType="separate"/>
      </w:r>
      <w:r w:rsidR="0069224C">
        <w:rPr>
          <w:rFonts w:cs="Tahoma"/>
          <w:lang w:val="en-US"/>
        </w:rPr>
        <w:t>Appendix</w:t>
      </w:r>
      <w:r w:rsidR="0069224C" w:rsidRPr="0069224C">
        <w:rPr>
          <w:rFonts w:cs="Tahoma"/>
          <w:lang w:val="en-US"/>
        </w:rPr>
        <w:t xml:space="preserve"> 1</w:t>
      </w:r>
      <w:r w:rsidR="0069224C">
        <w:fldChar w:fldCharType="end"/>
      </w:r>
      <w:r w:rsidR="0069224C">
        <w:rPr>
          <w:rFonts w:cs="Tahoma"/>
          <w:lang w:val="en-US"/>
        </w:rPr>
        <w:t xml:space="preserve"> hereto: </w:t>
      </w:r>
      <w:r>
        <w:rPr>
          <w:rFonts w:cs="Tahoma"/>
          <w:lang w:val="en-US"/>
        </w:rPr>
        <w:t xml:space="preserve"> </w:t>
      </w:r>
    </w:p>
    <w:p w14:paraId="77BF595E" w14:textId="77777777" w:rsidR="00916CA0" w:rsidRPr="00916CA0" w:rsidRDefault="0049397A" w:rsidP="00916CA0">
      <w:pPr>
        <w:pStyle w:val="af9"/>
        <w:rPr>
          <w:rFonts w:cs="Tahoma"/>
        </w:rPr>
      </w:pPr>
      <m:oMathPara>
        <m:oMath>
          <m:sSub>
            <m:sSubPr>
              <m:ctrlPr>
                <w:rPr>
                  <w:rFonts w:ascii="Cambria Math" w:hAnsi="Cambria Math" w:cs="Tahoma"/>
                </w:rPr>
              </m:ctrlPr>
            </m:sSubPr>
            <m:e>
              <m:r>
                <w:rPr>
                  <w:rFonts w:ascii="Cambria Math" w:hAnsi="Cambria Math" w:cs="Tahoma"/>
                </w:rPr>
                <m:t>I</m:t>
              </m:r>
            </m:e>
            <m:sub>
              <m:r>
                <w:rPr>
                  <w:rFonts w:ascii="Cambria Math" w:hAnsi="Cambria Math" w:cs="Tahoma"/>
                </w:rPr>
                <m:t>n</m:t>
              </m:r>
            </m:sub>
          </m:sSub>
          <m:r>
            <m:rPr>
              <m:sty m:val="p"/>
            </m:rPr>
            <w:rPr>
              <w:rFonts w:ascii="Cambria Math" w:hAnsi="Cambria Math" w:cs="Tahoma"/>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rPr>
                <m:t>=1</m:t>
              </m:r>
            </m:sub>
            <m:sup>
              <m:r>
                <m:rPr>
                  <m:sty m:val="p"/>
                </m:rPr>
                <w:rPr>
                  <w:rFonts w:ascii="Cambria Math" w:hAnsi="Cambria Math" w:cs="Tahoma"/>
                </w:rPr>
                <m:t>10</m:t>
              </m:r>
            </m:sup>
            <m:e>
              <m:sSub>
                <m:sSubPr>
                  <m:ctrlPr>
                    <w:rPr>
                      <w:rFonts w:ascii="Cambria Math" w:hAnsi="Cambria Math" w:cs="Tahoma"/>
                    </w:rPr>
                  </m:ctrlPr>
                </m:sSubPr>
                <m:e>
                  <m:r>
                    <w:rPr>
                      <w:rFonts w:ascii="Cambria Math" w:hAnsi="Cambria Math" w:cs="Tahoma"/>
                    </w:rPr>
                    <m:t>P</m:t>
                  </m:r>
                </m:e>
                <m:sub>
                  <m:r>
                    <w:rPr>
                      <w:rFonts w:ascii="Cambria Math" w:hAnsi="Cambria Math" w:cs="Tahoma"/>
                    </w:rPr>
                    <m:t>in</m:t>
                  </m:r>
                </m:sub>
              </m:sSub>
              <m:r>
                <m:rPr>
                  <m:sty m:val="p"/>
                </m:rPr>
                <w:rPr>
                  <w:rFonts w:ascii="Cambria Math" w:hAnsi="Cambria Math" w:cs="Tahoma"/>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r>
                <m:rPr>
                  <m:sty m:val="p"/>
                </m:rPr>
                <w:rPr>
                  <w:rFonts w:ascii="Cambria Math" w:hAnsi="Cambria Math" w:cs="Tahoma"/>
                </w:rPr>
                <m:t xml:space="preserve"> </m:t>
              </m:r>
            </m:e>
          </m:nary>
        </m:oMath>
      </m:oMathPara>
    </w:p>
    <w:p w14:paraId="02D47459" w14:textId="35699F81" w:rsidR="00916CA0" w:rsidRPr="0069224C" w:rsidRDefault="0069224C" w:rsidP="00916CA0">
      <w:pPr>
        <w:pStyle w:val="af9"/>
        <w:rPr>
          <w:rFonts w:cs="Tahoma"/>
          <w:lang w:val="en-US"/>
        </w:rPr>
      </w:pPr>
      <w:r>
        <w:rPr>
          <w:rFonts w:cs="Tahoma"/>
          <w:lang w:val="en-US"/>
        </w:rPr>
        <w:t>where</w:t>
      </w:r>
      <w:r w:rsidR="00916CA0" w:rsidRPr="0069224C">
        <w:rPr>
          <w:rFonts w:cs="Tahoma"/>
          <w:lang w:val="en-US"/>
        </w:rPr>
        <w:t>:</w:t>
      </w:r>
    </w:p>
    <w:p w14:paraId="2B801DED" w14:textId="1CC6F722" w:rsidR="00916CA0" w:rsidRPr="0069224C" w:rsidRDefault="00916CA0" w:rsidP="00916CA0">
      <w:pPr>
        <w:pStyle w:val="af9"/>
        <w:rPr>
          <w:rFonts w:cs="Tahoma"/>
          <w:lang w:val="en-US"/>
        </w:rPr>
      </w:pPr>
      <w:r w:rsidRPr="0069224C">
        <w:rPr>
          <w:rFonts w:cs="Tahoma"/>
          <w:lang w:val="en-US"/>
        </w:rPr>
        <w:t>I</w:t>
      </w:r>
      <w:r w:rsidRPr="0069224C">
        <w:rPr>
          <w:rFonts w:cs="Tahoma"/>
          <w:vertAlign w:val="subscript"/>
          <w:lang w:val="en-US"/>
        </w:rPr>
        <w:t>n</w:t>
      </w:r>
      <w:r w:rsidR="0069224C" w:rsidRPr="0069224C">
        <w:rPr>
          <w:rFonts w:cs="Tahoma"/>
          <w:lang w:val="en-US"/>
        </w:rPr>
        <w:t xml:space="preserve"> – </w:t>
      </w:r>
      <w:r w:rsidR="0069224C">
        <w:rPr>
          <w:rFonts w:cs="Tahoma"/>
          <w:lang w:val="en-US"/>
        </w:rPr>
        <w:t>the Index value as of the n</w:t>
      </w:r>
      <w:r w:rsidR="0069224C" w:rsidRPr="0069224C">
        <w:rPr>
          <w:rFonts w:cs="Tahoma"/>
          <w:vertAlign w:val="superscript"/>
          <w:lang w:val="en-US"/>
        </w:rPr>
        <w:t>th</w:t>
      </w:r>
      <w:r w:rsidR="0069224C">
        <w:rPr>
          <w:rFonts w:cs="Tahoma"/>
          <w:lang w:val="en-US"/>
        </w:rPr>
        <w:t xml:space="preserve"> moment;</w:t>
      </w:r>
    </w:p>
    <w:p w14:paraId="6D08CB4A" w14:textId="1B1F854A" w:rsidR="00916CA0" w:rsidRPr="005008F5" w:rsidRDefault="00916CA0" w:rsidP="00916CA0">
      <w:pPr>
        <w:pStyle w:val="af9"/>
        <w:rPr>
          <w:rFonts w:cs="Tahoma"/>
          <w:lang w:val="en-US"/>
        </w:rPr>
      </w:pPr>
      <w:r w:rsidRPr="0069224C">
        <w:rPr>
          <w:rFonts w:cs="Tahoma"/>
          <w:lang w:val="en-US"/>
        </w:rPr>
        <w:t>P</w:t>
      </w:r>
      <w:r w:rsidRPr="0069224C">
        <w:rPr>
          <w:rFonts w:cs="Tahoma"/>
          <w:vertAlign w:val="subscript"/>
          <w:lang w:val="en-US"/>
        </w:rPr>
        <w:t>in</w:t>
      </w:r>
      <w:r w:rsidRPr="0069224C">
        <w:rPr>
          <w:rFonts w:cs="Tahoma"/>
          <w:lang w:val="en-US"/>
        </w:rPr>
        <w:t xml:space="preserve"> – </w:t>
      </w:r>
      <w:r w:rsidR="002B08F0">
        <w:rPr>
          <w:rFonts w:cs="Tahoma"/>
          <w:lang w:val="en-US"/>
        </w:rPr>
        <w:t>the average price per</w:t>
      </w:r>
      <w:r w:rsidR="00EA2BBA">
        <w:rPr>
          <w:rFonts w:cs="Tahoma"/>
          <w:lang w:val="en-US"/>
        </w:rPr>
        <w:t xml:space="preserve"> square meter across the total space</w:t>
      </w:r>
      <w:r w:rsidR="004D2F3B">
        <w:rPr>
          <w:rFonts w:cs="Tahoma"/>
          <w:lang w:val="en-US"/>
        </w:rPr>
        <w:t xml:space="preserve"> calculated based on real estate deals </w:t>
      </w:r>
      <w:r w:rsidR="005008F5">
        <w:rPr>
          <w:rFonts w:cs="Tahoma"/>
          <w:lang w:val="en-US"/>
        </w:rPr>
        <w:t xml:space="preserve">within the Segment for the previous four weeks; </w:t>
      </w:r>
    </w:p>
    <w:p w14:paraId="056BBD96" w14:textId="7D9CAB46" w:rsidR="00916CA0" w:rsidRPr="005008F5" w:rsidRDefault="00916CA0" w:rsidP="00916CA0">
      <w:pPr>
        <w:pStyle w:val="af9"/>
        <w:rPr>
          <w:rFonts w:cs="Tahoma"/>
          <w:lang w:val="en-US"/>
        </w:rPr>
      </w:pPr>
      <w:r w:rsidRPr="005008F5">
        <w:rPr>
          <w:rFonts w:cs="Tahoma"/>
          <w:lang w:val="en-US"/>
        </w:rPr>
        <w:t>W</w:t>
      </w:r>
      <w:r w:rsidRPr="005008F5">
        <w:rPr>
          <w:rFonts w:cs="Tahoma"/>
          <w:vertAlign w:val="subscript"/>
          <w:lang w:val="en-US"/>
        </w:rPr>
        <w:t>in</w:t>
      </w:r>
      <w:r w:rsidRPr="005008F5">
        <w:rPr>
          <w:rFonts w:cs="Tahoma"/>
          <w:lang w:val="en-US"/>
        </w:rPr>
        <w:t xml:space="preserve"> – </w:t>
      </w:r>
      <w:r w:rsidR="005008F5">
        <w:rPr>
          <w:rFonts w:cs="Tahoma"/>
          <w:lang w:val="en-US"/>
        </w:rPr>
        <w:t xml:space="preserve">the weight of the </w:t>
      </w:r>
      <w:proofErr w:type="spellStart"/>
      <w:r w:rsidR="005008F5">
        <w:rPr>
          <w:rFonts w:cs="Tahoma"/>
          <w:lang w:val="en-US"/>
        </w:rPr>
        <w:t>i</w:t>
      </w:r>
      <w:r w:rsidR="005008F5" w:rsidRPr="005008F5">
        <w:rPr>
          <w:rFonts w:cs="Tahoma"/>
          <w:vertAlign w:val="superscript"/>
          <w:lang w:val="en-US"/>
        </w:rPr>
        <w:t>th</w:t>
      </w:r>
      <w:proofErr w:type="spellEnd"/>
      <w:r w:rsidR="005008F5">
        <w:rPr>
          <w:rFonts w:cs="Tahoma"/>
          <w:vertAlign w:val="superscript"/>
          <w:lang w:val="en-US"/>
        </w:rPr>
        <w:t xml:space="preserve"> </w:t>
      </w:r>
      <w:r w:rsidR="005008F5">
        <w:rPr>
          <w:rFonts w:cs="Tahoma"/>
          <w:lang w:val="en-US"/>
        </w:rPr>
        <w:t xml:space="preserve">Segment in the Index which is determined based on clause </w:t>
      </w:r>
      <w:r w:rsidR="00C36F56">
        <w:rPr>
          <w:rFonts w:cs="Tahoma"/>
        </w:rPr>
        <w:fldChar w:fldCharType="begin"/>
      </w:r>
      <w:r w:rsidR="00C36F56" w:rsidRPr="005008F5">
        <w:rPr>
          <w:rFonts w:cs="Tahoma"/>
          <w:lang w:val="en-US"/>
        </w:rPr>
        <w:instrText xml:space="preserve"> REF _Ref38280893 \r \h </w:instrText>
      </w:r>
      <w:r w:rsidR="00C36F56">
        <w:rPr>
          <w:rFonts w:cs="Tahoma"/>
        </w:rPr>
      </w:r>
      <w:r w:rsidR="00C36F56">
        <w:rPr>
          <w:rFonts w:cs="Tahoma"/>
        </w:rPr>
        <w:fldChar w:fldCharType="separate"/>
      </w:r>
      <w:r w:rsidR="00572F46" w:rsidRPr="005008F5">
        <w:rPr>
          <w:rFonts w:cs="Tahoma"/>
          <w:lang w:val="en-US"/>
        </w:rPr>
        <w:t>2.3</w:t>
      </w:r>
      <w:r w:rsidR="00C36F56">
        <w:rPr>
          <w:rFonts w:cs="Tahoma"/>
        </w:rPr>
        <w:fldChar w:fldCharType="end"/>
      </w:r>
      <w:r w:rsidR="0012556D" w:rsidRPr="005008F5">
        <w:rPr>
          <w:rFonts w:cs="Tahoma"/>
          <w:lang w:val="en-US"/>
        </w:rPr>
        <w:t xml:space="preserve"> </w:t>
      </w:r>
      <w:r w:rsidR="005008F5">
        <w:rPr>
          <w:rFonts w:cs="Tahoma"/>
          <w:lang w:val="en-US"/>
        </w:rPr>
        <w:t>below</w:t>
      </w:r>
      <w:r w:rsidRPr="005008F5">
        <w:rPr>
          <w:rFonts w:cs="Tahoma"/>
          <w:lang w:val="en-US"/>
        </w:rPr>
        <w:t>.</w:t>
      </w:r>
    </w:p>
    <w:p w14:paraId="7E638819" w14:textId="75C52208" w:rsidR="005008F5" w:rsidRDefault="005008F5" w:rsidP="00BC3733">
      <w:pPr>
        <w:pStyle w:val="30"/>
        <w:rPr>
          <w:rFonts w:cs="Tahoma"/>
          <w:lang w:val="en-US"/>
        </w:rPr>
      </w:pPr>
      <w:bookmarkStart w:id="64" w:name="_Ref5023624"/>
      <w:bookmarkStart w:id="65" w:name="_Ref332015395"/>
      <w:r>
        <w:rPr>
          <w:rFonts w:cs="Tahoma"/>
          <w:lang w:val="en-US"/>
        </w:rPr>
        <w:t xml:space="preserve">The </w:t>
      </w:r>
      <w:r w:rsidR="002B08F0">
        <w:rPr>
          <w:rFonts w:cs="Tahoma"/>
          <w:lang w:val="en-US"/>
        </w:rPr>
        <w:t>average price per</w:t>
      </w:r>
      <w:r>
        <w:rPr>
          <w:rFonts w:cs="Tahoma"/>
          <w:lang w:val="en-US"/>
        </w:rPr>
        <w:t xml:space="preserve"> square meter across the Segment is determined as the average price of the deals compliant with clause </w:t>
      </w:r>
      <w:r w:rsidR="007B3677">
        <w:fldChar w:fldCharType="begin"/>
      </w:r>
      <w:r w:rsidR="007B3677" w:rsidRPr="007B3677">
        <w:rPr>
          <w:lang w:val="en-US"/>
        </w:rPr>
        <w:instrText xml:space="preserve"> REF _Ref4680872 \r \h </w:instrText>
      </w:r>
      <w:r w:rsidR="007B3677">
        <w:fldChar w:fldCharType="separate"/>
      </w:r>
      <w:r w:rsidR="007B3677" w:rsidRPr="007B3677">
        <w:rPr>
          <w:lang w:val="en-US"/>
        </w:rPr>
        <w:t>2.1</w:t>
      </w:r>
      <w:r w:rsidR="007B3677">
        <w:fldChar w:fldCharType="end"/>
      </w:r>
      <w:r w:rsidR="007B3677" w:rsidRPr="007B3677">
        <w:rPr>
          <w:lang w:val="en-US"/>
        </w:rPr>
        <w:t xml:space="preserve"> </w:t>
      </w:r>
      <w:r w:rsidR="00174D8D">
        <w:rPr>
          <w:rFonts w:cs="Tahoma"/>
          <w:lang w:val="en-US"/>
        </w:rPr>
        <w:t xml:space="preserve">above, which were concluded in apartments of the Segment in the preceding </w:t>
      </w:r>
      <w:r>
        <w:rPr>
          <w:rFonts w:cs="Tahoma"/>
          <w:lang w:val="en-US"/>
        </w:rPr>
        <w:t xml:space="preserve">four weeks. </w:t>
      </w:r>
    </w:p>
    <w:p w14:paraId="347AC927" w14:textId="7B21F64B" w:rsidR="002B08F0" w:rsidRDefault="002B08F0" w:rsidP="00BC3733">
      <w:pPr>
        <w:pStyle w:val="30"/>
        <w:rPr>
          <w:rFonts w:cs="Tahoma"/>
          <w:lang w:val="en-US"/>
        </w:rPr>
      </w:pPr>
      <w:r>
        <w:rPr>
          <w:rFonts w:cs="Tahoma"/>
          <w:lang w:val="en-US"/>
        </w:rPr>
        <w:t xml:space="preserve">The average price per square meter for every Segment is calculated by </w:t>
      </w:r>
      <w:proofErr w:type="spellStart"/>
      <w:r>
        <w:rPr>
          <w:rFonts w:cs="Tahoma"/>
          <w:lang w:val="en-US"/>
        </w:rPr>
        <w:t>DomClick</w:t>
      </w:r>
      <w:proofErr w:type="spellEnd"/>
      <w:r>
        <w:rPr>
          <w:rFonts w:cs="Tahoma"/>
          <w:lang w:val="en-US"/>
        </w:rPr>
        <w:t xml:space="preserve"> and transmitted to the Exchange at least one trading day before the day following the period when deals used in the Index were concluded. </w:t>
      </w:r>
    </w:p>
    <w:p w14:paraId="522E5799" w14:textId="4E3F9C4B" w:rsidR="00EA2BBA" w:rsidRDefault="00EA2BBA" w:rsidP="00BC3733">
      <w:pPr>
        <w:pStyle w:val="30"/>
        <w:rPr>
          <w:rFonts w:cs="Tahoma"/>
          <w:lang w:val="en-US"/>
        </w:rPr>
      </w:pPr>
      <w:r>
        <w:rPr>
          <w:rFonts w:cs="Tahoma"/>
          <w:lang w:val="en-US"/>
        </w:rPr>
        <w:t>The average price per square meter is determined to two decimal points.</w:t>
      </w:r>
    </w:p>
    <w:p w14:paraId="7A82AE3A" w14:textId="282868B4" w:rsidR="00174D8D" w:rsidRPr="00174D8D" w:rsidRDefault="002B08F0" w:rsidP="00174D8D">
      <w:pPr>
        <w:pStyle w:val="30"/>
        <w:rPr>
          <w:rFonts w:cs="Tahoma"/>
          <w:lang w:val="en-US"/>
        </w:rPr>
      </w:pPr>
      <w:r w:rsidRPr="00174D8D">
        <w:rPr>
          <w:rFonts w:cs="Tahoma"/>
          <w:lang w:val="en-US"/>
        </w:rPr>
        <w:t xml:space="preserve">If </w:t>
      </w:r>
      <w:r w:rsidR="00174D8D">
        <w:rPr>
          <w:rFonts w:cs="Tahoma"/>
          <w:lang w:val="en-US"/>
        </w:rPr>
        <w:t xml:space="preserve">less than ten </w:t>
      </w:r>
      <w:r w:rsidRPr="00174D8D">
        <w:rPr>
          <w:rFonts w:cs="Tahoma"/>
          <w:lang w:val="en-US"/>
        </w:rPr>
        <w:t xml:space="preserve">deals compliant with </w:t>
      </w:r>
      <w:r w:rsidR="00174D8D" w:rsidRPr="00174D8D">
        <w:rPr>
          <w:rFonts w:cs="Tahoma"/>
          <w:lang w:val="en-US"/>
        </w:rPr>
        <w:t xml:space="preserve">conditions set out in clause </w:t>
      </w:r>
      <w:r w:rsidR="00B31774" w:rsidRPr="00174D8D">
        <w:rPr>
          <w:lang w:val="en-US"/>
        </w:rPr>
        <w:t xml:space="preserve">2.1 </w:t>
      </w:r>
      <w:r w:rsidR="00174D8D">
        <w:rPr>
          <w:lang w:val="en-US"/>
        </w:rPr>
        <w:t xml:space="preserve">above were concluded in the preceding four weeks, the average price per </w:t>
      </w:r>
      <w:r w:rsidR="00174D8D" w:rsidRPr="00174D8D">
        <w:rPr>
          <w:lang w:val="en-US"/>
        </w:rPr>
        <w:t xml:space="preserve">square meter in the Segment is calculated using prices of </w:t>
      </w:r>
      <w:r w:rsidR="00174D8D">
        <w:rPr>
          <w:lang w:val="en-US"/>
        </w:rPr>
        <w:t xml:space="preserve">last </w:t>
      </w:r>
      <w:r w:rsidR="00174D8D" w:rsidRPr="00174D8D">
        <w:rPr>
          <w:lang w:val="en-US"/>
        </w:rPr>
        <w:t>ten deals</w:t>
      </w:r>
      <w:r w:rsidR="00174D8D">
        <w:rPr>
          <w:lang w:val="en-US"/>
        </w:rPr>
        <w:t xml:space="preserve"> over the whole period.</w:t>
      </w:r>
      <w:r w:rsidR="00174D8D" w:rsidRPr="00174D8D">
        <w:rPr>
          <w:lang w:val="en-US"/>
        </w:rPr>
        <w:t xml:space="preserve"> </w:t>
      </w:r>
      <w:r w:rsidR="00174D8D">
        <w:rPr>
          <w:lang w:val="en-US"/>
        </w:rPr>
        <w:t xml:space="preserve"> </w:t>
      </w:r>
    </w:p>
    <w:bookmarkEnd w:id="64"/>
    <w:p w14:paraId="49E8AB3C" w14:textId="1FA4F515" w:rsidR="00051F6A" w:rsidRPr="00212DF7" w:rsidRDefault="00D87BFD" w:rsidP="00174D8D">
      <w:pPr>
        <w:pStyle w:val="30"/>
        <w:rPr>
          <w:lang w:val="en-US"/>
        </w:rPr>
      </w:pPr>
      <w:r>
        <w:rPr>
          <w:lang w:val="en-US"/>
        </w:rPr>
        <w:t xml:space="preserve">The Index has a starting </w:t>
      </w:r>
      <w:r w:rsidRPr="00212DF7">
        <w:rPr>
          <w:lang w:val="en-US"/>
        </w:rPr>
        <w:t xml:space="preserve">value </w:t>
      </w:r>
      <w:r w:rsidR="00A91DEC" w:rsidRPr="00212DF7">
        <w:rPr>
          <w:lang w:val="en-US"/>
        </w:rPr>
        <w:t>I</w:t>
      </w:r>
      <w:r w:rsidR="00A91DEC" w:rsidRPr="00212DF7">
        <w:rPr>
          <w:vertAlign w:val="subscript"/>
          <w:lang w:val="en-US"/>
        </w:rPr>
        <w:t>1</w:t>
      </w:r>
      <w:r w:rsidR="001B5442" w:rsidRPr="00212DF7">
        <w:rPr>
          <w:vertAlign w:val="subscript"/>
          <w:lang w:val="en-US"/>
        </w:rPr>
        <w:t> </w:t>
      </w:r>
      <w:r w:rsidR="00A91DEC" w:rsidRPr="00212DF7">
        <w:rPr>
          <w:lang w:val="en-US"/>
        </w:rPr>
        <w:t>=</w:t>
      </w:r>
      <w:r w:rsidR="001B5442" w:rsidRPr="00212DF7">
        <w:rPr>
          <w:lang w:val="en-US"/>
        </w:rPr>
        <w:t> </w:t>
      </w:r>
      <w:r w:rsidR="00174D8D" w:rsidRPr="00212DF7">
        <w:rPr>
          <w:rFonts w:cs="Tahoma"/>
          <w:lang w:val="en-US"/>
        </w:rPr>
        <w:t>159,646.</w:t>
      </w:r>
      <w:r w:rsidR="001B5442" w:rsidRPr="00212DF7">
        <w:rPr>
          <w:rFonts w:cs="Tahoma"/>
          <w:lang w:val="en-US"/>
        </w:rPr>
        <w:t>69</w:t>
      </w:r>
      <w:r w:rsidRPr="00212DF7">
        <w:rPr>
          <w:rFonts w:cs="Tahoma"/>
          <w:lang w:val="en-US"/>
        </w:rPr>
        <w:t>, as at</w:t>
      </w:r>
      <w:r w:rsidR="00A91DEC" w:rsidRPr="00212DF7">
        <w:rPr>
          <w:lang w:val="en-US"/>
        </w:rPr>
        <w:t xml:space="preserve"> </w:t>
      </w:r>
      <w:r w:rsidR="00174D8D" w:rsidRPr="00212DF7">
        <w:rPr>
          <w:lang w:val="en-US"/>
        </w:rPr>
        <w:t>2</w:t>
      </w:r>
      <w:r w:rsidR="00212DF7" w:rsidRPr="00212DF7">
        <w:rPr>
          <w:lang w:val="en-US"/>
        </w:rPr>
        <w:t>8</w:t>
      </w:r>
      <w:r w:rsidR="00174D8D" w:rsidRPr="00212DF7">
        <w:rPr>
          <w:lang w:val="en-US"/>
        </w:rPr>
        <w:t xml:space="preserve"> December </w:t>
      </w:r>
      <w:r w:rsidR="00A91DEC" w:rsidRPr="00212DF7">
        <w:rPr>
          <w:lang w:val="en-US"/>
        </w:rPr>
        <w:t>201</w:t>
      </w:r>
      <w:r w:rsidR="00BB71C1" w:rsidRPr="00212DF7">
        <w:rPr>
          <w:lang w:val="en-US"/>
        </w:rPr>
        <w:t>6</w:t>
      </w:r>
      <w:r w:rsidR="00A91DEC" w:rsidRPr="00212DF7">
        <w:rPr>
          <w:lang w:val="en-US"/>
        </w:rPr>
        <w:t>.</w:t>
      </w:r>
    </w:p>
    <w:bookmarkEnd w:id="65"/>
    <w:p w14:paraId="7B294C80" w14:textId="08103240" w:rsidR="00B61B3D" w:rsidRPr="00910E4F" w:rsidRDefault="00910E4F" w:rsidP="00C34F07">
      <w:pPr>
        <w:pStyle w:val="30"/>
        <w:rPr>
          <w:rFonts w:cs="Tahoma"/>
          <w:lang w:val="en-US"/>
        </w:rPr>
      </w:pPr>
      <w:r w:rsidRPr="00910E4F">
        <w:rPr>
          <w:rFonts w:cs="Tahoma"/>
          <w:lang w:val="en-US"/>
        </w:rPr>
        <w:t xml:space="preserve">The Index is denominated in RUB and calculated to two </w:t>
      </w:r>
      <w:r w:rsidR="00EA2BBA">
        <w:rPr>
          <w:rFonts w:cs="Tahoma"/>
          <w:lang w:val="en-US"/>
        </w:rPr>
        <w:t>decimal points</w:t>
      </w:r>
      <w:r w:rsidRPr="00910E4F">
        <w:rPr>
          <w:rFonts w:cs="Tahoma"/>
          <w:lang w:val="en-US"/>
        </w:rPr>
        <w:t>.</w:t>
      </w:r>
    </w:p>
    <w:p w14:paraId="7A68BBDD" w14:textId="77777777" w:rsidR="00033217" w:rsidRPr="00910E4F" w:rsidRDefault="00033217" w:rsidP="00033217">
      <w:pPr>
        <w:pStyle w:val="30"/>
        <w:numPr>
          <w:ilvl w:val="0"/>
          <w:numId w:val="0"/>
        </w:numPr>
        <w:ind w:left="1077"/>
        <w:rPr>
          <w:rFonts w:cs="Tahoma"/>
          <w:lang w:val="en-US"/>
        </w:rPr>
      </w:pPr>
    </w:p>
    <w:p w14:paraId="3A957571" w14:textId="24B67687" w:rsidR="00BE3022" w:rsidRPr="002E2F6F" w:rsidRDefault="002E2F6F" w:rsidP="00956ACF">
      <w:pPr>
        <w:pStyle w:val="a"/>
        <w:jc w:val="both"/>
        <w:rPr>
          <w:rFonts w:cs="Tahoma"/>
          <w:lang w:val="en-US"/>
        </w:rPr>
      </w:pPr>
      <w:bookmarkStart w:id="66" w:name="_Ref38283448"/>
      <w:bookmarkStart w:id="67" w:name="_Ref46633432"/>
      <w:bookmarkStart w:id="68" w:name="_Toc46642065"/>
      <w:bookmarkStart w:id="69" w:name="_Toc424122352"/>
      <w:bookmarkStart w:id="70" w:name="_Toc438206727"/>
      <w:bookmarkStart w:id="71" w:name="_Toc438206763"/>
      <w:bookmarkStart w:id="72" w:name="_Toc438206983"/>
      <w:bookmarkStart w:id="73" w:name="_Toc433902899"/>
      <w:bookmarkStart w:id="74" w:name="_Toc463443756"/>
      <w:bookmarkStart w:id="75" w:name="_Toc488065469"/>
      <w:bookmarkStart w:id="76" w:name="_Ref38280893"/>
      <w:r w:rsidRPr="002E2F6F">
        <w:rPr>
          <w:lang w:val="en-US"/>
        </w:rPr>
        <w:t xml:space="preserve">Determining the Real Estate Segment's weight </w:t>
      </w:r>
      <w:r w:rsidR="00BE3022" w:rsidRPr="002E2F6F">
        <w:rPr>
          <w:rFonts w:cs="Tahoma"/>
          <w:lang w:val="en-US"/>
        </w:rPr>
        <w:t>(</w:t>
      </w:r>
      <w:r w:rsidR="00BE3022">
        <w:rPr>
          <w:rFonts w:cs="Tahoma"/>
          <w:lang w:val="en-US"/>
        </w:rPr>
        <w:t>Wi</w:t>
      </w:r>
      <w:r w:rsidR="00BE3022" w:rsidRPr="002E2F6F">
        <w:rPr>
          <w:rFonts w:cs="Tahoma"/>
          <w:lang w:val="en-US"/>
        </w:rPr>
        <w:t>)</w:t>
      </w:r>
      <w:bookmarkEnd w:id="66"/>
      <w:r>
        <w:rPr>
          <w:rFonts w:cs="Tahoma"/>
          <w:lang w:val="en-US"/>
        </w:rPr>
        <w:t xml:space="preserve"> in the Index</w:t>
      </w:r>
      <w:bookmarkEnd w:id="67"/>
      <w:bookmarkEnd w:id="68"/>
      <w:r>
        <w:rPr>
          <w:rFonts w:cs="Tahoma"/>
          <w:lang w:val="en-US"/>
        </w:rPr>
        <w:t xml:space="preserve"> </w:t>
      </w:r>
    </w:p>
    <w:p w14:paraId="4FADF9B6" w14:textId="77777777" w:rsidR="00030783" w:rsidRPr="002E2F6F" w:rsidRDefault="00030783" w:rsidP="00030783">
      <w:pPr>
        <w:rPr>
          <w:lang w:val="en-US"/>
        </w:rPr>
      </w:pPr>
    </w:p>
    <w:p w14:paraId="2F72B725" w14:textId="430DA979" w:rsidR="00F45387" w:rsidRPr="00F45387" w:rsidRDefault="00F45387" w:rsidP="000516EF">
      <w:pPr>
        <w:pStyle w:val="30"/>
        <w:rPr>
          <w:rFonts w:cs="Tahoma"/>
          <w:lang w:val="en-US"/>
        </w:rPr>
      </w:pPr>
      <w:bookmarkStart w:id="77" w:name="_Ref4684678"/>
      <w:bookmarkStart w:id="78" w:name="_Ref323385773"/>
      <w:bookmarkStart w:id="79" w:name="_Ref323388095"/>
      <w:bookmarkStart w:id="80" w:name="п_3_2"/>
      <w:bookmarkStart w:id="81" w:name="_Ref235351856"/>
      <w:bookmarkStart w:id="82" w:name="_Ref306365601"/>
      <w:bookmarkStart w:id="83" w:name="_Ref306199762"/>
      <w:bookmarkEnd w:id="69"/>
      <w:bookmarkEnd w:id="70"/>
      <w:bookmarkEnd w:id="71"/>
      <w:bookmarkEnd w:id="72"/>
      <w:bookmarkEnd w:id="73"/>
      <w:bookmarkEnd w:id="74"/>
      <w:bookmarkEnd w:id="75"/>
      <w:bookmarkEnd w:id="76"/>
      <w:r>
        <w:rPr>
          <w:rFonts w:cs="Tahoma"/>
          <w:lang w:val="en-US"/>
        </w:rPr>
        <w:t xml:space="preserve">The weight of the </w:t>
      </w:r>
      <w:proofErr w:type="spellStart"/>
      <w:r>
        <w:rPr>
          <w:rFonts w:cs="Tahoma"/>
          <w:lang w:val="en-US"/>
        </w:rPr>
        <w:t>i</w:t>
      </w:r>
      <w:r w:rsidRPr="00F45387">
        <w:rPr>
          <w:rFonts w:cs="Tahoma"/>
          <w:vertAlign w:val="superscript"/>
          <w:lang w:val="en-US"/>
        </w:rPr>
        <w:t>th</w:t>
      </w:r>
      <w:proofErr w:type="spellEnd"/>
      <w:r>
        <w:rPr>
          <w:rFonts w:cs="Tahoma"/>
          <w:lang w:val="en-US"/>
        </w:rPr>
        <w:t xml:space="preserve"> Real Estate Segment in the Index is calculated as Moscow administrative district </w:t>
      </w:r>
      <w:r w:rsidR="00C26ECB">
        <w:rPr>
          <w:rFonts w:cs="Tahoma"/>
          <w:lang w:val="en-US"/>
        </w:rPr>
        <w:t>weighting factor</w:t>
      </w:r>
      <w:r>
        <w:rPr>
          <w:rFonts w:cs="Tahoma"/>
          <w:lang w:val="en-US"/>
        </w:rPr>
        <w:t xml:space="preserve"> W1i multiplied by the </w:t>
      </w:r>
      <w:r w:rsidR="00C26ECB">
        <w:rPr>
          <w:rFonts w:cs="Tahoma"/>
          <w:lang w:val="en-US"/>
        </w:rPr>
        <w:t>weighting factor</w:t>
      </w:r>
      <w:r>
        <w:rPr>
          <w:rFonts w:cs="Tahoma"/>
          <w:lang w:val="en-US"/>
        </w:rPr>
        <w:t xml:space="preserve"> </w:t>
      </w:r>
      <w:r w:rsidR="00B81B21">
        <w:rPr>
          <w:rFonts w:cs="Tahoma"/>
          <w:lang w:val="en-US"/>
        </w:rPr>
        <w:t xml:space="preserve">of the Segment depending on the Moscow administrative district, the category of the building in which the apartment is located and the distance between the apartment and the nearest metro station. </w:t>
      </w:r>
      <w:r>
        <w:rPr>
          <w:rFonts w:cs="Tahoma"/>
          <w:lang w:val="en-US"/>
        </w:rPr>
        <w:t xml:space="preserve"> </w:t>
      </w:r>
    </w:p>
    <w:p w14:paraId="1EDD4F8A" w14:textId="5937F13B" w:rsidR="00C9664E" w:rsidRPr="00B81B21" w:rsidRDefault="00B81B21" w:rsidP="0056298C">
      <w:pPr>
        <w:pStyle w:val="30"/>
        <w:rPr>
          <w:rFonts w:cs="Tahoma"/>
          <w:lang w:val="en-US"/>
        </w:rPr>
      </w:pPr>
      <w:r w:rsidRPr="00B81B21">
        <w:rPr>
          <w:rFonts w:cs="Tahoma"/>
          <w:lang w:val="en-US"/>
        </w:rPr>
        <w:t xml:space="preserve">Weight </w:t>
      </w:r>
      <w:r w:rsidR="00B8230B">
        <w:rPr>
          <w:rFonts w:cs="Tahoma"/>
          <w:lang w:val="en-US"/>
        </w:rPr>
        <w:t>(</w:t>
      </w:r>
      <w:r w:rsidRPr="00B81B21">
        <w:rPr>
          <w:rFonts w:cs="Tahoma"/>
          <w:lang w:val="en-US"/>
        </w:rPr>
        <w:t>Wi</w:t>
      </w:r>
      <w:r w:rsidR="00B8230B">
        <w:rPr>
          <w:rFonts w:cs="Tahoma"/>
          <w:lang w:val="en-US"/>
        </w:rPr>
        <w:t>)</w:t>
      </w:r>
      <w:r w:rsidRPr="00B81B21">
        <w:rPr>
          <w:rFonts w:cs="Tahoma"/>
          <w:lang w:val="en-US"/>
        </w:rPr>
        <w:t xml:space="preserve"> of the </w:t>
      </w:r>
      <w:proofErr w:type="spellStart"/>
      <w:r w:rsidRPr="00B81B21">
        <w:rPr>
          <w:rFonts w:cs="Tahoma"/>
          <w:lang w:val="en-US"/>
        </w:rPr>
        <w:t>i</w:t>
      </w:r>
      <w:r w:rsidRPr="00B81B21">
        <w:rPr>
          <w:rFonts w:cs="Tahoma"/>
          <w:vertAlign w:val="superscript"/>
          <w:lang w:val="en-US"/>
        </w:rPr>
        <w:t>th</w:t>
      </w:r>
      <w:proofErr w:type="spellEnd"/>
      <w:r w:rsidRPr="00B81B21">
        <w:rPr>
          <w:rFonts w:cs="Tahoma"/>
          <w:lang w:val="en-US"/>
        </w:rPr>
        <w:t xml:space="preserve"> Real Estate Segment in the Index is calculated to nine </w:t>
      </w:r>
      <w:r w:rsidR="00EA2BBA">
        <w:rPr>
          <w:rFonts w:cs="Tahoma"/>
          <w:lang w:val="en-US"/>
        </w:rPr>
        <w:t>decimal points</w:t>
      </w:r>
      <w:r w:rsidRPr="00B81B21">
        <w:rPr>
          <w:rFonts w:cs="Tahoma"/>
          <w:lang w:val="en-US"/>
        </w:rPr>
        <w:t>.</w:t>
      </w:r>
    </w:p>
    <w:p w14:paraId="12669900" w14:textId="60DCC767" w:rsidR="00B81B21" w:rsidRPr="00B8230B" w:rsidRDefault="00B8230B" w:rsidP="008C376D">
      <w:pPr>
        <w:pStyle w:val="30"/>
        <w:rPr>
          <w:rFonts w:cs="Tahoma"/>
          <w:lang w:val="en-US"/>
        </w:rPr>
      </w:pPr>
      <w:r>
        <w:rPr>
          <w:rFonts w:cs="Tahoma"/>
          <w:lang w:val="en-US"/>
        </w:rPr>
        <w:t xml:space="preserve">The </w:t>
      </w:r>
      <w:r w:rsidR="00C26ECB">
        <w:rPr>
          <w:rFonts w:cs="Tahoma"/>
          <w:lang w:val="en-US"/>
        </w:rPr>
        <w:t>weighting factor</w:t>
      </w:r>
      <w:r>
        <w:rPr>
          <w:rFonts w:cs="Tahoma"/>
          <w:lang w:val="en-US"/>
        </w:rPr>
        <w:t xml:space="preserve"> (W1i) of the Moscow administrative district is determined based on the ratio of the population in the district to the </w:t>
      </w:r>
      <w:r w:rsidR="00450EED">
        <w:rPr>
          <w:rFonts w:cs="Tahoma"/>
          <w:lang w:val="en-US"/>
        </w:rPr>
        <w:t>total population of all districts included in t</w:t>
      </w:r>
      <w:r w:rsidR="00490CA1">
        <w:rPr>
          <w:rFonts w:cs="Tahoma"/>
          <w:lang w:val="en-US"/>
        </w:rPr>
        <w:t>he Index. To calculate the district weight</w:t>
      </w:r>
      <w:r w:rsidR="00450EED">
        <w:rPr>
          <w:rFonts w:cs="Tahoma"/>
          <w:lang w:val="en-US"/>
        </w:rPr>
        <w:t xml:space="preserve">, </w:t>
      </w:r>
      <w:r w:rsidR="00A67532">
        <w:rPr>
          <w:rFonts w:cs="Tahoma"/>
          <w:lang w:val="en-US"/>
        </w:rPr>
        <w:t xml:space="preserve">data </w:t>
      </w:r>
      <w:r w:rsidR="00D941CB">
        <w:rPr>
          <w:rFonts w:cs="Tahoma"/>
          <w:lang w:val="en-US"/>
        </w:rPr>
        <w:t xml:space="preserve">last </w:t>
      </w:r>
      <w:r w:rsidR="00A67532">
        <w:rPr>
          <w:rFonts w:cs="Tahoma"/>
          <w:lang w:val="en-US"/>
        </w:rPr>
        <w:t xml:space="preserve">published by </w:t>
      </w:r>
      <w:r w:rsidR="0000052B">
        <w:rPr>
          <w:rFonts w:cs="Tahoma"/>
          <w:lang w:val="en-US"/>
        </w:rPr>
        <w:t>Russian Federal State Statistics Service (</w:t>
      </w:r>
      <w:proofErr w:type="spellStart"/>
      <w:r w:rsidR="00A67532">
        <w:rPr>
          <w:rFonts w:cs="Tahoma"/>
          <w:lang w:val="en-US"/>
        </w:rPr>
        <w:t>Rosstat</w:t>
      </w:r>
      <w:proofErr w:type="spellEnd"/>
      <w:r w:rsidR="0000052B">
        <w:rPr>
          <w:rFonts w:cs="Tahoma"/>
          <w:lang w:val="en-US"/>
        </w:rPr>
        <w:t>)</w:t>
      </w:r>
      <w:r w:rsidR="00A67532">
        <w:rPr>
          <w:rFonts w:cs="Tahoma"/>
          <w:lang w:val="en-US"/>
        </w:rPr>
        <w:t xml:space="preserve"> on its website </w:t>
      </w:r>
      <w:r w:rsidR="00D941CB">
        <w:rPr>
          <w:rFonts w:cs="Tahoma"/>
          <w:lang w:val="en-US"/>
        </w:rPr>
        <w:t xml:space="preserve">by the Review Date is used. If accurate data on Moscow districts population for the last 18 months is not available, the Exchange may determine weights based on expert opinion as recommended also by the Expert Council and also based on the ratio of the number of mortgage deals in the Moscow districts for the previous 12 months.    </w:t>
      </w:r>
      <w:r>
        <w:rPr>
          <w:rFonts w:cs="Tahoma"/>
          <w:lang w:val="en-US"/>
        </w:rPr>
        <w:t xml:space="preserve"> </w:t>
      </w:r>
    </w:p>
    <w:p w14:paraId="558903F5" w14:textId="2C7679A6" w:rsidR="00D941CB" w:rsidRPr="00D941CB" w:rsidRDefault="00D941CB" w:rsidP="009D650C">
      <w:pPr>
        <w:pStyle w:val="30"/>
        <w:rPr>
          <w:rFonts w:cs="Tahoma"/>
          <w:lang w:val="en-US"/>
        </w:rPr>
      </w:pPr>
      <w:r>
        <w:rPr>
          <w:rFonts w:cs="Tahoma"/>
          <w:lang w:val="en-US"/>
        </w:rPr>
        <w:t xml:space="preserve">The </w:t>
      </w:r>
      <w:r w:rsidR="00C26ECB">
        <w:rPr>
          <w:rFonts w:cs="Tahoma"/>
          <w:lang w:val="en-US"/>
        </w:rPr>
        <w:t>weighting factor</w:t>
      </w:r>
      <w:r>
        <w:rPr>
          <w:rFonts w:cs="Tahoma"/>
          <w:lang w:val="en-US"/>
        </w:rPr>
        <w:t xml:space="preserve"> (W2i) of the Segment within an administrative district is determined based on the ratio of</w:t>
      </w:r>
      <w:r w:rsidR="00B20859">
        <w:rPr>
          <w:rFonts w:cs="Tahoma"/>
          <w:lang w:val="en-US"/>
        </w:rPr>
        <w:t xml:space="preserve"> the number of mortgage deals in apartments within the Segment to the total number of deals in all Segments within the district over 52 weeks preceding the Review Date. </w:t>
      </w:r>
      <w:r>
        <w:rPr>
          <w:rFonts w:cs="Tahoma"/>
          <w:lang w:val="en-US"/>
        </w:rPr>
        <w:t xml:space="preserve">  </w:t>
      </w:r>
    </w:p>
    <w:bookmarkEnd w:id="77"/>
    <w:bookmarkEnd w:id="78"/>
    <w:bookmarkEnd w:id="79"/>
    <w:bookmarkEnd w:id="80"/>
    <w:bookmarkEnd w:id="81"/>
    <w:bookmarkEnd w:id="82"/>
    <w:bookmarkEnd w:id="83"/>
    <w:p w14:paraId="57234364" w14:textId="4999C6BF" w:rsidR="006654A6" w:rsidRDefault="006654A6">
      <w:pPr>
        <w:rPr>
          <w:rFonts w:cs="Tahoma"/>
          <w:szCs w:val="20"/>
          <w:lang w:val="en-US"/>
        </w:rPr>
      </w:pPr>
      <w:r>
        <w:rPr>
          <w:rFonts w:cs="Tahoma"/>
          <w:lang w:val="en-US"/>
        </w:rPr>
        <w:br w:type="page"/>
      </w:r>
    </w:p>
    <w:p w14:paraId="01FD59B1" w14:textId="7F46BC39" w:rsidR="0045247E" w:rsidRPr="00D87BFD" w:rsidRDefault="00D87BFD" w:rsidP="00B3660F">
      <w:pPr>
        <w:pStyle w:val="10"/>
        <w:rPr>
          <w:lang w:val="en-US"/>
        </w:rPr>
      </w:pPr>
      <w:bookmarkStart w:id="84" w:name="_Toc46642066"/>
      <w:bookmarkStart w:id="85" w:name="_Toc424122354"/>
      <w:bookmarkStart w:id="86" w:name="_Toc438206729"/>
      <w:bookmarkStart w:id="87" w:name="_Toc438206765"/>
      <w:bookmarkStart w:id="88" w:name="_Toc438206985"/>
      <w:bookmarkStart w:id="89" w:name="_Toc433902901"/>
      <w:bookmarkStart w:id="90" w:name="_Ref487540760"/>
      <w:bookmarkStart w:id="91" w:name="_Toc463443759"/>
      <w:bookmarkStart w:id="92" w:name="_Toc488065474"/>
      <w:r>
        <w:rPr>
          <w:lang w:val="en-US"/>
        </w:rPr>
        <w:lastRenderedPageBreak/>
        <w:t>Index Construction and Review P</w:t>
      </w:r>
      <w:r w:rsidR="00522E63">
        <w:rPr>
          <w:lang w:val="en-US"/>
        </w:rPr>
        <w:t>rocesses</w:t>
      </w:r>
      <w:bookmarkEnd w:id="84"/>
      <w:r w:rsidR="00522E63">
        <w:rPr>
          <w:lang w:val="en-US"/>
        </w:rPr>
        <w:t xml:space="preserve"> </w:t>
      </w:r>
      <w:bookmarkEnd w:id="85"/>
      <w:bookmarkEnd w:id="86"/>
      <w:bookmarkEnd w:id="87"/>
      <w:bookmarkEnd w:id="88"/>
      <w:bookmarkEnd w:id="89"/>
      <w:bookmarkEnd w:id="90"/>
      <w:bookmarkEnd w:id="91"/>
      <w:bookmarkEnd w:id="92"/>
    </w:p>
    <w:p w14:paraId="4124799D" w14:textId="77777777" w:rsidR="00C81342" w:rsidRPr="00D87BFD" w:rsidRDefault="00C81342" w:rsidP="00C81342">
      <w:pPr>
        <w:rPr>
          <w:lang w:val="en-US"/>
        </w:rPr>
      </w:pPr>
    </w:p>
    <w:p w14:paraId="043FF9F8" w14:textId="4886F588" w:rsidR="00652094" w:rsidRPr="00D87BFD" w:rsidRDefault="00D87BFD" w:rsidP="00B0449E">
      <w:pPr>
        <w:pStyle w:val="a"/>
        <w:rPr>
          <w:lang w:val="en-US"/>
        </w:rPr>
      </w:pPr>
      <w:bookmarkStart w:id="93" w:name="_Toc46642067"/>
      <w:bookmarkStart w:id="94" w:name="_Ref423512999"/>
      <w:bookmarkStart w:id="95" w:name="_Ref423518818"/>
      <w:bookmarkStart w:id="96" w:name="_Toc424122355"/>
      <w:bookmarkStart w:id="97" w:name="_Toc438206730"/>
      <w:bookmarkStart w:id="98" w:name="_Toc438206766"/>
      <w:bookmarkStart w:id="99" w:name="_Toc438206986"/>
      <w:bookmarkStart w:id="100" w:name="_Toc433902902"/>
      <w:bookmarkStart w:id="101" w:name="_Toc463443760"/>
      <w:bookmarkStart w:id="102" w:name="_Toc488065475"/>
      <w:r>
        <w:rPr>
          <w:lang w:val="en-US"/>
        </w:rPr>
        <w:t>Rules for Selecting I</w:t>
      </w:r>
      <w:r w:rsidR="00652094">
        <w:rPr>
          <w:lang w:val="en-US"/>
        </w:rPr>
        <w:t xml:space="preserve">ndex </w:t>
      </w:r>
      <w:r>
        <w:rPr>
          <w:lang w:val="en-US"/>
        </w:rPr>
        <w:t>C</w:t>
      </w:r>
      <w:r w:rsidR="00652094">
        <w:rPr>
          <w:lang w:val="en-US"/>
        </w:rPr>
        <w:t>onstituents</w:t>
      </w:r>
      <w:bookmarkEnd w:id="93"/>
    </w:p>
    <w:bookmarkEnd w:id="94"/>
    <w:bookmarkEnd w:id="95"/>
    <w:bookmarkEnd w:id="96"/>
    <w:bookmarkEnd w:id="97"/>
    <w:bookmarkEnd w:id="98"/>
    <w:bookmarkEnd w:id="99"/>
    <w:bookmarkEnd w:id="100"/>
    <w:bookmarkEnd w:id="101"/>
    <w:bookmarkEnd w:id="102"/>
    <w:p w14:paraId="5339B343" w14:textId="77777777" w:rsidR="00522E63" w:rsidRPr="00D87BFD" w:rsidRDefault="00522E63" w:rsidP="00522E63">
      <w:pPr>
        <w:rPr>
          <w:lang w:val="en-US"/>
        </w:rPr>
      </w:pPr>
    </w:p>
    <w:p w14:paraId="386A9535" w14:textId="72FC3AA9" w:rsidR="00A30A5A" w:rsidRPr="00C2449D" w:rsidRDefault="00C2449D" w:rsidP="00C81172">
      <w:pPr>
        <w:pStyle w:val="30"/>
        <w:rPr>
          <w:rFonts w:cs="Tahoma"/>
          <w:lang w:val="en-US" w:eastAsia="en-US"/>
        </w:rPr>
      </w:pPr>
      <w:r w:rsidRPr="00C2449D">
        <w:rPr>
          <w:rFonts w:cs="Tahoma"/>
          <w:lang w:val="en-US" w:eastAsia="en-US"/>
        </w:rPr>
        <w:t>The list of the Index Constituents contains codes and names of the Moscow Real Estate Market Segments.</w:t>
      </w:r>
    </w:p>
    <w:p w14:paraId="699E10C0" w14:textId="4A0CE7C9" w:rsidR="00C2449D" w:rsidRPr="00A137FB" w:rsidRDefault="00C2449D" w:rsidP="002A7285">
      <w:pPr>
        <w:pStyle w:val="30"/>
        <w:rPr>
          <w:rStyle w:val="af7"/>
          <w:rFonts w:ascii="Tahoma" w:hAnsi="Tahoma" w:cs="Tahoma"/>
          <w:szCs w:val="24"/>
          <w:lang w:val="en-US" w:eastAsia="en-US"/>
        </w:rPr>
      </w:pPr>
      <w:r w:rsidRPr="00C2449D">
        <w:rPr>
          <w:rFonts w:cs="Tahoma"/>
          <w:lang w:val="en-US" w:eastAsia="en-US"/>
        </w:rPr>
        <w:t>The Moscow Real Estate Market Segments (the Index Constituent</w:t>
      </w:r>
      <w:r>
        <w:rPr>
          <w:rFonts w:cs="Tahoma"/>
          <w:lang w:val="en-US" w:eastAsia="en-US"/>
        </w:rPr>
        <w:t xml:space="preserve">s) are listed in </w:t>
      </w:r>
      <w:r w:rsidR="00A30A5A" w:rsidRPr="00C2449D">
        <w:rPr>
          <w:rFonts w:cs="Tahoma"/>
        </w:rPr>
        <w:fldChar w:fldCharType="begin"/>
      </w:r>
      <w:r w:rsidR="00A30A5A" w:rsidRPr="00C2449D">
        <w:rPr>
          <w:rFonts w:cs="Tahoma"/>
          <w:lang w:val="en-US"/>
        </w:rPr>
        <w:instrText xml:space="preserve"> REF _Ref5014805 \h </w:instrText>
      </w:r>
      <w:r w:rsidR="00A30A5A" w:rsidRPr="00C2449D">
        <w:rPr>
          <w:rFonts w:cs="Tahoma"/>
        </w:rPr>
      </w:r>
      <w:r w:rsidR="00A30A5A" w:rsidRPr="00C2449D">
        <w:rPr>
          <w:rFonts w:cs="Tahoma"/>
        </w:rPr>
        <w:fldChar w:fldCharType="separate"/>
      </w:r>
      <w:r>
        <w:rPr>
          <w:rFonts w:cs="Tahoma"/>
          <w:lang w:val="en-US"/>
        </w:rPr>
        <w:t xml:space="preserve">Appendix </w:t>
      </w:r>
      <w:r w:rsidR="00572F46" w:rsidRPr="00C2449D">
        <w:rPr>
          <w:rFonts w:cs="Tahoma"/>
          <w:lang w:val="en-US"/>
        </w:rPr>
        <w:t>1</w:t>
      </w:r>
      <w:r w:rsidR="00A30A5A" w:rsidRPr="00C2449D">
        <w:rPr>
          <w:rFonts w:cs="Tahoma"/>
        </w:rPr>
        <w:fldChar w:fldCharType="end"/>
      </w:r>
      <w:r>
        <w:rPr>
          <w:rFonts w:cs="Tahoma"/>
          <w:lang w:val="en-US"/>
        </w:rPr>
        <w:t xml:space="preserve"> hereto</w:t>
      </w:r>
      <w:r w:rsidR="00A30A5A" w:rsidRPr="00C2449D">
        <w:rPr>
          <w:rFonts w:cs="Tahoma"/>
          <w:lang w:val="en-US"/>
        </w:rPr>
        <w:t>.</w:t>
      </w:r>
      <w:r>
        <w:rPr>
          <w:rFonts w:cs="Tahoma"/>
          <w:lang w:val="en-US"/>
        </w:rPr>
        <w:t xml:space="preserve"> The list of Index Constituents may be changed </w:t>
      </w:r>
      <w:r w:rsidR="00A137FB">
        <w:rPr>
          <w:rFonts w:cs="Tahoma"/>
          <w:lang w:val="en-US"/>
        </w:rPr>
        <w:t xml:space="preserve">as recommended </w:t>
      </w:r>
      <w:r w:rsidR="000A31E7">
        <w:rPr>
          <w:rFonts w:cs="Tahoma"/>
          <w:lang w:val="en-US"/>
        </w:rPr>
        <w:t xml:space="preserve">by the Expert Council in accordance with the procedure set out in clause </w:t>
      </w:r>
      <w:r w:rsidR="005E51CE">
        <w:rPr>
          <w:rFonts w:cs="Tahoma"/>
          <w:lang w:val="en-US"/>
        </w:rPr>
        <w:fldChar w:fldCharType="begin"/>
      </w:r>
      <w:r w:rsidR="005E51CE">
        <w:rPr>
          <w:rFonts w:cs="Tahoma"/>
          <w:lang w:val="en-US"/>
        </w:rPr>
        <w:instrText xml:space="preserve"> REF _Ref46633413 \r \h </w:instrText>
      </w:r>
      <w:r w:rsidR="005E51CE">
        <w:rPr>
          <w:rFonts w:cs="Tahoma"/>
          <w:lang w:val="en-US"/>
        </w:rPr>
      </w:r>
      <w:r w:rsidR="005E51CE">
        <w:rPr>
          <w:rFonts w:cs="Tahoma"/>
          <w:lang w:val="en-US"/>
        </w:rPr>
        <w:fldChar w:fldCharType="separate"/>
      </w:r>
      <w:r w:rsidR="005E51CE">
        <w:rPr>
          <w:rFonts w:cs="Tahoma"/>
          <w:lang w:val="en-US"/>
        </w:rPr>
        <w:t>3.2</w:t>
      </w:r>
      <w:r w:rsidR="005E51CE">
        <w:rPr>
          <w:rFonts w:cs="Tahoma"/>
          <w:lang w:val="en-US"/>
        </w:rPr>
        <w:fldChar w:fldCharType="end"/>
      </w:r>
      <w:r w:rsidR="000A31E7">
        <w:rPr>
          <w:rFonts w:cs="Tahoma"/>
          <w:lang w:val="en-US"/>
        </w:rPr>
        <w:t xml:space="preserve"> below.</w:t>
      </w:r>
    </w:p>
    <w:p w14:paraId="722E6297" w14:textId="49B01A69" w:rsidR="00D77A37" w:rsidRPr="005E51CE" w:rsidRDefault="005E51CE" w:rsidP="002A7285">
      <w:pPr>
        <w:pStyle w:val="30"/>
        <w:rPr>
          <w:rFonts w:cs="Tahoma"/>
          <w:lang w:val="en-US" w:eastAsia="en-US"/>
        </w:rPr>
      </w:pPr>
      <w:r>
        <w:rPr>
          <w:rStyle w:val="af7"/>
          <w:rFonts w:ascii="Tahoma" w:hAnsi="Tahoma" w:cs="Tahoma"/>
          <w:lang w:val="en-US"/>
        </w:rPr>
        <w:t xml:space="preserve">The Constituents’ parameters are the Segments’ weights in the Index. The parameters are determined as of the Review Date in accordance with the procedure set out in clause </w:t>
      </w:r>
      <w:r>
        <w:rPr>
          <w:rStyle w:val="af7"/>
          <w:rFonts w:ascii="Tahoma" w:hAnsi="Tahoma" w:cs="Tahoma"/>
          <w:lang w:val="en-US"/>
        </w:rPr>
        <w:fldChar w:fldCharType="begin"/>
      </w:r>
      <w:r>
        <w:rPr>
          <w:rStyle w:val="af7"/>
          <w:rFonts w:ascii="Tahoma" w:hAnsi="Tahoma" w:cs="Tahoma"/>
          <w:lang w:val="en-US"/>
        </w:rPr>
        <w:instrText xml:space="preserve"> REF _Ref46633432 \r \h </w:instrText>
      </w:r>
      <w:r>
        <w:rPr>
          <w:rStyle w:val="af7"/>
          <w:rFonts w:ascii="Tahoma" w:hAnsi="Tahoma" w:cs="Tahoma"/>
          <w:lang w:val="en-US"/>
        </w:rPr>
      </w:r>
      <w:r>
        <w:rPr>
          <w:rStyle w:val="af7"/>
          <w:rFonts w:ascii="Tahoma" w:hAnsi="Tahoma" w:cs="Tahoma"/>
          <w:lang w:val="en-US"/>
        </w:rPr>
        <w:fldChar w:fldCharType="separate"/>
      </w:r>
      <w:r>
        <w:rPr>
          <w:rStyle w:val="af7"/>
          <w:rFonts w:ascii="Tahoma" w:hAnsi="Tahoma" w:cs="Tahoma"/>
          <w:lang w:val="en-US"/>
        </w:rPr>
        <w:t>2.3</w:t>
      </w:r>
      <w:r>
        <w:rPr>
          <w:rStyle w:val="af7"/>
          <w:rFonts w:ascii="Tahoma" w:hAnsi="Tahoma" w:cs="Tahoma"/>
          <w:lang w:val="en-US"/>
        </w:rPr>
        <w:fldChar w:fldCharType="end"/>
      </w:r>
      <w:r>
        <w:rPr>
          <w:rStyle w:val="af7"/>
          <w:rFonts w:ascii="Tahoma" w:hAnsi="Tahoma" w:cs="Tahoma"/>
          <w:lang w:val="en-US"/>
        </w:rPr>
        <w:t xml:space="preserve"> above.</w:t>
      </w:r>
    </w:p>
    <w:p w14:paraId="6F6279FF" w14:textId="0FF59EBF" w:rsidR="00912036" w:rsidRPr="005E51CE" w:rsidRDefault="005E51CE" w:rsidP="00912036">
      <w:pPr>
        <w:pStyle w:val="30"/>
        <w:rPr>
          <w:lang w:val="en-US" w:eastAsia="en-US"/>
        </w:rPr>
      </w:pPr>
      <w:r>
        <w:rPr>
          <w:lang w:val="en-US" w:eastAsia="en-US"/>
        </w:rPr>
        <w:t xml:space="preserve">The Constituents’ parameters are calculated using data provided by </w:t>
      </w:r>
      <w:proofErr w:type="spellStart"/>
      <w:r>
        <w:rPr>
          <w:lang w:val="en-US" w:eastAsia="en-US"/>
        </w:rPr>
        <w:t>DomClick</w:t>
      </w:r>
      <w:proofErr w:type="spellEnd"/>
      <w:r>
        <w:rPr>
          <w:lang w:val="en-US" w:eastAsia="en-US"/>
        </w:rPr>
        <w:t xml:space="preserve"> to the Exchange by the Review Date.</w:t>
      </w:r>
    </w:p>
    <w:p w14:paraId="41D07689" w14:textId="77777777" w:rsidR="00433E92" w:rsidRPr="00212DF7" w:rsidRDefault="00433E92" w:rsidP="00433E92">
      <w:pPr>
        <w:pStyle w:val="30"/>
        <w:numPr>
          <w:ilvl w:val="0"/>
          <w:numId w:val="0"/>
        </w:numPr>
        <w:ind w:left="1077"/>
        <w:rPr>
          <w:lang w:val="en-US" w:eastAsia="en-US"/>
        </w:rPr>
      </w:pPr>
    </w:p>
    <w:p w14:paraId="40CF2723" w14:textId="6AB36DCD" w:rsidR="000E48CF" w:rsidRDefault="00D87BFD" w:rsidP="00DC0E5E">
      <w:pPr>
        <w:pStyle w:val="a"/>
      </w:pPr>
      <w:bookmarkStart w:id="103" w:name="_Toc424122372"/>
      <w:bookmarkStart w:id="104" w:name="_Toc438206738"/>
      <w:bookmarkStart w:id="105" w:name="_Toc438206774"/>
      <w:bookmarkStart w:id="106" w:name="_Toc438206994"/>
      <w:bookmarkStart w:id="107" w:name="_Toc433902910"/>
      <w:bookmarkStart w:id="108" w:name="_Toc463443768"/>
      <w:bookmarkStart w:id="109" w:name="_Toc488065483"/>
      <w:bookmarkStart w:id="110" w:name="_Ref5095354"/>
      <w:bookmarkStart w:id="111" w:name="_Ref46633413"/>
      <w:bookmarkStart w:id="112" w:name="_Toc46642068"/>
      <w:r>
        <w:rPr>
          <w:lang w:val="en-US"/>
        </w:rPr>
        <w:t>Index Review P</w:t>
      </w:r>
      <w:r w:rsidR="005E51CE">
        <w:rPr>
          <w:lang w:val="en-US"/>
        </w:rPr>
        <w:t>rocedure</w:t>
      </w:r>
      <w:bookmarkEnd w:id="103"/>
      <w:bookmarkEnd w:id="104"/>
      <w:bookmarkEnd w:id="105"/>
      <w:bookmarkEnd w:id="106"/>
      <w:bookmarkEnd w:id="107"/>
      <w:bookmarkEnd w:id="108"/>
      <w:bookmarkEnd w:id="109"/>
      <w:bookmarkEnd w:id="110"/>
      <w:bookmarkEnd w:id="111"/>
      <w:bookmarkEnd w:id="112"/>
    </w:p>
    <w:p w14:paraId="0004E12C" w14:textId="77777777" w:rsidR="00433E92" w:rsidRPr="00433E92" w:rsidRDefault="00433E92" w:rsidP="00433E92"/>
    <w:p w14:paraId="23BD2D26" w14:textId="629EB4D1" w:rsidR="005E51CE" w:rsidRPr="005E51CE" w:rsidRDefault="005E51CE" w:rsidP="00937F3C">
      <w:pPr>
        <w:pStyle w:val="30"/>
        <w:rPr>
          <w:lang w:val="en-US"/>
        </w:rPr>
      </w:pPr>
      <w:r>
        <w:rPr>
          <w:lang w:val="en-US"/>
        </w:rPr>
        <w:t xml:space="preserve">The list of the Moscow Real Estate Market Segments (the Index Constituents) and </w:t>
      </w:r>
      <w:r w:rsidR="00C26ECB">
        <w:rPr>
          <w:lang w:val="en-US"/>
        </w:rPr>
        <w:t>weighting factor</w:t>
      </w:r>
      <w:r>
        <w:rPr>
          <w:lang w:val="en-US"/>
        </w:rPr>
        <w:t xml:space="preserve">s used to calculate the Index (the Constituents’ parameters) are changed </w:t>
      </w:r>
      <w:r w:rsidR="00910D7C">
        <w:rPr>
          <w:lang w:val="en-US"/>
        </w:rPr>
        <w:t xml:space="preserve">when reviewing the Constituents. </w:t>
      </w:r>
    </w:p>
    <w:p w14:paraId="1BB640BE" w14:textId="0B3D4A8B" w:rsidR="00910D7C" w:rsidRPr="00910D7C" w:rsidRDefault="00910D7C" w:rsidP="00937F3C">
      <w:pPr>
        <w:pStyle w:val="30"/>
        <w:rPr>
          <w:lang w:val="en-US"/>
        </w:rPr>
      </w:pPr>
      <w:bookmarkStart w:id="113" w:name="_Ref511664437"/>
      <w:r>
        <w:rPr>
          <w:lang w:val="en-US"/>
        </w:rPr>
        <w:t>The Index Constituents and their parameters are reviewed quarterly or le</w:t>
      </w:r>
      <w:r w:rsidR="00792B48">
        <w:rPr>
          <w:lang w:val="en-US"/>
        </w:rPr>
        <w:t xml:space="preserve">ss except the cases provided for by this Methodology. Changes arising from the reviews are effective beginning the forth Monday of March, June, September and December. The Exchange may decide to move the effective date for these changes. </w:t>
      </w:r>
      <w:r w:rsidR="00792B48">
        <w:rPr>
          <w:lang w:val="en-US"/>
        </w:rPr>
        <w:tab/>
      </w:r>
      <w:r w:rsidR="00792B48">
        <w:rPr>
          <w:lang w:val="en-US"/>
        </w:rPr>
        <w:tab/>
        <w:t xml:space="preserve">   </w:t>
      </w:r>
      <w:r>
        <w:rPr>
          <w:lang w:val="en-US"/>
        </w:rPr>
        <w:t xml:space="preserve"> </w:t>
      </w:r>
    </w:p>
    <w:p w14:paraId="49615CDC" w14:textId="3A861955" w:rsidR="00792B48" w:rsidRPr="00EA2BBA" w:rsidRDefault="00EA2BBA" w:rsidP="00E0504E">
      <w:pPr>
        <w:pStyle w:val="30"/>
        <w:rPr>
          <w:rFonts w:cs="Tahoma"/>
          <w:lang w:val="en-US"/>
        </w:rPr>
      </w:pPr>
      <w:bookmarkStart w:id="114" w:name="_Ref422320984"/>
      <w:bookmarkEnd w:id="113"/>
      <w:r>
        <w:rPr>
          <w:rFonts w:cs="Tahoma"/>
          <w:lang w:val="en-US"/>
        </w:rPr>
        <w:t>The Index Constituents may be reviewed in</w:t>
      </w:r>
      <w:r w:rsidRPr="00EA2BBA">
        <w:rPr>
          <w:rFonts w:cs="Tahoma"/>
          <w:lang w:val="en-US"/>
        </w:rPr>
        <w:t xml:space="preserve"> </w:t>
      </w:r>
      <w:r>
        <w:rPr>
          <w:rFonts w:cs="Tahoma"/>
          <w:lang w:val="en-US"/>
        </w:rPr>
        <w:t xml:space="preserve">a fast-track manner if an event has taken place which may have material impact on the Index and requires prompt review of the Constituents and their parameters.   </w:t>
      </w:r>
    </w:p>
    <w:p w14:paraId="5258F3E2" w14:textId="7063E09D" w:rsidR="00A632E8" w:rsidRPr="00EA2BBA" w:rsidRDefault="00EA2BBA" w:rsidP="00E0504E">
      <w:pPr>
        <w:pStyle w:val="30"/>
        <w:rPr>
          <w:rFonts w:cs="Tahoma"/>
          <w:lang w:val="en-US"/>
        </w:rPr>
      </w:pPr>
      <w:r>
        <w:rPr>
          <w:rFonts w:cs="Tahoma"/>
          <w:lang w:val="en-US"/>
        </w:rPr>
        <w:t xml:space="preserve">The Exchange announces a regular review of the Index Constituents and their parameters at least two weeks before the changes take effect. </w:t>
      </w:r>
    </w:p>
    <w:bookmarkEnd w:id="114"/>
    <w:p w14:paraId="200FBDE0" w14:textId="319D302E" w:rsidR="00EA2BBA" w:rsidRPr="00EA2BBA" w:rsidRDefault="00EA2BBA" w:rsidP="00EA2BBA">
      <w:pPr>
        <w:pStyle w:val="30"/>
        <w:rPr>
          <w:rFonts w:cs="Tahoma"/>
          <w:lang w:val="en-US"/>
        </w:rPr>
      </w:pPr>
      <w:r>
        <w:rPr>
          <w:rFonts w:cs="Tahoma"/>
          <w:lang w:val="en-US"/>
        </w:rPr>
        <w:t xml:space="preserve">The Exchange announces an extraordinary review of the Index Constituents and their parameters at least one day before the changes take effect. </w:t>
      </w:r>
    </w:p>
    <w:p w14:paraId="3105E8BF" w14:textId="77777777" w:rsidR="00700330" w:rsidRPr="00212DF7" w:rsidRDefault="00700330" w:rsidP="00700330">
      <w:pPr>
        <w:rPr>
          <w:lang w:val="en-US"/>
        </w:rPr>
      </w:pPr>
    </w:p>
    <w:p w14:paraId="4ABEAFD8" w14:textId="372FCC3A" w:rsidR="00096A43" w:rsidRDefault="00D87BFD" w:rsidP="00E0504E">
      <w:pPr>
        <w:pStyle w:val="10"/>
      </w:pPr>
      <w:bookmarkStart w:id="115" w:name="_Toc424906503"/>
      <w:bookmarkStart w:id="116" w:name="_Toc424906574"/>
      <w:bookmarkStart w:id="117" w:name="_Toc424906606"/>
      <w:bookmarkStart w:id="118" w:name="_Toc424906650"/>
      <w:bookmarkStart w:id="119" w:name="_Toc424906694"/>
      <w:bookmarkStart w:id="120" w:name="_Toc424906732"/>
      <w:bookmarkStart w:id="121" w:name="_Toc424909149"/>
      <w:bookmarkStart w:id="122" w:name="_Toc425425272"/>
      <w:bookmarkStart w:id="123" w:name="_Toc424122376"/>
      <w:bookmarkStart w:id="124" w:name="_Toc438206742"/>
      <w:bookmarkStart w:id="125" w:name="_Toc438206778"/>
      <w:bookmarkStart w:id="126" w:name="_Toc438206998"/>
      <w:bookmarkStart w:id="127" w:name="_Toc433902914"/>
      <w:bookmarkStart w:id="128" w:name="_Toc463443772"/>
      <w:bookmarkStart w:id="129" w:name="_Toc488065485"/>
      <w:bookmarkStart w:id="130" w:name="_Toc46642069"/>
      <w:bookmarkStart w:id="131" w:name="_Ref272826482"/>
      <w:bookmarkStart w:id="132" w:name="п_6_1"/>
      <w:bookmarkEnd w:id="115"/>
      <w:bookmarkEnd w:id="116"/>
      <w:bookmarkEnd w:id="117"/>
      <w:bookmarkEnd w:id="118"/>
      <w:bookmarkEnd w:id="119"/>
      <w:bookmarkEnd w:id="120"/>
      <w:bookmarkEnd w:id="121"/>
      <w:bookmarkEnd w:id="122"/>
      <w:r>
        <w:rPr>
          <w:lang w:val="en-US"/>
        </w:rPr>
        <w:t>Calculation Rules and D</w:t>
      </w:r>
      <w:r w:rsidR="00EA2BBA">
        <w:rPr>
          <w:lang w:val="en-US"/>
        </w:rPr>
        <w:t>isclosure</w:t>
      </w:r>
      <w:bookmarkEnd w:id="123"/>
      <w:bookmarkEnd w:id="124"/>
      <w:bookmarkEnd w:id="125"/>
      <w:bookmarkEnd w:id="126"/>
      <w:bookmarkEnd w:id="127"/>
      <w:bookmarkEnd w:id="128"/>
      <w:bookmarkEnd w:id="129"/>
      <w:bookmarkEnd w:id="130"/>
    </w:p>
    <w:p w14:paraId="764E16CB" w14:textId="77777777" w:rsidR="00EA2BBA" w:rsidRPr="00EA2BBA" w:rsidRDefault="00EA2BBA" w:rsidP="00EA2BBA"/>
    <w:p w14:paraId="36CD8344" w14:textId="2BA0F59F" w:rsidR="009C0A68" w:rsidRDefault="00EA2BBA" w:rsidP="009C0A68">
      <w:pPr>
        <w:pStyle w:val="a"/>
      </w:pPr>
      <w:bookmarkStart w:id="133" w:name="_Toc46642070"/>
      <w:bookmarkStart w:id="134" w:name="_Toc424122379"/>
      <w:bookmarkStart w:id="135" w:name="_Toc438206744"/>
      <w:bookmarkStart w:id="136" w:name="_Toc438206780"/>
      <w:bookmarkStart w:id="137" w:name="_Toc438207000"/>
      <w:bookmarkStart w:id="138" w:name="_Toc433902916"/>
      <w:bookmarkStart w:id="139" w:name="_Toc463443774"/>
      <w:bookmarkStart w:id="140" w:name="_Toc488065487"/>
      <w:r>
        <w:rPr>
          <w:lang w:val="en-US"/>
        </w:rPr>
        <w:t>Expert Council</w:t>
      </w:r>
      <w:bookmarkEnd w:id="133"/>
    </w:p>
    <w:p w14:paraId="341EC4BB" w14:textId="77777777" w:rsidR="00EA2BBA" w:rsidRPr="00EA2BBA" w:rsidRDefault="00EA2BBA" w:rsidP="00EA2BBA"/>
    <w:p w14:paraId="53F428C0" w14:textId="3413C457" w:rsidR="00EA2BBA" w:rsidRPr="00424726" w:rsidRDefault="00424726" w:rsidP="00C33D7B">
      <w:pPr>
        <w:pStyle w:val="30"/>
        <w:rPr>
          <w:rFonts w:cs="Tahoma"/>
          <w:lang w:val="en-US"/>
        </w:rPr>
      </w:pPr>
      <w:r>
        <w:rPr>
          <w:rFonts w:cs="Tahoma"/>
          <w:lang w:val="en-US"/>
        </w:rPr>
        <w:t>The</w:t>
      </w:r>
      <w:r w:rsidRPr="00424726">
        <w:rPr>
          <w:rFonts w:cs="Tahoma"/>
          <w:lang w:val="en-US"/>
        </w:rPr>
        <w:t xml:space="preserve"> </w:t>
      </w:r>
      <w:r>
        <w:rPr>
          <w:rFonts w:cs="Tahoma"/>
          <w:lang w:val="en-US"/>
        </w:rPr>
        <w:t>Exchange</w:t>
      </w:r>
      <w:r w:rsidRPr="00424726">
        <w:rPr>
          <w:rFonts w:cs="Tahoma"/>
          <w:lang w:val="en-US"/>
        </w:rPr>
        <w:t xml:space="preserve"> </w:t>
      </w:r>
      <w:r>
        <w:rPr>
          <w:rFonts w:cs="Tahoma"/>
          <w:lang w:val="en-US"/>
        </w:rPr>
        <w:t>supervises</w:t>
      </w:r>
      <w:r w:rsidRPr="00424726">
        <w:rPr>
          <w:rFonts w:cs="Tahoma"/>
          <w:lang w:val="en-US"/>
        </w:rPr>
        <w:t xml:space="preserve"> </w:t>
      </w:r>
      <w:r>
        <w:rPr>
          <w:rFonts w:cs="Tahoma"/>
          <w:lang w:val="en-US"/>
        </w:rPr>
        <w:t>and</w:t>
      </w:r>
      <w:r w:rsidRPr="00424726">
        <w:rPr>
          <w:rFonts w:cs="Tahoma"/>
          <w:lang w:val="en-US"/>
        </w:rPr>
        <w:t xml:space="preserve"> </w:t>
      </w:r>
      <w:r>
        <w:rPr>
          <w:rFonts w:cs="Tahoma"/>
          <w:lang w:val="en-US"/>
        </w:rPr>
        <w:t>amends</w:t>
      </w:r>
      <w:r w:rsidRPr="00424726">
        <w:rPr>
          <w:rFonts w:cs="Tahoma"/>
          <w:lang w:val="en-US"/>
        </w:rPr>
        <w:t xml:space="preserve"> </w:t>
      </w:r>
      <w:r>
        <w:rPr>
          <w:rFonts w:cs="Tahoma"/>
          <w:lang w:val="en-US"/>
        </w:rPr>
        <w:t>the</w:t>
      </w:r>
      <w:r w:rsidRPr="00424726">
        <w:rPr>
          <w:rFonts w:cs="Tahoma"/>
          <w:lang w:val="en-US"/>
        </w:rPr>
        <w:t xml:space="preserve"> </w:t>
      </w:r>
      <w:r>
        <w:rPr>
          <w:rFonts w:cs="Tahoma"/>
          <w:lang w:val="en-US"/>
        </w:rPr>
        <w:t>Methodology</w:t>
      </w:r>
      <w:r w:rsidRPr="00424726">
        <w:rPr>
          <w:rFonts w:cs="Tahoma"/>
          <w:lang w:val="en-US"/>
        </w:rPr>
        <w:t xml:space="preserve"> </w:t>
      </w:r>
      <w:r>
        <w:rPr>
          <w:rFonts w:cs="Tahoma"/>
          <w:lang w:val="en-US"/>
        </w:rPr>
        <w:t>as</w:t>
      </w:r>
      <w:r w:rsidRPr="00424726">
        <w:rPr>
          <w:rFonts w:cs="Tahoma"/>
          <w:lang w:val="en-US"/>
        </w:rPr>
        <w:t xml:space="preserve"> </w:t>
      </w:r>
      <w:r>
        <w:rPr>
          <w:rFonts w:cs="Tahoma"/>
          <w:lang w:val="en-US"/>
        </w:rPr>
        <w:t>recommended</w:t>
      </w:r>
      <w:r w:rsidRPr="00424726">
        <w:rPr>
          <w:rFonts w:cs="Tahoma"/>
          <w:lang w:val="en-US"/>
        </w:rPr>
        <w:t xml:space="preserve"> </w:t>
      </w:r>
      <w:r>
        <w:rPr>
          <w:rFonts w:cs="Tahoma"/>
          <w:lang w:val="en-US"/>
        </w:rPr>
        <w:t>by</w:t>
      </w:r>
      <w:r w:rsidRPr="00424726">
        <w:rPr>
          <w:rFonts w:cs="Tahoma"/>
          <w:lang w:val="en-US"/>
        </w:rPr>
        <w:t xml:space="preserve"> </w:t>
      </w:r>
      <w:r>
        <w:rPr>
          <w:rFonts w:cs="Tahoma"/>
          <w:lang w:val="en-US"/>
        </w:rPr>
        <w:t>the</w:t>
      </w:r>
      <w:r w:rsidRPr="00424726">
        <w:rPr>
          <w:rFonts w:cs="Tahoma"/>
          <w:lang w:val="en-US"/>
        </w:rPr>
        <w:t xml:space="preserve"> </w:t>
      </w:r>
      <w:r>
        <w:rPr>
          <w:rFonts w:cs="Tahoma"/>
          <w:lang w:val="en-US"/>
        </w:rPr>
        <w:t>Expert</w:t>
      </w:r>
      <w:r w:rsidRPr="00424726">
        <w:rPr>
          <w:rFonts w:cs="Tahoma"/>
          <w:lang w:val="en-US"/>
        </w:rPr>
        <w:t xml:space="preserve"> </w:t>
      </w:r>
      <w:r>
        <w:rPr>
          <w:rFonts w:cs="Tahoma"/>
          <w:lang w:val="en-US"/>
        </w:rPr>
        <w:t>Council</w:t>
      </w:r>
      <w:r w:rsidRPr="00424726">
        <w:rPr>
          <w:rFonts w:cs="Tahoma"/>
          <w:lang w:val="en-US"/>
        </w:rPr>
        <w:t>.</w:t>
      </w:r>
      <w:r>
        <w:rPr>
          <w:rFonts w:cs="Tahoma"/>
          <w:lang w:val="en-US"/>
        </w:rPr>
        <w:t xml:space="preserve"> The Expert Council’s functions and power are set out in the Expert Council Regulations.</w:t>
      </w:r>
      <w:r w:rsidRPr="00424726">
        <w:rPr>
          <w:rFonts w:cs="Tahoma"/>
          <w:lang w:val="en-US"/>
        </w:rPr>
        <w:t xml:space="preserve"> </w:t>
      </w:r>
    </w:p>
    <w:p w14:paraId="5AFE3C63" w14:textId="36612692" w:rsidR="009C0A68" w:rsidRPr="00424726" w:rsidRDefault="00424726" w:rsidP="00C33D7B">
      <w:pPr>
        <w:pStyle w:val="30"/>
        <w:rPr>
          <w:rFonts w:cs="Tahoma"/>
          <w:lang w:val="en-US"/>
        </w:rPr>
      </w:pPr>
      <w:r>
        <w:rPr>
          <w:rFonts w:cs="Tahoma"/>
          <w:lang w:val="en-US"/>
        </w:rPr>
        <w:t xml:space="preserve">The Index is constructed, calculated, reviewed and updated as well as this Methodology is amended in accordance with the administrative principles and rules set out in the Moscow Exchange Index Management Policy. </w:t>
      </w:r>
    </w:p>
    <w:p w14:paraId="665F8A0A" w14:textId="7583AD66" w:rsidR="009C0A68" w:rsidRPr="00212DF7" w:rsidRDefault="009C0A68" w:rsidP="00424726">
      <w:pPr>
        <w:pStyle w:val="30"/>
        <w:numPr>
          <w:ilvl w:val="0"/>
          <w:numId w:val="0"/>
        </w:numPr>
        <w:ind w:left="1077"/>
        <w:rPr>
          <w:rFonts w:cs="Tahoma"/>
          <w:lang w:val="en-US"/>
        </w:rPr>
      </w:pPr>
    </w:p>
    <w:p w14:paraId="574EDCA4" w14:textId="4B07AC87" w:rsidR="00096A43" w:rsidRDefault="00D87BFD" w:rsidP="009C0A68">
      <w:pPr>
        <w:pStyle w:val="a"/>
      </w:pPr>
      <w:bookmarkStart w:id="141" w:name="_Toc46642071"/>
      <w:r>
        <w:rPr>
          <w:lang w:val="en-US"/>
        </w:rPr>
        <w:t xml:space="preserve">Index </w:t>
      </w:r>
      <w:r w:rsidR="00424726">
        <w:rPr>
          <w:lang w:val="en-US"/>
        </w:rPr>
        <w:t xml:space="preserve">Calculation </w:t>
      </w:r>
      <w:bookmarkEnd w:id="134"/>
      <w:bookmarkEnd w:id="135"/>
      <w:bookmarkEnd w:id="136"/>
      <w:bookmarkEnd w:id="137"/>
      <w:bookmarkEnd w:id="138"/>
      <w:bookmarkEnd w:id="139"/>
      <w:bookmarkEnd w:id="140"/>
      <w:r>
        <w:rPr>
          <w:lang w:val="en-US"/>
        </w:rPr>
        <w:t>Frequency</w:t>
      </w:r>
      <w:bookmarkEnd w:id="141"/>
      <w:r>
        <w:rPr>
          <w:lang w:val="en-US"/>
        </w:rPr>
        <w:t xml:space="preserve"> </w:t>
      </w:r>
    </w:p>
    <w:p w14:paraId="11A8148B" w14:textId="77777777" w:rsidR="00424726" w:rsidRPr="00424726" w:rsidRDefault="00424726" w:rsidP="00424726"/>
    <w:p w14:paraId="35B5F0A7" w14:textId="224FAB97" w:rsidR="00424726" w:rsidRPr="00212DF7" w:rsidRDefault="00424726" w:rsidP="000F0106">
      <w:pPr>
        <w:pStyle w:val="30"/>
        <w:rPr>
          <w:lang w:val="en-US"/>
        </w:rPr>
      </w:pPr>
      <w:bookmarkStart w:id="142" w:name="_Ref422320147"/>
      <w:r>
        <w:rPr>
          <w:lang w:val="en-US"/>
        </w:rPr>
        <w:t xml:space="preserve">The Index is calculated once a week. </w:t>
      </w:r>
      <w:r w:rsidR="00D87BFD">
        <w:rPr>
          <w:lang w:val="en-US"/>
        </w:rPr>
        <w:t>The week’s Index value is its current and closing value at the same time until its next calculation. The</w:t>
      </w:r>
      <w:r w:rsidR="00D87BFD" w:rsidRPr="00212DF7">
        <w:rPr>
          <w:lang w:val="en-US"/>
        </w:rPr>
        <w:t xml:space="preserve"> </w:t>
      </w:r>
      <w:r w:rsidR="00D87BFD">
        <w:rPr>
          <w:lang w:val="en-US"/>
        </w:rPr>
        <w:t>calculation</w:t>
      </w:r>
      <w:r w:rsidR="00D87BFD" w:rsidRPr="00212DF7">
        <w:rPr>
          <w:lang w:val="en-US"/>
        </w:rPr>
        <w:t xml:space="preserve"> </w:t>
      </w:r>
      <w:r w:rsidR="00D87BFD">
        <w:rPr>
          <w:lang w:val="en-US"/>
        </w:rPr>
        <w:t>frequency</w:t>
      </w:r>
      <w:r w:rsidR="00D87BFD" w:rsidRPr="00212DF7">
        <w:rPr>
          <w:lang w:val="en-US"/>
        </w:rPr>
        <w:t xml:space="preserve"> </w:t>
      </w:r>
      <w:r w:rsidR="00D87BFD">
        <w:rPr>
          <w:lang w:val="en-US"/>
        </w:rPr>
        <w:t>may</w:t>
      </w:r>
      <w:r w:rsidR="00D87BFD" w:rsidRPr="00212DF7">
        <w:rPr>
          <w:lang w:val="en-US"/>
        </w:rPr>
        <w:t xml:space="preserve"> </w:t>
      </w:r>
      <w:r w:rsidR="00D87BFD">
        <w:rPr>
          <w:lang w:val="en-US"/>
        </w:rPr>
        <w:t>be</w:t>
      </w:r>
      <w:r w:rsidR="00D87BFD" w:rsidRPr="00212DF7">
        <w:rPr>
          <w:lang w:val="en-US"/>
        </w:rPr>
        <w:t xml:space="preserve"> </w:t>
      </w:r>
      <w:r w:rsidR="00D87BFD">
        <w:rPr>
          <w:lang w:val="en-US"/>
        </w:rPr>
        <w:t>changed</w:t>
      </w:r>
      <w:r w:rsidR="00D87BFD" w:rsidRPr="00212DF7">
        <w:rPr>
          <w:lang w:val="en-US"/>
        </w:rPr>
        <w:t xml:space="preserve"> </w:t>
      </w:r>
      <w:r w:rsidR="00D87BFD">
        <w:rPr>
          <w:lang w:val="en-US"/>
        </w:rPr>
        <w:t>by</w:t>
      </w:r>
      <w:r w:rsidR="00D87BFD" w:rsidRPr="00212DF7">
        <w:rPr>
          <w:lang w:val="en-US"/>
        </w:rPr>
        <w:t xml:space="preserve"> </w:t>
      </w:r>
      <w:r w:rsidR="00D87BFD">
        <w:rPr>
          <w:lang w:val="en-US"/>
        </w:rPr>
        <w:t>the</w:t>
      </w:r>
      <w:r w:rsidR="00D87BFD" w:rsidRPr="00212DF7">
        <w:rPr>
          <w:lang w:val="en-US"/>
        </w:rPr>
        <w:t xml:space="preserve"> </w:t>
      </w:r>
      <w:r w:rsidR="00D87BFD">
        <w:rPr>
          <w:lang w:val="en-US"/>
        </w:rPr>
        <w:t>Exchange</w:t>
      </w:r>
      <w:r w:rsidR="00D87BFD" w:rsidRPr="00212DF7">
        <w:rPr>
          <w:lang w:val="en-US"/>
        </w:rPr>
        <w:t>’</w:t>
      </w:r>
      <w:r w:rsidR="00D87BFD">
        <w:rPr>
          <w:lang w:val="en-US"/>
        </w:rPr>
        <w:t>s</w:t>
      </w:r>
      <w:r w:rsidR="00D87BFD" w:rsidRPr="00212DF7">
        <w:rPr>
          <w:lang w:val="en-US"/>
        </w:rPr>
        <w:t xml:space="preserve"> </w:t>
      </w:r>
      <w:r w:rsidR="00D87BFD">
        <w:rPr>
          <w:lang w:val="en-US"/>
        </w:rPr>
        <w:t>decision</w:t>
      </w:r>
      <w:r w:rsidR="00D87BFD" w:rsidRPr="00212DF7">
        <w:rPr>
          <w:lang w:val="en-US"/>
        </w:rPr>
        <w:t xml:space="preserve">.    </w:t>
      </w:r>
    </w:p>
    <w:bookmarkEnd w:id="142"/>
    <w:p w14:paraId="1DD2C37D" w14:textId="2BF05348" w:rsidR="00D87BFD" w:rsidRPr="00D87BFD" w:rsidRDefault="00D87BFD" w:rsidP="000F0106">
      <w:pPr>
        <w:pStyle w:val="30"/>
        <w:rPr>
          <w:lang w:val="en-US"/>
        </w:rPr>
      </w:pPr>
      <w:r>
        <w:rPr>
          <w:lang w:val="en-US"/>
        </w:rPr>
        <w:t xml:space="preserve">The Index value is published within three days of its calculation. </w:t>
      </w:r>
    </w:p>
    <w:p w14:paraId="3DB7C394" w14:textId="60839CD5" w:rsidR="00D87BFD" w:rsidRPr="00D87BFD" w:rsidRDefault="00D87BFD" w:rsidP="00E0504E">
      <w:pPr>
        <w:pStyle w:val="30"/>
        <w:rPr>
          <w:rFonts w:cs="Tahoma"/>
          <w:lang w:val="en-US"/>
        </w:rPr>
      </w:pPr>
      <w:r>
        <w:rPr>
          <w:rFonts w:cs="Tahoma"/>
          <w:lang w:val="en-US"/>
        </w:rPr>
        <w:t>Unless otherwise prescribed by the Bank of Russia regulatory acts, the Exchange may change the Index calculation frequency. The Exchange provides notice advising of its decision with respect to this clause at least five business days before t</w:t>
      </w:r>
      <w:r w:rsidR="00E31425">
        <w:rPr>
          <w:rFonts w:cs="Tahoma"/>
          <w:lang w:val="en-US"/>
        </w:rPr>
        <w:t xml:space="preserve">he relevant changes take effect, </w:t>
      </w:r>
      <w:r>
        <w:rPr>
          <w:rFonts w:cs="Tahoma"/>
          <w:lang w:val="en-US"/>
        </w:rPr>
        <w:t xml:space="preserve">unless the Exchange has set </w:t>
      </w:r>
      <w:r w:rsidR="00E31425">
        <w:rPr>
          <w:rFonts w:cs="Tahoma"/>
          <w:lang w:val="en-US"/>
        </w:rPr>
        <w:t xml:space="preserve">other timing. </w:t>
      </w:r>
    </w:p>
    <w:p w14:paraId="49A85840" w14:textId="77777777" w:rsidR="00502FD7" w:rsidRPr="00212DF7" w:rsidRDefault="00502FD7" w:rsidP="00502FD7">
      <w:pPr>
        <w:jc w:val="both"/>
        <w:rPr>
          <w:rFonts w:cs="Tahoma"/>
          <w:szCs w:val="20"/>
          <w:lang w:val="en-US"/>
        </w:rPr>
      </w:pPr>
    </w:p>
    <w:p w14:paraId="5A4E77D9" w14:textId="280F962F" w:rsidR="007A619B" w:rsidRDefault="00E31425" w:rsidP="00B0449E">
      <w:pPr>
        <w:pStyle w:val="a"/>
      </w:pPr>
      <w:bookmarkStart w:id="143" w:name="_Toc46642072"/>
      <w:bookmarkStart w:id="144" w:name="_Toc424122380"/>
      <w:bookmarkStart w:id="145" w:name="_Toc438206745"/>
      <w:bookmarkStart w:id="146" w:name="_Toc438206781"/>
      <w:bookmarkStart w:id="147" w:name="_Toc438207001"/>
      <w:bookmarkStart w:id="148" w:name="_Toc433902917"/>
      <w:bookmarkStart w:id="149" w:name="_Toc463443775"/>
      <w:bookmarkStart w:id="150" w:name="_Toc488065488"/>
      <w:proofErr w:type="spellStart"/>
      <w:r>
        <w:t>Control</w:t>
      </w:r>
      <w:proofErr w:type="spellEnd"/>
      <w:r>
        <w:t xml:space="preserve"> </w:t>
      </w:r>
      <w:proofErr w:type="spellStart"/>
      <w:r>
        <w:t>over</w:t>
      </w:r>
      <w:proofErr w:type="spellEnd"/>
      <w:r>
        <w:t xml:space="preserve"> </w:t>
      </w:r>
      <w:proofErr w:type="spellStart"/>
      <w:r>
        <w:t>the</w:t>
      </w:r>
      <w:proofErr w:type="spellEnd"/>
      <w:r>
        <w:t xml:space="preserve"> </w:t>
      </w:r>
      <w:proofErr w:type="spellStart"/>
      <w:r>
        <w:t>Index</w:t>
      </w:r>
      <w:proofErr w:type="spellEnd"/>
      <w:r>
        <w:t xml:space="preserve"> </w:t>
      </w:r>
      <w:proofErr w:type="spellStart"/>
      <w:r>
        <w:t>Calculation</w:t>
      </w:r>
      <w:bookmarkEnd w:id="143"/>
      <w:proofErr w:type="spellEnd"/>
      <w:r>
        <w:t xml:space="preserve"> </w:t>
      </w:r>
      <w:bookmarkEnd w:id="144"/>
      <w:bookmarkEnd w:id="145"/>
      <w:bookmarkEnd w:id="146"/>
      <w:bookmarkEnd w:id="147"/>
      <w:bookmarkEnd w:id="148"/>
      <w:bookmarkEnd w:id="149"/>
      <w:bookmarkEnd w:id="150"/>
    </w:p>
    <w:p w14:paraId="69A04C1A" w14:textId="77777777" w:rsidR="00E31425" w:rsidRPr="00E31425" w:rsidRDefault="00E31425" w:rsidP="00E31425"/>
    <w:p w14:paraId="44EE55F1" w14:textId="3E2A10F1" w:rsidR="00E31425" w:rsidRDefault="00CA6C47" w:rsidP="0051729A">
      <w:pPr>
        <w:pStyle w:val="30"/>
        <w:rPr>
          <w:lang w:val="en-US"/>
        </w:rPr>
      </w:pPr>
      <w:r>
        <w:rPr>
          <w:lang w:val="en-US"/>
        </w:rPr>
        <w:t>If</w:t>
      </w:r>
      <w:r w:rsidR="00E31425">
        <w:rPr>
          <w:lang w:val="en-US"/>
        </w:rPr>
        <w:t xml:space="preserve"> technical failure </w:t>
      </w:r>
      <w:r>
        <w:rPr>
          <w:lang w:val="en-US"/>
        </w:rPr>
        <w:t xml:space="preserve">occurs </w:t>
      </w:r>
      <w:r w:rsidR="00E31425">
        <w:rPr>
          <w:lang w:val="en-US"/>
        </w:rPr>
        <w:t>when</w:t>
      </w:r>
      <w:r>
        <w:rPr>
          <w:lang w:val="en-US"/>
        </w:rPr>
        <w:t xml:space="preserve"> the Index</w:t>
      </w:r>
      <w:r w:rsidR="002C0FC7">
        <w:rPr>
          <w:lang w:val="en-US"/>
        </w:rPr>
        <w:t>,</w:t>
      </w:r>
      <w:r>
        <w:rPr>
          <w:lang w:val="en-US"/>
        </w:rPr>
        <w:t xml:space="preserve"> </w:t>
      </w:r>
      <w:r w:rsidR="00E31425">
        <w:rPr>
          <w:lang w:val="en-US"/>
        </w:rPr>
        <w:t xml:space="preserve">or aggregated data on mortgage deals </w:t>
      </w:r>
      <w:r>
        <w:rPr>
          <w:lang w:val="en-US"/>
        </w:rPr>
        <w:t>is being calculated</w:t>
      </w:r>
      <w:r w:rsidR="002C0FC7">
        <w:rPr>
          <w:lang w:val="en-US"/>
        </w:rPr>
        <w:t>,</w:t>
      </w:r>
      <w:r>
        <w:rPr>
          <w:lang w:val="en-US"/>
        </w:rPr>
        <w:t xml:space="preserve"> </w:t>
      </w:r>
      <w:r w:rsidR="00E31425">
        <w:rPr>
          <w:lang w:val="en-US"/>
        </w:rPr>
        <w:t>which results in</w:t>
      </w:r>
      <w:r w:rsidR="00E31425" w:rsidRPr="00E31425">
        <w:rPr>
          <w:lang w:val="en-US"/>
        </w:rPr>
        <w:t xml:space="preserve"> corruption of data</w:t>
      </w:r>
      <w:r w:rsidR="00E31425">
        <w:rPr>
          <w:lang w:val="en-US"/>
        </w:rPr>
        <w:t xml:space="preserve"> having been</w:t>
      </w:r>
      <w:r w:rsidR="00E31425" w:rsidRPr="00E31425">
        <w:rPr>
          <w:lang w:val="en-US"/>
        </w:rPr>
        <w:t xml:space="preserve"> used to </w:t>
      </w:r>
      <w:r w:rsidR="00E31425">
        <w:rPr>
          <w:lang w:val="en-US"/>
        </w:rPr>
        <w:t>calculate</w:t>
      </w:r>
      <w:r w:rsidR="00E31425" w:rsidRPr="00E31425">
        <w:rPr>
          <w:lang w:val="en-US"/>
        </w:rPr>
        <w:t xml:space="preserve"> the </w:t>
      </w:r>
      <w:r w:rsidR="00E31425">
        <w:rPr>
          <w:lang w:val="en-US"/>
        </w:rPr>
        <w:t>Index,</w:t>
      </w:r>
      <w:r>
        <w:rPr>
          <w:lang w:val="en-US"/>
        </w:rPr>
        <w:t xml:space="preserve"> the Index value as of the previous week may be recalculated. In this case, the Index is recalculated as soon as possible after the technical failure was identified. </w:t>
      </w:r>
      <w:r w:rsidR="002C0FC7">
        <w:rPr>
          <w:lang w:val="en-US"/>
        </w:rPr>
        <w:t>If recalculating the Index, the</w:t>
      </w:r>
      <w:r>
        <w:rPr>
          <w:lang w:val="en-US"/>
        </w:rPr>
        <w:t xml:space="preserve"> Exchange </w:t>
      </w:r>
      <w:r w:rsidR="002C0FC7">
        <w:rPr>
          <w:lang w:val="en-US"/>
        </w:rPr>
        <w:t xml:space="preserve">publishes a notice concerning the Index recalculation on its website. </w:t>
      </w:r>
    </w:p>
    <w:p w14:paraId="40D5B5F7" w14:textId="2A3D20B1" w:rsidR="00E31425" w:rsidRDefault="002C0FC7" w:rsidP="0051729A">
      <w:pPr>
        <w:pStyle w:val="30"/>
        <w:rPr>
          <w:lang w:val="en-US"/>
        </w:rPr>
      </w:pPr>
      <w:r>
        <w:rPr>
          <w:lang w:val="en-US"/>
        </w:rPr>
        <w:lastRenderedPageBreak/>
        <w:t xml:space="preserve">If circumstances occur that may have </w:t>
      </w:r>
      <w:r w:rsidR="00C26ECB">
        <w:rPr>
          <w:lang w:val="en-US"/>
        </w:rPr>
        <w:t xml:space="preserve">an </w:t>
      </w:r>
      <w:r>
        <w:rPr>
          <w:lang w:val="en-US"/>
        </w:rPr>
        <w:t xml:space="preserve">adverse </w:t>
      </w:r>
      <w:r w:rsidR="00C26ECB">
        <w:rPr>
          <w:lang w:val="en-US"/>
        </w:rPr>
        <w:t xml:space="preserve">impact on the Index’s ability to effectively represent the Moscow real Estate Market, the Exchange can take any measures necessary to ensure the Index representativeness, including requesting </w:t>
      </w:r>
      <w:proofErr w:type="spellStart"/>
      <w:r w:rsidR="00C26ECB">
        <w:rPr>
          <w:lang w:val="en-US"/>
        </w:rPr>
        <w:t>DomClick</w:t>
      </w:r>
      <w:proofErr w:type="spellEnd"/>
      <w:r w:rsidR="00C26ECB">
        <w:rPr>
          <w:lang w:val="en-US"/>
        </w:rPr>
        <w:t xml:space="preserve"> to provide input data for the audit of the parameters, setting parameters used to calculate values set ou</w:t>
      </w:r>
      <w:r w:rsidR="004B55B8">
        <w:rPr>
          <w:lang w:val="en-US"/>
        </w:rPr>
        <w:t xml:space="preserve">t in this Methodology and others. </w:t>
      </w:r>
      <w:r w:rsidR="00C26ECB">
        <w:rPr>
          <w:lang w:val="en-US"/>
        </w:rPr>
        <w:t xml:space="preserve">    </w:t>
      </w:r>
    </w:p>
    <w:p w14:paraId="0F58AF8E" w14:textId="2E65EAF2" w:rsidR="00096A43" w:rsidRPr="002C0FC7" w:rsidRDefault="00096A43" w:rsidP="002C0FC7">
      <w:pPr>
        <w:pStyle w:val="30"/>
        <w:numPr>
          <w:ilvl w:val="0"/>
          <w:numId w:val="0"/>
        </w:numPr>
        <w:ind w:left="1077"/>
        <w:rPr>
          <w:lang w:val="en-US"/>
        </w:rPr>
      </w:pPr>
    </w:p>
    <w:p w14:paraId="56C6172B" w14:textId="72F3C66B" w:rsidR="00657BF4" w:rsidRDefault="004B55B8" w:rsidP="00B0449E">
      <w:pPr>
        <w:pStyle w:val="a"/>
        <w:rPr>
          <w:lang w:val="en-US"/>
        </w:rPr>
      </w:pPr>
      <w:bookmarkStart w:id="151" w:name="_Ref423537260"/>
      <w:bookmarkStart w:id="152" w:name="_Toc424122381"/>
      <w:bookmarkStart w:id="153" w:name="_Ref424288365"/>
      <w:bookmarkStart w:id="154" w:name="_Toc438206746"/>
      <w:bookmarkStart w:id="155" w:name="_Toc438206782"/>
      <w:bookmarkStart w:id="156" w:name="_Toc438207002"/>
      <w:bookmarkStart w:id="157" w:name="_Toc433902918"/>
      <w:bookmarkStart w:id="158" w:name="_Toc463443776"/>
      <w:bookmarkStart w:id="159" w:name="_Toc488065489"/>
      <w:bookmarkStart w:id="160" w:name="_Toc46642073"/>
      <w:bookmarkEnd w:id="131"/>
      <w:bookmarkEnd w:id="132"/>
      <w:r>
        <w:rPr>
          <w:lang w:val="en-US"/>
        </w:rPr>
        <w:t>Disclosure</w:t>
      </w:r>
      <w:bookmarkEnd w:id="151"/>
      <w:bookmarkEnd w:id="152"/>
      <w:bookmarkEnd w:id="153"/>
      <w:bookmarkEnd w:id="154"/>
      <w:bookmarkEnd w:id="155"/>
      <w:bookmarkEnd w:id="156"/>
      <w:bookmarkEnd w:id="157"/>
      <w:bookmarkEnd w:id="158"/>
      <w:bookmarkEnd w:id="159"/>
      <w:bookmarkEnd w:id="160"/>
    </w:p>
    <w:p w14:paraId="2065BF49" w14:textId="77777777" w:rsidR="004B55B8" w:rsidRPr="004B55B8" w:rsidRDefault="004B55B8" w:rsidP="004B55B8">
      <w:pPr>
        <w:rPr>
          <w:lang w:val="en-US"/>
        </w:rPr>
      </w:pPr>
    </w:p>
    <w:p w14:paraId="7A682856" w14:textId="0321F228" w:rsidR="004B55B8" w:rsidRPr="004B55B8" w:rsidRDefault="009D471D" w:rsidP="0051729A">
      <w:pPr>
        <w:pStyle w:val="30"/>
        <w:rPr>
          <w:lang w:val="en-US"/>
        </w:rPr>
      </w:pPr>
      <w:r>
        <w:rPr>
          <w:lang w:val="en-US"/>
        </w:rPr>
        <w:t>The i</w:t>
      </w:r>
      <w:r w:rsidR="004B55B8">
        <w:rPr>
          <w:lang w:val="en-US"/>
        </w:rPr>
        <w:t xml:space="preserve">nformation that must be disclosed due to this Methodology and the Bank of Russia’s regulatory acts is published on the Moscow Exchange website. </w:t>
      </w:r>
    </w:p>
    <w:p w14:paraId="08739FDF" w14:textId="2933E1A9" w:rsidR="00805FBD" w:rsidRPr="004B55B8" w:rsidRDefault="004B55B8" w:rsidP="0051729A">
      <w:pPr>
        <w:pStyle w:val="30"/>
        <w:rPr>
          <w:lang w:val="en-US"/>
        </w:rPr>
      </w:pPr>
      <w:r>
        <w:rPr>
          <w:lang w:val="en-US"/>
        </w:rPr>
        <w:t xml:space="preserve">When changing values used to calculate the Index </w:t>
      </w:r>
      <w:r w:rsidRPr="004B55B8">
        <w:rPr>
          <w:lang w:val="en-US"/>
        </w:rPr>
        <w:t>t</w:t>
      </w:r>
      <w:r>
        <w:rPr>
          <w:lang w:val="en-US"/>
        </w:rPr>
        <w:t xml:space="preserve">hat are based on expert opinion, the Exchange </w:t>
      </w:r>
      <w:r w:rsidR="00992A05">
        <w:rPr>
          <w:lang w:val="en-US"/>
        </w:rPr>
        <w:t xml:space="preserve">gives a notice on its website concerning circumstances taking into account in changing the values and the ground for these changes, </w:t>
      </w:r>
      <w:r w:rsidR="00CE728C">
        <w:rPr>
          <w:lang w:val="en-US"/>
        </w:rPr>
        <w:t>within one day after</w:t>
      </w:r>
      <w:r w:rsidR="00992A05">
        <w:rPr>
          <w:lang w:val="en-US"/>
        </w:rPr>
        <w:t xml:space="preserve"> the changes </w:t>
      </w:r>
      <w:r w:rsidR="00CE728C">
        <w:rPr>
          <w:lang w:val="en-US"/>
        </w:rPr>
        <w:t>took</w:t>
      </w:r>
      <w:r w:rsidR="00992A05">
        <w:rPr>
          <w:lang w:val="en-US"/>
        </w:rPr>
        <w:t xml:space="preserve"> effect. </w:t>
      </w:r>
    </w:p>
    <w:p w14:paraId="56C8D9EB" w14:textId="5ED1B8E7" w:rsidR="00657BF4" w:rsidRPr="00CE728C" w:rsidRDefault="00CE728C" w:rsidP="00E0504E">
      <w:pPr>
        <w:pStyle w:val="30"/>
        <w:rPr>
          <w:rFonts w:cs="Tahoma"/>
          <w:lang w:val="en-US"/>
        </w:rPr>
      </w:pPr>
      <w:r>
        <w:rPr>
          <w:rFonts w:cs="Tahoma"/>
          <w:lang w:val="en-US"/>
        </w:rPr>
        <w:t>The Exchange publishes the Index’s closing value on a weekly basis in addition to other information that must be disclosed under this Methodology.</w:t>
      </w:r>
    </w:p>
    <w:p w14:paraId="4A2FE12B" w14:textId="75C184C5" w:rsidR="00CE728C" w:rsidRPr="00CE728C" w:rsidRDefault="00CE728C" w:rsidP="00E0504E">
      <w:pPr>
        <w:pStyle w:val="30"/>
        <w:rPr>
          <w:rFonts w:cs="Tahoma"/>
          <w:lang w:val="en-US"/>
        </w:rPr>
      </w:pPr>
      <w:r>
        <w:rPr>
          <w:rFonts w:cs="Tahoma"/>
          <w:lang w:val="en-US"/>
        </w:rPr>
        <w:t xml:space="preserve">This Methodology and the Index’s closing values for the </w:t>
      </w:r>
      <w:r w:rsidR="009D471D">
        <w:rPr>
          <w:rFonts w:cs="Tahoma"/>
          <w:lang w:val="en-US"/>
        </w:rPr>
        <w:t>past 12 months</w:t>
      </w:r>
      <w:r>
        <w:rPr>
          <w:rFonts w:cs="Tahoma"/>
          <w:lang w:val="en-US"/>
        </w:rPr>
        <w:t xml:space="preserve"> are made freely available on the Exchange website.  </w:t>
      </w:r>
    </w:p>
    <w:p w14:paraId="7338B51C" w14:textId="1ADB66D9" w:rsidR="009D471D" w:rsidRPr="009D471D" w:rsidRDefault="009D471D" w:rsidP="00E0504E">
      <w:pPr>
        <w:pStyle w:val="30"/>
        <w:rPr>
          <w:rFonts w:cs="Tahoma"/>
          <w:lang w:val="en-US"/>
        </w:rPr>
      </w:pPr>
      <w:r>
        <w:rPr>
          <w:rFonts w:cs="Tahoma"/>
          <w:lang w:val="en-US"/>
        </w:rPr>
        <w:t xml:space="preserve">The information that must be disclosed under this Methodology may be disseminated in other ways, also via information agencies distributing MOEX’s market data. </w:t>
      </w:r>
    </w:p>
    <w:p w14:paraId="23BCF90A" w14:textId="5EA2F120" w:rsidR="00657BF4" w:rsidRPr="00212DF7" w:rsidRDefault="00657BF4" w:rsidP="009D471D">
      <w:pPr>
        <w:pStyle w:val="30"/>
        <w:numPr>
          <w:ilvl w:val="0"/>
          <w:numId w:val="0"/>
        </w:numPr>
        <w:ind w:left="1077"/>
        <w:rPr>
          <w:rFonts w:cs="Tahoma"/>
          <w:lang w:val="en-US"/>
        </w:rPr>
      </w:pPr>
    </w:p>
    <w:p w14:paraId="6A659E5B" w14:textId="2735048A" w:rsidR="00EC5E09" w:rsidRPr="00212DF7" w:rsidRDefault="00EC5E09">
      <w:pPr>
        <w:rPr>
          <w:lang w:val="en-US"/>
        </w:rPr>
      </w:pPr>
      <w:r w:rsidRPr="00212DF7">
        <w:rPr>
          <w:lang w:val="en-US"/>
        </w:rPr>
        <w:br w:type="page"/>
      </w:r>
    </w:p>
    <w:p w14:paraId="4312378D" w14:textId="41982507" w:rsidR="00B358FD" w:rsidRPr="00BF0D10" w:rsidRDefault="00BF0D10" w:rsidP="00B358FD">
      <w:pPr>
        <w:pStyle w:val="10"/>
        <w:numPr>
          <w:ilvl w:val="0"/>
          <w:numId w:val="0"/>
        </w:numPr>
        <w:jc w:val="right"/>
        <w:rPr>
          <w:rFonts w:cs="Tahoma"/>
          <w:lang w:val="en-US"/>
        </w:rPr>
      </w:pPr>
      <w:bookmarkStart w:id="161" w:name="_Ref5014805"/>
      <w:bookmarkStart w:id="162" w:name="_Toc46642074"/>
      <w:r>
        <w:rPr>
          <w:rFonts w:cs="Tahoma"/>
          <w:lang w:val="en-US"/>
        </w:rPr>
        <w:lastRenderedPageBreak/>
        <w:t>Appendix 1</w:t>
      </w:r>
      <w:bookmarkEnd w:id="161"/>
      <w:bookmarkEnd w:id="162"/>
    </w:p>
    <w:p w14:paraId="04D14913" w14:textId="46EF778E" w:rsidR="00BF0D10" w:rsidRDefault="006654A6" w:rsidP="00356B94">
      <w:pPr>
        <w:jc w:val="center"/>
        <w:rPr>
          <w:b/>
          <w:lang w:val="en-US"/>
        </w:rPr>
      </w:pPr>
      <w:r w:rsidRPr="006654A6">
        <w:rPr>
          <w:b/>
          <w:lang w:val="en-US"/>
        </w:rPr>
        <w:t xml:space="preserve">The </w:t>
      </w:r>
      <w:r>
        <w:rPr>
          <w:b/>
          <w:lang w:val="en-US"/>
        </w:rPr>
        <w:t>l</w:t>
      </w:r>
      <w:r w:rsidR="00BF0D10">
        <w:rPr>
          <w:b/>
          <w:lang w:val="en-US"/>
        </w:rPr>
        <w:t>ist of Real Estate Market Segments eligible for the Index universe</w:t>
      </w:r>
    </w:p>
    <w:p w14:paraId="0241041D" w14:textId="77777777" w:rsidR="00265F5A" w:rsidRPr="006654A6" w:rsidRDefault="00265F5A" w:rsidP="00B358FD">
      <w:pPr>
        <w:rPr>
          <w:lang w:val="en-US"/>
        </w:rPr>
      </w:pPr>
    </w:p>
    <w:tbl>
      <w:tblPr>
        <w:tblStyle w:val="a6"/>
        <w:tblW w:w="10774" w:type="dxa"/>
        <w:tblInd w:w="-714" w:type="dxa"/>
        <w:tblLook w:val="04A0" w:firstRow="1" w:lastRow="0" w:firstColumn="1" w:lastColumn="0" w:noHBand="0" w:noVBand="1"/>
      </w:tblPr>
      <w:tblGrid>
        <w:gridCol w:w="1538"/>
        <w:gridCol w:w="2265"/>
        <w:gridCol w:w="3285"/>
        <w:gridCol w:w="3686"/>
      </w:tblGrid>
      <w:tr w:rsidR="008541BC" w:rsidRPr="00830A3C" w14:paraId="06AC0A40" w14:textId="77777777" w:rsidTr="00265F5A">
        <w:trPr>
          <w:tblHeader/>
        </w:trPr>
        <w:tc>
          <w:tcPr>
            <w:tcW w:w="1538" w:type="dxa"/>
          </w:tcPr>
          <w:p w14:paraId="67354D14" w14:textId="6FB2A66D" w:rsidR="008541BC" w:rsidRPr="00BF0D10" w:rsidRDefault="00BF0D10" w:rsidP="00612166">
            <w:pPr>
              <w:jc w:val="center"/>
              <w:rPr>
                <w:b/>
                <w:lang w:val="en-US"/>
              </w:rPr>
            </w:pPr>
            <w:r>
              <w:rPr>
                <w:b/>
                <w:lang w:val="en-US"/>
              </w:rPr>
              <w:t>Segment code</w:t>
            </w:r>
          </w:p>
        </w:tc>
        <w:tc>
          <w:tcPr>
            <w:tcW w:w="2265" w:type="dxa"/>
          </w:tcPr>
          <w:p w14:paraId="02DAF0D4" w14:textId="3F5277AB" w:rsidR="008541BC" w:rsidRPr="00BF0D10" w:rsidRDefault="00BF0D10" w:rsidP="00612166">
            <w:pPr>
              <w:jc w:val="center"/>
              <w:rPr>
                <w:b/>
                <w:lang w:val="en-US"/>
              </w:rPr>
            </w:pPr>
            <w:r>
              <w:rPr>
                <w:b/>
                <w:lang w:val="en-US"/>
              </w:rPr>
              <w:t>Moscow Administrative District</w:t>
            </w:r>
          </w:p>
        </w:tc>
        <w:tc>
          <w:tcPr>
            <w:tcW w:w="3285" w:type="dxa"/>
          </w:tcPr>
          <w:p w14:paraId="54B11986" w14:textId="5378933D" w:rsidR="008541BC" w:rsidRPr="00BF0D10" w:rsidRDefault="00BF0D10" w:rsidP="00612166">
            <w:pPr>
              <w:jc w:val="center"/>
              <w:rPr>
                <w:b/>
                <w:lang w:val="en-US"/>
              </w:rPr>
            </w:pPr>
            <w:r>
              <w:rPr>
                <w:b/>
                <w:lang w:val="en-US"/>
              </w:rPr>
              <w:t>Segments depending on the distance to the nearest metro station</w:t>
            </w:r>
          </w:p>
        </w:tc>
        <w:tc>
          <w:tcPr>
            <w:tcW w:w="3686" w:type="dxa"/>
          </w:tcPr>
          <w:p w14:paraId="2455B275" w14:textId="6C7C82D4" w:rsidR="008541BC" w:rsidRPr="00BF0D10" w:rsidRDefault="00BF0D10" w:rsidP="00612166">
            <w:pPr>
              <w:jc w:val="center"/>
              <w:rPr>
                <w:b/>
                <w:lang w:val="en-US"/>
              </w:rPr>
            </w:pPr>
            <w:r>
              <w:rPr>
                <w:b/>
                <w:lang w:val="en-US"/>
              </w:rPr>
              <w:t xml:space="preserve">Segment depending on the category of the building in which the apartment is located </w:t>
            </w:r>
          </w:p>
        </w:tc>
      </w:tr>
      <w:tr w:rsidR="00900811" w:rsidRPr="00830A3C" w14:paraId="7DAE6A88" w14:textId="77777777" w:rsidTr="00CD3A09">
        <w:tc>
          <w:tcPr>
            <w:tcW w:w="1538" w:type="dxa"/>
          </w:tcPr>
          <w:p w14:paraId="1111F845" w14:textId="7C6AA800" w:rsidR="00900811" w:rsidRPr="009F2574" w:rsidRDefault="009F2574" w:rsidP="00C94B3B">
            <w:pPr>
              <w:rPr>
                <w:lang w:val="en-US"/>
              </w:rPr>
            </w:pPr>
            <w:r>
              <w:rPr>
                <w:lang w:val="en-US"/>
              </w:rPr>
              <w:t>CN</w:t>
            </w:r>
            <w:r w:rsidR="00C94B3B">
              <w:rPr>
                <w:lang w:val="en-US"/>
              </w:rPr>
              <w:t>ALLEC</w:t>
            </w:r>
          </w:p>
        </w:tc>
        <w:tc>
          <w:tcPr>
            <w:tcW w:w="2265" w:type="dxa"/>
            <w:vMerge w:val="restart"/>
            <w:vAlign w:val="center"/>
          </w:tcPr>
          <w:p w14:paraId="796E1953" w14:textId="46E70558" w:rsidR="00900811" w:rsidRPr="00CF146F" w:rsidRDefault="00CF146F" w:rsidP="00C94B3B">
            <w:pPr>
              <w:rPr>
                <w:lang w:val="en-US"/>
              </w:rPr>
            </w:pPr>
            <w:r>
              <w:rPr>
                <w:lang w:val="en-US"/>
              </w:rPr>
              <w:t>Central</w:t>
            </w:r>
          </w:p>
        </w:tc>
        <w:tc>
          <w:tcPr>
            <w:tcW w:w="3285" w:type="dxa"/>
            <w:vMerge w:val="restart"/>
            <w:vAlign w:val="center"/>
          </w:tcPr>
          <w:p w14:paraId="3E855BA5" w14:textId="04DD2FD1" w:rsidR="00900811" w:rsidRDefault="00900811" w:rsidP="00C94B3B">
            <w:r>
              <w:t>-</w:t>
            </w:r>
          </w:p>
        </w:tc>
        <w:tc>
          <w:tcPr>
            <w:tcW w:w="3686" w:type="dxa"/>
          </w:tcPr>
          <w:p w14:paraId="0FCE7014" w14:textId="4D9BEF85" w:rsidR="00900811" w:rsidRPr="00CF146F" w:rsidRDefault="00CF146F" w:rsidP="00C94B3B">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00811" w:rsidRPr="00830A3C" w14:paraId="69A5A24B" w14:textId="77777777" w:rsidTr="00CD3A09">
        <w:tc>
          <w:tcPr>
            <w:tcW w:w="1538" w:type="dxa"/>
          </w:tcPr>
          <w:p w14:paraId="6DE7E5A4" w14:textId="0183D26B" w:rsidR="00900811" w:rsidRPr="009F2574" w:rsidRDefault="009F2574" w:rsidP="00C94B3B">
            <w:pPr>
              <w:rPr>
                <w:lang w:val="en-US"/>
              </w:rPr>
            </w:pPr>
            <w:r>
              <w:rPr>
                <w:lang w:val="en-US"/>
              </w:rPr>
              <w:t>CN</w:t>
            </w:r>
            <w:r w:rsidR="00C94B3B">
              <w:rPr>
                <w:lang w:val="en-US"/>
              </w:rPr>
              <w:t>ALLCM</w:t>
            </w:r>
          </w:p>
        </w:tc>
        <w:tc>
          <w:tcPr>
            <w:tcW w:w="2265" w:type="dxa"/>
            <w:vMerge/>
            <w:vAlign w:val="center"/>
          </w:tcPr>
          <w:p w14:paraId="7461A7C8" w14:textId="77777777" w:rsidR="00900811" w:rsidRDefault="00900811" w:rsidP="00C94B3B"/>
        </w:tc>
        <w:tc>
          <w:tcPr>
            <w:tcW w:w="3285" w:type="dxa"/>
            <w:vMerge/>
            <w:vAlign w:val="center"/>
          </w:tcPr>
          <w:p w14:paraId="0E499AFA" w14:textId="77777777" w:rsidR="00900811" w:rsidRDefault="00900811" w:rsidP="00C94B3B"/>
        </w:tc>
        <w:tc>
          <w:tcPr>
            <w:tcW w:w="3686" w:type="dxa"/>
          </w:tcPr>
          <w:p w14:paraId="616E9060" w14:textId="32D5277B" w:rsidR="00900811" w:rsidRPr="00CF146F" w:rsidRDefault="00CF146F" w:rsidP="00C94B3B">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0B6C1B60" w14:textId="77777777" w:rsidTr="00CD3A09">
        <w:tc>
          <w:tcPr>
            <w:tcW w:w="1538" w:type="dxa"/>
          </w:tcPr>
          <w:p w14:paraId="124FF4E9" w14:textId="1109C0EC" w:rsidR="00102068" w:rsidRPr="009F2574" w:rsidRDefault="009F2574" w:rsidP="009F2574">
            <w:r>
              <w:rPr>
                <w:lang w:val="en-US"/>
              </w:rPr>
              <w:t>NR</w:t>
            </w:r>
            <w:r w:rsidR="00C94B3B">
              <w:rPr>
                <w:lang w:val="en-US"/>
              </w:rPr>
              <w:t>MET</w:t>
            </w:r>
            <w:r w:rsidR="00813D9F">
              <w:rPr>
                <w:lang w:val="en-US"/>
              </w:rPr>
              <w:t>EC</w:t>
            </w:r>
          </w:p>
        </w:tc>
        <w:tc>
          <w:tcPr>
            <w:tcW w:w="2265" w:type="dxa"/>
            <w:vMerge w:val="restart"/>
            <w:vAlign w:val="center"/>
          </w:tcPr>
          <w:p w14:paraId="20734412" w14:textId="499F240F" w:rsidR="00102068" w:rsidRPr="00CF146F" w:rsidRDefault="00CF146F" w:rsidP="00102068">
            <w:pPr>
              <w:rPr>
                <w:lang w:val="en-US"/>
              </w:rPr>
            </w:pPr>
            <w:r>
              <w:rPr>
                <w:lang w:val="en-US"/>
              </w:rPr>
              <w:t>Northern</w:t>
            </w:r>
          </w:p>
        </w:tc>
        <w:tc>
          <w:tcPr>
            <w:tcW w:w="3285" w:type="dxa"/>
            <w:vMerge w:val="restart"/>
            <w:vAlign w:val="center"/>
          </w:tcPr>
          <w:p w14:paraId="665F1ADF" w14:textId="17DB8AFD"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1072D93" w14:textId="7991362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48DEC9A9" w14:textId="77777777" w:rsidTr="00CD3A09">
        <w:tc>
          <w:tcPr>
            <w:tcW w:w="1538" w:type="dxa"/>
          </w:tcPr>
          <w:p w14:paraId="16C59C7B" w14:textId="619A9FC5" w:rsidR="00102068" w:rsidRDefault="009F2574" w:rsidP="00102068">
            <w:r>
              <w:rPr>
                <w:lang w:val="en-US"/>
              </w:rPr>
              <w:t>NR</w:t>
            </w:r>
            <w:r w:rsidR="00C94B3B">
              <w:rPr>
                <w:lang w:val="en-US"/>
              </w:rPr>
              <w:t>MET</w:t>
            </w:r>
            <w:r w:rsidR="00813D9F">
              <w:rPr>
                <w:lang w:val="en-US"/>
              </w:rPr>
              <w:t>CM</w:t>
            </w:r>
          </w:p>
        </w:tc>
        <w:tc>
          <w:tcPr>
            <w:tcW w:w="2265" w:type="dxa"/>
            <w:vMerge/>
            <w:vAlign w:val="center"/>
          </w:tcPr>
          <w:p w14:paraId="3610CFCF" w14:textId="77777777" w:rsidR="00102068" w:rsidRDefault="00102068" w:rsidP="00102068"/>
        </w:tc>
        <w:tc>
          <w:tcPr>
            <w:tcW w:w="3285" w:type="dxa"/>
            <w:vMerge/>
            <w:vAlign w:val="center"/>
          </w:tcPr>
          <w:p w14:paraId="566D354E" w14:textId="77777777" w:rsidR="00102068" w:rsidRDefault="00102068" w:rsidP="00102068"/>
        </w:tc>
        <w:tc>
          <w:tcPr>
            <w:tcW w:w="3686" w:type="dxa"/>
          </w:tcPr>
          <w:p w14:paraId="3E0109B9" w14:textId="1F54DF82"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760DFDA5" w14:textId="77777777" w:rsidTr="00CD3A09">
        <w:tc>
          <w:tcPr>
            <w:tcW w:w="1538" w:type="dxa"/>
          </w:tcPr>
          <w:p w14:paraId="25EB2EDD" w14:textId="10BD5695" w:rsidR="00102068" w:rsidRDefault="009F2574" w:rsidP="00102068">
            <w:r>
              <w:rPr>
                <w:lang w:val="en-US"/>
              </w:rPr>
              <w:t>NR</w:t>
            </w:r>
            <w:r w:rsidR="00C94B3B">
              <w:rPr>
                <w:lang w:val="en-US"/>
              </w:rPr>
              <w:t>NOM</w:t>
            </w:r>
            <w:r w:rsidR="00813D9F">
              <w:rPr>
                <w:lang w:val="en-US"/>
              </w:rPr>
              <w:t>EC</w:t>
            </w:r>
          </w:p>
        </w:tc>
        <w:tc>
          <w:tcPr>
            <w:tcW w:w="2265" w:type="dxa"/>
            <w:vMerge/>
            <w:vAlign w:val="center"/>
          </w:tcPr>
          <w:p w14:paraId="4A719F4A" w14:textId="77777777" w:rsidR="00102068" w:rsidRDefault="00102068" w:rsidP="00102068"/>
        </w:tc>
        <w:tc>
          <w:tcPr>
            <w:tcW w:w="3285" w:type="dxa"/>
            <w:vMerge w:val="restart"/>
            <w:vAlign w:val="center"/>
          </w:tcPr>
          <w:p w14:paraId="20789694" w14:textId="642DCFA1"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03F8ACE8" w14:textId="6045F44F"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6F873E91" w14:textId="77777777" w:rsidTr="00CD3A09">
        <w:tc>
          <w:tcPr>
            <w:tcW w:w="1538" w:type="dxa"/>
          </w:tcPr>
          <w:p w14:paraId="11C89A15" w14:textId="268BF584" w:rsidR="00102068" w:rsidRDefault="009F2574" w:rsidP="00102068">
            <w:r>
              <w:rPr>
                <w:lang w:val="en-US"/>
              </w:rPr>
              <w:t>NR</w:t>
            </w:r>
            <w:r w:rsidR="00C94B3B">
              <w:rPr>
                <w:lang w:val="en-US"/>
              </w:rPr>
              <w:t>NOM</w:t>
            </w:r>
            <w:r w:rsidR="00813D9F">
              <w:rPr>
                <w:lang w:val="en-US"/>
              </w:rPr>
              <w:t>CM</w:t>
            </w:r>
          </w:p>
        </w:tc>
        <w:tc>
          <w:tcPr>
            <w:tcW w:w="2265" w:type="dxa"/>
            <w:vMerge/>
            <w:vAlign w:val="center"/>
          </w:tcPr>
          <w:p w14:paraId="57CBC3E9" w14:textId="77777777" w:rsidR="00102068" w:rsidRDefault="00102068" w:rsidP="00102068"/>
        </w:tc>
        <w:tc>
          <w:tcPr>
            <w:tcW w:w="3285" w:type="dxa"/>
            <w:vMerge/>
            <w:vAlign w:val="center"/>
          </w:tcPr>
          <w:p w14:paraId="178491CE" w14:textId="77777777" w:rsidR="00102068" w:rsidRDefault="00102068" w:rsidP="00102068"/>
        </w:tc>
        <w:tc>
          <w:tcPr>
            <w:tcW w:w="3686" w:type="dxa"/>
          </w:tcPr>
          <w:p w14:paraId="3F27A8E5" w14:textId="6A4EE9FE"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34FEBF0E" w14:textId="77777777" w:rsidTr="00CD3A09">
        <w:tc>
          <w:tcPr>
            <w:tcW w:w="1538" w:type="dxa"/>
          </w:tcPr>
          <w:p w14:paraId="327837AA" w14:textId="0BA475E8" w:rsidR="00102068" w:rsidRPr="009F2574" w:rsidRDefault="009F2574" w:rsidP="00102068">
            <w:pPr>
              <w:rPr>
                <w:lang w:val="en-US"/>
              </w:rPr>
            </w:pPr>
            <w:r>
              <w:rPr>
                <w:lang w:val="en-US"/>
              </w:rPr>
              <w:t>NE</w:t>
            </w:r>
            <w:r w:rsidR="00C94B3B">
              <w:rPr>
                <w:lang w:val="en-US"/>
              </w:rPr>
              <w:t>MET</w:t>
            </w:r>
            <w:r w:rsidR="00813D9F">
              <w:rPr>
                <w:lang w:val="en-US"/>
              </w:rPr>
              <w:t>EC</w:t>
            </w:r>
          </w:p>
        </w:tc>
        <w:tc>
          <w:tcPr>
            <w:tcW w:w="2265" w:type="dxa"/>
            <w:vMerge w:val="restart"/>
            <w:vAlign w:val="center"/>
          </w:tcPr>
          <w:p w14:paraId="48FC3951" w14:textId="5B22302D" w:rsidR="00102068" w:rsidRPr="00CF146F" w:rsidRDefault="00CF146F" w:rsidP="00102068">
            <w:pPr>
              <w:rPr>
                <w:lang w:val="en-US"/>
              </w:rPr>
            </w:pPr>
            <w:r>
              <w:rPr>
                <w:lang w:val="en-US"/>
              </w:rPr>
              <w:t>North-Eastern</w:t>
            </w:r>
          </w:p>
        </w:tc>
        <w:tc>
          <w:tcPr>
            <w:tcW w:w="3285" w:type="dxa"/>
            <w:vMerge w:val="restart"/>
            <w:vAlign w:val="center"/>
          </w:tcPr>
          <w:p w14:paraId="785C7EFB" w14:textId="4949E564"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F2FB9FC" w14:textId="21DD9CCE"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12CDB035" w14:textId="77777777" w:rsidTr="00CD3A09">
        <w:tc>
          <w:tcPr>
            <w:tcW w:w="1538" w:type="dxa"/>
          </w:tcPr>
          <w:p w14:paraId="3942CA5A" w14:textId="30DFEAE8" w:rsidR="00102068" w:rsidRDefault="009F2574" w:rsidP="00102068">
            <w:r>
              <w:rPr>
                <w:lang w:val="en-US"/>
              </w:rPr>
              <w:t>NE</w:t>
            </w:r>
            <w:r w:rsidR="00C94B3B">
              <w:rPr>
                <w:lang w:val="en-US"/>
              </w:rPr>
              <w:t>MET</w:t>
            </w:r>
            <w:r w:rsidR="00813D9F">
              <w:rPr>
                <w:lang w:val="en-US"/>
              </w:rPr>
              <w:t>CM</w:t>
            </w:r>
          </w:p>
        </w:tc>
        <w:tc>
          <w:tcPr>
            <w:tcW w:w="2265" w:type="dxa"/>
            <w:vMerge/>
            <w:vAlign w:val="center"/>
          </w:tcPr>
          <w:p w14:paraId="5259B802" w14:textId="77777777" w:rsidR="00102068" w:rsidRDefault="00102068" w:rsidP="00102068"/>
        </w:tc>
        <w:tc>
          <w:tcPr>
            <w:tcW w:w="3285" w:type="dxa"/>
            <w:vMerge/>
            <w:vAlign w:val="center"/>
          </w:tcPr>
          <w:p w14:paraId="481065B7" w14:textId="77777777" w:rsidR="00102068" w:rsidRDefault="00102068" w:rsidP="00102068"/>
        </w:tc>
        <w:tc>
          <w:tcPr>
            <w:tcW w:w="3686" w:type="dxa"/>
          </w:tcPr>
          <w:p w14:paraId="56F51258" w14:textId="0B98B42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4A211C9E" w14:textId="77777777" w:rsidTr="00CD3A09">
        <w:tc>
          <w:tcPr>
            <w:tcW w:w="1538" w:type="dxa"/>
          </w:tcPr>
          <w:p w14:paraId="77EDACDA" w14:textId="62CC54BD" w:rsidR="00102068" w:rsidRDefault="009F2574" w:rsidP="00102068">
            <w:r>
              <w:rPr>
                <w:lang w:val="en-US"/>
              </w:rPr>
              <w:t>NE</w:t>
            </w:r>
            <w:r w:rsidR="00C94B3B">
              <w:rPr>
                <w:lang w:val="en-US"/>
              </w:rPr>
              <w:t>NOM</w:t>
            </w:r>
            <w:r w:rsidR="00813D9F">
              <w:rPr>
                <w:lang w:val="en-US"/>
              </w:rPr>
              <w:t>EC</w:t>
            </w:r>
          </w:p>
        </w:tc>
        <w:tc>
          <w:tcPr>
            <w:tcW w:w="2265" w:type="dxa"/>
            <w:vMerge/>
            <w:vAlign w:val="center"/>
          </w:tcPr>
          <w:p w14:paraId="740D31F6" w14:textId="77777777" w:rsidR="00102068" w:rsidRDefault="00102068" w:rsidP="00102068"/>
        </w:tc>
        <w:tc>
          <w:tcPr>
            <w:tcW w:w="3285" w:type="dxa"/>
            <w:vMerge w:val="restart"/>
            <w:vAlign w:val="center"/>
          </w:tcPr>
          <w:p w14:paraId="7BC00B47" w14:textId="626E3EA8"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3942937E" w14:textId="4F14E642"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422E4E4D" w14:textId="77777777" w:rsidTr="00CD3A09">
        <w:tc>
          <w:tcPr>
            <w:tcW w:w="1538" w:type="dxa"/>
          </w:tcPr>
          <w:p w14:paraId="7353BD0D" w14:textId="6D59A0FB" w:rsidR="00102068" w:rsidRDefault="009F2574" w:rsidP="00102068">
            <w:r>
              <w:rPr>
                <w:lang w:val="en-US"/>
              </w:rPr>
              <w:t>NE</w:t>
            </w:r>
            <w:r w:rsidR="00C94B3B">
              <w:rPr>
                <w:lang w:val="en-US"/>
              </w:rPr>
              <w:t>NOM</w:t>
            </w:r>
            <w:r w:rsidR="00813D9F">
              <w:rPr>
                <w:lang w:val="en-US"/>
              </w:rPr>
              <w:t>CM</w:t>
            </w:r>
          </w:p>
        </w:tc>
        <w:tc>
          <w:tcPr>
            <w:tcW w:w="2265" w:type="dxa"/>
            <w:vMerge/>
            <w:vAlign w:val="center"/>
          </w:tcPr>
          <w:p w14:paraId="6E888BE3" w14:textId="77777777" w:rsidR="00102068" w:rsidRDefault="00102068" w:rsidP="00102068"/>
        </w:tc>
        <w:tc>
          <w:tcPr>
            <w:tcW w:w="3285" w:type="dxa"/>
            <w:vMerge/>
            <w:vAlign w:val="center"/>
          </w:tcPr>
          <w:p w14:paraId="1D83AF8F" w14:textId="77777777" w:rsidR="00102068" w:rsidRDefault="00102068" w:rsidP="00102068"/>
        </w:tc>
        <w:tc>
          <w:tcPr>
            <w:tcW w:w="3686" w:type="dxa"/>
          </w:tcPr>
          <w:p w14:paraId="076B8086" w14:textId="7493417D"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3FAA4B9D" w14:textId="77777777" w:rsidTr="00CD3A09">
        <w:tc>
          <w:tcPr>
            <w:tcW w:w="1538" w:type="dxa"/>
          </w:tcPr>
          <w:p w14:paraId="057EAD9A" w14:textId="1BD95E2E" w:rsidR="009F2574" w:rsidRPr="009F2574" w:rsidRDefault="009F2574" w:rsidP="009F2574">
            <w:pPr>
              <w:rPr>
                <w:lang w:val="en-US"/>
              </w:rPr>
            </w:pPr>
            <w:r>
              <w:rPr>
                <w:lang w:val="en-US"/>
              </w:rPr>
              <w:t>ES</w:t>
            </w:r>
            <w:r w:rsidR="00C94B3B">
              <w:rPr>
                <w:lang w:val="en-US"/>
              </w:rPr>
              <w:t>MET</w:t>
            </w:r>
            <w:r w:rsidR="00813D9F">
              <w:rPr>
                <w:lang w:val="en-US"/>
              </w:rPr>
              <w:t>EC</w:t>
            </w:r>
          </w:p>
        </w:tc>
        <w:tc>
          <w:tcPr>
            <w:tcW w:w="2265" w:type="dxa"/>
            <w:vMerge w:val="restart"/>
            <w:vAlign w:val="center"/>
          </w:tcPr>
          <w:p w14:paraId="67D6A750" w14:textId="722D9E63" w:rsidR="00102068" w:rsidRDefault="00CF146F" w:rsidP="00102068">
            <w:r>
              <w:rPr>
                <w:lang w:val="en-US"/>
              </w:rPr>
              <w:t>Eastern</w:t>
            </w:r>
          </w:p>
        </w:tc>
        <w:tc>
          <w:tcPr>
            <w:tcW w:w="3285" w:type="dxa"/>
            <w:vMerge w:val="restart"/>
            <w:vAlign w:val="center"/>
          </w:tcPr>
          <w:p w14:paraId="7F5F0FFA" w14:textId="0A548AEF"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30DD9502" w14:textId="661CF26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3D2FF68A" w14:textId="77777777" w:rsidTr="00CD3A09">
        <w:tc>
          <w:tcPr>
            <w:tcW w:w="1538" w:type="dxa"/>
          </w:tcPr>
          <w:p w14:paraId="01EA123C" w14:textId="6407083C" w:rsidR="00102068" w:rsidRPr="009F2574" w:rsidRDefault="009F2574" w:rsidP="00102068">
            <w:pPr>
              <w:rPr>
                <w:lang w:val="en-US"/>
              </w:rPr>
            </w:pPr>
            <w:r>
              <w:rPr>
                <w:lang w:val="en-US"/>
              </w:rPr>
              <w:t>ES</w:t>
            </w:r>
            <w:r w:rsidR="00C94B3B">
              <w:rPr>
                <w:lang w:val="en-US"/>
              </w:rPr>
              <w:t>MET</w:t>
            </w:r>
            <w:r w:rsidR="00813D9F">
              <w:rPr>
                <w:lang w:val="en-US"/>
              </w:rPr>
              <w:t>CM</w:t>
            </w:r>
          </w:p>
        </w:tc>
        <w:tc>
          <w:tcPr>
            <w:tcW w:w="2265" w:type="dxa"/>
            <w:vMerge/>
            <w:vAlign w:val="center"/>
          </w:tcPr>
          <w:p w14:paraId="0BCA4B3C" w14:textId="77777777" w:rsidR="00102068" w:rsidRDefault="00102068" w:rsidP="00102068"/>
        </w:tc>
        <w:tc>
          <w:tcPr>
            <w:tcW w:w="3285" w:type="dxa"/>
            <w:vMerge/>
            <w:vAlign w:val="center"/>
          </w:tcPr>
          <w:p w14:paraId="5C9D0483" w14:textId="77777777" w:rsidR="00102068" w:rsidRDefault="00102068" w:rsidP="00102068"/>
        </w:tc>
        <w:tc>
          <w:tcPr>
            <w:tcW w:w="3686" w:type="dxa"/>
          </w:tcPr>
          <w:p w14:paraId="6AB5028E" w14:textId="46E993D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3F320036" w14:textId="77777777" w:rsidTr="00CD3A09">
        <w:tc>
          <w:tcPr>
            <w:tcW w:w="1538" w:type="dxa"/>
          </w:tcPr>
          <w:p w14:paraId="7411EB70" w14:textId="1D32ED66" w:rsidR="00102068" w:rsidRPr="009F2574" w:rsidRDefault="009F2574" w:rsidP="00102068">
            <w:pPr>
              <w:rPr>
                <w:lang w:val="en-US"/>
              </w:rPr>
            </w:pPr>
            <w:r>
              <w:rPr>
                <w:lang w:val="en-US"/>
              </w:rPr>
              <w:t>ES</w:t>
            </w:r>
            <w:r w:rsidR="00C94B3B">
              <w:rPr>
                <w:lang w:val="en-US"/>
              </w:rPr>
              <w:t>NOM</w:t>
            </w:r>
            <w:r w:rsidR="00813D9F">
              <w:rPr>
                <w:lang w:val="en-US"/>
              </w:rPr>
              <w:t>EC</w:t>
            </w:r>
          </w:p>
        </w:tc>
        <w:tc>
          <w:tcPr>
            <w:tcW w:w="2265" w:type="dxa"/>
            <w:vMerge/>
            <w:vAlign w:val="center"/>
          </w:tcPr>
          <w:p w14:paraId="6E8229B0" w14:textId="77777777" w:rsidR="00102068" w:rsidRDefault="00102068" w:rsidP="00102068"/>
        </w:tc>
        <w:tc>
          <w:tcPr>
            <w:tcW w:w="3285" w:type="dxa"/>
            <w:vMerge w:val="restart"/>
            <w:vAlign w:val="center"/>
          </w:tcPr>
          <w:p w14:paraId="68EF0F0B" w14:textId="0CFA6462"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12862479" w14:textId="74330DEA"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79622B5C" w14:textId="77777777" w:rsidTr="00CD3A09">
        <w:tc>
          <w:tcPr>
            <w:tcW w:w="1538" w:type="dxa"/>
          </w:tcPr>
          <w:p w14:paraId="7C3EF1AD" w14:textId="43720770" w:rsidR="00102068" w:rsidRPr="009F2574" w:rsidRDefault="009F2574" w:rsidP="00102068">
            <w:pPr>
              <w:rPr>
                <w:lang w:val="en-US"/>
              </w:rPr>
            </w:pPr>
            <w:r>
              <w:rPr>
                <w:lang w:val="en-US"/>
              </w:rPr>
              <w:t>ES</w:t>
            </w:r>
            <w:r w:rsidR="00C94B3B">
              <w:rPr>
                <w:lang w:val="en-US"/>
              </w:rPr>
              <w:t>NOM</w:t>
            </w:r>
            <w:r w:rsidR="00813D9F">
              <w:rPr>
                <w:lang w:val="en-US"/>
              </w:rPr>
              <w:t>CM</w:t>
            </w:r>
          </w:p>
        </w:tc>
        <w:tc>
          <w:tcPr>
            <w:tcW w:w="2265" w:type="dxa"/>
            <w:vMerge/>
            <w:vAlign w:val="center"/>
          </w:tcPr>
          <w:p w14:paraId="15CA86CA" w14:textId="77777777" w:rsidR="00102068" w:rsidRDefault="00102068" w:rsidP="00102068"/>
        </w:tc>
        <w:tc>
          <w:tcPr>
            <w:tcW w:w="3285" w:type="dxa"/>
            <w:vMerge/>
            <w:vAlign w:val="center"/>
          </w:tcPr>
          <w:p w14:paraId="2B3E7454" w14:textId="77777777" w:rsidR="00102068" w:rsidRDefault="00102068" w:rsidP="00102068"/>
        </w:tc>
        <w:tc>
          <w:tcPr>
            <w:tcW w:w="3686" w:type="dxa"/>
          </w:tcPr>
          <w:p w14:paraId="15A1C07D" w14:textId="3CD955B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06F8CA93" w14:textId="77777777" w:rsidTr="00CD3A09">
        <w:tc>
          <w:tcPr>
            <w:tcW w:w="1538" w:type="dxa"/>
          </w:tcPr>
          <w:p w14:paraId="46267237" w14:textId="0D71487B" w:rsidR="00102068" w:rsidRPr="009F2574" w:rsidRDefault="009F2574" w:rsidP="00102068">
            <w:pPr>
              <w:rPr>
                <w:lang w:val="en-US"/>
              </w:rPr>
            </w:pPr>
            <w:r>
              <w:rPr>
                <w:lang w:val="en-US"/>
              </w:rPr>
              <w:t>SE</w:t>
            </w:r>
            <w:r w:rsidR="00C94B3B">
              <w:rPr>
                <w:lang w:val="en-US"/>
              </w:rPr>
              <w:t>MET</w:t>
            </w:r>
            <w:r w:rsidR="00813D9F">
              <w:rPr>
                <w:lang w:val="en-US"/>
              </w:rPr>
              <w:t>EC</w:t>
            </w:r>
          </w:p>
        </w:tc>
        <w:tc>
          <w:tcPr>
            <w:tcW w:w="2265" w:type="dxa"/>
            <w:vMerge w:val="restart"/>
            <w:vAlign w:val="center"/>
          </w:tcPr>
          <w:p w14:paraId="4BF88351" w14:textId="601C9E17" w:rsidR="00102068" w:rsidRPr="00CF146F" w:rsidRDefault="00CF146F" w:rsidP="00102068">
            <w:pPr>
              <w:rPr>
                <w:lang w:val="en-US"/>
              </w:rPr>
            </w:pPr>
            <w:r>
              <w:rPr>
                <w:lang w:val="en-US"/>
              </w:rPr>
              <w:t>South-Eastern</w:t>
            </w:r>
          </w:p>
        </w:tc>
        <w:tc>
          <w:tcPr>
            <w:tcW w:w="3285" w:type="dxa"/>
            <w:vMerge w:val="restart"/>
            <w:vAlign w:val="center"/>
          </w:tcPr>
          <w:p w14:paraId="50BFF11E" w14:textId="2CB21CB7"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17D2A461" w14:textId="1167B85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471D65E0" w14:textId="77777777" w:rsidTr="00CD3A09">
        <w:tc>
          <w:tcPr>
            <w:tcW w:w="1538" w:type="dxa"/>
          </w:tcPr>
          <w:p w14:paraId="538184CA" w14:textId="035F91D8" w:rsidR="00102068" w:rsidRDefault="009F2574" w:rsidP="00102068">
            <w:r>
              <w:rPr>
                <w:lang w:val="en-US"/>
              </w:rPr>
              <w:t>SE</w:t>
            </w:r>
            <w:r w:rsidR="00C94B3B">
              <w:rPr>
                <w:lang w:val="en-US"/>
              </w:rPr>
              <w:t>MET</w:t>
            </w:r>
            <w:r w:rsidR="00813D9F">
              <w:rPr>
                <w:lang w:val="en-US"/>
              </w:rPr>
              <w:t>CM</w:t>
            </w:r>
          </w:p>
        </w:tc>
        <w:tc>
          <w:tcPr>
            <w:tcW w:w="2265" w:type="dxa"/>
            <w:vMerge/>
            <w:vAlign w:val="center"/>
          </w:tcPr>
          <w:p w14:paraId="2AD00AD5" w14:textId="77777777" w:rsidR="00102068" w:rsidRDefault="00102068" w:rsidP="00102068"/>
        </w:tc>
        <w:tc>
          <w:tcPr>
            <w:tcW w:w="3285" w:type="dxa"/>
            <w:vMerge/>
            <w:vAlign w:val="center"/>
          </w:tcPr>
          <w:p w14:paraId="6D24A0F8" w14:textId="77777777" w:rsidR="00102068" w:rsidRDefault="00102068" w:rsidP="00102068"/>
        </w:tc>
        <w:tc>
          <w:tcPr>
            <w:tcW w:w="3686" w:type="dxa"/>
          </w:tcPr>
          <w:p w14:paraId="0A3C51DE" w14:textId="396E9FB9"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794C2782" w14:textId="77777777" w:rsidTr="00CD3A09">
        <w:tc>
          <w:tcPr>
            <w:tcW w:w="1538" w:type="dxa"/>
          </w:tcPr>
          <w:p w14:paraId="4DDA0D01" w14:textId="75547762" w:rsidR="00102068" w:rsidRDefault="009F2574" w:rsidP="00102068">
            <w:r>
              <w:rPr>
                <w:lang w:val="en-US"/>
              </w:rPr>
              <w:t>SE</w:t>
            </w:r>
            <w:r w:rsidR="00C94B3B">
              <w:rPr>
                <w:lang w:val="en-US"/>
              </w:rPr>
              <w:t>NOM</w:t>
            </w:r>
            <w:r w:rsidR="00813D9F">
              <w:rPr>
                <w:lang w:val="en-US"/>
              </w:rPr>
              <w:t>EC</w:t>
            </w:r>
          </w:p>
        </w:tc>
        <w:tc>
          <w:tcPr>
            <w:tcW w:w="2265" w:type="dxa"/>
            <w:vMerge/>
            <w:vAlign w:val="center"/>
          </w:tcPr>
          <w:p w14:paraId="4131B5E8" w14:textId="77777777" w:rsidR="00102068" w:rsidRDefault="00102068" w:rsidP="00102068"/>
        </w:tc>
        <w:tc>
          <w:tcPr>
            <w:tcW w:w="3285" w:type="dxa"/>
            <w:vMerge w:val="restart"/>
            <w:vAlign w:val="center"/>
          </w:tcPr>
          <w:p w14:paraId="08752E1F" w14:textId="2DD663CB"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2B1C5741" w14:textId="60BF745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709E3765" w14:textId="77777777" w:rsidTr="00CD3A09">
        <w:tc>
          <w:tcPr>
            <w:tcW w:w="1538" w:type="dxa"/>
          </w:tcPr>
          <w:p w14:paraId="7994B0B1" w14:textId="5A0C9EE9" w:rsidR="00102068" w:rsidRDefault="009F2574" w:rsidP="00102068">
            <w:r>
              <w:rPr>
                <w:lang w:val="en-US"/>
              </w:rPr>
              <w:t>SE</w:t>
            </w:r>
            <w:r w:rsidR="00C94B3B">
              <w:rPr>
                <w:lang w:val="en-US"/>
              </w:rPr>
              <w:t>NOM</w:t>
            </w:r>
            <w:r w:rsidR="00813D9F">
              <w:rPr>
                <w:lang w:val="en-US"/>
              </w:rPr>
              <w:t>CM</w:t>
            </w:r>
          </w:p>
        </w:tc>
        <w:tc>
          <w:tcPr>
            <w:tcW w:w="2265" w:type="dxa"/>
            <w:vMerge/>
            <w:vAlign w:val="center"/>
          </w:tcPr>
          <w:p w14:paraId="584B69EA" w14:textId="77777777" w:rsidR="00102068" w:rsidRDefault="00102068" w:rsidP="00102068"/>
        </w:tc>
        <w:tc>
          <w:tcPr>
            <w:tcW w:w="3285" w:type="dxa"/>
            <w:vMerge/>
            <w:vAlign w:val="center"/>
          </w:tcPr>
          <w:p w14:paraId="7CED5549" w14:textId="77777777" w:rsidR="00102068" w:rsidRDefault="00102068" w:rsidP="00102068"/>
        </w:tc>
        <w:tc>
          <w:tcPr>
            <w:tcW w:w="3686" w:type="dxa"/>
          </w:tcPr>
          <w:p w14:paraId="602B1A56" w14:textId="2CFB63B7"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698E0927" w14:textId="77777777" w:rsidTr="00CD3A09">
        <w:tc>
          <w:tcPr>
            <w:tcW w:w="1538" w:type="dxa"/>
          </w:tcPr>
          <w:p w14:paraId="00C01BF3" w14:textId="2462EFEB" w:rsidR="00102068" w:rsidRPr="009F2574" w:rsidRDefault="009F2574" w:rsidP="009F2574">
            <w:r>
              <w:rPr>
                <w:lang w:val="en-US"/>
              </w:rPr>
              <w:t>SU</w:t>
            </w:r>
            <w:r w:rsidR="00C94B3B">
              <w:rPr>
                <w:lang w:val="en-US"/>
              </w:rPr>
              <w:t>MET</w:t>
            </w:r>
            <w:r w:rsidR="00813D9F">
              <w:rPr>
                <w:lang w:val="en-US"/>
              </w:rPr>
              <w:t>EC</w:t>
            </w:r>
          </w:p>
        </w:tc>
        <w:tc>
          <w:tcPr>
            <w:tcW w:w="2265" w:type="dxa"/>
            <w:vMerge w:val="restart"/>
            <w:vAlign w:val="center"/>
          </w:tcPr>
          <w:p w14:paraId="64FCEF4C" w14:textId="19924A35" w:rsidR="00102068" w:rsidRDefault="00CF146F" w:rsidP="00102068">
            <w:r>
              <w:rPr>
                <w:lang w:val="en-US"/>
              </w:rPr>
              <w:t>Southern</w:t>
            </w:r>
          </w:p>
        </w:tc>
        <w:tc>
          <w:tcPr>
            <w:tcW w:w="3285" w:type="dxa"/>
            <w:vMerge w:val="restart"/>
            <w:vAlign w:val="center"/>
          </w:tcPr>
          <w:p w14:paraId="386B6533" w14:textId="694CF761"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56753563" w14:textId="38F54BB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67A58E52" w14:textId="77777777" w:rsidTr="00CD3A09">
        <w:tc>
          <w:tcPr>
            <w:tcW w:w="1538" w:type="dxa"/>
          </w:tcPr>
          <w:p w14:paraId="5A2D8F2D" w14:textId="148F4488" w:rsidR="00102068" w:rsidRDefault="009F2574" w:rsidP="00102068">
            <w:r>
              <w:rPr>
                <w:lang w:val="en-US"/>
              </w:rPr>
              <w:t>SU</w:t>
            </w:r>
            <w:r w:rsidR="00C94B3B">
              <w:rPr>
                <w:lang w:val="en-US"/>
              </w:rPr>
              <w:t>MET</w:t>
            </w:r>
            <w:r w:rsidR="00813D9F">
              <w:rPr>
                <w:lang w:val="en-US"/>
              </w:rPr>
              <w:t>CM</w:t>
            </w:r>
          </w:p>
        </w:tc>
        <w:tc>
          <w:tcPr>
            <w:tcW w:w="2265" w:type="dxa"/>
            <w:vMerge/>
            <w:vAlign w:val="center"/>
          </w:tcPr>
          <w:p w14:paraId="20DA9B00" w14:textId="77777777" w:rsidR="00102068" w:rsidRDefault="00102068" w:rsidP="00102068"/>
        </w:tc>
        <w:tc>
          <w:tcPr>
            <w:tcW w:w="3285" w:type="dxa"/>
            <w:vMerge/>
            <w:vAlign w:val="center"/>
          </w:tcPr>
          <w:p w14:paraId="7D7906D1" w14:textId="77777777" w:rsidR="00102068" w:rsidRDefault="00102068" w:rsidP="00102068"/>
        </w:tc>
        <w:tc>
          <w:tcPr>
            <w:tcW w:w="3686" w:type="dxa"/>
          </w:tcPr>
          <w:p w14:paraId="27078C7E" w14:textId="27DBF2D9"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830A3C" w14:paraId="452E3507" w14:textId="77777777" w:rsidTr="00CD3A09">
        <w:tc>
          <w:tcPr>
            <w:tcW w:w="1538" w:type="dxa"/>
          </w:tcPr>
          <w:p w14:paraId="5551C3BE" w14:textId="4057D63C" w:rsidR="00102068" w:rsidRDefault="009F2574" w:rsidP="00102068">
            <w:r>
              <w:rPr>
                <w:lang w:val="en-US"/>
              </w:rPr>
              <w:t>SU</w:t>
            </w:r>
            <w:r w:rsidR="00C94B3B">
              <w:rPr>
                <w:lang w:val="en-US"/>
              </w:rPr>
              <w:t>NOM</w:t>
            </w:r>
            <w:r w:rsidR="00813D9F">
              <w:rPr>
                <w:lang w:val="en-US"/>
              </w:rPr>
              <w:t>EC</w:t>
            </w:r>
          </w:p>
        </w:tc>
        <w:tc>
          <w:tcPr>
            <w:tcW w:w="2265" w:type="dxa"/>
            <w:vMerge/>
            <w:vAlign w:val="center"/>
          </w:tcPr>
          <w:p w14:paraId="3CCF35B4" w14:textId="77777777" w:rsidR="00102068" w:rsidRDefault="00102068" w:rsidP="00102068"/>
        </w:tc>
        <w:tc>
          <w:tcPr>
            <w:tcW w:w="3285" w:type="dxa"/>
            <w:vMerge w:val="restart"/>
            <w:vAlign w:val="center"/>
          </w:tcPr>
          <w:p w14:paraId="744C0085" w14:textId="030C0BA4"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22BCEF1F" w14:textId="70A34F2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830A3C" w14:paraId="1A37A761" w14:textId="77777777" w:rsidTr="00CD3A09">
        <w:tc>
          <w:tcPr>
            <w:tcW w:w="1538" w:type="dxa"/>
          </w:tcPr>
          <w:p w14:paraId="18B5334C" w14:textId="3C1D020D" w:rsidR="00102068" w:rsidRDefault="009F2574" w:rsidP="00102068">
            <w:r>
              <w:rPr>
                <w:lang w:val="en-US"/>
              </w:rPr>
              <w:t>SU</w:t>
            </w:r>
            <w:r w:rsidR="00C94B3B">
              <w:rPr>
                <w:lang w:val="en-US"/>
              </w:rPr>
              <w:t>NOM</w:t>
            </w:r>
            <w:r w:rsidR="00813D9F">
              <w:rPr>
                <w:lang w:val="en-US"/>
              </w:rPr>
              <w:t>CM</w:t>
            </w:r>
          </w:p>
        </w:tc>
        <w:tc>
          <w:tcPr>
            <w:tcW w:w="2265" w:type="dxa"/>
            <w:vMerge/>
            <w:vAlign w:val="center"/>
          </w:tcPr>
          <w:p w14:paraId="7A7DB7B5" w14:textId="77777777" w:rsidR="00102068" w:rsidRDefault="00102068" w:rsidP="00102068"/>
        </w:tc>
        <w:tc>
          <w:tcPr>
            <w:tcW w:w="3285" w:type="dxa"/>
            <w:vMerge/>
            <w:vAlign w:val="center"/>
          </w:tcPr>
          <w:p w14:paraId="43FD976F" w14:textId="77777777" w:rsidR="00102068" w:rsidRDefault="00102068" w:rsidP="00102068"/>
        </w:tc>
        <w:tc>
          <w:tcPr>
            <w:tcW w:w="3686" w:type="dxa"/>
          </w:tcPr>
          <w:p w14:paraId="72A760C0" w14:textId="3224AF84"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830A3C" w14:paraId="2D706DDB" w14:textId="77777777" w:rsidTr="00CD3A09">
        <w:trPr>
          <w:trHeight w:val="724"/>
        </w:trPr>
        <w:tc>
          <w:tcPr>
            <w:tcW w:w="1538" w:type="dxa"/>
          </w:tcPr>
          <w:p w14:paraId="641CF101" w14:textId="70DE00AE" w:rsidR="009F2574" w:rsidRPr="009F2574" w:rsidRDefault="009F2574" w:rsidP="00102068">
            <w:pPr>
              <w:rPr>
                <w:lang w:val="en-US"/>
              </w:rPr>
            </w:pPr>
            <w:r>
              <w:rPr>
                <w:lang w:val="en-US"/>
              </w:rPr>
              <w:t>SW</w:t>
            </w:r>
            <w:r w:rsidR="00C94B3B">
              <w:rPr>
                <w:lang w:val="en-US"/>
              </w:rPr>
              <w:t>ALLEC</w:t>
            </w:r>
          </w:p>
        </w:tc>
        <w:tc>
          <w:tcPr>
            <w:tcW w:w="2265" w:type="dxa"/>
            <w:vMerge w:val="restart"/>
            <w:vAlign w:val="center"/>
          </w:tcPr>
          <w:p w14:paraId="4556991E" w14:textId="061F1874" w:rsidR="009F2574" w:rsidRPr="00CF146F" w:rsidRDefault="00CF146F" w:rsidP="00102068">
            <w:pPr>
              <w:rPr>
                <w:lang w:val="en-US"/>
              </w:rPr>
            </w:pPr>
            <w:r>
              <w:rPr>
                <w:lang w:val="en-US"/>
              </w:rPr>
              <w:t>South-Western</w:t>
            </w:r>
          </w:p>
        </w:tc>
        <w:tc>
          <w:tcPr>
            <w:tcW w:w="3285" w:type="dxa"/>
            <w:vMerge w:val="restart"/>
            <w:vAlign w:val="center"/>
          </w:tcPr>
          <w:p w14:paraId="263CE100" w14:textId="3B4B2653" w:rsidR="009F2574" w:rsidRDefault="009F2574" w:rsidP="00102068">
            <w:r>
              <w:t>-</w:t>
            </w:r>
          </w:p>
        </w:tc>
        <w:tc>
          <w:tcPr>
            <w:tcW w:w="3686" w:type="dxa"/>
          </w:tcPr>
          <w:p w14:paraId="08909352" w14:textId="4FD5A4FB"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830A3C" w14:paraId="754A5AE2" w14:textId="77777777" w:rsidTr="00CD3A09">
        <w:trPr>
          <w:trHeight w:val="724"/>
        </w:trPr>
        <w:tc>
          <w:tcPr>
            <w:tcW w:w="1538" w:type="dxa"/>
          </w:tcPr>
          <w:p w14:paraId="797D085A" w14:textId="4A2C1AE7" w:rsidR="009F2574" w:rsidRPr="009F2574" w:rsidRDefault="009F2574" w:rsidP="00102068">
            <w:pPr>
              <w:rPr>
                <w:lang w:val="en-US"/>
              </w:rPr>
            </w:pPr>
            <w:r>
              <w:rPr>
                <w:lang w:val="en-US"/>
              </w:rPr>
              <w:t>SW</w:t>
            </w:r>
            <w:r w:rsidR="00C94B3B">
              <w:rPr>
                <w:lang w:val="en-US"/>
              </w:rPr>
              <w:t>ALLCM</w:t>
            </w:r>
          </w:p>
        </w:tc>
        <w:tc>
          <w:tcPr>
            <w:tcW w:w="2265" w:type="dxa"/>
            <w:vMerge/>
            <w:vAlign w:val="center"/>
          </w:tcPr>
          <w:p w14:paraId="4CB65204" w14:textId="77777777" w:rsidR="009F2574" w:rsidRDefault="009F2574" w:rsidP="00102068"/>
        </w:tc>
        <w:tc>
          <w:tcPr>
            <w:tcW w:w="3285" w:type="dxa"/>
            <w:vMerge/>
            <w:vAlign w:val="center"/>
          </w:tcPr>
          <w:p w14:paraId="09753DE5" w14:textId="77777777" w:rsidR="009F2574" w:rsidRDefault="009F2574" w:rsidP="00102068"/>
        </w:tc>
        <w:tc>
          <w:tcPr>
            <w:tcW w:w="3686" w:type="dxa"/>
          </w:tcPr>
          <w:p w14:paraId="71D436E1" w14:textId="47FCAEA3"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r w:rsidR="009F2574" w:rsidRPr="00830A3C" w14:paraId="2D41F25D" w14:textId="77777777" w:rsidTr="00CD3A09">
        <w:tc>
          <w:tcPr>
            <w:tcW w:w="1538" w:type="dxa"/>
          </w:tcPr>
          <w:p w14:paraId="427EE140" w14:textId="70BB470E" w:rsidR="009F2574" w:rsidRPr="009F2574" w:rsidRDefault="009F2574" w:rsidP="00265F5A">
            <w:pPr>
              <w:rPr>
                <w:lang w:val="en-US"/>
              </w:rPr>
            </w:pPr>
            <w:r>
              <w:rPr>
                <w:lang w:val="en-US"/>
              </w:rPr>
              <w:t>WS</w:t>
            </w:r>
            <w:r w:rsidR="00265F5A">
              <w:rPr>
                <w:lang w:val="en-US"/>
              </w:rPr>
              <w:t>MET</w:t>
            </w:r>
            <w:r w:rsidR="00813D9F">
              <w:rPr>
                <w:lang w:val="en-US"/>
              </w:rPr>
              <w:t>EC</w:t>
            </w:r>
          </w:p>
        </w:tc>
        <w:tc>
          <w:tcPr>
            <w:tcW w:w="2265" w:type="dxa"/>
            <w:vMerge w:val="restart"/>
            <w:vAlign w:val="center"/>
          </w:tcPr>
          <w:p w14:paraId="1894312A" w14:textId="4A4F4804" w:rsidR="009F2574" w:rsidRPr="00CF146F" w:rsidRDefault="00CF146F" w:rsidP="00102068">
            <w:pPr>
              <w:rPr>
                <w:lang w:val="en-US"/>
              </w:rPr>
            </w:pPr>
            <w:r>
              <w:rPr>
                <w:lang w:val="en-US"/>
              </w:rPr>
              <w:t>Western</w:t>
            </w:r>
          </w:p>
        </w:tc>
        <w:tc>
          <w:tcPr>
            <w:tcW w:w="3285" w:type="dxa"/>
            <w:vMerge w:val="restart"/>
            <w:vAlign w:val="center"/>
          </w:tcPr>
          <w:p w14:paraId="082ED4BB" w14:textId="501898EF" w:rsidR="009F2574"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7A3AD74" w14:textId="4D4809AB"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830A3C" w14:paraId="7991C931" w14:textId="77777777" w:rsidTr="00CD3A09">
        <w:tc>
          <w:tcPr>
            <w:tcW w:w="1538" w:type="dxa"/>
          </w:tcPr>
          <w:p w14:paraId="7DC50519" w14:textId="1F3A2232" w:rsidR="009F2574" w:rsidRDefault="00265F5A" w:rsidP="00265F5A">
            <w:r>
              <w:rPr>
                <w:lang w:val="en-US"/>
              </w:rPr>
              <w:lastRenderedPageBreak/>
              <w:t>WSMETCM</w:t>
            </w:r>
          </w:p>
        </w:tc>
        <w:tc>
          <w:tcPr>
            <w:tcW w:w="2265" w:type="dxa"/>
            <w:vMerge/>
            <w:vAlign w:val="center"/>
          </w:tcPr>
          <w:p w14:paraId="0A618A85" w14:textId="77777777" w:rsidR="009F2574" w:rsidRDefault="009F2574" w:rsidP="00102068"/>
        </w:tc>
        <w:tc>
          <w:tcPr>
            <w:tcW w:w="3285" w:type="dxa"/>
            <w:vMerge/>
            <w:vAlign w:val="center"/>
          </w:tcPr>
          <w:p w14:paraId="5B0BBC4C" w14:textId="77777777" w:rsidR="009F2574" w:rsidRDefault="009F2574" w:rsidP="00102068"/>
        </w:tc>
        <w:tc>
          <w:tcPr>
            <w:tcW w:w="3686" w:type="dxa"/>
          </w:tcPr>
          <w:p w14:paraId="6C43A159" w14:textId="3FEE6535" w:rsidR="009F2574"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830A3C" w14:paraId="13A088D3" w14:textId="77777777" w:rsidTr="00CD3A09">
        <w:tc>
          <w:tcPr>
            <w:tcW w:w="1538" w:type="dxa"/>
          </w:tcPr>
          <w:p w14:paraId="68E0525C" w14:textId="776F0241" w:rsidR="009F2574" w:rsidRPr="009F2574" w:rsidRDefault="009F2574" w:rsidP="00265F5A">
            <w:pPr>
              <w:rPr>
                <w:lang w:val="en-US"/>
              </w:rPr>
            </w:pPr>
            <w:r>
              <w:rPr>
                <w:lang w:val="en-US"/>
              </w:rPr>
              <w:t>WS</w:t>
            </w:r>
            <w:r w:rsidR="00265F5A">
              <w:rPr>
                <w:lang w:val="en-US"/>
              </w:rPr>
              <w:t>NOMEC</w:t>
            </w:r>
          </w:p>
        </w:tc>
        <w:tc>
          <w:tcPr>
            <w:tcW w:w="2265" w:type="dxa"/>
            <w:vMerge/>
            <w:vAlign w:val="center"/>
          </w:tcPr>
          <w:p w14:paraId="00C4937A" w14:textId="77777777" w:rsidR="009F2574" w:rsidRDefault="009F2574" w:rsidP="00102068"/>
        </w:tc>
        <w:tc>
          <w:tcPr>
            <w:tcW w:w="3285" w:type="dxa"/>
            <w:vMerge w:val="restart"/>
            <w:vAlign w:val="center"/>
          </w:tcPr>
          <w:p w14:paraId="105A730F" w14:textId="7C3BE9D4" w:rsidR="009F2574"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78FCC1B7" w14:textId="1222FD10"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830A3C" w14:paraId="34C53A26" w14:textId="77777777" w:rsidTr="00CD3A09">
        <w:tc>
          <w:tcPr>
            <w:tcW w:w="1538" w:type="dxa"/>
          </w:tcPr>
          <w:p w14:paraId="10ADC1C6" w14:textId="4B8F7011" w:rsidR="009F2574" w:rsidRDefault="00265F5A" w:rsidP="00265F5A">
            <w:r>
              <w:rPr>
                <w:lang w:val="en-US"/>
              </w:rPr>
              <w:t>WSNOMCM</w:t>
            </w:r>
          </w:p>
        </w:tc>
        <w:tc>
          <w:tcPr>
            <w:tcW w:w="2265" w:type="dxa"/>
            <w:vMerge/>
            <w:vAlign w:val="center"/>
          </w:tcPr>
          <w:p w14:paraId="74EF8877" w14:textId="77777777" w:rsidR="009F2574" w:rsidRDefault="009F2574" w:rsidP="00102068"/>
        </w:tc>
        <w:tc>
          <w:tcPr>
            <w:tcW w:w="3285" w:type="dxa"/>
            <w:vMerge/>
            <w:vAlign w:val="center"/>
          </w:tcPr>
          <w:p w14:paraId="24533EA2" w14:textId="77777777" w:rsidR="009F2574" w:rsidRDefault="009F2574" w:rsidP="00102068"/>
        </w:tc>
        <w:tc>
          <w:tcPr>
            <w:tcW w:w="3686" w:type="dxa"/>
          </w:tcPr>
          <w:p w14:paraId="28969B01" w14:textId="0329BB72" w:rsidR="009F2574"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830A3C" w14:paraId="2F4912F0" w14:textId="77777777" w:rsidTr="00CD3A09">
        <w:trPr>
          <w:trHeight w:val="724"/>
        </w:trPr>
        <w:tc>
          <w:tcPr>
            <w:tcW w:w="1538" w:type="dxa"/>
          </w:tcPr>
          <w:p w14:paraId="0D5493E8" w14:textId="3F8406D1" w:rsidR="009F2574" w:rsidRPr="00813D9F" w:rsidRDefault="00813D9F" w:rsidP="00102068">
            <w:pPr>
              <w:rPr>
                <w:lang w:val="en-US"/>
              </w:rPr>
            </w:pPr>
            <w:r>
              <w:rPr>
                <w:lang w:val="en-US"/>
              </w:rPr>
              <w:t>NWALLEC</w:t>
            </w:r>
          </w:p>
        </w:tc>
        <w:tc>
          <w:tcPr>
            <w:tcW w:w="2265" w:type="dxa"/>
            <w:vMerge w:val="restart"/>
            <w:vAlign w:val="center"/>
          </w:tcPr>
          <w:p w14:paraId="00BAE56E" w14:textId="08238A86" w:rsidR="00CF146F" w:rsidRPr="00CF146F" w:rsidRDefault="00CF146F" w:rsidP="00102068">
            <w:pPr>
              <w:rPr>
                <w:lang w:val="en-US"/>
              </w:rPr>
            </w:pPr>
            <w:r>
              <w:rPr>
                <w:lang w:val="en-US"/>
              </w:rPr>
              <w:t>North-Western</w:t>
            </w:r>
          </w:p>
        </w:tc>
        <w:tc>
          <w:tcPr>
            <w:tcW w:w="3285" w:type="dxa"/>
            <w:vMerge w:val="restart"/>
            <w:vAlign w:val="center"/>
          </w:tcPr>
          <w:p w14:paraId="1D005EA4" w14:textId="4C4F543A" w:rsidR="009F2574" w:rsidRDefault="009F2574" w:rsidP="00102068">
            <w:r>
              <w:t>-</w:t>
            </w:r>
          </w:p>
        </w:tc>
        <w:tc>
          <w:tcPr>
            <w:tcW w:w="3686" w:type="dxa"/>
          </w:tcPr>
          <w:p w14:paraId="323B7D77" w14:textId="30F95234"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830A3C" w14:paraId="49487416" w14:textId="77777777" w:rsidTr="00CD3A09">
        <w:trPr>
          <w:trHeight w:val="724"/>
        </w:trPr>
        <w:tc>
          <w:tcPr>
            <w:tcW w:w="1538" w:type="dxa"/>
          </w:tcPr>
          <w:p w14:paraId="71B1FE1D" w14:textId="74974495" w:rsidR="009F2574" w:rsidRPr="00813D9F" w:rsidRDefault="00813D9F" w:rsidP="00102068">
            <w:pPr>
              <w:rPr>
                <w:lang w:val="en-US"/>
              </w:rPr>
            </w:pPr>
            <w:r>
              <w:rPr>
                <w:lang w:val="en-US"/>
              </w:rPr>
              <w:t>NWALLCM</w:t>
            </w:r>
          </w:p>
        </w:tc>
        <w:tc>
          <w:tcPr>
            <w:tcW w:w="2265" w:type="dxa"/>
            <w:vMerge/>
            <w:vAlign w:val="center"/>
          </w:tcPr>
          <w:p w14:paraId="546E8BDB" w14:textId="77777777" w:rsidR="009F2574" w:rsidRDefault="009F2574" w:rsidP="00102068"/>
        </w:tc>
        <w:tc>
          <w:tcPr>
            <w:tcW w:w="3285" w:type="dxa"/>
            <w:vMerge/>
            <w:vAlign w:val="center"/>
          </w:tcPr>
          <w:p w14:paraId="2FF82B00" w14:textId="77777777" w:rsidR="009F2574" w:rsidRDefault="009F2574" w:rsidP="00102068"/>
        </w:tc>
        <w:tc>
          <w:tcPr>
            <w:tcW w:w="3686" w:type="dxa"/>
          </w:tcPr>
          <w:p w14:paraId="5E965BB1" w14:textId="3BB0E546"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r w:rsidR="009F2574" w:rsidRPr="00830A3C" w14:paraId="5D5131BE" w14:textId="77777777" w:rsidTr="00CD3A09">
        <w:trPr>
          <w:trHeight w:val="724"/>
        </w:trPr>
        <w:tc>
          <w:tcPr>
            <w:tcW w:w="1538" w:type="dxa"/>
          </w:tcPr>
          <w:p w14:paraId="5A92BCE6" w14:textId="02A088C3" w:rsidR="009F2574" w:rsidRPr="00813D9F" w:rsidRDefault="00813D9F" w:rsidP="00102068">
            <w:pPr>
              <w:rPr>
                <w:lang w:val="en-US"/>
              </w:rPr>
            </w:pPr>
            <w:r>
              <w:rPr>
                <w:lang w:val="en-US"/>
              </w:rPr>
              <w:t>NMALLEC</w:t>
            </w:r>
          </w:p>
        </w:tc>
        <w:tc>
          <w:tcPr>
            <w:tcW w:w="2265" w:type="dxa"/>
            <w:vMerge w:val="restart"/>
            <w:vAlign w:val="center"/>
          </w:tcPr>
          <w:p w14:paraId="4A65A76F" w14:textId="49778308" w:rsidR="009F2574" w:rsidRPr="006654A6" w:rsidRDefault="00CF146F" w:rsidP="00871205">
            <w:proofErr w:type="spellStart"/>
            <w:r>
              <w:rPr>
                <w:lang w:val="en-US"/>
              </w:rPr>
              <w:t>Novomoskovsky</w:t>
            </w:r>
            <w:proofErr w:type="spellEnd"/>
          </w:p>
        </w:tc>
        <w:tc>
          <w:tcPr>
            <w:tcW w:w="3285" w:type="dxa"/>
            <w:vMerge w:val="restart"/>
            <w:vAlign w:val="center"/>
          </w:tcPr>
          <w:p w14:paraId="38D52C09" w14:textId="5A8FA337" w:rsidR="009F2574" w:rsidRDefault="009F2574" w:rsidP="00102068">
            <w:r>
              <w:t>-</w:t>
            </w:r>
          </w:p>
        </w:tc>
        <w:tc>
          <w:tcPr>
            <w:tcW w:w="3686" w:type="dxa"/>
          </w:tcPr>
          <w:p w14:paraId="65071F86" w14:textId="3156887F"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830A3C" w14:paraId="69475DAC" w14:textId="77777777" w:rsidTr="00265F5A">
        <w:trPr>
          <w:trHeight w:val="724"/>
        </w:trPr>
        <w:tc>
          <w:tcPr>
            <w:tcW w:w="1538" w:type="dxa"/>
          </w:tcPr>
          <w:p w14:paraId="0877A639" w14:textId="7BC9A6C6" w:rsidR="009F2574" w:rsidRPr="00813D9F" w:rsidRDefault="00813D9F" w:rsidP="00102068">
            <w:pPr>
              <w:rPr>
                <w:lang w:val="en-US"/>
              </w:rPr>
            </w:pPr>
            <w:r>
              <w:rPr>
                <w:lang w:val="en-US"/>
              </w:rPr>
              <w:t>NMALLCM</w:t>
            </w:r>
          </w:p>
        </w:tc>
        <w:tc>
          <w:tcPr>
            <w:tcW w:w="2265" w:type="dxa"/>
            <w:vMerge/>
          </w:tcPr>
          <w:p w14:paraId="713084C3" w14:textId="77777777" w:rsidR="009F2574" w:rsidRDefault="009F2574" w:rsidP="00102068"/>
        </w:tc>
        <w:tc>
          <w:tcPr>
            <w:tcW w:w="3285" w:type="dxa"/>
            <w:vMerge/>
          </w:tcPr>
          <w:p w14:paraId="2E240DEA" w14:textId="77777777" w:rsidR="009F2574" w:rsidRDefault="009F2574" w:rsidP="00102068"/>
        </w:tc>
        <w:tc>
          <w:tcPr>
            <w:tcW w:w="3686" w:type="dxa"/>
          </w:tcPr>
          <w:p w14:paraId="6D62258C" w14:textId="16B69DFB"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bl>
    <w:p w14:paraId="2E41D9B4" w14:textId="77777777" w:rsidR="00B358FD" w:rsidRPr="00CF146F" w:rsidRDefault="00B358FD" w:rsidP="00EC5E09">
      <w:pPr>
        <w:jc w:val="right"/>
        <w:rPr>
          <w:lang w:val="en-US"/>
        </w:rPr>
      </w:pPr>
    </w:p>
    <w:p w14:paraId="157BA444" w14:textId="77777777" w:rsidR="00FC3B35" w:rsidRPr="00CF146F" w:rsidRDefault="00FC3B35" w:rsidP="00EC5E09">
      <w:pPr>
        <w:jc w:val="right"/>
        <w:rPr>
          <w:lang w:val="en-US"/>
        </w:rPr>
      </w:pPr>
    </w:p>
    <w:sectPr w:rsidR="00FC3B35" w:rsidRPr="00CF146F"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4ACB" w14:textId="77777777" w:rsidR="0049397A" w:rsidRDefault="0049397A">
      <w:r>
        <w:separator/>
      </w:r>
    </w:p>
    <w:p w14:paraId="5D7134FF" w14:textId="77777777" w:rsidR="0049397A" w:rsidRDefault="0049397A"/>
    <w:p w14:paraId="5B0B0003" w14:textId="77777777" w:rsidR="0049397A" w:rsidRDefault="0049397A" w:rsidP="00AF15EE">
      <w:pPr>
        <w:numPr>
          <w:ilvl w:val="2"/>
          <w:numId w:val="1"/>
        </w:numPr>
      </w:pPr>
    </w:p>
  </w:endnote>
  <w:endnote w:type="continuationSeparator" w:id="0">
    <w:p w14:paraId="074E45D4" w14:textId="77777777" w:rsidR="0049397A" w:rsidRDefault="0049397A">
      <w:r>
        <w:continuationSeparator/>
      </w:r>
    </w:p>
    <w:p w14:paraId="60D99135" w14:textId="77777777" w:rsidR="0049397A" w:rsidRDefault="0049397A"/>
    <w:p w14:paraId="15A48B21" w14:textId="77777777" w:rsidR="0049397A" w:rsidRDefault="0049397A" w:rsidP="00AF15EE">
      <w:pPr>
        <w:numPr>
          <w:ilvl w:val="2"/>
          <w:numId w:val="1"/>
        </w:numPr>
      </w:pPr>
    </w:p>
  </w:endnote>
  <w:endnote w:type="continuationNotice" w:id="1">
    <w:p w14:paraId="3C659FF2" w14:textId="77777777" w:rsidR="0049397A" w:rsidRDefault="0049397A"/>
    <w:p w14:paraId="21B5E793" w14:textId="77777777" w:rsidR="0049397A" w:rsidRDefault="0049397A"/>
    <w:p w14:paraId="5A81B204" w14:textId="77777777" w:rsidR="0049397A" w:rsidRDefault="0049397A"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075FFE" w:rsidRDefault="00075FFE"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075FFE" w:rsidRPr="006D19CD" w:rsidRDefault="00075FFE"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075FFE" w:rsidRDefault="00075FFE"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075FFE" w:rsidRDefault="00075FFE"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656B0E55" w:rsidR="00075FFE" w:rsidRPr="006D19CD" w:rsidRDefault="00075FFE"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E54DC6">
      <w:rPr>
        <w:rStyle w:val="ab"/>
        <w:rFonts w:ascii="Arial" w:hAnsi="Arial" w:cs="Arial"/>
        <w:noProof/>
        <w:szCs w:val="20"/>
      </w:rPr>
      <w:t>8</w:t>
    </w:r>
    <w:r w:rsidRPr="006D19CD">
      <w:rPr>
        <w:rStyle w:val="ab"/>
        <w:rFonts w:ascii="Arial" w:hAnsi="Arial" w:cs="Arial"/>
        <w:szCs w:val="20"/>
      </w:rPr>
      <w:fldChar w:fldCharType="end"/>
    </w:r>
  </w:p>
  <w:p w14:paraId="60C61560" w14:textId="77777777" w:rsidR="00075FFE" w:rsidRDefault="00075FFE"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66A3633C" w:rsidR="00075FFE" w:rsidRPr="00B21DBA" w:rsidRDefault="00075FFE"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E54DC6">
      <w:rPr>
        <w:rStyle w:val="ab"/>
        <w:rFonts w:ascii="Arial" w:hAnsi="Arial" w:cs="Arial"/>
        <w:noProof/>
        <w:szCs w:val="20"/>
      </w:rPr>
      <w:t>2</w:t>
    </w:r>
    <w:r w:rsidRPr="00B21DBA">
      <w:rPr>
        <w:rStyle w:val="ab"/>
        <w:rFonts w:ascii="Arial" w:hAnsi="Arial" w:cs="Arial"/>
        <w:szCs w:val="20"/>
      </w:rPr>
      <w:fldChar w:fldCharType="end"/>
    </w:r>
  </w:p>
  <w:p w14:paraId="47DA482F" w14:textId="77777777" w:rsidR="00075FFE" w:rsidRDefault="00075FFE"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CDD6" w14:textId="77777777" w:rsidR="0049397A" w:rsidRDefault="0049397A">
      <w:r>
        <w:separator/>
      </w:r>
    </w:p>
    <w:p w14:paraId="19EA5AFE" w14:textId="77777777" w:rsidR="0049397A" w:rsidRDefault="0049397A"/>
    <w:p w14:paraId="4EB18A5B" w14:textId="77777777" w:rsidR="0049397A" w:rsidRDefault="0049397A" w:rsidP="00AF15EE">
      <w:pPr>
        <w:numPr>
          <w:ilvl w:val="2"/>
          <w:numId w:val="1"/>
        </w:numPr>
      </w:pPr>
    </w:p>
  </w:footnote>
  <w:footnote w:type="continuationSeparator" w:id="0">
    <w:p w14:paraId="32FC808F" w14:textId="77777777" w:rsidR="0049397A" w:rsidRDefault="0049397A">
      <w:r>
        <w:continuationSeparator/>
      </w:r>
    </w:p>
    <w:p w14:paraId="1BDCB01D" w14:textId="77777777" w:rsidR="0049397A" w:rsidRDefault="0049397A"/>
    <w:p w14:paraId="7C5D0AEB" w14:textId="77777777" w:rsidR="0049397A" w:rsidRDefault="0049397A" w:rsidP="00AF15EE">
      <w:pPr>
        <w:numPr>
          <w:ilvl w:val="2"/>
          <w:numId w:val="1"/>
        </w:numPr>
      </w:pPr>
    </w:p>
  </w:footnote>
  <w:footnote w:type="continuationNotice" w:id="1">
    <w:p w14:paraId="6EDDF28B" w14:textId="77777777" w:rsidR="0049397A" w:rsidRDefault="0049397A"/>
    <w:p w14:paraId="53AEB7E1" w14:textId="77777777" w:rsidR="0049397A" w:rsidRDefault="0049397A"/>
    <w:p w14:paraId="70D11677" w14:textId="77777777" w:rsidR="0049397A" w:rsidRDefault="0049397A"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17B14E4"/>
    <w:multiLevelType w:val="multilevel"/>
    <w:tmpl w:val="AA7E339C"/>
    <w:numStyleLink w:val="3"/>
  </w:abstractNum>
  <w:abstractNum w:abstractNumId="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4"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39262354"/>
    <w:multiLevelType w:val="multilevel"/>
    <w:tmpl w:val="03F41A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6EC95E17"/>
    <w:multiLevelType w:val="hybridMultilevel"/>
    <w:tmpl w:val="3EFE2978"/>
    <w:lvl w:ilvl="0" w:tplc="C0040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3"/>
  </w:num>
  <w:num w:numId="3">
    <w:abstractNumId w:val="1"/>
  </w:num>
  <w:num w:numId="4">
    <w:abstractNumId w:val="0"/>
  </w:num>
  <w:num w:numId="5">
    <w:abstractNumId w:val="8"/>
  </w:num>
  <w:num w:numId="6">
    <w:abstractNumId w:val="4"/>
  </w:num>
  <w:num w:numId="7">
    <w:abstractNumId w:val="2"/>
    <w:lvlOverride w:ilvl="4">
      <w:lvl w:ilvl="4">
        <w:start w:val="1"/>
        <w:numFmt w:val="bullet"/>
        <w:pStyle w:val="11"/>
        <w:lvlText w:val=""/>
        <w:lvlJc w:val="left"/>
        <w:pPr>
          <w:ind w:left="1701" w:hanging="397"/>
        </w:pPr>
        <w:rPr>
          <w:rFonts w:ascii="Symbol" w:hAnsi="Symbol" w:hint="default"/>
          <w:color w:val="auto"/>
          <w:sz w:val="20"/>
          <w:lang w:val="en-US"/>
        </w:rPr>
      </w:lvl>
    </w:lvlOverride>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2B"/>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38A"/>
    <w:rsid w:val="00013416"/>
    <w:rsid w:val="00013591"/>
    <w:rsid w:val="00013643"/>
    <w:rsid w:val="00014370"/>
    <w:rsid w:val="00014845"/>
    <w:rsid w:val="00014E31"/>
    <w:rsid w:val="00015099"/>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3CA4"/>
    <w:rsid w:val="000240F9"/>
    <w:rsid w:val="00024CB3"/>
    <w:rsid w:val="00025299"/>
    <w:rsid w:val="00026638"/>
    <w:rsid w:val="000266F8"/>
    <w:rsid w:val="00026E60"/>
    <w:rsid w:val="00027A8F"/>
    <w:rsid w:val="0003044C"/>
    <w:rsid w:val="00030783"/>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CA2"/>
    <w:rsid w:val="00035F88"/>
    <w:rsid w:val="00036161"/>
    <w:rsid w:val="00036606"/>
    <w:rsid w:val="00036FBA"/>
    <w:rsid w:val="00037772"/>
    <w:rsid w:val="00037F81"/>
    <w:rsid w:val="00040096"/>
    <w:rsid w:val="000403B7"/>
    <w:rsid w:val="00040DBD"/>
    <w:rsid w:val="00040F10"/>
    <w:rsid w:val="00041783"/>
    <w:rsid w:val="00041BAD"/>
    <w:rsid w:val="0004241E"/>
    <w:rsid w:val="000424CB"/>
    <w:rsid w:val="000426EF"/>
    <w:rsid w:val="00042CA2"/>
    <w:rsid w:val="000436DE"/>
    <w:rsid w:val="000436F0"/>
    <w:rsid w:val="0004480F"/>
    <w:rsid w:val="00044C15"/>
    <w:rsid w:val="00044EB9"/>
    <w:rsid w:val="00045603"/>
    <w:rsid w:val="00045611"/>
    <w:rsid w:val="00045D5E"/>
    <w:rsid w:val="00047157"/>
    <w:rsid w:val="000476B3"/>
    <w:rsid w:val="00047C94"/>
    <w:rsid w:val="00047EAF"/>
    <w:rsid w:val="00050071"/>
    <w:rsid w:val="000501B8"/>
    <w:rsid w:val="000503C8"/>
    <w:rsid w:val="000504C8"/>
    <w:rsid w:val="00050707"/>
    <w:rsid w:val="000509C7"/>
    <w:rsid w:val="000516EF"/>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D73"/>
    <w:rsid w:val="00062FF5"/>
    <w:rsid w:val="00063939"/>
    <w:rsid w:val="000647C9"/>
    <w:rsid w:val="00064D01"/>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44A2"/>
    <w:rsid w:val="00075293"/>
    <w:rsid w:val="00075ACB"/>
    <w:rsid w:val="00075FFE"/>
    <w:rsid w:val="00076644"/>
    <w:rsid w:val="00076956"/>
    <w:rsid w:val="00076C1D"/>
    <w:rsid w:val="00076D09"/>
    <w:rsid w:val="000779DD"/>
    <w:rsid w:val="00077A29"/>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A83"/>
    <w:rsid w:val="00086B7B"/>
    <w:rsid w:val="00086BDD"/>
    <w:rsid w:val="00087A16"/>
    <w:rsid w:val="00090308"/>
    <w:rsid w:val="000906E4"/>
    <w:rsid w:val="00090B65"/>
    <w:rsid w:val="00091191"/>
    <w:rsid w:val="000913A3"/>
    <w:rsid w:val="000917F2"/>
    <w:rsid w:val="00091813"/>
    <w:rsid w:val="00092AAF"/>
    <w:rsid w:val="00092D8B"/>
    <w:rsid w:val="000931B5"/>
    <w:rsid w:val="000931D7"/>
    <w:rsid w:val="0009352D"/>
    <w:rsid w:val="00093AB8"/>
    <w:rsid w:val="00093D87"/>
    <w:rsid w:val="00094086"/>
    <w:rsid w:val="00094427"/>
    <w:rsid w:val="0009447B"/>
    <w:rsid w:val="0009465F"/>
    <w:rsid w:val="000953B8"/>
    <w:rsid w:val="000956B4"/>
    <w:rsid w:val="000963A8"/>
    <w:rsid w:val="00096A43"/>
    <w:rsid w:val="00096B71"/>
    <w:rsid w:val="00097E08"/>
    <w:rsid w:val="00097ED3"/>
    <w:rsid w:val="00097F55"/>
    <w:rsid w:val="000A011A"/>
    <w:rsid w:val="000A0B1A"/>
    <w:rsid w:val="000A0FAE"/>
    <w:rsid w:val="000A1345"/>
    <w:rsid w:val="000A1E99"/>
    <w:rsid w:val="000A1F2E"/>
    <w:rsid w:val="000A2AE6"/>
    <w:rsid w:val="000A2E7A"/>
    <w:rsid w:val="000A31E7"/>
    <w:rsid w:val="000A3720"/>
    <w:rsid w:val="000A37C8"/>
    <w:rsid w:val="000A3E40"/>
    <w:rsid w:val="000A40DC"/>
    <w:rsid w:val="000A430C"/>
    <w:rsid w:val="000A4ACC"/>
    <w:rsid w:val="000A4E4D"/>
    <w:rsid w:val="000A534B"/>
    <w:rsid w:val="000A5364"/>
    <w:rsid w:val="000A566B"/>
    <w:rsid w:val="000A5803"/>
    <w:rsid w:val="000A5A11"/>
    <w:rsid w:val="000A5AAA"/>
    <w:rsid w:val="000A6293"/>
    <w:rsid w:val="000A6A8B"/>
    <w:rsid w:val="000A6C67"/>
    <w:rsid w:val="000A7EE3"/>
    <w:rsid w:val="000B00A4"/>
    <w:rsid w:val="000B11D5"/>
    <w:rsid w:val="000B1512"/>
    <w:rsid w:val="000B1E75"/>
    <w:rsid w:val="000B1FF5"/>
    <w:rsid w:val="000B2C65"/>
    <w:rsid w:val="000B42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49A"/>
    <w:rsid w:val="000C357E"/>
    <w:rsid w:val="000C373D"/>
    <w:rsid w:val="000C378F"/>
    <w:rsid w:val="000C3C68"/>
    <w:rsid w:val="000C5519"/>
    <w:rsid w:val="000C6325"/>
    <w:rsid w:val="000C6339"/>
    <w:rsid w:val="000C68F9"/>
    <w:rsid w:val="000C6B26"/>
    <w:rsid w:val="000C726B"/>
    <w:rsid w:val="000C7A80"/>
    <w:rsid w:val="000C7E51"/>
    <w:rsid w:val="000C7F6A"/>
    <w:rsid w:val="000D032C"/>
    <w:rsid w:val="000D1136"/>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0BC"/>
    <w:rsid w:val="000E47DD"/>
    <w:rsid w:val="000E48CF"/>
    <w:rsid w:val="000E4CD8"/>
    <w:rsid w:val="000E50D7"/>
    <w:rsid w:val="000E5463"/>
    <w:rsid w:val="000E5682"/>
    <w:rsid w:val="000E617B"/>
    <w:rsid w:val="000E63A5"/>
    <w:rsid w:val="000E647D"/>
    <w:rsid w:val="000E660C"/>
    <w:rsid w:val="000E6CAA"/>
    <w:rsid w:val="000F0106"/>
    <w:rsid w:val="000F06A3"/>
    <w:rsid w:val="000F1127"/>
    <w:rsid w:val="000F13C1"/>
    <w:rsid w:val="000F14F3"/>
    <w:rsid w:val="000F204C"/>
    <w:rsid w:val="000F24C4"/>
    <w:rsid w:val="000F28A8"/>
    <w:rsid w:val="000F2B92"/>
    <w:rsid w:val="000F32D3"/>
    <w:rsid w:val="000F37B6"/>
    <w:rsid w:val="000F3B2B"/>
    <w:rsid w:val="000F3D44"/>
    <w:rsid w:val="000F467C"/>
    <w:rsid w:val="000F4CD4"/>
    <w:rsid w:val="000F5485"/>
    <w:rsid w:val="000F5C30"/>
    <w:rsid w:val="000F61D1"/>
    <w:rsid w:val="000F64BE"/>
    <w:rsid w:val="000F70FB"/>
    <w:rsid w:val="000F7D4E"/>
    <w:rsid w:val="000F7FE1"/>
    <w:rsid w:val="0010094A"/>
    <w:rsid w:val="0010132C"/>
    <w:rsid w:val="00101C6B"/>
    <w:rsid w:val="00102068"/>
    <w:rsid w:val="0010277F"/>
    <w:rsid w:val="001028D3"/>
    <w:rsid w:val="00103726"/>
    <w:rsid w:val="001037DA"/>
    <w:rsid w:val="00103B76"/>
    <w:rsid w:val="00103D61"/>
    <w:rsid w:val="00103E59"/>
    <w:rsid w:val="00104E49"/>
    <w:rsid w:val="00105CF2"/>
    <w:rsid w:val="00106C26"/>
    <w:rsid w:val="00106E61"/>
    <w:rsid w:val="00107441"/>
    <w:rsid w:val="001104E8"/>
    <w:rsid w:val="00110585"/>
    <w:rsid w:val="00110F5E"/>
    <w:rsid w:val="00110FC6"/>
    <w:rsid w:val="0011219F"/>
    <w:rsid w:val="00112495"/>
    <w:rsid w:val="00112A72"/>
    <w:rsid w:val="00112ECE"/>
    <w:rsid w:val="00113288"/>
    <w:rsid w:val="0011386E"/>
    <w:rsid w:val="0011394E"/>
    <w:rsid w:val="00115892"/>
    <w:rsid w:val="00115BB1"/>
    <w:rsid w:val="00116538"/>
    <w:rsid w:val="00116B11"/>
    <w:rsid w:val="001173DD"/>
    <w:rsid w:val="00117E1B"/>
    <w:rsid w:val="001204A6"/>
    <w:rsid w:val="00121F3D"/>
    <w:rsid w:val="0012282C"/>
    <w:rsid w:val="001229D2"/>
    <w:rsid w:val="00122C72"/>
    <w:rsid w:val="00122E3F"/>
    <w:rsid w:val="0012338F"/>
    <w:rsid w:val="00123628"/>
    <w:rsid w:val="0012429E"/>
    <w:rsid w:val="00124330"/>
    <w:rsid w:val="00124668"/>
    <w:rsid w:val="00124788"/>
    <w:rsid w:val="0012485D"/>
    <w:rsid w:val="00124A91"/>
    <w:rsid w:val="0012556D"/>
    <w:rsid w:val="001258DF"/>
    <w:rsid w:val="00125E61"/>
    <w:rsid w:val="0012650A"/>
    <w:rsid w:val="00126D95"/>
    <w:rsid w:val="00127280"/>
    <w:rsid w:val="001277FF"/>
    <w:rsid w:val="00130079"/>
    <w:rsid w:val="00130910"/>
    <w:rsid w:val="00130B87"/>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546"/>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382"/>
    <w:rsid w:val="001659CF"/>
    <w:rsid w:val="00165EB7"/>
    <w:rsid w:val="0016601B"/>
    <w:rsid w:val="00166B4C"/>
    <w:rsid w:val="001675A7"/>
    <w:rsid w:val="001675DA"/>
    <w:rsid w:val="0016782C"/>
    <w:rsid w:val="0016797C"/>
    <w:rsid w:val="00167A8D"/>
    <w:rsid w:val="00167BA3"/>
    <w:rsid w:val="00170190"/>
    <w:rsid w:val="001723F2"/>
    <w:rsid w:val="001724EC"/>
    <w:rsid w:val="00172E7E"/>
    <w:rsid w:val="00172F22"/>
    <w:rsid w:val="0017428E"/>
    <w:rsid w:val="00174B8F"/>
    <w:rsid w:val="00174D14"/>
    <w:rsid w:val="00174D8D"/>
    <w:rsid w:val="00175E40"/>
    <w:rsid w:val="00175FB5"/>
    <w:rsid w:val="001763AC"/>
    <w:rsid w:val="00176DC2"/>
    <w:rsid w:val="001772D3"/>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559"/>
    <w:rsid w:val="0019457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1B4E"/>
    <w:rsid w:val="001B2381"/>
    <w:rsid w:val="001B33BC"/>
    <w:rsid w:val="001B366D"/>
    <w:rsid w:val="001B3EB2"/>
    <w:rsid w:val="001B4068"/>
    <w:rsid w:val="001B40EE"/>
    <w:rsid w:val="001B4583"/>
    <w:rsid w:val="001B5442"/>
    <w:rsid w:val="001B5531"/>
    <w:rsid w:val="001B5883"/>
    <w:rsid w:val="001B6254"/>
    <w:rsid w:val="001B6275"/>
    <w:rsid w:val="001B67FE"/>
    <w:rsid w:val="001B7A7D"/>
    <w:rsid w:val="001C008A"/>
    <w:rsid w:val="001C0143"/>
    <w:rsid w:val="001C0E5A"/>
    <w:rsid w:val="001C10BF"/>
    <w:rsid w:val="001C177A"/>
    <w:rsid w:val="001C17A5"/>
    <w:rsid w:val="001C1E3E"/>
    <w:rsid w:val="001C26E8"/>
    <w:rsid w:val="001C281E"/>
    <w:rsid w:val="001C3B67"/>
    <w:rsid w:val="001C3FA9"/>
    <w:rsid w:val="001C4800"/>
    <w:rsid w:val="001C4A61"/>
    <w:rsid w:val="001C4E07"/>
    <w:rsid w:val="001C5169"/>
    <w:rsid w:val="001C5B9F"/>
    <w:rsid w:val="001C63BF"/>
    <w:rsid w:val="001C652B"/>
    <w:rsid w:val="001C7496"/>
    <w:rsid w:val="001C79D2"/>
    <w:rsid w:val="001D0519"/>
    <w:rsid w:val="001D0B14"/>
    <w:rsid w:val="001D119D"/>
    <w:rsid w:val="001D1391"/>
    <w:rsid w:val="001D1641"/>
    <w:rsid w:val="001D1782"/>
    <w:rsid w:val="001D1A32"/>
    <w:rsid w:val="001D1B99"/>
    <w:rsid w:val="001D2032"/>
    <w:rsid w:val="001D2C80"/>
    <w:rsid w:val="001D2D05"/>
    <w:rsid w:val="001D3A1F"/>
    <w:rsid w:val="001D4037"/>
    <w:rsid w:val="001D4692"/>
    <w:rsid w:val="001D487A"/>
    <w:rsid w:val="001D4F69"/>
    <w:rsid w:val="001D514A"/>
    <w:rsid w:val="001D57A7"/>
    <w:rsid w:val="001D5DE3"/>
    <w:rsid w:val="001D683D"/>
    <w:rsid w:val="001D69C4"/>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200"/>
    <w:rsid w:val="001E6BFE"/>
    <w:rsid w:val="001E7594"/>
    <w:rsid w:val="001E76A6"/>
    <w:rsid w:val="001E7AB5"/>
    <w:rsid w:val="001F02B2"/>
    <w:rsid w:val="001F05FB"/>
    <w:rsid w:val="001F0784"/>
    <w:rsid w:val="001F0814"/>
    <w:rsid w:val="001F0A7A"/>
    <w:rsid w:val="001F10AC"/>
    <w:rsid w:val="001F15DF"/>
    <w:rsid w:val="001F1644"/>
    <w:rsid w:val="001F166D"/>
    <w:rsid w:val="001F16A0"/>
    <w:rsid w:val="001F17A0"/>
    <w:rsid w:val="001F1862"/>
    <w:rsid w:val="001F1907"/>
    <w:rsid w:val="001F19E2"/>
    <w:rsid w:val="001F2041"/>
    <w:rsid w:val="001F246A"/>
    <w:rsid w:val="001F2B72"/>
    <w:rsid w:val="001F2CD0"/>
    <w:rsid w:val="001F2E9A"/>
    <w:rsid w:val="001F4224"/>
    <w:rsid w:val="001F57D1"/>
    <w:rsid w:val="001F5923"/>
    <w:rsid w:val="001F6712"/>
    <w:rsid w:val="001F69B5"/>
    <w:rsid w:val="001F7F0B"/>
    <w:rsid w:val="001F7F3C"/>
    <w:rsid w:val="00200696"/>
    <w:rsid w:val="00200768"/>
    <w:rsid w:val="0020092B"/>
    <w:rsid w:val="002009DB"/>
    <w:rsid w:val="00200A17"/>
    <w:rsid w:val="00201F2C"/>
    <w:rsid w:val="00202202"/>
    <w:rsid w:val="002027E3"/>
    <w:rsid w:val="00202804"/>
    <w:rsid w:val="00202A7C"/>
    <w:rsid w:val="0020328C"/>
    <w:rsid w:val="00203334"/>
    <w:rsid w:val="00204062"/>
    <w:rsid w:val="00204C78"/>
    <w:rsid w:val="00204C7C"/>
    <w:rsid w:val="00204D50"/>
    <w:rsid w:val="00204DA2"/>
    <w:rsid w:val="00205F41"/>
    <w:rsid w:val="0020633E"/>
    <w:rsid w:val="002075C6"/>
    <w:rsid w:val="00207D2B"/>
    <w:rsid w:val="002102F1"/>
    <w:rsid w:val="0021070D"/>
    <w:rsid w:val="00210B1B"/>
    <w:rsid w:val="00210FD1"/>
    <w:rsid w:val="002111AE"/>
    <w:rsid w:val="0021125A"/>
    <w:rsid w:val="0021166E"/>
    <w:rsid w:val="002116C9"/>
    <w:rsid w:val="002116FF"/>
    <w:rsid w:val="00211794"/>
    <w:rsid w:val="00211905"/>
    <w:rsid w:val="00211FAD"/>
    <w:rsid w:val="00212DF7"/>
    <w:rsid w:val="00212E12"/>
    <w:rsid w:val="0021315D"/>
    <w:rsid w:val="002134EF"/>
    <w:rsid w:val="00213637"/>
    <w:rsid w:val="00213AE1"/>
    <w:rsid w:val="00213E49"/>
    <w:rsid w:val="00214BD8"/>
    <w:rsid w:val="00215009"/>
    <w:rsid w:val="0021500F"/>
    <w:rsid w:val="002154C7"/>
    <w:rsid w:val="00216396"/>
    <w:rsid w:val="0021697A"/>
    <w:rsid w:val="00216AE2"/>
    <w:rsid w:val="00220F0C"/>
    <w:rsid w:val="00221585"/>
    <w:rsid w:val="002221B1"/>
    <w:rsid w:val="00222452"/>
    <w:rsid w:val="00222570"/>
    <w:rsid w:val="00222C01"/>
    <w:rsid w:val="00223229"/>
    <w:rsid w:val="002232C9"/>
    <w:rsid w:val="00223F33"/>
    <w:rsid w:val="0022485B"/>
    <w:rsid w:val="00224921"/>
    <w:rsid w:val="00224EE8"/>
    <w:rsid w:val="00225D4F"/>
    <w:rsid w:val="002261DF"/>
    <w:rsid w:val="0022661C"/>
    <w:rsid w:val="00227241"/>
    <w:rsid w:val="00227DFF"/>
    <w:rsid w:val="00227EC4"/>
    <w:rsid w:val="002309C4"/>
    <w:rsid w:val="002309F2"/>
    <w:rsid w:val="00231232"/>
    <w:rsid w:val="00231C61"/>
    <w:rsid w:val="00232740"/>
    <w:rsid w:val="002332C7"/>
    <w:rsid w:val="002349E7"/>
    <w:rsid w:val="0023549E"/>
    <w:rsid w:val="00235668"/>
    <w:rsid w:val="00235802"/>
    <w:rsid w:val="00235925"/>
    <w:rsid w:val="002362F3"/>
    <w:rsid w:val="0023759B"/>
    <w:rsid w:val="00237E75"/>
    <w:rsid w:val="00240022"/>
    <w:rsid w:val="0024042C"/>
    <w:rsid w:val="00240489"/>
    <w:rsid w:val="00240CC0"/>
    <w:rsid w:val="00242AEE"/>
    <w:rsid w:val="00242B24"/>
    <w:rsid w:val="00242E65"/>
    <w:rsid w:val="00244335"/>
    <w:rsid w:val="00244757"/>
    <w:rsid w:val="00244AE4"/>
    <w:rsid w:val="00244DD1"/>
    <w:rsid w:val="00245357"/>
    <w:rsid w:val="00245B58"/>
    <w:rsid w:val="00245C9E"/>
    <w:rsid w:val="00245D05"/>
    <w:rsid w:val="002460D6"/>
    <w:rsid w:val="00246B3D"/>
    <w:rsid w:val="00246BC9"/>
    <w:rsid w:val="00247E62"/>
    <w:rsid w:val="00250DD1"/>
    <w:rsid w:val="0025100F"/>
    <w:rsid w:val="0025174F"/>
    <w:rsid w:val="00251E4B"/>
    <w:rsid w:val="00252310"/>
    <w:rsid w:val="002532CE"/>
    <w:rsid w:val="0025341E"/>
    <w:rsid w:val="00254481"/>
    <w:rsid w:val="002545D3"/>
    <w:rsid w:val="002553EF"/>
    <w:rsid w:val="0025576D"/>
    <w:rsid w:val="00255EE3"/>
    <w:rsid w:val="002567CF"/>
    <w:rsid w:val="00257028"/>
    <w:rsid w:val="00257560"/>
    <w:rsid w:val="002577DF"/>
    <w:rsid w:val="0026001D"/>
    <w:rsid w:val="002603BA"/>
    <w:rsid w:val="002606AA"/>
    <w:rsid w:val="002616A9"/>
    <w:rsid w:val="00261D49"/>
    <w:rsid w:val="002621C0"/>
    <w:rsid w:val="00262429"/>
    <w:rsid w:val="002629D6"/>
    <w:rsid w:val="00262B1F"/>
    <w:rsid w:val="00262DB5"/>
    <w:rsid w:val="00263034"/>
    <w:rsid w:val="00263325"/>
    <w:rsid w:val="00263568"/>
    <w:rsid w:val="002640AE"/>
    <w:rsid w:val="002640C4"/>
    <w:rsid w:val="00264D9D"/>
    <w:rsid w:val="002656A8"/>
    <w:rsid w:val="00265C38"/>
    <w:rsid w:val="00265C4F"/>
    <w:rsid w:val="00265D65"/>
    <w:rsid w:val="00265E60"/>
    <w:rsid w:val="00265EDE"/>
    <w:rsid w:val="00265F5A"/>
    <w:rsid w:val="002670B0"/>
    <w:rsid w:val="0026720C"/>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3D3"/>
    <w:rsid w:val="00280B23"/>
    <w:rsid w:val="002814EC"/>
    <w:rsid w:val="00281C6F"/>
    <w:rsid w:val="00281FC0"/>
    <w:rsid w:val="00282A1A"/>
    <w:rsid w:val="00282BBB"/>
    <w:rsid w:val="00283E0E"/>
    <w:rsid w:val="002847D5"/>
    <w:rsid w:val="0028554A"/>
    <w:rsid w:val="002856A2"/>
    <w:rsid w:val="00286030"/>
    <w:rsid w:val="0028633F"/>
    <w:rsid w:val="0028654A"/>
    <w:rsid w:val="00286ADB"/>
    <w:rsid w:val="00286B4D"/>
    <w:rsid w:val="00290135"/>
    <w:rsid w:val="002919E4"/>
    <w:rsid w:val="00292196"/>
    <w:rsid w:val="00293FCA"/>
    <w:rsid w:val="0029414F"/>
    <w:rsid w:val="00294446"/>
    <w:rsid w:val="00294735"/>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CA3"/>
    <w:rsid w:val="002A267B"/>
    <w:rsid w:val="002A2FA7"/>
    <w:rsid w:val="002A2FEA"/>
    <w:rsid w:val="002A363B"/>
    <w:rsid w:val="002A3792"/>
    <w:rsid w:val="002A37FB"/>
    <w:rsid w:val="002A3819"/>
    <w:rsid w:val="002A3B5F"/>
    <w:rsid w:val="002A40DF"/>
    <w:rsid w:val="002A4620"/>
    <w:rsid w:val="002A4829"/>
    <w:rsid w:val="002A4E18"/>
    <w:rsid w:val="002A55C8"/>
    <w:rsid w:val="002A582B"/>
    <w:rsid w:val="002A5850"/>
    <w:rsid w:val="002A5881"/>
    <w:rsid w:val="002A5FFB"/>
    <w:rsid w:val="002A6ACD"/>
    <w:rsid w:val="002A70D6"/>
    <w:rsid w:val="002A725F"/>
    <w:rsid w:val="002A7757"/>
    <w:rsid w:val="002A797A"/>
    <w:rsid w:val="002B08F0"/>
    <w:rsid w:val="002B1004"/>
    <w:rsid w:val="002B1ED5"/>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5D9"/>
    <w:rsid w:val="002B6C14"/>
    <w:rsid w:val="002B6F0F"/>
    <w:rsid w:val="002B6F3A"/>
    <w:rsid w:val="002B726E"/>
    <w:rsid w:val="002B76BC"/>
    <w:rsid w:val="002C0697"/>
    <w:rsid w:val="002C085E"/>
    <w:rsid w:val="002C0C79"/>
    <w:rsid w:val="002C0FC7"/>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0959"/>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65D"/>
    <w:rsid w:val="002E1FC3"/>
    <w:rsid w:val="002E2289"/>
    <w:rsid w:val="002E28FD"/>
    <w:rsid w:val="002E2D2E"/>
    <w:rsid w:val="002E2E41"/>
    <w:rsid w:val="002E2F6F"/>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0B1F"/>
    <w:rsid w:val="00301E3B"/>
    <w:rsid w:val="003022B1"/>
    <w:rsid w:val="00302843"/>
    <w:rsid w:val="00302D4B"/>
    <w:rsid w:val="00303946"/>
    <w:rsid w:val="003043E7"/>
    <w:rsid w:val="00304689"/>
    <w:rsid w:val="00304C43"/>
    <w:rsid w:val="00304F8A"/>
    <w:rsid w:val="0030540D"/>
    <w:rsid w:val="00305713"/>
    <w:rsid w:val="003057F6"/>
    <w:rsid w:val="003058C9"/>
    <w:rsid w:val="00305A98"/>
    <w:rsid w:val="00305B50"/>
    <w:rsid w:val="00305D0B"/>
    <w:rsid w:val="00305D11"/>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2FD6"/>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08B"/>
    <w:rsid w:val="00325AE5"/>
    <w:rsid w:val="003266E8"/>
    <w:rsid w:val="003268C5"/>
    <w:rsid w:val="00326D6C"/>
    <w:rsid w:val="00326D79"/>
    <w:rsid w:val="00326DCF"/>
    <w:rsid w:val="00327A2D"/>
    <w:rsid w:val="00330392"/>
    <w:rsid w:val="00330611"/>
    <w:rsid w:val="0033164A"/>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88"/>
    <w:rsid w:val="003372D0"/>
    <w:rsid w:val="003402B9"/>
    <w:rsid w:val="00340396"/>
    <w:rsid w:val="00340BEE"/>
    <w:rsid w:val="003417E8"/>
    <w:rsid w:val="003420AD"/>
    <w:rsid w:val="003421A3"/>
    <w:rsid w:val="00342F5B"/>
    <w:rsid w:val="00343691"/>
    <w:rsid w:val="00343709"/>
    <w:rsid w:val="00343A58"/>
    <w:rsid w:val="00343CFA"/>
    <w:rsid w:val="00344D88"/>
    <w:rsid w:val="0034625D"/>
    <w:rsid w:val="00346564"/>
    <w:rsid w:val="00346591"/>
    <w:rsid w:val="003465FE"/>
    <w:rsid w:val="00346A13"/>
    <w:rsid w:val="00347131"/>
    <w:rsid w:val="0034717B"/>
    <w:rsid w:val="00347EC4"/>
    <w:rsid w:val="0035014B"/>
    <w:rsid w:val="00350191"/>
    <w:rsid w:val="003503BF"/>
    <w:rsid w:val="003507B3"/>
    <w:rsid w:val="003515C0"/>
    <w:rsid w:val="00351774"/>
    <w:rsid w:val="00351961"/>
    <w:rsid w:val="0035239F"/>
    <w:rsid w:val="00352AF1"/>
    <w:rsid w:val="00352F2B"/>
    <w:rsid w:val="003532F1"/>
    <w:rsid w:val="00353402"/>
    <w:rsid w:val="00353EE0"/>
    <w:rsid w:val="00354830"/>
    <w:rsid w:val="00354EE2"/>
    <w:rsid w:val="0035663B"/>
    <w:rsid w:val="00356B94"/>
    <w:rsid w:val="00356C0B"/>
    <w:rsid w:val="00357610"/>
    <w:rsid w:val="003576A0"/>
    <w:rsid w:val="00357CE7"/>
    <w:rsid w:val="00357E1E"/>
    <w:rsid w:val="003604AC"/>
    <w:rsid w:val="00360D26"/>
    <w:rsid w:val="00361019"/>
    <w:rsid w:val="00361919"/>
    <w:rsid w:val="00362161"/>
    <w:rsid w:val="00362968"/>
    <w:rsid w:val="00362AC4"/>
    <w:rsid w:val="0036322E"/>
    <w:rsid w:val="0036328D"/>
    <w:rsid w:val="0036345B"/>
    <w:rsid w:val="00364266"/>
    <w:rsid w:val="00364453"/>
    <w:rsid w:val="003645DC"/>
    <w:rsid w:val="00364BE2"/>
    <w:rsid w:val="00364DD7"/>
    <w:rsid w:val="003651D8"/>
    <w:rsid w:val="00366435"/>
    <w:rsid w:val="0036650E"/>
    <w:rsid w:val="003665B9"/>
    <w:rsid w:val="0036771D"/>
    <w:rsid w:val="003679C4"/>
    <w:rsid w:val="00367E9B"/>
    <w:rsid w:val="00370051"/>
    <w:rsid w:val="00370BE1"/>
    <w:rsid w:val="00370C8B"/>
    <w:rsid w:val="0037112F"/>
    <w:rsid w:val="00371297"/>
    <w:rsid w:val="0037156B"/>
    <w:rsid w:val="00371595"/>
    <w:rsid w:val="003716D6"/>
    <w:rsid w:val="00371BCD"/>
    <w:rsid w:val="003720CB"/>
    <w:rsid w:val="0037291A"/>
    <w:rsid w:val="00372A22"/>
    <w:rsid w:val="00372AFF"/>
    <w:rsid w:val="00372D48"/>
    <w:rsid w:val="003730A7"/>
    <w:rsid w:val="00373308"/>
    <w:rsid w:val="00373B28"/>
    <w:rsid w:val="00373ED1"/>
    <w:rsid w:val="003744B1"/>
    <w:rsid w:val="0037527F"/>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06A"/>
    <w:rsid w:val="003822ED"/>
    <w:rsid w:val="003823AD"/>
    <w:rsid w:val="00382C6A"/>
    <w:rsid w:val="003832B6"/>
    <w:rsid w:val="00383451"/>
    <w:rsid w:val="00383F6C"/>
    <w:rsid w:val="00384355"/>
    <w:rsid w:val="00384DA6"/>
    <w:rsid w:val="00384DF8"/>
    <w:rsid w:val="00385190"/>
    <w:rsid w:val="00385E93"/>
    <w:rsid w:val="00386BD5"/>
    <w:rsid w:val="00387455"/>
    <w:rsid w:val="00387735"/>
    <w:rsid w:val="003878E6"/>
    <w:rsid w:val="00390D92"/>
    <w:rsid w:val="00390FBE"/>
    <w:rsid w:val="003911D5"/>
    <w:rsid w:val="003915AE"/>
    <w:rsid w:val="00391738"/>
    <w:rsid w:val="0039187E"/>
    <w:rsid w:val="00391E73"/>
    <w:rsid w:val="00392100"/>
    <w:rsid w:val="0039224F"/>
    <w:rsid w:val="00392390"/>
    <w:rsid w:val="00392682"/>
    <w:rsid w:val="003949E5"/>
    <w:rsid w:val="00394B4B"/>
    <w:rsid w:val="003953A5"/>
    <w:rsid w:val="00395852"/>
    <w:rsid w:val="00395E30"/>
    <w:rsid w:val="0039603C"/>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180"/>
    <w:rsid w:val="003A4FD0"/>
    <w:rsid w:val="003A5195"/>
    <w:rsid w:val="003A6B56"/>
    <w:rsid w:val="003A6F72"/>
    <w:rsid w:val="003A70DC"/>
    <w:rsid w:val="003A7A3C"/>
    <w:rsid w:val="003A7DE4"/>
    <w:rsid w:val="003B09FE"/>
    <w:rsid w:val="003B0EA1"/>
    <w:rsid w:val="003B230C"/>
    <w:rsid w:val="003B244D"/>
    <w:rsid w:val="003B327F"/>
    <w:rsid w:val="003B3FA6"/>
    <w:rsid w:val="003B4354"/>
    <w:rsid w:val="003B5133"/>
    <w:rsid w:val="003B562A"/>
    <w:rsid w:val="003B5746"/>
    <w:rsid w:val="003B5E7B"/>
    <w:rsid w:val="003B63DB"/>
    <w:rsid w:val="003B65F7"/>
    <w:rsid w:val="003B67E1"/>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140E"/>
    <w:rsid w:val="003D14D1"/>
    <w:rsid w:val="003D325D"/>
    <w:rsid w:val="003D3AF4"/>
    <w:rsid w:val="003D42FD"/>
    <w:rsid w:val="003D44BE"/>
    <w:rsid w:val="003D5109"/>
    <w:rsid w:val="003D55D0"/>
    <w:rsid w:val="003D5BB1"/>
    <w:rsid w:val="003D64B2"/>
    <w:rsid w:val="003D67F8"/>
    <w:rsid w:val="003D692F"/>
    <w:rsid w:val="003D70F8"/>
    <w:rsid w:val="003D74CA"/>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47"/>
    <w:rsid w:val="003E4C3A"/>
    <w:rsid w:val="003E51EC"/>
    <w:rsid w:val="003E5368"/>
    <w:rsid w:val="003E5FEC"/>
    <w:rsid w:val="003E6244"/>
    <w:rsid w:val="003E6460"/>
    <w:rsid w:val="003E6AB8"/>
    <w:rsid w:val="003E7F5A"/>
    <w:rsid w:val="003F090A"/>
    <w:rsid w:val="003F144F"/>
    <w:rsid w:val="003F178B"/>
    <w:rsid w:val="003F1BB5"/>
    <w:rsid w:val="003F24A5"/>
    <w:rsid w:val="003F27BB"/>
    <w:rsid w:val="003F4325"/>
    <w:rsid w:val="003F43D5"/>
    <w:rsid w:val="003F488C"/>
    <w:rsid w:val="003F58AA"/>
    <w:rsid w:val="003F5945"/>
    <w:rsid w:val="003F5A43"/>
    <w:rsid w:val="003F6221"/>
    <w:rsid w:val="003F6D59"/>
    <w:rsid w:val="003F6E41"/>
    <w:rsid w:val="003F72E3"/>
    <w:rsid w:val="003F79DC"/>
    <w:rsid w:val="003F7F6A"/>
    <w:rsid w:val="00400919"/>
    <w:rsid w:val="00400BA9"/>
    <w:rsid w:val="00400EF6"/>
    <w:rsid w:val="0040101A"/>
    <w:rsid w:val="00401026"/>
    <w:rsid w:val="00401661"/>
    <w:rsid w:val="00401B0A"/>
    <w:rsid w:val="00401D0F"/>
    <w:rsid w:val="004020E5"/>
    <w:rsid w:val="004029D2"/>
    <w:rsid w:val="004032A5"/>
    <w:rsid w:val="004035DB"/>
    <w:rsid w:val="00403881"/>
    <w:rsid w:val="00403A4E"/>
    <w:rsid w:val="00403AD8"/>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1739"/>
    <w:rsid w:val="004120A5"/>
    <w:rsid w:val="00412833"/>
    <w:rsid w:val="00412BF1"/>
    <w:rsid w:val="00412CEB"/>
    <w:rsid w:val="00412D99"/>
    <w:rsid w:val="004145E5"/>
    <w:rsid w:val="00415E7B"/>
    <w:rsid w:val="00416006"/>
    <w:rsid w:val="004165A9"/>
    <w:rsid w:val="0041739D"/>
    <w:rsid w:val="00417A2D"/>
    <w:rsid w:val="00420647"/>
    <w:rsid w:val="00421096"/>
    <w:rsid w:val="00421445"/>
    <w:rsid w:val="00421716"/>
    <w:rsid w:val="00422188"/>
    <w:rsid w:val="004227ED"/>
    <w:rsid w:val="00422B4D"/>
    <w:rsid w:val="00422E0C"/>
    <w:rsid w:val="004230BD"/>
    <w:rsid w:val="004232E8"/>
    <w:rsid w:val="00423E45"/>
    <w:rsid w:val="00424726"/>
    <w:rsid w:val="00424D1A"/>
    <w:rsid w:val="00424ECB"/>
    <w:rsid w:val="004251C0"/>
    <w:rsid w:val="004252FF"/>
    <w:rsid w:val="0042569A"/>
    <w:rsid w:val="00425D7A"/>
    <w:rsid w:val="00426C32"/>
    <w:rsid w:val="004277E5"/>
    <w:rsid w:val="0043094C"/>
    <w:rsid w:val="00430BD4"/>
    <w:rsid w:val="00430EE4"/>
    <w:rsid w:val="00431AE9"/>
    <w:rsid w:val="00433857"/>
    <w:rsid w:val="004339AD"/>
    <w:rsid w:val="00433B87"/>
    <w:rsid w:val="00433D2D"/>
    <w:rsid w:val="00433E92"/>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5D3"/>
    <w:rsid w:val="00444BA1"/>
    <w:rsid w:val="00444ECC"/>
    <w:rsid w:val="00445342"/>
    <w:rsid w:val="004458AC"/>
    <w:rsid w:val="00445C4A"/>
    <w:rsid w:val="00445DF1"/>
    <w:rsid w:val="00446316"/>
    <w:rsid w:val="004465DD"/>
    <w:rsid w:val="004479ED"/>
    <w:rsid w:val="00447CB3"/>
    <w:rsid w:val="00447CBD"/>
    <w:rsid w:val="00447D25"/>
    <w:rsid w:val="00447FAA"/>
    <w:rsid w:val="004506C1"/>
    <w:rsid w:val="004509C4"/>
    <w:rsid w:val="00450E1D"/>
    <w:rsid w:val="00450EED"/>
    <w:rsid w:val="0045143C"/>
    <w:rsid w:val="00451A98"/>
    <w:rsid w:val="00451EAE"/>
    <w:rsid w:val="004521A4"/>
    <w:rsid w:val="0045247E"/>
    <w:rsid w:val="004528D4"/>
    <w:rsid w:val="00452C39"/>
    <w:rsid w:val="00452C8E"/>
    <w:rsid w:val="00453430"/>
    <w:rsid w:val="00453785"/>
    <w:rsid w:val="00453C96"/>
    <w:rsid w:val="004541D7"/>
    <w:rsid w:val="0045528C"/>
    <w:rsid w:val="00456261"/>
    <w:rsid w:val="00456542"/>
    <w:rsid w:val="0045681F"/>
    <w:rsid w:val="00456A61"/>
    <w:rsid w:val="0045744F"/>
    <w:rsid w:val="004574BE"/>
    <w:rsid w:val="00457936"/>
    <w:rsid w:val="00457A28"/>
    <w:rsid w:val="0046006F"/>
    <w:rsid w:val="00460F68"/>
    <w:rsid w:val="0046133B"/>
    <w:rsid w:val="00461597"/>
    <w:rsid w:val="00461719"/>
    <w:rsid w:val="0046272A"/>
    <w:rsid w:val="004631EA"/>
    <w:rsid w:val="00463DF8"/>
    <w:rsid w:val="00464A43"/>
    <w:rsid w:val="00464BD6"/>
    <w:rsid w:val="00465106"/>
    <w:rsid w:val="00465629"/>
    <w:rsid w:val="0046574D"/>
    <w:rsid w:val="00465780"/>
    <w:rsid w:val="00465A06"/>
    <w:rsid w:val="004663F9"/>
    <w:rsid w:val="00466FC1"/>
    <w:rsid w:val="00467C32"/>
    <w:rsid w:val="00470B07"/>
    <w:rsid w:val="00470EF1"/>
    <w:rsid w:val="00471392"/>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895"/>
    <w:rsid w:val="0049061A"/>
    <w:rsid w:val="00490956"/>
    <w:rsid w:val="004909A3"/>
    <w:rsid w:val="00490CA1"/>
    <w:rsid w:val="004912AA"/>
    <w:rsid w:val="00491E68"/>
    <w:rsid w:val="004929C1"/>
    <w:rsid w:val="004929D8"/>
    <w:rsid w:val="0049351D"/>
    <w:rsid w:val="00493755"/>
    <w:rsid w:val="0049397A"/>
    <w:rsid w:val="00493D92"/>
    <w:rsid w:val="00493E00"/>
    <w:rsid w:val="004948AA"/>
    <w:rsid w:val="00494A56"/>
    <w:rsid w:val="00495419"/>
    <w:rsid w:val="00495F0B"/>
    <w:rsid w:val="00496811"/>
    <w:rsid w:val="00496CCA"/>
    <w:rsid w:val="00496D37"/>
    <w:rsid w:val="00496FD6"/>
    <w:rsid w:val="00497BE2"/>
    <w:rsid w:val="004A0BAD"/>
    <w:rsid w:val="004A127F"/>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55B8"/>
    <w:rsid w:val="004B6010"/>
    <w:rsid w:val="004B603F"/>
    <w:rsid w:val="004B69AC"/>
    <w:rsid w:val="004B6A8E"/>
    <w:rsid w:val="004B73E4"/>
    <w:rsid w:val="004B76EC"/>
    <w:rsid w:val="004B7B70"/>
    <w:rsid w:val="004B7C61"/>
    <w:rsid w:val="004B7EE1"/>
    <w:rsid w:val="004C0385"/>
    <w:rsid w:val="004C1116"/>
    <w:rsid w:val="004C1346"/>
    <w:rsid w:val="004C170A"/>
    <w:rsid w:val="004C1960"/>
    <w:rsid w:val="004C1AFB"/>
    <w:rsid w:val="004C1FAE"/>
    <w:rsid w:val="004C20C3"/>
    <w:rsid w:val="004C2FA4"/>
    <w:rsid w:val="004C328F"/>
    <w:rsid w:val="004C3678"/>
    <w:rsid w:val="004C3C17"/>
    <w:rsid w:val="004C3EBF"/>
    <w:rsid w:val="004C428F"/>
    <w:rsid w:val="004C48EA"/>
    <w:rsid w:val="004C53C1"/>
    <w:rsid w:val="004C5653"/>
    <w:rsid w:val="004C5DCA"/>
    <w:rsid w:val="004C5FBD"/>
    <w:rsid w:val="004C7117"/>
    <w:rsid w:val="004C774F"/>
    <w:rsid w:val="004C7AE7"/>
    <w:rsid w:val="004D0D2C"/>
    <w:rsid w:val="004D2149"/>
    <w:rsid w:val="004D2316"/>
    <w:rsid w:val="004D2472"/>
    <w:rsid w:val="004D28A8"/>
    <w:rsid w:val="004D2ADA"/>
    <w:rsid w:val="004D2F3B"/>
    <w:rsid w:val="004D2F64"/>
    <w:rsid w:val="004D305E"/>
    <w:rsid w:val="004D30BF"/>
    <w:rsid w:val="004D38E1"/>
    <w:rsid w:val="004D4954"/>
    <w:rsid w:val="004D5720"/>
    <w:rsid w:val="004D58A6"/>
    <w:rsid w:val="004D59D8"/>
    <w:rsid w:val="004D5D3E"/>
    <w:rsid w:val="004D5DB9"/>
    <w:rsid w:val="004D6101"/>
    <w:rsid w:val="004D6B50"/>
    <w:rsid w:val="004D6CB3"/>
    <w:rsid w:val="004D6DCB"/>
    <w:rsid w:val="004D7348"/>
    <w:rsid w:val="004D7569"/>
    <w:rsid w:val="004D7D82"/>
    <w:rsid w:val="004D7E6F"/>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26F"/>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08F5"/>
    <w:rsid w:val="005013FE"/>
    <w:rsid w:val="00501C13"/>
    <w:rsid w:val="00501C95"/>
    <w:rsid w:val="005025D8"/>
    <w:rsid w:val="00502C02"/>
    <w:rsid w:val="00502E52"/>
    <w:rsid w:val="00502FD7"/>
    <w:rsid w:val="005030C8"/>
    <w:rsid w:val="00503147"/>
    <w:rsid w:val="00503985"/>
    <w:rsid w:val="00503B37"/>
    <w:rsid w:val="00503FAC"/>
    <w:rsid w:val="0050474F"/>
    <w:rsid w:val="00504F8C"/>
    <w:rsid w:val="005055BC"/>
    <w:rsid w:val="005060BE"/>
    <w:rsid w:val="005068B1"/>
    <w:rsid w:val="00506ACF"/>
    <w:rsid w:val="005077C6"/>
    <w:rsid w:val="00507C92"/>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2E63"/>
    <w:rsid w:val="0052369D"/>
    <w:rsid w:val="00523A9C"/>
    <w:rsid w:val="0052580F"/>
    <w:rsid w:val="00525A83"/>
    <w:rsid w:val="00525A97"/>
    <w:rsid w:val="00525C9A"/>
    <w:rsid w:val="00525E52"/>
    <w:rsid w:val="005271C8"/>
    <w:rsid w:val="00527279"/>
    <w:rsid w:val="005272A4"/>
    <w:rsid w:val="00527484"/>
    <w:rsid w:val="00527A2F"/>
    <w:rsid w:val="005303F2"/>
    <w:rsid w:val="0053061B"/>
    <w:rsid w:val="00530BEF"/>
    <w:rsid w:val="00530D23"/>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7D3"/>
    <w:rsid w:val="00546880"/>
    <w:rsid w:val="0054702B"/>
    <w:rsid w:val="0055020C"/>
    <w:rsid w:val="005506B5"/>
    <w:rsid w:val="00551617"/>
    <w:rsid w:val="005518FA"/>
    <w:rsid w:val="00551D6A"/>
    <w:rsid w:val="00552075"/>
    <w:rsid w:val="00552629"/>
    <w:rsid w:val="00552E6F"/>
    <w:rsid w:val="00552FF9"/>
    <w:rsid w:val="0055308A"/>
    <w:rsid w:val="005534D5"/>
    <w:rsid w:val="0055382F"/>
    <w:rsid w:val="00553958"/>
    <w:rsid w:val="00553B60"/>
    <w:rsid w:val="00554066"/>
    <w:rsid w:val="00554A2A"/>
    <w:rsid w:val="00554A31"/>
    <w:rsid w:val="0055549C"/>
    <w:rsid w:val="005557FE"/>
    <w:rsid w:val="00556701"/>
    <w:rsid w:val="00556C29"/>
    <w:rsid w:val="00557138"/>
    <w:rsid w:val="00557285"/>
    <w:rsid w:val="0055785A"/>
    <w:rsid w:val="0056088F"/>
    <w:rsid w:val="00560DC7"/>
    <w:rsid w:val="00561431"/>
    <w:rsid w:val="00561607"/>
    <w:rsid w:val="005618B5"/>
    <w:rsid w:val="00561B6F"/>
    <w:rsid w:val="00562A4F"/>
    <w:rsid w:val="00562BF9"/>
    <w:rsid w:val="0056354D"/>
    <w:rsid w:val="00563E54"/>
    <w:rsid w:val="00563F22"/>
    <w:rsid w:val="005646D4"/>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2F46"/>
    <w:rsid w:val="005730A8"/>
    <w:rsid w:val="005739E8"/>
    <w:rsid w:val="0057432F"/>
    <w:rsid w:val="00574DD7"/>
    <w:rsid w:val="00574F17"/>
    <w:rsid w:val="00575443"/>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063"/>
    <w:rsid w:val="00586661"/>
    <w:rsid w:val="00586803"/>
    <w:rsid w:val="00586B85"/>
    <w:rsid w:val="00587623"/>
    <w:rsid w:val="00587A7B"/>
    <w:rsid w:val="00590A61"/>
    <w:rsid w:val="00590D7F"/>
    <w:rsid w:val="005910B0"/>
    <w:rsid w:val="005910EC"/>
    <w:rsid w:val="00591C10"/>
    <w:rsid w:val="00591C38"/>
    <w:rsid w:val="00591ED0"/>
    <w:rsid w:val="005922F7"/>
    <w:rsid w:val="0059351A"/>
    <w:rsid w:val="00593D68"/>
    <w:rsid w:val="00593EE0"/>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0F6C"/>
    <w:rsid w:val="005A10EB"/>
    <w:rsid w:val="005A40EE"/>
    <w:rsid w:val="005A4E1B"/>
    <w:rsid w:val="005A59E4"/>
    <w:rsid w:val="005A5A8D"/>
    <w:rsid w:val="005A5B48"/>
    <w:rsid w:val="005A5E1D"/>
    <w:rsid w:val="005A67C7"/>
    <w:rsid w:val="005A6C8E"/>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280"/>
    <w:rsid w:val="005B7E04"/>
    <w:rsid w:val="005B7FAE"/>
    <w:rsid w:val="005C110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93"/>
    <w:rsid w:val="005D1DF8"/>
    <w:rsid w:val="005D2253"/>
    <w:rsid w:val="005D2B28"/>
    <w:rsid w:val="005D2B7C"/>
    <w:rsid w:val="005D2D42"/>
    <w:rsid w:val="005D31A5"/>
    <w:rsid w:val="005D3CE3"/>
    <w:rsid w:val="005D4596"/>
    <w:rsid w:val="005D50FF"/>
    <w:rsid w:val="005D538F"/>
    <w:rsid w:val="005D55C0"/>
    <w:rsid w:val="005D5D55"/>
    <w:rsid w:val="005D5D63"/>
    <w:rsid w:val="005D6422"/>
    <w:rsid w:val="005D6EF5"/>
    <w:rsid w:val="005E041F"/>
    <w:rsid w:val="005E06DB"/>
    <w:rsid w:val="005E0770"/>
    <w:rsid w:val="005E0799"/>
    <w:rsid w:val="005E0CB8"/>
    <w:rsid w:val="005E1348"/>
    <w:rsid w:val="005E15BF"/>
    <w:rsid w:val="005E1751"/>
    <w:rsid w:val="005E1E20"/>
    <w:rsid w:val="005E2100"/>
    <w:rsid w:val="005E2BBF"/>
    <w:rsid w:val="005E3949"/>
    <w:rsid w:val="005E3D82"/>
    <w:rsid w:val="005E3DA9"/>
    <w:rsid w:val="005E4228"/>
    <w:rsid w:val="005E464C"/>
    <w:rsid w:val="005E50C6"/>
    <w:rsid w:val="005E51CE"/>
    <w:rsid w:val="005E568D"/>
    <w:rsid w:val="005E58FC"/>
    <w:rsid w:val="005E5D32"/>
    <w:rsid w:val="005E66DD"/>
    <w:rsid w:val="005E69DE"/>
    <w:rsid w:val="005E6BBA"/>
    <w:rsid w:val="005E7A3D"/>
    <w:rsid w:val="005F017A"/>
    <w:rsid w:val="005F0AEF"/>
    <w:rsid w:val="005F0B3F"/>
    <w:rsid w:val="005F0CBA"/>
    <w:rsid w:val="005F16B5"/>
    <w:rsid w:val="005F188D"/>
    <w:rsid w:val="005F1C92"/>
    <w:rsid w:val="005F20B5"/>
    <w:rsid w:val="005F252A"/>
    <w:rsid w:val="005F265A"/>
    <w:rsid w:val="005F3301"/>
    <w:rsid w:val="005F508C"/>
    <w:rsid w:val="005F5478"/>
    <w:rsid w:val="005F5514"/>
    <w:rsid w:val="005F5B1E"/>
    <w:rsid w:val="005F61A1"/>
    <w:rsid w:val="005F6434"/>
    <w:rsid w:val="005F66E6"/>
    <w:rsid w:val="005F7F0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43F"/>
    <w:rsid w:val="00607D09"/>
    <w:rsid w:val="006100FA"/>
    <w:rsid w:val="006104C5"/>
    <w:rsid w:val="0061097E"/>
    <w:rsid w:val="00610B43"/>
    <w:rsid w:val="00610BA5"/>
    <w:rsid w:val="00611584"/>
    <w:rsid w:val="0061189A"/>
    <w:rsid w:val="00611B4E"/>
    <w:rsid w:val="00611F9A"/>
    <w:rsid w:val="00612166"/>
    <w:rsid w:val="00612C26"/>
    <w:rsid w:val="00612C7A"/>
    <w:rsid w:val="006131BA"/>
    <w:rsid w:val="00613390"/>
    <w:rsid w:val="00613A92"/>
    <w:rsid w:val="006157D0"/>
    <w:rsid w:val="00615F90"/>
    <w:rsid w:val="0061611A"/>
    <w:rsid w:val="006162FA"/>
    <w:rsid w:val="00616723"/>
    <w:rsid w:val="006169CB"/>
    <w:rsid w:val="00616B5B"/>
    <w:rsid w:val="0061730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98"/>
    <w:rsid w:val="006306A6"/>
    <w:rsid w:val="0063146D"/>
    <w:rsid w:val="00631603"/>
    <w:rsid w:val="00631FF5"/>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5A95"/>
    <w:rsid w:val="00646C3A"/>
    <w:rsid w:val="00647BFC"/>
    <w:rsid w:val="00647C7A"/>
    <w:rsid w:val="006500D1"/>
    <w:rsid w:val="00650120"/>
    <w:rsid w:val="006504B5"/>
    <w:rsid w:val="0065106A"/>
    <w:rsid w:val="006517DB"/>
    <w:rsid w:val="0065180B"/>
    <w:rsid w:val="006518B9"/>
    <w:rsid w:val="00651F1D"/>
    <w:rsid w:val="00652094"/>
    <w:rsid w:val="00653326"/>
    <w:rsid w:val="00654ABD"/>
    <w:rsid w:val="00655A14"/>
    <w:rsid w:val="00655A74"/>
    <w:rsid w:val="00655EFE"/>
    <w:rsid w:val="006564F0"/>
    <w:rsid w:val="006568A7"/>
    <w:rsid w:val="00656D9F"/>
    <w:rsid w:val="00656FB4"/>
    <w:rsid w:val="00657BDB"/>
    <w:rsid w:val="00657BF4"/>
    <w:rsid w:val="00660629"/>
    <w:rsid w:val="00660CFB"/>
    <w:rsid w:val="006617FF"/>
    <w:rsid w:val="00661905"/>
    <w:rsid w:val="00661A30"/>
    <w:rsid w:val="00661E3D"/>
    <w:rsid w:val="0066265A"/>
    <w:rsid w:val="006627EF"/>
    <w:rsid w:val="00664173"/>
    <w:rsid w:val="00664BB4"/>
    <w:rsid w:val="006654A6"/>
    <w:rsid w:val="006657AB"/>
    <w:rsid w:val="006657E5"/>
    <w:rsid w:val="006660EC"/>
    <w:rsid w:val="00666153"/>
    <w:rsid w:val="00666A09"/>
    <w:rsid w:val="00666CC9"/>
    <w:rsid w:val="00667266"/>
    <w:rsid w:val="0066734B"/>
    <w:rsid w:val="00667969"/>
    <w:rsid w:val="00667FA5"/>
    <w:rsid w:val="006703EA"/>
    <w:rsid w:val="006709A0"/>
    <w:rsid w:val="00670DE4"/>
    <w:rsid w:val="00671497"/>
    <w:rsid w:val="0067230F"/>
    <w:rsid w:val="006725D0"/>
    <w:rsid w:val="00672982"/>
    <w:rsid w:val="00672B20"/>
    <w:rsid w:val="00672B79"/>
    <w:rsid w:val="00673068"/>
    <w:rsid w:val="006734E7"/>
    <w:rsid w:val="0067411C"/>
    <w:rsid w:val="0067493B"/>
    <w:rsid w:val="00674CC9"/>
    <w:rsid w:val="00674E99"/>
    <w:rsid w:val="00674F91"/>
    <w:rsid w:val="00675127"/>
    <w:rsid w:val="00675192"/>
    <w:rsid w:val="0067581A"/>
    <w:rsid w:val="00675945"/>
    <w:rsid w:val="00676D54"/>
    <w:rsid w:val="00677DDA"/>
    <w:rsid w:val="006801C4"/>
    <w:rsid w:val="00680BE0"/>
    <w:rsid w:val="00681013"/>
    <w:rsid w:val="00681484"/>
    <w:rsid w:val="006817AE"/>
    <w:rsid w:val="00681D99"/>
    <w:rsid w:val="00682458"/>
    <w:rsid w:val="00683CFE"/>
    <w:rsid w:val="006843B8"/>
    <w:rsid w:val="0068468A"/>
    <w:rsid w:val="006848C1"/>
    <w:rsid w:val="00684D4E"/>
    <w:rsid w:val="006854F2"/>
    <w:rsid w:val="00685907"/>
    <w:rsid w:val="00685A22"/>
    <w:rsid w:val="00685AC9"/>
    <w:rsid w:val="00685DDF"/>
    <w:rsid w:val="00686123"/>
    <w:rsid w:val="006863DE"/>
    <w:rsid w:val="00686579"/>
    <w:rsid w:val="006865F4"/>
    <w:rsid w:val="006866FE"/>
    <w:rsid w:val="006870F9"/>
    <w:rsid w:val="00691628"/>
    <w:rsid w:val="0069224C"/>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257E"/>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764"/>
    <w:rsid w:val="006B38DA"/>
    <w:rsid w:val="006B3C2E"/>
    <w:rsid w:val="006B4667"/>
    <w:rsid w:val="006B5074"/>
    <w:rsid w:val="006B516B"/>
    <w:rsid w:val="006B5661"/>
    <w:rsid w:val="006B5D89"/>
    <w:rsid w:val="006B5DEC"/>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11F"/>
    <w:rsid w:val="006C6F9A"/>
    <w:rsid w:val="006C749C"/>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D678D"/>
    <w:rsid w:val="006D6796"/>
    <w:rsid w:val="006D7896"/>
    <w:rsid w:val="006E09CD"/>
    <w:rsid w:val="006E0A59"/>
    <w:rsid w:val="006E0BB7"/>
    <w:rsid w:val="006E0C72"/>
    <w:rsid w:val="006E1C3B"/>
    <w:rsid w:val="006E20F4"/>
    <w:rsid w:val="006E2254"/>
    <w:rsid w:val="006E2866"/>
    <w:rsid w:val="006E322A"/>
    <w:rsid w:val="006E35A0"/>
    <w:rsid w:val="006E369C"/>
    <w:rsid w:val="006E36A5"/>
    <w:rsid w:val="006E3739"/>
    <w:rsid w:val="006E464C"/>
    <w:rsid w:val="006E4848"/>
    <w:rsid w:val="006E4A83"/>
    <w:rsid w:val="006E527F"/>
    <w:rsid w:val="006E53BF"/>
    <w:rsid w:val="006E553C"/>
    <w:rsid w:val="006E631D"/>
    <w:rsid w:val="006E6E7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938"/>
    <w:rsid w:val="006F7A9F"/>
    <w:rsid w:val="006F7C58"/>
    <w:rsid w:val="006F7E41"/>
    <w:rsid w:val="00700330"/>
    <w:rsid w:val="007003B9"/>
    <w:rsid w:val="007007C2"/>
    <w:rsid w:val="00700806"/>
    <w:rsid w:val="00702E81"/>
    <w:rsid w:val="007045CE"/>
    <w:rsid w:val="00704ADB"/>
    <w:rsid w:val="00704BCC"/>
    <w:rsid w:val="00705052"/>
    <w:rsid w:val="0070509F"/>
    <w:rsid w:val="0070542D"/>
    <w:rsid w:val="007060AC"/>
    <w:rsid w:val="00706E0D"/>
    <w:rsid w:val="00707E9A"/>
    <w:rsid w:val="00707F5D"/>
    <w:rsid w:val="0071123F"/>
    <w:rsid w:val="00711C80"/>
    <w:rsid w:val="00711FE4"/>
    <w:rsid w:val="007121BE"/>
    <w:rsid w:val="007121DC"/>
    <w:rsid w:val="0071319F"/>
    <w:rsid w:val="00713521"/>
    <w:rsid w:val="00713B7C"/>
    <w:rsid w:val="0071419A"/>
    <w:rsid w:val="00714972"/>
    <w:rsid w:val="00715718"/>
    <w:rsid w:val="007157BA"/>
    <w:rsid w:val="007157EB"/>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4F8F"/>
    <w:rsid w:val="00725481"/>
    <w:rsid w:val="00725ABA"/>
    <w:rsid w:val="00725BE9"/>
    <w:rsid w:val="00725F3F"/>
    <w:rsid w:val="007264C4"/>
    <w:rsid w:val="00726950"/>
    <w:rsid w:val="00726E19"/>
    <w:rsid w:val="007271C1"/>
    <w:rsid w:val="0072731A"/>
    <w:rsid w:val="00727983"/>
    <w:rsid w:val="00730004"/>
    <w:rsid w:val="007306D3"/>
    <w:rsid w:val="00730EE5"/>
    <w:rsid w:val="00730F29"/>
    <w:rsid w:val="00731316"/>
    <w:rsid w:val="00731C39"/>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3776C"/>
    <w:rsid w:val="00737E59"/>
    <w:rsid w:val="00740C76"/>
    <w:rsid w:val="00741A85"/>
    <w:rsid w:val="007420B7"/>
    <w:rsid w:val="00742B75"/>
    <w:rsid w:val="00742CB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E9E"/>
    <w:rsid w:val="00760F3D"/>
    <w:rsid w:val="00761DC8"/>
    <w:rsid w:val="00762914"/>
    <w:rsid w:val="00762CC7"/>
    <w:rsid w:val="00763728"/>
    <w:rsid w:val="00763A29"/>
    <w:rsid w:val="00763B1B"/>
    <w:rsid w:val="00763B2D"/>
    <w:rsid w:val="00764100"/>
    <w:rsid w:val="007649CB"/>
    <w:rsid w:val="00764FDC"/>
    <w:rsid w:val="007652B6"/>
    <w:rsid w:val="0076573B"/>
    <w:rsid w:val="007659ED"/>
    <w:rsid w:val="00765DEB"/>
    <w:rsid w:val="00766BE8"/>
    <w:rsid w:val="007671B2"/>
    <w:rsid w:val="00767458"/>
    <w:rsid w:val="00767DC8"/>
    <w:rsid w:val="00770041"/>
    <w:rsid w:val="00771094"/>
    <w:rsid w:val="007711E2"/>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1A2E"/>
    <w:rsid w:val="00782FA9"/>
    <w:rsid w:val="007839F9"/>
    <w:rsid w:val="007844F2"/>
    <w:rsid w:val="00784512"/>
    <w:rsid w:val="0078495D"/>
    <w:rsid w:val="007867D6"/>
    <w:rsid w:val="00786B30"/>
    <w:rsid w:val="00786CCC"/>
    <w:rsid w:val="007876AB"/>
    <w:rsid w:val="00790073"/>
    <w:rsid w:val="007905E5"/>
    <w:rsid w:val="007911D4"/>
    <w:rsid w:val="00792624"/>
    <w:rsid w:val="00792819"/>
    <w:rsid w:val="00792B1E"/>
    <w:rsid w:val="00792B48"/>
    <w:rsid w:val="00793183"/>
    <w:rsid w:val="007932ED"/>
    <w:rsid w:val="00793B55"/>
    <w:rsid w:val="00794585"/>
    <w:rsid w:val="0079491D"/>
    <w:rsid w:val="00794926"/>
    <w:rsid w:val="00794B22"/>
    <w:rsid w:val="00794D39"/>
    <w:rsid w:val="00794FA3"/>
    <w:rsid w:val="00795477"/>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397E"/>
    <w:rsid w:val="007A3DAD"/>
    <w:rsid w:val="007A449C"/>
    <w:rsid w:val="007A4DD5"/>
    <w:rsid w:val="007A5A73"/>
    <w:rsid w:val="007A619B"/>
    <w:rsid w:val="007A664E"/>
    <w:rsid w:val="007A68AE"/>
    <w:rsid w:val="007A6A14"/>
    <w:rsid w:val="007A6A81"/>
    <w:rsid w:val="007A6DEE"/>
    <w:rsid w:val="007A70DA"/>
    <w:rsid w:val="007A75E2"/>
    <w:rsid w:val="007A76B0"/>
    <w:rsid w:val="007A7B62"/>
    <w:rsid w:val="007A7D31"/>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305F"/>
    <w:rsid w:val="007B3677"/>
    <w:rsid w:val="007B43BF"/>
    <w:rsid w:val="007B4A29"/>
    <w:rsid w:val="007B4F50"/>
    <w:rsid w:val="007B5339"/>
    <w:rsid w:val="007B5464"/>
    <w:rsid w:val="007B54DF"/>
    <w:rsid w:val="007B5A89"/>
    <w:rsid w:val="007B5D89"/>
    <w:rsid w:val="007B5F72"/>
    <w:rsid w:val="007B7326"/>
    <w:rsid w:val="007B73D9"/>
    <w:rsid w:val="007C009B"/>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7C3C"/>
    <w:rsid w:val="007D0A89"/>
    <w:rsid w:val="007D0BE4"/>
    <w:rsid w:val="007D2294"/>
    <w:rsid w:val="007D299B"/>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355"/>
    <w:rsid w:val="007E5461"/>
    <w:rsid w:val="007E55BF"/>
    <w:rsid w:val="007E55F3"/>
    <w:rsid w:val="007E5F63"/>
    <w:rsid w:val="007E60C0"/>
    <w:rsid w:val="007E70F7"/>
    <w:rsid w:val="007E7965"/>
    <w:rsid w:val="007E7C20"/>
    <w:rsid w:val="007E7CA3"/>
    <w:rsid w:val="007F0438"/>
    <w:rsid w:val="007F1DF6"/>
    <w:rsid w:val="007F2FB2"/>
    <w:rsid w:val="007F3728"/>
    <w:rsid w:val="007F3767"/>
    <w:rsid w:val="007F37BF"/>
    <w:rsid w:val="007F3931"/>
    <w:rsid w:val="007F3979"/>
    <w:rsid w:val="007F3CB1"/>
    <w:rsid w:val="007F3DD0"/>
    <w:rsid w:val="007F4106"/>
    <w:rsid w:val="007F4CE1"/>
    <w:rsid w:val="007F4D22"/>
    <w:rsid w:val="007F5843"/>
    <w:rsid w:val="007F6134"/>
    <w:rsid w:val="007F6775"/>
    <w:rsid w:val="007F6E89"/>
    <w:rsid w:val="007F72B7"/>
    <w:rsid w:val="007F747E"/>
    <w:rsid w:val="007F77CA"/>
    <w:rsid w:val="007F780B"/>
    <w:rsid w:val="007F7D0E"/>
    <w:rsid w:val="008007E7"/>
    <w:rsid w:val="008009F1"/>
    <w:rsid w:val="00800D0E"/>
    <w:rsid w:val="00800D48"/>
    <w:rsid w:val="00802407"/>
    <w:rsid w:val="008028F6"/>
    <w:rsid w:val="00802CCE"/>
    <w:rsid w:val="00803610"/>
    <w:rsid w:val="00803C8D"/>
    <w:rsid w:val="00803CD5"/>
    <w:rsid w:val="0080428B"/>
    <w:rsid w:val="00804F24"/>
    <w:rsid w:val="00805FBD"/>
    <w:rsid w:val="00806122"/>
    <w:rsid w:val="0080632B"/>
    <w:rsid w:val="008064BC"/>
    <w:rsid w:val="00806DD5"/>
    <w:rsid w:val="00806E48"/>
    <w:rsid w:val="00807036"/>
    <w:rsid w:val="008078CD"/>
    <w:rsid w:val="00807C01"/>
    <w:rsid w:val="008100F1"/>
    <w:rsid w:val="00810B44"/>
    <w:rsid w:val="00810DD7"/>
    <w:rsid w:val="008111D7"/>
    <w:rsid w:val="00811C60"/>
    <w:rsid w:val="008121B9"/>
    <w:rsid w:val="00812282"/>
    <w:rsid w:val="008129B0"/>
    <w:rsid w:val="00813D9F"/>
    <w:rsid w:val="00814B76"/>
    <w:rsid w:val="00814D73"/>
    <w:rsid w:val="00814EC1"/>
    <w:rsid w:val="00815040"/>
    <w:rsid w:val="0081532A"/>
    <w:rsid w:val="00815889"/>
    <w:rsid w:val="00815FC9"/>
    <w:rsid w:val="008160A9"/>
    <w:rsid w:val="00816A73"/>
    <w:rsid w:val="00816D2B"/>
    <w:rsid w:val="00817A01"/>
    <w:rsid w:val="00817A96"/>
    <w:rsid w:val="00817AC3"/>
    <w:rsid w:val="00817E52"/>
    <w:rsid w:val="008209B3"/>
    <w:rsid w:val="00821ACE"/>
    <w:rsid w:val="008229F7"/>
    <w:rsid w:val="00822E2F"/>
    <w:rsid w:val="008234BF"/>
    <w:rsid w:val="008235FE"/>
    <w:rsid w:val="00823D07"/>
    <w:rsid w:val="00824442"/>
    <w:rsid w:val="00824D76"/>
    <w:rsid w:val="008252BC"/>
    <w:rsid w:val="00825A24"/>
    <w:rsid w:val="008260D2"/>
    <w:rsid w:val="00826417"/>
    <w:rsid w:val="00826FA5"/>
    <w:rsid w:val="00827082"/>
    <w:rsid w:val="00827F14"/>
    <w:rsid w:val="008300F5"/>
    <w:rsid w:val="00830359"/>
    <w:rsid w:val="00830689"/>
    <w:rsid w:val="00830A3C"/>
    <w:rsid w:val="00830AAB"/>
    <w:rsid w:val="00831D61"/>
    <w:rsid w:val="00831E0B"/>
    <w:rsid w:val="00832BC1"/>
    <w:rsid w:val="008330A5"/>
    <w:rsid w:val="00833329"/>
    <w:rsid w:val="008334F8"/>
    <w:rsid w:val="0083376F"/>
    <w:rsid w:val="00833B51"/>
    <w:rsid w:val="0083407B"/>
    <w:rsid w:val="008342D8"/>
    <w:rsid w:val="0083590A"/>
    <w:rsid w:val="00835D8C"/>
    <w:rsid w:val="00837964"/>
    <w:rsid w:val="00840B9D"/>
    <w:rsid w:val="0084109B"/>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305"/>
    <w:rsid w:val="008516CE"/>
    <w:rsid w:val="00851B36"/>
    <w:rsid w:val="00851CCC"/>
    <w:rsid w:val="0085264B"/>
    <w:rsid w:val="008526D7"/>
    <w:rsid w:val="0085347D"/>
    <w:rsid w:val="00853A40"/>
    <w:rsid w:val="008540D5"/>
    <w:rsid w:val="00854172"/>
    <w:rsid w:val="008541BC"/>
    <w:rsid w:val="008549CE"/>
    <w:rsid w:val="00855C90"/>
    <w:rsid w:val="00856B9D"/>
    <w:rsid w:val="008573A0"/>
    <w:rsid w:val="00857469"/>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CA9"/>
    <w:rsid w:val="00864DDA"/>
    <w:rsid w:val="0086537F"/>
    <w:rsid w:val="008653E7"/>
    <w:rsid w:val="00865934"/>
    <w:rsid w:val="00865A3A"/>
    <w:rsid w:val="008662E9"/>
    <w:rsid w:val="00866624"/>
    <w:rsid w:val="0086662B"/>
    <w:rsid w:val="0086692F"/>
    <w:rsid w:val="008707B9"/>
    <w:rsid w:val="00870A0B"/>
    <w:rsid w:val="00871158"/>
    <w:rsid w:val="00871205"/>
    <w:rsid w:val="0087125E"/>
    <w:rsid w:val="00871989"/>
    <w:rsid w:val="0087293B"/>
    <w:rsid w:val="008733E6"/>
    <w:rsid w:val="00873439"/>
    <w:rsid w:val="00874562"/>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433"/>
    <w:rsid w:val="008915A2"/>
    <w:rsid w:val="00891C08"/>
    <w:rsid w:val="00891C5C"/>
    <w:rsid w:val="008931AA"/>
    <w:rsid w:val="008936BC"/>
    <w:rsid w:val="0089396C"/>
    <w:rsid w:val="00893ADC"/>
    <w:rsid w:val="008947BD"/>
    <w:rsid w:val="008948C4"/>
    <w:rsid w:val="0089567A"/>
    <w:rsid w:val="00895820"/>
    <w:rsid w:val="00895F3C"/>
    <w:rsid w:val="00896224"/>
    <w:rsid w:val="00896B74"/>
    <w:rsid w:val="00896C57"/>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2F08"/>
    <w:rsid w:val="008A3634"/>
    <w:rsid w:val="008A3D6C"/>
    <w:rsid w:val="008A4046"/>
    <w:rsid w:val="008A4341"/>
    <w:rsid w:val="008A4495"/>
    <w:rsid w:val="008A4BE0"/>
    <w:rsid w:val="008A4FE0"/>
    <w:rsid w:val="008A5136"/>
    <w:rsid w:val="008A537B"/>
    <w:rsid w:val="008A5907"/>
    <w:rsid w:val="008A5F74"/>
    <w:rsid w:val="008A605E"/>
    <w:rsid w:val="008A7189"/>
    <w:rsid w:val="008A7ABC"/>
    <w:rsid w:val="008B04E2"/>
    <w:rsid w:val="008B082F"/>
    <w:rsid w:val="008B13A3"/>
    <w:rsid w:val="008B14DC"/>
    <w:rsid w:val="008B2562"/>
    <w:rsid w:val="008B2AEF"/>
    <w:rsid w:val="008B2EED"/>
    <w:rsid w:val="008B3944"/>
    <w:rsid w:val="008B3A9E"/>
    <w:rsid w:val="008B3ADB"/>
    <w:rsid w:val="008B3B05"/>
    <w:rsid w:val="008B55E4"/>
    <w:rsid w:val="008B5ECA"/>
    <w:rsid w:val="008B5F4A"/>
    <w:rsid w:val="008B600B"/>
    <w:rsid w:val="008B664C"/>
    <w:rsid w:val="008B6802"/>
    <w:rsid w:val="008B6830"/>
    <w:rsid w:val="008B74D0"/>
    <w:rsid w:val="008B75AD"/>
    <w:rsid w:val="008B7634"/>
    <w:rsid w:val="008C0313"/>
    <w:rsid w:val="008C0946"/>
    <w:rsid w:val="008C1E85"/>
    <w:rsid w:val="008C20C1"/>
    <w:rsid w:val="008C2682"/>
    <w:rsid w:val="008C29FC"/>
    <w:rsid w:val="008C2A81"/>
    <w:rsid w:val="008C2AC6"/>
    <w:rsid w:val="008C301A"/>
    <w:rsid w:val="008C3047"/>
    <w:rsid w:val="008C376D"/>
    <w:rsid w:val="008C3D2F"/>
    <w:rsid w:val="008C451D"/>
    <w:rsid w:val="008C51BF"/>
    <w:rsid w:val="008C51D6"/>
    <w:rsid w:val="008C5400"/>
    <w:rsid w:val="008C5E4E"/>
    <w:rsid w:val="008C6CF1"/>
    <w:rsid w:val="008C7123"/>
    <w:rsid w:val="008C782D"/>
    <w:rsid w:val="008C7B99"/>
    <w:rsid w:val="008D07E4"/>
    <w:rsid w:val="008D1ADB"/>
    <w:rsid w:val="008D1D63"/>
    <w:rsid w:val="008D1F49"/>
    <w:rsid w:val="008D2006"/>
    <w:rsid w:val="008D20F1"/>
    <w:rsid w:val="008D2754"/>
    <w:rsid w:val="008D2A1A"/>
    <w:rsid w:val="008D3773"/>
    <w:rsid w:val="008D397B"/>
    <w:rsid w:val="008D4065"/>
    <w:rsid w:val="008D4C01"/>
    <w:rsid w:val="008D4CA0"/>
    <w:rsid w:val="008D5129"/>
    <w:rsid w:val="008D5C27"/>
    <w:rsid w:val="008D6292"/>
    <w:rsid w:val="008D6EDE"/>
    <w:rsid w:val="008D71A1"/>
    <w:rsid w:val="008D74C7"/>
    <w:rsid w:val="008D789D"/>
    <w:rsid w:val="008E1FB6"/>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811"/>
    <w:rsid w:val="00901761"/>
    <w:rsid w:val="00901877"/>
    <w:rsid w:val="00901B3D"/>
    <w:rsid w:val="009023EA"/>
    <w:rsid w:val="00902485"/>
    <w:rsid w:val="009025B9"/>
    <w:rsid w:val="00903221"/>
    <w:rsid w:val="00903CC7"/>
    <w:rsid w:val="00903D63"/>
    <w:rsid w:val="00904289"/>
    <w:rsid w:val="00905204"/>
    <w:rsid w:val="00905234"/>
    <w:rsid w:val="00905269"/>
    <w:rsid w:val="0090532C"/>
    <w:rsid w:val="00905B0F"/>
    <w:rsid w:val="00906255"/>
    <w:rsid w:val="009069F4"/>
    <w:rsid w:val="009074E4"/>
    <w:rsid w:val="00907501"/>
    <w:rsid w:val="00907932"/>
    <w:rsid w:val="0091072F"/>
    <w:rsid w:val="00910753"/>
    <w:rsid w:val="00910B21"/>
    <w:rsid w:val="00910D7C"/>
    <w:rsid w:val="00910E4F"/>
    <w:rsid w:val="00910FEB"/>
    <w:rsid w:val="0091144B"/>
    <w:rsid w:val="009117B2"/>
    <w:rsid w:val="00912036"/>
    <w:rsid w:val="00912065"/>
    <w:rsid w:val="009125C8"/>
    <w:rsid w:val="00912E6F"/>
    <w:rsid w:val="009132C7"/>
    <w:rsid w:val="00913BBA"/>
    <w:rsid w:val="00913CE4"/>
    <w:rsid w:val="00913DBA"/>
    <w:rsid w:val="00914735"/>
    <w:rsid w:val="009149B0"/>
    <w:rsid w:val="00914AB6"/>
    <w:rsid w:val="00914AC8"/>
    <w:rsid w:val="00914D6B"/>
    <w:rsid w:val="009150CB"/>
    <w:rsid w:val="00915276"/>
    <w:rsid w:val="0091555B"/>
    <w:rsid w:val="0091621E"/>
    <w:rsid w:val="00916A53"/>
    <w:rsid w:val="00916CA0"/>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4AC7"/>
    <w:rsid w:val="009353FF"/>
    <w:rsid w:val="0093547D"/>
    <w:rsid w:val="009358AC"/>
    <w:rsid w:val="00935FB9"/>
    <w:rsid w:val="0093654F"/>
    <w:rsid w:val="0093751C"/>
    <w:rsid w:val="0093758D"/>
    <w:rsid w:val="009377A1"/>
    <w:rsid w:val="00937875"/>
    <w:rsid w:val="00937F3C"/>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C1F"/>
    <w:rsid w:val="00950D33"/>
    <w:rsid w:val="00951958"/>
    <w:rsid w:val="0095215E"/>
    <w:rsid w:val="00952FF8"/>
    <w:rsid w:val="00953010"/>
    <w:rsid w:val="00953993"/>
    <w:rsid w:val="00953A2A"/>
    <w:rsid w:val="00955096"/>
    <w:rsid w:val="0095553F"/>
    <w:rsid w:val="00955C7B"/>
    <w:rsid w:val="00956ACF"/>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FEA"/>
    <w:rsid w:val="009661FB"/>
    <w:rsid w:val="00966635"/>
    <w:rsid w:val="00967716"/>
    <w:rsid w:val="00970425"/>
    <w:rsid w:val="00970614"/>
    <w:rsid w:val="00971768"/>
    <w:rsid w:val="009723BA"/>
    <w:rsid w:val="0097342D"/>
    <w:rsid w:val="00973BDB"/>
    <w:rsid w:val="00973F77"/>
    <w:rsid w:val="0097411A"/>
    <w:rsid w:val="0097445D"/>
    <w:rsid w:val="00974FB8"/>
    <w:rsid w:val="00975F04"/>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3A5"/>
    <w:rsid w:val="0098451D"/>
    <w:rsid w:val="00984D27"/>
    <w:rsid w:val="00985594"/>
    <w:rsid w:val="009862EA"/>
    <w:rsid w:val="0098662C"/>
    <w:rsid w:val="009870D9"/>
    <w:rsid w:val="00987E24"/>
    <w:rsid w:val="00990094"/>
    <w:rsid w:val="00990171"/>
    <w:rsid w:val="00990927"/>
    <w:rsid w:val="00990D9F"/>
    <w:rsid w:val="009910FA"/>
    <w:rsid w:val="009911CF"/>
    <w:rsid w:val="00991625"/>
    <w:rsid w:val="00991B42"/>
    <w:rsid w:val="00992A05"/>
    <w:rsid w:val="00992E85"/>
    <w:rsid w:val="00992F9D"/>
    <w:rsid w:val="00993153"/>
    <w:rsid w:val="009935DD"/>
    <w:rsid w:val="00993856"/>
    <w:rsid w:val="00993B68"/>
    <w:rsid w:val="00993D2F"/>
    <w:rsid w:val="009946AF"/>
    <w:rsid w:val="00995515"/>
    <w:rsid w:val="0099555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A7443"/>
    <w:rsid w:val="009B0583"/>
    <w:rsid w:val="009B07DF"/>
    <w:rsid w:val="009B09A9"/>
    <w:rsid w:val="009B0DDD"/>
    <w:rsid w:val="009B132E"/>
    <w:rsid w:val="009B1654"/>
    <w:rsid w:val="009B18F3"/>
    <w:rsid w:val="009B1E16"/>
    <w:rsid w:val="009B1F0A"/>
    <w:rsid w:val="009B20A6"/>
    <w:rsid w:val="009B2371"/>
    <w:rsid w:val="009B2922"/>
    <w:rsid w:val="009B2A85"/>
    <w:rsid w:val="009B2F58"/>
    <w:rsid w:val="009B31EC"/>
    <w:rsid w:val="009B34C2"/>
    <w:rsid w:val="009B395D"/>
    <w:rsid w:val="009B5449"/>
    <w:rsid w:val="009B5591"/>
    <w:rsid w:val="009B5A56"/>
    <w:rsid w:val="009B5CB5"/>
    <w:rsid w:val="009B6C0C"/>
    <w:rsid w:val="009B6EC0"/>
    <w:rsid w:val="009B75D3"/>
    <w:rsid w:val="009B7A2F"/>
    <w:rsid w:val="009B7DAF"/>
    <w:rsid w:val="009C0956"/>
    <w:rsid w:val="009C0A68"/>
    <w:rsid w:val="009C0F3E"/>
    <w:rsid w:val="009C10D9"/>
    <w:rsid w:val="009C14E3"/>
    <w:rsid w:val="009C1D2B"/>
    <w:rsid w:val="009C1FBC"/>
    <w:rsid w:val="009C204C"/>
    <w:rsid w:val="009C2471"/>
    <w:rsid w:val="009C2539"/>
    <w:rsid w:val="009C25A8"/>
    <w:rsid w:val="009C2DEA"/>
    <w:rsid w:val="009C2FBD"/>
    <w:rsid w:val="009C339F"/>
    <w:rsid w:val="009C3C8B"/>
    <w:rsid w:val="009C414A"/>
    <w:rsid w:val="009C45BC"/>
    <w:rsid w:val="009C46A8"/>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71D"/>
    <w:rsid w:val="009D49B4"/>
    <w:rsid w:val="009D5625"/>
    <w:rsid w:val="009D567F"/>
    <w:rsid w:val="009D56B3"/>
    <w:rsid w:val="009D5BE6"/>
    <w:rsid w:val="009D5C8F"/>
    <w:rsid w:val="009D650C"/>
    <w:rsid w:val="009D6C41"/>
    <w:rsid w:val="009D6EE3"/>
    <w:rsid w:val="009E00E8"/>
    <w:rsid w:val="009E0C2E"/>
    <w:rsid w:val="009E0C64"/>
    <w:rsid w:val="009E0E40"/>
    <w:rsid w:val="009E19E4"/>
    <w:rsid w:val="009E1A45"/>
    <w:rsid w:val="009E24D2"/>
    <w:rsid w:val="009E2585"/>
    <w:rsid w:val="009E2B6C"/>
    <w:rsid w:val="009E351C"/>
    <w:rsid w:val="009E3A8C"/>
    <w:rsid w:val="009E4789"/>
    <w:rsid w:val="009E51EC"/>
    <w:rsid w:val="009E59B4"/>
    <w:rsid w:val="009E602A"/>
    <w:rsid w:val="009E75E8"/>
    <w:rsid w:val="009E7842"/>
    <w:rsid w:val="009F0655"/>
    <w:rsid w:val="009F1658"/>
    <w:rsid w:val="009F1822"/>
    <w:rsid w:val="009F187D"/>
    <w:rsid w:val="009F2048"/>
    <w:rsid w:val="009F2574"/>
    <w:rsid w:val="009F3392"/>
    <w:rsid w:val="009F4A33"/>
    <w:rsid w:val="009F4E7E"/>
    <w:rsid w:val="009F4ED8"/>
    <w:rsid w:val="009F4FB4"/>
    <w:rsid w:val="009F509E"/>
    <w:rsid w:val="009F51B0"/>
    <w:rsid w:val="009F51EF"/>
    <w:rsid w:val="009F53C7"/>
    <w:rsid w:val="009F58B1"/>
    <w:rsid w:val="009F6225"/>
    <w:rsid w:val="009F6243"/>
    <w:rsid w:val="009F65F9"/>
    <w:rsid w:val="009F691A"/>
    <w:rsid w:val="009F6B9E"/>
    <w:rsid w:val="009F6C5A"/>
    <w:rsid w:val="009F6FD8"/>
    <w:rsid w:val="009F6FFA"/>
    <w:rsid w:val="009F710C"/>
    <w:rsid w:val="00A00110"/>
    <w:rsid w:val="00A01350"/>
    <w:rsid w:val="00A022BB"/>
    <w:rsid w:val="00A02D8D"/>
    <w:rsid w:val="00A02FAA"/>
    <w:rsid w:val="00A045F5"/>
    <w:rsid w:val="00A04DB4"/>
    <w:rsid w:val="00A052DD"/>
    <w:rsid w:val="00A05344"/>
    <w:rsid w:val="00A05546"/>
    <w:rsid w:val="00A055BC"/>
    <w:rsid w:val="00A0630D"/>
    <w:rsid w:val="00A0688A"/>
    <w:rsid w:val="00A068A8"/>
    <w:rsid w:val="00A07432"/>
    <w:rsid w:val="00A07797"/>
    <w:rsid w:val="00A104B0"/>
    <w:rsid w:val="00A108AF"/>
    <w:rsid w:val="00A1095C"/>
    <w:rsid w:val="00A11237"/>
    <w:rsid w:val="00A117AA"/>
    <w:rsid w:val="00A11ACD"/>
    <w:rsid w:val="00A11B5F"/>
    <w:rsid w:val="00A11D74"/>
    <w:rsid w:val="00A1223C"/>
    <w:rsid w:val="00A12E11"/>
    <w:rsid w:val="00A136C1"/>
    <w:rsid w:val="00A137FB"/>
    <w:rsid w:val="00A13A3F"/>
    <w:rsid w:val="00A13DCD"/>
    <w:rsid w:val="00A13DE8"/>
    <w:rsid w:val="00A141EB"/>
    <w:rsid w:val="00A1473B"/>
    <w:rsid w:val="00A148FB"/>
    <w:rsid w:val="00A14A9D"/>
    <w:rsid w:val="00A14D5C"/>
    <w:rsid w:val="00A1511A"/>
    <w:rsid w:val="00A15AF2"/>
    <w:rsid w:val="00A16036"/>
    <w:rsid w:val="00A16325"/>
    <w:rsid w:val="00A165B4"/>
    <w:rsid w:val="00A16733"/>
    <w:rsid w:val="00A16DD2"/>
    <w:rsid w:val="00A176F7"/>
    <w:rsid w:val="00A17848"/>
    <w:rsid w:val="00A179C6"/>
    <w:rsid w:val="00A17D54"/>
    <w:rsid w:val="00A17F5B"/>
    <w:rsid w:val="00A17F61"/>
    <w:rsid w:val="00A205D6"/>
    <w:rsid w:val="00A20D8E"/>
    <w:rsid w:val="00A2107A"/>
    <w:rsid w:val="00A21C15"/>
    <w:rsid w:val="00A2314C"/>
    <w:rsid w:val="00A234BC"/>
    <w:rsid w:val="00A23903"/>
    <w:rsid w:val="00A23AB3"/>
    <w:rsid w:val="00A23B0A"/>
    <w:rsid w:val="00A2414F"/>
    <w:rsid w:val="00A2466D"/>
    <w:rsid w:val="00A248C0"/>
    <w:rsid w:val="00A24D3B"/>
    <w:rsid w:val="00A24FF7"/>
    <w:rsid w:val="00A2523B"/>
    <w:rsid w:val="00A25379"/>
    <w:rsid w:val="00A25675"/>
    <w:rsid w:val="00A25952"/>
    <w:rsid w:val="00A263E4"/>
    <w:rsid w:val="00A26621"/>
    <w:rsid w:val="00A271CE"/>
    <w:rsid w:val="00A27552"/>
    <w:rsid w:val="00A27AD6"/>
    <w:rsid w:val="00A27D02"/>
    <w:rsid w:val="00A27DDF"/>
    <w:rsid w:val="00A30A5A"/>
    <w:rsid w:val="00A30FB0"/>
    <w:rsid w:val="00A313A6"/>
    <w:rsid w:val="00A314F3"/>
    <w:rsid w:val="00A316E5"/>
    <w:rsid w:val="00A31B3E"/>
    <w:rsid w:val="00A32250"/>
    <w:rsid w:val="00A32913"/>
    <w:rsid w:val="00A33840"/>
    <w:rsid w:val="00A33A12"/>
    <w:rsid w:val="00A33BE6"/>
    <w:rsid w:val="00A33F24"/>
    <w:rsid w:val="00A3403F"/>
    <w:rsid w:val="00A34F00"/>
    <w:rsid w:val="00A34FB7"/>
    <w:rsid w:val="00A353BF"/>
    <w:rsid w:val="00A35459"/>
    <w:rsid w:val="00A35596"/>
    <w:rsid w:val="00A36B18"/>
    <w:rsid w:val="00A36BE3"/>
    <w:rsid w:val="00A372D4"/>
    <w:rsid w:val="00A37C21"/>
    <w:rsid w:val="00A40005"/>
    <w:rsid w:val="00A40128"/>
    <w:rsid w:val="00A40875"/>
    <w:rsid w:val="00A40B49"/>
    <w:rsid w:val="00A40D39"/>
    <w:rsid w:val="00A40E5B"/>
    <w:rsid w:val="00A414B1"/>
    <w:rsid w:val="00A419A0"/>
    <w:rsid w:val="00A42352"/>
    <w:rsid w:val="00A426A6"/>
    <w:rsid w:val="00A42711"/>
    <w:rsid w:val="00A42C42"/>
    <w:rsid w:val="00A4340A"/>
    <w:rsid w:val="00A43FFB"/>
    <w:rsid w:val="00A4431C"/>
    <w:rsid w:val="00A444D7"/>
    <w:rsid w:val="00A44619"/>
    <w:rsid w:val="00A452B3"/>
    <w:rsid w:val="00A458ED"/>
    <w:rsid w:val="00A45C12"/>
    <w:rsid w:val="00A4602A"/>
    <w:rsid w:val="00A46BF7"/>
    <w:rsid w:val="00A46CDE"/>
    <w:rsid w:val="00A46E25"/>
    <w:rsid w:val="00A46E4C"/>
    <w:rsid w:val="00A50204"/>
    <w:rsid w:val="00A505D3"/>
    <w:rsid w:val="00A50F97"/>
    <w:rsid w:val="00A5193B"/>
    <w:rsid w:val="00A51994"/>
    <w:rsid w:val="00A51A32"/>
    <w:rsid w:val="00A51AE3"/>
    <w:rsid w:val="00A523EE"/>
    <w:rsid w:val="00A538CF"/>
    <w:rsid w:val="00A53960"/>
    <w:rsid w:val="00A53D28"/>
    <w:rsid w:val="00A53FD8"/>
    <w:rsid w:val="00A54784"/>
    <w:rsid w:val="00A54D79"/>
    <w:rsid w:val="00A554E4"/>
    <w:rsid w:val="00A557D4"/>
    <w:rsid w:val="00A56E7B"/>
    <w:rsid w:val="00A57045"/>
    <w:rsid w:val="00A57D42"/>
    <w:rsid w:val="00A60AB5"/>
    <w:rsid w:val="00A60B6F"/>
    <w:rsid w:val="00A6135C"/>
    <w:rsid w:val="00A61E34"/>
    <w:rsid w:val="00A62D0F"/>
    <w:rsid w:val="00A632E8"/>
    <w:rsid w:val="00A63316"/>
    <w:rsid w:val="00A6351D"/>
    <w:rsid w:val="00A64770"/>
    <w:rsid w:val="00A649FF"/>
    <w:rsid w:val="00A654CF"/>
    <w:rsid w:val="00A65728"/>
    <w:rsid w:val="00A659AC"/>
    <w:rsid w:val="00A659EC"/>
    <w:rsid w:val="00A67175"/>
    <w:rsid w:val="00A67179"/>
    <w:rsid w:val="00A672C0"/>
    <w:rsid w:val="00A67532"/>
    <w:rsid w:val="00A67D78"/>
    <w:rsid w:val="00A702BF"/>
    <w:rsid w:val="00A70316"/>
    <w:rsid w:val="00A70350"/>
    <w:rsid w:val="00A70DC3"/>
    <w:rsid w:val="00A712C1"/>
    <w:rsid w:val="00A72136"/>
    <w:rsid w:val="00A730E4"/>
    <w:rsid w:val="00A73293"/>
    <w:rsid w:val="00A73A30"/>
    <w:rsid w:val="00A73D4F"/>
    <w:rsid w:val="00A73D52"/>
    <w:rsid w:val="00A73FC3"/>
    <w:rsid w:val="00A74318"/>
    <w:rsid w:val="00A744FE"/>
    <w:rsid w:val="00A7480B"/>
    <w:rsid w:val="00A74810"/>
    <w:rsid w:val="00A74E5A"/>
    <w:rsid w:val="00A750A5"/>
    <w:rsid w:val="00A754D9"/>
    <w:rsid w:val="00A75680"/>
    <w:rsid w:val="00A75994"/>
    <w:rsid w:val="00A75C8C"/>
    <w:rsid w:val="00A764CB"/>
    <w:rsid w:val="00A77330"/>
    <w:rsid w:val="00A77BBC"/>
    <w:rsid w:val="00A805F3"/>
    <w:rsid w:val="00A81F04"/>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69C6"/>
    <w:rsid w:val="00AA76F0"/>
    <w:rsid w:val="00AA7C8A"/>
    <w:rsid w:val="00AB1A62"/>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4C1F"/>
    <w:rsid w:val="00AC524C"/>
    <w:rsid w:val="00AC541B"/>
    <w:rsid w:val="00AC60AB"/>
    <w:rsid w:val="00AC60D6"/>
    <w:rsid w:val="00AC7693"/>
    <w:rsid w:val="00AC76B9"/>
    <w:rsid w:val="00AD05B7"/>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67"/>
    <w:rsid w:val="00AD4D9D"/>
    <w:rsid w:val="00AD5031"/>
    <w:rsid w:val="00AD7117"/>
    <w:rsid w:val="00AD78FF"/>
    <w:rsid w:val="00AD799A"/>
    <w:rsid w:val="00AD7CEC"/>
    <w:rsid w:val="00AD7D2D"/>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212"/>
    <w:rsid w:val="00AE58D5"/>
    <w:rsid w:val="00AE5E06"/>
    <w:rsid w:val="00AE5EEB"/>
    <w:rsid w:val="00AE644A"/>
    <w:rsid w:val="00AE70FE"/>
    <w:rsid w:val="00AE7DE0"/>
    <w:rsid w:val="00AF01DD"/>
    <w:rsid w:val="00AF0709"/>
    <w:rsid w:val="00AF0761"/>
    <w:rsid w:val="00AF077B"/>
    <w:rsid w:val="00AF1261"/>
    <w:rsid w:val="00AF15EE"/>
    <w:rsid w:val="00AF1A45"/>
    <w:rsid w:val="00AF2F8F"/>
    <w:rsid w:val="00AF34C6"/>
    <w:rsid w:val="00AF4B32"/>
    <w:rsid w:val="00AF53BD"/>
    <w:rsid w:val="00AF5749"/>
    <w:rsid w:val="00AF60DB"/>
    <w:rsid w:val="00AF6D69"/>
    <w:rsid w:val="00AF6DF7"/>
    <w:rsid w:val="00AF702A"/>
    <w:rsid w:val="00AF72A0"/>
    <w:rsid w:val="00AF73F6"/>
    <w:rsid w:val="00AF753B"/>
    <w:rsid w:val="00AF7F27"/>
    <w:rsid w:val="00B00005"/>
    <w:rsid w:val="00B00E70"/>
    <w:rsid w:val="00B029F2"/>
    <w:rsid w:val="00B03441"/>
    <w:rsid w:val="00B037EE"/>
    <w:rsid w:val="00B0449E"/>
    <w:rsid w:val="00B0451F"/>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A"/>
    <w:rsid w:val="00B11BAB"/>
    <w:rsid w:val="00B12C80"/>
    <w:rsid w:val="00B12E5A"/>
    <w:rsid w:val="00B1305F"/>
    <w:rsid w:val="00B131C9"/>
    <w:rsid w:val="00B132D1"/>
    <w:rsid w:val="00B13756"/>
    <w:rsid w:val="00B13894"/>
    <w:rsid w:val="00B13F68"/>
    <w:rsid w:val="00B14121"/>
    <w:rsid w:val="00B14B76"/>
    <w:rsid w:val="00B15538"/>
    <w:rsid w:val="00B15602"/>
    <w:rsid w:val="00B15679"/>
    <w:rsid w:val="00B15A09"/>
    <w:rsid w:val="00B15A9A"/>
    <w:rsid w:val="00B16302"/>
    <w:rsid w:val="00B17208"/>
    <w:rsid w:val="00B17398"/>
    <w:rsid w:val="00B17569"/>
    <w:rsid w:val="00B177C8"/>
    <w:rsid w:val="00B2004A"/>
    <w:rsid w:val="00B20265"/>
    <w:rsid w:val="00B205BA"/>
    <w:rsid w:val="00B206C7"/>
    <w:rsid w:val="00B20859"/>
    <w:rsid w:val="00B20A6F"/>
    <w:rsid w:val="00B20B01"/>
    <w:rsid w:val="00B21CC6"/>
    <w:rsid w:val="00B21CD4"/>
    <w:rsid w:val="00B21DBA"/>
    <w:rsid w:val="00B2218B"/>
    <w:rsid w:val="00B2231E"/>
    <w:rsid w:val="00B237C5"/>
    <w:rsid w:val="00B23D0C"/>
    <w:rsid w:val="00B240AF"/>
    <w:rsid w:val="00B243AA"/>
    <w:rsid w:val="00B2499D"/>
    <w:rsid w:val="00B24DE3"/>
    <w:rsid w:val="00B2532A"/>
    <w:rsid w:val="00B2547E"/>
    <w:rsid w:val="00B258D7"/>
    <w:rsid w:val="00B25DDC"/>
    <w:rsid w:val="00B262CA"/>
    <w:rsid w:val="00B2780D"/>
    <w:rsid w:val="00B301E4"/>
    <w:rsid w:val="00B30695"/>
    <w:rsid w:val="00B312FE"/>
    <w:rsid w:val="00B31377"/>
    <w:rsid w:val="00B31774"/>
    <w:rsid w:val="00B317CE"/>
    <w:rsid w:val="00B32330"/>
    <w:rsid w:val="00B32849"/>
    <w:rsid w:val="00B33391"/>
    <w:rsid w:val="00B33EEF"/>
    <w:rsid w:val="00B3462B"/>
    <w:rsid w:val="00B34BC1"/>
    <w:rsid w:val="00B350D6"/>
    <w:rsid w:val="00B35261"/>
    <w:rsid w:val="00B357BE"/>
    <w:rsid w:val="00B358FD"/>
    <w:rsid w:val="00B3632D"/>
    <w:rsid w:val="00B3660F"/>
    <w:rsid w:val="00B36643"/>
    <w:rsid w:val="00B37515"/>
    <w:rsid w:val="00B37F82"/>
    <w:rsid w:val="00B407D0"/>
    <w:rsid w:val="00B40DBA"/>
    <w:rsid w:val="00B41258"/>
    <w:rsid w:val="00B41906"/>
    <w:rsid w:val="00B41B99"/>
    <w:rsid w:val="00B41CDA"/>
    <w:rsid w:val="00B426E2"/>
    <w:rsid w:val="00B42B4E"/>
    <w:rsid w:val="00B43B0E"/>
    <w:rsid w:val="00B43D4E"/>
    <w:rsid w:val="00B44175"/>
    <w:rsid w:val="00B4462A"/>
    <w:rsid w:val="00B44B24"/>
    <w:rsid w:val="00B45E95"/>
    <w:rsid w:val="00B4603B"/>
    <w:rsid w:val="00B4615C"/>
    <w:rsid w:val="00B466C0"/>
    <w:rsid w:val="00B46FA6"/>
    <w:rsid w:val="00B470E0"/>
    <w:rsid w:val="00B4753A"/>
    <w:rsid w:val="00B47A42"/>
    <w:rsid w:val="00B506DE"/>
    <w:rsid w:val="00B51668"/>
    <w:rsid w:val="00B51C77"/>
    <w:rsid w:val="00B51FFA"/>
    <w:rsid w:val="00B5262D"/>
    <w:rsid w:val="00B52C5A"/>
    <w:rsid w:val="00B53665"/>
    <w:rsid w:val="00B537AC"/>
    <w:rsid w:val="00B53B8F"/>
    <w:rsid w:val="00B544CE"/>
    <w:rsid w:val="00B5452C"/>
    <w:rsid w:val="00B54598"/>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EA"/>
    <w:rsid w:val="00B75ACC"/>
    <w:rsid w:val="00B75FE1"/>
    <w:rsid w:val="00B779F0"/>
    <w:rsid w:val="00B77FF2"/>
    <w:rsid w:val="00B801C2"/>
    <w:rsid w:val="00B80294"/>
    <w:rsid w:val="00B803C8"/>
    <w:rsid w:val="00B80C62"/>
    <w:rsid w:val="00B80F84"/>
    <w:rsid w:val="00B81002"/>
    <w:rsid w:val="00B816E4"/>
    <w:rsid w:val="00B81B21"/>
    <w:rsid w:val="00B81D9A"/>
    <w:rsid w:val="00B81E3B"/>
    <w:rsid w:val="00B8230B"/>
    <w:rsid w:val="00B82551"/>
    <w:rsid w:val="00B82BE7"/>
    <w:rsid w:val="00B82E46"/>
    <w:rsid w:val="00B83097"/>
    <w:rsid w:val="00B8320B"/>
    <w:rsid w:val="00B83691"/>
    <w:rsid w:val="00B83939"/>
    <w:rsid w:val="00B83A02"/>
    <w:rsid w:val="00B83C3F"/>
    <w:rsid w:val="00B84021"/>
    <w:rsid w:val="00B845C0"/>
    <w:rsid w:val="00B84C1C"/>
    <w:rsid w:val="00B85533"/>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0EC"/>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F25"/>
    <w:rsid w:val="00BA14EC"/>
    <w:rsid w:val="00BA2569"/>
    <w:rsid w:val="00BA2864"/>
    <w:rsid w:val="00BA2B33"/>
    <w:rsid w:val="00BA2DDD"/>
    <w:rsid w:val="00BA316C"/>
    <w:rsid w:val="00BA31D7"/>
    <w:rsid w:val="00BA3424"/>
    <w:rsid w:val="00BA4376"/>
    <w:rsid w:val="00BA47AE"/>
    <w:rsid w:val="00BA48D3"/>
    <w:rsid w:val="00BA4C5E"/>
    <w:rsid w:val="00BA4D4D"/>
    <w:rsid w:val="00BA518B"/>
    <w:rsid w:val="00BA5224"/>
    <w:rsid w:val="00BA56F2"/>
    <w:rsid w:val="00BA5BDA"/>
    <w:rsid w:val="00BA7DB5"/>
    <w:rsid w:val="00BB03C1"/>
    <w:rsid w:val="00BB0976"/>
    <w:rsid w:val="00BB1A58"/>
    <w:rsid w:val="00BB2299"/>
    <w:rsid w:val="00BB380F"/>
    <w:rsid w:val="00BB3DDC"/>
    <w:rsid w:val="00BB3F38"/>
    <w:rsid w:val="00BB52ED"/>
    <w:rsid w:val="00BB58C0"/>
    <w:rsid w:val="00BB5964"/>
    <w:rsid w:val="00BB5C12"/>
    <w:rsid w:val="00BB5CE4"/>
    <w:rsid w:val="00BB6090"/>
    <w:rsid w:val="00BB6328"/>
    <w:rsid w:val="00BB65CA"/>
    <w:rsid w:val="00BB71C1"/>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733"/>
    <w:rsid w:val="00BC3C64"/>
    <w:rsid w:val="00BC3C76"/>
    <w:rsid w:val="00BC40A6"/>
    <w:rsid w:val="00BC442F"/>
    <w:rsid w:val="00BC4E30"/>
    <w:rsid w:val="00BC5665"/>
    <w:rsid w:val="00BC5900"/>
    <w:rsid w:val="00BC5AC9"/>
    <w:rsid w:val="00BC6825"/>
    <w:rsid w:val="00BC7DCD"/>
    <w:rsid w:val="00BD0CC7"/>
    <w:rsid w:val="00BD1449"/>
    <w:rsid w:val="00BD14B2"/>
    <w:rsid w:val="00BD1960"/>
    <w:rsid w:val="00BD1E5D"/>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022"/>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10"/>
    <w:rsid w:val="00BF0D91"/>
    <w:rsid w:val="00BF0F91"/>
    <w:rsid w:val="00BF12E2"/>
    <w:rsid w:val="00BF1615"/>
    <w:rsid w:val="00BF24DD"/>
    <w:rsid w:val="00BF270B"/>
    <w:rsid w:val="00BF289B"/>
    <w:rsid w:val="00BF45C5"/>
    <w:rsid w:val="00BF48C3"/>
    <w:rsid w:val="00BF4D74"/>
    <w:rsid w:val="00BF53ED"/>
    <w:rsid w:val="00BF54D4"/>
    <w:rsid w:val="00BF5E86"/>
    <w:rsid w:val="00BF6E82"/>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A98"/>
    <w:rsid w:val="00C05454"/>
    <w:rsid w:val="00C06DB3"/>
    <w:rsid w:val="00C071F3"/>
    <w:rsid w:val="00C07258"/>
    <w:rsid w:val="00C075EE"/>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C82"/>
    <w:rsid w:val="00C170F6"/>
    <w:rsid w:val="00C20551"/>
    <w:rsid w:val="00C20809"/>
    <w:rsid w:val="00C208AC"/>
    <w:rsid w:val="00C20DF6"/>
    <w:rsid w:val="00C20DFF"/>
    <w:rsid w:val="00C20F9F"/>
    <w:rsid w:val="00C213A0"/>
    <w:rsid w:val="00C2148D"/>
    <w:rsid w:val="00C21B55"/>
    <w:rsid w:val="00C2226A"/>
    <w:rsid w:val="00C22CF3"/>
    <w:rsid w:val="00C234AF"/>
    <w:rsid w:val="00C2449D"/>
    <w:rsid w:val="00C24C36"/>
    <w:rsid w:val="00C26002"/>
    <w:rsid w:val="00C26301"/>
    <w:rsid w:val="00C2632D"/>
    <w:rsid w:val="00C26E34"/>
    <w:rsid w:val="00C26ECB"/>
    <w:rsid w:val="00C272CF"/>
    <w:rsid w:val="00C2730D"/>
    <w:rsid w:val="00C2757F"/>
    <w:rsid w:val="00C301D3"/>
    <w:rsid w:val="00C3057D"/>
    <w:rsid w:val="00C309AF"/>
    <w:rsid w:val="00C30D58"/>
    <w:rsid w:val="00C31FCF"/>
    <w:rsid w:val="00C3234F"/>
    <w:rsid w:val="00C3284C"/>
    <w:rsid w:val="00C335AA"/>
    <w:rsid w:val="00C33D7B"/>
    <w:rsid w:val="00C3455D"/>
    <w:rsid w:val="00C356DA"/>
    <w:rsid w:val="00C36B20"/>
    <w:rsid w:val="00C36F56"/>
    <w:rsid w:val="00C374E2"/>
    <w:rsid w:val="00C37F6F"/>
    <w:rsid w:val="00C408BC"/>
    <w:rsid w:val="00C412D0"/>
    <w:rsid w:val="00C41E27"/>
    <w:rsid w:val="00C430B0"/>
    <w:rsid w:val="00C43318"/>
    <w:rsid w:val="00C43C48"/>
    <w:rsid w:val="00C43D3B"/>
    <w:rsid w:val="00C44068"/>
    <w:rsid w:val="00C441E0"/>
    <w:rsid w:val="00C44DFF"/>
    <w:rsid w:val="00C44E16"/>
    <w:rsid w:val="00C453AC"/>
    <w:rsid w:val="00C45F94"/>
    <w:rsid w:val="00C467A4"/>
    <w:rsid w:val="00C46881"/>
    <w:rsid w:val="00C47110"/>
    <w:rsid w:val="00C51206"/>
    <w:rsid w:val="00C5177B"/>
    <w:rsid w:val="00C51867"/>
    <w:rsid w:val="00C521ED"/>
    <w:rsid w:val="00C52A71"/>
    <w:rsid w:val="00C52E64"/>
    <w:rsid w:val="00C53A8B"/>
    <w:rsid w:val="00C53B19"/>
    <w:rsid w:val="00C5460B"/>
    <w:rsid w:val="00C550E9"/>
    <w:rsid w:val="00C552D5"/>
    <w:rsid w:val="00C55403"/>
    <w:rsid w:val="00C55A10"/>
    <w:rsid w:val="00C55F52"/>
    <w:rsid w:val="00C564F7"/>
    <w:rsid w:val="00C567F7"/>
    <w:rsid w:val="00C568F9"/>
    <w:rsid w:val="00C57AD5"/>
    <w:rsid w:val="00C606D5"/>
    <w:rsid w:val="00C60C51"/>
    <w:rsid w:val="00C60C54"/>
    <w:rsid w:val="00C60EA0"/>
    <w:rsid w:val="00C61119"/>
    <w:rsid w:val="00C615BA"/>
    <w:rsid w:val="00C615CE"/>
    <w:rsid w:val="00C61F41"/>
    <w:rsid w:val="00C62272"/>
    <w:rsid w:val="00C624DD"/>
    <w:rsid w:val="00C629CF"/>
    <w:rsid w:val="00C6309C"/>
    <w:rsid w:val="00C634CD"/>
    <w:rsid w:val="00C63A06"/>
    <w:rsid w:val="00C63A45"/>
    <w:rsid w:val="00C63B65"/>
    <w:rsid w:val="00C63C39"/>
    <w:rsid w:val="00C64113"/>
    <w:rsid w:val="00C64356"/>
    <w:rsid w:val="00C647DB"/>
    <w:rsid w:val="00C64981"/>
    <w:rsid w:val="00C6520C"/>
    <w:rsid w:val="00C65E28"/>
    <w:rsid w:val="00C663EF"/>
    <w:rsid w:val="00C669EE"/>
    <w:rsid w:val="00C66B18"/>
    <w:rsid w:val="00C6740F"/>
    <w:rsid w:val="00C6741A"/>
    <w:rsid w:val="00C67826"/>
    <w:rsid w:val="00C7026E"/>
    <w:rsid w:val="00C705AE"/>
    <w:rsid w:val="00C719C1"/>
    <w:rsid w:val="00C71C17"/>
    <w:rsid w:val="00C71F1B"/>
    <w:rsid w:val="00C724F4"/>
    <w:rsid w:val="00C72625"/>
    <w:rsid w:val="00C72785"/>
    <w:rsid w:val="00C72C1E"/>
    <w:rsid w:val="00C73037"/>
    <w:rsid w:val="00C7344E"/>
    <w:rsid w:val="00C73615"/>
    <w:rsid w:val="00C73AD2"/>
    <w:rsid w:val="00C74183"/>
    <w:rsid w:val="00C74631"/>
    <w:rsid w:val="00C74E96"/>
    <w:rsid w:val="00C75044"/>
    <w:rsid w:val="00C76D5E"/>
    <w:rsid w:val="00C77134"/>
    <w:rsid w:val="00C7726E"/>
    <w:rsid w:val="00C80C41"/>
    <w:rsid w:val="00C81342"/>
    <w:rsid w:val="00C81397"/>
    <w:rsid w:val="00C8211D"/>
    <w:rsid w:val="00C82D39"/>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0CAE"/>
    <w:rsid w:val="00C91D80"/>
    <w:rsid w:val="00C91EB9"/>
    <w:rsid w:val="00C91ED0"/>
    <w:rsid w:val="00C91F4F"/>
    <w:rsid w:val="00C92491"/>
    <w:rsid w:val="00C92681"/>
    <w:rsid w:val="00C93787"/>
    <w:rsid w:val="00C94B08"/>
    <w:rsid w:val="00C94B3B"/>
    <w:rsid w:val="00C95A48"/>
    <w:rsid w:val="00C95B5B"/>
    <w:rsid w:val="00C9664E"/>
    <w:rsid w:val="00C967FA"/>
    <w:rsid w:val="00C97123"/>
    <w:rsid w:val="00C97399"/>
    <w:rsid w:val="00C97679"/>
    <w:rsid w:val="00C97693"/>
    <w:rsid w:val="00C97705"/>
    <w:rsid w:val="00C9784C"/>
    <w:rsid w:val="00C97D3B"/>
    <w:rsid w:val="00CA02F4"/>
    <w:rsid w:val="00CA05F3"/>
    <w:rsid w:val="00CA1205"/>
    <w:rsid w:val="00CA1FFE"/>
    <w:rsid w:val="00CA3EDC"/>
    <w:rsid w:val="00CA45E8"/>
    <w:rsid w:val="00CA487C"/>
    <w:rsid w:val="00CA5301"/>
    <w:rsid w:val="00CA5782"/>
    <w:rsid w:val="00CA64C6"/>
    <w:rsid w:val="00CA6951"/>
    <w:rsid w:val="00CA6BF1"/>
    <w:rsid w:val="00CA6C47"/>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752"/>
    <w:rsid w:val="00CD3A09"/>
    <w:rsid w:val="00CD3EB7"/>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24E"/>
    <w:rsid w:val="00CE23BA"/>
    <w:rsid w:val="00CE298E"/>
    <w:rsid w:val="00CE3143"/>
    <w:rsid w:val="00CE38B1"/>
    <w:rsid w:val="00CE470D"/>
    <w:rsid w:val="00CE57AF"/>
    <w:rsid w:val="00CE5B7B"/>
    <w:rsid w:val="00CE605D"/>
    <w:rsid w:val="00CE65C2"/>
    <w:rsid w:val="00CE6ED2"/>
    <w:rsid w:val="00CE728C"/>
    <w:rsid w:val="00CE7803"/>
    <w:rsid w:val="00CE78BF"/>
    <w:rsid w:val="00CE78DC"/>
    <w:rsid w:val="00CE7B7D"/>
    <w:rsid w:val="00CF05A5"/>
    <w:rsid w:val="00CF0689"/>
    <w:rsid w:val="00CF130F"/>
    <w:rsid w:val="00CF146F"/>
    <w:rsid w:val="00CF1618"/>
    <w:rsid w:val="00CF1B75"/>
    <w:rsid w:val="00CF20E5"/>
    <w:rsid w:val="00CF3011"/>
    <w:rsid w:val="00CF345D"/>
    <w:rsid w:val="00CF385E"/>
    <w:rsid w:val="00CF3C49"/>
    <w:rsid w:val="00CF5BC7"/>
    <w:rsid w:val="00CF6B8E"/>
    <w:rsid w:val="00CF6D48"/>
    <w:rsid w:val="00CF7AE5"/>
    <w:rsid w:val="00CF7B66"/>
    <w:rsid w:val="00D0041D"/>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483"/>
    <w:rsid w:val="00D07A7B"/>
    <w:rsid w:val="00D07AE8"/>
    <w:rsid w:val="00D07FC5"/>
    <w:rsid w:val="00D10D22"/>
    <w:rsid w:val="00D10D78"/>
    <w:rsid w:val="00D11878"/>
    <w:rsid w:val="00D11E41"/>
    <w:rsid w:val="00D1235C"/>
    <w:rsid w:val="00D12616"/>
    <w:rsid w:val="00D12ECA"/>
    <w:rsid w:val="00D13AB7"/>
    <w:rsid w:val="00D13F8A"/>
    <w:rsid w:val="00D147CE"/>
    <w:rsid w:val="00D14D3B"/>
    <w:rsid w:val="00D15150"/>
    <w:rsid w:val="00D153CC"/>
    <w:rsid w:val="00D15637"/>
    <w:rsid w:val="00D156CD"/>
    <w:rsid w:val="00D157FB"/>
    <w:rsid w:val="00D15E14"/>
    <w:rsid w:val="00D16E10"/>
    <w:rsid w:val="00D16EEC"/>
    <w:rsid w:val="00D207C7"/>
    <w:rsid w:val="00D22F95"/>
    <w:rsid w:val="00D231BA"/>
    <w:rsid w:val="00D23350"/>
    <w:rsid w:val="00D23CAC"/>
    <w:rsid w:val="00D24A4C"/>
    <w:rsid w:val="00D25327"/>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3B8D"/>
    <w:rsid w:val="00D340E7"/>
    <w:rsid w:val="00D342A6"/>
    <w:rsid w:val="00D34F3C"/>
    <w:rsid w:val="00D364F5"/>
    <w:rsid w:val="00D3662F"/>
    <w:rsid w:val="00D36BD1"/>
    <w:rsid w:val="00D36E9E"/>
    <w:rsid w:val="00D376EB"/>
    <w:rsid w:val="00D4052D"/>
    <w:rsid w:val="00D40F45"/>
    <w:rsid w:val="00D41228"/>
    <w:rsid w:val="00D42162"/>
    <w:rsid w:val="00D4223B"/>
    <w:rsid w:val="00D42812"/>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5B"/>
    <w:rsid w:val="00D520FC"/>
    <w:rsid w:val="00D52566"/>
    <w:rsid w:val="00D533DF"/>
    <w:rsid w:val="00D53726"/>
    <w:rsid w:val="00D54592"/>
    <w:rsid w:val="00D553DD"/>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2C6"/>
    <w:rsid w:val="00D663AA"/>
    <w:rsid w:val="00D66D8D"/>
    <w:rsid w:val="00D6748E"/>
    <w:rsid w:val="00D6778A"/>
    <w:rsid w:val="00D67F31"/>
    <w:rsid w:val="00D67F87"/>
    <w:rsid w:val="00D706FD"/>
    <w:rsid w:val="00D70BDF"/>
    <w:rsid w:val="00D7102D"/>
    <w:rsid w:val="00D71878"/>
    <w:rsid w:val="00D71C6E"/>
    <w:rsid w:val="00D72885"/>
    <w:rsid w:val="00D73353"/>
    <w:rsid w:val="00D73E4E"/>
    <w:rsid w:val="00D74CE1"/>
    <w:rsid w:val="00D74E2F"/>
    <w:rsid w:val="00D751D1"/>
    <w:rsid w:val="00D75BF5"/>
    <w:rsid w:val="00D7614F"/>
    <w:rsid w:val="00D762B9"/>
    <w:rsid w:val="00D76ED6"/>
    <w:rsid w:val="00D77549"/>
    <w:rsid w:val="00D77A37"/>
    <w:rsid w:val="00D807B5"/>
    <w:rsid w:val="00D80AD0"/>
    <w:rsid w:val="00D80E56"/>
    <w:rsid w:val="00D81889"/>
    <w:rsid w:val="00D81D58"/>
    <w:rsid w:val="00D81F28"/>
    <w:rsid w:val="00D827F5"/>
    <w:rsid w:val="00D829C2"/>
    <w:rsid w:val="00D83AFD"/>
    <w:rsid w:val="00D83D2B"/>
    <w:rsid w:val="00D83E29"/>
    <w:rsid w:val="00D8409D"/>
    <w:rsid w:val="00D84141"/>
    <w:rsid w:val="00D85126"/>
    <w:rsid w:val="00D85289"/>
    <w:rsid w:val="00D852FB"/>
    <w:rsid w:val="00D8539B"/>
    <w:rsid w:val="00D85DF9"/>
    <w:rsid w:val="00D85F16"/>
    <w:rsid w:val="00D860E3"/>
    <w:rsid w:val="00D86C30"/>
    <w:rsid w:val="00D86FDC"/>
    <w:rsid w:val="00D875B8"/>
    <w:rsid w:val="00D8798A"/>
    <w:rsid w:val="00D87BFD"/>
    <w:rsid w:val="00D87F28"/>
    <w:rsid w:val="00D9008D"/>
    <w:rsid w:val="00D90C1D"/>
    <w:rsid w:val="00D90E7C"/>
    <w:rsid w:val="00D90F4A"/>
    <w:rsid w:val="00D90F4C"/>
    <w:rsid w:val="00D9113E"/>
    <w:rsid w:val="00D915B4"/>
    <w:rsid w:val="00D9160A"/>
    <w:rsid w:val="00D92029"/>
    <w:rsid w:val="00D92383"/>
    <w:rsid w:val="00D92BB0"/>
    <w:rsid w:val="00D92DAF"/>
    <w:rsid w:val="00D92EF1"/>
    <w:rsid w:val="00D92FB0"/>
    <w:rsid w:val="00D93490"/>
    <w:rsid w:val="00D9374E"/>
    <w:rsid w:val="00D938AF"/>
    <w:rsid w:val="00D93D93"/>
    <w:rsid w:val="00D93E36"/>
    <w:rsid w:val="00D94165"/>
    <w:rsid w:val="00D941CB"/>
    <w:rsid w:val="00D946F8"/>
    <w:rsid w:val="00D94883"/>
    <w:rsid w:val="00D94BF4"/>
    <w:rsid w:val="00D94C8D"/>
    <w:rsid w:val="00D953C5"/>
    <w:rsid w:val="00D95485"/>
    <w:rsid w:val="00D9580D"/>
    <w:rsid w:val="00D9595B"/>
    <w:rsid w:val="00D95A71"/>
    <w:rsid w:val="00D95AD8"/>
    <w:rsid w:val="00D95C08"/>
    <w:rsid w:val="00D95E4C"/>
    <w:rsid w:val="00D95E8A"/>
    <w:rsid w:val="00D96003"/>
    <w:rsid w:val="00D9609A"/>
    <w:rsid w:val="00D96153"/>
    <w:rsid w:val="00D967DE"/>
    <w:rsid w:val="00DA067F"/>
    <w:rsid w:val="00DA0786"/>
    <w:rsid w:val="00DA1C4F"/>
    <w:rsid w:val="00DA2636"/>
    <w:rsid w:val="00DA2EB0"/>
    <w:rsid w:val="00DA47FF"/>
    <w:rsid w:val="00DA4DD5"/>
    <w:rsid w:val="00DA685C"/>
    <w:rsid w:val="00DA6AC8"/>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5F76"/>
    <w:rsid w:val="00DC6037"/>
    <w:rsid w:val="00DC6147"/>
    <w:rsid w:val="00DC64F6"/>
    <w:rsid w:val="00DC68BE"/>
    <w:rsid w:val="00DC707A"/>
    <w:rsid w:val="00DC747F"/>
    <w:rsid w:val="00DC7B20"/>
    <w:rsid w:val="00DC7C0D"/>
    <w:rsid w:val="00DC7EBE"/>
    <w:rsid w:val="00DD1D2C"/>
    <w:rsid w:val="00DD1DBA"/>
    <w:rsid w:val="00DD2D26"/>
    <w:rsid w:val="00DD2D4D"/>
    <w:rsid w:val="00DD352F"/>
    <w:rsid w:val="00DD4319"/>
    <w:rsid w:val="00DD4328"/>
    <w:rsid w:val="00DD525C"/>
    <w:rsid w:val="00DD5418"/>
    <w:rsid w:val="00DD5A9D"/>
    <w:rsid w:val="00DD6705"/>
    <w:rsid w:val="00DD6C6E"/>
    <w:rsid w:val="00DD7364"/>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ADA"/>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A84"/>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5CB1"/>
    <w:rsid w:val="00E060ED"/>
    <w:rsid w:val="00E07746"/>
    <w:rsid w:val="00E077C7"/>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2C5B"/>
    <w:rsid w:val="00E13251"/>
    <w:rsid w:val="00E13424"/>
    <w:rsid w:val="00E13601"/>
    <w:rsid w:val="00E141B9"/>
    <w:rsid w:val="00E1440E"/>
    <w:rsid w:val="00E1504C"/>
    <w:rsid w:val="00E15AC5"/>
    <w:rsid w:val="00E169E9"/>
    <w:rsid w:val="00E16F1A"/>
    <w:rsid w:val="00E17130"/>
    <w:rsid w:val="00E172F9"/>
    <w:rsid w:val="00E175D7"/>
    <w:rsid w:val="00E1765C"/>
    <w:rsid w:val="00E176D6"/>
    <w:rsid w:val="00E17908"/>
    <w:rsid w:val="00E179D4"/>
    <w:rsid w:val="00E17B1E"/>
    <w:rsid w:val="00E17C7B"/>
    <w:rsid w:val="00E17DF4"/>
    <w:rsid w:val="00E200B1"/>
    <w:rsid w:val="00E20116"/>
    <w:rsid w:val="00E211AF"/>
    <w:rsid w:val="00E212F7"/>
    <w:rsid w:val="00E21363"/>
    <w:rsid w:val="00E22866"/>
    <w:rsid w:val="00E22EE0"/>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091"/>
    <w:rsid w:val="00E3012B"/>
    <w:rsid w:val="00E31425"/>
    <w:rsid w:val="00E315DA"/>
    <w:rsid w:val="00E3170A"/>
    <w:rsid w:val="00E31C84"/>
    <w:rsid w:val="00E31E27"/>
    <w:rsid w:val="00E31F33"/>
    <w:rsid w:val="00E32C59"/>
    <w:rsid w:val="00E32F81"/>
    <w:rsid w:val="00E331F6"/>
    <w:rsid w:val="00E333F7"/>
    <w:rsid w:val="00E33513"/>
    <w:rsid w:val="00E33596"/>
    <w:rsid w:val="00E33DFE"/>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4C5"/>
    <w:rsid w:val="00E4150C"/>
    <w:rsid w:val="00E41C0F"/>
    <w:rsid w:val="00E42A9E"/>
    <w:rsid w:val="00E42DC8"/>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E5"/>
    <w:rsid w:val="00E53D93"/>
    <w:rsid w:val="00E54046"/>
    <w:rsid w:val="00E54501"/>
    <w:rsid w:val="00E5451F"/>
    <w:rsid w:val="00E54C43"/>
    <w:rsid w:val="00E54C50"/>
    <w:rsid w:val="00E54DC6"/>
    <w:rsid w:val="00E54F67"/>
    <w:rsid w:val="00E55994"/>
    <w:rsid w:val="00E56B8E"/>
    <w:rsid w:val="00E56D62"/>
    <w:rsid w:val="00E57161"/>
    <w:rsid w:val="00E572B7"/>
    <w:rsid w:val="00E5787F"/>
    <w:rsid w:val="00E602D6"/>
    <w:rsid w:val="00E60897"/>
    <w:rsid w:val="00E60A98"/>
    <w:rsid w:val="00E60C12"/>
    <w:rsid w:val="00E61098"/>
    <w:rsid w:val="00E6116D"/>
    <w:rsid w:val="00E623F1"/>
    <w:rsid w:val="00E626F5"/>
    <w:rsid w:val="00E6280E"/>
    <w:rsid w:val="00E62E32"/>
    <w:rsid w:val="00E63884"/>
    <w:rsid w:val="00E63C8D"/>
    <w:rsid w:val="00E649EF"/>
    <w:rsid w:val="00E65833"/>
    <w:rsid w:val="00E660B0"/>
    <w:rsid w:val="00E668A6"/>
    <w:rsid w:val="00E66C0C"/>
    <w:rsid w:val="00E66E97"/>
    <w:rsid w:val="00E67248"/>
    <w:rsid w:val="00E673B8"/>
    <w:rsid w:val="00E67A21"/>
    <w:rsid w:val="00E67D4F"/>
    <w:rsid w:val="00E705CF"/>
    <w:rsid w:val="00E705F1"/>
    <w:rsid w:val="00E707BC"/>
    <w:rsid w:val="00E70816"/>
    <w:rsid w:val="00E70884"/>
    <w:rsid w:val="00E70CB2"/>
    <w:rsid w:val="00E72F57"/>
    <w:rsid w:val="00E7322A"/>
    <w:rsid w:val="00E7391C"/>
    <w:rsid w:val="00E73B15"/>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3E85"/>
    <w:rsid w:val="00E84755"/>
    <w:rsid w:val="00E84BFD"/>
    <w:rsid w:val="00E84FF6"/>
    <w:rsid w:val="00E858A1"/>
    <w:rsid w:val="00E85C4E"/>
    <w:rsid w:val="00E85C70"/>
    <w:rsid w:val="00E863EB"/>
    <w:rsid w:val="00E869AC"/>
    <w:rsid w:val="00E86F98"/>
    <w:rsid w:val="00E878FB"/>
    <w:rsid w:val="00E8792F"/>
    <w:rsid w:val="00E879D3"/>
    <w:rsid w:val="00E90467"/>
    <w:rsid w:val="00E9129A"/>
    <w:rsid w:val="00E91F34"/>
    <w:rsid w:val="00E922A6"/>
    <w:rsid w:val="00E922D7"/>
    <w:rsid w:val="00E932EC"/>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0CD"/>
    <w:rsid w:val="00EA1262"/>
    <w:rsid w:val="00EA24D6"/>
    <w:rsid w:val="00EA2BBA"/>
    <w:rsid w:val="00EA2DC1"/>
    <w:rsid w:val="00EA3248"/>
    <w:rsid w:val="00EA46A3"/>
    <w:rsid w:val="00EA5376"/>
    <w:rsid w:val="00EA54B1"/>
    <w:rsid w:val="00EA61FE"/>
    <w:rsid w:val="00EA62B0"/>
    <w:rsid w:val="00EA70F5"/>
    <w:rsid w:val="00EA716F"/>
    <w:rsid w:val="00EA7403"/>
    <w:rsid w:val="00EA7421"/>
    <w:rsid w:val="00EB0007"/>
    <w:rsid w:val="00EB01D7"/>
    <w:rsid w:val="00EB0F1A"/>
    <w:rsid w:val="00EB19B8"/>
    <w:rsid w:val="00EB24CA"/>
    <w:rsid w:val="00EB26BF"/>
    <w:rsid w:val="00EB327F"/>
    <w:rsid w:val="00EB40FF"/>
    <w:rsid w:val="00EB4C69"/>
    <w:rsid w:val="00EB4DA9"/>
    <w:rsid w:val="00EB4F55"/>
    <w:rsid w:val="00EB52A4"/>
    <w:rsid w:val="00EB5C19"/>
    <w:rsid w:val="00EB5F18"/>
    <w:rsid w:val="00EB62F5"/>
    <w:rsid w:val="00EB6978"/>
    <w:rsid w:val="00EB6EB4"/>
    <w:rsid w:val="00EB6FA2"/>
    <w:rsid w:val="00EB7131"/>
    <w:rsid w:val="00EB71FA"/>
    <w:rsid w:val="00EB77AA"/>
    <w:rsid w:val="00EB7972"/>
    <w:rsid w:val="00EB7CF5"/>
    <w:rsid w:val="00EB7EA6"/>
    <w:rsid w:val="00EC0A9D"/>
    <w:rsid w:val="00EC126C"/>
    <w:rsid w:val="00EC21DA"/>
    <w:rsid w:val="00EC2A9E"/>
    <w:rsid w:val="00EC2E2B"/>
    <w:rsid w:val="00EC346D"/>
    <w:rsid w:val="00EC439F"/>
    <w:rsid w:val="00EC43C8"/>
    <w:rsid w:val="00EC4B2E"/>
    <w:rsid w:val="00EC556F"/>
    <w:rsid w:val="00EC5855"/>
    <w:rsid w:val="00EC5B7E"/>
    <w:rsid w:val="00EC5E09"/>
    <w:rsid w:val="00EC6D77"/>
    <w:rsid w:val="00EC6E11"/>
    <w:rsid w:val="00ED00F8"/>
    <w:rsid w:val="00ED084D"/>
    <w:rsid w:val="00ED0B48"/>
    <w:rsid w:val="00ED17F2"/>
    <w:rsid w:val="00ED1C72"/>
    <w:rsid w:val="00ED223B"/>
    <w:rsid w:val="00ED2A75"/>
    <w:rsid w:val="00ED2FF9"/>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9D8"/>
    <w:rsid w:val="00EF0CDA"/>
    <w:rsid w:val="00EF1DDC"/>
    <w:rsid w:val="00EF1E47"/>
    <w:rsid w:val="00EF2277"/>
    <w:rsid w:val="00EF267A"/>
    <w:rsid w:val="00EF3A63"/>
    <w:rsid w:val="00EF3ADE"/>
    <w:rsid w:val="00EF3C45"/>
    <w:rsid w:val="00EF4998"/>
    <w:rsid w:val="00EF4C95"/>
    <w:rsid w:val="00EF6198"/>
    <w:rsid w:val="00EF70ED"/>
    <w:rsid w:val="00EF7771"/>
    <w:rsid w:val="00F001CD"/>
    <w:rsid w:val="00F0024C"/>
    <w:rsid w:val="00F002A5"/>
    <w:rsid w:val="00F00EC5"/>
    <w:rsid w:val="00F01190"/>
    <w:rsid w:val="00F0137A"/>
    <w:rsid w:val="00F014E1"/>
    <w:rsid w:val="00F01593"/>
    <w:rsid w:val="00F0177C"/>
    <w:rsid w:val="00F01FFC"/>
    <w:rsid w:val="00F0201F"/>
    <w:rsid w:val="00F02AE7"/>
    <w:rsid w:val="00F02B05"/>
    <w:rsid w:val="00F02E10"/>
    <w:rsid w:val="00F032DE"/>
    <w:rsid w:val="00F03486"/>
    <w:rsid w:val="00F0352B"/>
    <w:rsid w:val="00F03D5E"/>
    <w:rsid w:val="00F04606"/>
    <w:rsid w:val="00F046EA"/>
    <w:rsid w:val="00F06293"/>
    <w:rsid w:val="00F06D59"/>
    <w:rsid w:val="00F07469"/>
    <w:rsid w:val="00F074EA"/>
    <w:rsid w:val="00F101E1"/>
    <w:rsid w:val="00F10649"/>
    <w:rsid w:val="00F10AA3"/>
    <w:rsid w:val="00F10AF0"/>
    <w:rsid w:val="00F11F8B"/>
    <w:rsid w:val="00F1216E"/>
    <w:rsid w:val="00F128BD"/>
    <w:rsid w:val="00F128ED"/>
    <w:rsid w:val="00F12D12"/>
    <w:rsid w:val="00F13258"/>
    <w:rsid w:val="00F13F49"/>
    <w:rsid w:val="00F1429A"/>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387"/>
    <w:rsid w:val="00F45C3A"/>
    <w:rsid w:val="00F45DB8"/>
    <w:rsid w:val="00F45EA8"/>
    <w:rsid w:val="00F46831"/>
    <w:rsid w:val="00F47991"/>
    <w:rsid w:val="00F504EC"/>
    <w:rsid w:val="00F50D94"/>
    <w:rsid w:val="00F5192D"/>
    <w:rsid w:val="00F5209F"/>
    <w:rsid w:val="00F52483"/>
    <w:rsid w:val="00F52686"/>
    <w:rsid w:val="00F52F15"/>
    <w:rsid w:val="00F53291"/>
    <w:rsid w:val="00F53B59"/>
    <w:rsid w:val="00F544F0"/>
    <w:rsid w:val="00F54FAB"/>
    <w:rsid w:val="00F5571D"/>
    <w:rsid w:val="00F55E39"/>
    <w:rsid w:val="00F56169"/>
    <w:rsid w:val="00F56459"/>
    <w:rsid w:val="00F56F2F"/>
    <w:rsid w:val="00F570A3"/>
    <w:rsid w:val="00F5741C"/>
    <w:rsid w:val="00F574AB"/>
    <w:rsid w:val="00F610E9"/>
    <w:rsid w:val="00F61955"/>
    <w:rsid w:val="00F62A43"/>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202"/>
    <w:rsid w:val="00F70799"/>
    <w:rsid w:val="00F709CA"/>
    <w:rsid w:val="00F709DD"/>
    <w:rsid w:val="00F710B2"/>
    <w:rsid w:val="00F719CC"/>
    <w:rsid w:val="00F71EAB"/>
    <w:rsid w:val="00F721E4"/>
    <w:rsid w:val="00F72270"/>
    <w:rsid w:val="00F72597"/>
    <w:rsid w:val="00F728D3"/>
    <w:rsid w:val="00F72AC8"/>
    <w:rsid w:val="00F72B2E"/>
    <w:rsid w:val="00F732ED"/>
    <w:rsid w:val="00F736A5"/>
    <w:rsid w:val="00F74334"/>
    <w:rsid w:val="00F74593"/>
    <w:rsid w:val="00F74A1B"/>
    <w:rsid w:val="00F753F3"/>
    <w:rsid w:val="00F75BA9"/>
    <w:rsid w:val="00F75D9E"/>
    <w:rsid w:val="00F76105"/>
    <w:rsid w:val="00F767B8"/>
    <w:rsid w:val="00F769B7"/>
    <w:rsid w:val="00F77011"/>
    <w:rsid w:val="00F7784A"/>
    <w:rsid w:val="00F80437"/>
    <w:rsid w:val="00F8060E"/>
    <w:rsid w:val="00F80625"/>
    <w:rsid w:val="00F806F1"/>
    <w:rsid w:val="00F8098C"/>
    <w:rsid w:val="00F80CFA"/>
    <w:rsid w:val="00F80D60"/>
    <w:rsid w:val="00F80F5B"/>
    <w:rsid w:val="00F810C0"/>
    <w:rsid w:val="00F8137E"/>
    <w:rsid w:val="00F81421"/>
    <w:rsid w:val="00F8158E"/>
    <w:rsid w:val="00F81651"/>
    <w:rsid w:val="00F81AA6"/>
    <w:rsid w:val="00F82B2C"/>
    <w:rsid w:val="00F83376"/>
    <w:rsid w:val="00F83419"/>
    <w:rsid w:val="00F834BD"/>
    <w:rsid w:val="00F83671"/>
    <w:rsid w:val="00F83C7A"/>
    <w:rsid w:val="00F83D75"/>
    <w:rsid w:val="00F84670"/>
    <w:rsid w:val="00F847D2"/>
    <w:rsid w:val="00F84835"/>
    <w:rsid w:val="00F848B7"/>
    <w:rsid w:val="00F84AF4"/>
    <w:rsid w:val="00F84FF6"/>
    <w:rsid w:val="00F85986"/>
    <w:rsid w:val="00F85D9E"/>
    <w:rsid w:val="00F860BA"/>
    <w:rsid w:val="00F861BE"/>
    <w:rsid w:val="00F86488"/>
    <w:rsid w:val="00F8685C"/>
    <w:rsid w:val="00F87068"/>
    <w:rsid w:val="00F900EC"/>
    <w:rsid w:val="00F901B5"/>
    <w:rsid w:val="00F902F2"/>
    <w:rsid w:val="00F90B6D"/>
    <w:rsid w:val="00F90D2B"/>
    <w:rsid w:val="00F91597"/>
    <w:rsid w:val="00F92031"/>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1E4"/>
    <w:rsid w:val="00FA12DD"/>
    <w:rsid w:val="00FA1984"/>
    <w:rsid w:val="00FA1C43"/>
    <w:rsid w:val="00FA2C51"/>
    <w:rsid w:val="00FA2E74"/>
    <w:rsid w:val="00FA3392"/>
    <w:rsid w:val="00FA36BE"/>
    <w:rsid w:val="00FA4B9B"/>
    <w:rsid w:val="00FA4D55"/>
    <w:rsid w:val="00FA52E2"/>
    <w:rsid w:val="00FA55D5"/>
    <w:rsid w:val="00FA567F"/>
    <w:rsid w:val="00FA57DD"/>
    <w:rsid w:val="00FA5910"/>
    <w:rsid w:val="00FA7727"/>
    <w:rsid w:val="00FB0010"/>
    <w:rsid w:val="00FB05CA"/>
    <w:rsid w:val="00FB07D0"/>
    <w:rsid w:val="00FB0989"/>
    <w:rsid w:val="00FB0D54"/>
    <w:rsid w:val="00FB15F3"/>
    <w:rsid w:val="00FB1F39"/>
    <w:rsid w:val="00FB23DE"/>
    <w:rsid w:val="00FB24B1"/>
    <w:rsid w:val="00FB29EB"/>
    <w:rsid w:val="00FB2B49"/>
    <w:rsid w:val="00FB3296"/>
    <w:rsid w:val="00FB34BD"/>
    <w:rsid w:val="00FB39BF"/>
    <w:rsid w:val="00FB44FB"/>
    <w:rsid w:val="00FB4515"/>
    <w:rsid w:val="00FB4A3D"/>
    <w:rsid w:val="00FB4A5F"/>
    <w:rsid w:val="00FB4B27"/>
    <w:rsid w:val="00FB52D3"/>
    <w:rsid w:val="00FB5325"/>
    <w:rsid w:val="00FB59B5"/>
    <w:rsid w:val="00FB5FBB"/>
    <w:rsid w:val="00FB655C"/>
    <w:rsid w:val="00FB6BB2"/>
    <w:rsid w:val="00FB7411"/>
    <w:rsid w:val="00FC0A01"/>
    <w:rsid w:val="00FC21F3"/>
    <w:rsid w:val="00FC2503"/>
    <w:rsid w:val="00FC28C2"/>
    <w:rsid w:val="00FC2A34"/>
    <w:rsid w:val="00FC2B02"/>
    <w:rsid w:val="00FC2E41"/>
    <w:rsid w:val="00FC36D8"/>
    <w:rsid w:val="00FC3B35"/>
    <w:rsid w:val="00FC3D4B"/>
    <w:rsid w:val="00FC510D"/>
    <w:rsid w:val="00FC5700"/>
    <w:rsid w:val="00FC5DB9"/>
    <w:rsid w:val="00FC6046"/>
    <w:rsid w:val="00FC6E94"/>
    <w:rsid w:val="00FC73FB"/>
    <w:rsid w:val="00FC791D"/>
    <w:rsid w:val="00FC7F7B"/>
    <w:rsid w:val="00FD123D"/>
    <w:rsid w:val="00FD13E7"/>
    <w:rsid w:val="00FD22B4"/>
    <w:rsid w:val="00FD273F"/>
    <w:rsid w:val="00FD294F"/>
    <w:rsid w:val="00FD2C04"/>
    <w:rsid w:val="00FD2F4D"/>
    <w:rsid w:val="00FD3B68"/>
    <w:rsid w:val="00FD3FF8"/>
    <w:rsid w:val="00FD4776"/>
    <w:rsid w:val="00FD4C84"/>
    <w:rsid w:val="00FD5582"/>
    <w:rsid w:val="00FD5B0F"/>
    <w:rsid w:val="00FD6A9A"/>
    <w:rsid w:val="00FD6F74"/>
    <w:rsid w:val="00FD79AB"/>
    <w:rsid w:val="00FD7B84"/>
    <w:rsid w:val="00FE052F"/>
    <w:rsid w:val="00FE1847"/>
    <w:rsid w:val="00FE1AD7"/>
    <w:rsid w:val="00FE1D6F"/>
    <w:rsid w:val="00FE1F8E"/>
    <w:rsid w:val="00FE268B"/>
    <w:rsid w:val="00FE317D"/>
    <w:rsid w:val="00FE34A3"/>
    <w:rsid w:val="00FE34D6"/>
    <w:rsid w:val="00FE3A84"/>
    <w:rsid w:val="00FE3EB5"/>
    <w:rsid w:val="00FE4286"/>
    <w:rsid w:val="00FE4615"/>
    <w:rsid w:val="00FE46F9"/>
    <w:rsid w:val="00FE4A43"/>
    <w:rsid w:val="00FE4B86"/>
    <w:rsid w:val="00FE4C69"/>
    <w:rsid w:val="00FE5088"/>
    <w:rsid w:val="00FE606D"/>
    <w:rsid w:val="00FE6E03"/>
    <w:rsid w:val="00FE6EE7"/>
    <w:rsid w:val="00FE6F69"/>
    <w:rsid w:val="00FE78B8"/>
    <w:rsid w:val="00FE7B88"/>
    <w:rsid w:val="00FE7BD3"/>
    <w:rsid w:val="00FF02AD"/>
    <w:rsid w:val="00FF0459"/>
    <w:rsid w:val="00FF2250"/>
    <w:rsid w:val="00FF2326"/>
    <w:rsid w:val="00FF3061"/>
    <w:rsid w:val="00FF32BD"/>
    <w:rsid w:val="00FF32E4"/>
    <w:rsid w:val="00FF41C0"/>
    <w:rsid w:val="00FF4C0D"/>
    <w:rsid w:val="00FF4F47"/>
    <w:rsid w:val="00FF504F"/>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654C"/>
  <w15:docId w15:val="{B9019C02-3D0A-7946-8E56-91DF32C9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04681345">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787427496">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62950440">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F3AE8CF8-E1B2-4952-BB70-580E3C35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Pages>
  <Words>2488</Words>
  <Characters>14184</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TRD</Company>
  <LinksUpToDate>false</LinksUpToDate>
  <CharactersWithSpaces>16639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Сергеевна</dc:creator>
  <cp:keywords/>
  <dc:description/>
  <cp:lastModifiedBy>Козлова Ирина Александровна</cp:lastModifiedBy>
  <cp:revision>8</cp:revision>
  <cp:lastPrinted>2019-04-19T12:09:00Z</cp:lastPrinted>
  <dcterms:created xsi:type="dcterms:W3CDTF">2020-04-23T15:45:00Z</dcterms:created>
  <dcterms:modified xsi:type="dcterms:W3CDTF">2020-08-03T14:38:00Z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