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138F" w14:textId="77777777" w:rsidR="00A043E0" w:rsidRPr="00DD60B6" w:rsidRDefault="00A043E0" w:rsidP="00A043E0">
      <w:pPr>
        <w:pStyle w:val="Noaoon1"/>
        <w:spacing w:before="0" w:after="0"/>
        <w:rPr>
          <w:rFonts w:ascii="Tahoma" w:hAnsi="Tahoma"/>
          <w:b w:val="0"/>
          <w:sz w:val="22"/>
          <w:szCs w:val="24"/>
          <w:lang w:val="en-GB"/>
        </w:rPr>
      </w:pPr>
      <w:r w:rsidRPr="00DD60B6">
        <w:rPr>
          <w:rFonts w:ascii="Tahoma" w:hAnsi="Tahoma"/>
          <w:b w:val="0"/>
          <w:sz w:val="22"/>
          <w:szCs w:val="24"/>
          <w:lang w:val="en-GB"/>
        </w:rPr>
        <w:t>Ap</w:t>
      </w:r>
      <w:bookmarkStart w:id="0" w:name="_GoBack"/>
      <w:bookmarkEnd w:id="0"/>
      <w:r w:rsidRPr="00DD60B6">
        <w:rPr>
          <w:rFonts w:ascii="Tahoma" w:hAnsi="Tahoma"/>
          <w:b w:val="0"/>
          <w:sz w:val="22"/>
          <w:szCs w:val="24"/>
          <w:lang w:val="en-GB"/>
        </w:rPr>
        <w:t xml:space="preserve">proved </w:t>
      </w:r>
    </w:p>
    <w:p w14:paraId="54EC2053" w14:textId="77777777" w:rsidR="00A043E0" w:rsidRPr="00AC09A9" w:rsidRDefault="006C78D2" w:rsidP="00A043E0">
      <w:pPr>
        <w:pStyle w:val="Noaoon1"/>
        <w:spacing w:before="0" w:after="0"/>
        <w:rPr>
          <w:rFonts w:ascii="Tahoma" w:hAnsi="Tahoma"/>
          <w:b w:val="0"/>
          <w:bCs w:val="0"/>
          <w:sz w:val="22"/>
          <w:szCs w:val="24"/>
          <w:lang w:val="en-GB"/>
        </w:rPr>
      </w:pPr>
      <w:r w:rsidRPr="00AC09A9">
        <w:rPr>
          <w:rFonts w:ascii="Tahoma" w:hAnsi="Tahoma"/>
          <w:b w:val="0"/>
          <w:bCs w:val="0"/>
          <w:sz w:val="22"/>
          <w:szCs w:val="24"/>
          <w:lang w:val="en-GB"/>
        </w:rPr>
        <w:t xml:space="preserve">by the resolution of the </w:t>
      </w:r>
      <w:r w:rsidR="00A043E0" w:rsidRPr="00AC09A9">
        <w:rPr>
          <w:rFonts w:ascii="Tahoma" w:hAnsi="Tahoma"/>
          <w:b w:val="0"/>
          <w:bCs w:val="0"/>
          <w:sz w:val="22"/>
          <w:szCs w:val="24"/>
          <w:lang w:val="en-GB"/>
        </w:rPr>
        <w:t>Supervisory Board</w:t>
      </w:r>
    </w:p>
    <w:p w14:paraId="01A10605" w14:textId="77777777" w:rsidR="00A043E0" w:rsidRPr="00AC09A9" w:rsidRDefault="00A043E0" w:rsidP="00A043E0">
      <w:pPr>
        <w:pStyle w:val="Noaoon1"/>
        <w:spacing w:before="0" w:after="0"/>
        <w:rPr>
          <w:rFonts w:ascii="Tahoma" w:hAnsi="Tahoma"/>
          <w:b w:val="0"/>
          <w:bCs w:val="0"/>
          <w:sz w:val="22"/>
          <w:szCs w:val="24"/>
          <w:lang w:val="en-GB"/>
        </w:rPr>
      </w:pPr>
      <w:r w:rsidRPr="00AC09A9">
        <w:rPr>
          <w:rFonts w:ascii="Tahoma" w:hAnsi="Tahoma"/>
          <w:b w:val="0"/>
          <w:bCs w:val="0"/>
          <w:sz w:val="22"/>
          <w:szCs w:val="24"/>
          <w:lang w:val="en-GB"/>
        </w:rPr>
        <w:t xml:space="preserve"> of </w:t>
      </w:r>
      <w:r w:rsidR="00E93744" w:rsidRPr="00AC09A9">
        <w:rPr>
          <w:rFonts w:ascii="Tahoma" w:hAnsi="Tahoma"/>
          <w:b w:val="0"/>
          <w:bCs w:val="0"/>
          <w:sz w:val="22"/>
          <w:szCs w:val="24"/>
          <w:lang w:val="en-GB"/>
        </w:rPr>
        <w:t xml:space="preserve">the </w:t>
      </w:r>
      <w:r w:rsidRPr="00AC09A9">
        <w:rPr>
          <w:rFonts w:ascii="Tahoma" w:hAnsi="Tahoma"/>
          <w:b w:val="0"/>
          <w:bCs w:val="0"/>
          <w:sz w:val="22"/>
          <w:szCs w:val="24"/>
          <w:lang w:val="en-GB"/>
        </w:rPr>
        <w:t>Moscow Exchange</w:t>
      </w:r>
    </w:p>
    <w:p w14:paraId="19709695" w14:textId="2C5FCA3D" w:rsidR="00A043E0" w:rsidRPr="00AC09A9" w:rsidRDefault="00426DE5" w:rsidP="00A043E0">
      <w:pPr>
        <w:pStyle w:val="Noaoon1"/>
        <w:spacing w:before="0" w:after="0"/>
        <w:rPr>
          <w:rFonts w:ascii="Tahoma" w:hAnsi="Tahoma"/>
          <w:b w:val="0"/>
          <w:bCs w:val="0"/>
          <w:sz w:val="22"/>
          <w:szCs w:val="24"/>
          <w:lang w:val="en-GB"/>
        </w:rPr>
      </w:pPr>
      <w:r w:rsidRPr="00AC09A9">
        <w:rPr>
          <w:rFonts w:ascii="Tahoma" w:hAnsi="Tahoma"/>
          <w:b w:val="0"/>
          <w:bCs w:val="0"/>
          <w:sz w:val="22"/>
          <w:szCs w:val="24"/>
          <w:lang w:val="en-GB"/>
        </w:rPr>
        <w:t xml:space="preserve"> </w:t>
      </w:r>
      <w:r w:rsidR="003015FC" w:rsidRPr="00AC09A9">
        <w:rPr>
          <w:rFonts w:ascii="Tahoma" w:hAnsi="Tahoma"/>
          <w:b w:val="0"/>
          <w:bCs w:val="0"/>
          <w:sz w:val="22"/>
          <w:szCs w:val="24"/>
          <w:lang w:val="en-GB"/>
        </w:rPr>
        <w:t xml:space="preserve">on </w:t>
      </w:r>
      <w:r w:rsidR="00B77ED0">
        <w:rPr>
          <w:rFonts w:ascii="Tahoma" w:hAnsi="Tahoma"/>
          <w:b w:val="0"/>
          <w:bCs w:val="0"/>
          <w:sz w:val="22"/>
          <w:szCs w:val="24"/>
          <w:lang w:val="en-GB"/>
        </w:rPr>
        <w:t>September</w:t>
      </w:r>
      <w:r w:rsidR="00DD60B6">
        <w:rPr>
          <w:rFonts w:ascii="Tahoma" w:hAnsi="Tahoma"/>
          <w:b w:val="0"/>
          <w:bCs w:val="0"/>
          <w:sz w:val="22"/>
          <w:szCs w:val="24"/>
          <w:lang w:val="en-GB"/>
        </w:rPr>
        <w:t xml:space="preserve"> </w:t>
      </w:r>
      <w:r w:rsidR="00B77ED0">
        <w:rPr>
          <w:rFonts w:ascii="Tahoma" w:hAnsi="Tahoma"/>
          <w:b w:val="0"/>
          <w:bCs w:val="0"/>
          <w:sz w:val="22"/>
          <w:szCs w:val="24"/>
          <w:lang w:val="en-GB"/>
        </w:rPr>
        <w:t>9</w:t>
      </w:r>
      <w:r w:rsidR="00DD60B6">
        <w:rPr>
          <w:rFonts w:ascii="Tahoma" w:hAnsi="Tahoma"/>
          <w:b w:val="0"/>
          <w:bCs w:val="0"/>
          <w:sz w:val="22"/>
          <w:szCs w:val="24"/>
          <w:lang w:val="en-GB"/>
        </w:rPr>
        <w:t xml:space="preserve">, </w:t>
      </w:r>
      <w:r w:rsidR="003015FC" w:rsidRPr="00AC09A9">
        <w:rPr>
          <w:rFonts w:ascii="Tahoma" w:hAnsi="Tahoma"/>
          <w:b w:val="0"/>
          <w:bCs w:val="0"/>
          <w:sz w:val="22"/>
          <w:szCs w:val="24"/>
          <w:lang w:val="en-GB"/>
        </w:rPr>
        <w:t>202</w:t>
      </w:r>
      <w:r w:rsidR="00B77ED0">
        <w:rPr>
          <w:rFonts w:ascii="Tahoma" w:hAnsi="Tahoma"/>
          <w:b w:val="0"/>
          <w:bCs w:val="0"/>
          <w:sz w:val="22"/>
          <w:szCs w:val="24"/>
          <w:lang w:val="en-GB"/>
        </w:rPr>
        <w:t>5</w:t>
      </w:r>
      <w:r w:rsidR="003015FC" w:rsidRPr="00AC09A9">
        <w:rPr>
          <w:rFonts w:ascii="Tahoma" w:hAnsi="Tahoma"/>
          <w:b w:val="0"/>
          <w:bCs w:val="0"/>
          <w:sz w:val="22"/>
          <w:szCs w:val="24"/>
          <w:lang w:val="en-GB"/>
        </w:rPr>
        <w:t xml:space="preserve"> (Minutes No</w:t>
      </w:r>
      <w:r w:rsidR="00B77ED0">
        <w:rPr>
          <w:rFonts w:ascii="Tahoma" w:hAnsi="Tahoma"/>
          <w:b w:val="0"/>
          <w:bCs w:val="0"/>
          <w:sz w:val="22"/>
          <w:szCs w:val="24"/>
          <w:lang w:val="en-GB"/>
        </w:rPr>
        <w:t>.</w:t>
      </w:r>
      <w:r w:rsidR="003015FC" w:rsidRPr="00AC09A9">
        <w:rPr>
          <w:rFonts w:ascii="Tahoma" w:hAnsi="Tahoma"/>
          <w:b w:val="0"/>
          <w:bCs w:val="0"/>
          <w:sz w:val="22"/>
          <w:szCs w:val="24"/>
          <w:lang w:val="en-GB"/>
        </w:rPr>
        <w:t xml:space="preserve"> </w:t>
      </w:r>
      <w:r w:rsidR="00B77ED0">
        <w:rPr>
          <w:rFonts w:ascii="Tahoma" w:hAnsi="Tahoma"/>
          <w:b w:val="0"/>
          <w:bCs w:val="0"/>
          <w:sz w:val="22"/>
          <w:szCs w:val="24"/>
          <w:lang w:val="en-GB"/>
        </w:rPr>
        <w:t>5</w:t>
      </w:r>
      <w:r w:rsidR="003015FC" w:rsidRPr="00AC09A9">
        <w:rPr>
          <w:rFonts w:ascii="Tahoma" w:hAnsi="Tahoma"/>
          <w:b w:val="0"/>
          <w:bCs w:val="0"/>
          <w:sz w:val="22"/>
          <w:szCs w:val="24"/>
          <w:lang w:val="en-GB"/>
        </w:rPr>
        <w:t>)</w:t>
      </w:r>
    </w:p>
    <w:p w14:paraId="0F4D7E6A" w14:textId="77777777" w:rsidR="00A043E0" w:rsidRPr="00AC09A9" w:rsidRDefault="00A043E0" w:rsidP="00A043E0">
      <w:pPr>
        <w:pStyle w:val="Noaoon1"/>
        <w:spacing w:before="0" w:after="0"/>
        <w:rPr>
          <w:rFonts w:ascii="Tahoma" w:hAnsi="Tahoma"/>
          <w:b w:val="0"/>
          <w:bCs w:val="0"/>
          <w:sz w:val="22"/>
          <w:szCs w:val="24"/>
          <w:lang w:val="en-GB"/>
        </w:rPr>
      </w:pPr>
    </w:p>
    <w:p w14:paraId="2AF774E6" w14:textId="77777777" w:rsidR="009F459E" w:rsidRPr="00AC09A9" w:rsidRDefault="009F459E" w:rsidP="00210234">
      <w:pPr>
        <w:pStyle w:val="af3"/>
        <w:spacing w:before="0" w:after="0"/>
        <w:jc w:val="left"/>
        <w:rPr>
          <w:rFonts w:ascii="Tahoma" w:hAnsi="Tahoma" w:cs="Tahoma"/>
          <w:b w:val="0"/>
          <w:sz w:val="22"/>
          <w:szCs w:val="22"/>
          <w:lang w:val="en-GB"/>
        </w:rPr>
      </w:pPr>
    </w:p>
    <w:p w14:paraId="724C6937" w14:textId="77777777" w:rsidR="009F459E" w:rsidRPr="00AC09A9" w:rsidRDefault="009F459E" w:rsidP="00210234">
      <w:pPr>
        <w:pStyle w:val="af3"/>
        <w:spacing w:before="0" w:after="0"/>
        <w:jc w:val="left"/>
        <w:rPr>
          <w:rFonts w:ascii="Tahoma" w:hAnsi="Tahoma" w:cs="Tahoma"/>
          <w:b w:val="0"/>
          <w:sz w:val="22"/>
          <w:szCs w:val="22"/>
          <w:lang w:val="en-GB"/>
        </w:rPr>
      </w:pPr>
    </w:p>
    <w:p w14:paraId="786D5A60" w14:textId="77777777" w:rsidR="009F459E" w:rsidRPr="00AC09A9" w:rsidRDefault="009F459E" w:rsidP="00210234">
      <w:pPr>
        <w:pStyle w:val="af3"/>
        <w:spacing w:before="0" w:after="0"/>
        <w:jc w:val="left"/>
        <w:rPr>
          <w:rFonts w:ascii="Tahoma" w:hAnsi="Tahoma" w:cs="Tahoma"/>
          <w:b w:val="0"/>
          <w:sz w:val="22"/>
          <w:szCs w:val="22"/>
          <w:lang w:val="en-GB"/>
        </w:rPr>
      </w:pPr>
    </w:p>
    <w:p w14:paraId="163112FB" w14:textId="77777777" w:rsidR="009F459E" w:rsidRPr="00AC09A9" w:rsidRDefault="009F459E" w:rsidP="00210234">
      <w:pPr>
        <w:pStyle w:val="af3"/>
        <w:spacing w:before="0" w:after="0"/>
        <w:jc w:val="left"/>
        <w:rPr>
          <w:rFonts w:ascii="Tahoma" w:hAnsi="Tahoma" w:cs="Tahoma"/>
          <w:b w:val="0"/>
          <w:sz w:val="22"/>
          <w:szCs w:val="22"/>
          <w:lang w:val="en-GB"/>
        </w:rPr>
      </w:pPr>
    </w:p>
    <w:p w14:paraId="73B1F5A1" w14:textId="77777777" w:rsidR="009F459E" w:rsidRPr="00AC09A9" w:rsidRDefault="009F459E" w:rsidP="00210234">
      <w:pPr>
        <w:pStyle w:val="af3"/>
        <w:spacing w:before="0" w:after="0"/>
        <w:jc w:val="left"/>
        <w:rPr>
          <w:rFonts w:ascii="Tahoma" w:hAnsi="Tahoma" w:cs="Tahoma"/>
          <w:b w:val="0"/>
          <w:sz w:val="22"/>
          <w:szCs w:val="22"/>
          <w:lang w:val="en-GB"/>
        </w:rPr>
      </w:pPr>
    </w:p>
    <w:p w14:paraId="0D292883" w14:textId="77777777" w:rsidR="009F459E" w:rsidRPr="00AC09A9" w:rsidRDefault="009F459E" w:rsidP="00210234">
      <w:pPr>
        <w:pStyle w:val="af3"/>
        <w:spacing w:before="0" w:after="0"/>
        <w:jc w:val="left"/>
        <w:rPr>
          <w:rFonts w:ascii="Tahoma" w:hAnsi="Tahoma" w:cs="Tahoma"/>
          <w:b w:val="0"/>
          <w:sz w:val="22"/>
          <w:szCs w:val="22"/>
          <w:lang w:val="en-GB"/>
        </w:rPr>
      </w:pPr>
    </w:p>
    <w:p w14:paraId="7F03E95A" w14:textId="77777777" w:rsidR="009F459E" w:rsidRPr="00AC09A9" w:rsidRDefault="009F459E" w:rsidP="00210234">
      <w:pPr>
        <w:pStyle w:val="af3"/>
        <w:spacing w:before="0" w:after="0"/>
        <w:jc w:val="left"/>
        <w:rPr>
          <w:rFonts w:ascii="Tahoma" w:hAnsi="Tahoma" w:cs="Tahoma"/>
          <w:b w:val="0"/>
          <w:sz w:val="22"/>
          <w:szCs w:val="22"/>
          <w:lang w:val="en-GB"/>
        </w:rPr>
      </w:pPr>
    </w:p>
    <w:p w14:paraId="541C11A3" w14:textId="77777777" w:rsidR="009F459E" w:rsidRPr="00AC09A9" w:rsidRDefault="009F459E" w:rsidP="00210234">
      <w:pPr>
        <w:pStyle w:val="af3"/>
        <w:spacing w:before="0" w:after="0"/>
        <w:jc w:val="left"/>
        <w:rPr>
          <w:rFonts w:ascii="Tahoma" w:hAnsi="Tahoma" w:cs="Tahoma"/>
          <w:b w:val="0"/>
          <w:sz w:val="22"/>
          <w:szCs w:val="22"/>
          <w:lang w:val="en-GB"/>
        </w:rPr>
      </w:pPr>
    </w:p>
    <w:p w14:paraId="53DD8270" w14:textId="77777777" w:rsidR="009F459E" w:rsidRPr="00AC09A9" w:rsidRDefault="009F459E" w:rsidP="00210234">
      <w:pPr>
        <w:pStyle w:val="af3"/>
        <w:spacing w:before="0" w:after="0"/>
        <w:jc w:val="left"/>
        <w:rPr>
          <w:rFonts w:ascii="Tahoma" w:hAnsi="Tahoma" w:cs="Tahoma"/>
          <w:b w:val="0"/>
          <w:sz w:val="22"/>
          <w:szCs w:val="22"/>
          <w:lang w:val="en-GB"/>
        </w:rPr>
      </w:pPr>
    </w:p>
    <w:p w14:paraId="73E1F5ED" w14:textId="77777777" w:rsidR="009F459E" w:rsidRPr="00AC09A9" w:rsidRDefault="009F459E" w:rsidP="00210234">
      <w:pPr>
        <w:pStyle w:val="af3"/>
        <w:spacing w:before="0" w:after="0"/>
        <w:jc w:val="left"/>
        <w:rPr>
          <w:rFonts w:ascii="Tahoma" w:hAnsi="Tahoma" w:cs="Tahoma"/>
          <w:b w:val="0"/>
          <w:sz w:val="22"/>
          <w:szCs w:val="22"/>
          <w:lang w:val="en-GB"/>
        </w:rPr>
      </w:pPr>
    </w:p>
    <w:p w14:paraId="3EA46CE0" w14:textId="77777777" w:rsidR="009F459E" w:rsidRPr="00AC09A9" w:rsidRDefault="009F459E" w:rsidP="00210234">
      <w:pPr>
        <w:pStyle w:val="af3"/>
        <w:spacing w:before="0" w:after="0"/>
        <w:jc w:val="left"/>
        <w:rPr>
          <w:rFonts w:ascii="Tahoma" w:hAnsi="Tahoma" w:cs="Tahoma"/>
          <w:b w:val="0"/>
          <w:sz w:val="22"/>
          <w:szCs w:val="22"/>
          <w:lang w:val="en-GB"/>
        </w:rPr>
      </w:pPr>
    </w:p>
    <w:p w14:paraId="44F196E1" w14:textId="77777777" w:rsidR="009F459E" w:rsidRPr="00AC09A9" w:rsidRDefault="009F459E" w:rsidP="00210234">
      <w:pPr>
        <w:pStyle w:val="af3"/>
        <w:spacing w:before="0" w:after="0"/>
        <w:jc w:val="left"/>
        <w:rPr>
          <w:rFonts w:ascii="Tahoma" w:hAnsi="Tahoma" w:cs="Tahoma"/>
          <w:b w:val="0"/>
          <w:sz w:val="22"/>
          <w:szCs w:val="22"/>
          <w:lang w:val="en-GB"/>
        </w:rPr>
      </w:pPr>
    </w:p>
    <w:p w14:paraId="033616D9" w14:textId="77777777" w:rsidR="009F459E" w:rsidRPr="00AC09A9" w:rsidRDefault="009F459E" w:rsidP="00210234">
      <w:pPr>
        <w:pStyle w:val="af3"/>
        <w:spacing w:before="0" w:after="0"/>
        <w:jc w:val="left"/>
        <w:rPr>
          <w:rFonts w:ascii="Tahoma" w:hAnsi="Tahoma" w:cs="Tahoma"/>
          <w:b w:val="0"/>
          <w:sz w:val="22"/>
          <w:szCs w:val="22"/>
          <w:lang w:val="en-GB"/>
        </w:rPr>
      </w:pPr>
    </w:p>
    <w:p w14:paraId="43350EF3" w14:textId="77777777" w:rsidR="00BB4254" w:rsidRPr="00AC09A9" w:rsidRDefault="00CD22F5" w:rsidP="00BB4254">
      <w:pPr>
        <w:pStyle w:val="Noaoon1"/>
        <w:spacing w:before="0" w:after="0"/>
        <w:jc w:val="center"/>
        <w:rPr>
          <w:rFonts w:ascii="Tahoma" w:hAnsi="Tahoma"/>
          <w:bCs w:val="0"/>
          <w:sz w:val="22"/>
          <w:szCs w:val="24"/>
          <w:lang w:val="en-GB"/>
        </w:rPr>
      </w:pPr>
      <w:r w:rsidRPr="00AC09A9">
        <w:rPr>
          <w:rFonts w:ascii="Tahoma" w:hAnsi="Tahoma"/>
          <w:bCs w:val="0"/>
          <w:sz w:val="22"/>
          <w:szCs w:val="24"/>
          <w:lang w:val="en-GB"/>
        </w:rPr>
        <w:t xml:space="preserve">ADMISSION RULES TO PARTICIPATION IN ORGANISED TRADING </w:t>
      </w:r>
    </w:p>
    <w:p w14:paraId="4D1745E4" w14:textId="4E51BB0B" w:rsidR="00CD22F5" w:rsidRPr="00AC09A9" w:rsidRDefault="00CD22F5" w:rsidP="00BB4254">
      <w:pPr>
        <w:pStyle w:val="Noaoon1"/>
        <w:spacing w:before="0" w:after="0"/>
        <w:jc w:val="center"/>
        <w:rPr>
          <w:rFonts w:ascii="Tahoma" w:hAnsi="Tahoma"/>
          <w:bCs w:val="0"/>
          <w:sz w:val="22"/>
          <w:szCs w:val="24"/>
          <w:lang w:val="en-GB"/>
        </w:rPr>
      </w:pPr>
      <w:r w:rsidRPr="00AC09A9">
        <w:rPr>
          <w:rFonts w:ascii="Tahoma" w:hAnsi="Tahoma"/>
          <w:bCs w:val="0"/>
          <w:sz w:val="22"/>
          <w:szCs w:val="24"/>
          <w:lang w:val="en-GB"/>
        </w:rPr>
        <w:t xml:space="preserve">OF </w:t>
      </w:r>
      <w:r w:rsidR="00E93744" w:rsidRPr="00AC09A9">
        <w:rPr>
          <w:rFonts w:ascii="Tahoma" w:hAnsi="Tahoma"/>
          <w:bCs w:val="0"/>
          <w:sz w:val="22"/>
          <w:szCs w:val="24"/>
          <w:lang w:val="en-GB"/>
        </w:rPr>
        <w:t xml:space="preserve">THE </w:t>
      </w:r>
      <w:r w:rsidRPr="00AC09A9">
        <w:rPr>
          <w:rFonts w:ascii="Tahoma" w:hAnsi="Tahoma"/>
          <w:bCs w:val="0"/>
          <w:sz w:val="22"/>
          <w:szCs w:val="24"/>
          <w:lang w:val="en-GB"/>
        </w:rPr>
        <w:t>MOSCOW EXCHANGE</w:t>
      </w:r>
    </w:p>
    <w:p w14:paraId="30817EF2" w14:textId="72EFDD9B" w:rsidR="00BB4254" w:rsidRPr="00AC09A9" w:rsidRDefault="00BB4254" w:rsidP="00BB4254">
      <w:pPr>
        <w:pStyle w:val="Noaoon1"/>
        <w:spacing w:before="0" w:after="0"/>
        <w:jc w:val="center"/>
        <w:rPr>
          <w:rFonts w:ascii="Tahoma" w:hAnsi="Tahoma"/>
          <w:b w:val="0"/>
          <w:bCs w:val="0"/>
          <w:sz w:val="22"/>
          <w:szCs w:val="24"/>
          <w:lang w:val="en-GB"/>
        </w:rPr>
      </w:pPr>
    </w:p>
    <w:p w14:paraId="77157F63" w14:textId="77777777" w:rsidR="00BB4254" w:rsidRPr="00AC09A9" w:rsidRDefault="00BB4254" w:rsidP="00BB4254">
      <w:pPr>
        <w:pStyle w:val="Noaoon1"/>
        <w:spacing w:before="0" w:after="0"/>
        <w:jc w:val="center"/>
        <w:rPr>
          <w:rFonts w:ascii="Tahoma" w:hAnsi="Tahoma"/>
          <w:b w:val="0"/>
          <w:bCs w:val="0"/>
          <w:sz w:val="22"/>
          <w:szCs w:val="24"/>
          <w:lang w:val="en-GB"/>
        </w:rPr>
      </w:pPr>
    </w:p>
    <w:p w14:paraId="10E12B7A" w14:textId="77777777" w:rsidR="00CD22F5" w:rsidRPr="00AC09A9" w:rsidRDefault="00CD22F5" w:rsidP="00BB4254">
      <w:pPr>
        <w:pStyle w:val="Noaoon1"/>
        <w:spacing w:before="0" w:after="0"/>
        <w:jc w:val="center"/>
        <w:rPr>
          <w:rFonts w:ascii="Tahoma" w:hAnsi="Tahoma" w:cs="Tahoma"/>
          <w:b w:val="0"/>
          <w:sz w:val="20"/>
          <w:lang w:val="en-GB"/>
        </w:rPr>
      </w:pPr>
      <w:r w:rsidRPr="00AC09A9">
        <w:rPr>
          <w:rFonts w:ascii="Tahoma" w:hAnsi="Tahoma"/>
          <w:bCs w:val="0"/>
          <w:sz w:val="22"/>
          <w:szCs w:val="24"/>
          <w:lang w:val="en-GB"/>
        </w:rPr>
        <w:t xml:space="preserve"> PART II. FX MARKET AND PRECIOUS METALS MARKET</w:t>
      </w:r>
    </w:p>
    <w:p w14:paraId="294DA42A" w14:textId="77777777" w:rsidR="002A008E" w:rsidRPr="00AC09A9" w:rsidRDefault="002A008E" w:rsidP="009F459E">
      <w:pPr>
        <w:pStyle w:val="af3"/>
        <w:spacing w:before="0" w:after="0"/>
        <w:jc w:val="center"/>
        <w:rPr>
          <w:rFonts w:ascii="Tahoma" w:hAnsi="Tahoma" w:cs="Tahoma"/>
          <w:b w:val="0"/>
          <w:sz w:val="22"/>
          <w:szCs w:val="22"/>
          <w:lang w:val="en-GB"/>
        </w:rPr>
      </w:pPr>
    </w:p>
    <w:p w14:paraId="229FA59E" w14:textId="77777777" w:rsidR="002A008E" w:rsidRPr="00AC09A9" w:rsidRDefault="002A008E" w:rsidP="009F459E">
      <w:pPr>
        <w:pStyle w:val="af3"/>
        <w:spacing w:before="0" w:after="0"/>
        <w:jc w:val="center"/>
        <w:rPr>
          <w:rFonts w:ascii="Tahoma" w:hAnsi="Tahoma" w:cs="Tahoma"/>
          <w:b w:val="0"/>
          <w:sz w:val="22"/>
          <w:szCs w:val="22"/>
          <w:lang w:val="en-GB"/>
        </w:rPr>
      </w:pPr>
    </w:p>
    <w:p w14:paraId="61A16760" w14:textId="77777777" w:rsidR="007B47C6" w:rsidRPr="00AC09A9" w:rsidRDefault="007B47C6">
      <w:pPr>
        <w:spacing w:before="120" w:after="120"/>
        <w:jc w:val="both"/>
        <w:rPr>
          <w:rFonts w:ascii="Tahoma" w:hAnsi="Tahoma" w:cs="Tahoma"/>
          <w:bCs/>
          <w:iCs/>
          <w:sz w:val="22"/>
          <w:szCs w:val="22"/>
          <w:lang w:val="en-GB"/>
        </w:rPr>
      </w:pPr>
    </w:p>
    <w:p w14:paraId="0807CAEF" w14:textId="77777777" w:rsidR="009F459E" w:rsidRPr="00AC09A9" w:rsidRDefault="009F459E">
      <w:pPr>
        <w:spacing w:before="120" w:after="120"/>
        <w:jc w:val="both"/>
        <w:rPr>
          <w:rFonts w:ascii="Tahoma" w:hAnsi="Tahoma" w:cs="Tahoma"/>
          <w:bCs/>
          <w:iCs/>
          <w:sz w:val="22"/>
          <w:szCs w:val="22"/>
          <w:lang w:val="en-GB"/>
        </w:rPr>
      </w:pPr>
    </w:p>
    <w:p w14:paraId="2E00EC5F" w14:textId="77777777" w:rsidR="009F459E" w:rsidRPr="00AC09A9" w:rsidRDefault="009F459E">
      <w:pPr>
        <w:spacing w:before="120" w:after="120"/>
        <w:jc w:val="both"/>
        <w:rPr>
          <w:rFonts w:ascii="Tahoma" w:hAnsi="Tahoma" w:cs="Tahoma"/>
          <w:bCs/>
          <w:iCs/>
          <w:sz w:val="22"/>
          <w:szCs w:val="22"/>
          <w:lang w:val="en-GB"/>
        </w:rPr>
      </w:pPr>
    </w:p>
    <w:p w14:paraId="7478BF2B" w14:textId="77777777" w:rsidR="009F459E" w:rsidRPr="00AC09A9" w:rsidRDefault="009F459E">
      <w:pPr>
        <w:spacing w:before="120" w:after="120"/>
        <w:jc w:val="both"/>
        <w:rPr>
          <w:rFonts w:ascii="Tahoma" w:hAnsi="Tahoma" w:cs="Tahoma"/>
          <w:bCs/>
          <w:iCs/>
          <w:sz w:val="22"/>
          <w:szCs w:val="22"/>
          <w:lang w:val="en-GB"/>
        </w:rPr>
      </w:pPr>
    </w:p>
    <w:p w14:paraId="574AB979" w14:textId="77777777" w:rsidR="009F459E" w:rsidRPr="00AC09A9" w:rsidRDefault="009F459E">
      <w:pPr>
        <w:spacing w:before="120" w:after="120"/>
        <w:jc w:val="both"/>
        <w:rPr>
          <w:rFonts w:ascii="Tahoma" w:hAnsi="Tahoma" w:cs="Tahoma"/>
          <w:bCs/>
          <w:iCs/>
          <w:sz w:val="22"/>
          <w:szCs w:val="22"/>
          <w:lang w:val="en-GB"/>
        </w:rPr>
      </w:pPr>
    </w:p>
    <w:p w14:paraId="68BA43AD" w14:textId="77777777" w:rsidR="009F459E" w:rsidRPr="00AC09A9" w:rsidRDefault="009F459E">
      <w:pPr>
        <w:spacing w:before="120" w:after="120"/>
        <w:jc w:val="both"/>
        <w:rPr>
          <w:rFonts w:ascii="Tahoma" w:hAnsi="Tahoma" w:cs="Tahoma"/>
          <w:bCs/>
          <w:iCs/>
          <w:sz w:val="22"/>
          <w:szCs w:val="22"/>
          <w:lang w:val="en-GB"/>
        </w:rPr>
      </w:pPr>
    </w:p>
    <w:p w14:paraId="4CC33331" w14:textId="77777777" w:rsidR="009F459E" w:rsidRPr="00AC09A9" w:rsidRDefault="009F459E">
      <w:pPr>
        <w:spacing w:before="120" w:after="120"/>
        <w:jc w:val="both"/>
        <w:rPr>
          <w:rFonts w:ascii="Tahoma" w:hAnsi="Tahoma" w:cs="Tahoma"/>
          <w:bCs/>
          <w:iCs/>
          <w:sz w:val="22"/>
          <w:szCs w:val="22"/>
          <w:lang w:val="en-GB"/>
        </w:rPr>
      </w:pPr>
    </w:p>
    <w:p w14:paraId="778FB57D" w14:textId="77777777" w:rsidR="009F459E" w:rsidRPr="00AC09A9" w:rsidRDefault="009F459E">
      <w:pPr>
        <w:spacing w:before="120" w:after="120"/>
        <w:jc w:val="both"/>
        <w:rPr>
          <w:rFonts w:ascii="Tahoma" w:hAnsi="Tahoma" w:cs="Tahoma"/>
          <w:bCs/>
          <w:iCs/>
          <w:sz w:val="22"/>
          <w:szCs w:val="22"/>
          <w:lang w:val="en-GB"/>
        </w:rPr>
      </w:pPr>
    </w:p>
    <w:p w14:paraId="5F3282AE" w14:textId="77777777" w:rsidR="009F459E" w:rsidRPr="00AC09A9" w:rsidRDefault="009F459E">
      <w:pPr>
        <w:spacing w:before="120" w:after="120"/>
        <w:jc w:val="both"/>
        <w:rPr>
          <w:rFonts w:ascii="Tahoma" w:hAnsi="Tahoma" w:cs="Tahoma"/>
          <w:bCs/>
          <w:iCs/>
          <w:sz w:val="22"/>
          <w:szCs w:val="22"/>
          <w:lang w:val="en-GB"/>
        </w:rPr>
      </w:pPr>
    </w:p>
    <w:p w14:paraId="2FCC3A3C" w14:textId="77777777" w:rsidR="009F459E" w:rsidRPr="00AC09A9" w:rsidRDefault="009F459E">
      <w:pPr>
        <w:spacing w:before="120" w:after="120"/>
        <w:jc w:val="both"/>
        <w:rPr>
          <w:rFonts w:ascii="Tahoma" w:hAnsi="Tahoma" w:cs="Tahoma"/>
          <w:bCs/>
          <w:iCs/>
          <w:sz w:val="22"/>
          <w:szCs w:val="22"/>
          <w:lang w:val="en-GB"/>
        </w:rPr>
      </w:pPr>
    </w:p>
    <w:p w14:paraId="48E2CE49" w14:textId="77777777" w:rsidR="00CD22F5" w:rsidRPr="00AC09A9" w:rsidRDefault="00CD22F5">
      <w:pPr>
        <w:overflowPunct/>
        <w:autoSpaceDE/>
        <w:autoSpaceDN/>
        <w:adjustRightInd/>
        <w:textAlignment w:val="auto"/>
        <w:rPr>
          <w:rFonts w:ascii="Tahoma" w:hAnsi="Tahoma" w:cs="Tahoma"/>
          <w:bCs/>
          <w:iCs/>
          <w:sz w:val="22"/>
          <w:szCs w:val="22"/>
          <w:lang w:val="en-GB"/>
        </w:rPr>
      </w:pPr>
      <w:r w:rsidRPr="00AC09A9">
        <w:rPr>
          <w:rFonts w:ascii="Tahoma" w:hAnsi="Tahoma" w:cs="Tahoma"/>
          <w:bCs/>
          <w:iCs/>
          <w:sz w:val="22"/>
          <w:szCs w:val="22"/>
          <w:lang w:val="en-GB"/>
        </w:rPr>
        <w:br w:type="page"/>
      </w:r>
    </w:p>
    <w:p w14:paraId="4010B317" w14:textId="4084B3C3" w:rsidR="009F459E" w:rsidRPr="00AC09A9" w:rsidRDefault="00CD22F5">
      <w:pPr>
        <w:spacing w:before="120" w:after="120"/>
        <w:jc w:val="both"/>
        <w:rPr>
          <w:rFonts w:ascii="Tahoma" w:hAnsi="Tahoma" w:cs="Tahoma"/>
          <w:b/>
          <w:bCs/>
          <w:iCs/>
          <w:sz w:val="22"/>
          <w:szCs w:val="22"/>
          <w:lang w:val="en-GB"/>
        </w:rPr>
      </w:pPr>
      <w:r w:rsidRPr="00AC09A9">
        <w:rPr>
          <w:rFonts w:ascii="Tahoma" w:hAnsi="Tahoma" w:cs="Tahoma"/>
          <w:b/>
          <w:bCs/>
          <w:iCs/>
          <w:sz w:val="22"/>
          <w:szCs w:val="22"/>
          <w:lang w:val="en-GB"/>
        </w:rPr>
        <w:lastRenderedPageBreak/>
        <w:t>TABLE OF CONTENT</w:t>
      </w:r>
      <w:r w:rsidR="002A0BFA" w:rsidRPr="00AC09A9">
        <w:rPr>
          <w:rFonts w:ascii="Tahoma" w:hAnsi="Tahoma" w:cs="Tahoma"/>
          <w:b/>
          <w:bCs/>
          <w:iCs/>
          <w:sz w:val="22"/>
          <w:szCs w:val="22"/>
          <w:lang w:val="en-GB"/>
        </w:rPr>
        <w:t>S</w:t>
      </w:r>
    </w:p>
    <w:p w14:paraId="5BB35AC3" w14:textId="77777777" w:rsidR="00A31E69" w:rsidRPr="00AC09A9" w:rsidRDefault="00A31E69">
      <w:pPr>
        <w:spacing w:before="120" w:after="120"/>
        <w:jc w:val="both"/>
        <w:rPr>
          <w:rFonts w:ascii="Tahoma" w:hAnsi="Tahoma" w:cs="Tahoma"/>
          <w:bCs/>
          <w:iCs/>
          <w:sz w:val="22"/>
          <w:szCs w:val="22"/>
          <w:lang w:val="en-GB"/>
        </w:rPr>
      </w:pPr>
    </w:p>
    <w:p w14:paraId="5A8399D6" w14:textId="0B31C15F" w:rsidR="002D1E58" w:rsidRPr="00AC09A9" w:rsidRDefault="00255634">
      <w:pPr>
        <w:pStyle w:val="11"/>
        <w:rPr>
          <w:rFonts w:asciiTheme="minorHAnsi" w:eastAsiaTheme="minorEastAsia" w:hAnsiTheme="minorHAnsi" w:cstheme="minorBidi"/>
          <w:b w:val="0"/>
          <w:kern w:val="0"/>
          <w:sz w:val="22"/>
          <w:lang w:val="en-GB"/>
        </w:rPr>
      </w:pPr>
      <w:r w:rsidRPr="00AC09A9">
        <w:rPr>
          <w:iCs/>
          <w:szCs w:val="21"/>
          <w:lang w:val="en-GB"/>
        </w:rPr>
        <w:fldChar w:fldCharType="begin"/>
      </w:r>
      <w:r w:rsidRPr="00AC09A9">
        <w:rPr>
          <w:iCs/>
          <w:szCs w:val="21"/>
          <w:lang w:val="en-GB"/>
        </w:rPr>
        <w:instrText xml:space="preserve"> TOC \o "1-3" \h \z \u </w:instrText>
      </w:r>
      <w:r w:rsidRPr="00AC09A9">
        <w:rPr>
          <w:iCs/>
          <w:szCs w:val="21"/>
          <w:lang w:val="en-GB"/>
        </w:rPr>
        <w:fldChar w:fldCharType="separate"/>
      </w:r>
      <w:hyperlink w:anchor="_Toc53090045" w:history="1">
        <w:r w:rsidR="002D1E58" w:rsidRPr="00AC09A9">
          <w:rPr>
            <w:rStyle w:val="af8"/>
            <w:bCs/>
            <w:caps/>
            <w:lang w:val="en-GB"/>
          </w:rPr>
          <w:t xml:space="preserve">SECTION 01. </w:t>
        </w:r>
        <w:r w:rsidR="002D1E58" w:rsidRPr="00AC09A9">
          <w:rPr>
            <w:rFonts w:asciiTheme="minorHAnsi" w:eastAsiaTheme="minorEastAsia" w:hAnsiTheme="minorHAnsi" w:cstheme="minorBidi"/>
            <w:b w:val="0"/>
            <w:kern w:val="0"/>
            <w:sz w:val="22"/>
            <w:lang w:val="en-GB"/>
          </w:rPr>
          <w:tab/>
        </w:r>
        <w:r w:rsidR="002D1E58" w:rsidRPr="00AC09A9">
          <w:rPr>
            <w:rStyle w:val="af8"/>
            <w:bCs/>
            <w:lang w:val="en-GB"/>
          </w:rPr>
          <w:t>GENERAL PROVISIONS</w:t>
        </w:r>
        <w:r w:rsidR="002D1E58" w:rsidRPr="00AC09A9">
          <w:rPr>
            <w:webHidden/>
            <w:lang w:val="en-GB"/>
          </w:rPr>
          <w:tab/>
        </w:r>
        <w:r w:rsidR="002D1E58" w:rsidRPr="00AC09A9">
          <w:rPr>
            <w:webHidden/>
            <w:lang w:val="en-GB"/>
          </w:rPr>
          <w:fldChar w:fldCharType="begin"/>
        </w:r>
        <w:r w:rsidR="002D1E58" w:rsidRPr="00AC09A9">
          <w:rPr>
            <w:webHidden/>
            <w:lang w:val="en-GB"/>
          </w:rPr>
          <w:instrText xml:space="preserve"> PAGEREF _Toc53090045 \h </w:instrText>
        </w:r>
        <w:r w:rsidR="002D1E58" w:rsidRPr="00AC09A9">
          <w:rPr>
            <w:webHidden/>
            <w:lang w:val="en-GB"/>
          </w:rPr>
        </w:r>
        <w:r w:rsidR="002D1E58" w:rsidRPr="00AC09A9">
          <w:rPr>
            <w:webHidden/>
            <w:lang w:val="en-GB"/>
          </w:rPr>
          <w:fldChar w:fldCharType="separate"/>
        </w:r>
        <w:r w:rsidR="00AC09A9">
          <w:rPr>
            <w:webHidden/>
            <w:lang w:val="en-GB"/>
          </w:rPr>
          <w:t>3</w:t>
        </w:r>
        <w:r w:rsidR="002D1E58" w:rsidRPr="00AC09A9">
          <w:rPr>
            <w:webHidden/>
            <w:lang w:val="en-GB"/>
          </w:rPr>
          <w:fldChar w:fldCharType="end"/>
        </w:r>
      </w:hyperlink>
    </w:p>
    <w:p w14:paraId="05B19EDB" w14:textId="476B088C" w:rsidR="002D1E58" w:rsidRPr="00AC09A9" w:rsidRDefault="0048583D">
      <w:pPr>
        <w:pStyle w:val="25"/>
        <w:rPr>
          <w:rFonts w:asciiTheme="minorHAnsi" w:eastAsiaTheme="minorEastAsia" w:hAnsiTheme="minorHAnsi" w:cstheme="minorBidi"/>
          <w:noProof/>
          <w:sz w:val="22"/>
          <w:szCs w:val="22"/>
          <w:lang w:val="en-GB"/>
        </w:rPr>
      </w:pPr>
      <w:hyperlink w:anchor="_Toc53090046" w:history="1">
        <w:r w:rsidR="002D1E58" w:rsidRPr="00AC09A9">
          <w:rPr>
            <w:rStyle w:val="af8"/>
            <w:rFonts w:ascii="Tahoma" w:hAnsi="Tahoma" w:cs="Tahoma"/>
            <w:noProof/>
            <w:lang w:val="en-GB"/>
          </w:rPr>
          <w:t>Article 01.01.</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Purpose of the FX Market and Precious Metals Market Admission Rules</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_Toc53090046 \h </w:instrText>
        </w:r>
        <w:r w:rsidR="002D1E58" w:rsidRPr="00AC09A9">
          <w:rPr>
            <w:noProof/>
            <w:webHidden/>
            <w:lang w:val="en-GB"/>
          </w:rPr>
        </w:r>
        <w:r w:rsidR="002D1E58" w:rsidRPr="00AC09A9">
          <w:rPr>
            <w:noProof/>
            <w:webHidden/>
            <w:lang w:val="en-GB"/>
          </w:rPr>
          <w:fldChar w:fldCharType="separate"/>
        </w:r>
        <w:r w:rsidR="00AC09A9">
          <w:rPr>
            <w:noProof/>
            <w:webHidden/>
            <w:lang w:val="en-GB"/>
          </w:rPr>
          <w:t>3</w:t>
        </w:r>
        <w:r w:rsidR="002D1E58" w:rsidRPr="00AC09A9">
          <w:rPr>
            <w:noProof/>
            <w:webHidden/>
            <w:lang w:val="en-GB"/>
          </w:rPr>
          <w:fldChar w:fldCharType="end"/>
        </w:r>
      </w:hyperlink>
    </w:p>
    <w:p w14:paraId="0A27F18F" w14:textId="3481718F" w:rsidR="002D1E58" w:rsidRPr="00AC09A9" w:rsidRDefault="0048583D">
      <w:pPr>
        <w:pStyle w:val="25"/>
        <w:rPr>
          <w:rFonts w:asciiTheme="minorHAnsi" w:eastAsiaTheme="minorEastAsia" w:hAnsiTheme="minorHAnsi" w:cstheme="minorBidi"/>
          <w:noProof/>
          <w:sz w:val="22"/>
          <w:szCs w:val="22"/>
          <w:lang w:val="en-GB"/>
        </w:rPr>
      </w:pPr>
      <w:hyperlink w:anchor="_Toc53090047" w:history="1">
        <w:r w:rsidR="002D1E58" w:rsidRPr="00AC09A9">
          <w:rPr>
            <w:rStyle w:val="af8"/>
            <w:rFonts w:ascii="Tahoma" w:hAnsi="Tahoma" w:cs="Tahoma"/>
            <w:noProof/>
            <w:lang w:val="en-GB"/>
          </w:rPr>
          <w:t>Article 01.02.</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Terms and Definitions</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_Toc53090047 \h </w:instrText>
        </w:r>
        <w:r w:rsidR="002D1E58" w:rsidRPr="00AC09A9">
          <w:rPr>
            <w:noProof/>
            <w:webHidden/>
            <w:lang w:val="en-GB"/>
          </w:rPr>
        </w:r>
        <w:r w:rsidR="002D1E58" w:rsidRPr="00AC09A9">
          <w:rPr>
            <w:noProof/>
            <w:webHidden/>
            <w:lang w:val="en-GB"/>
          </w:rPr>
          <w:fldChar w:fldCharType="separate"/>
        </w:r>
        <w:r w:rsidR="00AC09A9">
          <w:rPr>
            <w:noProof/>
            <w:webHidden/>
            <w:lang w:val="en-GB"/>
          </w:rPr>
          <w:t>3</w:t>
        </w:r>
        <w:r w:rsidR="002D1E58" w:rsidRPr="00AC09A9">
          <w:rPr>
            <w:noProof/>
            <w:webHidden/>
            <w:lang w:val="en-GB"/>
          </w:rPr>
          <w:fldChar w:fldCharType="end"/>
        </w:r>
      </w:hyperlink>
    </w:p>
    <w:p w14:paraId="396A9EB1" w14:textId="2A658D17" w:rsidR="002D1E58" w:rsidRPr="00AC09A9" w:rsidRDefault="0048583D">
      <w:pPr>
        <w:pStyle w:val="11"/>
        <w:rPr>
          <w:rFonts w:asciiTheme="minorHAnsi" w:eastAsiaTheme="minorEastAsia" w:hAnsiTheme="minorHAnsi" w:cstheme="minorBidi"/>
          <w:b w:val="0"/>
          <w:kern w:val="0"/>
          <w:sz w:val="22"/>
          <w:lang w:val="en-GB"/>
        </w:rPr>
      </w:pPr>
      <w:hyperlink w:anchor="_Toc53090048" w:history="1">
        <w:r w:rsidR="002D1E58" w:rsidRPr="00AC09A9">
          <w:rPr>
            <w:rStyle w:val="af8"/>
            <w:bCs/>
            <w:caps/>
            <w:lang w:val="en-GB"/>
          </w:rPr>
          <w:t>SECTION 02.</w:t>
        </w:r>
        <w:r w:rsidR="002D1E58" w:rsidRPr="00AC09A9">
          <w:rPr>
            <w:rFonts w:asciiTheme="minorHAnsi" w:eastAsiaTheme="minorEastAsia" w:hAnsiTheme="minorHAnsi" w:cstheme="minorBidi"/>
            <w:b w:val="0"/>
            <w:kern w:val="0"/>
            <w:sz w:val="22"/>
            <w:lang w:val="en-GB"/>
          </w:rPr>
          <w:tab/>
        </w:r>
        <w:r w:rsidR="002D1E58" w:rsidRPr="00AC09A9">
          <w:rPr>
            <w:rStyle w:val="af8"/>
            <w:bCs/>
            <w:caps/>
            <w:lang w:val="en-GB"/>
          </w:rPr>
          <w:t xml:space="preserve"> </w:t>
        </w:r>
        <w:r w:rsidR="002D1E58" w:rsidRPr="00AC09A9">
          <w:rPr>
            <w:rStyle w:val="af8"/>
            <w:bCs/>
            <w:lang w:val="en-GB"/>
          </w:rPr>
          <w:t>ADDITIONAL REQUIREMENTS TO TRADING MEMBERS ON THE FX MARKET AND PRECIOUS METALS MARKET</w:t>
        </w:r>
        <w:r w:rsidR="002D1E58" w:rsidRPr="00AC09A9">
          <w:rPr>
            <w:webHidden/>
            <w:lang w:val="en-GB"/>
          </w:rPr>
          <w:tab/>
        </w:r>
        <w:r w:rsidR="002D1E58" w:rsidRPr="00AC09A9">
          <w:rPr>
            <w:webHidden/>
            <w:lang w:val="en-GB"/>
          </w:rPr>
          <w:fldChar w:fldCharType="begin"/>
        </w:r>
        <w:r w:rsidR="002D1E58" w:rsidRPr="00AC09A9">
          <w:rPr>
            <w:webHidden/>
            <w:lang w:val="en-GB"/>
          </w:rPr>
          <w:instrText xml:space="preserve"> PAGEREF _Toc53090048 \h </w:instrText>
        </w:r>
        <w:r w:rsidR="002D1E58" w:rsidRPr="00AC09A9">
          <w:rPr>
            <w:webHidden/>
            <w:lang w:val="en-GB"/>
          </w:rPr>
        </w:r>
        <w:r w:rsidR="002D1E58" w:rsidRPr="00AC09A9">
          <w:rPr>
            <w:webHidden/>
            <w:lang w:val="en-GB"/>
          </w:rPr>
          <w:fldChar w:fldCharType="separate"/>
        </w:r>
        <w:r w:rsidR="00AC09A9">
          <w:rPr>
            <w:webHidden/>
            <w:lang w:val="en-GB"/>
          </w:rPr>
          <w:t>3</w:t>
        </w:r>
        <w:r w:rsidR="002D1E58" w:rsidRPr="00AC09A9">
          <w:rPr>
            <w:webHidden/>
            <w:lang w:val="en-GB"/>
          </w:rPr>
          <w:fldChar w:fldCharType="end"/>
        </w:r>
      </w:hyperlink>
    </w:p>
    <w:p w14:paraId="4A56B86D" w14:textId="1D83A020" w:rsidR="002D1E58" w:rsidRPr="00AC09A9" w:rsidRDefault="0048583D">
      <w:pPr>
        <w:pStyle w:val="25"/>
        <w:rPr>
          <w:rFonts w:asciiTheme="minorHAnsi" w:eastAsiaTheme="minorEastAsia" w:hAnsiTheme="minorHAnsi" w:cstheme="minorBidi"/>
          <w:noProof/>
          <w:sz w:val="22"/>
          <w:szCs w:val="22"/>
          <w:lang w:val="en-GB"/>
        </w:rPr>
      </w:pPr>
      <w:hyperlink w:anchor="_Toc53090049" w:history="1">
        <w:r w:rsidR="002D1E58" w:rsidRPr="00AC09A9">
          <w:rPr>
            <w:rStyle w:val="af8"/>
            <w:rFonts w:ascii="Tahoma" w:hAnsi="Tahoma" w:cs="Tahoma"/>
            <w:noProof/>
            <w:lang w:val="en-GB"/>
          </w:rPr>
          <w:t>Article 02.01.</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Categories of Trading Members on the FX Market and Precious Metals Market and the Additional Requirements Set for Admission Thereof to Trading</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_Toc53090049 \h </w:instrText>
        </w:r>
        <w:r w:rsidR="002D1E58" w:rsidRPr="00AC09A9">
          <w:rPr>
            <w:noProof/>
            <w:webHidden/>
            <w:lang w:val="en-GB"/>
          </w:rPr>
        </w:r>
        <w:r w:rsidR="002D1E58" w:rsidRPr="00AC09A9">
          <w:rPr>
            <w:noProof/>
            <w:webHidden/>
            <w:lang w:val="en-GB"/>
          </w:rPr>
          <w:fldChar w:fldCharType="separate"/>
        </w:r>
        <w:r w:rsidR="00AC09A9">
          <w:rPr>
            <w:noProof/>
            <w:webHidden/>
            <w:lang w:val="en-GB"/>
          </w:rPr>
          <w:t>3</w:t>
        </w:r>
        <w:r w:rsidR="002D1E58" w:rsidRPr="00AC09A9">
          <w:rPr>
            <w:noProof/>
            <w:webHidden/>
            <w:lang w:val="en-GB"/>
          </w:rPr>
          <w:fldChar w:fldCharType="end"/>
        </w:r>
      </w:hyperlink>
    </w:p>
    <w:p w14:paraId="7BEE1C6A" w14:textId="7A2BCE41" w:rsidR="002D1E58" w:rsidRPr="00AC09A9" w:rsidRDefault="0048583D">
      <w:pPr>
        <w:pStyle w:val="25"/>
        <w:rPr>
          <w:rFonts w:asciiTheme="minorHAnsi" w:eastAsiaTheme="minorEastAsia" w:hAnsiTheme="minorHAnsi" w:cstheme="minorBidi"/>
          <w:noProof/>
          <w:sz w:val="22"/>
          <w:szCs w:val="22"/>
          <w:lang w:val="en-GB"/>
        </w:rPr>
      </w:pPr>
      <w:hyperlink w:anchor="_Toc53090050" w:history="1">
        <w:r w:rsidR="002D1E58" w:rsidRPr="00AC09A9">
          <w:rPr>
            <w:rStyle w:val="af8"/>
            <w:rFonts w:ascii="Tahoma" w:hAnsi="Tahoma" w:cs="Tahoma"/>
            <w:noProof/>
            <w:lang w:val="en-GB"/>
          </w:rPr>
          <w:t>Article 02.02.</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Additional Requirements for Getting Admission to Trading on the FX Market and Precious Metals Market</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_Toc53090050 \h </w:instrText>
        </w:r>
        <w:r w:rsidR="002D1E58" w:rsidRPr="00AC09A9">
          <w:rPr>
            <w:noProof/>
            <w:webHidden/>
            <w:lang w:val="en-GB"/>
          </w:rPr>
        </w:r>
        <w:r w:rsidR="002D1E58" w:rsidRPr="00AC09A9">
          <w:rPr>
            <w:noProof/>
            <w:webHidden/>
            <w:lang w:val="en-GB"/>
          </w:rPr>
          <w:fldChar w:fldCharType="separate"/>
        </w:r>
        <w:r w:rsidR="00AC09A9">
          <w:rPr>
            <w:noProof/>
            <w:webHidden/>
            <w:lang w:val="en-GB"/>
          </w:rPr>
          <w:t>7</w:t>
        </w:r>
        <w:r w:rsidR="002D1E58" w:rsidRPr="00AC09A9">
          <w:rPr>
            <w:noProof/>
            <w:webHidden/>
            <w:lang w:val="en-GB"/>
          </w:rPr>
          <w:fldChar w:fldCharType="end"/>
        </w:r>
      </w:hyperlink>
    </w:p>
    <w:p w14:paraId="78C50125" w14:textId="479B3FA2" w:rsidR="002D1E58" w:rsidRPr="00AC09A9" w:rsidRDefault="0048583D">
      <w:pPr>
        <w:pStyle w:val="11"/>
        <w:rPr>
          <w:rFonts w:asciiTheme="minorHAnsi" w:eastAsiaTheme="minorEastAsia" w:hAnsiTheme="minorHAnsi" w:cstheme="minorBidi"/>
          <w:b w:val="0"/>
          <w:kern w:val="0"/>
          <w:sz w:val="22"/>
          <w:lang w:val="en-GB"/>
        </w:rPr>
      </w:pPr>
      <w:hyperlink w:anchor="_Toc53090051" w:history="1">
        <w:r w:rsidR="002D1E58" w:rsidRPr="00AC09A9">
          <w:rPr>
            <w:rStyle w:val="af8"/>
            <w:bCs/>
            <w:caps/>
            <w:lang w:val="en-GB"/>
          </w:rPr>
          <w:t>SECTION 03.</w:t>
        </w:r>
        <w:r w:rsidR="002D1E58" w:rsidRPr="00AC09A9">
          <w:rPr>
            <w:rFonts w:asciiTheme="minorHAnsi" w:eastAsiaTheme="minorEastAsia" w:hAnsiTheme="minorHAnsi" w:cstheme="minorBidi"/>
            <w:b w:val="0"/>
            <w:kern w:val="0"/>
            <w:sz w:val="22"/>
            <w:lang w:val="en-GB"/>
          </w:rPr>
          <w:tab/>
        </w:r>
        <w:r w:rsidR="002D1E58" w:rsidRPr="00AC09A9">
          <w:rPr>
            <w:rStyle w:val="af8"/>
            <w:bCs/>
            <w:caps/>
            <w:lang w:val="en-GB"/>
          </w:rPr>
          <w:t>SUSPENSION AND TERMINATION OF ADMISSION TO TRADING ON thE FX MARKET AND PRECIOUS METALS MARKET</w:t>
        </w:r>
        <w:r w:rsidR="002D1E58" w:rsidRPr="00AC09A9">
          <w:rPr>
            <w:webHidden/>
            <w:lang w:val="en-GB"/>
          </w:rPr>
          <w:tab/>
        </w:r>
        <w:r w:rsidR="002D1E58" w:rsidRPr="00AC09A9">
          <w:rPr>
            <w:webHidden/>
            <w:lang w:val="en-GB"/>
          </w:rPr>
          <w:fldChar w:fldCharType="begin"/>
        </w:r>
        <w:r w:rsidR="002D1E58" w:rsidRPr="00AC09A9">
          <w:rPr>
            <w:webHidden/>
            <w:lang w:val="en-GB"/>
          </w:rPr>
          <w:instrText xml:space="preserve"> PAGEREF _Toc53090051 \h </w:instrText>
        </w:r>
        <w:r w:rsidR="002D1E58" w:rsidRPr="00AC09A9">
          <w:rPr>
            <w:webHidden/>
            <w:lang w:val="en-GB"/>
          </w:rPr>
        </w:r>
        <w:r w:rsidR="002D1E58" w:rsidRPr="00AC09A9">
          <w:rPr>
            <w:webHidden/>
            <w:lang w:val="en-GB"/>
          </w:rPr>
          <w:fldChar w:fldCharType="separate"/>
        </w:r>
        <w:r w:rsidR="00AC09A9">
          <w:rPr>
            <w:webHidden/>
            <w:lang w:val="en-GB"/>
          </w:rPr>
          <w:t>10</w:t>
        </w:r>
        <w:r w:rsidR="002D1E58" w:rsidRPr="00AC09A9">
          <w:rPr>
            <w:webHidden/>
            <w:lang w:val="en-GB"/>
          </w:rPr>
          <w:fldChar w:fldCharType="end"/>
        </w:r>
      </w:hyperlink>
    </w:p>
    <w:p w14:paraId="38C9E559" w14:textId="184BD43C" w:rsidR="002D1E58" w:rsidRPr="00AC09A9" w:rsidRDefault="0048583D">
      <w:pPr>
        <w:pStyle w:val="25"/>
        <w:rPr>
          <w:rFonts w:asciiTheme="minorHAnsi" w:eastAsiaTheme="minorEastAsia" w:hAnsiTheme="minorHAnsi" w:cstheme="minorBidi"/>
          <w:noProof/>
          <w:sz w:val="22"/>
          <w:szCs w:val="22"/>
          <w:lang w:val="en-GB"/>
        </w:rPr>
      </w:pPr>
      <w:hyperlink w:anchor="_Toc53090052" w:history="1">
        <w:r w:rsidR="002D1E58" w:rsidRPr="00AC09A9">
          <w:rPr>
            <w:rStyle w:val="af8"/>
            <w:rFonts w:ascii="Tahoma" w:hAnsi="Tahoma" w:cs="Tahoma"/>
            <w:noProof/>
            <w:lang w:val="en-GB"/>
          </w:rPr>
          <w:t>Article 03.01.</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Additional Grounds for and Peculiarities of Suspension of Admission to Trading on the FX Market and Precious Metals Market</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_Toc53090052 \h </w:instrText>
        </w:r>
        <w:r w:rsidR="002D1E58" w:rsidRPr="00AC09A9">
          <w:rPr>
            <w:noProof/>
            <w:webHidden/>
            <w:lang w:val="en-GB"/>
          </w:rPr>
        </w:r>
        <w:r w:rsidR="002D1E58" w:rsidRPr="00AC09A9">
          <w:rPr>
            <w:noProof/>
            <w:webHidden/>
            <w:lang w:val="en-GB"/>
          </w:rPr>
          <w:fldChar w:fldCharType="separate"/>
        </w:r>
        <w:r w:rsidR="00AC09A9">
          <w:rPr>
            <w:noProof/>
            <w:webHidden/>
            <w:lang w:val="en-GB"/>
          </w:rPr>
          <w:t>10</w:t>
        </w:r>
        <w:r w:rsidR="002D1E58" w:rsidRPr="00AC09A9">
          <w:rPr>
            <w:noProof/>
            <w:webHidden/>
            <w:lang w:val="en-GB"/>
          </w:rPr>
          <w:fldChar w:fldCharType="end"/>
        </w:r>
      </w:hyperlink>
    </w:p>
    <w:p w14:paraId="34705961" w14:textId="5F41211C" w:rsidR="002D1E58" w:rsidRPr="00AC09A9" w:rsidRDefault="0048583D">
      <w:pPr>
        <w:pStyle w:val="25"/>
        <w:rPr>
          <w:rFonts w:asciiTheme="minorHAnsi" w:eastAsiaTheme="minorEastAsia" w:hAnsiTheme="minorHAnsi" w:cstheme="minorBidi"/>
          <w:noProof/>
          <w:sz w:val="22"/>
          <w:szCs w:val="22"/>
          <w:lang w:val="en-GB"/>
        </w:rPr>
      </w:pPr>
      <w:hyperlink w:anchor="_Toc53090053" w:history="1">
        <w:r w:rsidR="002D1E58" w:rsidRPr="00AC09A9">
          <w:rPr>
            <w:rStyle w:val="af8"/>
            <w:rFonts w:ascii="Tahoma" w:hAnsi="Tahoma" w:cs="Tahoma"/>
            <w:noProof/>
            <w:lang w:val="en-GB"/>
          </w:rPr>
          <w:t>Article 03.02.</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Additional Grounds for and Peculiarities of Terminations of Admission to Trading on the FX Market and Precious Metals Market</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_Toc53090053 \h </w:instrText>
        </w:r>
        <w:r w:rsidR="002D1E58" w:rsidRPr="00AC09A9">
          <w:rPr>
            <w:noProof/>
            <w:webHidden/>
            <w:lang w:val="en-GB"/>
          </w:rPr>
        </w:r>
        <w:r w:rsidR="002D1E58" w:rsidRPr="00AC09A9">
          <w:rPr>
            <w:noProof/>
            <w:webHidden/>
            <w:lang w:val="en-GB"/>
          </w:rPr>
          <w:fldChar w:fldCharType="separate"/>
        </w:r>
        <w:r w:rsidR="00AC09A9">
          <w:rPr>
            <w:noProof/>
            <w:webHidden/>
            <w:lang w:val="en-GB"/>
          </w:rPr>
          <w:t>1</w:t>
        </w:r>
        <w:r w:rsidR="002D1E58" w:rsidRPr="00AC09A9">
          <w:rPr>
            <w:noProof/>
            <w:webHidden/>
            <w:lang w:val="en-GB"/>
          </w:rPr>
          <w:fldChar w:fldCharType="end"/>
        </w:r>
      </w:hyperlink>
      <w:r w:rsidR="00D00D37">
        <w:rPr>
          <w:noProof/>
          <w:lang w:val="en-GB"/>
        </w:rPr>
        <w:t>1</w:t>
      </w:r>
    </w:p>
    <w:p w14:paraId="5521B41B" w14:textId="2F3F27F3" w:rsidR="002D1E58" w:rsidRPr="00AC09A9" w:rsidRDefault="0048583D">
      <w:pPr>
        <w:pStyle w:val="25"/>
        <w:rPr>
          <w:rFonts w:asciiTheme="minorHAnsi" w:eastAsiaTheme="minorEastAsia" w:hAnsiTheme="minorHAnsi" w:cstheme="minorBidi"/>
          <w:noProof/>
          <w:sz w:val="22"/>
          <w:szCs w:val="22"/>
          <w:lang w:val="en-GB"/>
        </w:rPr>
      </w:pPr>
      <w:hyperlink w:anchor="_Toc53090054" w:history="1">
        <w:r w:rsidR="002D1E58" w:rsidRPr="00AC09A9">
          <w:rPr>
            <w:rStyle w:val="af8"/>
            <w:rFonts w:ascii="Tahoma" w:hAnsi="Tahoma" w:cs="Tahoma"/>
            <w:noProof/>
            <w:lang w:val="en-GB"/>
          </w:rPr>
          <w:t>Article 03.03.</w:t>
        </w:r>
        <w:r w:rsidR="002D1E58" w:rsidRPr="00AC09A9">
          <w:rPr>
            <w:rFonts w:asciiTheme="minorHAnsi" w:eastAsiaTheme="minorEastAsia" w:hAnsiTheme="minorHAnsi" w:cstheme="minorBidi"/>
            <w:noProof/>
            <w:sz w:val="22"/>
            <w:szCs w:val="22"/>
            <w:lang w:val="en-GB"/>
          </w:rPr>
          <w:tab/>
        </w:r>
        <w:r w:rsidR="002D1E58" w:rsidRPr="00AC09A9">
          <w:rPr>
            <w:rStyle w:val="af8"/>
            <w:rFonts w:ascii="Tahoma" w:hAnsi="Tahoma" w:cs="Tahoma"/>
            <w:noProof/>
            <w:lang w:val="en-GB"/>
          </w:rPr>
          <w:t>Resumption of Admission to Trading on the FX Market and Precious Metals Market That Was Earlier Suspended</w:t>
        </w:r>
        <w:r w:rsidR="002D1E58" w:rsidRPr="00AC09A9">
          <w:rPr>
            <w:noProof/>
            <w:webHidden/>
            <w:lang w:val="en-GB"/>
          </w:rPr>
          <w:tab/>
        </w:r>
        <w:r w:rsidR="002D1E58" w:rsidRPr="00AC09A9">
          <w:rPr>
            <w:noProof/>
            <w:webHidden/>
            <w:lang w:val="en-GB"/>
          </w:rPr>
          <w:fldChar w:fldCharType="begin"/>
        </w:r>
        <w:r w:rsidR="002D1E58" w:rsidRPr="00AC09A9">
          <w:rPr>
            <w:noProof/>
            <w:webHidden/>
            <w:lang w:val="en-GB"/>
          </w:rPr>
          <w:instrText xml:space="preserve"> PAGEREF _Toc53090054 \h </w:instrText>
        </w:r>
        <w:r w:rsidR="002D1E58" w:rsidRPr="00AC09A9">
          <w:rPr>
            <w:noProof/>
            <w:webHidden/>
            <w:lang w:val="en-GB"/>
          </w:rPr>
        </w:r>
        <w:r w:rsidR="002D1E58" w:rsidRPr="00AC09A9">
          <w:rPr>
            <w:noProof/>
            <w:webHidden/>
            <w:lang w:val="en-GB"/>
          </w:rPr>
          <w:fldChar w:fldCharType="separate"/>
        </w:r>
        <w:r w:rsidR="00AC09A9">
          <w:rPr>
            <w:noProof/>
            <w:webHidden/>
            <w:lang w:val="en-GB"/>
          </w:rPr>
          <w:t>14</w:t>
        </w:r>
        <w:r w:rsidR="002D1E58" w:rsidRPr="00AC09A9">
          <w:rPr>
            <w:noProof/>
            <w:webHidden/>
            <w:lang w:val="en-GB"/>
          </w:rPr>
          <w:fldChar w:fldCharType="end"/>
        </w:r>
      </w:hyperlink>
    </w:p>
    <w:p w14:paraId="7FD5F1B1" w14:textId="238FB0F0" w:rsidR="00F03524" w:rsidRPr="00AC09A9" w:rsidRDefault="00255634" w:rsidP="00B27978">
      <w:pPr>
        <w:spacing w:line="480" w:lineRule="auto"/>
        <w:jc w:val="both"/>
        <w:rPr>
          <w:rFonts w:ascii="Tahoma" w:hAnsi="Tahoma" w:cs="Tahoma"/>
          <w:bCs/>
          <w:iCs/>
          <w:sz w:val="21"/>
          <w:szCs w:val="21"/>
          <w:lang w:val="en-GB"/>
        </w:rPr>
      </w:pPr>
      <w:r w:rsidRPr="00AC09A9">
        <w:rPr>
          <w:rFonts w:ascii="Tahoma" w:hAnsi="Tahoma" w:cs="Tahoma"/>
          <w:iCs/>
          <w:noProof/>
          <w:kern w:val="28"/>
          <w:sz w:val="21"/>
          <w:szCs w:val="21"/>
          <w:lang w:val="en-GB"/>
        </w:rPr>
        <w:fldChar w:fldCharType="end"/>
      </w:r>
    </w:p>
    <w:p w14:paraId="4DA60D0F" w14:textId="5D0B03AE" w:rsidR="00D5715E" w:rsidRPr="00AC09A9" w:rsidRDefault="00D5715E" w:rsidP="00E55C5A">
      <w:pPr>
        <w:pStyle w:val="1"/>
        <w:numPr>
          <w:ilvl w:val="0"/>
          <w:numId w:val="0"/>
        </w:numPr>
        <w:tabs>
          <w:tab w:val="left" w:pos="1985"/>
        </w:tabs>
        <w:spacing w:before="120" w:after="120"/>
        <w:jc w:val="left"/>
        <w:rPr>
          <w:rFonts w:ascii="Tahoma" w:hAnsi="Tahoma" w:cs="Tahoma"/>
          <w:bCs/>
          <w:caps/>
          <w:color w:val="0000FF"/>
          <w:kern w:val="28"/>
          <w:sz w:val="22"/>
          <w:szCs w:val="22"/>
          <w:lang w:val="en-GB"/>
        </w:rPr>
      </w:pPr>
    </w:p>
    <w:p w14:paraId="4B2F0F70" w14:textId="77777777" w:rsidR="00D5715E" w:rsidRPr="00AC09A9" w:rsidRDefault="00D5715E" w:rsidP="00D5715E">
      <w:pPr>
        <w:rPr>
          <w:lang w:val="en-GB"/>
        </w:rPr>
      </w:pPr>
    </w:p>
    <w:p w14:paraId="53389F3B" w14:textId="77777777" w:rsidR="00D5715E" w:rsidRPr="00AC09A9" w:rsidRDefault="00D5715E" w:rsidP="00D5715E">
      <w:pPr>
        <w:rPr>
          <w:lang w:val="en-GB"/>
        </w:rPr>
      </w:pPr>
    </w:p>
    <w:p w14:paraId="6FD735F2" w14:textId="77777777" w:rsidR="00D5715E" w:rsidRPr="00AC09A9" w:rsidRDefault="00D5715E" w:rsidP="00D5715E">
      <w:pPr>
        <w:rPr>
          <w:lang w:val="en-GB"/>
        </w:rPr>
      </w:pPr>
    </w:p>
    <w:p w14:paraId="056E4C96" w14:textId="77777777" w:rsidR="00D5715E" w:rsidRPr="00AC09A9" w:rsidRDefault="00D5715E" w:rsidP="00D5715E">
      <w:pPr>
        <w:rPr>
          <w:lang w:val="en-GB"/>
        </w:rPr>
      </w:pPr>
    </w:p>
    <w:p w14:paraId="1468ABC3" w14:textId="77777777" w:rsidR="00D5715E" w:rsidRPr="00AC09A9" w:rsidRDefault="00D5715E" w:rsidP="00D5715E">
      <w:pPr>
        <w:rPr>
          <w:lang w:val="en-GB"/>
        </w:rPr>
      </w:pPr>
    </w:p>
    <w:p w14:paraId="0A990062" w14:textId="19DC15F6" w:rsidR="00D5715E" w:rsidRPr="00AC09A9" w:rsidRDefault="00D5715E" w:rsidP="00D5715E">
      <w:pPr>
        <w:pStyle w:val="1"/>
        <w:numPr>
          <w:ilvl w:val="0"/>
          <w:numId w:val="0"/>
        </w:numPr>
        <w:tabs>
          <w:tab w:val="left" w:pos="8240"/>
        </w:tabs>
        <w:spacing w:before="120" w:after="120"/>
        <w:jc w:val="left"/>
        <w:rPr>
          <w:lang w:val="en-GB"/>
        </w:rPr>
      </w:pPr>
      <w:r w:rsidRPr="00AC09A9">
        <w:rPr>
          <w:lang w:val="en-GB"/>
        </w:rPr>
        <w:tab/>
      </w:r>
    </w:p>
    <w:p w14:paraId="33A23885" w14:textId="77777777" w:rsidR="00B9172A" w:rsidRPr="00AC09A9" w:rsidRDefault="00BE6CD1" w:rsidP="00E55C5A">
      <w:pPr>
        <w:pStyle w:val="1"/>
        <w:numPr>
          <w:ilvl w:val="0"/>
          <w:numId w:val="0"/>
        </w:numPr>
        <w:tabs>
          <w:tab w:val="left" w:pos="1985"/>
        </w:tabs>
        <w:spacing w:before="120" w:after="120"/>
        <w:jc w:val="left"/>
        <w:rPr>
          <w:rFonts w:ascii="Tahoma" w:hAnsi="Tahoma" w:cs="Tahoma"/>
          <w:bCs/>
          <w:caps/>
          <w:color w:val="0000FF"/>
          <w:kern w:val="28"/>
          <w:sz w:val="22"/>
          <w:szCs w:val="22"/>
          <w:lang w:val="en-GB"/>
        </w:rPr>
      </w:pPr>
      <w:r w:rsidRPr="00AC09A9">
        <w:rPr>
          <w:lang w:val="en-GB"/>
        </w:rPr>
        <w:br w:type="page"/>
      </w:r>
      <w:bookmarkStart w:id="1" w:name="_Toc244491777"/>
      <w:bookmarkStart w:id="2" w:name="_Toc280276911"/>
      <w:bookmarkStart w:id="3" w:name="_Toc420662970"/>
      <w:bookmarkStart w:id="4" w:name="_Toc53090045"/>
      <w:bookmarkStart w:id="5" w:name="_Ref153880896"/>
      <w:r w:rsidR="00571DD3" w:rsidRPr="00AC09A9">
        <w:rPr>
          <w:rFonts w:ascii="Tahoma" w:hAnsi="Tahoma" w:cs="Tahoma"/>
          <w:bCs/>
          <w:caps/>
          <w:color w:val="0000FF"/>
          <w:kern w:val="28"/>
          <w:sz w:val="22"/>
          <w:szCs w:val="22"/>
          <w:lang w:val="en-GB"/>
        </w:rPr>
        <w:lastRenderedPageBreak/>
        <w:t>SECTION</w:t>
      </w:r>
      <w:r w:rsidR="00B9172A" w:rsidRPr="00AC09A9">
        <w:rPr>
          <w:rFonts w:ascii="Tahoma" w:hAnsi="Tahoma" w:cs="Tahoma"/>
          <w:bCs/>
          <w:caps/>
          <w:color w:val="0000FF"/>
          <w:kern w:val="28"/>
          <w:sz w:val="22"/>
          <w:szCs w:val="22"/>
          <w:lang w:val="en-GB"/>
        </w:rPr>
        <w:t xml:space="preserve"> 01. </w:t>
      </w:r>
      <w:r w:rsidR="00B9172A" w:rsidRPr="00AC09A9">
        <w:rPr>
          <w:rFonts w:ascii="Tahoma" w:hAnsi="Tahoma" w:cs="Tahoma"/>
          <w:bCs/>
          <w:caps/>
          <w:color w:val="0000FF"/>
          <w:kern w:val="28"/>
          <w:sz w:val="22"/>
          <w:szCs w:val="22"/>
          <w:lang w:val="en-GB"/>
        </w:rPr>
        <w:tab/>
      </w:r>
      <w:bookmarkEnd w:id="1"/>
      <w:bookmarkEnd w:id="2"/>
      <w:bookmarkEnd w:id="3"/>
      <w:r w:rsidR="0041340C" w:rsidRPr="00AC09A9">
        <w:rPr>
          <w:rFonts w:ascii="Tahoma" w:hAnsi="Tahoma" w:cs="Tahoma"/>
          <w:bCs/>
          <w:color w:val="0000FF"/>
          <w:kern w:val="28"/>
          <w:sz w:val="22"/>
          <w:szCs w:val="22"/>
          <w:lang w:val="en-GB"/>
        </w:rPr>
        <w:t>GENERAL PROVISIONS</w:t>
      </w:r>
      <w:bookmarkEnd w:id="4"/>
    </w:p>
    <w:p w14:paraId="764FD8BB" w14:textId="7E093849" w:rsidR="00B9172A" w:rsidRPr="00AC09A9" w:rsidRDefault="00682602" w:rsidP="009A17C4">
      <w:pPr>
        <w:pStyle w:val="20"/>
        <w:spacing w:after="120"/>
        <w:ind w:left="1985" w:hanging="1985"/>
        <w:rPr>
          <w:rFonts w:ascii="Tahoma" w:hAnsi="Tahoma" w:cs="Tahoma"/>
          <w:i w:val="0"/>
          <w:sz w:val="22"/>
          <w:szCs w:val="22"/>
          <w:lang w:val="en-GB"/>
        </w:rPr>
      </w:pPr>
      <w:bookmarkStart w:id="6" w:name="_Toc244491778"/>
      <w:bookmarkStart w:id="7" w:name="_Toc280276912"/>
      <w:bookmarkStart w:id="8" w:name="_Toc420662971"/>
      <w:bookmarkStart w:id="9" w:name="_Toc53090046"/>
      <w:r w:rsidRPr="00AC09A9">
        <w:rPr>
          <w:rFonts w:ascii="Tahoma" w:hAnsi="Tahoma" w:cs="Tahoma"/>
          <w:i w:val="0"/>
          <w:sz w:val="22"/>
          <w:szCs w:val="22"/>
          <w:lang w:val="en-GB"/>
        </w:rPr>
        <w:t>Article</w:t>
      </w:r>
      <w:r w:rsidR="00B9172A" w:rsidRPr="00AC09A9">
        <w:rPr>
          <w:rFonts w:ascii="Tahoma" w:hAnsi="Tahoma" w:cs="Tahoma"/>
          <w:i w:val="0"/>
          <w:sz w:val="22"/>
          <w:szCs w:val="22"/>
          <w:lang w:val="en-GB"/>
        </w:rPr>
        <w:t xml:space="preserve"> 01.01.</w:t>
      </w:r>
      <w:r w:rsidR="00B9172A" w:rsidRPr="00AC09A9">
        <w:rPr>
          <w:rFonts w:ascii="Tahoma" w:hAnsi="Tahoma" w:cs="Tahoma"/>
          <w:i w:val="0"/>
          <w:sz w:val="22"/>
          <w:szCs w:val="22"/>
          <w:lang w:val="en-GB"/>
        </w:rPr>
        <w:tab/>
      </w:r>
      <w:bookmarkEnd w:id="6"/>
      <w:bookmarkEnd w:id="7"/>
      <w:bookmarkEnd w:id="8"/>
      <w:r w:rsidR="00AB21E4" w:rsidRPr="00AC09A9">
        <w:rPr>
          <w:rFonts w:ascii="Tahoma" w:hAnsi="Tahoma" w:cs="Tahoma"/>
          <w:i w:val="0"/>
          <w:sz w:val="22"/>
          <w:szCs w:val="22"/>
          <w:lang w:val="en-GB"/>
        </w:rPr>
        <w:t xml:space="preserve">Purpose of the FX Market and Precious Metals Market </w:t>
      </w:r>
      <w:r w:rsidR="00264ECF" w:rsidRPr="00AC09A9">
        <w:rPr>
          <w:rFonts w:ascii="Tahoma" w:hAnsi="Tahoma" w:cs="Tahoma"/>
          <w:i w:val="0"/>
          <w:sz w:val="22"/>
          <w:szCs w:val="22"/>
          <w:lang w:val="en-GB"/>
        </w:rPr>
        <w:t xml:space="preserve">Admission </w:t>
      </w:r>
      <w:r w:rsidR="00AB21E4" w:rsidRPr="00AC09A9">
        <w:rPr>
          <w:rFonts w:ascii="Tahoma" w:hAnsi="Tahoma" w:cs="Tahoma"/>
          <w:i w:val="0"/>
          <w:sz w:val="22"/>
          <w:szCs w:val="22"/>
          <w:lang w:val="en-GB"/>
        </w:rPr>
        <w:t>Rules</w:t>
      </w:r>
      <w:bookmarkEnd w:id="9"/>
    </w:p>
    <w:p w14:paraId="703A676E" w14:textId="596DB239" w:rsidR="00B9172A" w:rsidRPr="00AC09A9" w:rsidRDefault="00F550EF" w:rsidP="007A2630">
      <w:pPr>
        <w:widowControl w:val="0"/>
        <w:numPr>
          <w:ilvl w:val="0"/>
          <w:numId w:val="5"/>
        </w:numPr>
        <w:overflowPunct/>
        <w:ind w:hanging="720"/>
        <w:jc w:val="both"/>
        <w:textAlignment w:val="auto"/>
        <w:rPr>
          <w:rFonts w:ascii="Tahoma" w:hAnsi="Tahoma" w:cs="Tahoma"/>
          <w:sz w:val="22"/>
          <w:szCs w:val="22"/>
          <w:lang w:val="en-GB"/>
        </w:rPr>
      </w:pPr>
      <w:r w:rsidRPr="00AC09A9">
        <w:rPr>
          <w:rFonts w:ascii="Tahoma" w:hAnsi="Tahoma" w:cs="Tahoma"/>
          <w:sz w:val="22"/>
          <w:szCs w:val="22"/>
          <w:lang w:val="en-GB"/>
        </w:rPr>
        <w:t xml:space="preserve">Part II </w:t>
      </w:r>
      <w:r w:rsidRPr="00AC09A9">
        <w:rPr>
          <w:rFonts w:ascii="Tahoma" w:hAnsi="Tahoma" w:cs="Tahoma"/>
          <w:i/>
          <w:sz w:val="22"/>
          <w:szCs w:val="22"/>
          <w:lang w:val="en-GB"/>
        </w:rPr>
        <w:t>FX Market and Precious Metals Market</w:t>
      </w:r>
      <w:r w:rsidRPr="00AC09A9">
        <w:rPr>
          <w:rFonts w:ascii="Tahoma" w:hAnsi="Tahoma" w:cs="Tahoma"/>
          <w:sz w:val="22"/>
          <w:szCs w:val="22"/>
          <w:lang w:val="en-GB"/>
        </w:rPr>
        <w:t xml:space="preserve"> of t</w:t>
      </w:r>
      <w:r w:rsidR="00AB21E4" w:rsidRPr="00AC09A9">
        <w:rPr>
          <w:rFonts w:ascii="Tahoma" w:hAnsi="Tahoma" w:cs="Tahoma"/>
          <w:sz w:val="22"/>
          <w:szCs w:val="22"/>
          <w:lang w:val="en-GB"/>
        </w:rPr>
        <w:t xml:space="preserve">he Admission </w:t>
      </w:r>
      <w:r w:rsidR="007631E3" w:rsidRPr="00AC09A9">
        <w:rPr>
          <w:rFonts w:ascii="Tahoma" w:hAnsi="Tahoma" w:cs="Tahoma"/>
          <w:sz w:val="22"/>
          <w:szCs w:val="22"/>
          <w:lang w:val="en-GB"/>
        </w:rPr>
        <w:t>R</w:t>
      </w:r>
      <w:r w:rsidR="00AB21E4" w:rsidRPr="00AC09A9">
        <w:rPr>
          <w:rFonts w:ascii="Tahoma" w:hAnsi="Tahoma" w:cs="Tahoma"/>
          <w:sz w:val="22"/>
          <w:szCs w:val="22"/>
          <w:lang w:val="en-GB"/>
        </w:rPr>
        <w:t xml:space="preserve">ules to </w:t>
      </w:r>
      <w:r w:rsidR="007631E3" w:rsidRPr="00AC09A9">
        <w:rPr>
          <w:rFonts w:ascii="Tahoma" w:hAnsi="Tahoma" w:cs="Tahoma"/>
          <w:sz w:val="22"/>
          <w:szCs w:val="22"/>
          <w:lang w:val="en-GB"/>
        </w:rPr>
        <w:t>P</w:t>
      </w:r>
      <w:r w:rsidR="00AB21E4" w:rsidRPr="00AC09A9">
        <w:rPr>
          <w:rFonts w:ascii="Tahoma" w:hAnsi="Tahoma" w:cs="Tahoma"/>
          <w:sz w:val="22"/>
          <w:szCs w:val="22"/>
          <w:lang w:val="en-GB"/>
        </w:rPr>
        <w:t xml:space="preserve">articipation in </w:t>
      </w:r>
      <w:r w:rsidR="007631E3" w:rsidRPr="00AC09A9">
        <w:rPr>
          <w:rFonts w:ascii="Tahoma" w:hAnsi="Tahoma" w:cs="Tahoma"/>
          <w:sz w:val="22"/>
          <w:szCs w:val="22"/>
          <w:lang w:val="en-GB"/>
        </w:rPr>
        <w:t>O</w:t>
      </w:r>
      <w:r w:rsidR="00AB21E4" w:rsidRPr="00AC09A9">
        <w:rPr>
          <w:rFonts w:ascii="Tahoma" w:hAnsi="Tahoma" w:cs="Tahoma"/>
          <w:sz w:val="22"/>
          <w:szCs w:val="22"/>
          <w:lang w:val="en-GB"/>
        </w:rPr>
        <w:t xml:space="preserve">rganised </w:t>
      </w:r>
      <w:r w:rsidR="007631E3" w:rsidRPr="00AC09A9">
        <w:rPr>
          <w:rFonts w:ascii="Tahoma" w:hAnsi="Tahoma" w:cs="Tahoma"/>
          <w:sz w:val="22"/>
          <w:szCs w:val="22"/>
          <w:lang w:val="en-GB"/>
        </w:rPr>
        <w:t>T</w:t>
      </w:r>
      <w:r w:rsidR="00AB21E4" w:rsidRPr="00AC09A9">
        <w:rPr>
          <w:rFonts w:ascii="Tahoma" w:hAnsi="Tahoma" w:cs="Tahoma"/>
          <w:sz w:val="22"/>
          <w:szCs w:val="22"/>
          <w:lang w:val="en-GB"/>
        </w:rPr>
        <w:t xml:space="preserve">rading of </w:t>
      </w:r>
      <w:r w:rsidR="00E93744" w:rsidRPr="00AC09A9">
        <w:rPr>
          <w:rFonts w:ascii="Tahoma" w:hAnsi="Tahoma" w:cs="Tahoma"/>
          <w:sz w:val="22"/>
          <w:szCs w:val="22"/>
          <w:lang w:val="en-GB"/>
        </w:rPr>
        <w:t xml:space="preserve">the </w:t>
      </w:r>
      <w:r w:rsidR="00AB21E4" w:rsidRPr="00AC09A9">
        <w:rPr>
          <w:rFonts w:ascii="Tahoma" w:hAnsi="Tahoma" w:cs="Tahoma"/>
          <w:sz w:val="22"/>
          <w:szCs w:val="22"/>
          <w:lang w:val="en-GB"/>
        </w:rPr>
        <w:t>Moscow Exchange (</w:t>
      </w:r>
      <w:r w:rsidR="00C00B3E" w:rsidRPr="00AC09A9">
        <w:rPr>
          <w:rFonts w:ascii="Tahoma" w:hAnsi="Tahoma" w:cs="Tahoma"/>
          <w:sz w:val="22"/>
          <w:szCs w:val="22"/>
          <w:lang w:val="en-GB"/>
        </w:rPr>
        <w:t xml:space="preserve">hereinafter, </w:t>
      </w:r>
      <w:r w:rsidR="00AB21E4" w:rsidRPr="00AC09A9">
        <w:rPr>
          <w:rFonts w:ascii="Tahoma" w:hAnsi="Tahoma" w:cs="Tahoma"/>
          <w:sz w:val="22"/>
          <w:szCs w:val="22"/>
          <w:lang w:val="en-GB"/>
        </w:rPr>
        <w:t xml:space="preserve">the FX Market and Precious Metals Market </w:t>
      </w:r>
      <w:r w:rsidR="003674B2" w:rsidRPr="00AC09A9">
        <w:rPr>
          <w:rFonts w:ascii="Tahoma" w:hAnsi="Tahoma" w:cs="Tahoma"/>
          <w:sz w:val="22"/>
          <w:szCs w:val="22"/>
          <w:lang w:val="en-GB"/>
        </w:rPr>
        <w:t xml:space="preserve">Admission </w:t>
      </w:r>
      <w:r w:rsidR="00AB21E4" w:rsidRPr="00AC09A9">
        <w:rPr>
          <w:rFonts w:ascii="Tahoma" w:hAnsi="Tahoma" w:cs="Tahoma"/>
          <w:sz w:val="22"/>
          <w:szCs w:val="22"/>
          <w:lang w:val="en-GB"/>
        </w:rPr>
        <w:t>Rules) constitute</w:t>
      </w:r>
      <w:r w:rsidRPr="00AC09A9">
        <w:rPr>
          <w:rFonts w:ascii="Tahoma" w:hAnsi="Tahoma" w:cs="Tahoma"/>
          <w:sz w:val="22"/>
          <w:szCs w:val="22"/>
          <w:lang w:val="en-GB"/>
        </w:rPr>
        <w:t>s</w:t>
      </w:r>
      <w:r w:rsidR="00AB21E4" w:rsidRPr="00AC09A9">
        <w:rPr>
          <w:rFonts w:ascii="Tahoma" w:hAnsi="Tahoma" w:cs="Tahoma"/>
          <w:sz w:val="22"/>
          <w:szCs w:val="22"/>
          <w:lang w:val="en-GB"/>
        </w:rPr>
        <w:t xml:space="preserve"> an integral part of the Admission Rules of </w:t>
      </w:r>
      <w:r w:rsidR="00E93744" w:rsidRPr="00AC09A9">
        <w:rPr>
          <w:rFonts w:ascii="Tahoma" w:hAnsi="Tahoma" w:cs="Tahoma"/>
          <w:sz w:val="22"/>
          <w:szCs w:val="22"/>
          <w:lang w:val="en-GB"/>
        </w:rPr>
        <w:t xml:space="preserve">the </w:t>
      </w:r>
      <w:r w:rsidR="00AB21E4" w:rsidRPr="00AC09A9">
        <w:rPr>
          <w:rFonts w:ascii="Tahoma" w:hAnsi="Tahoma" w:cs="Tahoma"/>
          <w:sz w:val="22"/>
          <w:szCs w:val="22"/>
          <w:lang w:val="en-GB"/>
        </w:rPr>
        <w:t xml:space="preserve">Moscow Exchange and, together with </w:t>
      </w:r>
      <w:r w:rsidRPr="00AC09A9">
        <w:rPr>
          <w:rFonts w:ascii="Tahoma" w:hAnsi="Tahoma" w:cs="Tahoma"/>
          <w:sz w:val="22"/>
          <w:szCs w:val="22"/>
          <w:lang w:val="en-GB"/>
        </w:rPr>
        <w:t xml:space="preserve">Part I </w:t>
      </w:r>
      <w:r w:rsidRPr="00AC09A9">
        <w:rPr>
          <w:rFonts w:ascii="Tahoma" w:hAnsi="Tahoma" w:cs="Tahoma"/>
          <w:i/>
          <w:sz w:val="22"/>
          <w:szCs w:val="22"/>
          <w:lang w:val="en-GB"/>
        </w:rPr>
        <w:t>General Section</w:t>
      </w:r>
      <w:r w:rsidRPr="00AC09A9">
        <w:rPr>
          <w:rFonts w:ascii="Tahoma" w:hAnsi="Tahoma" w:cs="Tahoma"/>
          <w:sz w:val="22"/>
          <w:szCs w:val="22"/>
          <w:lang w:val="en-GB"/>
        </w:rPr>
        <w:t xml:space="preserve"> of </w:t>
      </w:r>
      <w:r w:rsidR="00AB21E4" w:rsidRPr="00AC09A9">
        <w:rPr>
          <w:rFonts w:ascii="Tahoma" w:hAnsi="Tahoma" w:cs="Tahoma"/>
          <w:sz w:val="22"/>
          <w:szCs w:val="22"/>
          <w:lang w:val="en-GB"/>
        </w:rPr>
        <w:t xml:space="preserve">the Admission </w:t>
      </w:r>
      <w:r w:rsidR="007631E3" w:rsidRPr="00AC09A9">
        <w:rPr>
          <w:rFonts w:ascii="Tahoma" w:hAnsi="Tahoma" w:cs="Tahoma"/>
          <w:sz w:val="22"/>
          <w:szCs w:val="22"/>
          <w:lang w:val="en-GB"/>
        </w:rPr>
        <w:t>R</w:t>
      </w:r>
      <w:r w:rsidR="00AB21E4" w:rsidRPr="00AC09A9">
        <w:rPr>
          <w:rFonts w:ascii="Tahoma" w:hAnsi="Tahoma" w:cs="Tahoma"/>
          <w:sz w:val="22"/>
          <w:szCs w:val="22"/>
          <w:lang w:val="en-GB"/>
        </w:rPr>
        <w:t xml:space="preserve">ules to </w:t>
      </w:r>
      <w:r w:rsidR="007631E3" w:rsidRPr="00AC09A9">
        <w:rPr>
          <w:rFonts w:ascii="Tahoma" w:hAnsi="Tahoma" w:cs="Tahoma"/>
          <w:sz w:val="22"/>
          <w:szCs w:val="22"/>
          <w:lang w:val="en-GB"/>
        </w:rPr>
        <w:t>P</w:t>
      </w:r>
      <w:r w:rsidR="00AB21E4" w:rsidRPr="00AC09A9">
        <w:rPr>
          <w:rFonts w:ascii="Tahoma" w:hAnsi="Tahoma" w:cs="Tahoma"/>
          <w:sz w:val="22"/>
          <w:szCs w:val="22"/>
          <w:lang w:val="en-GB"/>
        </w:rPr>
        <w:t xml:space="preserve">articipation in </w:t>
      </w:r>
      <w:r w:rsidR="007631E3" w:rsidRPr="00AC09A9">
        <w:rPr>
          <w:rFonts w:ascii="Tahoma" w:hAnsi="Tahoma" w:cs="Tahoma"/>
          <w:sz w:val="22"/>
          <w:szCs w:val="22"/>
          <w:lang w:val="en-GB"/>
        </w:rPr>
        <w:t>O</w:t>
      </w:r>
      <w:r w:rsidR="00AB21E4" w:rsidRPr="00AC09A9">
        <w:rPr>
          <w:rFonts w:ascii="Tahoma" w:hAnsi="Tahoma" w:cs="Tahoma"/>
          <w:sz w:val="22"/>
          <w:szCs w:val="22"/>
          <w:lang w:val="en-GB"/>
        </w:rPr>
        <w:t xml:space="preserve">rganised </w:t>
      </w:r>
      <w:r w:rsidR="007631E3" w:rsidRPr="00AC09A9">
        <w:rPr>
          <w:rFonts w:ascii="Tahoma" w:hAnsi="Tahoma" w:cs="Tahoma"/>
          <w:sz w:val="22"/>
          <w:szCs w:val="22"/>
          <w:lang w:val="en-GB"/>
        </w:rPr>
        <w:t>T</w:t>
      </w:r>
      <w:r w:rsidR="00AB21E4" w:rsidRPr="00AC09A9">
        <w:rPr>
          <w:rFonts w:ascii="Tahoma" w:hAnsi="Tahoma" w:cs="Tahoma"/>
          <w:sz w:val="22"/>
          <w:szCs w:val="22"/>
          <w:lang w:val="en-GB"/>
        </w:rPr>
        <w:t xml:space="preserve">rading of </w:t>
      </w:r>
      <w:r w:rsidR="00E93744" w:rsidRPr="00AC09A9">
        <w:rPr>
          <w:rFonts w:ascii="Tahoma" w:hAnsi="Tahoma" w:cs="Tahoma"/>
          <w:sz w:val="22"/>
          <w:szCs w:val="22"/>
          <w:lang w:val="en-GB"/>
        </w:rPr>
        <w:t xml:space="preserve">the </w:t>
      </w:r>
      <w:r w:rsidR="00AB21E4" w:rsidRPr="00AC09A9">
        <w:rPr>
          <w:rFonts w:ascii="Tahoma" w:hAnsi="Tahoma" w:cs="Tahoma"/>
          <w:sz w:val="22"/>
          <w:szCs w:val="22"/>
          <w:lang w:val="en-GB"/>
        </w:rPr>
        <w:t xml:space="preserve">Moscow Exchange </w:t>
      </w:r>
      <w:r w:rsidR="00CD22F5" w:rsidRPr="00AC09A9">
        <w:rPr>
          <w:rFonts w:ascii="Tahoma" w:hAnsi="Tahoma" w:cs="Tahoma"/>
          <w:sz w:val="22"/>
          <w:szCs w:val="22"/>
          <w:lang w:val="en-GB"/>
        </w:rPr>
        <w:t>(</w:t>
      </w:r>
      <w:r w:rsidR="007631E3" w:rsidRPr="00AC09A9">
        <w:rPr>
          <w:rFonts w:ascii="Tahoma" w:hAnsi="Tahoma" w:cs="Tahoma"/>
          <w:sz w:val="22"/>
          <w:szCs w:val="22"/>
          <w:lang w:val="en-GB"/>
        </w:rPr>
        <w:t xml:space="preserve">hereinafter, </w:t>
      </w:r>
      <w:r w:rsidR="00CD22F5" w:rsidRPr="00AC09A9">
        <w:rPr>
          <w:rFonts w:ascii="Tahoma" w:hAnsi="Tahoma" w:cs="Tahoma"/>
          <w:sz w:val="22"/>
          <w:szCs w:val="22"/>
          <w:lang w:val="en-GB"/>
        </w:rPr>
        <w:t xml:space="preserve">the </w:t>
      </w:r>
      <w:r w:rsidR="006E517A" w:rsidRPr="00AC09A9">
        <w:rPr>
          <w:rFonts w:ascii="Tahoma" w:hAnsi="Tahoma" w:cs="Tahoma"/>
          <w:sz w:val="22"/>
          <w:szCs w:val="22"/>
          <w:lang w:val="en-GB"/>
        </w:rPr>
        <w:t>General Section</w:t>
      </w:r>
      <w:r w:rsidR="00CD22F5" w:rsidRPr="00AC09A9">
        <w:rPr>
          <w:rFonts w:ascii="Tahoma" w:hAnsi="Tahoma" w:cs="Tahoma"/>
          <w:sz w:val="22"/>
          <w:szCs w:val="22"/>
          <w:lang w:val="en-GB"/>
        </w:rPr>
        <w:t xml:space="preserve"> of </w:t>
      </w:r>
      <w:r w:rsidR="007631E3" w:rsidRPr="00AC09A9">
        <w:rPr>
          <w:rFonts w:ascii="Tahoma" w:hAnsi="Tahoma" w:cs="Tahoma"/>
          <w:sz w:val="22"/>
          <w:szCs w:val="22"/>
          <w:lang w:val="en-GB"/>
        </w:rPr>
        <w:t xml:space="preserve">the </w:t>
      </w:r>
      <w:r w:rsidR="00CD22F5" w:rsidRPr="00AC09A9">
        <w:rPr>
          <w:rFonts w:ascii="Tahoma" w:hAnsi="Tahoma" w:cs="Tahoma"/>
          <w:sz w:val="22"/>
          <w:szCs w:val="22"/>
          <w:lang w:val="en-GB"/>
        </w:rPr>
        <w:t>Admission Rules), set</w:t>
      </w:r>
      <w:r w:rsidRPr="00AC09A9">
        <w:rPr>
          <w:rFonts w:ascii="Tahoma" w:hAnsi="Tahoma" w:cs="Tahoma"/>
          <w:sz w:val="22"/>
          <w:szCs w:val="22"/>
          <w:lang w:val="en-GB"/>
        </w:rPr>
        <w:t>s</w:t>
      </w:r>
      <w:r w:rsidR="00CD22F5" w:rsidRPr="00AC09A9">
        <w:rPr>
          <w:rFonts w:ascii="Tahoma" w:hAnsi="Tahoma" w:cs="Tahoma"/>
          <w:sz w:val="22"/>
          <w:szCs w:val="22"/>
          <w:lang w:val="en-GB"/>
        </w:rPr>
        <w:t xml:space="preserve"> out requirements</w:t>
      </w:r>
      <w:r w:rsidR="00D23EB8" w:rsidRPr="00AC09A9">
        <w:rPr>
          <w:rFonts w:ascii="Tahoma" w:hAnsi="Tahoma" w:cs="Tahoma"/>
          <w:sz w:val="22"/>
          <w:szCs w:val="22"/>
          <w:lang w:val="en-GB"/>
        </w:rPr>
        <w:t xml:space="preserve"> to</w:t>
      </w:r>
      <w:r w:rsidR="00E92064" w:rsidRPr="00AC09A9">
        <w:rPr>
          <w:rFonts w:ascii="Tahoma" w:hAnsi="Tahoma" w:cs="Tahoma"/>
          <w:sz w:val="22"/>
          <w:szCs w:val="22"/>
          <w:lang w:val="en-GB"/>
        </w:rPr>
        <w:t xml:space="preserve"> Candidates and </w:t>
      </w:r>
      <w:r w:rsidR="00904238" w:rsidRPr="00AC09A9">
        <w:rPr>
          <w:rFonts w:ascii="Tahoma" w:hAnsi="Tahoma" w:cs="Tahoma"/>
          <w:sz w:val="22"/>
          <w:szCs w:val="22"/>
          <w:lang w:val="en-GB"/>
        </w:rPr>
        <w:t xml:space="preserve">Trading </w:t>
      </w:r>
      <w:r w:rsidR="003328B0" w:rsidRPr="00AC09A9">
        <w:rPr>
          <w:rFonts w:ascii="Tahoma" w:hAnsi="Tahoma" w:cs="Tahoma"/>
          <w:sz w:val="22"/>
          <w:szCs w:val="22"/>
          <w:lang w:val="en-GB"/>
        </w:rPr>
        <w:t>Member</w:t>
      </w:r>
      <w:r w:rsidR="00E92064" w:rsidRPr="00AC09A9">
        <w:rPr>
          <w:rFonts w:ascii="Tahoma" w:hAnsi="Tahoma" w:cs="Tahoma"/>
          <w:sz w:val="22"/>
          <w:szCs w:val="22"/>
          <w:lang w:val="en-GB"/>
        </w:rPr>
        <w:t>s on the FX Market and Precious Metals Market (</w:t>
      </w:r>
      <w:r w:rsidR="007631E3" w:rsidRPr="00AC09A9">
        <w:rPr>
          <w:rFonts w:ascii="Tahoma" w:hAnsi="Tahoma" w:cs="Tahoma"/>
          <w:sz w:val="22"/>
          <w:szCs w:val="22"/>
          <w:lang w:val="en-GB"/>
        </w:rPr>
        <w:t xml:space="preserve">hereinafter, </w:t>
      </w:r>
      <w:r w:rsidR="00904238" w:rsidRPr="00AC09A9">
        <w:rPr>
          <w:rFonts w:ascii="Tahoma" w:hAnsi="Tahoma" w:cs="Tahoma"/>
          <w:sz w:val="22"/>
          <w:szCs w:val="22"/>
          <w:lang w:val="en-GB"/>
        </w:rPr>
        <w:t xml:space="preserve">Trading </w:t>
      </w:r>
      <w:r w:rsidR="003328B0" w:rsidRPr="00AC09A9">
        <w:rPr>
          <w:rFonts w:ascii="Tahoma" w:hAnsi="Tahoma" w:cs="Tahoma"/>
          <w:sz w:val="22"/>
          <w:szCs w:val="22"/>
          <w:lang w:val="en-GB"/>
        </w:rPr>
        <w:t>Member</w:t>
      </w:r>
      <w:r w:rsidR="00E92064" w:rsidRPr="00AC09A9">
        <w:rPr>
          <w:rFonts w:ascii="Tahoma" w:hAnsi="Tahoma" w:cs="Tahoma"/>
          <w:sz w:val="22"/>
          <w:szCs w:val="22"/>
          <w:lang w:val="en-GB"/>
        </w:rPr>
        <w:t>s</w:t>
      </w:r>
      <w:r w:rsidR="00460B67" w:rsidRPr="00AC09A9">
        <w:rPr>
          <w:rFonts w:ascii="Tahoma" w:hAnsi="Tahoma" w:cs="Tahoma"/>
          <w:sz w:val="22"/>
          <w:szCs w:val="22"/>
          <w:lang w:val="en-GB"/>
        </w:rPr>
        <w:t>)</w:t>
      </w:r>
      <w:r w:rsidR="00D23F87" w:rsidRPr="00AC09A9">
        <w:rPr>
          <w:rFonts w:ascii="Tahoma" w:hAnsi="Tahoma" w:cs="Tahoma"/>
          <w:sz w:val="22"/>
          <w:szCs w:val="22"/>
          <w:lang w:val="en-GB"/>
        </w:rPr>
        <w:t>,</w:t>
      </w:r>
      <w:r w:rsidR="00460B67" w:rsidRPr="00AC09A9">
        <w:rPr>
          <w:rFonts w:ascii="Tahoma" w:hAnsi="Tahoma" w:cs="Tahoma"/>
          <w:sz w:val="22"/>
          <w:szCs w:val="22"/>
          <w:lang w:val="en-GB"/>
        </w:rPr>
        <w:t xml:space="preserve"> </w:t>
      </w:r>
      <w:r w:rsidR="00A23FB8" w:rsidRPr="00AC09A9">
        <w:rPr>
          <w:rFonts w:ascii="Tahoma" w:hAnsi="Tahoma" w:cs="Tahoma"/>
          <w:sz w:val="22"/>
          <w:szCs w:val="22"/>
          <w:lang w:val="en-GB"/>
        </w:rPr>
        <w:t xml:space="preserve">a </w:t>
      </w:r>
      <w:r w:rsidR="00460B67" w:rsidRPr="00AC09A9">
        <w:rPr>
          <w:rFonts w:ascii="Tahoma" w:hAnsi="Tahoma" w:cs="Tahoma"/>
          <w:sz w:val="22"/>
          <w:szCs w:val="22"/>
          <w:lang w:val="en-GB"/>
        </w:rPr>
        <w:t xml:space="preserve">procedure for </w:t>
      </w:r>
      <w:r w:rsidR="00904238" w:rsidRPr="00AC09A9">
        <w:rPr>
          <w:rFonts w:ascii="Tahoma" w:hAnsi="Tahoma" w:cs="Tahoma"/>
          <w:sz w:val="22"/>
          <w:szCs w:val="22"/>
          <w:lang w:val="en-GB"/>
        </w:rPr>
        <w:t xml:space="preserve">Trading </w:t>
      </w:r>
      <w:r w:rsidR="003328B0" w:rsidRPr="00AC09A9">
        <w:rPr>
          <w:rFonts w:ascii="Tahoma" w:hAnsi="Tahoma" w:cs="Tahoma"/>
          <w:sz w:val="22"/>
          <w:szCs w:val="22"/>
          <w:lang w:val="en-GB"/>
        </w:rPr>
        <w:t>Member</w:t>
      </w:r>
      <w:r w:rsidR="00460B67" w:rsidRPr="00AC09A9">
        <w:rPr>
          <w:rFonts w:ascii="Tahoma" w:hAnsi="Tahoma" w:cs="Tahoma"/>
          <w:sz w:val="22"/>
          <w:szCs w:val="22"/>
          <w:lang w:val="en-GB"/>
        </w:rPr>
        <w:t>s</w:t>
      </w:r>
      <w:r w:rsidR="006C0727" w:rsidRPr="00AC09A9">
        <w:rPr>
          <w:rFonts w:ascii="Tahoma" w:hAnsi="Tahoma" w:cs="Tahoma"/>
          <w:sz w:val="22"/>
          <w:szCs w:val="22"/>
          <w:lang w:val="en-GB"/>
        </w:rPr>
        <w:t>’</w:t>
      </w:r>
      <w:r w:rsidR="00460B67" w:rsidRPr="00AC09A9">
        <w:rPr>
          <w:rFonts w:ascii="Tahoma" w:hAnsi="Tahoma" w:cs="Tahoma"/>
          <w:sz w:val="22"/>
          <w:szCs w:val="22"/>
          <w:lang w:val="en-GB"/>
        </w:rPr>
        <w:t xml:space="preserve"> registration in the Trading System, admission procedure</w:t>
      </w:r>
      <w:r w:rsidR="00A23FB8" w:rsidRPr="00AC09A9">
        <w:rPr>
          <w:rFonts w:ascii="Tahoma" w:hAnsi="Tahoma" w:cs="Tahoma"/>
          <w:sz w:val="22"/>
          <w:szCs w:val="22"/>
          <w:lang w:val="en-GB"/>
        </w:rPr>
        <w:t xml:space="preserve"> and</w:t>
      </w:r>
      <w:r w:rsidR="00460B67" w:rsidRPr="00AC09A9">
        <w:rPr>
          <w:rFonts w:ascii="Tahoma" w:hAnsi="Tahoma" w:cs="Tahoma"/>
          <w:sz w:val="22"/>
          <w:szCs w:val="22"/>
          <w:lang w:val="en-GB"/>
        </w:rPr>
        <w:t xml:space="preserve"> procedure for admission to trading suspension and termination</w:t>
      </w:r>
      <w:r w:rsidR="00D23F87" w:rsidRPr="00AC09A9">
        <w:rPr>
          <w:rFonts w:ascii="Tahoma" w:hAnsi="Tahoma" w:cs="Tahoma"/>
          <w:sz w:val="22"/>
          <w:szCs w:val="22"/>
          <w:lang w:val="en-GB"/>
        </w:rPr>
        <w:t>.</w:t>
      </w:r>
    </w:p>
    <w:p w14:paraId="0B9EDD93" w14:textId="33768BF0" w:rsidR="00D23F87" w:rsidRPr="00AC09A9" w:rsidRDefault="00682602" w:rsidP="00D23F87">
      <w:pPr>
        <w:pStyle w:val="20"/>
        <w:spacing w:after="120"/>
        <w:ind w:left="1985" w:hanging="1985"/>
        <w:rPr>
          <w:rFonts w:ascii="Tahoma" w:hAnsi="Tahoma" w:cs="Tahoma"/>
          <w:i w:val="0"/>
          <w:sz w:val="22"/>
          <w:szCs w:val="22"/>
          <w:lang w:val="en-GB"/>
        </w:rPr>
      </w:pPr>
      <w:bookmarkStart w:id="10" w:name="_Toc494725881"/>
      <w:bookmarkStart w:id="11" w:name="_Toc53090047"/>
      <w:r w:rsidRPr="00AC09A9">
        <w:rPr>
          <w:rFonts w:ascii="Tahoma" w:hAnsi="Tahoma" w:cs="Tahoma"/>
          <w:i w:val="0"/>
          <w:sz w:val="22"/>
          <w:szCs w:val="22"/>
          <w:lang w:val="en-GB"/>
        </w:rPr>
        <w:t>Article</w:t>
      </w:r>
      <w:r w:rsidR="00D23F87" w:rsidRPr="00AC09A9">
        <w:rPr>
          <w:rFonts w:ascii="Tahoma" w:hAnsi="Tahoma" w:cs="Tahoma"/>
          <w:i w:val="0"/>
          <w:sz w:val="22"/>
          <w:szCs w:val="22"/>
          <w:lang w:val="en-GB"/>
        </w:rPr>
        <w:t xml:space="preserve"> 01.02.</w:t>
      </w:r>
      <w:r w:rsidR="00D23F87" w:rsidRPr="00AC09A9">
        <w:rPr>
          <w:rFonts w:ascii="Tahoma" w:hAnsi="Tahoma" w:cs="Tahoma"/>
          <w:i w:val="0"/>
          <w:sz w:val="22"/>
          <w:szCs w:val="22"/>
          <w:lang w:val="en-GB"/>
        </w:rPr>
        <w:tab/>
      </w:r>
      <w:bookmarkEnd w:id="10"/>
      <w:r w:rsidRPr="00AC09A9">
        <w:rPr>
          <w:rFonts w:ascii="Tahoma" w:hAnsi="Tahoma" w:cs="Tahoma"/>
          <w:i w:val="0"/>
          <w:sz w:val="22"/>
          <w:szCs w:val="22"/>
          <w:lang w:val="en-GB"/>
        </w:rPr>
        <w:t xml:space="preserve">Terms and </w:t>
      </w:r>
      <w:r w:rsidR="00904238" w:rsidRPr="00AC09A9">
        <w:rPr>
          <w:rFonts w:ascii="Tahoma" w:hAnsi="Tahoma" w:cs="Tahoma"/>
          <w:i w:val="0"/>
          <w:sz w:val="22"/>
          <w:szCs w:val="22"/>
          <w:lang w:val="en-GB"/>
        </w:rPr>
        <w:t>D</w:t>
      </w:r>
      <w:r w:rsidRPr="00AC09A9">
        <w:rPr>
          <w:rFonts w:ascii="Tahoma" w:hAnsi="Tahoma" w:cs="Tahoma"/>
          <w:i w:val="0"/>
          <w:sz w:val="22"/>
          <w:szCs w:val="22"/>
          <w:lang w:val="en-GB"/>
        </w:rPr>
        <w:t>efinitions</w:t>
      </w:r>
      <w:bookmarkEnd w:id="11"/>
    </w:p>
    <w:p w14:paraId="68A7188E" w14:textId="137E3434" w:rsidR="00D23F87" w:rsidRPr="00AC09A9" w:rsidRDefault="008F68E0" w:rsidP="007A2630">
      <w:pPr>
        <w:widowControl w:val="0"/>
        <w:numPr>
          <w:ilvl w:val="0"/>
          <w:numId w:val="177"/>
        </w:numPr>
        <w:overflowPunct/>
        <w:ind w:hanging="720"/>
        <w:jc w:val="both"/>
        <w:textAlignment w:val="auto"/>
        <w:rPr>
          <w:rFonts w:ascii="Tahoma" w:hAnsi="Tahoma" w:cs="Tahoma"/>
          <w:sz w:val="22"/>
          <w:szCs w:val="22"/>
          <w:lang w:val="en-GB"/>
        </w:rPr>
      </w:pPr>
      <w:r w:rsidRPr="00AC09A9">
        <w:rPr>
          <w:rFonts w:ascii="Tahoma" w:hAnsi="Tahoma" w:cs="Tahoma"/>
          <w:sz w:val="22"/>
          <w:szCs w:val="22"/>
          <w:lang w:val="en-GB"/>
        </w:rPr>
        <w:t>As regards the terms, the definitions used</w:t>
      </w:r>
      <w:r w:rsidR="00682602" w:rsidRPr="00AC09A9">
        <w:rPr>
          <w:rFonts w:ascii="Tahoma" w:hAnsi="Tahoma" w:cs="Tahoma"/>
          <w:sz w:val="22"/>
          <w:szCs w:val="22"/>
          <w:lang w:val="en-GB"/>
        </w:rPr>
        <w:t xml:space="preserve"> in the </w:t>
      </w:r>
      <w:r w:rsidR="006E517A" w:rsidRPr="00AC09A9">
        <w:rPr>
          <w:rFonts w:ascii="Tahoma" w:hAnsi="Tahoma" w:cs="Tahoma"/>
          <w:sz w:val="22"/>
          <w:szCs w:val="22"/>
          <w:lang w:val="en-GB"/>
        </w:rPr>
        <w:t>General Section</w:t>
      </w:r>
      <w:r w:rsidR="00682602" w:rsidRPr="00AC09A9">
        <w:rPr>
          <w:rFonts w:ascii="Tahoma" w:hAnsi="Tahoma" w:cs="Tahoma"/>
          <w:sz w:val="22"/>
          <w:szCs w:val="22"/>
          <w:lang w:val="en-GB"/>
        </w:rPr>
        <w:t xml:space="preserve"> of </w:t>
      </w:r>
      <w:r w:rsidR="003318E6" w:rsidRPr="00AC09A9">
        <w:rPr>
          <w:rFonts w:ascii="Tahoma" w:hAnsi="Tahoma" w:cs="Tahoma"/>
          <w:sz w:val="22"/>
          <w:szCs w:val="22"/>
          <w:lang w:val="en-GB"/>
        </w:rPr>
        <w:t xml:space="preserve">the </w:t>
      </w:r>
      <w:r w:rsidR="00682602" w:rsidRPr="00AC09A9">
        <w:rPr>
          <w:rFonts w:ascii="Tahoma" w:hAnsi="Tahoma" w:cs="Tahoma"/>
          <w:sz w:val="22"/>
          <w:szCs w:val="22"/>
          <w:lang w:val="en-GB"/>
        </w:rPr>
        <w:t xml:space="preserve">Admission Rules </w:t>
      </w:r>
      <w:r w:rsidRPr="00AC09A9">
        <w:rPr>
          <w:rFonts w:ascii="Tahoma" w:hAnsi="Tahoma" w:cs="Tahoma"/>
          <w:sz w:val="22"/>
          <w:szCs w:val="22"/>
          <w:lang w:val="en-GB"/>
        </w:rPr>
        <w:t>shall also apply for the purpose of the FX Market and Precious Metals Market Admission Rules</w:t>
      </w:r>
      <w:r w:rsidR="00D23F87" w:rsidRPr="00AC09A9">
        <w:rPr>
          <w:rFonts w:ascii="Tahoma" w:hAnsi="Tahoma" w:cs="Tahoma"/>
          <w:sz w:val="22"/>
          <w:szCs w:val="22"/>
          <w:lang w:val="en-GB"/>
        </w:rPr>
        <w:t>.</w:t>
      </w:r>
    </w:p>
    <w:p w14:paraId="6D65FCB7" w14:textId="77777777" w:rsidR="005B1FB2" w:rsidRPr="00AC09A9" w:rsidRDefault="005B1FB2" w:rsidP="0031735A">
      <w:pPr>
        <w:pStyle w:val="1"/>
        <w:numPr>
          <w:ilvl w:val="0"/>
          <w:numId w:val="0"/>
        </w:numPr>
        <w:spacing w:before="120" w:after="120"/>
        <w:jc w:val="left"/>
        <w:rPr>
          <w:rFonts w:ascii="Tahoma" w:hAnsi="Tahoma" w:cs="Tahoma"/>
          <w:bCs/>
          <w:caps/>
          <w:color w:val="0000FF"/>
          <w:kern w:val="28"/>
          <w:sz w:val="22"/>
          <w:szCs w:val="22"/>
          <w:lang w:val="en-GB"/>
        </w:rPr>
      </w:pPr>
      <w:bookmarkStart w:id="12" w:name="_Toc280276916"/>
      <w:bookmarkStart w:id="13" w:name="_Toc280277081"/>
      <w:bookmarkStart w:id="14" w:name="_Toc280277256"/>
      <w:bookmarkStart w:id="15" w:name="_Toc469886212"/>
      <w:bookmarkStart w:id="16" w:name="_Toc495217323"/>
      <w:bookmarkStart w:id="17" w:name="_Toc495221196"/>
      <w:bookmarkStart w:id="18" w:name="_Toc32733537"/>
      <w:bookmarkStart w:id="19" w:name="_Toc117914904"/>
      <w:bookmarkStart w:id="20" w:name="_Toc202591988"/>
      <w:bookmarkStart w:id="21" w:name="_Toc230606674"/>
      <w:bookmarkStart w:id="22" w:name="_Toc280276930"/>
      <w:bookmarkStart w:id="23" w:name="_Toc420662981"/>
      <w:bookmarkStart w:id="24" w:name="_Toc106193339"/>
      <w:bookmarkStart w:id="25" w:name="_Toc106788631"/>
      <w:bookmarkStart w:id="26" w:name="_Toc107305663"/>
      <w:bookmarkEnd w:id="5"/>
      <w:bookmarkEnd w:id="12"/>
      <w:bookmarkEnd w:id="13"/>
      <w:bookmarkEnd w:id="14"/>
    </w:p>
    <w:p w14:paraId="7C9CDF5B" w14:textId="7CDBF5D2" w:rsidR="00E02C09" w:rsidRPr="00AC09A9" w:rsidRDefault="00682602" w:rsidP="00E55C5A">
      <w:pPr>
        <w:pStyle w:val="1"/>
        <w:numPr>
          <w:ilvl w:val="0"/>
          <w:numId w:val="0"/>
        </w:numPr>
        <w:tabs>
          <w:tab w:val="left" w:pos="1985"/>
        </w:tabs>
        <w:spacing w:before="120" w:after="120"/>
        <w:ind w:left="1980" w:hanging="1980"/>
        <w:jc w:val="left"/>
        <w:rPr>
          <w:rFonts w:ascii="Tahoma" w:hAnsi="Tahoma" w:cs="Tahoma"/>
          <w:bCs/>
          <w:caps/>
          <w:color w:val="0000FF"/>
          <w:kern w:val="28"/>
          <w:sz w:val="22"/>
          <w:szCs w:val="22"/>
          <w:lang w:val="en-GB"/>
        </w:rPr>
      </w:pPr>
      <w:bookmarkStart w:id="27" w:name="_Toc53090048"/>
      <w:r w:rsidRPr="00AC09A9">
        <w:rPr>
          <w:rFonts w:ascii="Tahoma" w:hAnsi="Tahoma" w:cs="Tahoma"/>
          <w:bCs/>
          <w:caps/>
          <w:color w:val="0000FF"/>
          <w:kern w:val="28"/>
          <w:sz w:val="22"/>
          <w:szCs w:val="22"/>
          <w:lang w:val="en-GB"/>
        </w:rPr>
        <w:t>SECTION</w:t>
      </w:r>
      <w:r w:rsidR="00E02C09" w:rsidRPr="00AC09A9">
        <w:rPr>
          <w:rFonts w:ascii="Tahoma" w:hAnsi="Tahoma" w:cs="Tahoma"/>
          <w:bCs/>
          <w:caps/>
          <w:color w:val="0000FF"/>
          <w:kern w:val="28"/>
          <w:sz w:val="22"/>
          <w:szCs w:val="22"/>
          <w:lang w:val="en-GB"/>
        </w:rPr>
        <w:t xml:space="preserve"> 0</w:t>
      </w:r>
      <w:r w:rsidR="00D23F87" w:rsidRPr="00AC09A9">
        <w:rPr>
          <w:rFonts w:ascii="Tahoma" w:hAnsi="Tahoma" w:cs="Tahoma"/>
          <w:bCs/>
          <w:caps/>
          <w:color w:val="0000FF"/>
          <w:kern w:val="28"/>
          <w:sz w:val="22"/>
          <w:szCs w:val="22"/>
          <w:lang w:val="en-GB"/>
        </w:rPr>
        <w:t>2</w:t>
      </w:r>
      <w:r w:rsidR="00E02C09" w:rsidRPr="00AC09A9">
        <w:rPr>
          <w:rFonts w:ascii="Tahoma" w:hAnsi="Tahoma" w:cs="Tahoma"/>
          <w:bCs/>
          <w:caps/>
          <w:color w:val="0000FF"/>
          <w:kern w:val="28"/>
          <w:sz w:val="22"/>
          <w:szCs w:val="22"/>
          <w:lang w:val="en-GB"/>
        </w:rPr>
        <w:t>.</w:t>
      </w:r>
      <w:r w:rsidR="00E02C09" w:rsidRPr="00AC09A9">
        <w:rPr>
          <w:rFonts w:ascii="Tahoma" w:hAnsi="Tahoma" w:cs="Tahoma"/>
          <w:bCs/>
          <w:caps/>
          <w:color w:val="0000FF"/>
          <w:kern w:val="28"/>
          <w:sz w:val="22"/>
          <w:szCs w:val="22"/>
          <w:lang w:val="en-GB"/>
        </w:rPr>
        <w:tab/>
      </w:r>
      <w:bookmarkEnd w:id="15"/>
      <w:bookmarkEnd w:id="16"/>
      <w:bookmarkEnd w:id="17"/>
      <w:bookmarkEnd w:id="18"/>
      <w:bookmarkEnd w:id="19"/>
      <w:bookmarkEnd w:id="20"/>
      <w:bookmarkEnd w:id="21"/>
      <w:bookmarkEnd w:id="22"/>
      <w:bookmarkEnd w:id="23"/>
      <w:r w:rsidR="00E55C5A" w:rsidRPr="00AC09A9">
        <w:rPr>
          <w:rFonts w:ascii="Tahoma" w:hAnsi="Tahoma" w:cs="Tahoma"/>
          <w:bCs/>
          <w:caps/>
          <w:color w:val="0000FF"/>
          <w:kern w:val="28"/>
          <w:sz w:val="22"/>
          <w:szCs w:val="22"/>
          <w:lang w:val="en-GB"/>
        </w:rPr>
        <w:tab/>
      </w:r>
      <w:r w:rsidR="0041340C" w:rsidRPr="00AC09A9">
        <w:rPr>
          <w:rFonts w:ascii="Tahoma" w:hAnsi="Tahoma" w:cs="Tahoma"/>
          <w:bCs/>
          <w:color w:val="0000FF"/>
          <w:kern w:val="28"/>
          <w:sz w:val="22"/>
          <w:szCs w:val="22"/>
          <w:lang w:val="en-GB"/>
        </w:rPr>
        <w:t>ADDITIONAL REQUIREMENTS TO TRADING MEMBERS ON THE FX MARKET AND PRECIOUS METALS MARKET</w:t>
      </w:r>
      <w:bookmarkEnd w:id="27"/>
    </w:p>
    <w:p w14:paraId="29318F09" w14:textId="03FF78AE" w:rsidR="00C939BA" w:rsidRPr="00AC09A9" w:rsidRDefault="005D3BC6" w:rsidP="009D09F0">
      <w:pPr>
        <w:pStyle w:val="20"/>
        <w:spacing w:after="120"/>
        <w:ind w:left="1985" w:hanging="1985"/>
        <w:rPr>
          <w:rFonts w:ascii="Tahoma" w:hAnsi="Tahoma" w:cs="Tahoma"/>
          <w:i w:val="0"/>
          <w:sz w:val="22"/>
          <w:szCs w:val="22"/>
          <w:lang w:val="en-GB"/>
        </w:rPr>
      </w:pPr>
      <w:bookmarkStart w:id="28" w:name="_Toc427047958"/>
      <w:bookmarkStart w:id="29" w:name="_Toc420662983"/>
      <w:bookmarkStart w:id="30" w:name="_Toc53090049"/>
      <w:bookmarkStart w:id="31" w:name="_Ref238871214"/>
      <w:bookmarkStart w:id="32" w:name="_Ref239155387"/>
      <w:bookmarkStart w:id="33" w:name="_Ref154391324"/>
      <w:bookmarkEnd w:id="24"/>
      <w:bookmarkEnd w:id="25"/>
      <w:bookmarkEnd w:id="26"/>
      <w:bookmarkEnd w:id="28"/>
      <w:r w:rsidRPr="00AC09A9">
        <w:rPr>
          <w:rFonts w:ascii="Tahoma" w:hAnsi="Tahoma" w:cs="Tahoma"/>
          <w:i w:val="0"/>
          <w:sz w:val="22"/>
          <w:szCs w:val="22"/>
          <w:lang w:val="en-GB"/>
        </w:rPr>
        <w:t>Article</w:t>
      </w:r>
      <w:r w:rsidR="00C939BA" w:rsidRPr="00AC09A9">
        <w:rPr>
          <w:rFonts w:ascii="Tahoma" w:hAnsi="Tahoma" w:cs="Tahoma"/>
          <w:i w:val="0"/>
          <w:sz w:val="22"/>
          <w:szCs w:val="22"/>
          <w:lang w:val="en-GB"/>
        </w:rPr>
        <w:t xml:space="preserve"> 0</w:t>
      </w:r>
      <w:r w:rsidR="00D23F87" w:rsidRPr="00AC09A9">
        <w:rPr>
          <w:rFonts w:ascii="Tahoma" w:hAnsi="Tahoma" w:cs="Tahoma"/>
          <w:i w:val="0"/>
          <w:sz w:val="22"/>
          <w:szCs w:val="22"/>
          <w:lang w:val="en-GB"/>
        </w:rPr>
        <w:t>2</w:t>
      </w:r>
      <w:r w:rsidR="00C939BA" w:rsidRPr="00AC09A9">
        <w:rPr>
          <w:rFonts w:ascii="Tahoma" w:hAnsi="Tahoma" w:cs="Tahoma"/>
          <w:i w:val="0"/>
          <w:sz w:val="22"/>
          <w:szCs w:val="22"/>
          <w:lang w:val="en-GB"/>
        </w:rPr>
        <w:t>.0</w:t>
      </w:r>
      <w:r w:rsidR="00D23F87" w:rsidRPr="00AC09A9">
        <w:rPr>
          <w:rFonts w:ascii="Tahoma" w:hAnsi="Tahoma" w:cs="Tahoma"/>
          <w:i w:val="0"/>
          <w:sz w:val="22"/>
          <w:szCs w:val="22"/>
          <w:lang w:val="en-GB"/>
        </w:rPr>
        <w:t>1</w:t>
      </w:r>
      <w:r w:rsidR="00C939BA" w:rsidRPr="00AC09A9">
        <w:rPr>
          <w:rFonts w:ascii="Tahoma" w:hAnsi="Tahoma" w:cs="Tahoma"/>
          <w:i w:val="0"/>
          <w:sz w:val="22"/>
          <w:szCs w:val="22"/>
          <w:lang w:val="en-GB"/>
        </w:rPr>
        <w:t>.</w:t>
      </w:r>
      <w:r w:rsidR="00C939BA" w:rsidRPr="00AC09A9">
        <w:rPr>
          <w:rFonts w:ascii="Tahoma" w:hAnsi="Tahoma" w:cs="Tahoma"/>
          <w:i w:val="0"/>
          <w:sz w:val="22"/>
          <w:szCs w:val="22"/>
          <w:lang w:val="en-GB"/>
        </w:rPr>
        <w:tab/>
      </w:r>
      <w:bookmarkEnd w:id="29"/>
      <w:r w:rsidR="008F68E0" w:rsidRPr="00AC09A9">
        <w:rPr>
          <w:rFonts w:ascii="Tahoma" w:hAnsi="Tahoma" w:cs="Tahoma"/>
          <w:i w:val="0"/>
          <w:sz w:val="22"/>
          <w:szCs w:val="22"/>
          <w:lang w:val="en-GB"/>
        </w:rPr>
        <w:t xml:space="preserve">Categories of </w:t>
      </w:r>
      <w:r w:rsidR="00904238" w:rsidRPr="00AC09A9">
        <w:rPr>
          <w:rFonts w:ascii="Tahoma" w:hAnsi="Tahoma" w:cs="Tahoma"/>
          <w:i w:val="0"/>
          <w:sz w:val="22"/>
          <w:szCs w:val="22"/>
          <w:lang w:val="en-GB"/>
        </w:rPr>
        <w:t xml:space="preserve">Trading </w:t>
      </w:r>
      <w:r w:rsidR="003328B0" w:rsidRPr="00AC09A9">
        <w:rPr>
          <w:rFonts w:ascii="Tahoma" w:hAnsi="Tahoma" w:cs="Tahoma"/>
          <w:i w:val="0"/>
          <w:sz w:val="22"/>
          <w:szCs w:val="22"/>
          <w:lang w:val="en-GB"/>
        </w:rPr>
        <w:t>Member</w:t>
      </w:r>
      <w:r w:rsidR="008F68E0" w:rsidRPr="00AC09A9">
        <w:rPr>
          <w:rFonts w:ascii="Tahoma" w:hAnsi="Tahoma" w:cs="Tahoma"/>
          <w:i w:val="0"/>
          <w:sz w:val="22"/>
          <w:szCs w:val="22"/>
          <w:lang w:val="en-GB"/>
        </w:rPr>
        <w:t xml:space="preserve">s on the </w:t>
      </w:r>
      <w:r w:rsidR="00D2713D" w:rsidRPr="00AC09A9">
        <w:rPr>
          <w:rFonts w:ascii="Tahoma" w:hAnsi="Tahoma" w:cs="Tahoma"/>
          <w:i w:val="0"/>
          <w:sz w:val="22"/>
          <w:szCs w:val="22"/>
          <w:lang w:val="en-GB"/>
        </w:rPr>
        <w:t>FX</w:t>
      </w:r>
      <w:r w:rsidR="008F68E0" w:rsidRPr="00AC09A9">
        <w:rPr>
          <w:rFonts w:ascii="Tahoma" w:hAnsi="Tahoma" w:cs="Tahoma"/>
          <w:i w:val="0"/>
          <w:sz w:val="22"/>
          <w:szCs w:val="22"/>
          <w:lang w:val="en-GB"/>
        </w:rPr>
        <w:t xml:space="preserve"> Market and Precious Metals Market and the Additional Requirements Set for Admission </w:t>
      </w:r>
      <w:r w:rsidR="006420D0" w:rsidRPr="00AC09A9">
        <w:rPr>
          <w:rFonts w:ascii="Tahoma" w:hAnsi="Tahoma" w:cs="Tahoma"/>
          <w:i w:val="0"/>
          <w:sz w:val="22"/>
          <w:szCs w:val="22"/>
          <w:lang w:val="en-GB"/>
        </w:rPr>
        <w:t>T</w:t>
      </w:r>
      <w:r w:rsidR="008F68E0" w:rsidRPr="00AC09A9">
        <w:rPr>
          <w:rFonts w:ascii="Tahoma" w:hAnsi="Tahoma" w:cs="Tahoma"/>
          <w:i w:val="0"/>
          <w:sz w:val="22"/>
          <w:szCs w:val="22"/>
          <w:lang w:val="en-GB"/>
        </w:rPr>
        <w:t>hereof to Trading</w:t>
      </w:r>
      <w:bookmarkEnd w:id="30"/>
    </w:p>
    <w:bookmarkEnd w:id="31"/>
    <w:bookmarkEnd w:id="32"/>
    <w:bookmarkEnd w:id="33"/>
    <w:p w14:paraId="6D49122D" w14:textId="726B306E" w:rsidR="005D3BC6" w:rsidRPr="00AC09A9" w:rsidRDefault="005D3BC6" w:rsidP="005D3BC6">
      <w:pPr>
        <w:numPr>
          <w:ilvl w:val="0"/>
          <w:numId w:val="65"/>
        </w:numPr>
        <w:overflowPunct/>
        <w:autoSpaceDE/>
        <w:autoSpaceDN/>
        <w:adjustRightInd/>
        <w:spacing w:after="120"/>
        <w:ind w:hanging="720"/>
        <w:jc w:val="both"/>
        <w:textAlignment w:val="auto"/>
        <w:rPr>
          <w:rFonts w:ascii="Tahoma" w:hAnsi="Tahoma"/>
          <w:sz w:val="22"/>
          <w:szCs w:val="24"/>
          <w:lang w:val="en-GB"/>
        </w:rPr>
      </w:pPr>
      <w:r w:rsidRPr="00AC09A9">
        <w:rPr>
          <w:rFonts w:ascii="Tahoma" w:hAnsi="Tahoma"/>
          <w:sz w:val="22"/>
          <w:szCs w:val="24"/>
          <w:lang w:val="en-GB"/>
        </w:rPr>
        <w:t xml:space="preserve">Admission to trading on the </w:t>
      </w:r>
      <w:r w:rsidR="00D2713D" w:rsidRPr="00AC09A9">
        <w:rPr>
          <w:rFonts w:ascii="Tahoma" w:hAnsi="Tahoma"/>
          <w:sz w:val="22"/>
          <w:szCs w:val="24"/>
          <w:lang w:val="en-GB"/>
        </w:rPr>
        <w:t>FX</w:t>
      </w:r>
      <w:r w:rsidRPr="00AC09A9">
        <w:rPr>
          <w:rFonts w:ascii="Tahoma" w:hAnsi="Tahoma"/>
          <w:sz w:val="22"/>
          <w:szCs w:val="24"/>
          <w:lang w:val="en-GB"/>
        </w:rPr>
        <w:t xml:space="preserve"> </w:t>
      </w:r>
      <w:r w:rsidR="006B447A" w:rsidRPr="00AC09A9">
        <w:rPr>
          <w:rFonts w:ascii="Tahoma" w:hAnsi="Tahoma"/>
          <w:sz w:val="22"/>
          <w:szCs w:val="24"/>
          <w:lang w:val="en-GB"/>
        </w:rPr>
        <w:t>M</w:t>
      </w:r>
      <w:r w:rsidRPr="00AC09A9">
        <w:rPr>
          <w:rFonts w:ascii="Tahoma" w:hAnsi="Tahoma"/>
          <w:sz w:val="22"/>
          <w:szCs w:val="24"/>
          <w:lang w:val="en-GB"/>
        </w:rPr>
        <w:t xml:space="preserve">arket and </w:t>
      </w:r>
      <w:r w:rsidR="006B447A" w:rsidRPr="00AC09A9">
        <w:rPr>
          <w:rFonts w:ascii="Tahoma" w:hAnsi="Tahoma"/>
          <w:sz w:val="22"/>
          <w:szCs w:val="24"/>
          <w:lang w:val="en-GB"/>
        </w:rPr>
        <w:t>P</w:t>
      </w:r>
      <w:r w:rsidRPr="00AC09A9">
        <w:rPr>
          <w:rFonts w:ascii="Tahoma" w:hAnsi="Tahoma"/>
          <w:sz w:val="22"/>
          <w:szCs w:val="24"/>
          <w:lang w:val="en-GB"/>
        </w:rPr>
        <w:t xml:space="preserve">recious </w:t>
      </w:r>
      <w:r w:rsidR="006B447A" w:rsidRPr="00AC09A9">
        <w:rPr>
          <w:rFonts w:ascii="Tahoma" w:hAnsi="Tahoma"/>
          <w:sz w:val="22"/>
          <w:szCs w:val="24"/>
          <w:lang w:val="en-GB"/>
        </w:rPr>
        <w:t>M</w:t>
      </w:r>
      <w:r w:rsidRPr="00AC09A9">
        <w:rPr>
          <w:rFonts w:ascii="Tahoma" w:hAnsi="Tahoma"/>
          <w:sz w:val="22"/>
          <w:szCs w:val="24"/>
          <w:lang w:val="en-GB"/>
        </w:rPr>
        <w:t xml:space="preserve">etals </w:t>
      </w:r>
      <w:r w:rsidR="006B447A" w:rsidRPr="00AC09A9">
        <w:rPr>
          <w:rFonts w:ascii="Tahoma" w:hAnsi="Tahoma"/>
          <w:sz w:val="22"/>
          <w:szCs w:val="24"/>
          <w:lang w:val="en-GB"/>
        </w:rPr>
        <w:t>M</w:t>
      </w:r>
      <w:r w:rsidRPr="00AC09A9">
        <w:rPr>
          <w:rFonts w:ascii="Tahoma" w:hAnsi="Tahoma"/>
          <w:sz w:val="22"/>
          <w:szCs w:val="24"/>
          <w:lang w:val="en-GB"/>
        </w:rPr>
        <w:t xml:space="preserve">arket may be </w:t>
      </w:r>
      <w:r w:rsidR="00D80943" w:rsidRPr="00AC09A9">
        <w:rPr>
          <w:rFonts w:ascii="Tahoma" w:hAnsi="Tahoma"/>
          <w:sz w:val="22"/>
          <w:szCs w:val="24"/>
          <w:lang w:val="en-GB"/>
        </w:rPr>
        <w:t>granted</w:t>
      </w:r>
      <w:r w:rsidRPr="00AC09A9">
        <w:rPr>
          <w:rFonts w:ascii="Tahoma" w:hAnsi="Tahoma"/>
          <w:sz w:val="22"/>
          <w:szCs w:val="24"/>
          <w:lang w:val="en-GB"/>
        </w:rPr>
        <w:t xml:space="preserve"> to:</w:t>
      </w:r>
    </w:p>
    <w:p w14:paraId="274B343F" w14:textId="7D35381C" w:rsidR="005D3BC6" w:rsidRPr="00AC09A9" w:rsidRDefault="005D3BC6" w:rsidP="005D3BC6">
      <w:pPr>
        <w:numPr>
          <w:ilvl w:val="1"/>
          <w:numId w:val="65"/>
        </w:numPr>
        <w:tabs>
          <w:tab w:val="left" w:pos="1276"/>
        </w:tabs>
        <w:spacing w:after="120"/>
        <w:ind w:left="1276" w:hanging="566"/>
        <w:jc w:val="both"/>
        <w:rPr>
          <w:rFonts w:ascii="Tahoma" w:hAnsi="Tahoma"/>
          <w:sz w:val="22"/>
          <w:szCs w:val="24"/>
          <w:lang w:val="en-GB"/>
        </w:rPr>
      </w:pPr>
      <w:r w:rsidRPr="00AC09A9">
        <w:rPr>
          <w:rFonts w:ascii="Tahoma" w:hAnsi="Tahoma"/>
          <w:b/>
          <w:sz w:val="22"/>
          <w:szCs w:val="24"/>
          <w:lang w:val="en-GB"/>
        </w:rPr>
        <w:t xml:space="preserve">resident credit organisations of the Russian Federation </w:t>
      </w:r>
      <w:r w:rsidR="006420D0" w:rsidRPr="00AC09A9">
        <w:rPr>
          <w:rFonts w:ascii="Tahoma" w:hAnsi="Tahoma"/>
          <w:sz w:val="22"/>
          <w:szCs w:val="24"/>
          <w:lang w:val="en-GB"/>
        </w:rPr>
        <w:t>licence</w:t>
      </w:r>
      <w:r w:rsidRPr="00AC09A9">
        <w:rPr>
          <w:rFonts w:ascii="Tahoma" w:hAnsi="Tahoma"/>
          <w:sz w:val="22"/>
          <w:szCs w:val="24"/>
          <w:lang w:val="en-GB"/>
        </w:rPr>
        <w:t xml:space="preserve">d by the Bank of Russia for performance of banking transactions in Russian </w:t>
      </w:r>
      <w:r w:rsidR="00682602" w:rsidRPr="00AC09A9">
        <w:rPr>
          <w:rFonts w:ascii="Tahoma" w:hAnsi="Tahoma"/>
          <w:sz w:val="22"/>
          <w:szCs w:val="24"/>
          <w:lang w:val="en-GB"/>
        </w:rPr>
        <w:t>roubles</w:t>
      </w:r>
      <w:r w:rsidRPr="00AC09A9">
        <w:rPr>
          <w:rFonts w:ascii="Tahoma" w:hAnsi="Tahoma"/>
          <w:sz w:val="22"/>
          <w:szCs w:val="24"/>
          <w:lang w:val="en-GB"/>
        </w:rPr>
        <w:t xml:space="preserve"> and foreign currency </w:t>
      </w:r>
      <w:r w:rsidR="009E6938" w:rsidRPr="00AC09A9">
        <w:rPr>
          <w:rFonts w:ascii="Tahoma" w:hAnsi="Tahoma"/>
          <w:sz w:val="22"/>
          <w:szCs w:val="24"/>
          <w:lang w:val="en-GB"/>
        </w:rPr>
        <w:t>(hereinafter, credit organisations)</w:t>
      </w:r>
      <w:r w:rsidRPr="00AC09A9">
        <w:rPr>
          <w:rFonts w:ascii="Tahoma" w:hAnsi="Tahoma"/>
          <w:sz w:val="22"/>
          <w:szCs w:val="24"/>
          <w:lang w:val="en-GB"/>
        </w:rPr>
        <w:t>;</w:t>
      </w:r>
    </w:p>
    <w:p w14:paraId="0B201DF2" w14:textId="684E06C5" w:rsidR="005D3BC6" w:rsidRPr="00AC09A9" w:rsidRDefault="005D3BC6" w:rsidP="005D3BC6">
      <w:pPr>
        <w:numPr>
          <w:ilvl w:val="1"/>
          <w:numId w:val="65"/>
        </w:numPr>
        <w:tabs>
          <w:tab w:val="left" w:pos="1276"/>
        </w:tabs>
        <w:spacing w:after="120"/>
        <w:ind w:left="1276" w:hanging="566"/>
        <w:jc w:val="both"/>
        <w:rPr>
          <w:rFonts w:ascii="Tahoma" w:hAnsi="Tahoma"/>
          <w:sz w:val="22"/>
          <w:szCs w:val="24"/>
          <w:lang w:val="en-GB"/>
        </w:rPr>
      </w:pPr>
      <w:r w:rsidRPr="00AC09A9">
        <w:rPr>
          <w:rFonts w:ascii="Tahoma" w:hAnsi="Tahoma"/>
          <w:b/>
          <w:sz w:val="22"/>
          <w:szCs w:val="24"/>
          <w:lang w:val="en-GB"/>
        </w:rPr>
        <w:t xml:space="preserve">resident non-credit organisations of the Russian Federation </w:t>
      </w:r>
      <w:r w:rsidRPr="00AC09A9">
        <w:rPr>
          <w:rFonts w:ascii="Tahoma" w:hAnsi="Tahoma"/>
          <w:sz w:val="22"/>
          <w:szCs w:val="24"/>
          <w:lang w:val="en-GB"/>
        </w:rPr>
        <w:t>(hereinafter,</w:t>
      </w:r>
      <w:bookmarkStart w:id="34" w:name="_Hlk11422190"/>
      <w:r w:rsidRPr="00AC09A9">
        <w:rPr>
          <w:rFonts w:ascii="Tahoma" w:hAnsi="Tahoma"/>
          <w:sz w:val="22"/>
          <w:szCs w:val="24"/>
          <w:lang w:val="en-GB"/>
        </w:rPr>
        <w:t xml:space="preserve"> non-credit</w:t>
      </w:r>
      <w:r w:rsidR="00F63DBE" w:rsidRPr="00AC09A9">
        <w:rPr>
          <w:rFonts w:ascii="Tahoma" w:hAnsi="Tahoma"/>
          <w:sz w:val="22"/>
          <w:szCs w:val="24"/>
          <w:lang w:val="en-GB"/>
        </w:rPr>
        <w:t xml:space="preserve"> financial</w:t>
      </w:r>
      <w:r w:rsidRPr="00AC09A9">
        <w:rPr>
          <w:rFonts w:ascii="Tahoma" w:hAnsi="Tahoma"/>
          <w:sz w:val="22"/>
          <w:szCs w:val="24"/>
          <w:lang w:val="en-GB"/>
        </w:rPr>
        <w:t xml:space="preserve"> organisations</w:t>
      </w:r>
      <w:bookmarkEnd w:id="34"/>
      <w:r w:rsidRPr="00AC09A9">
        <w:rPr>
          <w:rFonts w:ascii="Tahoma" w:hAnsi="Tahoma"/>
          <w:sz w:val="22"/>
          <w:szCs w:val="24"/>
          <w:lang w:val="en-GB"/>
        </w:rPr>
        <w:t>):</w:t>
      </w:r>
    </w:p>
    <w:p w14:paraId="6A298435" w14:textId="31052512" w:rsidR="007D08CB" w:rsidRPr="00AC09A9" w:rsidRDefault="007D08CB" w:rsidP="00DD49E5">
      <w:pPr>
        <w:numPr>
          <w:ilvl w:val="2"/>
          <w:numId w:val="65"/>
        </w:numPr>
        <w:tabs>
          <w:tab w:val="left" w:pos="1276"/>
        </w:tabs>
        <w:spacing w:after="120"/>
        <w:ind w:left="2552"/>
        <w:jc w:val="both"/>
        <w:rPr>
          <w:rFonts w:ascii="Tahoma" w:hAnsi="Tahoma"/>
          <w:sz w:val="22"/>
          <w:szCs w:val="24"/>
          <w:lang w:val="en-GB"/>
        </w:rPr>
      </w:pPr>
      <w:r w:rsidRPr="00AC09A9">
        <w:rPr>
          <w:rFonts w:ascii="Tahoma" w:hAnsi="Tahoma"/>
          <w:sz w:val="22"/>
          <w:szCs w:val="24"/>
          <w:lang w:val="en-GB"/>
        </w:rPr>
        <w:t>hav</w:t>
      </w:r>
      <w:r w:rsidR="00F63DBE" w:rsidRPr="00AC09A9">
        <w:rPr>
          <w:rFonts w:ascii="Tahoma" w:hAnsi="Tahoma"/>
          <w:sz w:val="22"/>
          <w:szCs w:val="24"/>
          <w:lang w:val="en-GB"/>
        </w:rPr>
        <w:t>ing</w:t>
      </w:r>
      <w:r w:rsidRPr="00AC09A9">
        <w:rPr>
          <w:rFonts w:ascii="Tahoma" w:hAnsi="Tahoma"/>
          <w:sz w:val="22"/>
          <w:szCs w:val="24"/>
          <w:lang w:val="en-GB"/>
        </w:rPr>
        <w:t xml:space="preserve"> one of the following </w:t>
      </w:r>
      <w:r w:rsidR="006420D0" w:rsidRPr="00AC09A9">
        <w:rPr>
          <w:rFonts w:ascii="Tahoma" w:hAnsi="Tahoma"/>
          <w:sz w:val="22"/>
          <w:szCs w:val="24"/>
          <w:lang w:val="en-GB"/>
        </w:rPr>
        <w:t>licence</w:t>
      </w:r>
      <w:r w:rsidRPr="00AC09A9">
        <w:rPr>
          <w:rFonts w:ascii="Tahoma" w:hAnsi="Tahoma"/>
          <w:sz w:val="22"/>
          <w:szCs w:val="24"/>
          <w:lang w:val="en-GB"/>
        </w:rPr>
        <w:t>s:</w:t>
      </w:r>
    </w:p>
    <w:p w14:paraId="55C1E767" w14:textId="1EEA711E" w:rsidR="007D08CB" w:rsidRPr="00AC09A9" w:rsidRDefault="00AB7183" w:rsidP="00DD49E5">
      <w:pPr>
        <w:pStyle w:val="afd"/>
        <w:numPr>
          <w:ilvl w:val="0"/>
          <w:numId w:val="178"/>
        </w:numPr>
        <w:tabs>
          <w:tab w:val="left" w:pos="1276"/>
        </w:tabs>
        <w:spacing w:after="120"/>
        <w:ind w:left="2977" w:hanging="425"/>
        <w:jc w:val="both"/>
        <w:rPr>
          <w:rFonts w:ascii="Tahoma" w:hAnsi="Tahoma"/>
          <w:sz w:val="22"/>
          <w:szCs w:val="24"/>
          <w:lang w:val="en-GB"/>
        </w:rPr>
      </w:pPr>
      <w:r w:rsidRPr="00AC09A9">
        <w:rPr>
          <w:rFonts w:ascii="Tahoma" w:hAnsi="Tahoma"/>
          <w:sz w:val="22"/>
          <w:szCs w:val="24"/>
          <w:lang w:val="en-GB"/>
        </w:rPr>
        <w:t xml:space="preserve">a licence </w:t>
      </w:r>
      <w:r w:rsidR="007D08CB" w:rsidRPr="00AC09A9">
        <w:rPr>
          <w:rFonts w:ascii="Tahoma" w:hAnsi="Tahoma"/>
          <w:sz w:val="22"/>
          <w:szCs w:val="24"/>
          <w:lang w:val="en-GB"/>
        </w:rPr>
        <w:t xml:space="preserve">of a </w:t>
      </w:r>
      <w:r w:rsidR="00A90ECB" w:rsidRPr="00AC09A9">
        <w:rPr>
          <w:rFonts w:ascii="Tahoma" w:hAnsi="Tahoma"/>
          <w:sz w:val="22"/>
          <w:szCs w:val="24"/>
          <w:lang w:val="en-GB"/>
        </w:rPr>
        <w:t>p</w:t>
      </w:r>
      <w:r w:rsidR="005D3BC6" w:rsidRPr="00AC09A9">
        <w:rPr>
          <w:rFonts w:ascii="Tahoma" w:hAnsi="Tahoma"/>
          <w:sz w:val="22"/>
          <w:szCs w:val="24"/>
          <w:lang w:val="en-GB"/>
        </w:rPr>
        <w:t xml:space="preserve">rofessional </w:t>
      </w:r>
      <w:r w:rsidR="00F7413E" w:rsidRPr="00AC09A9">
        <w:rPr>
          <w:rFonts w:ascii="Tahoma" w:hAnsi="Tahoma"/>
          <w:sz w:val="22"/>
          <w:szCs w:val="24"/>
          <w:lang w:val="en-GB"/>
        </w:rPr>
        <w:t xml:space="preserve">securities market </w:t>
      </w:r>
      <w:r w:rsidR="00A90ECB" w:rsidRPr="00AC09A9">
        <w:rPr>
          <w:rFonts w:ascii="Tahoma" w:hAnsi="Tahoma"/>
          <w:sz w:val="22"/>
          <w:szCs w:val="24"/>
          <w:lang w:val="en-GB"/>
        </w:rPr>
        <w:t>p</w:t>
      </w:r>
      <w:r w:rsidR="005D3BC6" w:rsidRPr="00AC09A9">
        <w:rPr>
          <w:rFonts w:ascii="Tahoma" w:hAnsi="Tahoma"/>
          <w:sz w:val="22"/>
          <w:szCs w:val="24"/>
          <w:lang w:val="en-GB"/>
        </w:rPr>
        <w:t xml:space="preserve">articipant </w:t>
      </w:r>
      <w:r w:rsidR="00F63DBE" w:rsidRPr="00AC09A9">
        <w:rPr>
          <w:rFonts w:ascii="Tahoma" w:hAnsi="Tahoma"/>
          <w:sz w:val="22"/>
          <w:szCs w:val="24"/>
          <w:lang w:val="en-GB"/>
        </w:rPr>
        <w:t xml:space="preserve">having a </w:t>
      </w:r>
      <w:r w:rsidR="006420D0" w:rsidRPr="00AC09A9">
        <w:rPr>
          <w:rFonts w:ascii="Tahoma" w:hAnsi="Tahoma"/>
          <w:sz w:val="22"/>
          <w:szCs w:val="24"/>
          <w:lang w:val="en-GB"/>
        </w:rPr>
        <w:t>licence</w:t>
      </w:r>
      <w:r w:rsidR="00F63DBE" w:rsidRPr="00AC09A9">
        <w:rPr>
          <w:rFonts w:ascii="Tahoma" w:hAnsi="Tahoma"/>
          <w:sz w:val="22"/>
          <w:szCs w:val="24"/>
          <w:lang w:val="en-GB"/>
        </w:rPr>
        <w:t xml:space="preserve"> for </w:t>
      </w:r>
      <w:r w:rsidR="009751D2" w:rsidRPr="00AC09A9">
        <w:rPr>
          <w:rFonts w:ascii="Tahoma" w:hAnsi="Tahoma"/>
          <w:sz w:val="22"/>
          <w:szCs w:val="24"/>
          <w:lang w:val="en-GB"/>
        </w:rPr>
        <w:t xml:space="preserve">broker and/or dealer and/or securities management </w:t>
      </w:r>
      <w:r w:rsidR="002071FB" w:rsidRPr="00AC09A9">
        <w:rPr>
          <w:rFonts w:ascii="Tahoma" w:hAnsi="Tahoma"/>
          <w:sz w:val="22"/>
          <w:szCs w:val="24"/>
          <w:lang w:val="en-GB"/>
        </w:rPr>
        <w:t xml:space="preserve">activities </w:t>
      </w:r>
      <w:r w:rsidR="009751D2" w:rsidRPr="00AC09A9">
        <w:rPr>
          <w:rFonts w:ascii="Tahoma" w:hAnsi="Tahoma"/>
          <w:sz w:val="22"/>
          <w:szCs w:val="24"/>
          <w:lang w:val="en-GB"/>
        </w:rPr>
        <w:t xml:space="preserve">and/or having a </w:t>
      </w:r>
      <w:r w:rsidR="006420D0" w:rsidRPr="00AC09A9">
        <w:rPr>
          <w:rFonts w:ascii="Tahoma" w:hAnsi="Tahoma"/>
          <w:sz w:val="22"/>
          <w:szCs w:val="24"/>
          <w:lang w:val="en-GB"/>
        </w:rPr>
        <w:t>licence</w:t>
      </w:r>
      <w:r w:rsidR="009751D2" w:rsidRPr="00AC09A9">
        <w:rPr>
          <w:rFonts w:ascii="Tahoma" w:hAnsi="Tahoma"/>
          <w:sz w:val="22"/>
          <w:szCs w:val="24"/>
          <w:lang w:val="en-GB"/>
        </w:rPr>
        <w:t xml:space="preserve"> for broker</w:t>
      </w:r>
      <w:r w:rsidR="002071FB" w:rsidRPr="00AC09A9">
        <w:rPr>
          <w:rFonts w:ascii="Tahoma" w:hAnsi="Tahoma"/>
          <w:sz w:val="22"/>
          <w:szCs w:val="24"/>
          <w:lang w:val="en-GB"/>
        </w:rPr>
        <w:t xml:space="preserve"> activit</w:t>
      </w:r>
      <w:r w:rsidR="008679A7" w:rsidRPr="00AC09A9">
        <w:rPr>
          <w:rFonts w:ascii="Tahoma" w:hAnsi="Tahoma"/>
          <w:sz w:val="22"/>
          <w:szCs w:val="24"/>
          <w:lang w:val="en-GB"/>
        </w:rPr>
        <w:t>ies</w:t>
      </w:r>
      <w:r w:rsidR="009751D2" w:rsidRPr="00AC09A9">
        <w:rPr>
          <w:rFonts w:ascii="Tahoma" w:hAnsi="Tahoma"/>
          <w:sz w:val="22"/>
          <w:szCs w:val="24"/>
          <w:lang w:val="en-GB"/>
        </w:rPr>
        <w:t xml:space="preserve"> </w:t>
      </w:r>
      <w:r w:rsidR="002071FB" w:rsidRPr="00AC09A9">
        <w:rPr>
          <w:rFonts w:ascii="Tahoma" w:hAnsi="Tahoma"/>
          <w:sz w:val="22"/>
          <w:szCs w:val="24"/>
          <w:lang w:val="en-GB"/>
        </w:rPr>
        <w:t>in executing trades in commodity</w:t>
      </w:r>
      <w:r w:rsidR="00AA3DA6" w:rsidRPr="00AC09A9">
        <w:rPr>
          <w:rFonts w:ascii="Tahoma" w:hAnsi="Tahoma"/>
          <w:sz w:val="22"/>
          <w:szCs w:val="24"/>
          <w:lang w:val="en-GB"/>
        </w:rPr>
        <w:t xml:space="preserve"> derivatives</w:t>
      </w:r>
      <w:r w:rsidR="002071FB" w:rsidRPr="00AC09A9">
        <w:rPr>
          <w:rFonts w:ascii="Tahoma" w:hAnsi="Tahoma"/>
          <w:sz w:val="22"/>
          <w:szCs w:val="24"/>
          <w:lang w:val="en-GB"/>
        </w:rPr>
        <w:t xml:space="preserve"> </w:t>
      </w:r>
      <w:r w:rsidR="009751D2" w:rsidRPr="00AC09A9">
        <w:rPr>
          <w:rFonts w:ascii="Tahoma" w:hAnsi="Tahoma"/>
          <w:sz w:val="22"/>
          <w:szCs w:val="24"/>
          <w:lang w:val="en-GB"/>
        </w:rPr>
        <w:t>issued in accordance with the laws of the Russian Federation;</w:t>
      </w:r>
    </w:p>
    <w:p w14:paraId="0AD747D1" w14:textId="387FD375" w:rsidR="007D08CB" w:rsidRPr="00AC09A9" w:rsidRDefault="007D08CB" w:rsidP="00DD49E5">
      <w:pPr>
        <w:pStyle w:val="afd"/>
        <w:numPr>
          <w:ilvl w:val="0"/>
          <w:numId w:val="178"/>
        </w:numPr>
        <w:tabs>
          <w:tab w:val="left" w:pos="1276"/>
        </w:tabs>
        <w:spacing w:after="120"/>
        <w:ind w:left="2977" w:hanging="425"/>
        <w:jc w:val="both"/>
        <w:rPr>
          <w:rFonts w:ascii="Tahoma" w:hAnsi="Tahoma"/>
          <w:sz w:val="22"/>
          <w:szCs w:val="24"/>
          <w:lang w:val="en-GB"/>
        </w:rPr>
      </w:pPr>
      <w:r w:rsidRPr="00AC09A9">
        <w:rPr>
          <w:rFonts w:ascii="Tahoma" w:hAnsi="Tahoma"/>
          <w:sz w:val="22"/>
          <w:szCs w:val="24"/>
          <w:lang w:val="en-GB"/>
        </w:rPr>
        <w:t xml:space="preserve">insurance </w:t>
      </w:r>
      <w:r w:rsidR="009751D2" w:rsidRPr="00AC09A9">
        <w:rPr>
          <w:rFonts w:ascii="Tahoma" w:hAnsi="Tahoma"/>
          <w:sz w:val="22"/>
          <w:szCs w:val="24"/>
          <w:lang w:val="en-GB"/>
        </w:rPr>
        <w:t>activit</w:t>
      </w:r>
      <w:r w:rsidR="003C171E" w:rsidRPr="00AC09A9">
        <w:rPr>
          <w:rFonts w:ascii="Tahoma" w:hAnsi="Tahoma"/>
          <w:sz w:val="22"/>
          <w:szCs w:val="24"/>
          <w:lang w:val="en-GB"/>
        </w:rPr>
        <w:t>ies</w:t>
      </w:r>
      <w:r w:rsidR="00AB7183" w:rsidRPr="00AC09A9">
        <w:rPr>
          <w:rFonts w:ascii="Tahoma" w:hAnsi="Tahoma"/>
          <w:sz w:val="22"/>
          <w:szCs w:val="24"/>
          <w:lang w:val="en-GB"/>
        </w:rPr>
        <w:t xml:space="preserve"> licence</w:t>
      </w:r>
      <w:r w:rsidR="00280E59" w:rsidRPr="00AC09A9">
        <w:rPr>
          <w:rFonts w:ascii="Tahoma" w:hAnsi="Tahoma"/>
          <w:sz w:val="22"/>
          <w:szCs w:val="24"/>
          <w:lang w:val="en-GB"/>
        </w:rPr>
        <w:t>;</w:t>
      </w:r>
    </w:p>
    <w:p w14:paraId="61CD2338" w14:textId="77777777" w:rsidR="00AB7183" w:rsidRPr="00AC09A9" w:rsidRDefault="00AB7183" w:rsidP="00DD49E5">
      <w:pPr>
        <w:pStyle w:val="afd"/>
        <w:numPr>
          <w:ilvl w:val="0"/>
          <w:numId w:val="178"/>
        </w:numPr>
        <w:tabs>
          <w:tab w:val="left" w:pos="1276"/>
        </w:tabs>
        <w:spacing w:after="120"/>
        <w:ind w:left="2977" w:hanging="425"/>
        <w:jc w:val="both"/>
        <w:rPr>
          <w:rFonts w:ascii="Tahoma" w:hAnsi="Tahoma"/>
          <w:sz w:val="22"/>
          <w:szCs w:val="24"/>
          <w:lang w:val="en-GB"/>
        </w:rPr>
      </w:pPr>
      <w:r w:rsidRPr="00AC09A9">
        <w:rPr>
          <w:rFonts w:ascii="Tahoma" w:hAnsi="Tahoma"/>
          <w:sz w:val="22"/>
          <w:szCs w:val="24"/>
          <w:lang w:val="en-GB"/>
        </w:rPr>
        <w:t xml:space="preserve">a licence of </w:t>
      </w:r>
      <w:r w:rsidR="008E6FA5" w:rsidRPr="00AC09A9">
        <w:rPr>
          <w:rFonts w:ascii="Tahoma" w:hAnsi="Tahoma"/>
          <w:sz w:val="22"/>
          <w:szCs w:val="24"/>
          <w:lang w:val="en-GB"/>
        </w:rPr>
        <w:t>investment fund, mutual investment fund, non-governmental pension fund asset management</w:t>
      </w:r>
      <w:r w:rsidRPr="00AC09A9">
        <w:rPr>
          <w:rFonts w:ascii="Tahoma" w:hAnsi="Tahoma"/>
          <w:sz w:val="22"/>
          <w:szCs w:val="24"/>
          <w:lang w:val="en-GB"/>
        </w:rPr>
        <w:t>;</w:t>
      </w:r>
    </w:p>
    <w:p w14:paraId="393E0398" w14:textId="40A71365" w:rsidR="008E6FA5" w:rsidRPr="00AC09A9" w:rsidRDefault="00AB7183" w:rsidP="00DD49E5">
      <w:pPr>
        <w:pStyle w:val="afd"/>
        <w:numPr>
          <w:ilvl w:val="0"/>
          <w:numId w:val="178"/>
        </w:numPr>
        <w:tabs>
          <w:tab w:val="left" w:pos="1276"/>
        </w:tabs>
        <w:spacing w:after="120"/>
        <w:ind w:left="2977" w:hanging="425"/>
        <w:jc w:val="both"/>
        <w:rPr>
          <w:rFonts w:ascii="Tahoma" w:hAnsi="Tahoma"/>
          <w:sz w:val="22"/>
          <w:szCs w:val="24"/>
          <w:lang w:val="en-GB"/>
        </w:rPr>
      </w:pPr>
      <w:r w:rsidRPr="00AC09A9">
        <w:rPr>
          <w:rFonts w:ascii="Tahoma" w:hAnsi="Tahoma"/>
          <w:sz w:val="22"/>
          <w:szCs w:val="24"/>
          <w:lang w:val="en-GB"/>
        </w:rPr>
        <w:t xml:space="preserve">a licence for pension </w:t>
      </w:r>
      <w:r w:rsidR="00DD362A" w:rsidRPr="00AC09A9">
        <w:rPr>
          <w:rFonts w:ascii="Tahoma" w:hAnsi="Tahoma"/>
          <w:sz w:val="22"/>
          <w:szCs w:val="24"/>
          <w:lang w:val="en-GB"/>
        </w:rPr>
        <w:t>funding</w:t>
      </w:r>
      <w:r w:rsidRPr="00AC09A9">
        <w:rPr>
          <w:rFonts w:ascii="Tahoma" w:hAnsi="Tahoma"/>
          <w:sz w:val="22"/>
          <w:szCs w:val="24"/>
          <w:lang w:val="en-GB"/>
        </w:rPr>
        <w:t xml:space="preserve"> and pension insurance activities (hereinafter, non-governmental pension funds)</w:t>
      </w:r>
      <w:r w:rsidR="008E6FA5" w:rsidRPr="00AC09A9">
        <w:rPr>
          <w:rFonts w:ascii="Tahoma" w:hAnsi="Tahoma"/>
          <w:sz w:val="22"/>
          <w:szCs w:val="24"/>
          <w:lang w:val="en-GB"/>
        </w:rPr>
        <w:t>.</w:t>
      </w:r>
    </w:p>
    <w:p w14:paraId="6F694428" w14:textId="0A3F812E" w:rsidR="004A03AC" w:rsidRPr="00AC09A9" w:rsidRDefault="00904238" w:rsidP="00DD49E5">
      <w:pPr>
        <w:numPr>
          <w:ilvl w:val="2"/>
          <w:numId w:val="65"/>
        </w:numPr>
        <w:tabs>
          <w:tab w:val="left" w:pos="1276"/>
        </w:tabs>
        <w:spacing w:after="120"/>
        <w:ind w:left="2552"/>
        <w:jc w:val="both"/>
        <w:rPr>
          <w:rFonts w:ascii="Tahoma" w:hAnsi="Tahoma"/>
          <w:sz w:val="22"/>
          <w:szCs w:val="24"/>
          <w:lang w:val="en-GB"/>
        </w:rPr>
      </w:pPr>
      <w:r w:rsidRPr="00AC09A9">
        <w:rPr>
          <w:rFonts w:ascii="Tahoma" w:hAnsi="Tahoma"/>
          <w:sz w:val="22"/>
          <w:szCs w:val="24"/>
          <w:lang w:val="en-GB"/>
        </w:rPr>
        <w:t>included in the state register of microfinance organisations (hereinafter, microfinance organisations);</w:t>
      </w:r>
    </w:p>
    <w:p w14:paraId="346895F6" w14:textId="79848185" w:rsidR="005D3BC6" w:rsidRPr="00AC09A9" w:rsidRDefault="00C5089C" w:rsidP="00DD49E5">
      <w:pPr>
        <w:pStyle w:val="afd"/>
        <w:numPr>
          <w:ilvl w:val="1"/>
          <w:numId w:val="65"/>
        </w:numPr>
        <w:tabs>
          <w:tab w:val="left" w:pos="1276"/>
        </w:tabs>
        <w:spacing w:after="120"/>
        <w:ind w:left="1276" w:hanging="567"/>
        <w:jc w:val="both"/>
        <w:rPr>
          <w:rFonts w:ascii="Tahoma" w:hAnsi="Tahoma"/>
          <w:sz w:val="22"/>
          <w:szCs w:val="24"/>
          <w:lang w:val="en-GB"/>
        </w:rPr>
      </w:pPr>
      <w:r w:rsidRPr="00AC09A9">
        <w:rPr>
          <w:rFonts w:ascii="Tahoma" w:hAnsi="Tahoma"/>
          <w:b/>
          <w:sz w:val="22"/>
          <w:szCs w:val="24"/>
          <w:lang w:val="en-GB"/>
        </w:rPr>
        <w:t xml:space="preserve">resident </w:t>
      </w:r>
      <w:r w:rsidR="005D3BC6" w:rsidRPr="00AC09A9">
        <w:rPr>
          <w:rFonts w:ascii="Tahoma" w:hAnsi="Tahoma"/>
          <w:b/>
          <w:sz w:val="22"/>
          <w:szCs w:val="24"/>
          <w:lang w:val="en-GB"/>
        </w:rPr>
        <w:t>non-credit organisations</w:t>
      </w:r>
      <w:r w:rsidRPr="00AC09A9">
        <w:rPr>
          <w:rFonts w:ascii="Tahoma" w:hAnsi="Tahoma"/>
          <w:b/>
          <w:sz w:val="22"/>
          <w:szCs w:val="24"/>
          <w:lang w:val="en-GB"/>
        </w:rPr>
        <w:t xml:space="preserve"> of the Russian Federation</w:t>
      </w:r>
      <w:r w:rsidR="005D3BC6" w:rsidRPr="00AC09A9">
        <w:rPr>
          <w:rFonts w:ascii="Tahoma" w:hAnsi="Tahoma"/>
          <w:sz w:val="22"/>
          <w:szCs w:val="24"/>
          <w:lang w:val="en-GB"/>
        </w:rPr>
        <w:t xml:space="preserve"> </w:t>
      </w:r>
      <w:r w:rsidR="00280E59" w:rsidRPr="00AC09A9">
        <w:rPr>
          <w:rFonts w:ascii="Tahoma" w:hAnsi="Tahoma"/>
          <w:sz w:val="22"/>
          <w:szCs w:val="24"/>
          <w:lang w:val="en-GB"/>
        </w:rPr>
        <w:t>other tha</w:t>
      </w:r>
      <w:r w:rsidRPr="00AC09A9">
        <w:rPr>
          <w:rFonts w:ascii="Tahoma" w:hAnsi="Tahoma"/>
          <w:sz w:val="22"/>
          <w:szCs w:val="24"/>
          <w:lang w:val="en-GB"/>
        </w:rPr>
        <w:t>n</w:t>
      </w:r>
      <w:r w:rsidR="00280E59" w:rsidRPr="00AC09A9">
        <w:rPr>
          <w:rFonts w:ascii="Tahoma" w:hAnsi="Tahoma"/>
          <w:sz w:val="22"/>
          <w:szCs w:val="24"/>
          <w:lang w:val="en-GB"/>
        </w:rPr>
        <w:t xml:space="preserve"> non-credit financial organisations </w:t>
      </w:r>
      <w:r w:rsidR="005D3BC6" w:rsidRPr="00AC09A9">
        <w:rPr>
          <w:rFonts w:ascii="Tahoma" w:hAnsi="Tahoma"/>
          <w:sz w:val="22"/>
          <w:szCs w:val="24"/>
          <w:lang w:val="en-GB"/>
        </w:rPr>
        <w:t>meet</w:t>
      </w:r>
      <w:r w:rsidRPr="00AC09A9">
        <w:rPr>
          <w:rFonts w:ascii="Tahoma" w:hAnsi="Tahoma"/>
          <w:sz w:val="22"/>
          <w:szCs w:val="24"/>
          <w:lang w:val="en-GB"/>
        </w:rPr>
        <w:t>ing</w:t>
      </w:r>
      <w:r w:rsidR="005D3BC6" w:rsidRPr="00AC09A9">
        <w:rPr>
          <w:rFonts w:ascii="Tahoma" w:hAnsi="Tahoma"/>
          <w:sz w:val="22"/>
          <w:szCs w:val="24"/>
          <w:lang w:val="en-GB"/>
        </w:rPr>
        <w:t xml:space="preserve"> the following requirements:</w:t>
      </w:r>
    </w:p>
    <w:p w14:paraId="2B4DD9B5" w14:textId="26ADC010" w:rsidR="005D3BC6" w:rsidRPr="00AC09A9" w:rsidRDefault="00F03275" w:rsidP="007A2630">
      <w:pPr>
        <w:pStyle w:val="afd"/>
        <w:numPr>
          <w:ilvl w:val="2"/>
          <w:numId w:val="65"/>
        </w:numPr>
        <w:tabs>
          <w:tab w:val="left" w:pos="2977"/>
        </w:tabs>
        <w:spacing w:after="120"/>
        <w:jc w:val="both"/>
        <w:rPr>
          <w:rFonts w:ascii="Tahoma" w:hAnsi="Tahoma" w:cs="Tahoma"/>
          <w:sz w:val="22"/>
          <w:szCs w:val="22"/>
          <w:lang w:val="en-GB"/>
        </w:rPr>
      </w:pPr>
      <w:r w:rsidRPr="00AC09A9">
        <w:rPr>
          <w:rFonts w:ascii="Tahoma" w:hAnsi="Tahoma" w:cs="Tahoma"/>
          <w:sz w:val="22"/>
          <w:szCs w:val="22"/>
          <w:lang w:val="en-GB"/>
        </w:rPr>
        <w:t xml:space="preserve">Equity of </w:t>
      </w:r>
      <w:r w:rsidR="005D3BC6" w:rsidRPr="00AC09A9">
        <w:rPr>
          <w:rFonts w:ascii="Tahoma" w:hAnsi="Tahoma" w:cs="Tahoma"/>
          <w:sz w:val="22"/>
          <w:szCs w:val="22"/>
          <w:lang w:val="en-GB"/>
        </w:rPr>
        <w:t xml:space="preserve">at least </w:t>
      </w:r>
      <w:r w:rsidRPr="00AC09A9">
        <w:rPr>
          <w:rFonts w:ascii="Tahoma" w:hAnsi="Tahoma" w:cs="Tahoma"/>
          <w:sz w:val="22"/>
          <w:szCs w:val="22"/>
          <w:lang w:val="en-GB"/>
        </w:rPr>
        <w:t xml:space="preserve">RUB </w:t>
      </w:r>
      <w:r w:rsidR="00212242" w:rsidRPr="00AC09A9">
        <w:rPr>
          <w:rFonts w:ascii="Tahoma" w:hAnsi="Tahoma" w:cs="Tahoma"/>
          <w:sz w:val="22"/>
          <w:szCs w:val="22"/>
          <w:lang w:val="en-GB"/>
        </w:rPr>
        <w:t>500,000,000</w:t>
      </w:r>
      <w:r w:rsidRPr="00AC09A9">
        <w:rPr>
          <w:rFonts w:ascii="Tahoma" w:hAnsi="Tahoma" w:cs="Tahoma"/>
          <w:sz w:val="22"/>
          <w:szCs w:val="22"/>
          <w:lang w:val="en-GB"/>
        </w:rPr>
        <w:t xml:space="preserve"> (</w:t>
      </w:r>
      <w:r w:rsidR="00212242" w:rsidRPr="00AC09A9">
        <w:rPr>
          <w:rFonts w:ascii="Tahoma" w:hAnsi="Tahoma" w:cs="Tahoma"/>
          <w:sz w:val="22"/>
          <w:szCs w:val="22"/>
          <w:lang w:val="en-GB"/>
        </w:rPr>
        <w:t>five hundred million</w:t>
      </w:r>
      <w:r w:rsidR="005D3BC6" w:rsidRPr="00AC09A9">
        <w:rPr>
          <w:rFonts w:ascii="Tahoma" w:hAnsi="Tahoma" w:cs="Tahoma"/>
          <w:sz w:val="22"/>
          <w:szCs w:val="22"/>
          <w:lang w:val="en-GB"/>
        </w:rPr>
        <w:t xml:space="preserve"> </w:t>
      </w:r>
      <w:r w:rsidR="00682602" w:rsidRPr="00AC09A9">
        <w:rPr>
          <w:rFonts w:ascii="Tahoma" w:hAnsi="Tahoma" w:cs="Tahoma"/>
          <w:sz w:val="22"/>
          <w:szCs w:val="22"/>
          <w:lang w:val="en-GB"/>
        </w:rPr>
        <w:t>roubles</w:t>
      </w:r>
      <w:r w:rsidR="005D3BC6" w:rsidRPr="00AC09A9">
        <w:rPr>
          <w:rFonts w:ascii="Tahoma" w:hAnsi="Tahoma" w:cs="Tahoma"/>
          <w:sz w:val="22"/>
          <w:szCs w:val="22"/>
          <w:lang w:val="en-GB"/>
        </w:rPr>
        <w:t>)</w:t>
      </w:r>
      <w:r w:rsidR="006B447A" w:rsidRPr="00AC09A9">
        <w:rPr>
          <w:rFonts w:ascii="Tahoma" w:hAnsi="Tahoma" w:cs="Tahoma"/>
          <w:sz w:val="22"/>
          <w:szCs w:val="22"/>
          <w:lang w:val="en-GB"/>
        </w:rPr>
        <w:t>.</w:t>
      </w:r>
    </w:p>
    <w:p w14:paraId="449DB54D" w14:textId="52D919E6" w:rsidR="005D3BC6" w:rsidRPr="00AC09A9" w:rsidRDefault="005D3BC6" w:rsidP="007A2630">
      <w:pPr>
        <w:pStyle w:val="afd"/>
        <w:numPr>
          <w:ilvl w:val="2"/>
          <w:numId w:val="65"/>
        </w:numPr>
        <w:tabs>
          <w:tab w:val="left" w:pos="2977"/>
        </w:tabs>
        <w:spacing w:after="120"/>
        <w:jc w:val="both"/>
        <w:rPr>
          <w:rFonts w:ascii="Tahoma" w:hAnsi="Tahoma" w:cs="Tahoma"/>
          <w:sz w:val="22"/>
          <w:szCs w:val="22"/>
          <w:lang w:val="en-GB"/>
        </w:rPr>
      </w:pPr>
      <w:r w:rsidRPr="00AC09A9">
        <w:rPr>
          <w:rFonts w:ascii="Tahoma" w:hAnsi="Tahoma" w:cs="Tahoma"/>
          <w:sz w:val="22"/>
          <w:szCs w:val="22"/>
          <w:lang w:val="en-GB"/>
        </w:rPr>
        <w:t xml:space="preserve">The </w:t>
      </w:r>
      <w:r w:rsidR="00F03275" w:rsidRPr="00AC09A9">
        <w:rPr>
          <w:rFonts w:ascii="Tahoma" w:hAnsi="Tahoma" w:cs="Tahoma"/>
          <w:sz w:val="22"/>
          <w:szCs w:val="22"/>
          <w:lang w:val="en-GB"/>
        </w:rPr>
        <w:t>organisation’s</w:t>
      </w:r>
      <w:r w:rsidRPr="00AC09A9">
        <w:rPr>
          <w:rFonts w:ascii="Tahoma" w:hAnsi="Tahoma" w:cs="Tahoma"/>
          <w:sz w:val="22"/>
          <w:szCs w:val="22"/>
          <w:lang w:val="en-GB"/>
        </w:rPr>
        <w:t xml:space="preserve"> activit</w:t>
      </w:r>
      <w:r w:rsidR="00F03275" w:rsidRPr="00AC09A9">
        <w:rPr>
          <w:rFonts w:ascii="Tahoma" w:hAnsi="Tahoma" w:cs="Tahoma"/>
          <w:sz w:val="22"/>
          <w:szCs w:val="22"/>
          <w:lang w:val="en-GB"/>
        </w:rPr>
        <w:t>ies</w:t>
      </w:r>
      <w:r w:rsidRPr="00AC09A9">
        <w:rPr>
          <w:rFonts w:ascii="Tahoma" w:hAnsi="Tahoma" w:cs="Tahoma"/>
          <w:sz w:val="22"/>
          <w:szCs w:val="22"/>
          <w:lang w:val="en-GB"/>
        </w:rPr>
        <w:t xml:space="preserve"> show no reasons for undergoing bankruptcy-prevention procedures in accordance with the Russian Federation insolvency (bankruptcy) laws.  </w:t>
      </w:r>
    </w:p>
    <w:p w14:paraId="714120B0" w14:textId="724A19F0" w:rsidR="00426DE5" w:rsidRPr="00AC09A9" w:rsidRDefault="00426DE5" w:rsidP="007A2630">
      <w:pPr>
        <w:pStyle w:val="afd"/>
        <w:numPr>
          <w:ilvl w:val="2"/>
          <w:numId w:val="65"/>
        </w:numPr>
        <w:tabs>
          <w:tab w:val="left" w:pos="2977"/>
        </w:tabs>
        <w:spacing w:after="120"/>
        <w:jc w:val="both"/>
        <w:rPr>
          <w:rFonts w:ascii="Tahoma" w:hAnsi="Tahoma" w:cs="Tahoma"/>
          <w:sz w:val="22"/>
          <w:szCs w:val="22"/>
          <w:lang w:val="en-GB"/>
        </w:rPr>
      </w:pPr>
      <w:r w:rsidRPr="00AC09A9">
        <w:rPr>
          <w:rFonts w:ascii="Tahoma" w:hAnsi="Tahoma" w:cs="Tahoma"/>
          <w:sz w:val="22"/>
          <w:szCs w:val="22"/>
          <w:lang w:val="en-GB"/>
        </w:rPr>
        <w:t xml:space="preserve">The </w:t>
      </w:r>
      <w:r w:rsidR="00F03275" w:rsidRPr="00AC09A9">
        <w:rPr>
          <w:rFonts w:ascii="Tahoma" w:hAnsi="Tahoma" w:cs="Tahoma"/>
          <w:sz w:val="22"/>
          <w:szCs w:val="22"/>
          <w:lang w:val="en-GB"/>
        </w:rPr>
        <w:t>organisation</w:t>
      </w:r>
      <w:r w:rsidRPr="00AC09A9">
        <w:rPr>
          <w:rFonts w:ascii="Tahoma" w:hAnsi="Tahoma" w:cs="Tahoma"/>
          <w:sz w:val="22"/>
          <w:szCs w:val="22"/>
          <w:lang w:val="en-GB"/>
        </w:rPr>
        <w:t xml:space="preserve"> has at least 2 in-house employees</w:t>
      </w:r>
      <w:r w:rsidR="005C2421" w:rsidRPr="00AC09A9">
        <w:rPr>
          <w:rFonts w:ascii="Tahoma" w:hAnsi="Tahoma" w:cs="Tahoma"/>
          <w:sz w:val="22"/>
          <w:szCs w:val="22"/>
          <w:lang w:val="en-GB"/>
        </w:rPr>
        <w:t xml:space="preserve"> with</w:t>
      </w:r>
      <w:r w:rsidRPr="00AC09A9">
        <w:rPr>
          <w:rFonts w:ascii="Tahoma" w:hAnsi="Tahoma" w:cs="Tahoma"/>
          <w:sz w:val="22"/>
          <w:szCs w:val="22"/>
          <w:lang w:val="en-GB"/>
        </w:rPr>
        <w:t>:</w:t>
      </w:r>
    </w:p>
    <w:p w14:paraId="6A8FF858" w14:textId="3C7FB5BC" w:rsidR="005C2421" w:rsidRPr="00AC09A9" w:rsidRDefault="00665B76" w:rsidP="00DD49E5">
      <w:pPr>
        <w:pStyle w:val="afd"/>
        <w:numPr>
          <w:ilvl w:val="0"/>
          <w:numId w:val="176"/>
        </w:numPr>
        <w:tabs>
          <w:tab w:val="left" w:pos="2977"/>
        </w:tabs>
        <w:spacing w:after="120"/>
        <w:ind w:left="2977"/>
        <w:jc w:val="both"/>
        <w:rPr>
          <w:rFonts w:ascii="Tahoma" w:hAnsi="Tahoma" w:cs="Tahoma"/>
          <w:sz w:val="22"/>
          <w:szCs w:val="22"/>
          <w:lang w:val="en-GB"/>
        </w:rPr>
      </w:pPr>
      <w:r w:rsidRPr="00AC09A9">
        <w:rPr>
          <w:rFonts w:ascii="Tahoma" w:hAnsi="Tahoma" w:cs="Tahoma"/>
          <w:sz w:val="22"/>
          <w:szCs w:val="22"/>
          <w:lang w:val="en-GB"/>
        </w:rPr>
        <w:t>t</w:t>
      </w:r>
      <w:r w:rsidR="005C2421" w:rsidRPr="00AC09A9">
        <w:rPr>
          <w:rFonts w:ascii="Tahoma" w:hAnsi="Tahoma" w:cs="Tahoma"/>
          <w:sz w:val="22"/>
          <w:szCs w:val="22"/>
          <w:lang w:val="en-GB"/>
        </w:rPr>
        <w:t>rack records confirmed with a qualification certificate of a</w:t>
      </w:r>
      <w:r w:rsidR="003513EF" w:rsidRPr="00AC09A9">
        <w:rPr>
          <w:rFonts w:ascii="Tahoma" w:hAnsi="Tahoma" w:cs="Tahoma"/>
          <w:sz w:val="22"/>
          <w:szCs w:val="22"/>
          <w:lang w:val="en-GB"/>
        </w:rPr>
        <w:t> </w:t>
      </w:r>
      <w:r w:rsidR="005C2421" w:rsidRPr="00AC09A9">
        <w:rPr>
          <w:rFonts w:ascii="Tahoma" w:hAnsi="Tahoma" w:cs="Tahoma"/>
          <w:sz w:val="22"/>
          <w:szCs w:val="22"/>
          <w:lang w:val="en-GB"/>
        </w:rPr>
        <w:t xml:space="preserve">financial market specialist of the first and/or second and/or fifth type or a relevant qualification certificate in accordance with the laws of the Russian Federation; </w:t>
      </w:r>
      <w:r w:rsidR="00426DE5" w:rsidRPr="00AC09A9">
        <w:rPr>
          <w:rFonts w:ascii="Tahoma" w:hAnsi="Tahoma" w:cs="Tahoma"/>
          <w:sz w:val="22"/>
          <w:szCs w:val="22"/>
          <w:lang w:val="en-GB"/>
        </w:rPr>
        <w:t xml:space="preserve"> </w:t>
      </w:r>
    </w:p>
    <w:p w14:paraId="30374447" w14:textId="77777777" w:rsidR="003513EF" w:rsidRPr="00AC09A9" w:rsidRDefault="003513EF" w:rsidP="00DD49E5">
      <w:pPr>
        <w:pStyle w:val="afd"/>
        <w:tabs>
          <w:tab w:val="left" w:pos="2977"/>
        </w:tabs>
        <w:spacing w:after="120"/>
        <w:ind w:left="2977" w:hanging="360"/>
        <w:jc w:val="both"/>
        <w:rPr>
          <w:rFonts w:ascii="Tahoma" w:hAnsi="Tahoma" w:cs="Tahoma"/>
          <w:sz w:val="22"/>
          <w:szCs w:val="22"/>
          <w:lang w:val="en-GB"/>
        </w:rPr>
      </w:pPr>
      <w:r w:rsidRPr="00AC09A9">
        <w:rPr>
          <w:rFonts w:ascii="Tahoma" w:hAnsi="Tahoma" w:cs="Tahoma"/>
          <w:sz w:val="22"/>
          <w:szCs w:val="22"/>
          <w:lang w:val="en-GB"/>
        </w:rPr>
        <w:t>and/or</w:t>
      </w:r>
    </w:p>
    <w:p w14:paraId="53431861" w14:textId="32ECE161" w:rsidR="005C2421" w:rsidRPr="00AC09A9" w:rsidRDefault="00665B76" w:rsidP="00DD49E5">
      <w:pPr>
        <w:pStyle w:val="afd"/>
        <w:numPr>
          <w:ilvl w:val="0"/>
          <w:numId w:val="176"/>
        </w:numPr>
        <w:tabs>
          <w:tab w:val="left" w:pos="2977"/>
        </w:tabs>
        <w:spacing w:after="120"/>
        <w:ind w:left="2977"/>
        <w:jc w:val="both"/>
        <w:rPr>
          <w:rFonts w:ascii="Tahoma" w:hAnsi="Tahoma" w:cs="Tahoma"/>
          <w:sz w:val="22"/>
          <w:szCs w:val="22"/>
          <w:lang w:val="en-GB"/>
        </w:rPr>
      </w:pPr>
      <w:r w:rsidRPr="00AC09A9">
        <w:rPr>
          <w:rFonts w:ascii="Tahoma" w:hAnsi="Tahoma" w:cs="Tahoma"/>
          <w:sz w:val="22"/>
          <w:szCs w:val="22"/>
          <w:lang w:val="en-GB"/>
        </w:rPr>
        <w:t>t</w:t>
      </w:r>
      <w:r w:rsidR="005C2421" w:rsidRPr="00AC09A9">
        <w:rPr>
          <w:rFonts w:ascii="Tahoma" w:hAnsi="Tahoma" w:cs="Tahoma"/>
          <w:sz w:val="22"/>
          <w:szCs w:val="22"/>
          <w:lang w:val="en-GB"/>
        </w:rPr>
        <w:t>rack records confirmed with the</w:t>
      </w:r>
      <w:r w:rsidR="008E1504" w:rsidRPr="00AC09A9">
        <w:rPr>
          <w:rFonts w:ascii="Tahoma" w:hAnsi="Tahoma" w:cs="Tahoma"/>
          <w:sz w:val="22"/>
          <w:szCs w:val="22"/>
          <w:lang w:val="en-GB"/>
        </w:rPr>
        <w:t xml:space="preserve"> </w:t>
      </w:r>
      <w:r w:rsidR="005C2421" w:rsidRPr="00AC09A9">
        <w:rPr>
          <w:rFonts w:ascii="Tahoma" w:hAnsi="Tahoma" w:cs="Tahoma"/>
          <w:sz w:val="22"/>
          <w:szCs w:val="22"/>
          <w:lang w:val="en-GB"/>
        </w:rPr>
        <w:t>following documents: ACI</w:t>
      </w:r>
      <w:r w:rsidR="003513EF" w:rsidRPr="00AC09A9">
        <w:rPr>
          <w:rFonts w:ascii="Tahoma" w:hAnsi="Tahoma" w:cs="Tahoma"/>
          <w:sz w:val="22"/>
          <w:szCs w:val="22"/>
          <w:lang w:val="en-GB"/>
        </w:rPr>
        <w:t> </w:t>
      </w:r>
      <w:r w:rsidR="005C2421" w:rsidRPr="00AC09A9">
        <w:rPr>
          <w:rFonts w:ascii="Tahoma" w:hAnsi="Tahoma" w:cs="Tahoma"/>
          <w:sz w:val="22"/>
          <w:szCs w:val="22"/>
          <w:lang w:val="en-GB"/>
        </w:rPr>
        <w:t>Dealing Certificate and/or ACI Diploma and/or CFA certificate;</w:t>
      </w:r>
    </w:p>
    <w:p w14:paraId="500B311B" w14:textId="77777777" w:rsidR="003513EF" w:rsidRPr="00AC09A9" w:rsidRDefault="003513EF" w:rsidP="00DD49E5">
      <w:pPr>
        <w:tabs>
          <w:tab w:val="left" w:pos="2977"/>
        </w:tabs>
        <w:spacing w:after="120"/>
        <w:ind w:left="2977" w:hanging="360"/>
        <w:jc w:val="both"/>
        <w:rPr>
          <w:rFonts w:ascii="Tahoma" w:hAnsi="Tahoma" w:cs="Tahoma"/>
          <w:sz w:val="22"/>
          <w:szCs w:val="22"/>
          <w:lang w:val="en-GB"/>
        </w:rPr>
      </w:pPr>
      <w:r w:rsidRPr="00AC09A9">
        <w:rPr>
          <w:rFonts w:ascii="Tahoma" w:hAnsi="Tahoma" w:cs="Tahoma"/>
          <w:sz w:val="22"/>
          <w:szCs w:val="22"/>
          <w:lang w:val="en-GB"/>
        </w:rPr>
        <w:t>and/or</w:t>
      </w:r>
    </w:p>
    <w:p w14:paraId="5867B9EA" w14:textId="7221AF1D" w:rsidR="003367E8" w:rsidRPr="00AC09A9" w:rsidRDefault="00665B76" w:rsidP="00DD49E5">
      <w:pPr>
        <w:pStyle w:val="afd"/>
        <w:numPr>
          <w:ilvl w:val="0"/>
          <w:numId w:val="176"/>
        </w:numPr>
        <w:tabs>
          <w:tab w:val="left" w:pos="2977"/>
        </w:tabs>
        <w:spacing w:after="120"/>
        <w:ind w:left="2977"/>
        <w:jc w:val="both"/>
        <w:rPr>
          <w:rFonts w:ascii="Tahoma" w:hAnsi="Tahoma" w:cs="Tahoma"/>
          <w:sz w:val="22"/>
          <w:szCs w:val="22"/>
          <w:lang w:val="en-GB"/>
        </w:rPr>
      </w:pPr>
      <w:r w:rsidRPr="00AC09A9">
        <w:rPr>
          <w:rFonts w:ascii="Tahoma" w:hAnsi="Tahoma" w:cs="Tahoma"/>
          <w:sz w:val="22"/>
          <w:szCs w:val="22"/>
          <w:lang w:val="en-GB"/>
        </w:rPr>
        <w:t>t</w:t>
      </w:r>
      <w:r w:rsidR="005C2421" w:rsidRPr="00AC09A9">
        <w:rPr>
          <w:rFonts w:ascii="Tahoma" w:hAnsi="Tahoma" w:cs="Tahoma"/>
          <w:sz w:val="22"/>
          <w:szCs w:val="22"/>
          <w:lang w:val="en-GB"/>
        </w:rPr>
        <w:t xml:space="preserve">rack records with financial markets experience involving forex transactions. </w:t>
      </w:r>
      <w:r w:rsidR="00686966" w:rsidRPr="00AC09A9">
        <w:rPr>
          <w:rFonts w:ascii="Tahoma" w:hAnsi="Tahoma" w:cs="Tahoma"/>
          <w:sz w:val="22"/>
          <w:szCs w:val="22"/>
          <w:lang w:val="en-GB"/>
        </w:rPr>
        <w:t xml:space="preserve">Assessment of the required track records takes account of a six-month work experience specifically related to </w:t>
      </w:r>
      <w:r w:rsidR="00DD49E5" w:rsidRPr="00AC09A9">
        <w:rPr>
          <w:rFonts w:ascii="Tahoma" w:hAnsi="Tahoma" w:cs="Tahoma"/>
          <w:sz w:val="22"/>
          <w:szCs w:val="22"/>
          <w:lang w:val="en-GB"/>
        </w:rPr>
        <w:t>execution of</w:t>
      </w:r>
      <w:r w:rsidR="00686966" w:rsidRPr="00AC09A9">
        <w:rPr>
          <w:rFonts w:ascii="Tahoma" w:hAnsi="Tahoma" w:cs="Tahoma"/>
          <w:sz w:val="22"/>
          <w:szCs w:val="22"/>
          <w:lang w:val="en-GB"/>
        </w:rPr>
        <w:t xml:space="preserve"> transactions in financial instruments and/or placement of cash funds</w:t>
      </w:r>
      <w:r w:rsidR="00E64EA3" w:rsidRPr="00AC09A9">
        <w:rPr>
          <w:rFonts w:ascii="Tahoma" w:hAnsi="Tahoma" w:cs="Tahoma"/>
          <w:sz w:val="22"/>
          <w:szCs w:val="22"/>
          <w:lang w:val="en-GB"/>
        </w:rPr>
        <w:t>, inclusive of</w:t>
      </w:r>
      <w:r w:rsidR="00686966" w:rsidRPr="00AC09A9">
        <w:rPr>
          <w:rFonts w:ascii="Tahoma" w:hAnsi="Tahoma" w:cs="Tahoma"/>
          <w:sz w:val="22"/>
          <w:szCs w:val="22"/>
          <w:lang w:val="en-GB"/>
        </w:rPr>
        <w:t xml:space="preserve"> decision-making on transaction</w:t>
      </w:r>
      <w:r w:rsidR="00DD49E5" w:rsidRPr="00AC09A9">
        <w:rPr>
          <w:rFonts w:ascii="Tahoma" w:hAnsi="Tahoma" w:cs="Tahoma"/>
          <w:sz w:val="22"/>
          <w:szCs w:val="22"/>
          <w:lang w:val="en-GB"/>
        </w:rPr>
        <w:t xml:space="preserve"> execution</w:t>
      </w:r>
      <w:r w:rsidR="00686966" w:rsidRPr="00AC09A9">
        <w:rPr>
          <w:rFonts w:ascii="Tahoma" w:hAnsi="Tahoma" w:cs="Tahoma"/>
          <w:sz w:val="22"/>
          <w:szCs w:val="22"/>
          <w:lang w:val="en-GB"/>
        </w:rPr>
        <w:t xml:space="preserve">, </w:t>
      </w:r>
      <w:r w:rsidR="00DD49E5" w:rsidRPr="00AC09A9">
        <w:rPr>
          <w:rFonts w:ascii="Tahoma" w:hAnsi="Tahoma" w:cs="Tahoma"/>
          <w:sz w:val="22"/>
          <w:szCs w:val="22"/>
          <w:lang w:val="en-GB"/>
        </w:rPr>
        <w:t xml:space="preserve">preparation of </w:t>
      </w:r>
      <w:r w:rsidR="00686966" w:rsidRPr="00AC09A9">
        <w:rPr>
          <w:rFonts w:ascii="Tahoma" w:hAnsi="Tahoma" w:cs="Tahoma"/>
          <w:sz w:val="22"/>
          <w:szCs w:val="22"/>
          <w:lang w:val="en-GB"/>
        </w:rPr>
        <w:t>relevant recommendations, control over transactions, financial market research and risk management.</w:t>
      </w:r>
    </w:p>
    <w:p w14:paraId="1E542F6F" w14:textId="77777777" w:rsidR="003367E8" w:rsidRPr="00AC09A9" w:rsidRDefault="003367E8" w:rsidP="00DD49E5">
      <w:pPr>
        <w:tabs>
          <w:tab w:val="left" w:pos="2977"/>
        </w:tabs>
        <w:spacing w:after="120"/>
        <w:ind w:left="2977" w:hanging="360"/>
        <w:jc w:val="both"/>
        <w:rPr>
          <w:rFonts w:ascii="Tahoma" w:hAnsi="Tahoma" w:cs="Tahoma"/>
          <w:sz w:val="22"/>
          <w:szCs w:val="22"/>
          <w:lang w:val="en-GB"/>
        </w:rPr>
      </w:pPr>
      <w:r w:rsidRPr="00AC09A9">
        <w:rPr>
          <w:rFonts w:ascii="Tahoma" w:hAnsi="Tahoma" w:cs="Tahoma"/>
          <w:sz w:val="22"/>
          <w:szCs w:val="22"/>
          <w:lang w:val="en-GB"/>
        </w:rPr>
        <w:t xml:space="preserve">Additional requirements to the employees mentioned in this </w:t>
      </w:r>
      <w:r w:rsidR="00902C66" w:rsidRPr="00AC09A9">
        <w:rPr>
          <w:rFonts w:ascii="Tahoma" w:hAnsi="Tahoma" w:cs="Tahoma"/>
          <w:sz w:val="22"/>
          <w:szCs w:val="22"/>
          <w:lang w:val="en-GB"/>
        </w:rPr>
        <w:t>item</w:t>
      </w:r>
      <w:r w:rsidRPr="00AC09A9">
        <w:rPr>
          <w:rFonts w:ascii="Tahoma" w:hAnsi="Tahoma" w:cs="Tahoma"/>
          <w:sz w:val="22"/>
          <w:szCs w:val="22"/>
          <w:lang w:val="en-GB"/>
        </w:rPr>
        <w:t>:</w:t>
      </w:r>
    </w:p>
    <w:p w14:paraId="1EAC7E9B" w14:textId="0F849F7A" w:rsidR="005C2421" w:rsidRPr="00AC09A9" w:rsidRDefault="00665B76" w:rsidP="00DD49E5">
      <w:pPr>
        <w:pStyle w:val="afd"/>
        <w:numPr>
          <w:ilvl w:val="0"/>
          <w:numId w:val="176"/>
        </w:numPr>
        <w:tabs>
          <w:tab w:val="left" w:pos="2977"/>
        </w:tabs>
        <w:spacing w:after="120"/>
        <w:ind w:left="2977"/>
        <w:jc w:val="both"/>
        <w:rPr>
          <w:rFonts w:ascii="Tahoma" w:hAnsi="Tahoma" w:cs="Tahoma"/>
          <w:sz w:val="22"/>
          <w:szCs w:val="22"/>
          <w:lang w:val="en-GB"/>
        </w:rPr>
      </w:pPr>
      <w:r w:rsidRPr="00AC09A9">
        <w:rPr>
          <w:rFonts w:ascii="Tahoma" w:hAnsi="Tahoma" w:cs="Tahoma"/>
          <w:sz w:val="22"/>
          <w:szCs w:val="22"/>
          <w:lang w:val="en-GB"/>
        </w:rPr>
        <w:t>t</w:t>
      </w:r>
      <w:r w:rsidR="003367E8" w:rsidRPr="00AC09A9">
        <w:rPr>
          <w:rFonts w:ascii="Tahoma" w:hAnsi="Tahoma" w:cs="Tahoma"/>
          <w:sz w:val="22"/>
          <w:szCs w:val="22"/>
          <w:lang w:val="en-GB"/>
        </w:rPr>
        <w:t xml:space="preserve">he employees are not persons whose qualification certificates </w:t>
      </w:r>
      <w:r w:rsidR="0006359E" w:rsidRPr="00AC09A9">
        <w:rPr>
          <w:rFonts w:ascii="Tahoma" w:hAnsi="Tahoma" w:cs="Tahoma"/>
          <w:sz w:val="22"/>
          <w:szCs w:val="22"/>
          <w:lang w:val="en-GB"/>
        </w:rPr>
        <w:t>were</w:t>
      </w:r>
      <w:r w:rsidR="003367E8" w:rsidRPr="00AC09A9">
        <w:rPr>
          <w:rFonts w:ascii="Tahoma" w:hAnsi="Tahoma" w:cs="Tahoma"/>
          <w:sz w:val="22"/>
          <w:szCs w:val="22"/>
          <w:lang w:val="en-GB"/>
        </w:rPr>
        <w:t xml:space="preserve"> revoked less than three years ago;</w:t>
      </w:r>
    </w:p>
    <w:p w14:paraId="5A81CC82" w14:textId="77777777" w:rsidR="003367E8" w:rsidRPr="00AC09A9" w:rsidRDefault="003367E8" w:rsidP="00DD49E5">
      <w:pPr>
        <w:tabs>
          <w:tab w:val="left" w:pos="2977"/>
        </w:tabs>
        <w:spacing w:after="120"/>
        <w:ind w:left="2977" w:hanging="360"/>
        <w:jc w:val="both"/>
        <w:rPr>
          <w:rFonts w:ascii="Tahoma" w:hAnsi="Tahoma" w:cs="Tahoma"/>
          <w:sz w:val="22"/>
          <w:szCs w:val="22"/>
          <w:lang w:val="en-GB"/>
        </w:rPr>
      </w:pPr>
      <w:r w:rsidRPr="00AC09A9">
        <w:rPr>
          <w:rFonts w:ascii="Tahoma" w:hAnsi="Tahoma" w:cs="Tahoma"/>
          <w:sz w:val="22"/>
          <w:szCs w:val="22"/>
          <w:lang w:val="en-GB"/>
        </w:rPr>
        <w:t>and</w:t>
      </w:r>
    </w:p>
    <w:p w14:paraId="408F8D04" w14:textId="4852085C" w:rsidR="003367E8" w:rsidRPr="00AC09A9" w:rsidRDefault="00665B76" w:rsidP="00DD49E5">
      <w:pPr>
        <w:pStyle w:val="afd"/>
        <w:numPr>
          <w:ilvl w:val="0"/>
          <w:numId w:val="176"/>
        </w:numPr>
        <w:tabs>
          <w:tab w:val="left" w:pos="2977"/>
        </w:tabs>
        <w:spacing w:after="120"/>
        <w:ind w:left="2977"/>
        <w:jc w:val="both"/>
        <w:rPr>
          <w:rFonts w:ascii="Tahoma" w:hAnsi="Tahoma" w:cs="Tahoma"/>
          <w:sz w:val="22"/>
          <w:szCs w:val="22"/>
          <w:lang w:val="en-GB"/>
        </w:rPr>
      </w:pPr>
      <w:r w:rsidRPr="00AC09A9">
        <w:rPr>
          <w:rFonts w:ascii="Tahoma" w:hAnsi="Tahoma" w:cs="Tahoma"/>
          <w:sz w:val="22"/>
          <w:szCs w:val="22"/>
          <w:lang w:val="en-GB"/>
        </w:rPr>
        <w:t>t</w:t>
      </w:r>
      <w:r w:rsidR="003367E8" w:rsidRPr="00AC09A9">
        <w:rPr>
          <w:rFonts w:ascii="Tahoma" w:hAnsi="Tahoma" w:cs="Tahoma"/>
          <w:sz w:val="22"/>
          <w:szCs w:val="22"/>
          <w:lang w:val="en-GB"/>
        </w:rPr>
        <w:t xml:space="preserve">he employees </w:t>
      </w:r>
      <w:r w:rsidR="0006359E" w:rsidRPr="00AC09A9">
        <w:rPr>
          <w:rFonts w:ascii="Tahoma" w:hAnsi="Tahoma" w:cs="Tahoma"/>
          <w:sz w:val="22"/>
          <w:szCs w:val="22"/>
          <w:lang w:val="en-GB"/>
        </w:rPr>
        <w:t>do not have a criminal record for committing economic crimes.</w:t>
      </w:r>
    </w:p>
    <w:p w14:paraId="5E219A9C" w14:textId="5D7881CA" w:rsidR="005D3BC6" w:rsidRPr="00AC09A9" w:rsidRDefault="0006359E" w:rsidP="00DD49E5">
      <w:pPr>
        <w:tabs>
          <w:tab w:val="left" w:pos="1701"/>
          <w:tab w:val="left" w:pos="2617"/>
        </w:tabs>
        <w:overflowPunct/>
        <w:spacing w:after="120"/>
        <w:ind w:left="2552"/>
        <w:jc w:val="both"/>
        <w:textAlignment w:val="auto"/>
        <w:rPr>
          <w:rFonts w:ascii="Tahoma" w:hAnsi="Tahoma" w:cs="Tahoma"/>
          <w:sz w:val="22"/>
          <w:szCs w:val="22"/>
          <w:lang w:val="en-GB"/>
        </w:rPr>
      </w:pPr>
      <w:r w:rsidRPr="00AC09A9">
        <w:rPr>
          <w:rFonts w:ascii="Tahoma" w:hAnsi="Tahoma" w:cs="Tahoma"/>
          <w:sz w:val="22"/>
          <w:szCs w:val="22"/>
          <w:lang w:val="en-GB"/>
        </w:rPr>
        <w:t>To confirm</w:t>
      </w:r>
      <w:r w:rsidR="00C33A0C" w:rsidRPr="00AC09A9">
        <w:rPr>
          <w:rFonts w:ascii="Tahoma" w:hAnsi="Tahoma" w:cs="Tahoma"/>
          <w:sz w:val="22"/>
          <w:szCs w:val="22"/>
          <w:lang w:val="en-GB"/>
        </w:rPr>
        <w:t xml:space="preserve"> the fulfilment of</w:t>
      </w:r>
      <w:r w:rsidRPr="00AC09A9">
        <w:rPr>
          <w:rFonts w:ascii="Tahoma" w:hAnsi="Tahoma" w:cs="Tahoma"/>
          <w:sz w:val="22"/>
          <w:szCs w:val="22"/>
          <w:lang w:val="en-GB"/>
        </w:rPr>
        <w:t xml:space="preserve"> the requirements stated </w:t>
      </w:r>
      <w:r w:rsidR="008B09D7" w:rsidRPr="00AC09A9">
        <w:rPr>
          <w:rFonts w:ascii="Tahoma" w:hAnsi="Tahoma" w:cs="Tahoma"/>
          <w:sz w:val="22"/>
          <w:szCs w:val="22"/>
          <w:lang w:val="en-GB"/>
        </w:rPr>
        <w:t>in</w:t>
      </w:r>
      <w:r w:rsidRPr="00AC09A9">
        <w:rPr>
          <w:rFonts w:ascii="Tahoma" w:hAnsi="Tahoma" w:cs="Tahoma"/>
          <w:sz w:val="22"/>
          <w:szCs w:val="22"/>
          <w:lang w:val="en-GB"/>
        </w:rPr>
        <w:t xml:space="preserve"> the present </w:t>
      </w:r>
      <w:r w:rsidR="00AC09A9">
        <w:rPr>
          <w:rFonts w:ascii="Tahoma" w:hAnsi="Tahoma" w:cs="Tahoma"/>
          <w:sz w:val="22"/>
          <w:szCs w:val="22"/>
          <w:lang w:val="en-GB"/>
        </w:rPr>
        <w:br/>
      </w:r>
      <w:r w:rsidR="00CE6EF5" w:rsidRPr="00AC09A9">
        <w:rPr>
          <w:rFonts w:ascii="Tahoma" w:hAnsi="Tahoma" w:cs="Tahoma"/>
          <w:sz w:val="22"/>
          <w:szCs w:val="22"/>
          <w:lang w:val="en-GB"/>
        </w:rPr>
        <w:t>Sub-</w:t>
      </w:r>
      <w:r w:rsidR="00AC09A9">
        <w:rPr>
          <w:rFonts w:ascii="Tahoma" w:hAnsi="Tahoma" w:cs="Tahoma"/>
          <w:sz w:val="22"/>
          <w:szCs w:val="22"/>
          <w:lang w:val="en-GB"/>
        </w:rPr>
        <w:t>c</w:t>
      </w:r>
      <w:r w:rsidR="00CE6EF5" w:rsidRPr="00AC09A9">
        <w:rPr>
          <w:rFonts w:ascii="Tahoma" w:hAnsi="Tahoma" w:cs="Tahoma"/>
          <w:sz w:val="22"/>
          <w:szCs w:val="22"/>
          <w:lang w:val="en-GB"/>
        </w:rPr>
        <w:t>lause</w:t>
      </w:r>
      <w:r w:rsidRPr="00AC09A9">
        <w:rPr>
          <w:rFonts w:ascii="Tahoma" w:hAnsi="Tahoma" w:cs="Tahoma"/>
          <w:sz w:val="22"/>
          <w:szCs w:val="22"/>
          <w:lang w:val="en-GB"/>
        </w:rPr>
        <w:t xml:space="preserve"> 1.</w:t>
      </w:r>
      <w:r w:rsidR="00CE6EF5" w:rsidRPr="00AC09A9">
        <w:rPr>
          <w:rFonts w:ascii="Tahoma" w:hAnsi="Tahoma" w:cs="Tahoma"/>
          <w:sz w:val="22"/>
          <w:szCs w:val="22"/>
          <w:lang w:val="en-GB"/>
        </w:rPr>
        <w:t>3</w:t>
      </w:r>
      <w:r w:rsidRPr="00AC09A9">
        <w:rPr>
          <w:rFonts w:ascii="Tahoma" w:hAnsi="Tahoma" w:cs="Tahoma"/>
          <w:sz w:val="22"/>
          <w:szCs w:val="22"/>
          <w:lang w:val="en-GB"/>
        </w:rPr>
        <w:t>.</w:t>
      </w:r>
      <w:r w:rsidR="00675A6E" w:rsidRPr="00AC09A9">
        <w:rPr>
          <w:rFonts w:ascii="Tahoma" w:hAnsi="Tahoma" w:cs="Tahoma"/>
          <w:sz w:val="22"/>
          <w:szCs w:val="22"/>
          <w:lang w:val="en-GB"/>
        </w:rPr>
        <w:t>3</w:t>
      </w:r>
      <w:r w:rsidRPr="00AC09A9">
        <w:rPr>
          <w:rFonts w:ascii="Tahoma" w:hAnsi="Tahoma" w:cs="Tahoma"/>
          <w:sz w:val="22"/>
          <w:szCs w:val="22"/>
          <w:lang w:val="en-GB"/>
        </w:rPr>
        <w:t>, a</w:t>
      </w:r>
      <w:r w:rsidR="00C33A0C" w:rsidRPr="00AC09A9">
        <w:rPr>
          <w:rFonts w:ascii="Tahoma" w:hAnsi="Tahoma" w:cs="Tahoma"/>
          <w:sz w:val="22"/>
          <w:szCs w:val="22"/>
          <w:lang w:val="en-GB"/>
        </w:rPr>
        <w:t> </w:t>
      </w:r>
      <w:r w:rsidRPr="00AC09A9">
        <w:rPr>
          <w:rFonts w:ascii="Tahoma" w:hAnsi="Tahoma" w:cs="Tahoma"/>
          <w:sz w:val="22"/>
          <w:szCs w:val="22"/>
          <w:lang w:val="en-GB"/>
        </w:rPr>
        <w:t xml:space="preserve">letter </w:t>
      </w:r>
      <w:r w:rsidR="00A0331B" w:rsidRPr="00AC09A9">
        <w:rPr>
          <w:rFonts w:ascii="Tahoma" w:hAnsi="Tahoma" w:cs="Tahoma"/>
          <w:sz w:val="22"/>
          <w:szCs w:val="22"/>
          <w:lang w:val="en-GB"/>
        </w:rPr>
        <w:t xml:space="preserve">about complying with the requirements of </w:t>
      </w:r>
      <w:r w:rsidR="009D529B" w:rsidRPr="00AC09A9">
        <w:rPr>
          <w:rFonts w:ascii="Tahoma" w:hAnsi="Tahoma" w:cs="Tahoma"/>
          <w:sz w:val="22"/>
          <w:szCs w:val="22"/>
          <w:lang w:val="en-GB"/>
        </w:rPr>
        <w:t>a</w:t>
      </w:r>
      <w:r w:rsidR="00297560" w:rsidRPr="00AC09A9">
        <w:rPr>
          <w:rFonts w:ascii="Tahoma" w:hAnsi="Tahoma" w:cs="Tahoma"/>
          <w:sz w:val="22"/>
          <w:szCs w:val="22"/>
          <w:lang w:val="en-GB"/>
        </w:rPr>
        <w:t> </w:t>
      </w:r>
      <w:r w:rsidR="00A0331B" w:rsidRPr="00AC09A9">
        <w:rPr>
          <w:rFonts w:ascii="Tahoma" w:hAnsi="Tahoma" w:cs="Tahoma"/>
          <w:sz w:val="22"/>
          <w:szCs w:val="22"/>
          <w:lang w:val="en-GB"/>
        </w:rPr>
        <w:t>Candidate that is not a non-credit</w:t>
      </w:r>
      <w:r w:rsidR="001E368A" w:rsidRPr="00AC09A9">
        <w:rPr>
          <w:rFonts w:ascii="Tahoma" w:hAnsi="Tahoma" w:cs="Tahoma"/>
          <w:sz w:val="22"/>
          <w:szCs w:val="22"/>
          <w:lang w:val="en-GB"/>
        </w:rPr>
        <w:t xml:space="preserve"> financial</w:t>
      </w:r>
      <w:r w:rsidR="00A0331B" w:rsidRPr="00AC09A9">
        <w:rPr>
          <w:rFonts w:ascii="Tahoma" w:hAnsi="Tahoma" w:cs="Tahoma"/>
          <w:sz w:val="22"/>
          <w:szCs w:val="22"/>
          <w:lang w:val="en-GB"/>
        </w:rPr>
        <w:t xml:space="preserve"> </w:t>
      </w:r>
      <w:r w:rsidR="00A92A70" w:rsidRPr="00AC09A9">
        <w:rPr>
          <w:rFonts w:ascii="Tahoma" w:hAnsi="Tahoma" w:cs="Tahoma"/>
          <w:sz w:val="22"/>
          <w:szCs w:val="22"/>
          <w:lang w:val="en-GB"/>
        </w:rPr>
        <w:t>organisation</w:t>
      </w:r>
      <w:r w:rsidR="00A0331B" w:rsidRPr="00AC09A9">
        <w:rPr>
          <w:rFonts w:ascii="Tahoma" w:hAnsi="Tahoma" w:cs="Tahoma"/>
          <w:sz w:val="22"/>
          <w:szCs w:val="22"/>
          <w:lang w:val="en-GB"/>
        </w:rPr>
        <w:t xml:space="preserve"> shall be submitted to the Exchange</w:t>
      </w:r>
      <w:r w:rsidR="00DD49E5" w:rsidRPr="00AC09A9">
        <w:rPr>
          <w:rFonts w:ascii="Tahoma" w:hAnsi="Tahoma" w:cs="Tahoma"/>
          <w:sz w:val="22"/>
          <w:szCs w:val="22"/>
          <w:lang w:val="en-GB"/>
        </w:rPr>
        <w:t>;</w:t>
      </w:r>
    </w:p>
    <w:p w14:paraId="4A352970" w14:textId="5283846E" w:rsidR="005D3BC6" w:rsidRPr="00AC09A9" w:rsidRDefault="005D3BC6" w:rsidP="005D3BC6">
      <w:pPr>
        <w:numPr>
          <w:ilvl w:val="1"/>
          <w:numId w:val="65"/>
        </w:numPr>
        <w:tabs>
          <w:tab w:val="left" w:pos="1276"/>
        </w:tabs>
        <w:spacing w:after="120"/>
        <w:ind w:left="1276" w:hanging="566"/>
        <w:jc w:val="both"/>
        <w:rPr>
          <w:rFonts w:ascii="Tahoma" w:hAnsi="Tahoma"/>
          <w:sz w:val="22"/>
          <w:szCs w:val="24"/>
          <w:lang w:val="en-GB"/>
        </w:rPr>
      </w:pPr>
      <w:r w:rsidRPr="00AC09A9">
        <w:rPr>
          <w:rFonts w:ascii="Tahoma" w:hAnsi="Tahoma"/>
          <w:b/>
          <w:sz w:val="22"/>
          <w:szCs w:val="24"/>
          <w:lang w:val="en-GB"/>
        </w:rPr>
        <w:t>state corporations</w:t>
      </w:r>
      <w:r w:rsidRPr="00AC09A9">
        <w:rPr>
          <w:rFonts w:ascii="Tahoma" w:hAnsi="Tahoma"/>
          <w:sz w:val="22"/>
          <w:szCs w:val="24"/>
          <w:lang w:val="en-GB"/>
        </w:rPr>
        <w:t xml:space="preserve"> entitled to </w:t>
      </w:r>
      <w:r w:rsidR="00197969" w:rsidRPr="00AC09A9">
        <w:rPr>
          <w:rFonts w:ascii="Tahoma" w:hAnsi="Tahoma"/>
          <w:sz w:val="22"/>
          <w:szCs w:val="24"/>
          <w:lang w:val="en-GB"/>
        </w:rPr>
        <w:t>conduct</w:t>
      </w:r>
      <w:r w:rsidR="00106CEA" w:rsidRPr="00AC09A9">
        <w:rPr>
          <w:rFonts w:ascii="Tahoma" w:hAnsi="Tahoma"/>
          <w:sz w:val="22"/>
          <w:szCs w:val="24"/>
          <w:lang w:val="en-GB"/>
        </w:rPr>
        <w:t xml:space="preserve"> FX purchase and sale</w:t>
      </w:r>
      <w:r w:rsidRPr="00AC09A9">
        <w:rPr>
          <w:rFonts w:ascii="Tahoma" w:hAnsi="Tahoma"/>
          <w:sz w:val="22"/>
          <w:szCs w:val="24"/>
          <w:lang w:val="en-GB"/>
        </w:rPr>
        <w:t xml:space="preserve"> transactions in the territory of the Russian Federation in accordance with the laws of the Russian Federation;</w:t>
      </w:r>
    </w:p>
    <w:p w14:paraId="74839490" w14:textId="0857E08B" w:rsidR="005D3BC6" w:rsidRPr="00AC09A9" w:rsidRDefault="005D3BC6" w:rsidP="005D3BC6">
      <w:pPr>
        <w:numPr>
          <w:ilvl w:val="1"/>
          <w:numId w:val="65"/>
        </w:numPr>
        <w:spacing w:after="120"/>
        <w:ind w:left="1276" w:hanging="566"/>
        <w:jc w:val="both"/>
        <w:rPr>
          <w:rFonts w:ascii="Tahoma" w:hAnsi="Tahoma"/>
          <w:sz w:val="22"/>
          <w:szCs w:val="24"/>
          <w:lang w:val="en-GB"/>
        </w:rPr>
      </w:pPr>
      <w:r w:rsidRPr="00AC09A9">
        <w:rPr>
          <w:rFonts w:ascii="Tahoma" w:hAnsi="Tahoma"/>
          <w:b/>
          <w:sz w:val="22"/>
          <w:szCs w:val="24"/>
          <w:lang w:val="en-GB"/>
        </w:rPr>
        <w:t>non-</w:t>
      </w:r>
      <w:r w:rsidR="00675A6E" w:rsidRPr="00AC09A9">
        <w:rPr>
          <w:rFonts w:ascii="Tahoma" w:hAnsi="Tahoma"/>
          <w:b/>
          <w:sz w:val="22"/>
          <w:szCs w:val="24"/>
          <w:lang w:val="en-GB"/>
        </w:rPr>
        <w:t xml:space="preserve">Russian Federation </w:t>
      </w:r>
      <w:r w:rsidRPr="00AC09A9">
        <w:rPr>
          <w:rFonts w:ascii="Tahoma" w:hAnsi="Tahoma"/>
          <w:b/>
          <w:sz w:val="22"/>
          <w:szCs w:val="24"/>
          <w:lang w:val="en-GB"/>
        </w:rPr>
        <w:t xml:space="preserve">banks </w:t>
      </w:r>
      <w:r w:rsidR="00675A6E" w:rsidRPr="00AC09A9">
        <w:rPr>
          <w:rFonts w:ascii="Tahoma" w:hAnsi="Tahoma"/>
          <w:b/>
          <w:sz w:val="22"/>
          <w:szCs w:val="24"/>
          <w:lang w:val="en-GB"/>
        </w:rPr>
        <w:t>from</w:t>
      </w:r>
      <w:r w:rsidR="00675A6E" w:rsidRPr="00AC09A9">
        <w:rPr>
          <w:rFonts w:ascii="Tahoma" w:hAnsi="Tahoma"/>
          <w:sz w:val="22"/>
          <w:szCs w:val="24"/>
          <w:lang w:val="en-GB"/>
        </w:rPr>
        <w:t xml:space="preserve"> </w:t>
      </w:r>
      <w:r w:rsidR="00675A6E" w:rsidRPr="00AC09A9">
        <w:rPr>
          <w:rFonts w:ascii="Tahoma" w:hAnsi="Tahoma"/>
          <w:lang w:val="en-GB"/>
        </w:rPr>
        <w:t xml:space="preserve">EurAsEC/EAEU </w:t>
      </w:r>
      <w:r w:rsidRPr="00AC09A9">
        <w:rPr>
          <w:rFonts w:ascii="Tahoma" w:hAnsi="Tahoma"/>
          <w:sz w:val="22"/>
          <w:szCs w:val="24"/>
          <w:lang w:val="en-GB"/>
        </w:rPr>
        <w:t>(hereinafter</w:t>
      </w:r>
      <w:r w:rsidR="00FA52C0" w:rsidRPr="00AC09A9">
        <w:rPr>
          <w:rFonts w:ascii="Tahoma" w:hAnsi="Tahoma"/>
          <w:sz w:val="22"/>
          <w:szCs w:val="24"/>
          <w:lang w:val="en-GB"/>
        </w:rPr>
        <w:t>,</w:t>
      </w:r>
      <w:r w:rsidRPr="00AC09A9">
        <w:rPr>
          <w:rFonts w:ascii="Tahoma" w:hAnsi="Tahoma"/>
          <w:sz w:val="22"/>
          <w:szCs w:val="24"/>
          <w:lang w:val="en-GB"/>
        </w:rPr>
        <w:t xml:space="preserve"> non-resident banks</w:t>
      </w:r>
      <w:r w:rsidR="00675A6E" w:rsidRPr="00AC09A9">
        <w:rPr>
          <w:rFonts w:ascii="Tahoma" w:hAnsi="Tahoma"/>
          <w:sz w:val="22"/>
          <w:szCs w:val="24"/>
          <w:lang w:val="en-GB"/>
        </w:rPr>
        <w:t xml:space="preserve"> from </w:t>
      </w:r>
      <w:r w:rsidR="00675A6E" w:rsidRPr="00AC09A9">
        <w:rPr>
          <w:rFonts w:ascii="Tahoma" w:hAnsi="Tahoma"/>
          <w:lang w:val="en-GB"/>
        </w:rPr>
        <w:t>EurAsEC/EAEU</w:t>
      </w:r>
      <w:r w:rsidRPr="00AC09A9">
        <w:rPr>
          <w:rFonts w:ascii="Tahoma" w:hAnsi="Tahoma"/>
          <w:sz w:val="22"/>
          <w:szCs w:val="24"/>
          <w:lang w:val="en-GB"/>
        </w:rPr>
        <w:t>) provided that the following requirements are met:</w:t>
      </w:r>
    </w:p>
    <w:p w14:paraId="76E74136" w14:textId="20D37C01" w:rsidR="005D3BC6" w:rsidRPr="00AC09A9" w:rsidRDefault="005D3BC6" w:rsidP="005D3BC6">
      <w:pPr>
        <w:numPr>
          <w:ilvl w:val="2"/>
          <w:numId w:val="65"/>
        </w:numPr>
        <w:tabs>
          <w:tab w:val="left" w:pos="2127"/>
        </w:tabs>
        <w:spacing w:after="120"/>
        <w:ind w:left="2127" w:hanging="851"/>
        <w:jc w:val="both"/>
        <w:rPr>
          <w:rFonts w:ascii="Tahoma" w:hAnsi="Tahoma"/>
          <w:sz w:val="22"/>
          <w:szCs w:val="24"/>
          <w:lang w:val="en-GB"/>
        </w:rPr>
      </w:pPr>
      <w:r w:rsidRPr="00AC09A9">
        <w:rPr>
          <w:rFonts w:ascii="Tahoma" w:hAnsi="Tahoma"/>
          <w:sz w:val="22"/>
          <w:szCs w:val="24"/>
          <w:lang w:val="en-GB"/>
        </w:rPr>
        <w:t>non-resident banks</w:t>
      </w:r>
      <w:r w:rsidR="00675A6E" w:rsidRPr="00AC09A9">
        <w:rPr>
          <w:rFonts w:ascii="Tahoma" w:hAnsi="Tahoma"/>
          <w:sz w:val="22"/>
          <w:szCs w:val="24"/>
          <w:lang w:val="en-GB"/>
        </w:rPr>
        <w:t xml:space="preserve"> from </w:t>
      </w:r>
      <w:r w:rsidR="00675A6E" w:rsidRPr="00AC09A9">
        <w:rPr>
          <w:rFonts w:ascii="Tahoma" w:hAnsi="Tahoma"/>
          <w:lang w:val="en-GB"/>
        </w:rPr>
        <w:t>EurAsEC/EAEU</w:t>
      </w:r>
      <w:r w:rsidRPr="00AC09A9">
        <w:rPr>
          <w:rFonts w:ascii="Tahoma" w:hAnsi="Tahoma"/>
          <w:sz w:val="22"/>
          <w:szCs w:val="24"/>
          <w:lang w:val="en-GB"/>
        </w:rPr>
        <w:t xml:space="preserve"> shall be residents of the states having signed the Treaty for Cooperation in the </w:t>
      </w:r>
      <w:r w:rsidR="008C15F7" w:rsidRPr="00AC09A9">
        <w:rPr>
          <w:rFonts w:ascii="Tahoma" w:hAnsi="Tahoma"/>
          <w:sz w:val="22"/>
          <w:szCs w:val="24"/>
          <w:lang w:val="en-GB"/>
        </w:rPr>
        <w:t>Field</w:t>
      </w:r>
      <w:r w:rsidRPr="00AC09A9">
        <w:rPr>
          <w:rFonts w:ascii="Tahoma" w:hAnsi="Tahoma"/>
          <w:sz w:val="22"/>
          <w:szCs w:val="24"/>
          <w:lang w:val="en-GB"/>
        </w:rPr>
        <w:t xml:space="preserve"> of Organisation of</w:t>
      </w:r>
      <w:r w:rsidR="008C15F7" w:rsidRPr="00AC09A9">
        <w:rPr>
          <w:rFonts w:ascii="Tahoma" w:hAnsi="Tahoma"/>
          <w:sz w:val="22"/>
          <w:szCs w:val="24"/>
          <w:lang w:val="en-GB"/>
        </w:rPr>
        <w:t xml:space="preserve"> the</w:t>
      </w:r>
      <w:r w:rsidRPr="00AC09A9">
        <w:rPr>
          <w:rFonts w:ascii="Tahoma" w:hAnsi="Tahoma"/>
          <w:sz w:val="22"/>
          <w:szCs w:val="24"/>
          <w:lang w:val="en-GB"/>
        </w:rPr>
        <w:t xml:space="preserve"> Integrated </w:t>
      </w:r>
      <w:r w:rsidR="008C15F7" w:rsidRPr="00AC09A9">
        <w:rPr>
          <w:rFonts w:ascii="Tahoma" w:hAnsi="Tahoma"/>
          <w:sz w:val="22"/>
          <w:szCs w:val="24"/>
          <w:lang w:val="en-GB"/>
        </w:rPr>
        <w:t>Foreign Exchange</w:t>
      </w:r>
      <w:r w:rsidRPr="00AC09A9">
        <w:rPr>
          <w:rFonts w:ascii="Tahoma" w:hAnsi="Tahoma"/>
          <w:sz w:val="22"/>
          <w:szCs w:val="24"/>
          <w:lang w:val="en-GB"/>
        </w:rPr>
        <w:t xml:space="preserve"> Market of Member States of </w:t>
      </w:r>
      <w:r w:rsidR="008C15F7" w:rsidRPr="00AC09A9">
        <w:rPr>
          <w:rFonts w:ascii="Tahoma" w:hAnsi="Tahoma"/>
          <w:sz w:val="22"/>
          <w:szCs w:val="24"/>
          <w:lang w:val="en-GB"/>
        </w:rPr>
        <w:t xml:space="preserve">the </w:t>
      </w:r>
      <w:r w:rsidRPr="00AC09A9">
        <w:rPr>
          <w:rFonts w:ascii="Tahoma" w:hAnsi="Tahoma"/>
          <w:sz w:val="22"/>
          <w:szCs w:val="24"/>
          <w:lang w:val="en-GB"/>
        </w:rPr>
        <w:t xml:space="preserve">Eurasian Economic Community on </w:t>
      </w:r>
      <w:r w:rsidR="007B7857">
        <w:rPr>
          <w:rFonts w:ascii="Tahoma" w:hAnsi="Tahoma"/>
          <w:sz w:val="22"/>
          <w:szCs w:val="24"/>
          <w:lang w:val="en-GB"/>
        </w:rPr>
        <w:t xml:space="preserve">25 </w:t>
      </w:r>
      <w:r w:rsidRPr="00AC09A9">
        <w:rPr>
          <w:rFonts w:ascii="Tahoma" w:hAnsi="Tahoma"/>
          <w:sz w:val="22"/>
          <w:szCs w:val="24"/>
          <w:lang w:val="en-GB"/>
        </w:rPr>
        <w:t xml:space="preserve">January 2006, and/or residents of </w:t>
      </w:r>
      <w:r w:rsidR="008C15F7" w:rsidRPr="00AC09A9">
        <w:rPr>
          <w:rFonts w:ascii="Tahoma" w:hAnsi="Tahoma"/>
          <w:sz w:val="22"/>
          <w:szCs w:val="24"/>
          <w:lang w:val="en-GB"/>
        </w:rPr>
        <w:t>m</w:t>
      </w:r>
      <w:r w:rsidRPr="00AC09A9">
        <w:rPr>
          <w:rFonts w:ascii="Tahoma" w:hAnsi="Tahoma"/>
          <w:sz w:val="22"/>
          <w:szCs w:val="24"/>
          <w:lang w:val="en-GB"/>
        </w:rPr>
        <w:t xml:space="preserve">ember </w:t>
      </w:r>
      <w:r w:rsidR="008C15F7" w:rsidRPr="00AC09A9">
        <w:rPr>
          <w:rFonts w:ascii="Tahoma" w:hAnsi="Tahoma"/>
          <w:sz w:val="22"/>
          <w:szCs w:val="24"/>
          <w:lang w:val="en-GB"/>
        </w:rPr>
        <w:t>s</w:t>
      </w:r>
      <w:r w:rsidRPr="00AC09A9">
        <w:rPr>
          <w:rFonts w:ascii="Tahoma" w:hAnsi="Tahoma"/>
          <w:sz w:val="22"/>
          <w:szCs w:val="24"/>
          <w:lang w:val="en-GB"/>
        </w:rPr>
        <w:t xml:space="preserve">tates of </w:t>
      </w:r>
      <w:r w:rsidR="008C15F7" w:rsidRPr="00AC09A9">
        <w:rPr>
          <w:rFonts w:ascii="Tahoma" w:hAnsi="Tahoma"/>
          <w:sz w:val="22"/>
          <w:szCs w:val="24"/>
          <w:lang w:val="en-GB"/>
        </w:rPr>
        <w:t xml:space="preserve">the </w:t>
      </w:r>
      <w:r w:rsidRPr="00AC09A9">
        <w:rPr>
          <w:rFonts w:ascii="Tahoma" w:hAnsi="Tahoma"/>
          <w:sz w:val="22"/>
          <w:szCs w:val="24"/>
          <w:lang w:val="en-GB"/>
        </w:rPr>
        <w:t>Eurasian Economic Community;</w:t>
      </w:r>
    </w:p>
    <w:p w14:paraId="20BD99D9" w14:textId="5DB03BEC" w:rsidR="005D3BC6" w:rsidRPr="00AC09A9" w:rsidRDefault="005D3BC6" w:rsidP="005D3BC6">
      <w:pPr>
        <w:numPr>
          <w:ilvl w:val="2"/>
          <w:numId w:val="65"/>
        </w:numPr>
        <w:tabs>
          <w:tab w:val="left" w:pos="2127"/>
        </w:tabs>
        <w:spacing w:after="120"/>
        <w:ind w:left="2127" w:hanging="851"/>
        <w:jc w:val="both"/>
        <w:rPr>
          <w:rFonts w:ascii="Tahoma" w:hAnsi="Tahoma"/>
          <w:sz w:val="22"/>
          <w:szCs w:val="22"/>
          <w:lang w:val="en-GB"/>
        </w:rPr>
      </w:pPr>
      <w:r w:rsidRPr="00AC09A9">
        <w:rPr>
          <w:rFonts w:ascii="Tahoma" w:hAnsi="Tahoma"/>
          <w:sz w:val="22"/>
          <w:szCs w:val="24"/>
          <w:lang w:val="en-GB"/>
        </w:rPr>
        <w:t xml:space="preserve">non-resident banks </w:t>
      </w:r>
      <w:r w:rsidR="00675A6E" w:rsidRPr="00AC09A9">
        <w:rPr>
          <w:rFonts w:ascii="Tahoma" w:hAnsi="Tahoma"/>
          <w:sz w:val="22"/>
          <w:szCs w:val="24"/>
          <w:lang w:val="en-GB"/>
        </w:rPr>
        <w:t xml:space="preserve">from </w:t>
      </w:r>
      <w:r w:rsidR="00675A6E" w:rsidRPr="00AC09A9">
        <w:rPr>
          <w:rFonts w:ascii="Tahoma" w:hAnsi="Tahoma"/>
          <w:lang w:val="en-GB"/>
        </w:rPr>
        <w:t xml:space="preserve">EurAsEC/EAEU </w:t>
      </w:r>
      <w:r w:rsidRPr="00AC09A9">
        <w:rPr>
          <w:rFonts w:ascii="Tahoma" w:hAnsi="Tahoma"/>
          <w:sz w:val="22"/>
          <w:szCs w:val="24"/>
          <w:lang w:val="en-GB"/>
        </w:rPr>
        <w:t>shall have</w:t>
      </w:r>
      <w:r w:rsidR="00D6503F" w:rsidRPr="00AC09A9">
        <w:rPr>
          <w:rFonts w:ascii="Tahoma" w:hAnsi="Tahoma"/>
          <w:sz w:val="22"/>
          <w:szCs w:val="24"/>
          <w:lang w:val="en-GB"/>
        </w:rPr>
        <w:t xml:space="preserve"> a</w:t>
      </w:r>
      <w:r w:rsidRPr="00AC09A9">
        <w:rPr>
          <w:rFonts w:ascii="Tahoma" w:hAnsi="Tahoma"/>
          <w:sz w:val="22"/>
          <w:szCs w:val="24"/>
          <w:lang w:val="en-GB"/>
        </w:rPr>
        <w:t xml:space="preserve"> special permit (</w:t>
      </w:r>
      <w:r w:rsidR="006420D0" w:rsidRPr="00AC09A9">
        <w:rPr>
          <w:rFonts w:ascii="Tahoma" w:hAnsi="Tahoma"/>
          <w:sz w:val="22"/>
          <w:szCs w:val="24"/>
          <w:lang w:val="en-GB"/>
        </w:rPr>
        <w:t>licence</w:t>
      </w:r>
      <w:r w:rsidRPr="00AC09A9">
        <w:rPr>
          <w:rFonts w:ascii="Tahoma" w:hAnsi="Tahoma"/>
          <w:sz w:val="22"/>
          <w:szCs w:val="24"/>
          <w:lang w:val="en-GB"/>
        </w:rPr>
        <w:t>) of the central (national) bank or other authori</w:t>
      </w:r>
      <w:r w:rsidR="006420D0" w:rsidRPr="00AC09A9">
        <w:rPr>
          <w:rFonts w:ascii="Tahoma" w:hAnsi="Tahoma"/>
          <w:sz w:val="22"/>
          <w:szCs w:val="24"/>
          <w:lang w:val="en-GB"/>
        </w:rPr>
        <w:t>s</w:t>
      </w:r>
      <w:r w:rsidRPr="00AC09A9">
        <w:rPr>
          <w:rFonts w:ascii="Tahoma" w:hAnsi="Tahoma"/>
          <w:sz w:val="22"/>
          <w:szCs w:val="24"/>
          <w:lang w:val="en-GB"/>
        </w:rPr>
        <w:t xml:space="preserve">ed government </w:t>
      </w:r>
      <w:r w:rsidR="003530A5" w:rsidRPr="00AC09A9">
        <w:rPr>
          <w:rFonts w:ascii="Tahoma" w:hAnsi="Tahoma"/>
          <w:sz w:val="22"/>
          <w:szCs w:val="24"/>
          <w:lang w:val="en-GB"/>
        </w:rPr>
        <w:t>authority</w:t>
      </w:r>
      <w:r w:rsidRPr="00AC09A9">
        <w:rPr>
          <w:rFonts w:ascii="Tahoma" w:hAnsi="Tahoma"/>
          <w:sz w:val="22"/>
          <w:szCs w:val="24"/>
          <w:lang w:val="en-GB"/>
        </w:rPr>
        <w:t xml:space="preserve"> of the state whereof </w:t>
      </w:r>
      <w:r w:rsidR="004F7DFE" w:rsidRPr="00AC09A9">
        <w:rPr>
          <w:rFonts w:ascii="Tahoma" w:hAnsi="Tahoma"/>
          <w:sz w:val="22"/>
          <w:szCs w:val="24"/>
          <w:lang w:val="en-GB"/>
        </w:rPr>
        <w:t>a</w:t>
      </w:r>
      <w:r w:rsidRPr="00AC09A9">
        <w:rPr>
          <w:rFonts w:ascii="Tahoma" w:hAnsi="Tahoma"/>
          <w:sz w:val="22"/>
          <w:szCs w:val="24"/>
          <w:lang w:val="en-GB"/>
        </w:rPr>
        <w:t xml:space="preserve"> non-resident bank is </w:t>
      </w:r>
      <w:r w:rsidR="008C15F7" w:rsidRPr="00AC09A9">
        <w:rPr>
          <w:rFonts w:ascii="Tahoma" w:hAnsi="Tahoma"/>
          <w:sz w:val="22"/>
          <w:szCs w:val="24"/>
          <w:lang w:val="en-GB"/>
        </w:rPr>
        <w:t>a</w:t>
      </w:r>
      <w:r w:rsidRPr="00AC09A9">
        <w:rPr>
          <w:rFonts w:ascii="Tahoma" w:hAnsi="Tahoma"/>
          <w:sz w:val="22"/>
          <w:szCs w:val="24"/>
          <w:lang w:val="en-GB"/>
        </w:rPr>
        <w:t xml:space="preserve"> resident allowing the non-resident bank </w:t>
      </w:r>
      <w:r w:rsidR="00D6503F" w:rsidRPr="00AC09A9">
        <w:rPr>
          <w:rFonts w:ascii="Tahoma" w:hAnsi="Tahoma"/>
          <w:sz w:val="22"/>
          <w:szCs w:val="24"/>
          <w:lang w:val="en-GB"/>
        </w:rPr>
        <w:t xml:space="preserve">to </w:t>
      </w:r>
      <w:r w:rsidRPr="00AC09A9">
        <w:rPr>
          <w:rFonts w:ascii="Tahoma" w:hAnsi="Tahoma"/>
          <w:sz w:val="22"/>
          <w:szCs w:val="24"/>
          <w:lang w:val="en-GB"/>
        </w:rPr>
        <w:t xml:space="preserve">perform the banking operations and foreign currency </w:t>
      </w:r>
      <w:r w:rsidRPr="00AC09A9">
        <w:rPr>
          <w:rFonts w:ascii="Tahoma" w:hAnsi="Tahoma"/>
          <w:sz w:val="22"/>
          <w:szCs w:val="22"/>
          <w:lang w:val="en-GB"/>
        </w:rPr>
        <w:t xml:space="preserve">transactions (for participation in </w:t>
      </w:r>
      <w:r w:rsidR="00CA7B0C" w:rsidRPr="00AC09A9">
        <w:rPr>
          <w:rFonts w:ascii="Tahoma" w:hAnsi="Tahoma"/>
          <w:sz w:val="22"/>
          <w:szCs w:val="22"/>
          <w:lang w:val="en-GB"/>
        </w:rPr>
        <w:t>FX</w:t>
      </w:r>
      <w:r w:rsidRPr="00AC09A9">
        <w:rPr>
          <w:rFonts w:ascii="Tahoma" w:hAnsi="Tahoma"/>
          <w:sz w:val="22"/>
          <w:szCs w:val="22"/>
          <w:lang w:val="en-GB"/>
        </w:rPr>
        <w:t xml:space="preserve"> trading) </w:t>
      </w:r>
      <w:r w:rsidR="007E1AFC" w:rsidRPr="00AC09A9">
        <w:rPr>
          <w:rFonts w:ascii="Tahoma" w:hAnsi="Tahoma"/>
          <w:sz w:val="22"/>
          <w:szCs w:val="22"/>
          <w:lang w:val="en-GB"/>
        </w:rPr>
        <w:t xml:space="preserve">or transactions in precious metals as </w:t>
      </w:r>
      <w:r w:rsidRPr="00AC09A9">
        <w:rPr>
          <w:rFonts w:ascii="Tahoma" w:hAnsi="Tahoma"/>
          <w:sz w:val="22"/>
          <w:szCs w:val="22"/>
          <w:lang w:val="en-GB"/>
        </w:rPr>
        <w:t xml:space="preserve">provided for </w:t>
      </w:r>
      <w:r w:rsidR="008B09D7" w:rsidRPr="00AC09A9">
        <w:rPr>
          <w:rFonts w:ascii="Tahoma" w:hAnsi="Tahoma"/>
          <w:sz w:val="22"/>
          <w:szCs w:val="22"/>
          <w:lang w:val="en-GB"/>
        </w:rPr>
        <w:t>in</w:t>
      </w:r>
      <w:r w:rsidRPr="00AC09A9">
        <w:rPr>
          <w:rFonts w:ascii="Tahoma" w:hAnsi="Tahoma"/>
          <w:sz w:val="22"/>
          <w:szCs w:val="22"/>
          <w:lang w:val="en-GB"/>
        </w:rPr>
        <w:t xml:space="preserve"> the national laws</w:t>
      </w:r>
      <w:r w:rsidR="007E1AFC" w:rsidRPr="00AC09A9">
        <w:rPr>
          <w:rFonts w:ascii="Tahoma" w:hAnsi="Tahoma"/>
          <w:sz w:val="22"/>
          <w:szCs w:val="22"/>
          <w:lang w:val="en-GB"/>
        </w:rPr>
        <w:t xml:space="preserve"> (for participation in precious metals trades)</w:t>
      </w:r>
      <w:r w:rsidRPr="00AC09A9">
        <w:rPr>
          <w:rFonts w:ascii="Tahoma" w:hAnsi="Tahoma"/>
          <w:sz w:val="22"/>
          <w:szCs w:val="22"/>
          <w:lang w:val="en-GB"/>
        </w:rPr>
        <w:t>;</w:t>
      </w:r>
    </w:p>
    <w:p w14:paraId="60F6F3BD" w14:textId="71361959" w:rsidR="00DC0E9D" w:rsidRPr="00AC09A9" w:rsidRDefault="00DC0E9D" w:rsidP="00DC0E9D">
      <w:pPr>
        <w:numPr>
          <w:ilvl w:val="1"/>
          <w:numId w:val="65"/>
        </w:numPr>
        <w:spacing w:after="120"/>
        <w:ind w:left="1276" w:hanging="566"/>
        <w:jc w:val="both"/>
        <w:rPr>
          <w:rFonts w:ascii="Tahoma" w:hAnsi="Tahoma" w:cs="Tahoma"/>
          <w:sz w:val="22"/>
          <w:szCs w:val="22"/>
          <w:lang w:val="en-GB"/>
        </w:rPr>
      </w:pPr>
      <w:r w:rsidRPr="00AC09A9">
        <w:rPr>
          <w:rFonts w:ascii="Tahoma" w:hAnsi="Tahoma"/>
          <w:b/>
          <w:bCs/>
          <w:sz w:val="22"/>
          <w:szCs w:val="22"/>
          <w:lang w:val="en-GB"/>
        </w:rPr>
        <w:t>non-Russian Federation banks</w:t>
      </w:r>
      <w:r w:rsidRPr="00AC09A9">
        <w:rPr>
          <w:rFonts w:ascii="Tahoma" w:hAnsi="Tahoma"/>
          <w:sz w:val="22"/>
          <w:szCs w:val="22"/>
          <w:lang w:val="en-GB"/>
        </w:rPr>
        <w:t xml:space="preserve"> (except non-resident banks from EurAsEC/EAEU admitted to trading pursuant to 1.5. above) (hereinafter, non-resident banks) provided that they meet the following criteria:</w:t>
      </w:r>
    </w:p>
    <w:p w14:paraId="7CF18CF9" w14:textId="1E639D51" w:rsidR="00DC0E9D" w:rsidRPr="00AC09A9" w:rsidRDefault="00F80FBD" w:rsidP="00DC0E9D">
      <w:pPr>
        <w:numPr>
          <w:ilvl w:val="2"/>
          <w:numId w:val="65"/>
        </w:numPr>
        <w:spacing w:after="120"/>
        <w:jc w:val="both"/>
        <w:rPr>
          <w:rFonts w:ascii="Tahoma" w:hAnsi="Tahoma" w:cs="Tahoma"/>
          <w:sz w:val="22"/>
          <w:szCs w:val="22"/>
          <w:lang w:val="en-GB"/>
        </w:rPr>
      </w:pPr>
      <w:bookmarkStart w:id="35" w:name="_Hlk128999565"/>
      <w:r w:rsidRPr="00AC09A9">
        <w:rPr>
          <w:rFonts w:ascii="Tahoma" w:hAnsi="Tahoma"/>
          <w:sz w:val="22"/>
          <w:szCs w:val="22"/>
          <w:lang w:val="en-GB"/>
        </w:rPr>
        <w:t>non-resident banks must be residents in the countries from the Russian Federation government-approved list of the countries whose residents may be admitted to organised trading where FX contracts and/or FX derivatives contracts are entered into with the central counterparty, which is an authorised bank</w:t>
      </w:r>
      <w:r w:rsidR="00DC0E9D" w:rsidRPr="00AC09A9">
        <w:rPr>
          <w:rFonts w:ascii="Tahoma" w:hAnsi="Tahoma"/>
          <w:sz w:val="22"/>
          <w:szCs w:val="22"/>
          <w:lang w:val="en-GB"/>
        </w:rPr>
        <w:t>;</w:t>
      </w:r>
    </w:p>
    <w:bookmarkEnd w:id="35"/>
    <w:p w14:paraId="59BA3234" w14:textId="24790867" w:rsidR="00DC0E9D" w:rsidRPr="00AC09A9" w:rsidRDefault="00DC0E9D" w:rsidP="00DC0E9D">
      <w:pPr>
        <w:numPr>
          <w:ilvl w:val="2"/>
          <w:numId w:val="65"/>
        </w:numPr>
        <w:spacing w:after="120"/>
        <w:jc w:val="both"/>
        <w:rPr>
          <w:rFonts w:ascii="Tahoma" w:hAnsi="Tahoma" w:cs="Tahoma"/>
          <w:sz w:val="22"/>
          <w:szCs w:val="22"/>
          <w:lang w:val="en-GB"/>
        </w:rPr>
      </w:pPr>
      <w:r w:rsidRPr="00AC09A9">
        <w:rPr>
          <w:rFonts w:ascii="Tahoma" w:hAnsi="Tahoma"/>
          <w:sz w:val="22"/>
          <w:szCs w:val="22"/>
          <w:lang w:val="en-GB"/>
        </w:rPr>
        <w:t>non-resident banks</w:t>
      </w:r>
      <w:bookmarkStart w:id="36" w:name="_Hlk128999904"/>
      <w:r w:rsidRPr="00AC09A9">
        <w:rPr>
          <w:rFonts w:ascii="Tahoma" w:hAnsi="Tahoma"/>
          <w:sz w:val="22"/>
          <w:szCs w:val="22"/>
          <w:lang w:val="en-GB"/>
        </w:rPr>
        <w:t xml:space="preserve"> must have a special </w:t>
      </w:r>
      <w:r w:rsidR="00F80FBD" w:rsidRPr="00AC09A9">
        <w:rPr>
          <w:rFonts w:ascii="Tahoma" w:hAnsi="Tahoma"/>
          <w:sz w:val="22"/>
          <w:szCs w:val="22"/>
          <w:lang w:val="en-GB"/>
        </w:rPr>
        <w:t>permit</w:t>
      </w:r>
      <w:r w:rsidRPr="00AC09A9">
        <w:rPr>
          <w:rFonts w:ascii="Tahoma" w:hAnsi="Tahoma"/>
          <w:sz w:val="22"/>
          <w:szCs w:val="22"/>
          <w:lang w:val="en-GB"/>
        </w:rPr>
        <w:t xml:space="preserve"> (licence) issued by the central (national) bank or other authorised public authority of the country the non-resident bank is a resident of for banking operations under the national legislation,</w:t>
      </w:r>
      <w:bookmarkStart w:id="37" w:name="_Hlk129021269"/>
      <w:r w:rsidRPr="00AC09A9">
        <w:rPr>
          <w:rFonts w:ascii="Tahoma" w:hAnsi="Tahoma"/>
          <w:sz w:val="22"/>
          <w:szCs w:val="22"/>
          <w:lang w:val="en-GB"/>
        </w:rPr>
        <w:t xml:space="preserve"> and provided that</w:t>
      </w:r>
      <w:r w:rsidRPr="00AC09A9">
        <w:rPr>
          <w:sz w:val="22"/>
          <w:szCs w:val="22"/>
          <w:lang w:val="en-GB"/>
        </w:rPr>
        <w:t xml:space="preserve"> </w:t>
      </w:r>
      <w:bookmarkStart w:id="38" w:name="_Hlk132036921"/>
      <w:r w:rsidRPr="00AC09A9">
        <w:rPr>
          <w:rFonts w:ascii="Tahoma" w:hAnsi="Tahoma"/>
          <w:sz w:val="22"/>
          <w:szCs w:val="22"/>
          <w:lang w:val="en-GB"/>
        </w:rPr>
        <w:t>they are not banned from making FX contracts and (or) FX derivatives contracts</w:t>
      </w:r>
      <w:bookmarkEnd w:id="38"/>
      <w:r w:rsidRPr="00AC09A9">
        <w:rPr>
          <w:rFonts w:ascii="Tahoma" w:hAnsi="Tahoma"/>
          <w:sz w:val="22"/>
          <w:szCs w:val="22"/>
          <w:lang w:val="en-GB"/>
        </w:rPr>
        <w:t>.</w:t>
      </w:r>
      <w:bookmarkEnd w:id="36"/>
      <w:bookmarkEnd w:id="37"/>
    </w:p>
    <w:p w14:paraId="5724D792" w14:textId="77777777" w:rsidR="00DC0E9D" w:rsidRPr="00AC09A9" w:rsidRDefault="00DC0E9D" w:rsidP="00DC0E9D">
      <w:pPr>
        <w:spacing w:after="120"/>
        <w:ind w:left="1844"/>
        <w:jc w:val="both"/>
        <w:rPr>
          <w:rFonts w:ascii="Tahoma" w:hAnsi="Tahoma" w:cs="Tahoma"/>
          <w:sz w:val="22"/>
          <w:szCs w:val="22"/>
          <w:lang w:val="en-GB"/>
        </w:rPr>
      </w:pPr>
      <w:bookmarkStart w:id="39" w:name="_Hlk132036851"/>
      <w:r w:rsidRPr="00AC09A9">
        <w:rPr>
          <w:rFonts w:ascii="Tahoma" w:hAnsi="Tahoma"/>
          <w:sz w:val="22"/>
          <w:szCs w:val="22"/>
          <w:lang w:val="en-GB"/>
        </w:rPr>
        <w:t>To confirm that there is no ban on entering into FX contracts and/or FX derivatives contracts, non-resident banks shall submit to the Exchange a letter confirming the absence of such a ban.</w:t>
      </w:r>
    </w:p>
    <w:bookmarkEnd w:id="39"/>
    <w:p w14:paraId="3B6EDE58" w14:textId="77777777" w:rsidR="00DC0E9D" w:rsidRPr="00AC09A9" w:rsidRDefault="00DC0E9D" w:rsidP="00DC0E9D">
      <w:pPr>
        <w:numPr>
          <w:ilvl w:val="1"/>
          <w:numId w:val="65"/>
        </w:numPr>
        <w:spacing w:after="120"/>
        <w:ind w:left="1276" w:hanging="566"/>
        <w:jc w:val="both"/>
        <w:rPr>
          <w:rFonts w:ascii="Tahoma" w:hAnsi="Tahoma" w:cs="Tahoma"/>
          <w:sz w:val="22"/>
          <w:szCs w:val="22"/>
          <w:lang w:val="en-GB"/>
        </w:rPr>
      </w:pPr>
      <w:r w:rsidRPr="00AC09A9">
        <w:rPr>
          <w:rFonts w:ascii="Tahoma" w:hAnsi="Tahoma"/>
          <w:b/>
          <w:sz w:val="22"/>
          <w:szCs w:val="22"/>
          <w:lang w:val="en-GB"/>
        </w:rPr>
        <w:t>non-Russian Federation non-credit institutions</w:t>
      </w:r>
      <w:r w:rsidRPr="00AC09A9">
        <w:rPr>
          <w:rFonts w:ascii="Tahoma" w:hAnsi="Tahoma"/>
          <w:sz w:val="22"/>
          <w:szCs w:val="22"/>
          <w:lang w:val="en-GB"/>
        </w:rPr>
        <w:t xml:space="preserve"> (hereinafter, non-resident non-credit institutions), provided the following criteria are met:</w:t>
      </w:r>
    </w:p>
    <w:p w14:paraId="2754BBCC" w14:textId="0B1BB32F" w:rsidR="00DC0E9D" w:rsidRPr="00AC09A9" w:rsidRDefault="00F80FBD" w:rsidP="00DC0E9D">
      <w:pPr>
        <w:numPr>
          <w:ilvl w:val="2"/>
          <w:numId w:val="65"/>
        </w:numPr>
        <w:jc w:val="both"/>
        <w:rPr>
          <w:rFonts w:ascii="Tahoma" w:hAnsi="Tahoma" w:cs="Tahoma"/>
          <w:sz w:val="22"/>
          <w:szCs w:val="22"/>
          <w:lang w:val="en-GB"/>
        </w:rPr>
      </w:pPr>
      <w:r w:rsidRPr="00AC09A9">
        <w:rPr>
          <w:rFonts w:ascii="Tahoma" w:hAnsi="Tahoma"/>
          <w:sz w:val="22"/>
          <w:szCs w:val="22"/>
          <w:lang w:val="en-GB"/>
        </w:rPr>
        <w:t xml:space="preserve">non-resident non-credit institutions must be residents in the countries </w:t>
      </w:r>
      <w:bookmarkStart w:id="40" w:name="_Hlk129025172"/>
      <w:r w:rsidRPr="00AC09A9">
        <w:rPr>
          <w:rFonts w:ascii="Tahoma" w:hAnsi="Tahoma"/>
          <w:sz w:val="22"/>
          <w:szCs w:val="22"/>
          <w:lang w:val="en-GB"/>
        </w:rPr>
        <w:t>from the Russian Federation government-approved list of the countries whose residents may be admitted to organised trading where FX contracts and/or FX derivatives contracts are entered into with the central counterparty being an authorised bank</w:t>
      </w:r>
      <w:bookmarkEnd w:id="40"/>
      <w:r w:rsidR="00DC0E9D" w:rsidRPr="00AC09A9">
        <w:rPr>
          <w:rFonts w:ascii="Tahoma" w:hAnsi="Tahoma"/>
          <w:sz w:val="22"/>
          <w:szCs w:val="22"/>
          <w:lang w:val="en-GB"/>
        </w:rPr>
        <w:t>;</w:t>
      </w:r>
    </w:p>
    <w:p w14:paraId="78B5552D" w14:textId="77777777" w:rsidR="00DC0E9D" w:rsidRPr="00AC09A9" w:rsidRDefault="00DC0E9D" w:rsidP="00DC0E9D">
      <w:pPr>
        <w:numPr>
          <w:ilvl w:val="2"/>
          <w:numId w:val="65"/>
        </w:numPr>
        <w:spacing w:after="120"/>
        <w:jc w:val="both"/>
        <w:rPr>
          <w:rFonts w:ascii="Tahoma" w:hAnsi="Tahoma" w:cs="Tahoma"/>
          <w:sz w:val="22"/>
          <w:szCs w:val="22"/>
          <w:lang w:val="en-GB"/>
        </w:rPr>
      </w:pPr>
      <w:r w:rsidRPr="00AC09A9">
        <w:rPr>
          <w:rFonts w:ascii="Tahoma" w:hAnsi="Tahoma"/>
          <w:sz w:val="22"/>
          <w:szCs w:val="22"/>
          <w:lang w:val="en-GB"/>
        </w:rPr>
        <w:t xml:space="preserve">non-resident non-credit institutions must </w:t>
      </w:r>
      <w:bookmarkStart w:id="41" w:name="_Hlk130288319"/>
      <w:r w:rsidRPr="00AC09A9">
        <w:rPr>
          <w:rFonts w:ascii="Tahoma" w:hAnsi="Tahoma"/>
          <w:sz w:val="22"/>
          <w:szCs w:val="22"/>
          <w:lang w:val="en-GB"/>
        </w:rPr>
        <w:t>be authorised to carry out operations under the national legislation similar to those carried out under a brokerage licence of a professional securities market participant,</w:t>
      </w:r>
      <w:bookmarkEnd w:id="41"/>
      <w:r w:rsidRPr="00AC09A9">
        <w:rPr>
          <w:rFonts w:ascii="Tahoma" w:hAnsi="Tahoma"/>
          <w:sz w:val="22"/>
          <w:szCs w:val="22"/>
          <w:lang w:val="en-GB"/>
        </w:rPr>
        <w:t xml:space="preserve"> and they must not be banned from entering into FX contracts and/or FX derivatives contracts. </w:t>
      </w:r>
    </w:p>
    <w:p w14:paraId="5F9197E8" w14:textId="77777777" w:rsidR="00DC0E9D" w:rsidRPr="00AC09A9" w:rsidRDefault="00DC0E9D" w:rsidP="00DC0E9D">
      <w:pPr>
        <w:spacing w:after="120"/>
        <w:ind w:left="1844"/>
        <w:jc w:val="both"/>
        <w:rPr>
          <w:rFonts w:ascii="Tahoma" w:hAnsi="Tahoma" w:cs="Tahoma"/>
          <w:sz w:val="22"/>
          <w:szCs w:val="22"/>
          <w:lang w:val="en-GB"/>
        </w:rPr>
      </w:pPr>
      <w:r w:rsidRPr="00AC09A9">
        <w:rPr>
          <w:rFonts w:ascii="Tahoma" w:hAnsi="Tahoma"/>
          <w:sz w:val="22"/>
          <w:szCs w:val="22"/>
          <w:lang w:val="en-GB"/>
        </w:rPr>
        <w:t>To confirm that there is no ban</w:t>
      </w:r>
      <w:bookmarkStart w:id="42" w:name="_Hlk132113967"/>
      <w:r w:rsidRPr="00AC09A9">
        <w:rPr>
          <w:rFonts w:ascii="Tahoma" w:hAnsi="Tahoma"/>
          <w:sz w:val="22"/>
          <w:szCs w:val="22"/>
          <w:lang w:val="en-GB"/>
        </w:rPr>
        <w:t xml:space="preserve"> on entering into FX contracts and/or FX derivatives contracts, non-resident non-credit institutions shall submit</w:t>
      </w:r>
      <w:r w:rsidRPr="00AC09A9">
        <w:rPr>
          <w:sz w:val="22"/>
          <w:szCs w:val="22"/>
          <w:lang w:val="en-GB"/>
        </w:rPr>
        <w:t xml:space="preserve"> </w:t>
      </w:r>
      <w:bookmarkEnd w:id="42"/>
      <w:r w:rsidRPr="00AC09A9">
        <w:rPr>
          <w:rFonts w:ascii="Tahoma" w:hAnsi="Tahoma"/>
          <w:sz w:val="22"/>
          <w:szCs w:val="22"/>
          <w:lang w:val="en-GB"/>
        </w:rPr>
        <w:t>to the Exchange a letter confirming the absence of such a ban.</w:t>
      </w:r>
    </w:p>
    <w:p w14:paraId="24C3DC98" w14:textId="4B06B57F" w:rsidR="005D3BC6" w:rsidRPr="00AC09A9" w:rsidRDefault="005D3BC6" w:rsidP="005D3BC6">
      <w:pPr>
        <w:numPr>
          <w:ilvl w:val="1"/>
          <w:numId w:val="65"/>
        </w:numPr>
        <w:spacing w:after="120"/>
        <w:ind w:left="1276" w:hanging="566"/>
        <w:jc w:val="both"/>
        <w:rPr>
          <w:rFonts w:ascii="Tahoma" w:hAnsi="Tahoma"/>
          <w:sz w:val="22"/>
          <w:szCs w:val="24"/>
          <w:lang w:val="en-GB"/>
        </w:rPr>
      </w:pPr>
      <w:r w:rsidRPr="00AC09A9">
        <w:rPr>
          <w:rFonts w:ascii="Tahoma" w:hAnsi="Tahoma"/>
          <w:b/>
          <w:sz w:val="22"/>
          <w:szCs w:val="24"/>
          <w:lang w:val="en-GB"/>
        </w:rPr>
        <w:t>international organisations</w:t>
      </w:r>
      <w:r w:rsidRPr="00AC09A9">
        <w:rPr>
          <w:rFonts w:ascii="Tahoma" w:hAnsi="Tahoma"/>
          <w:sz w:val="22"/>
          <w:szCs w:val="24"/>
          <w:lang w:val="en-GB"/>
        </w:rPr>
        <w:t xml:space="preserve"> established in accordance with the international treaties of the Russian Federation, entitled to </w:t>
      </w:r>
      <w:r w:rsidR="00197969" w:rsidRPr="00AC09A9">
        <w:rPr>
          <w:rFonts w:ascii="Tahoma" w:hAnsi="Tahoma"/>
          <w:sz w:val="22"/>
          <w:szCs w:val="24"/>
          <w:lang w:val="en-GB"/>
        </w:rPr>
        <w:t>conduct</w:t>
      </w:r>
      <w:r w:rsidRPr="00AC09A9">
        <w:rPr>
          <w:rFonts w:ascii="Tahoma" w:hAnsi="Tahoma"/>
          <w:sz w:val="22"/>
          <w:szCs w:val="24"/>
          <w:lang w:val="en-GB"/>
        </w:rPr>
        <w:t xml:space="preserve"> </w:t>
      </w:r>
      <w:r w:rsidR="00106CEA" w:rsidRPr="00AC09A9">
        <w:rPr>
          <w:rFonts w:ascii="Tahoma" w:hAnsi="Tahoma"/>
          <w:sz w:val="22"/>
          <w:szCs w:val="24"/>
          <w:lang w:val="en-GB"/>
        </w:rPr>
        <w:t xml:space="preserve">FX purchase and sale </w:t>
      </w:r>
      <w:r w:rsidRPr="00AC09A9">
        <w:rPr>
          <w:rFonts w:ascii="Tahoma" w:hAnsi="Tahoma"/>
          <w:sz w:val="22"/>
          <w:szCs w:val="24"/>
          <w:lang w:val="en-GB"/>
        </w:rPr>
        <w:t>transactions in the territory of the Russian Federation in accordance with the laws of the Russian Federation (hereinafter</w:t>
      </w:r>
      <w:r w:rsidR="00B77B62" w:rsidRPr="00AC09A9">
        <w:rPr>
          <w:rFonts w:ascii="Tahoma" w:hAnsi="Tahoma"/>
          <w:sz w:val="22"/>
          <w:szCs w:val="24"/>
          <w:lang w:val="en-GB"/>
        </w:rPr>
        <w:t>,</w:t>
      </w:r>
      <w:r w:rsidRPr="00AC09A9">
        <w:rPr>
          <w:rFonts w:ascii="Tahoma" w:hAnsi="Tahoma"/>
          <w:sz w:val="22"/>
          <w:szCs w:val="24"/>
          <w:lang w:val="en-GB"/>
        </w:rPr>
        <w:t xml:space="preserve"> international organisations);</w:t>
      </w:r>
    </w:p>
    <w:p w14:paraId="08F286FE" w14:textId="5AAFCED8" w:rsidR="005D3BC6" w:rsidRPr="00AC09A9" w:rsidRDefault="005D3BC6" w:rsidP="005D3BC6">
      <w:pPr>
        <w:numPr>
          <w:ilvl w:val="1"/>
          <w:numId w:val="65"/>
        </w:numPr>
        <w:spacing w:after="120"/>
        <w:ind w:left="1276" w:hanging="566"/>
        <w:jc w:val="both"/>
        <w:rPr>
          <w:rFonts w:ascii="Tahoma" w:hAnsi="Tahoma"/>
          <w:sz w:val="22"/>
          <w:szCs w:val="24"/>
          <w:lang w:val="en-GB"/>
        </w:rPr>
      </w:pPr>
      <w:r w:rsidRPr="00AC09A9">
        <w:rPr>
          <w:rFonts w:ascii="Tahoma" w:hAnsi="Tahoma"/>
          <w:b/>
          <w:sz w:val="22"/>
          <w:szCs w:val="24"/>
          <w:lang w:val="en-GB"/>
        </w:rPr>
        <w:t>Bank of Russia and federal executive bodies</w:t>
      </w:r>
      <w:r w:rsidRPr="00AC09A9">
        <w:rPr>
          <w:rFonts w:ascii="Tahoma" w:hAnsi="Tahoma"/>
          <w:sz w:val="22"/>
          <w:szCs w:val="24"/>
          <w:lang w:val="en-GB"/>
        </w:rPr>
        <w:t xml:space="preserve"> authori</w:t>
      </w:r>
      <w:r w:rsidR="006420D0" w:rsidRPr="00AC09A9">
        <w:rPr>
          <w:rFonts w:ascii="Tahoma" w:hAnsi="Tahoma"/>
          <w:sz w:val="22"/>
          <w:szCs w:val="24"/>
          <w:lang w:val="en-GB"/>
        </w:rPr>
        <w:t>s</w:t>
      </w:r>
      <w:r w:rsidRPr="00AC09A9">
        <w:rPr>
          <w:rFonts w:ascii="Tahoma" w:hAnsi="Tahoma"/>
          <w:sz w:val="22"/>
          <w:szCs w:val="24"/>
          <w:lang w:val="en-GB"/>
        </w:rPr>
        <w:t xml:space="preserve">ed to participate in the </w:t>
      </w:r>
      <w:r w:rsidR="00B1343A" w:rsidRPr="00AC09A9">
        <w:rPr>
          <w:rFonts w:ascii="Tahoma" w:hAnsi="Tahoma"/>
          <w:sz w:val="22"/>
          <w:szCs w:val="24"/>
          <w:lang w:val="en-GB"/>
        </w:rPr>
        <w:t>organis</w:t>
      </w:r>
      <w:r w:rsidRPr="00AC09A9">
        <w:rPr>
          <w:rFonts w:ascii="Tahoma" w:hAnsi="Tahoma"/>
          <w:sz w:val="22"/>
          <w:szCs w:val="24"/>
          <w:lang w:val="en-GB"/>
        </w:rPr>
        <w:t>ed</w:t>
      </w:r>
      <w:r w:rsidR="00A15931" w:rsidRPr="00AC09A9">
        <w:rPr>
          <w:rFonts w:ascii="Tahoma" w:hAnsi="Tahoma"/>
          <w:sz w:val="22"/>
          <w:szCs w:val="24"/>
          <w:lang w:val="en-GB"/>
        </w:rPr>
        <w:t xml:space="preserve"> FX</w:t>
      </w:r>
      <w:r w:rsidRPr="00AC09A9">
        <w:rPr>
          <w:rFonts w:ascii="Tahoma" w:hAnsi="Tahoma"/>
          <w:sz w:val="22"/>
          <w:szCs w:val="24"/>
          <w:lang w:val="en-GB"/>
        </w:rPr>
        <w:t xml:space="preserve"> trading in accordance with the laws of the Russian Federation;</w:t>
      </w:r>
    </w:p>
    <w:p w14:paraId="5B317498" w14:textId="605B2B64" w:rsidR="005D3BC6" w:rsidRPr="00AC09A9" w:rsidRDefault="005D3BC6" w:rsidP="005D3BC6">
      <w:pPr>
        <w:numPr>
          <w:ilvl w:val="1"/>
          <w:numId w:val="65"/>
        </w:numPr>
        <w:spacing w:after="120"/>
        <w:ind w:left="1276" w:hanging="566"/>
        <w:jc w:val="both"/>
        <w:rPr>
          <w:rFonts w:ascii="Tahoma" w:hAnsi="Tahoma"/>
          <w:sz w:val="22"/>
          <w:szCs w:val="24"/>
          <w:lang w:val="en-GB"/>
        </w:rPr>
      </w:pPr>
      <w:r w:rsidRPr="00AC09A9">
        <w:rPr>
          <w:rFonts w:ascii="Tahoma" w:hAnsi="Tahoma"/>
          <w:b/>
          <w:sz w:val="22"/>
          <w:szCs w:val="24"/>
          <w:lang w:val="en-GB"/>
        </w:rPr>
        <w:t>Clearing Houses</w:t>
      </w:r>
      <w:r w:rsidRPr="00AC09A9">
        <w:rPr>
          <w:rFonts w:ascii="Tahoma" w:hAnsi="Tahoma"/>
          <w:sz w:val="22"/>
          <w:szCs w:val="24"/>
          <w:lang w:val="en-GB"/>
        </w:rPr>
        <w:t xml:space="preserve"> functioning as a central counterparty for the FX </w:t>
      </w:r>
      <w:r w:rsidR="003B3252" w:rsidRPr="00AC09A9">
        <w:rPr>
          <w:rFonts w:ascii="Tahoma" w:hAnsi="Tahoma"/>
          <w:sz w:val="22"/>
          <w:szCs w:val="24"/>
          <w:lang w:val="en-GB"/>
        </w:rPr>
        <w:t xml:space="preserve">Market </w:t>
      </w:r>
      <w:r w:rsidRPr="00AC09A9">
        <w:rPr>
          <w:rFonts w:ascii="Tahoma" w:hAnsi="Tahoma"/>
          <w:sz w:val="22"/>
          <w:szCs w:val="24"/>
          <w:lang w:val="en-GB"/>
        </w:rPr>
        <w:t>and Precious Metals Market.</w:t>
      </w:r>
    </w:p>
    <w:p w14:paraId="1352DF83" w14:textId="1D9474E1" w:rsidR="005D3BC6" w:rsidRPr="00AC09A9" w:rsidRDefault="005D3BC6" w:rsidP="005D3BC6">
      <w:pPr>
        <w:numPr>
          <w:ilvl w:val="0"/>
          <w:numId w:val="65"/>
        </w:numPr>
        <w:overflowPunct/>
        <w:autoSpaceDE/>
        <w:autoSpaceDN/>
        <w:adjustRightInd/>
        <w:spacing w:after="120"/>
        <w:ind w:hanging="436"/>
        <w:jc w:val="both"/>
        <w:textAlignment w:val="auto"/>
        <w:rPr>
          <w:rFonts w:ascii="Tahoma" w:hAnsi="Tahoma"/>
          <w:sz w:val="22"/>
          <w:szCs w:val="24"/>
          <w:lang w:val="en-GB"/>
        </w:rPr>
      </w:pPr>
      <w:r w:rsidRPr="00AC09A9">
        <w:rPr>
          <w:rFonts w:ascii="Tahoma" w:hAnsi="Tahoma"/>
          <w:sz w:val="22"/>
          <w:szCs w:val="24"/>
          <w:lang w:val="en-GB"/>
        </w:rPr>
        <w:t xml:space="preserve">The Exchange </w:t>
      </w:r>
      <w:r w:rsidR="0029120B" w:rsidRPr="00AC09A9">
        <w:rPr>
          <w:rFonts w:ascii="Tahoma" w:hAnsi="Tahoma"/>
          <w:sz w:val="22"/>
          <w:szCs w:val="24"/>
          <w:lang w:val="en-GB"/>
        </w:rPr>
        <w:t>may</w:t>
      </w:r>
      <w:r w:rsidRPr="00AC09A9">
        <w:rPr>
          <w:rFonts w:ascii="Tahoma" w:hAnsi="Tahoma"/>
          <w:sz w:val="22"/>
          <w:szCs w:val="24"/>
          <w:lang w:val="en-GB"/>
        </w:rPr>
        <w:t xml:space="preserve"> determine the peculiarities of </w:t>
      </w:r>
      <w:r w:rsidR="0062663F" w:rsidRPr="00AC09A9">
        <w:rPr>
          <w:rFonts w:ascii="Tahoma" w:hAnsi="Tahoma"/>
          <w:sz w:val="22"/>
          <w:szCs w:val="24"/>
          <w:lang w:val="en-GB"/>
        </w:rPr>
        <w:t>imposition</w:t>
      </w:r>
      <w:r w:rsidRPr="00AC09A9">
        <w:rPr>
          <w:rFonts w:ascii="Tahoma" w:hAnsi="Tahoma"/>
          <w:sz w:val="22"/>
          <w:szCs w:val="24"/>
          <w:lang w:val="en-GB"/>
        </w:rPr>
        <w:t xml:space="preserve"> of the requirements for admission to trading </w:t>
      </w:r>
      <w:r w:rsidR="0062663F" w:rsidRPr="00AC09A9">
        <w:rPr>
          <w:rFonts w:ascii="Tahoma" w:hAnsi="Tahoma"/>
          <w:sz w:val="22"/>
          <w:szCs w:val="24"/>
          <w:lang w:val="en-GB"/>
        </w:rPr>
        <w:t>on</w:t>
      </w:r>
      <w:r w:rsidRPr="00AC09A9">
        <w:rPr>
          <w:rFonts w:ascii="Tahoma" w:hAnsi="Tahoma"/>
          <w:sz w:val="22"/>
          <w:szCs w:val="24"/>
          <w:lang w:val="en-GB"/>
        </w:rPr>
        <w:t xml:space="preserve"> the international organisations with regard to provisions of the respective international treaty.</w:t>
      </w:r>
    </w:p>
    <w:p w14:paraId="6D555477" w14:textId="03B4AC47" w:rsidR="005D3BC6" w:rsidRPr="00AC09A9" w:rsidRDefault="005D3BC6" w:rsidP="005D3BC6">
      <w:pPr>
        <w:numPr>
          <w:ilvl w:val="0"/>
          <w:numId w:val="65"/>
        </w:numPr>
        <w:overflowPunct/>
        <w:autoSpaceDE/>
        <w:autoSpaceDN/>
        <w:adjustRightInd/>
        <w:spacing w:after="120"/>
        <w:ind w:hanging="436"/>
        <w:jc w:val="both"/>
        <w:textAlignment w:val="auto"/>
        <w:rPr>
          <w:rFonts w:ascii="Tahoma" w:hAnsi="Tahoma"/>
          <w:sz w:val="22"/>
          <w:szCs w:val="24"/>
          <w:lang w:val="en-GB"/>
        </w:rPr>
      </w:pPr>
      <w:r w:rsidRPr="00AC09A9">
        <w:rPr>
          <w:rFonts w:ascii="Tahoma" w:hAnsi="Tahoma"/>
          <w:sz w:val="22"/>
          <w:szCs w:val="24"/>
          <w:lang w:val="en-GB"/>
        </w:rPr>
        <w:t xml:space="preserve">The Exchange shall determine the following categories of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on the </w:t>
      </w:r>
      <w:r w:rsidR="003B3252" w:rsidRPr="00AC09A9">
        <w:rPr>
          <w:rFonts w:ascii="Tahoma" w:hAnsi="Tahoma"/>
          <w:sz w:val="22"/>
          <w:szCs w:val="24"/>
          <w:lang w:val="en-GB"/>
        </w:rPr>
        <w:t>FX</w:t>
      </w:r>
      <w:r w:rsidRPr="00AC09A9">
        <w:rPr>
          <w:rFonts w:ascii="Tahoma" w:hAnsi="Tahoma"/>
          <w:sz w:val="22"/>
          <w:szCs w:val="24"/>
          <w:lang w:val="en-GB"/>
        </w:rPr>
        <w:t xml:space="preserve"> </w:t>
      </w:r>
      <w:r w:rsidR="003B3252" w:rsidRPr="00AC09A9">
        <w:rPr>
          <w:rFonts w:ascii="Tahoma" w:hAnsi="Tahoma"/>
          <w:sz w:val="22"/>
          <w:szCs w:val="24"/>
          <w:lang w:val="en-GB"/>
        </w:rPr>
        <w:t>Market</w:t>
      </w:r>
      <w:r w:rsidRPr="00AC09A9">
        <w:rPr>
          <w:rFonts w:ascii="Tahoma" w:hAnsi="Tahoma"/>
          <w:sz w:val="22"/>
          <w:szCs w:val="24"/>
          <w:lang w:val="en-GB"/>
        </w:rPr>
        <w:t xml:space="preserve"> and </w:t>
      </w:r>
      <w:r w:rsidR="003B3252" w:rsidRPr="00AC09A9">
        <w:rPr>
          <w:rFonts w:ascii="Tahoma" w:hAnsi="Tahoma"/>
          <w:sz w:val="22"/>
          <w:szCs w:val="24"/>
          <w:lang w:val="en-GB"/>
        </w:rPr>
        <w:t>Precious Metals Market</w:t>
      </w:r>
      <w:r w:rsidRPr="00AC09A9">
        <w:rPr>
          <w:rFonts w:ascii="Tahoma" w:hAnsi="Tahoma"/>
          <w:sz w:val="22"/>
          <w:szCs w:val="24"/>
          <w:lang w:val="en-GB"/>
        </w:rPr>
        <w:t>:</w:t>
      </w:r>
    </w:p>
    <w:p w14:paraId="7D965C0D" w14:textId="433ED457" w:rsidR="005D3BC6" w:rsidRPr="00AC09A9"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 xml:space="preserve">Category A </w:t>
      </w:r>
      <w:r w:rsidR="0073253B" w:rsidRPr="00AC09A9">
        <w:rPr>
          <w:rFonts w:ascii="Tahoma" w:hAnsi="Tahoma"/>
          <w:sz w:val="22"/>
          <w:szCs w:val="24"/>
          <w:lang w:val="en-GB"/>
        </w:rPr>
        <w:t>(</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«А») </w:t>
      </w:r>
      <w:r w:rsidRPr="00AC09A9">
        <w:rPr>
          <w:rFonts w:ascii="Tahoma" w:hAnsi="Tahoma"/>
          <w:sz w:val="22"/>
          <w:szCs w:val="24"/>
          <w:lang w:val="en-GB"/>
        </w:rPr>
        <w:t>— the Bank of Russia, as well as federal executive bodies authori</w:t>
      </w:r>
      <w:r w:rsidR="006420D0" w:rsidRPr="00AC09A9">
        <w:rPr>
          <w:rFonts w:ascii="Tahoma" w:hAnsi="Tahoma"/>
          <w:sz w:val="22"/>
          <w:szCs w:val="24"/>
          <w:lang w:val="en-GB"/>
        </w:rPr>
        <w:t>s</w:t>
      </w:r>
      <w:r w:rsidRPr="00AC09A9">
        <w:rPr>
          <w:rFonts w:ascii="Tahoma" w:hAnsi="Tahoma"/>
          <w:sz w:val="22"/>
          <w:szCs w:val="24"/>
          <w:lang w:val="en-GB"/>
        </w:rPr>
        <w:t>ed to participate in organi</w:t>
      </w:r>
      <w:r w:rsidR="00B1343A" w:rsidRPr="00AC09A9">
        <w:rPr>
          <w:rFonts w:ascii="Tahoma" w:hAnsi="Tahoma"/>
          <w:sz w:val="22"/>
          <w:szCs w:val="24"/>
          <w:lang w:val="en-GB"/>
        </w:rPr>
        <w:t>s</w:t>
      </w:r>
      <w:r w:rsidRPr="00AC09A9">
        <w:rPr>
          <w:rFonts w:ascii="Tahoma" w:hAnsi="Tahoma"/>
          <w:sz w:val="22"/>
          <w:szCs w:val="24"/>
          <w:lang w:val="en-GB"/>
        </w:rPr>
        <w:t>ed foreign currency trading;</w:t>
      </w:r>
    </w:p>
    <w:p w14:paraId="0C56649F" w14:textId="169C752F" w:rsidR="005D3BC6" w:rsidRPr="00AC09A9"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 xml:space="preserve">Category B </w:t>
      </w:r>
      <w:r w:rsidR="0073253B" w:rsidRPr="00AC09A9">
        <w:rPr>
          <w:rFonts w:ascii="Tahoma" w:hAnsi="Tahoma"/>
          <w:sz w:val="22"/>
          <w:szCs w:val="24"/>
          <w:lang w:val="en-GB"/>
        </w:rPr>
        <w:t>(</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«Б») </w:t>
      </w:r>
      <w:r w:rsidRPr="00AC09A9">
        <w:rPr>
          <w:rFonts w:ascii="Tahoma" w:hAnsi="Tahoma"/>
          <w:sz w:val="22"/>
          <w:szCs w:val="24"/>
          <w:lang w:val="en-GB"/>
        </w:rPr>
        <w:t xml:space="preserve">—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s functioning as central counterparties;</w:t>
      </w:r>
    </w:p>
    <w:p w14:paraId="695EF203" w14:textId="782F8B86" w:rsidR="005D3BC6" w:rsidRPr="00AC09A9"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 xml:space="preserve">Category </w:t>
      </w:r>
      <w:r w:rsidR="0073253B" w:rsidRPr="00AC09A9">
        <w:rPr>
          <w:rFonts w:ascii="Tahoma" w:hAnsi="Tahoma"/>
          <w:sz w:val="22"/>
          <w:szCs w:val="24"/>
          <w:lang w:val="en-GB"/>
        </w:rPr>
        <w:t>V</w:t>
      </w:r>
      <w:r w:rsidRPr="00AC09A9">
        <w:rPr>
          <w:rFonts w:ascii="Tahoma" w:hAnsi="Tahoma"/>
          <w:sz w:val="22"/>
          <w:szCs w:val="24"/>
          <w:lang w:val="en-GB"/>
        </w:rPr>
        <w:t xml:space="preserve">1 </w:t>
      </w:r>
      <w:r w:rsidR="0073253B" w:rsidRPr="00AC09A9">
        <w:rPr>
          <w:rFonts w:ascii="Tahoma" w:hAnsi="Tahoma"/>
          <w:sz w:val="22"/>
          <w:szCs w:val="24"/>
          <w:lang w:val="en-GB"/>
        </w:rPr>
        <w:t>(</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«В1») </w:t>
      </w:r>
      <w:r w:rsidRPr="00AC09A9">
        <w:rPr>
          <w:rFonts w:ascii="Tahoma" w:hAnsi="Tahoma"/>
          <w:sz w:val="22"/>
          <w:szCs w:val="24"/>
          <w:lang w:val="en-GB"/>
        </w:rPr>
        <w:t xml:space="preserve">— non-credit </w:t>
      </w:r>
      <w:r w:rsidR="00280E59" w:rsidRPr="00AC09A9">
        <w:rPr>
          <w:rFonts w:ascii="Tahoma" w:hAnsi="Tahoma"/>
          <w:sz w:val="22"/>
          <w:szCs w:val="24"/>
          <w:lang w:val="en-GB"/>
        </w:rPr>
        <w:t xml:space="preserve">financial </w:t>
      </w:r>
      <w:r w:rsidRPr="00AC09A9">
        <w:rPr>
          <w:rFonts w:ascii="Tahoma" w:hAnsi="Tahoma"/>
          <w:sz w:val="22"/>
          <w:szCs w:val="24"/>
          <w:lang w:val="en-GB"/>
        </w:rPr>
        <w:t xml:space="preserve">organisations </w:t>
      </w:r>
      <w:r w:rsidR="006420D0" w:rsidRPr="00AC09A9">
        <w:rPr>
          <w:rFonts w:ascii="Tahoma" w:hAnsi="Tahoma"/>
          <w:sz w:val="22"/>
          <w:szCs w:val="24"/>
          <w:lang w:val="en-GB"/>
        </w:rPr>
        <w:t>licence</w:t>
      </w:r>
      <w:r w:rsidR="00280E59" w:rsidRPr="00AC09A9">
        <w:rPr>
          <w:rFonts w:ascii="Tahoma" w:hAnsi="Tahoma"/>
          <w:sz w:val="22"/>
          <w:szCs w:val="24"/>
          <w:lang w:val="en-GB"/>
        </w:rPr>
        <w:t>d as</w:t>
      </w:r>
      <w:r w:rsidRPr="00AC09A9">
        <w:rPr>
          <w:rFonts w:ascii="Tahoma" w:hAnsi="Tahoma"/>
          <w:sz w:val="22"/>
          <w:szCs w:val="24"/>
          <w:lang w:val="en-GB"/>
        </w:rPr>
        <w:t xml:space="preserve"> professional securities market participants</w:t>
      </w:r>
      <w:r w:rsidR="00D3742C" w:rsidRPr="00AC09A9">
        <w:rPr>
          <w:rFonts w:ascii="Tahoma" w:hAnsi="Tahoma"/>
          <w:sz w:val="22"/>
          <w:szCs w:val="24"/>
          <w:lang w:val="en-GB"/>
        </w:rPr>
        <w:t xml:space="preserve"> for broker and/or dealer and/or securities management</w:t>
      </w:r>
      <w:r w:rsidR="00AA3DA6" w:rsidRPr="00AC09A9">
        <w:rPr>
          <w:rFonts w:ascii="Tahoma" w:hAnsi="Tahoma"/>
          <w:sz w:val="22"/>
          <w:szCs w:val="24"/>
          <w:lang w:val="en-GB"/>
        </w:rPr>
        <w:t xml:space="preserve"> activities</w:t>
      </w:r>
      <w:r w:rsidR="00D3742C" w:rsidRPr="00AC09A9">
        <w:rPr>
          <w:rFonts w:ascii="Tahoma" w:hAnsi="Tahoma"/>
          <w:sz w:val="22"/>
          <w:szCs w:val="24"/>
          <w:lang w:val="en-GB"/>
        </w:rPr>
        <w:t xml:space="preserve"> and/or for broker</w:t>
      </w:r>
      <w:r w:rsidR="00AA3DA6" w:rsidRPr="00AC09A9">
        <w:rPr>
          <w:rFonts w:ascii="Tahoma" w:hAnsi="Tahoma"/>
          <w:sz w:val="22"/>
          <w:szCs w:val="24"/>
          <w:lang w:val="en-GB"/>
        </w:rPr>
        <w:t xml:space="preserve"> activit</w:t>
      </w:r>
      <w:r w:rsidR="008679A7" w:rsidRPr="00AC09A9">
        <w:rPr>
          <w:rFonts w:ascii="Tahoma" w:hAnsi="Tahoma"/>
          <w:sz w:val="22"/>
          <w:szCs w:val="24"/>
          <w:lang w:val="en-GB"/>
        </w:rPr>
        <w:t>ies</w:t>
      </w:r>
      <w:r w:rsidR="00D3742C" w:rsidRPr="00AC09A9">
        <w:rPr>
          <w:rFonts w:ascii="Tahoma" w:hAnsi="Tahoma"/>
          <w:sz w:val="22"/>
          <w:szCs w:val="24"/>
          <w:lang w:val="en-GB"/>
        </w:rPr>
        <w:t xml:space="preserve"> </w:t>
      </w:r>
      <w:r w:rsidR="00AA3DA6" w:rsidRPr="00AC09A9">
        <w:rPr>
          <w:rFonts w:ascii="Tahoma" w:hAnsi="Tahoma"/>
          <w:sz w:val="22"/>
          <w:szCs w:val="24"/>
          <w:lang w:val="en-GB"/>
        </w:rPr>
        <w:t>in executing trades in commodity derivatives</w:t>
      </w:r>
      <w:r w:rsidRPr="00AC09A9">
        <w:rPr>
          <w:rFonts w:ascii="Tahoma" w:hAnsi="Tahoma"/>
          <w:sz w:val="22"/>
          <w:szCs w:val="24"/>
          <w:lang w:val="en-GB"/>
        </w:rPr>
        <w:t>;</w:t>
      </w:r>
    </w:p>
    <w:p w14:paraId="7A775D84" w14:textId="6D238AF2" w:rsidR="00AC4AF8" w:rsidRPr="00AC09A9" w:rsidRDefault="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 xml:space="preserve">Category </w:t>
      </w:r>
      <w:r w:rsidR="0073253B" w:rsidRPr="00AC09A9">
        <w:rPr>
          <w:rFonts w:ascii="Tahoma" w:hAnsi="Tahoma"/>
          <w:sz w:val="22"/>
          <w:szCs w:val="24"/>
          <w:lang w:val="en-GB"/>
        </w:rPr>
        <w:t>V</w:t>
      </w:r>
      <w:r w:rsidRPr="00AC09A9">
        <w:rPr>
          <w:rFonts w:ascii="Tahoma" w:hAnsi="Tahoma"/>
          <w:sz w:val="22"/>
          <w:szCs w:val="24"/>
          <w:lang w:val="en-GB"/>
        </w:rPr>
        <w:t>2</w:t>
      </w:r>
      <w:r w:rsidR="0073253B" w:rsidRPr="00AC09A9">
        <w:rPr>
          <w:rFonts w:ascii="Tahoma" w:hAnsi="Tahoma"/>
          <w:sz w:val="22"/>
          <w:szCs w:val="24"/>
          <w:lang w:val="en-GB"/>
        </w:rPr>
        <w:t xml:space="preserve"> (</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«В2»)</w:t>
      </w:r>
      <w:r w:rsidRPr="00AC09A9">
        <w:rPr>
          <w:rFonts w:ascii="Tahoma" w:hAnsi="Tahoma"/>
          <w:sz w:val="22"/>
          <w:szCs w:val="24"/>
          <w:lang w:val="en-GB"/>
        </w:rPr>
        <w:t xml:space="preserve"> </w:t>
      </w:r>
      <w:r w:rsidR="0073253B" w:rsidRPr="00AC09A9">
        <w:rPr>
          <w:rFonts w:ascii="Tahoma" w:hAnsi="Tahoma"/>
          <w:sz w:val="22"/>
          <w:szCs w:val="24"/>
          <w:lang w:val="en-GB"/>
        </w:rPr>
        <w:t xml:space="preserve">— </w:t>
      </w:r>
      <w:r w:rsidRPr="00AC09A9">
        <w:rPr>
          <w:rFonts w:ascii="Tahoma" w:hAnsi="Tahoma"/>
          <w:sz w:val="22"/>
          <w:szCs w:val="24"/>
          <w:lang w:val="en-GB"/>
        </w:rPr>
        <w:t xml:space="preserve">non-credit </w:t>
      </w:r>
      <w:r w:rsidR="00280E59" w:rsidRPr="00AC09A9">
        <w:rPr>
          <w:rFonts w:ascii="Tahoma" w:hAnsi="Tahoma"/>
          <w:sz w:val="22"/>
          <w:szCs w:val="24"/>
          <w:lang w:val="en-GB"/>
        </w:rPr>
        <w:t xml:space="preserve">financial </w:t>
      </w:r>
      <w:r w:rsidRPr="00AC09A9">
        <w:rPr>
          <w:rFonts w:ascii="Tahoma" w:hAnsi="Tahoma"/>
          <w:sz w:val="22"/>
          <w:szCs w:val="24"/>
          <w:lang w:val="en-GB"/>
        </w:rPr>
        <w:t>organisations</w:t>
      </w:r>
      <w:r w:rsidR="00280E59" w:rsidRPr="00AC09A9">
        <w:rPr>
          <w:rFonts w:ascii="Tahoma" w:hAnsi="Tahoma"/>
          <w:sz w:val="22"/>
          <w:szCs w:val="24"/>
          <w:lang w:val="en-GB"/>
        </w:rPr>
        <w:t xml:space="preserve"> </w:t>
      </w:r>
      <w:r w:rsidR="006420D0" w:rsidRPr="00AC09A9">
        <w:rPr>
          <w:rFonts w:ascii="Tahoma" w:hAnsi="Tahoma"/>
          <w:sz w:val="22"/>
          <w:szCs w:val="24"/>
          <w:lang w:val="en-GB"/>
        </w:rPr>
        <w:t>licence</w:t>
      </w:r>
      <w:r w:rsidR="00280E59" w:rsidRPr="00AC09A9">
        <w:rPr>
          <w:rFonts w:ascii="Tahoma" w:hAnsi="Tahoma"/>
          <w:sz w:val="22"/>
          <w:szCs w:val="24"/>
          <w:lang w:val="en-GB"/>
        </w:rPr>
        <w:t>d to conduct insurance activities</w:t>
      </w:r>
      <w:r w:rsidR="008E6FA5" w:rsidRPr="00AC09A9">
        <w:rPr>
          <w:rFonts w:ascii="Tahoma" w:hAnsi="Tahoma"/>
          <w:sz w:val="22"/>
          <w:szCs w:val="24"/>
          <w:lang w:val="en-GB"/>
        </w:rPr>
        <w:t xml:space="preserve"> and/or investment fund, mutual investment fund, non-governmental pension fund asset management</w:t>
      </w:r>
      <w:r w:rsidR="006A66C9" w:rsidRPr="00AC09A9">
        <w:rPr>
          <w:rFonts w:ascii="Tahoma" w:hAnsi="Tahoma"/>
          <w:sz w:val="22"/>
          <w:szCs w:val="24"/>
          <w:lang w:val="en-GB"/>
        </w:rPr>
        <w:t xml:space="preserve"> and/or included in the state register of microfinance organisations</w:t>
      </w:r>
      <w:r w:rsidR="00AB7183" w:rsidRPr="00AC09A9">
        <w:rPr>
          <w:rFonts w:ascii="Tahoma" w:hAnsi="Tahoma"/>
          <w:sz w:val="22"/>
          <w:szCs w:val="24"/>
          <w:lang w:val="en-GB"/>
        </w:rPr>
        <w:t>, and/or non-governmental pension funds.</w:t>
      </w:r>
      <w:r w:rsidR="00280E59" w:rsidRPr="00AC09A9">
        <w:rPr>
          <w:rFonts w:ascii="Tahoma" w:hAnsi="Tahoma"/>
          <w:sz w:val="22"/>
          <w:szCs w:val="24"/>
          <w:lang w:val="en-GB"/>
        </w:rPr>
        <w:t xml:space="preserve"> non-credit organisations other than non-credit financial organisations;</w:t>
      </w:r>
      <w:r w:rsidRPr="00AC09A9">
        <w:rPr>
          <w:rFonts w:ascii="Tahoma" w:hAnsi="Tahoma"/>
          <w:sz w:val="22"/>
          <w:szCs w:val="24"/>
          <w:lang w:val="en-GB"/>
        </w:rPr>
        <w:t xml:space="preserve"> </w:t>
      </w:r>
    </w:p>
    <w:p w14:paraId="504B7787" w14:textId="65FB60E6" w:rsidR="005D3BC6" w:rsidRPr="00AC09A9" w:rsidRDefault="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 xml:space="preserve">Category </w:t>
      </w:r>
      <w:r w:rsidR="0073253B" w:rsidRPr="00AC09A9">
        <w:rPr>
          <w:rFonts w:ascii="Tahoma" w:hAnsi="Tahoma"/>
          <w:sz w:val="22"/>
          <w:szCs w:val="24"/>
          <w:lang w:val="en-GB"/>
        </w:rPr>
        <w:t>G (</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«Г»)</w:t>
      </w:r>
      <w:r w:rsidRPr="00AC09A9">
        <w:rPr>
          <w:rFonts w:ascii="Tahoma" w:hAnsi="Tahoma"/>
          <w:sz w:val="22"/>
          <w:szCs w:val="24"/>
          <w:lang w:val="en-GB"/>
        </w:rPr>
        <w:t xml:space="preserve"> — non-resident banks </w:t>
      </w:r>
      <w:r w:rsidR="00DC0E9D" w:rsidRPr="00AC09A9">
        <w:rPr>
          <w:rFonts w:ascii="Tahoma" w:hAnsi="Tahoma"/>
          <w:sz w:val="22"/>
          <w:szCs w:val="24"/>
          <w:lang w:val="en-GB"/>
        </w:rPr>
        <w:t xml:space="preserve">from </w:t>
      </w:r>
      <w:r w:rsidR="00DC0E9D" w:rsidRPr="00AC09A9">
        <w:rPr>
          <w:rFonts w:ascii="Tahoma" w:hAnsi="Tahoma"/>
          <w:lang w:val="en-GB"/>
        </w:rPr>
        <w:t xml:space="preserve">EurAsEC/EAEU </w:t>
      </w:r>
      <w:r w:rsidRPr="00AC09A9">
        <w:rPr>
          <w:rFonts w:ascii="Tahoma" w:hAnsi="Tahoma"/>
          <w:sz w:val="22"/>
          <w:szCs w:val="24"/>
          <w:lang w:val="en-GB"/>
        </w:rPr>
        <w:t xml:space="preserve">not included in Category </w:t>
      </w:r>
      <w:r w:rsidR="001A59BA" w:rsidRPr="00AC09A9">
        <w:rPr>
          <w:rFonts w:ascii="Tahoma" w:hAnsi="Tahoma"/>
          <w:sz w:val="22"/>
          <w:szCs w:val="24"/>
          <w:lang w:val="en-GB"/>
        </w:rPr>
        <w:t>E</w:t>
      </w:r>
      <w:r w:rsidRPr="00AC09A9">
        <w:rPr>
          <w:rFonts w:ascii="Tahoma" w:hAnsi="Tahoma"/>
          <w:sz w:val="22"/>
          <w:szCs w:val="24"/>
          <w:lang w:val="en-GB"/>
        </w:rPr>
        <w:t xml:space="preserve"> of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s;</w:t>
      </w:r>
    </w:p>
    <w:p w14:paraId="7A356981" w14:textId="7E0E4CA5" w:rsidR="005D3BC6" w:rsidRPr="00AC09A9"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Cs w:val="24"/>
          <w:lang w:val="en-GB"/>
        </w:rPr>
      </w:pPr>
      <w:r w:rsidRPr="00AC09A9">
        <w:rPr>
          <w:rFonts w:ascii="Tahoma" w:hAnsi="Tahoma"/>
          <w:sz w:val="22"/>
          <w:szCs w:val="24"/>
          <w:lang w:val="en-GB"/>
        </w:rPr>
        <w:t xml:space="preserve">Category </w:t>
      </w:r>
      <w:r w:rsidR="0073253B" w:rsidRPr="00AC09A9">
        <w:rPr>
          <w:rFonts w:ascii="Tahoma" w:hAnsi="Tahoma"/>
          <w:sz w:val="22"/>
          <w:szCs w:val="24"/>
          <w:lang w:val="en-GB"/>
        </w:rPr>
        <w:t>D (</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«Д»)</w:t>
      </w:r>
      <w:r w:rsidRPr="00AC09A9">
        <w:rPr>
          <w:rFonts w:ascii="Tahoma" w:hAnsi="Tahoma"/>
          <w:sz w:val="22"/>
          <w:szCs w:val="24"/>
          <w:lang w:val="en-GB"/>
        </w:rPr>
        <w:t xml:space="preserve"> — </w:t>
      </w:r>
      <w:r w:rsidR="00D03BD2" w:rsidRPr="00AC09A9">
        <w:rPr>
          <w:rFonts w:ascii="Tahoma" w:hAnsi="Tahoma"/>
          <w:sz w:val="22"/>
          <w:szCs w:val="24"/>
          <w:lang w:val="en-GB"/>
        </w:rPr>
        <w:t>credit organisations, international organisations and state corporations;</w:t>
      </w:r>
      <w:r w:rsidRPr="00AC09A9">
        <w:rPr>
          <w:rFonts w:ascii="Tahoma" w:hAnsi="Tahoma"/>
          <w:sz w:val="22"/>
          <w:szCs w:val="24"/>
          <w:lang w:val="en-GB"/>
        </w:rPr>
        <w:t xml:space="preserve"> </w:t>
      </w:r>
    </w:p>
    <w:p w14:paraId="6E1D768B" w14:textId="74C9BAD6" w:rsidR="005D3BC6" w:rsidRPr="00AC09A9"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bookmarkStart w:id="43" w:name="_Ref359915931"/>
      <w:r w:rsidRPr="00AC09A9">
        <w:rPr>
          <w:rFonts w:ascii="Tahoma" w:hAnsi="Tahoma"/>
          <w:sz w:val="22"/>
          <w:szCs w:val="24"/>
          <w:lang w:val="en-GB"/>
        </w:rPr>
        <w:t xml:space="preserve">Category </w:t>
      </w:r>
      <w:r w:rsidR="0073253B" w:rsidRPr="00AC09A9">
        <w:rPr>
          <w:rFonts w:ascii="Tahoma" w:hAnsi="Tahoma"/>
          <w:sz w:val="22"/>
          <w:szCs w:val="24"/>
          <w:lang w:val="en-GB"/>
        </w:rPr>
        <w:t>E (</w:t>
      </w:r>
      <w:r w:rsidR="00DC0E9D" w:rsidRPr="00AC09A9">
        <w:rPr>
          <w:rFonts w:ascii="Tahoma" w:hAnsi="Tahoma"/>
          <w:sz w:val="22"/>
          <w:szCs w:val="24"/>
          <w:lang w:val="en-GB"/>
        </w:rPr>
        <w:t xml:space="preserve">in </w:t>
      </w:r>
      <w:r w:rsidR="00FA78CB" w:rsidRPr="00AC09A9">
        <w:rPr>
          <w:rFonts w:ascii="Tahoma" w:hAnsi="Tahoma"/>
          <w:sz w:val="22"/>
          <w:szCs w:val="24"/>
          <w:lang w:val="en-GB"/>
        </w:rPr>
        <w:t xml:space="preserve">Russian: </w:t>
      </w:r>
      <w:proofErr w:type="spellStart"/>
      <w:r w:rsidR="0073253B" w:rsidRPr="00AC09A9">
        <w:rPr>
          <w:rFonts w:ascii="Tahoma" w:hAnsi="Tahoma"/>
          <w:sz w:val="22"/>
          <w:szCs w:val="24"/>
          <w:lang w:val="en-GB"/>
        </w:rPr>
        <w:t>Категория</w:t>
      </w:r>
      <w:proofErr w:type="spellEnd"/>
      <w:r w:rsidR="0073253B" w:rsidRPr="00AC09A9">
        <w:rPr>
          <w:rFonts w:ascii="Tahoma" w:hAnsi="Tahoma"/>
          <w:sz w:val="22"/>
          <w:szCs w:val="24"/>
          <w:lang w:val="en-GB"/>
        </w:rPr>
        <w:t xml:space="preserve"> «E»)</w:t>
      </w:r>
      <w:r w:rsidRPr="00AC09A9">
        <w:rPr>
          <w:rFonts w:ascii="Tahoma" w:hAnsi="Tahoma"/>
          <w:sz w:val="22"/>
          <w:szCs w:val="24"/>
          <w:lang w:val="en-GB"/>
        </w:rPr>
        <w:t xml:space="preserve"> — non-resident banks </w:t>
      </w:r>
      <w:r w:rsidR="00DC0E9D" w:rsidRPr="00AC09A9">
        <w:rPr>
          <w:rFonts w:ascii="Tahoma" w:hAnsi="Tahoma"/>
          <w:sz w:val="22"/>
          <w:szCs w:val="24"/>
          <w:lang w:val="en-GB"/>
        </w:rPr>
        <w:t xml:space="preserve">from </w:t>
      </w:r>
      <w:r w:rsidR="00DC0E9D" w:rsidRPr="00AC09A9">
        <w:rPr>
          <w:rFonts w:ascii="Tahoma" w:hAnsi="Tahoma"/>
          <w:lang w:val="en-GB"/>
        </w:rPr>
        <w:t xml:space="preserve">EurAsEC/EAEU </w:t>
      </w:r>
      <w:r w:rsidRPr="00AC09A9">
        <w:rPr>
          <w:rFonts w:ascii="Tahoma" w:hAnsi="Tahoma"/>
          <w:sz w:val="22"/>
          <w:szCs w:val="24"/>
          <w:lang w:val="en-GB"/>
        </w:rPr>
        <w:t xml:space="preserve">being the central (national) banks of the states having signed the Treaty for Cooperation in the </w:t>
      </w:r>
      <w:r w:rsidR="008C15F7" w:rsidRPr="00AC09A9">
        <w:rPr>
          <w:rFonts w:ascii="Tahoma" w:hAnsi="Tahoma"/>
          <w:sz w:val="22"/>
          <w:szCs w:val="24"/>
          <w:lang w:val="en-GB"/>
        </w:rPr>
        <w:t>Field</w:t>
      </w:r>
      <w:r w:rsidRPr="00AC09A9">
        <w:rPr>
          <w:rFonts w:ascii="Tahoma" w:hAnsi="Tahoma"/>
          <w:sz w:val="22"/>
          <w:szCs w:val="24"/>
          <w:lang w:val="en-GB"/>
        </w:rPr>
        <w:t xml:space="preserve"> of Organisation of</w:t>
      </w:r>
      <w:r w:rsidR="008C15F7" w:rsidRPr="00AC09A9">
        <w:rPr>
          <w:rFonts w:ascii="Tahoma" w:hAnsi="Tahoma"/>
          <w:sz w:val="22"/>
          <w:szCs w:val="24"/>
          <w:lang w:val="en-GB"/>
        </w:rPr>
        <w:t xml:space="preserve"> the</w:t>
      </w:r>
      <w:r w:rsidRPr="00AC09A9">
        <w:rPr>
          <w:rFonts w:ascii="Tahoma" w:hAnsi="Tahoma"/>
          <w:sz w:val="22"/>
          <w:szCs w:val="24"/>
          <w:lang w:val="en-GB"/>
        </w:rPr>
        <w:t xml:space="preserve"> Integrated </w:t>
      </w:r>
      <w:r w:rsidR="008C15F7" w:rsidRPr="00AC09A9">
        <w:rPr>
          <w:rFonts w:ascii="Tahoma" w:hAnsi="Tahoma"/>
          <w:sz w:val="22"/>
          <w:szCs w:val="24"/>
          <w:lang w:val="en-GB"/>
        </w:rPr>
        <w:t>Foreign Exchange</w:t>
      </w:r>
      <w:r w:rsidRPr="00AC09A9">
        <w:rPr>
          <w:rFonts w:ascii="Tahoma" w:hAnsi="Tahoma"/>
          <w:sz w:val="22"/>
          <w:szCs w:val="24"/>
          <w:lang w:val="en-GB"/>
        </w:rPr>
        <w:t xml:space="preserve"> Market of Member States of </w:t>
      </w:r>
      <w:r w:rsidR="008C15F7" w:rsidRPr="00AC09A9">
        <w:rPr>
          <w:rFonts w:ascii="Tahoma" w:hAnsi="Tahoma"/>
          <w:sz w:val="22"/>
          <w:szCs w:val="24"/>
          <w:lang w:val="en-GB"/>
        </w:rPr>
        <w:t xml:space="preserve">the </w:t>
      </w:r>
      <w:r w:rsidRPr="00AC09A9">
        <w:rPr>
          <w:rFonts w:ascii="Tahoma" w:hAnsi="Tahoma"/>
          <w:sz w:val="22"/>
          <w:szCs w:val="24"/>
          <w:lang w:val="en-GB"/>
        </w:rPr>
        <w:t xml:space="preserve">Eurasian Economic Community on January 25, 2006, and/or residents of </w:t>
      </w:r>
      <w:r w:rsidR="008C15F7" w:rsidRPr="00AC09A9">
        <w:rPr>
          <w:rFonts w:ascii="Tahoma" w:hAnsi="Tahoma"/>
          <w:sz w:val="22"/>
          <w:szCs w:val="24"/>
          <w:lang w:val="en-GB"/>
        </w:rPr>
        <w:t>m</w:t>
      </w:r>
      <w:r w:rsidRPr="00AC09A9">
        <w:rPr>
          <w:rFonts w:ascii="Tahoma" w:hAnsi="Tahoma"/>
          <w:sz w:val="22"/>
          <w:szCs w:val="24"/>
          <w:lang w:val="en-GB"/>
        </w:rPr>
        <w:t xml:space="preserve">ember </w:t>
      </w:r>
      <w:r w:rsidR="008C15F7" w:rsidRPr="00AC09A9">
        <w:rPr>
          <w:rFonts w:ascii="Tahoma" w:hAnsi="Tahoma"/>
          <w:sz w:val="22"/>
          <w:szCs w:val="24"/>
          <w:lang w:val="en-GB"/>
        </w:rPr>
        <w:t>s</w:t>
      </w:r>
      <w:r w:rsidRPr="00AC09A9">
        <w:rPr>
          <w:rFonts w:ascii="Tahoma" w:hAnsi="Tahoma"/>
          <w:sz w:val="22"/>
          <w:szCs w:val="24"/>
          <w:lang w:val="en-GB"/>
        </w:rPr>
        <w:t xml:space="preserve">tates of </w:t>
      </w:r>
      <w:r w:rsidR="00B1343A" w:rsidRPr="00AC09A9">
        <w:rPr>
          <w:rFonts w:ascii="Tahoma" w:hAnsi="Tahoma"/>
          <w:sz w:val="22"/>
          <w:szCs w:val="24"/>
          <w:lang w:val="en-GB"/>
        </w:rPr>
        <w:t xml:space="preserve">the </w:t>
      </w:r>
      <w:r w:rsidRPr="00AC09A9">
        <w:rPr>
          <w:rFonts w:ascii="Tahoma" w:hAnsi="Tahoma"/>
          <w:sz w:val="22"/>
          <w:szCs w:val="24"/>
          <w:lang w:val="en-GB"/>
        </w:rPr>
        <w:t>Eurasian Economic Community</w:t>
      </w:r>
      <w:r w:rsidR="00B1343A" w:rsidRPr="00AC09A9">
        <w:rPr>
          <w:rFonts w:ascii="Tahoma" w:hAnsi="Tahoma"/>
          <w:sz w:val="22"/>
          <w:szCs w:val="24"/>
          <w:lang w:val="en-GB"/>
        </w:rPr>
        <w:t>;</w:t>
      </w:r>
    </w:p>
    <w:p w14:paraId="63A8CBF0" w14:textId="7484C803" w:rsidR="00DC0E9D" w:rsidRPr="00AC09A9" w:rsidRDefault="00DC0E9D"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Category I (</w:t>
      </w:r>
      <w:r w:rsidR="005D3CEA" w:rsidRPr="00AC09A9">
        <w:rPr>
          <w:rFonts w:ascii="Tahoma" w:hAnsi="Tahoma"/>
          <w:sz w:val="22"/>
          <w:szCs w:val="24"/>
          <w:lang w:val="en-GB"/>
        </w:rPr>
        <w:t xml:space="preserve">in Russian: </w:t>
      </w:r>
      <w:proofErr w:type="spellStart"/>
      <w:r w:rsidR="005D3CEA" w:rsidRPr="00AC09A9">
        <w:rPr>
          <w:rFonts w:ascii="Tahoma" w:hAnsi="Tahoma" w:cs="Tahoma"/>
          <w:sz w:val="22"/>
          <w:szCs w:val="22"/>
          <w:lang w:val="en-GB"/>
        </w:rPr>
        <w:t>Категория</w:t>
      </w:r>
      <w:proofErr w:type="spellEnd"/>
      <w:r w:rsidR="005D3CEA" w:rsidRPr="00AC09A9">
        <w:rPr>
          <w:rFonts w:ascii="Tahoma" w:hAnsi="Tahoma" w:cs="Tahoma"/>
          <w:sz w:val="22"/>
          <w:szCs w:val="22"/>
          <w:lang w:val="en-GB"/>
        </w:rPr>
        <w:t xml:space="preserve"> «И</w:t>
      </w:r>
      <w:r w:rsidR="0048583D" w:rsidRPr="00AC09A9">
        <w:rPr>
          <w:rFonts w:ascii="Tahoma" w:hAnsi="Tahoma" w:cs="Tahoma"/>
          <w:sz w:val="22"/>
          <w:szCs w:val="22"/>
          <w:lang w:val="en-GB"/>
        </w:rPr>
        <w:t xml:space="preserve">») </w:t>
      </w:r>
      <w:r w:rsidR="0048583D" w:rsidRPr="00AC09A9">
        <w:rPr>
          <w:rFonts w:ascii="Tahoma" w:hAnsi="Tahoma"/>
          <w:sz w:val="22"/>
          <w:szCs w:val="24"/>
          <w:lang w:val="en-GB"/>
        </w:rPr>
        <w:t>—</w:t>
      </w:r>
      <w:r w:rsidR="005D3CEA" w:rsidRPr="00AC09A9">
        <w:rPr>
          <w:rFonts w:ascii="Tahoma" w:hAnsi="Tahoma"/>
          <w:sz w:val="22"/>
          <w:szCs w:val="24"/>
          <w:lang w:val="en-GB"/>
        </w:rPr>
        <w:t xml:space="preserve"> non-resident banks;</w:t>
      </w:r>
    </w:p>
    <w:p w14:paraId="01C1389D" w14:textId="77777777" w:rsidR="005D3CEA" w:rsidRPr="00AC09A9" w:rsidRDefault="00D03BD2"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AC09A9">
        <w:rPr>
          <w:rFonts w:ascii="Tahoma" w:hAnsi="Tahoma"/>
          <w:sz w:val="22"/>
          <w:szCs w:val="24"/>
          <w:lang w:val="en-GB"/>
        </w:rPr>
        <w:t>Category K (</w:t>
      </w:r>
      <w:r w:rsidR="00DC0E9D" w:rsidRPr="00AC09A9">
        <w:rPr>
          <w:rFonts w:ascii="Tahoma" w:hAnsi="Tahoma"/>
          <w:sz w:val="22"/>
          <w:szCs w:val="24"/>
          <w:lang w:val="en-GB"/>
        </w:rPr>
        <w:t xml:space="preserve">in </w:t>
      </w:r>
      <w:r w:rsidRPr="00AC09A9">
        <w:rPr>
          <w:rFonts w:ascii="Tahoma" w:hAnsi="Tahoma"/>
          <w:sz w:val="22"/>
          <w:szCs w:val="24"/>
          <w:lang w:val="en-GB"/>
        </w:rPr>
        <w:t xml:space="preserve">Russian: </w:t>
      </w:r>
      <w:proofErr w:type="spellStart"/>
      <w:r w:rsidRPr="00AC09A9">
        <w:rPr>
          <w:rFonts w:ascii="Tahoma" w:hAnsi="Tahoma"/>
          <w:sz w:val="22"/>
          <w:szCs w:val="24"/>
          <w:lang w:val="en-GB"/>
        </w:rPr>
        <w:t>Категория</w:t>
      </w:r>
      <w:proofErr w:type="spellEnd"/>
      <w:r w:rsidRPr="00AC09A9">
        <w:rPr>
          <w:rFonts w:ascii="Tahoma" w:hAnsi="Tahoma"/>
          <w:sz w:val="22"/>
          <w:szCs w:val="24"/>
          <w:lang w:val="en-GB"/>
        </w:rPr>
        <w:t xml:space="preserve"> «К») — </w:t>
      </w:r>
      <w:r w:rsidR="00556126" w:rsidRPr="00AC09A9">
        <w:rPr>
          <w:rFonts w:ascii="Tahoma" w:hAnsi="Tahoma" w:cs="Tahoma"/>
          <w:bCs/>
          <w:sz w:val="22"/>
          <w:szCs w:val="22"/>
          <w:lang w:val="en-GB"/>
        </w:rPr>
        <w:t>federal executive bodies responsible for the federal budget implementation according to the laws of the Russian Federation and authorised to participate in organised FX trading according to</w:t>
      </w:r>
      <w:r w:rsidR="00556126" w:rsidRPr="00AC09A9">
        <w:rPr>
          <w:rFonts w:ascii="Tahoma" w:hAnsi="Tahoma"/>
          <w:sz w:val="22"/>
          <w:szCs w:val="24"/>
          <w:lang w:val="en-GB"/>
        </w:rPr>
        <w:t xml:space="preserve"> the Russian Federation legislation</w:t>
      </w:r>
      <w:r w:rsidR="005D3CEA" w:rsidRPr="00AC09A9">
        <w:rPr>
          <w:rFonts w:ascii="Tahoma" w:hAnsi="Tahoma"/>
          <w:sz w:val="22"/>
          <w:szCs w:val="24"/>
          <w:lang w:val="en-GB"/>
        </w:rPr>
        <w:t>;</w:t>
      </w:r>
    </w:p>
    <w:p w14:paraId="7B5995EC" w14:textId="07964514" w:rsidR="00D03BD2" w:rsidRPr="00AC09A9" w:rsidRDefault="005D3CEA" w:rsidP="00E25742">
      <w:pPr>
        <w:numPr>
          <w:ilvl w:val="0"/>
          <w:numId w:val="103"/>
        </w:numPr>
        <w:overflowPunct/>
        <w:autoSpaceDE/>
        <w:autoSpaceDN/>
        <w:adjustRightInd/>
        <w:spacing w:after="120"/>
        <w:ind w:left="1276" w:hanging="425"/>
        <w:jc w:val="both"/>
        <w:textAlignment w:val="auto"/>
        <w:rPr>
          <w:rFonts w:ascii="Tahoma" w:hAnsi="Tahoma"/>
          <w:sz w:val="22"/>
          <w:szCs w:val="22"/>
          <w:lang w:val="en-GB"/>
        </w:rPr>
      </w:pPr>
      <w:r w:rsidRPr="00AC09A9">
        <w:rPr>
          <w:rFonts w:ascii="Tahoma" w:hAnsi="Tahoma"/>
          <w:sz w:val="22"/>
          <w:szCs w:val="22"/>
          <w:lang w:val="en-GB"/>
        </w:rPr>
        <w:t xml:space="preserve">Category N (Russian: </w:t>
      </w:r>
      <w:proofErr w:type="spellStart"/>
      <w:r w:rsidRPr="00AC09A9">
        <w:rPr>
          <w:rFonts w:ascii="Tahoma" w:hAnsi="Tahoma"/>
          <w:sz w:val="22"/>
          <w:szCs w:val="22"/>
          <w:lang w:val="en-GB"/>
        </w:rPr>
        <w:t>Категория</w:t>
      </w:r>
      <w:proofErr w:type="spellEnd"/>
      <w:r w:rsidRPr="00AC09A9">
        <w:rPr>
          <w:rFonts w:ascii="Tahoma" w:hAnsi="Tahoma"/>
          <w:sz w:val="22"/>
          <w:szCs w:val="22"/>
          <w:lang w:val="en-GB"/>
        </w:rPr>
        <w:t xml:space="preserve"> “Н”) – non-resident non-credit institutions, non-</w:t>
      </w:r>
      <w:bookmarkStart w:id="44" w:name="_Hlk143266928"/>
      <w:r w:rsidRPr="00AC09A9">
        <w:rPr>
          <w:rFonts w:ascii="Tahoma" w:hAnsi="Tahoma"/>
          <w:sz w:val="22"/>
          <w:szCs w:val="22"/>
          <w:lang w:val="en-GB"/>
        </w:rPr>
        <w:t>resident</w:t>
      </w:r>
      <w:bookmarkEnd w:id="44"/>
      <w:r w:rsidRPr="00AC09A9">
        <w:rPr>
          <w:rFonts w:ascii="Tahoma" w:hAnsi="Tahoma"/>
          <w:sz w:val="22"/>
          <w:szCs w:val="22"/>
          <w:lang w:val="en-GB"/>
        </w:rPr>
        <w:t xml:space="preserve"> banks from EurAsEC/EAEU and non-resident banks, provided that they are authorised to carry out operations under the national legislation similar to those carried out under a brokerage licence of a professional market participant have not announced on other category assigned to them pursuant to Clauses 5 and 6 of this Article or have applied for Category N be assigned in accordance with Clause 8 of this Article.</w:t>
      </w:r>
      <w:r w:rsidR="00D03BD2" w:rsidRPr="00AC09A9">
        <w:rPr>
          <w:rFonts w:ascii="Tahoma" w:hAnsi="Tahoma"/>
          <w:sz w:val="22"/>
          <w:szCs w:val="22"/>
          <w:lang w:val="en-GB"/>
        </w:rPr>
        <w:t xml:space="preserve"> </w:t>
      </w:r>
    </w:p>
    <w:p w14:paraId="6A7C9DC6" w14:textId="1F49C0D9" w:rsidR="005D3CEA" w:rsidRPr="00AC09A9" w:rsidRDefault="005D3CEA" w:rsidP="00AC09A9">
      <w:pPr>
        <w:numPr>
          <w:ilvl w:val="0"/>
          <w:numId w:val="65"/>
        </w:numPr>
        <w:overflowPunct/>
        <w:autoSpaceDE/>
        <w:autoSpaceDN/>
        <w:adjustRightInd/>
        <w:spacing w:after="120"/>
        <w:ind w:hanging="436"/>
        <w:jc w:val="both"/>
        <w:textAlignment w:val="auto"/>
        <w:rPr>
          <w:rFonts w:ascii="Tahoma" w:hAnsi="Tahoma" w:cs="Tahoma"/>
          <w:sz w:val="22"/>
          <w:szCs w:val="22"/>
          <w:lang w:val="en-GB"/>
        </w:rPr>
      </w:pPr>
      <w:r w:rsidRPr="00AC09A9">
        <w:rPr>
          <w:rFonts w:ascii="Tahoma" w:hAnsi="Tahoma"/>
          <w:sz w:val="22"/>
          <w:szCs w:val="22"/>
          <w:lang w:val="en-GB"/>
        </w:rPr>
        <w:t xml:space="preserve">Non-resident banks and non-resident non-credit institutions shall be admitted to organised trading under </w:t>
      </w:r>
      <w:r w:rsidR="00F80FBD" w:rsidRPr="00AC09A9">
        <w:rPr>
          <w:rFonts w:ascii="Tahoma" w:hAnsi="Tahoma"/>
          <w:sz w:val="22"/>
          <w:szCs w:val="22"/>
          <w:lang w:val="en-GB"/>
        </w:rPr>
        <w:t>Sub-clause</w:t>
      </w:r>
      <w:r w:rsidRPr="00AC09A9">
        <w:rPr>
          <w:rFonts w:ascii="Tahoma" w:hAnsi="Tahoma"/>
          <w:sz w:val="22"/>
          <w:szCs w:val="22"/>
          <w:lang w:val="en-GB"/>
        </w:rPr>
        <w:t xml:space="preserve"> 1.6 and </w:t>
      </w:r>
      <w:r w:rsidR="00F80FBD" w:rsidRPr="00AC09A9">
        <w:rPr>
          <w:rFonts w:ascii="Tahoma" w:hAnsi="Tahoma"/>
          <w:sz w:val="22"/>
          <w:szCs w:val="22"/>
          <w:lang w:val="en-GB"/>
        </w:rPr>
        <w:t xml:space="preserve">Sub-clause </w:t>
      </w:r>
      <w:r w:rsidRPr="00AC09A9">
        <w:rPr>
          <w:rFonts w:ascii="Tahoma" w:hAnsi="Tahoma"/>
          <w:sz w:val="22"/>
          <w:szCs w:val="22"/>
          <w:lang w:val="en-GB"/>
        </w:rPr>
        <w:t xml:space="preserve">1.7 of Clause 1 hereof and under Article 02.02. of these Rules subject to applicable laws and regulations of the Russian Federation. </w:t>
      </w:r>
      <w:bookmarkStart w:id="45" w:name="_Hlk140083997"/>
      <w:r w:rsidRPr="00AC09A9">
        <w:rPr>
          <w:rFonts w:ascii="Tahoma" w:hAnsi="Tahoma"/>
          <w:sz w:val="22"/>
          <w:szCs w:val="22"/>
          <w:lang w:val="en-GB"/>
        </w:rPr>
        <w:t>If the Bank of Russia sets out further admission requirements for non-resident banks and/or non-resident non-credit institutions to trade FX contracts or FX derivatives contracts, or if the Bank of Russia imposes restrictions with respect to contracts entered into by the said organisations, the Exchange applies those requirements and restrictions in addition to the requirements set forth in this Part of the Admission Rules</w:t>
      </w:r>
      <w:bookmarkEnd w:id="45"/>
      <w:r w:rsidRPr="00AC09A9">
        <w:rPr>
          <w:rFonts w:ascii="Tahoma" w:hAnsi="Tahoma"/>
          <w:sz w:val="22"/>
          <w:szCs w:val="22"/>
          <w:lang w:val="en-GB"/>
        </w:rPr>
        <w:t>.</w:t>
      </w:r>
    </w:p>
    <w:p w14:paraId="49BDA087" w14:textId="3C42249C" w:rsidR="005D3CEA" w:rsidRPr="00AC09A9" w:rsidRDefault="005D3CEA" w:rsidP="00AC09A9">
      <w:pPr>
        <w:numPr>
          <w:ilvl w:val="0"/>
          <w:numId w:val="65"/>
        </w:numPr>
        <w:overflowPunct/>
        <w:autoSpaceDE/>
        <w:autoSpaceDN/>
        <w:adjustRightInd/>
        <w:spacing w:after="120"/>
        <w:ind w:hanging="436"/>
        <w:jc w:val="both"/>
        <w:textAlignment w:val="auto"/>
        <w:rPr>
          <w:rFonts w:ascii="Tahoma" w:hAnsi="Tahoma" w:cs="Tahoma"/>
          <w:sz w:val="22"/>
          <w:szCs w:val="22"/>
          <w:lang w:val="en-GB"/>
        </w:rPr>
      </w:pPr>
      <w:r w:rsidRPr="00AC09A9">
        <w:rPr>
          <w:rFonts w:ascii="Tahoma" w:hAnsi="Tahoma"/>
          <w:sz w:val="22"/>
          <w:szCs w:val="22"/>
          <w:lang w:val="en-GB"/>
        </w:rPr>
        <w:t>If the Candidate</w:t>
      </w:r>
      <w:bookmarkStart w:id="46" w:name="_Hlk130815947"/>
      <w:r w:rsidRPr="00AC09A9">
        <w:rPr>
          <w:rFonts w:ascii="Tahoma" w:hAnsi="Tahoma"/>
          <w:sz w:val="22"/>
          <w:szCs w:val="22"/>
          <w:lang w:val="en-GB"/>
        </w:rPr>
        <w:t xml:space="preserve"> meets criteria set for both non-resident banks and non-resident non-credit </w:t>
      </w:r>
      <w:r w:rsidR="00C93C72" w:rsidRPr="00AC09A9">
        <w:rPr>
          <w:rFonts w:ascii="Tahoma" w:hAnsi="Tahoma"/>
          <w:sz w:val="22"/>
          <w:szCs w:val="22"/>
          <w:lang w:val="en-GB"/>
        </w:rPr>
        <w:t>institutions</w:t>
      </w:r>
      <w:r w:rsidRPr="00AC09A9">
        <w:rPr>
          <w:rFonts w:ascii="Tahoma" w:hAnsi="Tahoma"/>
          <w:sz w:val="22"/>
          <w:szCs w:val="22"/>
          <w:lang w:val="en-GB"/>
        </w:rPr>
        <w:t xml:space="preserve">, the Exchange assigns to such </w:t>
      </w:r>
      <w:r w:rsidR="00C93C72" w:rsidRPr="00AC09A9">
        <w:rPr>
          <w:rFonts w:ascii="Tahoma" w:hAnsi="Tahoma"/>
          <w:sz w:val="22"/>
          <w:szCs w:val="22"/>
          <w:lang w:val="en-GB"/>
        </w:rPr>
        <w:t>entity</w:t>
      </w:r>
      <w:r w:rsidRPr="00AC09A9">
        <w:rPr>
          <w:rFonts w:ascii="Tahoma" w:hAnsi="Tahoma"/>
          <w:sz w:val="22"/>
          <w:szCs w:val="22"/>
          <w:lang w:val="en-GB"/>
        </w:rPr>
        <w:t xml:space="preserve"> Category N, unless the Candidate expressly requests that</w:t>
      </w:r>
      <w:r w:rsidR="00C93C72" w:rsidRPr="00AC09A9">
        <w:rPr>
          <w:rFonts w:ascii="Tahoma" w:hAnsi="Tahoma"/>
          <w:sz w:val="22"/>
          <w:szCs w:val="22"/>
          <w:lang w:val="en-GB"/>
        </w:rPr>
        <w:t xml:space="preserve"> </w:t>
      </w:r>
      <w:r w:rsidRPr="00AC09A9">
        <w:rPr>
          <w:rFonts w:ascii="Tahoma" w:hAnsi="Tahoma"/>
          <w:sz w:val="22"/>
          <w:szCs w:val="22"/>
          <w:lang w:val="en-GB"/>
        </w:rPr>
        <w:t xml:space="preserve">Category I be assigned. </w:t>
      </w:r>
      <w:bookmarkEnd w:id="46"/>
    </w:p>
    <w:p w14:paraId="0AC42E97" w14:textId="4E44C143" w:rsidR="005D3CEA" w:rsidRPr="00AC09A9" w:rsidRDefault="005D3CEA" w:rsidP="00AC09A9">
      <w:pPr>
        <w:numPr>
          <w:ilvl w:val="0"/>
          <w:numId w:val="65"/>
        </w:numPr>
        <w:overflowPunct/>
        <w:autoSpaceDE/>
        <w:autoSpaceDN/>
        <w:adjustRightInd/>
        <w:spacing w:after="120"/>
        <w:ind w:hanging="436"/>
        <w:jc w:val="both"/>
        <w:textAlignment w:val="auto"/>
        <w:rPr>
          <w:rFonts w:ascii="Tahoma" w:hAnsi="Tahoma" w:cs="Tahoma"/>
          <w:sz w:val="22"/>
          <w:szCs w:val="22"/>
          <w:lang w:val="en-GB"/>
        </w:rPr>
      </w:pPr>
      <w:r w:rsidRPr="00AC09A9">
        <w:rPr>
          <w:rFonts w:ascii="Tahoma" w:hAnsi="Tahoma"/>
          <w:sz w:val="22"/>
          <w:szCs w:val="22"/>
          <w:lang w:val="en-GB"/>
        </w:rPr>
        <w:t>If the Candidate meets criteria set for both non-resident</w:t>
      </w:r>
      <w:r w:rsidR="00C93C72" w:rsidRPr="00AC09A9">
        <w:rPr>
          <w:rFonts w:ascii="Tahoma" w:hAnsi="Tahoma"/>
          <w:sz w:val="22"/>
          <w:szCs w:val="22"/>
          <w:lang w:val="en-GB"/>
        </w:rPr>
        <w:t xml:space="preserve"> </w:t>
      </w:r>
      <w:r w:rsidRPr="00AC09A9">
        <w:rPr>
          <w:rFonts w:ascii="Tahoma" w:hAnsi="Tahoma"/>
          <w:sz w:val="22"/>
          <w:szCs w:val="22"/>
          <w:lang w:val="en-GB"/>
        </w:rPr>
        <w:t>banks</w:t>
      </w:r>
      <w:r w:rsidR="00C93C72" w:rsidRPr="00AC09A9">
        <w:rPr>
          <w:rFonts w:ascii="Tahoma" w:hAnsi="Tahoma"/>
          <w:sz w:val="22"/>
          <w:szCs w:val="22"/>
          <w:lang w:val="en-GB"/>
        </w:rPr>
        <w:t xml:space="preserve"> from</w:t>
      </w:r>
      <w:r w:rsidRPr="00AC09A9">
        <w:rPr>
          <w:rFonts w:ascii="Tahoma" w:hAnsi="Tahoma"/>
          <w:sz w:val="22"/>
          <w:szCs w:val="22"/>
          <w:lang w:val="en-GB"/>
        </w:rPr>
        <w:t xml:space="preserve"> EurAsEC/EAEU and non-resident non-credit institutions, the Exchange assigns to such </w:t>
      </w:r>
      <w:r w:rsidR="00C93C72" w:rsidRPr="00AC09A9">
        <w:rPr>
          <w:rFonts w:ascii="Tahoma" w:hAnsi="Tahoma"/>
          <w:sz w:val="22"/>
          <w:szCs w:val="22"/>
          <w:lang w:val="en-GB"/>
        </w:rPr>
        <w:t xml:space="preserve">entity </w:t>
      </w:r>
      <w:r w:rsidRPr="00AC09A9">
        <w:rPr>
          <w:rFonts w:ascii="Tahoma" w:hAnsi="Tahoma"/>
          <w:sz w:val="22"/>
          <w:szCs w:val="22"/>
          <w:lang w:val="en-GB"/>
        </w:rPr>
        <w:t>Category N, unless the Candidate expressly requests that the Category G be assigned.</w:t>
      </w:r>
    </w:p>
    <w:p w14:paraId="233C1EA4" w14:textId="6F4DC500" w:rsidR="005D3CEA" w:rsidRPr="00AC09A9" w:rsidRDefault="005D3CEA" w:rsidP="00AC09A9">
      <w:pPr>
        <w:numPr>
          <w:ilvl w:val="0"/>
          <w:numId w:val="65"/>
        </w:numPr>
        <w:overflowPunct/>
        <w:autoSpaceDE/>
        <w:autoSpaceDN/>
        <w:adjustRightInd/>
        <w:spacing w:after="120"/>
        <w:ind w:hanging="436"/>
        <w:jc w:val="both"/>
        <w:textAlignment w:val="auto"/>
        <w:rPr>
          <w:rFonts w:ascii="Tahoma" w:hAnsi="Tahoma" w:cs="Tahoma"/>
          <w:sz w:val="22"/>
          <w:szCs w:val="22"/>
          <w:lang w:val="en-GB"/>
        </w:rPr>
      </w:pPr>
      <w:r w:rsidRPr="00AC09A9">
        <w:rPr>
          <w:rFonts w:ascii="Tahoma" w:hAnsi="Tahoma"/>
          <w:sz w:val="22"/>
          <w:szCs w:val="22"/>
          <w:lang w:val="en-GB"/>
        </w:rPr>
        <w:t xml:space="preserve">If </w:t>
      </w:r>
      <w:r w:rsidR="00C93C72" w:rsidRPr="00AC09A9">
        <w:rPr>
          <w:rFonts w:ascii="Tahoma" w:hAnsi="Tahoma"/>
          <w:sz w:val="22"/>
          <w:szCs w:val="22"/>
          <w:lang w:val="en-GB"/>
        </w:rPr>
        <w:t>the</w:t>
      </w:r>
      <w:r w:rsidRPr="00AC09A9">
        <w:rPr>
          <w:rFonts w:ascii="Tahoma" w:hAnsi="Tahoma"/>
          <w:sz w:val="22"/>
          <w:szCs w:val="22"/>
          <w:lang w:val="en-GB"/>
        </w:rPr>
        <w:t xml:space="preserve"> Trading Member ceases to qualify for Category N, the Exchange </w:t>
      </w:r>
      <w:r w:rsidR="00C93C72" w:rsidRPr="00AC09A9">
        <w:rPr>
          <w:rFonts w:ascii="Tahoma" w:hAnsi="Tahoma"/>
          <w:sz w:val="22"/>
          <w:szCs w:val="22"/>
          <w:lang w:val="en-GB"/>
        </w:rPr>
        <w:t>may change</w:t>
      </w:r>
      <w:r w:rsidRPr="00AC09A9">
        <w:rPr>
          <w:rFonts w:ascii="Tahoma" w:hAnsi="Tahoma"/>
          <w:sz w:val="22"/>
          <w:szCs w:val="22"/>
          <w:lang w:val="en-GB"/>
        </w:rPr>
        <w:t xml:space="preserve"> the category of such Trading Member to Category I or Category G, provided that the Trading Member meets the eligibility criteria for these categories.  If </w:t>
      </w:r>
      <w:r w:rsidR="00C93C72" w:rsidRPr="00AC09A9">
        <w:rPr>
          <w:rFonts w:ascii="Tahoma" w:hAnsi="Tahoma"/>
          <w:sz w:val="22"/>
          <w:szCs w:val="22"/>
          <w:lang w:val="en-GB"/>
        </w:rPr>
        <w:t>the</w:t>
      </w:r>
      <w:r w:rsidRPr="00AC09A9">
        <w:rPr>
          <w:rFonts w:ascii="Tahoma" w:hAnsi="Tahoma"/>
          <w:sz w:val="22"/>
          <w:szCs w:val="22"/>
          <w:lang w:val="en-GB"/>
        </w:rPr>
        <w:t xml:space="preserve"> Trading Member ceases to qualify for Category I or Category G, the Exchange </w:t>
      </w:r>
      <w:r w:rsidR="00C93C72" w:rsidRPr="00AC09A9">
        <w:rPr>
          <w:rFonts w:ascii="Tahoma" w:hAnsi="Tahoma"/>
          <w:sz w:val="22"/>
          <w:szCs w:val="22"/>
          <w:lang w:val="en-GB"/>
        </w:rPr>
        <w:t>may change</w:t>
      </w:r>
      <w:r w:rsidRPr="00AC09A9">
        <w:rPr>
          <w:rFonts w:ascii="Tahoma" w:hAnsi="Tahoma"/>
          <w:sz w:val="22"/>
          <w:szCs w:val="22"/>
          <w:lang w:val="en-GB"/>
        </w:rPr>
        <w:t xml:space="preserve"> the category of such Trading Member to Category N, provided that the Trading Member meets eligibility criteria for this category.</w:t>
      </w:r>
    </w:p>
    <w:p w14:paraId="54702D81" w14:textId="7CFE6A3E" w:rsidR="005D3CEA" w:rsidRPr="00AC09A9" w:rsidRDefault="005D3CEA" w:rsidP="00AC09A9">
      <w:pPr>
        <w:numPr>
          <w:ilvl w:val="0"/>
          <w:numId w:val="65"/>
        </w:numPr>
        <w:overflowPunct/>
        <w:autoSpaceDE/>
        <w:autoSpaceDN/>
        <w:adjustRightInd/>
        <w:spacing w:after="120"/>
        <w:ind w:hanging="436"/>
        <w:jc w:val="both"/>
        <w:textAlignment w:val="auto"/>
        <w:rPr>
          <w:rFonts w:ascii="Tahoma" w:hAnsi="Tahoma" w:cs="Tahoma"/>
          <w:sz w:val="22"/>
          <w:szCs w:val="22"/>
          <w:lang w:val="en-GB"/>
        </w:rPr>
      </w:pPr>
      <w:r w:rsidRPr="00AC09A9">
        <w:rPr>
          <w:rFonts w:ascii="Tahoma" w:hAnsi="Tahoma"/>
          <w:sz w:val="22"/>
          <w:szCs w:val="22"/>
          <w:lang w:val="en-GB"/>
        </w:rPr>
        <w:t>If</w:t>
      </w:r>
      <w:r w:rsidR="00C93C72" w:rsidRPr="00AC09A9">
        <w:rPr>
          <w:rFonts w:ascii="Tahoma" w:hAnsi="Tahoma"/>
          <w:sz w:val="22"/>
          <w:szCs w:val="22"/>
          <w:lang w:val="en-GB"/>
        </w:rPr>
        <w:t xml:space="preserve"> the</w:t>
      </w:r>
      <w:r w:rsidRPr="00AC09A9">
        <w:rPr>
          <w:rFonts w:ascii="Tahoma" w:hAnsi="Tahoma"/>
          <w:sz w:val="22"/>
          <w:szCs w:val="22"/>
          <w:lang w:val="en-GB"/>
        </w:rPr>
        <w:t xml:space="preserve"> </w:t>
      </w:r>
      <w:r w:rsidR="00C93C72" w:rsidRPr="00AC09A9">
        <w:rPr>
          <w:rFonts w:ascii="Tahoma" w:hAnsi="Tahoma"/>
          <w:sz w:val="22"/>
          <w:szCs w:val="22"/>
          <w:lang w:val="en-GB"/>
        </w:rPr>
        <w:t>T</w:t>
      </w:r>
      <w:r w:rsidRPr="00AC09A9">
        <w:rPr>
          <w:rFonts w:ascii="Tahoma" w:hAnsi="Tahoma"/>
          <w:sz w:val="22"/>
          <w:szCs w:val="22"/>
          <w:lang w:val="en-GB"/>
        </w:rPr>
        <w:t xml:space="preserve">rading Member of Category G or Category I meets eligibility criteria for Category N, the Exchange may </w:t>
      </w:r>
      <w:r w:rsidR="00C93C72" w:rsidRPr="00AC09A9">
        <w:rPr>
          <w:rFonts w:ascii="Tahoma" w:hAnsi="Tahoma"/>
          <w:sz w:val="22"/>
          <w:szCs w:val="22"/>
          <w:lang w:val="en-GB"/>
        </w:rPr>
        <w:t>change</w:t>
      </w:r>
      <w:r w:rsidRPr="00AC09A9">
        <w:rPr>
          <w:rFonts w:ascii="Tahoma" w:hAnsi="Tahoma"/>
          <w:sz w:val="22"/>
          <w:szCs w:val="22"/>
          <w:lang w:val="en-GB"/>
        </w:rPr>
        <w:t xml:space="preserve"> the Trading Member's category to Category N following the Trading Member's application.</w:t>
      </w:r>
    </w:p>
    <w:p w14:paraId="4ECAE18E" w14:textId="77777777" w:rsidR="005D3CEA" w:rsidRPr="00AC09A9" w:rsidRDefault="005D3CEA" w:rsidP="00AC09A9">
      <w:pPr>
        <w:overflowPunct/>
        <w:autoSpaceDE/>
        <w:autoSpaceDN/>
        <w:adjustRightInd/>
        <w:spacing w:after="120"/>
        <w:jc w:val="both"/>
        <w:textAlignment w:val="auto"/>
        <w:rPr>
          <w:rFonts w:ascii="Tahoma" w:hAnsi="Tahoma"/>
          <w:sz w:val="22"/>
          <w:szCs w:val="22"/>
          <w:lang w:val="en-GB"/>
        </w:rPr>
      </w:pPr>
    </w:p>
    <w:p w14:paraId="36D98070" w14:textId="50B4B914" w:rsidR="00324941" w:rsidRPr="00AC09A9" w:rsidRDefault="00682602" w:rsidP="009D09F0">
      <w:pPr>
        <w:pStyle w:val="20"/>
        <w:spacing w:after="120"/>
        <w:ind w:left="1985" w:hanging="1985"/>
        <w:rPr>
          <w:rFonts w:ascii="Tahoma" w:hAnsi="Tahoma" w:cs="Tahoma"/>
          <w:i w:val="0"/>
          <w:sz w:val="22"/>
          <w:szCs w:val="22"/>
          <w:lang w:val="en-GB"/>
        </w:rPr>
      </w:pPr>
      <w:bookmarkStart w:id="47" w:name="_Toc53090050"/>
      <w:bookmarkStart w:id="48" w:name="_Toc420662990"/>
      <w:bookmarkEnd w:id="43"/>
      <w:r w:rsidRPr="00AC09A9">
        <w:rPr>
          <w:rFonts w:ascii="Tahoma" w:hAnsi="Tahoma" w:cs="Tahoma"/>
          <w:i w:val="0"/>
          <w:sz w:val="22"/>
          <w:szCs w:val="22"/>
          <w:lang w:val="en-GB"/>
        </w:rPr>
        <w:t>Article</w:t>
      </w:r>
      <w:r w:rsidR="00324941" w:rsidRPr="00AC09A9">
        <w:rPr>
          <w:rFonts w:ascii="Tahoma" w:hAnsi="Tahoma" w:cs="Tahoma"/>
          <w:i w:val="0"/>
          <w:sz w:val="22"/>
          <w:szCs w:val="22"/>
          <w:lang w:val="en-GB"/>
        </w:rPr>
        <w:t xml:space="preserve"> 0</w:t>
      </w:r>
      <w:r w:rsidR="00D23F87" w:rsidRPr="00AC09A9">
        <w:rPr>
          <w:rFonts w:ascii="Tahoma" w:hAnsi="Tahoma" w:cs="Tahoma"/>
          <w:i w:val="0"/>
          <w:sz w:val="22"/>
          <w:szCs w:val="22"/>
          <w:lang w:val="en-GB"/>
        </w:rPr>
        <w:t>2</w:t>
      </w:r>
      <w:r w:rsidR="00324941" w:rsidRPr="00AC09A9">
        <w:rPr>
          <w:rFonts w:ascii="Tahoma" w:hAnsi="Tahoma" w:cs="Tahoma"/>
          <w:i w:val="0"/>
          <w:sz w:val="22"/>
          <w:szCs w:val="22"/>
          <w:lang w:val="en-GB"/>
        </w:rPr>
        <w:t>.</w:t>
      </w:r>
      <w:r w:rsidR="009F62FB" w:rsidRPr="00AC09A9">
        <w:rPr>
          <w:rFonts w:ascii="Tahoma" w:hAnsi="Tahoma" w:cs="Tahoma"/>
          <w:i w:val="0"/>
          <w:sz w:val="22"/>
          <w:szCs w:val="22"/>
          <w:lang w:val="en-GB"/>
        </w:rPr>
        <w:t>0</w:t>
      </w:r>
      <w:r w:rsidR="00D23F87" w:rsidRPr="00AC09A9">
        <w:rPr>
          <w:rFonts w:ascii="Tahoma" w:hAnsi="Tahoma" w:cs="Tahoma"/>
          <w:i w:val="0"/>
          <w:sz w:val="22"/>
          <w:szCs w:val="22"/>
          <w:lang w:val="en-GB"/>
        </w:rPr>
        <w:t>2</w:t>
      </w:r>
      <w:r w:rsidR="00324941" w:rsidRPr="00AC09A9">
        <w:rPr>
          <w:rFonts w:ascii="Tahoma" w:hAnsi="Tahoma" w:cs="Tahoma"/>
          <w:i w:val="0"/>
          <w:sz w:val="22"/>
          <w:szCs w:val="22"/>
          <w:lang w:val="en-GB"/>
        </w:rPr>
        <w:t>.</w:t>
      </w:r>
      <w:r w:rsidR="00324941" w:rsidRPr="00AC09A9">
        <w:rPr>
          <w:rFonts w:ascii="Tahoma" w:hAnsi="Tahoma" w:cs="Tahoma"/>
          <w:i w:val="0"/>
          <w:sz w:val="22"/>
          <w:szCs w:val="22"/>
          <w:lang w:val="en-GB"/>
        </w:rPr>
        <w:tab/>
      </w:r>
      <w:r w:rsidR="005842C1" w:rsidRPr="00AC09A9">
        <w:rPr>
          <w:rFonts w:ascii="Tahoma" w:hAnsi="Tahoma" w:cs="Tahoma"/>
          <w:i w:val="0"/>
          <w:sz w:val="22"/>
          <w:szCs w:val="22"/>
          <w:lang w:val="en-GB"/>
        </w:rPr>
        <w:t xml:space="preserve">Additional </w:t>
      </w:r>
      <w:r w:rsidR="0055260C" w:rsidRPr="00AC09A9">
        <w:rPr>
          <w:rFonts w:ascii="Tahoma" w:hAnsi="Tahoma" w:cs="Tahoma"/>
          <w:i w:val="0"/>
          <w:sz w:val="22"/>
          <w:szCs w:val="22"/>
          <w:lang w:val="en-GB"/>
        </w:rPr>
        <w:t>R</w:t>
      </w:r>
      <w:r w:rsidR="005842C1" w:rsidRPr="00AC09A9">
        <w:rPr>
          <w:rFonts w:ascii="Tahoma" w:hAnsi="Tahoma" w:cs="Tahoma"/>
          <w:i w:val="0"/>
          <w:sz w:val="22"/>
          <w:szCs w:val="22"/>
          <w:lang w:val="en-GB"/>
        </w:rPr>
        <w:t xml:space="preserve">equirements for </w:t>
      </w:r>
      <w:r w:rsidR="0055260C" w:rsidRPr="00AC09A9">
        <w:rPr>
          <w:rFonts w:ascii="Tahoma" w:hAnsi="Tahoma" w:cs="Tahoma"/>
          <w:i w:val="0"/>
          <w:sz w:val="22"/>
          <w:szCs w:val="22"/>
          <w:lang w:val="en-GB"/>
        </w:rPr>
        <w:t>G</w:t>
      </w:r>
      <w:r w:rsidR="005842C1" w:rsidRPr="00AC09A9">
        <w:rPr>
          <w:rFonts w:ascii="Tahoma" w:hAnsi="Tahoma" w:cs="Tahoma"/>
          <w:i w:val="0"/>
          <w:sz w:val="22"/>
          <w:szCs w:val="22"/>
          <w:lang w:val="en-GB"/>
        </w:rPr>
        <w:t xml:space="preserve">etting </w:t>
      </w:r>
      <w:r w:rsidR="0055260C" w:rsidRPr="00AC09A9">
        <w:rPr>
          <w:rFonts w:ascii="Tahoma" w:hAnsi="Tahoma" w:cs="Tahoma"/>
          <w:i w:val="0"/>
          <w:sz w:val="22"/>
          <w:szCs w:val="22"/>
          <w:lang w:val="en-GB"/>
        </w:rPr>
        <w:t>A</w:t>
      </w:r>
      <w:r w:rsidR="005842C1" w:rsidRPr="00AC09A9">
        <w:rPr>
          <w:rFonts w:ascii="Tahoma" w:hAnsi="Tahoma" w:cs="Tahoma"/>
          <w:i w:val="0"/>
          <w:sz w:val="22"/>
          <w:szCs w:val="22"/>
          <w:lang w:val="en-GB"/>
        </w:rPr>
        <w:t xml:space="preserve">dmission to </w:t>
      </w:r>
      <w:r w:rsidR="0055260C" w:rsidRPr="00AC09A9">
        <w:rPr>
          <w:rFonts w:ascii="Tahoma" w:hAnsi="Tahoma" w:cs="Tahoma"/>
          <w:i w:val="0"/>
          <w:sz w:val="22"/>
          <w:szCs w:val="22"/>
          <w:lang w:val="en-GB"/>
        </w:rPr>
        <w:t>T</w:t>
      </w:r>
      <w:r w:rsidR="005842C1" w:rsidRPr="00AC09A9">
        <w:rPr>
          <w:rFonts w:ascii="Tahoma" w:hAnsi="Tahoma" w:cs="Tahoma"/>
          <w:i w:val="0"/>
          <w:sz w:val="22"/>
          <w:szCs w:val="22"/>
          <w:lang w:val="en-GB"/>
        </w:rPr>
        <w:t>rading on the FX Market and Precious Metals Market</w:t>
      </w:r>
      <w:bookmarkEnd w:id="47"/>
      <w:r w:rsidR="005842C1" w:rsidRPr="00AC09A9">
        <w:rPr>
          <w:rFonts w:ascii="Tahoma" w:hAnsi="Tahoma" w:cs="Tahoma"/>
          <w:i w:val="0"/>
          <w:sz w:val="22"/>
          <w:szCs w:val="22"/>
          <w:lang w:val="en-GB"/>
        </w:rPr>
        <w:t xml:space="preserve"> </w:t>
      </w:r>
      <w:bookmarkEnd w:id="48"/>
    </w:p>
    <w:p w14:paraId="51210C59" w14:textId="2407DB22" w:rsidR="00E8436E" w:rsidRPr="00AC09A9" w:rsidRDefault="00861309" w:rsidP="00573045">
      <w:pPr>
        <w:numPr>
          <w:ilvl w:val="0"/>
          <w:numId w:val="64"/>
        </w:numPr>
        <w:spacing w:after="120"/>
        <w:ind w:left="709" w:hanging="709"/>
        <w:jc w:val="both"/>
        <w:rPr>
          <w:rFonts w:ascii="Tahoma" w:hAnsi="Tahoma" w:cs="Tahoma"/>
          <w:sz w:val="22"/>
          <w:szCs w:val="22"/>
          <w:lang w:val="en-GB"/>
        </w:rPr>
      </w:pPr>
      <w:r w:rsidRPr="00AC09A9">
        <w:rPr>
          <w:rFonts w:ascii="Tahoma" w:hAnsi="Tahoma"/>
          <w:sz w:val="22"/>
          <w:szCs w:val="24"/>
          <w:lang w:val="en-GB"/>
        </w:rPr>
        <w:t xml:space="preserve">Upon fulfilment of </w:t>
      </w:r>
      <w:r w:rsidR="00DD76C6" w:rsidRPr="00AC09A9">
        <w:rPr>
          <w:rFonts w:ascii="Tahoma" w:hAnsi="Tahoma"/>
          <w:sz w:val="22"/>
          <w:szCs w:val="24"/>
          <w:lang w:val="en-GB"/>
        </w:rPr>
        <w:t xml:space="preserve">admission </w:t>
      </w:r>
      <w:r w:rsidRPr="00AC09A9">
        <w:rPr>
          <w:rFonts w:ascii="Tahoma" w:hAnsi="Tahoma"/>
          <w:sz w:val="22"/>
          <w:szCs w:val="24"/>
          <w:lang w:val="en-GB"/>
        </w:rPr>
        <w:t xml:space="preserve">conditions </w:t>
      </w:r>
      <w:r w:rsidR="00DD76C6" w:rsidRPr="00AC09A9">
        <w:rPr>
          <w:rFonts w:ascii="Tahoma" w:hAnsi="Tahoma"/>
          <w:sz w:val="22"/>
          <w:szCs w:val="24"/>
          <w:lang w:val="en-GB"/>
        </w:rPr>
        <w:t>set out</w:t>
      </w:r>
      <w:r w:rsidRPr="00AC09A9">
        <w:rPr>
          <w:rFonts w:ascii="Tahoma" w:hAnsi="Tahoma"/>
          <w:sz w:val="22"/>
          <w:szCs w:val="24"/>
          <w:lang w:val="en-GB"/>
        </w:rPr>
        <w:t xml:space="preserve"> in </w:t>
      </w:r>
      <w:r w:rsidR="00E5480C" w:rsidRPr="00AC09A9">
        <w:rPr>
          <w:rFonts w:ascii="Tahoma" w:hAnsi="Tahoma"/>
          <w:sz w:val="22"/>
          <w:szCs w:val="24"/>
          <w:lang w:val="en-GB"/>
        </w:rPr>
        <w:t>Article</w:t>
      </w:r>
      <w:r w:rsidRPr="00AC09A9">
        <w:rPr>
          <w:rFonts w:ascii="Tahoma" w:hAnsi="Tahoma"/>
          <w:sz w:val="22"/>
          <w:szCs w:val="24"/>
          <w:lang w:val="en-GB"/>
        </w:rPr>
        <w:t xml:space="preserve"> 02.01</w:t>
      </w:r>
      <w:r w:rsidR="003B3252" w:rsidRPr="00AC09A9">
        <w:rPr>
          <w:rFonts w:ascii="Tahoma" w:hAnsi="Tahoma"/>
          <w:sz w:val="22"/>
          <w:szCs w:val="24"/>
          <w:lang w:val="en-GB"/>
        </w:rPr>
        <w:t xml:space="preserve"> above</w:t>
      </w:r>
      <w:r w:rsidR="00DD76C6" w:rsidRPr="00AC09A9">
        <w:rPr>
          <w:rFonts w:ascii="Tahoma" w:hAnsi="Tahoma"/>
          <w:sz w:val="22"/>
          <w:szCs w:val="24"/>
          <w:lang w:val="en-GB"/>
        </w:rPr>
        <w:t xml:space="preserve"> and the General Section of the Admission Rules</w:t>
      </w:r>
      <w:r w:rsidR="003B3252" w:rsidRPr="00AC09A9">
        <w:rPr>
          <w:rFonts w:ascii="Tahoma" w:hAnsi="Tahoma"/>
          <w:sz w:val="22"/>
          <w:szCs w:val="24"/>
          <w:lang w:val="en-GB"/>
        </w:rPr>
        <w:t xml:space="preserve">, </w:t>
      </w:r>
      <w:r w:rsidR="008C15F7" w:rsidRPr="00AC09A9">
        <w:rPr>
          <w:rFonts w:ascii="Tahoma" w:hAnsi="Tahoma"/>
          <w:sz w:val="22"/>
          <w:szCs w:val="24"/>
          <w:lang w:val="en-GB"/>
        </w:rPr>
        <w:t>a</w:t>
      </w:r>
      <w:r w:rsidRPr="00AC09A9">
        <w:rPr>
          <w:rFonts w:ascii="Tahoma" w:hAnsi="Tahoma"/>
          <w:sz w:val="22"/>
          <w:szCs w:val="24"/>
          <w:lang w:val="en-GB"/>
        </w:rPr>
        <w:t xml:space="preserve"> Candidate shall be admitted to trading on the FX Market and Precious Metals Market and </w:t>
      </w:r>
      <w:r w:rsidR="003B3252" w:rsidRPr="00AC09A9">
        <w:rPr>
          <w:rFonts w:ascii="Tahoma" w:hAnsi="Tahoma"/>
          <w:sz w:val="22"/>
          <w:szCs w:val="24"/>
          <w:lang w:val="en-GB"/>
        </w:rPr>
        <w:t>given an opportunity</w:t>
      </w:r>
      <w:r w:rsidRPr="00AC09A9">
        <w:rPr>
          <w:rFonts w:ascii="Tahoma" w:hAnsi="Tahoma"/>
          <w:sz w:val="22"/>
          <w:szCs w:val="24"/>
          <w:lang w:val="en-GB"/>
        </w:rPr>
        <w:t xml:space="preserve"> to </w:t>
      </w:r>
      <w:r w:rsidR="003161C6" w:rsidRPr="00AC09A9">
        <w:rPr>
          <w:rFonts w:ascii="Tahoma" w:hAnsi="Tahoma"/>
          <w:sz w:val="22"/>
          <w:szCs w:val="24"/>
          <w:lang w:val="en-GB"/>
        </w:rPr>
        <w:t>conduct</w:t>
      </w:r>
      <w:r w:rsidRPr="00AC09A9">
        <w:rPr>
          <w:rFonts w:ascii="Tahoma" w:hAnsi="Tahoma"/>
          <w:sz w:val="22"/>
          <w:szCs w:val="24"/>
          <w:lang w:val="en-GB"/>
        </w:rPr>
        <w:t xml:space="preserve"> </w:t>
      </w:r>
      <w:r w:rsidR="00106CEA" w:rsidRPr="00AC09A9">
        <w:rPr>
          <w:rFonts w:ascii="Tahoma" w:hAnsi="Tahoma"/>
          <w:sz w:val="22"/>
          <w:szCs w:val="24"/>
          <w:lang w:val="en-GB"/>
        </w:rPr>
        <w:t>FX purchase and sale transactions</w:t>
      </w:r>
      <w:r w:rsidR="00E8436E" w:rsidRPr="00AC09A9">
        <w:rPr>
          <w:rFonts w:ascii="Tahoma" w:hAnsi="Tahoma" w:cs="Tahoma"/>
          <w:sz w:val="22"/>
          <w:szCs w:val="22"/>
          <w:lang w:val="en-GB"/>
        </w:rPr>
        <w:t>.</w:t>
      </w:r>
      <w:r w:rsidR="0073729C" w:rsidRPr="00AC09A9">
        <w:rPr>
          <w:rFonts w:ascii="Tahoma" w:hAnsi="Tahoma" w:cs="Tahoma"/>
          <w:sz w:val="22"/>
          <w:szCs w:val="22"/>
          <w:lang w:val="en-GB"/>
        </w:rPr>
        <w:t xml:space="preserve"> Trading Members of Category I shall be eligible to conclude FX contracts on their own behalf and for their own expense only.</w:t>
      </w:r>
    </w:p>
    <w:p w14:paraId="7BE38CFE" w14:textId="3212F3C7" w:rsidR="003B3252" w:rsidRPr="00AC09A9" w:rsidRDefault="003B3252" w:rsidP="003B3252">
      <w:pPr>
        <w:numPr>
          <w:ilvl w:val="0"/>
          <w:numId w:val="64"/>
        </w:numPr>
        <w:spacing w:after="120"/>
        <w:ind w:left="709" w:hanging="709"/>
        <w:jc w:val="both"/>
        <w:rPr>
          <w:rFonts w:ascii="Tahoma" w:hAnsi="Tahoma"/>
          <w:sz w:val="22"/>
          <w:szCs w:val="24"/>
          <w:lang w:val="en-GB"/>
        </w:rPr>
      </w:pPr>
      <w:bookmarkStart w:id="49" w:name="_Ref165361792"/>
      <w:bookmarkStart w:id="50" w:name="_Ref238366700"/>
      <w:r w:rsidRPr="00AC09A9">
        <w:rPr>
          <w:rFonts w:ascii="Tahoma" w:hAnsi="Tahoma"/>
          <w:sz w:val="22"/>
          <w:szCs w:val="24"/>
          <w:lang w:val="en-GB"/>
        </w:rPr>
        <w:t xml:space="preserve">The Bank of Russia,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of Category B, as well as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s of Categor</w:t>
      </w:r>
      <w:r w:rsidR="00DD76C6" w:rsidRPr="00AC09A9">
        <w:rPr>
          <w:rFonts w:ascii="Tahoma" w:hAnsi="Tahoma"/>
          <w:sz w:val="22"/>
          <w:szCs w:val="24"/>
          <w:lang w:val="en-GB"/>
        </w:rPr>
        <w:t>ies</w:t>
      </w:r>
      <w:r w:rsidRPr="00AC09A9">
        <w:rPr>
          <w:rFonts w:ascii="Tahoma" w:hAnsi="Tahoma"/>
          <w:sz w:val="22"/>
          <w:szCs w:val="24"/>
          <w:lang w:val="en-GB"/>
        </w:rPr>
        <w:t xml:space="preserve"> </w:t>
      </w:r>
      <w:r w:rsidR="0073253B" w:rsidRPr="00AC09A9">
        <w:rPr>
          <w:rFonts w:ascii="Tahoma" w:hAnsi="Tahoma"/>
          <w:sz w:val="22"/>
          <w:szCs w:val="24"/>
          <w:lang w:val="en-GB"/>
        </w:rPr>
        <w:t>V</w:t>
      </w:r>
      <w:r w:rsidRPr="00AC09A9">
        <w:rPr>
          <w:rFonts w:ascii="Tahoma" w:hAnsi="Tahoma"/>
          <w:sz w:val="22"/>
          <w:szCs w:val="24"/>
          <w:lang w:val="en-GB"/>
        </w:rPr>
        <w:t xml:space="preserve">1, </w:t>
      </w:r>
      <w:r w:rsidR="0073253B" w:rsidRPr="00AC09A9">
        <w:rPr>
          <w:rFonts w:ascii="Tahoma" w:hAnsi="Tahoma"/>
          <w:sz w:val="22"/>
          <w:szCs w:val="24"/>
          <w:lang w:val="en-GB"/>
        </w:rPr>
        <w:t>V</w:t>
      </w:r>
      <w:r w:rsidRPr="00AC09A9">
        <w:rPr>
          <w:rFonts w:ascii="Tahoma" w:hAnsi="Tahoma"/>
          <w:sz w:val="22"/>
          <w:szCs w:val="24"/>
          <w:lang w:val="en-GB"/>
        </w:rPr>
        <w:t>2</w:t>
      </w:r>
      <w:r w:rsidR="007E1AFC" w:rsidRPr="00AC09A9">
        <w:rPr>
          <w:rFonts w:ascii="Tahoma" w:hAnsi="Tahoma"/>
          <w:sz w:val="22"/>
          <w:szCs w:val="24"/>
          <w:lang w:val="en-GB"/>
        </w:rPr>
        <w:t>, Categories G, E</w:t>
      </w:r>
      <w:r w:rsidR="0073729C" w:rsidRPr="00AC09A9">
        <w:rPr>
          <w:rFonts w:ascii="Tahoma" w:hAnsi="Tahoma"/>
          <w:sz w:val="22"/>
          <w:szCs w:val="24"/>
          <w:lang w:val="en-GB"/>
        </w:rPr>
        <w:t xml:space="preserve">, </w:t>
      </w:r>
      <w:r w:rsidR="0073253B" w:rsidRPr="00AC09A9">
        <w:rPr>
          <w:rFonts w:ascii="Tahoma" w:hAnsi="Tahoma"/>
          <w:sz w:val="22"/>
          <w:szCs w:val="24"/>
          <w:lang w:val="en-GB"/>
        </w:rPr>
        <w:t>D</w:t>
      </w:r>
      <w:r w:rsidR="0073729C" w:rsidRPr="00AC09A9">
        <w:rPr>
          <w:rFonts w:ascii="Tahoma" w:hAnsi="Tahoma"/>
          <w:sz w:val="22"/>
          <w:szCs w:val="24"/>
          <w:lang w:val="en-GB"/>
        </w:rPr>
        <w:t>, I and N</w:t>
      </w:r>
      <w:r w:rsidRPr="00AC09A9">
        <w:rPr>
          <w:rFonts w:ascii="Tahoma" w:hAnsi="Tahoma"/>
          <w:sz w:val="22"/>
          <w:szCs w:val="24"/>
          <w:lang w:val="en-GB"/>
        </w:rPr>
        <w:t xml:space="preserve"> admitted to trading in accordance with </w:t>
      </w:r>
      <w:r w:rsidR="008C15F7" w:rsidRPr="00AC09A9">
        <w:rPr>
          <w:rFonts w:ascii="Tahoma" w:hAnsi="Tahoma"/>
          <w:sz w:val="22"/>
          <w:szCs w:val="24"/>
          <w:lang w:val="en-GB"/>
        </w:rPr>
        <w:t>C</w:t>
      </w:r>
      <w:r w:rsidRPr="00AC09A9">
        <w:rPr>
          <w:rFonts w:ascii="Tahoma" w:hAnsi="Tahoma"/>
          <w:sz w:val="22"/>
          <w:szCs w:val="24"/>
          <w:lang w:val="en-GB"/>
        </w:rPr>
        <w:t xml:space="preserve">lause 1 </w:t>
      </w:r>
      <w:r w:rsidR="00917BE5" w:rsidRPr="00AC09A9">
        <w:rPr>
          <w:rFonts w:ascii="Tahoma" w:hAnsi="Tahoma"/>
          <w:sz w:val="22"/>
          <w:szCs w:val="24"/>
          <w:lang w:val="en-GB"/>
        </w:rPr>
        <w:t>hereof,</w:t>
      </w:r>
      <w:r w:rsidRPr="00AC09A9">
        <w:rPr>
          <w:rFonts w:ascii="Tahoma" w:hAnsi="Tahoma"/>
          <w:sz w:val="22"/>
          <w:szCs w:val="24"/>
          <w:lang w:val="en-GB"/>
        </w:rPr>
        <w:t xml:space="preserve"> shall be admitted to </w:t>
      </w:r>
      <w:r w:rsidR="00AA20B4" w:rsidRPr="00AC09A9">
        <w:rPr>
          <w:rFonts w:ascii="Tahoma" w:hAnsi="Tahoma"/>
          <w:sz w:val="22"/>
          <w:szCs w:val="24"/>
          <w:lang w:val="en-GB"/>
        </w:rPr>
        <w:t>conducting</w:t>
      </w:r>
      <w:r w:rsidRPr="00AC09A9">
        <w:rPr>
          <w:rFonts w:ascii="Tahoma" w:hAnsi="Tahoma"/>
          <w:sz w:val="22"/>
          <w:szCs w:val="24"/>
          <w:lang w:val="en-GB"/>
        </w:rPr>
        <w:t xml:space="preserve"> of </w:t>
      </w:r>
      <w:r w:rsidR="00777140" w:rsidRPr="00AC09A9">
        <w:rPr>
          <w:rFonts w:ascii="Tahoma" w:hAnsi="Tahoma"/>
          <w:sz w:val="22"/>
          <w:szCs w:val="24"/>
          <w:lang w:val="en-GB"/>
        </w:rPr>
        <w:t xml:space="preserve">purchase and sale </w:t>
      </w:r>
      <w:r w:rsidRPr="00AC09A9">
        <w:rPr>
          <w:rFonts w:ascii="Tahoma" w:hAnsi="Tahoma"/>
          <w:sz w:val="22"/>
          <w:szCs w:val="24"/>
          <w:lang w:val="en-GB"/>
        </w:rPr>
        <w:t xml:space="preserve">transactions </w:t>
      </w:r>
      <w:r w:rsidR="00777140" w:rsidRPr="00AC09A9">
        <w:rPr>
          <w:rFonts w:ascii="Tahoma" w:hAnsi="Tahoma"/>
          <w:sz w:val="22"/>
          <w:szCs w:val="24"/>
          <w:lang w:val="en-GB"/>
        </w:rPr>
        <w:t>in</w:t>
      </w:r>
      <w:r w:rsidRPr="00AC09A9">
        <w:rPr>
          <w:rFonts w:ascii="Tahoma" w:hAnsi="Tahoma"/>
          <w:sz w:val="22"/>
          <w:szCs w:val="24"/>
          <w:lang w:val="en-GB"/>
        </w:rPr>
        <w:t xml:space="preserve"> precious metals, with regard to the following conditions: </w:t>
      </w:r>
    </w:p>
    <w:p w14:paraId="63A4E43B" w14:textId="5C7456F0" w:rsidR="003B3252" w:rsidRPr="00AC09A9" w:rsidRDefault="00904238" w:rsidP="003B3252">
      <w:pPr>
        <w:numPr>
          <w:ilvl w:val="0"/>
          <w:numId w:val="52"/>
        </w:numPr>
        <w:spacing w:after="120"/>
        <w:ind w:left="1418" w:hanging="709"/>
        <w:jc w:val="both"/>
        <w:rPr>
          <w:rFonts w:ascii="Tahoma" w:hAnsi="Tahoma"/>
          <w:sz w:val="22"/>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being credit </w:t>
      </w:r>
      <w:r w:rsidR="00B1343A" w:rsidRPr="00AC09A9">
        <w:rPr>
          <w:rFonts w:ascii="Tahoma" w:hAnsi="Tahoma"/>
          <w:sz w:val="22"/>
          <w:szCs w:val="24"/>
          <w:lang w:val="en-GB"/>
        </w:rPr>
        <w:t>organis</w:t>
      </w:r>
      <w:r w:rsidR="003B3252" w:rsidRPr="00AC09A9">
        <w:rPr>
          <w:rFonts w:ascii="Tahoma" w:hAnsi="Tahoma"/>
          <w:sz w:val="22"/>
          <w:szCs w:val="24"/>
          <w:lang w:val="en-GB"/>
        </w:rPr>
        <w:t xml:space="preserve">ations shall have </w:t>
      </w:r>
      <w:r w:rsidR="00E732AF" w:rsidRPr="00AC09A9">
        <w:rPr>
          <w:rFonts w:ascii="Tahoma" w:hAnsi="Tahoma"/>
          <w:sz w:val="22"/>
          <w:szCs w:val="24"/>
          <w:lang w:val="en-GB"/>
        </w:rPr>
        <w:t>a</w:t>
      </w:r>
      <w:r w:rsidR="003B3252" w:rsidRPr="00AC09A9">
        <w:rPr>
          <w:rFonts w:ascii="Tahoma" w:hAnsi="Tahoma"/>
          <w:sz w:val="22"/>
          <w:szCs w:val="24"/>
          <w:lang w:val="en-GB"/>
        </w:rPr>
        <w:t xml:space="preserve"> valid </w:t>
      </w:r>
      <w:r w:rsidR="006420D0" w:rsidRPr="00AC09A9">
        <w:rPr>
          <w:rFonts w:ascii="Tahoma" w:hAnsi="Tahoma"/>
          <w:sz w:val="22"/>
          <w:szCs w:val="24"/>
          <w:lang w:val="en-GB"/>
        </w:rPr>
        <w:t>licence</w:t>
      </w:r>
      <w:r w:rsidR="003B3252" w:rsidRPr="00AC09A9">
        <w:rPr>
          <w:rFonts w:ascii="Tahoma" w:hAnsi="Tahoma"/>
          <w:sz w:val="22"/>
          <w:szCs w:val="24"/>
          <w:lang w:val="en-GB"/>
        </w:rPr>
        <w:t xml:space="preserve"> of the Bank of Russia </w:t>
      </w:r>
      <w:r w:rsidR="00AA20B4" w:rsidRPr="00AC09A9">
        <w:rPr>
          <w:rFonts w:ascii="Tahoma" w:hAnsi="Tahoma"/>
          <w:sz w:val="22"/>
          <w:szCs w:val="24"/>
          <w:lang w:val="en-GB"/>
        </w:rPr>
        <w:t>to</w:t>
      </w:r>
      <w:r w:rsidR="003B3252" w:rsidRPr="00AC09A9">
        <w:rPr>
          <w:rFonts w:ascii="Tahoma" w:hAnsi="Tahoma"/>
          <w:sz w:val="22"/>
          <w:szCs w:val="24"/>
          <w:lang w:val="en-GB"/>
        </w:rPr>
        <w:t xml:space="preserve"> rais</w:t>
      </w:r>
      <w:r w:rsidR="00AA20B4" w:rsidRPr="00AC09A9">
        <w:rPr>
          <w:rFonts w:ascii="Tahoma" w:hAnsi="Tahoma"/>
          <w:sz w:val="22"/>
          <w:szCs w:val="24"/>
          <w:lang w:val="en-GB"/>
        </w:rPr>
        <w:t>e</w:t>
      </w:r>
      <w:r w:rsidR="003B3252" w:rsidRPr="00AC09A9">
        <w:rPr>
          <w:rFonts w:ascii="Tahoma" w:hAnsi="Tahoma"/>
          <w:sz w:val="22"/>
          <w:szCs w:val="24"/>
          <w:lang w:val="en-GB"/>
        </w:rPr>
        <w:t xml:space="preserve"> precious metals as deposits and </w:t>
      </w:r>
      <w:r w:rsidR="00AA20B4" w:rsidRPr="00AC09A9">
        <w:rPr>
          <w:rFonts w:ascii="Tahoma" w:hAnsi="Tahoma"/>
          <w:sz w:val="22"/>
          <w:szCs w:val="24"/>
          <w:lang w:val="en-GB"/>
        </w:rPr>
        <w:t>to</w:t>
      </w:r>
      <w:r w:rsidR="003B3252" w:rsidRPr="00AC09A9">
        <w:rPr>
          <w:rFonts w:ascii="Tahoma" w:hAnsi="Tahoma"/>
          <w:sz w:val="22"/>
          <w:szCs w:val="24"/>
          <w:lang w:val="en-GB"/>
        </w:rPr>
        <w:t xml:space="preserve"> place</w:t>
      </w:r>
      <w:r w:rsidR="00AA20B4" w:rsidRPr="00AC09A9">
        <w:rPr>
          <w:rFonts w:ascii="Tahoma" w:hAnsi="Tahoma"/>
          <w:sz w:val="22"/>
          <w:szCs w:val="24"/>
          <w:lang w:val="en-GB"/>
        </w:rPr>
        <w:t xml:space="preserve"> them</w:t>
      </w:r>
      <w:r w:rsidR="003242B3" w:rsidRPr="00AC09A9">
        <w:rPr>
          <w:rFonts w:ascii="Tahoma" w:hAnsi="Tahoma"/>
          <w:sz w:val="22"/>
          <w:szCs w:val="24"/>
          <w:lang w:val="en-GB"/>
        </w:rPr>
        <w:t>,</w:t>
      </w:r>
      <w:r w:rsidR="00706634" w:rsidRPr="00AC09A9">
        <w:rPr>
          <w:rFonts w:ascii="Tahoma" w:hAnsi="Tahoma"/>
          <w:sz w:val="22"/>
          <w:szCs w:val="24"/>
          <w:lang w:val="en-GB"/>
        </w:rPr>
        <w:t xml:space="preserve"> if such Trading Members are not licensed as professional securities market participants to act as a broker and/or dealer and/or asset management company/are not licensed to act as a broker while executing</w:t>
      </w:r>
      <w:r w:rsidR="003B33FE" w:rsidRPr="00AC09A9">
        <w:rPr>
          <w:rFonts w:ascii="Tahoma" w:hAnsi="Tahoma"/>
          <w:sz w:val="22"/>
          <w:szCs w:val="24"/>
          <w:lang w:val="en-GB"/>
        </w:rPr>
        <w:t xml:space="preserve"> trades in</w:t>
      </w:r>
      <w:r w:rsidR="00706634" w:rsidRPr="00AC09A9">
        <w:rPr>
          <w:rFonts w:ascii="Tahoma" w:hAnsi="Tahoma"/>
          <w:sz w:val="22"/>
          <w:szCs w:val="24"/>
          <w:lang w:val="en-GB"/>
        </w:rPr>
        <w:t xml:space="preserve"> </w:t>
      </w:r>
      <w:r w:rsidR="00D5715E" w:rsidRPr="00AC09A9">
        <w:rPr>
          <w:rFonts w:ascii="Tahoma" w:hAnsi="Tahoma"/>
          <w:sz w:val="22"/>
          <w:szCs w:val="24"/>
          <w:lang w:val="en-GB"/>
        </w:rPr>
        <w:t xml:space="preserve">commodity </w:t>
      </w:r>
      <w:r w:rsidR="00706634" w:rsidRPr="00AC09A9">
        <w:rPr>
          <w:rFonts w:ascii="Tahoma" w:hAnsi="Tahoma"/>
          <w:sz w:val="22"/>
          <w:szCs w:val="24"/>
          <w:lang w:val="en-GB"/>
        </w:rPr>
        <w:t>derivatives</w:t>
      </w:r>
      <w:r w:rsidR="003B3252" w:rsidRPr="00AC09A9">
        <w:rPr>
          <w:rFonts w:ascii="Tahoma" w:hAnsi="Tahoma"/>
          <w:sz w:val="22"/>
          <w:szCs w:val="24"/>
          <w:lang w:val="en-GB"/>
        </w:rPr>
        <w:t>;</w:t>
      </w:r>
    </w:p>
    <w:p w14:paraId="47D4A44B" w14:textId="5A540655" w:rsidR="003B3252" w:rsidRPr="00AC09A9" w:rsidRDefault="00904238" w:rsidP="003B3252">
      <w:pPr>
        <w:numPr>
          <w:ilvl w:val="0"/>
          <w:numId w:val="52"/>
        </w:numPr>
        <w:spacing w:after="120"/>
        <w:ind w:left="1418" w:hanging="709"/>
        <w:jc w:val="both"/>
        <w:rPr>
          <w:rFonts w:ascii="Tahoma" w:hAnsi="Tahoma"/>
          <w:sz w:val="22"/>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being state corporations and international </w:t>
      </w:r>
      <w:r w:rsidR="00B1343A" w:rsidRPr="00AC09A9">
        <w:rPr>
          <w:rFonts w:ascii="Tahoma" w:hAnsi="Tahoma"/>
          <w:sz w:val="22"/>
          <w:szCs w:val="24"/>
          <w:lang w:val="en-GB"/>
        </w:rPr>
        <w:t>organis</w:t>
      </w:r>
      <w:r w:rsidR="003B3252" w:rsidRPr="00AC09A9">
        <w:rPr>
          <w:rFonts w:ascii="Tahoma" w:hAnsi="Tahoma"/>
          <w:sz w:val="22"/>
          <w:szCs w:val="24"/>
          <w:lang w:val="en-GB"/>
        </w:rPr>
        <w:t xml:space="preserve">ations shall be entitled to execute </w:t>
      </w:r>
      <w:r w:rsidR="00AA20B4" w:rsidRPr="00AC09A9">
        <w:rPr>
          <w:rFonts w:ascii="Tahoma" w:hAnsi="Tahoma"/>
          <w:sz w:val="22"/>
          <w:szCs w:val="24"/>
          <w:lang w:val="en-GB"/>
        </w:rPr>
        <w:t xml:space="preserve">purchase and sale </w:t>
      </w:r>
      <w:r w:rsidR="003B3252" w:rsidRPr="00AC09A9">
        <w:rPr>
          <w:rFonts w:ascii="Tahoma" w:hAnsi="Tahoma"/>
          <w:sz w:val="22"/>
          <w:szCs w:val="24"/>
          <w:lang w:val="en-GB"/>
        </w:rPr>
        <w:t xml:space="preserve">transactions </w:t>
      </w:r>
      <w:r w:rsidR="00AA20B4" w:rsidRPr="00AC09A9">
        <w:rPr>
          <w:rFonts w:ascii="Tahoma" w:hAnsi="Tahoma"/>
          <w:sz w:val="22"/>
          <w:szCs w:val="24"/>
          <w:lang w:val="en-GB"/>
        </w:rPr>
        <w:t>in</w:t>
      </w:r>
      <w:r w:rsidR="003B3252" w:rsidRPr="00AC09A9">
        <w:rPr>
          <w:rFonts w:ascii="Tahoma" w:hAnsi="Tahoma"/>
          <w:sz w:val="22"/>
          <w:szCs w:val="24"/>
          <w:lang w:val="en-GB"/>
        </w:rPr>
        <w:t xml:space="preserve"> precious metals in the territory of the Russian Federation in accordance with the laws of the Russian Federation or </w:t>
      </w:r>
      <w:r w:rsidR="00DD76C6" w:rsidRPr="00AC09A9">
        <w:rPr>
          <w:rFonts w:ascii="Tahoma" w:hAnsi="Tahoma"/>
          <w:sz w:val="22"/>
          <w:szCs w:val="24"/>
          <w:lang w:val="en-GB"/>
        </w:rPr>
        <w:t xml:space="preserve">an </w:t>
      </w:r>
      <w:r w:rsidR="003B3252" w:rsidRPr="00AC09A9">
        <w:rPr>
          <w:rFonts w:ascii="Tahoma" w:hAnsi="Tahoma"/>
          <w:sz w:val="22"/>
          <w:szCs w:val="24"/>
          <w:lang w:val="en-GB"/>
        </w:rPr>
        <w:t>international treaty;</w:t>
      </w:r>
    </w:p>
    <w:p w14:paraId="43AFAA90" w14:textId="55FC03F0" w:rsidR="003B3252" w:rsidRPr="00AC09A9" w:rsidRDefault="00904238" w:rsidP="003B3252">
      <w:pPr>
        <w:numPr>
          <w:ilvl w:val="0"/>
          <w:numId w:val="52"/>
        </w:numPr>
        <w:spacing w:after="120"/>
        <w:ind w:left="1418" w:hanging="709"/>
        <w:jc w:val="both"/>
        <w:rPr>
          <w:rFonts w:ascii="Tahoma" w:hAnsi="Tahoma"/>
          <w:sz w:val="22"/>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shall fulfil the conditions and requirements </w:t>
      </w:r>
      <w:r w:rsidR="00226E03" w:rsidRPr="00AC09A9">
        <w:rPr>
          <w:rFonts w:ascii="Tahoma" w:hAnsi="Tahoma"/>
          <w:sz w:val="22"/>
          <w:szCs w:val="24"/>
          <w:lang w:val="en-GB"/>
        </w:rPr>
        <w:t xml:space="preserve">set out in </w:t>
      </w:r>
      <w:r w:rsidR="003B3252" w:rsidRPr="00AC09A9">
        <w:rPr>
          <w:rFonts w:ascii="Tahoma" w:hAnsi="Tahoma"/>
          <w:sz w:val="22"/>
          <w:szCs w:val="24"/>
          <w:lang w:val="en-GB"/>
        </w:rPr>
        <w:t xml:space="preserve">the Clearing Rules and necessary for obtaining of the option to </w:t>
      </w:r>
      <w:r w:rsidR="00C071C4" w:rsidRPr="00AC09A9">
        <w:rPr>
          <w:rFonts w:ascii="Tahoma" w:hAnsi="Tahoma"/>
          <w:sz w:val="22"/>
          <w:szCs w:val="24"/>
          <w:lang w:val="en-GB"/>
        </w:rPr>
        <w:t>conduct</w:t>
      </w:r>
      <w:r w:rsidR="003B3252" w:rsidRPr="00AC09A9">
        <w:rPr>
          <w:rFonts w:ascii="Tahoma" w:hAnsi="Tahoma"/>
          <w:sz w:val="22"/>
          <w:szCs w:val="24"/>
          <w:lang w:val="en-GB"/>
        </w:rPr>
        <w:t xml:space="preserve"> transactions </w:t>
      </w:r>
      <w:r w:rsidR="00C071C4" w:rsidRPr="00AC09A9">
        <w:rPr>
          <w:rFonts w:ascii="Tahoma" w:hAnsi="Tahoma"/>
          <w:sz w:val="22"/>
          <w:szCs w:val="24"/>
          <w:lang w:val="en-GB"/>
        </w:rPr>
        <w:t>in</w:t>
      </w:r>
      <w:r w:rsidR="003B3252" w:rsidRPr="00AC09A9">
        <w:rPr>
          <w:rFonts w:ascii="Tahoma" w:hAnsi="Tahoma"/>
          <w:sz w:val="22"/>
          <w:szCs w:val="24"/>
          <w:lang w:val="en-GB"/>
        </w:rPr>
        <w:t xml:space="preserve"> precious metals</w:t>
      </w:r>
      <w:r w:rsidR="00706634" w:rsidRPr="00AC09A9">
        <w:rPr>
          <w:rFonts w:ascii="Tahoma" w:hAnsi="Tahoma"/>
          <w:sz w:val="22"/>
          <w:szCs w:val="24"/>
          <w:lang w:val="en-GB"/>
        </w:rPr>
        <w:t>;</w:t>
      </w:r>
    </w:p>
    <w:p w14:paraId="13265D06" w14:textId="77777777" w:rsidR="007E1AFC" w:rsidRPr="00AC09A9" w:rsidRDefault="00706634" w:rsidP="003B3252">
      <w:pPr>
        <w:numPr>
          <w:ilvl w:val="0"/>
          <w:numId w:val="52"/>
        </w:numPr>
        <w:spacing w:after="120"/>
        <w:ind w:left="1418" w:hanging="709"/>
        <w:jc w:val="both"/>
        <w:rPr>
          <w:rFonts w:ascii="Tahoma" w:hAnsi="Tahoma"/>
          <w:sz w:val="22"/>
          <w:szCs w:val="24"/>
          <w:lang w:val="en-GB"/>
        </w:rPr>
      </w:pPr>
      <w:r w:rsidRPr="00AC09A9">
        <w:rPr>
          <w:rFonts w:ascii="Tahoma" w:hAnsi="Tahoma"/>
          <w:sz w:val="22"/>
          <w:szCs w:val="24"/>
          <w:lang w:val="en-GB"/>
        </w:rPr>
        <w:t>Trading Members being asset management companies shall comply with</w:t>
      </w:r>
      <w:r w:rsidR="002936A2" w:rsidRPr="00AC09A9">
        <w:rPr>
          <w:rFonts w:ascii="Tahoma" w:hAnsi="Tahoma"/>
          <w:sz w:val="22"/>
          <w:szCs w:val="24"/>
          <w:lang w:val="en-GB"/>
        </w:rPr>
        <w:t xml:space="preserve"> requirements and restrictions set out in</w:t>
      </w:r>
      <w:r w:rsidRPr="00AC09A9">
        <w:rPr>
          <w:rFonts w:ascii="Tahoma" w:hAnsi="Tahoma"/>
          <w:sz w:val="22"/>
          <w:szCs w:val="24"/>
          <w:lang w:val="en-GB"/>
        </w:rPr>
        <w:t xml:space="preserve"> the Russian Federation</w:t>
      </w:r>
      <w:r w:rsidR="002936A2" w:rsidRPr="00AC09A9">
        <w:rPr>
          <w:rFonts w:ascii="Tahoma" w:hAnsi="Tahoma"/>
          <w:sz w:val="22"/>
          <w:szCs w:val="24"/>
          <w:lang w:val="en-GB"/>
        </w:rPr>
        <w:t>’s</w:t>
      </w:r>
      <w:r w:rsidRPr="00AC09A9">
        <w:rPr>
          <w:rFonts w:ascii="Tahoma" w:hAnsi="Tahoma"/>
          <w:sz w:val="22"/>
          <w:szCs w:val="24"/>
          <w:lang w:val="en-GB"/>
        </w:rPr>
        <w:t xml:space="preserve"> laws on investment and placement of investment fund and mutual investment fund assets, pension scheme reserves and pension scheme savings of non-governmental pension funds, their composition and structure</w:t>
      </w:r>
      <w:r w:rsidR="007E1AFC" w:rsidRPr="00AC09A9">
        <w:rPr>
          <w:rFonts w:ascii="Tahoma" w:hAnsi="Tahoma"/>
          <w:sz w:val="22"/>
          <w:szCs w:val="24"/>
          <w:lang w:val="en-GB"/>
        </w:rPr>
        <w:t>;</w:t>
      </w:r>
    </w:p>
    <w:p w14:paraId="40956D80" w14:textId="67F26D16" w:rsidR="00706634" w:rsidRPr="00AC09A9" w:rsidRDefault="007E1AFC" w:rsidP="003B3252">
      <w:pPr>
        <w:numPr>
          <w:ilvl w:val="0"/>
          <w:numId w:val="52"/>
        </w:numPr>
        <w:spacing w:after="120"/>
        <w:ind w:left="1418" w:hanging="709"/>
        <w:jc w:val="both"/>
        <w:rPr>
          <w:rFonts w:ascii="Tahoma" w:hAnsi="Tahoma"/>
          <w:sz w:val="22"/>
          <w:szCs w:val="24"/>
          <w:lang w:val="en-GB"/>
        </w:rPr>
      </w:pPr>
      <w:r w:rsidRPr="00AC09A9">
        <w:rPr>
          <w:rFonts w:ascii="Tahoma" w:hAnsi="Tahoma"/>
          <w:sz w:val="22"/>
          <w:szCs w:val="24"/>
          <w:lang w:val="en-GB"/>
        </w:rPr>
        <w:t>Trading Members</w:t>
      </w:r>
      <w:r w:rsidR="0073729C" w:rsidRPr="00AC09A9">
        <w:rPr>
          <w:rFonts w:ascii="Tahoma" w:hAnsi="Tahoma"/>
          <w:sz w:val="22"/>
          <w:szCs w:val="24"/>
          <w:lang w:val="en-GB"/>
        </w:rPr>
        <w:t xml:space="preserve"> being non-resident banks from EurAsEC/EAEU</w:t>
      </w:r>
      <w:r w:rsidRPr="00AC09A9">
        <w:rPr>
          <w:rFonts w:ascii="Tahoma" w:hAnsi="Tahoma"/>
          <w:sz w:val="22"/>
          <w:szCs w:val="24"/>
          <w:lang w:val="en-GB"/>
        </w:rPr>
        <w:t xml:space="preserve"> must have a valid </w:t>
      </w:r>
      <w:r w:rsidR="003F273D" w:rsidRPr="00AC09A9">
        <w:rPr>
          <w:rFonts w:ascii="Tahoma" w:hAnsi="Tahoma"/>
          <w:sz w:val="22"/>
          <w:szCs w:val="24"/>
          <w:lang w:val="en-GB"/>
        </w:rPr>
        <w:t>permit (license) referred to in 1.5.2 of Article 02.01</w:t>
      </w:r>
      <w:r w:rsidR="00706634" w:rsidRPr="00AC09A9">
        <w:rPr>
          <w:rFonts w:ascii="Tahoma" w:hAnsi="Tahoma"/>
          <w:sz w:val="22"/>
          <w:szCs w:val="24"/>
          <w:lang w:val="en-GB"/>
        </w:rPr>
        <w:t>.</w:t>
      </w:r>
      <w:r w:rsidR="003F273D" w:rsidRPr="00AC09A9">
        <w:rPr>
          <w:rFonts w:ascii="Tahoma" w:hAnsi="Tahoma"/>
          <w:sz w:val="22"/>
          <w:szCs w:val="24"/>
          <w:lang w:val="en-GB"/>
        </w:rPr>
        <w:t xml:space="preserve"> hereof </w:t>
      </w:r>
      <w:r w:rsidR="003D3DC7" w:rsidRPr="00AC09A9">
        <w:rPr>
          <w:rFonts w:ascii="Tahoma" w:hAnsi="Tahoma"/>
          <w:sz w:val="22"/>
          <w:szCs w:val="24"/>
          <w:lang w:val="en-GB"/>
        </w:rPr>
        <w:t>to execute transactions in precious metals in accordance with the national law.</w:t>
      </w:r>
    </w:p>
    <w:p w14:paraId="6423264F" w14:textId="6B638353" w:rsidR="00A02A3D" w:rsidRPr="00AC09A9" w:rsidRDefault="00A02A3D" w:rsidP="00A02A3D">
      <w:pPr>
        <w:numPr>
          <w:ilvl w:val="0"/>
          <w:numId w:val="52"/>
        </w:numPr>
        <w:spacing w:after="120"/>
        <w:ind w:left="1418" w:hanging="709"/>
        <w:jc w:val="both"/>
        <w:rPr>
          <w:rFonts w:ascii="Tahoma" w:hAnsi="Tahoma" w:cs="Tahoma"/>
          <w:sz w:val="22"/>
          <w:szCs w:val="22"/>
          <w:lang w:val="en-GB"/>
        </w:rPr>
      </w:pPr>
      <w:r w:rsidRPr="00AC09A9">
        <w:rPr>
          <w:rFonts w:ascii="Tahoma" w:hAnsi="Tahoma"/>
          <w:sz w:val="22"/>
          <w:szCs w:val="22"/>
          <w:lang w:val="en-GB"/>
        </w:rPr>
        <w:t>Non-resident banks shall have a special permit (licence) issued by the central (national) bank or any other public authority of the country the non-resident bank is a resident of to carry out transactions in precious metals in accordance with the national law.</w:t>
      </w:r>
    </w:p>
    <w:p w14:paraId="338192C5" w14:textId="66D77B48" w:rsidR="00A02A3D" w:rsidRPr="00AC09A9" w:rsidRDefault="00A02A3D" w:rsidP="00A02A3D">
      <w:pPr>
        <w:numPr>
          <w:ilvl w:val="0"/>
          <w:numId w:val="52"/>
        </w:numPr>
        <w:spacing w:after="120"/>
        <w:ind w:left="1418" w:hanging="709"/>
        <w:jc w:val="both"/>
        <w:rPr>
          <w:rFonts w:ascii="Tahoma" w:hAnsi="Tahoma" w:cs="Tahoma"/>
          <w:sz w:val="22"/>
          <w:szCs w:val="22"/>
          <w:lang w:val="en-GB"/>
        </w:rPr>
      </w:pPr>
      <w:r w:rsidRPr="00AC09A9">
        <w:rPr>
          <w:rFonts w:ascii="Tahoma" w:hAnsi="Tahoma"/>
          <w:sz w:val="22"/>
          <w:szCs w:val="22"/>
          <w:lang w:val="en-GB"/>
        </w:rPr>
        <w:t>Non-resident banks from</w:t>
      </w:r>
      <w:r w:rsidRPr="00AC09A9">
        <w:rPr>
          <w:rFonts w:ascii="Tahoma" w:hAnsi="Tahoma"/>
          <w:sz w:val="22"/>
          <w:szCs w:val="24"/>
          <w:lang w:val="en-GB"/>
        </w:rPr>
        <w:t xml:space="preserve"> EurAsEC/EAEU</w:t>
      </w:r>
      <w:r w:rsidRPr="00AC09A9">
        <w:rPr>
          <w:rFonts w:ascii="Tahoma" w:hAnsi="Tahoma"/>
          <w:sz w:val="22"/>
          <w:szCs w:val="22"/>
          <w:lang w:val="en-GB"/>
        </w:rPr>
        <w:t xml:space="preserve"> and/or non-resident banks and/or non-resident non-credit institutions</w:t>
      </w:r>
      <w:r w:rsidRPr="00AC09A9">
        <w:rPr>
          <w:sz w:val="22"/>
          <w:szCs w:val="22"/>
          <w:lang w:val="en-GB"/>
        </w:rPr>
        <w:t xml:space="preserve"> </w:t>
      </w:r>
      <w:r w:rsidRPr="00AC09A9">
        <w:rPr>
          <w:rFonts w:ascii="Tahoma" w:hAnsi="Tahoma"/>
          <w:sz w:val="22"/>
          <w:szCs w:val="22"/>
          <w:lang w:val="en-GB"/>
        </w:rPr>
        <w:t>shall be eligible to trade precious metals only on their own behalf and for their own expense or for expense of their clients being foreign persons.</w:t>
      </w:r>
    </w:p>
    <w:p w14:paraId="452F1D92" w14:textId="60548FA6" w:rsidR="003B3252" w:rsidRPr="00AC09A9" w:rsidRDefault="00904238" w:rsidP="009C0FB7">
      <w:pPr>
        <w:spacing w:after="120"/>
        <w:ind w:left="709"/>
        <w:jc w:val="both"/>
        <w:rPr>
          <w:rFonts w:ascii="Tahoma" w:hAnsi="Tahoma"/>
          <w:sz w:val="22"/>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w:t>
      </w:r>
      <w:r w:rsidR="00C071C4" w:rsidRPr="00AC09A9">
        <w:rPr>
          <w:rFonts w:ascii="Tahoma" w:hAnsi="Tahoma"/>
          <w:sz w:val="22"/>
          <w:szCs w:val="24"/>
          <w:lang w:val="en-GB"/>
        </w:rPr>
        <w:t>conducting</w:t>
      </w:r>
      <w:r w:rsidR="003B3252" w:rsidRPr="00AC09A9">
        <w:rPr>
          <w:rFonts w:ascii="Tahoma" w:hAnsi="Tahoma"/>
          <w:sz w:val="22"/>
          <w:szCs w:val="24"/>
          <w:lang w:val="en-GB"/>
        </w:rPr>
        <w:t xml:space="preserve"> </w:t>
      </w:r>
      <w:r w:rsidR="00AA20B4" w:rsidRPr="00AC09A9">
        <w:rPr>
          <w:rFonts w:ascii="Tahoma" w:hAnsi="Tahoma"/>
          <w:sz w:val="22"/>
          <w:szCs w:val="24"/>
          <w:lang w:val="en-GB"/>
        </w:rPr>
        <w:t xml:space="preserve">purchase and sale </w:t>
      </w:r>
      <w:r w:rsidR="003B3252" w:rsidRPr="00AC09A9">
        <w:rPr>
          <w:rFonts w:ascii="Tahoma" w:hAnsi="Tahoma"/>
          <w:sz w:val="22"/>
          <w:szCs w:val="24"/>
          <w:lang w:val="en-GB"/>
        </w:rPr>
        <w:t xml:space="preserve">transactions </w:t>
      </w:r>
      <w:r w:rsidR="00AA20B4" w:rsidRPr="00AC09A9">
        <w:rPr>
          <w:rFonts w:ascii="Tahoma" w:hAnsi="Tahoma"/>
          <w:sz w:val="22"/>
          <w:szCs w:val="24"/>
          <w:lang w:val="en-GB"/>
        </w:rPr>
        <w:t>in</w:t>
      </w:r>
      <w:r w:rsidR="003B3252" w:rsidRPr="00AC09A9">
        <w:rPr>
          <w:rFonts w:ascii="Tahoma" w:hAnsi="Tahoma"/>
          <w:sz w:val="22"/>
          <w:szCs w:val="24"/>
          <w:lang w:val="en-GB"/>
        </w:rPr>
        <w:t xml:space="preserve"> precious metals in the interests and at the expense of Clients and not being brokers </w:t>
      </w:r>
      <w:r w:rsidR="006420D0" w:rsidRPr="00AC09A9">
        <w:rPr>
          <w:rFonts w:ascii="Tahoma" w:hAnsi="Tahoma"/>
          <w:sz w:val="22"/>
          <w:szCs w:val="24"/>
          <w:lang w:val="en-GB"/>
        </w:rPr>
        <w:t>licence</w:t>
      </w:r>
      <w:r w:rsidR="00AA20B4" w:rsidRPr="00AC09A9">
        <w:rPr>
          <w:rFonts w:ascii="Tahoma" w:hAnsi="Tahoma"/>
          <w:sz w:val="22"/>
          <w:szCs w:val="24"/>
          <w:lang w:val="en-GB"/>
        </w:rPr>
        <w:t>d</w:t>
      </w:r>
      <w:r w:rsidR="003B3252" w:rsidRPr="00AC09A9">
        <w:rPr>
          <w:rFonts w:ascii="Tahoma" w:hAnsi="Tahoma"/>
          <w:sz w:val="22"/>
          <w:szCs w:val="24"/>
          <w:lang w:val="en-GB"/>
        </w:rPr>
        <w:t xml:space="preserve"> </w:t>
      </w:r>
      <w:r w:rsidR="00AA20B4" w:rsidRPr="00AC09A9">
        <w:rPr>
          <w:rFonts w:ascii="Tahoma" w:hAnsi="Tahoma"/>
          <w:sz w:val="22"/>
          <w:szCs w:val="24"/>
          <w:lang w:val="en-GB"/>
        </w:rPr>
        <w:t xml:space="preserve">as </w:t>
      </w:r>
      <w:r w:rsidR="004021E5" w:rsidRPr="00AC09A9">
        <w:rPr>
          <w:rFonts w:ascii="Tahoma" w:hAnsi="Tahoma"/>
          <w:sz w:val="22"/>
          <w:szCs w:val="24"/>
          <w:lang w:val="en-GB"/>
        </w:rPr>
        <w:t>p</w:t>
      </w:r>
      <w:r w:rsidR="003B3252" w:rsidRPr="00AC09A9">
        <w:rPr>
          <w:rFonts w:ascii="Tahoma" w:hAnsi="Tahoma"/>
          <w:sz w:val="22"/>
          <w:szCs w:val="24"/>
          <w:lang w:val="en-GB"/>
        </w:rPr>
        <w:t xml:space="preserve">rofessional </w:t>
      </w:r>
      <w:r w:rsidR="00A3393E" w:rsidRPr="00AC09A9">
        <w:rPr>
          <w:rFonts w:ascii="Tahoma" w:hAnsi="Tahoma"/>
          <w:sz w:val="22"/>
          <w:szCs w:val="24"/>
          <w:lang w:val="en-GB"/>
        </w:rPr>
        <w:t xml:space="preserve">securities market </w:t>
      </w:r>
      <w:r w:rsidR="004021E5" w:rsidRPr="00AC09A9">
        <w:rPr>
          <w:rFonts w:ascii="Tahoma" w:hAnsi="Tahoma"/>
          <w:sz w:val="22"/>
          <w:szCs w:val="24"/>
          <w:lang w:val="en-GB"/>
        </w:rPr>
        <w:t>p</w:t>
      </w:r>
      <w:r w:rsidR="003B3252" w:rsidRPr="00AC09A9">
        <w:rPr>
          <w:rFonts w:ascii="Tahoma" w:hAnsi="Tahoma"/>
          <w:sz w:val="22"/>
          <w:szCs w:val="24"/>
          <w:lang w:val="en-GB"/>
        </w:rPr>
        <w:t>articipant</w:t>
      </w:r>
      <w:r w:rsidR="00AA20B4" w:rsidRPr="00AC09A9">
        <w:rPr>
          <w:rFonts w:ascii="Tahoma" w:hAnsi="Tahoma"/>
          <w:sz w:val="22"/>
          <w:szCs w:val="24"/>
          <w:lang w:val="en-GB"/>
        </w:rPr>
        <w:t>s</w:t>
      </w:r>
      <w:r w:rsidR="003B3252" w:rsidRPr="00AC09A9">
        <w:rPr>
          <w:rFonts w:ascii="Tahoma" w:hAnsi="Tahoma"/>
          <w:sz w:val="22"/>
          <w:szCs w:val="24"/>
          <w:lang w:val="en-GB"/>
        </w:rPr>
        <w:t xml:space="preserve"> shall be included by the Exchange in the respective </w:t>
      </w:r>
      <w:r w:rsidR="00E73CC9" w:rsidRPr="00AC09A9">
        <w:rPr>
          <w:rFonts w:ascii="Tahoma" w:hAnsi="Tahoma"/>
          <w:sz w:val="22"/>
          <w:szCs w:val="24"/>
          <w:lang w:val="en-GB"/>
        </w:rPr>
        <w:t>l</w:t>
      </w:r>
      <w:r w:rsidR="003B3252" w:rsidRPr="00AC09A9">
        <w:rPr>
          <w:rFonts w:ascii="Tahoma" w:hAnsi="Tahoma"/>
          <w:sz w:val="22"/>
          <w:szCs w:val="24"/>
          <w:lang w:val="en-GB"/>
        </w:rPr>
        <w:t>ist, the terms and conditions of inclusion in which, as well as the procedure for exclusion from which are established by the Exchange.</w:t>
      </w:r>
    </w:p>
    <w:p w14:paraId="3B8E39EA" w14:textId="6498B9C9" w:rsidR="003B3252" w:rsidRPr="00AC09A9" w:rsidRDefault="008C15F7" w:rsidP="003B3252">
      <w:pPr>
        <w:numPr>
          <w:ilvl w:val="0"/>
          <w:numId w:val="64"/>
        </w:numPr>
        <w:spacing w:after="120"/>
        <w:ind w:left="709" w:hanging="709"/>
        <w:jc w:val="both"/>
        <w:rPr>
          <w:rFonts w:ascii="Tahoma" w:hAnsi="Tahoma"/>
          <w:sz w:val="22"/>
          <w:szCs w:val="24"/>
          <w:lang w:val="en-GB"/>
        </w:rPr>
      </w:pPr>
      <w:r w:rsidRPr="00AC09A9">
        <w:rPr>
          <w:rFonts w:ascii="Tahoma" w:hAnsi="Tahoma"/>
          <w:color w:val="000000"/>
          <w:sz w:val="22"/>
          <w:szCs w:val="24"/>
          <w:lang w:val="en-GB"/>
        </w:rPr>
        <w:t>A</w:t>
      </w:r>
      <w:r w:rsidR="003B3252" w:rsidRPr="00AC09A9">
        <w:rPr>
          <w:rFonts w:ascii="Tahoma" w:hAnsi="Tahoma"/>
          <w:color w:val="000000"/>
          <w:sz w:val="22"/>
          <w:szCs w:val="24"/>
          <w:lang w:val="en-GB"/>
        </w:rPr>
        <w:t xml:space="preserve"> </w:t>
      </w:r>
      <w:r w:rsidR="00904238" w:rsidRPr="00AC09A9">
        <w:rPr>
          <w:rFonts w:ascii="Tahoma" w:hAnsi="Tahoma"/>
          <w:color w:val="000000"/>
          <w:sz w:val="22"/>
          <w:szCs w:val="24"/>
          <w:lang w:val="en-GB"/>
        </w:rPr>
        <w:t xml:space="preserve">Trading </w:t>
      </w:r>
      <w:r w:rsidR="003328B0" w:rsidRPr="00AC09A9">
        <w:rPr>
          <w:rFonts w:ascii="Tahoma" w:hAnsi="Tahoma"/>
          <w:color w:val="000000"/>
          <w:sz w:val="22"/>
          <w:szCs w:val="24"/>
          <w:lang w:val="en-GB"/>
        </w:rPr>
        <w:t>Member</w:t>
      </w:r>
      <w:r w:rsidR="003B3252" w:rsidRPr="00AC09A9">
        <w:rPr>
          <w:rFonts w:ascii="Tahoma" w:hAnsi="Tahoma"/>
          <w:color w:val="000000"/>
          <w:sz w:val="22"/>
          <w:szCs w:val="24"/>
          <w:lang w:val="en-GB"/>
        </w:rPr>
        <w:t xml:space="preserve"> admitted to trading on the </w:t>
      </w:r>
      <w:r w:rsidR="00D2713D" w:rsidRPr="00AC09A9">
        <w:rPr>
          <w:rFonts w:ascii="Tahoma" w:hAnsi="Tahoma"/>
          <w:color w:val="000000"/>
          <w:sz w:val="22"/>
          <w:szCs w:val="24"/>
          <w:lang w:val="en-GB"/>
        </w:rPr>
        <w:t>FX</w:t>
      </w:r>
      <w:r w:rsidR="003B3252" w:rsidRPr="00AC09A9">
        <w:rPr>
          <w:rFonts w:ascii="Tahoma" w:hAnsi="Tahoma"/>
          <w:color w:val="000000"/>
          <w:sz w:val="22"/>
          <w:szCs w:val="24"/>
          <w:lang w:val="en-GB"/>
        </w:rPr>
        <w:t xml:space="preserve"> </w:t>
      </w:r>
      <w:r w:rsidR="00D2713D" w:rsidRPr="00AC09A9">
        <w:rPr>
          <w:rFonts w:ascii="Tahoma" w:hAnsi="Tahoma"/>
          <w:color w:val="000000"/>
          <w:sz w:val="22"/>
          <w:szCs w:val="24"/>
          <w:lang w:val="en-GB"/>
        </w:rPr>
        <w:t>M</w:t>
      </w:r>
      <w:r w:rsidR="003B3252" w:rsidRPr="00AC09A9">
        <w:rPr>
          <w:rFonts w:ascii="Tahoma" w:hAnsi="Tahoma"/>
          <w:color w:val="000000"/>
          <w:sz w:val="22"/>
          <w:szCs w:val="24"/>
          <w:lang w:val="en-GB"/>
        </w:rPr>
        <w:t xml:space="preserve">arket and </w:t>
      </w:r>
      <w:r w:rsidR="00D2713D" w:rsidRPr="00AC09A9">
        <w:rPr>
          <w:rFonts w:ascii="Tahoma" w:hAnsi="Tahoma"/>
          <w:color w:val="000000"/>
          <w:sz w:val="22"/>
          <w:szCs w:val="24"/>
          <w:lang w:val="en-GB"/>
        </w:rPr>
        <w:t>P</w:t>
      </w:r>
      <w:r w:rsidR="003B3252" w:rsidRPr="00AC09A9">
        <w:rPr>
          <w:rFonts w:ascii="Tahoma" w:hAnsi="Tahoma"/>
          <w:color w:val="000000"/>
          <w:sz w:val="22"/>
          <w:szCs w:val="24"/>
          <w:lang w:val="en-GB"/>
        </w:rPr>
        <w:t xml:space="preserve">recious </w:t>
      </w:r>
      <w:r w:rsidR="00D2713D" w:rsidRPr="00AC09A9">
        <w:rPr>
          <w:rFonts w:ascii="Tahoma" w:hAnsi="Tahoma"/>
          <w:color w:val="000000"/>
          <w:sz w:val="22"/>
          <w:szCs w:val="24"/>
          <w:lang w:val="en-GB"/>
        </w:rPr>
        <w:t>M</w:t>
      </w:r>
      <w:r w:rsidR="003B3252" w:rsidRPr="00AC09A9">
        <w:rPr>
          <w:rFonts w:ascii="Tahoma" w:hAnsi="Tahoma"/>
          <w:color w:val="000000"/>
          <w:sz w:val="22"/>
          <w:szCs w:val="24"/>
          <w:lang w:val="en-GB"/>
        </w:rPr>
        <w:t xml:space="preserve">etals </w:t>
      </w:r>
      <w:r w:rsidR="00D2713D" w:rsidRPr="00AC09A9">
        <w:rPr>
          <w:rFonts w:ascii="Tahoma" w:hAnsi="Tahoma"/>
          <w:color w:val="000000"/>
          <w:sz w:val="22"/>
          <w:szCs w:val="24"/>
          <w:lang w:val="en-GB"/>
        </w:rPr>
        <w:t>M</w:t>
      </w:r>
      <w:r w:rsidR="003B3252" w:rsidRPr="00AC09A9">
        <w:rPr>
          <w:rFonts w:ascii="Tahoma" w:hAnsi="Tahoma"/>
          <w:color w:val="000000"/>
          <w:sz w:val="22"/>
          <w:szCs w:val="24"/>
          <w:lang w:val="en-GB"/>
        </w:rPr>
        <w:t xml:space="preserve">arket shall be provided by the Exchange with an option to </w:t>
      </w:r>
      <w:r w:rsidR="00C071C4" w:rsidRPr="00AC09A9">
        <w:rPr>
          <w:rFonts w:ascii="Tahoma" w:hAnsi="Tahoma"/>
          <w:color w:val="000000"/>
          <w:sz w:val="22"/>
          <w:szCs w:val="24"/>
          <w:lang w:val="en-GB"/>
        </w:rPr>
        <w:t>conduct</w:t>
      </w:r>
      <w:r w:rsidR="003B3252" w:rsidRPr="00AC09A9">
        <w:rPr>
          <w:rFonts w:ascii="Tahoma" w:hAnsi="Tahoma"/>
          <w:color w:val="000000"/>
          <w:sz w:val="22"/>
          <w:szCs w:val="24"/>
          <w:lang w:val="en-GB"/>
        </w:rPr>
        <w:t xml:space="preserve"> transactions </w:t>
      </w:r>
      <w:r w:rsidR="00C071C4" w:rsidRPr="00AC09A9">
        <w:rPr>
          <w:rFonts w:ascii="Tahoma" w:hAnsi="Tahoma"/>
          <w:color w:val="000000"/>
          <w:sz w:val="22"/>
          <w:szCs w:val="24"/>
          <w:lang w:val="en-GB"/>
        </w:rPr>
        <w:t>in</w:t>
      </w:r>
      <w:r w:rsidR="003B3252" w:rsidRPr="00AC09A9">
        <w:rPr>
          <w:rFonts w:ascii="Tahoma" w:hAnsi="Tahoma"/>
          <w:color w:val="000000"/>
          <w:sz w:val="22"/>
          <w:szCs w:val="24"/>
          <w:lang w:val="en-GB"/>
        </w:rPr>
        <w:t xml:space="preserve"> precious metals not later than </w:t>
      </w:r>
      <w:bookmarkStart w:id="51" w:name="_Hlk17811070"/>
      <w:r w:rsidR="003B3252" w:rsidRPr="00AC09A9">
        <w:rPr>
          <w:rFonts w:ascii="Tahoma" w:hAnsi="Tahoma"/>
          <w:color w:val="000000"/>
          <w:sz w:val="22"/>
          <w:szCs w:val="24"/>
          <w:lang w:val="en-GB"/>
        </w:rPr>
        <w:t>on the</w:t>
      </w:r>
      <w:r w:rsidR="005C0BD6" w:rsidRPr="00AC09A9">
        <w:rPr>
          <w:rFonts w:ascii="Tahoma" w:hAnsi="Tahoma"/>
          <w:color w:val="000000"/>
          <w:sz w:val="22"/>
          <w:szCs w:val="24"/>
          <w:lang w:val="en-GB"/>
        </w:rPr>
        <w:t xml:space="preserve"> business</w:t>
      </w:r>
      <w:r w:rsidR="003B3252" w:rsidRPr="00AC09A9">
        <w:rPr>
          <w:rFonts w:ascii="Tahoma" w:hAnsi="Tahoma"/>
          <w:color w:val="000000"/>
          <w:sz w:val="22"/>
          <w:szCs w:val="24"/>
          <w:lang w:val="en-GB"/>
        </w:rPr>
        <w:t xml:space="preserve"> day following the day </w:t>
      </w:r>
      <w:bookmarkEnd w:id="51"/>
      <w:r w:rsidR="003B3252" w:rsidRPr="00AC09A9">
        <w:rPr>
          <w:rFonts w:ascii="Tahoma" w:hAnsi="Tahoma"/>
          <w:color w:val="000000"/>
          <w:sz w:val="22"/>
          <w:szCs w:val="24"/>
          <w:lang w:val="en-GB"/>
        </w:rPr>
        <w:t>the information o</w:t>
      </w:r>
      <w:r w:rsidR="005C0BD6" w:rsidRPr="00AC09A9">
        <w:rPr>
          <w:rFonts w:ascii="Tahoma" w:hAnsi="Tahoma"/>
          <w:color w:val="000000"/>
          <w:sz w:val="22"/>
          <w:szCs w:val="24"/>
          <w:lang w:val="en-GB"/>
        </w:rPr>
        <w:t>n</w:t>
      </w:r>
      <w:r w:rsidR="003B3252" w:rsidRPr="00AC09A9">
        <w:rPr>
          <w:rFonts w:ascii="Tahoma" w:hAnsi="Tahoma"/>
          <w:color w:val="000000"/>
          <w:sz w:val="22"/>
          <w:szCs w:val="24"/>
          <w:lang w:val="en-GB"/>
        </w:rPr>
        <w:t xml:space="preserve"> compliance of the </w:t>
      </w:r>
      <w:r w:rsidR="00904238" w:rsidRPr="00AC09A9">
        <w:rPr>
          <w:rFonts w:ascii="Tahoma" w:hAnsi="Tahoma"/>
          <w:color w:val="000000"/>
          <w:sz w:val="22"/>
          <w:szCs w:val="24"/>
          <w:lang w:val="en-GB"/>
        </w:rPr>
        <w:t xml:space="preserve">Trading </w:t>
      </w:r>
      <w:r w:rsidR="003328B0" w:rsidRPr="00AC09A9">
        <w:rPr>
          <w:rFonts w:ascii="Tahoma" w:hAnsi="Tahoma"/>
          <w:color w:val="000000"/>
          <w:sz w:val="22"/>
          <w:szCs w:val="24"/>
          <w:lang w:val="en-GB"/>
        </w:rPr>
        <w:t>Member</w:t>
      </w:r>
      <w:r w:rsidR="003B3252" w:rsidRPr="00AC09A9">
        <w:rPr>
          <w:rFonts w:ascii="Tahoma" w:hAnsi="Tahoma"/>
          <w:color w:val="000000"/>
          <w:sz w:val="22"/>
          <w:szCs w:val="24"/>
          <w:lang w:val="en-GB"/>
        </w:rPr>
        <w:t xml:space="preserve"> with the requirements provided for </w:t>
      </w:r>
      <w:r w:rsidR="005C0BD6" w:rsidRPr="00AC09A9">
        <w:rPr>
          <w:rFonts w:ascii="Tahoma" w:hAnsi="Tahoma"/>
          <w:color w:val="000000"/>
          <w:sz w:val="22"/>
          <w:szCs w:val="24"/>
          <w:lang w:val="en-GB"/>
        </w:rPr>
        <w:t>in</w:t>
      </w:r>
      <w:r w:rsidR="003B3252" w:rsidRPr="00AC09A9">
        <w:rPr>
          <w:rFonts w:ascii="Tahoma" w:hAnsi="Tahoma"/>
          <w:color w:val="000000"/>
          <w:sz w:val="22"/>
          <w:szCs w:val="24"/>
          <w:lang w:val="en-GB"/>
        </w:rPr>
        <w:t xml:space="preserve"> </w:t>
      </w:r>
      <w:r w:rsidR="004021E5" w:rsidRPr="00AC09A9">
        <w:rPr>
          <w:rFonts w:ascii="Tahoma" w:hAnsi="Tahoma"/>
          <w:color w:val="000000"/>
          <w:sz w:val="22"/>
          <w:szCs w:val="24"/>
          <w:lang w:val="en-GB"/>
        </w:rPr>
        <w:t>C</w:t>
      </w:r>
      <w:r w:rsidR="003B3252" w:rsidRPr="00AC09A9">
        <w:rPr>
          <w:rFonts w:ascii="Tahoma" w:hAnsi="Tahoma"/>
          <w:color w:val="000000"/>
          <w:sz w:val="22"/>
          <w:szCs w:val="24"/>
          <w:lang w:val="en-GB"/>
        </w:rPr>
        <w:t>lause 2 hereof is received by the Exchange.</w:t>
      </w:r>
    </w:p>
    <w:p w14:paraId="5A50919C" w14:textId="7F5C282B" w:rsidR="003B3252" w:rsidRPr="00AC09A9" w:rsidRDefault="003B3252" w:rsidP="003B3252">
      <w:pPr>
        <w:numPr>
          <w:ilvl w:val="0"/>
          <w:numId w:val="64"/>
        </w:numPr>
        <w:spacing w:after="120"/>
        <w:ind w:left="709" w:hanging="709"/>
        <w:jc w:val="both"/>
        <w:rPr>
          <w:rFonts w:ascii="Tahoma" w:hAnsi="Tahoma"/>
          <w:sz w:val="22"/>
          <w:szCs w:val="24"/>
          <w:lang w:val="en-GB"/>
        </w:rPr>
      </w:pPr>
      <w:r w:rsidRPr="00AC09A9">
        <w:rPr>
          <w:rFonts w:ascii="Tahoma" w:hAnsi="Tahoma"/>
          <w:sz w:val="22"/>
          <w:szCs w:val="24"/>
          <w:lang w:val="en-GB"/>
        </w:rPr>
        <w:t xml:space="preserve">In case </w:t>
      </w:r>
      <w:r w:rsidR="005C0BD6" w:rsidRPr="00AC09A9">
        <w:rPr>
          <w:rFonts w:ascii="Tahoma" w:hAnsi="Tahoma"/>
          <w:sz w:val="22"/>
          <w:szCs w:val="24"/>
          <w:lang w:val="en-GB"/>
        </w:rPr>
        <w:t>a</w:t>
      </w:r>
      <w:r w:rsidRPr="00AC09A9">
        <w:rPr>
          <w:rFonts w:ascii="Tahoma" w:hAnsi="Tahoma"/>
          <w:sz w:val="22"/>
          <w:szCs w:val="24"/>
          <w:lang w:val="en-GB"/>
        </w:rPr>
        <w:t xml:space="preserve">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 does not comply with the conditions provided for in </w:t>
      </w:r>
      <w:r w:rsidR="004021E5" w:rsidRPr="00AC09A9">
        <w:rPr>
          <w:rFonts w:ascii="Tahoma" w:hAnsi="Tahoma"/>
          <w:sz w:val="22"/>
          <w:szCs w:val="24"/>
          <w:lang w:val="en-GB"/>
        </w:rPr>
        <w:t>C</w:t>
      </w:r>
      <w:r w:rsidRPr="00AC09A9">
        <w:rPr>
          <w:rFonts w:ascii="Tahoma" w:hAnsi="Tahoma"/>
          <w:sz w:val="22"/>
          <w:szCs w:val="24"/>
          <w:lang w:val="en-GB"/>
        </w:rPr>
        <w:t xml:space="preserve">lause 2 </w:t>
      </w:r>
      <w:r w:rsidR="00692EE9" w:rsidRPr="00AC09A9">
        <w:rPr>
          <w:rFonts w:ascii="Tahoma" w:hAnsi="Tahoma"/>
          <w:sz w:val="22"/>
          <w:szCs w:val="24"/>
          <w:lang w:val="en-GB"/>
        </w:rPr>
        <w:t>hereof</w:t>
      </w:r>
      <w:r w:rsidRPr="00AC09A9">
        <w:rPr>
          <w:rFonts w:ascii="Tahoma" w:hAnsi="Tahoma"/>
          <w:sz w:val="22"/>
          <w:szCs w:val="24"/>
          <w:lang w:val="en-GB"/>
        </w:rPr>
        <w:t xml:space="preserve">, the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 shall be deprived of the option to </w:t>
      </w:r>
      <w:r w:rsidR="00C071C4" w:rsidRPr="00AC09A9">
        <w:rPr>
          <w:rFonts w:ascii="Tahoma" w:hAnsi="Tahoma"/>
          <w:sz w:val="22"/>
          <w:szCs w:val="24"/>
          <w:lang w:val="en-GB"/>
        </w:rPr>
        <w:t>conduct</w:t>
      </w:r>
      <w:r w:rsidRPr="00AC09A9">
        <w:rPr>
          <w:rFonts w:ascii="Tahoma" w:hAnsi="Tahoma"/>
          <w:sz w:val="22"/>
          <w:szCs w:val="24"/>
          <w:lang w:val="en-GB"/>
        </w:rPr>
        <w:t xml:space="preserve"> </w:t>
      </w:r>
      <w:r w:rsidR="00050AE3" w:rsidRPr="00AC09A9">
        <w:rPr>
          <w:rFonts w:ascii="Tahoma" w:hAnsi="Tahoma"/>
          <w:sz w:val="22"/>
          <w:szCs w:val="24"/>
          <w:lang w:val="en-GB"/>
        </w:rPr>
        <w:t xml:space="preserve">purchase and sale </w:t>
      </w:r>
      <w:r w:rsidRPr="00AC09A9">
        <w:rPr>
          <w:rFonts w:ascii="Tahoma" w:hAnsi="Tahoma"/>
          <w:sz w:val="22"/>
          <w:szCs w:val="24"/>
          <w:lang w:val="en-GB"/>
        </w:rPr>
        <w:t xml:space="preserve">transactions </w:t>
      </w:r>
      <w:r w:rsidR="00050AE3" w:rsidRPr="00AC09A9">
        <w:rPr>
          <w:rFonts w:ascii="Tahoma" w:hAnsi="Tahoma"/>
          <w:sz w:val="22"/>
          <w:szCs w:val="24"/>
          <w:lang w:val="en-GB"/>
        </w:rPr>
        <w:t>in</w:t>
      </w:r>
      <w:r w:rsidRPr="00AC09A9">
        <w:rPr>
          <w:rFonts w:ascii="Tahoma" w:hAnsi="Tahoma"/>
          <w:sz w:val="22"/>
          <w:szCs w:val="24"/>
          <w:lang w:val="en-GB"/>
        </w:rPr>
        <w:t xml:space="preserve"> precious metals </w:t>
      </w:r>
      <w:r w:rsidR="00F135D3" w:rsidRPr="00AC09A9">
        <w:rPr>
          <w:rFonts w:ascii="Tahoma" w:hAnsi="Tahoma"/>
          <w:sz w:val="22"/>
          <w:szCs w:val="24"/>
          <w:lang w:val="en-GB"/>
        </w:rPr>
        <w:t>during</w:t>
      </w:r>
      <w:r w:rsidRPr="00AC09A9">
        <w:rPr>
          <w:rFonts w:ascii="Tahoma" w:hAnsi="Tahoma"/>
          <w:sz w:val="22"/>
          <w:szCs w:val="24"/>
          <w:lang w:val="en-GB"/>
        </w:rPr>
        <w:t xml:space="preserve"> the Exchange</w:t>
      </w:r>
      <w:r w:rsidR="00F135D3" w:rsidRPr="00AC09A9">
        <w:rPr>
          <w:rFonts w:ascii="Tahoma" w:hAnsi="Tahoma"/>
          <w:sz w:val="22"/>
          <w:szCs w:val="24"/>
          <w:lang w:val="en-GB"/>
        </w:rPr>
        <w:t>’s</w:t>
      </w:r>
      <w:r w:rsidRPr="00AC09A9">
        <w:rPr>
          <w:rFonts w:ascii="Tahoma" w:hAnsi="Tahoma"/>
          <w:sz w:val="22"/>
          <w:szCs w:val="24"/>
          <w:lang w:val="en-GB"/>
        </w:rPr>
        <w:t xml:space="preserve"> trading sessions.</w:t>
      </w:r>
    </w:p>
    <w:p w14:paraId="5FEEF213" w14:textId="42108F44" w:rsidR="003B3252" w:rsidRPr="00AC09A9" w:rsidRDefault="003B3252" w:rsidP="003B3252">
      <w:pPr>
        <w:numPr>
          <w:ilvl w:val="0"/>
          <w:numId w:val="64"/>
        </w:numPr>
        <w:spacing w:after="120"/>
        <w:ind w:left="709" w:hanging="709"/>
        <w:jc w:val="both"/>
        <w:rPr>
          <w:rFonts w:ascii="Tahoma" w:hAnsi="Tahoma"/>
          <w:szCs w:val="24"/>
          <w:lang w:val="en-GB"/>
        </w:rPr>
      </w:pPr>
      <w:r w:rsidRPr="00AC09A9">
        <w:rPr>
          <w:rFonts w:ascii="Tahoma" w:hAnsi="Tahoma"/>
          <w:sz w:val="22"/>
          <w:szCs w:val="24"/>
          <w:lang w:val="en-GB"/>
        </w:rPr>
        <w:t>The Bank of Russia,</w:t>
      </w:r>
      <w:r w:rsidR="00FB4827" w:rsidRPr="00AC09A9">
        <w:rPr>
          <w:rFonts w:ascii="Tahoma" w:hAnsi="Tahoma"/>
          <w:sz w:val="22"/>
          <w:szCs w:val="24"/>
          <w:lang w:val="en-GB"/>
        </w:rPr>
        <w:t xml:space="preserve"> Federal Treasury,</w:t>
      </w:r>
      <w:r w:rsidRPr="00AC09A9">
        <w:rPr>
          <w:rFonts w:ascii="Tahoma" w:hAnsi="Tahoma"/>
          <w:sz w:val="22"/>
          <w:szCs w:val="24"/>
          <w:lang w:val="en-GB"/>
        </w:rPr>
        <w:t xml:space="preserve">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of Category B, as well as </w:t>
      </w:r>
      <w:r w:rsidR="004F2B8E" w:rsidRPr="00AC09A9">
        <w:rPr>
          <w:rFonts w:ascii="Tahoma" w:hAnsi="Tahoma"/>
          <w:sz w:val="22"/>
          <w:szCs w:val="24"/>
          <w:lang w:val="en-GB"/>
        </w:rPr>
        <w:t xml:space="preserve">Trading Members of Categories V1 </w:t>
      </w:r>
      <w:r w:rsidR="0011555F" w:rsidRPr="00AC09A9">
        <w:rPr>
          <w:rFonts w:ascii="Tahoma" w:hAnsi="Tahoma"/>
          <w:sz w:val="22"/>
          <w:szCs w:val="24"/>
          <w:lang w:val="en-GB"/>
        </w:rPr>
        <w:t>(except for non-credit financial organisations licensed to perform broker activities as they relate to executing</w:t>
      </w:r>
      <w:r w:rsidR="003B33FE" w:rsidRPr="00AC09A9">
        <w:rPr>
          <w:rFonts w:ascii="Tahoma" w:hAnsi="Tahoma"/>
          <w:sz w:val="22"/>
          <w:szCs w:val="24"/>
          <w:lang w:val="en-GB"/>
        </w:rPr>
        <w:t xml:space="preserve"> trades in</w:t>
      </w:r>
      <w:r w:rsidR="0011555F" w:rsidRPr="00AC09A9">
        <w:rPr>
          <w:rFonts w:ascii="Tahoma" w:hAnsi="Tahoma"/>
          <w:sz w:val="22"/>
          <w:szCs w:val="24"/>
          <w:lang w:val="en-GB"/>
        </w:rPr>
        <w:t xml:space="preserve"> commodity derivatives)</w:t>
      </w:r>
      <w:r w:rsidR="00A50D5C" w:rsidRPr="00AC09A9">
        <w:rPr>
          <w:rFonts w:ascii="Tahoma" w:hAnsi="Tahoma"/>
          <w:sz w:val="22"/>
          <w:szCs w:val="24"/>
          <w:lang w:val="en-GB"/>
        </w:rPr>
        <w:t>, V2 (except for insurance companies, microfinance organisations</w:t>
      </w:r>
      <w:r w:rsidR="00AB7183" w:rsidRPr="00AC09A9">
        <w:rPr>
          <w:rFonts w:ascii="Tahoma" w:hAnsi="Tahoma"/>
          <w:sz w:val="22"/>
          <w:szCs w:val="24"/>
          <w:lang w:val="en-GB"/>
        </w:rPr>
        <w:t>. Non-governmental pension funds</w:t>
      </w:r>
      <w:r w:rsidR="00A50D5C" w:rsidRPr="00AC09A9">
        <w:rPr>
          <w:rFonts w:ascii="Tahoma" w:hAnsi="Tahoma"/>
          <w:sz w:val="22"/>
          <w:szCs w:val="24"/>
          <w:lang w:val="en-GB"/>
        </w:rPr>
        <w:t xml:space="preserve"> and non-credit organisations that are non-credit microfinance organisations)</w:t>
      </w:r>
      <w:r w:rsidR="00A02A3D" w:rsidRPr="00AC09A9">
        <w:rPr>
          <w:rFonts w:ascii="Tahoma" w:hAnsi="Tahoma"/>
          <w:sz w:val="22"/>
          <w:szCs w:val="24"/>
          <w:lang w:val="en-GB"/>
        </w:rPr>
        <w:t xml:space="preserve">, </w:t>
      </w:r>
      <w:r w:rsidR="004F2B8E" w:rsidRPr="00AC09A9">
        <w:rPr>
          <w:rFonts w:ascii="Tahoma" w:hAnsi="Tahoma"/>
          <w:sz w:val="22"/>
          <w:szCs w:val="24"/>
          <w:lang w:val="en-GB"/>
        </w:rPr>
        <w:t>D</w:t>
      </w:r>
      <w:r w:rsidR="00A02A3D" w:rsidRPr="00AC09A9">
        <w:rPr>
          <w:rFonts w:ascii="Tahoma" w:hAnsi="Tahoma"/>
          <w:sz w:val="22"/>
          <w:szCs w:val="24"/>
          <w:lang w:val="en-GB"/>
        </w:rPr>
        <w:t>, G, E, I and N</w:t>
      </w:r>
      <w:r w:rsidR="004F2B8E" w:rsidRPr="00AC09A9">
        <w:rPr>
          <w:rFonts w:ascii="Tahoma" w:hAnsi="Tahoma"/>
          <w:sz w:val="22"/>
          <w:szCs w:val="24"/>
          <w:lang w:val="en-GB"/>
        </w:rPr>
        <w:t xml:space="preserve"> admitted</w:t>
      </w:r>
      <w:r w:rsidRPr="00AC09A9">
        <w:rPr>
          <w:rFonts w:ascii="Tahoma" w:hAnsi="Tahoma"/>
          <w:sz w:val="22"/>
          <w:szCs w:val="24"/>
          <w:lang w:val="en-GB"/>
        </w:rPr>
        <w:t xml:space="preserve"> to trading in accordance with </w:t>
      </w:r>
      <w:r w:rsidR="004F2B8E" w:rsidRPr="00AC09A9">
        <w:rPr>
          <w:rFonts w:ascii="Tahoma" w:hAnsi="Tahoma"/>
          <w:sz w:val="22"/>
          <w:szCs w:val="24"/>
          <w:lang w:val="en-GB"/>
        </w:rPr>
        <w:t>Clause</w:t>
      </w:r>
      <w:r w:rsidR="00A50D5C" w:rsidRPr="00AC09A9">
        <w:rPr>
          <w:rFonts w:ascii="Tahoma" w:hAnsi="Tahoma"/>
          <w:sz w:val="22"/>
          <w:szCs w:val="24"/>
          <w:lang w:val="en-GB"/>
        </w:rPr>
        <w:t> </w:t>
      </w:r>
      <w:r w:rsidRPr="00AC09A9">
        <w:rPr>
          <w:rFonts w:ascii="Tahoma" w:hAnsi="Tahoma"/>
          <w:sz w:val="22"/>
          <w:szCs w:val="24"/>
          <w:lang w:val="en-GB"/>
        </w:rPr>
        <w:t>1</w:t>
      </w:r>
      <w:r w:rsidR="004F2B8E" w:rsidRPr="00AC09A9">
        <w:rPr>
          <w:rFonts w:ascii="Tahoma" w:hAnsi="Tahoma"/>
          <w:sz w:val="22"/>
          <w:szCs w:val="24"/>
          <w:lang w:val="en-GB"/>
        </w:rPr>
        <w:t xml:space="preserve"> </w:t>
      </w:r>
      <w:r w:rsidR="005C3CD7" w:rsidRPr="00AC09A9">
        <w:rPr>
          <w:rFonts w:ascii="Tahoma" w:hAnsi="Tahoma"/>
          <w:sz w:val="22"/>
          <w:szCs w:val="24"/>
          <w:lang w:val="en-GB"/>
        </w:rPr>
        <w:t>hereof,</w:t>
      </w:r>
      <w:r w:rsidRPr="00AC09A9">
        <w:rPr>
          <w:rFonts w:ascii="Tahoma" w:hAnsi="Tahoma"/>
          <w:sz w:val="22"/>
          <w:szCs w:val="24"/>
          <w:lang w:val="en-GB"/>
        </w:rPr>
        <w:t xml:space="preserve"> shall be admitted to </w:t>
      </w:r>
      <w:r w:rsidR="004F2B8E" w:rsidRPr="00AC09A9">
        <w:rPr>
          <w:rFonts w:ascii="Tahoma" w:hAnsi="Tahoma"/>
          <w:sz w:val="22"/>
          <w:szCs w:val="24"/>
          <w:lang w:val="en-GB"/>
        </w:rPr>
        <w:t xml:space="preserve">execution of </w:t>
      </w:r>
      <w:r w:rsidR="009C00DA" w:rsidRPr="00AC09A9">
        <w:rPr>
          <w:rFonts w:ascii="Tahoma" w:hAnsi="Tahoma"/>
          <w:sz w:val="22"/>
          <w:szCs w:val="24"/>
          <w:lang w:val="en-GB"/>
        </w:rPr>
        <w:t>trades</w:t>
      </w:r>
      <w:r w:rsidR="004F2B8E" w:rsidRPr="00AC09A9">
        <w:rPr>
          <w:rFonts w:ascii="Tahoma" w:hAnsi="Tahoma"/>
          <w:sz w:val="22"/>
          <w:szCs w:val="24"/>
          <w:lang w:val="en-GB"/>
        </w:rPr>
        <w:t xml:space="preserve"> in FX derivatives</w:t>
      </w:r>
      <w:r w:rsidRPr="00AC09A9">
        <w:rPr>
          <w:rFonts w:ascii="Tahoma" w:hAnsi="Tahoma"/>
          <w:sz w:val="22"/>
          <w:szCs w:val="24"/>
          <w:lang w:val="en-GB"/>
        </w:rPr>
        <w:t>.</w:t>
      </w:r>
      <w:r w:rsidR="004F2B8E" w:rsidRPr="00AC09A9">
        <w:rPr>
          <w:rFonts w:ascii="Tahoma" w:hAnsi="Tahoma"/>
          <w:sz w:val="22"/>
          <w:szCs w:val="24"/>
          <w:lang w:val="en-GB"/>
        </w:rPr>
        <w:t xml:space="preserve"> </w:t>
      </w:r>
      <w:r w:rsidR="009C00DA" w:rsidRPr="00AC09A9">
        <w:rPr>
          <w:rFonts w:ascii="Tahoma" w:hAnsi="Tahoma"/>
          <w:sz w:val="22"/>
          <w:szCs w:val="24"/>
          <w:lang w:val="en-GB"/>
        </w:rPr>
        <w:t xml:space="preserve">In this case: </w:t>
      </w:r>
      <w:r w:rsidRPr="00AC09A9">
        <w:rPr>
          <w:rFonts w:ascii="Tahoma" w:hAnsi="Tahoma"/>
          <w:sz w:val="22"/>
          <w:szCs w:val="24"/>
          <w:lang w:val="en-GB"/>
        </w:rPr>
        <w:t xml:space="preserve">   </w:t>
      </w:r>
    </w:p>
    <w:p w14:paraId="6CC9AC06" w14:textId="00F73A21" w:rsidR="003B3252" w:rsidRPr="00AC09A9" w:rsidRDefault="00904238" w:rsidP="003B3252">
      <w:pPr>
        <w:numPr>
          <w:ilvl w:val="0"/>
          <w:numId w:val="56"/>
        </w:numPr>
        <w:tabs>
          <w:tab w:val="left" w:pos="1418"/>
        </w:tabs>
        <w:spacing w:after="120"/>
        <w:ind w:left="1418" w:hanging="709"/>
        <w:jc w:val="both"/>
        <w:rPr>
          <w:rFonts w:ascii="Tahoma" w:hAnsi="Tahoma"/>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being state corporations and international </w:t>
      </w:r>
      <w:r w:rsidR="00B1343A" w:rsidRPr="00AC09A9">
        <w:rPr>
          <w:rFonts w:ascii="Tahoma" w:hAnsi="Tahoma"/>
          <w:sz w:val="22"/>
          <w:szCs w:val="24"/>
          <w:lang w:val="en-GB"/>
        </w:rPr>
        <w:t>organis</w:t>
      </w:r>
      <w:r w:rsidR="003B3252" w:rsidRPr="00AC09A9">
        <w:rPr>
          <w:rFonts w:ascii="Tahoma" w:hAnsi="Tahoma"/>
          <w:sz w:val="22"/>
          <w:szCs w:val="24"/>
          <w:lang w:val="en-GB"/>
        </w:rPr>
        <w:t xml:space="preserve">ations shall be entitled to </w:t>
      </w:r>
      <w:r w:rsidR="009C00DA" w:rsidRPr="00AC09A9">
        <w:rPr>
          <w:rFonts w:ascii="Tahoma" w:hAnsi="Tahoma"/>
          <w:sz w:val="22"/>
          <w:szCs w:val="24"/>
          <w:lang w:val="en-GB"/>
        </w:rPr>
        <w:t xml:space="preserve">execute trades in FX derivatives </w:t>
      </w:r>
      <w:r w:rsidR="003B3252" w:rsidRPr="00AC09A9">
        <w:rPr>
          <w:rFonts w:ascii="Tahoma" w:hAnsi="Tahoma"/>
          <w:sz w:val="22"/>
          <w:szCs w:val="24"/>
          <w:lang w:val="en-GB"/>
        </w:rPr>
        <w:t xml:space="preserve">in the territory of the Russian Federation </w:t>
      </w:r>
      <w:r w:rsidR="005547B4" w:rsidRPr="00AC09A9">
        <w:rPr>
          <w:rFonts w:ascii="Tahoma" w:hAnsi="Tahoma"/>
          <w:sz w:val="22"/>
          <w:szCs w:val="24"/>
          <w:lang w:val="en-GB"/>
        </w:rPr>
        <w:t>under</w:t>
      </w:r>
      <w:r w:rsidR="003B3252" w:rsidRPr="00AC09A9">
        <w:rPr>
          <w:rFonts w:ascii="Tahoma" w:hAnsi="Tahoma"/>
          <w:sz w:val="22"/>
          <w:szCs w:val="24"/>
          <w:lang w:val="en-GB"/>
        </w:rPr>
        <w:t xml:space="preserve"> the laws of the Russian Federation or </w:t>
      </w:r>
      <w:r w:rsidR="009C00DA" w:rsidRPr="00AC09A9">
        <w:rPr>
          <w:rFonts w:ascii="Tahoma" w:hAnsi="Tahoma"/>
          <w:sz w:val="22"/>
          <w:szCs w:val="24"/>
          <w:lang w:val="en-GB"/>
        </w:rPr>
        <w:t xml:space="preserve">an </w:t>
      </w:r>
      <w:r w:rsidR="003B3252" w:rsidRPr="00AC09A9">
        <w:rPr>
          <w:rFonts w:ascii="Tahoma" w:hAnsi="Tahoma"/>
          <w:sz w:val="22"/>
          <w:szCs w:val="24"/>
          <w:lang w:val="en-GB"/>
        </w:rPr>
        <w:t xml:space="preserve">international treaty; </w:t>
      </w:r>
    </w:p>
    <w:p w14:paraId="0FD95C51" w14:textId="4030016E" w:rsidR="003B3252" w:rsidRPr="00AC09A9" w:rsidRDefault="00904238" w:rsidP="003B3252">
      <w:pPr>
        <w:numPr>
          <w:ilvl w:val="0"/>
          <w:numId w:val="56"/>
        </w:numPr>
        <w:tabs>
          <w:tab w:val="left" w:pos="1418"/>
        </w:tabs>
        <w:spacing w:after="120"/>
        <w:ind w:left="1418" w:hanging="709"/>
        <w:jc w:val="both"/>
        <w:rPr>
          <w:rFonts w:ascii="Tahoma" w:hAnsi="Tahoma"/>
          <w:sz w:val="22"/>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w:t>
      </w:r>
      <w:r w:rsidR="009C00DA" w:rsidRPr="00AC09A9">
        <w:rPr>
          <w:rFonts w:ascii="Tahoma" w:hAnsi="Tahoma"/>
          <w:sz w:val="22"/>
          <w:szCs w:val="24"/>
          <w:lang w:val="en-GB"/>
        </w:rPr>
        <w:t>being</w:t>
      </w:r>
      <w:r w:rsidR="003B3252" w:rsidRPr="00AC09A9">
        <w:rPr>
          <w:rFonts w:ascii="Tahoma" w:hAnsi="Tahoma"/>
          <w:sz w:val="22"/>
          <w:szCs w:val="24"/>
          <w:lang w:val="en-GB"/>
        </w:rPr>
        <w:t xml:space="preserve"> credit </w:t>
      </w:r>
      <w:r w:rsidR="00B1343A" w:rsidRPr="00AC09A9">
        <w:rPr>
          <w:rFonts w:ascii="Tahoma" w:hAnsi="Tahoma"/>
          <w:sz w:val="22"/>
          <w:szCs w:val="24"/>
          <w:lang w:val="en-GB"/>
        </w:rPr>
        <w:t>organis</w:t>
      </w:r>
      <w:r w:rsidR="003B3252" w:rsidRPr="00AC09A9">
        <w:rPr>
          <w:rFonts w:ascii="Tahoma" w:hAnsi="Tahoma"/>
          <w:sz w:val="22"/>
          <w:szCs w:val="24"/>
          <w:lang w:val="en-GB"/>
        </w:rPr>
        <w:t>ations</w:t>
      </w:r>
      <w:r w:rsidR="009C00DA" w:rsidRPr="00AC09A9">
        <w:rPr>
          <w:rFonts w:ascii="Tahoma" w:hAnsi="Tahoma"/>
          <w:sz w:val="22"/>
          <w:szCs w:val="24"/>
          <w:lang w:val="en-GB"/>
        </w:rPr>
        <w:t xml:space="preserve"> that do</w:t>
      </w:r>
      <w:r w:rsidR="003B3252" w:rsidRPr="00AC09A9">
        <w:rPr>
          <w:rFonts w:ascii="Tahoma" w:hAnsi="Tahoma"/>
          <w:sz w:val="22"/>
          <w:szCs w:val="24"/>
          <w:lang w:val="en-GB"/>
        </w:rPr>
        <w:t xml:space="preserve"> not hav</w:t>
      </w:r>
      <w:r w:rsidR="009C00DA" w:rsidRPr="00AC09A9">
        <w:rPr>
          <w:rFonts w:ascii="Tahoma" w:hAnsi="Tahoma"/>
          <w:sz w:val="22"/>
          <w:szCs w:val="24"/>
          <w:lang w:val="en-GB"/>
        </w:rPr>
        <w:t>e</w:t>
      </w:r>
      <w:r w:rsidR="003B3252" w:rsidRPr="00AC09A9">
        <w:rPr>
          <w:rFonts w:ascii="Tahoma" w:hAnsi="Tahoma"/>
          <w:sz w:val="22"/>
          <w:szCs w:val="24"/>
          <w:lang w:val="en-GB"/>
        </w:rPr>
        <w:t xml:space="preserve"> </w:t>
      </w:r>
      <w:r w:rsidR="009C00DA" w:rsidRPr="00AC09A9">
        <w:rPr>
          <w:rFonts w:ascii="Tahoma" w:hAnsi="Tahoma"/>
          <w:sz w:val="22"/>
          <w:szCs w:val="24"/>
          <w:lang w:val="en-GB"/>
        </w:rPr>
        <w:t xml:space="preserve">professional securities market participant </w:t>
      </w:r>
      <w:r w:rsidR="003B3252" w:rsidRPr="00AC09A9">
        <w:rPr>
          <w:rFonts w:ascii="Tahoma" w:hAnsi="Tahoma"/>
          <w:sz w:val="22"/>
          <w:szCs w:val="24"/>
          <w:lang w:val="en-GB"/>
        </w:rPr>
        <w:t>licen</w:t>
      </w:r>
      <w:r w:rsidR="006D6F8C" w:rsidRPr="00AC09A9">
        <w:rPr>
          <w:rFonts w:ascii="Tahoma" w:hAnsi="Tahoma"/>
          <w:sz w:val="22"/>
          <w:szCs w:val="24"/>
          <w:lang w:val="en-GB"/>
        </w:rPr>
        <w:t>c</w:t>
      </w:r>
      <w:r w:rsidR="003B3252" w:rsidRPr="00AC09A9">
        <w:rPr>
          <w:rFonts w:ascii="Tahoma" w:hAnsi="Tahoma"/>
          <w:sz w:val="22"/>
          <w:szCs w:val="24"/>
          <w:lang w:val="en-GB"/>
        </w:rPr>
        <w:t>e</w:t>
      </w:r>
      <w:r w:rsidR="00521671" w:rsidRPr="00AC09A9">
        <w:rPr>
          <w:rFonts w:ascii="Tahoma" w:hAnsi="Tahoma"/>
          <w:sz w:val="22"/>
          <w:szCs w:val="24"/>
          <w:lang w:val="en-GB"/>
        </w:rPr>
        <w:t>s</w:t>
      </w:r>
      <w:r w:rsidR="007D4EA2" w:rsidRPr="00AC09A9">
        <w:rPr>
          <w:rFonts w:ascii="Tahoma" w:hAnsi="Tahoma"/>
          <w:sz w:val="22"/>
          <w:szCs w:val="24"/>
          <w:lang w:val="en-GB"/>
        </w:rPr>
        <w:t xml:space="preserve">, which </w:t>
      </w:r>
      <w:r w:rsidR="008659DB" w:rsidRPr="00AC09A9">
        <w:rPr>
          <w:rFonts w:ascii="Tahoma" w:hAnsi="Tahoma"/>
          <w:sz w:val="22"/>
          <w:szCs w:val="24"/>
          <w:lang w:val="en-GB"/>
        </w:rPr>
        <w:t>permit execut</w:t>
      </w:r>
      <w:r w:rsidR="009C00DA" w:rsidRPr="00AC09A9">
        <w:rPr>
          <w:rFonts w:ascii="Tahoma" w:hAnsi="Tahoma"/>
          <w:sz w:val="22"/>
          <w:szCs w:val="24"/>
          <w:lang w:val="en-GB"/>
        </w:rPr>
        <w:t>ion of</w:t>
      </w:r>
      <w:r w:rsidR="008659DB" w:rsidRPr="00AC09A9">
        <w:rPr>
          <w:rFonts w:ascii="Tahoma" w:hAnsi="Tahoma"/>
          <w:sz w:val="22"/>
          <w:szCs w:val="24"/>
          <w:lang w:val="en-GB"/>
        </w:rPr>
        <w:t xml:space="preserve"> trades in the interest</w:t>
      </w:r>
      <w:r w:rsidR="001333C4" w:rsidRPr="00AC09A9">
        <w:rPr>
          <w:rFonts w:ascii="Tahoma" w:hAnsi="Tahoma"/>
          <w:sz w:val="22"/>
          <w:szCs w:val="24"/>
          <w:lang w:val="en-GB"/>
        </w:rPr>
        <w:t>s</w:t>
      </w:r>
      <w:r w:rsidR="008659DB" w:rsidRPr="00AC09A9">
        <w:rPr>
          <w:rFonts w:ascii="Tahoma" w:hAnsi="Tahoma"/>
          <w:sz w:val="22"/>
          <w:szCs w:val="24"/>
          <w:lang w:val="en-GB"/>
        </w:rPr>
        <w:t xml:space="preserve"> of and at </w:t>
      </w:r>
      <w:r w:rsidR="009C00DA" w:rsidRPr="00AC09A9">
        <w:rPr>
          <w:rFonts w:ascii="Tahoma" w:hAnsi="Tahoma"/>
          <w:sz w:val="22"/>
          <w:szCs w:val="24"/>
          <w:lang w:val="en-GB"/>
        </w:rPr>
        <w:t xml:space="preserve">the </w:t>
      </w:r>
      <w:r w:rsidR="008659DB" w:rsidRPr="00AC09A9">
        <w:rPr>
          <w:rFonts w:ascii="Tahoma" w:hAnsi="Tahoma"/>
          <w:sz w:val="22"/>
          <w:szCs w:val="24"/>
          <w:lang w:val="en-GB"/>
        </w:rPr>
        <w:t xml:space="preserve">expense of </w:t>
      </w:r>
      <w:r w:rsidR="009C00DA" w:rsidRPr="00AC09A9">
        <w:rPr>
          <w:rFonts w:ascii="Tahoma" w:hAnsi="Tahoma"/>
          <w:sz w:val="22"/>
          <w:szCs w:val="24"/>
          <w:lang w:val="en-GB"/>
        </w:rPr>
        <w:t>C</w:t>
      </w:r>
      <w:r w:rsidR="008659DB" w:rsidRPr="00AC09A9">
        <w:rPr>
          <w:rFonts w:ascii="Tahoma" w:hAnsi="Tahoma"/>
          <w:sz w:val="22"/>
          <w:szCs w:val="24"/>
          <w:lang w:val="en-GB"/>
        </w:rPr>
        <w:t>lients</w:t>
      </w:r>
      <w:r w:rsidR="007D4EA2" w:rsidRPr="00AC09A9">
        <w:rPr>
          <w:rFonts w:ascii="Tahoma" w:hAnsi="Tahoma"/>
          <w:sz w:val="22"/>
          <w:szCs w:val="24"/>
          <w:lang w:val="en-GB"/>
        </w:rPr>
        <w:t>,</w:t>
      </w:r>
      <w:r w:rsidR="005547B4" w:rsidRPr="00AC09A9">
        <w:rPr>
          <w:rFonts w:ascii="Tahoma" w:hAnsi="Tahoma"/>
          <w:sz w:val="22"/>
          <w:szCs w:val="24"/>
          <w:lang w:val="en-GB"/>
        </w:rPr>
        <w:t xml:space="preserve"> may</w:t>
      </w:r>
      <w:r w:rsidR="003B3252" w:rsidRPr="00AC09A9">
        <w:rPr>
          <w:rFonts w:ascii="Tahoma" w:hAnsi="Tahoma"/>
          <w:sz w:val="22"/>
          <w:szCs w:val="24"/>
          <w:lang w:val="en-GB"/>
        </w:rPr>
        <w:t xml:space="preserve"> </w:t>
      </w:r>
      <w:r w:rsidR="009C00DA" w:rsidRPr="00AC09A9">
        <w:rPr>
          <w:rFonts w:ascii="Tahoma" w:hAnsi="Tahoma"/>
          <w:sz w:val="22"/>
          <w:szCs w:val="24"/>
          <w:lang w:val="en-GB"/>
        </w:rPr>
        <w:t>execute trades in FX derivatives</w:t>
      </w:r>
      <w:r w:rsidR="003B3252" w:rsidRPr="00AC09A9">
        <w:rPr>
          <w:rFonts w:ascii="Tahoma" w:hAnsi="Tahoma"/>
          <w:sz w:val="22"/>
          <w:szCs w:val="24"/>
          <w:lang w:val="en-GB"/>
        </w:rPr>
        <w:t xml:space="preserve"> only on their own behalf and at their own expense</w:t>
      </w:r>
      <w:r w:rsidR="00A50D5C" w:rsidRPr="00AC09A9">
        <w:rPr>
          <w:rFonts w:ascii="Tahoma" w:hAnsi="Tahoma"/>
          <w:sz w:val="22"/>
          <w:szCs w:val="24"/>
          <w:lang w:val="en-GB"/>
        </w:rPr>
        <w:t>;</w:t>
      </w:r>
    </w:p>
    <w:p w14:paraId="47778E0B" w14:textId="5E2640F4" w:rsidR="00A50D5C" w:rsidRPr="00AC09A9" w:rsidRDefault="00A50D5C" w:rsidP="003B3252">
      <w:pPr>
        <w:numPr>
          <w:ilvl w:val="0"/>
          <w:numId w:val="56"/>
        </w:numPr>
        <w:tabs>
          <w:tab w:val="left" w:pos="1418"/>
        </w:tabs>
        <w:spacing w:after="120"/>
        <w:ind w:left="1418" w:hanging="709"/>
        <w:jc w:val="both"/>
        <w:rPr>
          <w:rFonts w:ascii="Tahoma" w:hAnsi="Tahoma"/>
          <w:sz w:val="22"/>
          <w:szCs w:val="22"/>
          <w:lang w:val="en-GB"/>
        </w:rPr>
      </w:pPr>
      <w:r w:rsidRPr="00AC09A9">
        <w:rPr>
          <w:rFonts w:ascii="Tahoma" w:hAnsi="Tahoma"/>
          <w:sz w:val="22"/>
          <w:szCs w:val="24"/>
          <w:lang w:val="en-GB"/>
        </w:rPr>
        <w:t xml:space="preserve">Trading Members being asset management companies shall comply with requirements and restrictions set out in the Russian Federation’s laws on investment </w:t>
      </w:r>
      <w:r w:rsidRPr="00AC09A9">
        <w:rPr>
          <w:rFonts w:ascii="Tahoma" w:hAnsi="Tahoma"/>
          <w:sz w:val="22"/>
          <w:szCs w:val="22"/>
          <w:lang w:val="en-GB"/>
        </w:rPr>
        <w:t>and placement of investment fund and mutual investment fund assets, pension scheme reserves and pension scheme savings of non-governmental pension funds, their composition and structure.</w:t>
      </w:r>
    </w:p>
    <w:p w14:paraId="39C6238B" w14:textId="06DB9253" w:rsidR="00D30AF9" w:rsidRPr="00AC09A9" w:rsidRDefault="00D30AF9" w:rsidP="00D30AF9">
      <w:pPr>
        <w:numPr>
          <w:ilvl w:val="0"/>
          <w:numId w:val="56"/>
        </w:numPr>
        <w:spacing w:after="120"/>
        <w:ind w:left="1418" w:hanging="709"/>
        <w:jc w:val="both"/>
        <w:rPr>
          <w:rFonts w:ascii="Tahoma" w:hAnsi="Tahoma" w:cs="Tahoma"/>
          <w:sz w:val="22"/>
          <w:szCs w:val="22"/>
          <w:lang w:val="en-GB"/>
        </w:rPr>
      </w:pPr>
      <w:r w:rsidRPr="00AC09A9">
        <w:rPr>
          <w:rFonts w:ascii="Tahoma" w:hAnsi="Tahoma"/>
          <w:sz w:val="22"/>
          <w:szCs w:val="22"/>
          <w:lang w:val="en-GB"/>
        </w:rPr>
        <w:t xml:space="preserve">Non-resident banks shall be eligible to enter into FX derivative contracts only on their own behalf and </w:t>
      </w:r>
      <w:r w:rsidR="00F80FBD" w:rsidRPr="00AC09A9">
        <w:rPr>
          <w:rFonts w:ascii="Tahoma" w:hAnsi="Tahoma"/>
          <w:sz w:val="22"/>
          <w:szCs w:val="22"/>
          <w:lang w:val="en-GB"/>
        </w:rPr>
        <w:t>at</w:t>
      </w:r>
      <w:r w:rsidRPr="00AC09A9">
        <w:rPr>
          <w:rFonts w:ascii="Tahoma" w:hAnsi="Tahoma"/>
          <w:sz w:val="22"/>
          <w:szCs w:val="22"/>
          <w:lang w:val="en-GB"/>
        </w:rPr>
        <w:t xml:space="preserve"> their own expense;</w:t>
      </w:r>
    </w:p>
    <w:p w14:paraId="014E64BD" w14:textId="27F98014" w:rsidR="00D30AF9" w:rsidRPr="00AC09A9" w:rsidRDefault="00D30AF9" w:rsidP="00D30AF9">
      <w:pPr>
        <w:numPr>
          <w:ilvl w:val="0"/>
          <w:numId w:val="56"/>
        </w:numPr>
        <w:spacing w:after="120"/>
        <w:ind w:left="1418" w:hanging="709"/>
        <w:jc w:val="both"/>
        <w:rPr>
          <w:rFonts w:ascii="Tahoma" w:hAnsi="Tahoma" w:cs="Tahoma"/>
          <w:sz w:val="22"/>
          <w:szCs w:val="22"/>
          <w:lang w:val="en-GB"/>
        </w:rPr>
      </w:pPr>
      <w:r w:rsidRPr="00AC09A9">
        <w:rPr>
          <w:rFonts w:ascii="Tahoma" w:hAnsi="Tahoma"/>
          <w:sz w:val="22"/>
          <w:szCs w:val="22"/>
          <w:lang w:val="en-GB"/>
        </w:rPr>
        <w:t xml:space="preserve">Non-resident banks from EurAsEC/EAEU shall be eligible to enter into FX derivative contracts only on their own behalf and </w:t>
      </w:r>
      <w:r w:rsidR="00F80FBD" w:rsidRPr="00AC09A9">
        <w:rPr>
          <w:rFonts w:ascii="Tahoma" w:hAnsi="Tahoma"/>
          <w:sz w:val="22"/>
          <w:szCs w:val="22"/>
          <w:lang w:val="en-GB"/>
        </w:rPr>
        <w:t xml:space="preserve">at </w:t>
      </w:r>
      <w:r w:rsidRPr="00AC09A9">
        <w:rPr>
          <w:rFonts w:ascii="Tahoma" w:hAnsi="Tahoma"/>
          <w:sz w:val="22"/>
          <w:szCs w:val="22"/>
          <w:lang w:val="en-GB"/>
        </w:rPr>
        <w:t xml:space="preserve">their own expense, provided that: </w:t>
      </w:r>
    </w:p>
    <w:p w14:paraId="377B66F3" w14:textId="77777777" w:rsidR="00D30AF9" w:rsidRPr="00AC09A9" w:rsidRDefault="00D30AF9" w:rsidP="00D30AF9">
      <w:pPr>
        <w:numPr>
          <w:ilvl w:val="0"/>
          <w:numId w:val="180"/>
        </w:numPr>
        <w:spacing w:after="120"/>
        <w:jc w:val="both"/>
        <w:rPr>
          <w:rFonts w:ascii="Tahoma" w:hAnsi="Tahoma" w:cs="Tahoma"/>
          <w:sz w:val="22"/>
          <w:szCs w:val="22"/>
          <w:lang w:val="en-GB"/>
        </w:rPr>
      </w:pPr>
      <w:r w:rsidRPr="00AC09A9">
        <w:rPr>
          <w:rFonts w:ascii="Tahoma" w:hAnsi="Tahoma"/>
          <w:sz w:val="22"/>
          <w:szCs w:val="22"/>
          <w:lang w:val="en-GB"/>
        </w:rPr>
        <w:t xml:space="preserve">these Trading Members are not banned from making FX derivatives contracts, and </w:t>
      </w:r>
    </w:p>
    <w:p w14:paraId="14294C47" w14:textId="2FC6AB90" w:rsidR="00D30AF9" w:rsidRPr="00AC09A9" w:rsidRDefault="00F80FBD" w:rsidP="00D30AF9">
      <w:pPr>
        <w:numPr>
          <w:ilvl w:val="0"/>
          <w:numId w:val="180"/>
        </w:numPr>
        <w:spacing w:after="120"/>
        <w:jc w:val="both"/>
        <w:rPr>
          <w:rFonts w:ascii="Tahoma" w:hAnsi="Tahoma" w:cs="Tahoma"/>
          <w:sz w:val="22"/>
          <w:szCs w:val="22"/>
          <w:lang w:val="en-GB"/>
        </w:rPr>
      </w:pPr>
      <w:r w:rsidRPr="00AC09A9">
        <w:rPr>
          <w:rFonts w:ascii="Tahoma" w:hAnsi="Tahoma"/>
          <w:sz w:val="22"/>
          <w:szCs w:val="22"/>
          <w:lang w:val="en-GB"/>
        </w:rPr>
        <w:t>the</w:t>
      </w:r>
      <w:r w:rsidR="00D30AF9" w:rsidRPr="00AC09A9">
        <w:rPr>
          <w:rFonts w:ascii="Tahoma" w:hAnsi="Tahoma"/>
          <w:sz w:val="22"/>
          <w:szCs w:val="22"/>
          <w:lang w:val="en-GB"/>
        </w:rPr>
        <w:t xml:space="preserve"> countries</w:t>
      </w:r>
      <w:bookmarkStart w:id="52" w:name="_Hlk129715296"/>
      <w:r w:rsidR="00D30AF9" w:rsidRPr="00AC09A9">
        <w:rPr>
          <w:rFonts w:ascii="Tahoma" w:hAnsi="Tahoma"/>
          <w:sz w:val="22"/>
          <w:szCs w:val="22"/>
          <w:lang w:val="en-GB"/>
        </w:rPr>
        <w:t xml:space="preserve"> non-resident banks are residents of appear in the </w:t>
      </w:r>
      <w:r w:rsidRPr="00AC09A9">
        <w:rPr>
          <w:rFonts w:ascii="Tahoma" w:hAnsi="Tahoma"/>
          <w:sz w:val="22"/>
          <w:szCs w:val="22"/>
          <w:lang w:val="en-GB"/>
        </w:rPr>
        <w:t xml:space="preserve">Russian Federation government-approved </w:t>
      </w:r>
      <w:r w:rsidR="00D30AF9" w:rsidRPr="00AC09A9">
        <w:rPr>
          <w:rFonts w:ascii="Tahoma" w:hAnsi="Tahoma"/>
          <w:sz w:val="22"/>
          <w:szCs w:val="22"/>
          <w:lang w:val="en-GB"/>
        </w:rPr>
        <w:t xml:space="preserve">list </w:t>
      </w:r>
      <w:r w:rsidRPr="00AC09A9">
        <w:rPr>
          <w:rFonts w:ascii="Tahoma" w:hAnsi="Tahoma"/>
          <w:sz w:val="22"/>
          <w:szCs w:val="22"/>
          <w:lang w:val="en-GB"/>
        </w:rPr>
        <w:t xml:space="preserve">of the </w:t>
      </w:r>
      <w:r w:rsidR="00D00D37" w:rsidRPr="00AC09A9">
        <w:rPr>
          <w:rFonts w:ascii="Tahoma" w:hAnsi="Tahoma"/>
          <w:sz w:val="22"/>
          <w:szCs w:val="22"/>
          <w:lang w:val="en-GB"/>
        </w:rPr>
        <w:t>countries</w:t>
      </w:r>
      <w:r w:rsidR="00D30AF9" w:rsidRPr="00AC09A9">
        <w:rPr>
          <w:rFonts w:ascii="Tahoma" w:hAnsi="Tahoma"/>
          <w:sz w:val="22"/>
          <w:szCs w:val="22"/>
          <w:lang w:val="en-GB"/>
        </w:rPr>
        <w:t xml:space="preserve"> whose residents may be admitted to organised trading where FX contracts and/or FX derivatives contracts are entered into with the central counterparty, which is an authorised bank, and</w:t>
      </w:r>
    </w:p>
    <w:p w14:paraId="0F5FF020" w14:textId="4D22C0FC" w:rsidR="00D30AF9" w:rsidRPr="00AC09A9" w:rsidRDefault="00D30AF9" w:rsidP="00D30AF9">
      <w:pPr>
        <w:numPr>
          <w:ilvl w:val="0"/>
          <w:numId w:val="180"/>
        </w:numPr>
        <w:spacing w:after="120"/>
        <w:jc w:val="both"/>
        <w:rPr>
          <w:rFonts w:ascii="Tahoma" w:hAnsi="Tahoma" w:cs="Tahoma"/>
          <w:sz w:val="22"/>
          <w:szCs w:val="22"/>
          <w:lang w:val="en-GB"/>
        </w:rPr>
      </w:pPr>
      <w:r w:rsidRPr="00AC09A9">
        <w:rPr>
          <w:rFonts w:ascii="Tahoma" w:hAnsi="Tahoma"/>
          <w:sz w:val="22"/>
          <w:szCs w:val="22"/>
          <w:lang w:val="en-GB"/>
        </w:rPr>
        <w:t>these Trading Members comply with further admission requirements applied to non-resident banks f</w:t>
      </w:r>
      <w:r w:rsidR="00012529" w:rsidRPr="00AC09A9">
        <w:rPr>
          <w:rFonts w:ascii="Tahoma" w:hAnsi="Tahoma"/>
          <w:sz w:val="22"/>
          <w:szCs w:val="22"/>
          <w:lang w:val="en-GB"/>
        </w:rPr>
        <w:t>r</w:t>
      </w:r>
      <w:r w:rsidRPr="00AC09A9">
        <w:rPr>
          <w:rFonts w:ascii="Tahoma" w:hAnsi="Tahoma"/>
          <w:sz w:val="22"/>
          <w:szCs w:val="22"/>
          <w:lang w:val="en-GB"/>
        </w:rPr>
        <w:t>om EurAsEC/EAEU in Clause 4 of Article 02.01 hereof (if any). If the Bank of Russia imposes restrictions with respect to contracts entered into by the said organisations, the Exchange applies those requirements and restrictions in addition to the requirements set forth in this Part of the Admission Rules</w:t>
      </w:r>
    </w:p>
    <w:p w14:paraId="7C96C154" w14:textId="2F905579" w:rsidR="00D30AF9" w:rsidRPr="00AC09A9" w:rsidRDefault="00D30AF9" w:rsidP="00AC09A9">
      <w:pPr>
        <w:spacing w:after="120"/>
        <w:ind w:left="1418"/>
        <w:jc w:val="both"/>
        <w:rPr>
          <w:rFonts w:ascii="Tahoma" w:hAnsi="Tahoma"/>
          <w:sz w:val="22"/>
          <w:szCs w:val="24"/>
          <w:lang w:val="en-GB"/>
        </w:rPr>
      </w:pPr>
      <w:bookmarkStart w:id="53" w:name="_Hlk132037358"/>
      <w:r w:rsidRPr="00AC09A9">
        <w:rPr>
          <w:rFonts w:ascii="Tahoma" w:hAnsi="Tahoma"/>
          <w:sz w:val="22"/>
          <w:szCs w:val="22"/>
          <w:lang w:val="en-GB"/>
        </w:rPr>
        <w:t xml:space="preserve">To confirm that </w:t>
      </w:r>
      <w:r w:rsidR="00012529" w:rsidRPr="00AC09A9">
        <w:rPr>
          <w:rFonts w:ascii="Tahoma" w:hAnsi="Tahoma"/>
          <w:sz w:val="22"/>
          <w:szCs w:val="22"/>
          <w:lang w:val="en-GB"/>
        </w:rPr>
        <w:t>they are not</w:t>
      </w:r>
      <w:r w:rsidRPr="00AC09A9">
        <w:rPr>
          <w:rFonts w:ascii="Tahoma" w:hAnsi="Tahoma"/>
          <w:sz w:val="22"/>
          <w:szCs w:val="22"/>
          <w:lang w:val="en-GB"/>
        </w:rPr>
        <w:t xml:space="preserve"> ban</w:t>
      </w:r>
      <w:r w:rsidR="00012529" w:rsidRPr="00AC09A9">
        <w:rPr>
          <w:rFonts w:ascii="Tahoma" w:hAnsi="Tahoma"/>
          <w:sz w:val="22"/>
          <w:szCs w:val="22"/>
          <w:lang w:val="en-GB"/>
        </w:rPr>
        <w:t xml:space="preserve">ned from </w:t>
      </w:r>
      <w:r w:rsidRPr="00AC09A9">
        <w:rPr>
          <w:rFonts w:ascii="Tahoma" w:hAnsi="Tahoma"/>
          <w:sz w:val="22"/>
          <w:szCs w:val="22"/>
          <w:lang w:val="en-GB"/>
        </w:rPr>
        <w:t xml:space="preserve">entering into FX derivatives </w:t>
      </w:r>
      <w:r w:rsidR="00D00D37" w:rsidRPr="00AC09A9">
        <w:rPr>
          <w:rFonts w:ascii="Tahoma" w:hAnsi="Tahoma"/>
          <w:sz w:val="22"/>
          <w:szCs w:val="22"/>
          <w:lang w:val="en-GB"/>
        </w:rPr>
        <w:t>contracts, non</w:t>
      </w:r>
      <w:r w:rsidRPr="00AC09A9">
        <w:rPr>
          <w:rFonts w:ascii="Tahoma" w:hAnsi="Tahoma"/>
          <w:sz w:val="22"/>
          <w:szCs w:val="22"/>
          <w:lang w:val="en-GB"/>
        </w:rPr>
        <w:t>-resident banks from EurAsEC/EAEU shall submit to the Exchange a letter confirming the absence of such a ban.</w:t>
      </w:r>
      <w:bookmarkEnd w:id="52"/>
      <w:bookmarkEnd w:id="53"/>
    </w:p>
    <w:p w14:paraId="20B745E7" w14:textId="4EDA9FE0" w:rsidR="003B3252" w:rsidRPr="00AC09A9" w:rsidRDefault="003B3252" w:rsidP="003B3252">
      <w:pPr>
        <w:numPr>
          <w:ilvl w:val="0"/>
          <w:numId w:val="64"/>
        </w:numPr>
        <w:spacing w:after="120"/>
        <w:ind w:left="709" w:hanging="567"/>
        <w:jc w:val="both"/>
        <w:rPr>
          <w:rFonts w:ascii="Tahoma" w:hAnsi="Tahoma"/>
          <w:szCs w:val="24"/>
          <w:lang w:val="en-GB"/>
        </w:rPr>
      </w:pPr>
      <w:r w:rsidRPr="00AC09A9">
        <w:rPr>
          <w:rFonts w:ascii="Tahoma" w:hAnsi="Tahoma"/>
          <w:sz w:val="22"/>
          <w:szCs w:val="24"/>
          <w:lang w:val="en-GB"/>
        </w:rPr>
        <w:t xml:space="preserve">The Bank of Russia,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of Category B, as well as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of Categories </w:t>
      </w:r>
      <w:r w:rsidR="0073253B" w:rsidRPr="00AC09A9">
        <w:rPr>
          <w:rFonts w:ascii="Tahoma" w:hAnsi="Tahoma"/>
          <w:sz w:val="22"/>
          <w:szCs w:val="24"/>
          <w:lang w:val="en-GB"/>
        </w:rPr>
        <w:t>V</w:t>
      </w:r>
      <w:r w:rsidRPr="00AC09A9">
        <w:rPr>
          <w:rFonts w:ascii="Tahoma" w:hAnsi="Tahoma"/>
          <w:sz w:val="22"/>
          <w:szCs w:val="24"/>
          <w:lang w:val="en-GB"/>
        </w:rPr>
        <w:t>1</w:t>
      </w:r>
      <w:r w:rsidR="00DD362A" w:rsidRPr="00AC09A9">
        <w:rPr>
          <w:rFonts w:ascii="Tahoma" w:hAnsi="Tahoma"/>
          <w:sz w:val="22"/>
          <w:szCs w:val="24"/>
          <w:lang w:val="en-GB"/>
        </w:rPr>
        <w:t>, V2 (except for non-governmental pension funds)</w:t>
      </w:r>
      <w:r w:rsidR="006A6388" w:rsidRPr="00AC09A9">
        <w:rPr>
          <w:rFonts w:ascii="Tahoma" w:hAnsi="Tahoma"/>
          <w:sz w:val="22"/>
          <w:szCs w:val="24"/>
          <w:lang w:val="en-GB"/>
        </w:rPr>
        <w:t xml:space="preserve"> </w:t>
      </w:r>
      <w:r w:rsidRPr="00AC09A9">
        <w:rPr>
          <w:rFonts w:ascii="Tahoma" w:hAnsi="Tahoma"/>
          <w:sz w:val="22"/>
          <w:szCs w:val="24"/>
          <w:lang w:val="en-GB"/>
        </w:rPr>
        <w:t xml:space="preserve">and </w:t>
      </w:r>
      <w:r w:rsidR="0073253B" w:rsidRPr="00AC09A9">
        <w:rPr>
          <w:rFonts w:ascii="Tahoma" w:hAnsi="Tahoma"/>
          <w:sz w:val="22"/>
          <w:szCs w:val="24"/>
          <w:lang w:val="en-GB"/>
        </w:rPr>
        <w:t>D</w:t>
      </w:r>
      <w:r w:rsidRPr="00AC09A9">
        <w:rPr>
          <w:rFonts w:ascii="Tahoma" w:hAnsi="Tahoma"/>
          <w:sz w:val="22"/>
          <w:szCs w:val="24"/>
          <w:lang w:val="en-GB"/>
        </w:rPr>
        <w:t xml:space="preserve"> </w:t>
      </w:r>
      <w:r w:rsidR="009C00DA" w:rsidRPr="00AC09A9">
        <w:rPr>
          <w:rFonts w:ascii="Tahoma" w:hAnsi="Tahoma"/>
          <w:sz w:val="22"/>
          <w:szCs w:val="24"/>
          <w:lang w:val="en-GB"/>
        </w:rPr>
        <w:t>admitted</w:t>
      </w:r>
      <w:r w:rsidRPr="00AC09A9">
        <w:rPr>
          <w:rFonts w:ascii="Tahoma" w:hAnsi="Tahoma"/>
          <w:sz w:val="22"/>
          <w:szCs w:val="24"/>
          <w:lang w:val="en-GB"/>
        </w:rPr>
        <w:t xml:space="preserve"> to trading in accordance with </w:t>
      </w:r>
      <w:r w:rsidR="00E5480C" w:rsidRPr="00AC09A9">
        <w:rPr>
          <w:rFonts w:ascii="Tahoma" w:hAnsi="Tahoma"/>
          <w:sz w:val="22"/>
          <w:szCs w:val="24"/>
          <w:lang w:val="en-GB"/>
        </w:rPr>
        <w:t>Clause</w:t>
      </w:r>
      <w:r w:rsidRPr="00AC09A9">
        <w:rPr>
          <w:rFonts w:ascii="Tahoma" w:hAnsi="Tahoma"/>
          <w:sz w:val="22"/>
          <w:szCs w:val="24"/>
          <w:lang w:val="en-GB"/>
        </w:rPr>
        <w:t xml:space="preserve"> 1 </w:t>
      </w:r>
      <w:r w:rsidR="005B4A06" w:rsidRPr="00AC09A9">
        <w:rPr>
          <w:rFonts w:ascii="Tahoma" w:hAnsi="Tahoma"/>
          <w:sz w:val="22"/>
          <w:szCs w:val="24"/>
          <w:lang w:val="en-GB"/>
        </w:rPr>
        <w:t>hereof,</w:t>
      </w:r>
      <w:r w:rsidRPr="00AC09A9">
        <w:rPr>
          <w:rFonts w:ascii="Tahoma" w:hAnsi="Tahoma"/>
          <w:sz w:val="22"/>
          <w:szCs w:val="24"/>
          <w:lang w:val="en-GB"/>
        </w:rPr>
        <w:t xml:space="preserve"> shall be admitted to </w:t>
      </w:r>
      <w:r w:rsidR="009C00DA" w:rsidRPr="00AC09A9">
        <w:rPr>
          <w:rFonts w:ascii="Tahoma" w:hAnsi="Tahoma"/>
          <w:sz w:val="22"/>
          <w:szCs w:val="24"/>
          <w:lang w:val="en-GB"/>
        </w:rPr>
        <w:t>execution of trades in precious metals derivatives</w:t>
      </w:r>
      <w:r w:rsidRPr="00AC09A9">
        <w:rPr>
          <w:rFonts w:ascii="Tahoma" w:hAnsi="Tahoma"/>
          <w:sz w:val="22"/>
          <w:szCs w:val="24"/>
          <w:lang w:val="en-GB"/>
        </w:rPr>
        <w:t>. In this case:</w:t>
      </w:r>
    </w:p>
    <w:p w14:paraId="3201646B" w14:textId="196C233A" w:rsidR="003B3252" w:rsidRPr="00AC09A9" w:rsidRDefault="00904238" w:rsidP="003B3252">
      <w:pPr>
        <w:numPr>
          <w:ilvl w:val="0"/>
          <w:numId w:val="57"/>
        </w:numPr>
        <w:tabs>
          <w:tab w:val="left" w:pos="709"/>
        </w:tabs>
        <w:spacing w:after="120"/>
        <w:ind w:left="1418" w:hanging="709"/>
        <w:jc w:val="both"/>
        <w:rPr>
          <w:rFonts w:ascii="Tahoma" w:hAnsi="Tahoma"/>
          <w:sz w:val="22"/>
          <w:szCs w:val="24"/>
          <w:lang w:val="en-GB"/>
        </w:rPr>
      </w:pPr>
      <w:bookmarkStart w:id="54" w:name="_Ref442759745"/>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being state corporations and international </w:t>
      </w:r>
      <w:r w:rsidR="00B1343A" w:rsidRPr="00AC09A9">
        <w:rPr>
          <w:rFonts w:ascii="Tahoma" w:hAnsi="Tahoma"/>
          <w:sz w:val="22"/>
          <w:szCs w:val="24"/>
          <w:lang w:val="en-GB"/>
        </w:rPr>
        <w:t>organis</w:t>
      </w:r>
      <w:r w:rsidR="003B3252" w:rsidRPr="00AC09A9">
        <w:rPr>
          <w:rFonts w:ascii="Tahoma" w:hAnsi="Tahoma"/>
          <w:sz w:val="22"/>
          <w:szCs w:val="24"/>
          <w:lang w:val="en-GB"/>
        </w:rPr>
        <w:t xml:space="preserve">ations shall be entitled to </w:t>
      </w:r>
      <w:r w:rsidR="009C00DA" w:rsidRPr="00AC09A9">
        <w:rPr>
          <w:rFonts w:ascii="Tahoma" w:hAnsi="Tahoma"/>
          <w:sz w:val="22"/>
          <w:szCs w:val="24"/>
          <w:lang w:val="en-GB"/>
        </w:rPr>
        <w:t>execute trades in precious metals derivatives</w:t>
      </w:r>
      <w:r w:rsidR="003B3252" w:rsidRPr="00AC09A9">
        <w:rPr>
          <w:rFonts w:ascii="Tahoma" w:hAnsi="Tahoma"/>
          <w:sz w:val="22"/>
          <w:szCs w:val="24"/>
          <w:lang w:val="en-GB"/>
        </w:rPr>
        <w:t xml:space="preserve"> in the territory of the Russian Federation </w:t>
      </w:r>
      <w:r w:rsidR="005B4A06" w:rsidRPr="00AC09A9">
        <w:rPr>
          <w:rFonts w:ascii="Tahoma" w:hAnsi="Tahoma"/>
          <w:sz w:val="22"/>
          <w:szCs w:val="24"/>
          <w:lang w:val="en-GB"/>
        </w:rPr>
        <w:t>under</w:t>
      </w:r>
      <w:r w:rsidR="003B3252" w:rsidRPr="00AC09A9">
        <w:rPr>
          <w:rFonts w:ascii="Tahoma" w:hAnsi="Tahoma"/>
          <w:sz w:val="22"/>
          <w:szCs w:val="24"/>
          <w:lang w:val="en-GB"/>
        </w:rPr>
        <w:t xml:space="preserve"> the laws of the Russian Federation or </w:t>
      </w:r>
      <w:r w:rsidR="009C00DA" w:rsidRPr="00AC09A9">
        <w:rPr>
          <w:rFonts w:ascii="Tahoma" w:hAnsi="Tahoma"/>
          <w:sz w:val="22"/>
          <w:szCs w:val="24"/>
          <w:lang w:val="en-GB"/>
        </w:rPr>
        <w:t xml:space="preserve">an </w:t>
      </w:r>
      <w:r w:rsidR="003B3252" w:rsidRPr="00AC09A9">
        <w:rPr>
          <w:rFonts w:ascii="Tahoma" w:hAnsi="Tahoma"/>
          <w:sz w:val="22"/>
          <w:szCs w:val="24"/>
          <w:lang w:val="en-GB"/>
        </w:rPr>
        <w:t>international treaty;</w:t>
      </w:r>
    </w:p>
    <w:bookmarkEnd w:id="54"/>
    <w:p w14:paraId="7A762ADE" w14:textId="0CB3B161" w:rsidR="003B3252" w:rsidRPr="00AC09A9" w:rsidRDefault="00904238" w:rsidP="003B3252">
      <w:pPr>
        <w:numPr>
          <w:ilvl w:val="0"/>
          <w:numId w:val="57"/>
        </w:numPr>
        <w:tabs>
          <w:tab w:val="left" w:pos="709"/>
        </w:tabs>
        <w:spacing w:after="120"/>
        <w:ind w:left="1418" w:hanging="709"/>
        <w:jc w:val="both"/>
        <w:rPr>
          <w:rFonts w:ascii="Tahoma" w:hAnsi="Tahoma"/>
          <w:sz w:val="22"/>
          <w:szCs w:val="24"/>
          <w:lang w:val="en-GB"/>
        </w:rPr>
      </w:pPr>
      <w:r w:rsidRPr="00AC09A9">
        <w:rPr>
          <w:rFonts w:ascii="Tahoma" w:hAnsi="Tahoma"/>
          <w:sz w:val="22"/>
          <w:szCs w:val="24"/>
          <w:lang w:val="en-GB"/>
        </w:rPr>
        <w:t xml:space="preserve">Trading </w:t>
      </w:r>
      <w:r w:rsidR="003328B0" w:rsidRPr="00AC09A9">
        <w:rPr>
          <w:rFonts w:ascii="Tahoma" w:hAnsi="Tahoma"/>
          <w:sz w:val="22"/>
          <w:szCs w:val="24"/>
          <w:lang w:val="en-GB"/>
        </w:rPr>
        <w:t>Member</w:t>
      </w:r>
      <w:r w:rsidR="003B3252" w:rsidRPr="00AC09A9">
        <w:rPr>
          <w:rFonts w:ascii="Tahoma" w:hAnsi="Tahoma"/>
          <w:sz w:val="22"/>
          <w:szCs w:val="24"/>
          <w:lang w:val="en-GB"/>
        </w:rPr>
        <w:t xml:space="preserve">s </w:t>
      </w:r>
      <w:r w:rsidR="009C00DA" w:rsidRPr="00AC09A9">
        <w:rPr>
          <w:rFonts w:ascii="Tahoma" w:hAnsi="Tahoma"/>
          <w:sz w:val="22"/>
          <w:szCs w:val="24"/>
          <w:lang w:val="en-GB"/>
        </w:rPr>
        <w:t>being</w:t>
      </w:r>
      <w:r w:rsidR="003B3252" w:rsidRPr="00AC09A9">
        <w:rPr>
          <w:rFonts w:ascii="Tahoma" w:hAnsi="Tahoma"/>
          <w:sz w:val="22"/>
          <w:szCs w:val="24"/>
          <w:lang w:val="en-GB"/>
        </w:rPr>
        <w:t xml:space="preserve"> legal entities incorporated under the laws of the Russian Federation</w:t>
      </w:r>
      <w:r w:rsidR="001333C4" w:rsidRPr="00AC09A9">
        <w:rPr>
          <w:rFonts w:ascii="Tahoma" w:hAnsi="Tahoma"/>
          <w:sz w:val="22"/>
          <w:szCs w:val="24"/>
          <w:lang w:val="en-GB"/>
        </w:rPr>
        <w:t xml:space="preserve"> that do</w:t>
      </w:r>
      <w:r w:rsidR="003B3252" w:rsidRPr="00AC09A9">
        <w:rPr>
          <w:rFonts w:ascii="Tahoma" w:hAnsi="Tahoma"/>
          <w:sz w:val="22"/>
          <w:szCs w:val="24"/>
          <w:lang w:val="en-GB"/>
        </w:rPr>
        <w:t xml:space="preserve"> not hav</w:t>
      </w:r>
      <w:r w:rsidR="001333C4" w:rsidRPr="00AC09A9">
        <w:rPr>
          <w:rFonts w:ascii="Tahoma" w:hAnsi="Tahoma"/>
          <w:sz w:val="22"/>
          <w:szCs w:val="24"/>
          <w:lang w:val="en-GB"/>
        </w:rPr>
        <w:t xml:space="preserve">e professional securities market participant </w:t>
      </w:r>
      <w:r w:rsidR="003B3252" w:rsidRPr="00AC09A9">
        <w:rPr>
          <w:rFonts w:ascii="Tahoma" w:hAnsi="Tahoma"/>
          <w:sz w:val="22"/>
          <w:szCs w:val="24"/>
          <w:lang w:val="en-GB"/>
        </w:rPr>
        <w:t>licen</w:t>
      </w:r>
      <w:r w:rsidR="005B4A06" w:rsidRPr="00AC09A9">
        <w:rPr>
          <w:rFonts w:ascii="Tahoma" w:hAnsi="Tahoma"/>
          <w:sz w:val="22"/>
          <w:szCs w:val="24"/>
          <w:lang w:val="en-GB"/>
        </w:rPr>
        <w:t>c</w:t>
      </w:r>
      <w:r w:rsidR="003B3252" w:rsidRPr="00AC09A9">
        <w:rPr>
          <w:rFonts w:ascii="Tahoma" w:hAnsi="Tahoma"/>
          <w:sz w:val="22"/>
          <w:szCs w:val="24"/>
          <w:lang w:val="en-GB"/>
        </w:rPr>
        <w:t>e</w:t>
      </w:r>
      <w:r w:rsidR="006D6F8C" w:rsidRPr="00AC09A9">
        <w:rPr>
          <w:rFonts w:ascii="Tahoma" w:hAnsi="Tahoma"/>
          <w:sz w:val="22"/>
          <w:szCs w:val="24"/>
          <w:lang w:val="en-GB"/>
        </w:rPr>
        <w:t>s</w:t>
      </w:r>
      <w:r w:rsidR="007D4EA2" w:rsidRPr="00AC09A9">
        <w:rPr>
          <w:rFonts w:ascii="Tahoma" w:hAnsi="Tahoma"/>
          <w:sz w:val="22"/>
          <w:szCs w:val="24"/>
          <w:lang w:val="en-GB"/>
        </w:rPr>
        <w:t>, which permit execut</w:t>
      </w:r>
      <w:r w:rsidR="001333C4" w:rsidRPr="00AC09A9">
        <w:rPr>
          <w:rFonts w:ascii="Tahoma" w:hAnsi="Tahoma"/>
          <w:sz w:val="22"/>
          <w:szCs w:val="24"/>
          <w:lang w:val="en-GB"/>
        </w:rPr>
        <w:t>ion of</w:t>
      </w:r>
      <w:r w:rsidR="007D4EA2" w:rsidRPr="00AC09A9">
        <w:rPr>
          <w:rFonts w:ascii="Tahoma" w:hAnsi="Tahoma"/>
          <w:sz w:val="22"/>
          <w:szCs w:val="24"/>
          <w:lang w:val="en-GB"/>
        </w:rPr>
        <w:t xml:space="preserve"> trades in the interest</w:t>
      </w:r>
      <w:r w:rsidR="001333C4" w:rsidRPr="00AC09A9">
        <w:rPr>
          <w:rFonts w:ascii="Tahoma" w:hAnsi="Tahoma"/>
          <w:sz w:val="22"/>
          <w:szCs w:val="24"/>
          <w:lang w:val="en-GB"/>
        </w:rPr>
        <w:t>s</w:t>
      </w:r>
      <w:r w:rsidR="007D4EA2" w:rsidRPr="00AC09A9">
        <w:rPr>
          <w:rFonts w:ascii="Tahoma" w:hAnsi="Tahoma"/>
          <w:sz w:val="22"/>
          <w:szCs w:val="24"/>
          <w:lang w:val="en-GB"/>
        </w:rPr>
        <w:t xml:space="preserve"> of and at</w:t>
      </w:r>
      <w:r w:rsidR="001333C4" w:rsidRPr="00AC09A9">
        <w:rPr>
          <w:rFonts w:ascii="Tahoma" w:hAnsi="Tahoma"/>
          <w:sz w:val="22"/>
          <w:szCs w:val="24"/>
          <w:lang w:val="en-GB"/>
        </w:rPr>
        <w:t xml:space="preserve"> the</w:t>
      </w:r>
      <w:r w:rsidR="007D4EA2" w:rsidRPr="00AC09A9">
        <w:rPr>
          <w:rFonts w:ascii="Tahoma" w:hAnsi="Tahoma"/>
          <w:sz w:val="22"/>
          <w:szCs w:val="24"/>
          <w:lang w:val="en-GB"/>
        </w:rPr>
        <w:t xml:space="preserve"> expense of </w:t>
      </w:r>
      <w:r w:rsidR="001333C4" w:rsidRPr="00AC09A9">
        <w:rPr>
          <w:rFonts w:ascii="Tahoma" w:hAnsi="Tahoma"/>
          <w:sz w:val="22"/>
          <w:szCs w:val="24"/>
          <w:lang w:val="en-GB"/>
        </w:rPr>
        <w:t>C</w:t>
      </w:r>
      <w:r w:rsidR="007D4EA2" w:rsidRPr="00AC09A9">
        <w:rPr>
          <w:rFonts w:ascii="Tahoma" w:hAnsi="Tahoma"/>
          <w:sz w:val="22"/>
          <w:szCs w:val="24"/>
          <w:lang w:val="en-GB"/>
        </w:rPr>
        <w:t>lients</w:t>
      </w:r>
      <w:r w:rsidR="00DF6273" w:rsidRPr="00AC09A9">
        <w:rPr>
          <w:rFonts w:ascii="Tahoma" w:hAnsi="Tahoma"/>
          <w:sz w:val="22"/>
          <w:szCs w:val="24"/>
          <w:lang w:val="en-GB"/>
        </w:rPr>
        <w:t>,</w:t>
      </w:r>
      <w:r w:rsidR="007D4EA2" w:rsidRPr="00AC09A9">
        <w:rPr>
          <w:rFonts w:ascii="Tahoma" w:hAnsi="Tahoma"/>
          <w:sz w:val="22"/>
          <w:szCs w:val="24"/>
          <w:lang w:val="en-GB"/>
        </w:rPr>
        <w:t xml:space="preserve"> </w:t>
      </w:r>
      <w:r w:rsidR="003B3252" w:rsidRPr="00AC09A9">
        <w:rPr>
          <w:rFonts w:ascii="Tahoma" w:hAnsi="Tahoma"/>
          <w:sz w:val="22"/>
          <w:szCs w:val="24"/>
          <w:lang w:val="en-GB"/>
        </w:rPr>
        <w:t xml:space="preserve">may </w:t>
      </w:r>
      <w:r w:rsidR="001333C4" w:rsidRPr="00AC09A9">
        <w:rPr>
          <w:rFonts w:ascii="Tahoma" w:hAnsi="Tahoma"/>
          <w:sz w:val="22"/>
          <w:szCs w:val="24"/>
          <w:lang w:val="en-GB"/>
        </w:rPr>
        <w:t>execute trades in precious metals derivatives</w:t>
      </w:r>
      <w:r w:rsidR="003B3252" w:rsidRPr="00AC09A9">
        <w:rPr>
          <w:rFonts w:ascii="Tahoma" w:hAnsi="Tahoma"/>
          <w:sz w:val="22"/>
          <w:szCs w:val="24"/>
          <w:lang w:val="en-GB"/>
        </w:rPr>
        <w:t xml:space="preserve"> only </w:t>
      </w:r>
      <w:r w:rsidR="006D6F8C" w:rsidRPr="00AC09A9">
        <w:rPr>
          <w:rFonts w:ascii="Tahoma" w:hAnsi="Tahoma"/>
          <w:sz w:val="22"/>
          <w:szCs w:val="24"/>
          <w:lang w:val="en-GB"/>
        </w:rPr>
        <w:t>if</w:t>
      </w:r>
      <w:r w:rsidR="003B3252" w:rsidRPr="00AC09A9">
        <w:rPr>
          <w:rFonts w:ascii="Tahoma" w:hAnsi="Tahoma"/>
          <w:sz w:val="22"/>
          <w:szCs w:val="24"/>
          <w:lang w:val="en-GB"/>
        </w:rPr>
        <w:t xml:space="preserve"> such contracts are concluded at their own expense</w:t>
      </w:r>
      <w:r w:rsidR="00315296" w:rsidRPr="00AC09A9">
        <w:rPr>
          <w:rFonts w:ascii="Tahoma" w:hAnsi="Tahoma"/>
          <w:sz w:val="22"/>
          <w:szCs w:val="24"/>
          <w:lang w:val="en-GB"/>
        </w:rPr>
        <w:t>;</w:t>
      </w:r>
    </w:p>
    <w:p w14:paraId="730E9760" w14:textId="0F076856" w:rsidR="00315296" w:rsidRPr="00AC09A9" w:rsidRDefault="00315296" w:rsidP="003B3252">
      <w:pPr>
        <w:numPr>
          <w:ilvl w:val="0"/>
          <w:numId w:val="57"/>
        </w:numPr>
        <w:tabs>
          <w:tab w:val="left" w:pos="709"/>
        </w:tabs>
        <w:spacing w:after="120"/>
        <w:ind w:left="1418" w:hanging="709"/>
        <w:jc w:val="both"/>
        <w:rPr>
          <w:rFonts w:ascii="Tahoma" w:hAnsi="Tahoma"/>
          <w:sz w:val="22"/>
          <w:szCs w:val="24"/>
          <w:lang w:val="en-GB"/>
        </w:rPr>
      </w:pPr>
      <w:r w:rsidRPr="00AC09A9">
        <w:rPr>
          <w:rFonts w:ascii="Tahoma" w:hAnsi="Tahoma"/>
          <w:sz w:val="22"/>
          <w:szCs w:val="24"/>
          <w:lang w:val="en-GB"/>
        </w:rPr>
        <w:t>Trading Members being asset management companies shall comply with requirements and restrictions set out in the Russian Federation’s laws on investment and placement of investment fund and mutual investment fund assets, pension scheme reserves and pension scheme savings of non-governmental pension funds, their composition and structure.</w:t>
      </w:r>
    </w:p>
    <w:p w14:paraId="22578A3A" w14:textId="0AC3C0AE" w:rsidR="003B3252" w:rsidRPr="00AC09A9" w:rsidRDefault="00253E22" w:rsidP="00390CF5">
      <w:pPr>
        <w:numPr>
          <w:ilvl w:val="0"/>
          <w:numId w:val="64"/>
        </w:numPr>
        <w:spacing w:after="120"/>
        <w:ind w:left="709" w:hanging="567"/>
        <w:jc w:val="both"/>
        <w:rPr>
          <w:rFonts w:ascii="Tahoma" w:hAnsi="Tahoma"/>
          <w:sz w:val="22"/>
          <w:szCs w:val="24"/>
          <w:lang w:val="en-GB"/>
        </w:rPr>
      </w:pPr>
      <w:bookmarkStart w:id="55" w:name="_Hlk17816105"/>
      <w:bookmarkStart w:id="56" w:name="_Hlk17814550"/>
      <w:r w:rsidRPr="00AC09A9">
        <w:rPr>
          <w:rFonts w:ascii="Tahoma" w:hAnsi="Tahoma"/>
          <w:sz w:val="22"/>
          <w:szCs w:val="24"/>
          <w:lang w:val="en-GB"/>
        </w:rPr>
        <w:t>If the Exchange has resolved on terminating admission of a</w:t>
      </w:r>
      <w:r w:rsidR="000E4308" w:rsidRPr="00AC09A9">
        <w:rPr>
          <w:rFonts w:ascii="Tahoma" w:hAnsi="Tahoma"/>
          <w:sz w:val="22"/>
          <w:szCs w:val="24"/>
          <w:lang w:val="en-GB"/>
        </w:rPr>
        <w:t xml:space="preserve"> resident</w:t>
      </w:r>
      <w:r w:rsidRPr="00AC09A9">
        <w:rPr>
          <w:rFonts w:ascii="Tahoma" w:hAnsi="Tahoma"/>
          <w:sz w:val="22"/>
          <w:szCs w:val="24"/>
          <w:lang w:val="en-GB"/>
        </w:rPr>
        <w:t xml:space="preserve"> credit organisation (non-resident bank</w:t>
      </w:r>
      <w:r w:rsidR="002258AA" w:rsidRPr="00AC09A9">
        <w:rPr>
          <w:rFonts w:ascii="Tahoma" w:hAnsi="Tahoma"/>
          <w:sz w:val="22"/>
          <w:szCs w:val="24"/>
          <w:lang w:val="en-GB"/>
        </w:rPr>
        <w:t xml:space="preserve"> from </w:t>
      </w:r>
      <w:r w:rsidR="002258AA" w:rsidRPr="00AC09A9">
        <w:rPr>
          <w:rFonts w:ascii="Tahoma" w:hAnsi="Tahoma"/>
          <w:sz w:val="22"/>
          <w:szCs w:val="22"/>
          <w:lang w:val="en-GB"/>
        </w:rPr>
        <w:t>EurAsEC/EAEU and/or non-resident bank</w:t>
      </w:r>
      <w:r w:rsidR="002258AA" w:rsidRPr="00AC09A9">
        <w:rPr>
          <w:rFonts w:ascii="Tahoma" w:hAnsi="Tahoma"/>
          <w:sz w:val="22"/>
          <w:szCs w:val="24"/>
          <w:lang w:val="en-GB"/>
        </w:rPr>
        <w:t xml:space="preserve"> </w:t>
      </w:r>
      <w:r w:rsidRPr="00AC09A9">
        <w:rPr>
          <w:rFonts w:ascii="Tahoma" w:hAnsi="Tahoma"/>
          <w:sz w:val="22"/>
          <w:szCs w:val="24"/>
          <w:lang w:val="en-GB"/>
        </w:rPr>
        <w:t>) to trading on the FX Market and Precious Metals Market because the</w:t>
      </w:r>
      <w:r w:rsidR="003B3252" w:rsidRPr="00AC09A9">
        <w:rPr>
          <w:rFonts w:ascii="Tahoma" w:hAnsi="Tahoma"/>
          <w:sz w:val="22"/>
          <w:szCs w:val="24"/>
          <w:lang w:val="en-GB"/>
        </w:rPr>
        <w:t xml:space="preserve"> resident credit </w:t>
      </w:r>
      <w:r w:rsidR="00B1343A" w:rsidRPr="00AC09A9">
        <w:rPr>
          <w:rFonts w:ascii="Tahoma" w:hAnsi="Tahoma"/>
          <w:sz w:val="22"/>
          <w:szCs w:val="24"/>
          <w:lang w:val="en-GB"/>
        </w:rPr>
        <w:t>organis</w:t>
      </w:r>
      <w:r w:rsidR="003B3252" w:rsidRPr="00AC09A9">
        <w:rPr>
          <w:rFonts w:ascii="Tahoma" w:hAnsi="Tahoma"/>
          <w:sz w:val="22"/>
          <w:szCs w:val="24"/>
          <w:lang w:val="en-GB"/>
        </w:rPr>
        <w:t>ation</w:t>
      </w:r>
      <w:r w:rsidRPr="00AC09A9">
        <w:rPr>
          <w:rFonts w:ascii="Tahoma" w:hAnsi="Tahoma"/>
          <w:sz w:val="22"/>
          <w:szCs w:val="24"/>
          <w:lang w:val="en-GB"/>
        </w:rPr>
        <w:t>’s Bank of Russia</w:t>
      </w:r>
      <w:r w:rsidR="003B3252" w:rsidRPr="00AC09A9">
        <w:rPr>
          <w:rFonts w:ascii="Tahoma" w:hAnsi="Tahoma"/>
          <w:sz w:val="22"/>
          <w:szCs w:val="24"/>
          <w:lang w:val="en-GB"/>
        </w:rPr>
        <w:t xml:space="preserve"> </w:t>
      </w:r>
      <w:r w:rsidR="006420D0" w:rsidRPr="00AC09A9">
        <w:rPr>
          <w:rFonts w:ascii="Tahoma" w:hAnsi="Tahoma"/>
          <w:sz w:val="22"/>
          <w:szCs w:val="24"/>
          <w:lang w:val="en-GB"/>
        </w:rPr>
        <w:t>licence</w:t>
      </w:r>
      <w:r w:rsidR="003B3252" w:rsidRPr="00AC09A9">
        <w:rPr>
          <w:rFonts w:ascii="Tahoma" w:hAnsi="Tahoma"/>
          <w:sz w:val="22"/>
          <w:szCs w:val="24"/>
          <w:lang w:val="en-GB"/>
        </w:rPr>
        <w:t xml:space="preserve"> for banking transactions in Russian roubles and foreign currency has been revoked</w:t>
      </w:r>
      <w:r w:rsidR="00ED0A67" w:rsidRPr="00AC09A9">
        <w:rPr>
          <w:rFonts w:ascii="Tahoma" w:hAnsi="Tahoma"/>
          <w:sz w:val="22"/>
          <w:szCs w:val="24"/>
          <w:lang w:val="en-GB"/>
        </w:rPr>
        <w:t xml:space="preserve"> (further referred to as the </w:t>
      </w:r>
      <w:r w:rsidR="00B25F21" w:rsidRPr="00AC09A9">
        <w:rPr>
          <w:rFonts w:ascii="Tahoma" w:hAnsi="Tahoma"/>
          <w:sz w:val="22"/>
          <w:szCs w:val="24"/>
          <w:lang w:val="en-GB"/>
        </w:rPr>
        <w:t>Licen</w:t>
      </w:r>
      <w:r w:rsidR="006420D0" w:rsidRPr="00AC09A9">
        <w:rPr>
          <w:rFonts w:ascii="Tahoma" w:hAnsi="Tahoma"/>
          <w:sz w:val="22"/>
          <w:szCs w:val="24"/>
          <w:lang w:val="en-GB"/>
        </w:rPr>
        <w:t>c</w:t>
      </w:r>
      <w:r w:rsidR="00B25F21" w:rsidRPr="00AC09A9">
        <w:rPr>
          <w:rFonts w:ascii="Tahoma" w:hAnsi="Tahoma"/>
          <w:sz w:val="22"/>
          <w:szCs w:val="24"/>
          <w:lang w:val="en-GB"/>
        </w:rPr>
        <w:t>e</w:t>
      </w:r>
      <w:r w:rsidR="00ED0A67" w:rsidRPr="00AC09A9">
        <w:rPr>
          <w:rFonts w:ascii="Tahoma" w:hAnsi="Tahoma"/>
          <w:sz w:val="22"/>
          <w:szCs w:val="24"/>
          <w:lang w:val="en-GB"/>
        </w:rPr>
        <w:t>),</w:t>
      </w:r>
      <w:r w:rsidR="003B3252" w:rsidRPr="00AC09A9">
        <w:rPr>
          <w:rFonts w:ascii="Tahoma" w:hAnsi="Tahoma"/>
          <w:sz w:val="22"/>
          <w:szCs w:val="24"/>
          <w:lang w:val="en-GB"/>
        </w:rPr>
        <w:t xml:space="preserve"> </w:t>
      </w:r>
      <w:r w:rsidRPr="00AC09A9">
        <w:rPr>
          <w:rFonts w:ascii="Tahoma" w:hAnsi="Tahoma"/>
          <w:sz w:val="22"/>
          <w:szCs w:val="24"/>
          <w:lang w:val="en-GB"/>
        </w:rPr>
        <w:t>or the</w:t>
      </w:r>
      <w:r w:rsidR="003B3252" w:rsidRPr="00AC09A9">
        <w:rPr>
          <w:rFonts w:ascii="Tahoma" w:hAnsi="Tahoma"/>
          <w:sz w:val="22"/>
          <w:szCs w:val="24"/>
          <w:lang w:val="en-GB"/>
        </w:rPr>
        <w:t xml:space="preserve"> special permit (</w:t>
      </w:r>
      <w:r w:rsidR="006420D0" w:rsidRPr="00AC09A9">
        <w:rPr>
          <w:rFonts w:ascii="Tahoma" w:hAnsi="Tahoma"/>
          <w:sz w:val="22"/>
          <w:szCs w:val="24"/>
          <w:lang w:val="en-GB"/>
        </w:rPr>
        <w:t>licence</w:t>
      </w:r>
      <w:r w:rsidR="003B3252" w:rsidRPr="00AC09A9">
        <w:rPr>
          <w:rFonts w:ascii="Tahoma" w:hAnsi="Tahoma"/>
          <w:sz w:val="22"/>
          <w:szCs w:val="24"/>
          <w:lang w:val="en-GB"/>
        </w:rPr>
        <w:t>)</w:t>
      </w:r>
      <w:r w:rsidR="002258AA" w:rsidRPr="00AC09A9">
        <w:rPr>
          <w:rFonts w:ascii="Tahoma" w:hAnsi="Tahoma"/>
          <w:sz w:val="22"/>
          <w:szCs w:val="24"/>
          <w:lang w:val="en-GB"/>
        </w:rPr>
        <w:t xml:space="preserve"> of the non-resident bank from </w:t>
      </w:r>
      <w:r w:rsidR="002258AA" w:rsidRPr="00AC09A9">
        <w:rPr>
          <w:rFonts w:ascii="Tahoma" w:hAnsi="Tahoma"/>
          <w:sz w:val="22"/>
          <w:szCs w:val="22"/>
          <w:lang w:val="en-GB"/>
        </w:rPr>
        <w:t>EurAsEC/EAEU and/or non-resident bank</w:t>
      </w:r>
      <w:r w:rsidR="003B3252" w:rsidRPr="00AC09A9">
        <w:rPr>
          <w:rFonts w:ascii="Tahoma" w:hAnsi="Tahoma"/>
          <w:sz w:val="22"/>
          <w:szCs w:val="24"/>
          <w:lang w:val="en-GB"/>
        </w:rPr>
        <w:t xml:space="preserve"> </w:t>
      </w:r>
      <w:r w:rsidRPr="00AC09A9">
        <w:rPr>
          <w:rFonts w:ascii="Tahoma" w:hAnsi="Tahoma"/>
          <w:sz w:val="22"/>
          <w:szCs w:val="24"/>
          <w:lang w:val="en-GB"/>
        </w:rPr>
        <w:t>issued by</w:t>
      </w:r>
      <w:r w:rsidR="003B3252" w:rsidRPr="00AC09A9">
        <w:rPr>
          <w:rFonts w:ascii="Tahoma" w:hAnsi="Tahoma"/>
          <w:sz w:val="22"/>
          <w:szCs w:val="24"/>
          <w:lang w:val="en-GB"/>
        </w:rPr>
        <w:t xml:space="preserve"> the </w:t>
      </w:r>
      <w:r w:rsidR="009C0FB7" w:rsidRPr="00AC09A9">
        <w:rPr>
          <w:rFonts w:ascii="Tahoma" w:hAnsi="Tahoma"/>
          <w:sz w:val="22"/>
          <w:szCs w:val="24"/>
          <w:lang w:val="en-GB"/>
        </w:rPr>
        <w:t>c</w:t>
      </w:r>
      <w:r w:rsidR="003B3252" w:rsidRPr="00AC09A9">
        <w:rPr>
          <w:rFonts w:ascii="Tahoma" w:hAnsi="Tahoma"/>
          <w:sz w:val="22"/>
          <w:szCs w:val="24"/>
          <w:lang w:val="en-GB"/>
        </w:rPr>
        <w:t>entral (</w:t>
      </w:r>
      <w:r w:rsidR="009C0FB7" w:rsidRPr="00AC09A9">
        <w:rPr>
          <w:rFonts w:ascii="Tahoma" w:hAnsi="Tahoma"/>
          <w:sz w:val="22"/>
          <w:szCs w:val="24"/>
          <w:lang w:val="en-GB"/>
        </w:rPr>
        <w:t>n</w:t>
      </w:r>
      <w:r w:rsidR="003B3252" w:rsidRPr="00AC09A9">
        <w:rPr>
          <w:rFonts w:ascii="Tahoma" w:hAnsi="Tahoma"/>
          <w:sz w:val="22"/>
          <w:szCs w:val="24"/>
          <w:lang w:val="en-GB"/>
        </w:rPr>
        <w:t xml:space="preserve">ational) bank or other </w:t>
      </w:r>
      <w:r w:rsidR="00965216" w:rsidRPr="00AC09A9">
        <w:rPr>
          <w:rFonts w:ascii="Tahoma" w:hAnsi="Tahoma"/>
          <w:sz w:val="22"/>
          <w:szCs w:val="24"/>
          <w:lang w:val="en-GB"/>
        </w:rPr>
        <w:t>competent authority</w:t>
      </w:r>
      <w:r w:rsidR="003B3252" w:rsidRPr="00AC09A9">
        <w:rPr>
          <w:rFonts w:ascii="Tahoma" w:hAnsi="Tahoma"/>
          <w:sz w:val="22"/>
          <w:szCs w:val="24"/>
          <w:lang w:val="en-GB"/>
        </w:rPr>
        <w:t xml:space="preserve"> of a </w:t>
      </w:r>
      <w:r w:rsidR="007221BA" w:rsidRPr="00AC09A9">
        <w:rPr>
          <w:rFonts w:ascii="Tahoma" w:hAnsi="Tahoma"/>
          <w:sz w:val="22"/>
          <w:szCs w:val="24"/>
          <w:lang w:val="en-GB"/>
        </w:rPr>
        <w:t>state whose</w:t>
      </w:r>
      <w:r w:rsidR="003B3252" w:rsidRPr="00AC09A9">
        <w:rPr>
          <w:rFonts w:ascii="Tahoma" w:hAnsi="Tahoma"/>
          <w:sz w:val="22"/>
          <w:szCs w:val="24"/>
          <w:lang w:val="en-GB"/>
        </w:rPr>
        <w:t xml:space="preserve"> resident is the </w:t>
      </w:r>
      <w:r w:rsidR="002258AA" w:rsidRPr="00AC09A9">
        <w:rPr>
          <w:rFonts w:ascii="Tahoma" w:hAnsi="Tahoma"/>
          <w:sz w:val="22"/>
          <w:szCs w:val="24"/>
          <w:lang w:val="en-GB"/>
        </w:rPr>
        <w:t xml:space="preserve">non-resident bank from </w:t>
      </w:r>
      <w:r w:rsidR="002258AA" w:rsidRPr="00AC09A9">
        <w:rPr>
          <w:rFonts w:ascii="Tahoma" w:hAnsi="Tahoma"/>
          <w:sz w:val="22"/>
          <w:szCs w:val="22"/>
          <w:lang w:val="en-GB"/>
        </w:rPr>
        <w:t>EurAsEC/EAEU and/or non-resident bank</w:t>
      </w:r>
      <w:r w:rsidR="002258AA" w:rsidRPr="00AC09A9">
        <w:rPr>
          <w:rFonts w:ascii="Tahoma" w:hAnsi="Tahoma"/>
          <w:sz w:val="22"/>
          <w:szCs w:val="24"/>
          <w:lang w:val="en-GB"/>
        </w:rPr>
        <w:t xml:space="preserve"> </w:t>
      </w:r>
      <w:r w:rsidR="003B3252" w:rsidRPr="00AC09A9">
        <w:rPr>
          <w:rFonts w:ascii="Tahoma" w:hAnsi="Tahoma"/>
          <w:sz w:val="22"/>
          <w:szCs w:val="24"/>
          <w:lang w:val="en-GB"/>
        </w:rPr>
        <w:t xml:space="preserve">for banking transactions provided for </w:t>
      </w:r>
      <w:r w:rsidR="00ED0A67" w:rsidRPr="00AC09A9">
        <w:rPr>
          <w:rFonts w:ascii="Tahoma" w:hAnsi="Tahoma"/>
          <w:sz w:val="22"/>
          <w:szCs w:val="24"/>
          <w:lang w:val="en-GB"/>
        </w:rPr>
        <w:t>in</w:t>
      </w:r>
      <w:r w:rsidR="003B3252" w:rsidRPr="00AC09A9">
        <w:rPr>
          <w:rFonts w:ascii="Tahoma" w:hAnsi="Tahoma"/>
          <w:sz w:val="22"/>
          <w:szCs w:val="24"/>
          <w:lang w:val="en-GB"/>
        </w:rPr>
        <w:t xml:space="preserve"> the laws of the state of incorporation </w:t>
      </w:r>
      <w:r w:rsidR="007221BA" w:rsidRPr="00AC09A9">
        <w:rPr>
          <w:rFonts w:ascii="Tahoma" w:hAnsi="Tahoma"/>
          <w:sz w:val="22"/>
          <w:szCs w:val="24"/>
          <w:lang w:val="en-GB"/>
        </w:rPr>
        <w:t>whose</w:t>
      </w:r>
      <w:r w:rsidR="003B3252" w:rsidRPr="00AC09A9">
        <w:rPr>
          <w:rFonts w:ascii="Tahoma" w:hAnsi="Tahoma"/>
          <w:sz w:val="22"/>
          <w:szCs w:val="24"/>
          <w:lang w:val="en-GB"/>
        </w:rPr>
        <w:t xml:space="preserve"> resident is the</w:t>
      </w:r>
      <w:r w:rsidR="002258AA" w:rsidRPr="00AC09A9">
        <w:rPr>
          <w:rFonts w:ascii="Tahoma" w:hAnsi="Tahoma"/>
          <w:sz w:val="22"/>
          <w:szCs w:val="24"/>
          <w:lang w:val="en-GB"/>
        </w:rPr>
        <w:t xml:space="preserve"> non-resident bank from </w:t>
      </w:r>
      <w:r w:rsidR="002258AA" w:rsidRPr="00AC09A9">
        <w:rPr>
          <w:rFonts w:ascii="Tahoma" w:hAnsi="Tahoma"/>
          <w:sz w:val="22"/>
          <w:szCs w:val="22"/>
          <w:lang w:val="en-GB"/>
        </w:rPr>
        <w:t>EurAsEC/EAEU and/or non-resident bank</w:t>
      </w:r>
      <w:r w:rsidR="003B3252" w:rsidRPr="00AC09A9">
        <w:rPr>
          <w:rFonts w:ascii="Tahoma" w:hAnsi="Tahoma"/>
          <w:sz w:val="22"/>
          <w:szCs w:val="24"/>
          <w:lang w:val="en-GB"/>
        </w:rPr>
        <w:t xml:space="preserve">, and/or for </w:t>
      </w:r>
      <w:r w:rsidR="007221BA" w:rsidRPr="00AC09A9">
        <w:rPr>
          <w:rFonts w:ascii="Tahoma" w:hAnsi="Tahoma"/>
          <w:sz w:val="22"/>
          <w:szCs w:val="24"/>
          <w:lang w:val="en-GB"/>
        </w:rPr>
        <w:t>FX</w:t>
      </w:r>
      <w:r w:rsidR="003B3252" w:rsidRPr="00AC09A9">
        <w:rPr>
          <w:rFonts w:ascii="Tahoma" w:hAnsi="Tahoma"/>
          <w:sz w:val="22"/>
          <w:szCs w:val="24"/>
          <w:lang w:val="en-GB"/>
        </w:rPr>
        <w:t xml:space="preserve"> transactions has been previously revoked</w:t>
      </w:r>
      <w:r w:rsidR="00ED0A67" w:rsidRPr="00AC09A9">
        <w:rPr>
          <w:rFonts w:ascii="Tahoma" w:hAnsi="Tahoma"/>
          <w:sz w:val="22"/>
          <w:szCs w:val="24"/>
          <w:lang w:val="en-GB"/>
        </w:rPr>
        <w:t xml:space="preserve"> (further referred to as the </w:t>
      </w:r>
      <w:r w:rsidR="00965216" w:rsidRPr="00AC09A9">
        <w:rPr>
          <w:rFonts w:ascii="Tahoma" w:hAnsi="Tahoma"/>
          <w:sz w:val="22"/>
          <w:szCs w:val="24"/>
          <w:lang w:val="en-GB"/>
        </w:rPr>
        <w:t>Competent Authority</w:t>
      </w:r>
      <w:r w:rsidR="003D0ED0" w:rsidRPr="00AC09A9">
        <w:rPr>
          <w:rFonts w:ascii="Tahoma" w:hAnsi="Tahoma"/>
          <w:sz w:val="22"/>
          <w:szCs w:val="24"/>
          <w:lang w:val="en-GB"/>
        </w:rPr>
        <w:t xml:space="preserve"> and </w:t>
      </w:r>
      <w:r w:rsidR="00ED0A67" w:rsidRPr="00AC09A9">
        <w:rPr>
          <w:rFonts w:ascii="Tahoma" w:hAnsi="Tahoma"/>
          <w:sz w:val="22"/>
          <w:szCs w:val="24"/>
          <w:lang w:val="en-GB"/>
        </w:rPr>
        <w:t>Special Permit</w:t>
      </w:r>
      <w:r w:rsidR="003D0ED0" w:rsidRPr="00AC09A9">
        <w:rPr>
          <w:rFonts w:ascii="Tahoma" w:hAnsi="Tahoma"/>
          <w:sz w:val="22"/>
          <w:szCs w:val="24"/>
          <w:lang w:val="en-GB"/>
        </w:rPr>
        <w:t xml:space="preserve"> respectively</w:t>
      </w:r>
      <w:r w:rsidR="003B3252" w:rsidRPr="00AC09A9">
        <w:rPr>
          <w:rFonts w:ascii="Tahoma" w:hAnsi="Tahoma"/>
          <w:sz w:val="22"/>
          <w:szCs w:val="24"/>
          <w:lang w:val="en-GB"/>
        </w:rPr>
        <w:t>),</w:t>
      </w:r>
      <w:r w:rsidRPr="00AC09A9">
        <w:rPr>
          <w:rFonts w:ascii="Tahoma" w:hAnsi="Tahoma"/>
          <w:sz w:val="22"/>
          <w:szCs w:val="24"/>
          <w:lang w:val="en-GB"/>
        </w:rPr>
        <w:t xml:space="preserve"> the credit organisation (</w:t>
      </w:r>
      <w:r w:rsidR="002258AA" w:rsidRPr="00AC09A9">
        <w:rPr>
          <w:rFonts w:ascii="Tahoma" w:hAnsi="Tahoma"/>
          <w:sz w:val="22"/>
          <w:szCs w:val="24"/>
          <w:lang w:val="en-GB"/>
        </w:rPr>
        <w:t xml:space="preserve">non-resident bank from </w:t>
      </w:r>
      <w:r w:rsidR="002258AA" w:rsidRPr="00AC09A9">
        <w:rPr>
          <w:rFonts w:ascii="Tahoma" w:hAnsi="Tahoma"/>
          <w:sz w:val="22"/>
          <w:szCs w:val="22"/>
          <w:lang w:val="en-GB"/>
        </w:rPr>
        <w:t>EurAsEC/EAEU and/or non-resident bank</w:t>
      </w:r>
      <w:r w:rsidRPr="00AC09A9">
        <w:rPr>
          <w:rFonts w:ascii="Tahoma" w:hAnsi="Tahoma"/>
          <w:sz w:val="22"/>
          <w:szCs w:val="24"/>
          <w:lang w:val="en-GB"/>
        </w:rPr>
        <w:t xml:space="preserve">) can be re-admitted to trading upon the Exchange’s resolution. The condition </w:t>
      </w:r>
      <w:r w:rsidR="00582FEC" w:rsidRPr="00AC09A9">
        <w:rPr>
          <w:rFonts w:ascii="Tahoma" w:hAnsi="Tahoma"/>
          <w:sz w:val="22"/>
          <w:szCs w:val="24"/>
          <w:lang w:val="en-GB"/>
        </w:rPr>
        <w:t xml:space="preserve">for such resolution </w:t>
      </w:r>
      <w:r w:rsidRPr="00AC09A9">
        <w:rPr>
          <w:rFonts w:ascii="Tahoma" w:hAnsi="Tahoma"/>
          <w:sz w:val="22"/>
          <w:szCs w:val="24"/>
          <w:lang w:val="en-GB"/>
        </w:rPr>
        <w:t xml:space="preserve">shall be </w:t>
      </w:r>
      <w:r w:rsidR="003B3252" w:rsidRPr="00AC09A9">
        <w:rPr>
          <w:rFonts w:ascii="Tahoma" w:hAnsi="Tahoma"/>
          <w:sz w:val="22"/>
          <w:szCs w:val="24"/>
          <w:lang w:val="en-GB"/>
        </w:rPr>
        <w:t>that the legal entity restores its activit</w:t>
      </w:r>
      <w:r w:rsidR="00B059B6" w:rsidRPr="00AC09A9">
        <w:rPr>
          <w:rFonts w:ascii="Tahoma" w:hAnsi="Tahoma"/>
          <w:sz w:val="22"/>
          <w:szCs w:val="24"/>
          <w:lang w:val="en-GB"/>
        </w:rPr>
        <w:t>y</w:t>
      </w:r>
      <w:r w:rsidR="003B3252" w:rsidRPr="00AC09A9">
        <w:rPr>
          <w:rFonts w:ascii="Tahoma" w:hAnsi="Tahoma"/>
          <w:sz w:val="22"/>
          <w:szCs w:val="24"/>
          <w:lang w:val="en-GB"/>
        </w:rPr>
        <w:t xml:space="preserve"> </w:t>
      </w:r>
      <w:r w:rsidRPr="00AC09A9">
        <w:rPr>
          <w:rFonts w:ascii="Tahoma" w:hAnsi="Tahoma"/>
          <w:sz w:val="22"/>
          <w:szCs w:val="24"/>
          <w:lang w:val="en-GB"/>
        </w:rPr>
        <w:t>as a credit organisation (</w:t>
      </w:r>
      <w:r w:rsidR="002258AA" w:rsidRPr="00AC09A9">
        <w:rPr>
          <w:rFonts w:ascii="Tahoma" w:hAnsi="Tahoma"/>
          <w:sz w:val="22"/>
          <w:szCs w:val="24"/>
          <w:lang w:val="en-GB"/>
        </w:rPr>
        <w:t xml:space="preserve">non-resident bank from </w:t>
      </w:r>
      <w:r w:rsidR="002258AA" w:rsidRPr="00AC09A9">
        <w:rPr>
          <w:rFonts w:ascii="Tahoma" w:hAnsi="Tahoma"/>
          <w:sz w:val="22"/>
          <w:szCs w:val="22"/>
          <w:lang w:val="en-GB"/>
        </w:rPr>
        <w:t>EurAsEC/EAEU and/or non-resident bank</w:t>
      </w:r>
      <w:r w:rsidRPr="00AC09A9">
        <w:rPr>
          <w:rFonts w:ascii="Tahoma" w:hAnsi="Tahoma"/>
          <w:sz w:val="22"/>
          <w:szCs w:val="24"/>
          <w:lang w:val="en-GB"/>
        </w:rPr>
        <w:t xml:space="preserve">) </w:t>
      </w:r>
      <w:r w:rsidR="003B3252" w:rsidRPr="00AC09A9">
        <w:rPr>
          <w:rFonts w:ascii="Tahoma" w:hAnsi="Tahoma"/>
          <w:sz w:val="22"/>
          <w:szCs w:val="24"/>
          <w:lang w:val="en-GB"/>
        </w:rPr>
        <w:t>due to invalidation of the</w:t>
      </w:r>
      <w:r w:rsidRPr="00AC09A9">
        <w:rPr>
          <w:rFonts w:ascii="Tahoma" w:hAnsi="Tahoma"/>
          <w:sz w:val="22"/>
          <w:szCs w:val="24"/>
          <w:lang w:val="en-GB"/>
        </w:rPr>
        <w:t xml:space="preserve"> Bank of Russia’s</w:t>
      </w:r>
      <w:r w:rsidR="003B3252" w:rsidRPr="00AC09A9">
        <w:rPr>
          <w:rFonts w:ascii="Tahoma" w:hAnsi="Tahoma"/>
          <w:sz w:val="22"/>
          <w:szCs w:val="24"/>
          <w:lang w:val="en-GB"/>
        </w:rPr>
        <w:t xml:space="preserve"> order on the </w:t>
      </w:r>
      <w:r w:rsidR="00ED0A67" w:rsidRPr="00AC09A9">
        <w:rPr>
          <w:rFonts w:ascii="Tahoma" w:hAnsi="Tahoma"/>
          <w:sz w:val="22"/>
          <w:szCs w:val="24"/>
          <w:lang w:val="en-GB"/>
        </w:rPr>
        <w:t>L</w:t>
      </w:r>
      <w:r w:rsidR="003B3252" w:rsidRPr="00AC09A9">
        <w:rPr>
          <w:rFonts w:ascii="Tahoma" w:hAnsi="Tahoma"/>
          <w:sz w:val="22"/>
          <w:szCs w:val="24"/>
          <w:lang w:val="en-GB"/>
        </w:rPr>
        <w:t>icen</w:t>
      </w:r>
      <w:r w:rsidR="006420D0" w:rsidRPr="00AC09A9">
        <w:rPr>
          <w:rFonts w:ascii="Tahoma" w:hAnsi="Tahoma"/>
          <w:sz w:val="22"/>
          <w:szCs w:val="24"/>
          <w:lang w:val="en-GB"/>
        </w:rPr>
        <w:t>c</w:t>
      </w:r>
      <w:r w:rsidR="003B3252" w:rsidRPr="00AC09A9">
        <w:rPr>
          <w:rFonts w:ascii="Tahoma" w:hAnsi="Tahoma"/>
          <w:sz w:val="22"/>
          <w:szCs w:val="24"/>
          <w:lang w:val="en-GB"/>
        </w:rPr>
        <w:t>e</w:t>
      </w:r>
      <w:r w:rsidRPr="00AC09A9">
        <w:rPr>
          <w:rFonts w:ascii="Tahoma" w:hAnsi="Tahoma"/>
          <w:sz w:val="22"/>
          <w:szCs w:val="24"/>
          <w:lang w:val="en-GB"/>
        </w:rPr>
        <w:t xml:space="preserve"> revocation</w:t>
      </w:r>
      <w:r w:rsidR="003B3252" w:rsidRPr="00AC09A9">
        <w:rPr>
          <w:rFonts w:ascii="Tahoma" w:hAnsi="Tahoma"/>
          <w:sz w:val="22"/>
          <w:szCs w:val="24"/>
          <w:lang w:val="en-GB"/>
        </w:rPr>
        <w:t xml:space="preserve"> (invalidation of the</w:t>
      </w:r>
      <w:r w:rsidR="003D0ED0" w:rsidRPr="00AC09A9">
        <w:rPr>
          <w:rFonts w:ascii="Tahoma" w:hAnsi="Tahoma"/>
          <w:sz w:val="22"/>
          <w:szCs w:val="24"/>
          <w:lang w:val="en-GB"/>
        </w:rPr>
        <w:t xml:space="preserve"> </w:t>
      </w:r>
      <w:r w:rsidR="00965216" w:rsidRPr="00AC09A9">
        <w:rPr>
          <w:rFonts w:ascii="Tahoma" w:hAnsi="Tahoma"/>
          <w:sz w:val="22"/>
          <w:szCs w:val="24"/>
          <w:lang w:val="en-GB"/>
        </w:rPr>
        <w:t>Competent Authority</w:t>
      </w:r>
      <w:r w:rsidR="003D0ED0" w:rsidRPr="00AC09A9">
        <w:rPr>
          <w:rFonts w:ascii="Tahoma" w:hAnsi="Tahoma"/>
          <w:sz w:val="22"/>
          <w:szCs w:val="24"/>
          <w:lang w:val="en-GB"/>
        </w:rPr>
        <w:t>’s</w:t>
      </w:r>
      <w:r w:rsidR="003B3252" w:rsidRPr="00AC09A9">
        <w:rPr>
          <w:rFonts w:ascii="Tahoma" w:hAnsi="Tahoma"/>
          <w:sz w:val="22"/>
          <w:szCs w:val="24"/>
          <w:lang w:val="en-GB"/>
        </w:rPr>
        <w:t xml:space="preserve"> order on revocation of the </w:t>
      </w:r>
      <w:r w:rsidR="00ED0A67" w:rsidRPr="00AC09A9">
        <w:rPr>
          <w:rFonts w:ascii="Tahoma" w:hAnsi="Tahoma"/>
          <w:sz w:val="22"/>
          <w:szCs w:val="24"/>
          <w:lang w:val="en-GB"/>
        </w:rPr>
        <w:t>S</w:t>
      </w:r>
      <w:r w:rsidR="003B3252" w:rsidRPr="00AC09A9">
        <w:rPr>
          <w:rFonts w:ascii="Tahoma" w:hAnsi="Tahoma"/>
          <w:sz w:val="22"/>
          <w:szCs w:val="24"/>
          <w:lang w:val="en-GB"/>
        </w:rPr>
        <w:t xml:space="preserve">pecial </w:t>
      </w:r>
      <w:r w:rsidR="00ED0A67" w:rsidRPr="00AC09A9">
        <w:rPr>
          <w:rFonts w:ascii="Tahoma" w:hAnsi="Tahoma"/>
          <w:sz w:val="22"/>
          <w:szCs w:val="24"/>
          <w:lang w:val="en-GB"/>
        </w:rPr>
        <w:t>P</w:t>
      </w:r>
      <w:r w:rsidR="003B3252" w:rsidRPr="00AC09A9">
        <w:rPr>
          <w:rFonts w:ascii="Tahoma" w:hAnsi="Tahoma"/>
          <w:sz w:val="22"/>
          <w:szCs w:val="24"/>
          <w:lang w:val="en-GB"/>
        </w:rPr>
        <w:t>ermit).</w:t>
      </w:r>
    </w:p>
    <w:bookmarkEnd w:id="55"/>
    <w:p w14:paraId="135E850D" w14:textId="2B49D0C7" w:rsidR="003B3252" w:rsidRPr="00AC09A9" w:rsidRDefault="003D0ED0" w:rsidP="00390CF5">
      <w:pPr>
        <w:numPr>
          <w:ilvl w:val="0"/>
          <w:numId w:val="64"/>
        </w:numPr>
        <w:spacing w:after="120"/>
        <w:ind w:left="709" w:hanging="567"/>
        <w:jc w:val="both"/>
        <w:rPr>
          <w:rFonts w:ascii="Tahoma" w:hAnsi="Tahoma"/>
          <w:szCs w:val="24"/>
          <w:lang w:val="en-GB"/>
        </w:rPr>
      </w:pPr>
      <w:r w:rsidRPr="00AC09A9">
        <w:rPr>
          <w:rFonts w:ascii="Tahoma" w:hAnsi="Tahoma"/>
          <w:sz w:val="22"/>
          <w:szCs w:val="24"/>
          <w:lang w:val="en-GB"/>
        </w:rPr>
        <w:t xml:space="preserve">To be re-admitted to </w:t>
      </w:r>
      <w:r w:rsidR="003B3252" w:rsidRPr="00AC09A9">
        <w:rPr>
          <w:rFonts w:ascii="Tahoma" w:hAnsi="Tahoma"/>
          <w:sz w:val="22"/>
          <w:szCs w:val="24"/>
          <w:lang w:val="en-GB"/>
        </w:rPr>
        <w:t>trading</w:t>
      </w:r>
      <w:r w:rsidRPr="00AC09A9">
        <w:rPr>
          <w:rFonts w:ascii="Tahoma" w:hAnsi="Tahoma"/>
          <w:sz w:val="22"/>
          <w:szCs w:val="24"/>
          <w:lang w:val="en-GB"/>
        </w:rPr>
        <w:t>, the resident credit organisation (</w:t>
      </w:r>
      <w:r w:rsidR="002258AA" w:rsidRPr="00AC09A9">
        <w:rPr>
          <w:rFonts w:ascii="Tahoma" w:hAnsi="Tahoma"/>
          <w:sz w:val="22"/>
          <w:szCs w:val="24"/>
          <w:lang w:val="en-GB"/>
        </w:rPr>
        <w:t xml:space="preserve">non-resident bank from </w:t>
      </w:r>
      <w:r w:rsidR="002258AA" w:rsidRPr="00AC09A9">
        <w:rPr>
          <w:rFonts w:ascii="Tahoma" w:hAnsi="Tahoma"/>
          <w:sz w:val="22"/>
          <w:szCs w:val="22"/>
          <w:lang w:val="en-GB"/>
        </w:rPr>
        <w:t>EurAsEC/EAEU and/or non-resident bank</w:t>
      </w:r>
      <w:r w:rsidRPr="00AC09A9">
        <w:rPr>
          <w:rFonts w:ascii="Tahoma" w:hAnsi="Tahoma"/>
          <w:sz w:val="22"/>
          <w:szCs w:val="24"/>
          <w:lang w:val="en-GB"/>
        </w:rPr>
        <w:t>)</w:t>
      </w:r>
      <w:r w:rsidR="003B3252" w:rsidRPr="00AC09A9">
        <w:rPr>
          <w:rFonts w:ascii="Tahoma" w:hAnsi="Tahoma"/>
          <w:sz w:val="22"/>
          <w:szCs w:val="24"/>
          <w:lang w:val="en-GB"/>
        </w:rPr>
        <w:t xml:space="preserve"> </w:t>
      </w:r>
      <w:r w:rsidR="00F362A5" w:rsidRPr="00AC09A9">
        <w:rPr>
          <w:rFonts w:ascii="Tahoma" w:hAnsi="Tahoma"/>
          <w:sz w:val="22"/>
          <w:szCs w:val="24"/>
          <w:lang w:val="en-GB"/>
        </w:rPr>
        <w:t>specified</w:t>
      </w:r>
      <w:r w:rsidR="003B3252" w:rsidRPr="00AC09A9">
        <w:rPr>
          <w:rFonts w:ascii="Tahoma" w:hAnsi="Tahoma"/>
          <w:sz w:val="22"/>
          <w:szCs w:val="24"/>
          <w:lang w:val="en-GB"/>
        </w:rPr>
        <w:t xml:space="preserve"> in </w:t>
      </w:r>
      <w:r w:rsidR="009C0FB7" w:rsidRPr="00AC09A9">
        <w:rPr>
          <w:rFonts w:ascii="Tahoma" w:hAnsi="Tahoma"/>
          <w:sz w:val="22"/>
          <w:szCs w:val="24"/>
          <w:lang w:val="en-GB"/>
        </w:rPr>
        <w:t>C</w:t>
      </w:r>
      <w:r w:rsidR="003B3252" w:rsidRPr="00AC09A9">
        <w:rPr>
          <w:rFonts w:ascii="Tahoma" w:hAnsi="Tahoma"/>
          <w:sz w:val="22"/>
          <w:szCs w:val="24"/>
          <w:lang w:val="en-GB"/>
        </w:rPr>
        <w:t xml:space="preserve">lause </w:t>
      </w:r>
      <w:r w:rsidR="00F265D0" w:rsidRPr="00AC09A9">
        <w:rPr>
          <w:rFonts w:ascii="Tahoma" w:hAnsi="Tahoma"/>
          <w:sz w:val="22"/>
          <w:szCs w:val="24"/>
          <w:lang w:val="en-GB"/>
        </w:rPr>
        <w:t>7</w:t>
      </w:r>
      <w:r w:rsidR="003B3252" w:rsidRPr="00AC09A9">
        <w:rPr>
          <w:rFonts w:ascii="Tahoma" w:hAnsi="Tahoma"/>
          <w:sz w:val="22"/>
          <w:szCs w:val="24"/>
          <w:lang w:val="en-GB"/>
        </w:rPr>
        <w:t xml:space="preserve"> </w:t>
      </w:r>
      <w:r w:rsidR="006B7D86" w:rsidRPr="00AC09A9">
        <w:rPr>
          <w:rFonts w:ascii="Tahoma" w:hAnsi="Tahoma"/>
          <w:sz w:val="22"/>
          <w:szCs w:val="24"/>
          <w:lang w:val="en-GB"/>
        </w:rPr>
        <w:t>hereof</w:t>
      </w:r>
      <w:r w:rsidR="003B3252" w:rsidRPr="00AC09A9">
        <w:rPr>
          <w:rFonts w:ascii="Tahoma" w:hAnsi="Tahoma"/>
          <w:sz w:val="22"/>
          <w:szCs w:val="24"/>
          <w:lang w:val="en-GB"/>
        </w:rPr>
        <w:t xml:space="preserve"> </w:t>
      </w:r>
      <w:r w:rsidRPr="00AC09A9">
        <w:rPr>
          <w:rFonts w:ascii="Tahoma" w:hAnsi="Tahoma"/>
          <w:sz w:val="22"/>
          <w:szCs w:val="24"/>
          <w:lang w:val="en-GB"/>
        </w:rPr>
        <w:t xml:space="preserve">shall </w:t>
      </w:r>
      <w:r w:rsidR="003B3252" w:rsidRPr="00AC09A9">
        <w:rPr>
          <w:rFonts w:ascii="Tahoma" w:hAnsi="Tahoma"/>
          <w:sz w:val="22"/>
          <w:szCs w:val="24"/>
          <w:lang w:val="en-GB"/>
        </w:rPr>
        <w:t xml:space="preserve">re-pass the </w:t>
      </w:r>
      <w:r w:rsidRPr="00AC09A9">
        <w:rPr>
          <w:rFonts w:ascii="Tahoma" w:hAnsi="Tahoma"/>
          <w:sz w:val="22"/>
          <w:szCs w:val="24"/>
          <w:lang w:val="en-GB"/>
        </w:rPr>
        <w:t xml:space="preserve">admission </w:t>
      </w:r>
      <w:r w:rsidR="003B3252" w:rsidRPr="00AC09A9">
        <w:rPr>
          <w:rFonts w:ascii="Tahoma" w:hAnsi="Tahoma"/>
          <w:sz w:val="22"/>
          <w:szCs w:val="24"/>
          <w:lang w:val="en-GB"/>
        </w:rPr>
        <w:t>procedure,</w:t>
      </w:r>
      <w:r w:rsidRPr="00AC09A9">
        <w:rPr>
          <w:rFonts w:ascii="Tahoma" w:hAnsi="Tahoma"/>
          <w:sz w:val="22"/>
          <w:szCs w:val="24"/>
          <w:lang w:val="en-GB"/>
        </w:rPr>
        <w:t xml:space="preserve"> </w:t>
      </w:r>
      <w:r w:rsidR="003B3252" w:rsidRPr="00AC09A9">
        <w:rPr>
          <w:rFonts w:ascii="Tahoma" w:hAnsi="Tahoma"/>
          <w:sz w:val="22"/>
          <w:szCs w:val="24"/>
          <w:lang w:val="en-GB"/>
        </w:rPr>
        <w:t>as well as submit the document proving invalidation of the Bank of Russia</w:t>
      </w:r>
      <w:r w:rsidR="00F362A5" w:rsidRPr="00AC09A9">
        <w:rPr>
          <w:rFonts w:ascii="Tahoma" w:hAnsi="Tahoma"/>
          <w:sz w:val="22"/>
          <w:szCs w:val="24"/>
          <w:lang w:val="en-GB"/>
        </w:rPr>
        <w:t>’s order</w:t>
      </w:r>
      <w:r w:rsidR="003B3252" w:rsidRPr="00AC09A9">
        <w:rPr>
          <w:rFonts w:ascii="Tahoma" w:hAnsi="Tahoma"/>
          <w:sz w:val="22"/>
          <w:szCs w:val="24"/>
          <w:lang w:val="en-GB"/>
        </w:rPr>
        <w:t xml:space="preserve"> on revocation of th</w:t>
      </w:r>
      <w:r w:rsidRPr="00AC09A9">
        <w:rPr>
          <w:rFonts w:ascii="Tahoma" w:hAnsi="Tahoma"/>
          <w:sz w:val="22"/>
          <w:szCs w:val="24"/>
          <w:lang w:val="en-GB"/>
        </w:rPr>
        <w:t>e</w:t>
      </w:r>
      <w:r w:rsidR="003B3252" w:rsidRPr="00AC09A9">
        <w:rPr>
          <w:rFonts w:ascii="Tahoma" w:hAnsi="Tahoma"/>
          <w:sz w:val="22"/>
          <w:szCs w:val="24"/>
          <w:lang w:val="en-GB"/>
        </w:rPr>
        <w:t xml:space="preserve"> </w:t>
      </w:r>
      <w:r w:rsidRPr="00AC09A9">
        <w:rPr>
          <w:rFonts w:ascii="Tahoma" w:hAnsi="Tahoma"/>
          <w:sz w:val="22"/>
          <w:szCs w:val="24"/>
          <w:lang w:val="en-GB"/>
        </w:rPr>
        <w:t>L</w:t>
      </w:r>
      <w:r w:rsidR="003B3252" w:rsidRPr="00AC09A9">
        <w:rPr>
          <w:rFonts w:ascii="Tahoma" w:hAnsi="Tahoma"/>
          <w:sz w:val="22"/>
          <w:szCs w:val="24"/>
          <w:lang w:val="en-GB"/>
        </w:rPr>
        <w:t>icen</w:t>
      </w:r>
      <w:r w:rsidR="006420D0" w:rsidRPr="00AC09A9">
        <w:rPr>
          <w:rFonts w:ascii="Tahoma" w:hAnsi="Tahoma"/>
          <w:sz w:val="22"/>
          <w:szCs w:val="24"/>
          <w:lang w:val="en-GB"/>
        </w:rPr>
        <w:t>c</w:t>
      </w:r>
      <w:r w:rsidR="003B3252" w:rsidRPr="00AC09A9">
        <w:rPr>
          <w:rFonts w:ascii="Tahoma" w:hAnsi="Tahoma"/>
          <w:sz w:val="22"/>
          <w:szCs w:val="24"/>
          <w:lang w:val="en-GB"/>
        </w:rPr>
        <w:t>e (the document proving invalidation</w:t>
      </w:r>
      <w:r w:rsidRPr="00AC09A9">
        <w:rPr>
          <w:rFonts w:ascii="Tahoma" w:hAnsi="Tahoma"/>
          <w:sz w:val="22"/>
          <w:szCs w:val="24"/>
          <w:lang w:val="en-GB"/>
        </w:rPr>
        <w:t xml:space="preserve"> of</w:t>
      </w:r>
      <w:r w:rsidR="003B3252" w:rsidRPr="00AC09A9">
        <w:rPr>
          <w:rFonts w:ascii="Tahoma" w:hAnsi="Tahoma"/>
          <w:sz w:val="22"/>
          <w:szCs w:val="24"/>
          <w:lang w:val="en-GB"/>
        </w:rPr>
        <w:t xml:space="preserve"> the </w:t>
      </w:r>
      <w:r w:rsidR="00DB7364" w:rsidRPr="00AC09A9">
        <w:rPr>
          <w:rFonts w:ascii="Tahoma" w:hAnsi="Tahoma"/>
          <w:sz w:val="22"/>
          <w:szCs w:val="24"/>
          <w:lang w:val="en-GB"/>
        </w:rPr>
        <w:t>Competent Authority</w:t>
      </w:r>
      <w:r w:rsidR="00970935" w:rsidRPr="00AC09A9">
        <w:rPr>
          <w:rFonts w:ascii="Tahoma" w:hAnsi="Tahoma"/>
          <w:sz w:val="22"/>
          <w:szCs w:val="24"/>
          <w:lang w:val="en-GB"/>
        </w:rPr>
        <w:t xml:space="preserve">’s </w:t>
      </w:r>
      <w:r w:rsidR="003B3252" w:rsidRPr="00AC09A9">
        <w:rPr>
          <w:rFonts w:ascii="Tahoma" w:hAnsi="Tahoma"/>
          <w:sz w:val="22"/>
          <w:szCs w:val="24"/>
          <w:lang w:val="en-GB"/>
        </w:rPr>
        <w:t xml:space="preserve">order on revocation of the </w:t>
      </w:r>
      <w:r w:rsidR="00970935" w:rsidRPr="00AC09A9">
        <w:rPr>
          <w:rFonts w:ascii="Tahoma" w:hAnsi="Tahoma"/>
          <w:sz w:val="22"/>
          <w:szCs w:val="24"/>
          <w:lang w:val="en-GB"/>
        </w:rPr>
        <w:t>S</w:t>
      </w:r>
      <w:r w:rsidR="003B3252" w:rsidRPr="00AC09A9">
        <w:rPr>
          <w:rFonts w:ascii="Tahoma" w:hAnsi="Tahoma"/>
          <w:sz w:val="22"/>
          <w:szCs w:val="24"/>
          <w:lang w:val="en-GB"/>
        </w:rPr>
        <w:t xml:space="preserve">pecial </w:t>
      </w:r>
      <w:r w:rsidR="00970935" w:rsidRPr="00AC09A9">
        <w:rPr>
          <w:rFonts w:ascii="Tahoma" w:hAnsi="Tahoma"/>
          <w:sz w:val="22"/>
          <w:szCs w:val="24"/>
          <w:lang w:val="en-GB"/>
        </w:rPr>
        <w:t>P</w:t>
      </w:r>
      <w:r w:rsidR="003B3252" w:rsidRPr="00AC09A9">
        <w:rPr>
          <w:rFonts w:ascii="Tahoma" w:hAnsi="Tahoma"/>
          <w:sz w:val="22"/>
          <w:szCs w:val="24"/>
          <w:lang w:val="en-GB"/>
        </w:rPr>
        <w:t>ermit</w:t>
      </w:r>
      <w:r w:rsidR="00F362A5" w:rsidRPr="00AC09A9">
        <w:rPr>
          <w:rFonts w:ascii="Tahoma" w:hAnsi="Tahoma"/>
          <w:sz w:val="22"/>
          <w:szCs w:val="24"/>
          <w:lang w:val="en-GB"/>
        </w:rPr>
        <w:t>)</w:t>
      </w:r>
      <w:r w:rsidR="00970935" w:rsidRPr="00AC09A9">
        <w:rPr>
          <w:rFonts w:ascii="Tahoma" w:hAnsi="Tahoma"/>
          <w:sz w:val="22"/>
          <w:szCs w:val="24"/>
          <w:lang w:val="en-GB"/>
        </w:rPr>
        <w:t xml:space="preserve"> </w:t>
      </w:r>
      <w:r w:rsidR="00466AF3" w:rsidRPr="00AC09A9">
        <w:rPr>
          <w:rFonts w:ascii="Tahoma" w:hAnsi="Tahoma"/>
          <w:sz w:val="22"/>
          <w:szCs w:val="24"/>
          <w:lang w:val="en-GB"/>
        </w:rPr>
        <w:t xml:space="preserve">to the Exchange. </w:t>
      </w:r>
      <w:r w:rsidR="003B3252" w:rsidRPr="00AC09A9">
        <w:rPr>
          <w:rFonts w:ascii="Tahoma" w:hAnsi="Tahoma"/>
          <w:sz w:val="22"/>
          <w:szCs w:val="24"/>
          <w:lang w:val="en-GB"/>
        </w:rPr>
        <w:t>Besides, the notarial certification</w:t>
      </w:r>
      <w:r w:rsidR="00466AF3" w:rsidRPr="00AC09A9">
        <w:rPr>
          <w:rFonts w:ascii="Tahoma" w:hAnsi="Tahoma"/>
          <w:sz w:val="22"/>
          <w:szCs w:val="24"/>
          <w:lang w:val="en-GB"/>
        </w:rPr>
        <w:t xml:space="preserve"> date</w:t>
      </w:r>
      <w:r w:rsidR="003B3252" w:rsidRPr="00AC09A9">
        <w:rPr>
          <w:rFonts w:ascii="Tahoma" w:hAnsi="Tahoma"/>
          <w:sz w:val="22"/>
          <w:szCs w:val="24"/>
          <w:lang w:val="en-GB"/>
        </w:rPr>
        <w:t xml:space="preserve"> of the </w:t>
      </w:r>
      <w:r w:rsidR="00466AF3" w:rsidRPr="00AC09A9">
        <w:rPr>
          <w:rFonts w:ascii="Tahoma" w:hAnsi="Tahoma"/>
          <w:sz w:val="22"/>
          <w:szCs w:val="24"/>
          <w:lang w:val="en-GB"/>
        </w:rPr>
        <w:t>Licen</w:t>
      </w:r>
      <w:r w:rsidR="006420D0" w:rsidRPr="00AC09A9">
        <w:rPr>
          <w:rFonts w:ascii="Tahoma" w:hAnsi="Tahoma"/>
          <w:sz w:val="22"/>
          <w:szCs w:val="24"/>
          <w:lang w:val="en-GB"/>
        </w:rPr>
        <w:t>c</w:t>
      </w:r>
      <w:r w:rsidR="00466AF3" w:rsidRPr="00AC09A9">
        <w:rPr>
          <w:rFonts w:ascii="Tahoma" w:hAnsi="Tahoma"/>
          <w:sz w:val="22"/>
          <w:szCs w:val="24"/>
          <w:lang w:val="en-GB"/>
        </w:rPr>
        <w:t xml:space="preserve">e </w:t>
      </w:r>
      <w:r w:rsidR="003B3252" w:rsidRPr="00AC09A9">
        <w:rPr>
          <w:rFonts w:ascii="Tahoma" w:hAnsi="Tahoma"/>
          <w:sz w:val="22"/>
          <w:szCs w:val="24"/>
          <w:lang w:val="en-GB"/>
        </w:rPr>
        <w:t xml:space="preserve">copy (legalization </w:t>
      </w:r>
      <w:r w:rsidR="00466AF3" w:rsidRPr="00AC09A9">
        <w:rPr>
          <w:rFonts w:ascii="Tahoma" w:hAnsi="Tahoma"/>
          <w:sz w:val="22"/>
          <w:szCs w:val="24"/>
          <w:lang w:val="en-GB"/>
        </w:rPr>
        <w:t xml:space="preserve">date </w:t>
      </w:r>
      <w:r w:rsidR="003B3252" w:rsidRPr="00AC09A9">
        <w:rPr>
          <w:rFonts w:ascii="Tahoma" w:hAnsi="Tahoma"/>
          <w:sz w:val="22"/>
          <w:szCs w:val="24"/>
          <w:lang w:val="en-GB"/>
        </w:rPr>
        <w:t xml:space="preserve">of the </w:t>
      </w:r>
      <w:r w:rsidR="00970935" w:rsidRPr="00AC09A9">
        <w:rPr>
          <w:rFonts w:ascii="Tahoma" w:hAnsi="Tahoma"/>
          <w:sz w:val="22"/>
          <w:szCs w:val="24"/>
          <w:lang w:val="en-GB"/>
        </w:rPr>
        <w:t>S</w:t>
      </w:r>
      <w:r w:rsidR="003B3252" w:rsidRPr="00AC09A9">
        <w:rPr>
          <w:rFonts w:ascii="Tahoma" w:hAnsi="Tahoma"/>
          <w:sz w:val="22"/>
          <w:szCs w:val="24"/>
          <w:lang w:val="en-GB"/>
        </w:rPr>
        <w:t xml:space="preserve">pecial </w:t>
      </w:r>
      <w:r w:rsidR="00970935" w:rsidRPr="00AC09A9">
        <w:rPr>
          <w:rFonts w:ascii="Tahoma" w:hAnsi="Tahoma"/>
          <w:sz w:val="22"/>
          <w:szCs w:val="24"/>
          <w:lang w:val="en-GB"/>
        </w:rPr>
        <w:t>P</w:t>
      </w:r>
      <w:r w:rsidR="003B3252" w:rsidRPr="00AC09A9">
        <w:rPr>
          <w:rFonts w:ascii="Tahoma" w:hAnsi="Tahoma"/>
          <w:sz w:val="22"/>
          <w:szCs w:val="24"/>
          <w:lang w:val="en-GB"/>
        </w:rPr>
        <w:t>ermit</w:t>
      </w:r>
      <w:r w:rsidR="002258AA" w:rsidRPr="00AC09A9">
        <w:rPr>
          <w:rFonts w:ascii="Tahoma" w:hAnsi="Tahoma"/>
          <w:sz w:val="22"/>
          <w:szCs w:val="24"/>
          <w:lang w:val="en-GB"/>
        </w:rPr>
        <w:t xml:space="preserve"> of non-resident bank from </w:t>
      </w:r>
      <w:r w:rsidR="002258AA" w:rsidRPr="00AC09A9">
        <w:rPr>
          <w:rFonts w:ascii="Tahoma" w:hAnsi="Tahoma"/>
          <w:sz w:val="22"/>
          <w:szCs w:val="22"/>
          <w:lang w:val="en-GB"/>
        </w:rPr>
        <w:t>EurAsEC/EAEU and/or non-resident bank</w:t>
      </w:r>
      <w:r w:rsidR="003B3252" w:rsidRPr="00AC09A9">
        <w:rPr>
          <w:rFonts w:ascii="Tahoma" w:hAnsi="Tahoma"/>
          <w:sz w:val="22"/>
          <w:szCs w:val="24"/>
          <w:lang w:val="en-GB"/>
        </w:rPr>
        <w:t>)</w:t>
      </w:r>
      <w:r w:rsidR="00F362A5" w:rsidRPr="00AC09A9">
        <w:rPr>
          <w:rFonts w:ascii="Tahoma" w:hAnsi="Tahoma"/>
          <w:sz w:val="22"/>
          <w:szCs w:val="24"/>
          <w:lang w:val="en-GB"/>
        </w:rPr>
        <w:t xml:space="preserve"> </w:t>
      </w:r>
      <w:r w:rsidR="003B3252" w:rsidRPr="00AC09A9">
        <w:rPr>
          <w:rFonts w:ascii="Tahoma" w:hAnsi="Tahoma"/>
          <w:sz w:val="22"/>
          <w:szCs w:val="24"/>
          <w:lang w:val="en-GB"/>
        </w:rPr>
        <w:t xml:space="preserve">provided by the specified resident credit </w:t>
      </w:r>
      <w:r w:rsidR="00B1343A" w:rsidRPr="00AC09A9">
        <w:rPr>
          <w:rFonts w:ascii="Tahoma" w:hAnsi="Tahoma"/>
          <w:sz w:val="22"/>
          <w:szCs w:val="24"/>
          <w:lang w:val="en-GB"/>
        </w:rPr>
        <w:t>organis</w:t>
      </w:r>
      <w:r w:rsidR="003B3252" w:rsidRPr="00AC09A9">
        <w:rPr>
          <w:rFonts w:ascii="Tahoma" w:hAnsi="Tahoma"/>
          <w:sz w:val="22"/>
          <w:szCs w:val="24"/>
          <w:lang w:val="en-GB"/>
        </w:rPr>
        <w:t>ation (</w:t>
      </w:r>
      <w:r w:rsidR="002258AA" w:rsidRPr="00AC09A9">
        <w:rPr>
          <w:rFonts w:ascii="Tahoma" w:hAnsi="Tahoma"/>
          <w:sz w:val="22"/>
          <w:szCs w:val="24"/>
          <w:lang w:val="en-GB"/>
        </w:rPr>
        <w:t xml:space="preserve">non-resident bank from </w:t>
      </w:r>
      <w:r w:rsidR="002258AA" w:rsidRPr="00AC09A9">
        <w:rPr>
          <w:rFonts w:ascii="Tahoma" w:hAnsi="Tahoma"/>
          <w:sz w:val="22"/>
          <w:szCs w:val="22"/>
          <w:lang w:val="en-GB"/>
        </w:rPr>
        <w:t>EurAsEC/EAEU and/or non-resident bank</w:t>
      </w:r>
      <w:r w:rsidR="003B3252" w:rsidRPr="00AC09A9">
        <w:rPr>
          <w:rFonts w:ascii="Tahoma" w:hAnsi="Tahoma"/>
          <w:sz w:val="22"/>
          <w:szCs w:val="24"/>
          <w:lang w:val="en-GB"/>
        </w:rPr>
        <w:t xml:space="preserve">) in accordance with </w:t>
      </w:r>
      <w:r w:rsidR="001610D4" w:rsidRPr="00AC09A9">
        <w:rPr>
          <w:rFonts w:ascii="Tahoma" w:hAnsi="Tahoma"/>
          <w:sz w:val="22"/>
          <w:szCs w:val="24"/>
          <w:lang w:val="en-GB"/>
        </w:rPr>
        <w:t xml:space="preserve">the Form of Documents </w:t>
      </w:r>
      <w:r w:rsidR="00677E94" w:rsidRPr="00AC09A9">
        <w:rPr>
          <w:rFonts w:ascii="Tahoma" w:hAnsi="Tahoma"/>
          <w:sz w:val="22"/>
          <w:szCs w:val="24"/>
          <w:lang w:val="en-GB"/>
        </w:rPr>
        <w:t xml:space="preserve">made available </w:t>
      </w:r>
      <w:r w:rsidR="003B3252" w:rsidRPr="00AC09A9">
        <w:rPr>
          <w:rFonts w:ascii="Tahoma" w:hAnsi="Tahoma"/>
          <w:sz w:val="22"/>
          <w:szCs w:val="24"/>
          <w:lang w:val="en-GB"/>
        </w:rPr>
        <w:t xml:space="preserve">shall not be earlier than the </w:t>
      </w:r>
      <w:r w:rsidR="00F362A5" w:rsidRPr="00AC09A9">
        <w:rPr>
          <w:rFonts w:ascii="Tahoma" w:hAnsi="Tahoma"/>
          <w:sz w:val="22"/>
          <w:szCs w:val="24"/>
          <w:lang w:val="en-GB"/>
        </w:rPr>
        <w:t xml:space="preserve">effective </w:t>
      </w:r>
      <w:r w:rsidR="003B3252" w:rsidRPr="00AC09A9">
        <w:rPr>
          <w:rFonts w:ascii="Tahoma" w:hAnsi="Tahoma"/>
          <w:sz w:val="22"/>
          <w:szCs w:val="24"/>
          <w:lang w:val="en-GB"/>
        </w:rPr>
        <w:t xml:space="preserve">date of the </w:t>
      </w:r>
      <w:r w:rsidR="00390CF5" w:rsidRPr="00AC09A9">
        <w:rPr>
          <w:rFonts w:ascii="Tahoma" w:hAnsi="Tahoma"/>
          <w:sz w:val="22"/>
          <w:szCs w:val="24"/>
          <w:lang w:val="en-GB"/>
        </w:rPr>
        <w:t>court ruling</w:t>
      </w:r>
      <w:r w:rsidR="003B3252" w:rsidRPr="00AC09A9">
        <w:rPr>
          <w:rFonts w:ascii="Tahoma" w:hAnsi="Tahoma"/>
          <w:sz w:val="22"/>
          <w:szCs w:val="24"/>
          <w:lang w:val="en-GB"/>
        </w:rPr>
        <w:t xml:space="preserve"> or any other </w:t>
      </w:r>
      <w:r w:rsidR="00894FAF" w:rsidRPr="00AC09A9">
        <w:rPr>
          <w:rFonts w:ascii="Tahoma" w:hAnsi="Tahoma"/>
          <w:sz w:val="22"/>
          <w:szCs w:val="24"/>
          <w:lang w:val="en-GB"/>
        </w:rPr>
        <w:t>legal instrument passed on by a</w:t>
      </w:r>
      <w:r w:rsidR="00965216" w:rsidRPr="00AC09A9">
        <w:rPr>
          <w:rFonts w:ascii="Tahoma" w:hAnsi="Tahoma"/>
          <w:sz w:val="22"/>
          <w:szCs w:val="24"/>
          <w:lang w:val="en-GB"/>
        </w:rPr>
        <w:t xml:space="preserve"> </w:t>
      </w:r>
      <w:r w:rsidR="006B7D86" w:rsidRPr="00AC09A9">
        <w:rPr>
          <w:rFonts w:ascii="Tahoma" w:hAnsi="Tahoma"/>
          <w:sz w:val="22"/>
          <w:szCs w:val="24"/>
          <w:lang w:val="en-GB"/>
        </w:rPr>
        <w:t>relevant</w:t>
      </w:r>
      <w:r w:rsidR="00965216" w:rsidRPr="00AC09A9">
        <w:rPr>
          <w:rFonts w:ascii="Tahoma" w:hAnsi="Tahoma"/>
          <w:sz w:val="22"/>
          <w:szCs w:val="24"/>
          <w:lang w:val="en-GB"/>
        </w:rPr>
        <w:t xml:space="preserve"> authority</w:t>
      </w:r>
      <w:r w:rsidR="003B3252" w:rsidRPr="00AC09A9">
        <w:rPr>
          <w:rFonts w:ascii="Tahoma" w:hAnsi="Tahoma"/>
          <w:sz w:val="22"/>
          <w:szCs w:val="24"/>
          <w:lang w:val="en-GB"/>
        </w:rPr>
        <w:t xml:space="preserve"> invalidating the</w:t>
      </w:r>
      <w:r w:rsidR="00F362A5" w:rsidRPr="00AC09A9">
        <w:rPr>
          <w:rFonts w:ascii="Tahoma" w:hAnsi="Tahoma"/>
          <w:sz w:val="22"/>
          <w:szCs w:val="24"/>
          <w:lang w:val="en-GB"/>
        </w:rPr>
        <w:t xml:space="preserve"> Bank of Russia’s</w:t>
      </w:r>
      <w:r w:rsidR="003B3252" w:rsidRPr="00AC09A9">
        <w:rPr>
          <w:rFonts w:ascii="Tahoma" w:hAnsi="Tahoma"/>
          <w:sz w:val="22"/>
          <w:szCs w:val="24"/>
          <w:lang w:val="en-GB"/>
        </w:rPr>
        <w:t xml:space="preserve"> order on revocation of the </w:t>
      </w:r>
      <w:r w:rsidR="00F362A5" w:rsidRPr="00AC09A9">
        <w:rPr>
          <w:rFonts w:ascii="Tahoma" w:hAnsi="Tahoma"/>
          <w:sz w:val="22"/>
          <w:szCs w:val="24"/>
          <w:lang w:val="en-GB"/>
        </w:rPr>
        <w:t>specified resident credit organisation’s Licen</w:t>
      </w:r>
      <w:r w:rsidR="006420D0" w:rsidRPr="00AC09A9">
        <w:rPr>
          <w:rFonts w:ascii="Tahoma" w:hAnsi="Tahoma"/>
          <w:sz w:val="22"/>
          <w:szCs w:val="24"/>
          <w:lang w:val="en-GB"/>
        </w:rPr>
        <w:t>c</w:t>
      </w:r>
      <w:r w:rsidR="00F362A5" w:rsidRPr="00AC09A9">
        <w:rPr>
          <w:rFonts w:ascii="Tahoma" w:hAnsi="Tahoma"/>
          <w:sz w:val="22"/>
          <w:szCs w:val="24"/>
          <w:lang w:val="en-GB"/>
        </w:rPr>
        <w:t xml:space="preserve">e </w:t>
      </w:r>
      <w:r w:rsidR="003B3252" w:rsidRPr="00AC09A9">
        <w:rPr>
          <w:rFonts w:ascii="Tahoma" w:hAnsi="Tahoma"/>
          <w:sz w:val="22"/>
          <w:szCs w:val="24"/>
          <w:lang w:val="en-GB"/>
        </w:rPr>
        <w:t>(invalidating the</w:t>
      </w:r>
      <w:r w:rsidR="00F362A5" w:rsidRPr="00AC09A9">
        <w:rPr>
          <w:rFonts w:ascii="Tahoma" w:hAnsi="Tahoma"/>
          <w:sz w:val="22"/>
          <w:szCs w:val="24"/>
          <w:lang w:val="en-GB"/>
        </w:rPr>
        <w:t xml:space="preserve"> </w:t>
      </w:r>
      <w:r w:rsidR="00DB7364" w:rsidRPr="00AC09A9">
        <w:rPr>
          <w:rFonts w:ascii="Tahoma" w:hAnsi="Tahoma"/>
          <w:sz w:val="22"/>
          <w:szCs w:val="24"/>
          <w:lang w:val="en-GB"/>
        </w:rPr>
        <w:t>Competent Authority</w:t>
      </w:r>
      <w:r w:rsidR="00F362A5" w:rsidRPr="00AC09A9">
        <w:rPr>
          <w:rFonts w:ascii="Tahoma" w:hAnsi="Tahoma"/>
          <w:sz w:val="22"/>
          <w:szCs w:val="24"/>
          <w:lang w:val="en-GB"/>
        </w:rPr>
        <w:t>’s</w:t>
      </w:r>
      <w:r w:rsidR="003B3252" w:rsidRPr="00AC09A9">
        <w:rPr>
          <w:rFonts w:ascii="Tahoma" w:hAnsi="Tahoma"/>
          <w:sz w:val="22"/>
          <w:szCs w:val="24"/>
          <w:lang w:val="en-GB"/>
        </w:rPr>
        <w:t xml:space="preserve"> order on revocation of the </w:t>
      </w:r>
      <w:r w:rsidR="00F362A5" w:rsidRPr="00AC09A9">
        <w:rPr>
          <w:rFonts w:ascii="Tahoma" w:hAnsi="Tahoma"/>
          <w:sz w:val="22"/>
          <w:szCs w:val="24"/>
          <w:lang w:val="en-GB"/>
        </w:rPr>
        <w:t>S</w:t>
      </w:r>
      <w:r w:rsidR="003B3252" w:rsidRPr="00AC09A9">
        <w:rPr>
          <w:rFonts w:ascii="Tahoma" w:hAnsi="Tahoma"/>
          <w:sz w:val="22"/>
          <w:szCs w:val="24"/>
          <w:lang w:val="en-GB"/>
        </w:rPr>
        <w:t xml:space="preserve">pecial </w:t>
      </w:r>
      <w:r w:rsidR="00F362A5" w:rsidRPr="00AC09A9">
        <w:rPr>
          <w:rFonts w:ascii="Tahoma" w:hAnsi="Tahoma"/>
          <w:sz w:val="22"/>
          <w:szCs w:val="24"/>
          <w:lang w:val="en-GB"/>
        </w:rPr>
        <w:t>P</w:t>
      </w:r>
      <w:r w:rsidR="003B3252" w:rsidRPr="00AC09A9">
        <w:rPr>
          <w:rFonts w:ascii="Tahoma" w:hAnsi="Tahoma"/>
          <w:sz w:val="22"/>
          <w:szCs w:val="24"/>
          <w:lang w:val="en-GB"/>
        </w:rPr>
        <w:t>ermit).</w:t>
      </w:r>
      <w:bookmarkEnd w:id="56"/>
    </w:p>
    <w:p w14:paraId="2C22FD1F" w14:textId="00F45738" w:rsidR="007379D7" w:rsidRPr="00AC09A9" w:rsidRDefault="00861309" w:rsidP="00060967">
      <w:pPr>
        <w:numPr>
          <w:ilvl w:val="0"/>
          <w:numId w:val="64"/>
        </w:numPr>
        <w:spacing w:after="120"/>
        <w:ind w:left="709" w:hanging="567"/>
        <w:jc w:val="both"/>
        <w:rPr>
          <w:rFonts w:ascii="Tahoma" w:hAnsi="Tahoma" w:cs="Tahoma"/>
          <w:sz w:val="22"/>
          <w:szCs w:val="22"/>
          <w:lang w:val="en-GB"/>
        </w:rPr>
      </w:pPr>
      <w:r w:rsidRPr="00AC09A9">
        <w:rPr>
          <w:rFonts w:ascii="Tahoma" w:hAnsi="Tahoma" w:cs="Tahoma"/>
          <w:sz w:val="22"/>
          <w:szCs w:val="22"/>
          <w:lang w:val="en-GB"/>
        </w:rPr>
        <w:t xml:space="preserve">The Exchange </w:t>
      </w:r>
      <w:r w:rsidR="0022479A" w:rsidRPr="00AC09A9">
        <w:rPr>
          <w:rFonts w:ascii="Tahoma" w:hAnsi="Tahoma" w:cs="Tahoma"/>
          <w:sz w:val="22"/>
          <w:szCs w:val="22"/>
          <w:lang w:val="en-GB"/>
        </w:rPr>
        <w:t>may</w:t>
      </w:r>
      <w:r w:rsidRPr="00AC09A9">
        <w:rPr>
          <w:rFonts w:ascii="Tahoma" w:hAnsi="Tahoma" w:cs="Tahoma"/>
          <w:sz w:val="22"/>
          <w:szCs w:val="22"/>
          <w:lang w:val="en-GB"/>
        </w:rPr>
        <w:t xml:space="preserve"> determine </w:t>
      </w:r>
      <w:r w:rsidR="007A221E" w:rsidRPr="00AC09A9">
        <w:rPr>
          <w:rFonts w:ascii="Tahoma" w:hAnsi="Tahoma" w:cs="Tahoma"/>
          <w:sz w:val="22"/>
          <w:szCs w:val="22"/>
          <w:lang w:val="en-GB"/>
        </w:rPr>
        <w:t xml:space="preserve">how to </w:t>
      </w:r>
      <w:r w:rsidRPr="00AC09A9">
        <w:rPr>
          <w:rFonts w:ascii="Tahoma" w:hAnsi="Tahoma" w:cs="Tahoma"/>
          <w:sz w:val="22"/>
          <w:szCs w:val="22"/>
          <w:lang w:val="en-GB"/>
        </w:rPr>
        <w:t>appl</w:t>
      </w:r>
      <w:r w:rsidR="007A221E" w:rsidRPr="00AC09A9">
        <w:rPr>
          <w:rFonts w:ascii="Tahoma" w:hAnsi="Tahoma" w:cs="Tahoma"/>
          <w:sz w:val="22"/>
          <w:szCs w:val="22"/>
          <w:lang w:val="en-GB"/>
        </w:rPr>
        <w:t>y the provisions</w:t>
      </w:r>
      <w:r w:rsidRPr="00AC09A9">
        <w:rPr>
          <w:rFonts w:ascii="Tahoma" w:hAnsi="Tahoma" w:cs="Tahoma"/>
          <w:sz w:val="22"/>
          <w:szCs w:val="22"/>
          <w:lang w:val="en-GB"/>
        </w:rPr>
        <w:t xml:space="preserve"> of this </w:t>
      </w:r>
      <w:r w:rsidR="0029120B" w:rsidRPr="00AC09A9">
        <w:rPr>
          <w:rFonts w:ascii="Tahoma" w:hAnsi="Tahoma" w:cs="Tahoma"/>
          <w:sz w:val="22"/>
          <w:szCs w:val="22"/>
          <w:lang w:val="en-GB"/>
        </w:rPr>
        <w:t>a</w:t>
      </w:r>
      <w:r w:rsidRPr="00AC09A9">
        <w:rPr>
          <w:rFonts w:ascii="Tahoma" w:hAnsi="Tahoma" w:cs="Tahoma"/>
          <w:sz w:val="22"/>
          <w:szCs w:val="22"/>
          <w:lang w:val="en-GB"/>
        </w:rPr>
        <w:t xml:space="preserve">rticle </w:t>
      </w:r>
      <w:r w:rsidR="00D47A58" w:rsidRPr="00AC09A9">
        <w:rPr>
          <w:rFonts w:ascii="Tahoma" w:hAnsi="Tahoma" w:cs="Tahoma"/>
          <w:sz w:val="22"/>
          <w:szCs w:val="22"/>
          <w:lang w:val="en-GB"/>
        </w:rPr>
        <w:t>to</w:t>
      </w:r>
      <w:r w:rsidRPr="00AC09A9">
        <w:rPr>
          <w:rFonts w:ascii="Tahoma" w:hAnsi="Tahoma" w:cs="Tahoma"/>
          <w:sz w:val="22"/>
          <w:szCs w:val="22"/>
          <w:lang w:val="en-GB"/>
        </w:rPr>
        <w:t xml:space="preserve"> </w:t>
      </w:r>
      <w:r w:rsidR="007A221E" w:rsidRPr="00AC09A9">
        <w:rPr>
          <w:rFonts w:ascii="Tahoma" w:hAnsi="Tahoma" w:cs="Tahoma"/>
          <w:sz w:val="22"/>
          <w:szCs w:val="22"/>
          <w:lang w:val="en-GB"/>
        </w:rPr>
        <w:t xml:space="preserve">the </w:t>
      </w:r>
      <w:r w:rsidRPr="00AC09A9">
        <w:rPr>
          <w:rFonts w:ascii="Tahoma" w:hAnsi="Tahoma" w:cs="Tahoma"/>
          <w:sz w:val="22"/>
          <w:szCs w:val="22"/>
          <w:lang w:val="en-GB"/>
        </w:rPr>
        <w:t xml:space="preserve">international </w:t>
      </w:r>
      <w:r w:rsidR="00B1343A" w:rsidRPr="00AC09A9">
        <w:rPr>
          <w:rFonts w:ascii="Tahoma" w:hAnsi="Tahoma" w:cs="Tahoma"/>
          <w:sz w:val="22"/>
          <w:szCs w:val="22"/>
          <w:lang w:val="en-GB"/>
        </w:rPr>
        <w:t>organis</w:t>
      </w:r>
      <w:r w:rsidRPr="00AC09A9">
        <w:rPr>
          <w:rFonts w:ascii="Tahoma" w:hAnsi="Tahoma" w:cs="Tahoma"/>
          <w:sz w:val="22"/>
          <w:szCs w:val="22"/>
          <w:lang w:val="en-GB"/>
        </w:rPr>
        <w:t>ations — with regard to the requirements of the respective international treaty</w:t>
      </w:r>
      <w:r w:rsidR="007379D7" w:rsidRPr="00AC09A9">
        <w:rPr>
          <w:rFonts w:ascii="Tahoma" w:hAnsi="Tahoma" w:cs="Tahoma"/>
          <w:sz w:val="22"/>
          <w:szCs w:val="22"/>
          <w:lang w:val="en-GB"/>
        </w:rPr>
        <w:t>.</w:t>
      </w:r>
    </w:p>
    <w:p w14:paraId="436789CE" w14:textId="77777777" w:rsidR="00FC48AF" w:rsidRPr="00AC09A9" w:rsidRDefault="00FC48AF" w:rsidP="00E55C5A">
      <w:pPr>
        <w:pStyle w:val="1"/>
        <w:numPr>
          <w:ilvl w:val="0"/>
          <w:numId w:val="0"/>
        </w:numPr>
        <w:spacing w:before="120" w:after="120"/>
        <w:ind w:left="1985" w:hanging="1985"/>
        <w:jc w:val="left"/>
        <w:rPr>
          <w:rFonts w:ascii="Tahoma" w:hAnsi="Tahoma" w:cs="Tahoma"/>
          <w:bCs/>
          <w:caps/>
          <w:color w:val="0000FF"/>
          <w:kern w:val="28"/>
          <w:sz w:val="22"/>
          <w:szCs w:val="22"/>
          <w:lang w:val="en-GB"/>
        </w:rPr>
      </w:pPr>
      <w:bookmarkStart w:id="57" w:name="_Toc280276940"/>
      <w:bookmarkStart w:id="58" w:name="_Toc280277105"/>
      <w:bookmarkStart w:id="59" w:name="_Toc280277280"/>
      <w:bookmarkStart w:id="60" w:name="_Toc281212455"/>
      <w:bookmarkStart w:id="61" w:name="_Toc281212571"/>
      <w:bookmarkStart w:id="62" w:name="_Toc281212777"/>
      <w:bookmarkStart w:id="63" w:name="_Toc280276951"/>
      <w:bookmarkStart w:id="64" w:name="_Toc280277116"/>
      <w:bookmarkStart w:id="65" w:name="_Toc280277291"/>
      <w:bookmarkStart w:id="66" w:name="_Toc281212466"/>
      <w:bookmarkStart w:id="67" w:name="_Toc281212582"/>
      <w:bookmarkStart w:id="68" w:name="_Toc281212788"/>
      <w:bookmarkStart w:id="69" w:name="_Toc280276960"/>
      <w:bookmarkStart w:id="70" w:name="_Toc280277125"/>
      <w:bookmarkStart w:id="71" w:name="_Toc280277300"/>
      <w:bookmarkStart w:id="72" w:name="_Toc281212475"/>
      <w:bookmarkStart w:id="73" w:name="_Toc281212591"/>
      <w:bookmarkStart w:id="74" w:name="_Toc281212797"/>
      <w:bookmarkStart w:id="75" w:name="_Toc280276969"/>
      <w:bookmarkStart w:id="76" w:name="_Toc280277134"/>
      <w:bookmarkStart w:id="77" w:name="_Toc280277309"/>
      <w:bookmarkStart w:id="78" w:name="_Toc281212484"/>
      <w:bookmarkStart w:id="79" w:name="_Toc281212600"/>
      <w:bookmarkStart w:id="80" w:name="_Toc281212806"/>
      <w:bookmarkStart w:id="81" w:name="_Toc280276974"/>
      <w:bookmarkStart w:id="82" w:name="_Toc280277139"/>
      <w:bookmarkStart w:id="83" w:name="_Toc280277314"/>
      <w:bookmarkStart w:id="84" w:name="_Toc281212489"/>
      <w:bookmarkStart w:id="85" w:name="_Toc281212605"/>
      <w:bookmarkStart w:id="86" w:name="_Toc281212811"/>
      <w:bookmarkStart w:id="87" w:name="_Toc420662986"/>
      <w:bookmarkStart w:id="88" w:name="_Toc420662999"/>
      <w:bookmarkEnd w:id="49"/>
      <w:bookmarkEnd w:id="5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55546FB" w14:textId="22CD9205" w:rsidR="00D23F87" w:rsidRPr="00AC09A9" w:rsidRDefault="00571DD3" w:rsidP="00E55C5A">
      <w:pPr>
        <w:pStyle w:val="1"/>
        <w:numPr>
          <w:ilvl w:val="0"/>
          <w:numId w:val="0"/>
        </w:numPr>
        <w:spacing w:before="120" w:after="120"/>
        <w:ind w:left="1985" w:hanging="1985"/>
        <w:jc w:val="left"/>
        <w:rPr>
          <w:rFonts w:ascii="Tahoma" w:hAnsi="Tahoma" w:cs="Tahoma"/>
          <w:bCs/>
          <w:caps/>
          <w:color w:val="0000FF"/>
          <w:kern w:val="28"/>
          <w:sz w:val="22"/>
          <w:szCs w:val="22"/>
          <w:lang w:val="en-GB"/>
        </w:rPr>
      </w:pPr>
      <w:bookmarkStart w:id="89" w:name="_Toc53090051"/>
      <w:r w:rsidRPr="00AC09A9">
        <w:rPr>
          <w:rFonts w:ascii="Tahoma" w:hAnsi="Tahoma" w:cs="Tahoma"/>
          <w:bCs/>
          <w:caps/>
          <w:color w:val="0000FF"/>
          <w:kern w:val="28"/>
          <w:sz w:val="22"/>
          <w:szCs w:val="22"/>
          <w:lang w:val="en-GB"/>
        </w:rPr>
        <w:t>SECTION</w:t>
      </w:r>
      <w:r w:rsidR="00D23F87" w:rsidRPr="00AC09A9">
        <w:rPr>
          <w:rFonts w:ascii="Tahoma" w:hAnsi="Tahoma" w:cs="Tahoma"/>
          <w:bCs/>
          <w:caps/>
          <w:color w:val="0000FF"/>
          <w:kern w:val="28"/>
          <w:sz w:val="22"/>
          <w:szCs w:val="22"/>
          <w:lang w:val="en-GB"/>
        </w:rPr>
        <w:t xml:space="preserve"> 0</w:t>
      </w:r>
      <w:r w:rsidR="00FB4827" w:rsidRPr="00AC09A9">
        <w:rPr>
          <w:rFonts w:ascii="Tahoma" w:hAnsi="Tahoma" w:cs="Tahoma"/>
          <w:bCs/>
          <w:caps/>
          <w:color w:val="0000FF"/>
          <w:kern w:val="28"/>
          <w:sz w:val="22"/>
          <w:szCs w:val="22"/>
          <w:lang w:val="en-GB"/>
        </w:rPr>
        <w:t>3</w:t>
      </w:r>
      <w:r w:rsidR="00D23F87" w:rsidRPr="00AC09A9">
        <w:rPr>
          <w:rFonts w:ascii="Tahoma" w:hAnsi="Tahoma" w:cs="Tahoma"/>
          <w:bCs/>
          <w:caps/>
          <w:color w:val="0000FF"/>
          <w:kern w:val="28"/>
          <w:sz w:val="22"/>
          <w:szCs w:val="22"/>
          <w:lang w:val="en-GB"/>
        </w:rPr>
        <w:t>.</w:t>
      </w:r>
      <w:r w:rsidR="00D23F87" w:rsidRPr="00AC09A9">
        <w:rPr>
          <w:rFonts w:ascii="Tahoma" w:hAnsi="Tahoma" w:cs="Tahoma"/>
          <w:bCs/>
          <w:caps/>
          <w:color w:val="0000FF"/>
          <w:kern w:val="28"/>
          <w:sz w:val="22"/>
          <w:szCs w:val="22"/>
          <w:lang w:val="en-GB"/>
        </w:rPr>
        <w:tab/>
      </w:r>
      <w:bookmarkEnd w:id="87"/>
      <w:r w:rsidR="0026015B" w:rsidRPr="00AC09A9">
        <w:rPr>
          <w:rFonts w:ascii="Tahoma" w:hAnsi="Tahoma" w:cs="Tahoma"/>
          <w:bCs/>
          <w:caps/>
          <w:color w:val="0000FF"/>
          <w:kern w:val="28"/>
          <w:sz w:val="22"/>
          <w:szCs w:val="22"/>
          <w:lang w:val="en-GB"/>
        </w:rPr>
        <w:t>SUSPENSION AND TERMINATION OF ADMISSION TO TRADING ON thE FX MARKET AND PRECIOUS METALS MARKET</w:t>
      </w:r>
      <w:bookmarkEnd w:id="89"/>
    </w:p>
    <w:p w14:paraId="53012D9A" w14:textId="1FB7B0D7" w:rsidR="00A762F4" w:rsidRPr="00AC09A9" w:rsidRDefault="00742413" w:rsidP="001D37FC">
      <w:pPr>
        <w:pStyle w:val="20"/>
        <w:autoSpaceDE/>
        <w:autoSpaceDN/>
        <w:adjustRightInd/>
        <w:spacing w:after="120"/>
        <w:ind w:left="1985" w:hanging="1985"/>
        <w:jc w:val="both"/>
        <w:rPr>
          <w:rFonts w:ascii="Tahoma" w:hAnsi="Tahoma" w:cs="Tahoma"/>
          <w:i w:val="0"/>
          <w:sz w:val="22"/>
          <w:szCs w:val="22"/>
          <w:lang w:val="en-GB"/>
        </w:rPr>
      </w:pPr>
      <w:bookmarkStart w:id="90" w:name="_Toc420663000"/>
      <w:bookmarkStart w:id="91" w:name="_Toc53090052"/>
      <w:bookmarkEnd w:id="88"/>
      <w:r w:rsidRPr="00AC09A9">
        <w:rPr>
          <w:rFonts w:ascii="Tahoma" w:hAnsi="Tahoma" w:cs="Tahoma"/>
          <w:i w:val="0"/>
          <w:sz w:val="22"/>
          <w:szCs w:val="22"/>
          <w:lang w:val="en-GB"/>
        </w:rPr>
        <w:t>Article</w:t>
      </w:r>
      <w:r w:rsidR="00A762F4" w:rsidRPr="00AC09A9">
        <w:rPr>
          <w:rFonts w:ascii="Tahoma" w:hAnsi="Tahoma" w:cs="Tahoma"/>
          <w:i w:val="0"/>
          <w:sz w:val="22"/>
          <w:szCs w:val="22"/>
          <w:lang w:val="en-GB"/>
        </w:rPr>
        <w:t xml:space="preserve"> 0</w:t>
      </w:r>
      <w:r w:rsidR="00FB4827" w:rsidRPr="00AC09A9">
        <w:rPr>
          <w:rFonts w:ascii="Tahoma" w:hAnsi="Tahoma" w:cs="Tahoma"/>
          <w:i w:val="0"/>
          <w:sz w:val="22"/>
          <w:szCs w:val="22"/>
          <w:lang w:val="en-GB"/>
        </w:rPr>
        <w:t>3</w:t>
      </w:r>
      <w:r w:rsidR="00A762F4" w:rsidRPr="00AC09A9">
        <w:rPr>
          <w:rFonts w:ascii="Tahoma" w:hAnsi="Tahoma" w:cs="Tahoma"/>
          <w:i w:val="0"/>
          <w:sz w:val="22"/>
          <w:szCs w:val="22"/>
          <w:lang w:val="en-GB"/>
        </w:rPr>
        <w:t>.</w:t>
      </w:r>
      <w:r w:rsidR="009F4BC1" w:rsidRPr="00AC09A9">
        <w:rPr>
          <w:rFonts w:ascii="Tahoma" w:hAnsi="Tahoma" w:cs="Tahoma"/>
          <w:i w:val="0"/>
          <w:sz w:val="22"/>
          <w:szCs w:val="22"/>
          <w:lang w:val="en-GB"/>
        </w:rPr>
        <w:t>0</w:t>
      </w:r>
      <w:r w:rsidR="00980EE6" w:rsidRPr="00AC09A9">
        <w:rPr>
          <w:rFonts w:ascii="Tahoma" w:hAnsi="Tahoma" w:cs="Tahoma"/>
          <w:i w:val="0"/>
          <w:sz w:val="22"/>
          <w:szCs w:val="22"/>
          <w:lang w:val="en-GB"/>
        </w:rPr>
        <w:t>1</w:t>
      </w:r>
      <w:r w:rsidR="00A762F4" w:rsidRPr="00AC09A9">
        <w:rPr>
          <w:rFonts w:ascii="Tahoma" w:hAnsi="Tahoma" w:cs="Tahoma"/>
          <w:i w:val="0"/>
          <w:sz w:val="22"/>
          <w:szCs w:val="22"/>
          <w:lang w:val="en-GB"/>
        </w:rPr>
        <w:t>.</w:t>
      </w:r>
      <w:r w:rsidR="00A762F4" w:rsidRPr="00AC09A9">
        <w:rPr>
          <w:rFonts w:ascii="Tahoma" w:hAnsi="Tahoma" w:cs="Tahoma"/>
          <w:i w:val="0"/>
          <w:sz w:val="22"/>
          <w:szCs w:val="22"/>
          <w:lang w:val="en-GB"/>
        </w:rPr>
        <w:tab/>
      </w:r>
      <w:bookmarkEnd w:id="90"/>
      <w:r w:rsidR="00C27B0F" w:rsidRPr="00AC09A9">
        <w:rPr>
          <w:rFonts w:ascii="Tahoma" w:hAnsi="Tahoma" w:cs="Tahoma"/>
          <w:i w:val="0"/>
          <w:sz w:val="22"/>
          <w:szCs w:val="22"/>
          <w:lang w:val="en-GB"/>
        </w:rPr>
        <w:t xml:space="preserve">Additional </w:t>
      </w:r>
      <w:r w:rsidR="003328B0" w:rsidRPr="00AC09A9">
        <w:rPr>
          <w:rFonts w:ascii="Tahoma" w:hAnsi="Tahoma" w:cs="Tahoma"/>
          <w:i w:val="0"/>
          <w:sz w:val="22"/>
          <w:szCs w:val="22"/>
          <w:lang w:val="en-GB"/>
        </w:rPr>
        <w:t>G</w:t>
      </w:r>
      <w:r w:rsidR="00FB2791" w:rsidRPr="00AC09A9">
        <w:rPr>
          <w:rFonts w:ascii="Tahoma" w:hAnsi="Tahoma" w:cs="Tahoma"/>
          <w:i w:val="0"/>
          <w:sz w:val="22"/>
          <w:szCs w:val="22"/>
          <w:lang w:val="en-GB"/>
        </w:rPr>
        <w:t>rounds</w:t>
      </w:r>
      <w:r w:rsidR="00C27B0F" w:rsidRPr="00AC09A9">
        <w:rPr>
          <w:rFonts w:ascii="Tahoma" w:hAnsi="Tahoma" w:cs="Tahoma"/>
          <w:i w:val="0"/>
          <w:sz w:val="22"/>
          <w:szCs w:val="22"/>
          <w:lang w:val="en-GB"/>
        </w:rPr>
        <w:t xml:space="preserve"> for and </w:t>
      </w:r>
      <w:r w:rsidR="003328B0" w:rsidRPr="00AC09A9">
        <w:rPr>
          <w:rFonts w:ascii="Tahoma" w:hAnsi="Tahoma" w:cs="Tahoma"/>
          <w:i w:val="0"/>
          <w:sz w:val="22"/>
          <w:szCs w:val="22"/>
          <w:lang w:val="en-GB"/>
        </w:rPr>
        <w:t>P</w:t>
      </w:r>
      <w:r w:rsidR="00C27B0F" w:rsidRPr="00AC09A9">
        <w:rPr>
          <w:rFonts w:ascii="Tahoma" w:hAnsi="Tahoma" w:cs="Tahoma"/>
          <w:i w:val="0"/>
          <w:sz w:val="22"/>
          <w:szCs w:val="22"/>
          <w:lang w:val="en-GB"/>
        </w:rPr>
        <w:t xml:space="preserve">eculiarities of </w:t>
      </w:r>
      <w:r w:rsidR="003328B0" w:rsidRPr="00AC09A9">
        <w:rPr>
          <w:rFonts w:ascii="Tahoma" w:hAnsi="Tahoma" w:cs="Tahoma"/>
          <w:i w:val="0"/>
          <w:sz w:val="22"/>
          <w:szCs w:val="22"/>
          <w:lang w:val="en-GB"/>
        </w:rPr>
        <w:t>S</w:t>
      </w:r>
      <w:r w:rsidR="00C27B0F" w:rsidRPr="00AC09A9">
        <w:rPr>
          <w:rFonts w:ascii="Tahoma" w:hAnsi="Tahoma" w:cs="Tahoma"/>
          <w:i w:val="0"/>
          <w:sz w:val="22"/>
          <w:szCs w:val="22"/>
          <w:lang w:val="en-GB"/>
        </w:rPr>
        <w:t xml:space="preserve">uspension of </w:t>
      </w:r>
      <w:r w:rsidR="003328B0" w:rsidRPr="00AC09A9">
        <w:rPr>
          <w:rFonts w:ascii="Tahoma" w:hAnsi="Tahoma" w:cs="Tahoma"/>
          <w:i w:val="0"/>
          <w:sz w:val="22"/>
          <w:szCs w:val="22"/>
          <w:lang w:val="en-GB"/>
        </w:rPr>
        <w:t>A</w:t>
      </w:r>
      <w:r w:rsidR="00C27B0F" w:rsidRPr="00AC09A9">
        <w:rPr>
          <w:rFonts w:ascii="Tahoma" w:hAnsi="Tahoma" w:cs="Tahoma"/>
          <w:i w:val="0"/>
          <w:sz w:val="22"/>
          <w:szCs w:val="22"/>
          <w:lang w:val="en-GB"/>
        </w:rPr>
        <w:t xml:space="preserve">dmission to </w:t>
      </w:r>
      <w:r w:rsidR="003328B0" w:rsidRPr="00AC09A9">
        <w:rPr>
          <w:rFonts w:ascii="Tahoma" w:hAnsi="Tahoma" w:cs="Tahoma"/>
          <w:i w:val="0"/>
          <w:sz w:val="22"/>
          <w:szCs w:val="22"/>
          <w:lang w:val="en-GB"/>
        </w:rPr>
        <w:t>T</w:t>
      </w:r>
      <w:r w:rsidR="00C27B0F" w:rsidRPr="00AC09A9">
        <w:rPr>
          <w:rFonts w:ascii="Tahoma" w:hAnsi="Tahoma" w:cs="Tahoma"/>
          <w:i w:val="0"/>
          <w:sz w:val="22"/>
          <w:szCs w:val="22"/>
          <w:lang w:val="en-GB"/>
        </w:rPr>
        <w:t>rading on the FX Market and Precious Metals Market</w:t>
      </w:r>
      <w:bookmarkEnd w:id="91"/>
    </w:p>
    <w:p w14:paraId="6F3F4A01" w14:textId="3565BFF3" w:rsidR="00424B1E" w:rsidRPr="00AC09A9" w:rsidRDefault="00C01F20" w:rsidP="006F5672">
      <w:pPr>
        <w:widowControl w:val="0"/>
        <w:numPr>
          <w:ilvl w:val="0"/>
          <w:numId w:val="28"/>
        </w:numPr>
        <w:overflowPunct/>
        <w:spacing w:after="120"/>
        <w:ind w:left="709" w:hanging="709"/>
        <w:jc w:val="both"/>
        <w:textAlignment w:val="auto"/>
        <w:rPr>
          <w:rFonts w:ascii="Tahoma" w:hAnsi="Tahoma" w:cs="Tahoma"/>
          <w:sz w:val="22"/>
          <w:szCs w:val="22"/>
          <w:lang w:val="en-GB"/>
        </w:rPr>
      </w:pPr>
      <w:bookmarkStart w:id="92" w:name="_Hlk17820286"/>
      <w:bookmarkStart w:id="93" w:name="_Ref356319188"/>
      <w:r w:rsidRPr="00AC09A9">
        <w:rPr>
          <w:rFonts w:ascii="Tahoma" w:hAnsi="Tahoma" w:cs="Tahoma"/>
          <w:sz w:val="22"/>
          <w:szCs w:val="22"/>
          <w:lang w:val="en-GB"/>
        </w:rPr>
        <w:t xml:space="preserve">Apart from </w:t>
      </w:r>
      <w:r w:rsidR="00563271" w:rsidRPr="00AC09A9">
        <w:rPr>
          <w:rFonts w:ascii="Tahoma" w:hAnsi="Tahoma" w:cs="Tahoma"/>
          <w:sz w:val="22"/>
          <w:szCs w:val="22"/>
          <w:lang w:val="en-GB"/>
        </w:rPr>
        <w:t xml:space="preserve">the </w:t>
      </w:r>
      <w:r w:rsidRPr="00AC09A9">
        <w:rPr>
          <w:rFonts w:ascii="Tahoma" w:hAnsi="Tahoma" w:cs="Tahoma"/>
          <w:sz w:val="22"/>
          <w:szCs w:val="22"/>
          <w:lang w:val="en-GB"/>
        </w:rPr>
        <w:t>events</w:t>
      </w:r>
      <w:bookmarkEnd w:id="92"/>
      <w:r w:rsidRPr="00AC09A9">
        <w:rPr>
          <w:rFonts w:ascii="Tahoma" w:hAnsi="Tahoma" w:cs="Tahoma"/>
          <w:sz w:val="22"/>
          <w:szCs w:val="22"/>
          <w:lang w:val="en-GB"/>
        </w:rPr>
        <w:t xml:space="preserve"> described in the </w:t>
      </w:r>
      <w:r w:rsidR="006E517A" w:rsidRPr="00AC09A9">
        <w:rPr>
          <w:rFonts w:ascii="Tahoma" w:hAnsi="Tahoma" w:cs="Tahoma"/>
          <w:sz w:val="22"/>
          <w:szCs w:val="22"/>
          <w:lang w:val="en-GB"/>
        </w:rPr>
        <w:t>General Section</w:t>
      </w:r>
      <w:r w:rsidRPr="00AC09A9">
        <w:rPr>
          <w:rFonts w:ascii="Tahoma" w:hAnsi="Tahoma" w:cs="Tahoma"/>
          <w:sz w:val="22"/>
          <w:szCs w:val="22"/>
          <w:lang w:val="en-GB"/>
        </w:rPr>
        <w:t xml:space="preserve"> of </w:t>
      </w:r>
      <w:r w:rsidR="003318E6" w:rsidRPr="00AC09A9">
        <w:rPr>
          <w:rFonts w:ascii="Tahoma" w:hAnsi="Tahoma" w:cs="Tahoma"/>
          <w:sz w:val="22"/>
          <w:szCs w:val="22"/>
          <w:lang w:val="en-GB"/>
        </w:rPr>
        <w:t xml:space="preserve">the </w:t>
      </w:r>
      <w:r w:rsidRPr="00AC09A9">
        <w:rPr>
          <w:rFonts w:ascii="Tahoma" w:hAnsi="Tahoma" w:cs="Tahoma"/>
          <w:sz w:val="22"/>
          <w:szCs w:val="22"/>
          <w:lang w:val="en-GB"/>
        </w:rPr>
        <w:t xml:space="preserve">Admission Rules, the Exchange shall suspend </w:t>
      </w:r>
      <w:r w:rsidR="004021E5" w:rsidRPr="00AC09A9">
        <w:rPr>
          <w:rFonts w:ascii="Tahoma" w:hAnsi="Tahoma" w:cs="Tahoma"/>
          <w:sz w:val="22"/>
          <w:szCs w:val="22"/>
          <w:lang w:val="en-GB"/>
        </w:rPr>
        <w:t>a</w:t>
      </w:r>
      <w:r w:rsidRPr="00AC09A9">
        <w:rPr>
          <w:rFonts w:ascii="Tahoma" w:hAnsi="Tahoma" w:cs="Tahoma"/>
          <w:sz w:val="22"/>
          <w:szCs w:val="22"/>
          <w:lang w:val="en-GB"/>
        </w:rPr>
        <w:t xml:space="preserve"> </w:t>
      </w:r>
      <w:r w:rsidR="00904238" w:rsidRPr="00AC09A9">
        <w:rPr>
          <w:rFonts w:ascii="Tahoma" w:hAnsi="Tahoma" w:cs="Tahoma"/>
          <w:sz w:val="22"/>
          <w:szCs w:val="22"/>
          <w:lang w:val="en-GB"/>
        </w:rPr>
        <w:t xml:space="preserve">Trading </w:t>
      </w:r>
      <w:r w:rsidR="003328B0" w:rsidRPr="00AC09A9">
        <w:rPr>
          <w:rFonts w:ascii="Tahoma" w:hAnsi="Tahoma" w:cs="Tahoma"/>
          <w:sz w:val="22"/>
          <w:szCs w:val="22"/>
          <w:lang w:val="en-GB"/>
        </w:rPr>
        <w:t>Member</w:t>
      </w:r>
      <w:r w:rsidRPr="00AC09A9">
        <w:rPr>
          <w:rFonts w:ascii="Tahoma" w:hAnsi="Tahoma" w:cs="Tahoma"/>
          <w:sz w:val="22"/>
          <w:szCs w:val="22"/>
          <w:lang w:val="en-GB"/>
        </w:rPr>
        <w:t>’s admission to trading on the FX Market and Precious Metals Market for any of the following</w:t>
      </w:r>
      <w:r w:rsidR="004F0D5E" w:rsidRPr="00AC09A9">
        <w:rPr>
          <w:rFonts w:ascii="Tahoma" w:hAnsi="Tahoma" w:cs="Tahoma"/>
          <w:sz w:val="22"/>
          <w:szCs w:val="22"/>
          <w:lang w:val="en-GB"/>
        </w:rPr>
        <w:t xml:space="preserve"> grounds</w:t>
      </w:r>
      <w:r w:rsidR="00424B1E" w:rsidRPr="00AC09A9">
        <w:rPr>
          <w:rFonts w:ascii="Tahoma" w:hAnsi="Tahoma" w:cs="Tahoma"/>
          <w:sz w:val="22"/>
          <w:szCs w:val="22"/>
          <w:lang w:val="en-GB"/>
        </w:rPr>
        <w:t>:</w:t>
      </w:r>
    </w:p>
    <w:p w14:paraId="6A06F921" w14:textId="456342B4" w:rsidR="00F64F5F" w:rsidRPr="00AC09A9" w:rsidRDefault="00F64F5F" w:rsidP="00F64F5F">
      <w:pPr>
        <w:pStyle w:val="Iniiaiieoaeno211"/>
        <w:numPr>
          <w:ilvl w:val="0"/>
          <w:numId w:val="91"/>
        </w:numPr>
        <w:spacing w:after="120"/>
        <w:ind w:left="1418" w:hanging="709"/>
        <w:rPr>
          <w:rFonts w:ascii="Tahoma" w:hAnsi="Tahoma"/>
          <w:sz w:val="22"/>
          <w:szCs w:val="24"/>
          <w:lang w:val="en-GB"/>
        </w:rPr>
      </w:pPr>
      <w:r w:rsidRPr="00AC09A9">
        <w:rPr>
          <w:rFonts w:ascii="Tahoma" w:hAnsi="Tahoma"/>
          <w:sz w:val="22"/>
          <w:szCs w:val="24"/>
          <w:lang w:val="en-GB"/>
        </w:rPr>
        <w:t xml:space="preserve">obtaining by the Exchange of the information from </w:t>
      </w:r>
      <w:r w:rsidR="00563271" w:rsidRPr="00AC09A9">
        <w:rPr>
          <w:rFonts w:ascii="Tahoma" w:hAnsi="Tahoma"/>
          <w:sz w:val="22"/>
          <w:szCs w:val="24"/>
          <w:lang w:val="en-GB"/>
        </w:rPr>
        <w:t xml:space="preserve">the central (national) bank or other competent authority of a state whose resident is </w:t>
      </w:r>
      <w:r w:rsidR="00A65354" w:rsidRPr="00AC09A9">
        <w:rPr>
          <w:rFonts w:ascii="Tahoma" w:hAnsi="Tahoma"/>
          <w:sz w:val="22"/>
          <w:szCs w:val="24"/>
          <w:lang w:val="en-GB"/>
        </w:rPr>
        <w:t>a</w:t>
      </w:r>
      <w:r w:rsidR="00563271" w:rsidRPr="00AC09A9">
        <w:rPr>
          <w:rFonts w:ascii="Tahoma" w:hAnsi="Tahoma"/>
          <w:sz w:val="22"/>
          <w:szCs w:val="24"/>
          <w:lang w:val="en-GB"/>
        </w:rPr>
        <w:t xml:space="preserve"> </w:t>
      </w:r>
      <w:r w:rsidR="005477CB" w:rsidRPr="00AC09A9">
        <w:rPr>
          <w:rFonts w:ascii="Tahoma" w:hAnsi="Tahoma"/>
          <w:sz w:val="22"/>
          <w:szCs w:val="24"/>
          <w:lang w:val="en-GB"/>
        </w:rPr>
        <w:t xml:space="preserve">non-resident bank from </w:t>
      </w:r>
      <w:r w:rsidR="005477CB" w:rsidRPr="00AC09A9">
        <w:rPr>
          <w:rFonts w:ascii="Tahoma" w:hAnsi="Tahoma"/>
          <w:sz w:val="22"/>
          <w:szCs w:val="22"/>
          <w:lang w:val="en-GB"/>
        </w:rPr>
        <w:t xml:space="preserve">EurAsEC/EAEU and/or non-resident </w:t>
      </w:r>
      <w:r w:rsidR="005B3020" w:rsidRPr="00AC09A9">
        <w:rPr>
          <w:rFonts w:ascii="Tahoma" w:hAnsi="Tahoma"/>
          <w:sz w:val="22"/>
          <w:szCs w:val="22"/>
          <w:lang w:val="en-GB"/>
        </w:rPr>
        <w:t>bank</w:t>
      </w:r>
      <w:r w:rsidR="005B3020" w:rsidRPr="00AC09A9">
        <w:rPr>
          <w:rFonts w:ascii="Tahoma" w:hAnsi="Tahoma"/>
          <w:sz w:val="22"/>
          <w:szCs w:val="24"/>
          <w:lang w:val="en-GB"/>
        </w:rPr>
        <w:t xml:space="preserve"> evidencing</w:t>
      </w:r>
      <w:r w:rsidRPr="00AC09A9">
        <w:rPr>
          <w:rFonts w:ascii="Tahoma" w:hAnsi="Tahoma"/>
          <w:sz w:val="22"/>
          <w:szCs w:val="24"/>
          <w:lang w:val="en-GB"/>
        </w:rPr>
        <w:t xml:space="preserve"> (in the opinion of the Exchange) the necessity to suspend admission to trading of the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00A65354" w:rsidRPr="00AC09A9">
        <w:rPr>
          <w:rFonts w:ascii="Tahoma" w:hAnsi="Tahoma"/>
          <w:sz w:val="22"/>
          <w:szCs w:val="24"/>
          <w:lang w:val="en-GB"/>
        </w:rPr>
        <w:t xml:space="preserve"> – </w:t>
      </w:r>
      <w:r w:rsidR="005477CB" w:rsidRPr="00AC09A9">
        <w:rPr>
          <w:rFonts w:ascii="Tahoma" w:hAnsi="Tahoma"/>
          <w:sz w:val="22"/>
          <w:szCs w:val="24"/>
          <w:lang w:val="en-GB"/>
        </w:rPr>
        <w:t xml:space="preserve">non-resident bank from </w:t>
      </w:r>
      <w:r w:rsidR="005477CB" w:rsidRPr="00AC09A9">
        <w:rPr>
          <w:rFonts w:ascii="Tahoma" w:hAnsi="Tahoma"/>
          <w:sz w:val="22"/>
          <w:szCs w:val="22"/>
          <w:lang w:val="en-GB"/>
        </w:rPr>
        <w:t>EurAsEC/EAEU and/or non-resident bank and/or non-resident non-credit institution</w:t>
      </w:r>
      <w:r w:rsidRPr="00AC09A9">
        <w:rPr>
          <w:rFonts w:ascii="Tahoma" w:hAnsi="Tahoma"/>
          <w:sz w:val="22"/>
          <w:szCs w:val="24"/>
          <w:lang w:val="en-GB"/>
        </w:rPr>
        <w:t>;</w:t>
      </w:r>
    </w:p>
    <w:p w14:paraId="28904F11" w14:textId="543FCE00" w:rsidR="00F64F5F" w:rsidRPr="00AC09A9" w:rsidRDefault="00F64F5F" w:rsidP="00F64F5F">
      <w:pPr>
        <w:pStyle w:val="Iniiaiieoaeno211"/>
        <w:numPr>
          <w:ilvl w:val="0"/>
          <w:numId w:val="91"/>
        </w:numPr>
        <w:spacing w:after="120"/>
        <w:ind w:left="1418" w:hanging="698"/>
        <w:rPr>
          <w:rFonts w:ascii="Tahoma" w:hAnsi="Tahoma"/>
          <w:sz w:val="22"/>
          <w:szCs w:val="24"/>
          <w:lang w:val="en-GB"/>
        </w:rPr>
      </w:pPr>
      <w:r w:rsidRPr="00AC09A9">
        <w:rPr>
          <w:rFonts w:ascii="Tahoma" w:hAnsi="Tahoma"/>
          <w:sz w:val="22"/>
          <w:szCs w:val="24"/>
          <w:lang w:val="en-GB"/>
        </w:rPr>
        <w:t xml:space="preserve">suspension of all available </w:t>
      </w:r>
      <w:r w:rsidR="002E2139" w:rsidRPr="00AC09A9">
        <w:rPr>
          <w:rFonts w:ascii="Tahoma" w:hAnsi="Tahoma"/>
          <w:sz w:val="22"/>
          <w:szCs w:val="24"/>
          <w:lang w:val="en-GB"/>
        </w:rPr>
        <w:t xml:space="preserve">professional securities market participant </w:t>
      </w:r>
      <w:r w:rsidR="006420D0" w:rsidRPr="00AC09A9">
        <w:rPr>
          <w:rFonts w:ascii="Tahoma" w:hAnsi="Tahoma"/>
          <w:sz w:val="22"/>
          <w:szCs w:val="24"/>
          <w:lang w:val="en-GB"/>
        </w:rPr>
        <w:t>licence</w:t>
      </w:r>
      <w:r w:rsidRPr="00AC09A9">
        <w:rPr>
          <w:rFonts w:ascii="Tahoma" w:hAnsi="Tahoma"/>
          <w:sz w:val="22"/>
          <w:szCs w:val="24"/>
          <w:lang w:val="en-GB"/>
        </w:rPr>
        <w:t xml:space="preserve">s owned by </w:t>
      </w:r>
      <w:r w:rsidR="002E2139" w:rsidRPr="00AC09A9">
        <w:rPr>
          <w:rFonts w:ascii="Tahoma" w:hAnsi="Tahoma"/>
          <w:sz w:val="22"/>
          <w:szCs w:val="24"/>
          <w:lang w:val="en-GB"/>
        </w:rPr>
        <w:t>a</w:t>
      </w:r>
      <w:r w:rsidRPr="00AC09A9">
        <w:rPr>
          <w:rFonts w:ascii="Tahoma" w:hAnsi="Tahoma"/>
          <w:sz w:val="22"/>
          <w:szCs w:val="24"/>
          <w:lang w:val="en-GB"/>
        </w:rPr>
        <w:t xml:space="preserve"> Category </w:t>
      </w:r>
      <w:r w:rsidR="00555936" w:rsidRPr="00AC09A9">
        <w:rPr>
          <w:rFonts w:ascii="Tahoma" w:hAnsi="Tahoma"/>
          <w:sz w:val="22"/>
          <w:szCs w:val="24"/>
          <w:lang w:val="en-GB"/>
        </w:rPr>
        <w:t>V</w:t>
      </w:r>
      <w:r w:rsidRPr="00AC09A9">
        <w:rPr>
          <w:rFonts w:ascii="Tahoma" w:hAnsi="Tahoma"/>
          <w:sz w:val="22"/>
          <w:szCs w:val="24"/>
          <w:lang w:val="en-GB"/>
        </w:rPr>
        <w:t xml:space="preserve">1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002E2139" w:rsidRPr="00AC09A9">
        <w:rPr>
          <w:rFonts w:ascii="Tahoma" w:hAnsi="Tahoma"/>
          <w:sz w:val="22"/>
          <w:szCs w:val="24"/>
          <w:lang w:val="en-GB"/>
        </w:rPr>
        <w:t xml:space="preserve"> </w:t>
      </w:r>
      <w:r w:rsidR="00980EE6" w:rsidRPr="00AC09A9">
        <w:rPr>
          <w:rFonts w:ascii="Tahoma" w:hAnsi="Tahoma"/>
          <w:sz w:val="22"/>
          <w:szCs w:val="24"/>
          <w:lang w:val="en-GB"/>
        </w:rPr>
        <w:t xml:space="preserve">for </w:t>
      </w:r>
      <w:r w:rsidR="00EF2EAD" w:rsidRPr="00AC09A9">
        <w:rPr>
          <w:rFonts w:ascii="Tahoma" w:hAnsi="Tahoma"/>
          <w:sz w:val="22"/>
          <w:szCs w:val="24"/>
          <w:lang w:val="en-GB"/>
        </w:rPr>
        <w:t>broker</w:t>
      </w:r>
      <w:r w:rsidR="00980EE6" w:rsidRPr="00AC09A9">
        <w:rPr>
          <w:rFonts w:ascii="Tahoma" w:hAnsi="Tahoma"/>
          <w:sz w:val="22"/>
          <w:szCs w:val="24"/>
          <w:lang w:val="en-GB"/>
        </w:rPr>
        <w:t xml:space="preserve"> and/or dealer and/or securities management</w:t>
      </w:r>
      <w:r w:rsidR="002E2139" w:rsidRPr="00AC09A9">
        <w:rPr>
          <w:rFonts w:ascii="Tahoma" w:hAnsi="Tahoma"/>
          <w:sz w:val="22"/>
          <w:szCs w:val="24"/>
          <w:lang w:val="en-GB"/>
        </w:rPr>
        <w:t xml:space="preserve"> activities</w:t>
      </w:r>
      <w:r w:rsidR="00980EE6" w:rsidRPr="00AC09A9">
        <w:rPr>
          <w:rFonts w:ascii="Tahoma" w:hAnsi="Tahoma"/>
          <w:sz w:val="22"/>
          <w:szCs w:val="24"/>
          <w:lang w:val="en-GB"/>
        </w:rPr>
        <w:t xml:space="preserve"> and/or for </w:t>
      </w:r>
      <w:r w:rsidR="00EF2EAD" w:rsidRPr="00AC09A9">
        <w:rPr>
          <w:rFonts w:ascii="Tahoma" w:hAnsi="Tahoma"/>
          <w:sz w:val="22"/>
          <w:szCs w:val="24"/>
          <w:lang w:val="en-GB"/>
        </w:rPr>
        <w:t>broker</w:t>
      </w:r>
      <w:r w:rsidR="002E2139" w:rsidRPr="00AC09A9">
        <w:rPr>
          <w:rFonts w:ascii="Tahoma" w:hAnsi="Tahoma"/>
          <w:sz w:val="22"/>
          <w:szCs w:val="24"/>
          <w:lang w:val="en-GB"/>
        </w:rPr>
        <w:t xml:space="preserve"> activit</w:t>
      </w:r>
      <w:r w:rsidR="008679A7" w:rsidRPr="00AC09A9">
        <w:rPr>
          <w:rFonts w:ascii="Tahoma" w:hAnsi="Tahoma"/>
          <w:sz w:val="22"/>
          <w:szCs w:val="24"/>
          <w:lang w:val="en-GB"/>
        </w:rPr>
        <w:t>ies</w:t>
      </w:r>
      <w:r w:rsidR="002E2139" w:rsidRPr="00AC09A9">
        <w:rPr>
          <w:rFonts w:ascii="Tahoma" w:hAnsi="Tahoma"/>
          <w:sz w:val="22"/>
          <w:szCs w:val="24"/>
          <w:lang w:val="en-GB"/>
        </w:rPr>
        <w:t xml:space="preserve"> in execution of trades in commodity derivatives</w:t>
      </w:r>
      <w:r w:rsidRPr="00AC09A9">
        <w:rPr>
          <w:rFonts w:ascii="Tahoma" w:hAnsi="Tahoma"/>
          <w:sz w:val="22"/>
          <w:szCs w:val="24"/>
          <w:lang w:val="en-GB"/>
        </w:rPr>
        <w:t>;</w:t>
      </w:r>
    </w:p>
    <w:p w14:paraId="4335FE1E" w14:textId="6B5BFFE5" w:rsidR="00F64F5F" w:rsidRPr="00AC09A9" w:rsidRDefault="00F64F5F" w:rsidP="00F64F5F">
      <w:pPr>
        <w:pStyle w:val="Iniiaiieoaeno211"/>
        <w:numPr>
          <w:ilvl w:val="0"/>
          <w:numId w:val="91"/>
        </w:numPr>
        <w:spacing w:after="120"/>
        <w:ind w:left="1418" w:hanging="698"/>
        <w:rPr>
          <w:rFonts w:ascii="Tahoma" w:hAnsi="Tahoma"/>
          <w:szCs w:val="24"/>
          <w:lang w:val="en-GB"/>
        </w:rPr>
      </w:pPr>
      <w:r w:rsidRPr="00AC09A9">
        <w:rPr>
          <w:rFonts w:ascii="Tahoma" w:hAnsi="Tahoma"/>
          <w:sz w:val="22"/>
          <w:szCs w:val="24"/>
          <w:lang w:val="en-GB"/>
        </w:rPr>
        <w:t xml:space="preserve">suspension of at least one of </w:t>
      </w:r>
      <w:r w:rsidR="002E2139" w:rsidRPr="00AC09A9">
        <w:rPr>
          <w:rFonts w:ascii="Tahoma" w:hAnsi="Tahoma"/>
          <w:sz w:val="22"/>
          <w:szCs w:val="24"/>
          <w:lang w:val="en-GB"/>
        </w:rPr>
        <w:t xml:space="preserve">the </w:t>
      </w:r>
      <w:r w:rsidRPr="00AC09A9">
        <w:rPr>
          <w:rFonts w:ascii="Tahoma" w:hAnsi="Tahoma"/>
          <w:sz w:val="22"/>
          <w:szCs w:val="24"/>
          <w:lang w:val="en-GB"/>
        </w:rPr>
        <w:t xml:space="preserve">available </w:t>
      </w:r>
      <w:r w:rsidR="002E2139" w:rsidRPr="00AC09A9">
        <w:rPr>
          <w:rFonts w:ascii="Tahoma" w:hAnsi="Tahoma"/>
          <w:sz w:val="22"/>
          <w:szCs w:val="24"/>
          <w:lang w:val="en-GB"/>
        </w:rPr>
        <w:t xml:space="preserve">professional securities market participant </w:t>
      </w:r>
      <w:r w:rsidR="006420D0" w:rsidRPr="00AC09A9">
        <w:rPr>
          <w:rFonts w:ascii="Tahoma" w:hAnsi="Tahoma"/>
          <w:sz w:val="22"/>
          <w:szCs w:val="24"/>
          <w:lang w:val="en-GB"/>
        </w:rPr>
        <w:t>licence</w:t>
      </w:r>
      <w:r w:rsidRPr="00AC09A9">
        <w:rPr>
          <w:rFonts w:ascii="Tahoma" w:hAnsi="Tahoma"/>
          <w:sz w:val="22"/>
          <w:szCs w:val="24"/>
          <w:lang w:val="en-GB"/>
        </w:rPr>
        <w:t xml:space="preserve">s owned by </w:t>
      </w:r>
      <w:r w:rsidR="002E2139" w:rsidRPr="00AC09A9">
        <w:rPr>
          <w:rFonts w:ascii="Tahoma" w:hAnsi="Tahoma"/>
          <w:sz w:val="22"/>
          <w:szCs w:val="24"/>
          <w:lang w:val="en-GB"/>
        </w:rPr>
        <w:t>a</w:t>
      </w:r>
      <w:r w:rsidRPr="00AC09A9">
        <w:rPr>
          <w:rFonts w:ascii="Tahoma" w:hAnsi="Tahoma"/>
          <w:sz w:val="22"/>
          <w:szCs w:val="24"/>
          <w:lang w:val="en-GB"/>
        </w:rPr>
        <w:t xml:space="preserve"> Category </w:t>
      </w:r>
      <w:r w:rsidR="00555936" w:rsidRPr="00AC09A9">
        <w:rPr>
          <w:rFonts w:ascii="Tahoma" w:hAnsi="Tahoma"/>
          <w:sz w:val="22"/>
          <w:szCs w:val="24"/>
          <w:lang w:val="en-GB"/>
        </w:rPr>
        <w:t>V</w:t>
      </w:r>
      <w:r w:rsidRPr="00AC09A9">
        <w:rPr>
          <w:rFonts w:ascii="Tahoma" w:hAnsi="Tahoma"/>
          <w:sz w:val="22"/>
          <w:szCs w:val="24"/>
          <w:lang w:val="en-GB"/>
        </w:rPr>
        <w:t xml:space="preserve">1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 </w:t>
      </w:r>
      <w:r w:rsidR="00980EE6" w:rsidRPr="00AC09A9">
        <w:rPr>
          <w:rFonts w:ascii="Tahoma" w:hAnsi="Tahoma"/>
          <w:sz w:val="22"/>
          <w:szCs w:val="24"/>
          <w:lang w:val="en-GB"/>
        </w:rPr>
        <w:t xml:space="preserve">for </w:t>
      </w:r>
      <w:r w:rsidR="00EF2EAD" w:rsidRPr="00AC09A9">
        <w:rPr>
          <w:rFonts w:ascii="Tahoma" w:hAnsi="Tahoma"/>
          <w:sz w:val="22"/>
          <w:szCs w:val="24"/>
          <w:lang w:val="en-GB"/>
        </w:rPr>
        <w:t>broker</w:t>
      </w:r>
      <w:r w:rsidR="00980EE6" w:rsidRPr="00AC09A9">
        <w:rPr>
          <w:rFonts w:ascii="Tahoma" w:hAnsi="Tahoma"/>
          <w:sz w:val="22"/>
          <w:szCs w:val="24"/>
          <w:lang w:val="en-GB"/>
        </w:rPr>
        <w:t xml:space="preserve"> and/or dealer and/or securities management</w:t>
      </w:r>
      <w:r w:rsidR="002E2139" w:rsidRPr="00AC09A9">
        <w:rPr>
          <w:rFonts w:ascii="Tahoma" w:hAnsi="Tahoma"/>
          <w:sz w:val="22"/>
          <w:szCs w:val="24"/>
          <w:lang w:val="en-GB"/>
        </w:rPr>
        <w:t xml:space="preserve"> activities</w:t>
      </w:r>
      <w:r w:rsidR="00980EE6" w:rsidRPr="00AC09A9">
        <w:rPr>
          <w:rFonts w:ascii="Tahoma" w:hAnsi="Tahoma"/>
          <w:sz w:val="22"/>
          <w:szCs w:val="24"/>
          <w:lang w:val="en-GB"/>
        </w:rPr>
        <w:t xml:space="preserve"> and/or for </w:t>
      </w:r>
      <w:r w:rsidR="00EF2EAD" w:rsidRPr="00AC09A9">
        <w:rPr>
          <w:rFonts w:ascii="Tahoma" w:hAnsi="Tahoma"/>
          <w:sz w:val="22"/>
          <w:szCs w:val="24"/>
          <w:lang w:val="en-GB"/>
        </w:rPr>
        <w:t>broker</w:t>
      </w:r>
      <w:r w:rsidR="002E2139" w:rsidRPr="00AC09A9">
        <w:rPr>
          <w:rFonts w:ascii="Tahoma" w:hAnsi="Tahoma"/>
          <w:sz w:val="22"/>
          <w:szCs w:val="24"/>
          <w:lang w:val="en-GB"/>
        </w:rPr>
        <w:t xml:space="preserve"> activit</w:t>
      </w:r>
      <w:r w:rsidR="008679A7" w:rsidRPr="00AC09A9">
        <w:rPr>
          <w:rFonts w:ascii="Tahoma" w:hAnsi="Tahoma"/>
          <w:sz w:val="22"/>
          <w:szCs w:val="24"/>
          <w:lang w:val="en-GB"/>
        </w:rPr>
        <w:t>ies</w:t>
      </w:r>
      <w:r w:rsidR="002E2139" w:rsidRPr="00AC09A9">
        <w:rPr>
          <w:rFonts w:ascii="Tahoma" w:hAnsi="Tahoma"/>
          <w:sz w:val="22"/>
          <w:szCs w:val="24"/>
          <w:lang w:val="en-GB"/>
        </w:rPr>
        <w:t xml:space="preserve"> in execution of trades in commodity derivatives</w:t>
      </w:r>
      <w:r w:rsidRPr="00AC09A9">
        <w:rPr>
          <w:rFonts w:ascii="Tahoma" w:hAnsi="Tahoma"/>
          <w:sz w:val="22"/>
          <w:szCs w:val="24"/>
          <w:lang w:val="en-GB"/>
        </w:rPr>
        <w:t xml:space="preserve">. </w:t>
      </w:r>
      <w:r w:rsidR="00101D5F" w:rsidRPr="00AC09A9">
        <w:rPr>
          <w:rFonts w:ascii="Tahoma" w:hAnsi="Tahoma"/>
          <w:sz w:val="22"/>
          <w:szCs w:val="24"/>
          <w:lang w:val="en-GB"/>
        </w:rPr>
        <w:t>In this case,</w:t>
      </w:r>
      <w:r w:rsidRPr="00AC09A9">
        <w:rPr>
          <w:rFonts w:ascii="Tahoma" w:hAnsi="Tahoma"/>
          <w:sz w:val="22"/>
          <w:szCs w:val="24"/>
          <w:lang w:val="en-GB"/>
        </w:rPr>
        <w:t xml:space="preserve"> admission to </w:t>
      </w:r>
      <w:r w:rsidR="0035125D" w:rsidRPr="00AC09A9">
        <w:rPr>
          <w:rFonts w:ascii="Tahoma" w:hAnsi="Tahoma"/>
          <w:sz w:val="22"/>
          <w:szCs w:val="24"/>
          <w:lang w:val="en-GB"/>
        </w:rPr>
        <w:t>trading</w:t>
      </w:r>
      <w:r w:rsidR="002E2139" w:rsidRPr="00AC09A9">
        <w:rPr>
          <w:rFonts w:ascii="Tahoma" w:hAnsi="Tahoma"/>
          <w:sz w:val="22"/>
          <w:szCs w:val="24"/>
          <w:lang w:val="en-GB"/>
        </w:rPr>
        <w:t xml:space="preserve"> in derivatives </w:t>
      </w:r>
      <w:r w:rsidRPr="00AC09A9">
        <w:rPr>
          <w:rFonts w:ascii="Tahoma" w:hAnsi="Tahoma"/>
          <w:sz w:val="22"/>
          <w:szCs w:val="24"/>
          <w:lang w:val="en-GB"/>
        </w:rPr>
        <w:t xml:space="preserve">shall be suspended according to the scope of </w:t>
      </w:r>
      <w:r w:rsidR="00BC49A4" w:rsidRPr="00AC09A9">
        <w:rPr>
          <w:rFonts w:ascii="Tahoma" w:hAnsi="Tahoma"/>
          <w:sz w:val="22"/>
          <w:szCs w:val="24"/>
          <w:lang w:val="en-GB"/>
        </w:rPr>
        <w:t>activities</w:t>
      </w:r>
      <w:r w:rsidRPr="00AC09A9">
        <w:rPr>
          <w:rFonts w:ascii="Tahoma" w:hAnsi="Tahoma"/>
          <w:sz w:val="22"/>
          <w:szCs w:val="24"/>
          <w:lang w:val="en-GB"/>
        </w:rPr>
        <w:t xml:space="preserve"> corresponding to the suspended </w:t>
      </w:r>
      <w:r w:rsidR="006420D0" w:rsidRPr="00AC09A9">
        <w:rPr>
          <w:rFonts w:ascii="Tahoma" w:hAnsi="Tahoma"/>
          <w:sz w:val="22"/>
          <w:szCs w:val="24"/>
          <w:lang w:val="en-GB"/>
        </w:rPr>
        <w:t>licence</w:t>
      </w:r>
      <w:r w:rsidRPr="00AC09A9">
        <w:rPr>
          <w:rFonts w:ascii="Tahoma" w:hAnsi="Tahoma"/>
          <w:sz w:val="22"/>
          <w:szCs w:val="24"/>
          <w:lang w:val="en-GB"/>
        </w:rPr>
        <w:t>(s);</w:t>
      </w:r>
    </w:p>
    <w:p w14:paraId="4374F598" w14:textId="0DF097A0" w:rsidR="00D37C1B" w:rsidRPr="00AC09A9" w:rsidRDefault="00D37C1B" w:rsidP="00F64F5F">
      <w:pPr>
        <w:pStyle w:val="Iniiaiieoaeno211"/>
        <w:numPr>
          <w:ilvl w:val="0"/>
          <w:numId w:val="91"/>
        </w:numPr>
        <w:spacing w:after="120"/>
        <w:ind w:left="1418" w:hanging="698"/>
        <w:rPr>
          <w:rFonts w:ascii="Tahoma" w:hAnsi="Tahoma"/>
          <w:szCs w:val="24"/>
          <w:lang w:val="en-GB"/>
        </w:rPr>
      </w:pPr>
      <w:r w:rsidRPr="00AC09A9">
        <w:rPr>
          <w:rFonts w:ascii="Tahoma" w:hAnsi="Tahoma"/>
          <w:sz w:val="22"/>
          <w:szCs w:val="22"/>
          <w:lang w:val="en-GB"/>
        </w:rPr>
        <w:t xml:space="preserve">suspension of all available professional securities market participant licences owned by a Category D Trading Member, a credit organisation and a professional securities market participant, </w:t>
      </w:r>
      <w:r w:rsidRPr="00AC09A9">
        <w:rPr>
          <w:rFonts w:ascii="Tahoma" w:hAnsi="Tahoma"/>
          <w:sz w:val="22"/>
          <w:szCs w:val="24"/>
          <w:lang w:val="en-GB"/>
        </w:rPr>
        <w:t>for broker and/or dealer and/or securities management activities and/or for broker activities in execution of trades in commodity derivatives. In that case,</w:t>
      </w:r>
      <w:r w:rsidR="007A2C90" w:rsidRPr="00AC09A9">
        <w:rPr>
          <w:rFonts w:ascii="Tahoma" w:hAnsi="Tahoma"/>
          <w:sz w:val="22"/>
          <w:szCs w:val="24"/>
          <w:lang w:val="en-GB"/>
        </w:rPr>
        <w:t xml:space="preserve"> admission </w:t>
      </w:r>
      <w:r w:rsidRPr="00AC09A9">
        <w:rPr>
          <w:rFonts w:ascii="Tahoma" w:hAnsi="Tahoma"/>
          <w:sz w:val="22"/>
          <w:szCs w:val="24"/>
          <w:lang w:val="en-GB"/>
        </w:rPr>
        <w:t xml:space="preserve">to trading in derivatives for the benefit and at the expense of </w:t>
      </w:r>
      <w:r w:rsidR="00403DC7" w:rsidRPr="00AC09A9">
        <w:rPr>
          <w:rFonts w:ascii="Tahoma" w:hAnsi="Tahoma"/>
          <w:sz w:val="22"/>
          <w:szCs w:val="24"/>
          <w:lang w:val="en-GB"/>
        </w:rPr>
        <w:t>C</w:t>
      </w:r>
      <w:r w:rsidRPr="00AC09A9">
        <w:rPr>
          <w:rFonts w:ascii="Tahoma" w:hAnsi="Tahoma"/>
          <w:sz w:val="22"/>
          <w:szCs w:val="24"/>
          <w:lang w:val="en-GB"/>
        </w:rPr>
        <w:t>lients</w:t>
      </w:r>
      <w:r w:rsidR="007A2C90" w:rsidRPr="00AC09A9">
        <w:rPr>
          <w:rFonts w:ascii="Tahoma" w:hAnsi="Tahoma"/>
          <w:sz w:val="22"/>
          <w:szCs w:val="24"/>
          <w:lang w:val="en-GB"/>
        </w:rPr>
        <w:t xml:space="preserve"> shall be suspended</w:t>
      </w:r>
      <w:r w:rsidR="00315296" w:rsidRPr="00AC09A9">
        <w:rPr>
          <w:rFonts w:ascii="Tahoma" w:hAnsi="Tahoma"/>
          <w:sz w:val="22"/>
          <w:szCs w:val="24"/>
          <w:lang w:val="en-GB"/>
        </w:rPr>
        <w:t xml:space="preserve">. If such credit organisation is not licensed to </w:t>
      </w:r>
      <w:r w:rsidR="002155F9" w:rsidRPr="00AC09A9">
        <w:rPr>
          <w:rFonts w:ascii="Tahoma" w:hAnsi="Tahoma"/>
          <w:sz w:val="22"/>
          <w:szCs w:val="24"/>
          <w:lang w:val="en-GB"/>
        </w:rPr>
        <w:t>deposit</w:t>
      </w:r>
      <w:r w:rsidR="00315296" w:rsidRPr="00AC09A9">
        <w:rPr>
          <w:rFonts w:ascii="Tahoma" w:hAnsi="Tahoma"/>
          <w:sz w:val="22"/>
          <w:szCs w:val="24"/>
          <w:lang w:val="en-GB"/>
        </w:rPr>
        <w:t xml:space="preserve"> precious metals </w:t>
      </w:r>
      <w:r w:rsidR="002155F9" w:rsidRPr="00AC09A9">
        <w:rPr>
          <w:rFonts w:ascii="Tahoma" w:hAnsi="Tahoma"/>
          <w:sz w:val="22"/>
          <w:szCs w:val="24"/>
          <w:lang w:val="en-GB"/>
        </w:rPr>
        <w:t xml:space="preserve">and attract them </w:t>
      </w:r>
      <w:r w:rsidR="00315296" w:rsidRPr="00AC09A9">
        <w:rPr>
          <w:rFonts w:ascii="Tahoma" w:hAnsi="Tahoma"/>
          <w:sz w:val="22"/>
          <w:szCs w:val="24"/>
          <w:lang w:val="en-GB"/>
        </w:rPr>
        <w:t>to deposit</w:t>
      </w:r>
      <w:r w:rsidR="002155F9" w:rsidRPr="00AC09A9">
        <w:rPr>
          <w:rFonts w:ascii="Tahoma" w:hAnsi="Tahoma"/>
          <w:sz w:val="22"/>
          <w:szCs w:val="24"/>
          <w:lang w:val="en-GB"/>
        </w:rPr>
        <w:t>s</w:t>
      </w:r>
      <w:r w:rsidR="00315296" w:rsidRPr="00AC09A9">
        <w:rPr>
          <w:rFonts w:ascii="Tahoma" w:hAnsi="Tahoma"/>
          <w:sz w:val="22"/>
          <w:szCs w:val="24"/>
          <w:lang w:val="en-GB"/>
        </w:rPr>
        <w:t>, admission to trading in precious metals shall be suspended as well</w:t>
      </w:r>
      <w:r w:rsidRPr="00AC09A9">
        <w:rPr>
          <w:rFonts w:ascii="Tahoma" w:hAnsi="Tahoma"/>
          <w:sz w:val="22"/>
          <w:szCs w:val="24"/>
          <w:lang w:val="en-GB"/>
        </w:rPr>
        <w:t>;</w:t>
      </w:r>
    </w:p>
    <w:p w14:paraId="09628E8E" w14:textId="6B4F48C2" w:rsidR="00F64F5F" w:rsidRPr="00AC09A9" w:rsidRDefault="00F64F5F"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2"/>
          <w:lang w:val="en-GB"/>
        </w:rPr>
        <w:t xml:space="preserve">suspension of at least one of </w:t>
      </w:r>
      <w:r w:rsidR="00B508AD" w:rsidRPr="00AC09A9">
        <w:rPr>
          <w:rFonts w:ascii="Tahoma" w:hAnsi="Tahoma"/>
          <w:sz w:val="22"/>
          <w:szCs w:val="22"/>
          <w:lang w:val="en-GB"/>
        </w:rPr>
        <w:t xml:space="preserve">the </w:t>
      </w:r>
      <w:r w:rsidRPr="00AC09A9">
        <w:rPr>
          <w:rFonts w:ascii="Tahoma" w:hAnsi="Tahoma"/>
          <w:sz w:val="22"/>
          <w:szCs w:val="22"/>
          <w:lang w:val="en-GB"/>
        </w:rPr>
        <w:t xml:space="preserve">available </w:t>
      </w:r>
      <w:r w:rsidR="00B508AD" w:rsidRPr="00AC09A9">
        <w:rPr>
          <w:rFonts w:ascii="Tahoma" w:hAnsi="Tahoma"/>
          <w:sz w:val="22"/>
          <w:szCs w:val="22"/>
          <w:lang w:val="en-GB"/>
        </w:rPr>
        <w:t xml:space="preserve">professional securities market participant </w:t>
      </w:r>
      <w:r w:rsidR="006420D0" w:rsidRPr="00AC09A9">
        <w:rPr>
          <w:rFonts w:ascii="Tahoma" w:hAnsi="Tahoma"/>
          <w:sz w:val="22"/>
          <w:szCs w:val="22"/>
          <w:lang w:val="en-GB"/>
        </w:rPr>
        <w:t>licence</w:t>
      </w:r>
      <w:r w:rsidRPr="00AC09A9">
        <w:rPr>
          <w:rFonts w:ascii="Tahoma" w:hAnsi="Tahoma"/>
          <w:sz w:val="22"/>
          <w:szCs w:val="22"/>
          <w:lang w:val="en-GB"/>
        </w:rPr>
        <w:t xml:space="preserve">s owned by </w:t>
      </w:r>
      <w:r w:rsidR="00B508AD" w:rsidRPr="00AC09A9">
        <w:rPr>
          <w:rFonts w:ascii="Tahoma" w:hAnsi="Tahoma"/>
          <w:sz w:val="22"/>
          <w:szCs w:val="22"/>
          <w:lang w:val="en-GB"/>
        </w:rPr>
        <w:t>a</w:t>
      </w:r>
      <w:r w:rsidRPr="00AC09A9">
        <w:rPr>
          <w:rFonts w:ascii="Tahoma" w:hAnsi="Tahoma"/>
          <w:sz w:val="22"/>
          <w:szCs w:val="22"/>
          <w:lang w:val="en-GB"/>
        </w:rPr>
        <w:t xml:space="preserve"> </w:t>
      </w:r>
      <w:r w:rsidR="00BB506C" w:rsidRPr="00AC09A9">
        <w:rPr>
          <w:rFonts w:ascii="Tahoma" w:hAnsi="Tahoma"/>
          <w:sz w:val="22"/>
          <w:szCs w:val="22"/>
          <w:lang w:val="en-GB"/>
        </w:rPr>
        <w:t>Category</w:t>
      </w:r>
      <w:r w:rsidRPr="00AC09A9">
        <w:rPr>
          <w:rFonts w:ascii="Tahoma" w:hAnsi="Tahoma"/>
          <w:sz w:val="22"/>
          <w:szCs w:val="22"/>
          <w:lang w:val="en-GB"/>
        </w:rPr>
        <w:t xml:space="preserve"> </w:t>
      </w:r>
      <w:r w:rsidR="00555936" w:rsidRPr="00AC09A9">
        <w:rPr>
          <w:rFonts w:ascii="Tahoma" w:hAnsi="Tahoma"/>
          <w:sz w:val="22"/>
          <w:szCs w:val="22"/>
          <w:lang w:val="en-GB"/>
        </w:rPr>
        <w:t>D</w:t>
      </w:r>
      <w:r w:rsidRPr="00AC09A9">
        <w:rPr>
          <w:rFonts w:ascii="Tahoma" w:hAnsi="Tahoma"/>
          <w:sz w:val="22"/>
          <w:szCs w:val="22"/>
          <w:lang w:val="en-GB"/>
        </w:rPr>
        <w:t xml:space="preserve"> </w:t>
      </w:r>
      <w:r w:rsidR="00904238" w:rsidRPr="00AC09A9">
        <w:rPr>
          <w:rFonts w:ascii="Tahoma" w:hAnsi="Tahoma"/>
          <w:sz w:val="22"/>
          <w:szCs w:val="22"/>
          <w:lang w:val="en-GB"/>
        </w:rPr>
        <w:t xml:space="preserve">Trading </w:t>
      </w:r>
      <w:r w:rsidR="003328B0" w:rsidRPr="00AC09A9">
        <w:rPr>
          <w:rFonts w:ascii="Tahoma" w:hAnsi="Tahoma"/>
          <w:sz w:val="22"/>
          <w:szCs w:val="22"/>
          <w:lang w:val="en-GB"/>
        </w:rPr>
        <w:t>Member</w:t>
      </w:r>
      <w:r w:rsidR="00FB4827" w:rsidRPr="00AC09A9">
        <w:rPr>
          <w:rFonts w:ascii="Tahoma" w:hAnsi="Tahoma"/>
          <w:sz w:val="22"/>
          <w:szCs w:val="22"/>
          <w:lang w:val="en-GB"/>
        </w:rPr>
        <w:t xml:space="preserve">, a credit </w:t>
      </w:r>
      <w:r w:rsidR="00A229C2" w:rsidRPr="00AC09A9">
        <w:rPr>
          <w:rFonts w:ascii="Tahoma" w:hAnsi="Tahoma"/>
          <w:sz w:val="22"/>
          <w:szCs w:val="22"/>
          <w:lang w:val="en-GB"/>
        </w:rPr>
        <w:t>organisation</w:t>
      </w:r>
      <w:r w:rsidR="00AD74B6" w:rsidRPr="00AC09A9">
        <w:rPr>
          <w:rFonts w:ascii="Tahoma" w:hAnsi="Tahoma"/>
          <w:sz w:val="22"/>
          <w:szCs w:val="22"/>
          <w:lang w:val="en-GB"/>
        </w:rPr>
        <w:t xml:space="preserve"> and a </w:t>
      </w:r>
      <w:r w:rsidR="00FA4EF3" w:rsidRPr="00AC09A9">
        <w:rPr>
          <w:rFonts w:ascii="Tahoma" w:hAnsi="Tahoma"/>
          <w:sz w:val="22"/>
          <w:szCs w:val="22"/>
          <w:lang w:val="en-GB"/>
        </w:rPr>
        <w:t>professional securities market participant</w:t>
      </w:r>
      <w:r w:rsidR="00FB4827" w:rsidRPr="00AC09A9">
        <w:rPr>
          <w:rFonts w:ascii="Tahoma" w:hAnsi="Tahoma"/>
          <w:sz w:val="22"/>
          <w:szCs w:val="22"/>
          <w:lang w:val="en-GB"/>
        </w:rPr>
        <w:t>,</w:t>
      </w:r>
      <w:r w:rsidR="001D2802" w:rsidRPr="00AC09A9">
        <w:rPr>
          <w:rFonts w:ascii="Tahoma" w:hAnsi="Tahoma"/>
          <w:sz w:val="22"/>
          <w:szCs w:val="24"/>
          <w:lang w:val="en-GB"/>
        </w:rPr>
        <w:t xml:space="preserve"> for broker and/or dealer and/or securities management activities and/or for broker activities in execution of trades in commodity derivatives</w:t>
      </w:r>
      <w:r w:rsidRPr="00AC09A9">
        <w:rPr>
          <w:rFonts w:ascii="Tahoma" w:hAnsi="Tahoma"/>
          <w:sz w:val="22"/>
          <w:szCs w:val="22"/>
          <w:lang w:val="en-GB"/>
        </w:rPr>
        <w:t xml:space="preserve">. </w:t>
      </w:r>
      <w:r w:rsidR="00101D5F" w:rsidRPr="00AC09A9">
        <w:rPr>
          <w:rFonts w:ascii="Tahoma" w:hAnsi="Tahoma"/>
          <w:sz w:val="22"/>
          <w:szCs w:val="22"/>
          <w:lang w:val="en-GB"/>
        </w:rPr>
        <w:t>In this case,</w:t>
      </w:r>
      <w:r w:rsidRPr="00AC09A9">
        <w:rPr>
          <w:rFonts w:ascii="Tahoma" w:hAnsi="Tahoma"/>
          <w:sz w:val="22"/>
          <w:szCs w:val="22"/>
          <w:lang w:val="en-GB"/>
        </w:rPr>
        <w:t xml:space="preserve"> admission to </w:t>
      </w:r>
      <w:r w:rsidR="0035125D" w:rsidRPr="00AC09A9">
        <w:rPr>
          <w:rFonts w:ascii="Tahoma" w:hAnsi="Tahoma"/>
          <w:sz w:val="22"/>
          <w:szCs w:val="22"/>
          <w:lang w:val="en-GB"/>
        </w:rPr>
        <w:t>trading</w:t>
      </w:r>
      <w:r w:rsidR="00B508AD" w:rsidRPr="00AC09A9">
        <w:rPr>
          <w:rFonts w:ascii="Tahoma" w:hAnsi="Tahoma"/>
          <w:sz w:val="22"/>
          <w:szCs w:val="22"/>
          <w:lang w:val="en-GB"/>
        </w:rPr>
        <w:t xml:space="preserve"> in derivatives </w:t>
      </w:r>
      <w:r w:rsidRPr="00AC09A9">
        <w:rPr>
          <w:rFonts w:ascii="Tahoma" w:hAnsi="Tahoma"/>
          <w:sz w:val="22"/>
          <w:szCs w:val="22"/>
          <w:lang w:val="en-GB"/>
        </w:rPr>
        <w:t xml:space="preserve">shall be suspended according to the scope of </w:t>
      </w:r>
      <w:r w:rsidR="00BC49A4" w:rsidRPr="00AC09A9">
        <w:rPr>
          <w:rFonts w:ascii="Tahoma" w:hAnsi="Tahoma"/>
          <w:sz w:val="22"/>
          <w:szCs w:val="22"/>
          <w:lang w:val="en-GB"/>
        </w:rPr>
        <w:t>activities</w:t>
      </w:r>
      <w:r w:rsidRPr="00AC09A9">
        <w:rPr>
          <w:rFonts w:ascii="Tahoma" w:hAnsi="Tahoma"/>
          <w:sz w:val="22"/>
          <w:szCs w:val="22"/>
          <w:lang w:val="en-GB"/>
        </w:rPr>
        <w:t xml:space="preserve"> corresponding to the suspended </w:t>
      </w:r>
      <w:r w:rsidR="006420D0" w:rsidRPr="00AC09A9">
        <w:rPr>
          <w:rFonts w:ascii="Tahoma" w:hAnsi="Tahoma"/>
          <w:sz w:val="22"/>
          <w:szCs w:val="22"/>
          <w:lang w:val="en-GB"/>
        </w:rPr>
        <w:t>licence</w:t>
      </w:r>
      <w:r w:rsidRPr="00AC09A9">
        <w:rPr>
          <w:rFonts w:ascii="Tahoma" w:hAnsi="Tahoma"/>
          <w:sz w:val="22"/>
          <w:szCs w:val="22"/>
          <w:lang w:val="en-GB"/>
        </w:rPr>
        <w:t>(s)</w:t>
      </w:r>
      <w:r w:rsidR="00A229C2" w:rsidRPr="00AC09A9">
        <w:rPr>
          <w:rFonts w:ascii="Tahoma" w:hAnsi="Tahoma"/>
          <w:sz w:val="22"/>
          <w:szCs w:val="22"/>
          <w:lang w:val="en-GB"/>
        </w:rPr>
        <w:t>;</w:t>
      </w:r>
    </w:p>
    <w:p w14:paraId="2503A645" w14:textId="7996DACC" w:rsidR="00F64F5F" w:rsidRPr="00AC09A9" w:rsidRDefault="00F64F5F"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2"/>
          <w:lang w:val="en-GB"/>
        </w:rPr>
        <w:t xml:space="preserve">non-compliance </w:t>
      </w:r>
      <w:r w:rsidR="002C78D3" w:rsidRPr="00AC09A9">
        <w:rPr>
          <w:rFonts w:ascii="Tahoma" w:hAnsi="Tahoma"/>
          <w:sz w:val="22"/>
          <w:szCs w:val="22"/>
          <w:lang w:val="en-GB"/>
        </w:rPr>
        <w:t>of</w:t>
      </w:r>
      <w:r w:rsidRPr="00AC09A9">
        <w:rPr>
          <w:rFonts w:ascii="Tahoma" w:hAnsi="Tahoma"/>
          <w:sz w:val="22"/>
          <w:szCs w:val="22"/>
          <w:lang w:val="en-GB"/>
        </w:rPr>
        <w:t xml:space="preserve"> </w:t>
      </w:r>
      <w:r w:rsidR="00584E26" w:rsidRPr="00AC09A9">
        <w:rPr>
          <w:rFonts w:ascii="Tahoma" w:hAnsi="Tahoma"/>
          <w:sz w:val="22"/>
          <w:szCs w:val="22"/>
          <w:lang w:val="en-GB"/>
        </w:rPr>
        <w:t>a</w:t>
      </w:r>
      <w:r w:rsidRPr="00AC09A9">
        <w:rPr>
          <w:rFonts w:ascii="Tahoma" w:hAnsi="Tahoma"/>
          <w:sz w:val="22"/>
          <w:szCs w:val="22"/>
          <w:lang w:val="en-GB"/>
        </w:rPr>
        <w:t xml:space="preserve"> Category </w:t>
      </w:r>
      <w:r w:rsidR="00555936" w:rsidRPr="00AC09A9">
        <w:rPr>
          <w:rFonts w:ascii="Tahoma" w:hAnsi="Tahoma"/>
          <w:sz w:val="22"/>
          <w:szCs w:val="22"/>
          <w:lang w:val="en-GB"/>
        </w:rPr>
        <w:t>V</w:t>
      </w:r>
      <w:r w:rsidRPr="00AC09A9">
        <w:rPr>
          <w:rFonts w:ascii="Tahoma" w:hAnsi="Tahoma"/>
          <w:sz w:val="22"/>
          <w:szCs w:val="22"/>
          <w:lang w:val="en-GB"/>
        </w:rPr>
        <w:t xml:space="preserve">2 </w:t>
      </w:r>
      <w:r w:rsidR="00904238" w:rsidRPr="00AC09A9">
        <w:rPr>
          <w:rFonts w:ascii="Tahoma" w:hAnsi="Tahoma"/>
          <w:sz w:val="22"/>
          <w:szCs w:val="22"/>
          <w:lang w:val="en-GB"/>
        </w:rPr>
        <w:t xml:space="preserve">Trading </w:t>
      </w:r>
      <w:r w:rsidR="003328B0" w:rsidRPr="00AC09A9">
        <w:rPr>
          <w:rFonts w:ascii="Tahoma" w:hAnsi="Tahoma"/>
          <w:sz w:val="22"/>
          <w:szCs w:val="22"/>
          <w:lang w:val="en-GB"/>
        </w:rPr>
        <w:t>Member</w:t>
      </w:r>
      <w:r w:rsidR="00FB4827" w:rsidRPr="00AC09A9">
        <w:rPr>
          <w:rFonts w:ascii="Tahoma" w:hAnsi="Tahoma"/>
          <w:sz w:val="22"/>
          <w:szCs w:val="22"/>
          <w:lang w:val="en-GB"/>
        </w:rPr>
        <w:t>, other than</w:t>
      </w:r>
      <w:r w:rsidR="004021E5" w:rsidRPr="00AC09A9">
        <w:rPr>
          <w:rFonts w:ascii="Tahoma" w:hAnsi="Tahoma"/>
          <w:sz w:val="22"/>
          <w:szCs w:val="22"/>
          <w:lang w:val="en-GB"/>
        </w:rPr>
        <w:t xml:space="preserve"> a</w:t>
      </w:r>
      <w:r w:rsidR="00FB4827" w:rsidRPr="00AC09A9">
        <w:rPr>
          <w:rFonts w:ascii="Tahoma" w:hAnsi="Tahoma"/>
          <w:sz w:val="22"/>
          <w:szCs w:val="22"/>
          <w:lang w:val="en-GB"/>
        </w:rPr>
        <w:t xml:space="preserve"> non-credit financial</w:t>
      </w:r>
      <w:r w:rsidR="00A229C2" w:rsidRPr="00AC09A9">
        <w:rPr>
          <w:rFonts w:ascii="Tahoma" w:hAnsi="Tahoma"/>
          <w:sz w:val="22"/>
          <w:szCs w:val="22"/>
          <w:lang w:val="en-GB"/>
        </w:rPr>
        <w:t xml:space="preserve"> organisation</w:t>
      </w:r>
      <w:r w:rsidR="002C78D3" w:rsidRPr="00AC09A9">
        <w:rPr>
          <w:rFonts w:ascii="Tahoma" w:hAnsi="Tahoma"/>
          <w:sz w:val="22"/>
          <w:szCs w:val="22"/>
          <w:lang w:val="en-GB"/>
        </w:rPr>
        <w:t>,</w:t>
      </w:r>
      <w:r w:rsidRPr="00AC09A9">
        <w:rPr>
          <w:rFonts w:ascii="Tahoma" w:hAnsi="Tahoma"/>
          <w:sz w:val="22"/>
          <w:szCs w:val="22"/>
          <w:lang w:val="en-GB"/>
        </w:rPr>
        <w:t xml:space="preserve"> with</w:t>
      </w:r>
      <w:r w:rsidR="00DE6B00" w:rsidRPr="00AC09A9">
        <w:rPr>
          <w:rFonts w:ascii="Tahoma" w:hAnsi="Tahoma"/>
          <w:sz w:val="22"/>
          <w:szCs w:val="22"/>
          <w:lang w:val="en-GB"/>
        </w:rPr>
        <w:t xml:space="preserve"> the</w:t>
      </w:r>
      <w:r w:rsidRPr="00AC09A9">
        <w:rPr>
          <w:rFonts w:ascii="Tahoma" w:hAnsi="Tahoma"/>
          <w:sz w:val="22"/>
          <w:szCs w:val="22"/>
          <w:lang w:val="en-GB"/>
        </w:rPr>
        <w:t xml:space="preserve"> requirements set in</w:t>
      </w:r>
      <w:r w:rsidR="003C171E" w:rsidRPr="00AC09A9">
        <w:rPr>
          <w:rFonts w:ascii="Tahoma" w:hAnsi="Tahoma"/>
          <w:sz w:val="22"/>
          <w:szCs w:val="22"/>
          <w:lang w:val="en-GB"/>
        </w:rPr>
        <w:t xml:space="preserve"> Sub-Clause</w:t>
      </w:r>
      <w:r w:rsidRPr="00AC09A9">
        <w:rPr>
          <w:rFonts w:ascii="Tahoma" w:hAnsi="Tahoma"/>
          <w:sz w:val="22"/>
          <w:szCs w:val="22"/>
          <w:lang w:val="en-GB"/>
        </w:rPr>
        <w:t xml:space="preserve"> 1.</w:t>
      </w:r>
      <w:r w:rsidR="00980EE6" w:rsidRPr="00AC09A9">
        <w:rPr>
          <w:rFonts w:ascii="Tahoma" w:hAnsi="Tahoma"/>
          <w:sz w:val="22"/>
          <w:szCs w:val="22"/>
          <w:lang w:val="en-GB"/>
        </w:rPr>
        <w:t>3</w:t>
      </w:r>
      <w:r w:rsidR="003C171E" w:rsidRPr="00AC09A9">
        <w:rPr>
          <w:rFonts w:ascii="Tahoma" w:hAnsi="Tahoma"/>
          <w:sz w:val="22"/>
          <w:szCs w:val="22"/>
          <w:lang w:val="en-GB"/>
        </w:rPr>
        <w:t xml:space="preserve"> Clause 1</w:t>
      </w:r>
      <w:r w:rsidRPr="00AC09A9">
        <w:rPr>
          <w:rFonts w:ascii="Tahoma" w:hAnsi="Tahoma"/>
          <w:sz w:val="22"/>
          <w:szCs w:val="22"/>
          <w:lang w:val="en-GB"/>
        </w:rPr>
        <w:t xml:space="preserve"> </w:t>
      </w:r>
      <w:r w:rsidR="00BB506C" w:rsidRPr="00AC09A9">
        <w:rPr>
          <w:rFonts w:ascii="Tahoma" w:hAnsi="Tahoma"/>
          <w:sz w:val="22"/>
          <w:szCs w:val="22"/>
          <w:lang w:val="en-GB"/>
        </w:rPr>
        <w:t>Article</w:t>
      </w:r>
      <w:r w:rsidRPr="00AC09A9">
        <w:rPr>
          <w:rFonts w:ascii="Tahoma" w:hAnsi="Tahoma"/>
          <w:sz w:val="22"/>
          <w:szCs w:val="22"/>
          <w:lang w:val="en-GB"/>
        </w:rPr>
        <w:t xml:space="preserve"> </w:t>
      </w:r>
      <w:r w:rsidRPr="00AC09A9">
        <w:rPr>
          <w:rFonts w:ascii="Tahoma" w:hAnsi="Tahoma" w:cs="Tahoma"/>
          <w:sz w:val="22"/>
          <w:szCs w:val="22"/>
          <w:lang w:val="en-GB"/>
        </w:rPr>
        <w:t>02.01 above</w:t>
      </w:r>
      <w:r w:rsidR="00A229C2" w:rsidRPr="00AC09A9">
        <w:rPr>
          <w:rFonts w:ascii="Tahoma" w:hAnsi="Tahoma"/>
          <w:sz w:val="22"/>
          <w:szCs w:val="22"/>
          <w:lang w:val="en-GB"/>
        </w:rPr>
        <w:t>;</w:t>
      </w:r>
    </w:p>
    <w:p w14:paraId="180E5FE3" w14:textId="2BC70188" w:rsidR="00A229C2" w:rsidRPr="00AC09A9" w:rsidRDefault="00A229C2"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2"/>
          <w:lang w:val="en-GB"/>
        </w:rPr>
        <w:t xml:space="preserve">suspension of all available </w:t>
      </w:r>
      <w:r w:rsidR="006420D0" w:rsidRPr="00AC09A9">
        <w:rPr>
          <w:rFonts w:ascii="Tahoma" w:hAnsi="Tahoma"/>
          <w:sz w:val="22"/>
          <w:szCs w:val="22"/>
          <w:lang w:val="en-GB"/>
        </w:rPr>
        <w:t>licence</w:t>
      </w:r>
      <w:r w:rsidRPr="00AC09A9">
        <w:rPr>
          <w:rFonts w:ascii="Tahoma" w:hAnsi="Tahoma"/>
          <w:sz w:val="22"/>
          <w:szCs w:val="22"/>
          <w:lang w:val="en-GB"/>
        </w:rPr>
        <w:t xml:space="preserve">s for insurance activities owned by </w:t>
      </w:r>
      <w:r w:rsidR="00584E26" w:rsidRPr="00AC09A9">
        <w:rPr>
          <w:rFonts w:ascii="Tahoma" w:hAnsi="Tahoma"/>
          <w:sz w:val="22"/>
          <w:szCs w:val="22"/>
          <w:lang w:val="en-GB"/>
        </w:rPr>
        <w:t>a</w:t>
      </w:r>
      <w:r w:rsidRPr="00AC09A9">
        <w:rPr>
          <w:rFonts w:ascii="Tahoma" w:hAnsi="Tahoma"/>
          <w:sz w:val="22"/>
          <w:szCs w:val="22"/>
          <w:lang w:val="en-GB"/>
        </w:rPr>
        <w:t xml:space="preserve"> Category V2 </w:t>
      </w:r>
      <w:r w:rsidR="00904238" w:rsidRPr="00AC09A9">
        <w:rPr>
          <w:rFonts w:ascii="Tahoma" w:hAnsi="Tahoma"/>
          <w:sz w:val="22"/>
          <w:szCs w:val="22"/>
          <w:lang w:val="en-GB"/>
        </w:rPr>
        <w:t xml:space="preserve">Trading </w:t>
      </w:r>
      <w:r w:rsidR="003328B0" w:rsidRPr="00AC09A9">
        <w:rPr>
          <w:rFonts w:ascii="Tahoma" w:hAnsi="Tahoma"/>
          <w:sz w:val="22"/>
          <w:szCs w:val="22"/>
          <w:lang w:val="en-GB"/>
        </w:rPr>
        <w:t>Member</w:t>
      </w:r>
      <w:r w:rsidRPr="00AC09A9">
        <w:rPr>
          <w:rFonts w:ascii="Tahoma" w:hAnsi="Tahoma"/>
          <w:sz w:val="22"/>
          <w:szCs w:val="22"/>
          <w:lang w:val="en-GB"/>
        </w:rPr>
        <w:t>, a non-credit financial organisation</w:t>
      </w:r>
      <w:r w:rsidR="00DE6B00" w:rsidRPr="00AC09A9">
        <w:rPr>
          <w:rFonts w:ascii="Tahoma" w:hAnsi="Tahoma"/>
          <w:sz w:val="22"/>
          <w:szCs w:val="22"/>
          <w:lang w:val="en-GB"/>
        </w:rPr>
        <w:t>, other than</w:t>
      </w:r>
      <w:r w:rsidR="00980EE6" w:rsidRPr="00AC09A9">
        <w:rPr>
          <w:rFonts w:ascii="Tahoma" w:hAnsi="Tahoma"/>
          <w:sz w:val="22"/>
          <w:szCs w:val="22"/>
          <w:lang w:val="en-GB"/>
        </w:rPr>
        <w:t xml:space="preserve"> a microfinance organisation</w:t>
      </w:r>
      <w:r w:rsidR="002155F9" w:rsidRPr="00AC09A9">
        <w:rPr>
          <w:rFonts w:ascii="Tahoma" w:hAnsi="Tahoma"/>
          <w:sz w:val="22"/>
          <w:szCs w:val="22"/>
          <w:lang w:val="en-GB"/>
        </w:rPr>
        <w:t xml:space="preserve"> and/or an investment fund/mutual investment fund/non-governmental pension fund asset management licence</w:t>
      </w:r>
      <w:r w:rsidR="00980EE6" w:rsidRPr="00AC09A9">
        <w:rPr>
          <w:rFonts w:ascii="Tahoma" w:hAnsi="Tahoma"/>
          <w:sz w:val="22"/>
          <w:szCs w:val="22"/>
          <w:lang w:val="en-GB"/>
        </w:rPr>
        <w:t>;</w:t>
      </w:r>
    </w:p>
    <w:p w14:paraId="7A81517E" w14:textId="1ADD0E90" w:rsidR="00980EE6" w:rsidRPr="00AC09A9" w:rsidRDefault="00D74BA7"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4"/>
          <w:lang w:val="en-GB"/>
        </w:rPr>
        <w:t xml:space="preserve">cancellation of all </w:t>
      </w:r>
      <w:r w:rsidR="0034106C" w:rsidRPr="00AC09A9">
        <w:rPr>
          <w:rFonts w:ascii="Tahoma" w:hAnsi="Tahoma"/>
          <w:sz w:val="22"/>
          <w:szCs w:val="24"/>
          <w:lang w:val="en-GB"/>
        </w:rPr>
        <w:t>available</w:t>
      </w:r>
      <w:r w:rsidRPr="00AC09A9">
        <w:rPr>
          <w:rFonts w:ascii="Tahoma" w:hAnsi="Tahoma"/>
          <w:sz w:val="22"/>
          <w:szCs w:val="24"/>
          <w:lang w:val="en-GB"/>
        </w:rPr>
        <w:t xml:space="preserve"> professional securities market participant licences </w:t>
      </w:r>
      <w:r w:rsidR="00101380" w:rsidRPr="00AC09A9">
        <w:rPr>
          <w:rFonts w:ascii="Tahoma" w:hAnsi="Tahoma"/>
          <w:sz w:val="22"/>
          <w:szCs w:val="24"/>
          <w:lang w:val="en-GB"/>
        </w:rPr>
        <w:t>owned by</w:t>
      </w:r>
      <w:r w:rsidRPr="00AC09A9">
        <w:rPr>
          <w:rFonts w:ascii="Tahoma" w:hAnsi="Tahoma"/>
          <w:sz w:val="22"/>
          <w:szCs w:val="24"/>
          <w:lang w:val="en-GB"/>
        </w:rPr>
        <w:t xml:space="preserve"> </w:t>
      </w:r>
      <w:r w:rsidR="004B518C" w:rsidRPr="00AC09A9">
        <w:rPr>
          <w:rFonts w:ascii="Tahoma" w:hAnsi="Tahoma"/>
          <w:sz w:val="22"/>
          <w:szCs w:val="24"/>
          <w:lang w:val="en-GB"/>
        </w:rPr>
        <w:t>a</w:t>
      </w:r>
      <w:r w:rsidRPr="00AC09A9">
        <w:rPr>
          <w:rFonts w:ascii="Tahoma" w:hAnsi="Tahoma"/>
          <w:sz w:val="22"/>
          <w:szCs w:val="24"/>
          <w:lang w:val="en-GB"/>
        </w:rPr>
        <w:t xml:space="preserve"> Category V1 </w:t>
      </w:r>
      <w:r w:rsidR="00B52CE4"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 </w:t>
      </w:r>
      <w:r w:rsidR="0002513D" w:rsidRPr="00AC09A9">
        <w:rPr>
          <w:rFonts w:ascii="Tahoma" w:hAnsi="Tahoma"/>
          <w:sz w:val="22"/>
          <w:szCs w:val="24"/>
          <w:lang w:val="en-GB"/>
        </w:rPr>
        <w:t xml:space="preserve">for </w:t>
      </w:r>
      <w:r w:rsidR="00EF2EAD" w:rsidRPr="00AC09A9">
        <w:rPr>
          <w:rFonts w:ascii="Tahoma" w:hAnsi="Tahoma"/>
          <w:sz w:val="22"/>
          <w:szCs w:val="24"/>
          <w:lang w:val="en-GB"/>
        </w:rPr>
        <w:t>broker</w:t>
      </w:r>
      <w:r w:rsidR="0002513D" w:rsidRPr="00AC09A9">
        <w:rPr>
          <w:rFonts w:ascii="Tahoma" w:hAnsi="Tahoma"/>
          <w:sz w:val="22"/>
          <w:szCs w:val="24"/>
          <w:lang w:val="en-GB"/>
        </w:rPr>
        <w:t xml:space="preserve"> and/or dealer and/or securities management</w:t>
      </w:r>
      <w:r w:rsidR="004B518C" w:rsidRPr="00AC09A9">
        <w:rPr>
          <w:rFonts w:ascii="Tahoma" w:hAnsi="Tahoma"/>
          <w:sz w:val="22"/>
          <w:szCs w:val="24"/>
          <w:lang w:val="en-GB"/>
        </w:rPr>
        <w:t xml:space="preserve"> activities</w:t>
      </w:r>
      <w:r w:rsidR="0002513D" w:rsidRPr="00AC09A9">
        <w:rPr>
          <w:rFonts w:ascii="Tahoma" w:hAnsi="Tahoma"/>
          <w:sz w:val="22"/>
          <w:szCs w:val="24"/>
          <w:lang w:val="en-GB"/>
        </w:rPr>
        <w:t xml:space="preserve"> and/or for </w:t>
      </w:r>
      <w:r w:rsidR="00EF2EAD" w:rsidRPr="00AC09A9">
        <w:rPr>
          <w:rFonts w:ascii="Tahoma" w:hAnsi="Tahoma"/>
          <w:sz w:val="22"/>
          <w:szCs w:val="24"/>
          <w:lang w:val="en-GB"/>
        </w:rPr>
        <w:t>broker</w:t>
      </w:r>
      <w:r w:rsidR="004B518C" w:rsidRPr="00AC09A9">
        <w:rPr>
          <w:rFonts w:ascii="Tahoma" w:hAnsi="Tahoma"/>
          <w:sz w:val="22"/>
          <w:szCs w:val="24"/>
          <w:lang w:val="en-GB"/>
        </w:rPr>
        <w:t xml:space="preserve"> activit</w:t>
      </w:r>
      <w:r w:rsidR="008679A7" w:rsidRPr="00AC09A9">
        <w:rPr>
          <w:rFonts w:ascii="Tahoma" w:hAnsi="Tahoma"/>
          <w:sz w:val="22"/>
          <w:szCs w:val="24"/>
          <w:lang w:val="en-GB"/>
        </w:rPr>
        <w:t>ies</w:t>
      </w:r>
      <w:r w:rsidR="004B518C" w:rsidRPr="00AC09A9">
        <w:rPr>
          <w:rFonts w:ascii="Tahoma" w:hAnsi="Tahoma"/>
          <w:sz w:val="22"/>
          <w:szCs w:val="24"/>
          <w:lang w:val="en-GB"/>
        </w:rPr>
        <w:t xml:space="preserve"> in execution of trades in commodity derivatives </w:t>
      </w:r>
      <w:r w:rsidRPr="00AC09A9">
        <w:rPr>
          <w:rFonts w:ascii="Tahoma" w:hAnsi="Tahoma"/>
          <w:sz w:val="22"/>
          <w:szCs w:val="24"/>
          <w:lang w:val="en-GB"/>
        </w:rPr>
        <w:t>(if the Bank of Russia’s resolution</w:t>
      </w:r>
      <w:r w:rsidR="00772EB9" w:rsidRPr="00AC09A9">
        <w:rPr>
          <w:rFonts w:ascii="Tahoma" w:hAnsi="Tahoma"/>
          <w:sz w:val="22"/>
          <w:szCs w:val="24"/>
          <w:lang w:val="en-GB"/>
        </w:rPr>
        <w:t xml:space="preserve"> on the </w:t>
      </w:r>
      <w:r w:rsidR="006420D0" w:rsidRPr="00AC09A9">
        <w:rPr>
          <w:rFonts w:ascii="Tahoma" w:hAnsi="Tahoma"/>
          <w:sz w:val="22"/>
          <w:szCs w:val="24"/>
          <w:lang w:val="en-GB"/>
        </w:rPr>
        <w:t>licence</w:t>
      </w:r>
      <w:r w:rsidR="00772EB9" w:rsidRPr="00AC09A9">
        <w:rPr>
          <w:rFonts w:ascii="Tahoma" w:hAnsi="Tahoma"/>
          <w:sz w:val="22"/>
          <w:szCs w:val="24"/>
          <w:lang w:val="en-GB"/>
        </w:rPr>
        <w:t xml:space="preserve"> cancellation</w:t>
      </w:r>
      <w:r w:rsidRPr="00AC09A9">
        <w:rPr>
          <w:rFonts w:ascii="Tahoma" w:hAnsi="Tahoma"/>
          <w:sz w:val="22"/>
          <w:szCs w:val="24"/>
          <w:lang w:val="en-GB"/>
        </w:rPr>
        <w:t xml:space="preserve"> sets a date for termination of obligations </w:t>
      </w:r>
      <w:bookmarkStart w:id="94" w:name="_Hlk11346931"/>
      <w:r w:rsidRPr="00AC09A9">
        <w:rPr>
          <w:rFonts w:ascii="Tahoma" w:hAnsi="Tahoma"/>
          <w:sz w:val="22"/>
          <w:szCs w:val="24"/>
          <w:lang w:val="en-GB"/>
        </w:rPr>
        <w:t>related to the respective</w:t>
      </w:r>
      <w:r w:rsidR="00500FF0" w:rsidRPr="00AC09A9">
        <w:rPr>
          <w:rFonts w:ascii="Tahoma" w:hAnsi="Tahoma"/>
          <w:sz w:val="22"/>
          <w:szCs w:val="24"/>
          <w:lang w:val="en-GB"/>
        </w:rPr>
        <w:t xml:space="preserve"> scope of</w:t>
      </w:r>
      <w:r w:rsidRPr="00AC09A9">
        <w:rPr>
          <w:rFonts w:ascii="Tahoma" w:hAnsi="Tahoma"/>
          <w:sz w:val="22"/>
          <w:szCs w:val="24"/>
          <w:lang w:val="en-GB"/>
        </w:rPr>
        <w:t xml:space="preserve"> professional </w:t>
      </w:r>
      <w:r w:rsidR="00BC49A4" w:rsidRPr="00AC09A9">
        <w:rPr>
          <w:rFonts w:ascii="Tahoma" w:hAnsi="Tahoma"/>
          <w:sz w:val="22"/>
          <w:szCs w:val="24"/>
          <w:lang w:val="en-GB"/>
        </w:rPr>
        <w:t>activities</w:t>
      </w:r>
      <w:bookmarkEnd w:id="94"/>
      <w:r w:rsidRPr="00AC09A9">
        <w:rPr>
          <w:rFonts w:ascii="Tahoma" w:hAnsi="Tahoma"/>
          <w:sz w:val="22"/>
          <w:szCs w:val="24"/>
          <w:lang w:val="en-GB"/>
        </w:rPr>
        <w:t>);</w:t>
      </w:r>
    </w:p>
    <w:p w14:paraId="4E203A4C" w14:textId="7FCAFF8A" w:rsidR="00772EB9" w:rsidRPr="00AC09A9" w:rsidRDefault="00772EB9"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4"/>
          <w:lang w:val="en-GB"/>
        </w:rPr>
        <w:t xml:space="preserve">cancellation of at least one of the professional securities market participant licences </w:t>
      </w:r>
      <w:r w:rsidR="00101380" w:rsidRPr="00AC09A9">
        <w:rPr>
          <w:rFonts w:ascii="Tahoma" w:hAnsi="Tahoma"/>
          <w:sz w:val="22"/>
          <w:szCs w:val="24"/>
          <w:lang w:val="en-GB"/>
        </w:rPr>
        <w:t>owned by</w:t>
      </w:r>
      <w:r w:rsidRPr="00AC09A9">
        <w:rPr>
          <w:rFonts w:ascii="Tahoma" w:hAnsi="Tahoma"/>
          <w:sz w:val="22"/>
          <w:szCs w:val="24"/>
          <w:lang w:val="en-GB"/>
        </w:rPr>
        <w:t xml:space="preserve"> </w:t>
      </w:r>
      <w:r w:rsidR="004B518C" w:rsidRPr="00AC09A9">
        <w:rPr>
          <w:rFonts w:ascii="Tahoma" w:hAnsi="Tahoma"/>
          <w:sz w:val="22"/>
          <w:szCs w:val="24"/>
          <w:lang w:val="en-GB"/>
        </w:rPr>
        <w:t>a</w:t>
      </w:r>
      <w:r w:rsidRPr="00AC09A9">
        <w:rPr>
          <w:rFonts w:ascii="Tahoma" w:hAnsi="Tahoma"/>
          <w:sz w:val="22"/>
          <w:szCs w:val="24"/>
          <w:lang w:val="en-GB"/>
        </w:rPr>
        <w:t xml:space="preserve"> Category V1 </w:t>
      </w:r>
      <w:r w:rsidR="00B52CE4" w:rsidRPr="00AC09A9">
        <w:rPr>
          <w:rFonts w:ascii="Tahoma" w:hAnsi="Tahoma"/>
          <w:sz w:val="22"/>
          <w:szCs w:val="24"/>
          <w:lang w:val="en-GB"/>
        </w:rPr>
        <w:t xml:space="preserve">Trading </w:t>
      </w:r>
      <w:r w:rsidR="003328B0" w:rsidRPr="00AC09A9">
        <w:rPr>
          <w:rFonts w:ascii="Tahoma" w:hAnsi="Tahoma"/>
          <w:sz w:val="22"/>
          <w:szCs w:val="24"/>
          <w:lang w:val="en-GB"/>
        </w:rPr>
        <w:t>Member</w:t>
      </w:r>
      <w:r w:rsidR="004B518C" w:rsidRPr="00AC09A9">
        <w:rPr>
          <w:rFonts w:ascii="Tahoma" w:hAnsi="Tahoma"/>
          <w:sz w:val="22"/>
          <w:szCs w:val="24"/>
          <w:lang w:val="en-GB"/>
        </w:rPr>
        <w:t xml:space="preserve"> for</w:t>
      </w:r>
      <w:r w:rsidRPr="00AC09A9">
        <w:rPr>
          <w:rFonts w:ascii="Tahoma" w:hAnsi="Tahoma"/>
          <w:sz w:val="22"/>
          <w:szCs w:val="24"/>
          <w:lang w:val="en-GB"/>
        </w:rPr>
        <w:t xml:space="preserve"> </w:t>
      </w:r>
      <w:r w:rsidR="004B518C" w:rsidRPr="00AC09A9">
        <w:rPr>
          <w:rFonts w:ascii="Tahoma" w:hAnsi="Tahoma"/>
          <w:sz w:val="22"/>
          <w:szCs w:val="24"/>
          <w:lang w:val="en-GB"/>
        </w:rPr>
        <w:t>broker and/or dealer and/or securities management activities and/or for broker activit</w:t>
      </w:r>
      <w:r w:rsidR="008679A7" w:rsidRPr="00AC09A9">
        <w:rPr>
          <w:rFonts w:ascii="Tahoma" w:hAnsi="Tahoma"/>
          <w:sz w:val="22"/>
          <w:szCs w:val="24"/>
          <w:lang w:val="en-GB"/>
        </w:rPr>
        <w:t>ies</w:t>
      </w:r>
      <w:r w:rsidR="004B518C" w:rsidRPr="00AC09A9">
        <w:rPr>
          <w:rFonts w:ascii="Tahoma" w:hAnsi="Tahoma"/>
          <w:sz w:val="22"/>
          <w:szCs w:val="24"/>
          <w:lang w:val="en-GB"/>
        </w:rPr>
        <w:t xml:space="preserve"> in execution of trades in commodity derivatives</w:t>
      </w:r>
      <w:r w:rsidRPr="00AC09A9">
        <w:rPr>
          <w:rFonts w:ascii="Tahoma" w:hAnsi="Tahoma"/>
          <w:sz w:val="22"/>
          <w:szCs w:val="24"/>
          <w:lang w:val="en-GB"/>
        </w:rPr>
        <w:t xml:space="preserve"> (if the Bank of Russia’s resolution on the </w:t>
      </w:r>
      <w:r w:rsidR="006420D0" w:rsidRPr="00AC09A9">
        <w:rPr>
          <w:rFonts w:ascii="Tahoma" w:hAnsi="Tahoma"/>
          <w:sz w:val="22"/>
          <w:szCs w:val="24"/>
          <w:lang w:val="en-GB"/>
        </w:rPr>
        <w:t>licence</w:t>
      </w:r>
      <w:r w:rsidRPr="00AC09A9">
        <w:rPr>
          <w:rFonts w:ascii="Tahoma" w:hAnsi="Tahoma"/>
          <w:sz w:val="22"/>
          <w:szCs w:val="24"/>
          <w:lang w:val="en-GB"/>
        </w:rPr>
        <w:t xml:space="preserve"> cancellation sets a date for termination of obligations related to the respective</w:t>
      </w:r>
      <w:r w:rsidR="00101380" w:rsidRPr="00AC09A9">
        <w:rPr>
          <w:rFonts w:ascii="Tahoma" w:hAnsi="Tahoma"/>
          <w:sz w:val="22"/>
          <w:szCs w:val="24"/>
          <w:lang w:val="en-GB"/>
        </w:rPr>
        <w:t xml:space="preserve"> scope of</w:t>
      </w:r>
      <w:r w:rsidRPr="00AC09A9">
        <w:rPr>
          <w:rFonts w:ascii="Tahoma" w:hAnsi="Tahoma"/>
          <w:sz w:val="22"/>
          <w:szCs w:val="24"/>
          <w:lang w:val="en-GB"/>
        </w:rPr>
        <w:t xml:space="preserve"> professional </w:t>
      </w:r>
      <w:r w:rsidR="00BC49A4" w:rsidRPr="00AC09A9">
        <w:rPr>
          <w:rFonts w:ascii="Tahoma" w:hAnsi="Tahoma"/>
          <w:sz w:val="22"/>
          <w:szCs w:val="24"/>
          <w:lang w:val="en-GB"/>
        </w:rPr>
        <w:t>activities</w:t>
      </w:r>
      <w:r w:rsidRPr="00AC09A9">
        <w:rPr>
          <w:rFonts w:ascii="Tahoma" w:hAnsi="Tahoma"/>
          <w:sz w:val="22"/>
          <w:szCs w:val="24"/>
          <w:lang w:val="en-GB"/>
        </w:rPr>
        <w:t xml:space="preserve">). In this case, the </w:t>
      </w:r>
      <w:r w:rsidR="00B52CE4"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admission to </w:t>
      </w:r>
      <w:r w:rsidR="0035125D" w:rsidRPr="00AC09A9">
        <w:rPr>
          <w:rFonts w:ascii="Tahoma" w:hAnsi="Tahoma"/>
          <w:sz w:val="22"/>
          <w:szCs w:val="24"/>
          <w:lang w:val="en-GB"/>
        </w:rPr>
        <w:t>trading</w:t>
      </w:r>
      <w:r w:rsidR="004B518C" w:rsidRPr="00AC09A9">
        <w:rPr>
          <w:rFonts w:ascii="Tahoma" w:hAnsi="Tahoma"/>
          <w:sz w:val="22"/>
          <w:szCs w:val="24"/>
          <w:lang w:val="en-GB"/>
        </w:rPr>
        <w:t xml:space="preserve"> in derivatives </w:t>
      </w:r>
      <w:r w:rsidRPr="00AC09A9">
        <w:rPr>
          <w:rFonts w:ascii="Tahoma" w:hAnsi="Tahoma"/>
          <w:sz w:val="22"/>
          <w:szCs w:val="24"/>
          <w:lang w:val="en-GB"/>
        </w:rPr>
        <w:t>with</w:t>
      </w:r>
      <w:r w:rsidR="00146D10" w:rsidRPr="00AC09A9">
        <w:rPr>
          <w:rFonts w:ascii="Tahoma" w:hAnsi="Tahoma"/>
          <w:sz w:val="22"/>
          <w:szCs w:val="24"/>
          <w:lang w:val="en-GB"/>
        </w:rPr>
        <w:t xml:space="preserve"> regard to</w:t>
      </w:r>
      <w:r w:rsidRPr="00AC09A9">
        <w:rPr>
          <w:rFonts w:ascii="Tahoma" w:hAnsi="Tahoma"/>
          <w:sz w:val="22"/>
          <w:szCs w:val="24"/>
          <w:lang w:val="en-GB"/>
        </w:rPr>
        <w:t xml:space="preserve"> the </w:t>
      </w:r>
      <w:r w:rsidR="00651342" w:rsidRPr="00AC09A9">
        <w:rPr>
          <w:rFonts w:ascii="Tahoma" w:hAnsi="Tahoma"/>
          <w:sz w:val="22"/>
          <w:szCs w:val="24"/>
          <w:lang w:val="en-GB"/>
        </w:rPr>
        <w:t>scope</w:t>
      </w:r>
      <w:r w:rsidRPr="00AC09A9">
        <w:rPr>
          <w:rFonts w:ascii="Tahoma" w:hAnsi="Tahoma"/>
          <w:sz w:val="22"/>
          <w:szCs w:val="24"/>
          <w:lang w:val="en-GB"/>
        </w:rPr>
        <w:t xml:space="preserve"> of </w:t>
      </w:r>
      <w:r w:rsidR="00BC49A4" w:rsidRPr="00AC09A9">
        <w:rPr>
          <w:rFonts w:ascii="Tahoma" w:hAnsi="Tahoma"/>
          <w:sz w:val="22"/>
          <w:szCs w:val="24"/>
          <w:lang w:val="en-GB"/>
        </w:rPr>
        <w:t>activities</w:t>
      </w:r>
      <w:r w:rsidRPr="00AC09A9">
        <w:rPr>
          <w:rFonts w:ascii="Tahoma" w:hAnsi="Tahoma"/>
          <w:sz w:val="22"/>
          <w:szCs w:val="24"/>
          <w:lang w:val="en-GB"/>
        </w:rPr>
        <w:t xml:space="preserve"> corresponding to the cancelled </w:t>
      </w:r>
      <w:r w:rsidR="006420D0" w:rsidRPr="00AC09A9">
        <w:rPr>
          <w:rFonts w:ascii="Tahoma" w:hAnsi="Tahoma"/>
          <w:sz w:val="22"/>
          <w:szCs w:val="24"/>
          <w:lang w:val="en-GB"/>
        </w:rPr>
        <w:t>licence</w:t>
      </w:r>
      <w:r w:rsidR="00651342" w:rsidRPr="00AC09A9">
        <w:rPr>
          <w:rFonts w:ascii="Tahoma" w:hAnsi="Tahoma"/>
          <w:sz w:val="22"/>
          <w:szCs w:val="24"/>
          <w:lang w:val="en-GB"/>
        </w:rPr>
        <w:t>(s)</w:t>
      </w:r>
      <w:r w:rsidRPr="00AC09A9">
        <w:rPr>
          <w:rFonts w:ascii="Tahoma" w:hAnsi="Tahoma"/>
          <w:sz w:val="22"/>
          <w:szCs w:val="24"/>
          <w:lang w:val="en-GB"/>
        </w:rPr>
        <w:t xml:space="preserve"> </w:t>
      </w:r>
      <w:r w:rsidR="00BA19CA" w:rsidRPr="00AC09A9">
        <w:rPr>
          <w:rFonts w:ascii="Tahoma" w:hAnsi="Tahoma"/>
          <w:sz w:val="22"/>
          <w:szCs w:val="24"/>
          <w:lang w:val="en-GB"/>
        </w:rPr>
        <w:t>shall be</w:t>
      </w:r>
      <w:r w:rsidRPr="00AC09A9">
        <w:rPr>
          <w:rFonts w:ascii="Tahoma" w:hAnsi="Tahoma"/>
          <w:sz w:val="22"/>
          <w:szCs w:val="24"/>
          <w:lang w:val="en-GB"/>
        </w:rPr>
        <w:t xml:space="preserve"> suspended;</w:t>
      </w:r>
    </w:p>
    <w:p w14:paraId="29BA4161" w14:textId="0595359C" w:rsidR="007A2C90" w:rsidRPr="00AC09A9" w:rsidRDefault="007A2C90"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4"/>
          <w:lang w:val="en-GB"/>
        </w:rPr>
        <w:t xml:space="preserve">cancellation of all available professional securities market participant licences owned by a Category D Trading Member being a credit organisation and a professional securities market participant for broker and/or dealer and/or securities management activities and/or for broker activities in execution of trades in commodity derivatives (if the Bank of Russia’s resolution on the licence cancellation sets a date for termination of obligations related to the respective scope of professional activities). In that case, admission to trading in derivatives for the benefit and at the expense of </w:t>
      </w:r>
      <w:r w:rsidR="00403DC7" w:rsidRPr="00AC09A9">
        <w:rPr>
          <w:rFonts w:ascii="Tahoma" w:hAnsi="Tahoma"/>
          <w:sz w:val="22"/>
          <w:szCs w:val="24"/>
          <w:lang w:val="en-GB"/>
        </w:rPr>
        <w:t>C</w:t>
      </w:r>
      <w:r w:rsidRPr="00AC09A9">
        <w:rPr>
          <w:rFonts w:ascii="Tahoma" w:hAnsi="Tahoma"/>
          <w:sz w:val="22"/>
          <w:szCs w:val="24"/>
          <w:lang w:val="en-GB"/>
        </w:rPr>
        <w:t>lients shall be suspended</w:t>
      </w:r>
      <w:r w:rsidR="002155F9" w:rsidRPr="00AC09A9">
        <w:rPr>
          <w:rFonts w:ascii="Tahoma" w:hAnsi="Tahoma"/>
          <w:sz w:val="22"/>
          <w:szCs w:val="24"/>
          <w:lang w:val="en-GB"/>
        </w:rPr>
        <w:t>. If such credit organisation is not licensed to deposit precious metals and attract them to deposits, admission to trading in precious metals shall be suspended as well</w:t>
      </w:r>
      <w:r w:rsidR="00B3068B" w:rsidRPr="00AC09A9">
        <w:rPr>
          <w:rFonts w:ascii="Tahoma" w:hAnsi="Tahoma"/>
          <w:sz w:val="22"/>
          <w:szCs w:val="24"/>
          <w:lang w:val="en-GB"/>
        </w:rPr>
        <w:t>;</w:t>
      </w:r>
    </w:p>
    <w:p w14:paraId="45694243" w14:textId="725A745D" w:rsidR="00D74BA7" w:rsidRPr="00AC09A9" w:rsidRDefault="00772EB9" w:rsidP="00F64F5F">
      <w:pPr>
        <w:pStyle w:val="Iniiaiieoaeno211"/>
        <w:numPr>
          <w:ilvl w:val="0"/>
          <w:numId w:val="91"/>
        </w:numPr>
        <w:spacing w:after="120"/>
        <w:ind w:left="1418" w:hanging="698"/>
        <w:rPr>
          <w:rFonts w:ascii="Tahoma" w:hAnsi="Tahoma"/>
          <w:sz w:val="22"/>
          <w:szCs w:val="22"/>
          <w:lang w:val="en-GB"/>
        </w:rPr>
      </w:pPr>
      <w:r w:rsidRPr="00AC09A9">
        <w:rPr>
          <w:rFonts w:ascii="Tahoma" w:hAnsi="Tahoma"/>
          <w:sz w:val="22"/>
          <w:szCs w:val="24"/>
          <w:lang w:val="en-GB"/>
        </w:rPr>
        <w:t xml:space="preserve">cancellation of at least one of the professional securities market participant licences </w:t>
      </w:r>
      <w:r w:rsidR="00101380" w:rsidRPr="00AC09A9">
        <w:rPr>
          <w:rFonts w:ascii="Tahoma" w:hAnsi="Tahoma"/>
          <w:sz w:val="22"/>
          <w:szCs w:val="24"/>
          <w:lang w:val="en-GB"/>
        </w:rPr>
        <w:t>owned by</w:t>
      </w:r>
      <w:r w:rsidRPr="00AC09A9">
        <w:rPr>
          <w:rFonts w:ascii="Tahoma" w:hAnsi="Tahoma"/>
          <w:sz w:val="22"/>
          <w:szCs w:val="24"/>
          <w:lang w:val="en-GB"/>
        </w:rPr>
        <w:t xml:space="preserve"> </w:t>
      </w:r>
      <w:r w:rsidR="00C35AA3" w:rsidRPr="00AC09A9">
        <w:rPr>
          <w:rFonts w:ascii="Tahoma" w:hAnsi="Tahoma"/>
          <w:sz w:val="22"/>
          <w:szCs w:val="24"/>
          <w:lang w:val="en-GB"/>
        </w:rPr>
        <w:t>a</w:t>
      </w:r>
      <w:r w:rsidRPr="00AC09A9">
        <w:rPr>
          <w:rFonts w:ascii="Tahoma" w:hAnsi="Tahoma"/>
          <w:sz w:val="22"/>
          <w:szCs w:val="24"/>
          <w:lang w:val="en-GB"/>
        </w:rPr>
        <w:t xml:space="preserve"> Category </w:t>
      </w:r>
      <w:r w:rsidR="00B03571" w:rsidRPr="00AC09A9">
        <w:rPr>
          <w:rFonts w:ascii="Tahoma" w:hAnsi="Tahoma"/>
          <w:sz w:val="22"/>
          <w:szCs w:val="24"/>
          <w:lang w:val="en-GB"/>
        </w:rPr>
        <w:t>D</w:t>
      </w:r>
      <w:r w:rsidRPr="00AC09A9">
        <w:rPr>
          <w:rFonts w:ascii="Tahoma" w:hAnsi="Tahoma"/>
          <w:sz w:val="22"/>
          <w:szCs w:val="24"/>
          <w:lang w:val="en-GB"/>
        </w:rPr>
        <w:t xml:space="preserve"> </w:t>
      </w:r>
      <w:r w:rsidR="00B52CE4" w:rsidRPr="00AC09A9">
        <w:rPr>
          <w:rFonts w:ascii="Tahoma" w:hAnsi="Tahoma"/>
          <w:sz w:val="22"/>
          <w:szCs w:val="24"/>
          <w:lang w:val="en-GB"/>
        </w:rPr>
        <w:t xml:space="preserve">Trading </w:t>
      </w:r>
      <w:r w:rsidR="003328B0" w:rsidRPr="00AC09A9">
        <w:rPr>
          <w:rFonts w:ascii="Tahoma" w:hAnsi="Tahoma"/>
          <w:sz w:val="22"/>
          <w:szCs w:val="24"/>
          <w:lang w:val="en-GB"/>
        </w:rPr>
        <w:t>Member</w:t>
      </w:r>
      <w:r w:rsidR="00826E4D" w:rsidRPr="00AC09A9">
        <w:rPr>
          <w:rFonts w:ascii="Tahoma" w:hAnsi="Tahoma"/>
          <w:sz w:val="22"/>
          <w:szCs w:val="24"/>
          <w:lang w:val="en-GB"/>
        </w:rPr>
        <w:t xml:space="preserve"> being a credit organisation</w:t>
      </w:r>
      <w:r w:rsidR="00F0502C" w:rsidRPr="00AC09A9">
        <w:rPr>
          <w:rFonts w:ascii="Tahoma" w:hAnsi="Tahoma"/>
          <w:sz w:val="22"/>
          <w:szCs w:val="24"/>
          <w:lang w:val="en-GB"/>
        </w:rPr>
        <w:t xml:space="preserve"> and a</w:t>
      </w:r>
      <w:r w:rsidR="00BC49A4" w:rsidRPr="00AC09A9">
        <w:rPr>
          <w:rFonts w:ascii="Tahoma" w:hAnsi="Tahoma"/>
          <w:sz w:val="22"/>
          <w:szCs w:val="24"/>
          <w:lang w:val="en-GB"/>
        </w:rPr>
        <w:t> </w:t>
      </w:r>
      <w:r w:rsidR="00F0502C" w:rsidRPr="00AC09A9">
        <w:rPr>
          <w:rFonts w:ascii="Tahoma" w:hAnsi="Tahoma"/>
          <w:sz w:val="22"/>
          <w:szCs w:val="24"/>
          <w:lang w:val="en-GB"/>
        </w:rPr>
        <w:t xml:space="preserve">professional </w:t>
      </w:r>
      <w:r w:rsidR="00A3393E" w:rsidRPr="00AC09A9">
        <w:rPr>
          <w:rFonts w:ascii="Tahoma" w:hAnsi="Tahoma"/>
          <w:sz w:val="22"/>
          <w:szCs w:val="24"/>
          <w:lang w:val="en-GB"/>
        </w:rPr>
        <w:t xml:space="preserve">securities market </w:t>
      </w:r>
      <w:r w:rsidR="00F0502C" w:rsidRPr="00AC09A9">
        <w:rPr>
          <w:rFonts w:ascii="Tahoma" w:hAnsi="Tahoma"/>
          <w:sz w:val="22"/>
          <w:szCs w:val="24"/>
          <w:lang w:val="en-GB"/>
        </w:rPr>
        <w:t xml:space="preserve">participant </w:t>
      </w:r>
      <w:r w:rsidRPr="00AC09A9">
        <w:rPr>
          <w:rFonts w:ascii="Tahoma" w:hAnsi="Tahoma"/>
          <w:sz w:val="22"/>
          <w:szCs w:val="24"/>
          <w:lang w:val="en-GB"/>
        </w:rPr>
        <w:t xml:space="preserve">for </w:t>
      </w:r>
      <w:r w:rsidR="00EF2EAD" w:rsidRPr="00AC09A9">
        <w:rPr>
          <w:rFonts w:ascii="Tahoma" w:hAnsi="Tahoma"/>
          <w:sz w:val="22"/>
          <w:szCs w:val="24"/>
          <w:lang w:val="en-GB"/>
        </w:rPr>
        <w:t>broker</w:t>
      </w:r>
      <w:r w:rsidRPr="00AC09A9">
        <w:rPr>
          <w:rFonts w:ascii="Tahoma" w:hAnsi="Tahoma"/>
          <w:sz w:val="22"/>
          <w:szCs w:val="24"/>
          <w:lang w:val="en-GB"/>
        </w:rPr>
        <w:t xml:space="preserve"> and/or dealer and/or securities management</w:t>
      </w:r>
      <w:r w:rsidR="00C35AA3" w:rsidRPr="00AC09A9">
        <w:rPr>
          <w:rFonts w:ascii="Tahoma" w:hAnsi="Tahoma"/>
          <w:sz w:val="22"/>
          <w:szCs w:val="24"/>
          <w:lang w:val="en-GB"/>
        </w:rPr>
        <w:t xml:space="preserve"> activities</w:t>
      </w:r>
      <w:r w:rsidRPr="00AC09A9">
        <w:rPr>
          <w:rFonts w:ascii="Tahoma" w:hAnsi="Tahoma"/>
          <w:sz w:val="22"/>
          <w:szCs w:val="24"/>
          <w:lang w:val="en-GB"/>
        </w:rPr>
        <w:t xml:space="preserve"> and/or for </w:t>
      </w:r>
      <w:r w:rsidR="00EF2EAD" w:rsidRPr="00AC09A9">
        <w:rPr>
          <w:rFonts w:ascii="Tahoma" w:hAnsi="Tahoma"/>
          <w:sz w:val="22"/>
          <w:szCs w:val="24"/>
          <w:lang w:val="en-GB"/>
        </w:rPr>
        <w:t>broker</w:t>
      </w:r>
      <w:r w:rsidR="00C35AA3" w:rsidRPr="00AC09A9">
        <w:rPr>
          <w:rFonts w:ascii="Tahoma" w:hAnsi="Tahoma"/>
          <w:sz w:val="22"/>
          <w:szCs w:val="24"/>
          <w:lang w:val="en-GB"/>
        </w:rPr>
        <w:t xml:space="preserve"> activit</w:t>
      </w:r>
      <w:r w:rsidR="008679A7" w:rsidRPr="00AC09A9">
        <w:rPr>
          <w:rFonts w:ascii="Tahoma" w:hAnsi="Tahoma"/>
          <w:sz w:val="22"/>
          <w:szCs w:val="24"/>
          <w:lang w:val="en-GB"/>
        </w:rPr>
        <w:t>ies</w:t>
      </w:r>
      <w:r w:rsidR="00C35AA3" w:rsidRPr="00AC09A9">
        <w:rPr>
          <w:rFonts w:ascii="Tahoma" w:hAnsi="Tahoma"/>
          <w:sz w:val="22"/>
          <w:szCs w:val="24"/>
          <w:lang w:val="en-GB"/>
        </w:rPr>
        <w:t xml:space="preserve"> in execution of trades in commodity derivatives</w:t>
      </w:r>
      <w:r w:rsidRPr="00AC09A9">
        <w:rPr>
          <w:rFonts w:ascii="Tahoma" w:hAnsi="Tahoma"/>
          <w:sz w:val="22"/>
          <w:szCs w:val="24"/>
          <w:lang w:val="en-GB"/>
        </w:rPr>
        <w:t xml:space="preserve"> (if the Bank of Russia’s resolution on the </w:t>
      </w:r>
      <w:r w:rsidR="006420D0" w:rsidRPr="00AC09A9">
        <w:rPr>
          <w:rFonts w:ascii="Tahoma" w:hAnsi="Tahoma"/>
          <w:sz w:val="22"/>
          <w:szCs w:val="24"/>
          <w:lang w:val="en-GB"/>
        </w:rPr>
        <w:t>licence</w:t>
      </w:r>
      <w:r w:rsidRPr="00AC09A9">
        <w:rPr>
          <w:rFonts w:ascii="Tahoma" w:hAnsi="Tahoma"/>
          <w:sz w:val="22"/>
          <w:szCs w:val="24"/>
          <w:lang w:val="en-GB"/>
        </w:rPr>
        <w:t xml:space="preserve"> cancellation sets a date for termination of obligations related to the respective</w:t>
      </w:r>
      <w:r w:rsidR="009A1598" w:rsidRPr="00AC09A9">
        <w:rPr>
          <w:rFonts w:ascii="Tahoma" w:hAnsi="Tahoma"/>
          <w:sz w:val="22"/>
          <w:szCs w:val="24"/>
          <w:lang w:val="en-GB"/>
        </w:rPr>
        <w:t xml:space="preserve"> scope of</w:t>
      </w:r>
      <w:r w:rsidRPr="00AC09A9">
        <w:rPr>
          <w:rFonts w:ascii="Tahoma" w:hAnsi="Tahoma"/>
          <w:sz w:val="22"/>
          <w:szCs w:val="24"/>
          <w:lang w:val="en-GB"/>
        </w:rPr>
        <w:t xml:space="preserve"> professional </w:t>
      </w:r>
      <w:r w:rsidR="00BC49A4" w:rsidRPr="00AC09A9">
        <w:rPr>
          <w:rFonts w:ascii="Tahoma" w:hAnsi="Tahoma"/>
          <w:sz w:val="22"/>
          <w:szCs w:val="24"/>
          <w:lang w:val="en-GB"/>
        </w:rPr>
        <w:t>activities</w:t>
      </w:r>
      <w:r w:rsidRPr="00AC09A9">
        <w:rPr>
          <w:rFonts w:ascii="Tahoma" w:hAnsi="Tahoma"/>
          <w:sz w:val="22"/>
          <w:szCs w:val="24"/>
          <w:lang w:val="en-GB"/>
        </w:rPr>
        <w:t xml:space="preserve">). In this case, admission to </w:t>
      </w:r>
      <w:r w:rsidR="0035125D" w:rsidRPr="00AC09A9">
        <w:rPr>
          <w:rFonts w:ascii="Tahoma" w:hAnsi="Tahoma"/>
          <w:sz w:val="22"/>
          <w:szCs w:val="24"/>
          <w:lang w:val="en-GB"/>
        </w:rPr>
        <w:t>trading</w:t>
      </w:r>
      <w:r w:rsidR="00DA5BC8" w:rsidRPr="00AC09A9">
        <w:rPr>
          <w:rFonts w:ascii="Tahoma" w:hAnsi="Tahoma"/>
          <w:sz w:val="22"/>
          <w:szCs w:val="24"/>
          <w:lang w:val="en-GB"/>
        </w:rPr>
        <w:t xml:space="preserve"> in derivatives </w:t>
      </w:r>
      <w:r w:rsidRPr="00AC09A9">
        <w:rPr>
          <w:rFonts w:ascii="Tahoma" w:hAnsi="Tahoma"/>
          <w:sz w:val="22"/>
          <w:szCs w:val="24"/>
          <w:lang w:val="en-GB"/>
        </w:rPr>
        <w:t>with</w:t>
      </w:r>
      <w:r w:rsidR="0004318D" w:rsidRPr="00AC09A9">
        <w:rPr>
          <w:rFonts w:ascii="Tahoma" w:hAnsi="Tahoma"/>
          <w:sz w:val="22"/>
          <w:szCs w:val="24"/>
          <w:lang w:val="en-GB"/>
        </w:rPr>
        <w:t xml:space="preserve"> regard to</w:t>
      </w:r>
      <w:r w:rsidRPr="00AC09A9">
        <w:rPr>
          <w:rFonts w:ascii="Tahoma" w:hAnsi="Tahoma"/>
          <w:sz w:val="22"/>
          <w:szCs w:val="24"/>
          <w:lang w:val="en-GB"/>
        </w:rPr>
        <w:t xml:space="preserve"> the </w:t>
      </w:r>
      <w:r w:rsidR="009A1598" w:rsidRPr="00AC09A9">
        <w:rPr>
          <w:rFonts w:ascii="Tahoma" w:hAnsi="Tahoma"/>
          <w:sz w:val="22"/>
          <w:szCs w:val="24"/>
          <w:lang w:val="en-GB"/>
        </w:rPr>
        <w:t>scope</w:t>
      </w:r>
      <w:r w:rsidRPr="00AC09A9">
        <w:rPr>
          <w:rFonts w:ascii="Tahoma" w:hAnsi="Tahoma"/>
          <w:sz w:val="22"/>
          <w:szCs w:val="24"/>
          <w:lang w:val="en-GB"/>
        </w:rPr>
        <w:t xml:space="preserve"> of </w:t>
      </w:r>
      <w:r w:rsidR="00BC49A4" w:rsidRPr="00AC09A9">
        <w:rPr>
          <w:rFonts w:ascii="Tahoma" w:hAnsi="Tahoma"/>
          <w:sz w:val="22"/>
          <w:szCs w:val="24"/>
          <w:lang w:val="en-GB"/>
        </w:rPr>
        <w:t>activities</w:t>
      </w:r>
      <w:r w:rsidRPr="00AC09A9">
        <w:rPr>
          <w:rFonts w:ascii="Tahoma" w:hAnsi="Tahoma"/>
          <w:sz w:val="22"/>
          <w:szCs w:val="24"/>
          <w:lang w:val="en-GB"/>
        </w:rPr>
        <w:t xml:space="preserve"> corresponding to the cancelled </w:t>
      </w:r>
      <w:r w:rsidR="006420D0" w:rsidRPr="00AC09A9">
        <w:rPr>
          <w:rFonts w:ascii="Tahoma" w:hAnsi="Tahoma"/>
          <w:sz w:val="22"/>
          <w:szCs w:val="24"/>
          <w:lang w:val="en-GB"/>
        </w:rPr>
        <w:t>licence</w:t>
      </w:r>
      <w:r w:rsidR="00826E4D" w:rsidRPr="00AC09A9">
        <w:rPr>
          <w:rFonts w:ascii="Tahoma" w:hAnsi="Tahoma"/>
          <w:sz w:val="22"/>
          <w:szCs w:val="24"/>
          <w:lang w:val="en-GB"/>
        </w:rPr>
        <w:t>(s)</w:t>
      </w:r>
      <w:r w:rsidRPr="00AC09A9">
        <w:rPr>
          <w:rFonts w:ascii="Tahoma" w:hAnsi="Tahoma"/>
          <w:sz w:val="22"/>
          <w:szCs w:val="24"/>
          <w:lang w:val="en-GB"/>
        </w:rPr>
        <w:t xml:space="preserve"> </w:t>
      </w:r>
      <w:r w:rsidR="00BA19CA" w:rsidRPr="00AC09A9">
        <w:rPr>
          <w:rFonts w:ascii="Tahoma" w:hAnsi="Tahoma"/>
          <w:sz w:val="22"/>
          <w:szCs w:val="24"/>
          <w:lang w:val="en-GB"/>
        </w:rPr>
        <w:t>shall be</w:t>
      </w:r>
      <w:r w:rsidRPr="00AC09A9">
        <w:rPr>
          <w:rFonts w:ascii="Tahoma" w:hAnsi="Tahoma"/>
          <w:sz w:val="22"/>
          <w:szCs w:val="24"/>
          <w:lang w:val="en-GB"/>
        </w:rPr>
        <w:t xml:space="preserve"> suspended.</w:t>
      </w:r>
    </w:p>
    <w:p w14:paraId="721FD735" w14:textId="085BB8CA" w:rsidR="001D37FC" w:rsidRPr="00AC09A9" w:rsidRDefault="00DA5BC8" w:rsidP="001D37FC">
      <w:pPr>
        <w:widowControl w:val="0"/>
        <w:numPr>
          <w:ilvl w:val="0"/>
          <w:numId w:val="28"/>
        </w:numPr>
        <w:tabs>
          <w:tab w:val="left" w:pos="0"/>
        </w:tabs>
        <w:overflowPunct/>
        <w:spacing w:beforeLines="60" w:before="144" w:afterLines="60" w:after="144"/>
        <w:ind w:left="709" w:hanging="709"/>
        <w:jc w:val="both"/>
        <w:textAlignment w:val="auto"/>
        <w:rPr>
          <w:rFonts w:ascii="Tahoma" w:hAnsi="Tahoma" w:cs="Tahoma"/>
          <w:sz w:val="22"/>
          <w:szCs w:val="22"/>
          <w:lang w:val="en-GB"/>
        </w:rPr>
      </w:pPr>
      <w:r w:rsidRPr="00AC09A9">
        <w:rPr>
          <w:rFonts w:ascii="Tahoma" w:hAnsi="Tahoma" w:cs="Tahoma"/>
          <w:sz w:val="22"/>
          <w:szCs w:val="22"/>
          <w:lang w:val="en-GB"/>
        </w:rPr>
        <w:t>A Trading Member’s a</w:t>
      </w:r>
      <w:r w:rsidR="00F474B9" w:rsidRPr="00AC09A9">
        <w:rPr>
          <w:rFonts w:ascii="Tahoma" w:hAnsi="Tahoma" w:cs="Tahoma"/>
          <w:sz w:val="22"/>
          <w:szCs w:val="22"/>
          <w:lang w:val="en-GB"/>
        </w:rPr>
        <w:t xml:space="preserve">dmission to trading may be suspended for one or more of </w:t>
      </w:r>
      <w:r w:rsidR="005D458A" w:rsidRPr="00AC09A9">
        <w:rPr>
          <w:rFonts w:ascii="Tahoma" w:hAnsi="Tahoma" w:cs="Tahoma"/>
          <w:sz w:val="22"/>
          <w:szCs w:val="22"/>
          <w:lang w:val="en-GB"/>
        </w:rPr>
        <w:t xml:space="preserve">the </w:t>
      </w:r>
      <w:r w:rsidR="00F474B9" w:rsidRPr="00AC09A9">
        <w:rPr>
          <w:rFonts w:ascii="Tahoma" w:hAnsi="Tahoma" w:cs="Tahoma"/>
          <w:sz w:val="22"/>
          <w:szCs w:val="22"/>
          <w:lang w:val="en-GB"/>
        </w:rPr>
        <w:t>FX Market and Precious Metals Market instruments</w:t>
      </w:r>
      <w:r w:rsidR="00C65DB5" w:rsidRPr="00AC09A9">
        <w:rPr>
          <w:rFonts w:ascii="Tahoma" w:hAnsi="Tahoma" w:cs="Tahoma"/>
          <w:sz w:val="22"/>
          <w:szCs w:val="22"/>
          <w:lang w:val="en-GB"/>
        </w:rPr>
        <w:t>.</w:t>
      </w:r>
    </w:p>
    <w:p w14:paraId="41CCDA60" w14:textId="0E914E23" w:rsidR="00D61F58" w:rsidRPr="00AC09A9" w:rsidRDefault="00D61F58">
      <w:pPr>
        <w:widowControl w:val="0"/>
        <w:numPr>
          <w:ilvl w:val="0"/>
          <w:numId w:val="28"/>
        </w:numPr>
        <w:tabs>
          <w:tab w:val="left" w:pos="0"/>
        </w:tabs>
        <w:overflowPunct/>
        <w:spacing w:beforeLines="60" w:before="144" w:afterLines="60" w:after="144"/>
        <w:ind w:left="709" w:hanging="709"/>
        <w:jc w:val="both"/>
        <w:textAlignment w:val="auto"/>
        <w:rPr>
          <w:rFonts w:ascii="Tahoma" w:hAnsi="Tahoma" w:cs="Tahoma"/>
          <w:sz w:val="22"/>
          <w:szCs w:val="22"/>
          <w:lang w:val="en-GB"/>
        </w:rPr>
      </w:pPr>
      <w:bookmarkStart w:id="95" w:name="_Hlk45031718"/>
      <w:r w:rsidRPr="00AC09A9">
        <w:rPr>
          <w:rFonts w:ascii="Tahoma" w:hAnsi="Tahoma" w:cs="Tahoma"/>
          <w:sz w:val="22"/>
          <w:szCs w:val="22"/>
          <w:lang w:val="en-GB"/>
        </w:rPr>
        <w:t xml:space="preserve">The Exchange shall suspend trades for the reasons specified in clauses c) – e) and </w:t>
      </w:r>
      <w:proofErr w:type="spellStart"/>
      <w:r w:rsidRPr="00AC09A9">
        <w:rPr>
          <w:rFonts w:ascii="Tahoma" w:hAnsi="Tahoma" w:cs="Tahoma"/>
          <w:sz w:val="22"/>
          <w:szCs w:val="22"/>
          <w:lang w:val="en-GB"/>
        </w:rPr>
        <w:t>i</w:t>
      </w:r>
      <w:proofErr w:type="spellEnd"/>
      <w:r w:rsidRPr="00AC09A9">
        <w:rPr>
          <w:rFonts w:ascii="Tahoma" w:hAnsi="Tahoma" w:cs="Tahoma"/>
          <w:sz w:val="22"/>
          <w:szCs w:val="22"/>
          <w:lang w:val="en-GB"/>
        </w:rPr>
        <w:t xml:space="preserve">) – k) above provided that it is technically possible to set respective limits in the Trading System. In the event of suspension/cancellation of the relevant license (licenses) of a professional securities market participant, the Trading Member shall cease </w:t>
      </w:r>
      <w:r w:rsidR="006E0DC7" w:rsidRPr="00AC09A9">
        <w:rPr>
          <w:rFonts w:ascii="Tahoma" w:hAnsi="Tahoma" w:cs="Tahoma"/>
          <w:sz w:val="22"/>
          <w:szCs w:val="22"/>
          <w:lang w:val="en-GB"/>
        </w:rPr>
        <w:t xml:space="preserve">its </w:t>
      </w:r>
      <w:r w:rsidRPr="00AC09A9">
        <w:rPr>
          <w:rFonts w:ascii="Tahoma" w:hAnsi="Tahoma" w:cs="Tahoma"/>
          <w:sz w:val="22"/>
          <w:szCs w:val="22"/>
          <w:lang w:val="en-GB"/>
        </w:rPr>
        <w:t>activities licensed under such sus</w:t>
      </w:r>
      <w:r w:rsidR="006D1DB8" w:rsidRPr="00AC09A9">
        <w:rPr>
          <w:rFonts w:ascii="Tahoma" w:hAnsi="Tahoma" w:cs="Tahoma"/>
          <w:sz w:val="22"/>
          <w:szCs w:val="22"/>
          <w:lang w:val="en-GB"/>
        </w:rPr>
        <w:t>pended/cancelled license (licenc</w:t>
      </w:r>
      <w:r w:rsidRPr="00AC09A9">
        <w:rPr>
          <w:rFonts w:ascii="Tahoma" w:hAnsi="Tahoma" w:cs="Tahoma"/>
          <w:sz w:val="22"/>
          <w:szCs w:val="22"/>
          <w:lang w:val="en-GB"/>
        </w:rPr>
        <w:t>es).</w:t>
      </w:r>
      <w:bookmarkEnd w:id="95"/>
    </w:p>
    <w:p w14:paraId="4A900869" w14:textId="3780158E" w:rsidR="00A762F4" w:rsidRPr="00AC09A9" w:rsidRDefault="00742413" w:rsidP="009A17C4">
      <w:pPr>
        <w:pStyle w:val="20"/>
        <w:autoSpaceDE/>
        <w:autoSpaceDN/>
        <w:adjustRightInd/>
        <w:spacing w:after="120"/>
        <w:ind w:left="1985" w:hanging="1985"/>
        <w:jc w:val="both"/>
        <w:rPr>
          <w:rFonts w:ascii="Tahoma" w:hAnsi="Tahoma" w:cs="Tahoma"/>
          <w:i w:val="0"/>
          <w:sz w:val="22"/>
          <w:szCs w:val="22"/>
          <w:lang w:val="en-GB"/>
        </w:rPr>
      </w:pPr>
      <w:bookmarkStart w:id="96" w:name="_Toc427047954"/>
      <w:bookmarkStart w:id="97" w:name="_Toc280276981"/>
      <w:bookmarkStart w:id="98" w:name="_Toc280277146"/>
      <w:bookmarkStart w:id="99" w:name="_Toc280277321"/>
      <w:bookmarkStart w:id="100" w:name="_Toc420663001"/>
      <w:bookmarkStart w:id="101" w:name="_Toc53090053"/>
      <w:bookmarkStart w:id="102" w:name="_Toc469886226"/>
      <w:bookmarkStart w:id="103" w:name="_Toc495217337"/>
      <w:bookmarkStart w:id="104" w:name="_Toc495221210"/>
      <w:bookmarkStart w:id="105" w:name="_Toc32733544"/>
      <w:bookmarkStart w:id="106" w:name="_Toc117914911"/>
      <w:bookmarkStart w:id="107" w:name="_Toc202591993"/>
      <w:bookmarkStart w:id="108" w:name="_Toc230606679"/>
      <w:bookmarkStart w:id="109" w:name="_Toc280276989"/>
      <w:bookmarkEnd w:id="93"/>
      <w:bookmarkEnd w:id="96"/>
      <w:bookmarkEnd w:id="97"/>
      <w:bookmarkEnd w:id="98"/>
      <w:bookmarkEnd w:id="99"/>
      <w:r w:rsidRPr="00AC09A9">
        <w:rPr>
          <w:rFonts w:ascii="Tahoma" w:hAnsi="Tahoma" w:cs="Tahoma"/>
          <w:i w:val="0"/>
          <w:sz w:val="22"/>
          <w:szCs w:val="22"/>
          <w:lang w:val="en-GB"/>
        </w:rPr>
        <w:t>Article</w:t>
      </w:r>
      <w:r w:rsidR="00A762F4" w:rsidRPr="00AC09A9">
        <w:rPr>
          <w:rFonts w:ascii="Tahoma" w:hAnsi="Tahoma" w:cs="Tahoma"/>
          <w:i w:val="0"/>
          <w:sz w:val="22"/>
          <w:szCs w:val="22"/>
          <w:lang w:val="en-GB"/>
        </w:rPr>
        <w:t xml:space="preserve"> 0</w:t>
      </w:r>
      <w:r w:rsidR="00FD4E61" w:rsidRPr="00AC09A9">
        <w:rPr>
          <w:rFonts w:ascii="Tahoma" w:hAnsi="Tahoma" w:cs="Tahoma"/>
          <w:i w:val="0"/>
          <w:sz w:val="22"/>
          <w:szCs w:val="22"/>
          <w:lang w:val="en-GB"/>
        </w:rPr>
        <w:t>3</w:t>
      </w:r>
      <w:r w:rsidR="00A762F4" w:rsidRPr="00AC09A9">
        <w:rPr>
          <w:rFonts w:ascii="Tahoma" w:hAnsi="Tahoma" w:cs="Tahoma"/>
          <w:i w:val="0"/>
          <w:sz w:val="22"/>
          <w:szCs w:val="22"/>
          <w:lang w:val="en-GB"/>
        </w:rPr>
        <w:t>.</w:t>
      </w:r>
      <w:r w:rsidR="005972E6" w:rsidRPr="00AC09A9">
        <w:rPr>
          <w:rFonts w:ascii="Tahoma" w:hAnsi="Tahoma" w:cs="Tahoma"/>
          <w:i w:val="0"/>
          <w:sz w:val="22"/>
          <w:szCs w:val="22"/>
          <w:lang w:val="en-GB"/>
        </w:rPr>
        <w:t>0</w:t>
      </w:r>
      <w:r w:rsidR="00980EE6" w:rsidRPr="00AC09A9">
        <w:rPr>
          <w:rFonts w:ascii="Tahoma" w:hAnsi="Tahoma" w:cs="Tahoma"/>
          <w:i w:val="0"/>
          <w:sz w:val="22"/>
          <w:szCs w:val="22"/>
          <w:lang w:val="en-GB"/>
        </w:rPr>
        <w:t>2</w:t>
      </w:r>
      <w:r w:rsidR="00A762F4" w:rsidRPr="00AC09A9">
        <w:rPr>
          <w:rFonts w:ascii="Tahoma" w:hAnsi="Tahoma" w:cs="Tahoma"/>
          <w:i w:val="0"/>
          <w:sz w:val="22"/>
          <w:szCs w:val="22"/>
          <w:lang w:val="en-GB"/>
        </w:rPr>
        <w:t>.</w:t>
      </w:r>
      <w:r w:rsidR="00A762F4" w:rsidRPr="00AC09A9">
        <w:rPr>
          <w:rFonts w:ascii="Tahoma" w:hAnsi="Tahoma" w:cs="Tahoma"/>
          <w:i w:val="0"/>
          <w:sz w:val="22"/>
          <w:szCs w:val="22"/>
          <w:lang w:val="en-GB"/>
        </w:rPr>
        <w:tab/>
      </w:r>
      <w:r w:rsidR="00C27B0F" w:rsidRPr="00AC09A9">
        <w:rPr>
          <w:rFonts w:ascii="Tahoma" w:hAnsi="Tahoma" w:cs="Tahoma"/>
          <w:i w:val="0"/>
          <w:sz w:val="22"/>
          <w:szCs w:val="22"/>
          <w:lang w:val="en-GB"/>
        </w:rPr>
        <w:t xml:space="preserve">Additional </w:t>
      </w:r>
      <w:r w:rsidR="003328B0" w:rsidRPr="00AC09A9">
        <w:rPr>
          <w:rFonts w:ascii="Tahoma" w:hAnsi="Tahoma" w:cs="Tahoma"/>
          <w:i w:val="0"/>
          <w:sz w:val="22"/>
          <w:szCs w:val="22"/>
          <w:lang w:val="en-GB"/>
        </w:rPr>
        <w:t>G</w:t>
      </w:r>
      <w:r w:rsidR="004F0D5E" w:rsidRPr="00AC09A9">
        <w:rPr>
          <w:rFonts w:ascii="Tahoma" w:hAnsi="Tahoma" w:cs="Tahoma"/>
          <w:i w:val="0"/>
          <w:sz w:val="22"/>
          <w:szCs w:val="22"/>
          <w:lang w:val="en-GB"/>
        </w:rPr>
        <w:t xml:space="preserve">rounds </w:t>
      </w:r>
      <w:r w:rsidR="00C27B0F" w:rsidRPr="00AC09A9">
        <w:rPr>
          <w:rFonts w:ascii="Tahoma" w:hAnsi="Tahoma" w:cs="Tahoma"/>
          <w:i w:val="0"/>
          <w:sz w:val="22"/>
          <w:szCs w:val="22"/>
          <w:lang w:val="en-GB"/>
        </w:rPr>
        <w:t xml:space="preserve">for and </w:t>
      </w:r>
      <w:r w:rsidR="003328B0" w:rsidRPr="00AC09A9">
        <w:rPr>
          <w:rFonts w:ascii="Tahoma" w:hAnsi="Tahoma" w:cs="Tahoma"/>
          <w:i w:val="0"/>
          <w:sz w:val="22"/>
          <w:szCs w:val="22"/>
          <w:lang w:val="en-GB"/>
        </w:rPr>
        <w:t>P</w:t>
      </w:r>
      <w:r w:rsidR="00C27B0F" w:rsidRPr="00AC09A9">
        <w:rPr>
          <w:rFonts w:ascii="Tahoma" w:hAnsi="Tahoma" w:cs="Tahoma"/>
          <w:i w:val="0"/>
          <w:sz w:val="22"/>
          <w:szCs w:val="22"/>
          <w:lang w:val="en-GB"/>
        </w:rPr>
        <w:t xml:space="preserve">eculiarities of </w:t>
      </w:r>
      <w:r w:rsidR="003328B0" w:rsidRPr="00AC09A9">
        <w:rPr>
          <w:rFonts w:ascii="Tahoma" w:hAnsi="Tahoma" w:cs="Tahoma"/>
          <w:i w:val="0"/>
          <w:sz w:val="22"/>
          <w:szCs w:val="22"/>
          <w:lang w:val="en-GB"/>
        </w:rPr>
        <w:t>T</w:t>
      </w:r>
      <w:r w:rsidR="00C27B0F" w:rsidRPr="00AC09A9">
        <w:rPr>
          <w:rFonts w:ascii="Tahoma" w:hAnsi="Tahoma" w:cs="Tahoma"/>
          <w:i w:val="0"/>
          <w:sz w:val="22"/>
          <w:szCs w:val="22"/>
          <w:lang w:val="en-GB"/>
        </w:rPr>
        <w:t xml:space="preserve">erminations of </w:t>
      </w:r>
      <w:r w:rsidR="003328B0" w:rsidRPr="00AC09A9">
        <w:rPr>
          <w:rFonts w:ascii="Tahoma" w:hAnsi="Tahoma" w:cs="Tahoma"/>
          <w:i w:val="0"/>
          <w:sz w:val="22"/>
          <w:szCs w:val="22"/>
          <w:lang w:val="en-GB"/>
        </w:rPr>
        <w:t>A</w:t>
      </w:r>
      <w:r w:rsidR="00C27B0F" w:rsidRPr="00AC09A9">
        <w:rPr>
          <w:rFonts w:ascii="Tahoma" w:hAnsi="Tahoma" w:cs="Tahoma"/>
          <w:i w:val="0"/>
          <w:sz w:val="22"/>
          <w:szCs w:val="22"/>
          <w:lang w:val="en-GB"/>
        </w:rPr>
        <w:t xml:space="preserve">dmission to </w:t>
      </w:r>
      <w:r w:rsidR="003328B0" w:rsidRPr="00AC09A9">
        <w:rPr>
          <w:rFonts w:ascii="Tahoma" w:hAnsi="Tahoma" w:cs="Tahoma"/>
          <w:i w:val="0"/>
          <w:sz w:val="22"/>
          <w:szCs w:val="22"/>
          <w:lang w:val="en-GB"/>
        </w:rPr>
        <w:t>T</w:t>
      </w:r>
      <w:r w:rsidR="00C27B0F" w:rsidRPr="00AC09A9">
        <w:rPr>
          <w:rFonts w:ascii="Tahoma" w:hAnsi="Tahoma" w:cs="Tahoma"/>
          <w:i w:val="0"/>
          <w:sz w:val="22"/>
          <w:szCs w:val="22"/>
          <w:lang w:val="en-GB"/>
        </w:rPr>
        <w:t>rading on the FX Market and Precious Metals Market</w:t>
      </w:r>
      <w:bookmarkEnd w:id="100"/>
      <w:bookmarkEnd w:id="101"/>
    </w:p>
    <w:p w14:paraId="129F7D3D" w14:textId="67485D96" w:rsidR="00342369" w:rsidRPr="00AC09A9" w:rsidRDefault="006B015B" w:rsidP="006F5672">
      <w:pPr>
        <w:widowControl w:val="0"/>
        <w:numPr>
          <w:ilvl w:val="3"/>
          <w:numId w:val="29"/>
        </w:numPr>
        <w:overflowPunct/>
        <w:spacing w:after="120"/>
        <w:ind w:left="709" w:hanging="709"/>
        <w:jc w:val="both"/>
        <w:textAlignment w:val="auto"/>
        <w:rPr>
          <w:rFonts w:ascii="Tahoma" w:hAnsi="Tahoma" w:cs="Tahoma"/>
          <w:bCs/>
          <w:sz w:val="22"/>
          <w:szCs w:val="22"/>
          <w:lang w:val="en-GB"/>
        </w:rPr>
      </w:pPr>
      <w:bookmarkStart w:id="110" w:name="_Ref353981286"/>
      <w:r w:rsidRPr="00AC09A9">
        <w:rPr>
          <w:rFonts w:ascii="Tahoma" w:hAnsi="Tahoma" w:cs="Tahoma"/>
          <w:sz w:val="22"/>
          <w:szCs w:val="22"/>
          <w:lang w:val="en-GB"/>
        </w:rPr>
        <w:t xml:space="preserve">Apart from </w:t>
      </w:r>
      <w:r w:rsidR="009B04D2" w:rsidRPr="00AC09A9">
        <w:rPr>
          <w:rFonts w:ascii="Tahoma" w:hAnsi="Tahoma" w:cs="Tahoma"/>
          <w:sz w:val="22"/>
          <w:szCs w:val="22"/>
          <w:lang w:val="en-GB"/>
        </w:rPr>
        <w:t xml:space="preserve">the </w:t>
      </w:r>
      <w:r w:rsidRPr="00AC09A9">
        <w:rPr>
          <w:rFonts w:ascii="Tahoma" w:hAnsi="Tahoma" w:cs="Tahoma"/>
          <w:sz w:val="22"/>
          <w:szCs w:val="22"/>
          <w:lang w:val="en-GB"/>
        </w:rPr>
        <w:t xml:space="preserve">events described in the </w:t>
      </w:r>
      <w:r w:rsidR="006E517A" w:rsidRPr="00AC09A9">
        <w:rPr>
          <w:rFonts w:ascii="Tahoma" w:hAnsi="Tahoma" w:cs="Tahoma"/>
          <w:sz w:val="22"/>
          <w:szCs w:val="22"/>
          <w:lang w:val="en-GB"/>
        </w:rPr>
        <w:t>General Section</w:t>
      </w:r>
      <w:r w:rsidRPr="00AC09A9">
        <w:rPr>
          <w:rFonts w:ascii="Tahoma" w:hAnsi="Tahoma" w:cs="Tahoma"/>
          <w:sz w:val="22"/>
          <w:szCs w:val="22"/>
          <w:lang w:val="en-GB"/>
        </w:rPr>
        <w:t xml:space="preserve"> of </w:t>
      </w:r>
      <w:r w:rsidR="003318E6" w:rsidRPr="00AC09A9">
        <w:rPr>
          <w:rFonts w:ascii="Tahoma" w:hAnsi="Tahoma" w:cs="Tahoma"/>
          <w:sz w:val="22"/>
          <w:szCs w:val="22"/>
          <w:lang w:val="en-GB"/>
        </w:rPr>
        <w:t xml:space="preserve">the </w:t>
      </w:r>
      <w:r w:rsidRPr="00AC09A9">
        <w:rPr>
          <w:rFonts w:ascii="Tahoma" w:hAnsi="Tahoma" w:cs="Tahoma"/>
          <w:sz w:val="22"/>
          <w:szCs w:val="22"/>
          <w:lang w:val="en-GB"/>
        </w:rPr>
        <w:t xml:space="preserve">Admission Rules, the Exchange shall terminate </w:t>
      </w:r>
      <w:r w:rsidR="004021E5" w:rsidRPr="00AC09A9">
        <w:rPr>
          <w:rFonts w:ascii="Tahoma" w:hAnsi="Tahoma" w:cs="Tahoma"/>
          <w:sz w:val="22"/>
          <w:szCs w:val="22"/>
          <w:lang w:val="en-GB"/>
        </w:rPr>
        <w:t>a</w:t>
      </w:r>
      <w:r w:rsidRPr="00AC09A9">
        <w:rPr>
          <w:rFonts w:ascii="Tahoma" w:hAnsi="Tahoma" w:cs="Tahoma"/>
          <w:sz w:val="22"/>
          <w:szCs w:val="22"/>
          <w:lang w:val="en-GB"/>
        </w:rPr>
        <w:t xml:space="preserve"> </w:t>
      </w:r>
      <w:r w:rsidR="00904238" w:rsidRPr="00AC09A9">
        <w:rPr>
          <w:rFonts w:ascii="Tahoma" w:hAnsi="Tahoma" w:cs="Tahoma"/>
          <w:sz w:val="22"/>
          <w:szCs w:val="22"/>
          <w:lang w:val="en-GB"/>
        </w:rPr>
        <w:t xml:space="preserve">Trading </w:t>
      </w:r>
      <w:r w:rsidR="003328B0" w:rsidRPr="00AC09A9">
        <w:rPr>
          <w:rFonts w:ascii="Tahoma" w:hAnsi="Tahoma" w:cs="Tahoma"/>
          <w:sz w:val="22"/>
          <w:szCs w:val="22"/>
          <w:lang w:val="en-GB"/>
        </w:rPr>
        <w:t>Member</w:t>
      </w:r>
      <w:r w:rsidRPr="00AC09A9">
        <w:rPr>
          <w:rFonts w:ascii="Tahoma" w:hAnsi="Tahoma" w:cs="Tahoma"/>
          <w:sz w:val="22"/>
          <w:szCs w:val="22"/>
          <w:lang w:val="en-GB"/>
        </w:rPr>
        <w:t>’s admission to trading on the FX Market and Precious Metals M</w:t>
      </w:r>
      <w:r w:rsidR="004F0D5E" w:rsidRPr="00AC09A9">
        <w:rPr>
          <w:rFonts w:ascii="Tahoma" w:hAnsi="Tahoma" w:cs="Tahoma"/>
          <w:sz w:val="22"/>
          <w:szCs w:val="22"/>
          <w:lang w:val="en-GB"/>
        </w:rPr>
        <w:t>arket for any of the following grounds</w:t>
      </w:r>
      <w:r w:rsidR="00342369" w:rsidRPr="00AC09A9">
        <w:rPr>
          <w:rFonts w:ascii="Tahoma" w:hAnsi="Tahoma" w:cs="Tahoma"/>
          <w:bCs/>
          <w:sz w:val="22"/>
          <w:szCs w:val="22"/>
          <w:lang w:val="en-GB"/>
        </w:rPr>
        <w:t>:</w:t>
      </w:r>
    </w:p>
    <w:p w14:paraId="0B943F84" w14:textId="6AC33F9C" w:rsidR="006B015B" w:rsidRPr="00AC09A9" w:rsidRDefault="006B015B" w:rsidP="006B015B">
      <w:pPr>
        <w:pStyle w:val="afd"/>
        <w:widowControl w:val="0"/>
        <w:numPr>
          <w:ilvl w:val="0"/>
          <w:numId w:val="94"/>
        </w:numPr>
        <w:overflowPunct/>
        <w:spacing w:after="120"/>
        <w:ind w:hanging="720"/>
        <w:jc w:val="both"/>
        <w:textAlignment w:val="auto"/>
        <w:rPr>
          <w:rFonts w:ascii="Tahoma" w:hAnsi="Tahoma"/>
          <w:szCs w:val="24"/>
          <w:lang w:val="en-GB"/>
        </w:rPr>
      </w:pPr>
      <w:r w:rsidRPr="00AC09A9">
        <w:rPr>
          <w:rFonts w:ascii="Tahoma" w:hAnsi="Tahoma"/>
          <w:sz w:val="22"/>
          <w:szCs w:val="24"/>
          <w:lang w:val="en-GB"/>
        </w:rPr>
        <w:t>revocation/cancel</w:t>
      </w:r>
      <w:r w:rsidR="005B27B7" w:rsidRPr="00AC09A9">
        <w:rPr>
          <w:rFonts w:ascii="Tahoma" w:hAnsi="Tahoma"/>
          <w:sz w:val="22"/>
          <w:szCs w:val="24"/>
          <w:lang w:val="en-GB"/>
        </w:rPr>
        <w:t>l</w:t>
      </w:r>
      <w:r w:rsidRPr="00AC09A9">
        <w:rPr>
          <w:rFonts w:ascii="Tahoma" w:hAnsi="Tahoma"/>
          <w:sz w:val="22"/>
          <w:szCs w:val="24"/>
          <w:lang w:val="en-GB"/>
        </w:rPr>
        <w:t xml:space="preserve">ation by the Bank of Russia of the </w:t>
      </w:r>
      <w:r w:rsidR="006420D0" w:rsidRPr="00AC09A9">
        <w:rPr>
          <w:rFonts w:ascii="Tahoma" w:hAnsi="Tahoma"/>
          <w:sz w:val="22"/>
          <w:szCs w:val="24"/>
          <w:lang w:val="en-GB"/>
        </w:rPr>
        <w:t>licence</w:t>
      </w:r>
      <w:r w:rsidRPr="00AC09A9">
        <w:rPr>
          <w:rFonts w:ascii="Tahoma" w:hAnsi="Tahoma"/>
          <w:sz w:val="22"/>
          <w:szCs w:val="24"/>
          <w:lang w:val="en-GB"/>
        </w:rPr>
        <w:t xml:space="preserve"> for banking transactions in Russian roubles and foreign currency </w:t>
      </w:r>
      <w:r w:rsidR="00D751ED" w:rsidRPr="00AC09A9">
        <w:rPr>
          <w:rFonts w:ascii="Tahoma" w:hAnsi="Tahoma"/>
          <w:sz w:val="22"/>
          <w:szCs w:val="24"/>
          <w:lang w:val="en-GB"/>
        </w:rPr>
        <w:t xml:space="preserve">of the Trading Member being a credit organisation </w:t>
      </w:r>
      <w:r w:rsidRPr="00AC09A9">
        <w:rPr>
          <w:rFonts w:ascii="Tahoma" w:hAnsi="Tahoma"/>
          <w:sz w:val="22"/>
          <w:szCs w:val="24"/>
          <w:lang w:val="en-GB"/>
        </w:rPr>
        <w:t>(revocation of the special permit (</w:t>
      </w:r>
      <w:r w:rsidR="006420D0" w:rsidRPr="00AC09A9">
        <w:rPr>
          <w:rFonts w:ascii="Tahoma" w:hAnsi="Tahoma"/>
          <w:sz w:val="22"/>
          <w:szCs w:val="24"/>
          <w:lang w:val="en-GB"/>
        </w:rPr>
        <w:t>licence</w:t>
      </w:r>
      <w:r w:rsidRPr="00AC09A9">
        <w:rPr>
          <w:rFonts w:ascii="Tahoma" w:hAnsi="Tahoma"/>
          <w:sz w:val="22"/>
          <w:szCs w:val="24"/>
          <w:lang w:val="en-GB"/>
        </w:rPr>
        <w:t xml:space="preserve">) </w:t>
      </w:r>
      <w:r w:rsidR="009B04D2" w:rsidRPr="00AC09A9">
        <w:rPr>
          <w:rFonts w:ascii="Tahoma" w:hAnsi="Tahoma"/>
          <w:sz w:val="22"/>
          <w:szCs w:val="24"/>
          <w:lang w:val="en-GB"/>
        </w:rPr>
        <w:t xml:space="preserve">issued by </w:t>
      </w:r>
      <w:r w:rsidRPr="00AC09A9">
        <w:rPr>
          <w:rFonts w:ascii="Tahoma" w:hAnsi="Tahoma"/>
          <w:sz w:val="22"/>
          <w:szCs w:val="24"/>
          <w:lang w:val="en-GB"/>
        </w:rPr>
        <w:t xml:space="preserve">the </w:t>
      </w:r>
      <w:r w:rsidR="00E5480C" w:rsidRPr="00AC09A9">
        <w:rPr>
          <w:rFonts w:ascii="Tahoma" w:hAnsi="Tahoma"/>
          <w:sz w:val="22"/>
          <w:szCs w:val="24"/>
          <w:lang w:val="en-GB"/>
        </w:rPr>
        <w:t>c</w:t>
      </w:r>
      <w:r w:rsidRPr="00AC09A9">
        <w:rPr>
          <w:rFonts w:ascii="Tahoma" w:hAnsi="Tahoma"/>
          <w:sz w:val="22"/>
          <w:szCs w:val="24"/>
          <w:lang w:val="en-GB"/>
        </w:rPr>
        <w:t>entral (</w:t>
      </w:r>
      <w:r w:rsidR="00E5480C" w:rsidRPr="00AC09A9">
        <w:rPr>
          <w:rFonts w:ascii="Tahoma" w:hAnsi="Tahoma"/>
          <w:sz w:val="22"/>
          <w:szCs w:val="24"/>
          <w:lang w:val="en-GB"/>
        </w:rPr>
        <w:t>n</w:t>
      </w:r>
      <w:r w:rsidRPr="00AC09A9">
        <w:rPr>
          <w:rFonts w:ascii="Tahoma" w:hAnsi="Tahoma"/>
          <w:sz w:val="22"/>
          <w:szCs w:val="24"/>
          <w:lang w:val="en-GB"/>
        </w:rPr>
        <w:t xml:space="preserve">ational) </w:t>
      </w:r>
      <w:r w:rsidR="009B04D2" w:rsidRPr="00AC09A9">
        <w:rPr>
          <w:rFonts w:ascii="Tahoma" w:hAnsi="Tahoma"/>
          <w:sz w:val="22"/>
          <w:szCs w:val="24"/>
          <w:lang w:val="en-GB"/>
        </w:rPr>
        <w:t>b</w:t>
      </w:r>
      <w:r w:rsidRPr="00AC09A9">
        <w:rPr>
          <w:rFonts w:ascii="Tahoma" w:hAnsi="Tahoma"/>
          <w:sz w:val="22"/>
          <w:szCs w:val="24"/>
          <w:lang w:val="en-GB"/>
        </w:rPr>
        <w:t xml:space="preserve">ank or other </w:t>
      </w:r>
      <w:r w:rsidR="009B04D2" w:rsidRPr="00AC09A9">
        <w:rPr>
          <w:rFonts w:ascii="Tahoma" w:hAnsi="Tahoma"/>
          <w:sz w:val="22"/>
          <w:szCs w:val="24"/>
          <w:lang w:val="en-GB"/>
        </w:rPr>
        <w:t>competent authority</w:t>
      </w:r>
      <w:r w:rsidRPr="00AC09A9">
        <w:rPr>
          <w:rFonts w:ascii="Tahoma" w:hAnsi="Tahoma"/>
          <w:sz w:val="22"/>
          <w:szCs w:val="24"/>
          <w:lang w:val="en-GB"/>
        </w:rPr>
        <w:t xml:space="preserve"> of the state of incorporation</w:t>
      </w:r>
      <w:r w:rsidR="005477CB" w:rsidRPr="00AC09A9">
        <w:rPr>
          <w:rFonts w:ascii="Tahoma" w:hAnsi="Tahoma"/>
          <w:sz w:val="22"/>
          <w:szCs w:val="24"/>
          <w:lang w:val="en-GB"/>
        </w:rPr>
        <w:t xml:space="preserve"> of the non-resident bank from </w:t>
      </w:r>
      <w:r w:rsidR="005477CB" w:rsidRPr="00AC09A9">
        <w:rPr>
          <w:rFonts w:ascii="Tahoma" w:hAnsi="Tahoma"/>
          <w:sz w:val="22"/>
          <w:szCs w:val="22"/>
          <w:lang w:val="en-GB"/>
        </w:rPr>
        <w:t>EurAsEC/EAEU and/or non-resident bank</w:t>
      </w:r>
      <w:r w:rsidRPr="00AC09A9">
        <w:rPr>
          <w:rFonts w:ascii="Tahoma" w:hAnsi="Tahoma"/>
          <w:sz w:val="22"/>
          <w:szCs w:val="24"/>
          <w:lang w:val="en-GB"/>
        </w:rPr>
        <w:t xml:space="preserve"> for banking and/or </w:t>
      </w:r>
      <w:r w:rsidR="009B04D2" w:rsidRPr="00AC09A9">
        <w:rPr>
          <w:rFonts w:ascii="Tahoma" w:hAnsi="Tahoma"/>
          <w:sz w:val="22"/>
          <w:szCs w:val="24"/>
          <w:lang w:val="en-GB"/>
        </w:rPr>
        <w:t>FX</w:t>
      </w:r>
      <w:r w:rsidRPr="00AC09A9">
        <w:rPr>
          <w:rFonts w:ascii="Tahoma" w:hAnsi="Tahoma"/>
          <w:sz w:val="22"/>
          <w:szCs w:val="24"/>
          <w:lang w:val="en-GB"/>
        </w:rPr>
        <w:t xml:space="preserve"> transactions provided for </w:t>
      </w:r>
      <w:r w:rsidR="009B04D2" w:rsidRPr="00AC09A9">
        <w:rPr>
          <w:rFonts w:ascii="Tahoma" w:hAnsi="Tahoma"/>
          <w:sz w:val="22"/>
          <w:szCs w:val="24"/>
          <w:lang w:val="en-GB"/>
        </w:rPr>
        <w:t>in</w:t>
      </w:r>
      <w:r w:rsidRPr="00AC09A9">
        <w:rPr>
          <w:rFonts w:ascii="Tahoma" w:hAnsi="Tahoma"/>
          <w:sz w:val="22"/>
          <w:szCs w:val="24"/>
          <w:lang w:val="en-GB"/>
        </w:rPr>
        <w:t xml:space="preserve"> the laws of the state of incorporation</w:t>
      </w:r>
      <w:r w:rsidR="005477CB" w:rsidRPr="00AC09A9">
        <w:rPr>
          <w:rFonts w:ascii="Tahoma" w:hAnsi="Tahoma"/>
          <w:sz w:val="22"/>
          <w:szCs w:val="24"/>
          <w:lang w:val="en-GB"/>
        </w:rPr>
        <w:t xml:space="preserve"> of the non-resident bank from </w:t>
      </w:r>
      <w:r w:rsidR="005477CB" w:rsidRPr="00AC09A9">
        <w:rPr>
          <w:rFonts w:ascii="Tahoma" w:hAnsi="Tahoma"/>
          <w:sz w:val="22"/>
          <w:szCs w:val="22"/>
          <w:lang w:val="en-GB"/>
        </w:rPr>
        <w:t>EurAsEC/EAEU and/or non-resident bank</w:t>
      </w:r>
      <w:r w:rsidRPr="00AC09A9">
        <w:rPr>
          <w:rFonts w:ascii="Tahoma" w:hAnsi="Tahoma"/>
          <w:sz w:val="22"/>
          <w:szCs w:val="24"/>
          <w:lang w:val="en-GB"/>
        </w:rPr>
        <w:t>)</w:t>
      </w:r>
      <w:r w:rsidR="005477CB" w:rsidRPr="00AC09A9">
        <w:rPr>
          <w:rFonts w:ascii="Tahoma" w:hAnsi="Tahoma"/>
          <w:sz w:val="22"/>
          <w:szCs w:val="24"/>
          <w:lang w:val="en-GB"/>
        </w:rPr>
        <w:t xml:space="preserve"> (subject to para 7 Article 02.01of this Part  of the Rules</w:t>
      </w:r>
      <w:r w:rsidR="009B04D2" w:rsidRPr="00AC09A9">
        <w:rPr>
          <w:rFonts w:ascii="Tahoma" w:hAnsi="Tahoma"/>
          <w:sz w:val="22"/>
          <w:szCs w:val="24"/>
          <w:lang w:val="en-GB"/>
        </w:rPr>
        <w:t>;</w:t>
      </w:r>
    </w:p>
    <w:p w14:paraId="515560D3" w14:textId="5C308DDA" w:rsidR="006B015B" w:rsidRPr="00AC09A9" w:rsidRDefault="005B27B7" w:rsidP="006B015B">
      <w:pPr>
        <w:pStyle w:val="afd"/>
        <w:widowControl w:val="0"/>
        <w:numPr>
          <w:ilvl w:val="0"/>
          <w:numId w:val="94"/>
        </w:numPr>
        <w:overflowPunct/>
        <w:spacing w:after="120"/>
        <w:ind w:hanging="720"/>
        <w:jc w:val="both"/>
        <w:textAlignment w:val="auto"/>
        <w:rPr>
          <w:rFonts w:ascii="Tahoma" w:hAnsi="Tahoma"/>
          <w:szCs w:val="24"/>
          <w:lang w:val="en-GB"/>
        </w:rPr>
      </w:pPr>
      <w:r w:rsidRPr="00AC09A9">
        <w:rPr>
          <w:rFonts w:ascii="Tahoma" w:hAnsi="Tahoma"/>
          <w:sz w:val="22"/>
          <w:szCs w:val="24"/>
          <w:lang w:val="en-GB"/>
        </w:rPr>
        <w:t>cancellation</w:t>
      </w:r>
      <w:r w:rsidR="006B015B" w:rsidRPr="00AC09A9">
        <w:rPr>
          <w:rFonts w:ascii="Tahoma" w:hAnsi="Tahoma"/>
          <w:sz w:val="22"/>
          <w:szCs w:val="24"/>
          <w:lang w:val="en-GB"/>
        </w:rPr>
        <w:t xml:space="preserve"> of all available </w:t>
      </w:r>
      <w:r w:rsidR="009B04D2" w:rsidRPr="00AC09A9">
        <w:rPr>
          <w:rFonts w:ascii="Tahoma" w:hAnsi="Tahoma"/>
          <w:sz w:val="22"/>
          <w:szCs w:val="24"/>
          <w:lang w:val="en-GB"/>
        </w:rPr>
        <w:t xml:space="preserve">professional securities market participant </w:t>
      </w:r>
      <w:r w:rsidR="006420D0" w:rsidRPr="00AC09A9">
        <w:rPr>
          <w:rFonts w:ascii="Tahoma" w:hAnsi="Tahoma"/>
          <w:sz w:val="22"/>
          <w:szCs w:val="24"/>
          <w:lang w:val="en-GB"/>
        </w:rPr>
        <w:t>licence</w:t>
      </w:r>
      <w:r w:rsidR="006B015B" w:rsidRPr="00AC09A9">
        <w:rPr>
          <w:rFonts w:ascii="Tahoma" w:hAnsi="Tahoma"/>
          <w:sz w:val="22"/>
          <w:szCs w:val="24"/>
          <w:lang w:val="en-GB"/>
        </w:rPr>
        <w:t xml:space="preserve">s owned by </w:t>
      </w:r>
      <w:r w:rsidR="009B04D2" w:rsidRPr="00AC09A9">
        <w:rPr>
          <w:rFonts w:ascii="Tahoma" w:hAnsi="Tahoma"/>
          <w:sz w:val="22"/>
          <w:szCs w:val="24"/>
          <w:lang w:val="en-GB"/>
        </w:rPr>
        <w:t>a</w:t>
      </w:r>
      <w:r w:rsidR="006B015B" w:rsidRPr="00AC09A9">
        <w:rPr>
          <w:rFonts w:ascii="Tahoma" w:hAnsi="Tahoma"/>
          <w:sz w:val="22"/>
          <w:szCs w:val="24"/>
          <w:lang w:val="en-GB"/>
        </w:rPr>
        <w:t xml:space="preserve"> Category </w:t>
      </w:r>
      <w:r w:rsidR="00555936" w:rsidRPr="00AC09A9">
        <w:rPr>
          <w:rFonts w:ascii="Tahoma" w:hAnsi="Tahoma"/>
          <w:sz w:val="22"/>
          <w:szCs w:val="24"/>
          <w:lang w:val="en-GB"/>
        </w:rPr>
        <w:t>V</w:t>
      </w:r>
      <w:r w:rsidR="006B015B" w:rsidRPr="00AC09A9">
        <w:rPr>
          <w:rFonts w:ascii="Tahoma" w:hAnsi="Tahoma"/>
          <w:sz w:val="22"/>
          <w:szCs w:val="24"/>
          <w:lang w:val="en-GB"/>
        </w:rPr>
        <w:t xml:space="preserve">1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006B015B" w:rsidRPr="00AC09A9">
        <w:rPr>
          <w:rFonts w:ascii="Tahoma" w:hAnsi="Tahoma"/>
          <w:sz w:val="22"/>
          <w:szCs w:val="24"/>
          <w:lang w:val="en-GB"/>
        </w:rPr>
        <w:t xml:space="preserve"> </w:t>
      </w:r>
      <w:r w:rsidR="00980EE6" w:rsidRPr="00AC09A9">
        <w:rPr>
          <w:rFonts w:ascii="Tahoma" w:hAnsi="Tahoma"/>
          <w:sz w:val="22"/>
          <w:szCs w:val="24"/>
          <w:lang w:val="en-GB"/>
        </w:rPr>
        <w:t xml:space="preserve">for </w:t>
      </w:r>
      <w:r w:rsidR="00EF2EAD" w:rsidRPr="00AC09A9">
        <w:rPr>
          <w:rFonts w:ascii="Tahoma" w:hAnsi="Tahoma"/>
          <w:sz w:val="22"/>
          <w:szCs w:val="24"/>
          <w:lang w:val="en-GB"/>
        </w:rPr>
        <w:t>broker</w:t>
      </w:r>
      <w:r w:rsidR="00980EE6" w:rsidRPr="00AC09A9">
        <w:rPr>
          <w:rFonts w:ascii="Tahoma" w:hAnsi="Tahoma"/>
          <w:sz w:val="22"/>
          <w:szCs w:val="24"/>
          <w:lang w:val="en-GB"/>
        </w:rPr>
        <w:t xml:space="preserve"> and/or dealer and/or securities management </w:t>
      </w:r>
      <w:r w:rsidR="009B04D2" w:rsidRPr="00AC09A9">
        <w:rPr>
          <w:rFonts w:ascii="Tahoma" w:hAnsi="Tahoma"/>
          <w:sz w:val="22"/>
          <w:szCs w:val="24"/>
          <w:lang w:val="en-GB"/>
        </w:rPr>
        <w:t xml:space="preserve">activities </w:t>
      </w:r>
      <w:r w:rsidR="00980EE6" w:rsidRPr="00AC09A9">
        <w:rPr>
          <w:rFonts w:ascii="Tahoma" w:hAnsi="Tahoma"/>
          <w:sz w:val="22"/>
          <w:szCs w:val="24"/>
          <w:lang w:val="en-GB"/>
        </w:rPr>
        <w:t xml:space="preserve">and/or for </w:t>
      </w:r>
      <w:r w:rsidR="00EF2EAD" w:rsidRPr="00AC09A9">
        <w:rPr>
          <w:rFonts w:ascii="Tahoma" w:hAnsi="Tahoma"/>
          <w:sz w:val="22"/>
          <w:szCs w:val="24"/>
          <w:lang w:val="en-GB"/>
        </w:rPr>
        <w:t>broker</w:t>
      </w:r>
      <w:r w:rsidR="009B04D2" w:rsidRPr="00AC09A9">
        <w:rPr>
          <w:rFonts w:ascii="Tahoma" w:hAnsi="Tahoma"/>
          <w:sz w:val="22"/>
          <w:szCs w:val="24"/>
          <w:lang w:val="en-GB"/>
        </w:rPr>
        <w:t xml:space="preserve"> activit</w:t>
      </w:r>
      <w:r w:rsidR="003112ED" w:rsidRPr="00AC09A9">
        <w:rPr>
          <w:rFonts w:ascii="Tahoma" w:hAnsi="Tahoma"/>
          <w:sz w:val="22"/>
          <w:szCs w:val="24"/>
          <w:lang w:val="en-GB"/>
        </w:rPr>
        <w:t>ies</w:t>
      </w:r>
      <w:r w:rsidR="009B04D2" w:rsidRPr="00AC09A9">
        <w:rPr>
          <w:rFonts w:ascii="Tahoma" w:hAnsi="Tahoma"/>
          <w:sz w:val="22"/>
          <w:szCs w:val="24"/>
          <w:lang w:val="en-GB"/>
        </w:rPr>
        <w:t xml:space="preserve"> in execution of trades in commodity derivatives</w:t>
      </w:r>
      <w:r w:rsidR="006B015B" w:rsidRPr="00AC09A9">
        <w:rPr>
          <w:rFonts w:ascii="Tahoma" w:hAnsi="Tahoma"/>
          <w:sz w:val="22"/>
          <w:szCs w:val="24"/>
          <w:lang w:val="en-GB"/>
        </w:rPr>
        <w:t>;</w:t>
      </w:r>
      <w:r w:rsidR="006B015B" w:rsidRPr="00AC09A9">
        <w:rPr>
          <w:rFonts w:ascii="Tahoma" w:hAnsi="Tahoma"/>
          <w:b/>
          <w:sz w:val="22"/>
          <w:szCs w:val="24"/>
          <w:lang w:val="en-GB"/>
        </w:rPr>
        <w:t xml:space="preserve"> </w:t>
      </w:r>
    </w:p>
    <w:p w14:paraId="53706F7E" w14:textId="2254E177" w:rsidR="006B015B" w:rsidRPr="00AC09A9" w:rsidRDefault="005B27B7" w:rsidP="006B015B">
      <w:pPr>
        <w:pStyle w:val="afd"/>
        <w:widowControl w:val="0"/>
        <w:numPr>
          <w:ilvl w:val="0"/>
          <w:numId w:val="94"/>
        </w:numPr>
        <w:overflowPunct/>
        <w:spacing w:after="120"/>
        <w:ind w:hanging="720"/>
        <w:jc w:val="both"/>
        <w:textAlignment w:val="auto"/>
        <w:rPr>
          <w:rFonts w:ascii="Tahoma" w:hAnsi="Tahoma"/>
          <w:szCs w:val="24"/>
          <w:lang w:val="en-GB"/>
        </w:rPr>
      </w:pPr>
      <w:r w:rsidRPr="00AC09A9">
        <w:rPr>
          <w:rFonts w:ascii="Tahoma" w:hAnsi="Tahoma"/>
          <w:sz w:val="22"/>
          <w:szCs w:val="24"/>
          <w:lang w:val="en-GB"/>
        </w:rPr>
        <w:t>cancellation</w:t>
      </w:r>
      <w:r w:rsidR="006B015B" w:rsidRPr="00AC09A9">
        <w:rPr>
          <w:rFonts w:ascii="Tahoma" w:hAnsi="Tahoma"/>
          <w:sz w:val="22"/>
          <w:szCs w:val="24"/>
          <w:lang w:val="en-GB"/>
        </w:rPr>
        <w:t xml:space="preserve"> of </w:t>
      </w:r>
      <w:r w:rsidR="00257ABC" w:rsidRPr="00AC09A9">
        <w:rPr>
          <w:rFonts w:ascii="Tahoma" w:hAnsi="Tahoma"/>
          <w:sz w:val="22"/>
          <w:szCs w:val="24"/>
          <w:lang w:val="en-GB"/>
        </w:rPr>
        <w:t xml:space="preserve">at least </w:t>
      </w:r>
      <w:r w:rsidR="006B015B" w:rsidRPr="00AC09A9">
        <w:rPr>
          <w:rFonts w:ascii="Tahoma" w:hAnsi="Tahoma"/>
          <w:sz w:val="22"/>
          <w:szCs w:val="24"/>
          <w:lang w:val="en-GB"/>
        </w:rPr>
        <w:t>one of the</w:t>
      </w:r>
      <w:r w:rsidR="009B04D2" w:rsidRPr="00AC09A9">
        <w:rPr>
          <w:rFonts w:ascii="Tahoma" w:hAnsi="Tahoma"/>
          <w:sz w:val="22"/>
          <w:szCs w:val="24"/>
          <w:lang w:val="en-GB"/>
        </w:rPr>
        <w:t xml:space="preserve"> professional securities market participant</w:t>
      </w:r>
      <w:r w:rsidR="006B015B" w:rsidRPr="00AC09A9">
        <w:rPr>
          <w:rFonts w:ascii="Tahoma" w:hAnsi="Tahoma"/>
          <w:sz w:val="22"/>
          <w:szCs w:val="24"/>
          <w:lang w:val="en-GB"/>
        </w:rPr>
        <w:t xml:space="preserve"> </w:t>
      </w:r>
      <w:r w:rsidR="006420D0" w:rsidRPr="00AC09A9">
        <w:rPr>
          <w:rFonts w:ascii="Tahoma" w:hAnsi="Tahoma"/>
          <w:sz w:val="22"/>
          <w:szCs w:val="24"/>
          <w:lang w:val="en-GB"/>
        </w:rPr>
        <w:t>licence</w:t>
      </w:r>
      <w:r w:rsidR="006B015B" w:rsidRPr="00AC09A9">
        <w:rPr>
          <w:rFonts w:ascii="Tahoma" w:hAnsi="Tahoma"/>
          <w:sz w:val="22"/>
          <w:szCs w:val="24"/>
          <w:lang w:val="en-GB"/>
        </w:rPr>
        <w:t xml:space="preserve">s owned by </w:t>
      </w:r>
      <w:r w:rsidR="009B04D2" w:rsidRPr="00AC09A9">
        <w:rPr>
          <w:rFonts w:ascii="Tahoma" w:hAnsi="Tahoma"/>
          <w:sz w:val="22"/>
          <w:szCs w:val="24"/>
          <w:lang w:val="en-GB"/>
        </w:rPr>
        <w:t>a</w:t>
      </w:r>
      <w:r w:rsidR="006B015B" w:rsidRPr="00AC09A9">
        <w:rPr>
          <w:rFonts w:ascii="Tahoma" w:hAnsi="Tahoma"/>
          <w:sz w:val="22"/>
          <w:szCs w:val="24"/>
          <w:lang w:val="en-GB"/>
        </w:rPr>
        <w:t xml:space="preserve"> Category </w:t>
      </w:r>
      <w:r w:rsidR="00555936" w:rsidRPr="00AC09A9">
        <w:rPr>
          <w:rFonts w:ascii="Tahoma" w:hAnsi="Tahoma"/>
          <w:sz w:val="22"/>
          <w:szCs w:val="24"/>
          <w:lang w:val="en-GB"/>
        </w:rPr>
        <w:t>V</w:t>
      </w:r>
      <w:r w:rsidR="006B015B" w:rsidRPr="00AC09A9">
        <w:rPr>
          <w:rFonts w:ascii="Tahoma" w:hAnsi="Tahoma"/>
          <w:sz w:val="22"/>
          <w:szCs w:val="24"/>
          <w:lang w:val="en-GB"/>
        </w:rPr>
        <w:t xml:space="preserve">1 </w:t>
      </w:r>
      <w:r w:rsidR="00904238" w:rsidRPr="00AC09A9">
        <w:rPr>
          <w:rFonts w:ascii="Tahoma" w:hAnsi="Tahoma"/>
          <w:sz w:val="22"/>
          <w:szCs w:val="24"/>
          <w:lang w:val="en-GB"/>
        </w:rPr>
        <w:t xml:space="preserve">Trading </w:t>
      </w:r>
      <w:r w:rsidR="003328B0" w:rsidRPr="00AC09A9">
        <w:rPr>
          <w:rFonts w:ascii="Tahoma" w:hAnsi="Tahoma"/>
          <w:sz w:val="22"/>
          <w:szCs w:val="24"/>
          <w:lang w:val="en-GB"/>
        </w:rPr>
        <w:t>Member</w:t>
      </w:r>
      <w:r w:rsidR="00257ABC" w:rsidRPr="00AC09A9">
        <w:rPr>
          <w:rFonts w:ascii="Tahoma" w:hAnsi="Tahoma"/>
          <w:sz w:val="22"/>
          <w:szCs w:val="24"/>
          <w:lang w:val="en-GB"/>
        </w:rPr>
        <w:t xml:space="preserve"> for broker and/or dealer and/or securities management activities and/or for broker activities in execution of trades in commodity derivatives</w:t>
      </w:r>
      <w:r w:rsidR="00C65DB5" w:rsidRPr="00AC09A9">
        <w:rPr>
          <w:rFonts w:ascii="Tahoma" w:hAnsi="Tahoma"/>
          <w:sz w:val="22"/>
          <w:szCs w:val="24"/>
          <w:lang w:val="en-GB"/>
        </w:rPr>
        <w:t>.</w:t>
      </w:r>
      <w:r w:rsidR="006B015B" w:rsidRPr="00AC09A9">
        <w:rPr>
          <w:rFonts w:ascii="Tahoma" w:hAnsi="Tahoma"/>
          <w:b/>
          <w:sz w:val="22"/>
          <w:szCs w:val="24"/>
          <w:lang w:val="en-GB"/>
        </w:rPr>
        <w:t xml:space="preserve"> </w:t>
      </w:r>
      <w:r w:rsidR="006B015B" w:rsidRPr="00AC09A9">
        <w:rPr>
          <w:rFonts w:ascii="Tahoma" w:hAnsi="Tahoma"/>
          <w:sz w:val="22"/>
          <w:szCs w:val="24"/>
          <w:lang w:val="en-GB"/>
        </w:rPr>
        <w:t>In this case</w:t>
      </w:r>
      <w:r w:rsidR="009B04D2" w:rsidRPr="00AC09A9">
        <w:rPr>
          <w:rFonts w:ascii="Tahoma" w:hAnsi="Tahoma"/>
          <w:sz w:val="22"/>
          <w:szCs w:val="24"/>
          <w:lang w:val="en-GB"/>
        </w:rPr>
        <w:t>,</w:t>
      </w:r>
      <w:r w:rsidR="006B015B" w:rsidRPr="00AC09A9">
        <w:rPr>
          <w:rFonts w:ascii="Tahoma" w:hAnsi="Tahoma"/>
          <w:sz w:val="22"/>
          <w:szCs w:val="24"/>
          <w:lang w:val="en-GB"/>
        </w:rPr>
        <w:t xml:space="preserve"> admission to </w:t>
      </w:r>
      <w:r w:rsidR="0035125D" w:rsidRPr="00AC09A9">
        <w:rPr>
          <w:rFonts w:ascii="Tahoma" w:hAnsi="Tahoma"/>
          <w:sz w:val="22"/>
          <w:szCs w:val="24"/>
          <w:lang w:val="en-GB"/>
        </w:rPr>
        <w:t>trading</w:t>
      </w:r>
      <w:r w:rsidR="009B04D2" w:rsidRPr="00AC09A9">
        <w:rPr>
          <w:rFonts w:ascii="Tahoma" w:hAnsi="Tahoma"/>
          <w:sz w:val="22"/>
          <w:szCs w:val="24"/>
          <w:lang w:val="en-GB"/>
        </w:rPr>
        <w:t xml:space="preserve"> in derivatives</w:t>
      </w:r>
      <w:r w:rsidR="006B015B" w:rsidRPr="00AC09A9">
        <w:rPr>
          <w:rFonts w:ascii="Tahoma" w:hAnsi="Tahoma"/>
          <w:sz w:val="22"/>
          <w:szCs w:val="24"/>
          <w:lang w:val="en-GB"/>
        </w:rPr>
        <w:t xml:space="preserve"> shall be terminated, according to the </w:t>
      </w:r>
      <w:r w:rsidR="00BC49A4" w:rsidRPr="00AC09A9">
        <w:rPr>
          <w:rFonts w:ascii="Tahoma" w:hAnsi="Tahoma"/>
          <w:sz w:val="22"/>
          <w:szCs w:val="24"/>
          <w:lang w:val="en-GB"/>
        </w:rPr>
        <w:t>activities</w:t>
      </w:r>
      <w:r w:rsidR="006B015B" w:rsidRPr="00AC09A9">
        <w:rPr>
          <w:rFonts w:ascii="Tahoma" w:hAnsi="Tahoma"/>
          <w:sz w:val="22"/>
          <w:szCs w:val="24"/>
          <w:lang w:val="en-GB"/>
        </w:rPr>
        <w:t xml:space="preserve"> type corresponding to the cancelled </w:t>
      </w:r>
      <w:r w:rsidR="006420D0" w:rsidRPr="00AC09A9">
        <w:rPr>
          <w:rFonts w:ascii="Tahoma" w:hAnsi="Tahoma"/>
          <w:sz w:val="22"/>
          <w:szCs w:val="24"/>
          <w:lang w:val="en-GB"/>
        </w:rPr>
        <w:t>licence</w:t>
      </w:r>
      <w:r w:rsidR="00257ABC" w:rsidRPr="00AC09A9">
        <w:rPr>
          <w:rFonts w:ascii="Tahoma" w:hAnsi="Tahoma"/>
          <w:sz w:val="22"/>
          <w:szCs w:val="24"/>
          <w:lang w:val="en-GB"/>
        </w:rPr>
        <w:t>(s)</w:t>
      </w:r>
      <w:r w:rsidR="006B015B" w:rsidRPr="00AC09A9">
        <w:rPr>
          <w:rFonts w:ascii="Tahoma" w:hAnsi="Tahoma"/>
          <w:sz w:val="22"/>
          <w:szCs w:val="24"/>
          <w:lang w:val="en-GB"/>
        </w:rPr>
        <w:t>;</w:t>
      </w:r>
    </w:p>
    <w:p w14:paraId="10ACEFC4" w14:textId="71D89D8D" w:rsidR="003B1482" w:rsidRPr="00AC09A9" w:rsidRDefault="001D2802">
      <w:pPr>
        <w:pStyle w:val="afd"/>
        <w:widowControl w:val="0"/>
        <w:numPr>
          <w:ilvl w:val="0"/>
          <w:numId w:val="94"/>
        </w:numPr>
        <w:overflowPunct/>
        <w:spacing w:after="120"/>
        <w:ind w:hanging="720"/>
        <w:jc w:val="both"/>
        <w:textAlignment w:val="auto"/>
        <w:rPr>
          <w:rFonts w:ascii="Tahoma" w:hAnsi="Tahoma"/>
          <w:szCs w:val="24"/>
          <w:lang w:val="en-GB"/>
        </w:rPr>
      </w:pPr>
      <w:r w:rsidRPr="00AC09A9">
        <w:rPr>
          <w:rFonts w:ascii="Tahoma" w:hAnsi="Tahoma"/>
          <w:sz w:val="22"/>
          <w:szCs w:val="22"/>
          <w:lang w:val="en-GB"/>
        </w:rPr>
        <w:t xml:space="preserve">cancellation of all available professional securities market participant licences owned by a Category D Trading Member being a credit organisation and a professional securities market member </w:t>
      </w:r>
      <w:r w:rsidRPr="00AC09A9">
        <w:rPr>
          <w:rFonts w:ascii="Tahoma" w:hAnsi="Tahoma"/>
          <w:sz w:val="22"/>
          <w:szCs w:val="24"/>
          <w:lang w:val="en-GB"/>
        </w:rPr>
        <w:t>for broker and/or dealer and/or securities management activities and/or for broker activities in execution of trades in commodity derivatives</w:t>
      </w:r>
      <w:r w:rsidRPr="00AC09A9">
        <w:rPr>
          <w:rFonts w:ascii="Tahoma" w:hAnsi="Tahoma"/>
          <w:sz w:val="22"/>
          <w:szCs w:val="22"/>
          <w:lang w:val="en-GB"/>
        </w:rPr>
        <w:t xml:space="preserve">. </w:t>
      </w:r>
      <w:r w:rsidR="00403DC7" w:rsidRPr="00AC09A9">
        <w:rPr>
          <w:rFonts w:ascii="Tahoma" w:hAnsi="Tahoma"/>
          <w:sz w:val="22"/>
          <w:szCs w:val="24"/>
          <w:lang w:val="en-GB"/>
        </w:rPr>
        <w:t>In this case, admission to trading in derivatives for the benefit and at the expense of Clients shall be suspended. If such credit organisation is not licensed to deposit precious metals and attract them to deposits, admission to trading in precious metals shall be suspended as well</w:t>
      </w:r>
      <w:r w:rsidRPr="00AC09A9">
        <w:rPr>
          <w:rFonts w:ascii="Tahoma" w:hAnsi="Tahoma"/>
          <w:sz w:val="22"/>
          <w:szCs w:val="24"/>
          <w:lang w:val="en-GB"/>
        </w:rPr>
        <w:t>;</w:t>
      </w:r>
    </w:p>
    <w:p w14:paraId="1B7223BF" w14:textId="05064045" w:rsidR="006B015B" w:rsidRPr="00AC09A9" w:rsidRDefault="006B015B" w:rsidP="006B015B">
      <w:pPr>
        <w:pStyle w:val="afd"/>
        <w:widowControl w:val="0"/>
        <w:numPr>
          <w:ilvl w:val="0"/>
          <w:numId w:val="94"/>
        </w:numPr>
        <w:overflowPunct/>
        <w:spacing w:after="120"/>
        <w:ind w:hanging="720"/>
        <w:jc w:val="both"/>
        <w:textAlignment w:val="auto"/>
        <w:rPr>
          <w:rFonts w:ascii="Tahoma" w:hAnsi="Tahoma"/>
          <w:sz w:val="22"/>
          <w:szCs w:val="22"/>
          <w:lang w:val="en-GB"/>
        </w:rPr>
      </w:pPr>
      <w:r w:rsidRPr="00AC09A9">
        <w:rPr>
          <w:rFonts w:ascii="Tahoma" w:hAnsi="Tahoma"/>
          <w:sz w:val="22"/>
          <w:szCs w:val="22"/>
          <w:lang w:val="en-GB"/>
        </w:rPr>
        <w:t xml:space="preserve">cancellation of at least one of </w:t>
      </w:r>
      <w:r w:rsidR="00106CEA" w:rsidRPr="00AC09A9">
        <w:rPr>
          <w:rFonts w:ascii="Tahoma" w:hAnsi="Tahoma"/>
          <w:sz w:val="22"/>
          <w:szCs w:val="22"/>
          <w:lang w:val="en-GB"/>
        </w:rPr>
        <w:t xml:space="preserve">the </w:t>
      </w:r>
      <w:r w:rsidRPr="00AC09A9">
        <w:rPr>
          <w:rFonts w:ascii="Tahoma" w:hAnsi="Tahoma"/>
          <w:sz w:val="22"/>
          <w:szCs w:val="22"/>
          <w:lang w:val="en-GB"/>
        </w:rPr>
        <w:t xml:space="preserve">professional </w:t>
      </w:r>
      <w:r w:rsidR="00D96900" w:rsidRPr="00AC09A9">
        <w:rPr>
          <w:rFonts w:ascii="Tahoma" w:hAnsi="Tahoma"/>
          <w:sz w:val="22"/>
          <w:szCs w:val="22"/>
          <w:lang w:val="en-GB"/>
        </w:rPr>
        <w:t xml:space="preserve">securities </w:t>
      </w:r>
      <w:r w:rsidRPr="00AC09A9">
        <w:rPr>
          <w:rFonts w:ascii="Tahoma" w:hAnsi="Tahoma"/>
          <w:sz w:val="22"/>
          <w:szCs w:val="22"/>
          <w:lang w:val="en-GB"/>
        </w:rPr>
        <w:t xml:space="preserve">market participant </w:t>
      </w:r>
      <w:r w:rsidR="006420D0" w:rsidRPr="00AC09A9">
        <w:rPr>
          <w:rFonts w:ascii="Tahoma" w:hAnsi="Tahoma"/>
          <w:sz w:val="22"/>
          <w:szCs w:val="22"/>
          <w:lang w:val="en-GB"/>
        </w:rPr>
        <w:t>licence</w:t>
      </w:r>
      <w:r w:rsidRPr="00AC09A9">
        <w:rPr>
          <w:rFonts w:ascii="Tahoma" w:hAnsi="Tahoma"/>
          <w:sz w:val="22"/>
          <w:szCs w:val="22"/>
          <w:lang w:val="en-GB"/>
        </w:rPr>
        <w:t xml:space="preserve">s owned by </w:t>
      </w:r>
      <w:r w:rsidR="00106CEA" w:rsidRPr="00AC09A9">
        <w:rPr>
          <w:rFonts w:ascii="Tahoma" w:hAnsi="Tahoma"/>
          <w:sz w:val="22"/>
          <w:szCs w:val="22"/>
          <w:lang w:val="en-GB"/>
        </w:rPr>
        <w:t>a</w:t>
      </w:r>
      <w:r w:rsidRPr="00AC09A9">
        <w:rPr>
          <w:rFonts w:ascii="Tahoma" w:hAnsi="Tahoma"/>
          <w:sz w:val="22"/>
          <w:szCs w:val="22"/>
          <w:lang w:val="en-GB"/>
        </w:rPr>
        <w:t xml:space="preserve"> Category </w:t>
      </w:r>
      <w:r w:rsidR="00555936" w:rsidRPr="00AC09A9">
        <w:rPr>
          <w:rFonts w:ascii="Tahoma" w:hAnsi="Tahoma"/>
          <w:sz w:val="22"/>
          <w:szCs w:val="22"/>
          <w:lang w:val="en-GB"/>
        </w:rPr>
        <w:t>D</w:t>
      </w:r>
      <w:r w:rsidRPr="00AC09A9">
        <w:rPr>
          <w:rFonts w:ascii="Tahoma" w:hAnsi="Tahoma"/>
          <w:sz w:val="22"/>
          <w:szCs w:val="22"/>
          <w:lang w:val="en-GB"/>
        </w:rPr>
        <w:t xml:space="preserve"> </w:t>
      </w:r>
      <w:r w:rsidR="00904238" w:rsidRPr="00AC09A9">
        <w:rPr>
          <w:rFonts w:ascii="Tahoma" w:hAnsi="Tahoma"/>
          <w:sz w:val="22"/>
          <w:szCs w:val="22"/>
          <w:lang w:val="en-GB"/>
        </w:rPr>
        <w:t xml:space="preserve">Trading </w:t>
      </w:r>
      <w:r w:rsidR="003328B0" w:rsidRPr="00AC09A9">
        <w:rPr>
          <w:rFonts w:ascii="Tahoma" w:hAnsi="Tahoma"/>
          <w:sz w:val="22"/>
          <w:szCs w:val="22"/>
          <w:lang w:val="en-GB"/>
        </w:rPr>
        <w:t>Member</w:t>
      </w:r>
      <w:r w:rsidR="00D751ED" w:rsidRPr="00AC09A9">
        <w:rPr>
          <w:rFonts w:ascii="Tahoma" w:hAnsi="Tahoma"/>
          <w:sz w:val="22"/>
          <w:szCs w:val="22"/>
          <w:lang w:val="en-GB"/>
        </w:rPr>
        <w:t xml:space="preserve"> being a credit organisation and</w:t>
      </w:r>
      <w:r w:rsidRPr="00AC09A9">
        <w:rPr>
          <w:rFonts w:ascii="Tahoma" w:hAnsi="Tahoma"/>
          <w:sz w:val="22"/>
          <w:szCs w:val="22"/>
          <w:lang w:val="en-GB"/>
        </w:rPr>
        <w:t xml:space="preserve"> </w:t>
      </w:r>
      <w:r w:rsidR="00106CEA" w:rsidRPr="00AC09A9">
        <w:rPr>
          <w:rFonts w:ascii="Tahoma" w:hAnsi="Tahoma"/>
          <w:sz w:val="22"/>
          <w:szCs w:val="22"/>
          <w:lang w:val="en-GB"/>
        </w:rPr>
        <w:t>a</w:t>
      </w:r>
      <w:r w:rsidRPr="00AC09A9">
        <w:rPr>
          <w:rFonts w:ascii="Tahoma" w:hAnsi="Tahoma"/>
          <w:sz w:val="22"/>
          <w:szCs w:val="22"/>
          <w:lang w:val="en-GB"/>
        </w:rPr>
        <w:t xml:space="preserve"> </w:t>
      </w:r>
      <w:r w:rsidR="00106CEA" w:rsidRPr="00AC09A9">
        <w:rPr>
          <w:rFonts w:ascii="Tahoma" w:hAnsi="Tahoma"/>
          <w:sz w:val="22"/>
          <w:szCs w:val="22"/>
          <w:lang w:val="en-GB"/>
        </w:rPr>
        <w:t>p</w:t>
      </w:r>
      <w:r w:rsidRPr="00AC09A9">
        <w:rPr>
          <w:rFonts w:ascii="Tahoma" w:hAnsi="Tahoma"/>
          <w:sz w:val="22"/>
          <w:szCs w:val="22"/>
          <w:lang w:val="en-GB"/>
        </w:rPr>
        <w:t xml:space="preserve">rofessional </w:t>
      </w:r>
      <w:r w:rsidR="00F94333" w:rsidRPr="00AC09A9">
        <w:rPr>
          <w:rFonts w:ascii="Tahoma" w:hAnsi="Tahoma"/>
          <w:sz w:val="22"/>
          <w:szCs w:val="22"/>
          <w:lang w:val="en-GB"/>
        </w:rPr>
        <w:t xml:space="preserve">securities market </w:t>
      </w:r>
      <w:r w:rsidR="00106CEA" w:rsidRPr="00AC09A9">
        <w:rPr>
          <w:rFonts w:ascii="Tahoma" w:hAnsi="Tahoma"/>
          <w:sz w:val="22"/>
          <w:szCs w:val="22"/>
          <w:lang w:val="en-GB"/>
        </w:rPr>
        <w:t>m</w:t>
      </w:r>
      <w:r w:rsidR="003328B0" w:rsidRPr="00AC09A9">
        <w:rPr>
          <w:rFonts w:ascii="Tahoma" w:hAnsi="Tahoma"/>
          <w:sz w:val="22"/>
          <w:szCs w:val="22"/>
          <w:lang w:val="en-GB"/>
        </w:rPr>
        <w:t>ember</w:t>
      </w:r>
      <w:r w:rsidR="001D2802" w:rsidRPr="00AC09A9">
        <w:rPr>
          <w:rFonts w:ascii="Tahoma" w:hAnsi="Tahoma"/>
          <w:sz w:val="22"/>
          <w:szCs w:val="22"/>
          <w:lang w:val="en-GB"/>
        </w:rPr>
        <w:t xml:space="preserve"> </w:t>
      </w:r>
      <w:r w:rsidR="001D2802" w:rsidRPr="00AC09A9">
        <w:rPr>
          <w:rFonts w:ascii="Tahoma" w:hAnsi="Tahoma"/>
          <w:sz w:val="22"/>
          <w:szCs w:val="24"/>
          <w:lang w:val="en-GB"/>
        </w:rPr>
        <w:t>for broker and/or dealer and/or securities management activities and/or for broker activities in execution of trades in commodity derivatives</w:t>
      </w:r>
      <w:r w:rsidRPr="00AC09A9">
        <w:rPr>
          <w:rFonts w:ascii="Tahoma" w:hAnsi="Tahoma"/>
          <w:sz w:val="22"/>
          <w:szCs w:val="22"/>
          <w:lang w:val="en-GB"/>
        </w:rPr>
        <w:t xml:space="preserve">. </w:t>
      </w:r>
      <w:r w:rsidR="00101D5F" w:rsidRPr="00AC09A9">
        <w:rPr>
          <w:rFonts w:ascii="Tahoma" w:hAnsi="Tahoma"/>
          <w:sz w:val="22"/>
          <w:szCs w:val="22"/>
          <w:lang w:val="en-GB"/>
        </w:rPr>
        <w:t>In this case,</w:t>
      </w:r>
      <w:r w:rsidRPr="00AC09A9">
        <w:rPr>
          <w:rFonts w:ascii="Tahoma" w:hAnsi="Tahoma"/>
          <w:sz w:val="22"/>
          <w:szCs w:val="24"/>
          <w:lang w:val="en-GB"/>
        </w:rPr>
        <w:t xml:space="preserve"> admission to </w:t>
      </w:r>
      <w:r w:rsidR="0035125D" w:rsidRPr="00AC09A9">
        <w:rPr>
          <w:rFonts w:ascii="Tahoma" w:hAnsi="Tahoma"/>
          <w:sz w:val="22"/>
          <w:szCs w:val="24"/>
          <w:lang w:val="en-GB"/>
        </w:rPr>
        <w:t>trading</w:t>
      </w:r>
      <w:r w:rsidR="00106CEA" w:rsidRPr="00AC09A9">
        <w:rPr>
          <w:rFonts w:ascii="Tahoma" w:hAnsi="Tahoma"/>
          <w:sz w:val="22"/>
          <w:szCs w:val="24"/>
          <w:lang w:val="en-GB"/>
        </w:rPr>
        <w:t xml:space="preserve"> in derivatives </w:t>
      </w:r>
      <w:r w:rsidRPr="00AC09A9">
        <w:rPr>
          <w:rFonts w:ascii="Tahoma" w:hAnsi="Tahoma"/>
          <w:sz w:val="22"/>
          <w:szCs w:val="24"/>
          <w:lang w:val="en-GB"/>
        </w:rPr>
        <w:t xml:space="preserve">shall be </w:t>
      </w:r>
      <w:r w:rsidR="00AE3780" w:rsidRPr="00AC09A9">
        <w:rPr>
          <w:rFonts w:ascii="Tahoma" w:hAnsi="Tahoma"/>
          <w:sz w:val="22"/>
          <w:szCs w:val="24"/>
          <w:lang w:val="en-GB"/>
        </w:rPr>
        <w:t>terminated</w:t>
      </w:r>
      <w:r w:rsidRPr="00AC09A9">
        <w:rPr>
          <w:rFonts w:ascii="Tahoma" w:hAnsi="Tahoma"/>
          <w:sz w:val="22"/>
          <w:szCs w:val="24"/>
          <w:lang w:val="en-GB"/>
        </w:rPr>
        <w:t xml:space="preserve"> according to the scope of </w:t>
      </w:r>
      <w:r w:rsidR="00BC49A4" w:rsidRPr="00AC09A9">
        <w:rPr>
          <w:rFonts w:ascii="Tahoma" w:hAnsi="Tahoma"/>
          <w:sz w:val="22"/>
          <w:szCs w:val="24"/>
          <w:lang w:val="en-GB"/>
        </w:rPr>
        <w:t>activities</w:t>
      </w:r>
      <w:r w:rsidRPr="00AC09A9">
        <w:rPr>
          <w:rFonts w:ascii="Tahoma" w:hAnsi="Tahoma"/>
          <w:sz w:val="22"/>
          <w:szCs w:val="24"/>
          <w:lang w:val="en-GB"/>
        </w:rPr>
        <w:t xml:space="preserve"> corresponding to the </w:t>
      </w:r>
      <w:r w:rsidR="00AE3780" w:rsidRPr="00AC09A9">
        <w:rPr>
          <w:rFonts w:ascii="Tahoma" w:hAnsi="Tahoma"/>
          <w:sz w:val="22"/>
          <w:szCs w:val="24"/>
          <w:lang w:val="en-GB"/>
        </w:rPr>
        <w:t>cancelled</w:t>
      </w:r>
      <w:r w:rsidRPr="00AC09A9">
        <w:rPr>
          <w:rFonts w:ascii="Tahoma" w:hAnsi="Tahoma"/>
          <w:sz w:val="22"/>
          <w:szCs w:val="24"/>
          <w:lang w:val="en-GB"/>
        </w:rPr>
        <w:t xml:space="preserve"> </w:t>
      </w:r>
      <w:r w:rsidR="006420D0" w:rsidRPr="00AC09A9">
        <w:rPr>
          <w:rFonts w:ascii="Tahoma" w:hAnsi="Tahoma"/>
          <w:sz w:val="22"/>
          <w:szCs w:val="24"/>
          <w:lang w:val="en-GB"/>
        </w:rPr>
        <w:t>licence</w:t>
      </w:r>
      <w:r w:rsidRPr="00AC09A9">
        <w:rPr>
          <w:rFonts w:ascii="Tahoma" w:hAnsi="Tahoma"/>
          <w:sz w:val="22"/>
          <w:szCs w:val="24"/>
          <w:lang w:val="en-GB"/>
        </w:rPr>
        <w:t>(s);</w:t>
      </w:r>
    </w:p>
    <w:p w14:paraId="04D20A3E" w14:textId="2C02E812" w:rsidR="006B015B" w:rsidRPr="00AC09A9" w:rsidRDefault="006B015B" w:rsidP="006B015B">
      <w:pPr>
        <w:pStyle w:val="afd"/>
        <w:widowControl w:val="0"/>
        <w:numPr>
          <w:ilvl w:val="0"/>
          <w:numId w:val="94"/>
        </w:numPr>
        <w:overflowPunct/>
        <w:spacing w:after="120"/>
        <w:ind w:hanging="720"/>
        <w:jc w:val="both"/>
        <w:textAlignment w:val="auto"/>
        <w:rPr>
          <w:rFonts w:ascii="Tahoma" w:hAnsi="Tahoma"/>
          <w:b/>
          <w:sz w:val="22"/>
          <w:szCs w:val="24"/>
          <w:lang w:val="en-GB"/>
        </w:rPr>
      </w:pPr>
      <w:r w:rsidRPr="00AC09A9">
        <w:rPr>
          <w:rFonts w:ascii="Tahoma" w:hAnsi="Tahoma"/>
          <w:sz w:val="22"/>
          <w:szCs w:val="24"/>
          <w:lang w:val="en-GB"/>
        </w:rPr>
        <w:t xml:space="preserve">amendment </w:t>
      </w:r>
      <w:r w:rsidR="00DC2379" w:rsidRPr="00AC09A9">
        <w:rPr>
          <w:rFonts w:ascii="Tahoma" w:hAnsi="Tahoma"/>
          <w:sz w:val="22"/>
          <w:szCs w:val="24"/>
          <w:lang w:val="en-GB"/>
        </w:rPr>
        <w:t>of</w:t>
      </w:r>
      <w:r w:rsidRPr="00AC09A9">
        <w:rPr>
          <w:rFonts w:ascii="Tahoma" w:hAnsi="Tahoma"/>
          <w:sz w:val="22"/>
          <w:szCs w:val="24"/>
          <w:lang w:val="en-GB"/>
        </w:rPr>
        <w:t xml:space="preserve"> </w:t>
      </w:r>
      <w:r w:rsidR="00106CEA" w:rsidRPr="00AC09A9">
        <w:rPr>
          <w:rFonts w:ascii="Tahoma" w:hAnsi="Tahoma"/>
          <w:sz w:val="22"/>
          <w:szCs w:val="24"/>
          <w:lang w:val="en-GB"/>
        </w:rPr>
        <w:t>a</w:t>
      </w:r>
      <w:r w:rsidRPr="00AC09A9">
        <w:rPr>
          <w:rFonts w:ascii="Tahoma" w:hAnsi="Tahoma"/>
          <w:sz w:val="22"/>
          <w:szCs w:val="24"/>
          <w:lang w:val="en-GB"/>
        </w:rPr>
        <w:t xml:space="preserve"> federal law </w:t>
      </w:r>
      <w:r w:rsidR="00106CEA" w:rsidRPr="00AC09A9">
        <w:rPr>
          <w:rFonts w:ascii="Tahoma" w:hAnsi="Tahoma"/>
          <w:sz w:val="22"/>
          <w:szCs w:val="24"/>
          <w:lang w:val="en-GB"/>
        </w:rPr>
        <w:t xml:space="preserve">based on </w:t>
      </w:r>
      <w:r w:rsidRPr="00AC09A9">
        <w:rPr>
          <w:rFonts w:ascii="Tahoma" w:hAnsi="Tahoma"/>
          <w:sz w:val="22"/>
          <w:szCs w:val="24"/>
          <w:lang w:val="en-GB"/>
        </w:rPr>
        <w:t xml:space="preserve">which </w:t>
      </w:r>
      <w:r w:rsidR="00106CEA" w:rsidRPr="00AC09A9">
        <w:rPr>
          <w:rFonts w:ascii="Tahoma" w:hAnsi="Tahoma"/>
          <w:sz w:val="22"/>
          <w:szCs w:val="24"/>
          <w:lang w:val="en-GB"/>
        </w:rPr>
        <w:t>a</w:t>
      </w:r>
      <w:r w:rsidRPr="00AC09A9">
        <w:rPr>
          <w:rFonts w:ascii="Tahoma" w:hAnsi="Tahoma"/>
          <w:sz w:val="22"/>
          <w:szCs w:val="24"/>
          <w:lang w:val="en-GB"/>
        </w:rPr>
        <w:t xml:space="preserve"> state corporation </w:t>
      </w:r>
      <w:r w:rsidR="00106CEA" w:rsidRPr="00AC09A9">
        <w:rPr>
          <w:rFonts w:ascii="Tahoma" w:hAnsi="Tahoma"/>
          <w:sz w:val="22"/>
          <w:szCs w:val="24"/>
          <w:lang w:val="en-GB"/>
        </w:rPr>
        <w:t>has been</w:t>
      </w:r>
      <w:r w:rsidRPr="00AC09A9">
        <w:rPr>
          <w:rFonts w:ascii="Tahoma" w:hAnsi="Tahoma"/>
          <w:sz w:val="22"/>
          <w:szCs w:val="24"/>
          <w:lang w:val="en-GB"/>
        </w:rPr>
        <w:t xml:space="preserve"> established mak</w:t>
      </w:r>
      <w:r w:rsidR="00F47C2E" w:rsidRPr="00AC09A9">
        <w:rPr>
          <w:rFonts w:ascii="Tahoma" w:hAnsi="Tahoma"/>
          <w:sz w:val="22"/>
          <w:szCs w:val="24"/>
          <w:lang w:val="en-GB"/>
        </w:rPr>
        <w:t>ing</w:t>
      </w:r>
      <w:r w:rsidR="00106CEA" w:rsidRPr="00AC09A9">
        <w:rPr>
          <w:rFonts w:ascii="Tahoma" w:hAnsi="Tahoma"/>
          <w:sz w:val="22"/>
          <w:szCs w:val="24"/>
          <w:lang w:val="en-GB"/>
        </w:rPr>
        <w:t xml:space="preserve"> it</w:t>
      </w:r>
      <w:r w:rsidRPr="00AC09A9">
        <w:rPr>
          <w:rFonts w:ascii="Tahoma" w:hAnsi="Tahoma"/>
          <w:sz w:val="22"/>
          <w:szCs w:val="24"/>
          <w:lang w:val="en-GB"/>
        </w:rPr>
        <w:t xml:space="preserve"> impossible</w:t>
      </w:r>
      <w:r w:rsidR="00106CEA" w:rsidRPr="00AC09A9">
        <w:rPr>
          <w:rFonts w:ascii="Tahoma" w:hAnsi="Tahoma"/>
          <w:sz w:val="22"/>
          <w:szCs w:val="24"/>
          <w:lang w:val="en-GB"/>
        </w:rPr>
        <w:t xml:space="preserve"> for</w:t>
      </w:r>
      <w:r w:rsidRPr="00AC09A9">
        <w:rPr>
          <w:rFonts w:ascii="Tahoma" w:hAnsi="Tahoma"/>
          <w:sz w:val="22"/>
          <w:szCs w:val="24"/>
          <w:lang w:val="en-GB"/>
        </w:rPr>
        <w:t xml:space="preserve"> this state corporation</w:t>
      </w:r>
      <w:r w:rsidR="00106CEA" w:rsidRPr="00AC09A9">
        <w:rPr>
          <w:rFonts w:ascii="Tahoma" w:hAnsi="Tahoma"/>
          <w:sz w:val="22"/>
          <w:szCs w:val="24"/>
          <w:lang w:val="en-GB"/>
        </w:rPr>
        <w:t xml:space="preserve"> to execute</w:t>
      </w:r>
      <w:r w:rsidRPr="00AC09A9">
        <w:rPr>
          <w:rFonts w:ascii="Tahoma" w:hAnsi="Tahoma"/>
          <w:sz w:val="22"/>
          <w:szCs w:val="24"/>
          <w:lang w:val="en-GB"/>
        </w:rPr>
        <w:t xml:space="preserve"> </w:t>
      </w:r>
      <w:r w:rsidR="00106CEA" w:rsidRPr="00AC09A9">
        <w:rPr>
          <w:rFonts w:ascii="Tahoma" w:hAnsi="Tahoma"/>
          <w:sz w:val="22"/>
          <w:szCs w:val="24"/>
          <w:lang w:val="en-GB"/>
        </w:rPr>
        <w:t xml:space="preserve">FX purchase and sale </w:t>
      </w:r>
      <w:r w:rsidRPr="00AC09A9">
        <w:rPr>
          <w:rFonts w:ascii="Tahoma" w:hAnsi="Tahoma"/>
          <w:sz w:val="22"/>
          <w:szCs w:val="24"/>
          <w:lang w:val="en-GB"/>
        </w:rPr>
        <w:t>transactions;</w:t>
      </w:r>
    </w:p>
    <w:p w14:paraId="08DF9450" w14:textId="1EC56E8C" w:rsidR="006B015B" w:rsidRPr="00AC09A9" w:rsidRDefault="006B015B" w:rsidP="006B015B">
      <w:pPr>
        <w:pStyle w:val="afd"/>
        <w:widowControl w:val="0"/>
        <w:numPr>
          <w:ilvl w:val="0"/>
          <w:numId w:val="94"/>
        </w:numPr>
        <w:overflowPunct/>
        <w:spacing w:after="120"/>
        <w:ind w:hanging="720"/>
        <w:jc w:val="both"/>
        <w:textAlignment w:val="auto"/>
        <w:rPr>
          <w:rFonts w:ascii="Tahoma" w:hAnsi="Tahoma"/>
          <w:b/>
          <w:sz w:val="22"/>
          <w:szCs w:val="24"/>
          <w:lang w:val="en-GB"/>
        </w:rPr>
      </w:pPr>
      <w:r w:rsidRPr="00AC09A9">
        <w:rPr>
          <w:rFonts w:ascii="Tahoma" w:hAnsi="Tahoma"/>
          <w:sz w:val="22"/>
          <w:szCs w:val="24"/>
          <w:lang w:val="en-GB"/>
        </w:rPr>
        <w:t>termination</w:t>
      </w:r>
      <w:r w:rsidR="00BF4A0B" w:rsidRPr="00AC09A9">
        <w:rPr>
          <w:rFonts w:ascii="Tahoma" w:hAnsi="Tahoma"/>
          <w:sz w:val="22"/>
          <w:szCs w:val="24"/>
          <w:lang w:val="en-GB"/>
        </w:rPr>
        <w:t xml:space="preserve"> of an international treaty</w:t>
      </w:r>
      <w:r w:rsidRPr="00AC09A9">
        <w:rPr>
          <w:rFonts w:ascii="Tahoma" w:hAnsi="Tahoma"/>
          <w:sz w:val="22"/>
          <w:szCs w:val="24"/>
          <w:lang w:val="en-GB"/>
        </w:rPr>
        <w:t xml:space="preserve"> or </w:t>
      </w:r>
      <w:r w:rsidR="00BF4A0B" w:rsidRPr="00AC09A9">
        <w:rPr>
          <w:rFonts w:ascii="Tahoma" w:hAnsi="Tahoma"/>
          <w:sz w:val="22"/>
          <w:szCs w:val="24"/>
          <w:lang w:val="en-GB"/>
        </w:rPr>
        <w:t xml:space="preserve">amendment </w:t>
      </w:r>
      <w:r w:rsidRPr="00AC09A9">
        <w:rPr>
          <w:rFonts w:ascii="Tahoma" w:hAnsi="Tahoma"/>
          <w:sz w:val="22"/>
          <w:szCs w:val="24"/>
          <w:lang w:val="en-GB"/>
        </w:rPr>
        <w:t xml:space="preserve">of </w:t>
      </w:r>
      <w:r w:rsidR="00837CD2" w:rsidRPr="00AC09A9">
        <w:rPr>
          <w:rFonts w:ascii="Tahoma" w:hAnsi="Tahoma"/>
          <w:sz w:val="22"/>
          <w:szCs w:val="24"/>
          <w:lang w:val="en-GB"/>
        </w:rPr>
        <w:t>an</w:t>
      </w:r>
      <w:r w:rsidRPr="00AC09A9">
        <w:rPr>
          <w:rFonts w:ascii="Tahoma" w:hAnsi="Tahoma"/>
          <w:sz w:val="22"/>
          <w:szCs w:val="24"/>
          <w:lang w:val="en-GB"/>
        </w:rPr>
        <w:t xml:space="preserve"> </w:t>
      </w:r>
      <w:r w:rsidR="00837CD2" w:rsidRPr="00AC09A9">
        <w:rPr>
          <w:rFonts w:ascii="Tahoma" w:hAnsi="Tahoma"/>
          <w:sz w:val="22"/>
          <w:szCs w:val="24"/>
          <w:lang w:val="en-GB"/>
        </w:rPr>
        <w:t>i</w:t>
      </w:r>
      <w:r w:rsidRPr="00AC09A9">
        <w:rPr>
          <w:rFonts w:ascii="Tahoma" w:hAnsi="Tahoma"/>
          <w:sz w:val="22"/>
          <w:szCs w:val="24"/>
          <w:lang w:val="en-GB"/>
        </w:rPr>
        <w:t xml:space="preserve">nternational </w:t>
      </w:r>
      <w:r w:rsidR="00837CD2" w:rsidRPr="00AC09A9">
        <w:rPr>
          <w:rFonts w:ascii="Tahoma" w:hAnsi="Tahoma"/>
          <w:sz w:val="22"/>
          <w:szCs w:val="24"/>
          <w:lang w:val="en-GB"/>
        </w:rPr>
        <w:t>t</w:t>
      </w:r>
      <w:r w:rsidRPr="00AC09A9">
        <w:rPr>
          <w:rFonts w:ascii="Tahoma" w:hAnsi="Tahoma"/>
          <w:sz w:val="22"/>
          <w:szCs w:val="24"/>
          <w:lang w:val="en-GB"/>
        </w:rPr>
        <w:t xml:space="preserve">reaty and/or foundation documents of </w:t>
      </w:r>
      <w:r w:rsidR="00837CD2" w:rsidRPr="00AC09A9">
        <w:rPr>
          <w:rFonts w:ascii="Tahoma" w:hAnsi="Tahoma"/>
          <w:sz w:val="22"/>
          <w:szCs w:val="24"/>
          <w:lang w:val="en-GB"/>
        </w:rPr>
        <w:t>an</w:t>
      </w:r>
      <w:r w:rsidRPr="00AC09A9">
        <w:rPr>
          <w:rFonts w:ascii="Tahoma" w:hAnsi="Tahoma"/>
          <w:sz w:val="22"/>
          <w:szCs w:val="24"/>
          <w:lang w:val="en-GB"/>
        </w:rPr>
        <w:t xml:space="preserve"> international organisation which make</w:t>
      </w:r>
      <w:r w:rsidR="00106CEA" w:rsidRPr="00AC09A9">
        <w:rPr>
          <w:rFonts w:ascii="Tahoma" w:hAnsi="Tahoma"/>
          <w:sz w:val="22"/>
          <w:szCs w:val="24"/>
          <w:lang w:val="en-GB"/>
        </w:rPr>
        <w:t>s it</w:t>
      </w:r>
      <w:r w:rsidRPr="00AC09A9">
        <w:rPr>
          <w:rFonts w:ascii="Tahoma" w:hAnsi="Tahoma"/>
          <w:sz w:val="22"/>
          <w:szCs w:val="24"/>
          <w:lang w:val="en-GB"/>
        </w:rPr>
        <w:t xml:space="preserve"> impossible</w:t>
      </w:r>
      <w:r w:rsidR="00106CEA" w:rsidRPr="00AC09A9">
        <w:rPr>
          <w:rFonts w:ascii="Tahoma" w:hAnsi="Tahoma"/>
          <w:sz w:val="22"/>
          <w:szCs w:val="24"/>
          <w:lang w:val="en-GB"/>
        </w:rPr>
        <w:t xml:space="preserve"> for</w:t>
      </w:r>
      <w:r w:rsidRPr="00AC09A9">
        <w:rPr>
          <w:rFonts w:ascii="Tahoma" w:hAnsi="Tahoma"/>
          <w:sz w:val="22"/>
          <w:szCs w:val="24"/>
          <w:lang w:val="en-GB"/>
        </w:rPr>
        <w:t xml:space="preserve"> this international organisation</w:t>
      </w:r>
      <w:r w:rsidR="00106CEA" w:rsidRPr="00AC09A9">
        <w:rPr>
          <w:rFonts w:ascii="Tahoma" w:hAnsi="Tahoma"/>
          <w:sz w:val="22"/>
          <w:szCs w:val="24"/>
          <w:lang w:val="en-GB"/>
        </w:rPr>
        <w:t xml:space="preserve"> to execute</w:t>
      </w:r>
      <w:r w:rsidRPr="00AC09A9">
        <w:rPr>
          <w:rFonts w:ascii="Tahoma" w:hAnsi="Tahoma"/>
          <w:sz w:val="22"/>
          <w:szCs w:val="24"/>
          <w:lang w:val="en-GB"/>
        </w:rPr>
        <w:t xml:space="preserve"> </w:t>
      </w:r>
      <w:r w:rsidR="00106CEA" w:rsidRPr="00AC09A9">
        <w:rPr>
          <w:rFonts w:ascii="Tahoma" w:hAnsi="Tahoma"/>
          <w:sz w:val="22"/>
          <w:szCs w:val="24"/>
          <w:lang w:val="en-GB"/>
        </w:rPr>
        <w:t>FX purchase and sale transactions</w:t>
      </w:r>
      <w:r w:rsidR="00D872A9" w:rsidRPr="00AC09A9">
        <w:rPr>
          <w:rFonts w:ascii="Tahoma" w:hAnsi="Tahoma"/>
          <w:sz w:val="22"/>
          <w:szCs w:val="24"/>
          <w:lang w:val="en-GB"/>
        </w:rPr>
        <w:t>;</w:t>
      </w:r>
    </w:p>
    <w:p w14:paraId="044985DA" w14:textId="5F6C40F4" w:rsidR="00D872A9" w:rsidRPr="00AC09A9" w:rsidRDefault="005B27B7" w:rsidP="0008012A">
      <w:pPr>
        <w:pStyle w:val="Iniiaiieoaeno211"/>
        <w:widowControl w:val="0"/>
        <w:numPr>
          <w:ilvl w:val="0"/>
          <w:numId w:val="94"/>
        </w:numPr>
        <w:overflowPunct/>
        <w:spacing w:after="120"/>
        <w:ind w:hanging="720"/>
        <w:textAlignment w:val="auto"/>
        <w:rPr>
          <w:rFonts w:ascii="Tahoma" w:hAnsi="Tahoma"/>
          <w:b/>
          <w:sz w:val="22"/>
          <w:szCs w:val="24"/>
          <w:lang w:val="en-GB"/>
        </w:rPr>
      </w:pPr>
      <w:r w:rsidRPr="00AC09A9">
        <w:rPr>
          <w:rFonts w:ascii="Tahoma" w:hAnsi="Tahoma"/>
          <w:sz w:val="22"/>
          <w:szCs w:val="22"/>
          <w:lang w:val="en-GB"/>
        </w:rPr>
        <w:t>cancellation</w:t>
      </w:r>
      <w:r w:rsidR="00D872A9" w:rsidRPr="00AC09A9">
        <w:rPr>
          <w:rFonts w:ascii="Tahoma" w:hAnsi="Tahoma"/>
          <w:sz w:val="22"/>
          <w:szCs w:val="22"/>
          <w:lang w:val="en-GB"/>
        </w:rPr>
        <w:t xml:space="preserve"> of all available </w:t>
      </w:r>
      <w:r w:rsidR="006420D0" w:rsidRPr="00AC09A9">
        <w:rPr>
          <w:rFonts w:ascii="Tahoma" w:hAnsi="Tahoma"/>
          <w:sz w:val="22"/>
          <w:szCs w:val="22"/>
          <w:lang w:val="en-GB"/>
        </w:rPr>
        <w:t>licence</w:t>
      </w:r>
      <w:r w:rsidR="00D872A9" w:rsidRPr="00AC09A9">
        <w:rPr>
          <w:rFonts w:ascii="Tahoma" w:hAnsi="Tahoma"/>
          <w:sz w:val="22"/>
          <w:szCs w:val="22"/>
          <w:lang w:val="en-GB"/>
        </w:rPr>
        <w:t xml:space="preserve">s for insurance activities owned by </w:t>
      </w:r>
      <w:r w:rsidR="00106CEA" w:rsidRPr="00AC09A9">
        <w:rPr>
          <w:rFonts w:ascii="Tahoma" w:hAnsi="Tahoma"/>
          <w:sz w:val="22"/>
          <w:szCs w:val="22"/>
          <w:lang w:val="en-GB"/>
        </w:rPr>
        <w:t>a</w:t>
      </w:r>
      <w:r w:rsidR="00D872A9" w:rsidRPr="00AC09A9">
        <w:rPr>
          <w:rFonts w:ascii="Tahoma" w:hAnsi="Tahoma"/>
          <w:sz w:val="22"/>
          <w:szCs w:val="22"/>
          <w:lang w:val="en-GB"/>
        </w:rPr>
        <w:t xml:space="preserve"> Category V2 </w:t>
      </w:r>
      <w:r w:rsidR="00904238" w:rsidRPr="00AC09A9">
        <w:rPr>
          <w:rFonts w:ascii="Tahoma" w:hAnsi="Tahoma"/>
          <w:sz w:val="22"/>
          <w:szCs w:val="22"/>
          <w:lang w:val="en-GB"/>
        </w:rPr>
        <w:t xml:space="preserve">Trading </w:t>
      </w:r>
      <w:r w:rsidR="003328B0" w:rsidRPr="00AC09A9">
        <w:rPr>
          <w:rFonts w:ascii="Tahoma" w:hAnsi="Tahoma"/>
          <w:sz w:val="22"/>
          <w:szCs w:val="22"/>
          <w:lang w:val="en-GB"/>
        </w:rPr>
        <w:t>Member</w:t>
      </w:r>
      <w:r w:rsidR="00D872A9" w:rsidRPr="00AC09A9">
        <w:rPr>
          <w:rFonts w:ascii="Tahoma" w:hAnsi="Tahoma"/>
          <w:sz w:val="22"/>
          <w:szCs w:val="22"/>
          <w:lang w:val="en-GB"/>
        </w:rPr>
        <w:t>, a non-credit financial organisation</w:t>
      </w:r>
      <w:r w:rsidR="006159E1" w:rsidRPr="00AC09A9">
        <w:rPr>
          <w:rFonts w:ascii="Tahoma" w:hAnsi="Tahoma"/>
          <w:sz w:val="22"/>
          <w:szCs w:val="22"/>
          <w:lang w:val="en-GB"/>
        </w:rPr>
        <w:t>,</w:t>
      </w:r>
      <w:r w:rsidR="00403DC7" w:rsidRPr="00AC09A9">
        <w:rPr>
          <w:rFonts w:ascii="Tahoma" w:hAnsi="Tahoma"/>
          <w:sz w:val="22"/>
          <w:szCs w:val="22"/>
          <w:lang w:val="en-GB"/>
        </w:rPr>
        <w:t xml:space="preserve"> and/or an investment fund/mutual investment fund/non-governmental </w:t>
      </w:r>
      <w:r w:rsidR="00DD362A" w:rsidRPr="00AC09A9">
        <w:rPr>
          <w:rFonts w:ascii="Tahoma" w:hAnsi="Tahoma"/>
          <w:sz w:val="22"/>
          <w:szCs w:val="22"/>
          <w:lang w:val="en-GB"/>
        </w:rPr>
        <w:t xml:space="preserve">pension </w:t>
      </w:r>
      <w:r w:rsidR="00403DC7" w:rsidRPr="00AC09A9">
        <w:rPr>
          <w:rFonts w:ascii="Tahoma" w:hAnsi="Tahoma"/>
          <w:sz w:val="22"/>
          <w:szCs w:val="22"/>
          <w:lang w:val="en-GB"/>
        </w:rPr>
        <w:t>fund asset management licence</w:t>
      </w:r>
      <w:r w:rsidR="00DD362A" w:rsidRPr="00AC09A9">
        <w:rPr>
          <w:rFonts w:ascii="Tahoma" w:hAnsi="Tahoma"/>
          <w:sz w:val="22"/>
          <w:szCs w:val="22"/>
          <w:lang w:val="en-GB"/>
        </w:rPr>
        <w:t>/pension funding and pension insurance licence</w:t>
      </w:r>
      <w:r w:rsidR="00403DC7" w:rsidRPr="00AC09A9">
        <w:rPr>
          <w:rFonts w:ascii="Tahoma" w:hAnsi="Tahoma"/>
          <w:sz w:val="22"/>
          <w:szCs w:val="22"/>
          <w:lang w:val="en-GB"/>
        </w:rPr>
        <w:t>,</w:t>
      </w:r>
      <w:r w:rsidR="006159E1" w:rsidRPr="00AC09A9">
        <w:rPr>
          <w:rFonts w:ascii="Tahoma" w:hAnsi="Tahoma"/>
          <w:sz w:val="22"/>
          <w:szCs w:val="22"/>
          <w:lang w:val="en-GB"/>
        </w:rPr>
        <w:t xml:space="preserve"> and/or exclu</w:t>
      </w:r>
      <w:r w:rsidR="00D751ED" w:rsidRPr="00AC09A9">
        <w:rPr>
          <w:rFonts w:ascii="Tahoma" w:hAnsi="Tahoma"/>
          <w:sz w:val="22"/>
          <w:szCs w:val="22"/>
          <w:lang w:val="en-GB"/>
        </w:rPr>
        <w:t>sion of</w:t>
      </w:r>
      <w:r w:rsidR="006159E1" w:rsidRPr="00AC09A9">
        <w:rPr>
          <w:rFonts w:ascii="Tahoma" w:hAnsi="Tahoma"/>
          <w:sz w:val="22"/>
          <w:szCs w:val="22"/>
          <w:lang w:val="en-GB"/>
        </w:rPr>
        <w:t xml:space="preserve"> information about it from the state register of microfinance organisations;</w:t>
      </w:r>
    </w:p>
    <w:p w14:paraId="13A0A5EF" w14:textId="5BF5460F" w:rsidR="006159E1" w:rsidRPr="00AC09A9" w:rsidRDefault="006159E1" w:rsidP="00C00B3E">
      <w:pPr>
        <w:pStyle w:val="Iniiaiieoaeno211"/>
        <w:widowControl w:val="0"/>
        <w:numPr>
          <w:ilvl w:val="0"/>
          <w:numId w:val="94"/>
        </w:numPr>
        <w:overflowPunct/>
        <w:spacing w:after="120"/>
        <w:ind w:hanging="720"/>
        <w:textAlignment w:val="auto"/>
        <w:rPr>
          <w:rFonts w:ascii="Tahoma" w:hAnsi="Tahoma"/>
          <w:b/>
          <w:sz w:val="22"/>
          <w:szCs w:val="24"/>
          <w:lang w:val="en-GB"/>
        </w:rPr>
      </w:pPr>
      <w:r w:rsidRPr="00AC09A9">
        <w:rPr>
          <w:rFonts w:ascii="Tahoma" w:hAnsi="Tahoma"/>
          <w:sz w:val="22"/>
          <w:szCs w:val="24"/>
          <w:lang w:val="en-GB"/>
        </w:rPr>
        <w:t xml:space="preserve">suspension of </w:t>
      </w:r>
      <w:r w:rsidR="00106CEA" w:rsidRPr="00AC09A9">
        <w:rPr>
          <w:rFonts w:ascii="Tahoma" w:hAnsi="Tahoma"/>
          <w:sz w:val="22"/>
          <w:szCs w:val="24"/>
          <w:lang w:val="en-GB"/>
        </w:rPr>
        <w:t>a</w:t>
      </w:r>
      <w:r w:rsidR="00D16638" w:rsidRPr="00AC09A9">
        <w:rPr>
          <w:rFonts w:ascii="Tahoma" w:hAnsi="Tahoma"/>
          <w:sz w:val="22"/>
          <w:szCs w:val="24"/>
          <w:lang w:val="en-GB"/>
        </w:rPr>
        <w:t xml:space="preserve"> Category V1 </w:t>
      </w:r>
      <w:r w:rsidR="00C0704F" w:rsidRPr="00AC09A9">
        <w:rPr>
          <w:rFonts w:ascii="Tahoma" w:hAnsi="Tahoma"/>
          <w:sz w:val="22"/>
          <w:szCs w:val="24"/>
          <w:lang w:val="en-GB"/>
        </w:rPr>
        <w:t xml:space="preserve">Trading </w:t>
      </w:r>
      <w:r w:rsidR="003328B0" w:rsidRPr="00AC09A9">
        <w:rPr>
          <w:rFonts w:ascii="Tahoma" w:hAnsi="Tahoma"/>
          <w:sz w:val="22"/>
          <w:szCs w:val="24"/>
          <w:lang w:val="en-GB"/>
        </w:rPr>
        <w:t>Member</w:t>
      </w:r>
      <w:r w:rsidR="00D16638" w:rsidRPr="00AC09A9">
        <w:rPr>
          <w:rFonts w:ascii="Tahoma" w:hAnsi="Tahoma"/>
          <w:sz w:val="22"/>
          <w:szCs w:val="24"/>
          <w:lang w:val="en-GB"/>
        </w:rPr>
        <w:t xml:space="preserve">’s admission to trading with respect to all </w:t>
      </w:r>
      <w:r w:rsidR="0068095E" w:rsidRPr="00AC09A9">
        <w:rPr>
          <w:rFonts w:ascii="Tahoma" w:hAnsi="Tahoma"/>
          <w:sz w:val="22"/>
          <w:szCs w:val="24"/>
          <w:lang w:val="en-GB"/>
        </w:rPr>
        <w:t>types</w:t>
      </w:r>
      <w:r w:rsidR="00D16638" w:rsidRPr="00AC09A9">
        <w:rPr>
          <w:rFonts w:ascii="Tahoma" w:hAnsi="Tahoma"/>
          <w:sz w:val="22"/>
          <w:szCs w:val="24"/>
          <w:lang w:val="en-GB"/>
        </w:rPr>
        <w:t xml:space="preserve"> of professional </w:t>
      </w:r>
      <w:r w:rsidR="00BC49A4" w:rsidRPr="00AC09A9">
        <w:rPr>
          <w:rFonts w:ascii="Tahoma" w:hAnsi="Tahoma"/>
          <w:sz w:val="22"/>
          <w:szCs w:val="24"/>
          <w:lang w:val="en-GB"/>
        </w:rPr>
        <w:t>activities</w:t>
      </w:r>
      <w:r w:rsidR="00D16638" w:rsidRPr="00AC09A9">
        <w:rPr>
          <w:rFonts w:ascii="Tahoma" w:hAnsi="Tahoma"/>
          <w:sz w:val="22"/>
          <w:szCs w:val="24"/>
          <w:lang w:val="en-GB"/>
        </w:rPr>
        <w:t xml:space="preserve"> under the procedure </w:t>
      </w:r>
      <w:r w:rsidR="008B09D7" w:rsidRPr="00AC09A9">
        <w:rPr>
          <w:rFonts w:ascii="Tahoma" w:hAnsi="Tahoma"/>
          <w:sz w:val="22"/>
          <w:szCs w:val="24"/>
          <w:lang w:val="en-GB"/>
        </w:rPr>
        <w:t xml:space="preserve">set out in </w:t>
      </w:r>
      <w:r w:rsidR="00D16638" w:rsidRPr="00AC09A9">
        <w:rPr>
          <w:rFonts w:ascii="Tahoma" w:hAnsi="Tahoma"/>
          <w:sz w:val="22"/>
          <w:szCs w:val="24"/>
          <w:lang w:val="en-GB"/>
        </w:rPr>
        <w:t xml:space="preserve">Sub-Clause </w:t>
      </w:r>
      <w:r w:rsidR="00210543" w:rsidRPr="00AC09A9">
        <w:rPr>
          <w:rFonts w:ascii="Tahoma" w:hAnsi="Tahoma"/>
          <w:sz w:val="22"/>
          <w:szCs w:val="24"/>
          <w:lang w:val="en-GB"/>
        </w:rPr>
        <w:t>h</w:t>
      </w:r>
      <w:r w:rsidR="00D16638" w:rsidRPr="00AC09A9">
        <w:rPr>
          <w:rFonts w:ascii="Tahoma" w:hAnsi="Tahoma"/>
          <w:sz w:val="22"/>
          <w:szCs w:val="24"/>
          <w:lang w:val="en-GB"/>
        </w:rPr>
        <w:t xml:space="preserve">) Clause 1 Article 03.01 </w:t>
      </w:r>
      <w:r w:rsidR="00B059A2" w:rsidRPr="00AC09A9">
        <w:rPr>
          <w:rFonts w:ascii="Tahoma" w:hAnsi="Tahoma"/>
          <w:sz w:val="22"/>
          <w:szCs w:val="24"/>
          <w:lang w:val="en-GB"/>
        </w:rPr>
        <w:t>above</w:t>
      </w:r>
      <w:r w:rsidR="00C00B3E" w:rsidRPr="00AC09A9">
        <w:rPr>
          <w:rFonts w:ascii="Tahoma" w:hAnsi="Tahoma" w:cs="Tahoma"/>
          <w:sz w:val="22"/>
          <w:szCs w:val="22"/>
          <w:lang w:val="en-GB"/>
        </w:rPr>
        <w:t xml:space="preserve"> due to the cancellation </w:t>
      </w:r>
      <w:r w:rsidRPr="00AC09A9">
        <w:rPr>
          <w:rFonts w:ascii="Tahoma" w:hAnsi="Tahoma"/>
          <w:sz w:val="22"/>
          <w:szCs w:val="24"/>
          <w:lang w:val="en-GB"/>
        </w:rPr>
        <w:t xml:space="preserve">of </w:t>
      </w:r>
      <w:r w:rsidR="00C00B3E" w:rsidRPr="00AC09A9">
        <w:rPr>
          <w:rFonts w:ascii="Tahoma" w:hAnsi="Tahoma"/>
          <w:sz w:val="22"/>
          <w:szCs w:val="24"/>
          <w:lang w:val="en-GB"/>
        </w:rPr>
        <w:t xml:space="preserve">all the </w:t>
      </w:r>
      <w:r w:rsidR="00C0704F" w:rsidRPr="00AC09A9">
        <w:rPr>
          <w:rFonts w:ascii="Tahoma" w:hAnsi="Tahoma"/>
          <w:sz w:val="22"/>
          <w:szCs w:val="24"/>
          <w:lang w:val="en-GB"/>
        </w:rPr>
        <w:t xml:space="preserve">Trading </w:t>
      </w:r>
      <w:r w:rsidR="003328B0" w:rsidRPr="00AC09A9">
        <w:rPr>
          <w:rFonts w:ascii="Tahoma" w:hAnsi="Tahoma"/>
          <w:sz w:val="22"/>
          <w:szCs w:val="24"/>
          <w:lang w:val="en-GB"/>
        </w:rPr>
        <w:t>Member</w:t>
      </w:r>
      <w:r w:rsidR="00C00B3E" w:rsidRPr="00AC09A9">
        <w:rPr>
          <w:rFonts w:ascii="Tahoma" w:hAnsi="Tahoma"/>
          <w:sz w:val="22"/>
          <w:szCs w:val="24"/>
          <w:lang w:val="en-GB"/>
        </w:rPr>
        <w:t xml:space="preserve">’s </w:t>
      </w:r>
      <w:r w:rsidR="0068095E" w:rsidRPr="00AC09A9">
        <w:rPr>
          <w:rFonts w:ascii="Tahoma" w:hAnsi="Tahoma"/>
          <w:sz w:val="22"/>
          <w:szCs w:val="24"/>
          <w:lang w:val="en-GB"/>
        </w:rPr>
        <w:t xml:space="preserve">available </w:t>
      </w:r>
      <w:r w:rsidR="00C00B3E" w:rsidRPr="00AC09A9">
        <w:rPr>
          <w:rFonts w:ascii="Tahoma" w:hAnsi="Tahoma"/>
          <w:sz w:val="22"/>
          <w:szCs w:val="24"/>
          <w:lang w:val="en-GB"/>
        </w:rPr>
        <w:t xml:space="preserve">professional securities market participant </w:t>
      </w:r>
      <w:r w:rsidR="006420D0" w:rsidRPr="00AC09A9">
        <w:rPr>
          <w:rFonts w:ascii="Tahoma" w:hAnsi="Tahoma"/>
          <w:sz w:val="22"/>
          <w:szCs w:val="24"/>
          <w:lang w:val="en-GB"/>
        </w:rPr>
        <w:t>licence</w:t>
      </w:r>
      <w:r w:rsidRPr="00AC09A9">
        <w:rPr>
          <w:rFonts w:ascii="Tahoma" w:hAnsi="Tahoma"/>
          <w:sz w:val="22"/>
          <w:szCs w:val="24"/>
          <w:lang w:val="en-GB"/>
        </w:rPr>
        <w:t xml:space="preserve">s for </w:t>
      </w:r>
      <w:r w:rsidR="00EF2EAD" w:rsidRPr="00AC09A9">
        <w:rPr>
          <w:rFonts w:ascii="Tahoma" w:hAnsi="Tahoma"/>
          <w:sz w:val="22"/>
          <w:szCs w:val="24"/>
          <w:lang w:val="en-GB"/>
        </w:rPr>
        <w:t>broker</w:t>
      </w:r>
      <w:r w:rsidRPr="00AC09A9">
        <w:rPr>
          <w:rFonts w:ascii="Tahoma" w:hAnsi="Tahoma"/>
          <w:sz w:val="22"/>
          <w:szCs w:val="24"/>
          <w:lang w:val="en-GB"/>
        </w:rPr>
        <w:t xml:space="preserve"> and/or dealer and/or securities management </w:t>
      </w:r>
      <w:r w:rsidR="00106CEA" w:rsidRPr="00AC09A9">
        <w:rPr>
          <w:rFonts w:ascii="Tahoma" w:hAnsi="Tahoma"/>
          <w:sz w:val="22"/>
          <w:szCs w:val="24"/>
          <w:lang w:val="en-GB"/>
        </w:rPr>
        <w:t xml:space="preserve">activities </w:t>
      </w:r>
      <w:r w:rsidRPr="00AC09A9">
        <w:rPr>
          <w:rFonts w:ascii="Tahoma" w:hAnsi="Tahoma"/>
          <w:sz w:val="22"/>
          <w:szCs w:val="24"/>
          <w:lang w:val="en-GB"/>
        </w:rPr>
        <w:t xml:space="preserve">and/or for </w:t>
      </w:r>
      <w:r w:rsidR="00EF2EAD" w:rsidRPr="00AC09A9">
        <w:rPr>
          <w:rFonts w:ascii="Tahoma" w:hAnsi="Tahoma"/>
          <w:sz w:val="22"/>
          <w:szCs w:val="24"/>
          <w:lang w:val="en-GB"/>
        </w:rPr>
        <w:t>broker</w:t>
      </w:r>
      <w:r w:rsidR="00106CEA" w:rsidRPr="00AC09A9">
        <w:rPr>
          <w:rFonts w:ascii="Tahoma" w:hAnsi="Tahoma"/>
          <w:sz w:val="22"/>
          <w:szCs w:val="24"/>
          <w:lang w:val="en-GB"/>
        </w:rPr>
        <w:t xml:space="preserve"> activit</w:t>
      </w:r>
      <w:r w:rsidR="003112ED" w:rsidRPr="00AC09A9">
        <w:rPr>
          <w:rFonts w:ascii="Tahoma" w:hAnsi="Tahoma"/>
          <w:sz w:val="22"/>
          <w:szCs w:val="24"/>
          <w:lang w:val="en-GB"/>
        </w:rPr>
        <w:t>ies</w:t>
      </w:r>
      <w:r w:rsidR="00106CEA" w:rsidRPr="00AC09A9">
        <w:rPr>
          <w:rFonts w:ascii="Tahoma" w:hAnsi="Tahoma"/>
          <w:sz w:val="22"/>
          <w:szCs w:val="24"/>
          <w:lang w:val="en-GB"/>
        </w:rPr>
        <w:t xml:space="preserve"> in execution of trades in commodity derivatives</w:t>
      </w:r>
      <w:r w:rsidRPr="00AC09A9">
        <w:rPr>
          <w:rFonts w:ascii="Tahoma" w:hAnsi="Tahoma"/>
          <w:sz w:val="22"/>
          <w:szCs w:val="24"/>
          <w:lang w:val="en-GB"/>
        </w:rPr>
        <w:t>;</w:t>
      </w:r>
    </w:p>
    <w:p w14:paraId="150A7BF9" w14:textId="3EB0CD44" w:rsidR="00C00B3E" w:rsidRPr="00AC09A9" w:rsidRDefault="00C00B3E" w:rsidP="00C00B3E">
      <w:pPr>
        <w:pStyle w:val="Iniiaiieoaeno211"/>
        <w:widowControl w:val="0"/>
        <w:numPr>
          <w:ilvl w:val="0"/>
          <w:numId w:val="94"/>
        </w:numPr>
        <w:overflowPunct/>
        <w:spacing w:after="120"/>
        <w:ind w:hanging="720"/>
        <w:textAlignment w:val="auto"/>
        <w:rPr>
          <w:rFonts w:ascii="Tahoma" w:hAnsi="Tahoma"/>
          <w:b/>
          <w:sz w:val="22"/>
          <w:szCs w:val="24"/>
          <w:lang w:val="en-GB"/>
        </w:rPr>
      </w:pPr>
      <w:r w:rsidRPr="00AC09A9">
        <w:rPr>
          <w:rFonts w:ascii="Tahoma" w:hAnsi="Tahoma"/>
          <w:sz w:val="22"/>
          <w:szCs w:val="24"/>
          <w:lang w:val="en-GB"/>
        </w:rPr>
        <w:t xml:space="preserve">suspension of </w:t>
      </w:r>
      <w:r w:rsidR="00901F8B" w:rsidRPr="00AC09A9">
        <w:rPr>
          <w:rFonts w:ascii="Tahoma" w:hAnsi="Tahoma"/>
          <w:sz w:val="22"/>
          <w:szCs w:val="24"/>
          <w:lang w:val="en-GB"/>
        </w:rPr>
        <w:t>a</w:t>
      </w:r>
      <w:r w:rsidRPr="00AC09A9">
        <w:rPr>
          <w:rFonts w:ascii="Tahoma" w:hAnsi="Tahoma"/>
          <w:sz w:val="22"/>
          <w:szCs w:val="24"/>
          <w:lang w:val="en-GB"/>
        </w:rPr>
        <w:t xml:space="preserve"> Category V1 </w:t>
      </w:r>
      <w:r w:rsidR="00C0704F"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admission to trading with respect to a certain </w:t>
      </w:r>
      <w:r w:rsidR="0068095E" w:rsidRPr="00AC09A9">
        <w:rPr>
          <w:rFonts w:ascii="Tahoma" w:hAnsi="Tahoma"/>
          <w:sz w:val="22"/>
          <w:szCs w:val="24"/>
          <w:lang w:val="en-GB"/>
        </w:rPr>
        <w:t>type</w:t>
      </w:r>
      <w:r w:rsidRPr="00AC09A9">
        <w:rPr>
          <w:rFonts w:ascii="Tahoma" w:hAnsi="Tahoma"/>
          <w:sz w:val="22"/>
          <w:szCs w:val="24"/>
          <w:lang w:val="en-GB"/>
        </w:rPr>
        <w:t xml:space="preserve"> of professional </w:t>
      </w:r>
      <w:r w:rsidR="00BC49A4" w:rsidRPr="00AC09A9">
        <w:rPr>
          <w:rFonts w:ascii="Tahoma" w:hAnsi="Tahoma"/>
          <w:sz w:val="22"/>
          <w:szCs w:val="24"/>
          <w:lang w:val="en-GB"/>
        </w:rPr>
        <w:t>activities</w:t>
      </w:r>
      <w:r w:rsidRPr="00AC09A9">
        <w:rPr>
          <w:rFonts w:ascii="Tahoma" w:hAnsi="Tahoma"/>
          <w:sz w:val="22"/>
          <w:szCs w:val="24"/>
          <w:lang w:val="en-GB"/>
        </w:rPr>
        <w:t xml:space="preserve"> under the procedure </w:t>
      </w:r>
      <w:r w:rsidR="008B09D7" w:rsidRPr="00AC09A9">
        <w:rPr>
          <w:rFonts w:ascii="Tahoma" w:hAnsi="Tahoma"/>
          <w:sz w:val="22"/>
          <w:szCs w:val="24"/>
          <w:lang w:val="en-GB"/>
        </w:rPr>
        <w:t xml:space="preserve">set out in </w:t>
      </w:r>
      <w:r w:rsidRPr="00AC09A9">
        <w:rPr>
          <w:rFonts w:ascii="Tahoma" w:hAnsi="Tahoma"/>
          <w:sz w:val="22"/>
          <w:szCs w:val="24"/>
          <w:lang w:val="en-GB"/>
        </w:rPr>
        <w:t>Sub-Clause</w:t>
      </w:r>
      <w:r w:rsidR="00403DC7" w:rsidRPr="00AC09A9">
        <w:rPr>
          <w:rFonts w:ascii="Tahoma" w:hAnsi="Tahoma"/>
          <w:sz w:val="22"/>
          <w:szCs w:val="24"/>
          <w:lang w:val="en-GB"/>
        </w:rPr>
        <w:t> </w:t>
      </w:r>
      <w:r w:rsidRPr="00AC09A9">
        <w:rPr>
          <w:rFonts w:ascii="Tahoma" w:hAnsi="Tahoma"/>
          <w:sz w:val="22"/>
          <w:szCs w:val="24"/>
          <w:lang w:val="en-GB"/>
        </w:rPr>
        <w:t xml:space="preserve">h) Clause 1 Article 03.01 </w:t>
      </w:r>
      <w:r w:rsidR="00C270E8" w:rsidRPr="00AC09A9">
        <w:rPr>
          <w:rFonts w:ascii="Tahoma" w:hAnsi="Tahoma"/>
          <w:sz w:val="22"/>
          <w:szCs w:val="24"/>
          <w:lang w:val="en-GB"/>
        </w:rPr>
        <w:t>above</w:t>
      </w:r>
      <w:r w:rsidRPr="00AC09A9">
        <w:rPr>
          <w:rFonts w:ascii="Tahoma" w:hAnsi="Tahoma" w:cs="Tahoma"/>
          <w:sz w:val="22"/>
          <w:szCs w:val="22"/>
          <w:lang w:val="en-GB"/>
        </w:rPr>
        <w:t xml:space="preserve"> due to the cancellation </w:t>
      </w:r>
      <w:r w:rsidRPr="00AC09A9">
        <w:rPr>
          <w:rFonts w:ascii="Tahoma" w:hAnsi="Tahoma"/>
          <w:sz w:val="22"/>
          <w:szCs w:val="24"/>
          <w:lang w:val="en-GB"/>
        </w:rPr>
        <w:t xml:space="preserve">of one of the </w:t>
      </w:r>
      <w:r w:rsidR="00C0704F" w:rsidRPr="00AC09A9">
        <w:rPr>
          <w:rFonts w:ascii="Tahoma" w:hAnsi="Tahoma"/>
          <w:sz w:val="22"/>
          <w:szCs w:val="24"/>
          <w:lang w:val="en-GB"/>
        </w:rPr>
        <w:t xml:space="preserve">Trading </w:t>
      </w:r>
      <w:r w:rsidR="003328B0" w:rsidRPr="00AC09A9">
        <w:rPr>
          <w:rFonts w:ascii="Tahoma" w:hAnsi="Tahoma"/>
          <w:sz w:val="22"/>
          <w:szCs w:val="24"/>
          <w:lang w:val="en-GB"/>
        </w:rPr>
        <w:t>Member</w:t>
      </w:r>
      <w:r w:rsidRPr="00AC09A9">
        <w:rPr>
          <w:rFonts w:ascii="Tahoma" w:hAnsi="Tahoma"/>
          <w:sz w:val="22"/>
          <w:szCs w:val="24"/>
          <w:lang w:val="en-GB"/>
        </w:rPr>
        <w:t xml:space="preserve">’s professional securities market participant </w:t>
      </w:r>
      <w:r w:rsidR="006420D0" w:rsidRPr="00AC09A9">
        <w:rPr>
          <w:rFonts w:ascii="Tahoma" w:hAnsi="Tahoma"/>
          <w:sz w:val="22"/>
          <w:szCs w:val="24"/>
          <w:lang w:val="en-GB"/>
        </w:rPr>
        <w:t>licence</w:t>
      </w:r>
      <w:r w:rsidRPr="00AC09A9">
        <w:rPr>
          <w:rFonts w:ascii="Tahoma" w:hAnsi="Tahoma"/>
          <w:sz w:val="22"/>
          <w:szCs w:val="24"/>
          <w:lang w:val="en-GB"/>
        </w:rPr>
        <w:t xml:space="preserve">s for </w:t>
      </w:r>
      <w:r w:rsidR="00EF2EAD" w:rsidRPr="00AC09A9">
        <w:rPr>
          <w:rFonts w:ascii="Tahoma" w:hAnsi="Tahoma"/>
          <w:sz w:val="22"/>
          <w:szCs w:val="24"/>
          <w:lang w:val="en-GB"/>
        </w:rPr>
        <w:t>broker</w:t>
      </w:r>
      <w:r w:rsidRPr="00AC09A9">
        <w:rPr>
          <w:rFonts w:ascii="Tahoma" w:hAnsi="Tahoma"/>
          <w:sz w:val="22"/>
          <w:szCs w:val="24"/>
          <w:lang w:val="en-GB"/>
        </w:rPr>
        <w:t xml:space="preserve"> and/or dealer and/or securities management </w:t>
      </w:r>
      <w:r w:rsidR="00901F8B" w:rsidRPr="00AC09A9">
        <w:rPr>
          <w:rFonts w:ascii="Tahoma" w:hAnsi="Tahoma"/>
          <w:sz w:val="22"/>
          <w:szCs w:val="24"/>
          <w:lang w:val="en-GB"/>
        </w:rPr>
        <w:t xml:space="preserve">activities </w:t>
      </w:r>
      <w:r w:rsidRPr="00AC09A9">
        <w:rPr>
          <w:rFonts w:ascii="Tahoma" w:hAnsi="Tahoma"/>
          <w:sz w:val="22"/>
          <w:szCs w:val="24"/>
          <w:lang w:val="en-GB"/>
        </w:rPr>
        <w:t xml:space="preserve">and/or for </w:t>
      </w:r>
      <w:r w:rsidR="00EF2EAD" w:rsidRPr="00AC09A9">
        <w:rPr>
          <w:rFonts w:ascii="Tahoma" w:hAnsi="Tahoma"/>
          <w:sz w:val="22"/>
          <w:szCs w:val="24"/>
          <w:lang w:val="en-GB"/>
        </w:rPr>
        <w:t>broker</w:t>
      </w:r>
      <w:r w:rsidR="00901F8B" w:rsidRPr="00AC09A9">
        <w:rPr>
          <w:rFonts w:ascii="Tahoma" w:hAnsi="Tahoma"/>
          <w:sz w:val="22"/>
          <w:szCs w:val="24"/>
          <w:lang w:val="en-GB"/>
        </w:rPr>
        <w:t xml:space="preserve"> activit</w:t>
      </w:r>
      <w:r w:rsidR="003112ED" w:rsidRPr="00AC09A9">
        <w:rPr>
          <w:rFonts w:ascii="Tahoma" w:hAnsi="Tahoma"/>
          <w:sz w:val="22"/>
          <w:szCs w:val="24"/>
          <w:lang w:val="en-GB"/>
        </w:rPr>
        <w:t>ies</w:t>
      </w:r>
      <w:r w:rsidR="00901F8B" w:rsidRPr="00AC09A9">
        <w:rPr>
          <w:rFonts w:ascii="Tahoma" w:hAnsi="Tahoma"/>
          <w:sz w:val="22"/>
          <w:szCs w:val="24"/>
          <w:lang w:val="en-GB"/>
        </w:rPr>
        <w:t xml:space="preserve"> in execution of trades in commodity derivatives</w:t>
      </w:r>
      <w:r w:rsidRPr="00AC09A9">
        <w:rPr>
          <w:rFonts w:ascii="Tahoma" w:hAnsi="Tahoma"/>
          <w:sz w:val="22"/>
          <w:szCs w:val="24"/>
          <w:lang w:val="en-GB"/>
        </w:rPr>
        <w:t xml:space="preserve">. In this case, admission to </w:t>
      </w:r>
      <w:r w:rsidR="0035125D" w:rsidRPr="00AC09A9">
        <w:rPr>
          <w:rFonts w:ascii="Tahoma" w:hAnsi="Tahoma"/>
          <w:sz w:val="22"/>
          <w:szCs w:val="24"/>
          <w:lang w:val="en-GB"/>
        </w:rPr>
        <w:t>trading</w:t>
      </w:r>
      <w:r w:rsidR="00901F8B" w:rsidRPr="00AC09A9">
        <w:rPr>
          <w:rFonts w:ascii="Tahoma" w:hAnsi="Tahoma"/>
          <w:sz w:val="22"/>
          <w:szCs w:val="24"/>
          <w:lang w:val="en-GB"/>
        </w:rPr>
        <w:t xml:space="preserve"> in derivatives </w:t>
      </w:r>
      <w:r w:rsidRPr="00AC09A9">
        <w:rPr>
          <w:rFonts w:ascii="Tahoma" w:hAnsi="Tahoma"/>
          <w:sz w:val="22"/>
          <w:szCs w:val="24"/>
          <w:lang w:val="en-GB"/>
        </w:rPr>
        <w:t>is terminated with respect to</w:t>
      </w:r>
      <w:r w:rsidR="00AC44B2" w:rsidRPr="00AC09A9">
        <w:rPr>
          <w:rFonts w:ascii="Tahoma" w:hAnsi="Tahoma"/>
          <w:sz w:val="22"/>
          <w:szCs w:val="24"/>
          <w:lang w:val="en-GB"/>
        </w:rPr>
        <w:t xml:space="preserve"> the</w:t>
      </w:r>
      <w:r w:rsidRPr="00AC09A9">
        <w:rPr>
          <w:rFonts w:ascii="Tahoma" w:hAnsi="Tahoma"/>
          <w:sz w:val="22"/>
          <w:szCs w:val="24"/>
          <w:lang w:val="en-GB"/>
        </w:rPr>
        <w:t xml:space="preserve"> </w:t>
      </w:r>
      <w:r w:rsidR="0068095E" w:rsidRPr="00AC09A9">
        <w:rPr>
          <w:rFonts w:ascii="Tahoma" w:hAnsi="Tahoma"/>
          <w:sz w:val="22"/>
          <w:szCs w:val="24"/>
          <w:lang w:val="en-GB"/>
        </w:rPr>
        <w:t>type</w:t>
      </w:r>
      <w:r w:rsidRPr="00AC09A9">
        <w:rPr>
          <w:rFonts w:ascii="Tahoma" w:hAnsi="Tahoma"/>
          <w:sz w:val="22"/>
          <w:szCs w:val="24"/>
          <w:lang w:val="en-GB"/>
        </w:rPr>
        <w:t xml:space="preserve"> of </w:t>
      </w:r>
      <w:r w:rsidR="00BC49A4" w:rsidRPr="00AC09A9">
        <w:rPr>
          <w:rFonts w:ascii="Tahoma" w:hAnsi="Tahoma"/>
          <w:sz w:val="22"/>
          <w:szCs w:val="24"/>
          <w:lang w:val="en-GB"/>
        </w:rPr>
        <w:t>activities</w:t>
      </w:r>
      <w:r w:rsidRPr="00AC09A9">
        <w:rPr>
          <w:rFonts w:ascii="Tahoma" w:hAnsi="Tahoma"/>
          <w:sz w:val="22"/>
          <w:szCs w:val="24"/>
          <w:lang w:val="en-GB"/>
        </w:rPr>
        <w:t xml:space="preserve"> </w:t>
      </w:r>
      <w:r w:rsidR="00163629" w:rsidRPr="00AC09A9">
        <w:rPr>
          <w:rFonts w:ascii="Tahoma" w:hAnsi="Tahoma"/>
          <w:sz w:val="22"/>
          <w:szCs w:val="24"/>
          <w:lang w:val="en-GB"/>
        </w:rPr>
        <w:t xml:space="preserve">corresponding to </w:t>
      </w:r>
      <w:r w:rsidR="0068095E" w:rsidRPr="00AC09A9">
        <w:rPr>
          <w:rFonts w:ascii="Tahoma" w:hAnsi="Tahoma"/>
          <w:sz w:val="22"/>
          <w:szCs w:val="24"/>
          <w:lang w:val="en-GB"/>
        </w:rPr>
        <w:t>the</w:t>
      </w:r>
      <w:r w:rsidR="00163629" w:rsidRPr="00AC09A9">
        <w:rPr>
          <w:rFonts w:ascii="Tahoma" w:hAnsi="Tahoma"/>
          <w:sz w:val="22"/>
          <w:szCs w:val="24"/>
          <w:lang w:val="en-GB"/>
        </w:rPr>
        <w:t xml:space="preserve"> cancelled </w:t>
      </w:r>
      <w:r w:rsidR="006420D0" w:rsidRPr="00AC09A9">
        <w:rPr>
          <w:rFonts w:ascii="Tahoma" w:hAnsi="Tahoma"/>
          <w:sz w:val="22"/>
          <w:szCs w:val="24"/>
          <w:lang w:val="en-GB"/>
        </w:rPr>
        <w:t>licence</w:t>
      </w:r>
      <w:r w:rsidR="0068095E" w:rsidRPr="00AC09A9">
        <w:rPr>
          <w:rFonts w:ascii="Tahoma" w:hAnsi="Tahoma"/>
          <w:sz w:val="22"/>
          <w:szCs w:val="24"/>
          <w:lang w:val="en-GB"/>
        </w:rPr>
        <w:t>(s)</w:t>
      </w:r>
      <w:r w:rsidR="00163629" w:rsidRPr="00AC09A9">
        <w:rPr>
          <w:rFonts w:ascii="Tahoma" w:hAnsi="Tahoma"/>
          <w:sz w:val="22"/>
          <w:szCs w:val="24"/>
          <w:lang w:val="en-GB"/>
        </w:rPr>
        <w:t>;</w:t>
      </w:r>
    </w:p>
    <w:p w14:paraId="1DAEB5BF" w14:textId="533DFF4E" w:rsidR="00680045" w:rsidRPr="00AC09A9" w:rsidRDefault="00680045">
      <w:pPr>
        <w:pStyle w:val="Iniiaiieoaeno211"/>
        <w:widowControl w:val="0"/>
        <w:numPr>
          <w:ilvl w:val="0"/>
          <w:numId w:val="94"/>
        </w:numPr>
        <w:overflowPunct/>
        <w:spacing w:after="120"/>
        <w:ind w:hanging="720"/>
        <w:textAlignment w:val="auto"/>
        <w:rPr>
          <w:rFonts w:ascii="Tahoma" w:hAnsi="Tahoma"/>
          <w:b/>
          <w:sz w:val="22"/>
          <w:szCs w:val="24"/>
          <w:lang w:val="en-GB"/>
        </w:rPr>
      </w:pPr>
      <w:r w:rsidRPr="00AC09A9">
        <w:rPr>
          <w:rFonts w:ascii="Tahoma" w:hAnsi="Tahoma"/>
          <w:sz w:val="22"/>
          <w:szCs w:val="24"/>
          <w:lang w:val="en-GB"/>
        </w:rPr>
        <w:t xml:space="preserve">suspension of admission to trading of a Category D Trading Member, a credit organisation and a professional securities market participant with respect to all types of professional activities under the procedure set out in Sub-Clause </w:t>
      </w:r>
      <w:r w:rsidR="00210543" w:rsidRPr="00AC09A9">
        <w:rPr>
          <w:rFonts w:ascii="Tahoma" w:hAnsi="Tahoma"/>
          <w:sz w:val="22"/>
          <w:szCs w:val="24"/>
          <w:lang w:val="en-GB"/>
        </w:rPr>
        <w:t>j</w:t>
      </w:r>
      <w:r w:rsidRPr="00AC09A9">
        <w:rPr>
          <w:rFonts w:ascii="Tahoma" w:hAnsi="Tahoma"/>
          <w:sz w:val="22"/>
          <w:szCs w:val="24"/>
          <w:lang w:val="en-GB"/>
        </w:rPr>
        <w:t>) Clause 1 Article 03.01 above</w:t>
      </w:r>
      <w:r w:rsidRPr="00AC09A9">
        <w:rPr>
          <w:rFonts w:ascii="Tahoma" w:hAnsi="Tahoma" w:cs="Tahoma"/>
          <w:sz w:val="22"/>
          <w:szCs w:val="22"/>
          <w:lang w:val="en-GB"/>
        </w:rPr>
        <w:t xml:space="preserve"> due to the cancellation </w:t>
      </w:r>
      <w:r w:rsidRPr="00AC09A9">
        <w:rPr>
          <w:rFonts w:ascii="Tahoma" w:hAnsi="Tahoma"/>
          <w:sz w:val="22"/>
          <w:szCs w:val="24"/>
          <w:lang w:val="en-GB"/>
        </w:rPr>
        <w:t>of all Trading Member’s professional securities market participant licences for broker and/or dealer and/or securities management activities and/or for broker activities in execution of trades in commodity derivatives. In th</w:t>
      </w:r>
      <w:r w:rsidR="00403DC7" w:rsidRPr="00AC09A9">
        <w:rPr>
          <w:rFonts w:ascii="Tahoma" w:hAnsi="Tahoma"/>
          <w:sz w:val="22"/>
          <w:szCs w:val="24"/>
          <w:lang w:val="en-GB"/>
        </w:rPr>
        <w:t>is</w:t>
      </w:r>
      <w:r w:rsidRPr="00AC09A9">
        <w:rPr>
          <w:rFonts w:ascii="Tahoma" w:hAnsi="Tahoma"/>
          <w:sz w:val="22"/>
          <w:szCs w:val="24"/>
          <w:lang w:val="en-GB"/>
        </w:rPr>
        <w:t xml:space="preserve"> case, admission to trading in derivatives for the benefit and at the expense of </w:t>
      </w:r>
      <w:r w:rsidR="00403DC7" w:rsidRPr="00AC09A9">
        <w:rPr>
          <w:rFonts w:ascii="Tahoma" w:hAnsi="Tahoma"/>
          <w:sz w:val="22"/>
          <w:szCs w:val="24"/>
          <w:lang w:val="en-GB"/>
        </w:rPr>
        <w:t>C</w:t>
      </w:r>
      <w:r w:rsidRPr="00AC09A9">
        <w:rPr>
          <w:rFonts w:ascii="Tahoma" w:hAnsi="Tahoma"/>
          <w:sz w:val="22"/>
          <w:szCs w:val="24"/>
          <w:lang w:val="en-GB"/>
        </w:rPr>
        <w:t>lients shall be suspended.</w:t>
      </w:r>
      <w:r w:rsidR="00F80232" w:rsidRPr="00AC09A9">
        <w:rPr>
          <w:rFonts w:ascii="Tahoma" w:hAnsi="Tahoma"/>
          <w:sz w:val="22"/>
          <w:szCs w:val="24"/>
          <w:lang w:val="en-GB"/>
        </w:rPr>
        <w:t xml:space="preserve"> If such credit organisation is not licensed to deposit precious metals and attract them to deposits, admission to trading in precious metals shall be suspended as well;</w:t>
      </w:r>
    </w:p>
    <w:p w14:paraId="3620F9EB" w14:textId="77777777" w:rsidR="005477CB" w:rsidRPr="00AC09A9" w:rsidRDefault="00163629" w:rsidP="005477CB">
      <w:pPr>
        <w:pStyle w:val="Iniiaiieoaeno211"/>
        <w:widowControl w:val="0"/>
        <w:numPr>
          <w:ilvl w:val="0"/>
          <w:numId w:val="94"/>
        </w:numPr>
        <w:overflowPunct/>
        <w:spacing w:after="120"/>
        <w:ind w:hanging="720"/>
        <w:textAlignment w:val="auto"/>
        <w:rPr>
          <w:rFonts w:ascii="Tahoma" w:hAnsi="Tahoma"/>
          <w:b/>
          <w:sz w:val="22"/>
          <w:szCs w:val="22"/>
          <w:lang w:val="en-GB"/>
        </w:rPr>
      </w:pPr>
      <w:r w:rsidRPr="00AC09A9">
        <w:rPr>
          <w:rFonts w:ascii="Tahoma" w:hAnsi="Tahoma"/>
          <w:sz w:val="22"/>
          <w:szCs w:val="22"/>
          <w:lang w:val="en-GB"/>
        </w:rPr>
        <w:t xml:space="preserve">suspension of admission to trading of </w:t>
      </w:r>
      <w:r w:rsidR="00901F8B" w:rsidRPr="00AC09A9">
        <w:rPr>
          <w:rFonts w:ascii="Tahoma" w:hAnsi="Tahoma"/>
          <w:sz w:val="22"/>
          <w:szCs w:val="22"/>
          <w:lang w:val="en-GB"/>
        </w:rPr>
        <w:t>a</w:t>
      </w:r>
      <w:r w:rsidRPr="00AC09A9">
        <w:rPr>
          <w:rFonts w:ascii="Tahoma" w:hAnsi="Tahoma"/>
          <w:sz w:val="22"/>
          <w:szCs w:val="22"/>
          <w:lang w:val="en-GB"/>
        </w:rPr>
        <w:t xml:space="preserve"> Category D </w:t>
      </w:r>
      <w:r w:rsidR="00C0704F" w:rsidRPr="00AC09A9">
        <w:rPr>
          <w:rFonts w:ascii="Tahoma" w:hAnsi="Tahoma"/>
          <w:sz w:val="22"/>
          <w:szCs w:val="22"/>
          <w:lang w:val="en-GB"/>
        </w:rPr>
        <w:t xml:space="preserve">Trading </w:t>
      </w:r>
      <w:r w:rsidR="003328B0" w:rsidRPr="00AC09A9">
        <w:rPr>
          <w:rFonts w:ascii="Tahoma" w:hAnsi="Tahoma"/>
          <w:sz w:val="22"/>
          <w:szCs w:val="22"/>
          <w:lang w:val="en-GB"/>
        </w:rPr>
        <w:t>Member</w:t>
      </w:r>
      <w:r w:rsidR="00901F8B" w:rsidRPr="00AC09A9">
        <w:rPr>
          <w:rFonts w:ascii="Tahoma" w:hAnsi="Tahoma"/>
          <w:sz w:val="22"/>
          <w:szCs w:val="22"/>
          <w:lang w:val="en-GB"/>
        </w:rPr>
        <w:t>, a credit organisation</w:t>
      </w:r>
      <w:r w:rsidRPr="00AC09A9">
        <w:rPr>
          <w:rFonts w:ascii="Tahoma" w:hAnsi="Tahoma"/>
          <w:sz w:val="22"/>
          <w:szCs w:val="22"/>
          <w:lang w:val="en-GB"/>
        </w:rPr>
        <w:t xml:space="preserve"> </w:t>
      </w:r>
      <w:r w:rsidR="00B059A2" w:rsidRPr="00AC09A9">
        <w:rPr>
          <w:rFonts w:ascii="Tahoma" w:hAnsi="Tahoma"/>
          <w:sz w:val="22"/>
          <w:szCs w:val="22"/>
          <w:lang w:val="en-GB"/>
        </w:rPr>
        <w:t>and</w:t>
      </w:r>
      <w:r w:rsidRPr="00AC09A9">
        <w:rPr>
          <w:rFonts w:ascii="Tahoma" w:hAnsi="Tahoma"/>
          <w:sz w:val="22"/>
          <w:szCs w:val="22"/>
          <w:lang w:val="en-GB"/>
        </w:rPr>
        <w:t xml:space="preserve"> a professional </w:t>
      </w:r>
      <w:r w:rsidR="00F94333" w:rsidRPr="00AC09A9">
        <w:rPr>
          <w:rFonts w:ascii="Tahoma" w:hAnsi="Tahoma"/>
          <w:sz w:val="22"/>
          <w:szCs w:val="22"/>
          <w:lang w:val="en-GB"/>
        </w:rPr>
        <w:t xml:space="preserve">securities market </w:t>
      </w:r>
      <w:r w:rsidRPr="00AC09A9">
        <w:rPr>
          <w:rFonts w:ascii="Tahoma" w:hAnsi="Tahoma"/>
          <w:sz w:val="22"/>
          <w:szCs w:val="22"/>
          <w:lang w:val="en-GB"/>
        </w:rPr>
        <w:t xml:space="preserve">participant with respect to a certain </w:t>
      </w:r>
      <w:r w:rsidR="008D4498" w:rsidRPr="00AC09A9">
        <w:rPr>
          <w:rFonts w:ascii="Tahoma" w:hAnsi="Tahoma"/>
          <w:sz w:val="22"/>
          <w:szCs w:val="22"/>
          <w:lang w:val="en-GB"/>
        </w:rPr>
        <w:t>type</w:t>
      </w:r>
      <w:r w:rsidRPr="00AC09A9">
        <w:rPr>
          <w:rFonts w:ascii="Tahoma" w:hAnsi="Tahoma"/>
          <w:sz w:val="22"/>
          <w:szCs w:val="22"/>
          <w:lang w:val="en-GB"/>
        </w:rPr>
        <w:t xml:space="preserve"> of professional </w:t>
      </w:r>
      <w:r w:rsidR="00BC49A4" w:rsidRPr="00AC09A9">
        <w:rPr>
          <w:rFonts w:ascii="Tahoma" w:hAnsi="Tahoma"/>
          <w:sz w:val="22"/>
          <w:szCs w:val="22"/>
          <w:lang w:val="en-GB"/>
        </w:rPr>
        <w:t>activities</w:t>
      </w:r>
      <w:r w:rsidRPr="00AC09A9">
        <w:rPr>
          <w:rFonts w:ascii="Tahoma" w:hAnsi="Tahoma"/>
          <w:sz w:val="22"/>
          <w:szCs w:val="22"/>
          <w:lang w:val="en-GB"/>
        </w:rPr>
        <w:t xml:space="preserve"> under the procedure </w:t>
      </w:r>
      <w:r w:rsidR="008B09D7" w:rsidRPr="00AC09A9">
        <w:rPr>
          <w:rFonts w:ascii="Tahoma" w:hAnsi="Tahoma"/>
          <w:sz w:val="22"/>
          <w:szCs w:val="22"/>
          <w:lang w:val="en-GB"/>
        </w:rPr>
        <w:t xml:space="preserve">set out in </w:t>
      </w:r>
      <w:r w:rsidRPr="00AC09A9">
        <w:rPr>
          <w:rFonts w:ascii="Tahoma" w:hAnsi="Tahoma"/>
          <w:sz w:val="22"/>
          <w:szCs w:val="22"/>
          <w:lang w:val="en-GB"/>
        </w:rPr>
        <w:t xml:space="preserve">Sub-Clause </w:t>
      </w:r>
      <w:r w:rsidR="003B1482" w:rsidRPr="00AC09A9">
        <w:rPr>
          <w:rFonts w:ascii="Tahoma" w:hAnsi="Tahoma"/>
          <w:sz w:val="22"/>
          <w:szCs w:val="22"/>
          <w:lang w:val="en-GB"/>
        </w:rPr>
        <w:t>k</w:t>
      </w:r>
      <w:r w:rsidRPr="00AC09A9">
        <w:rPr>
          <w:rFonts w:ascii="Tahoma" w:hAnsi="Tahoma"/>
          <w:sz w:val="22"/>
          <w:szCs w:val="22"/>
          <w:lang w:val="en-GB"/>
        </w:rPr>
        <w:t xml:space="preserve">) Clause 1 Article 03.01 </w:t>
      </w:r>
      <w:r w:rsidR="00B059A2" w:rsidRPr="00AC09A9">
        <w:rPr>
          <w:rFonts w:ascii="Tahoma" w:hAnsi="Tahoma"/>
          <w:sz w:val="22"/>
          <w:szCs w:val="22"/>
          <w:lang w:val="en-GB"/>
        </w:rPr>
        <w:t>above</w:t>
      </w:r>
      <w:r w:rsidRPr="00AC09A9">
        <w:rPr>
          <w:rFonts w:ascii="Tahoma" w:hAnsi="Tahoma" w:cs="Tahoma"/>
          <w:sz w:val="22"/>
          <w:szCs w:val="22"/>
          <w:lang w:val="en-GB"/>
        </w:rPr>
        <w:t xml:space="preserve"> due to the cancellation </w:t>
      </w:r>
      <w:r w:rsidRPr="00AC09A9">
        <w:rPr>
          <w:rFonts w:ascii="Tahoma" w:hAnsi="Tahoma"/>
          <w:sz w:val="22"/>
          <w:szCs w:val="22"/>
          <w:lang w:val="en-GB"/>
        </w:rPr>
        <w:t xml:space="preserve">of one of the </w:t>
      </w:r>
      <w:r w:rsidR="00C0704F" w:rsidRPr="00AC09A9">
        <w:rPr>
          <w:rFonts w:ascii="Tahoma" w:hAnsi="Tahoma"/>
          <w:sz w:val="22"/>
          <w:szCs w:val="22"/>
          <w:lang w:val="en-GB"/>
        </w:rPr>
        <w:t xml:space="preserve">Trading </w:t>
      </w:r>
      <w:r w:rsidR="003328B0" w:rsidRPr="00AC09A9">
        <w:rPr>
          <w:rFonts w:ascii="Tahoma" w:hAnsi="Tahoma"/>
          <w:sz w:val="22"/>
          <w:szCs w:val="22"/>
          <w:lang w:val="en-GB"/>
        </w:rPr>
        <w:t>Member</w:t>
      </w:r>
      <w:r w:rsidRPr="00AC09A9">
        <w:rPr>
          <w:rFonts w:ascii="Tahoma" w:hAnsi="Tahoma"/>
          <w:sz w:val="22"/>
          <w:szCs w:val="22"/>
          <w:lang w:val="en-GB"/>
        </w:rPr>
        <w:t xml:space="preserve">’s professional securities market participant </w:t>
      </w:r>
      <w:r w:rsidR="006420D0" w:rsidRPr="00AC09A9">
        <w:rPr>
          <w:rFonts w:ascii="Tahoma" w:hAnsi="Tahoma"/>
          <w:sz w:val="22"/>
          <w:szCs w:val="22"/>
          <w:lang w:val="en-GB"/>
        </w:rPr>
        <w:t>licence</w:t>
      </w:r>
      <w:r w:rsidRPr="00AC09A9">
        <w:rPr>
          <w:rFonts w:ascii="Tahoma" w:hAnsi="Tahoma"/>
          <w:sz w:val="22"/>
          <w:szCs w:val="22"/>
          <w:lang w:val="en-GB"/>
        </w:rPr>
        <w:t xml:space="preserve">s for </w:t>
      </w:r>
      <w:r w:rsidR="00EF2EAD" w:rsidRPr="00AC09A9">
        <w:rPr>
          <w:rFonts w:ascii="Tahoma" w:hAnsi="Tahoma"/>
          <w:sz w:val="22"/>
          <w:szCs w:val="22"/>
          <w:lang w:val="en-GB"/>
        </w:rPr>
        <w:t>broker</w:t>
      </w:r>
      <w:r w:rsidRPr="00AC09A9">
        <w:rPr>
          <w:rFonts w:ascii="Tahoma" w:hAnsi="Tahoma"/>
          <w:sz w:val="22"/>
          <w:szCs w:val="22"/>
          <w:lang w:val="en-GB"/>
        </w:rPr>
        <w:t xml:space="preserve"> and/or dealer and/or securities management</w:t>
      </w:r>
      <w:r w:rsidR="00901F8B" w:rsidRPr="00AC09A9">
        <w:rPr>
          <w:rFonts w:ascii="Tahoma" w:hAnsi="Tahoma"/>
          <w:sz w:val="22"/>
          <w:szCs w:val="22"/>
          <w:lang w:val="en-GB"/>
        </w:rPr>
        <w:t xml:space="preserve"> activities</w:t>
      </w:r>
      <w:r w:rsidRPr="00AC09A9">
        <w:rPr>
          <w:rFonts w:ascii="Tahoma" w:hAnsi="Tahoma"/>
          <w:sz w:val="22"/>
          <w:szCs w:val="22"/>
          <w:lang w:val="en-GB"/>
        </w:rPr>
        <w:t xml:space="preserve"> and/or for </w:t>
      </w:r>
      <w:r w:rsidR="00EF2EAD" w:rsidRPr="00AC09A9">
        <w:rPr>
          <w:rFonts w:ascii="Tahoma" w:hAnsi="Tahoma"/>
          <w:sz w:val="22"/>
          <w:szCs w:val="22"/>
          <w:lang w:val="en-GB"/>
        </w:rPr>
        <w:t>broker</w:t>
      </w:r>
      <w:r w:rsidR="00901F8B" w:rsidRPr="00AC09A9">
        <w:rPr>
          <w:rFonts w:ascii="Tahoma" w:hAnsi="Tahoma"/>
          <w:sz w:val="22"/>
          <w:szCs w:val="22"/>
          <w:lang w:val="en-GB"/>
        </w:rPr>
        <w:t xml:space="preserve"> activit</w:t>
      </w:r>
      <w:r w:rsidR="003112ED" w:rsidRPr="00AC09A9">
        <w:rPr>
          <w:rFonts w:ascii="Tahoma" w:hAnsi="Tahoma"/>
          <w:sz w:val="22"/>
          <w:szCs w:val="22"/>
          <w:lang w:val="en-GB"/>
        </w:rPr>
        <w:t>ies</w:t>
      </w:r>
      <w:r w:rsidR="00901F8B" w:rsidRPr="00AC09A9">
        <w:rPr>
          <w:rFonts w:ascii="Tahoma" w:hAnsi="Tahoma"/>
          <w:sz w:val="22"/>
          <w:szCs w:val="22"/>
          <w:lang w:val="en-GB"/>
        </w:rPr>
        <w:t xml:space="preserve"> in execution of trades in commodity derivatives</w:t>
      </w:r>
      <w:r w:rsidRPr="00AC09A9">
        <w:rPr>
          <w:rFonts w:ascii="Tahoma" w:hAnsi="Tahoma"/>
          <w:sz w:val="22"/>
          <w:szCs w:val="22"/>
          <w:lang w:val="en-GB"/>
        </w:rPr>
        <w:t xml:space="preserve">. </w:t>
      </w:r>
      <w:r w:rsidR="00101D5F" w:rsidRPr="00AC09A9">
        <w:rPr>
          <w:rFonts w:ascii="Tahoma" w:hAnsi="Tahoma"/>
          <w:sz w:val="22"/>
          <w:szCs w:val="22"/>
          <w:lang w:val="en-GB"/>
        </w:rPr>
        <w:t>In this case,</w:t>
      </w:r>
      <w:r w:rsidR="00901F8B" w:rsidRPr="00AC09A9">
        <w:rPr>
          <w:rFonts w:ascii="Tahoma" w:hAnsi="Tahoma"/>
          <w:sz w:val="22"/>
          <w:szCs w:val="22"/>
          <w:lang w:val="en-GB"/>
        </w:rPr>
        <w:t xml:space="preserve"> admission to </w:t>
      </w:r>
      <w:r w:rsidR="0035125D" w:rsidRPr="00AC09A9">
        <w:rPr>
          <w:rFonts w:ascii="Tahoma" w:hAnsi="Tahoma"/>
          <w:sz w:val="22"/>
          <w:szCs w:val="22"/>
          <w:lang w:val="en-GB"/>
        </w:rPr>
        <w:t>trading</w:t>
      </w:r>
      <w:r w:rsidR="00901F8B" w:rsidRPr="00AC09A9">
        <w:rPr>
          <w:rFonts w:ascii="Tahoma" w:hAnsi="Tahoma"/>
          <w:sz w:val="22"/>
          <w:szCs w:val="22"/>
          <w:lang w:val="en-GB"/>
        </w:rPr>
        <w:t xml:space="preserve"> in derivatives shall be terminated according to the scope of </w:t>
      </w:r>
      <w:r w:rsidR="00BC49A4" w:rsidRPr="00AC09A9">
        <w:rPr>
          <w:rFonts w:ascii="Tahoma" w:hAnsi="Tahoma"/>
          <w:sz w:val="22"/>
          <w:szCs w:val="22"/>
          <w:lang w:val="en-GB"/>
        </w:rPr>
        <w:t>activities</w:t>
      </w:r>
      <w:r w:rsidR="00901F8B" w:rsidRPr="00AC09A9">
        <w:rPr>
          <w:rFonts w:ascii="Tahoma" w:hAnsi="Tahoma"/>
          <w:sz w:val="22"/>
          <w:szCs w:val="22"/>
          <w:lang w:val="en-GB"/>
        </w:rPr>
        <w:t xml:space="preserve"> corresponding to the cancelled </w:t>
      </w:r>
      <w:r w:rsidR="006420D0" w:rsidRPr="00AC09A9">
        <w:rPr>
          <w:rFonts w:ascii="Tahoma" w:hAnsi="Tahoma"/>
          <w:sz w:val="22"/>
          <w:szCs w:val="22"/>
          <w:lang w:val="en-GB"/>
        </w:rPr>
        <w:t>licence</w:t>
      </w:r>
      <w:r w:rsidR="00901F8B" w:rsidRPr="00AC09A9">
        <w:rPr>
          <w:rFonts w:ascii="Tahoma" w:hAnsi="Tahoma"/>
          <w:sz w:val="22"/>
          <w:szCs w:val="22"/>
          <w:lang w:val="en-GB"/>
        </w:rPr>
        <w:t>(s)</w:t>
      </w:r>
      <w:r w:rsidR="00E467C2" w:rsidRPr="00AC09A9">
        <w:rPr>
          <w:rFonts w:ascii="Tahoma" w:hAnsi="Tahoma"/>
          <w:sz w:val="22"/>
          <w:szCs w:val="22"/>
          <w:lang w:val="en-GB"/>
        </w:rPr>
        <w:t>.</w:t>
      </w:r>
    </w:p>
    <w:p w14:paraId="23769BE3" w14:textId="77777777" w:rsidR="005477CB" w:rsidRPr="00AC09A9" w:rsidRDefault="005477CB" w:rsidP="005477CB">
      <w:pPr>
        <w:pStyle w:val="Iniiaiieoaeno211"/>
        <w:widowControl w:val="0"/>
        <w:numPr>
          <w:ilvl w:val="0"/>
          <w:numId w:val="94"/>
        </w:numPr>
        <w:overflowPunct/>
        <w:spacing w:after="120"/>
        <w:ind w:hanging="720"/>
        <w:textAlignment w:val="auto"/>
        <w:rPr>
          <w:rFonts w:ascii="Tahoma" w:hAnsi="Tahoma"/>
          <w:b/>
          <w:sz w:val="22"/>
          <w:szCs w:val="22"/>
          <w:lang w:val="en-GB"/>
        </w:rPr>
      </w:pPr>
      <w:r w:rsidRPr="00AC09A9">
        <w:rPr>
          <w:rFonts w:ascii="Tahoma" w:hAnsi="Tahoma"/>
          <w:sz w:val="22"/>
          <w:szCs w:val="22"/>
          <w:lang w:val="en-GB"/>
        </w:rPr>
        <w:t>if the Exchange receives information from the central (national) bank or any other authorised public authority of the country of incorporation the non-resident bank is a resident of, on revocation (cancellation) of the special authorisation (licence) issued by the central (national) bank or any other public authority the non-resident bank is a resident of to carry out banking and/or FX operations under the legislation of the country of incorporation of the non-resident bank (subject to Clause 7 Article 02.01 of this Part of the Rules);</w:t>
      </w:r>
    </w:p>
    <w:p w14:paraId="18AAE802" w14:textId="3F098D58" w:rsidR="005477CB" w:rsidRPr="00AC09A9" w:rsidRDefault="00F80FBD" w:rsidP="005477CB">
      <w:pPr>
        <w:pStyle w:val="Iniiaiieoaeno211"/>
        <w:widowControl w:val="0"/>
        <w:numPr>
          <w:ilvl w:val="0"/>
          <w:numId w:val="94"/>
        </w:numPr>
        <w:overflowPunct/>
        <w:spacing w:after="120"/>
        <w:ind w:hanging="720"/>
        <w:textAlignment w:val="auto"/>
        <w:rPr>
          <w:rFonts w:ascii="Tahoma" w:hAnsi="Tahoma"/>
          <w:b/>
          <w:sz w:val="22"/>
          <w:szCs w:val="22"/>
          <w:lang w:val="en-GB"/>
        </w:rPr>
      </w:pPr>
      <w:r w:rsidRPr="00AC09A9">
        <w:rPr>
          <w:rFonts w:ascii="Tahoma" w:hAnsi="Tahoma"/>
          <w:sz w:val="22"/>
          <w:szCs w:val="22"/>
          <w:lang w:val="en-GB"/>
        </w:rPr>
        <w:t xml:space="preserve">if </w:t>
      </w:r>
      <w:r w:rsidR="005477CB" w:rsidRPr="00AC09A9">
        <w:rPr>
          <w:rFonts w:ascii="Tahoma" w:hAnsi="Tahoma"/>
          <w:sz w:val="22"/>
          <w:szCs w:val="22"/>
          <w:lang w:val="en-GB"/>
        </w:rPr>
        <w:t>the Exchange receives information from the central (national) bank or any other authorised public authority of the country the non-resident non-credit institution is a resident of, which shows that a non-resident non-credit institution is not authorised to carry out operations under the national legislation similar to those carried out under a brokerage licence of a professional securities market participant, admission to trading in the Commodities Derivatives Section shall be terminated (</w:t>
      </w:r>
      <w:r w:rsidR="00D44223" w:rsidRPr="00AC09A9">
        <w:rPr>
          <w:rFonts w:ascii="Tahoma" w:hAnsi="Tahoma"/>
          <w:sz w:val="22"/>
          <w:szCs w:val="22"/>
          <w:lang w:val="en-GB"/>
        </w:rPr>
        <w:t>subject to</w:t>
      </w:r>
      <w:r w:rsidR="005477CB" w:rsidRPr="00AC09A9">
        <w:rPr>
          <w:rFonts w:ascii="Tahoma" w:hAnsi="Tahoma"/>
          <w:sz w:val="22"/>
          <w:szCs w:val="22"/>
          <w:lang w:val="en-GB"/>
        </w:rPr>
        <w:t xml:space="preserve"> Clause 7 of Article 02.01 of this Part of the Admission Rules);</w:t>
      </w:r>
    </w:p>
    <w:p w14:paraId="6F350E15" w14:textId="25EC5411" w:rsidR="00D44223" w:rsidRPr="00AC09A9" w:rsidRDefault="00F80FBD" w:rsidP="00D44223">
      <w:pPr>
        <w:pStyle w:val="Iniiaiieoaeno211"/>
        <w:widowControl w:val="0"/>
        <w:numPr>
          <w:ilvl w:val="0"/>
          <w:numId w:val="94"/>
        </w:numPr>
        <w:overflowPunct/>
        <w:spacing w:after="120"/>
        <w:ind w:hanging="720"/>
        <w:textAlignment w:val="auto"/>
        <w:rPr>
          <w:rFonts w:ascii="Tahoma" w:hAnsi="Tahoma"/>
          <w:b/>
          <w:sz w:val="22"/>
          <w:szCs w:val="22"/>
          <w:lang w:val="en-GB"/>
        </w:rPr>
      </w:pPr>
      <w:r w:rsidRPr="00AC09A9">
        <w:rPr>
          <w:rFonts w:ascii="Tahoma" w:hAnsi="Tahoma"/>
          <w:sz w:val="22"/>
          <w:szCs w:val="22"/>
          <w:lang w:val="en-GB"/>
        </w:rPr>
        <w:t>i</w:t>
      </w:r>
      <w:r w:rsidR="005477CB" w:rsidRPr="00AC09A9">
        <w:rPr>
          <w:rFonts w:ascii="Tahoma" w:hAnsi="Tahoma"/>
          <w:sz w:val="22"/>
          <w:szCs w:val="22"/>
          <w:lang w:val="en-GB"/>
        </w:rPr>
        <w:t>f the Exchange receives information from the central (national) bank or any other authorised public authority of the country the non-</w:t>
      </w:r>
      <w:r w:rsidRPr="00AC09A9">
        <w:rPr>
          <w:rFonts w:ascii="Tahoma" w:hAnsi="Tahoma"/>
          <w:sz w:val="22"/>
          <w:szCs w:val="22"/>
          <w:lang w:val="en-GB"/>
        </w:rPr>
        <w:t xml:space="preserve">resident </w:t>
      </w:r>
      <w:r w:rsidR="005477CB" w:rsidRPr="00AC09A9">
        <w:rPr>
          <w:rFonts w:ascii="Tahoma" w:hAnsi="Tahoma"/>
          <w:sz w:val="22"/>
          <w:szCs w:val="22"/>
          <w:lang w:val="en-GB"/>
        </w:rPr>
        <w:t xml:space="preserve">bank is a resident of, which shows that </w:t>
      </w:r>
      <w:bookmarkStart w:id="111" w:name="_Hlk129715171"/>
      <w:r w:rsidR="005477CB" w:rsidRPr="00AC09A9">
        <w:rPr>
          <w:rFonts w:ascii="Tahoma" w:hAnsi="Tahoma"/>
          <w:sz w:val="22"/>
          <w:szCs w:val="22"/>
          <w:lang w:val="en-GB"/>
        </w:rPr>
        <w:t>non-</w:t>
      </w:r>
      <w:r w:rsidR="00D44223" w:rsidRPr="00AC09A9">
        <w:rPr>
          <w:rFonts w:ascii="Tahoma" w:hAnsi="Tahoma"/>
          <w:sz w:val="22"/>
          <w:szCs w:val="22"/>
          <w:lang w:val="en-GB"/>
        </w:rPr>
        <w:t xml:space="preserve">resident banks from </w:t>
      </w:r>
      <w:r w:rsidR="005477CB" w:rsidRPr="00AC09A9">
        <w:rPr>
          <w:rFonts w:ascii="Tahoma" w:hAnsi="Tahoma"/>
          <w:sz w:val="22"/>
          <w:szCs w:val="22"/>
          <w:lang w:val="en-GB"/>
        </w:rPr>
        <w:t>EurAsEC/EAEU</w:t>
      </w:r>
      <w:bookmarkEnd w:id="111"/>
      <w:r w:rsidR="00D44223" w:rsidRPr="00AC09A9">
        <w:rPr>
          <w:rFonts w:ascii="Tahoma" w:hAnsi="Tahoma"/>
          <w:sz w:val="22"/>
          <w:szCs w:val="22"/>
          <w:lang w:val="en-GB"/>
        </w:rPr>
        <w:t xml:space="preserve"> </w:t>
      </w:r>
      <w:r w:rsidR="005477CB" w:rsidRPr="00AC09A9">
        <w:rPr>
          <w:rFonts w:ascii="Tahoma" w:hAnsi="Tahoma"/>
          <w:sz w:val="22"/>
          <w:szCs w:val="22"/>
          <w:lang w:val="en-GB"/>
        </w:rPr>
        <w:t>and/or non-resident banks and/or non-resident non-credit institutions are banned from making FX contracts and/or FX Derivatives contracts. In such a case, admission to make contracts in respect of which the respective ban has been imposed shall be discontinued (</w:t>
      </w:r>
      <w:r w:rsidR="00D44223" w:rsidRPr="00AC09A9">
        <w:rPr>
          <w:rFonts w:ascii="Tahoma" w:hAnsi="Tahoma"/>
          <w:sz w:val="22"/>
          <w:szCs w:val="22"/>
          <w:lang w:val="en-GB"/>
        </w:rPr>
        <w:t>subject to</w:t>
      </w:r>
      <w:r w:rsidR="005477CB" w:rsidRPr="00AC09A9">
        <w:rPr>
          <w:rFonts w:ascii="Tahoma" w:hAnsi="Tahoma"/>
          <w:sz w:val="22"/>
          <w:szCs w:val="22"/>
          <w:lang w:val="en-GB"/>
        </w:rPr>
        <w:t xml:space="preserve"> Clause 7 of Article 02.01 of this Part of the Admission Rules);</w:t>
      </w:r>
    </w:p>
    <w:p w14:paraId="25357ACB" w14:textId="22F2BEB1" w:rsidR="00D44223" w:rsidRPr="00AC09A9" w:rsidRDefault="00D44223" w:rsidP="00D44223">
      <w:pPr>
        <w:pStyle w:val="Iniiaiieoaeno211"/>
        <w:widowControl w:val="0"/>
        <w:numPr>
          <w:ilvl w:val="0"/>
          <w:numId w:val="94"/>
        </w:numPr>
        <w:overflowPunct/>
        <w:spacing w:after="120"/>
        <w:ind w:hanging="720"/>
        <w:textAlignment w:val="auto"/>
        <w:rPr>
          <w:rFonts w:ascii="Tahoma" w:hAnsi="Tahoma"/>
          <w:b/>
          <w:sz w:val="22"/>
          <w:szCs w:val="22"/>
          <w:lang w:val="en-GB"/>
        </w:rPr>
      </w:pPr>
      <w:r w:rsidRPr="00AC09A9">
        <w:rPr>
          <w:rFonts w:ascii="Tahoma" w:hAnsi="Tahoma"/>
          <w:sz w:val="22"/>
          <w:szCs w:val="22"/>
          <w:lang w:val="en-GB"/>
        </w:rPr>
        <w:t>e</w:t>
      </w:r>
      <w:r w:rsidR="005477CB" w:rsidRPr="00AC09A9">
        <w:rPr>
          <w:rFonts w:ascii="Tahoma" w:hAnsi="Tahoma"/>
          <w:sz w:val="22"/>
          <w:szCs w:val="22"/>
          <w:lang w:val="en-GB"/>
        </w:rPr>
        <w:t>xc</w:t>
      </w:r>
      <w:r w:rsidRPr="00AC09A9">
        <w:rPr>
          <w:rFonts w:ascii="Tahoma" w:hAnsi="Tahoma"/>
          <w:sz w:val="22"/>
          <w:szCs w:val="22"/>
          <w:lang w:val="en-GB"/>
        </w:rPr>
        <w:t xml:space="preserve">lusion of the </w:t>
      </w:r>
      <w:r w:rsidR="005477CB" w:rsidRPr="00AC09A9">
        <w:rPr>
          <w:rFonts w:ascii="Tahoma" w:hAnsi="Tahoma"/>
          <w:sz w:val="22"/>
          <w:szCs w:val="22"/>
          <w:lang w:val="en-GB"/>
        </w:rPr>
        <w:t>countr</w:t>
      </w:r>
      <w:r w:rsidRPr="00AC09A9">
        <w:rPr>
          <w:rFonts w:ascii="Tahoma" w:hAnsi="Tahoma"/>
          <w:sz w:val="22"/>
          <w:szCs w:val="22"/>
          <w:lang w:val="en-GB"/>
        </w:rPr>
        <w:t xml:space="preserve">y the </w:t>
      </w:r>
      <w:r w:rsidR="005477CB" w:rsidRPr="00AC09A9">
        <w:rPr>
          <w:rFonts w:ascii="Tahoma" w:hAnsi="Tahoma"/>
          <w:sz w:val="22"/>
          <w:szCs w:val="22"/>
          <w:lang w:val="en-GB"/>
        </w:rPr>
        <w:t>non-</w:t>
      </w:r>
      <w:r w:rsidRPr="00AC09A9">
        <w:rPr>
          <w:rFonts w:ascii="Tahoma" w:hAnsi="Tahoma"/>
          <w:sz w:val="22"/>
          <w:szCs w:val="22"/>
          <w:lang w:val="en-GB"/>
        </w:rPr>
        <w:t xml:space="preserve">resident bank from </w:t>
      </w:r>
      <w:r w:rsidR="005477CB" w:rsidRPr="00AC09A9">
        <w:rPr>
          <w:rFonts w:ascii="Tahoma" w:hAnsi="Tahoma"/>
          <w:sz w:val="22"/>
          <w:szCs w:val="22"/>
          <w:lang w:val="en-GB"/>
        </w:rPr>
        <w:t>EurAsEC/EAEU</w:t>
      </w:r>
      <w:r w:rsidRPr="00AC09A9">
        <w:rPr>
          <w:rFonts w:ascii="Tahoma" w:hAnsi="Tahoma"/>
          <w:sz w:val="22"/>
          <w:szCs w:val="22"/>
          <w:lang w:val="en-GB"/>
        </w:rPr>
        <w:t xml:space="preserve"> is a </w:t>
      </w:r>
      <w:r w:rsidR="005477CB" w:rsidRPr="00AC09A9">
        <w:rPr>
          <w:rFonts w:ascii="Tahoma" w:hAnsi="Tahoma"/>
          <w:sz w:val="22"/>
          <w:szCs w:val="22"/>
          <w:lang w:val="en-GB"/>
        </w:rPr>
        <w:t>resident of</w:t>
      </w:r>
      <w:r w:rsidRPr="00AC09A9">
        <w:rPr>
          <w:rFonts w:ascii="Tahoma" w:hAnsi="Tahoma"/>
          <w:sz w:val="22"/>
          <w:szCs w:val="22"/>
          <w:lang w:val="en-GB"/>
        </w:rPr>
        <w:t xml:space="preserve"> from </w:t>
      </w:r>
      <w:r w:rsidR="005477CB" w:rsidRPr="00AC09A9">
        <w:rPr>
          <w:rFonts w:ascii="Tahoma" w:hAnsi="Tahoma"/>
          <w:sz w:val="22"/>
          <w:szCs w:val="22"/>
          <w:lang w:val="en-GB"/>
        </w:rPr>
        <w:t xml:space="preserve">the </w:t>
      </w:r>
      <w:r w:rsidR="00553941" w:rsidRPr="00AC09A9">
        <w:rPr>
          <w:rFonts w:ascii="Tahoma" w:hAnsi="Tahoma"/>
          <w:sz w:val="22"/>
          <w:szCs w:val="22"/>
          <w:lang w:val="en-GB"/>
        </w:rPr>
        <w:t xml:space="preserve">Russian Federation government-approved </w:t>
      </w:r>
      <w:r w:rsidR="005477CB" w:rsidRPr="00AC09A9">
        <w:rPr>
          <w:rFonts w:ascii="Tahoma" w:hAnsi="Tahoma"/>
          <w:sz w:val="22"/>
          <w:szCs w:val="22"/>
          <w:lang w:val="en-GB"/>
        </w:rPr>
        <w:t>list</w:t>
      </w:r>
      <w:r w:rsidR="00E62DE0" w:rsidRPr="00AC09A9">
        <w:rPr>
          <w:rFonts w:ascii="Tahoma" w:hAnsi="Tahoma"/>
          <w:sz w:val="22"/>
          <w:szCs w:val="22"/>
          <w:lang w:val="en-GB"/>
        </w:rPr>
        <w:t>(s)</w:t>
      </w:r>
      <w:r w:rsidR="005477CB" w:rsidRPr="00AC09A9">
        <w:rPr>
          <w:rFonts w:ascii="Tahoma" w:hAnsi="Tahoma"/>
          <w:sz w:val="22"/>
          <w:szCs w:val="22"/>
          <w:lang w:val="en-GB"/>
        </w:rPr>
        <w:t xml:space="preserve"> </w:t>
      </w:r>
      <w:r w:rsidRPr="00AC09A9">
        <w:rPr>
          <w:rFonts w:ascii="Tahoma" w:hAnsi="Tahoma"/>
          <w:sz w:val="22"/>
          <w:szCs w:val="22"/>
          <w:lang w:val="en-GB"/>
        </w:rPr>
        <w:t xml:space="preserve">of </w:t>
      </w:r>
      <w:r w:rsidR="00553941" w:rsidRPr="00AC09A9">
        <w:rPr>
          <w:rFonts w:ascii="Tahoma" w:hAnsi="Tahoma"/>
          <w:sz w:val="22"/>
          <w:szCs w:val="22"/>
          <w:lang w:val="en-GB"/>
        </w:rPr>
        <w:t xml:space="preserve">the </w:t>
      </w:r>
      <w:r w:rsidRPr="00AC09A9">
        <w:rPr>
          <w:rFonts w:ascii="Tahoma" w:hAnsi="Tahoma"/>
          <w:sz w:val="22"/>
          <w:szCs w:val="22"/>
          <w:lang w:val="en-GB"/>
        </w:rPr>
        <w:t xml:space="preserve">countries </w:t>
      </w:r>
      <w:r w:rsidR="005477CB" w:rsidRPr="00AC09A9">
        <w:rPr>
          <w:rFonts w:ascii="Tahoma" w:hAnsi="Tahoma"/>
          <w:sz w:val="22"/>
          <w:szCs w:val="22"/>
          <w:lang w:val="en-GB"/>
        </w:rPr>
        <w:t>whose residents may be admitted to organised trading where FX derivatives contracts are entered into with the central counterparty</w:t>
      </w:r>
      <w:r w:rsidR="00F80FBD" w:rsidRPr="00AC09A9">
        <w:rPr>
          <w:rFonts w:ascii="Tahoma" w:hAnsi="Tahoma"/>
          <w:sz w:val="22"/>
          <w:szCs w:val="22"/>
          <w:lang w:val="en-GB"/>
        </w:rPr>
        <w:t xml:space="preserve"> being</w:t>
      </w:r>
      <w:r w:rsidR="005477CB" w:rsidRPr="00AC09A9">
        <w:rPr>
          <w:rFonts w:ascii="Tahoma" w:hAnsi="Tahoma"/>
          <w:sz w:val="22"/>
          <w:szCs w:val="22"/>
          <w:lang w:val="en-GB"/>
        </w:rPr>
        <w:t xml:space="preserve"> an authorised bank. In such a case, admission to make FX Derivatives contracts shall be discontinued (</w:t>
      </w:r>
      <w:r w:rsidRPr="00AC09A9">
        <w:rPr>
          <w:rFonts w:ascii="Tahoma" w:hAnsi="Tahoma"/>
          <w:sz w:val="22"/>
          <w:szCs w:val="22"/>
          <w:lang w:val="en-GB"/>
        </w:rPr>
        <w:t>subject to</w:t>
      </w:r>
      <w:r w:rsidR="005477CB" w:rsidRPr="00AC09A9">
        <w:rPr>
          <w:rFonts w:ascii="Tahoma" w:hAnsi="Tahoma"/>
          <w:sz w:val="22"/>
          <w:szCs w:val="22"/>
          <w:lang w:val="en-GB"/>
        </w:rPr>
        <w:t xml:space="preserve"> Clause 7 of Article 02.01 of this Part of the Admission Rules);</w:t>
      </w:r>
    </w:p>
    <w:p w14:paraId="7E92F5D3" w14:textId="0F6F8098" w:rsidR="00D44223" w:rsidRPr="00AC09A9" w:rsidRDefault="00D44223" w:rsidP="00AC09A9">
      <w:pPr>
        <w:pStyle w:val="Iniiaiieoaeno211"/>
        <w:widowControl w:val="0"/>
        <w:numPr>
          <w:ilvl w:val="0"/>
          <w:numId w:val="94"/>
        </w:numPr>
        <w:overflowPunct/>
        <w:spacing w:after="120"/>
        <w:ind w:hanging="720"/>
        <w:textAlignment w:val="auto"/>
        <w:rPr>
          <w:rFonts w:ascii="Tahoma" w:hAnsi="Tahoma"/>
          <w:b/>
          <w:sz w:val="22"/>
          <w:szCs w:val="22"/>
          <w:lang w:val="en-GB"/>
        </w:rPr>
      </w:pPr>
      <w:r w:rsidRPr="00AC09A9">
        <w:rPr>
          <w:rFonts w:ascii="Tahoma" w:hAnsi="Tahoma"/>
          <w:sz w:val="22"/>
          <w:szCs w:val="22"/>
          <w:lang w:val="en-GB"/>
        </w:rPr>
        <w:t xml:space="preserve">exclusion of the country the non-resident bank or the non-resident non-credit institution is a resident of from the </w:t>
      </w:r>
      <w:r w:rsidR="00553941" w:rsidRPr="00AC09A9">
        <w:rPr>
          <w:rFonts w:ascii="Tahoma" w:hAnsi="Tahoma"/>
          <w:sz w:val="22"/>
          <w:szCs w:val="22"/>
          <w:lang w:val="en-GB"/>
        </w:rPr>
        <w:t xml:space="preserve">Russian Federation government-approved </w:t>
      </w:r>
      <w:r w:rsidRPr="00AC09A9">
        <w:rPr>
          <w:rFonts w:ascii="Tahoma" w:hAnsi="Tahoma"/>
          <w:sz w:val="22"/>
          <w:szCs w:val="22"/>
          <w:lang w:val="en-GB"/>
        </w:rPr>
        <w:t>list</w:t>
      </w:r>
      <w:r w:rsidR="00E62DE0" w:rsidRPr="00AC09A9">
        <w:rPr>
          <w:rFonts w:ascii="Tahoma" w:hAnsi="Tahoma"/>
          <w:sz w:val="22"/>
          <w:szCs w:val="22"/>
          <w:lang w:val="en-GB"/>
        </w:rPr>
        <w:t>(s)</w:t>
      </w:r>
      <w:r w:rsidRPr="00AC09A9">
        <w:rPr>
          <w:rFonts w:ascii="Tahoma" w:hAnsi="Tahoma"/>
          <w:sz w:val="22"/>
          <w:szCs w:val="22"/>
          <w:lang w:val="en-GB"/>
        </w:rPr>
        <w:t xml:space="preserve"> of the countries whose residents may be admitted to organised trading where FX contracts and/or FX derivatives contracts are entered into with the central counterparty</w:t>
      </w:r>
      <w:r w:rsidR="00553941" w:rsidRPr="00AC09A9">
        <w:rPr>
          <w:rFonts w:ascii="Tahoma" w:hAnsi="Tahoma"/>
          <w:sz w:val="22"/>
          <w:szCs w:val="22"/>
          <w:lang w:val="en-GB"/>
        </w:rPr>
        <w:t xml:space="preserve"> being</w:t>
      </w:r>
      <w:r w:rsidRPr="00AC09A9">
        <w:rPr>
          <w:rFonts w:ascii="Tahoma" w:hAnsi="Tahoma"/>
          <w:sz w:val="22"/>
          <w:szCs w:val="22"/>
          <w:lang w:val="en-GB"/>
        </w:rPr>
        <w:t xml:space="preserve"> an authorised bank.</w:t>
      </w:r>
      <w:r w:rsidRPr="00AC09A9">
        <w:rPr>
          <w:rFonts w:ascii="Baltica" w:hAnsi="Baltica"/>
          <w:sz w:val="22"/>
          <w:szCs w:val="22"/>
          <w:lang w:val="en-GB"/>
        </w:rPr>
        <w:t xml:space="preserve"> </w:t>
      </w:r>
      <w:r w:rsidRPr="00AC09A9">
        <w:rPr>
          <w:rFonts w:ascii="Tahoma" w:hAnsi="Tahoma"/>
          <w:sz w:val="22"/>
          <w:szCs w:val="22"/>
          <w:lang w:val="en-GB"/>
        </w:rPr>
        <w:t>In such a case, admission to make contracts on the respective list (lists) of the Russian Federation government shall be discontinued (subject to Clause 7 of Article 02.01 of this Part of the Admission Rules).</w:t>
      </w:r>
    </w:p>
    <w:p w14:paraId="6F924F99" w14:textId="73B97BBD" w:rsidR="0018310C" w:rsidRPr="00AC09A9" w:rsidRDefault="00F474B9" w:rsidP="00AB21E4">
      <w:pPr>
        <w:widowControl w:val="0"/>
        <w:numPr>
          <w:ilvl w:val="3"/>
          <w:numId w:val="29"/>
        </w:numPr>
        <w:tabs>
          <w:tab w:val="left" w:pos="0"/>
        </w:tabs>
        <w:overflowPunct/>
        <w:spacing w:beforeLines="60" w:before="144" w:afterLines="60" w:after="144"/>
        <w:ind w:left="709" w:hanging="709"/>
        <w:jc w:val="both"/>
        <w:textAlignment w:val="auto"/>
        <w:rPr>
          <w:rFonts w:ascii="Tahoma" w:hAnsi="Tahoma" w:cs="Tahoma"/>
          <w:sz w:val="22"/>
          <w:szCs w:val="22"/>
          <w:lang w:val="en-GB"/>
        </w:rPr>
      </w:pPr>
      <w:bookmarkStart w:id="112" w:name="_Toc353372856"/>
      <w:bookmarkStart w:id="113" w:name="_Toc353377965"/>
      <w:bookmarkStart w:id="114" w:name="_Toc353378894"/>
      <w:bookmarkStart w:id="115" w:name="_Toc353379144"/>
      <w:bookmarkStart w:id="116" w:name="_Toc353962140"/>
      <w:bookmarkStart w:id="117" w:name="_Toc353962647"/>
      <w:bookmarkStart w:id="118" w:name="_Toc353962996"/>
      <w:bookmarkStart w:id="119" w:name="_Toc353976218"/>
      <w:bookmarkStart w:id="120" w:name="_Toc353976495"/>
      <w:bookmarkStart w:id="121" w:name="_Toc353978365"/>
      <w:bookmarkStart w:id="122" w:name="_Toc354044040"/>
      <w:bookmarkStart w:id="123" w:name="_Toc354047280"/>
      <w:bookmarkStart w:id="124" w:name="_Toc356380881"/>
      <w:bookmarkStart w:id="125" w:name="_Toc357675117"/>
      <w:bookmarkStart w:id="126" w:name="_Toc357689009"/>
      <w:bookmarkStart w:id="127" w:name="_Toc357691078"/>
      <w:bookmarkStart w:id="128" w:name="_Toc316385924"/>
      <w:bookmarkStart w:id="129" w:name="_Toc316386282"/>
      <w:bookmarkStart w:id="130" w:name="_Toc316388866"/>
      <w:bookmarkStart w:id="131" w:name="_Toc316389293"/>
      <w:bookmarkStart w:id="132" w:name="_Toc316389589"/>
      <w:bookmarkStart w:id="133" w:name="_Toc316389988"/>
      <w:bookmarkStart w:id="134" w:name="_Toc316462580"/>
      <w:bookmarkStart w:id="135" w:name="_Toc316463937"/>
      <w:bookmarkStart w:id="136" w:name="_Toc316561805"/>
      <w:bookmarkStart w:id="137" w:name="_Toc318382578"/>
      <w:bookmarkStart w:id="138" w:name="_Toc321916689"/>
      <w:bookmarkStart w:id="139" w:name="_Toc321922549"/>
      <w:bookmarkStart w:id="140" w:name="_Toc322002683"/>
      <w:bookmarkStart w:id="141" w:name="_Toc322003164"/>
      <w:bookmarkStart w:id="142" w:name="_Toc322425786"/>
      <w:bookmarkStart w:id="143" w:name="_Toc323388484"/>
      <w:bookmarkStart w:id="144" w:name="_Toc323388999"/>
      <w:bookmarkStart w:id="145" w:name="_Toc323389913"/>
      <w:bookmarkStart w:id="146" w:name="_Toc323393330"/>
      <w:bookmarkStart w:id="147" w:name="_Toc323817175"/>
      <w:bookmarkStart w:id="148" w:name="_Toc323817690"/>
      <w:bookmarkStart w:id="149" w:name="_Toc323903567"/>
      <w:bookmarkStart w:id="150" w:name="_Toc323388485"/>
      <w:bookmarkStart w:id="151" w:name="_Toc323389000"/>
      <w:bookmarkStart w:id="152" w:name="_Toc323389914"/>
      <w:bookmarkStart w:id="153" w:name="_Toc323393331"/>
      <w:bookmarkStart w:id="154" w:name="_Toc323817176"/>
      <w:bookmarkStart w:id="155" w:name="_Toc323817691"/>
      <w:bookmarkStart w:id="156" w:name="_Toc323903568"/>
      <w:bookmarkStart w:id="157" w:name="_Toc323388487"/>
      <w:bookmarkStart w:id="158" w:name="_Toc323389002"/>
      <w:bookmarkStart w:id="159" w:name="_Toc323389916"/>
      <w:bookmarkStart w:id="160" w:name="_Toc323393333"/>
      <w:bookmarkStart w:id="161" w:name="_Toc323817178"/>
      <w:bookmarkStart w:id="162" w:name="_Toc323817693"/>
      <w:bookmarkStart w:id="163" w:name="_Toc323903570"/>
      <w:bookmarkStart w:id="164" w:name="_Toc323388489"/>
      <w:bookmarkStart w:id="165" w:name="_Toc323389004"/>
      <w:bookmarkStart w:id="166" w:name="_Toc323389918"/>
      <w:bookmarkStart w:id="167" w:name="_Toc323393335"/>
      <w:bookmarkStart w:id="168" w:name="_Toc323817180"/>
      <w:bookmarkStart w:id="169" w:name="_Toc323817695"/>
      <w:bookmarkStart w:id="170" w:name="_Toc323903572"/>
      <w:bookmarkStart w:id="171" w:name="_Toc321916691"/>
      <w:bookmarkStart w:id="172" w:name="_Toc321922551"/>
      <w:bookmarkStart w:id="173" w:name="_Toc322002685"/>
      <w:bookmarkStart w:id="174" w:name="_Toc322003166"/>
      <w:bookmarkStart w:id="175" w:name="_Toc322425788"/>
      <w:bookmarkStart w:id="176" w:name="_Toc323388491"/>
      <w:bookmarkStart w:id="177" w:name="_Toc323389006"/>
      <w:bookmarkStart w:id="178" w:name="_Toc323389920"/>
      <w:bookmarkStart w:id="179" w:name="_Toc323393337"/>
      <w:bookmarkStart w:id="180" w:name="_Toc323817182"/>
      <w:bookmarkStart w:id="181" w:name="_Toc323817697"/>
      <w:bookmarkStart w:id="182" w:name="_Toc323903574"/>
      <w:bookmarkStart w:id="183" w:name="_Toc321916693"/>
      <w:bookmarkStart w:id="184" w:name="_Toc321922553"/>
      <w:bookmarkStart w:id="185" w:name="_Toc322002687"/>
      <w:bookmarkStart w:id="186" w:name="_Toc322003168"/>
      <w:bookmarkStart w:id="187" w:name="_Toc322425790"/>
      <w:bookmarkStart w:id="188" w:name="_Toc323388493"/>
      <w:bookmarkStart w:id="189" w:name="_Toc323389008"/>
      <w:bookmarkStart w:id="190" w:name="_Toc323389922"/>
      <w:bookmarkStart w:id="191" w:name="_Toc323393339"/>
      <w:bookmarkStart w:id="192" w:name="_Toc323817184"/>
      <w:bookmarkStart w:id="193" w:name="_Toc323817699"/>
      <w:bookmarkStart w:id="194" w:name="_Toc323903576"/>
      <w:bookmarkStart w:id="195" w:name="_Toc323388496"/>
      <w:bookmarkStart w:id="196" w:name="_Toc323389011"/>
      <w:bookmarkStart w:id="197" w:name="_Toc323389925"/>
      <w:bookmarkStart w:id="198" w:name="_Toc323393342"/>
      <w:bookmarkStart w:id="199" w:name="_Toc323817187"/>
      <w:bookmarkStart w:id="200" w:name="_Toc323817702"/>
      <w:bookmarkStart w:id="201" w:name="_Toc323903579"/>
      <w:bookmarkStart w:id="202" w:name="_Toc323388497"/>
      <w:bookmarkStart w:id="203" w:name="_Toc323389012"/>
      <w:bookmarkStart w:id="204" w:name="_Toc323389926"/>
      <w:bookmarkStart w:id="205" w:name="_Toc323393343"/>
      <w:bookmarkStart w:id="206" w:name="_Toc323817188"/>
      <w:bookmarkStart w:id="207" w:name="_Toc323817703"/>
      <w:bookmarkStart w:id="208" w:name="_Toc323903580"/>
      <w:bookmarkStart w:id="209" w:name="_Toc323388498"/>
      <w:bookmarkStart w:id="210" w:name="_Toc323389013"/>
      <w:bookmarkStart w:id="211" w:name="_Toc323389927"/>
      <w:bookmarkStart w:id="212" w:name="_Toc323393344"/>
      <w:bookmarkStart w:id="213" w:name="_Toc323817189"/>
      <w:bookmarkStart w:id="214" w:name="_Toc323817704"/>
      <w:bookmarkStart w:id="215" w:name="_Toc323903581"/>
      <w:bookmarkStart w:id="216" w:name="_Toc323388499"/>
      <w:bookmarkStart w:id="217" w:name="_Toc323389014"/>
      <w:bookmarkStart w:id="218" w:name="_Toc323389928"/>
      <w:bookmarkStart w:id="219" w:name="_Toc323393345"/>
      <w:bookmarkStart w:id="220" w:name="_Toc323817190"/>
      <w:bookmarkStart w:id="221" w:name="_Toc323817705"/>
      <w:bookmarkStart w:id="222" w:name="_Toc323903582"/>
      <w:bookmarkStart w:id="223" w:name="_Toc323388500"/>
      <w:bookmarkStart w:id="224" w:name="_Toc323389015"/>
      <w:bookmarkStart w:id="225" w:name="_Toc323389929"/>
      <w:bookmarkStart w:id="226" w:name="_Toc323393346"/>
      <w:bookmarkStart w:id="227" w:name="_Toc323817191"/>
      <w:bookmarkStart w:id="228" w:name="_Toc323817706"/>
      <w:bookmarkStart w:id="229" w:name="_Toc323903583"/>
      <w:bookmarkStart w:id="230" w:name="_Toc323388501"/>
      <w:bookmarkStart w:id="231" w:name="_Toc323389016"/>
      <w:bookmarkStart w:id="232" w:name="_Toc323389930"/>
      <w:bookmarkStart w:id="233" w:name="_Toc323393347"/>
      <w:bookmarkStart w:id="234" w:name="_Toc323817192"/>
      <w:bookmarkStart w:id="235" w:name="_Toc323817707"/>
      <w:bookmarkStart w:id="236" w:name="_Toc323903584"/>
      <w:bookmarkStart w:id="237" w:name="_Toc323388502"/>
      <w:bookmarkStart w:id="238" w:name="_Toc323389017"/>
      <w:bookmarkStart w:id="239" w:name="_Toc323389931"/>
      <w:bookmarkStart w:id="240" w:name="_Toc323393348"/>
      <w:bookmarkStart w:id="241" w:name="_Toc323817193"/>
      <w:bookmarkStart w:id="242" w:name="_Toc323817708"/>
      <w:bookmarkStart w:id="243" w:name="_Toc323903585"/>
      <w:bookmarkStart w:id="244" w:name="_Toc323388503"/>
      <w:bookmarkStart w:id="245" w:name="_Toc323389018"/>
      <w:bookmarkStart w:id="246" w:name="_Toc323389932"/>
      <w:bookmarkStart w:id="247" w:name="_Toc323393349"/>
      <w:bookmarkStart w:id="248" w:name="_Toc323817194"/>
      <w:bookmarkStart w:id="249" w:name="_Toc323817709"/>
      <w:bookmarkStart w:id="250" w:name="_Toc323903586"/>
      <w:bookmarkStart w:id="251" w:name="_Toc323388504"/>
      <w:bookmarkStart w:id="252" w:name="_Toc323389019"/>
      <w:bookmarkStart w:id="253" w:name="_Toc323389933"/>
      <w:bookmarkStart w:id="254" w:name="_Toc323393350"/>
      <w:bookmarkStart w:id="255" w:name="_Toc323817195"/>
      <w:bookmarkStart w:id="256" w:name="_Toc323817710"/>
      <w:bookmarkStart w:id="257" w:name="_Toc323903587"/>
      <w:bookmarkStart w:id="258" w:name="_Toc323388505"/>
      <w:bookmarkStart w:id="259" w:name="_Toc323389020"/>
      <w:bookmarkStart w:id="260" w:name="_Toc323389934"/>
      <w:bookmarkStart w:id="261" w:name="_Toc323393351"/>
      <w:bookmarkStart w:id="262" w:name="_Toc323817196"/>
      <w:bookmarkStart w:id="263" w:name="_Toc323817711"/>
      <w:bookmarkStart w:id="264" w:name="_Toc323903588"/>
      <w:bookmarkStart w:id="265" w:name="_Toc280277037"/>
      <w:bookmarkStart w:id="266" w:name="_Toc280277202"/>
      <w:bookmarkStart w:id="267" w:name="_Toc280277039"/>
      <w:bookmarkStart w:id="268" w:name="_Toc280277204"/>
      <w:bookmarkStart w:id="269" w:name="_Toc280277040"/>
      <w:bookmarkStart w:id="270" w:name="_Toc280277205"/>
      <w:bookmarkStart w:id="271" w:name="_Toc280277044"/>
      <w:bookmarkStart w:id="272" w:name="_Toc280277209"/>
      <w:bookmarkStart w:id="273" w:name="_Toc280277048"/>
      <w:bookmarkStart w:id="274" w:name="_Toc280277213"/>
      <w:bookmarkStart w:id="275" w:name="_Toc280277050"/>
      <w:bookmarkStart w:id="276" w:name="_Toc280277215"/>
      <w:bookmarkStart w:id="277" w:name="_Toc280277051"/>
      <w:bookmarkStart w:id="278" w:name="_Toc280277216"/>
      <w:bookmarkStart w:id="279" w:name="_Toc280277052"/>
      <w:bookmarkStart w:id="280" w:name="_Toc280277217"/>
      <w:bookmarkStart w:id="281" w:name="_Toc280277059"/>
      <w:bookmarkStart w:id="282" w:name="_Toc280277224"/>
      <w:bookmarkStart w:id="283" w:name="_Toc280277060"/>
      <w:bookmarkStart w:id="284" w:name="_Toc280277225"/>
      <w:bookmarkStart w:id="285" w:name="_Toc280277062"/>
      <w:bookmarkStart w:id="286" w:name="_Toc280277227"/>
      <w:bookmarkStart w:id="287" w:name="_Toc280277065"/>
      <w:bookmarkStart w:id="288" w:name="_Toc280277230"/>
      <w:bookmarkStart w:id="289" w:name="_Toc280277066"/>
      <w:bookmarkStart w:id="290" w:name="_Toc280277231"/>
      <w:bookmarkStart w:id="291" w:name="_Toc427048053"/>
      <w:bookmarkStart w:id="292" w:name="_Ref442778004"/>
      <w:bookmarkStart w:id="293" w:name="Mem_from_DPU_forsm"/>
      <w:bookmarkStart w:id="294" w:name="_Ref443816470"/>
      <w:bookmarkEnd w:id="102"/>
      <w:bookmarkEnd w:id="103"/>
      <w:bookmarkEnd w:id="104"/>
      <w:bookmarkEnd w:id="105"/>
      <w:bookmarkEnd w:id="106"/>
      <w:bookmarkEnd w:id="107"/>
      <w:bookmarkEnd w:id="108"/>
      <w:bookmarkEnd w:id="109"/>
      <w:bookmarkEnd w:id="11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C09A9">
        <w:rPr>
          <w:rFonts w:ascii="Tahoma" w:hAnsi="Tahoma" w:cs="Tahoma"/>
          <w:sz w:val="22"/>
          <w:szCs w:val="22"/>
          <w:lang w:val="en-GB"/>
        </w:rPr>
        <w:t xml:space="preserve">Admission to trading may </w:t>
      </w:r>
      <w:r w:rsidR="00C27B0F" w:rsidRPr="00AC09A9">
        <w:rPr>
          <w:rFonts w:ascii="Tahoma" w:hAnsi="Tahoma" w:cs="Tahoma"/>
          <w:sz w:val="22"/>
          <w:szCs w:val="22"/>
          <w:lang w:val="en-GB"/>
        </w:rPr>
        <w:t>be terminated</w:t>
      </w:r>
      <w:r w:rsidRPr="00AC09A9">
        <w:rPr>
          <w:rFonts w:ascii="Tahoma" w:hAnsi="Tahoma" w:cs="Tahoma"/>
          <w:sz w:val="22"/>
          <w:szCs w:val="22"/>
          <w:lang w:val="en-GB"/>
        </w:rPr>
        <w:t xml:space="preserve"> for one or more of </w:t>
      </w:r>
      <w:r w:rsidR="005D458A" w:rsidRPr="00AC09A9">
        <w:rPr>
          <w:rFonts w:ascii="Tahoma" w:hAnsi="Tahoma" w:cs="Tahoma"/>
          <w:sz w:val="22"/>
          <w:szCs w:val="22"/>
          <w:lang w:val="en-GB"/>
        </w:rPr>
        <w:t xml:space="preserve">the </w:t>
      </w:r>
      <w:r w:rsidRPr="00AC09A9">
        <w:rPr>
          <w:rFonts w:ascii="Tahoma" w:hAnsi="Tahoma" w:cs="Tahoma"/>
          <w:sz w:val="22"/>
          <w:szCs w:val="22"/>
          <w:lang w:val="en-GB"/>
        </w:rPr>
        <w:t>FX Market and Precious Metals Market instruments</w:t>
      </w:r>
      <w:r w:rsidR="008D69F3" w:rsidRPr="00AC09A9">
        <w:rPr>
          <w:rFonts w:ascii="Tahoma" w:hAnsi="Tahoma" w:cs="Tahoma"/>
          <w:sz w:val="22"/>
          <w:szCs w:val="22"/>
          <w:lang w:val="en-GB"/>
        </w:rPr>
        <w:t>.</w:t>
      </w:r>
    </w:p>
    <w:p w14:paraId="2DCCFA39" w14:textId="305B32EF" w:rsidR="00680045" w:rsidRPr="00AC09A9" w:rsidRDefault="00680045">
      <w:pPr>
        <w:widowControl w:val="0"/>
        <w:numPr>
          <w:ilvl w:val="3"/>
          <w:numId w:val="29"/>
        </w:numPr>
        <w:tabs>
          <w:tab w:val="left" w:pos="0"/>
        </w:tabs>
        <w:overflowPunct/>
        <w:spacing w:beforeLines="60" w:before="144" w:afterLines="60" w:after="144"/>
        <w:ind w:left="709" w:hanging="709"/>
        <w:jc w:val="both"/>
        <w:textAlignment w:val="auto"/>
        <w:rPr>
          <w:rFonts w:ascii="Tahoma" w:hAnsi="Tahoma" w:cs="Tahoma"/>
          <w:sz w:val="22"/>
          <w:szCs w:val="22"/>
          <w:lang w:val="en-GB"/>
        </w:rPr>
      </w:pPr>
      <w:r w:rsidRPr="00AC09A9">
        <w:rPr>
          <w:rFonts w:ascii="Tahoma" w:hAnsi="Tahoma" w:cs="Tahoma"/>
          <w:sz w:val="22"/>
          <w:szCs w:val="22"/>
          <w:lang w:val="en-GB"/>
        </w:rPr>
        <w:t>The Exchange shall suspend trades for the reasons specified in clauses c) – e)</w:t>
      </w:r>
      <w:r w:rsidR="00D44223" w:rsidRPr="00AC09A9">
        <w:rPr>
          <w:rFonts w:ascii="Tahoma" w:hAnsi="Tahoma" w:cs="Tahoma"/>
          <w:sz w:val="22"/>
          <w:szCs w:val="22"/>
          <w:lang w:val="en-GB"/>
        </w:rPr>
        <w:t>,</w:t>
      </w:r>
      <w:r w:rsidRPr="00AC09A9">
        <w:rPr>
          <w:rFonts w:ascii="Tahoma" w:hAnsi="Tahoma" w:cs="Tahoma"/>
          <w:sz w:val="22"/>
          <w:szCs w:val="22"/>
          <w:lang w:val="en-GB"/>
        </w:rPr>
        <w:t xml:space="preserve"> </w:t>
      </w:r>
      <w:r w:rsidR="003B1482" w:rsidRPr="00AC09A9">
        <w:rPr>
          <w:rFonts w:ascii="Tahoma" w:hAnsi="Tahoma" w:cs="Tahoma"/>
          <w:sz w:val="22"/>
          <w:szCs w:val="22"/>
          <w:lang w:val="en-GB"/>
        </w:rPr>
        <w:t>j</w:t>
      </w:r>
      <w:r w:rsidRPr="00AC09A9">
        <w:rPr>
          <w:rFonts w:ascii="Tahoma" w:hAnsi="Tahoma" w:cs="Tahoma"/>
          <w:sz w:val="22"/>
          <w:szCs w:val="22"/>
          <w:lang w:val="en-GB"/>
        </w:rPr>
        <w:t xml:space="preserve">) – </w:t>
      </w:r>
      <w:r w:rsidR="003B1482" w:rsidRPr="00AC09A9">
        <w:rPr>
          <w:rFonts w:ascii="Tahoma" w:hAnsi="Tahoma" w:cs="Tahoma"/>
          <w:sz w:val="22"/>
          <w:szCs w:val="22"/>
          <w:lang w:val="en-GB"/>
        </w:rPr>
        <w:t>l</w:t>
      </w:r>
      <w:r w:rsidRPr="00AC09A9">
        <w:rPr>
          <w:rFonts w:ascii="Tahoma" w:hAnsi="Tahoma" w:cs="Tahoma"/>
          <w:sz w:val="22"/>
          <w:szCs w:val="22"/>
          <w:lang w:val="en-GB"/>
        </w:rPr>
        <w:t>)</w:t>
      </w:r>
      <w:r w:rsidR="00D44223" w:rsidRPr="00AC09A9">
        <w:rPr>
          <w:rFonts w:ascii="Tahoma" w:hAnsi="Tahoma" w:cs="Tahoma"/>
          <w:sz w:val="22"/>
          <w:szCs w:val="22"/>
          <w:lang w:val="en-GB"/>
        </w:rPr>
        <w:t xml:space="preserve"> and o) – q)</w:t>
      </w:r>
      <w:r w:rsidRPr="00AC09A9">
        <w:rPr>
          <w:rFonts w:ascii="Tahoma" w:hAnsi="Tahoma" w:cs="Tahoma"/>
          <w:sz w:val="22"/>
          <w:szCs w:val="22"/>
          <w:lang w:val="en-GB"/>
        </w:rPr>
        <w:t xml:space="preserve"> in clause 1 here above provided that it is technically possible to set respective limits in the Trading System. In the event of suspension/cancellation of the relevant </w:t>
      </w:r>
      <w:r w:rsidR="00D44223" w:rsidRPr="00AC09A9">
        <w:rPr>
          <w:rFonts w:ascii="Tahoma" w:hAnsi="Tahoma" w:cs="Tahoma"/>
          <w:sz w:val="22"/>
          <w:szCs w:val="22"/>
          <w:lang w:val="en-GB"/>
        </w:rPr>
        <w:t xml:space="preserve">licence </w:t>
      </w:r>
      <w:r w:rsidRPr="00AC09A9">
        <w:rPr>
          <w:rFonts w:ascii="Tahoma" w:hAnsi="Tahoma" w:cs="Tahoma"/>
          <w:sz w:val="22"/>
          <w:szCs w:val="22"/>
          <w:lang w:val="en-GB"/>
        </w:rPr>
        <w:t>(</w:t>
      </w:r>
      <w:r w:rsidR="00D44223" w:rsidRPr="00AC09A9">
        <w:rPr>
          <w:rFonts w:ascii="Tahoma" w:hAnsi="Tahoma" w:cs="Tahoma"/>
          <w:sz w:val="22"/>
          <w:szCs w:val="22"/>
          <w:lang w:val="en-GB"/>
        </w:rPr>
        <w:t>licences</w:t>
      </w:r>
      <w:r w:rsidRPr="00AC09A9">
        <w:rPr>
          <w:rFonts w:ascii="Tahoma" w:hAnsi="Tahoma" w:cs="Tahoma"/>
          <w:sz w:val="22"/>
          <w:szCs w:val="22"/>
          <w:lang w:val="en-GB"/>
        </w:rPr>
        <w:t xml:space="preserve">) of a professional securities market participant, the Trading Member shall cease </w:t>
      </w:r>
      <w:r w:rsidR="00D44223" w:rsidRPr="00AC09A9">
        <w:rPr>
          <w:rFonts w:ascii="Tahoma" w:hAnsi="Tahoma" w:cs="Tahoma"/>
          <w:sz w:val="22"/>
          <w:szCs w:val="22"/>
          <w:lang w:val="en-GB"/>
        </w:rPr>
        <w:t>operations</w:t>
      </w:r>
      <w:r w:rsidR="00CC4B71" w:rsidRPr="00AC09A9">
        <w:rPr>
          <w:rFonts w:ascii="Tahoma" w:hAnsi="Tahoma" w:cs="Tahoma"/>
          <w:sz w:val="22"/>
          <w:szCs w:val="22"/>
          <w:lang w:val="en-GB"/>
        </w:rPr>
        <w:t xml:space="preserve"> the Trading Member was authorised to carry out before occurrence of the reasons for admission to trading termination</w:t>
      </w:r>
      <w:r w:rsidRPr="00AC09A9">
        <w:rPr>
          <w:rFonts w:ascii="Tahoma" w:hAnsi="Tahoma" w:cs="Tahoma"/>
          <w:sz w:val="22"/>
          <w:szCs w:val="22"/>
          <w:lang w:val="en-GB"/>
        </w:rPr>
        <w:t>.</w:t>
      </w:r>
    </w:p>
    <w:p w14:paraId="5B049026" w14:textId="48594772" w:rsidR="00765688" w:rsidRPr="00AC09A9" w:rsidRDefault="00742413" w:rsidP="00765688">
      <w:pPr>
        <w:pStyle w:val="20"/>
        <w:autoSpaceDE/>
        <w:autoSpaceDN/>
        <w:adjustRightInd/>
        <w:spacing w:after="120"/>
        <w:ind w:left="1985" w:hanging="1985"/>
        <w:jc w:val="both"/>
        <w:rPr>
          <w:rFonts w:ascii="Tahoma" w:hAnsi="Tahoma" w:cs="Tahoma"/>
          <w:i w:val="0"/>
          <w:sz w:val="22"/>
          <w:szCs w:val="22"/>
          <w:lang w:val="en-GB"/>
        </w:rPr>
      </w:pPr>
      <w:bookmarkStart w:id="295" w:name="_Toc53090054"/>
      <w:r w:rsidRPr="00AC09A9">
        <w:rPr>
          <w:rFonts w:ascii="Tahoma" w:hAnsi="Tahoma" w:cs="Tahoma"/>
          <w:i w:val="0"/>
          <w:sz w:val="22"/>
          <w:szCs w:val="22"/>
          <w:lang w:val="en-GB"/>
        </w:rPr>
        <w:t>Article</w:t>
      </w:r>
      <w:r w:rsidR="00765688" w:rsidRPr="00AC09A9">
        <w:rPr>
          <w:rFonts w:ascii="Tahoma" w:hAnsi="Tahoma" w:cs="Tahoma"/>
          <w:i w:val="0"/>
          <w:sz w:val="22"/>
          <w:szCs w:val="22"/>
          <w:lang w:val="en-GB"/>
        </w:rPr>
        <w:t xml:space="preserve"> 0</w:t>
      </w:r>
      <w:r w:rsidR="00C2505A" w:rsidRPr="00AC09A9">
        <w:rPr>
          <w:rFonts w:ascii="Tahoma" w:hAnsi="Tahoma" w:cs="Tahoma"/>
          <w:i w:val="0"/>
          <w:sz w:val="22"/>
          <w:szCs w:val="22"/>
          <w:lang w:val="en-GB"/>
        </w:rPr>
        <w:t>3</w:t>
      </w:r>
      <w:r w:rsidR="00765688" w:rsidRPr="00AC09A9">
        <w:rPr>
          <w:rFonts w:ascii="Tahoma" w:hAnsi="Tahoma" w:cs="Tahoma"/>
          <w:i w:val="0"/>
          <w:sz w:val="22"/>
          <w:szCs w:val="22"/>
          <w:lang w:val="en-GB"/>
        </w:rPr>
        <w:t>.0</w:t>
      </w:r>
      <w:r w:rsidR="00163629" w:rsidRPr="00AC09A9">
        <w:rPr>
          <w:rFonts w:ascii="Tahoma" w:hAnsi="Tahoma" w:cs="Tahoma"/>
          <w:i w:val="0"/>
          <w:sz w:val="22"/>
          <w:szCs w:val="22"/>
          <w:lang w:val="en-GB"/>
        </w:rPr>
        <w:t>3</w:t>
      </w:r>
      <w:r w:rsidR="00765688" w:rsidRPr="00AC09A9">
        <w:rPr>
          <w:rFonts w:ascii="Tahoma" w:hAnsi="Tahoma" w:cs="Tahoma"/>
          <w:i w:val="0"/>
          <w:sz w:val="22"/>
          <w:szCs w:val="22"/>
          <w:lang w:val="en-GB"/>
        </w:rPr>
        <w:t>.</w:t>
      </w:r>
      <w:r w:rsidR="00765688" w:rsidRPr="00AC09A9">
        <w:rPr>
          <w:rFonts w:ascii="Tahoma" w:hAnsi="Tahoma" w:cs="Tahoma"/>
          <w:i w:val="0"/>
          <w:sz w:val="22"/>
          <w:szCs w:val="22"/>
          <w:lang w:val="en-GB"/>
        </w:rPr>
        <w:tab/>
      </w:r>
      <w:r w:rsidR="008C1863" w:rsidRPr="00AC09A9">
        <w:rPr>
          <w:rFonts w:ascii="Tahoma" w:hAnsi="Tahoma" w:cs="Tahoma"/>
          <w:i w:val="0"/>
          <w:sz w:val="22"/>
          <w:szCs w:val="22"/>
          <w:lang w:val="en-GB"/>
        </w:rPr>
        <w:t xml:space="preserve">Resumption of </w:t>
      </w:r>
      <w:r w:rsidR="003328B0" w:rsidRPr="00AC09A9">
        <w:rPr>
          <w:rFonts w:ascii="Tahoma" w:hAnsi="Tahoma" w:cs="Tahoma"/>
          <w:i w:val="0"/>
          <w:sz w:val="22"/>
          <w:szCs w:val="22"/>
          <w:lang w:val="en-GB"/>
        </w:rPr>
        <w:t>A</w:t>
      </w:r>
      <w:r w:rsidR="008C1863" w:rsidRPr="00AC09A9">
        <w:rPr>
          <w:rFonts w:ascii="Tahoma" w:hAnsi="Tahoma" w:cs="Tahoma"/>
          <w:i w:val="0"/>
          <w:sz w:val="22"/>
          <w:szCs w:val="22"/>
          <w:lang w:val="en-GB"/>
        </w:rPr>
        <w:t xml:space="preserve">dmission to </w:t>
      </w:r>
      <w:r w:rsidR="003328B0" w:rsidRPr="00AC09A9">
        <w:rPr>
          <w:rFonts w:ascii="Tahoma" w:hAnsi="Tahoma" w:cs="Tahoma"/>
          <w:i w:val="0"/>
          <w:sz w:val="22"/>
          <w:szCs w:val="22"/>
          <w:lang w:val="en-GB"/>
        </w:rPr>
        <w:t>T</w:t>
      </w:r>
      <w:r w:rsidR="008C1863" w:rsidRPr="00AC09A9">
        <w:rPr>
          <w:rFonts w:ascii="Tahoma" w:hAnsi="Tahoma" w:cs="Tahoma"/>
          <w:i w:val="0"/>
          <w:sz w:val="22"/>
          <w:szCs w:val="22"/>
          <w:lang w:val="en-GB"/>
        </w:rPr>
        <w:t xml:space="preserve">rading on the FX Market and Precious Metals Market </w:t>
      </w:r>
      <w:r w:rsidR="003328B0" w:rsidRPr="00AC09A9">
        <w:rPr>
          <w:rFonts w:ascii="Tahoma" w:hAnsi="Tahoma" w:cs="Tahoma"/>
          <w:i w:val="0"/>
          <w:sz w:val="22"/>
          <w:szCs w:val="22"/>
          <w:lang w:val="en-GB"/>
        </w:rPr>
        <w:t>T</w:t>
      </w:r>
      <w:r w:rsidR="00A5619C" w:rsidRPr="00AC09A9">
        <w:rPr>
          <w:rFonts w:ascii="Tahoma" w:hAnsi="Tahoma" w:cs="Tahoma"/>
          <w:i w:val="0"/>
          <w:sz w:val="22"/>
          <w:szCs w:val="22"/>
          <w:lang w:val="en-GB"/>
        </w:rPr>
        <w:t xml:space="preserve">hat </w:t>
      </w:r>
      <w:r w:rsidR="003328B0" w:rsidRPr="00AC09A9">
        <w:rPr>
          <w:rFonts w:ascii="Tahoma" w:hAnsi="Tahoma" w:cs="Tahoma"/>
          <w:i w:val="0"/>
          <w:sz w:val="22"/>
          <w:szCs w:val="22"/>
          <w:lang w:val="en-GB"/>
        </w:rPr>
        <w:t>W</w:t>
      </w:r>
      <w:r w:rsidR="00A5619C" w:rsidRPr="00AC09A9">
        <w:rPr>
          <w:rFonts w:ascii="Tahoma" w:hAnsi="Tahoma" w:cs="Tahoma"/>
          <w:i w:val="0"/>
          <w:sz w:val="22"/>
          <w:szCs w:val="22"/>
          <w:lang w:val="en-GB"/>
        </w:rPr>
        <w:t xml:space="preserve">as </w:t>
      </w:r>
      <w:r w:rsidR="003328B0" w:rsidRPr="00AC09A9">
        <w:rPr>
          <w:rFonts w:ascii="Tahoma" w:hAnsi="Tahoma" w:cs="Tahoma"/>
          <w:i w:val="0"/>
          <w:sz w:val="22"/>
          <w:szCs w:val="22"/>
          <w:lang w:val="en-GB"/>
        </w:rPr>
        <w:t>E</w:t>
      </w:r>
      <w:r w:rsidR="00A5619C" w:rsidRPr="00AC09A9">
        <w:rPr>
          <w:rFonts w:ascii="Tahoma" w:hAnsi="Tahoma" w:cs="Tahoma"/>
          <w:i w:val="0"/>
          <w:sz w:val="22"/>
          <w:szCs w:val="22"/>
          <w:lang w:val="en-GB"/>
        </w:rPr>
        <w:t xml:space="preserve">arlier </w:t>
      </w:r>
      <w:r w:rsidR="003328B0" w:rsidRPr="00AC09A9">
        <w:rPr>
          <w:rFonts w:ascii="Tahoma" w:hAnsi="Tahoma" w:cs="Tahoma"/>
          <w:i w:val="0"/>
          <w:sz w:val="22"/>
          <w:szCs w:val="22"/>
          <w:lang w:val="en-GB"/>
        </w:rPr>
        <w:t>S</w:t>
      </w:r>
      <w:r w:rsidR="00A5619C" w:rsidRPr="00AC09A9">
        <w:rPr>
          <w:rFonts w:ascii="Tahoma" w:hAnsi="Tahoma" w:cs="Tahoma"/>
          <w:i w:val="0"/>
          <w:sz w:val="22"/>
          <w:szCs w:val="22"/>
          <w:lang w:val="en-GB"/>
        </w:rPr>
        <w:t>uspended</w:t>
      </w:r>
      <w:bookmarkEnd w:id="295"/>
    </w:p>
    <w:p w14:paraId="591AED7A" w14:textId="260FD7C4" w:rsidR="00765688" w:rsidRPr="00AC09A9" w:rsidRDefault="00DF4D2C" w:rsidP="00754E5A">
      <w:pPr>
        <w:pStyle w:val="afd"/>
        <w:widowControl w:val="0"/>
        <w:overflowPunct/>
        <w:ind w:left="709"/>
        <w:jc w:val="both"/>
        <w:textAlignment w:val="auto"/>
        <w:rPr>
          <w:rFonts w:ascii="Tahoma" w:hAnsi="Tahoma" w:cs="Tahoma"/>
          <w:sz w:val="22"/>
          <w:szCs w:val="22"/>
          <w:lang w:val="en-GB"/>
        </w:rPr>
      </w:pPr>
      <w:bookmarkStart w:id="296" w:name="_Hlk17824611"/>
      <w:r w:rsidRPr="00AC09A9">
        <w:rPr>
          <w:rFonts w:ascii="Tahoma" w:hAnsi="Tahoma" w:cs="Tahoma"/>
          <w:bCs/>
          <w:sz w:val="22"/>
          <w:szCs w:val="22"/>
          <w:lang w:val="en-GB"/>
        </w:rPr>
        <w:t>A Trading Member’s a</w:t>
      </w:r>
      <w:r w:rsidR="008C1863" w:rsidRPr="00AC09A9">
        <w:rPr>
          <w:rFonts w:ascii="Tahoma" w:hAnsi="Tahoma" w:cs="Tahoma"/>
          <w:bCs/>
          <w:sz w:val="22"/>
          <w:szCs w:val="22"/>
          <w:lang w:val="en-GB"/>
        </w:rPr>
        <w:t>dmission</w:t>
      </w:r>
      <w:bookmarkEnd w:id="296"/>
      <w:r w:rsidR="008C1863" w:rsidRPr="00AC09A9">
        <w:rPr>
          <w:rFonts w:ascii="Tahoma" w:hAnsi="Tahoma" w:cs="Tahoma"/>
          <w:bCs/>
          <w:sz w:val="22"/>
          <w:szCs w:val="22"/>
          <w:lang w:val="en-GB"/>
        </w:rPr>
        <w:t xml:space="preserve"> to trading </w:t>
      </w:r>
      <w:r w:rsidRPr="00AC09A9">
        <w:rPr>
          <w:rFonts w:ascii="Tahoma" w:hAnsi="Tahoma" w:cs="Tahoma"/>
          <w:bCs/>
          <w:sz w:val="22"/>
          <w:szCs w:val="22"/>
          <w:lang w:val="en-GB"/>
        </w:rPr>
        <w:t xml:space="preserve">on the FX Market and </w:t>
      </w:r>
      <w:r w:rsidRPr="00AC09A9">
        <w:rPr>
          <w:rFonts w:ascii="Tahoma" w:hAnsi="Tahoma" w:cs="Tahoma"/>
          <w:sz w:val="22"/>
          <w:szCs w:val="22"/>
          <w:lang w:val="en-GB"/>
        </w:rPr>
        <w:t xml:space="preserve">Precious Metals Market </w:t>
      </w:r>
      <w:r w:rsidR="008C1863" w:rsidRPr="00AC09A9">
        <w:rPr>
          <w:rFonts w:ascii="Tahoma" w:hAnsi="Tahoma" w:cs="Tahoma"/>
          <w:bCs/>
          <w:sz w:val="22"/>
          <w:szCs w:val="22"/>
          <w:lang w:val="en-GB"/>
        </w:rPr>
        <w:t xml:space="preserve">may be resumed either to the fullest extent, or for one or more </w:t>
      </w:r>
      <w:r w:rsidR="008C1863" w:rsidRPr="00AC09A9">
        <w:rPr>
          <w:rFonts w:ascii="Tahoma" w:hAnsi="Tahoma" w:cs="Tahoma"/>
          <w:sz w:val="22"/>
          <w:szCs w:val="22"/>
          <w:lang w:val="en-GB"/>
        </w:rPr>
        <w:t>instruments</w:t>
      </w:r>
      <w:r w:rsidR="00765688" w:rsidRPr="00AC09A9">
        <w:rPr>
          <w:rFonts w:ascii="Tahoma" w:hAnsi="Tahoma" w:cs="Tahoma"/>
          <w:bCs/>
          <w:sz w:val="22"/>
          <w:szCs w:val="22"/>
          <w:lang w:val="en-GB"/>
        </w:rPr>
        <w:t>.</w:t>
      </w:r>
    </w:p>
    <w:sectPr w:rsidR="00765688" w:rsidRPr="00AC09A9" w:rsidSect="00C27B0F">
      <w:headerReference w:type="even" r:id="rId8"/>
      <w:headerReference w:type="default" r:id="rId9"/>
      <w:footerReference w:type="default" r:id="rId10"/>
      <w:footnotePr>
        <w:numFmt w:val="chicago"/>
      </w:footnotePr>
      <w:pgSz w:w="11907" w:h="16840" w:code="9"/>
      <w:pgMar w:top="1560"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BC03" w14:textId="77777777" w:rsidR="006269A7" w:rsidRDefault="006269A7">
      <w:r>
        <w:separator/>
      </w:r>
    </w:p>
  </w:endnote>
  <w:endnote w:type="continuationSeparator" w:id="0">
    <w:p w14:paraId="2BEF2B66" w14:textId="77777777" w:rsidR="006269A7" w:rsidRDefault="006269A7">
      <w:r>
        <w:continuationSeparator/>
      </w:r>
    </w:p>
  </w:endnote>
  <w:endnote w:type="continuationNotice" w:id="1">
    <w:p w14:paraId="4318D81F" w14:textId="77777777" w:rsidR="006269A7" w:rsidRDefault="00626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Calibri"/>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903648"/>
      <w:docPartObj>
        <w:docPartGallery w:val="Page Numbers (Bottom of Page)"/>
        <w:docPartUnique/>
      </w:docPartObj>
    </w:sdtPr>
    <w:sdtEndPr>
      <w:rPr>
        <w:rFonts w:ascii="Tahoma" w:hAnsi="Tahoma" w:cs="Tahoma"/>
        <w:sz w:val="20"/>
      </w:rPr>
    </w:sdtEndPr>
    <w:sdtContent>
      <w:p w14:paraId="5B02B500" w14:textId="0635B74A" w:rsidR="00390CF5" w:rsidRPr="006B2263" w:rsidRDefault="00390CF5">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2D1E58">
          <w:rPr>
            <w:rFonts w:ascii="Tahoma" w:hAnsi="Tahoma" w:cs="Tahoma"/>
            <w:noProof/>
            <w:sz w:val="20"/>
          </w:rPr>
          <w:t>11</w:t>
        </w:r>
        <w:r w:rsidRPr="006B2263">
          <w:rPr>
            <w:rFonts w:ascii="Tahoma" w:hAnsi="Tahoma" w:cs="Tahoma"/>
            <w:sz w:val="20"/>
          </w:rPr>
          <w:fldChar w:fldCharType="end"/>
        </w:r>
      </w:p>
    </w:sdtContent>
  </w:sdt>
  <w:p w14:paraId="11E6AA47" w14:textId="77777777" w:rsidR="00390CF5" w:rsidRDefault="00390CF5"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AD71F" w14:textId="77777777" w:rsidR="006269A7" w:rsidRDefault="006269A7">
      <w:r>
        <w:separator/>
      </w:r>
    </w:p>
  </w:footnote>
  <w:footnote w:type="continuationSeparator" w:id="0">
    <w:p w14:paraId="1B25799A" w14:textId="77777777" w:rsidR="006269A7" w:rsidRDefault="006269A7">
      <w:r>
        <w:continuationSeparator/>
      </w:r>
    </w:p>
  </w:footnote>
  <w:footnote w:type="continuationNotice" w:id="1">
    <w:p w14:paraId="0C13429F" w14:textId="77777777" w:rsidR="006269A7" w:rsidRDefault="00626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2CCD" w14:textId="77777777" w:rsidR="00390CF5" w:rsidRDefault="00390CF5"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14:paraId="356C7895" w14:textId="77777777" w:rsidR="00390CF5" w:rsidRDefault="00390CF5"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E92C" w14:textId="5314EF56" w:rsidR="00390CF5" w:rsidRPr="007814D6" w:rsidRDefault="00390CF5" w:rsidP="007814D6">
    <w:pPr>
      <w:pStyle w:val="Noaoon1"/>
      <w:spacing w:before="0" w:after="0"/>
      <w:jc w:val="left"/>
      <w:rPr>
        <w:rFonts w:ascii="Tahoma" w:hAnsi="Tahoma"/>
        <w:bCs w:val="0"/>
        <w:sz w:val="20"/>
        <w:lang w:val="en-GB"/>
      </w:rPr>
    </w:pPr>
    <w:r w:rsidRPr="007814D6">
      <w:rPr>
        <w:rFonts w:ascii="Tahoma" w:hAnsi="Tahoma"/>
        <w:bCs w:val="0"/>
        <w:sz w:val="20"/>
        <w:lang w:val="en-GB"/>
      </w:rPr>
      <w:t xml:space="preserve">Admission Rules to Participation in Organised Trading of the Moscow Exchange </w:t>
    </w:r>
  </w:p>
  <w:p w14:paraId="3F0D6565" w14:textId="18E7A725" w:rsidR="00390CF5" w:rsidRPr="007814D6" w:rsidRDefault="00390CF5" w:rsidP="007814D6">
    <w:pPr>
      <w:pStyle w:val="Noaoon1"/>
      <w:spacing w:before="0" w:after="0"/>
      <w:jc w:val="left"/>
      <w:rPr>
        <w:rFonts w:ascii="Tahoma" w:hAnsi="Tahoma" w:cs="Tahoma"/>
        <w:b w:val="0"/>
        <w:sz w:val="20"/>
        <w:lang w:val="en-US"/>
      </w:rPr>
    </w:pPr>
    <w:r w:rsidRPr="007814D6">
      <w:rPr>
        <w:rFonts w:ascii="Tahoma" w:hAnsi="Tahoma"/>
        <w:bCs w:val="0"/>
        <w:sz w:val="20"/>
        <w:lang w:val="en-GB"/>
      </w:rPr>
      <w:t>Part</w:t>
    </w:r>
    <w:r w:rsidRPr="007814D6">
      <w:rPr>
        <w:rFonts w:ascii="Tahoma" w:hAnsi="Tahoma"/>
        <w:bCs w:val="0"/>
        <w:sz w:val="20"/>
        <w:lang w:val="en-US"/>
      </w:rPr>
      <w:t xml:space="preserve"> </w:t>
    </w:r>
    <w:r w:rsidRPr="007814D6">
      <w:rPr>
        <w:rFonts w:ascii="Tahoma" w:hAnsi="Tahoma"/>
        <w:bCs w:val="0"/>
        <w:sz w:val="20"/>
        <w:lang w:val="en-GB"/>
      </w:rPr>
      <w:t>II</w:t>
    </w:r>
    <w:r w:rsidRPr="007814D6">
      <w:rPr>
        <w:rFonts w:ascii="Tahoma" w:hAnsi="Tahoma"/>
        <w:bCs w:val="0"/>
        <w:sz w:val="20"/>
        <w:lang w:val="en-US"/>
      </w:rPr>
      <w:t>. FX Market and Precious Metals Market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0" w15:restartNumberingAfterBreak="0">
    <w:nsid w:val="06C56478"/>
    <w:multiLevelType w:val="multilevel"/>
    <w:tmpl w:val="BDE0F530"/>
    <w:lvl w:ilvl="0">
      <w:start w:val="1"/>
      <w:numFmt w:val="decimal"/>
      <w:lvlText w:val="%1."/>
      <w:lvlJc w:val="left"/>
      <w:pPr>
        <w:ind w:left="502" w:hanging="360"/>
      </w:pPr>
      <w:rPr>
        <w:rFonts w:hint="default"/>
        <w:sz w:val="22"/>
        <w:szCs w:val="22"/>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06D82E42"/>
    <w:multiLevelType w:val="hybridMultilevel"/>
    <w:tmpl w:val="62D2AF80"/>
    <w:lvl w:ilvl="0" w:tplc="42AC558C">
      <w:start w:val="1"/>
      <w:numFmt w:val="lowerLetter"/>
      <w:lvlText w:val="%1)"/>
      <w:lvlJc w:val="left"/>
      <w:pPr>
        <w:ind w:left="1429" w:hanging="360"/>
      </w:pPr>
      <w:rPr>
        <w:rFonts w:hint="default"/>
        <w:b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8"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4"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6"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7"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2"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0" w15:restartNumberingAfterBreak="0">
    <w:nsid w:val="23ED6B92"/>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2"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4"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5"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2"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A930695"/>
    <w:multiLevelType w:val="hybridMultilevel"/>
    <w:tmpl w:val="436275D2"/>
    <w:lvl w:ilvl="0" w:tplc="7BFA834A">
      <w:start w:val="1"/>
      <w:numFmt w:val="lowerLetter"/>
      <w:lvlText w:val="%1)"/>
      <w:lvlJc w:val="left"/>
      <w:pPr>
        <w:ind w:left="1080" w:hanging="360"/>
      </w:pPr>
      <w:rPr>
        <w:rFonts w:hint="default"/>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BAC2201"/>
    <w:multiLevelType w:val="hybridMultilevel"/>
    <w:tmpl w:val="2ACC43F8"/>
    <w:lvl w:ilvl="0" w:tplc="DA6A9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7"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3"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5"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312523EB"/>
    <w:multiLevelType w:val="hybridMultilevel"/>
    <w:tmpl w:val="6F883192"/>
    <w:lvl w:ilvl="0" w:tplc="30CC826C">
      <w:start w:val="1"/>
      <w:numFmt w:val="bullet"/>
      <w:lvlText w:val=""/>
      <w:lvlJc w:val="left"/>
      <w:pPr>
        <w:ind w:left="2138" w:hanging="360"/>
      </w:pPr>
      <w:rPr>
        <w:rFonts w:ascii="Symbol" w:hAnsi="Symbol" w:hint="default"/>
      </w:rPr>
    </w:lvl>
    <w:lvl w:ilvl="1" w:tplc="FC40CFBA" w:tentative="1">
      <w:start w:val="1"/>
      <w:numFmt w:val="bullet"/>
      <w:lvlText w:val="o"/>
      <w:lvlJc w:val="left"/>
      <w:pPr>
        <w:ind w:left="2858" w:hanging="360"/>
      </w:pPr>
      <w:rPr>
        <w:rFonts w:ascii="Courier New" w:hAnsi="Courier New" w:cs="Courier New" w:hint="default"/>
      </w:rPr>
    </w:lvl>
    <w:lvl w:ilvl="2" w:tplc="C08A21B6" w:tentative="1">
      <w:start w:val="1"/>
      <w:numFmt w:val="bullet"/>
      <w:lvlText w:val=""/>
      <w:lvlJc w:val="left"/>
      <w:pPr>
        <w:ind w:left="3578" w:hanging="360"/>
      </w:pPr>
      <w:rPr>
        <w:rFonts w:ascii="Wingdings" w:hAnsi="Wingdings" w:hint="default"/>
      </w:rPr>
    </w:lvl>
    <w:lvl w:ilvl="3" w:tplc="939C4560" w:tentative="1">
      <w:start w:val="1"/>
      <w:numFmt w:val="bullet"/>
      <w:lvlText w:val=""/>
      <w:lvlJc w:val="left"/>
      <w:pPr>
        <w:ind w:left="4298" w:hanging="360"/>
      </w:pPr>
      <w:rPr>
        <w:rFonts w:ascii="Symbol" w:hAnsi="Symbol" w:hint="default"/>
      </w:rPr>
    </w:lvl>
    <w:lvl w:ilvl="4" w:tplc="EA6830F2" w:tentative="1">
      <w:start w:val="1"/>
      <w:numFmt w:val="bullet"/>
      <w:lvlText w:val="o"/>
      <w:lvlJc w:val="left"/>
      <w:pPr>
        <w:ind w:left="5018" w:hanging="360"/>
      </w:pPr>
      <w:rPr>
        <w:rFonts w:ascii="Courier New" w:hAnsi="Courier New" w:cs="Courier New" w:hint="default"/>
      </w:rPr>
    </w:lvl>
    <w:lvl w:ilvl="5" w:tplc="3E7A3B7C" w:tentative="1">
      <w:start w:val="1"/>
      <w:numFmt w:val="bullet"/>
      <w:lvlText w:val=""/>
      <w:lvlJc w:val="left"/>
      <w:pPr>
        <w:ind w:left="5738" w:hanging="360"/>
      </w:pPr>
      <w:rPr>
        <w:rFonts w:ascii="Wingdings" w:hAnsi="Wingdings" w:hint="default"/>
      </w:rPr>
    </w:lvl>
    <w:lvl w:ilvl="6" w:tplc="9182A7CA" w:tentative="1">
      <w:start w:val="1"/>
      <w:numFmt w:val="bullet"/>
      <w:lvlText w:val=""/>
      <w:lvlJc w:val="left"/>
      <w:pPr>
        <w:ind w:left="6458" w:hanging="360"/>
      </w:pPr>
      <w:rPr>
        <w:rFonts w:ascii="Symbol" w:hAnsi="Symbol" w:hint="default"/>
      </w:rPr>
    </w:lvl>
    <w:lvl w:ilvl="7" w:tplc="7D38505E" w:tentative="1">
      <w:start w:val="1"/>
      <w:numFmt w:val="bullet"/>
      <w:lvlText w:val="o"/>
      <w:lvlJc w:val="left"/>
      <w:pPr>
        <w:ind w:left="7178" w:hanging="360"/>
      </w:pPr>
      <w:rPr>
        <w:rFonts w:ascii="Courier New" w:hAnsi="Courier New" w:cs="Courier New" w:hint="default"/>
      </w:rPr>
    </w:lvl>
    <w:lvl w:ilvl="8" w:tplc="9FF0685E" w:tentative="1">
      <w:start w:val="1"/>
      <w:numFmt w:val="bullet"/>
      <w:lvlText w:val=""/>
      <w:lvlJc w:val="left"/>
      <w:pPr>
        <w:ind w:left="7898" w:hanging="360"/>
      </w:pPr>
      <w:rPr>
        <w:rFonts w:ascii="Wingdings" w:hAnsi="Wingdings" w:hint="default"/>
      </w:rPr>
    </w:lvl>
  </w:abstractNum>
  <w:abstractNum w:abstractNumId="77"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8"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33965115"/>
    <w:multiLevelType w:val="hybridMultilevel"/>
    <w:tmpl w:val="A502D904"/>
    <w:lvl w:ilvl="0" w:tplc="04190001">
      <w:start w:val="1"/>
      <w:numFmt w:val="bullet"/>
      <w:lvlText w:val=""/>
      <w:lvlJc w:val="left"/>
      <w:pPr>
        <w:ind w:left="3697" w:hanging="360"/>
      </w:pPr>
      <w:rPr>
        <w:rFonts w:ascii="Symbol" w:hAnsi="Symbol"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81"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4"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7"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7" w15:restartNumberingAfterBreak="0">
    <w:nsid w:val="43653B86"/>
    <w:multiLevelType w:val="hybridMultilevel"/>
    <w:tmpl w:val="D7C68058"/>
    <w:lvl w:ilvl="0" w:tplc="44246972">
      <w:start w:val="1"/>
      <w:numFmt w:val="lowerLetter"/>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0" w15:restartNumberingAfterBreak="0">
    <w:nsid w:val="44E3730E"/>
    <w:multiLevelType w:val="multilevel"/>
    <w:tmpl w:val="C03EA780"/>
    <w:lvl w:ilvl="0">
      <w:start w:val="1"/>
      <w:numFmt w:val="decimal"/>
      <w:lvlText w:val="%1."/>
      <w:lvlJc w:val="left"/>
      <w:pPr>
        <w:ind w:left="720" w:hanging="360"/>
      </w:pPr>
      <w:rPr>
        <w:rFonts w:hint="default"/>
        <w:b w:val="0"/>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101"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6"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7"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8"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1"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7"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0"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21"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3"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4"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8"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9"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98A4359"/>
    <w:multiLevelType w:val="hybridMultilevel"/>
    <w:tmpl w:val="62D2AF80"/>
    <w:lvl w:ilvl="0" w:tplc="42AC558C">
      <w:start w:val="1"/>
      <w:numFmt w:val="lowerLetter"/>
      <w:lvlText w:val="%1)"/>
      <w:lvlJc w:val="left"/>
      <w:pPr>
        <w:ind w:left="1429" w:hanging="360"/>
      </w:pPr>
      <w:rPr>
        <w:rFonts w:hint="default"/>
        <w:b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4"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5"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8"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0"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2"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4"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5"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8"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9" w15:restartNumberingAfterBreak="0">
    <w:nsid w:val="725D27CE"/>
    <w:multiLevelType w:val="hybridMultilevel"/>
    <w:tmpl w:val="8D206A16"/>
    <w:lvl w:ilvl="0" w:tplc="5C7420C2">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60"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1" w15:restartNumberingAfterBreak="0">
    <w:nsid w:val="76655537"/>
    <w:multiLevelType w:val="hybridMultilevel"/>
    <w:tmpl w:val="CCCC47C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62"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6"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8"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69"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4"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7E3E528E"/>
    <w:multiLevelType w:val="hybridMultilevel"/>
    <w:tmpl w:val="04A464B6"/>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6" w15:restartNumberingAfterBreak="0">
    <w:nsid w:val="7E684035"/>
    <w:multiLevelType w:val="hybridMultilevel"/>
    <w:tmpl w:val="02DC1B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8"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08"/>
  </w:num>
  <w:num w:numId="3">
    <w:abstractNumId w:val="58"/>
  </w:num>
  <w:num w:numId="4">
    <w:abstractNumId w:val="83"/>
  </w:num>
  <w:num w:numId="5">
    <w:abstractNumId w:val="79"/>
  </w:num>
  <w:num w:numId="6">
    <w:abstractNumId w:val="173"/>
  </w:num>
  <w:num w:numId="7">
    <w:abstractNumId w:val="71"/>
  </w:num>
  <w:num w:numId="8">
    <w:abstractNumId w:val="92"/>
  </w:num>
  <w:num w:numId="9">
    <w:abstractNumId w:val="52"/>
  </w:num>
  <w:num w:numId="10">
    <w:abstractNumId w:val="141"/>
  </w:num>
  <w:num w:numId="11">
    <w:abstractNumId w:val="101"/>
  </w:num>
  <w:num w:numId="12">
    <w:abstractNumId w:val="178"/>
  </w:num>
  <w:num w:numId="13">
    <w:abstractNumId w:val="7"/>
  </w:num>
  <w:num w:numId="14">
    <w:abstractNumId w:val="117"/>
  </w:num>
  <w:num w:numId="15">
    <w:abstractNumId w:val="17"/>
  </w:num>
  <w:num w:numId="16">
    <w:abstractNumId w:val="172"/>
  </w:num>
  <w:num w:numId="17">
    <w:abstractNumId w:val="56"/>
  </w:num>
  <w:num w:numId="18">
    <w:abstractNumId w:val="114"/>
  </w:num>
  <w:num w:numId="19">
    <w:abstractNumId w:val="152"/>
  </w:num>
  <w:num w:numId="20">
    <w:abstractNumId w:val="120"/>
  </w:num>
  <w:num w:numId="21">
    <w:abstractNumId w:val="109"/>
  </w:num>
  <w:num w:numId="22">
    <w:abstractNumId w:val="93"/>
  </w:num>
  <w:num w:numId="23">
    <w:abstractNumId w:val="163"/>
  </w:num>
  <w:num w:numId="24">
    <w:abstractNumId w:val="155"/>
  </w:num>
  <w:num w:numId="25">
    <w:abstractNumId w:val="142"/>
  </w:num>
  <w:num w:numId="26">
    <w:abstractNumId w:val="29"/>
  </w:num>
  <w:num w:numId="27">
    <w:abstractNumId w:val="0"/>
  </w:num>
  <w:num w:numId="28">
    <w:abstractNumId w:val="18"/>
  </w:num>
  <w:num w:numId="29">
    <w:abstractNumId w:val="27"/>
  </w:num>
  <w:num w:numId="30">
    <w:abstractNumId w:val="45"/>
  </w:num>
  <w:num w:numId="31">
    <w:abstractNumId w:val="132"/>
  </w:num>
  <w:num w:numId="32">
    <w:abstractNumId w:val="128"/>
  </w:num>
  <w:num w:numId="33">
    <w:abstractNumId w:val="91"/>
  </w:num>
  <w:num w:numId="34">
    <w:abstractNumId w:val="55"/>
  </w:num>
  <w:num w:numId="35">
    <w:abstractNumId w:val="140"/>
  </w:num>
  <w:num w:numId="36">
    <w:abstractNumId w:val="8"/>
  </w:num>
  <w:num w:numId="37">
    <w:abstractNumId w:val="134"/>
  </w:num>
  <w:num w:numId="38">
    <w:abstractNumId w:val="154"/>
  </w:num>
  <w:num w:numId="39">
    <w:abstractNumId w:val="66"/>
  </w:num>
  <w:num w:numId="40">
    <w:abstractNumId w:val="28"/>
  </w:num>
  <w:num w:numId="41">
    <w:abstractNumId w:val="32"/>
  </w:num>
  <w:num w:numId="42">
    <w:abstractNumId w:val="162"/>
  </w:num>
  <w:num w:numId="43">
    <w:abstractNumId w:val="78"/>
  </w:num>
  <w:num w:numId="44">
    <w:abstractNumId w:val="146"/>
  </w:num>
  <w:num w:numId="45">
    <w:abstractNumId w:val="36"/>
  </w:num>
  <w:num w:numId="46">
    <w:abstractNumId w:val="165"/>
  </w:num>
  <w:num w:numId="47">
    <w:abstractNumId w:val="94"/>
  </w:num>
  <w:num w:numId="48">
    <w:abstractNumId w:val="31"/>
  </w:num>
  <w:num w:numId="49">
    <w:abstractNumId w:val="51"/>
  </w:num>
  <w:num w:numId="50">
    <w:abstractNumId w:val="22"/>
  </w:num>
  <w:num w:numId="51">
    <w:abstractNumId w:val="100"/>
  </w:num>
  <w:num w:numId="52">
    <w:abstractNumId w:val="176"/>
  </w:num>
  <w:num w:numId="53">
    <w:abstractNumId w:val="160"/>
  </w:num>
  <w:num w:numId="54">
    <w:abstractNumId w:val="34"/>
  </w:num>
  <w:num w:numId="55">
    <w:abstractNumId w:val="87"/>
  </w:num>
  <w:num w:numId="56">
    <w:abstractNumId w:val="97"/>
  </w:num>
  <w:num w:numId="57">
    <w:abstractNumId w:val="175"/>
  </w:num>
  <w:num w:numId="58">
    <w:abstractNumId w:val="115"/>
  </w:num>
  <w:num w:numId="59">
    <w:abstractNumId w:val="125"/>
  </w:num>
  <w:num w:numId="60">
    <w:abstractNumId w:val="59"/>
  </w:num>
  <w:num w:numId="61">
    <w:abstractNumId w:val="111"/>
  </w:num>
  <w:num w:numId="62">
    <w:abstractNumId w:val="144"/>
  </w:num>
  <w:num w:numId="63">
    <w:abstractNumId w:val="24"/>
  </w:num>
  <w:num w:numId="64">
    <w:abstractNumId w:val="10"/>
  </w:num>
  <w:num w:numId="65">
    <w:abstractNumId w:val="23"/>
  </w:num>
  <w:num w:numId="66">
    <w:abstractNumId w:val="9"/>
  </w:num>
  <w:num w:numId="67">
    <w:abstractNumId w:val="89"/>
  </w:num>
  <w:num w:numId="68">
    <w:abstractNumId w:val="48"/>
  </w:num>
  <w:num w:numId="69">
    <w:abstractNumId w:val="2"/>
  </w:num>
  <w:num w:numId="70">
    <w:abstractNumId w:val="41"/>
  </w:num>
  <w:num w:numId="71">
    <w:abstractNumId w:val="54"/>
  </w:num>
  <w:num w:numId="72">
    <w:abstractNumId w:val="30"/>
  </w:num>
  <w:num w:numId="73">
    <w:abstractNumId w:val="158"/>
  </w:num>
  <w:num w:numId="74">
    <w:abstractNumId w:val="135"/>
  </w:num>
  <w:num w:numId="75">
    <w:abstractNumId w:val="47"/>
  </w:num>
  <w:num w:numId="76">
    <w:abstractNumId w:val="136"/>
  </w:num>
  <w:num w:numId="77">
    <w:abstractNumId w:val="74"/>
  </w:num>
  <w:num w:numId="78">
    <w:abstractNumId w:val="72"/>
  </w:num>
  <w:num w:numId="79">
    <w:abstractNumId w:val="42"/>
  </w:num>
  <w:num w:numId="80">
    <w:abstractNumId w:val="116"/>
  </w:num>
  <w:num w:numId="81">
    <w:abstractNumId w:val="62"/>
  </w:num>
  <w:num w:numId="82">
    <w:abstractNumId w:val="60"/>
  </w:num>
  <w:num w:numId="83">
    <w:abstractNumId w:val="40"/>
  </w:num>
  <w:num w:numId="84">
    <w:abstractNumId w:val="13"/>
  </w:num>
  <w:num w:numId="85">
    <w:abstractNumId w:val="84"/>
  </w:num>
  <w:num w:numId="86">
    <w:abstractNumId w:val="75"/>
  </w:num>
  <w:num w:numId="87">
    <w:abstractNumId w:val="3"/>
  </w:num>
  <w:num w:numId="88">
    <w:abstractNumId w:val="33"/>
  </w:num>
  <w:num w:numId="89">
    <w:abstractNumId w:val="145"/>
  </w:num>
  <w:num w:numId="90">
    <w:abstractNumId w:val="157"/>
  </w:num>
  <w:num w:numId="91">
    <w:abstractNumId w:val="63"/>
  </w:num>
  <w:num w:numId="92">
    <w:abstractNumId w:val="68"/>
  </w:num>
  <w:num w:numId="93">
    <w:abstractNumId w:val="19"/>
  </w:num>
  <w:num w:numId="94">
    <w:abstractNumId w:val="131"/>
  </w:num>
  <w:num w:numId="95">
    <w:abstractNumId w:val="171"/>
  </w:num>
  <w:num w:numId="96">
    <w:abstractNumId w:val="37"/>
  </w:num>
  <w:num w:numId="97">
    <w:abstractNumId w:val="70"/>
  </w:num>
  <w:num w:numId="98">
    <w:abstractNumId w:val="137"/>
  </w:num>
  <w:num w:numId="99">
    <w:abstractNumId w:val="49"/>
  </w:num>
  <w:num w:numId="100">
    <w:abstractNumId w:val="67"/>
  </w:num>
  <w:num w:numId="101">
    <w:abstractNumId w:val="112"/>
  </w:num>
  <w:num w:numId="102">
    <w:abstractNumId w:val="174"/>
  </w:num>
  <w:num w:numId="103">
    <w:abstractNumId w:val="123"/>
  </w:num>
  <w:num w:numId="104">
    <w:abstractNumId w:val="166"/>
  </w:num>
  <w:num w:numId="105">
    <w:abstractNumId w:val="21"/>
  </w:num>
  <w:num w:numId="106">
    <w:abstractNumId w:val="130"/>
  </w:num>
  <w:num w:numId="107">
    <w:abstractNumId w:val="57"/>
  </w:num>
  <w:num w:numId="108">
    <w:abstractNumId w:val="129"/>
  </w:num>
  <w:num w:numId="109">
    <w:abstractNumId w:val="90"/>
  </w:num>
  <w:num w:numId="110">
    <w:abstractNumId w:val="82"/>
  </w:num>
  <w:num w:numId="111">
    <w:abstractNumId w:val="77"/>
  </w:num>
  <w:num w:numId="112">
    <w:abstractNumId w:val="133"/>
  </w:num>
  <w:num w:numId="113">
    <w:abstractNumId w:val="122"/>
  </w:num>
  <w:num w:numId="114">
    <w:abstractNumId w:val="5"/>
  </w:num>
  <w:num w:numId="115">
    <w:abstractNumId w:val="98"/>
  </w:num>
  <w:num w:numId="116">
    <w:abstractNumId w:val="1"/>
  </w:num>
  <w:num w:numId="117">
    <w:abstractNumId w:val="38"/>
  </w:num>
  <w:num w:numId="118">
    <w:abstractNumId w:val="35"/>
  </w:num>
  <w:num w:numId="119">
    <w:abstractNumId w:val="44"/>
  </w:num>
  <w:num w:numId="120">
    <w:abstractNumId w:val="156"/>
  </w:num>
  <w:num w:numId="121">
    <w:abstractNumId w:val="81"/>
  </w:num>
  <w:num w:numId="122">
    <w:abstractNumId w:val="164"/>
  </w:num>
  <w:num w:numId="123">
    <w:abstractNumId w:val="148"/>
  </w:num>
  <w:num w:numId="124">
    <w:abstractNumId w:val="46"/>
  </w:num>
  <w:num w:numId="125">
    <w:abstractNumId w:val="104"/>
  </w:num>
  <w:num w:numId="126">
    <w:abstractNumId w:val="73"/>
  </w:num>
  <w:num w:numId="127">
    <w:abstractNumId w:val="118"/>
  </w:num>
  <w:num w:numId="128">
    <w:abstractNumId w:val="153"/>
  </w:num>
  <w:num w:numId="129">
    <w:abstractNumId w:val="106"/>
  </w:num>
  <w:num w:numId="130">
    <w:abstractNumId w:val="165"/>
  </w:num>
  <w:num w:numId="131">
    <w:abstractNumId w:val="53"/>
  </w:num>
  <w:num w:numId="132">
    <w:abstractNumId w:val="121"/>
  </w:num>
  <w:num w:numId="133">
    <w:abstractNumId w:val="127"/>
  </w:num>
  <w:num w:numId="134">
    <w:abstractNumId w:val="107"/>
  </w:num>
  <w:num w:numId="135">
    <w:abstractNumId w:val="95"/>
  </w:num>
  <w:num w:numId="136">
    <w:abstractNumId w:val="126"/>
  </w:num>
  <w:num w:numId="137">
    <w:abstractNumId w:val="149"/>
  </w:num>
  <w:num w:numId="138">
    <w:abstractNumId w:val="15"/>
  </w:num>
  <w:num w:numId="139">
    <w:abstractNumId w:val="165"/>
  </w:num>
  <w:num w:numId="140">
    <w:abstractNumId w:val="147"/>
  </w:num>
  <w:num w:numId="141">
    <w:abstractNumId w:val="138"/>
  </w:num>
  <w:num w:numId="142">
    <w:abstractNumId w:val="39"/>
  </w:num>
  <w:num w:numId="143">
    <w:abstractNumId w:val="96"/>
  </w:num>
  <w:num w:numId="144">
    <w:abstractNumId w:val="105"/>
  </w:num>
  <w:num w:numId="145">
    <w:abstractNumId w:val="61"/>
  </w:num>
  <w:num w:numId="146">
    <w:abstractNumId w:val="64"/>
  </w:num>
  <w:num w:numId="147">
    <w:abstractNumId w:val="113"/>
  </w:num>
  <w:num w:numId="148">
    <w:abstractNumId w:val="103"/>
  </w:num>
  <w:num w:numId="149">
    <w:abstractNumId w:val="43"/>
  </w:num>
  <w:num w:numId="150">
    <w:abstractNumId w:val="12"/>
  </w:num>
  <w:num w:numId="151">
    <w:abstractNumId w:val="139"/>
  </w:num>
  <w:num w:numId="152">
    <w:abstractNumId w:val="143"/>
  </w:num>
  <w:num w:numId="153">
    <w:abstractNumId w:val="69"/>
  </w:num>
  <w:num w:numId="154">
    <w:abstractNumId w:val="20"/>
  </w:num>
  <w:num w:numId="155">
    <w:abstractNumId w:val="85"/>
  </w:num>
  <w:num w:numId="156">
    <w:abstractNumId w:val="25"/>
  </w:num>
  <w:num w:numId="157">
    <w:abstractNumId w:val="110"/>
  </w:num>
  <w:num w:numId="158">
    <w:abstractNumId w:val="119"/>
  </w:num>
  <w:num w:numId="159">
    <w:abstractNumId w:val="6"/>
  </w:num>
  <w:num w:numId="160">
    <w:abstractNumId w:val="99"/>
  </w:num>
  <w:num w:numId="161">
    <w:abstractNumId w:val="177"/>
  </w:num>
  <w:num w:numId="162">
    <w:abstractNumId w:val="167"/>
  </w:num>
  <w:num w:numId="163">
    <w:abstractNumId w:val="86"/>
  </w:num>
  <w:num w:numId="164">
    <w:abstractNumId w:val="4"/>
  </w:num>
  <w:num w:numId="165">
    <w:abstractNumId w:val="16"/>
  </w:num>
  <w:num w:numId="166">
    <w:abstractNumId w:val="124"/>
  </w:num>
  <w:num w:numId="167">
    <w:abstractNumId w:val="102"/>
  </w:num>
  <w:num w:numId="168">
    <w:abstractNumId w:val="151"/>
  </w:num>
  <w:num w:numId="169">
    <w:abstractNumId w:val="169"/>
    <w:lvlOverride w:ilvl="0">
      <w:startOverride w:val="1"/>
    </w:lvlOverride>
  </w:num>
  <w:num w:numId="170">
    <w:abstractNumId w:val="150"/>
  </w:num>
  <w:num w:numId="171">
    <w:abstractNumId w:val="170"/>
  </w:num>
  <w:num w:numId="172">
    <w:abstractNumId w:val="14"/>
  </w:num>
  <w:num w:numId="173">
    <w:abstractNumId w:val="168"/>
  </w:num>
  <w:num w:numId="174">
    <w:abstractNumId w:val="88"/>
  </w:num>
  <w:num w:numId="175">
    <w:abstractNumId w:val="159"/>
  </w:num>
  <w:num w:numId="176">
    <w:abstractNumId w:val="80"/>
  </w:num>
  <w:num w:numId="177">
    <w:abstractNumId w:val="50"/>
  </w:num>
  <w:num w:numId="178">
    <w:abstractNumId w:val="161"/>
  </w:num>
  <w:num w:numId="179">
    <w:abstractNumId w:val="65"/>
  </w:num>
  <w:num w:numId="180">
    <w:abstractNumId w:val="76"/>
  </w:num>
  <w:num w:numId="181">
    <w:abstractNumId w:val="11"/>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529"/>
    <w:rsid w:val="000129DA"/>
    <w:rsid w:val="00012C0D"/>
    <w:rsid w:val="00013F9B"/>
    <w:rsid w:val="00014327"/>
    <w:rsid w:val="00014506"/>
    <w:rsid w:val="00014DCA"/>
    <w:rsid w:val="00015222"/>
    <w:rsid w:val="00015450"/>
    <w:rsid w:val="000154F9"/>
    <w:rsid w:val="000154FC"/>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513D"/>
    <w:rsid w:val="00026879"/>
    <w:rsid w:val="000269FF"/>
    <w:rsid w:val="00026A19"/>
    <w:rsid w:val="00027317"/>
    <w:rsid w:val="00027693"/>
    <w:rsid w:val="00027771"/>
    <w:rsid w:val="000277E6"/>
    <w:rsid w:val="00027FAD"/>
    <w:rsid w:val="00027FAF"/>
    <w:rsid w:val="00031AF4"/>
    <w:rsid w:val="000320F9"/>
    <w:rsid w:val="0003218D"/>
    <w:rsid w:val="00032580"/>
    <w:rsid w:val="00033094"/>
    <w:rsid w:val="0003330A"/>
    <w:rsid w:val="00033674"/>
    <w:rsid w:val="00033B48"/>
    <w:rsid w:val="0003402E"/>
    <w:rsid w:val="000340A8"/>
    <w:rsid w:val="0003441D"/>
    <w:rsid w:val="00034490"/>
    <w:rsid w:val="000350EE"/>
    <w:rsid w:val="00035DA0"/>
    <w:rsid w:val="00035E1B"/>
    <w:rsid w:val="000360AC"/>
    <w:rsid w:val="00036CDD"/>
    <w:rsid w:val="00037110"/>
    <w:rsid w:val="00040D34"/>
    <w:rsid w:val="00040EC2"/>
    <w:rsid w:val="00041231"/>
    <w:rsid w:val="000414EC"/>
    <w:rsid w:val="0004318D"/>
    <w:rsid w:val="00044159"/>
    <w:rsid w:val="000441D7"/>
    <w:rsid w:val="000456E2"/>
    <w:rsid w:val="00045A8A"/>
    <w:rsid w:val="000466DC"/>
    <w:rsid w:val="00046871"/>
    <w:rsid w:val="00046957"/>
    <w:rsid w:val="00046F84"/>
    <w:rsid w:val="0004786D"/>
    <w:rsid w:val="00047FFE"/>
    <w:rsid w:val="0005032D"/>
    <w:rsid w:val="00050460"/>
    <w:rsid w:val="00050AE3"/>
    <w:rsid w:val="00050AEA"/>
    <w:rsid w:val="000513DE"/>
    <w:rsid w:val="00051A1D"/>
    <w:rsid w:val="00051BC5"/>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9E"/>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3919"/>
    <w:rsid w:val="00073AA7"/>
    <w:rsid w:val="00073FDF"/>
    <w:rsid w:val="0007440D"/>
    <w:rsid w:val="00075AD9"/>
    <w:rsid w:val="00075D0C"/>
    <w:rsid w:val="00076070"/>
    <w:rsid w:val="0007626A"/>
    <w:rsid w:val="000771CC"/>
    <w:rsid w:val="00077620"/>
    <w:rsid w:val="00077874"/>
    <w:rsid w:val="0008012A"/>
    <w:rsid w:val="000804D9"/>
    <w:rsid w:val="0008069C"/>
    <w:rsid w:val="0008081E"/>
    <w:rsid w:val="000812E3"/>
    <w:rsid w:val="00081B50"/>
    <w:rsid w:val="00081C76"/>
    <w:rsid w:val="00081DA1"/>
    <w:rsid w:val="00082023"/>
    <w:rsid w:val="0008210D"/>
    <w:rsid w:val="00082212"/>
    <w:rsid w:val="00082364"/>
    <w:rsid w:val="000830A2"/>
    <w:rsid w:val="000832D5"/>
    <w:rsid w:val="000833E5"/>
    <w:rsid w:val="000835A5"/>
    <w:rsid w:val="00083832"/>
    <w:rsid w:val="00083C96"/>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58"/>
    <w:rsid w:val="0009086B"/>
    <w:rsid w:val="000913BD"/>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CD2"/>
    <w:rsid w:val="000A550F"/>
    <w:rsid w:val="000A5837"/>
    <w:rsid w:val="000A5C85"/>
    <w:rsid w:val="000A5CEA"/>
    <w:rsid w:val="000A6445"/>
    <w:rsid w:val="000A6FF3"/>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109"/>
    <w:rsid w:val="000C45EC"/>
    <w:rsid w:val="000C4F4C"/>
    <w:rsid w:val="000C58B5"/>
    <w:rsid w:val="000C6501"/>
    <w:rsid w:val="000C7177"/>
    <w:rsid w:val="000C754C"/>
    <w:rsid w:val="000C7F2E"/>
    <w:rsid w:val="000D0794"/>
    <w:rsid w:val="000D0D79"/>
    <w:rsid w:val="000D12CB"/>
    <w:rsid w:val="000D1385"/>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8CA"/>
    <w:rsid w:val="000E0E4D"/>
    <w:rsid w:val="000E0F14"/>
    <w:rsid w:val="000E165B"/>
    <w:rsid w:val="000E1BCD"/>
    <w:rsid w:val="000E1DA4"/>
    <w:rsid w:val="000E2107"/>
    <w:rsid w:val="000E21ED"/>
    <w:rsid w:val="000E2B97"/>
    <w:rsid w:val="000E2D75"/>
    <w:rsid w:val="000E369E"/>
    <w:rsid w:val="000E4308"/>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1185"/>
    <w:rsid w:val="000F12EF"/>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0F7FDE"/>
    <w:rsid w:val="00101380"/>
    <w:rsid w:val="00101818"/>
    <w:rsid w:val="00101D5F"/>
    <w:rsid w:val="00103CCC"/>
    <w:rsid w:val="00106016"/>
    <w:rsid w:val="00106438"/>
    <w:rsid w:val="00106491"/>
    <w:rsid w:val="00106560"/>
    <w:rsid w:val="001065A8"/>
    <w:rsid w:val="00106CEA"/>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C22"/>
    <w:rsid w:val="001145CE"/>
    <w:rsid w:val="00114965"/>
    <w:rsid w:val="00114AB7"/>
    <w:rsid w:val="00114F13"/>
    <w:rsid w:val="0011545C"/>
    <w:rsid w:val="001154A7"/>
    <w:rsid w:val="0011555F"/>
    <w:rsid w:val="00115A61"/>
    <w:rsid w:val="00116091"/>
    <w:rsid w:val="00116DFC"/>
    <w:rsid w:val="00120754"/>
    <w:rsid w:val="00120BAA"/>
    <w:rsid w:val="00120F23"/>
    <w:rsid w:val="001211A3"/>
    <w:rsid w:val="001212FA"/>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E49"/>
    <w:rsid w:val="001315CE"/>
    <w:rsid w:val="001317E8"/>
    <w:rsid w:val="00132298"/>
    <w:rsid w:val="001323A7"/>
    <w:rsid w:val="0013247F"/>
    <w:rsid w:val="001333C4"/>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6D10"/>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0D4"/>
    <w:rsid w:val="00161A41"/>
    <w:rsid w:val="00161A71"/>
    <w:rsid w:val="00161AF3"/>
    <w:rsid w:val="001627E9"/>
    <w:rsid w:val="001631A8"/>
    <w:rsid w:val="001631FD"/>
    <w:rsid w:val="00163629"/>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4552"/>
    <w:rsid w:val="00175BD8"/>
    <w:rsid w:val="0017667A"/>
    <w:rsid w:val="001766B5"/>
    <w:rsid w:val="001768EE"/>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233"/>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0EA"/>
    <w:rsid w:val="00195BA6"/>
    <w:rsid w:val="00195D1E"/>
    <w:rsid w:val="0019640D"/>
    <w:rsid w:val="001965E8"/>
    <w:rsid w:val="001969EA"/>
    <w:rsid w:val="00196D25"/>
    <w:rsid w:val="00196DE3"/>
    <w:rsid w:val="0019739E"/>
    <w:rsid w:val="0019740D"/>
    <w:rsid w:val="00197969"/>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9BA"/>
    <w:rsid w:val="001A5DBA"/>
    <w:rsid w:val="001A5EBB"/>
    <w:rsid w:val="001A6275"/>
    <w:rsid w:val="001A6824"/>
    <w:rsid w:val="001A6899"/>
    <w:rsid w:val="001A6A43"/>
    <w:rsid w:val="001A6B8F"/>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90B"/>
    <w:rsid w:val="001C1156"/>
    <w:rsid w:val="001C1161"/>
    <w:rsid w:val="001C1877"/>
    <w:rsid w:val="001C1ABE"/>
    <w:rsid w:val="001C257C"/>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802"/>
    <w:rsid w:val="001D2A15"/>
    <w:rsid w:val="001D37FC"/>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28B9"/>
    <w:rsid w:val="001E3000"/>
    <w:rsid w:val="001E3305"/>
    <w:rsid w:val="001E368A"/>
    <w:rsid w:val="001E46AF"/>
    <w:rsid w:val="001E538B"/>
    <w:rsid w:val="001E541E"/>
    <w:rsid w:val="001E569D"/>
    <w:rsid w:val="001E619B"/>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0D1"/>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5D04"/>
    <w:rsid w:val="00205E90"/>
    <w:rsid w:val="0020697A"/>
    <w:rsid w:val="002071FB"/>
    <w:rsid w:val="0020726F"/>
    <w:rsid w:val="00207278"/>
    <w:rsid w:val="00207790"/>
    <w:rsid w:val="002079EB"/>
    <w:rsid w:val="00207B8C"/>
    <w:rsid w:val="00210234"/>
    <w:rsid w:val="0021047E"/>
    <w:rsid w:val="00210543"/>
    <w:rsid w:val="00210777"/>
    <w:rsid w:val="0021089F"/>
    <w:rsid w:val="00211697"/>
    <w:rsid w:val="002118BA"/>
    <w:rsid w:val="00212242"/>
    <w:rsid w:val="00212510"/>
    <w:rsid w:val="00212CB5"/>
    <w:rsid w:val="002135EA"/>
    <w:rsid w:val="00213668"/>
    <w:rsid w:val="00213712"/>
    <w:rsid w:val="00213866"/>
    <w:rsid w:val="002138DC"/>
    <w:rsid w:val="00213FAD"/>
    <w:rsid w:val="002140A6"/>
    <w:rsid w:val="00214BDA"/>
    <w:rsid w:val="00214DE5"/>
    <w:rsid w:val="002154EA"/>
    <w:rsid w:val="002155F9"/>
    <w:rsid w:val="00215A24"/>
    <w:rsid w:val="00215A56"/>
    <w:rsid w:val="0021610C"/>
    <w:rsid w:val="002163FE"/>
    <w:rsid w:val="00216AFD"/>
    <w:rsid w:val="00216B84"/>
    <w:rsid w:val="00220351"/>
    <w:rsid w:val="00221561"/>
    <w:rsid w:val="002215D7"/>
    <w:rsid w:val="00223A2C"/>
    <w:rsid w:val="00223D33"/>
    <w:rsid w:val="002244E5"/>
    <w:rsid w:val="0022479A"/>
    <w:rsid w:val="002248DA"/>
    <w:rsid w:val="00224FBE"/>
    <w:rsid w:val="002258AA"/>
    <w:rsid w:val="00225E81"/>
    <w:rsid w:val="00226B3C"/>
    <w:rsid w:val="00226E03"/>
    <w:rsid w:val="0022763D"/>
    <w:rsid w:val="0023195F"/>
    <w:rsid w:val="00232122"/>
    <w:rsid w:val="00232977"/>
    <w:rsid w:val="00232DCD"/>
    <w:rsid w:val="002330DC"/>
    <w:rsid w:val="002340F8"/>
    <w:rsid w:val="00235BD4"/>
    <w:rsid w:val="002366AE"/>
    <w:rsid w:val="0023699B"/>
    <w:rsid w:val="00236E64"/>
    <w:rsid w:val="002370F0"/>
    <w:rsid w:val="00237266"/>
    <w:rsid w:val="00237412"/>
    <w:rsid w:val="00237C64"/>
    <w:rsid w:val="00237D0B"/>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3E22"/>
    <w:rsid w:val="00254265"/>
    <w:rsid w:val="0025447A"/>
    <w:rsid w:val="002552F1"/>
    <w:rsid w:val="00255634"/>
    <w:rsid w:val="0025588B"/>
    <w:rsid w:val="00256009"/>
    <w:rsid w:val="00257AA7"/>
    <w:rsid w:val="00257ABC"/>
    <w:rsid w:val="00257D19"/>
    <w:rsid w:val="00257F8C"/>
    <w:rsid w:val="0026015B"/>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4EC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6E2"/>
    <w:rsid w:val="00276AA0"/>
    <w:rsid w:val="00276F3E"/>
    <w:rsid w:val="00277527"/>
    <w:rsid w:val="00277A61"/>
    <w:rsid w:val="00277F4B"/>
    <w:rsid w:val="002800E0"/>
    <w:rsid w:val="00280107"/>
    <w:rsid w:val="002804CD"/>
    <w:rsid w:val="002804F4"/>
    <w:rsid w:val="00280E59"/>
    <w:rsid w:val="00281C04"/>
    <w:rsid w:val="00281F22"/>
    <w:rsid w:val="002826E4"/>
    <w:rsid w:val="00282738"/>
    <w:rsid w:val="0028332B"/>
    <w:rsid w:val="002838C2"/>
    <w:rsid w:val="00283CD8"/>
    <w:rsid w:val="00283E7A"/>
    <w:rsid w:val="0028481F"/>
    <w:rsid w:val="00285969"/>
    <w:rsid w:val="00285C6C"/>
    <w:rsid w:val="00285DFA"/>
    <w:rsid w:val="00286440"/>
    <w:rsid w:val="0028676A"/>
    <w:rsid w:val="002868A0"/>
    <w:rsid w:val="00287530"/>
    <w:rsid w:val="00287950"/>
    <w:rsid w:val="00290365"/>
    <w:rsid w:val="002904A0"/>
    <w:rsid w:val="00290599"/>
    <w:rsid w:val="00290633"/>
    <w:rsid w:val="00290A61"/>
    <w:rsid w:val="0029120B"/>
    <w:rsid w:val="0029260B"/>
    <w:rsid w:val="0029279B"/>
    <w:rsid w:val="00292943"/>
    <w:rsid w:val="00292D3C"/>
    <w:rsid w:val="002936A2"/>
    <w:rsid w:val="002936F0"/>
    <w:rsid w:val="002941CC"/>
    <w:rsid w:val="00295542"/>
    <w:rsid w:val="0029586A"/>
    <w:rsid w:val="00295B42"/>
    <w:rsid w:val="00295C58"/>
    <w:rsid w:val="00295F0D"/>
    <w:rsid w:val="0029607E"/>
    <w:rsid w:val="0029645A"/>
    <w:rsid w:val="00297538"/>
    <w:rsid w:val="00297560"/>
    <w:rsid w:val="00297DA3"/>
    <w:rsid w:val="00297F38"/>
    <w:rsid w:val="002A008E"/>
    <w:rsid w:val="002A009F"/>
    <w:rsid w:val="002A065B"/>
    <w:rsid w:val="002A0871"/>
    <w:rsid w:val="002A0BFA"/>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8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FD"/>
    <w:rsid w:val="002C5A96"/>
    <w:rsid w:val="002C5C6E"/>
    <w:rsid w:val="002C5D98"/>
    <w:rsid w:val="002C5FC5"/>
    <w:rsid w:val="002C6015"/>
    <w:rsid w:val="002C65B5"/>
    <w:rsid w:val="002C6B29"/>
    <w:rsid w:val="002C6F58"/>
    <w:rsid w:val="002C6F9C"/>
    <w:rsid w:val="002C76FF"/>
    <w:rsid w:val="002C78D3"/>
    <w:rsid w:val="002D0042"/>
    <w:rsid w:val="002D03FB"/>
    <w:rsid w:val="002D08E5"/>
    <w:rsid w:val="002D112C"/>
    <w:rsid w:val="002D12FE"/>
    <w:rsid w:val="002D136C"/>
    <w:rsid w:val="002D195C"/>
    <w:rsid w:val="002D1984"/>
    <w:rsid w:val="002D1E0E"/>
    <w:rsid w:val="002D1E58"/>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139"/>
    <w:rsid w:val="002E26B6"/>
    <w:rsid w:val="002E31C7"/>
    <w:rsid w:val="002E3DEF"/>
    <w:rsid w:val="002E401F"/>
    <w:rsid w:val="002E46B9"/>
    <w:rsid w:val="002E4785"/>
    <w:rsid w:val="002E4829"/>
    <w:rsid w:val="002E5184"/>
    <w:rsid w:val="002E5282"/>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5FC"/>
    <w:rsid w:val="00301754"/>
    <w:rsid w:val="00302114"/>
    <w:rsid w:val="00302276"/>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2ED"/>
    <w:rsid w:val="0031185E"/>
    <w:rsid w:val="00311FC5"/>
    <w:rsid w:val="003127A9"/>
    <w:rsid w:val="003129AD"/>
    <w:rsid w:val="003131A2"/>
    <w:rsid w:val="003137C6"/>
    <w:rsid w:val="00314502"/>
    <w:rsid w:val="0031455B"/>
    <w:rsid w:val="00314B1B"/>
    <w:rsid w:val="00314B2A"/>
    <w:rsid w:val="00315296"/>
    <w:rsid w:val="003156B9"/>
    <w:rsid w:val="00315F5B"/>
    <w:rsid w:val="00315F64"/>
    <w:rsid w:val="003161C6"/>
    <w:rsid w:val="003163C1"/>
    <w:rsid w:val="0031695A"/>
    <w:rsid w:val="0031735A"/>
    <w:rsid w:val="00320534"/>
    <w:rsid w:val="00320B7D"/>
    <w:rsid w:val="0032192A"/>
    <w:rsid w:val="0032253D"/>
    <w:rsid w:val="00322782"/>
    <w:rsid w:val="00322DB6"/>
    <w:rsid w:val="00322E6B"/>
    <w:rsid w:val="00322F51"/>
    <w:rsid w:val="003238D7"/>
    <w:rsid w:val="00323C2A"/>
    <w:rsid w:val="00323CD8"/>
    <w:rsid w:val="003242B3"/>
    <w:rsid w:val="00324531"/>
    <w:rsid w:val="00324941"/>
    <w:rsid w:val="003257C9"/>
    <w:rsid w:val="00325D0A"/>
    <w:rsid w:val="003276E4"/>
    <w:rsid w:val="00330B57"/>
    <w:rsid w:val="003318E6"/>
    <w:rsid w:val="003318FD"/>
    <w:rsid w:val="00331AE1"/>
    <w:rsid w:val="003320D1"/>
    <w:rsid w:val="003328B0"/>
    <w:rsid w:val="00332C80"/>
    <w:rsid w:val="00333681"/>
    <w:rsid w:val="00333E46"/>
    <w:rsid w:val="00334294"/>
    <w:rsid w:val="00335C78"/>
    <w:rsid w:val="00335D53"/>
    <w:rsid w:val="00335F52"/>
    <w:rsid w:val="003367E8"/>
    <w:rsid w:val="00336EEE"/>
    <w:rsid w:val="0033756D"/>
    <w:rsid w:val="0033780F"/>
    <w:rsid w:val="00337A69"/>
    <w:rsid w:val="00340460"/>
    <w:rsid w:val="003408A1"/>
    <w:rsid w:val="0034106C"/>
    <w:rsid w:val="003410AF"/>
    <w:rsid w:val="00341105"/>
    <w:rsid w:val="0034139D"/>
    <w:rsid w:val="003417B9"/>
    <w:rsid w:val="0034185D"/>
    <w:rsid w:val="00341CC8"/>
    <w:rsid w:val="00341EE5"/>
    <w:rsid w:val="00342369"/>
    <w:rsid w:val="00342D49"/>
    <w:rsid w:val="00343165"/>
    <w:rsid w:val="00343471"/>
    <w:rsid w:val="003438C8"/>
    <w:rsid w:val="003451C1"/>
    <w:rsid w:val="00346822"/>
    <w:rsid w:val="00346912"/>
    <w:rsid w:val="00346A69"/>
    <w:rsid w:val="00346EA3"/>
    <w:rsid w:val="00347760"/>
    <w:rsid w:val="003504BB"/>
    <w:rsid w:val="00350566"/>
    <w:rsid w:val="0035057A"/>
    <w:rsid w:val="00350660"/>
    <w:rsid w:val="00350849"/>
    <w:rsid w:val="00351007"/>
    <w:rsid w:val="0035125D"/>
    <w:rsid w:val="003513EF"/>
    <w:rsid w:val="00351CBB"/>
    <w:rsid w:val="003530A5"/>
    <w:rsid w:val="00353B35"/>
    <w:rsid w:val="00353F3F"/>
    <w:rsid w:val="00354B1C"/>
    <w:rsid w:val="00354DDE"/>
    <w:rsid w:val="00354E54"/>
    <w:rsid w:val="003552CC"/>
    <w:rsid w:val="00355CA5"/>
    <w:rsid w:val="003561E1"/>
    <w:rsid w:val="003564CC"/>
    <w:rsid w:val="00356A89"/>
    <w:rsid w:val="00356C5B"/>
    <w:rsid w:val="00356D5D"/>
    <w:rsid w:val="00356EBE"/>
    <w:rsid w:val="003570F8"/>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4B2"/>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051"/>
    <w:rsid w:val="003775C6"/>
    <w:rsid w:val="00377F60"/>
    <w:rsid w:val="00380048"/>
    <w:rsid w:val="00380437"/>
    <w:rsid w:val="00380574"/>
    <w:rsid w:val="003808FD"/>
    <w:rsid w:val="00380BB4"/>
    <w:rsid w:val="00380C43"/>
    <w:rsid w:val="003810FB"/>
    <w:rsid w:val="00381148"/>
    <w:rsid w:val="00381401"/>
    <w:rsid w:val="00381449"/>
    <w:rsid w:val="00381C55"/>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B50"/>
    <w:rsid w:val="00385C75"/>
    <w:rsid w:val="003860BB"/>
    <w:rsid w:val="00386393"/>
    <w:rsid w:val="00386D9A"/>
    <w:rsid w:val="00386DDA"/>
    <w:rsid w:val="00386FAF"/>
    <w:rsid w:val="00387204"/>
    <w:rsid w:val="003873B2"/>
    <w:rsid w:val="003873CF"/>
    <w:rsid w:val="00387471"/>
    <w:rsid w:val="003876BC"/>
    <w:rsid w:val="00387C10"/>
    <w:rsid w:val="00390389"/>
    <w:rsid w:val="003906B8"/>
    <w:rsid w:val="00390B3F"/>
    <w:rsid w:val="00390C70"/>
    <w:rsid w:val="00390CF5"/>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7623"/>
    <w:rsid w:val="00397899"/>
    <w:rsid w:val="003A0146"/>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482"/>
    <w:rsid w:val="003B1B25"/>
    <w:rsid w:val="003B1C3F"/>
    <w:rsid w:val="003B20E7"/>
    <w:rsid w:val="003B2C3B"/>
    <w:rsid w:val="003B2E8C"/>
    <w:rsid w:val="003B3252"/>
    <w:rsid w:val="003B33FE"/>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171E"/>
    <w:rsid w:val="003C2304"/>
    <w:rsid w:val="003C236D"/>
    <w:rsid w:val="003C242F"/>
    <w:rsid w:val="003C29BD"/>
    <w:rsid w:val="003C2C91"/>
    <w:rsid w:val="003C2D1E"/>
    <w:rsid w:val="003C3C49"/>
    <w:rsid w:val="003C3D7E"/>
    <w:rsid w:val="003C4842"/>
    <w:rsid w:val="003C605F"/>
    <w:rsid w:val="003C62BF"/>
    <w:rsid w:val="003C64F1"/>
    <w:rsid w:val="003C6956"/>
    <w:rsid w:val="003C6E25"/>
    <w:rsid w:val="003C725A"/>
    <w:rsid w:val="003C7FB8"/>
    <w:rsid w:val="003D02F0"/>
    <w:rsid w:val="003D09BE"/>
    <w:rsid w:val="003D0ED0"/>
    <w:rsid w:val="003D1080"/>
    <w:rsid w:val="003D125E"/>
    <w:rsid w:val="003D1CE1"/>
    <w:rsid w:val="003D1EC0"/>
    <w:rsid w:val="003D2500"/>
    <w:rsid w:val="003D336A"/>
    <w:rsid w:val="003D3DC7"/>
    <w:rsid w:val="003D3EEA"/>
    <w:rsid w:val="003D46ED"/>
    <w:rsid w:val="003D49C6"/>
    <w:rsid w:val="003D5E8B"/>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726"/>
    <w:rsid w:val="003F273D"/>
    <w:rsid w:val="003F2D13"/>
    <w:rsid w:val="003F32BD"/>
    <w:rsid w:val="003F3869"/>
    <w:rsid w:val="003F3976"/>
    <w:rsid w:val="003F42DA"/>
    <w:rsid w:val="003F4790"/>
    <w:rsid w:val="003F4A5D"/>
    <w:rsid w:val="003F4AE2"/>
    <w:rsid w:val="003F4D65"/>
    <w:rsid w:val="003F5098"/>
    <w:rsid w:val="003F57EF"/>
    <w:rsid w:val="003F60BF"/>
    <w:rsid w:val="003F6979"/>
    <w:rsid w:val="003F76C8"/>
    <w:rsid w:val="003F76E9"/>
    <w:rsid w:val="003F7DB4"/>
    <w:rsid w:val="003F7DDA"/>
    <w:rsid w:val="003F7F80"/>
    <w:rsid w:val="0040020F"/>
    <w:rsid w:val="004006A3"/>
    <w:rsid w:val="00400788"/>
    <w:rsid w:val="00401794"/>
    <w:rsid w:val="004020E7"/>
    <w:rsid w:val="004021E5"/>
    <w:rsid w:val="00402214"/>
    <w:rsid w:val="00402224"/>
    <w:rsid w:val="00403444"/>
    <w:rsid w:val="00403634"/>
    <w:rsid w:val="00403DC7"/>
    <w:rsid w:val="00403FC8"/>
    <w:rsid w:val="0040481A"/>
    <w:rsid w:val="00404AD8"/>
    <w:rsid w:val="00405395"/>
    <w:rsid w:val="0040597C"/>
    <w:rsid w:val="00405D70"/>
    <w:rsid w:val="004062C0"/>
    <w:rsid w:val="00406671"/>
    <w:rsid w:val="00406AFC"/>
    <w:rsid w:val="00406C3B"/>
    <w:rsid w:val="00406DD3"/>
    <w:rsid w:val="00410268"/>
    <w:rsid w:val="004107C6"/>
    <w:rsid w:val="00411429"/>
    <w:rsid w:val="00411803"/>
    <w:rsid w:val="00411D8B"/>
    <w:rsid w:val="00411E92"/>
    <w:rsid w:val="0041241A"/>
    <w:rsid w:val="0041340C"/>
    <w:rsid w:val="00414330"/>
    <w:rsid w:val="00414F63"/>
    <w:rsid w:val="00416164"/>
    <w:rsid w:val="00416BC5"/>
    <w:rsid w:val="00416E25"/>
    <w:rsid w:val="00420197"/>
    <w:rsid w:val="00420B4E"/>
    <w:rsid w:val="00420B82"/>
    <w:rsid w:val="004212A5"/>
    <w:rsid w:val="00421357"/>
    <w:rsid w:val="00424181"/>
    <w:rsid w:val="00424992"/>
    <w:rsid w:val="00424B1E"/>
    <w:rsid w:val="00424F21"/>
    <w:rsid w:val="00426849"/>
    <w:rsid w:val="004268A2"/>
    <w:rsid w:val="004269DB"/>
    <w:rsid w:val="00426BF4"/>
    <w:rsid w:val="00426DE5"/>
    <w:rsid w:val="00427009"/>
    <w:rsid w:val="004275CA"/>
    <w:rsid w:val="0042788C"/>
    <w:rsid w:val="004306FD"/>
    <w:rsid w:val="0043086D"/>
    <w:rsid w:val="00430AF9"/>
    <w:rsid w:val="004310C2"/>
    <w:rsid w:val="00431239"/>
    <w:rsid w:val="0043132B"/>
    <w:rsid w:val="00431936"/>
    <w:rsid w:val="004324E8"/>
    <w:rsid w:val="00432512"/>
    <w:rsid w:val="00432C27"/>
    <w:rsid w:val="00433E95"/>
    <w:rsid w:val="00434126"/>
    <w:rsid w:val="00434442"/>
    <w:rsid w:val="00434565"/>
    <w:rsid w:val="00436278"/>
    <w:rsid w:val="004375A5"/>
    <w:rsid w:val="004375D4"/>
    <w:rsid w:val="004379C9"/>
    <w:rsid w:val="00437FC5"/>
    <w:rsid w:val="00440011"/>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478CB"/>
    <w:rsid w:val="00447A75"/>
    <w:rsid w:val="00450218"/>
    <w:rsid w:val="00450AE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0B67"/>
    <w:rsid w:val="00461F6C"/>
    <w:rsid w:val="004627DC"/>
    <w:rsid w:val="00462A4F"/>
    <w:rsid w:val="00462D66"/>
    <w:rsid w:val="00463BBF"/>
    <w:rsid w:val="004642F9"/>
    <w:rsid w:val="00464ED9"/>
    <w:rsid w:val="0046657D"/>
    <w:rsid w:val="00466906"/>
    <w:rsid w:val="0046696F"/>
    <w:rsid w:val="00466AE4"/>
    <w:rsid w:val="00466AF3"/>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8A"/>
    <w:rsid w:val="004846C0"/>
    <w:rsid w:val="00484794"/>
    <w:rsid w:val="00484873"/>
    <w:rsid w:val="00484943"/>
    <w:rsid w:val="00484E1E"/>
    <w:rsid w:val="0048508D"/>
    <w:rsid w:val="0048583D"/>
    <w:rsid w:val="004861F0"/>
    <w:rsid w:val="004868F8"/>
    <w:rsid w:val="0048711A"/>
    <w:rsid w:val="00487488"/>
    <w:rsid w:val="00487C7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6D24"/>
    <w:rsid w:val="0049735D"/>
    <w:rsid w:val="004973D4"/>
    <w:rsid w:val="004974A5"/>
    <w:rsid w:val="004A03AC"/>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18C"/>
    <w:rsid w:val="004B5A76"/>
    <w:rsid w:val="004B5DCB"/>
    <w:rsid w:val="004B71BE"/>
    <w:rsid w:val="004B7649"/>
    <w:rsid w:val="004B7BD6"/>
    <w:rsid w:val="004B7DCD"/>
    <w:rsid w:val="004B7F13"/>
    <w:rsid w:val="004C0838"/>
    <w:rsid w:val="004C0A79"/>
    <w:rsid w:val="004C0BBC"/>
    <w:rsid w:val="004C0D2D"/>
    <w:rsid w:val="004C1B6F"/>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81"/>
    <w:rsid w:val="004D21E9"/>
    <w:rsid w:val="004D28C0"/>
    <w:rsid w:val="004D2CFF"/>
    <w:rsid w:val="004D2FDF"/>
    <w:rsid w:val="004D398B"/>
    <w:rsid w:val="004D3FC7"/>
    <w:rsid w:val="004D483B"/>
    <w:rsid w:val="004D5A0D"/>
    <w:rsid w:val="004D5A4A"/>
    <w:rsid w:val="004D5A5F"/>
    <w:rsid w:val="004D5F83"/>
    <w:rsid w:val="004D60F9"/>
    <w:rsid w:val="004D6212"/>
    <w:rsid w:val="004D677B"/>
    <w:rsid w:val="004D6E61"/>
    <w:rsid w:val="004D6E82"/>
    <w:rsid w:val="004D79BF"/>
    <w:rsid w:val="004E0066"/>
    <w:rsid w:val="004E081C"/>
    <w:rsid w:val="004E0A0F"/>
    <w:rsid w:val="004E19DB"/>
    <w:rsid w:val="004E1FF7"/>
    <w:rsid w:val="004E23B4"/>
    <w:rsid w:val="004E2EB0"/>
    <w:rsid w:val="004E2FD2"/>
    <w:rsid w:val="004E4A4C"/>
    <w:rsid w:val="004E4C0F"/>
    <w:rsid w:val="004E505D"/>
    <w:rsid w:val="004E5478"/>
    <w:rsid w:val="004E5630"/>
    <w:rsid w:val="004E5AC3"/>
    <w:rsid w:val="004E5CBE"/>
    <w:rsid w:val="004E65B1"/>
    <w:rsid w:val="004E73D3"/>
    <w:rsid w:val="004E7445"/>
    <w:rsid w:val="004E7590"/>
    <w:rsid w:val="004E7CAC"/>
    <w:rsid w:val="004F042B"/>
    <w:rsid w:val="004F0D5E"/>
    <w:rsid w:val="004F113C"/>
    <w:rsid w:val="004F1284"/>
    <w:rsid w:val="004F12CE"/>
    <w:rsid w:val="004F1649"/>
    <w:rsid w:val="004F1C58"/>
    <w:rsid w:val="004F2188"/>
    <w:rsid w:val="004F2539"/>
    <w:rsid w:val="004F2B8E"/>
    <w:rsid w:val="004F2CD7"/>
    <w:rsid w:val="004F2EAC"/>
    <w:rsid w:val="004F352F"/>
    <w:rsid w:val="004F36C9"/>
    <w:rsid w:val="004F3B46"/>
    <w:rsid w:val="004F48B6"/>
    <w:rsid w:val="004F63BA"/>
    <w:rsid w:val="004F6BD5"/>
    <w:rsid w:val="004F6C12"/>
    <w:rsid w:val="004F6E6B"/>
    <w:rsid w:val="004F7DFE"/>
    <w:rsid w:val="004F7FA7"/>
    <w:rsid w:val="005001EA"/>
    <w:rsid w:val="005004CE"/>
    <w:rsid w:val="005009A0"/>
    <w:rsid w:val="00500E47"/>
    <w:rsid w:val="00500E6F"/>
    <w:rsid w:val="00500FF0"/>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5726"/>
    <w:rsid w:val="005072A2"/>
    <w:rsid w:val="0050748F"/>
    <w:rsid w:val="005107C9"/>
    <w:rsid w:val="005110C2"/>
    <w:rsid w:val="0051124D"/>
    <w:rsid w:val="00511E1E"/>
    <w:rsid w:val="0051253C"/>
    <w:rsid w:val="005126E8"/>
    <w:rsid w:val="00512BCD"/>
    <w:rsid w:val="00512CD6"/>
    <w:rsid w:val="00512DAB"/>
    <w:rsid w:val="005132CC"/>
    <w:rsid w:val="00513767"/>
    <w:rsid w:val="0051379B"/>
    <w:rsid w:val="00513AFE"/>
    <w:rsid w:val="005144D6"/>
    <w:rsid w:val="00515D22"/>
    <w:rsid w:val="0051610C"/>
    <w:rsid w:val="00516AD0"/>
    <w:rsid w:val="0051740F"/>
    <w:rsid w:val="0052095C"/>
    <w:rsid w:val="005213AC"/>
    <w:rsid w:val="00521671"/>
    <w:rsid w:val="0052254D"/>
    <w:rsid w:val="0052286E"/>
    <w:rsid w:val="00523475"/>
    <w:rsid w:val="0052448A"/>
    <w:rsid w:val="00524768"/>
    <w:rsid w:val="0052483A"/>
    <w:rsid w:val="0052499B"/>
    <w:rsid w:val="00525104"/>
    <w:rsid w:val="00525192"/>
    <w:rsid w:val="00526BF2"/>
    <w:rsid w:val="0052764A"/>
    <w:rsid w:val="00527D08"/>
    <w:rsid w:val="00530624"/>
    <w:rsid w:val="00530BB5"/>
    <w:rsid w:val="00530BB8"/>
    <w:rsid w:val="00530F7F"/>
    <w:rsid w:val="0053149B"/>
    <w:rsid w:val="00531982"/>
    <w:rsid w:val="00531DBE"/>
    <w:rsid w:val="00531E82"/>
    <w:rsid w:val="0053245C"/>
    <w:rsid w:val="005325A1"/>
    <w:rsid w:val="0053295C"/>
    <w:rsid w:val="0053376C"/>
    <w:rsid w:val="00533CA3"/>
    <w:rsid w:val="00533CE8"/>
    <w:rsid w:val="00534D6A"/>
    <w:rsid w:val="00535337"/>
    <w:rsid w:val="005356FD"/>
    <w:rsid w:val="005358E7"/>
    <w:rsid w:val="00535F5E"/>
    <w:rsid w:val="00536546"/>
    <w:rsid w:val="00536593"/>
    <w:rsid w:val="00536630"/>
    <w:rsid w:val="00536A50"/>
    <w:rsid w:val="00537714"/>
    <w:rsid w:val="00537F49"/>
    <w:rsid w:val="0054058D"/>
    <w:rsid w:val="00540BA3"/>
    <w:rsid w:val="00540C42"/>
    <w:rsid w:val="00541B18"/>
    <w:rsid w:val="00542A0C"/>
    <w:rsid w:val="00542CA4"/>
    <w:rsid w:val="0054368E"/>
    <w:rsid w:val="005449F6"/>
    <w:rsid w:val="00545388"/>
    <w:rsid w:val="005453CA"/>
    <w:rsid w:val="005471E6"/>
    <w:rsid w:val="005477CB"/>
    <w:rsid w:val="0055001E"/>
    <w:rsid w:val="00550770"/>
    <w:rsid w:val="00551B33"/>
    <w:rsid w:val="00552052"/>
    <w:rsid w:val="005520CA"/>
    <w:rsid w:val="00552409"/>
    <w:rsid w:val="00552426"/>
    <w:rsid w:val="0055260C"/>
    <w:rsid w:val="00553941"/>
    <w:rsid w:val="005539C6"/>
    <w:rsid w:val="00553F57"/>
    <w:rsid w:val="00553F61"/>
    <w:rsid w:val="005547B4"/>
    <w:rsid w:val="00554B61"/>
    <w:rsid w:val="00554EBE"/>
    <w:rsid w:val="005550DB"/>
    <w:rsid w:val="00555130"/>
    <w:rsid w:val="005552F8"/>
    <w:rsid w:val="005553D4"/>
    <w:rsid w:val="0055541A"/>
    <w:rsid w:val="00555936"/>
    <w:rsid w:val="00555E0B"/>
    <w:rsid w:val="00556069"/>
    <w:rsid w:val="00556126"/>
    <w:rsid w:val="0055717F"/>
    <w:rsid w:val="00557227"/>
    <w:rsid w:val="005572C7"/>
    <w:rsid w:val="005579BB"/>
    <w:rsid w:val="00557C77"/>
    <w:rsid w:val="00560DD3"/>
    <w:rsid w:val="00560EB6"/>
    <w:rsid w:val="0056116E"/>
    <w:rsid w:val="005627D9"/>
    <w:rsid w:val="00562976"/>
    <w:rsid w:val="0056300D"/>
    <w:rsid w:val="00563271"/>
    <w:rsid w:val="005632DD"/>
    <w:rsid w:val="00564419"/>
    <w:rsid w:val="0056453E"/>
    <w:rsid w:val="005645BE"/>
    <w:rsid w:val="00564E6E"/>
    <w:rsid w:val="00565D57"/>
    <w:rsid w:val="00567051"/>
    <w:rsid w:val="005703B3"/>
    <w:rsid w:val="00570A35"/>
    <w:rsid w:val="00570B27"/>
    <w:rsid w:val="00571084"/>
    <w:rsid w:val="005715D8"/>
    <w:rsid w:val="00571DD3"/>
    <w:rsid w:val="0057272C"/>
    <w:rsid w:val="00573045"/>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B0B"/>
    <w:rsid w:val="00582BB3"/>
    <w:rsid w:val="00582E03"/>
    <w:rsid w:val="00582FEC"/>
    <w:rsid w:val="00583639"/>
    <w:rsid w:val="00583A46"/>
    <w:rsid w:val="0058410F"/>
    <w:rsid w:val="00584118"/>
    <w:rsid w:val="005842C1"/>
    <w:rsid w:val="00584E26"/>
    <w:rsid w:val="00584E41"/>
    <w:rsid w:val="00584EEF"/>
    <w:rsid w:val="00585186"/>
    <w:rsid w:val="005853EF"/>
    <w:rsid w:val="00585BB7"/>
    <w:rsid w:val="00585C8C"/>
    <w:rsid w:val="005862E8"/>
    <w:rsid w:val="00586569"/>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133"/>
    <w:rsid w:val="005A770A"/>
    <w:rsid w:val="005A7741"/>
    <w:rsid w:val="005A78E7"/>
    <w:rsid w:val="005A7FD1"/>
    <w:rsid w:val="005B0C5C"/>
    <w:rsid w:val="005B0D84"/>
    <w:rsid w:val="005B161D"/>
    <w:rsid w:val="005B1FB2"/>
    <w:rsid w:val="005B2162"/>
    <w:rsid w:val="005B21D0"/>
    <w:rsid w:val="005B227C"/>
    <w:rsid w:val="005B24A7"/>
    <w:rsid w:val="005B27B7"/>
    <w:rsid w:val="005B2A06"/>
    <w:rsid w:val="005B2B83"/>
    <w:rsid w:val="005B2BC6"/>
    <w:rsid w:val="005B3020"/>
    <w:rsid w:val="005B3364"/>
    <w:rsid w:val="005B3EEB"/>
    <w:rsid w:val="005B456D"/>
    <w:rsid w:val="005B48A8"/>
    <w:rsid w:val="005B4A00"/>
    <w:rsid w:val="005B4A06"/>
    <w:rsid w:val="005B526B"/>
    <w:rsid w:val="005B52C9"/>
    <w:rsid w:val="005B5315"/>
    <w:rsid w:val="005B60F5"/>
    <w:rsid w:val="005B625E"/>
    <w:rsid w:val="005C0BD6"/>
    <w:rsid w:val="005C0D10"/>
    <w:rsid w:val="005C10C4"/>
    <w:rsid w:val="005C1EB5"/>
    <w:rsid w:val="005C2259"/>
    <w:rsid w:val="005C2421"/>
    <w:rsid w:val="005C29C8"/>
    <w:rsid w:val="005C34DF"/>
    <w:rsid w:val="005C3526"/>
    <w:rsid w:val="005C3CD7"/>
    <w:rsid w:val="005C3F3D"/>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EE4"/>
    <w:rsid w:val="005D3BC6"/>
    <w:rsid w:val="005D3CD4"/>
    <w:rsid w:val="005D3CEA"/>
    <w:rsid w:val="005D3D15"/>
    <w:rsid w:val="005D458A"/>
    <w:rsid w:val="005D46F1"/>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FE7"/>
    <w:rsid w:val="005E21DB"/>
    <w:rsid w:val="005E2930"/>
    <w:rsid w:val="005E2FA8"/>
    <w:rsid w:val="005E3F19"/>
    <w:rsid w:val="005E4140"/>
    <w:rsid w:val="005E420D"/>
    <w:rsid w:val="005E4BBE"/>
    <w:rsid w:val="005E5941"/>
    <w:rsid w:val="005E5A31"/>
    <w:rsid w:val="005E5AC4"/>
    <w:rsid w:val="005E62E6"/>
    <w:rsid w:val="005E6542"/>
    <w:rsid w:val="005E7C32"/>
    <w:rsid w:val="005F0108"/>
    <w:rsid w:val="005F011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9E1"/>
    <w:rsid w:val="00615DB0"/>
    <w:rsid w:val="0061784F"/>
    <w:rsid w:val="00620377"/>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B88"/>
    <w:rsid w:val="0062663F"/>
    <w:rsid w:val="00626841"/>
    <w:rsid w:val="006269A7"/>
    <w:rsid w:val="0062704A"/>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764"/>
    <w:rsid w:val="00637A07"/>
    <w:rsid w:val="00637D2B"/>
    <w:rsid w:val="0064009C"/>
    <w:rsid w:val="00640121"/>
    <w:rsid w:val="00640501"/>
    <w:rsid w:val="00641055"/>
    <w:rsid w:val="00641066"/>
    <w:rsid w:val="006416F9"/>
    <w:rsid w:val="00641C5D"/>
    <w:rsid w:val="00641F94"/>
    <w:rsid w:val="006420D0"/>
    <w:rsid w:val="00642D73"/>
    <w:rsid w:val="00642DBA"/>
    <w:rsid w:val="0064355B"/>
    <w:rsid w:val="006440B5"/>
    <w:rsid w:val="0064446B"/>
    <w:rsid w:val="006444A8"/>
    <w:rsid w:val="00644F23"/>
    <w:rsid w:val="00645045"/>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42"/>
    <w:rsid w:val="006513C4"/>
    <w:rsid w:val="00651E66"/>
    <w:rsid w:val="00652428"/>
    <w:rsid w:val="006527F6"/>
    <w:rsid w:val="00652DB2"/>
    <w:rsid w:val="006532D8"/>
    <w:rsid w:val="0065395F"/>
    <w:rsid w:val="00653A44"/>
    <w:rsid w:val="00653D3D"/>
    <w:rsid w:val="00653DBE"/>
    <w:rsid w:val="00653E38"/>
    <w:rsid w:val="006544C9"/>
    <w:rsid w:val="00654957"/>
    <w:rsid w:val="00654C97"/>
    <w:rsid w:val="0065528E"/>
    <w:rsid w:val="006552B5"/>
    <w:rsid w:val="006554E7"/>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911"/>
    <w:rsid w:val="00662C38"/>
    <w:rsid w:val="00662DBB"/>
    <w:rsid w:val="006634E8"/>
    <w:rsid w:val="0066394B"/>
    <w:rsid w:val="00664847"/>
    <w:rsid w:val="0066512F"/>
    <w:rsid w:val="0066575F"/>
    <w:rsid w:val="00665786"/>
    <w:rsid w:val="00665B76"/>
    <w:rsid w:val="00666BE8"/>
    <w:rsid w:val="00666CA9"/>
    <w:rsid w:val="0066709E"/>
    <w:rsid w:val="00667160"/>
    <w:rsid w:val="006674FD"/>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A6E"/>
    <w:rsid w:val="00675E07"/>
    <w:rsid w:val="00675E1B"/>
    <w:rsid w:val="0067697C"/>
    <w:rsid w:val="00676AAF"/>
    <w:rsid w:val="00676AC4"/>
    <w:rsid w:val="00676C4E"/>
    <w:rsid w:val="00677502"/>
    <w:rsid w:val="00677E94"/>
    <w:rsid w:val="00680045"/>
    <w:rsid w:val="006801A8"/>
    <w:rsid w:val="006802D5"/>
    <w:rsid w:val="006807C0"/>
    <w:rsid w:val="0068087B"/>
    <w:rsid w:val="0068095E"/>
    <w:rsid w:val="00680B72"/>
    <w:rsid w:val="00681DA5"/>
    <w:rsid w:val="00682025"/>
    <w:rsid w:val="0068222E"/>
    <w:rsid w:val="00682602"/>
    <w:rsid w:val="00682E61"/>
    <w:rsid w:val="00683D5A"/>
    <w:rsid w:val="006848EF"/>
    <w:rsid w:val="00684E93"/>
    <w:rsid w:val="00684F69"/>
    <w:rsid w:val="006854E6"/>
    <w:rsid w:val="006861DB"/>
    <w:rsid w:val="00686890"/>
    <w:rsid w:val="00686966"/>
    <w:rsid w:val="00686E76"/>
    <w:rsid w:val="00687001"/>
    <w:rsid w:val="006872AE"/>
    <w:rsid w:val="00687601"/>
    <w:rsid w:val="00687DF9"/>
    <w:rsid w:val="00690DE8"/>
    <w:rsid w:val="00692105"/>
    <w:rsid w:val="00692190"/>
    <w:rsid w:val="00692DFA"/>
    <w:rsid w:val="00692EE9"/>
    <w:rsid w:val="0069381D"/>
    <w:rsid w:val="00694F8C"/>
    <w:rsid w:val="00695181"/>
    <w:rsid w:val="006959B6"/>
    <w:rsid w:val="00695B74"/>
    <w:rsid w:val="00695B98"/>
    <w:rsid w:val="00696686"/>
    <w:rsid w:val="00696727"/>
    <w:rsid w:val="0069698E"/>
    <w:rsid w:val="00696F84"/>
    <w:rsid w:val="00697813"/>
    <w:rsid w:val="00697EE3"/>
    <w:rsid w:val="006A000B"/>
    <w:rsid w:val="006A0736"/>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388"/>
    <w:rsid w:val="006A64E1"/>
    <w:rsid w:val="006A65FC"/>
    <w:rsid w:val="006A66C9"/>
    <w:rsid w:val="006A6920"/>
    <w:rsid w:val="006A6936"/>
    <w:rsid w:val="006B015B"/>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47A"/>
    <w:rsid w:val="006B4637"/>
    <w:rsid w:val="006B4B82"/>
    <w:rsid w:val="006B4E94"/>
    <w:rsid w:val="006B5D31"/>
    <w:rsid w:val="006B604E"/>
    <w:rsid w:val="006B611F"/>
    <w:rsid w:val="006B7D86"/>
    <w:rsid w:val="006B7E20"/>
    <w:rsid w:val="006C0681"/>
    <w:rsid w:val="006C0727"/>
    <w:rsid w:val="006C1052"/>
    <w:rsid w:val="006C1E32"/>
    <w:rsid w:val="006C22E3"/>
    <w:rsid w:val="006C2E50"/>
    <w:rsid w:val="006C4711"/>
    <w:rsid w:val="006C4760"/>
    <w:rsid w:val="006C48C8"/>
    <w:rsid w:val="006C48DA"/>
    <w:rsid w:val="006C543E"/>
    <w:rsid w:val="006C5749"/>
    <w:rsid w:val="006C5CB6"/>
    <w:rsid w:val="006C67BF"/>
    <w:rsid w:val="006C6C01"/>
    <w:rsid w:val="006C6E5B"/>
    <w:rsid w:val="006C6EC4"/>
    <w:rsid w:val="006C734D"/>
    <w:rsid w:val="006C76FD"/>
    <w:rsid w:val="006C7872"/>
    <w:rsid w:val="006C78D2"/>
    <w:rsid w:val="006C7ED2"/>
    <w:rsid w:val="006D08ED"/>
    <w:rsid w:val="006D0C19"/>
    <w:rsid w:val="006D1C86"/>
    <w:rsid w:val="006D1DB8"/>
    <w:rsid w:val="006D2360"/>
    <w:rsid w:val="006D4001"/>
    <w:rsid w:val="006D4B99"/>
    <w:rsid w:val="006D4EB1"/>
    <w:rsid w:val="006D57D4"/>
    <w:rsid w:val="006D6D23"/>
    <w:rsid w:val="006D6DF3"/>
    <w:rsid w:val="006D6F06"/>
    <w:rsid w:val="006D6F8C"/>
    <w:rsid w:val="006D7013"/>
    <w:rsid w:val="006D74C1"/>
    <w:rsid w:val="006D7763"/>
    <w:rsid w:val="006D7F17"/>
    <w:rsid w:val="006E048F"/>
    <w:rsid w:val="006E0BE2"/>
    <w:rsid w:val="006E0DC7"/>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17A"/>
    <w:rsid w:val="006E54DD"/>
    <w:rsid w:val="006E5593"/>
    <w:rsid w:val="006E6057"/>
    <w:rsid w:val="006E6C5E"/>
    <w:rsid w:val="006E6E66"/>
    <w:rsid w:val="006E6F0F"/>
    <w:rsid w:val="006E783F"/>
    <w:rsid w:val="006F0419"/>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4B9B"/>
    <w:rsid w:val="006F50B7"/>
    <w:rsid w:val="006F5672"/>
    <w:rsid w:val="006F584E"/>
    <w:rsid w:val="006F5D05"/>
    <w:rsid w:val="006F5D79"/>
    <w:rsid w:val="006F5EFE"/>
    <w:rsid w:val="006F6052"/>
    <w:rsid w:val="006F68D9"/>
    <w:rsid w:val="006F72FB"/>
    <w:rsid w:val="006F7418"/>
    <w:rsid w:val="006F772A"/>
    <w:rsid w:val="006F77C5"/>
    <w:rsid w:val="007001E3"/>
    <w:rsid w:val="00700302"/>
    <w:rsid w:val="0070044E"/>
    <w:rsid w:val="0070109E"/>
    <w:rsid w:val="007011F7"/>
    <w:rsid w:val="007012E0"/>
    <w:rsid w:val="00701A35"/>
    <w:rsid w:val="0070220B"/>
    <w:rsid w:val="00702307"/>
    <w:rsid w:val="007024B8"/>
    <w:rsid w:val="00702E4B"/>
    <w:rsid w:val="007031AD"/>
    <w:rsid w:val="00703399"/>
    <w:rsid w:val="007039A5"/>
    <w:rsid w:val="007041CA"/>
    <w:rsid w:val="007043DE"/>
    <w:rsid w:val="0070478E"/>
    <w:rsid w:val="00705164"/>
    <w:rsid w:val="0070591C"/>
    <w:rsid w:val="00706634"/>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70D"/>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188"/>
    <w:rsid w:val="007221BA"/>
    <w:rsid w:val="007224FB"/>
    <w:rsid w:val="00722842"/>
    <w:rsid w:val="00722BE9"/>
    <w:rsid w:val="00723066"/>
    <w:rsid w:val="0072398F"/>
    <w:rsid w:val="007239ED"/>
    <w:rsid w:val="00723E13"/>
    <w:rsid w:val="00723E6C"/>
    <w:rsid w:val="007244A4"/>
    <w:rsid w:val="00724764"/>
    <w:rsid w:val="007253D2"/>
    <w:rsid w:val="00726C9F"/>
    <w:rsid w:val="00726E0B"/>
    <w:rsid w:val="00726E8E"/>
    <w:rsid w:val="0072714D"/>
    <w:rsid w:val="00727639"/>
    <w:rsid w:val="00727771"/>
    <w:rsid w:val="00730AE4"/>
    <w:rsid w:val="00731886"/>
    <w:rsid w:val="00731AC3"/>
    <w:rsid w:val="00731CE8"/>
    <w:rsid w:val="00731D6C"/>
    <w:rsid w:val="0073253B"/>
    <w:rsid w:val="007327A1"/>
    <w:rsid w:val="00732DF4"/>
    <w:rsid w:val="00733594"/>
    <w:rsid w:val="00734399"/>
    <w:rsid w:val="00734584"/>
    <w:rsid w:val="00734D81"/>
    <w:rsid w:val="00735456"/>
    <w:rsid w:val="0073697D"/>
    <w:rsid w:val="00736BB9"/>
    <w:rsid w:val="00737183"/>
    <w:rsid w:val="0073729C"/>
    <w:rsid w:val="007379D7"/>
    <w:rsid w:val="00740027"/>
    <w:rsid w:val="00741048"/>
    <w:rsid w:val="0074143D"/>
    <w:rsid w:val="00741A1C"/>
    <w:rsid w:val="00742413"/>
    <w:rsid w:val="00742880"/>
    <w:rsid w:val="007434C3"/>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4E5A"/>
    <w:rsid w:val="00755684"/>
    <w:rsid w:val="00755BC0"/>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23A5"/>
    <w:rsid w:val="007631E3"/>
    <w:rsid w:val="0076393E"/>
    <w:rsid w:val="00763F68"/>
    <w:rsid w:val="0076439A"/>
    <w:rsid w:val="00764734"/>
    <w:rsid w:val="00764CA7"/>
    <w:rsid w:val="00765177"/>
    <w:rsid w:val="00765688"/>
    <w:rsid w:val="00765D45"/>
    <w:rsid w:val="007661A6"/>
    <w:rsid w:val="007662F1"/>
    <w:rsid w:val="00766673"/>
    <w:rsid w:val="007670EE"/>
    <w:rsid w:val="00767934"/>
    <w:rsid w:val="00767B67"/>
    <w:rsid w:val="00770597"/>
    <w:rsid w:val="007710EA"/>
    <w:rsid w:val="0077144D"/>
    <w:rsid w:val="007714B3"/>
    <w:rsid w:val="0077159B"/>
    <w:rsid w:val="00771790"/>
    <w:rsid w:val="007718CF"/>
    <w:rsid w:val="007720C1"/>
    <w:rsid w:val="00772143"/>
    <w:rsid w:val="007724F3"/>
    <w:rsid w:val="00772CCE"/>
    <w:rsid w:val="00772EB9"/>
    <w:rsid w:val="007732D5"/>
    <w:rsid w:val="007743C2"/>
    <w:rsid w:val="0077519F"/>
    <w:rsid w:val="007751DB"/>
    <w:rsid w:val="00775C4B"/>
    <w:rsid w:val="00776115"/>
    <w:rsid w:val="00776AE5"/>
    <w:rsid w:val="00777124"/>
    <w:rsid w:val="00777140"/>
    <w:rsid w:val="00777186"/>
    <w:rsid w:val="00777999"/>
    <w:rsid w:val="00777C9B"/>
    <w:rsid w:val="007801F6"/>
    <w:rsid w:val="00780482"/>
    <w:rsid w:val="00780D95"/>
    <w:rsid w:val="00780E8E"/>
    <w:rsid w:val="00780FCA"/>
    <w:rsid w:val="007813A2"/>
    <w:rsid w:val="0078147D"/>
    <w:rsid w:val="007814D6"/>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5DFE"/>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4A12"/>
    <w:rsid w:val="0079522A"/>
    <w:rsid w:val="0079526F"/>
    <w:rsid w:val="00795282"/>
    <w:rsid w:val="00795F22"/>
    <w:rsid w:val="00795F94"/>
    <w:rsid w:val="00796165"/>
    <w:rsid w:val="007966F5"/>
    <w:rsid w:val="00796EBD"/>
    <w:rsid w:val="007970F7"/>
    <w:rsid w:val="0079718C"/>
    <w:rsid w:val="007972CB"/>
    <w:rsid w:val="00797671"/>
    <w:rsid w:val="007978C2"/>
    <w:rsid w:val="00797A59"/>
    <w:rsid w:val="00797B0D"/>
    <w:rsid w:val="00797DB8"/>
    <w:rsid w:val="007A13EE"/>
    <w:rsid w:val="007A1E5E"/>
    <w:rsid w:val="007A221E"/>
    <w:rsid w:val="007A2630"/>
    <w:rsid w:val="007A2776"/>
    <w:rsid w:val="007A2C90"/>
    <w:rsid w:val="007A2CEF"/>
    <w:rsid w:val="007A2EFF"/>
    <w:rsid w:val="007A3467"/>
    <w:rsid w:val="007A41E5"/>
    <w:rsid w:val="007A5DCA"/>
    <w:rsid w:val="007A5E50"/>
    <w:rsid w:val="007A714C"/>
    <w:rsid w:val="007A72E7"/>
    <w:rsid w:val="007A72E8"/>
    <w:rsid w:val="007A75BA"/>
    <w:rsid w:val="007A7FBE"/>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857"/>
    <w:rsid w:val="007B7F60"/>
    <w:rsid w:val="007C0411"/>
    <w:rsid w:val="007C04EA"/>
    <w:rsid w:val="007C06D9"/>
    <w:rsid w:val="007C0883"/>
    <w:rsid w:val="007C08FB"/>
    <w:rsid w:val="007C0FA9"/>
    <w:rsid w:val="007C1B74"/>
    <w:rsid w:val="007C1DDE"/>
    <w:rsid w:val="007C33F7"/>
    <w:rsid w:val="007C352B"/>
    <w:rsid w:val="007C3DAB"/>
    <w:rsid w:val="007C45D6"/>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8CB"/>
    <w:rsid w:val="007D0934"/>
    <w:rsid w:val="007D0E74"/>
    <w:rsid w:val="007D17E8"/>
    <w:rsid w:val="007D18EF"/>
    <w:rsid w:val="007D212B"/>
    <w:rsid w:val="007D25A4"/>
    <w:rsid w:val="007D4275"/>
    <w:rsid w:val="007D43CB"/>
    <w:rsid w:val="007D4EA2"/>
    <w:rsid w:val="007D5163"/>
    <w:rsid w:val="007D526D"/>
    <w:rsid w:val="007D5657"/>
    <w:rsid w:val="007D5A48"/>
    <w:rsid w:val="007D6484"/>
    <w:rsid w:val="007D68D6"/>
    <w:rsid w:val="007D6A8C"/>
    <w:rsid w:val="007D6E41"/>
    <w:rsid w:val="007E11D4"/>
    <w:rsid w:val="007E1A03"/>
    <w:rsid w:val="007E1AFC"/>
    <w:rsid w:val="007E233D"/>
    <w:rsid w:val="007E2B6A"/>
    <w:rsid w:val="007E2EAB"/>
    <w:rsid w:val="007E32BA"/>
    <w:rsid w:val="007E489C"/>
    <w:rsid w:val="007E4A23"/>
    <w:rsid w:val="007E551D"/>
    <w:rsid w:val="007E569D"/>
    <w:rsid w:val="007E5832"/>
    <w:rsid w:val="007E5C97"/>
    <w:rsid w:val="007E5CDE"/>
    <w:rsid w:val="007E61CD"/>
    <w:rsid w:val="007E77AF"/>
    <w:rsid w:val="007E7DB4"/>
    <w:rsid w:val="007F0515"/>
    <w:rsid w:val="007F1454"/>
    <w:rsid w:val="007F1907"/>
    <w:rsid w:val="007F19FA"/>
    <w:rsid w:val="007F1BF0"/>
    <w:rsid w:val="007F1C5D"/>
    <w:rsid w:val="007F21F3"/>
    <w:rsid w:val="007F281A"/>
    <w:rsid w:val="007F3901"/>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C94"/>
    <w:rsid w:val="008055B9"/>
    <w:rsid w:val="0080627C"/>
    <w:rsid w:val="008062A9"/>
    <w:rsid w:val="0080650E"/>
    <w:rsid w:val="00806560"/>
    <w:rsid w:val="0080670E"/>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9C"/>
    <w:rsid w:val="008142C9"/>
    <w:rsid w:val="00814604"/>
    <w:rsid w:val="00814668"/>
    <w:rsid w:val="0081481B"/>
    <w:rsid w:val="00814BAE"/>
    <w:rsid w:val="00814CA8"/>
    <w:rsid w:val="00814DB7"/>
    <w:rsid w:val="008150E7"/>
    <w:rsid w:val="00816431"/>
    <w:rsid w:val="0081656C"/>
    <w:rsid w:val="00816CA0"/>
    <w:rsid w:val="008172C4"/>
    <w:rsid w:val="00817C38"/>
    <w:rsid w:val="00817CA9"/>
    <w:rsid w:val="00817E57"/>
    <w:rsid w:val="00820019"/>
    <w:rsid w:val="00820523"/>
    <w:rsid w:val="00821131"/>
    <w:rsid w:val="0082188A"/>
    <w:rsid w:val="00821A63"/>
    <w:rsid w:val="00821C88"/>
    <w:rsid w:val="00821E3A"/>
    <w:rsid w:val="00821FC3"/>
    <w:rsid w:val="00822268"/>
    <w:rsid w:val="008222A2"/>
    <w:rsid w:val="0082328F"/>
    <w:rsid w:val="008238AB"/>
    <w:rsid w:val="00823EDB"/>
    <w:rsid w:val="00823F42"/>
    <w:rsid w:val="008243A8"/>
    <w:rsid w:val="0082469A"/>
    <w:rsid w:val="008257FB"/>
    <w:rsid w:val="00825980"/>
    <w:rsid w:val="00826025"/>
    <w:rsid w:val="008263CB"/>
    <w:rsid w:val="0082690F"/>
    <w:rsid w:val="00826E4D"/>
    <w:rsid w:val="00827529"/>
    <w:rsid w:val="00827703"/>
    <w:rsid w:val="00827943"/>
    <w:rsid w:val="00827CE6"/>
    <w:rsid w:val="0083033C"/>
    <w:rsid w:val="0083051B"/>
    <w:rsid w:val="00831C14"/>
    <w:rsid w:val="00831C54"/>
    <w:rsid w:val="00831E1C"/>
    <w:rsid w:val="00832F88"/>
    <w:rsid w:val="008332A2"/>
    <w:rsid w:val="00833AEF"/>
    <w:rsid w:val="0083403C"/>
    <w:rsid w:val="00834506"/>
    <w:rsid w:val="008347A2"/>
    <w:rsid w:val="00834F31"/>
    <w:rsid w:val="0083562E"/>
    <w:rsid w:val="00836480"/>
    <w:rsid w:val="008369A0"/>
    <w:rsid w:val="00837378"/>
    <w:rsid w:val="00837CD2"/>
    <w:rsid w:val="00837D62"/>
    <w:rsid w:val="00840437"/>
    <w:rsid w:val="0084096B"/>
    <w:rsid w:val="00840A01"/>
    <w:rsid w:val="00840CDB"/>
    <w:rsid w:val="00840DB4"/>
    <w:rsid w:val="00840DE7"/>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AC"/>
    <w:rsid w:val="008601C8"/>
    <w:rsid w:val="00861309"/>
    <w:rsid w:val="00861877"/>
    <w:rsid w:val="00861AEB"/>
    <w:rsid w:val="008626DB"/>
    <w:rsid w:val="0086344B"/>
    <w:rsid w:val="00863487"/>
    <w:rsid w:val="00863963"/>
    <w:rsid w:val="00863B4E"/>
    <w:rsid w:val="00863EFE"/>
    <w:rsid w:val="00864881"/>
    <w:rsid w:val="00864D97"/>
    <w:rsid w:val="008651A3"/>
    <w:rsid w:val="00865285"/>
    <w:rsid w:val="008659DB"/>
    <w:rsid w:val="00865DD7"/>
    <w:rsid w:val="00865EAB"/>
    <w:rsid w:val="008664A7"/>
    <w:rsid w:val="008664CC"/>
    <w:rsid w:val="00866533"/>
    <w:rsid w:val="00866612"/>
    <w:rsid w:val="008666E7"/>
    <w:rsid w:val="008667AE"/>
    <w:rsid w:val="00867335"/>
    <w:rsid w:val="008679A7"/>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AE6"/>
    <w:rsid w:val="00893D84"/>
    <w:rsid w:val="00894368"/>
    <w:rsid w:val="00894FAF"/>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465"/>
    <w:rsid w:val="008B0527"/>
    <w:rsid w:val="008B09D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9FF"/>
    <w:rsid w:val="008B5B64"/>
    <w:rsid w:val="008B6D0E"/>
    <w:rsid w:val="008B7038"/>
    <w:rsid w:val="008B750C"/>
    <w:rsid w:val="008B7645"/>
    <w:rsid w:val="008C0095"/>
    <w:rsid w:val="008C1249"/>
    <w:rsid w:val="008C15F7"/>
    <w:rsid w:val="008C1863"/>
    <w:rsid w:val="008C18BA"/>
    <w:rsid w:val="008C1C7E"/>
    <w:rsid w:val="008C1D29"/>
    <w:rsid w:val="008C1DC5"/>
    <w:rsid w:val="008C2444"/>
    <w:rsid w:val="008C25A6"/>
    <w:rsid w:val="008C29D0"/>
    <w:rsid w:val="008C406C"/>
    <w:rsid w:val="008C442F"/>
    <w:rsid w:val="008C66D7"/>
    <w:rsid w:val="008C6EB8"/>
    <w:rsid w:val="008C733A"/>
    <w:rsid w:val="008C73C5"/>
    <w:rsid w:val="008C7CE3"/>
    <w:rsid w:val="008C7DC1"/>
    <w:rsid w:val="008C7E34"/>
    <w:rsid w:val="008D059F"/>
    <w:rsid w:val="008D09C8"/>
    <w:rsid w:val="008D0B3D"/>
    <w:rsid w:val="008D1D7A"/>
    <w:rsid w:val="008D1EE6"/>
    <w:rsid w:val="008D3AD4"/>
    <w:rsid w:val="008D3BCD"/>
    <w:rsid w:val="008D4498"/>
    <w:rsid w:val="008D4BF2"/>
    <w:rsid w:val="008D4D8C"/>
    <w:rsid w:val="008D50BC"/>
    <w:rsid w:val="008D60EB"/>
    <w:rsid w:val="008D69F3"/>
    <w:rsid w:val="008D7751"/>
    <w:rsid w:val="008D78BA"/>
    <w:rsid w:val="008E0673"/>
    <w:rsid w:val="008E1338"/>
    <w:rsid w:val="008E1504"/>
    <w:rsid w:val="008E1D2C"/>
    <w:rsid w:val="008E219D"/>
    <w:rsid w:val="008E2304"/>
    <w:rsid w:val="008E2BD2"/>
    <w:rsid w:val="008E2CF9"/>
    <w:rsid w:val="008E2E4E"/>
    <w:rsid w:val="008E340C"/>
    <w:rsid w:val="008E356C"/>
    <w:rsid w:val="008E3715"/>
    <w:rsid w:val="008E3D51"/>
    <w:rsid w:val="008E447B"/>
    <w:rsid w:val="008E48B1"/>
    <w:rsid w:val="008E4B20"/>
    <w:rsid w:val="008E4F56"/>
    <w:rsid w:val="008E5162"/>
    <w:rsid w:val="008E5722"/>
    <w:rsid w:val="008E5BCC"/>
    <w:rsid w:val="008E6FA5"/>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68E0"/>
    <w:rsid w:val="008F7E36"/>
    <w:rsid w:val="008F7E5B"/>
    <w:rsid w:val="0090012C"/>
    <w:rsid w:val="00900223"/>
    <w:rsid w:val="009013F4"/>
    <w:rsid w:val="00901779"/>
    <w:rsid w:val="00901BBC"/>
    <w:rsid w:val="00901F8B"/>
    <w:rsid w:val="00902481"/>
    <w:rsid w:val="00902A11"/>
    <w:rsid w:val="00902C66"/>
    <w:rsid w:val="00903293"/>
    <w:rsid w:val="009032C1"/>
    <w:rsid w:val="0090365F"/>
    <w:rsid w:val="00903D73"/>
    <w:rsid w:val="00903DFB"/>
    <w:rsid w:val="00903E92"/>
    <w:rsid w:val="00904238"/>
    <w:rsid w:val="0090471C"/>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5D72"/>
    <w:rsid w:val="009163EC"/>
    <w:rsid w:val="00916CA1"/>
    <w:rsid w:val="00916F7C"/>
    <w:rsid w:val="0091755D"/>
    <w:rsid w:val="009177DA"/>
    <w:rsid w:val="00917BE5"/>
    <w:rsid w:val="00920AA4"/>
    <w:rsid w:val="009212C3"/>
    <w:rsid w:val="009215C3"/>
    <w:rsid w:val="009216A7"/>
    <w:rsid w:val="00921959"/>
    <w:rsid w:val="00921BF5"/>
    <w:rsid w:val="0092203D"/>
    <w:rsid w:val="00922236"/>
    <w:rsid w:val="0092292F"/>
    <w:rsid w:val="0092307C"/>
    <w:rsid w:val="009231F5"/>
    <w:rsid w:val="0092371B"/>
    <w:rsid w:val="00923A41"/>
    <w:rsid w:val="00923B73"/>
    <w:rsid w:val="0092405B"/>
    <w:rsid w:val="00924D44"/>
    <w:rsid w:val="00925B98"/>
    <w:rsid w:val="00926063"/>
    <w:rsid w:val="00926A6C"/>
    <w:rsid w:val="0092754B"/>
    <w:rsid w:val="00927B8F"/>
    <w:rsid w:val="00927F51"/>
    <w:rsid w:val="0093110F"/>
    <w:rsid w:val="0093192E"/>
    <w:rsid w:val="009321C0"/>
    <w:rsid w:val="009322BB"/>
    <w:rsid w:val="009324DA"/>
    <w:rsid w:val="00932A30"/>
    <w:rsid w:val="00933789"/>
    <w:rsid w:val="00933C29"/>
    <w:rsid w:val="00934444"/>
    <w:rsid w:val="00934465"/>
    <w:rsid w:val="00935060"/>
    <w:rsid w:val="009350EA"/>
    <w:rsid w:val="0093545D"/>
    <w:rsid w:val="009359F6"/>
    <w:rsid w:val="00937E16"/>
    <w:rsid w:val="00940CA0"/>
    <w:rsid w:val="0094132B"/>
    <w:rsid w:val="00941341"/>
    <w:rsid w:val="0094171F"/>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470F"/>
    <w:rsid w:val="00954B7C"/>
    <w:rsid w:val="00954C6B"/>
    <w:rsid w:val="00955894"/>
    <w:rsid w:val="009560F0"/>
    <w:rsid w:val="00956E15"/>
    <w:rsid w:val="00957182"/>
    <w:rsid w:val="0096021D"/>
    <w:rsid w:val="009606E5"/>
    <w:rsid w:val="00960937"/>
    <w:rsid w:val="00960A00"/>
    <w:rsid w:val="00961353"/>
    <w:rsid w:val="00961955"/>
    <w:rsid w:val="00961CBC"/>
    <w:rsid w:val="00961E9E"/>
    <w:rsid w:val="009624DC"/>
    <w:rsid w:val="00962F5E"/>
    <w:rsid w:val="0096343F"/>
    <w:rsid w:val="009635AD"/>
    <w:rsid w:val="00963E41"/>
    <w:rsid w:val="00964500"/>
    <w:rsid w:val="009645BE"/>
    <w:rsid w:val="00964D9F"/>
    <w:rsid w:val="00964E14"/>
    <w:rsid w:val="00965216"/>
    <w:rsid w:val="0096545C"/>
    <w:rsid w:val="0096549D"/>
    <w:rsid w:val="00965A64"/>
    <w:rsid w:val="00965BA7"/>
    <w:rsid w:val="00965C9B"/>
    <w:rsid w:val="009665B3"/>
    <w:rsid w:val="00966887"/>
    <w:rsid w:val="00966B71"/>
    <w:rsid w:val="00966CA1"/>
    <w:rsid w:val="00966D51"/>
    <w:rsid w:val="00966FEB"/>
    <w:rsid w:val="009674A9"/>
    <w:rsid w:val="009674BE"/>
    <w:rsid w:val="009675E8"/>
    <w:rsid w:val="009702FA"/>
    <w:rsid w:val="00970644"/>
    <w:rsid w:val="00970843"/>
    <w:rsid w:val="00970935"/>
    <w:rsid w:val="00970A6C"/>
    <w:rsid w:val="0097130A"/>
    <w:rsid w:val="00971415"/>
    <w:rsid w:val="0097196E"/>
    <w:rsid w:val="00971F85"/>
    <w:rsid w:val="009722D6"/>
    <w:rsid w:val="00972519"/>
    <w:rsid w:val="00972AE5"/>
    <w:rsid w:val="00972B2D"/>
    <w:rsid w:val="00973E54"/>
    <w:rsid w:val="00974722"/>
    <w:rsid w:val="00974BCC"/>
    <w:rsid w:val="00974E0E"/>
    <w:rsid w:val="00974E83"/>
    <w:rsid w:val="009751D2"/>
    <w:rsid w:val="00976799"/>
    <w:rsid w:val="0097711C"/>
    <w:rsid w:val="0098057D"/>
    <w:rsid w:val="00980993"/>
    <w:rsid w:val="00980AFB"/>
    <w:rsid w:val="00980BB8"/>
    <w:rsid w:val="00980C5D"/>
    <w:rsid w:val="00980EE6"/>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C38"/>
    <w:rsid w:val="00995046"/>
    <w:rsid w:val="00996E43"/>
    <w:rsid w:val="00997549"/>
    <w:rsid w:val="009A0AF3"/>
    <w:rsid w:val="009A0DB9"/>
    <w:rsid w:val="009A1598"/>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4D2"/>
    <w:rsid w:val="009B079F"/>
    <w:rsid w:val="009B09A0"/>
    <w:rsid w:val="009B0AA8"/>
    <w:rsid w:val="009B0B71"/>
    <w:rsid w:val="009B120B"/>
    <w:rsid w:val="009B1A43"/>
    <w:rsid w:val="009B1A62"/>
    <w:rsid w:val="009B1B80"/>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B7779"/>
    <w:rsid w:val="009C0009"/>
    <w:rsid w:val="009C00DA"/>
    <w:rsid w:val="009C0D1E"/>
    <w:rsid w:val="009C0FB7"/>
    <w:rsid w:val="009C1438"/>
    <w:rsid w:val="009C18ED"/>
    <w:rsid w:val="009C1935"/>
    <w:rsid w:val="009C1A6C"/>
    <w:rsid w:val="009C1BBF"/>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29B"/>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6938"/>
    <w:rsid w:val="009E74FB"/>
    <w:rsid w:val="009E79A5"/>
    <w:rsid w:val="009E79C9"/>
    <w:rsid w:val="009F0A7D"/>
    <w:rsid w:val="009F1306"/>
    <w:rsid w:val="009F1393"/>
    <w:rsid w:val="009F15EF"/>
    <w:rsid w:val="009F15FE"/>
    <w:rsid w:val="009F2352"/>
    <w:rsid w:val="009F276A"/>
    <w:rsid w:val="009F36F4"/>
    <w:rsid w:val="009F3A73"/>
    <w:rsid w:val="009F3D1E"/>
    <w:rsid w:val="009F43A5"/>
    <w:rsid w:val="009F451C"/>
    <w:rsid w:val="009F459E"/>
    <w:rsid w:val="009F4BC1"/>
    <w:rsid w:val="009F4EE1"/>
    <w:rsid w:val="009F532B"/>
    <w:rsid w:val="009F545B"/>
    <w:rsid w:val="009F62FB"/>
    <w:rsid w:val="009F673E"/>
    <w:rsid w:val="009F69D7"/>
    <w:rsid w:val="009F70E3"/>
    <w:rsid w:val="009F73EA"/>
    <w:rsid w:val="009F7950"/>
    <w:rsid w:val="00A00146"/>
    <w:rsid w:val="00A01997"/>
    <w:rsid w:val="00A01AD0"/>
    <w:rsid w:val="00A01E06"/>
    <w:rsid w:val="00A01E74"/>
    <w:rsid w:val="00A02688"/>
    <w:rsid w:val="00A02758"/>
    <w:rsid w:val="00A02978"/>
    <w:rsid w:val="00A02A3D"/>
    <w:rsid w:val="00A030CD"/>
    <w:rsid w:val="00A030E7"/>
    <w:rsid w:val="00A0331B"/>
    <w:rsid w:val="00A043E0"/>
    <w:rsid w:val="00A04831"/>
    <w:rsid w:val="00A04CB8"/>
    <w:rsid w:val="00A0513B"/>
    <w:rsid w:val="00A05471"/>
    <w:rsid w:val="00A0584C"/>
    <w:rsid w:val="00A05CAD"/>
    <w:rsid w:val="00A05F78"/>
    <w:rsid w:val="00A06207"/>
    <w:rsid w:val="00A064E5"/>
    <w:rsid w:val="00A06639"/>
    <w:rsid w:val="00A0673C"/>
    <w:rsid w:val="00A06875"/>
    <w:rsid w:val="00A0692A"/>
    <w:rsid w:val="00A07EA9"/>
    <w:rsid w:val="00A10168"/>
    <w:rsid w:val="00A102F4"/>
    <w:rsid w:val="00A10733"/>
    <w:rsid w:val="00A11291"/>
    <w:rsid w:val="00A12097"/>
    <w:rsid w:val="00A1265A"/>
    <w:rsid w:val="00A1306B"/>
    <w:rsid w:val="00A13328"/>
    <w:rsid w:val="00A137F1"/>
    <w:rsid w:val="00A13905"/>
    <w:rsid w:val="00A13BD1"/>
    <w:rsid w:val="00A13CFB"/>
    <w:rsid w:val="00A148FC"/>
    <w:rsid w:val="00A1590C"/>
    <w:rsid w:val="00A15931"/>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9C2"/>
    <w:rsid w:val="00A22CBD"/>
    <w:rsid w:val="00A22DB6"/>
    <w:rsid w:val="00A231E0"/>
    <w:rsid w:val="00A23595"/>
    <w:rsid w:val="00A235EB"/>
    <w:rsid w:val="00A23FB8"/>
    <w:rsid w:val="00A2528E"/>
    <w:rsid w:val="00A25A9C"/>
    <w:rsid w:val="00A25BFA"/>
    <w:rsid w:val="00A260A2"/>
    <w:rsid w:val="00A2716E"/>
    <w:rsid w:val="00A274B2"/>
    <w:rsid w:val="00A27B64"/>
    <w:rsid w:val="00A27C09"/>
    <w:rsid w:val="00A27E66"/>
    <w:rsid w:val="00A310CD"/>
    <w:rsid w:val="00A31157"/>
    <w:rsid w:val="00A31435"/>
    <w:rsid w:val="00A31E69"/>
    <w:rsid w:val="00A31F38"/>
    <w:rsid w:val="00A320C3"/>
    <w:rsid w:val="00A32181"/>
    <w:rsid w:val="00A32665"/>
    <w:rsid w:val="00A327EB"/>
    <w:rsid w:val="00A329C0"/>
    <w:rsid w:val="00A32CFE"/>
    <w:rsid w:val="00A32F69"/>
    <w:rsid w:val="00A334A0"/>
    <w:rsid w:val="00A33694"/>
    <w:rsid w:val="00A3393E"/>
    <w:rsid w:val="00A33D54"/>
    <w:rsid w:val="00A35771"/>
    <w:rsid w:val="00A35E37"/>
    <w:rsid w:val="00A35EE6"/>
    <w:rsid w:val="00A36FD9"/>
    <w:rsid w:val="00A374F5"/>
    <w:rsid w:val="00A376B7"/>
    <w:rsid w:val="00A37A92"/>
    <w:rsid w:val="00A40361"/>
    <w:rsid w:val="00A40600"/>
    <w:rsid w:val="00A40726"/>
    <w:rsid w:val="00A4073F"/>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95E"/>
    <w:rsid w:val="00A47B6C"/>
    <w:rsid w:val="00A5024D"/>
    <w:rsid w:val="00A50AE1"/>
    <w:rsid w:val="00A50CF7"/>
    <w:rsid w:val="00A50D5C"/>
    <w:rsid w:val="00A5143A"/>
    <w:rsid w:val="00A51623"/>
    <w:rsid w:val="00A51C64"/>
    <w:rsid w:val="00A52569"/>
    <w:rsid w:val="00A526C2"/>
    <w:rsid w:val="00A52743"/>
    <w:rsid w:val="00A5274A"/>
    <w:rsid w:val="00A5349C"/>
    <w:rsid w:val="00A539D8"/>
    <w:rsid w:val="00A53F7B"/>
    <w:rsid w:val="00A54971"/>
    <w:rsid w:val="00A54D95"/>
    <w:rsid w:val="00A54EAF"/>
    <w:rsid w:val="00A550D1"/>
    <w:rsid w:val="00A5619C"/>
    <w:rsid w:val="00A56436"/>
    <w:rsid w:val="00A5681A"/>
    <w:rsid w:val="00A56A5B"/>
    <w:rsid w:val="00A57658"/>
    <w:rsid w:val="00A57D50"/>
    <w:rsid w:val="00A57DB2"/>
    <w:rsid w:val="00A612FF"/>
    <w:rsid w:val="00A61A1C"/>
    <w:rsid w:val="00A637A6"/>
    <w:rsid w:val="00A63D9D"/>
    <w:rsid w:val="00A65354"/>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329"/>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489"/>
    <w:rsid w:val="00A86720"/>
    <w:rsid w:val="00A86BA0"/>
    <w:rsid w:val="00A86EF6"/>
    <w:rsid w:val="00A87413"/>
    <w:rsid w:val="00A877FC"/>
    <w:rsid w:val="00A8784D"/>
    <w:rsid w:val="00A8785C"/>
    <w:rsid w:val="00A879E3"/>
    <w:rsid w:val="00A87A1E"/>
    <w:rsid w:val="00A909A4"/>
    <w:rsid w:val="00A90A01"/>
    <w:rsid w:val="00A90B3C"/>
    <w:rsid w:val="00A90ECB"/>
    <w:rsid w:val="00A90FE1"/>
    <w:rsid w:val="00A9157B"/>
    <w:rsid w:val="00A91603"/>
    <w:rsid w:val="00A91675"/>
    <w:rsid w:val="00A91993"/>
    <w:rsid w:val="00A919D6"/>
    <w:rsid w:val="00A91D3B"/>
    <w:rsid w:val="00A920A3"/>
    <w:rsid w:val="00A92325"/>
    <w:rsid w:val="00A9263D"/>
    <w:rsid w:val="00A928B1"/>
    <w:rsid w:val="00A92A70"/>
    <w:rsid w:val="00A93769"/>
    <w:rsid w:val="00A9422E"/>
    <w:rsid w:val="00A94E90"/>
    <w:rsid w:val="00A9638A"/>
    <w:rsid w:val="00A9706C"/>
    <w:rsid w:val="00A976A4"/>
    <w:rsid w:val="00A97F95"/>
    <w:rsid w:val="00AA0AF1"/>
    <w:rsid w:val="00AA1A48"/>
    <w:rsid w:val="00AA1DA3"/>
    <w:rsid w:val="00AA20B4"/>
    <w:rsid w:val="00AA218A"/>
    <w:rsid w:val="00AA26AB"/>
    <w:rsid w:val="00AA2BEB"/>
    <w:rsid w:val="00AA3A79"/>
    <w:rsid w:val="00AA3DA6"/>
    <w:rsid w:val="00AA3EC8"/>
    <w:rsid w:val="00AA496E"/>
    <w:rsid w:val="00AA4B11"/>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1E4"/>
    <w:rsid w:val="00AB2790"/>
    <w:rsid w:val="00AB28F2"/>
    <w:rsid w:val="00AB2C45"/>
    <w:rsid w:val="00AB3745"/>
    <w:rsid w:val="00AB38EA"/>
    <w:rsid w:val="00AB43DF"/>
    <w:rsid w:val="00AB48A7"/>
    <w:rsid w:val="00AB5068"/>
    <w:rsid w:val="00AB55BE"/>
    <w:rsid w:val="00AB634C"/>
    <w:rsid w:val="00AB6F30"/>
    <w:rsid w:val="00AB704A"/>
    <w:rsid w:val="00AB7183"/>
    <w:rsid w:val="00AB784D"/>
    <w:rsid w:val="00AC001C"/>
    <w:rsid w:val="00AC01D5"/>
    <w:rsid w:val="00AC03B3"/>
    <w:rsid w:val="00AC0431"/>
    <w:rsid w:val="00AC070D"/>
    <w:rsid w:val="00AC09A9"/>
    <w:rsid w:val="00AC15D7"/>
    <w:rsid w:val="00AC1BB1"/>
    <w:rsid w:val="00AC1C94"/>
    <w:rsid w:val="00AC2377"/>
    <w:rsid w:val="00AC27F9"/>
    <w:rsid w:val="00AC2827"/>
    <w:rsid w:val="00AC3567"/>
    <w:rsid w:val="00AC35CD"/>
    <w:rsid w:val="00AC3E13"/>
    <w:rsid w:val="00AC44B2"/>
    <w:rsid w:val="00AC4864"/>
    <w:rsid w:val="00AC4AF8"/>
    <w:rsid w:val="00AC5419"/>
    <w:rsid w:val="00AC6439"/>
    <w:rsid w:val="00AC6908"/>
    <w:rsid w:val="00AC6F4D"/>
    <w:rsid w:val="00AC7405"/>
    <w:rsid w:val="00AC7A77"/>
    <w:rsid w:val="00AC7DF6"/>
    <w:rsid w:val="00AC7F28"/>
    <w:rsid w:val="00AC7F64"/>
    <w:rsid w:val="00AD0421"/>
    <w:rsid w:val="00AD0C79"/>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D74B6"/>
    <w:rsid w:val="00AE0206"/>
    <w:rsid w:val="00AE10B3"/>
    <w:rsid w:val="00AE16A4"/>
    <w:rsid w:val="00AE16BC"/>
    <w:rsid w:val="00AE187C"/>
    <w:rsid w:val="00AE1B2B"/>
    <w:rsid w:val="00AE2108"/>
    <w:rsid w:val="00AE2563"/>
    <w:rsid w:val="00AE27CA"/>
    <w:rsid w:val="00AE2B30"/>
    <w:rsid w:val="00AE2E88"/>
    <w:rsid w:val="00AE2FB2"/>
    <w:rsid w:val="00AE330F"/>
    <w:rsid w:val="00AE3780"/>
    <w:rsid w:val="00AE38AA"/>
    <w:rsid w:val="00AE3951"/>
    <w:rsid w:val="00AE39FB"/>
    <w:rsid w:val="00AE3DC9"/>
    <w:rsid w:val="00AE4235"/>
    <w:rsid w:val="00AE4A54"/>
    <w:rsid w:val="00AE4AA1"/>
    <w:rsid w:val="00AE5027"/>
    <w:rsid w:val="00AE50B0"/>
    <w:rsid w:val="00AE57D9"/>
    <w:rsid w:val="00AE5F17"/>
    <w:rsid w:val="00AE69D5"/>
    <w:rsid w:val="00AE7D20"/>
    <w:rsid w:val="00AE7DFE"/>
    <w:rsid w:val="00AF000F"/>
    <w:rsid w:val="00AF0810"/>
    <w:rsid w:val="00AF0AFE"/>
    <w:rsid w:val="00AF1393"/>
    <w:rsid w:val="00AF17A5"/>
    <w:rsid w:val="00AF26B4"/>
    <w:rsid w:val="00AF2ED9"/>
    <w:rsid w:val="00AF3F2B"/>
    <w:rsid w:val="00AF4290"/>
    <w:rsid w:val="00AF433F"/>
    <w:rsid w:val="00AF4B56"/>
    <w:rsid w:val="00AF4B96"/>
    <w:rsid w:val="00AF5031"/>
    <w:rsid w:val="00AF5331"/>
    <w:rsid w:val="00AF645F"/>
    <w:rsid w:val="00AF650F"/>
    <w:rsid w:val="00AF6762"/>
    <w:rsid w:val="00AF7116"/>
    <w:rsid w:val="00B00165"/>
    <w:rsid w:val="00B00B3D"/>
    <w:rsid w:val="00B0158F"/>
    <w:rsid w:val="00B01701"/>
    <w:rsid w:val="00B01C73"/>
    <w:rsid w:val="00B02750"/>
    <w:rsid w:val="00B03180"/>
    <w:rsid w:val="00B03571"/>
    <w:rsid w:val="00B03E14"/>
    <w:rsid w:val="00B04A71"/>
    <w:rsid w:val="00B050F5"/>
    <w:rsid w:val="00B059A2"/>
    <w:rsid w:val="00B059B6"/>
    <w:rsid w:val="00B05EFC"/>
    <w:rsid w:val="00B06056"/>
    <w:rsid w:val="00B064C3"/>
    <w:rsid w:val="00B072E1"/>
    <w:rsid w:val="00B0771F"/>
    <w:rsid w:val="00B0785D"/>
    <w:rsid w:val="00B106E9"/>
    <w:rsid w:val="00B10786"/>
    <w:rsid w:val="00B10839"/>
    <w:rsid w:val="00B109B0"/>
    <w:rsid w:val="00B1219D"/>
    <w:rsid w:val="00B12F20"/>
    <w:rsid w:val="00B1343A"/>
    <w:rsid w:val="00B13A21"/>
    <w:rsid w:val="00B13CBC"/>
    <w:rsid w:val="00B13E46"/>
    <w:rsid w:val="00B13F95"/>
    <w:rsid w:val="00B140A8"/>
    <w:rsid w:val="00B144A1"/>
    <w:rsid w:val="00B1454C"/>
    <w:rsid w:val="00B15FB7"/>
    <w:rsid w:val="00B166D2"/>
    <w:rsid w:val="00B16B01"/>
    <w:rsid w:val="00B1768B"/>
    <w:rsid w:val="00B17A15"/>
    <w:rsid w:val="00B17BEA"/>
    <w:rsid w:val="00B17D92"/>
    <w:rsid w:val="00B203AD"/>
    <w:rsid w:val="00B2078D"/>
    <w:rsid w:val="00B20AFB"/>
    <w:rsid w:val="00B2190D"/>
    <w:rsid w:val="00B21B0F"/>
    <w:rsid w:val="00B21C2B"/>
    <w:rsid w:val="00B2272B"/>
    <w:rsid w:val="00B22F7F"/>
    <w:rsid w:val="00B236D9"/>
    <w:rsid w:val="00B2378B"/>
    <w:rsid w:val="00B23ABA"/>
    <w:rsid w:val="00B23B4B"/>
    <w:rsid w:val="00B24A67"/>
    <w:rsid w:val="00B24AF1"/>
    <w:rsid w:val="00B25026"/>
    <w:rsid w:val="00B257D1"/>
    <w:rsid w:val="00B2586E"/>
    <w:rsid w:val="00B25F21"/>
    <w:rsid w:val="00B26C84"/>
    <w:rsid w:val="00B27780"/>
    <w:rsid w:val="00B27978"/>
    <w:rsid w:val="00B27B57"/>
    <w:rsid w:val="00B3030D"/>
    <w:rsid w:val="00B3068B"/>
    <w:rsid w:val="00B309B7"/>
    <w:rsid w:val="00B30CF0"/>
    <w:rsid w:val="00B30D72"/>
    <w:rsid w:val="00B3134B"/>
    <w:rsid w:val="00B318BF"/>
    <w:rsid w:val="00B32E20"/>
    <w:rsid w:val="00B32F65"/>
    <w:rsid w:val="00B33353"/>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08AD"/>
    <w:rsid w:val="00B51257"/>
    <w:rsid w:val="00B51E1E"/>
    <w:rsid w:val="00B52000"/>
    <w:rsid w:val="00B52441"/>
    <w:rsid w:val="00B52AF3"/>
    <w:rsid w:val="00B52C0B"/>
    <w:rsid w:val="00B52CE4"/>
    <w:rsid w:val="00B5306D"/>
    <w:rsid w:val="00B53A0C"/>
    <w:rsid w:val="00B53CBE"/>
    <w:rsid w:val="00B543D7"/>
    <w:rsid w:val="00B54640"/>
    <w:rsid w:val="00B550F0"/>
    <w:rsid w:val="00B5521C"/>
    <w:rsid w:val="00B57E13"/>
    <w:rsid w:val="00B60066"/>
    <w:rsid w:val="00B61E7A"/>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2FA1"/>
    <w:rsid w:val="00B749F8"/>
    <w:rsid w:val="00B7515C"/>
    <w:rsid w:val="00B7524C"/>
    <w:rsid w:val="00B75609"/>
    <w:rsid w:val="00B75AEE"/>
    <w:rsid w:val="00B75FAD"/>
    <w:rsid w:val="00B76806"/>
    <w:rsid w:val="00B7693D"/>
    <w:rsid w:val="00B76C53"/>
    <w:rsid w:val="00B77B62"/>
    <w:rsid w:val="00B77ED0"/>
    <w:rsid w:val="00B800D3"/>
    <w:rsid w:val="00B80BD7"/>
    <w:rsid w:val="00B80E2A"/>
    <w:rsid w:val="00B813C3"/>
    <w:rsid w:val="00B81D2F"/>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8BC"/>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19CA"/>
    <w:rsid w:val="00BA20A5"/>
    <w:rsid w:val="00BA255A"/>
    <w:rsid w:val="00BA28ED"/>
    <w:rsid w:val="00BA2ECA"/>
    <w:rsid w:val="00BA31E1"/>
    <w:rsid w:val="00BA3F7E"/>
    <w:rsid w:val="00BA4353"/>
    <w:rsid w:val="00BA4B93"/>
    <w:rsid w:val="00BA5096"/>
    <w:rsid w:val="00BA51DF"/>
    <w:rsid w:val="00BA5A0D"/>
    <w:rsid w:val="00BA5EC1"/>
    <w:rsid w:val="00BA6124"/>
    <w:rsid w:val="00BA6496"/>
    <w:rsid w:val="00BA698F"/>
    <w:rsid w:val="00BA6C1E"/>
    <w:rsid w:val="00BA6DB4"/>
    <w:rsid w:val="00BA7F01"/>
    <w:rsid w:val="00BB0105"/>
    <w:rsid w:val="00BB09F5"/>
    <w:rsid w:val="00BB1111"/>
    <w:rsid w:val="00BB115A"/>
    <w:rsid w:val="00BB17F0"/>
    <w:rsid w:val="00BB24D9"/>
    <w:rsid w:val="00BB3651"/>
    <w:rsid w:val="00BB4254"/>
    <w:rsid w:val="00BB4310"/>
    <w:rsid w:val="00BB456A"/>
    <w:rsid w:val="00BB4802"/>
    <w:rsid w:val="00BB4986"/>
    <w:rsid w:val="00BB506C"/>
    <w:rsid w:val="00BB5203"/>
    <w:rsid w:val="00BB5BBF"/>
    <w:rsid w:val="00BB5DDA"/>
    <w:rsid w:val="00BB61BB"/>
    <w:rsid w:val="00BB758D"/>
    <w:rsid w:val="00BB7744"/>
    <w:rsid w:val="00BB7797"/>
    <w:rsid w:val="00BB7D02"/>
    <w:rsid w:val="00BB7E53"/>
    <w:rsid w:val="00BC0230"/>
    <w:rsid w:val="00BC0EF1"/>
    <w:rsid w:val="00BC1001"/>
    <w:rsid w:val="00BC15BC"/>
    <w:rsid w:val="00BC1715"/>
    <w:rsid w:val="00BC1D3F"/>
    <w:rsid w:val="00BC3CCE"/>
    <w:rsid w:val="00BC3D57"/>
    <w:rsid w:val="00BC3DE4"/>
    <w:rsid w:val="00BC3F37"/>
    <w:rsid w:val="00BC4669"/>
    <w:rsid w:val="00BC4697"/>
    <w:rsid w:val="00BC49A4"/>
    <w:rsid w:val="00BC4EF8"/>
    <w:rsid w:val="00BC5E5C"/>
    <w:rsid w:val="00BC6595"/>
    <w:rsid w:val="00BC6988"/>
    <w:rsid w:val="00BC72C6"/>
    <w:rsid w:val="00BD01EE"/>
    <w:rsid w:val="00BD0F65"/>
    <w:rsid w:val="00BD12B1"/>
    <w:rsid w:val="00BD1A1B"/>
    <w:rsid w:val="00BD1A5B"/>
    <w:rsid w:val="00BD1F02"/>
    <w:rsid w:val="00BD215D"/>
    <w:rsid w:val="00BD2FD6"/>
    <w:rsid w:val="00BD3A0D"/>
    <w:rsid w:val="00BD45C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B37"/>
    <w:rsid w:val="00BF3CCC"/>
    <w:rsid w:val="00BF4436"/>
    <w:rsid w:val="00BF4A0B"/>
    <w:rsid w:val="00BF4DE9"/>
    <w:rsid w:val="00BF52D9"/>
    <w:rsid w:val="00BF533A"/>
    <w:rsid w:val="00BF56EE"/>
    <w:rsid w:val="00BF58D7"/>
    <w:rsid w:val="00BF61BD"/>
    <w:rsid w:val="00BF7041"/>
    <w:rsid w:val="00BF7CC2"/>
    <w:rsid w:val="00BF7F2C"/>
    <w:rsid w:val="00C00751"/>
    <w:rsid w:val="00C007D1"/>
    <w:rsid w:val="00C0080B"/>
    <w:rsid w:val="00C00B3E"/>
    <w:rsid w:val="00C00B40"/>
    <w:rsid w:val="00C01824"/>
    <w:rsid w:val="00C01B56"/>
    <w:rsid w:val="00C01F20"/>
    <w:rsid w:val="00C020A9"/>
    <w:rsid w:val="00C024DC"/>
    <w:rsid w:val="00C02B45"/>
    <w:rsid w:val="00C03239"/>
    <w:rsid w:val="00C03634"/>
    <w:rsid w:val="00C03C01"/>
    <w:rsid w:val="00C03D91"/>
    <w:rsid w:val="00C047C6"/>
    <w:rsid w:val="00C04A35"/>
    <w:rsid w:val="00C05D1F"/>
    <w:rsid w:val="00C0704F"/>
    <w:rsid w:val="00C071C4"/>
    <w:rsid w:val="00C07B2E"/>
    <w:rsid w:val="00C07C26"/>
    <w:rsid w:val="00C104DA"/>
    <w:rsid w:val="00C10B74"/>
    <w:rsid w:val="00C11339"/>
    <w:rsid w:val="00C1136F"/>
    <w:rsid w:val="00C12968"/>
    <w:rsid w:val="00C12FEF"/>
    <w:rsid w:val="00C134EE"/>
    <w:rsid w:val="00C137BF"/>
    <w:rsid w:val="00C13A3D"/>
    <w:rsid w:val="00C13E73"/>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1C3B"/>
    <w:rsid w:val="00C21C85"/>
    <w:rsid w:val="00C23500"/>
    <w:rsid w:val="00C23ECA"/>
    <w:rsid w:val="00C23FCE"/>
    <w:rsid w:val="00C2433F"/>
    <w:rsid w:val="00C243FC"/>
    <w:rsid w:val="00C24498"/>
    <w:rsid w:val="00C248CE"/>
    <w:rsid w:val="00C2505A"/>
    <w:rsid w:val="00C2571E"/>
    <w:rsid w:val="00C259A1"/>
    <w:rsid w:val="00C26571"/>
    <w:rsid w:val="00C26C6E"/>
    <w:rsid w:val="00C26E37"/>
    <w:rsid w:val="00C270E8"/>
    <w:rsid w:val="00C273B3"/>
    <w:rsid w:val="00C274DB"/>
    <w:rsid w:val="00C275B4"/>
    <w:rsid w:val="00C27B0F"/>
    <w:rsid w:val="00C3039E"/>
    <w:rsid w:val="00C32CB9"/>
    <w:rsid w:val="00C32FFA"/>
    <w:rsid w:val="00C333E2"/>
    <w:rsid w:val="00C33449"/>
    <w:rsid w:val="00C3363F"/>
    <w:rsid w:val="00C339EE"/>
    <w:rsid w:val="00C33A0C"/>
    <w:rsid w:val="00C33F26"/>
    <w:rsid w:val="00C346C1"/>
    <w:rsid w:val="00C35AA3"/>
    <w:rsid w:val="00C3659E"/>
    <w:rsid w:val="00C36865"/>
    <w:rsid w:val="00C36E76"/>
    <w:rsid w:val="00C3702A"/>
    <w:rsid w:val="00C37BC5"/>
    <w:rsid w:val="00C4020E"/>
    <w:rsid w:val="00C41181"/>
    <w:rsid w:val="00C41686"/>
    <w:rsid w:val="00C41822"/>
    <w:rsid w:val="00C41B4D"/>
    <w:rsid w:val="00C41D42"/>
    <w:rsid w:val="00C41FDA"/>
    <w:rsid w:val="00C420C5"/>
    <w:rsid w:val="00C42139"/>
    <w:rsid w:val="00C42B6D"/>
    <w:rsid w:val="00C4355A"/>
    <w:rsid w:val="00C43E4F"/>
    <w:rsid w:val="00C4412F"/>
    <w:rsid w:val="00C4456B"/>
    <w:rsid w:val="00C44FAA"/>
    <w:rsid w:val="00C45198"/>
    <w:rsid w:val="00C4555E"/>
    <w:rsid w:val="00C45CB1"/>
    <w:rsid w:val="00C45E1D"/>
    <w:rsid w:val="00C465F1"/>
    <w:rsid w:val="00C47DE6"/>
    <w:rsid w:val="00C502FE"/>
    <w:rsid w:val="00C507EE"/>
    <w:rsid w:val="00C5089C"/>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5DB5"/>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EA6"/>
    <w:rsid w:val="00C76150"/>
    <w:rsid w:val="00C76F4C"/>
    <w:rsid w:val="00C77BDF"/>
    <w:rsid w:val="00C80108"/>
    <w:rsid w:val="00C80264"/>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2FE"/>
    <w:rsid w:val="00C8733C"/>
    <w:rsid w:val="00C878BD"/>
    <w:rsid w:val="00C87945"/>
    <w:rsid w:val="00C901EE"/>
    <w:rsid w:val="00C9099E"/>
    <w:rsid w:val="00C90D2F"/>
    <w:rsid w:val="00C90D9E"/>
    <w:rsid w:val="00C90E77"/>
    <w:rsid w:val="00C91503"/>
    <w:rsid w:val="00C91507"/>
    <w:rsid w:val="00C91593"/>
    <w:rsid w:val="00C91728"/>
    <w:rsid w:val="00C9207B"/>
    <w:rsid w:val="00C92AD3"/>
    <w:rsid w:val="00C939BA"/>
    <w:rsid w:val="00C93C72"/>
    <w:rsid w:val="00C94B9F"/>
    <w:rsid w:val="00C94C3E"/>
    <w:rsid w:val="00C95633"/>
    <w:rsid w:val="00C95688"/>
    <w:rsid w:val="00C95740"/>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A9C"/>
    <w:rsid w:val="00CA5E45"/>
    <w:rsid w:val="00CA64B0"/>
    <w:rsid w:val="00CA688D"/>
    <w:rsid w:val="00CA74DE"/>
    <w:rsid w:val="00CA7A4E"/>
    <w:rsid w:val="00CA7B0C"/>
    <w:rsid w:val="00CA7EBF"/>
    <w:rsid w:val="00CB09CA"/>
    <w:rsid w:val="00CB109B"/>
    <w:rsid w:val="00CB1457"/>
    <w:rsid w:val="00CB1774"/>
    <w:rsid w:val="00CB29E3"/>
    <w:rsid w:val="00CB2A0D"/>
    <w:rsid w:val="00CB2D43"/>
    <w:rsid w:val="00CB2EE8"/>
    <w:rsid w:val="00CB3313"/>
    <w:rsid w:val="00CB38F2"/>
    <w:rsid w:val="00CB3CCD"/>
    <w:rsid w:val="00CB402B"/>
    <w:rsid w:val="00CB4277"/>
    <w:rsid w:val="00CB432D"/>
    <w:rsid w:val="00CB4975"/>
    <w:rsid w:val="00CB51BF"/>
    <w:rsid w:val="00CB51E0"/>
    <w:rsid w:val="00CB6203"/>
    <w:rsid w:val="00CB71D8"/>
    <w:rsid w:val="00CB71FE"/>
    <w:rsid w:val="00CB74BA"/>
    <w:rsid w:val="00CB77A7"/>
    <w:rsid w:val="00CC0FFF"/>
    <w:rsid w:val="00CC1E5F"/>
    <w:rsid w:val="00CC2180"/>
    <w:rsid w:val="00CC23E9"/>
    <w:rsid w:val="00CC279F"/>
    <w:rsid w:val="00CC2825"/>
    <w:rsid w:val="00CC311E"/>
    <w:rsid w:val="00CC3260"/>
    <w:rsid w:val="00CC3542"/>
    <w:rsid w:val="00CC3FC1"/>
    <w:rsid w:val="00CC456F"/>
    <w:rsid w:val="00CC47A4"/>
    <w:rsid w:val="00CC4AC4"/>
    <w:rsid w:val="00CC4B71"/>
    <w:rsid w:val="00CC526B"/>
    <w:rsid w:val="00CC537C"/>
    <w:rsid w:val="00CC5697"/>
    <w:rsid w:val="00CC57B8"/>
    <w:rsid w:val="00CC6622"/>
    <w:rsid w:val="00CC6C96"/>
    <w:rsid w:val="00CC70AC"/>
    <w:rsid w:val="00CD0BAB"/>
    <w:rsid w:val="00CD1EF8"/>
    <w:rsid w:val="00CD22F5"/>
    <w:rsid w:val="00CD2A66"/>
    <w:rsid w:val="00CD3067"/>
    <w:rsid w:val="00CD4CED"/>
    <w:rsid w:val="00CD4FA1"/>
    <w:rsid w:val="00CD55A7"/>
    <w:rsid w:val="00CD5A6C"/>
    <w:rsid w:val="00CD6B3D"/>
    <w:rsid w:val="00CD7CC7"/>
    <w:rsid w:val="00CE2235"/>
    <w:rsid w:val="00CE247B"/>
    <w:rsid w:val="00CE2487"/>
    <w:rsid w:val="00CE2525"/>
    <w:rsid w:val="00CE2D49"/>
    <w:rsid w:val="00CE30EA"/>
    <w:rsid w:val="00CE41AC"/>
    <w:rsid w:val="00CE42EA"/>
    <w:rsid w:val="00CE4AA4"/>
    <w:rsid w:val="00CE4E9A"/>
    <w:rsid w:val="00CE5025"/>
    <w:rsid w:val="00CE528D"/>
    <w:rsid w:val="00CE5B95"/>
    <w:rsid w:val="00CE5BF4"/>
    <w:rsid w:val="00CE6052"/>
    <w:rsid w:val="00CE64C9"/>
    <w:rsid w:val="00CE65F0"/>
    <w:rsid w:val="00CE6D4B"/>
    <w:rsid w:val="00CE6D7F"/>
    <w:rsid w:val="00CE6EF5"/>
    <w:rsid w:val="00CE75D2"/>
    <w:rsid w:val="00CE775D"/>
    <w:rsid w:val="00CE781D"/>
    <w:rsid w:val="00CF07D6"/>
    <w:rsid w:val="00CF0E3B"/>
    <w:rsid w:val="00CF145B"/>
    <w:rsid w:val="00CF1BEB"/>
    <w:rsid w:val="00CF2156"/>
    <w:rsid w:val="00CF26B1"/>
    <w:rsid w:val="00CF2DE9"/>
    <w:rsid w:val="00CF30EF"/>
    <w:rsid w:val="00CF343D"/>
    <w:rsid w:val="00CF555F"/>
    <w:rsid w:val="00CF55C9"/>
    <w:rsid w:val="00CF574C"/>
    <w:rsid w:val="00CF6086"/>
    <w:rsid w:val="00CF6618"/>
    <w:rsid w:val="00CF7139"/>
    <w:rsid w:val="00CF7D69"/>
    <w:rsid w:val="00CF7FBF"/>
    <w:rsid w:val="00D0004D"/>
    <w:rsid w:val="00D00979"/>
    <w:rsid w:val="00D00D37"/>
    <w:rsid w:val="00D00E51"/>
    <w:rsid w:val="00D01196"/>
    <w:rsid w:val="00D011B0"/>
    <w:rsid w:val="00D01569"/>
    <w:rsid w:val="00D015BE"/>
    <w:rsid w:val="00D01837"/>
    <w:rsid w:val="00D022E5"/>
    <w:rsid w:val="00D02433"/>
    <w:rsid w:val="00D02581"/>
    <w:rsid w:val="00D02836"/>
    <w:rsid w:val="00D03201"/>
    <w:rsid w:val="00D0339B"/>
    <w:rsid w:val="00D035B1"/>
    <w:rsid w:val="00D035E8"/>
    <w:rsid w:val="00D036B3"/>
    <w:rsid w:val="00D03B0B"/>
    <w:rsid w:val="00D03BD2"/>
    <w:rsid w:val="00D03F22"/>
    <w:rsid w:val="00D04082"/>
    <w:rsid w:val="00D0433A"/>
    <w:rsid w:val="00D045F7"/>
    <w:rsid w:val="00D0523B"/>
    <w:rsid w:val="00D05429"/>
    <w:rsid w:val="00D05E90"/>
    <w:rsid w:val="00D05F59"/>
    <w:rsid w:val="00D06759"/>
    <w:rsid w:val="00D07350"/>
    <w:rsid w:val="00D07811"/>
    <w:rsid w:val="00D07929"/>
    <w:rsid w:val="00D07933"/>
    <w:rsid w:val="00D10200"/>
    <w:rsid w:val="00D10AC6"/>
    <w:rsid w:val="00D123BF"/>
    <w:rsid w:val="00D12715"/>
    <w:rsid w:val="00D12E17"/>
    <w:rsid w:val="00D1300C"/>
    <w:rsid w:val="00D13079"/>
    <w:rsid w:val="00D1390D"/>
    <w:rsid w:val="00D13DAE"/>
    <w:rsid w:val="00D14155"/>
    <w:rsid w:val="00D145E2"/>
    <w:rsid w:val="00D14FB1"/>
    <w:rsid w:val="00D1546F"/>
    <w:rsid w:val="00D15918"/>
    <w:rsid w:val="00D159F7"/>
    <w:rsid w:val="00D161CB"/>
    <w:rsid w:val="00D16638"/>
    <w:rsid w:val="00D16ACF"/>
    <w:rsid w:val="00D16DAD"/>
    <w:rsid w:val="00D16F6F"/>
    <w:rsid w:val="00D175ED"/>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EB8"/>
    <w:rsid w:val="00D23F87"/>
    <w:rsid w:val="00D23FDF"/>
    <w:rsid w:val="00D241BF"/>
    <w:rsid w:val="00D24327"/>
    <w:rsid w:val="00D2464F"/>
    <w:rsid w:val="00D24A33"/>
    <w:rsid w:val="00D24B91"/>
    <w:rsid w:val="00D24F39"/>
    <w:rsid w:val="00D24FFC"/>
    <w:rsid w:val="00D25090"/>
    <w:rsid w:val="00D2594F"/>
    <w:rsid w:val="00D25A2B"/>
    <w:rsid w:val="00D25FC5"/>
    <w:rsid w:val="00D262BF"/>
    <w:rsid w:val="00D2699D"/>
    <w:rsid w:val="00D2713D"/>
    <w:rsid w:val="00D27471"/>
    <w:rsid w:val="00D2769D"/>
    <w:rsid w:val="00D276CA"/>
    <w:rsid w:val="00D27711"/>
    <w:rsid w:val="00D279EE"/>
    <w:rsid w:val="00D27CD1"/>
    <w:rsid w:val="00D30AF9"/>
    <w:rsid w:val="00D30FDF"/>
    <w:rsid w:val="00D31633"/>
    <w:rsid w:val="00D31A25"/>
    <w:rsid w:val="00D320A3"/>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42C"/>
    <w:rsid w:val="00D3786E"/>
    <w:rsid w:val="00D37C1B"/>
    <w:rsid w:val="00D4026D"/>
    <w:rsid w:val="00D41B05"/>
    <w:rsid w:val="00D41C2D"/>
    <w:rsid w:val="00D42D76"/>
    <w:rsid w:val="00D42DE9"/>
    <w:rsid w:val="00D433D5"/>
    <w:rsid w:val="00D4367E"/>
    <w:rsid w:val="00D43800"/>
    <w:rsid w:val="00D439EC"/>
    <w:rsid w:val="00D44223"/>
    <w:rsid w:val="00D4563D"/>
    <w:rsid w:val="00D45907"/>
    <w:rsid w:val="00D45921"/>
    <w:rsid w:val="00D45970"/>
    <w:rsid w:val="00D45AD3"/>
    <w:rsid w:val="00D4603B"/>
    <w:rsid w:val="00D46162"/>
    <w:rsid w:val="00D465E0"/>
    <w:rsid w:val="00D46EAE"/>
    <w:rsid w:val="00D46F3A"/>
    <w:rsid w:val="00D46F7E"/>
    <w:rsid w:val="00D47000"/>
    <w:rsid w:val="00D477EB"/>
    <w:rsid w:val="00D47A20"/>
    <w:rsid w:val="00D47A58"/>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6DCD"/>
    <w:rsid w:val="00D5715E"/>
    <w:rsid w:val="00D57862"/>
    <w:rsid w:val="00D57DD8"/>
    <w:rsid w:val="00D60109"/>
    <w:rsid w:val="00D6057B"/>
    <w:rsid w:val="00D61369"/>
    <w:rsid w:val="00D61A4E"/>
    <w:rsid w:val="00D61B08"/>
    <w:rsid w:val="00D61E94"/>
    <w:rsid w:val="00D61F58"/>
    <w:rsid w:val="00D62334"/>
    <w:rsid w:val="00D6276F"/>
    <w:rsid w:val="00D62872"/>
    <w:rsid w:val="00D629A5"/>
    <w:rsid w:val="00D62FF1"/>
    <w:rsid w:val="00D6313A"/>
    <w:rsid w:val="00D64118"/>
    <w:rsid w:val="00D645E1"/>
    <w:rsid w:val="00D64678"/>
    <w:rsid w:val="00D64AB5"/>
    <w:rsid w:val="00D64F96"/>
    <w:rsid w:val="00D6503F"/>
    <w:rsid w:val="00D6574D"/>
    <w:rsid w:val="00D65BA5"/>
    <w:rsid w:val="00D67D62"/>
    <w:rsid w:val="00D70172"/>
    <w:rsid w:val="00D7052E"/>
    <w:rsid w:val="00D7072E"/>
    <w:rsid w:val="00D70744"/>
    <w:rsid w:val="00D70EAC"/>
    <w:rsid w:val="00D71268"/>
    <w:rsid w:val="00D71547"/>
    <w:rsid w:val="00D72183"/>
    <w:rsid w:val="00D72F3A"/>
    <w:rsid w:val="00D74BA7"/>
    <w:rsid w:val="00D74F9E"/>
    <w:rsid w:val="00D751ED"/>
    <w:rsid w:val="00D752F4"/>
    <w:rsid w:val="00D75499"/>
    <w:rsid w:val="00D756D8"/>
    <w:rsid w:val="00D7658C"/>
    <w:rsid w:val="00D7743F"/>
    <w:rsid w:val="00D777F9"/>
    <w:rsid w:val="00D77B57"/>
    <w:rsid w:val="00D8018E"/>
    <w:rsid w:val="00D806A6"/>
    <w:rsid w:val="00D80740"/>
    <w:rsid w:val="00D80943"/>
    <w:rsid w:val="00D80B1C"/>
    <w:rsid w:val="00D81035"/>
    <w:rsid w:val="00D810D2"/>
    <w:rsid w:val="00D81486"/>
    <w:rsid w:val="00D81C8C"/>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2A9"/>
    <w:rsid w:val="00D87A5D"/>
    <w:rsid w:val="00D9057E"/>
    <w:rsid w:val="00D91073"/>
    <w:rsid w:val="00D91C85"/>
    <w:rsid w:val="00D92B0A"/>
    <w:rsid w:val="00D92B35"/>
    <w:rsid w:val="00D92D19"/>
    <w:rsid w:val="00D92E4D"/>
    <w:rsid w:val="00D93013"/>
    <w:rsid w:val="00D9307D"/>
    <w:rsid w:val="00D9314F"/>
    <w:rsid w:val="00D93206"/>
    <w:rsid w:val="00D9359C"/>
    <w:rsid w:val="00D9380B"/>
    <w:rsid w:val="00D93987"/>
    <w:rsid w:val="00D939AE"/>
    <w:rsid w:val="00D93C79"/>
    <w:rsid w:val="00D941B5"/>
    <w:rsid w:val="00D948BC"/>
    <w:rsid w:val="00D9492D"/>
    <w:rsid w:val="00D94A93"/>
    <w:rsid w:val="00D9548C"/>
    <w:rsid w:val="00D96748"/>
    <w:rsid w:val="00D96900"/>
    <w:rsid w:val="00D976E4"/>
    <w:rsid w:val="00DA02F6"/>
    <w:rsid w:val="00DA0ACB"/>
    <w:rsid w:val="00DA11F6"/>
    <w:rsid w:val="00DA1774"/>
    <w:rsid w:val="00DA20C5"/>
    <w:rsid w:val="00DA27A0"/>
    <w:rsid w:val="00DA318D"/>
    <w:rsid w:val="00DA3713"/>
    <w:rsid w:val="00DA37B4"/>
    <w:rsid w:val="00DA3AC2"/>
    <w:rsid w:val="00DA4057"/>
    <w:rsid w:val="00DA4C00"/>
    <w:rsid w:val="00DA4E0F"/>
    <w:rsid w:val="00DA4FB7"/>
    <w:rsid w:val="00DA53DD"/>
    <w:rsid w:val="00DA5BC8"/>
    <w:rsid w:val="00DA679F"/>
    <w:rsid w:val="00DA6929"/>
    <w:rsid w:val="00DA6A6E"/>
    <w:rsid w:val="00DA716E"/>
    <w:rsid w:val="00DA7865"/>
    <w:rsid w:val="00DB0332"/>
    <w:rsid w:val="00DB07F8"/>
    <w:rsid w:val="00DB18DC"/>
    <w:rsid w:val="00DB1F59"/>
    <w:rsid w:val="00DB2422"/>
    <w:rsid w:val="00DB2C8B"/>
    <w:rsid w:val="00DB2D79"/>
    <w:rsid w:val="00DB427A"/>
    <w:rsid w:val="00DB4597"/>
    <w:rsid w:val="00DB54CE"/>
    <w:rsid w:val="00DB61FF"/>
    <w:rsid w:val="00DB6598"/>
    <w:rsid w:val="00DB7331"/>
    <w:rsid w:val="00DB7364"/>
    <w:rsid w:val="00DC0AA9"/>
    <w:rsid w:val="00DC0E9D"/>
    <w:rsid w:val="00DC1B8D"/>
    <w:rsid w:val="00DC1BEE"/>
    <w:rsid w:val="00DC21E1"/>
    <w:rsid w:val="00DC2379"/>
    <w:rsid w:val="00DC28FC"/>
    <w:rsid w:val="00DC3346"/>
    <w:rsid w:val="00DC3431"/>
    <w:rsid w:val="00DC3579"/>
    <w:rsid w:val="00DC39A6"/>
    <w:rsid w:val="00DC43E5"/>
    <w:rsid w:val="00DC52AA"/>
    <w:rsid w:val="00DC53F8"/>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362A"/>
    <w:rsid w:val="00DD4273"/>
    <w:rsid w:val="00DD44C5"/>
    <w:rsid w:val="00DD49E5"/>
    <w:rsid w:val="00DD5F19"/>
    <w:rsid w:val="00DD60B6"/>
    <w:rsid w:val="00DD60E0"/>
    <w:rsid w:val="00DD6156"/>
    <w:rsid w:val="00DD622F"/>
    <w:rsid w:val="00DD6354"/>
    <w:rsid w:val="00DD75AE"/>
    <w:rsid w:val="00DD76C6"/>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5EE0"/>
    <w:rsid w:val="00DE65A4"/>
    <w:rsid w:val="00DE6B00"/>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2C"/>
    <w:rsid w:val="00DF4DB4"/>
    <w:rsid w:val="00DF59B1"/>
    <w:rsid w:val="00DF5BA9"/>
    <w:rsid w:val="00DF607F"/>
    <w:rsid w:val="00DF6273"/>
    <w:rsid w:val="00DF6B5A"/>
    <w:rsid w:val="00DF6BF3"/>
    <w:rsid w:val="00DF6DB7"/>
    <w:rsid w:val="00DF75A3"/>
    <w:rsid w:val="00DF75BC"/>
    <w:rsid w:val="00DF773A"/>
    <w:rsid w:val="00DF7BA5"/>
    <w:rsid w:val="00DF7E3E"/>
    <w:rsid w:val="00DF7FF1"/>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6E47"/>
    <w:rsid w:val="00E174BF"/>
    <w:rsid w:val="00E1789F"/>
    <w:rsid w:val="00E200D1"/>
    <w:rsid w:val="00E20BED"/>
    <w:rsid w:val="00E21642"/>
    <w:rsid w:val="00E226A3"/>
    <w:rsid w:val="00E22C77"/>
    <w:rsid w:val="00E22D0C"/>
    <w:rsid w:val="00E25289"/>
    <w:rsid w:val="00E25DC7"/>
    <w:rsid w:val="00E26AFA"/>
    <w:rsid w:val="00E26CA6"/>
    <w:rsid w:val="00E27095"/>
    <w:rsid w:val="00E270FD"/>
    <w:rsid w:val="00E2787F"/>
    <w:rsid w:val="00E27D4B"/>
    <w:rsid w:val="00E30365"/>
    <w:rsid w:val="00E30A5A"/>
    <w:rsid w:val="00E30F5E"/>
    <w:rsid w:val="00E321CF"/>
    <w:rsid w:val="00E329EA"/>
    <w:rsid w:val="00E33123"/>
    <w:rsid w:val="00E333F5"/>
    <w:rsid w:val="00E33658"/>
    <w:rsid w:val="00E35418"/>
    <w:rsid w:val="00E355A7"/>
    <w:rsid w:val="00E35B55"/>
    <w:rsid w:val="00E35D14"/>
    <w:rsid w:val="00E36010"/>
    <w:rsid w:val="00E363C2"/>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941"/>
    <w:rsid w:val="00E467C2"/>
    <w:rsid w:val="00E46AB1"/>
    <w:rsid w:val="00E4787B"/>
    <w:rsid w:val="00E478A2"/>
    <w:rsid w:val="00E504D2"/>
    <w:rsid w:val="00E504DB"/>
    <w:rsid w:val="00E50E66"/>
    <w:rsid w:val="00E52352"/>
    <w:rsid w:val="00E523AF"/>
    <w:rsid w:val="00E525CA"/>
    <w:rsid w:val="00E527BF"/>
    <w:rsid w:val="00E5334B"/>
    <w:rsid w:val="00E536C9"/>
    <w:rsid w:val="00E5480C"/>
    <w:rsid w:val="00E55057"/>
    <w:rsid w:val="00E55379"/>
    <w:rsid w:val="00E555F1"/>
    <w:rsid w:val="00E55C5A"/>
    <w:rsid w:val="00E56347"/>
    <w:rsid w:val="00E56505"/>
    <w:rsid w:val="00E56995"/>
    <w:rsid w:val="00E570E8"/>
    <w:rsid w:val="00E608F3"/>
    <w:rsid w:val="00E60F07"/>
    <w:rsid w:val="00E614B5"/>
    <w:rsid w:val="00E61711"/>
    <w:rsid w:val="00E61857"/>
    <w:rsid w:val="00E61FCD"/>
    <w:rsid w:val="00E6218D"/>
    <w:rsid w:val="00E62270"/>
    <w:rsid w:val="00E62901"/>
    <w:rsid w:val="00E6294D"/>
    <w:rsid w:val="00E62DE0"/>
    <w:rsid w:val="00E62E39"/>
    <w:rsid w:val="00E62ED3"/>
    <w:rsid w:val="00E62FFD"/>
    <w:rsid w:val="00E63924"/>
    <w:rsid w:val="00E63A5B"/>
    <w:rsid w:val="00E643DA"/>
    <w:rsid w:val="00E647F7"/>
    <w:rsid w:val="00E64C9E"/>
    <w:rsid w:val="00E64EA3"/>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2AF"/>
    <w:rsid w:val="00E737D0"/>
    <w:rsid w:val="00E73CC9"/>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6C3F"/>
    <w:rsid w:val="00E8775A"/>
    <w:rsid w:val="00E87A05"/>
    <w:rsid w:val="00E87F64"/>
    <w:rsid w:val="00E91A1E"/>
    <w:rsid w:val="00E92064"/>
    <w:rsid w:val="00E9253C"/>
    <w:rsid w:val="00E92D29"/>
    <w:rsid w:val="00E93394"/>
    <w:rsid w:val="00E93473"/>
    <w:rsid w:val="00E9359E"/>
    <w:rsid w:val="00E93744"/>
    <w:rsid w:val="00E9376E"/>
    <w:rsid w:val="00E93BCB"/>
    <w:rsid w:val="00E93C5D"/>
    <w:rsid w:val="00E946A3"/>
    <w:rsid w:val="00E952EA"/>
    <w:rsid w:val="00E9662B"/>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5C22"/>
    <w:rsid w:val="00EA6E0D"/>
    <w:rsid w:val="00EA6E62"/>
    <w:rsid w:val="00EA7169"/>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DF2"/>
    <w:rsid w:val="00EC4884"/>
    <w:rsid w:val="00EC4F71"/>
    <w:rsid w:val="00EC5323"/>
    <w:rsid w:val="00EC55EF"/>
    <w:rsid w:val="00EC62B7"/>
    <w:rsid w:val="00EC6455"/>
    <w:rsid w:val="00EC6A86"/>
    <w:rsid w:val="00EC7032"/>
    <w:rsid w:val="00EC73B7"/>
    <w:rsid w:val="00ED0930"/>
    <w:rsid w:val="00ED0948"/>
    <w:rsid w:val="00ED0A67"/>
    <w:rsid w:val="00ED0B97"/>
    <w:rsid w:val="00ED2E3F"/>
    <w:rsid w:val="00ED2F98"/>
    <w:rsid w:val="00ED34D5"/>
    <w:rsid w:val="00ED38CE"/>
    <w:rsid w:val="00ED3D50"/>
    <w:rsid w:val="00ED412D"/>
    <w:rsid w:val="00ED445F"/>
    <w:rsid w:val="00ED4762"/>
    <w:rsid w:val="00ED47B2"/>
    <w:rsid w:val="00ED4F8E"/>
    <w:rsid w:val="00ED6C67"/>
    <w:rsid w:val="00ED7024"/>
    <w:rsid w:val="00ED7783"/>
    <w:rsid w:val="00ED79CD"/>
    <w:rsid w:val="00ED7B14"/>
    <w:rsid w:val="00EE08C4"/>
    <w:rsid w:val="00EE0DE3"/>
    <w:rsid w:val="00EE1FFE"/>
    <w:rsid w:val="00EE2FD7"/>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2EAD"/>
    <w:rsid w:val="00EF30B6"/>
    <w:rsid w:val="00EF32D7"/>
    <w:rsid w:val="00EF3617"/>
    <w:rsid w:val="00EF37AE"/>
    <w:rsid w:val="00EF3CC3"/>
    <w:rsid w:val="00EF456B"/>
    <w:rsid w:val="00EF4928"/>
    <w:rsid w:val="00EF4AF6"/>
    <w:rsid w:val="00EF5167"/>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275"/>
    <w:rsid w:val="00F03524"/>
    <w:rsid w:val="00F03CF3"/>
    <w:rsid w:val="00F04716"/>
    <w:rsid w:val="00F04D49"/>
    <w:rsid w:val="00F0502C"/>
    <w:rsid w:val="00F05038"/>
    <w:rsid w:val="00F052F3"/>
    <w:rsid w:val="00F0555B"/>
    <w:rsid w:val="00F0559C"/>
    <w:rsid w:val="00F05B02"/>
    <w:rsid w:val="00F0612A"/>
    <w:rsid w:val="00F06F82"/>
    <w:rsid w:val="00F072BD"/>
    <w:rsid w:val="00F07527"/>
    <w:rsid w:val="00F075AC"/>
    <w:rsid w:val="00F105EB"/>
    <w:rsid w:val="00F1071F"/>
    <w:rsid w:val="00F10AFC"/>
    <w:rsid w:val="00F116A2"/>
    <w:rsid w:val="00F11DB0"/>
    <w:rsid w:val="00F1219A"/>
    <w:rsid w:val="00F135D3"/>
    <w:rsid w:val="00F1393B"/>
    <w:rsid w:val="00F13F7D"/>
    <w:rsid w:val="00F14821"/>
    <w:rsid w:val="00F14C2B"/>
    <w:rsid w:val="00F14E1E"/>
    <w:rsid w:val="00F154AF"/>
    <w:rsid w:val="00F154D6"/>
    <w:rsid w:val="00F15925"/>
    <w:rsid w:val="00F15C13"/>
    <w:rsid w:val="00F160C2"/>
    <w:rsid w:val="00F16402"/>
    <w:rsid w:val="00F1658C"/>
    <w:rsid w:val="00F168F5"/>
    <w:rsid w:val="00F16BDB"/>
    <w:rsid w:val="00F17D34"/>
    <w:rsid w:val="00F20D21"/>
    <w:rsid w:val="00F20FE2"/>
    <w:rsid w:val="00F214BA"/>
    <w:rsid w:val="00F21EE9"/>
    <w:rsid w:val="00F22488"/>
    <w:rsid w:val="00F22639"/>
    <w:rsid w:val="00F22A4A"/>
    <w:rsid w:val="00F22A6F"/>
    <w:rsid w:val="00F23D04"/>
    <w:rsid w:val="00F246C2"/>
    <w:rsid w:val="00F247B4"/>
    <w:rsid w:val="00F2498D"/>
    <w:rsid w:val="00F24F0B"/>
    <w:rsid w:val="00F257CD"/>
    <w:rsid w:val="00F25CF1"/>
    <w:rsid w:val="00F265D0"/>
    <w:rsid w:val="00F26D9F"/>
    <w:rsid w:val="00F26E57"/>
    <w:rsid w:val="00F271B2"/>
    <w:rsid w:val="00F278EC"/>
    <w:rsid w:val="00F27E6D"/>
    <w:rsid w:val="00F301D6"/>
    <w:rsid w:val="00F3038B"/>
    <w:rsid w:val="00F306E1"/>
    <w:rsid w:val="00F30EF8"/>
    <w:rsid w:val="00F310DE"/>
    <w:rsid w:val="00F31686"/>
    <w:rsid w:val="00F32D9E"/>
    <w:rsid w:val="00F32F8B"/>
    <w:rsid w:val="00F33501"/>
    <w:rsid w:val="00F335D1"/>
    <w:rsid w:val="00F33B8E"/>
    <w:rsid w:val="00F33BEE"/>
    <w:rsid w:val="00F34404"/>
    <w:rsid w:val="00F34428"/>
    <w:rsid w:val="00F34486"/>
    <w:rsid w:val="00F34772"/>
    <w:rsid w:val="00F351A1"/>
    <w:rsid w:val="00F35846"/>
    <w:rsid w:val="00F35BE2"/>
    <w:rsid w:val="00F35EBB"/>
    <w:rsid w:val="00F362A5"/>
    <w:rsid w:val="00F36FBA"/>
    <w:rsid w:val="00F36FDB"/>
    <w:rsid w:val="00F37557"/>
    <w:rsid w:val="00F37627"/>
    <w:rsid w:val="00F401A3"/>
    <w:rsid w:val="00F431BC"/>
    <w:rsid w:val="00F4327E"/>
    <w:rsid w:val="00F43A3C"/>
    <w:rsid w:val="00F43CE6"/>
    <w:rsid w:val="00F4428B"/>
    <w:rsid w:val="00F44348"/>
    <w:rsid w:val="00F44ED2"/>
    <w:rsid w:val="00F45149"/>
    <w:rsid w:val="00F45DE1"/>
    <w:rsid w:val="00F46555"/>
    <w:rsid w:val="00F47019"/>
    <w:rsid w:val="00F473F5"/>
    <w:rsid w:val="00F474B9"/>
    <w:rsid w:val="00F478A5"/>
    <w:rsid w:val="00F47C2E"/>
    <w:rsid w:val="00F47DE1"/>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53"/>
    <w:rsid w:val="00F54E3D"/>
    <w:rsid w:val="00F550EF"/>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4C8"/>
    <w:rsid w:val="00F636AC"/>
    <w:rsid w:val="00F63DBE"/>
    <w:rsid w:val="00F64B41"/>
    <w:rsid w:val="00F64CF0"/>
    <w:rsid w:val="00F64F5F"/>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13E"/>
    <w:rsid w:val="00F74246"/>
    <w:rsid w:val="00F74367"/>
    <w:rsid w:val="00F746DB"/>
    <w:rsid w:val="00F747B9"/>
    <w:rsid w:val="00F7514D"/>
    <w:rsid w:val="00F759BF"/>
    <w:rsid w:val="00F7607B"/>
    <w:rsid w:val="00F7615B"/>
    <w:rsid w:val="00F76C40"/>
    <w:rsid w:val="00F76C57"/>
    <w:rsid w:val="00F77215"/>
    <w:rsid w:val="00F77551"/>
    <w:rsid w:val="00F80232"/>
    <w:rsid w:val="00F8036B"/>
    <w:rsid w:val="00F805DB"/>
    <w:rsid w:val="00F8066C"/>
    <w:rsid w:val="00F8099D"/>
    <w:rsid w:val="00F80A15"/>
    <w:rsid w:val="00F80C63"/>
    <w:rsid w:val="00F80FBD"/>
    <w:rsid w:val="00F818EB"/>
    <w:rsid w:val="00F81DCC"/>
    <w:rsid w:val="00F8239C"/>
    <w:rsid w:val="00F82ABA"/>
    <w:rsid w:val="00F82BDB"/>
    <w:rsid w:val="00F83318"/>
    <w:rsid w:val="00F838DB"/>
    <w:rsid w:val="00F84224"/>
    <w:rsid w:val="00F84E93"/>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333"/>
    <w:rsid w:val="00F947BF"/>
    <w:rsid w:val="00F9480D"/>
    <w:rsid w:val="00F94D16"/>
    <w:rsid w:val="00F94D27"/>
    <w:rsid w:val="00F95F8D"/>
    <w:rsid w:val="00F974ED"/>
    <w:rsid w:val="00F977B7"/>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4EB3"/>
    <w:rsid w:val="00FA4EF3"/>
    <w:rsid w:val="00FA52C0"/>
    <w:rsid w:val="00FA555C"/>
    <w:rsid w:val="00FA5CC6"/>
    <w:rsid w:val="00FA6505"/>
    <w:rsid w:val="00FA663A"/>
    <w:rsid w:val="00FA69A2"/>
    <w:rsid w:val="00FA6EC6"/>
    <w:rsid w:val="00FA7287"/>
    <w:rsid w:val="00FA78CB"/>
    <w:rsid w:val="00FB03E9"/>
    <w:rsid w:val="00FB04C8"/>
    <w:rsid w:val="00FB0A4B"/>
    <w:rsid w:val="00FB10C1"/>
    <w:rsid w:val="00FB1A9B"/>
    <w:rsid w:val="00FB1F80"/>
    <w:rsid w:val="00FB224B"/>
    <w:rsid w:val="00FB2791"/>
    <w:rsid w:val="00FB3089"/>
    <w:rsid w:val="00FB34B0"/>
    <w:rsid w:val="00FB386A"/>
    <w:rsid w:val="00FB3B16"/>
    <w:rsid w:val="00FB40BE"/>
    <w:rsid w:val="00FB46A2"/>
    <w:rsid w:val="00FB4770"/>
    <w:rsid w:val="00FB4827"/>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3B"/>
    <w:rsid w:val="00FC48AF"/>
    <w:rsid w:val="00FC4D28"/>
    <w:rsid w:val="00FC4ECF"/>
    <w:rsid w:val="00FC5460"/>
    <w:rsid w:val="00FC5D2B"/>
    <w:rsid w:val="00FC6994"/>
    <w:rsid w:val="00FC6B7A"/>
    <w:rsid w:val="00FC7009"/>
    <w:rsid w:val="00FC74E7"/>
    <w:rsid w:val="00FC793B"/>
    <w:rsid w:val="00FC7CC1"/>
    <w:rsid w:val="00FD002B"/>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4E61"/>
    <w:rsid w:val="00FD5931"/>
    <w:rsid w:val="00FD59F1"/>
    <w:rsid w:val="00FD5C9E"/>
    <w:rsid w:val="00FD648C"/>
    <w:rsid w:val="00FD6540"/>
    <w:rsid w:val="00FD65E7"/>
    <w:rsid w:val="00FD67AB"/>
    <w:rsid w:val="00FD6ACC"/>
    <w:rsid w:val="00FD6C15"/>
    <w:rsid w:val="00FD7A33"/>
    <w:rsid w:val="00FE02FF"/>
    <w:rsid w:val="00FE10C8"/>
    <w:rsid w:val="00FE1153"/>
    <w:rsid w:val="00FE1C4A"/>
    <w:rsid w:val="00FE22E1"/>
    <w:rsid w:val="00FE283C"/>
    <w:rsid w:val="00FE2BAD"/>
    <w:rsid w:val="00FE2BF1"/>
    <w:rsid w:val="00FE2DBC"/>
    <w:rsid w:val="00FE44E6"/>
    <w:rsid w:val="00FE4A1F"/>
    <w:rsid w:val="00FE54AC"/>
    <w:rsid w:val="00FE5CD3"/>
    <w:rsid w:val="00FE626D"/>
    <w:rsid w:val="00FE6C18"/>
    <w:rsid w:val="00FF1341"/>
    <w:rsid w:val="00FF144D"/>
    <w:rsid w:val="00FF3E44"/>
    <w:rsid w:val="00FF45EA"/>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8C7710"/>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uiPriority w:val="99"/>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255634"/>
    <w:pPr>
      <w:tabs>
        <w:tab w:val="left" w:pos="709"/>
        <w:tab w:val="left" w:pos="2127"/>
        <w:tab w:val="right" w:leader="dot" w:pos="9497"/>
      </w:tabs>
      <w:spacing w:before="120" w:after="120"/>
      <w:ind w:left="2127" w:hanging="2127"/>
      <w:jc w:val="both"/>
    </w:pPr>
    <w:rPr>
      <w:rFonts w:ascii="Tahoma" w:hAnsi="Tahoma" w:cs="Tahoma"/>
      <w:b/>
      <w:noProof/>
      <w:kern w:val="28"/>
      <w:sz w:val="21"/>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CC70AC"/>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customStyle="1" w:styleId="Noaoon1">
    <w:name w:val="Noaoon1"/>
    <w:basedOn w:val="a5"/>
    <w:rsid w:val="005842C1"/>
    <w:pPr>
      <w:overflowPunct/>
      <w:autoSpaceDE/>
      <w:autoSpaceDN/>
      <w:adjustRightInd/>
      <w:spacing w:before="120" w:after="120"/>
      <w:jc w:val="right"/>
      <w:textAlignment w:val="auto"/>
    </w:pPr>
    <w:rPr>
      <w:rFonts w:ascii="Times New Roman" w:hAnsi="Times New Roman"/>
      <w:b/>
      <w:bCs/>
      <w:snapToGrid w:val="0"/>
    </w:rPr>
  </w:style>
  <w:style w:type="paragraph" w:customStyle="1" w:styleId="Iniiaiieoaeno211">
    <w:name w:val="Iniiaiie oaeno 211"/>
    <w:basedOn w:val="a5"/>
    <w:rsid w:val="00F64F5F"/>
    <w:pPr>
      <w:jc w:val="both"/>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34BFD-BA2C-4A21-85CC-B53E0E92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14</Pages>
  <Words>5950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40526</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Новгородова Марина Александровна</cp:lastModifiedBy>
  <cp:revision>17</cp:revision>
  <cp:lastPrinted>2020-01-23T13:36:00Z</cp:lastPrinted>
  <dcterms:created xsi:type="dcterms:W3CDTF">2023-02-02T11:37:00Z</dcterms:created>
  <dcterms:modified xsi:type="dcterms:W3CDTF">2025-10-08T11:40:00Z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