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0F1" w:rsidRDefault="00D110F1" w:rsidP="00D110F1">
      <w:pPr>
        <w:jc w:val="center"/>
        <w:rPr>
          <w:b/>
          <w:sz w:val="24"/>
          <w:szCs w:val="24"/>
        </w:rPr>
      </w:pPr>
      <w:r>
        <w:rPr>
          <w:b/>
          <w:sz w:val="24"/>
          <w:szCs w:val="24"/>
        </w:rPr>
        <w:t>Перечень основных изменений</w:t>
      </w:r>
    </w:p>
    <w:p w:rsidR="00D110F1" w:rsidRPr="00006ACC" w:rsidRDefault="00D110F1" w:rsidP="00D110F1">
      <w:pPr>
        <w:pStyle w:val="a3"/>
        <w:keepLines/>
        <w:spacing w:after="120"/>
        <w:ind w:left="0" w:firstLine="709"/>
        <w:jc w:val="center"/>
        <w:rPr>
          <w:b/>
          <w:sz w:val="24"/>
          <w:szCs w:val="24"/>
          <w:highlight w:val="yellow"/>
        </w:rPr>
      </w:pPr>
      <w:r w:rsidRPr="00006ACC">
        <w:rPr>
          <w:b/>
          <w:sz w:val="24"/>
          <w:szCs w:val="24"/>
        </w:rPr>
        <w:t>к Правилам проведения торгов на фондовом рынке и рынке депозитов Публичного акционерного общества «Московская Биржа ММВБ-РТС»</w:t>
      </w:r>
      <w:r w:rsidR="00B94B30" w:rsidRPr="00B94B30">
        <w:rPr>
          <w:b/>
          <w:sz w:val="24"/>
          <w:szCs w:val="24"/>
        </w:rPr>
        <w:t xml:space="preserve"> </w:t>
      </w:r>
      <w:r w:rsidR="00B94B30">
        <w:rPr>
          <w:b/>
          <w:sz w:val="24"/>
          <w:szCs w:val="24"/>
        </w:rPr>
        <w:t xml:space="preserve">Часть </w:t>
      </w:r>
      <w:r w:rsidR="00B94B30">
        <w:rPr>
          <w:b/>
          <w:sz w:val="24"/>
          <w:szCs w:val="24"/>
          <w:lang w:val="en-US"/>
        </w:rPr>
        <w:t>I</w:t>
      </w:r>
      <w:r w:rsidR="00B94B30">
        <w:rPr>
          <w:b/>
          <w:sz w:val="24"/>
          <w:szCs w:val="24"/>
        </w:rPr>
        <w:t>. Общая часть и</w:t>
      </w:r>
      <w:r w:rsidR="00240A42">
        <w:rPr>
          <w:b/>
          <w:sz w:val="24"/>
          <w:szCs w:val="24"/>
        </w:rPr>
        <w:t xml:space="preserve"> </w:t>
      </w:r>
      <w:r w:rsidR="00240A42" w:rsidRPr="00006ACC">
        <w:rPr>
          <w:b/>
          <w:sz w:val="24"/>
          <w:szCs w:val="24"/>
        </w:rPr>
        <w:t xml:space="preserve">Часть </w:t>
      </w:r>
      <w:r w:rsidR="00240A42">
        <w:rPr>
          <w:b/>
          <w:sz w:val="24"/>
          <w:szCs w:val="24"/>
          <w:lang w:val="en-US"/>
        </w:rPr>
        <w:t>II</w:t>
      </w:r>
      <w:r w:rsidR="00240A42" w:rsidRPr="00006ACC">
        <w:rPr>
          <w:b/>
          <w:sz w:val="24"/>
          <w:szCs w:val="24"/>
        </w:rPr>
        <w:t xml:space="preserve">. </w:t>
      </w:r>
      <w:r w:rsidR="00240A42">
        <w:rPr>
          <w:b/>
          <w:sz w:val="24"/>
          <w:szCs w:val="24"/>
        </w:rPr>
        <w:t xml:space="preserve">Секция </w:t>
      </w:r>
      <w:r w:rsidR="00303F92">
        <w:rPr>
          <w:b/>
          <w:sz w:val="24"/>
          <w:szCs w:val="24"/>
        </w:rPr>
        <w:t>фондового рынка</w:t>
      </w:r>
      <w:r w:rsidR="00240A42" w:rsidRPr="00006ACC">
        <w:rPr>
          <w:b/>
          <w:sz w:val="24"/>
          <w:szCs w:val="24"/>
        </w:rPr>
        <w:t xml:space="preserve"> </w:t>
      </w:r>
      <w:r w:rsidR="00240A42">
        <w:rPr>
          <w:b/>
          <w:sz w:val="24"/>
          <w:szCs w:val="24"/>
        </w:rPr>
        <w:t>(</w:t>
      </w:r>
      <w:r w:rsidR="00240A42" w:rsidRPr="00006ACC">
        <w:rPr>
          <w:b/>
          <w:sz w:val="24"/>
          <w:szCs w:val="24"/>
        </w:rPr>
        <w:t>утвержден</w:t>
      </w:r>
      <w:r w:rsidR="00240A42">
        <w:rPr>
          <w:b/>
          <w:sz w:val="24"/>
          <w:szCs w:val="24"/>
        </w:rPr>
        <w:t>а</w:t>
      </w:r>
      <w:r w:rsidR="00240A42" w:rsidRPr="00006ACC">
        <w:rPr>
          <w:b/>
          <w:sz w:val="24"/>
          <w:szCs w:val="24"/>
        </w:rPr>
        <w:t xml:space="preserve"> Наблюдательным советом ПАО Московская Биржа </w:t>
      </w:r>
      <w:r w:rsidR="00B94B30">
        <w:rPr>
          <w:b/>
          <w:sz w:val="24"/>
          <w:szCs w:val="24"/>
        </w:rPr>
        <w:t>21</w:t>
      </w:r>
      <w:r w:rsidR="00240A42" w:rsidRPr="00240A42">
        <w:rPr>
          <w:b/>
          <w:sz w:val="24"/>
          <w:szCs w:val="24"/>
        </w:rPr>
        <w:t xml:space="preserve"> </w:t>
      </w:r>
      <w:r w:rsidR="00B94B30">
        <w:rPr>
          <w:b/>
          <w:sz w:val="24"/>
          <w:szCs w:val="24"/>
        </w:rPr>
        <w:t>октября</w:t>
      </w:r>
      <w:r w:rsidR="00240A42" w:rsidRPr="00240A42">
        <w:rPr>
          <w:b/>
          <w:sz w:val="24"/>
          <w:szCs w:val="24"/>
        </w:rPr>
        <w:t xml:space="preserve"> 202</w:t>
      </w:r>
      <w:r w:rsidR="00240A42">
        <w:rPr>
          <w:b/>
          <w:sz w:val="24"/>
          <w:szCs w:val="24"/>
        </w:rPr>
        <w:t>2</w:t>
      </w:r>
      <w:r w:rsidR="00240A42" w:rsidRPr="00240A42">
        <w:rPr>
          <w:b/>
          <w:sz w:val="24"/>
          <w:szCs w:val="24"/>
        </w:rPr>
        <w:t xml:space="preserve"> г. (Протокол № </w:t>
      </w:r>
      <w:r w:rsidR="002E67E1">
        <w:rPr>
          <w:b/>
          <w:sz w:val="24"/>
          <w:szCs w:val="24"/>
        </w:rPr>
        <w:t>8</w:t>
      </w:r>
      <w:bookmarkStart w:id="0" w:name="_GoBack"/>
      <w:bookmarkEnd w:id="0"/>
      <w:r w:rsidR="00240A42">
        <w:rPr>
          <w:b/>
          <w:sz w:val="24"/>
          <w:szCs w:val="24"/>
        </w:rPr>
        <w:t>)</w:t>
      </w:r>
      <w:r w:rsidR="00240A42" w:rsidRPr="00240A42">
        <w:rPr>
          <w:b/>
          <w:sz w:val="24"/>
          <w:szCs w:val="24"/>
        </w:rPr>
        <w:t>)</w:t>
      </w:r>
      <w:r w:rsidRPr="00006ACC">
        <w:rPr>
          <w:b/>
          <w:sz w:val="24"/>
          <w:szCs w:val="24"/>
        </w:rPr>
        <w:t xml:space="preserve"> </w:t>
      </w:r>
      <w:r w:rsidR="00006ACC" w:rsidRPr="00006ACC">
        <w:rPr>
          <w:b/>
          <w:sz w:val="24"/>
          <w:szCs w:val="24"/>
        </w:rPr>
        <w:t xml:space="preserve">по сравнению с </w:t>
      </w:r>
      <w:r w:rsidR="00B94B30" w:rsidRPr="00006ACC">
        <w:rPr>
          <w:b/>
          <w:sz w:val="24"/>
          <w:szCs w:val="24"/>
        </w:rPr>
        <w:t>Правилам</w:t>
      </w:r>
      <w:r w:rsidR="00B94B30">
        <w:rPr>
          <w:b/>
          <w:sz w:val="24"/>
          <w:szCs w:val="24"/>
        </w:rPr>
        <w:t>и</w:t>
      </w:r>
      <w:r w:rsidR="00B94B30" w:rsidRPr="00006ACC">
        <w:rPr>
          <w:b/>
          <w:sz w:val="24"/>
          <w:szCs w:val="24"/>
        </w:rPr>
        <w:t xml:space="preserve"> проведения торгов на фондовом рынке и рынке депозитов Публичного акционерного общества «Московская Биржа ММВБ-РТС»</w:t>
      </w:r>
      <w:r w:rsidR="00B94B30" w:rsidRPr="00B94B30">
        <w:rPr>
          <w:b/>
          <w:sz w:val="24"/>
          <w:szCs w:val="24"/>
        </w:rPr>
        <w:t xml:space="preserve"> </w:t>
      </w:r>
      <w:r w:rsidR="00B94B30">
        <w:rPr>
          <w:b/>
          <w:sz w:val="24"/>
          <w:szCs w:val="24"/>
        </w:rPr>
        <w:t xml:space="preserve">Часть </w:t>
      </w:r>
      <w:r w:rsidR="00B94B30">
        <w:rPr>
          <w:b/>
          <w:sz w:val="24"/>
          <w:szCs w:val="24"/>
          <w:lang w:val="en-US"/>
        </w:rPr>
        <w:t>I</w:t>
      </w:r>
      <w:r w:rsidR="00B94B30">
        <w:rPr>
          <w:b/>
          <w:sz w:val="24"/>
          <w:szCs w:val="24"/>
        </w:rPr>
        <w:t>. Общая часть</w:t>
      </w:r>
      <w:r w:rsidR="00006ACC" w:rsidRPr="00006ACC">
        <w:rPr>
          <w:b/>
          <w:sz w:val="24"/>
          <w:szCs w:val="24"/>
        </w:rPr>
        <w:t xml:space="preserve"> </w:t>
      </w:r>
      <w:r w:rsidR="00B94B30">
        <w:rPr>
          <w:b/>
          <w:sz w:val="24"/>
          <w:szCs w:val="24"/>
        </w:rPr>
        <w:t>(</w:t>
      </w:r>
      <w:r w:rsidR="00B94B30" w:rsidRPr="00006ACC">
        <w:rPr>
          <w:b/>
          <w:sz w:val="24"/>
          <w:szCs w:val="24"/>
        </w:rPr>
        <w:t>утвержден</w:t>
      </w:r>
      <w:r w:rsidR="00B94B30">
        <w:rPr>
          <w:b/>
          <w:sz w:val="24"/>
          <w:szCs w:val="24"/>
        </w:rPr>
        <w:t>а</w:t>
      </w:r>
      <w:r w:rsidR="00B94B30" w:rsidRPr="00006ACC">
        <w:rPr>
          <w:b/>
          <w:sz w:val="24"/>
          <w:szCs w:val="24"/>
        </w:rPr>
        <w:t xml:space="preserve"> Наблюдательным советом ПАО Московская Биржа </w:t>
      </w:r>
      <w:r w:rsidR="00B94B30" w:rsidRPr="00B94B30">
        <w:rPr>
          <w:b/>
          <w:sz w:val="24"/>
          <w:szCs w:val="24"/>
        </w:rPr>
        <w:t>20 июня 2022 г. (Протокол № 2)</w:t>
      </w:r>
      <w:r w:rsidR="00B94B30" w:rsidRPr="00240A42">
        <w:rPr>
          <w:b/>
          <w:sz w:val="24"/>
          <w:szCs w:val="24"/>
        </w:rPr>
        <w:t>)</w:t>
      </w:r>
      <w:r w:rsidR="00B94B30">
        <w:rPr>
          <w:b/>
          <w:sz w:val="24"/>
          <w:szCs w:val="24"/>
        </w:rPr>
        <w:t xml:space="preserve"> и </w:t>
      </w:r>
      <w:r w:rsidR="00B94B30" w:rsidRPr="00006ACC">
        <w:rPr>
          <w:b/>
          <w:sz w:val="24"/>
          <w:szCs w:val="24"/>
        </w:rPr>
        <w:t>Правилам</w:t>
      </w:r>
      <w:r w:rsidR="00B94B30">
        <w:rPr>
          <w:b/>
          <w:sz w:val="24"/>
          <w:szCs w:val="24"/>
        </w:rPr>
        <w:t>и</w:t>
      </w:r>
      <w:r w:rsidR="00B94B30" w:rsidRPr="00006ACC">
        <w:rPr>
          <w:b/>
          <w:sz w:val="24"/>
          <w:szCs w:val="24"/>
        </w:rPr>
        <w:t xml:space="preserve"> проведения торгов на фондовом рынке и рынке депозитов Публичного акционерного общества «Московская Биржа ММВБ-РТС»</w:t>
      </w:r>
      <w:r w:rsidR="00B94B30" w:rsidRPr="00B94B30">
        <w:rPr>
          <w:b/>
          <w:sz w:val="24"/>
          <w:szCs w:val="24"/>
        </w:rPr>
        <w:t xml:space="preserve"> </w:t>
      </w:r>
      <w:r w:rsidR="00B94B30">
        <w:rPr>
          <w:b/>
          <w:sz w:val="24"/>
          <w:szCs w:val="24"/>
        </w:rPr>
        <w:t xml:space="preserve">Часть </w:t>
      </w:r>
      <w:r w:rsidR="00B94B30">
        <w:rPr>
          <w:b/>
          <w:sz w:val="24"/>
          <w:szCs w:val="24"/>
          <w:lang w:val="en-US"/>
        </w:rPr>
        <w:t>II</w:t>
      </w:r>
      <w:r w:rsidR="00B94B30">
        <w:rPr>
          <w:b/>
          <w:sz w:val="24"/>
          <w:szCs w:val="24"/>
        </w:rPr>
        <w:t>. Секция фондового рынка</w:t>
      </w:r>
      <w:r w:rsidR="00B94B30" w:rsidRPr="00006ACC">
        <w:rPr>
          <w:b/>
          <w:sz w:val="24"/>
          <w:szCs w:val="24"/>
        </w:rPr>
        <w:t xml:space="preserve"> </w:t>
      </w:r>
      <w:r w:rsidR="00B94B30">
        <w:rPr>
          <w:b/>
          <w:sz w:val="24"/>
          <w:szCs w:val="24"/>
        </w:rPr>
        <w:t>(</w:t>
      </w:r>
      <w:r w:rsidR="00B94B30" w:rsidRPr="00006ACC">
        <w:rPr>
          <w:b/>
          <w:sz w:val="24"/>
          <w:szCs w:val="24"/>
        </w:rPr>
        <w:t>утвержден</w:t>
      </w:r>
      <w:r w:rsidR="00B94B30">
        <w:rPr>
          <w:b/>
          <w:sz w:val="24"/>
          <w:szCs w:val="24"/>
        </w:rPr>
        <w:t>а</w:t>
      </w:r>
      <w:r w:rsidR="00B94B30" w:rsidRPr="00006ACC">
        <w:rPr>
          <w:b/>
          <w:sz w:val="24"/>
          <w:szCs w:val="24"/>
        </w:rPr>
        <w:t xml:space="preserve"> Наблюдательным советом ПАО Московская Биржа </w:t>
      </w:r>
      <w:r w:rsidR="00B94B30" w:rsidRPr="00B94B30">
        <w:rPr>
          <w:b/>
          <w:sz w:val="24"/>
          <w:szCs w:val="24"/>
        </w:rPr>
        <w:t>15 августа 2022 г. (Протокол № 5)</w:t>
      </w:r>
      <w:r w:rsidR="00B94B30" w:rsidRPr="00240A42">
        <w:rPr>
          <w:b/>
          <w:sz w:val="24"/>
          <w:szCs w:val="24"/>
        </w:rPr>
        <w:t>)</w:t>
      </w:r>
      <w:r w:rsidR="00B94B30">
        <w:rPr>
          <w:b/>
          <w:sz w:val="24"/>
          <w:szCs w:val="24"/>
        </w:rPr>
        <w:t xml:space="preserve"> </w:t>
      </w:r>
      <w:r w:rsidRPr="00006ACC">
        <w:rPr>
          <w:b/>
          <w:sz w:val="24"/>
          <w:szCs w:val="24"/>
        </w:rPr>
        <w:t>с описанием причин внесения изменений</w:t>
      </w:r>
    </w:p>
    <w:p w:rsidR="001B3833" w:rsidRPr="008A6A8A" w:rsidRDefault="001B3833" w:rsidP="00D110F1">
      <w:pPr>
        <w:pStyle w:val="a3"/>
        <w:keepLines/>
        <w:spacing w:after="120"/>
        <w:ind w:left="0" w:firstLine="709"/>
        <w:jc w:val="center"/>
        <w:rPr>
          <w:rFonts w:ascii="Times New Roman" w:hAnsi="Times New Roman"/>
          <w:color w:val="000000"/>
          <w:sz w:val="24"/>
          <w:szCs w:val="24"/>
        </w:rPr>
      </w:pPr>
    </w:p>
    <w:p w:rsidR="00B94B30" w:rsidRDefault="00B94B30" w:rsidP="00B94B30">
      <w:pPr>
        <w:pStyle w:val="a3"/>
        <w:keepLines/>
        <w:spacing w:after="120"/>
        <w:ind w:left="0" w:firstLine="709"/>
        <w:jc w:val="both"/>
        <w:rPr>
          <w:rFonts w:ascii="Times New Roman" w:hAnsi="Times New Roman"/>
          <w:color w:val="000000"/>
          <w:sz w:val="24"/>
          <w:szCs w:val="24"/>
        </w:rPr>
      </w:pPr>
      <w:r w:rsidRPr="00E50CAA">
        <w:rPr>
          <w:rFonts w:ascii="Times New Roman" w:hAnsi="Times New Roman"/>
          <w:color w:val="000000"/>
          <w:sz w:val="24"/>
          <w:szCs w:val="24"/>
        </w:rPr>
        <w:t xml:space="preserve">С учетом необходимости </w:t>
      </w:r>
      <w:r>
        <w:rPr>
          <w:rFonts w:ascii="Times New Roman" w:hAnsi="Times New Roman"/>
          <w:color w:val="000000"/>
          <w:sz w:val="24"/>
          <w:szCs w:val="24"/>
        </w:rPr>
        <w:t>внесения изменений в Правила организованных торгов фондового рынка, рынка депозитов и рынка кредитов в связи с необходимостью реализации ряда новых сервисов</w:t>
      </w:r>
      <w:r w:rsidRPr="00AE7FD3">
        <w:rPr>
          <w:rFonts w:ascii="Times New Roman" w:hAnsi="Times New Roman"/>
          <w:color w:val="000000"/>
          <w:sz w:val="24"/>
          <w:szCs w:val="24"/>
        </w:rPr>
        <w:t xml:space="preserve">, </w:t>
      </w:r>
      <w:r>
        <w:rPr>
          <w:rFonts w:ascii="Times New Roman" w:hAnsi="Times New Roman"/>
          <w:color w:val="000000"/>
          <w:sz w:val="24"/>
          <w:szCs w:val="24"/>
        </w:rPr>
        <w:t>подготовлена</w:t>
      </w:r>
      <w:r w:rsidRPr="00D64904">
        <w:rPr>
          <w:rFonts w:ascii="Times New Roman" w:hAnsi="Times New Roman"/>
          <w:color w:val="000000"/>
          <w:sz w:val="24"/>
          <w:szCs w:val="24"/>
        </w:rPr>
        <w:t xml:space="preserve"> нов</w:t>
      </w:r>
      <w:r>
        <w:rPr>
          <w:rFonts w:ascii="Times New Roman" w:hAnsi="Times New Roman"/>
          <w:color w:val="000000"/>
          <w:sz w:val="24"/>
          <w:szCs w:val="24"/>
        </w:rPr>
        <w:t>ая</w:t>
      </w:r>
      <w:r w:rsidRPr="00D64904">
        <w:rPr>
          <w:rFonts w:ascii="Times New Roman" w:hAnsi="Times New Roman"/>
          <w:color w:val="000000"/>
          <w:sz w:val="24"/>
          <w:szCs w:val="24"/>
        </w:rPr>
        <w:t xml:space="preserve"> редакци</w:t>
      </w:r>
      <w:r>
        <w:rPr>
          <w:rFonts w:ascii="Times New Roman" w:hAnsi="Times New Roman"/>
          <w:color w:val="000000"/>
          <w:sz w:val="24"/>
          <w:szCs w:val="24"/>
        </w:rPr>
        <w:t xml:space="preserve">я Части </w:t>
      </w:r>
      <w:r>
        <w:rPr>
          <w:rFonts w:ascii="Times New Roman" w:hAnsi="Times New Roman"/>
          <w:color w:val="000000"/>
          <w:sz w:val="24"/>
          <w:szCs w:val="24"/>
          <w:lang w:val="en-US"/>
        </w:rPr>
        <w:t>I</w:t>
      </w:r>
      <w:r>
        <w:rPr>
          <w:rFonts w:ascii="Times New Roman" w:hAnsi="Times New Roman"/>
          <w:color w:val="000000"/>
          <w:sz w:val="24"/>
          <w:szCs w:val="24"/>
        </w:rPr>
        <w:t xml:space="preserve">. Общая части и Части </w:t>
      </w:r>
      <w:r>
        <w:rPr>
          <w:rFonts w:ascii="Times New Roman" w:hAnsi="Times New Roman"/>
          <w:color w:val="000000"/>
          <w:sz w:val="24"/>
          <w:szCs w:val="24"/>
          <w:lang w:val="en-US"/>
        </w:rPr>
        <w:t>II</w:t>
      </w:r>
      <w:r>
        <w:rPr>
          <w:rFonts w:ascii="Times New Roman" w:hAnsi="Times New Roman"/>
          <w:color w:val="000000"/>
          <w:sz w:val="24"/>
          <w:szCs w:val="24"/>
        </w:rPr>
        <w:t xml:space="preserve">. Секция фондового рынка </w:t>
      </w:r>
      <w:r w:rsidRPr="00BE32C5">
        <w:rPr>
          <w:rFonts w:ascii="Times New Roman" w:hAnsi="Times New Roman"/>
          <w:color w:val="000000"/>
          <w:sz w:val="24"/>
          <w:szCs w:val="24"/>
        </w:rPr>
        <w:t>Правил</w:t>
      </w:r>
      <w:r w:rsidRPr="00D64904">
        <w:rPr>
          <w:rFonts w:ascii="Times New Roman" w:hAnsi="Times New Roman"/>
          <w:color w:val="000000"/>
          <w:sz w:val="24"/>
          <w:szCs w:val="24"/>
        </w:rPr>
        <w:t xml:space="preserve"> проведения торгов на фондовом рынке</w:t>
      </w:r>
      <w:r>
        <w:rPr>
          <w:rFonts w:ascii="Times New Roman" w:hAnsi="Times New Roman"/>
          <w:color w:val="000000"/>
          <w:sz w:val="24"/>
          <w:szCs w:val="24"/>
        </w:rPr>
        <w:t xml:space="preserve">, </w:t>
      </w:r>
      <w:r w:rsidRPr="00D64904">
        <w:rPr>
          <w:rFonts w:ascii="Times New Roman" w:hAnsi="Times New Roman"/>
          <w:color w:val="000000"/>
          <w:sz w:val="24"/>
          <w:szCs w:val="24"/>
        </w:rPr>
        <w:t>рынке депозитов</w:t>
      </w:r>
      <w:r>
        <w:rPr>
          <w:rFonts w:ascii="Times New Roman" w:hAnsi="Times New Roman"/>
          <w:color w:val="000000"/>
          <w:sz w:val="24"/>
          <w:szCs w:val="24"/>
        </w:rPr>
        <w:t xml:space="preserve"> и рынке кредитов</w:t>
      </w:r>
      <w:r w:rsidRPr="00D64904">
        <w:rPr>
          <w:rFonts w:ascii="Times New Roman" w:hAnsi="Times New Roman"/>
          <w:color w:val="000000"/>
          <w:sz w:val="24"/>
          <w:szCs w:val="24"/>
        </w:rPr>
        <w:t xml:space="preserve"> Публичного акционерного общества «Московская Биржа ММВБ-РТС» (далее – Правила торгов)</w:t>
      </w:r>
      <w:r w:rsidRPr="009B3B51">
        <w:rPr>
          <w:rFonts w:ascii="Times New Roman" w:hAnsi="Times New Roman"/>
          <w:color w:val="000000"/>
          <w:sz w:val="24"/>
          <w:szCs w:val="24"/>
        </w:rPr>
        <w:t>.</w:t>
      </w:r>
      <w:r w:rsidRPr="00D64904">
        <w:rPr>
          <w:rFonts w:ascii="Times New Roman" w:hAnsi="Times New Roman"/>
          <w:color w:val="000000"/>
          <w:sz w:val="24"/>
          <w:szCs w:val="24"/>
        </w:rPr>
        <w:t xml:space="preserve"> </w:t>
      </w:r>
    </w:p>
    <w:p w:rsidR="00B94B30" w:rsidRPr="00AE7FD3" w:rsidRDefault="00B94B30" w:rsidP="00B94B30">
      <w:pPr>
        <w:pStyle w:val="a3"/>
        <w:keepLines/>
        <w:spacing w:after="120"/>
        <w:ind w:left="0" w:firstLine="709"/>
        <w:jc w:val="both"/>
        <w:rPr>
          <w:rFonts w:ascii="Times New Roman" w:hAnsi="Times New Roman"/>
          <w:color w:val="000000"/>
          <w:sz w:val="24"/>
          <w:szCs w:val="24"/>
        </w:rPr>
      </w:pPr>
    </w:p>
    <w:p w:rsidR="00B94B30" w:rsidRDefault="00B94B30" w:rsidP="00B94B30">
      <w:pPr>
        <w:pStyle w:val="a3"/>
        <w:keepLines/>
        <w:spacing w:after="120"/>
        <w:ind w:left="0" w:firstLine="709"/>
        <w:jc w:val="both"/>
        <w:rPr>
          <w:rFonts w:ascii="Times New Roman" w:hAnsi="Times New Roman"/>
          <w:color w:val="000000"/>
          <w:sz w:val="24"/>
          <w:szCs w:val="24"/>
        </w:rPr>
      </w:pPr>
      <w:r w:rsidRPr="00AE7FD3">
        <w:rPr>
          <w:rFonts w:ascii="Times New Roman" w:hAnsi="Times New Roman"/>
          <w:color w:val="000000"/>
          <w:sz w:val="24"/>
          <w:szCs w:val="24"/>
        </w:rPr>
        <w:t xml:space="preserve">По сравнению с действующей редакцией </w:t>
      </w:r>
      <w:r>
        <w:rPr>
          <w:rFonts w:ascii="Times New Roman" w:hAnsi="Times New Roman"/>
          <w:color w:val="000000"/>
          <w:sz w:val="24"/>
          <w:szCs w:val="24"/>
        </w:rPr>
        <w:t xml:space="preserve">Части </w:t>
      </w:r>
      <w:r w:rsidRPr="00F971BF">
        <w:rPr>
          <w:rFonts w:ascii="Times New Roman" w:hAnsi="Times New Roman"/>
          <w:color w:val="000000"/>
          <w:sz w:val="24"/>
          <w:szCs w:val="24"/>
        </w:rPr>
        <w:t>I</w:t>
      </w:r>
      <w:r>
        <w:rPr>
          <w:rFonts w:ascii="Times New Roman" w:hAnsi="Times New Roman"/>
          <w:color w:val="000000"/>
          <w:sz w:val="24"/>
          <w:szCs w:val="24"/>
        </w:rPr>
        <w:t>. Общая часть</w:t>
      </w:r>
      <w:r w:rsidRPr="00F971BF">
        <w:rPr>
          <w:rFonts w:ascii="Times New Roman" w:hAnsi="Times New Roman"/>
          <w:color w:val="000000"/>
          <w:sz w:val="24"/>
          <w:szCs w:val="24"/>
        </w:rPr>
        <w:t>, утвержденной решением Наблюдательного совета ПАО Московская Биржа 20 июня 2022 г. (Протокол № 2), а также с редакцией Части II. Секция фондового рынка, утвержденной решением Наблюдательного совета ПАО Московская Биржа 15 августа 2022 г. (Протокол № 5)</w:t>
      </w:r>
      <w:r>
        <w:rPr>
          <w:rFonts w:ascii="Times New Roman" w:hAnsi="Times New Roman"/>
          <w:color w:val="000000"/>
          <w:sz w:val="24"/>
          <w:szCs w:val="24"/>
        </w:rPr>
        <w:t>, в настоящее время не вступавшей в силу</w:t>
      </w:r>
      <w:r w:rsidRPr="00F971BF">
        <w:rPr>
          <w:rFonts w:ascii="Times New Roman" w:hAnsi="Times New Roman"/>
          <w:color w:val="000000"/>
          <w:sz w:val="24"/>
          <w:szCs w:val="24"/>
        </w:rPr>
        <w:t>, Правил торгов</w:t>
      </w:r>
      <w:r>
        <w:rPr>
          <w:rFonts w:ascii="Times New Roman" w:hAnsi="Times New Roman"/>
          <w:color w:val="000000"/>
          <w:sz w:val="24"/>
          <w:szCs w:val="24"/>
        </w:rPr>
        <w:t xml:space="preserve">, </w:t>
      </w:r>
      <w:r w:rsidRPr="00C17613">
        <w:rPr>
          <w:rFonts w:ascii="Times New Roman" w:hAnsi="Times New Roman"/>
          <w:color w:val="000000"/>
          <w:sz w:val="24"/>
          <w:szCs w:val="24"/>
        </w:rPr>
        <w:t xml:space="preserve">в проект Правил торгов </w:t>
      </w:r>
      <w:r>
        <w:rPr>
          <w:rFonts w:ascii="Times New Roman" w:hAnsi="Times New Roman"/>
          <w:color w:val="000000"/>
          <w:sz w:val="24"/>
          <w:szCs w:val="24"/>
        </w:rPr>
        <w:t>внесены следующие изменения:</w:t>
      </w:r>
    </w:p>
    <w:p w:rsidR="00B94B30" w:rsidRPr="00B51C2D" w:rsidRDefault="00B94B30" w:rsidP="00B94B30">
      <w:pPr>
        <w:pStyle w:val="a3"/>
        <w:numPr>
          <w:ilvl w:val="0"/>
          <w:numId w:val="42"/>
        </w:numPr>
        <w:spacing w:before="240" w:after="60"/>
        <w:jc w:val="both"/>
        <w:rPr>
          <w:rFonts w:ascii="Times New Roman" w:hAnsi="Times New Roman"/>
          <w:sz w:val="24"/>
          <w:szCs w:val="24"/>
        </w:rPr>
      </w:pPr>
      <w:r w:rsidRPr="00B51C2D">
        <w:rPr>
          <w:rFonts w:ascii="Times New Roman" w:hAnsi="Times New Roman"/>
          <w:sz w:val="24"/>
          <w:szCs w:val="24"/>
        </w:rPr>
        <w:t>Уточнение порядка заключения сделок с использованием Котировки Провайдера ликвидности</w:t>
      </w:r>
      <w:r>
        <w:rPr>
          <w:rFonts w:ascii="Times New Roman" w:hAnsi="Times New Roman"/>
          <w:sz w:val="24"/>
          <w:szCs w:val="24"/>
        </w:rPr>
        <w:t xml:space="preserve"> (внесены поправки, однозначно указывающие</w:t>
      </w:r>
      <w:r w:rsidRPr="00B51C2D">
        <w:rPr>
          <w:rFonts w:ascii="Times New Roman" w:hAnsi="Times New Roman"/>
          <w:sz w:val="24"/>
          <w:szCs w:val="24"/>
        </w:rPr>
        <w:t>, что сделки заключаются на основании двух встречных заявок</w:t>
      </w:r>
      <w:r>
        <w:rPr>
          <w:rFonts w:ascii="Times New Roman" w:hAnsi="Times New Roman"/>
          <w:sz w:val="24"/>
          <w:szCs w:val="24"/>
        </w:rPr>
        <w:t>)</w:t>
      </w:r>
      <w:r w:rsidRPr="00B51C2D">
        <w:rPr>
          <w:rFonts w:ascii="Times New Roman" w:hAnsi="Times New Roman"/>
          <w:sz w:val="24"/>
          <w:szCs w:val="24"/>
        </w:rPr>
        <w:t>;</w:t>
      </w:r>
    </w:p>
    <w:p w:rsidR="00B94B30" w:rsidRPr="00B51C2D" w:rsidRDefault="00B94B30" w:rsidP="00B94B30">
      <w:pPr>
        <w:pStyle w:val="a3"/>
        <w:numPr>
          <w:ilvl w:val="0"/>
          <w:numId w:val="42"/>
        </w:numPr>
        <w:spacing w:before="240" w:after="60"/>
        <w:jc w:val="both"/>
        <w:rPr>
          <w:rFonts w:ascii="Times New Roman" w:hAnsi="Times New Roman"/>
          <w:sz w:val="24"/>
          <w:szCs w:val="24"/>
        </w:rPr>
      </w:pPr>
      <w:r w:rsidRPr="00B51C2D">
        <w:rPr>
          <w:rFonts w:ascii="Times New Roman" w:hAnsi="Times New Roman"/>
          <w:sz w:val="24"/>
          <w:szCs w:val="24"/>
        </w:rPr>
        <w:t>Введен новый тип котировки – Котировка РПС. Котировка РПС является приглашением делать оферты и может быть подана любым участником торгов в переговорных режимах купли-продажи. Сделки с использованием Котировки РПС заключаются только на основании двух допустимых встречных адресных заявок при условии их соответствия</w:t>
      </w:r>
      <w:r>
        <w:rPr>
          <w:rFonts w:ascii="Times New Roman" w:hAnsi="Times New Roman"/>
          <w:sz w:val="24"/>
          <w:szCs w:val="24"/>
        </w:rPr>
        <w:t>. Использование Котировок РПС планируется на рынке облигаций</w:t>
      </w:r>
      <w:r w:rsidRPr="00B51C2D">
        <w:rPr>
          <w:rFonts w:ascii="Times New Roman" w:hAnsi="Times New Roman"/>
          <w:sz w:val="24"/>
          <w:szCs w:val="24"/>
        </w:rPr>
        <w:t>;</w:t>
      </w:r>
    </w:p>
    <w:p w:rsidR="00B94B30" w:rsidRPr="00C4274E" w:rsidRDefault="00B94B30" w:rsidP="00B94B30">
      <w:pPr>
        <w:pStyle w:val="a3"/>
        <w:numPr>
          <w:ilvl w:val="0"/>
          <w:numId w:val="42"/>
        </w:numPr>
        <w:spacing w:before="240" w:after="60"/>
        <w:jc w:val="both"/>
        <w:rPr>
          <w:rFonts w:ascii="Times New Roman" w:hAnsi="Times New Roman"/>
          <w:sz w:val="24"/>
          <w:szCs w:val="24"/>
        </w:rPr>
      </w:pPr>
      <w:r w:rsidRPr="00B51C2D">
        <w:rPr>
          <w:rFonts w:ascii="Times New Roman" w:hAnsi="Times New Roman"/>
          <w:sz w:val="24"/>
          <w:szCs w:val="24"/>
        </w:rPr>
        <w:t>Изменения, необходимые вследствие вступления в силу п. 1.18. Указания Банка России от 17 мая 2022 года № 6140-У, касающиеся взимания организатором торговли платы за предоставление выписок (отчетов, информации);</w:t>
      </w:r>
    </w:p>
    <w:p w:rsidR="00B94B30" w:rsidRPr="00EB50DE" w:rsidRDefault="00B94B30" w:rsidP="00B94B30">
      <w:pPr>
        <w:pStyle w:val="a3"/>
        <w:numPr>
          <w:ilvl w:val="0"/>
          <w:numId w:val="42"/>
        </w:numPr>
        <w:spacing w:before="240" w:after="60"/>
        <w:jc w:val="both"/>
        <w:rPr>
          <w:rFonts w:ascii="Times New Roman" w:hAnsi="Times New Roman"/>
          <w:sz w:val="24"/>
          <w:szCs w:val="24"/>
        </w:rPr>
      </w:pPr>
      <w:r w:rsidRPr="00EB50DE">
        <w:rPr>
          <w:rFonts w:ascii="Times New Roman" w:hAnsi="Times New Roman"/>
          <w:sz w:val="24"/>
          <w:szCs w:val="24"/>
        </w:rPr>
        <w:t xml:space="preserve">Новый дополнительный признак лимитной заявки «Поставить в очередь или отклонить». Указание данного дополнительного признака означает невозможность заключения сделки по такой заявке с заявкой с пересекающимися условиями, находящейся в очереди заявок на момент поступления заявки с указанием признака </w:t>
      </w:r>
      <w:r>
        <w:rPr>
          <w:rFonts w:ascii="Times New Roman" w:hAnsi="Times New Roman"/>
          <w:sz w:val="24"/>
          <w:szCs w:val="24"/>
        </w:rPr>
        <w:t>в</w:t>
      </w:r>
      <w:r w:rsidRPr="00EB50DE">
        <w:rPr>
          <w:rFonts w:ascii="Times New Roman" w:hAnsi="Times New Roman"/>
          <w:sz w:val="24"/>
          <w:szCs w:val="24"/>
        </w:rPr>
        <w:t xml:space="preserve"> Систему торгов;</w:t>
      </w:r>
    </w:p>
    <w:p w:rsidR="00B94B30" w:rsidRPr="00EB50DE" w:rsidRDefault="00B94B30" w:rsidP="00B94B30">
      <w:pPr>
        <w:pStyle w:val="a3"/>
        <w:numPr>
          <w:ilvl w:val="0"/>
          <w:numId w:val="42"/>
        </w:numPr>
        <w:spacing w:before="240" w:after="60"/>
        <w:jc w:val="both"/>
        <w:rPr>
          <w:rFonts w:ascii="Times New Roman" w:hAnsi="Times New Roman"/>
          <w:sz w:val="24"/>
          <w:szCs w:val="24"/>
        </w:rPr>
      </w:pPr>
      <w:r w:rsidRPr="00EB50DE">
        <w:rPr>
          <w:rFonts w:ascii="Times New Roman" w:hAnsi="Times New Roman"/>
          <w:sz w:val="24"/>
          <w:szCs w:val="24"/>
        </w:rPr>
        <w:t>Изменения порядка расчета текущей цены и цены закрытия с учетом дробления или консолидации ценных бумаг;</w:t>
      </w:r>
    </w:p>
    <w:p w:rsidR="00B94B30" w:rsidRDefault="00B94B30" w:rsidP="00B94B30">
      <w:pPr>
        <w:pStyle w:val="a3"/>
        <w:numPr>
          <w:ilvl w:val="0"/>
          <w:numId w:val="42"/>
        </w:numPr>
        <w:spacing w:before="240" w:after="60"/>
        <w:jc w:val="both"/>
        <w:rPr>
          <w:rFonts w:ascii="Times New Roman" w:hAnsi="Times New Roman"/>
          <w:sz w:val="24"/>
          <w:szCs w:val="24"/>
        </w:rPr>
      </w:pPr>
      <w:r w:rsidRPr="00EB50DE">
        <w:rPr>
          <w:rFonts w:ascii="Times New Roman" w:hAnsi="Times New Roman"/>
          <w:sz w:val="24"/>
          <w:szCs w:val="24"/>
        </w:rPr>
        <w:t>Описаны правила округления объема сделки/заявки;</w:t>
      </w:r>
    </w:p>
    <w:p w:rsidR="00B94B30" w:rsidRPr="004C29A8" w:rsidRDefault="00B94B30" w:rsidP="00B94B30">
      <w:pPr>
        <w:pStyle w:val="a3"/>
        <w:numPr>
          <w:ilvl w:val="0"/>
          <w:numId w:val="42"/>
        </w:numPr>
        <w:spacing w:before="240" w:after="60"/>
        <w:jc w:val="both"/>
        <w:rPr>
          <w:rFonts w:ascii="Times New Roman" w:hAnsi="Times New Roman" w:cs="Times New Roman"/>
          <w:sz w:val="24"/>
          <w:szCs w:val="24"/>
        </w:rPr>
      </w:pPr>
      <w:r>
        <w:rPr>
          <w:rFonts w:ascii="Times New Roman" w:hAnsi="Times New Roman"/>
          <w:sz w:val="24"/>
          <w:szCs w:val="24"/>
        </w:rPr>
        <w:lastRenderedPageBreak/>
        <w:t>Удален отчет «</w:t>
      </w:r>
      <w:r w:rsidRPr="004C29A8">
        <w:rPr>
          <w:rFonts w:ascii="Times New Roman" w:hAnsi="Times New Roman" w:cs="Times New Roman"/>
          <w:sz w:val="24"/>
          <w:szCs w:val="24"/>
        </w:rPr>
        <w:t>Уведомление об изменении расчетных параметров сделки РЕПО в связи с изменением Ставки РЕПО»</w:t>
      </w:r>
      <w:r>
        <w:rPr>
          <w:rFonts w:ascii="Times New Roman" w:hAnsi="Times New Roman" w:cs="Times New Roman"/>
          <w:sz w:val="24"/>
          <w:szCs w:val="24"/>
        </w:rPr>
        <w:t xml:space="preserve"> по причине </w:t>
      </w:r>
      <w:proofErr w:type="gramStart"/>
      <w:r>
        <w:rPr>
          <w:rFonts w:ascii="Times New Roman" w:hAnsi="Times New Roman" w:cs="Times New Roman"/>
          <w:sz w:val="24"/>
          <w:szCs w:val="24"/>
        </w:rPr>
        <w:t>фактического  отсутствием</w:t>
      </w:r>
      <w:proofErr w:type="gramEnd"/>
      <w:r>
        <w:rPr>
          <w:rFonts w:ascii="Times New Roman" w:hAnsi="Times New Roman" w:cs="Times New Roman"/>
          <w:sz w:val="24"/>
          <w:szCs w:val="24"/>
        </w:rPr>
        <w:t xml:space="preserve"> данного отчета в связи с невостребованностью Участниками торгов;</w:t>
      </w:r>
    </w:p>
    <w:p w:rsidR="00B94B30" w:rsidRDefault="00B94B30" w:rsidP="00B94B30">
      <w:pPr>
        <w:pStyle w:val="a3"/>
        <w:numPr>
          <w:ilvl w:val="0"/>
          <w:numId w:val="42"/>
        </w:numPr>
        <w:spacing w:before="240" w:after="60"/>
        <w:jc w:val="both"/>
        <w:rPr>
          <w:rFonts w:ascii="Times New Roman" w:hAnsi="Times New Roman"/>
          <w:sz w:val="24"/>
          <w:szCs w:val="24"/>
        </w:rPr>
      </w:pPr>
      <w:r w:rsidRPr="00EB50DE">
        <w:rPr>
          <w:rFonts w:ascii="Times New Roman" w:hAnsi="Times New Roman"/>
          <w:sz w:val="24"/>
          <w:szCs w:val="24"/>
        </w:rPr>
        <w:t>Установлены дополнительные условия для возможности признания сделок незаключенными</w:t>
      </w:r>
      <w:r>
        <w:rPr>
          <w:rFonts w:ascii="Times New Roman" w:hAnsi="Times New Roman"/>
          <w:sz w:val="24"/>
          <w:szCs w:val="24"/>
        </w:rPr>
        <w:t>;</w:t>
      </w:r>
    </w:p>
    <w:p w:rsidR="00D84A6D" w:rsidRPr="0093657A" w:rsidRDefault="00B94B30" w:rsidP="00B94B30">
      <w:pPr>
        <w:pStyle w:val="Normal0"/>
        <w:keepLines/>
        <w:spacing w:after="120"/>
        <w:ind w:firstLine="709"/>
        <w:jc w:val="both"/>
        <w:rPr>
          <w:rFonts w:ascii="Times New Roman" w:eastAsia="Times New Roman" w:hAnsi="Times New Roman" w:cs="Times New Roman"/>
          <w:color w:val="000000"/>
          <w:sz w:val="24"/>
          <w:szCs w:val="24"/>
        </w:rPr>
      </w:pPr>
      <w:r>
        <w:rPr>
          <w:rFonts w:ascii="Times New Roman" w:hAnsi="Times New Roman"/>
          <w:sz w:val="24"/>
          <w:szCs w:val="24"/>
        </w:rPr>
        <w:t>Внесены отдельные правки редакционного характера</w:t>
      </w:r>
      <w:r w:rsidRPr="00EB50DE">
        <w:rPr>
          <w:rFonts w:ascii="Times New Roman" w:hAnsi="Times New Roman"/>
          <w:sz w:val="24"/>
          <w:szCs w:val="24"/>
        </w:rPr>
        <w:t>.</w:t>
      </w:r>
    </w:p>
    <w:p w:rsidR="0044719D" w:rsidRPr="00C6530A" w:rsidRDefault="0044719D" w:rsidP="0048518B">
      <w:pPr>
        <w:pStyle w:val="a3"/>
        <w:keepLines/>
        <w:spacing w:after="120"/>
        <w:ind w:left="0" w:firstLine="709"/>
        <w:jc w:val="both"/>
        <w:rPr>
          <w:rFonts w:ascii="Times New Roman" w:hAnsi="Times New Roman"/>
          <w:color w:val="000000"/>
          <w:sz w:val="24"/>
          <w:szCs w:val="24"/>
        </w:rPr>
      </w:pPr>
    </w:p>
    <w:p w:rsidR="002C7D59" w:rsidRDefault="002C7D59" w:rsidP="00A176BE">
      <w:pPr>
        <w:pStyle w:val="a3"/>
        <w:numPr>
          <w:ilvl w:val="0"/>
          <w:numId w:val="1"/>
        </w:numPr>
        <w:spacing w:before="120"/>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Pr="00E57163">
        <w:rPr>
          <w:rFonts w:ascii="Times New Roman" w:hAnsi="Times New Roman" w:cs="Times New Roman"/>
          <w:b/>
          <w:sz w:val="24"/>
          <w:szCs w:val="24"/>
        </w:rPr>
        <w:t xml:space="preserve">Правила торгов Часть </w:t>
      </w:r>
      <w:r w:rsidRPr="00E57163">
        <w:rPr>
          <w:rFonts w:ascii="Times New Roman" w:hAnsi="Times New Roman" w:cs="Times New Roman"/>
          <w:b/>
          <w:sz w:val="24"/>
          <w:szCs w:val="24"/>
          <w:lang w:val="en-US"/>
        </w:rPr>
        <w:t>I</w:t>
      </w:r>
      <w:r w:rsidRPr="00E57163">
        <w:rPr>
          <w:rFonts w:ascii="Times New Roman" w:hAnsi="Times New Roman" w:cs="Times New Roman"/>
          <w:b/>
          <w:sz w:val="24"/>
          <w:szCs w:val="24"/>
        </w:rPr>
        <w:t xml:space="preserve">. </w:t>
      </w:r>
      <w:r>
        <w:rPr>
          <w:rFonts w:ascii="Times New Roman" w:hAnsi="Times New Roman" w:cs="Times New Roman"/>
          <w:b/>
          <w:sz w:val="24"/>
          <w:szCs w:val="24"/>
        </w:rPr>
        <w:t>Общая часть</w:t>
      </w:r>
    </w:p>
    <w:p w:rsidR="002C7D59" w:rsidRDefault="002C7D59" w:rsidP="002C7D59">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1.1.24.</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2C7D59" w:rsidRDefault="002C7D59" w:rsidP="002C7D59">
      <w:pPr>
        <w:pStyle w:val="Iauiue3"/>
        <w:spacing w:line="240" w:lineRule="auto"/>
        <w:rPr>
          <w:rFonts w:ascii="Times New Roman" w:hAnsi="Times New Roman"/>
          <w:szCs w:val="24"/>
        </w:rPr>
      </w:pPr>
      <w:r>
        <w:rPr>
          <w:rFonts w:ascii="Times New Roman" w:hAnsi="Times New Roman"/>
          <w:szCs w:val="24"/>
        </w:rPr>
        <w:t>«</w:t>
      </w:r>
      <w:r w:rsidRPr="002C7D59">
        <w:rPr>
          <w:rFonts w:ascii="Times New Roman" w:hAnsi="Times New Roman"/>
          <w:szCs w:val="24"/>
        </w:rPr>
        <w:t>1.1.1.24.</w:t>
      </w:r>
      <w:r w:rsidRPr="002C7D59">
        <w:rPr>
          <w:rFonts w:ascii="Times New Roman" w:hAnsi="Times New Roman"/>
          <w:szCs w:val="24"/>
        </w:rPr>
        <w:tab/>
        <w:t>Котировка – приглашение делать оферты, подаваемое Участником торгов категории «П» (Провайдером ликвидности) в ходе торгов по ценным бумагам, по которым решением Биржи определена возможность подачи заявок с указанием дополнительного признака «Дополнительная ликвидность». Котировка не является заявкой. Заключение сделки с использованием Котировки возможно только в случае акцепта Провайдером ликвидности оферты, поданной в ответ на данную котировку. Информация о Котировках фиксируется в Реестре котировок.</w:t>
      </w:r>
      <w:r>
        <w:rPr>
          <w:rFonts w:ascii="Times New Roman" w:hAnsi="Times New Roman"/>
          <w:szCs w:val="24"/>
        </w:rPr>
        <w:t>»</w:t>
      </w:r>
    </w:p>
    <w:p w:rsidR="002C7D59" w:rsidRDefault="002C7D59" w:rsidP="002C7D59">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Дополнить п.</w:t>
      </w:r>
      <w:r w:rsidRPr="00033225">
        <w:rPr>
          <w:rFonts w:ascii="Times New Roman" w:hAnsi="Times New Roman" w:cs="Times New Roman"/>
          <w:sz w:val="24"/>
          <w:szCs w:val="24"/>
        </w:rPr>
        <w:t xml:space="preserve"> 1.</w:t>
      </w:r>
      <w:r>
        <w:rPr>
          <w:rFonts w:ascii="Times New Roman" w:hAnsi="Times New Roman" w:cs="Times New Roman"/>
          <w:sz w:val="24"/>
          <w:szCs w:val="24"/>
        </w:rPr>
        <w:t>1.1.</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1.1.1.25. в следующей редакции</w:t>
      </w:r>
      <w:r w:rsidRPr="00033225">
        <w:rPr>
          <w:rFonts w:ascii="Times New Roman" w:hAnsi="Times New Roman" w:cs="Times New Roman"/>
          <w:sz w:val="24"/>
          <w:szCs w:val="24"/>
        </w:rPr>
        <w:t>:</w:t>
      </w:r>
    </w:p>
    <w:p w:rsidR="002C7D59" w:rsidRDefault="002C7D59" w:rsidP="002C7D59">
      <w:pPr>
        <w:pStyle w:val="Iauiue3"/>
        <w:spacing w:line="240" w:lineRule="auto"/>
        <w:rPr>
          <w:rFonts w:ascii="Times New Roman" w:hAnsi="Times New Roman"/>
          <w:szCs w:val="24"/>
        </w:rPr>
      </w:pPr>
      <w:r>
        <w:rPr>
          <w:rFonts w:ascii="Times New Roman" w:hAnsi="Times New Roman"/>
          <w:szCs w:val="24"/>
        </w:rPr>
        <w:t>«</w:t>
      </w:r>
      <w:r w:rsidRPr="002C7D59">
        <w:rPr>
          <w:rFonts w:ascii="Times New Roman" w:hAnsi="Times New Roman"/>
          <w:szCs w:val="24"/>
        </w:rPr>
        <w:t>1.1.1.25.</w:t>
      </w:r>
      <w:r w:rsidRPr="002C7D59">
        <w:rPr>
          <w:rFonts w:ascii="Times New Roman" w:hAnsi="Times New Roman"/>
          <w:szCs w:val="24"/>
        </w:rPr>
        <w:tab/>
        <w:t>Котировка РПС – приглашение делать оферты, подаваемое Участником торгов. Котировка РПС не является заявкой.</w:t>
      </w:r>
      <w:r>
        <w:rPr>
          <w:rFonts w:ascii="Times New Roman" w:hAnsi="Times New Roman"/>
          <w:szCs w:val="24"/>
        </w:rPr>
        <w:t>»</w:t>
      </w:r>
    </w:p>
    <w:p w:rsidR="002C7D59" w:rsidRDefault="002C7D59" w:rsidP="002C7D59">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1.1.30.</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2C7D59" w:rsidRDefault="002C7D59" w:rsidP="002C7D59">
      <w:pPr>
        <w:pStyle w:val="Iauiue3"/>
        <w:spacing w:line="240" w:lineRule="auto"/>
        <w:rPr>
          <w:rFonts w:ascii="Times New Roman" w:hAnsi="Times New Roman"/>
          <w:szCs w:val="24"/>
        </w:rPr>
      </w:pPr>
      <w:r>
        <w:rPr>
          <w:rFonts w:ascii="Times New Roman" w:hAnsi="Times New Roman"/>
          <w:szCs w:val="24"/>
        </w:rPr>
        <w:t>«</w:t>
      </w:r>
      <w:r w:rsidRPr="002C7D59">
        <w:rPr>
          <w:rFonts w:ascii="Times New Roman" w:hAnsi="Times New Roman"/>
          <w:szCs w:val="24"/>
        </w:rPr>
        <w:t>1.1.1.30.</w:t>
      </w:r>
      <w:r w:rsidRPr="002C7D59">
        <w:rPr>
          <w:rFonts w:ascii="Times New Roman" w:hAnsi="Times New Roman"/>
          <w:szCs w:val="24"/>
        </w:rPr>
        <w:tab/>
      </w:r>
      <w:r w:rsidRPr="002C7D59">
        <w:rPr>
          <w:rFonts w:ascii="Times New Roman" w:hAnsi="Times New Roman"/>
          <w:szCs w:val="24"/>
          <w:u w:val="single"/>
        </w:rPr>
        <w:t>Объем сделки (заявки/Котировки)</w:t>
      </w:r>
      <w:r w:rsidRPr="002C7D59">
        <w:rPr>
          <w:rFonts w:ascii="Times New Roman" w:hAnsi="Times New Roman"/>
          <w:szCs w:val="24"/>
        </w:rPr>
        <w:t xml:space="preserve"> – произведение цены (в валюте сделки (заявки)) и количества ценных бумаг (расчетное количество ценных бумаг) в заключенной сделке (поданной заявке/Котировке), округленное до минимальной единицы валюты расчетов по правилу математического округления, или объем денежных средств, указанный в заявке (для заявок, поданных с указанием объема денежных средств). Для сделки (заявки) РЕПО в Секции рынка РЕПО – Сумма РЕПО на Дату исполнения первой части. Для заявки/Котировки или сделки по облигациям объем рассчитывается, как произведение цены (в процентах от непогашенной номинальной стоимости), непогашенной номинальной стоимости и количества ценных бумаг (расчетного количества ценных бумаг) в заключенной сделке (поданной заявке/Котировке), округленное до минимальной единицы валюты расчетов по правилу математического округления, или объем денежных средств, указанный в заявке (для заявок, поданных с указанием объема денежных средств). В случае подачи заявки/Котировки или заключения сделки по облигациям с валютой расчетов, отличной от валюты номинальной стоимости облигации, объем сделки (заявки/Котировки) определяется исходя из курса Банка России соответствующих валют на дату заключения сделки (подачи заявки/Котировки), если решением Биржи или Правилами клиринга не определено иное.</w:t>
      </w:r>
      <w:r>
        <w:rPr>
          <w:rFonts w:ascii="Times New Roman" w:hAnsi="Times New Roman"/>
          <w:szCs w:val="24"/>
        </w:rPr>
        <w:t>»</w:t>
      </w:r>
    </w:p>
    <w:p w:rsidR="002C7D59" w:rsidRDefault="002C7D59" w:rsidP="002C7D59">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2.10.2.</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2C7D59" w:rsidRDefault="002C7D59" w:rsidP="002C7D59">
      <w:pPr>
        <w:pStyle w:val="Iauiue3"/>
        <w:spacing w:line="240" w:lineRule="auto"/>
        <w:rPr>
          <w:rFonts w:ascii="Times New Roman" w:hAnsi="Times New Roman"/>
          <w:szCs w:val="24"/>
        </w:rPr>
      </w:pPr>
      <w:r>
        <w:rPr>
          <w:rFonts w:ascii="Times New Roman" w:hAnsi="Times New Roman"/>
          <w:szCs w:val="24"/>
        </w:rPr>
        <w:lastRenderedPageBreak/>
        <w:t>«</w:t>
      </w:r>
      <w:r w:rsidRPr="002C7D59">
        <w:rPr>
          <w:rFonts w:ascii="Times New Roman" w:hAnsi="Times New Roman"/>
          <w:szCs w:val="24"/>
        </w:rPr>
        <w:t>1.2.10.2.</w:t>
      </w:r>
      <w:r w:rsidRPr="002C7D59">
        <w:rPr>
          <w:rFonts w:ascii="Times New Roman" w:hAnsi="Times New Roman"/>
          <w:szCs w:val="24"/>
        </w:rPr>
        <w:tab/>
        <w:t>Сделка с ценными бумагами/кредитный договор считаются заключенными в момент определения в Системе торгов двух допустимых встречных заявок, либо в момент акцепта оферты (в момент регистрации допустимой встречной заявки Провайдера ликвидности в реестре заявок) Провайдером ликвидности после определения допустимых встречных заявки и Котировки Провайдера ликвидности, путем внесения информации о сделке в реестр сделок (регистрация сделки в Системе торгов), за исключением случаев, предусмотренных Правилами торгов. При этом в Системе торгов автоматически фиксируется время регистрации каждой сделки в реестре сделок и ей присваивается уникальный идентификационный номер, включающий в себя номер сделки и направленность сделки. Депозитный договор считается заключенным в момент получения Биржей информации от Центрального контрагента о передаче ему денежных средств в депозит. Информация о заключении депозитного договора вносится в реестр сделок (регистрация сделки в Системе торгов). Депозитный договор считается заключенным в размере денежных средств, информация о котором получена Биржей от Центрального контрагента. При этом в Системе торгов автоматически фиксируется время регистрации каждого депозитного договора в реестре сделок и ему присваивается уникальный идентификационный номер, включающий в себя номер депозитного договора.</w:t>
      </w:r>
      <w:r>
        <w:rPr>
          <w:rFonts w:ascii="Times New Roman" w:hAnsi="Times New Roman"/>
          <w:szCs w:val="24"/>
        </w:rPr>
        <w:t>»</w:t>
      </w:r>
    </w:p>
    <w:p w:rsidR="002C7D59" w:rsidRDefault="002C7D59" w:rsidP="002C7D59">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 xml:space="preserve">Изложить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2.11.3.</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2C7D59" w:rsidRDefault="002C7D59" w:rsidP="002C7D59">
      <w:pPr>
        <w:pStyle w:val="Iauiue3"/>
        <w:spacing w:line="240" w:lineRule="auto"/>
        <w:rPr>
          <w:rFonts w:ascii="Times New Roman" w:hAnsi="Times New Roman"/>
          <w:szCs w:val="24"/>
        </w:rPr>
      </w:pPr>
      <w:r>
        <w:rPr>
          <w:rFonts w:ascii="Times New Roman" w:hAnsi="Times New Roman"/>
          <w:szCs w:val="24"/>
        </w:rPr>
        <w:t>«</w:t>
      </w:r>
      <w:r w:rsidRPr="002C7D59">
        <w:rPr>
          <w:rFonts w:ascii="Times New Roman" w:hAnsi="Times New Roman"/>
          <w:szCs w:val="24"/>
        </w:rPr>
        <w:t>1.2.11.3.</w:t>
      </w:r>
      <w:r w:rsidRPr="002C7D59">
        <w:rPr>
          <w:rFonts w:ascii="Times New Roman" w:hAnsi="Times New Roman"/>
          <w:szCs w:val="24"/>
        </w:rPr>
        <w:tab/>
        <w:t>При подаче Участником торгов заявки на заключение сделок на условиях централизованного клиринга такая заявка проходит Процедуры контроля обеспечения, предусмотренные Правилами клиринга, что подтверждается отчетом, полученным от Клиринговой организации, и регистрируется в Системе торгов. В случае подачи заявки на заключение сделки с ценными бумагами, Центральный контрагент обязан заключить сделку на условиях не хуже, чем указаны в такой заявке, при наличии допустимой(</w:t>
      </w:r>
      <w:proofErr w:type="spellStart"/>
      <w:r w:rsidRPr="002C7D59">
        <w:rPr>
          <w:rFonts w:ascii="Times New Roman" w:hAnsi="Times New Roman"/>
          <w:szCs w:val="24"/>
        </w:rPr>
        <w:t>ых</w:t>
      </w:r>
      <w:proofErr w:type="spellEnd"/>
      <w:r w:rsidRPr="002C7D59">
        <w:rPr>
          <w:rFonts w:ascii="Times New Roman" w:hAnsi="Times New Roman"/>
          <w:szCs w:val="24"/>
        </w:rPr>
        <w:t>) встречной(</w:t>
      </w:r>
      <w:proofErr w:type="spellStart"/>
      <w:r w:rsidRPr="002C7D59">
        <w:rPr>
          <w:rFonts w:ascii="Times New Roman" w:hAnsi="Times New Roman"/>
          <w:szCs w:val="24"/>
        </w:rPr>
        <w:t>ых</w:t>
      </w:r>
      <w:proofErr w:type="spellEnd"/>
      <w:r w:rsidRPr="002C7D59">
        <w:rPr>
          <w:rFonts w:ascii="Times New Roman" w:hAnsi="Times New Roman"/>
          <w:szCs w:val="24"/>
        </w:rPr>
        <w:t>) заявки(</w:t>
      </w:r>
      <w:proofErr w:type="spellStart"/>
      <w:r w:rsidRPr="002C7D59">
        <w:rPr>
          <w:rFonts w:ascii="Times New Roman" w:hAnsi="Times New Roman"/>
          <w:szCs w:val="24"/>
        </w:rPr>
        <w:t>ок</w:t>
      </w:r>
      <w:proofErr w:type="spellEnd"/>
      <w:r w:rsidRPr="002C7D59">
        <w:rPr>
          <w:rFonts w:ascii="Times New Roman" w:hAnsi="Times New Roman"/>
          <w:szCs w:val="24"/>
        </w:rPr>
        <w:t>)/Котировки(</w:t>
      </w:r>
      <w:proofErr w:type="spellStart"/>
      <w:r w:rsidRPr="002C7D59">
        <w:rPr>
          <w:rFonts w:ascii="Times New Roman" w:hAnsi="Times New Roman"/>
          <w:szCs w:val="24"/>
        </w:rPr>
        <w:t>ок</w:t>
      </w:r>
      <w:proofErr w:type="spellEnd"/>
      <w:r w:rsidRPr="002C7D59">
        <w:rPr>
          <w:rFonts w:ascii="Times New Roman" w:hAnsi="Times New Roman"/>
          <w:szCs w:val="24"/>
        </w:rPr>
        <w:t>) другого(их) Участника(</w:t>
      </w:r>
      <w:proofErr w:type="spellStart"/>
      <w:r w:rsidRPr="002C7D59">
        <w:rPr>
          <w:rFonts w:ascii="Times New Roman" w:hAnsi="Times New Roman"/>
          <w:szCs w:val="24"/>
        </w:rPr>
        <w:t>ов</w:t>
      </w:r>
      <w:proofErr w:type="spellEnd"/>
      <w:r w:rsidRPr="002C7D59">
        <w:rPr>
          <w:rFonts w:ascii="Times New Roman" w:hAnsi="Times New Roman"/>
          <w:szCs w:val="24"/>
        </w:rPr>
        <w:t>) торгов с учетом особенностей заключения сделок в соответствующем Режиме торгов. В случае подачи Котировки Центральный контрагент обязан заключить сделку на условиях не хуже, чем указаны в такой котировке, при наличии допустимой(</w:t>
      </w:r>
      <w:proofErr w:type="spellStart"/>
      <w:r w:rsidRPr="002C7D59">
        <w:rPr>
          <w:rFonts w:ascii="Times New Roman" w:hAnsi="Times New Roman"/>
          <w:szCs w:val="24"/>
        </w:rPr>
        <w:t>ых</w:t>
      </w:r>
      <w:proofErr w:type="spellEnd"/>
      <w:r w:rsidRPr="002C7D59">
        <w:rPr>
          <w:rFonts w:ascii="Times New Roman" w:hAnsi="Times New Roman"/>
          <w:szCs w:val="24"/>
        </w:rPr>
        <w:t>) встречной(</w:t>
      </w:r>
      <w:proofErr w:type="spellStart"/>
      <w:r w:rsidRPr="002C7D59">
        <w:rPr>
          <w:rFonts w:ascii="Times New Roman" w:hAnsi="Times New Roman"/>
          <w:szCs w:val="24"/>
        </w:rPr>
        <w:t>ых</w:t>
      </w:r>
      <w:proofErr w:type="spellEnd"/>
      <w:r w:rsidRPr="002C7D59">
        <w:rPr>
          <w:rFonts w:ascii="Times New Roman" w:hAnsi="Times New Roman"/>
          <w:szCs w:val="24"/>
        </w:rPr>
        <w:t>) заявки(</w:t>
      </w:r>
      <w:proofErr w:type="spellStart"/>
      <w:r w:rsidRPr="002C7D59">
        <w:rPr>
          <w:rFonts w:ascii="Times New Roman" w:hAnsi="Times New Roman"/>
          <w:szCs w:val="24"/>
        </w:rPr>
        <w:t>ок</w:t>
      </w:r>
      <w:proofErr w:type="spellEnd"/>
      <w:r w:rsidRPr="002C7D59">
        <w:rPr>
          <w:rFonts w:ascii="Times New Roman" w:hAnsi="Times New Roman"/>
          <w:szCs w:val="24"/>
        </w:rPr>
        <w:t>), с учетом особенностей заключения сделок в соответствующем Режиме торгов. При наличии в очереди заявки на заключение депозитного договора, являющейся допустимой встречной по отношению к ранее зарегистрированной в Системе торгов заявки на заключение сделок РЕПО (или заявки на заключение сделки РЕПО, являющейся допустимой встречной к ранее зарегистрированной в Системе торгов заявке на заключение депозитного договора) на условиях централизованного клиринга, Центральный контрагент обязан заключить соответствующую сделку РЕПО на условиях не хуже, чем указаны в такой заявке, и обеспечить условия для заключения депозитного договора. С момента заключения соответствующей сделки РЕПО не допускается снятие, изменение, отзыв Участником торгов заявки на заключение депозитного договора.</w:t>
      </w:r>
      <w:r>
        <w:rPr>
          <w:rFonts w:ascii="Times New Roman" w:hAnsi="Times New Roman"/>
          <w:szCs w:val="24"/>
        </w:rPr>
        <w:t>»</w:t>
      </w:r>
    </w:p>
    <w:p w:rsidR="002C7D59" w:rsidRDefault="002C7D59" w:rsidP="002C7D59">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2C7D59">
        <w:rPr>
          <w:rFonts w:ascii="Times New Roman" w:hAnsi="Times New Roman" w:cs="Times New Roman"/>
          <w:sz w:val="24"/>
          <w:szCs w:val="24"/>
        </w:rPr>
        <w:t>Изложить</w:t>
      </w:r>
      <w:r>
        <w:rPr>
          <w:rFonts w:ascii="Times New Roman" w:hAnsi="Times New Roman" w:cs="Times New Roman"/>
          <w:sz w:val="24"/>
          <w:szCs w:val="24"/>
        </w:rPr>
        <w:t xml:space="preserve"> первый абзац</w:t>
      </w:r>
      <w:r w:rsidRPr="002C7D59">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2.11.5.</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2C7D59" w:rsidRDefault="002C7D59" w:rsidP="002C7D59">
      <w:pPr>
        <w:pStyle w:val="Iauiue3"/>
        <w:spacing w:line="240" w:lineRule="auto"/>
        <w:rPr>
          <w:rFonts w:ascii="Times New Roman" w:hAnsi="Times New Roman"/>
          <w:szCs w:val="24"/>
        </w:rPr>
      </w:pPr>
      <w:r>
        <w:rPr>
          <w:rFonts w:ascii="Times New Roman" w:hAnsi="Times New Roman"/>
          <w:szCs w:val="24"/>
        </w:rPr>
        <w:t>«</w:t>
      </w:r>
      <w:r w:rsidRPr="002C7D59">
        <w:rPr>
          <w:rFonts w:ascii="Times New Roman" w:hAnsi="Times New Roman"/>
          <w:szCs w:val="24"/>
        </w:rPr>
        <w:t>1.2.11.5.</w:t>
      </w:r>
      <w:r w:rsidRPr="002C7D59">
        <w:rPr>
          <w:rFonts w:ascii="Times New Roman" w:hAnsi="Times New Roman"/>
          <w:szCs w:val="24"/>
        </w:rPr>
        <w:tab/>
        <w:t>При наличии в очереди заявки на заключение сделки с ценными бумагами, являющейся допустимой встречной по отношению к ранее зарегистрированной в Системе торгов заявке на заключение сделок с ценными бумагами на условиях централизованного клиринга, Центральный контрагент по каждой из двух допустимых встречных заявок заключает сделки с одинаковыми номерами (далее – парные или связные сделки) на следующих условиях:</w:t>
      </w:r>
      <w:r>
        <w:rPr>
          <w:rFonts w:ascii="Times New Roman" w:hAnsi="Times New Roman"/>
          <w:szCs w:val="24"/>
        </w:rPr>
        <w:t>»</w:t>
      </w:r>
    </w:p>
    <w:p w:rsidR="002C7D59" w:rsidRDefault="00DF082F" w:rsidP="002C7D59">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Дополнить</w:t>
      </w:r>
      <w:r w:rsidR="002C7D59">
        <w:rPr>
          <w:rFonts w:ascii="Times New Roman" w:hAnsi="Times New Roman" w:cs="Times New Roman"/>
          <w:sz w:val="24"/>
          <w:szCs w:val="24"/>
        </w:rPr>
        <w:t xml:space="preserve"> </w:t>
      </w:r>
      <w:r w:rsidR="002C7D59" w:rsidRPr="00033225">
        <w:rPr>
          <w:rFonts w:ascii="Times New Roman" w:hAnsi="Times New Roman" w:cs="Times New Roman"/>
          <w:sz w:val="24"/>
          <w:szCs w:val="24"/>
        </w:rPr>
        <w:t>подраздел 1.</w:t>
      </w:r>
      <w:r w:rsidR="002C7D59">
        <w:rPr>
          <w:rFonts w:ascii="Times New Roman" w:hAnsi="Times New Roman" w:cs="Times New Roman"/>
          <w:sz w:val="24"/>
          <w:szCs w:val="24"/>
        </w:rPr>
        <w:t>2</w:t>
      </w:r>
      <w:r w:rsidR="002C7D59" w:rsidRPr="00033225">
        <w:rPr>
          <w:rFonts w:ascii="Times New Roman" w:hAnsi="Times New Roman" w:cs="Times New Roman"/>
          <w:sz w:val="24"/>
          <w:szCs w:val="24"/>
        </w:rPr>
        <w:t>. «</w:t>
      </w:r>
      <w:r w:rsidR="002C7D59">
        <w:rPr>
          <w:rFonts w:ascii="Times New Roman" w:hAnsi="Times New Roman" w:cs="Times New Roman"/>
          <w:sz w:val="24"/>
          <w:szCs w:val="24"/>
        </w:rPr>
        <w:t>Общие положения</w:t>
      </w:r>
      <w:r w:rsidR="002C7D59" w:rsidRPr="00033225">
        <w:rPr>
          <w:rFonts w:ascii="Times New Roman" w:hAnsi="Times New Roman" w:cs="Times New Roman"/>
          <w:sz w:val="24"/>
          <w:szCs w:val="24"/>
        </w:rPr>
        <w:t>»</w:t>
      </w:r>
      <w:r w:rsidR="002C7D59">
        <w:rPr>
          <w:rFonts w:ascii="Times New Roman" w:hAnsi="Times New Roman" w:cs="Times New Roman"/>
          <w:sz w:val="24"/>
          <w:szCs w:val="24"/>
        </w:rPr>
        <w:t xml:space="preserve"> </w:t>
      </w:r>
      <w:r>
        <w:rPr>
          <w:rFonts w:ascii="Times New Roman" w:hAnsi="Times New Roman" w:cs="Times New Roman"/>
          <w:sz w:val="24"/>
          <w:szCs w:val="24"/>
        </w:rPr>
        <w:t xml:space="preserve">п. 1.2.24. </w:t>
      </w:r>
      <w:r w:rsidR="002C7D59">
        <w:rPr>
          <w:rFonts w:ascii="Times New Roman" w:hAnsi="Times New Roman" w:cs="Times New Roman"/>
          <w:sz w:val="24"/>
          <w:szCs w:val="24"/>
        </w:rPr>
        <w:t>в следующей редакции</w:t>
      </w:r>
      <w:r w:rsidR="002C7D59" w:rsidRPr="00033225">
        <w:rPr>
          <w:rFonts w:ascii="Times New Roman" w:hAnsi="Times New Roman" w:cs="Times New Roman"/>
          <w:sz w:val="24"/>
          <w:szCs w:val="24"/>
        </w:rPr>
        <w:t>:</w:t>
      </w:r>
    </w:p>
    <w:p w:rsidR="002C7D59" w:rsidRDefault="002C7D59" w:rsidP="002C7D59">
      <w:pPr>
        <w:pStyle w:val="Iauiue3"/>
        <w:spacing w:line="240" w:lineRule="auto"/>
        <w:rPr>
          <w:rFonts w:ascii="Times New Roman" w:hAnsi="Times New Roman"/>
          <w:szCs w:val="24"/>
        </w:rPr>
      </w:pPr>
      <w:r>
        <w:rPr>
          <w:rFonts w:ascii="Times New Roman" w:hAnsi="Times New Roman"/>
          <w:szCs w:val="24"/>
        </w:rPr>
        <w:lastRenderedPageBreak/>
        <w:t>«</w:t>
      </w:r>
      <w:r w:rsidR="00DF082F" w:rsidRPr="00DF082F">
        <w:rPr>
          <w:rFonts w:ascii="Times New Roman" w:hAnsi="Times New Roman"/>
          <w:szCs w:val="24"/>
        </w:rPr>
        <w:t>1.2.24.</w:t>
      </w:r>
      <w:r w:rsidR="00DF082F" w:rsidRPr="00DF082F">
        <w:rPr>
          <w:rFonts w:ascii="Times New Roman" w:hAnsi="Times New Roman"/>
          <w:szCs w:val="24"/>
        </w:rPr>
        <w:tab/>
        <w:t>Сделки с ценными бумагами, а также депозитные и кредитные договоры, заключенные с нарушением настоящих Правил торгов, в т.ч.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r>
        <w:rPr>
          <w:rFonts w:ascii="Times New Roman" w:hAnsi="Times New Roman"/>
          <w:szCs w:val="24"/>
        </w:rPr>
        <w:t>»</w:t>
      </w:r>
    </w:p>
    <w:p w:rsidR="00457D85" w:rsidRDefault="00457D85" w:rsidP="00457D85">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Дополнить список признаков по типу исполнения заявки «по остатку» п.</w:t>
      </w:r>
      <w:r w:rsidRPr="00033225">
        <w:rPr>
          <w:rFonts w:ascii="Times New Roman" w:hAnsi="Times New Roman" w:cs="Times New Roman"/>
          <w:sz w:val="24"/>
          <w:szCs w:val="24"/>
        </w:rPr>
        <w:t xml:space="preserve"> 1.</w:t>
      </w:r>
      <w:r>
        <w:rPr>
          <w:rFonts w:ascii="Times New Roman" w:hAnsi="Times New Roman" w:cs="Times New Roman"/>
          <w:sz w:val="24"/>
          <w:szCs w:val="24"/>
        </w:rPr>
        <w:t>9.8.</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9</w:t>
      </w:r>
      <w:r w:rsidRPr="00033225">
        <w:rPr>
          <w:rFonts w:ascii="Times New Roman" w:hAnsi="Times New Roman" w:cs="Times New Roman"/>
          <w:sz w:val="24"/>
          <w:szCs w:val="24"/>
        </w:rPr>
        <w:t>. «</w:t>
      </w:r>
      <w:r>
        <w:rPr>
          <w:rFonts w:ascii="Times New Roman" w:hAnsi="Times New Roman" w:cs="Times New Roman"/>
          <w:sz w:val="24"/>
          <w:szCs w:val="24"/>
        </w:rPr>
        <w:t>Заявки и котировки</w:t>
      </w:r>
      <w:r w:rsidRPr="00033225">
        <w:rPr>
          <w:rFonts w:ascii="Times New Roman" w:hAnsi="Times New Roman" w:cs="Times New Roman"/>
          <w:sz w:val="24"/>
          <w:szCs w:val="24"/>
        </w:rPr>
        <w:t>»</w:t>
      </w:r>
      <w:r>
        <w:rPr>
          <w:rFonts w:ascii="Times New Roman" w:hAnsi="Times New Roman" w:cs="Times New Roman"/>
          <w:sz w:val="24"/>
          <w:szCs w:val="24"/>
        </w:rPr>
        <w:t xml:space="preserve"> признаком </w:t>
      </w:r>
      <w:r w:rsidRPr="00457D85">
        <w:rPr>
          <w:rFonts w:ascii="Times New Roman" w:hAnsi="Times New Roman" w:cs="Times New Roman"/>
          <w:sz w:val="24"/>
          <w:szCs w:val="24"/>
        </w:rPr>
        <w:t>«Поставить в очередь или отклонить»</w:t>
      </w:r>
      <w:r>
        <w:rPr>
          <w:rFonts w:ascii="Times New Roman" w:hAnsi="Times New Roman" w:cs="Times New Roman"/>
          <w:sz w:val="24"/>
          <w:szCs w:val="24"/>
        </w:rPr>
        <w:t>.</w:t>
      </w:r>
    </w:p>
    <w:p w:rsidR="00457D85" w:rsidRDefault="00457D85" w:rsidP="00457D85">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 Дополнить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1.9.8.1. </w:t>
      </w:r>
      <w:r w:rsidRPr="00033225">
        <w:rPr>
          <w:rFonts w:ascii="Times New Roman" w:hAnsi="Times New Roman" w:cs="Times New Roman"/>
          <w:sz w:val="24"/>
          <w:szCs w:val="24"/>
        </w:rPr>
        <w:t>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9</w:t>
      </w:r>
      <w:r w:rsidRPr="00033225">
        <w:rPr>
          <w:rFonts w:ascii="Times New Roman" w:hAnsi="Times New Roman" w:cs="Times New Roman"/>
          <w:sz w:val="24"/>
          <w:szCs w:val="24"/>
        </w:rPr>
        <w:t>. «</w:t>
      </w:r>
      <w:r>
        <w:rPr>
          <w:rFonts w:ascii="Times New Roman" w:hAnsi="Times New Roman" w:cs="Times New Roman"/>
          <w:sz w:val="24"/>
          <w:szCs w:val="24"/>
        </w:rPr>
        <w:t>Заявки и котировки</w:t>
      </w:r>
      <w:r w:rsidRPr="00033225">
        <w:rPr>
          <w:rFonts w:ascii="Times New Roman" w:hAnsi="Times New Roman" w:cs="Times New Roman"/>
          <w:sz w:val="24"/>
          <w:szCs w:val="24"/>
        </w:rPr>
        <w:t>»</w:t>
      </w:r>
      <w:r>
        <w:rPr>
          <w:rFonts w:ascii="Times New Roman" w:hAnsi="Times New Roman" w:cs="Times New Roman"/>
          <w:sz w:val="24"/>
          <w:szCs w:val="24"/>
        </w:rPr>
        <w:t xml:space="preserve"> абзацем следующего содержания</w:t>
      </w:r>
      <w:r w:rsidRPr="00033225">
        <w:rPr>
          <w:rFonts w:ascii="Times New Roman" w:hAnsi="Times New Roman" w:cs="Times New Roman"/>
          <w:sz w:val="24"/>
          <w:szCs w:val="24"/>
        </w:rPr>
        <w:t>:</w:t>
      </w:r>
    </w:p>
    <w:p w:rsidR="002C7D59" w:rsidRDefault="00457D85" w:rsidP="002C7D59">
      <w:pPr>
        <w:pStyle w:val="Iauiue3"/>
        <w:spacing w:line="240" w:lineRule="auto"/>
        <w:rPr>
          <w:rFonts w:ascii="Times New Roman" w:hAnsi="Times New Roman"/>
          <w:szCs w:val="24"/>
        </w:rPr>
      </w:pPr>
      <w:r>
        <w:rPr>
          <w:rFonts w:ascii="Times New Roman" w:hAnsi="Times New Roman"/>
          <w:szCs w:val="24"/>
        </w:rPr>
        <w:t>«</w:t>
      </w:r>
      <w:r w:rsidRPr="00457D85">
        <w:rPr>
          <w:rFonts w:ascii="Times New Roman" w:hAnsi="Times New Roman"/>
          <w:szCs w:val="24"/>
        </w:rPr>
        <w:t>Если заявка имеет признак «Поставить в очередь или отклонить», то заявка снимается при наличии в очереди заявок допустимых встречных заявок. Указание признака «Поставить в очередь или отклонить» возможно только для лимитных заявок, подаваемых в ходе торгового периода Режима основных торгов, Режима торгов «Режим основных торгов Т+» и Режима торгов «Сектор ПИР – Режим основных торгов», если иное не определено решением Биржи.</w:t>
      </w:r>
      <w:r>
        <w:rPr>
          <w:rFonts w:ascii="Times New Roman" w:hAnsi="Times New Roman"/>
          <w:szCs w:val="24"/>
        </w:rPr>
        <w:t>»</w:t>
      </w:r>
    </w:p>
    <w:p w:rsidR="00457D85" w:rsidRDefault="00457D85" w:rsidP="002C7D59">
      <w:pPr>
        <w:pStyle w:val="Iauiue3"/>
        <w:spacing w:line="240" w:lineRule="auto"/>
        <w:rPr>
          <w:rFonts w:ascii="Times New Roman" w:hAnsi="Times New Roman"/>
          <w:szCs w:val="24"/>
        </w:rPr>
      </w:pPr>
    </w:p>
    <w:p w:rsidR="00457D85" w:rsidRDefault="00457D85" w:rsidP="00457D85">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Дополнить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1.9.8.2. </w:t>
      </w:r>
      <w:r w:rsidRPr="00033225">
        <w:rPr>
          <w:rFonts w:ascii="Times New Roman" w:hAnsi="Times New Roman" w:cs="Times New Roman"/>
          <w:sz w:val="24"/>
          <w:szCs w:val="24"/>
        </w:rPr>
        <w:t>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9</w:t>
      </w:r>
      <w:r w:rsidRPr="00033225">
        <w:rPr>
          <w:rFonts w:ascii="Times New Roman" w:hAnsi="Times New Roman" w:cs="Times New Roman"/>
          <w:sz w:val="24"/>
          <w:szCs w:val="24"/>
        </w:rPr>
        <w:t>. «</w:t>
      </w:r>
      <w:r>
        <w:rPr>
          <w:rFonts w:ascii="Times New Roman" w:hAnsi="Times New Roman" w:cs="Times New Roman"/>
          <w:sz w:val="24"/>
          <w:szCs w:val="24"/>
        </w:rPr>
        <w:t>Заявки и котировки</w:t>
      </w:r>
      <w:r w:rsidRPr="00033225">
        <w:rPr>
          <w:rFonts w:ascii="Times New Roman" w:hAnsi="Times New Roman" w:cs="Times New Roman"/>
          <w:sz w:val="24"/>
          <w:szCs w:val="24"/>
        </w:rPr>
        <w:t>»</w:t>
      </w:r>
      <w:r>
        <w:rPr>
          <w:rFonts w:ascii="Times New Roman" w:hAnsi="Times New Roman" w:cs="Times New Roman"/>
          <w:sz w:val="24"/>
          <w:szCs w:val="24"/>
        </w:rPr>
        <w:t xml:space="preserve"> после слов «</w:t>
      </w:r>
      <w:r w:rsidRPr="00457D85">
        <w:rPr>
          <w:rFonts w:ascii="Times New Roman" w:hAnsi="Times New Roman" w:cs="Times New Roman"/>
          <w:sz w:val="24"/>
          <w:szCs w:val="24"/>
        </w:rPr>
        <w:t>или отклоняется Системой торгов.</w:t>
      </w:r>
      <w:r>
        <w:rPr>
          <w:rFonts w:ascii="Times New Roman" w:hAnsi="Times New Roman" w:cs="Times New Roman"/>
          <w:sz w:val="24"/>
          <w:szCs w:val="24"/>
        </w:rPr>
        <w:t>» абзацем следующего содержания</w:t>
      </w:r>
      <w:r w:rsidRPr="00033225">
        <w:rPr>
          <w:rFonts w:ascii="Times New Roman" w:hAnsi="Times New Roman" w:cs="Times New Roman"/>
          <w:sz w:val="24"/>
          <w:szCs w:val="24"/>
        </w:rPr>
        <w:t>:</w:t>
      </w:r>
    </w:p>
    <w:p w:rsidR="00457D85" w:rsidRDefault="00457D85" w:rsidP="00457D85">
      <w:pPr>
        <w:pStyle w:val="Iauiue3"/>
        <w:spacing w:line="240" w:lineRule="auto"/>
        <w:rPr>
          <w:rFonts w:ascii="Times New Roman" w:hAnsi="Times New Roman"/>
          <w:szCs w:val="24"/>
        </w:rPr>
      </w:pPr>
      <w:r>
        <w:rPr>
          <w:rFonts w:ascii="Times New Roman" w:hAnsi="Times New Roman"/>
          <w:szCs w:val="24"/>
        </w:rPr>
        <w:t>«</w:t>
      </w:r>
      <w:r w:rsidRPr="00457D85">
        <w:rPr>
          <w:rFonts w:ascii="Times New Roman" w:hAnsi="Times New Roman"/>
          <w:szCs w:val="24"/>
        </w:rPr>
        <w:t>Одновременно с признаком «Поставить в очередь или отклонить» не допускается указание признаков «Полностью или отклонить» и «Снять остаток».</w:t>
      </w:r>
      <w:r>
        <w:rPr>
          <w:rFonts w:ascii="Times New Roman" w:hAnsi="Times New Roman"/>
          <w:szCs w:val="24"/>
        </w:rPr>
        <w:t>»</w:t>
      </w:r>
    </w:p>
    <w:p w:rsidR="00457D85" w:rsidRDefault="00457D85" w:rsidP="002C7D59">
      <w:pPr>
        <w:pStyle w:val="Iauiue3"/>
        <w:spacing w:line="240" w:lineRule="auto"/>
        <w:rPr>
          <w:rFonts w:ascii="Times New Roman" w:hAnsi="Times New Roman"/>
          <w:szCs w:val="24"/>
        </w:rPr>
      </w:pPr>
    </w:p>
    <w:p w:rsidR="00457D85" w:rsidRDefault="00457D85" w:rsidP="00457D85">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 п. 1.9.</w:t>
      </w:r>
      <w:r w:rsidR="00327E01">
        <w:rPr>
          <w:rFonts w:ascii="Times New Roman" w:hAnsi="Times New Roman" w:cs="Times New Roman"/>
          <w:sz w:val="24"/>
          <w:szCs w:val="24"/>
        </w:rPr>
        <w:t>10</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9</w:t>
      </w:r>
      <w:r w:rsidRPr="00033225">
        <w:rPr>
          <w:rFonts w:ascii="Times New Roman" w:hAnsi="Times New Roman" w:cs="Times New Roman"/>
          <w:sz w:val="24"/>
          <w:szCs w:val="24"/>
        </w:rPr>
        <w:t>. «</w:t>
      </w:r>
      <w:r>
        <w:rPr>
          <w:rFonts w:ascii="Times New Roman" w:hAnsi="Times New Roman" w:cs="Times New Roman"/>
          <w:sz w:val="24"/>
          <w:szCs w:val="24"/>
        </w:rPr>
        <w:t>Заявки и котировки</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00327E01">
        <w:rPr>
          <w:rFonts w:ascii="Times New Roman" w:hAnsi="Times New Roman" w:cs="Times New Roman"/>
          <w:sz w:val="24"/>
          <w:szCs w:val="24"/>
        </w:rPr>
        <w:t>в следующей редакции</w:t>
      </w:r>
      <w:r w:rsidRPr="00033225">
        <w:rPr>
          <w:rFonts w:ascii="Times New Roman" w:hAnsi="Times New Roman" w:cs="Times New Roman"/>
          <w:sz w:val="24"/>
          <w:szCs w:val="24"/>
        </w:rPr>
        <w:t>:</w:t>
      </w:r>
    </w:p>
    <w:p w:rsidR="00327E01" w:rsidRPr="00327E01" w:rsidRDefault="00457D85" w:rsidP="00327E01">
      <w:pPr>
        <w:pStyle w:val="Iauiue3"/>
        <w:spacing w:line="240" w:lineRule="auto"/>
        <w:rPr>
          <w:rFonts w:ascii="Times New Roman" w:hAnsi="Times New Roman"/>
          <w:szCs w:val="24"/>
        </w:rPr>
      </w:pPr>
      <w:r>
        <w:rPr>
          <w:rFonts w:ascii="Times New Roman" w:hAnsi="Times New Roman"/>
          <w:szCs w:val="24"/>
        </w:rPr>
        <w:t>«</w:t>
      </w:r>
      <w:r w:rsidR="00327E01" w:rsidRPr="00327E01">
        <w:rPr>
          <w:rFonts w:ascii="Times New Roman" w:hAnsi="Times New Roman"/>
          <w:szCs w:val="24"/>
        </w:rPr>
        <w:t>1.9.10.</w:t>
      </w:r>
      <w:r w:rsidR="00327E01" w:rsidRPr="00327E01">
        <w:rPr>
          <w:rFonts w:ascii="Times New Roman" w:hAnsi="Times New Roman"/>
          <w:szCs w:val="24"/>
        </w:rPr>
        <w:tab/>
        <w:t>Если решением Биржи не определено иное, то определение в очереди допустимых встречных заявок осуществляется поочередно из всех заявок, находящихся в сформированной очереди, начиная с первых в очереди заявок. Если допустимой встречной заявкой является заявка, удовлетворение которой может привести к заключению сделки на основании заявок, поданных за счет одного и того же лица (в соответствии с кодом этого лица), и/или в результате которой нарушаются ограничения, установленные для доверительного управляющего, предусмотренные законами и иными нормативными правовыми актами Российской Федерации и/или настоящими Правилами (далее – кросс-сделка), то определение допустимых встречных заявок прекращается, при этом заявка, для которой осуществлялось определение допустимых встречных заявок, отклоняется в размере остатка. В случае указания Участником(</w:t>
      </w:r>
      <w:proofErr w:type="spellStart"/>
      <w:r w:rsidR="00327E01" w:rsidRPr="00327E01">
        <w:rPr>
          <w:rFonts w:ascii="Times New Roman" w:hAnsi="Times New Roman"/>
          <w:szCs w:val="24"/>
        </w:rPr>
        <w:t>ами</w:t>
      </w:r>
      <w:proofErr w:type="spellEnd"/>
      <w:r w:rsidR="00327E01" w:rsidRPr="00327E01">
        <w:rPr>
          <w:rFonts w:ascii="Times New Roman" w:hAnsi="Times New Roman"/>
          <w:szCs w:val="24"/>
        </w:rPr>
        <w:t xml:space="preserve">) торгов соответствующей информации в порядке, предусмотренном Правилами допуска, если допустимой встречной заявкой является заявка, удовлетворение которой может привести к заключению кросс-сделки, определение допустимых встречных заявок не прекращается и продолжается с заявки, следующей в очереди за такой заявкой, при этом снимается приводящая к заключению кросс-сделки заявка, поданная ранее по времени. </w:t>
      </w:r>
    </w:p>
    <w:p w:rsidR="00327E01" w:rsidRPr="00327E01" w:rsidRDefault="00327E01" w:rsidP="00327E01">
      <w:pPr>
        <w:pStyle w:val="Iauiue3"/>
        <w:spacing w:line="240" w:lineRule="auto"/>
        <w:rPr>
          <w:rFonts w:ascii="Times New Roman" w:hAnsi="Times New Roman"/>
          <w:szCs w:val="24"/>
        </w:rPr>
      </w:pPr>
      <w:r w:rsidRPr="00327E01">
        <w:rPr>
          <w:rFonts w:ascii="Times New Roman" w:hAnsi="Times New Roman"/>
          <w:szCs w:val="24"/>
        </w:rPr>
        <w:t xml:space="preserve">Заключение сделки с использованием Котировки Провайдера ликвидности осуществляется в следующем порядке. При пересечении ценовых условий заявки Участника торгов с активной Котировкой Биржа осуществляет фиксацию пары заявка-Котировка с присвоением такой паре уникального номера, при этом заявка в соответствующем объеме изымается из очереди заявок и признается офертой, поданной в ответ на Котировку Провайдера ликвидности. </w:t>
      </w:r>
    </w:p>
    <w:p w:rsidR="00327E01" w:rsidRPr="00327E01" w:rsidRDefault="00327E01" w:rsidP="00327E01">
      <w:pPr>
        <w:pStyle w:val="Iauiue3"/>
        <w:spacing w:line="240" w:lineRule="auto"/>
        <w:rPr>
          <w:rFonts w:ascii="Times New Roman" w:hAnsi="Times New Roman"/>
          <w:szCs w:val="24"/>
        </w:rPr>
      </w:pPr>
      <w:r w:rsidRPr="00327E01">
        <w:rPr>
          <w:rFonts w:ascii="Times New Roman" w:hAnsi="Times New Roman"/>
          <w:szCs w:val="24"/>
        </w:rPr>
        <w:lastRenderedPageBreak/>
        <w:t xml:space="preserve">Информация о регистрации соответствующей пары направляется Провайдеру ликвидности с указанием всех существенных условий потенциальной сделки по данной паре заявка-Котировка, за исключением информации об Участнике торгов, подавшем заявку. В случае получения информации о соответствующей паре, в срок до истечения срока акцепта заявки, входящей в её состав (срока в течение которого Провайдер ликвидности может осуществить акцепт оферты и направить подтверждение на заключение сделки соответствующей паре заявка-Котировка), Провайдер ликвидности вправе направить подтверждение на заключение сделки по соответствующей паре заявка-Котировка. Направлением подтверждения на заключение сделки Провайдер ликвидности инициирует подачу средствами Системы торгов допустимой встречной заявки к заявке, входящей в пару заявка-котировка (в объеме, зафиксированном в паре заявка-котировка), заключение соответствующей сделки происходит в момент регистрации такой допустимой встречной заявки в реестре заявок. </w:t>
      </w:r>
    </w:p>
    <w:p w:rsidR="00457D85" w:rsidRDefault="00327E01" w:rsidP="00327E01">
      <w:pPr>
        <w:pStyle w:val="Iauiue3"/>
        <w:spacing w:line="240" w:lineRule="auto"/>
        <w:rPr>
          <w:rFonts w:ascii="Times New Roman" w:hAnsi="Times New Roman"/>
          <w:szCs w:val="24"/>
        </w:rPr>
      </w:pPr>
      <w:r w:rsidRPr="00327E01">
        <w:rPr>
          <w:rFonts w:ascii="Times New Roman" w:hAnsi="Times New Roman"/>
          <w:szCs w:val="24"/>
        </w:rPr>
        <w:t>В случае получения Биржей от Клиринговой организации отчета о необеспеченности Котировки, либо если в течение срока акцепта, не регистрируется акцепт оферты от Провайдера ликвидности, либо в случае отклонения оферты Провайдером ликвидности, соответствующая Котировка аннулируется, а соответствующая заявка возвращается в очередь заявок и по ней заново начинается определение допустимых встречных заявок среди заявок, следующих в очереди (для лимитных заявок с сохранением в котировках), либо снимается Биржей, в случае получения Биржей в период акцепта распоряжения на снятие заявки.</w:t>
      </w:r>
      <w:r w:rsidR="00457D85">
        <w:rPr>
          <w:rFonts w:ascii="Times New Roman" w:hAnsi="Times New Roman"/>
          <w:szCs w:val="24"/>
        </w:rPr>
        <w:t>»</w:t>
      </w:r>
    </w:p>
    <w:p w:rsidR="00457D85" w:rsidRDefault="00457D85" w:rsidP="002C7D59">
      <w:pPr>
        <w:pStyle w:val="Iauiue3"/>
        <w:spacing w:line="240" w:lineRule="auto"/>
        <w:rPr>
          <w:rFonts w:ascii="Times New Roman" w:hAnsi="Times New Roman"/>
          <w:szCs w:val="24"/>
        </w:rPr>
      </w:pPr>
    </w:p>
    <w:p w:rsidR="00327E01" w:rsidRDefault="00327E01" w:rsidP="00327E01">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Дополнить </w:t>
      </w:r>
      <w:r w:rsidRPr="00033225">
        <w:rPr>
          <w:rFonts w:ascii="Times New Roman" w:hAnsi="Times New Roman" w:cs="Times New Roman"/>
          <w:sz w:val="24"/>
          <w:szCs w:val="24"/>
        </w:rPr>
        <w:t>подраздел 1.</w:t>
      </w:r>
      <w:r>
        <w:rPr>
          <w:rFonts w:ascii="Times New Roman" w:hAnsi="Times New Roman" w:cs="Times New Roman"/>
          <w:sz w:val="24"/>
          <w:szCs w:val="24"/>
        </w:rPr>
        <w:t>9</w:t>
      </w:r>
      <w:r w:rsidRPr="00033225">
        <w:rPr>
          <w:rFonts w:ascii="Times New Roman" w:hAnsi="Times New Roman" w:cs="Times New Roman"/>
          <w:sz w:val="24"/>
          <w:szCs w:val="24"/>
        </w:rPr>
        <w:t>. «</w:t>
      </w:r>
      <w:r>
        <w:rPr>
          <w:rFonts w:ascii="Times New Roman" w:hAnsi="Times New Roman" w:cs="Times New Roman"/>
          <w:sz w:val="24"/>
          <w:szCs w:val="24"/>
        </w:rPr>
        <w:t>Заявки и котировки</w:t>
      </w:r>
      <w:r w:rsidRPr="00033225">
        <w:rPr>
          <w:rFonts w:ascii="Times New Roman" w:hAnsi="Times New Roman" w:cs="Times New Roman"/>
          <w:sz w:val="24"/>
          <w:szCs w:val="24"/>
        </w:rPr>
        <w:t>»</w:t>
      </w:r>
      <w:r>
        <w:rPr>
          <w:rFonts w:ascii="Times New Roman" w:hAnsi="Times New Roman" w:cs="Times New Roman"/>
          <w:sz w:val="24"/>
          <w:szCs w:val="24"/>
        </w:rPr>
        <w:t xml:space="preserve"> п. 1.9.24. в следующей редакции</w:t>
      </w:r>
      <w:r w:rsidRPr="00033225">
        <w:rPr>
          <w:rFonts w:ascii="Times New Roman" w:hAnsi="Times New Roman" w:cs="Times New Roman"/>
          <w:sz w:val="24"/>
          <w:szCs w:val="24"/>
        </w:rPr>
        <w:t>:</w:t>
      </w:r>
    </w:p>
    <w:p w:rsidR="00327E01" w:rsidRPr="00327E01" w:rsidRDefault="00327E01" w:rsidP="00327E01">
      <w:pPr>
        <w:pStyle w:val="Iauiue3"/>
        <w:spacing w:line="240" w:lineRule="auto"/>
        <w:rPr>
          <w:rFonts w:ascii="Times New Roman" w:hAnsi="Times New Roman"/>
          <w:szCs w:val="24"/>
        </w:rPr>
      </w:pPr>
      <w:r>
        <w:rPr>
          <w:rFonts w:ascii="Times New Roman" w:hAnsi="Times New Roman"/>
          <w:szCs w:val="24"/>
        </w:rPr>
        <w:t>«</w:t>
      </w:r>
      <w:r w:rsidRPr="00327E01">
        <w:rPr>
          <w:rFonts w:ascii="Times New Roman" w:hAnsi="Times New Roman"/>
          <w:szCs w:val="24"/>
        </w:rPr>
        <w:t>1.9.24.</w:t>
      </w:r>
      <w:r w:rsidRPr="00327E01">
        <w:rPr>
          <w:rFonts w:ascii="Times New Roman" w:hAnsi="Times New Roman"/>
          <w:szCs w:val="24"/>
        </w:rPr>
        <w:tab/>
        <w:t>Котировки РПС</w:t>
      </w:r>
    </w:p>
    <w:p w:rsidR="00327E01" w:rsidRPr="00327E01" w:rsidRDefault="00327E01" w:rsidP="00327E01">
      <w:pPr>
        <w:pStyle w:val="Iauiue3"/>
        <w:spacing w:line="240" w:lineRule="auto"/>
        <w:rPr>
          <w:rFonts w:ascii="Times New Roman" w:hAnsi="Times New Roman"/>
          <w:szCs w:val="24"/>
        </w:rPr>
      </w:pPr>
      <w:r w:rsidRPr="00327E01">
        <w:rPr>
          <w:rFonts w:ascii="Times New Roman" w:hAnsi="Times New Roman"/>
          <w:szCs w:val="24"/>
        </w:rPr>
        <w:t>1.9.24.1.</w:t>
      </w:r>
      <w:r w:rsidRPr="00327E01">
        <w:rPr>
          <w:rFonts w:ascii="Times New Roman" w:hAnsi="Times New Roman"/>
          <w:szCs w:val="24"/>
        </w:rPr>
        <w:tab/>
        <w:t>Котировки РПС подаются в электронном виде.</w:t>
      </w:r>
    </w:p>
    <w:p w:rsidR="00327E01" w:rsidRPr="00327E01" w:rsidRDefault="00327E01" w:rsidP="00327E01">
      <w:pPr>
        <w:pStyle w:val="Iauiue3"/>
        <w:spacing w:line="240" w:lineRule="auto"/>
        <w:rPr>
          <w:rFonts w:ascii="Times New Roman" w:hAnsi="Times New Roman"/>
          <w:szCs w:val="24"/>
        </w:rPr>
      </w:pPr>
      <w:r w:rsidRPr="00327E01">
        <w:rPr>
          <w:rFonts w:ascii="Times New Roman" w:hAnsi="Times New Roman"/>
          <w:szCs w:val="24"/>
        </w:rPr>
        <w:t>1.9.24.2.</w:t>
      </w:r>
      <w:r w:rsidRPr="00327E01">
        <w:rPr>
          <w:rFonts w:ascii="Times New Roman" w:hAnsi="Times New Roman"/>
          <w:szCs w:val="24"/>
        </w:rPr>
        <w:tab/>
        <w:t>Цены в Котировках РПС на заключение сделок с облигациями указываются в процентах от непогашенной на момент заключения сделки номинальной стоимости (если иное не установлено Биржей). Цены в иных Котировках РПС указываются в российских рублях. По решению Биржи для отдельных предметов сделок или в отдельном Режиме торгов цены могут указываться в иностранной валюте. Перечень ценных бумаг, сделки с которыми исполняются в иностранной валюте (сделки в иностранной валюте), или Режимов торгов, где заключаются сделки в иностранной валюте, устанавливается Биржей.</w:t>
      </w:r>
    </w:p>
    <w:p w:rsidR="00327E01" w:rsidRPr="00327E01" w:rsidRDefault="00327E01" w:rsidP="00327E01">
      <w:pPr>
        <w:pStyle w:val="Iauiue3"/>
        <w:spacing w:line="240" w:lineRule="auto"/>
        <w:rPr>
          <w:rFonts w:ascii="Times New Roman" w:hAnsi="Times New Roman"/>
          <w:szCs w:val="24"/>
        </w:rPr>
      </w:pPr>
      <w:r w:rsidRPr="00327E01">
        <w:rPr>
          <w:rFonts w:ascii="Times New Roman" w:hAnsi="Times New Roman"/>
          <w:szCs w:val="24"/>
        </w:rPr>
        <w:t>1.9.24.3.</w:t>
      </w:r>
      <w:r w:rsidRPr="00327E01">
        <w:rPr>
          <w:rFonts w:ascii="Times New Roman" w:hAnsi="Times New Roman"/>
          <w:szCs w:val="24"/>
        </w:rPr>
        <w:tab/>
        <w:t xml:space="preserve">В ходе торгов Участник торгов вправе подавать в Систему торгов Котировки РПС с учетом особенностей, определенных в настоящих Правилах (в т.ч. в Специальных частях Правил торгов). </w:t>
      </w:r>
    </w:p>
    <w:p w:rsidR="00327E01" w:rsidRPr="00327E01" w:rsidRDefault="00327E01" w:rsidP="00327E01">
      <w:pPr>
        <w:pStyle w:val="Iauiue3"/>
        <w:spacing w:line="240" w:lineRule="auto"/>
        <w:rPr>
          <w:rFonts w:ascii="Times New Roman" w:hAnsi="Times New Roman"/>
          <w:szCs w:val="24"/>
        </w:rPr>
      </w:pPr>
      <w:r w:rsidRPr="00327E01">
        <w:rPr>
          <w:rFonts w:ascii="Times New Roman" w:hAnsi="Times New Roman"/>
          <w:szCs w:val="24"/>
        </w:rPr>
        <w:t>1.9.24.4.</w:t>
      </w:r>
      <w:r w:rsidRPr="00327E01">
        <w:rPr>
          <w:rFonts w:ascii="Times New Roman" w:hAnsi="Times New Roman"/>
          <w:szCs w:val="24"/>
        </w:rPr>
        <w:tab/>
        <w:t>Биржей может быть ограничен перечень предметов сделок, Режима(</w:t>
      </w:r>
      <w:proofErr w:type="spellStart"/>
      <w:r w:rsidRPr="00327E01">
        <w:rPr>
          <w:rFonts w:ascii="Times New Roman" w:hAnsi="Times New Roman"/>
          <w:szCs w:val="24"/>
        </w:rPr>
        <w:t>ов</w:t>
      </w:r>
      <w:proofErr w:type="spellEnd"/>
      <w:r w:rsidRPr="00327E01">
        <w:rPr>
          <w:rFonts w:ascii="Times New Roman" w:hAnsi="Times New Roman"/>
          <w:szCs w:val="24"/>
        </w:rPr>
        <w:t>) торгов, отдельных периодов Режима(</w:t>
      </w:r>
      <w:proofErr w:type="spellStart"/>
      <w:r w:rsidRPr="00327E01">
        <w:rPr>
          <w:rFonts w:ascii="Times New Roman" w:hAnsi="Times New Roman"/>
          <w:szCs w:val="24"/>
        </w:rPr>
        <w:t>ов</w:t>
      </w:r>
      <w:proofErr w:type="spellEnd"/>
      <w:r w:rsidRPr="00327E01">
        <w:rPr>
          <w:rFonts w:ascii="Times New Roman" w:hAnsi="Times New Roman"/>
          <w:szCs w:val="24"/>
        </w:rPr>
        <w:t>) торгов, валют расчетов и/или их комбинаций, в которых/с которыми возможна подача Котировок РПС.</w:t>
      </w:r>
    </w:p>
    <w:p w:rsidR="00327E01" w:rsidRPr="00327E01" w:rsidRDefault="00327E01" w:rsidP="00327E01">
      <w:pPr>
        <w:pStyle w:val="Iauiue3"/>
        <w:spacing w:line="240" w:lineRule="auto"/>
        <w:rPr>
          <w:rFonts w:ascii="Times New Roman" w:hAnsi="Times New Roman"/>
          <w:szCs w:val="24"/>
        </w:rPr>
      </w:pPr>
      <w:r w:rsidRPr="00327E01">
        <w:rPr>
          <w:rFonts w:ascii="Times New Roman" w:hAnsi="Times New Roman"/>
          <w:szCs w:val="24"/>
        </w:rPr>
        <w:t>1.9.24.5.</w:t>
      </w:r>
      <w:r w:rsidRPr="00327E01">
        <w:rPr>
          <w:rFonts w:ascii="Times New Roman" w:hAnsi="Times New Roman"/>
          <w:szCs w:val="24"/>
        </w:rPr>
        <w:tab/>
        <w:t>При регистрации каждой Котировки РПС в Системе торгов автоматически фиксируется время ее ввода и код Участника торгов, подавшего Котировку РПС, после чего ей присваивается уникальный идентификационный номер (в порядке возрастания).</w:t>
      </w:r>
    </w:p>
    <w:p w:rsidR="00457D85" w:rsidRDefault="00327E01" w:rsidP="00327E01">
      <w:pPr>
        <w:pStyle w:val="Iauiue3"/>
        <w:spacing w:line="240" w:lineRule="auto"/>
        <w:rPr>
          <w:rFonts w:ascii="Times New Roman" w:hAnsi="Times New Roman"/>
          <w:szCs w:val="24"/>
        </w:rPr>
      </w:pPr>
      <w:r w:rsidRPr="00327E01">
        <w:rPr>
          <w:rFonts w:ascii="Times New Roman" w:hAnsi="Times New Roman"/>
          <w:szCs w:val="24"/>
        </w:rPr>
        <w:lastRenderedPageBreak/>
        <w:t>1.9.24.6.</w:t>
      </w:r>
      <w:r w:rsidRPr="00327E01">
        <w:rPr>
          <w:rFonts w:ascii="Times New Roman" w:hAnsi="Times New Roman"/>
          <w:szCs w:val="24"/>
        </w:rPr>
        <w:tab/>
        <w:t>Все Котировки РПС в Системе торгов являются Котировками РПС, значения реквизитов которых не могут быть изменены. Изменение Участником торгов значений реквизитов Котировки РПС в Системе торгов означает отзыв первоначальной Котировки РПС и подачу новой Котировки РПС с измененными значениями реквизитов, которой в Системе торгов присваивается новый идентификационный номер и фиксируется время ее подачи. Участник торгов может отменить находящуюся в Системе торгов Котировку РПС путем ее отзыва. Отзыв первоначальной Котировки РПС осуществляется путем ввода в Систему торгов соответствующего распоряжения на отзыв Котировки РПС, с момента поступления которого такая Котировка РПС перестает быть активной, т.е. доступной для подачи адресных заявок РПС (оферт) с её использованием. Распоряжение на отзыв Котировки РПС должно содержать значения реквизитов отзываемой активной Котировки РПС или Котировок РПС и ПЭП Участника торгов, направившего такое распоряжение на отзыв. При указании в распоряжении на отзыв Котировки РПС значений реквизитов нескольких Котировок РПС перевод данных Котировок РПС в неактивные осуществляется в Системе торгов в очередности, указанной в распоряжении на отзыв Котировки РПС.</w:t>
      </w:r>
      <w:r>
        <w:rPr>
          <w:rFonts w:ascii="Times New Roman" w:hAnsi="Times New Roman"/>
          <w:szCs w:val="24"/>
        </w:rPr>
        <w:t>»</w:t>
      </w:r>
    </w:p>
    <w:p w:rsidR="00327E01" w:rsidRDefault="00327E01" w:rsidP="00327E01">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Изложить п. 1.9.25. </w:t>
      </w:r>
      <w:r w:rsidRPr="00033225">
        <w:rPr>
          <w:rFonts w:ascii="Times New Roman" w:hAnsi="Times New Roman" w:cs="Times New Roman"/>
          <w:sz w:val="24"/>
          <w:szCs w:val="24"/>
        </w:rPr>
        <w:t>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9</w:t>
      </w:r>
      <w:r w:rsidRPr="00033225">
        <w:rPr>
          <w:rFonts w:ascii="Times New Roman" w:hAnsi="Times New Roman" w:cs="Times New Roman"/>
          <w:sz w:val="24"/>
          <w:szCs w:val="24"/>
        </w:rPr>
        <w:t>. «</w:t>
      </w:r>
      <w:r>
        <w:rPr>
          <w:rFonts w:ascii="Times New Roman" w:hAnsi="Times New Roman" w:cs="Times New Roman"/>
          <w:sz w:val="24"/>
          <w:szCs w:val="24"/>
        </w:rPr>
        <w:t>Заявки и котировки</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457D85" w:rsidRDefault="00327E01" w:rsidP="002C7D59">
      <w:pPr>
        <w:pStyle w:val="Iauiue3"/>
        <w:spacing w:line="240" w:lineRule="auto"/>
        <w:rPr>
          <w:rFonts w:ascii="Times New Roman" w:hAnsi="Times New Roman"/>
          <w:szCs w:val="24"/>
        </w:rPr>
      </w:pPr>
      <w:r>
        <w:rPr>
          <w:rFonts w:ascii="Times New Roman" w:hAnsi="Times New Roman"/>
          <w:szCs w:val="24"/>
        </w:rPr>
        <w:t>«</w:t>
      </w:r>
      <w:r w:rsidRPr="00327E01">
        <w:rPr>
          <w:rFonts w:ascii="Times New Roman" w:hAnsi="Times New Roman"/>
          <w:szCs w:val="24"/>
        </w:rPr>
        <w:t>1.9.25.</w:t>
      </w:r>
      <w:r w:rsidRPr="00327E01">
        <w:rPr>
          <w:rFonts w:ascii="Times New Roman" w:hAnsi="Times New Roman"/>
          <w:szCs w:val="24"/>
        </w:rPr>
        <w:tab/>
        <w:t>Биржа обеспечивает хранение Котировок, поданных Провайдером ликвидности, а также подтверждений на заключение соответствующих сделок, направленных Провайдером ликвидности, Бирже и Котировок РПС в той форме, в которой они были приняты, в течение 5 лет с даты их подачи.</w:t>
      </w:r>
      <w:r>
        <w:rPr>
          <w:rFonts w:ascii="Times New Roman" w:hAnsi="Times New Roman"/>
          <w:szCs w:val="24"/>
        </w:rPr>
        <w:t>»</w:t>
      </w:r>
    </w:p>
    <w:p w:rsidR="003477A1" w:rsidRDefault="003477A1" w:rsidP="003477A1">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Дополнить п. 1.19.4. </w:t>
      </w:r>
      <w:r w:rsidRPr="00033225">
        <w:rPr>
          <w:rFonts w:ascii="Times New Roman" w:hAnsi="Times New Roman" w:cs="Times New Roman"/>
          <w:sz w:val="24"/>
          <w:szCs w:val="24"/>
        </w:rPr>
        <w:t>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19</w:t>
      </w:r>
      <w:r w:rsidRPr="00033225">
        <w:rPr>
          <w:rFonts w:ascii="Times New Roman" w:hAnsi="Times New Roman" w:cs="Times New Roman"/>
          <w:sz w:val="24"/>
          <w:szCs w:val="24"/>
        </w:rPr>
        <w:t>. «</w:t>
      </w:r>
      <w:r w:rsidRPr="003477A1">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w:t>
      </w:r>
      <w:r w:rsidR="00604E5A">
        <w:rPr>
          <w:rFonts w:ascii="Times New Roman" w:hAnsi="Times New Roman" w:cs="Times New Roman"/>
          <w:sz w:val="24"/>
          <w:szCs w:val="24"/>
        </w:rPr>
        <w:t>1</w:t>
      </w:r>
      <w:r>
        <w:rPr>
          <w:rFonts w:ascii="Times New Roman" w:hAnsi="Times New Roman" w:cs="Times New Roman"/>
          <w:sz w:val="24"/>
          <w:szCs w:val="24"/>
        </w:rPr>
        <w:t>9.4.6. в следующей редакции</w:t>
      </w:r>
      <w:r w:rsidRPr="00033225">
        <w:rPr>
          <w:rFonts w:ascii="Times New Roman" w:hAnsi="Times New Roman" w:cs="Times New Roman"/>
          <w:sz w:val="24"/>
          <w:szCs w:val="24"/>
        </w:rPr>
        <w:t>:</w:t>
      </w:r>
    </w:p>
    <w:p w:rsidR="00327E01" w:rsidRDefault="003477A1" w:rsidP="002C7D59">
      <w:pPr>
        <w:pStyle w:val="Iauiue3"/>
        <w:spacing w:line="240" w:lineRule="auto"/>
        <w:rPr>
          <w:rFonts w:ascii="Times New Roman" w:hAnsi="Times New Roman"/>
          <w:szCs w:val="24"/>
        </w:rPr>
      </w:pPr>
      <w:r>
        <w:rPr>
          <w:rFonts w:ascii="Times New Roman" w:hAnsi="Times New Roman"/>
          <w:szCs w:val="24"/>
        </w:rPr>
        <w:t>«</w:t>
      </w:r>
      <w:r w:rsidRPr="003477A1">
        <w:rPr>
          <w:rFonts w:ascii="Times New Roman" w:hAnsi="Times New Roman"/>
          <w:szCs w:val="24"/>
        </w:rPr>
        <w:t>1.19.4.6.</w:t>
      </w:r>
      <w:r w:rsidRPr="003477A1">
        <w:rPr>
          <w:rFonts w:ascii="Times New Roman" w:hAnsi="Times New Roman"/>
          <w:szCs w:val="24"/>
        </w:rPr>
        <w:tab/>
        <w:t>Выписка из реестра котировок, в которой отражаются все Котировки и Котировки РПС, поданные Участником торгов в течение Торгового дня.</w:t>
      </w:r>
      <w:r>
        <w:rPr>
          <w:rFonts w:ascii="Times New Roman" w:hAnsi="Times New Roman"/>
          <w:szCs w:val="24"/>
        </w:rPr>
        <w:t>»</w:t>
      </w:r>
    </w:p>
    <w:p w:rsidR="00604E5A" w:rsidRDefault="00604E5A" w:rsidP="00604E5A">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1.19.4.7. </w:t>
      </w:r>
      <w:r w:rsidRPr="00033225">
        <w:rPr>
          <w:rFonts w:ascii="Times New Roman" w:hAnsi="Times New Roman" w:cs="Times New Roman"/>
          <w:sz w:val="24"/>
          <w:szCs w:val="24"/>
        </w:rPr>
        <w:t>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19</w:t>
      </w:r>
      <w:r w:rsidRPr="00033225">
        <w:rPr>
          <w:rFonts w:ascii="Times New Roman" w:hAnsi="Times New Roman" w:cs="Times New Roman"/>
          <w:sz w:val="24"/>
          <w:szCs w:val="24"/>
        </w:rPr>
        <w:t>. «</w:t>
      </w:r>
      <w:r w:rsidRPr="003477A1">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604E5A" w:rsidRPr="00604E5A" w:rsidRDefault="00604E5A" w:rsidP="00604E5A">
      <w:pPr>
        <w:pStyle w:val="Iauiue3"/>
        <w:spacing w:line="240" w:lineRule="auto"/>
        <w:rPr>
          <w:rFonts w:ascii="Times New Roman" w:hAnsi="Times New Roman"/>
          <w:szCs w:val="24"/>
        </w:rPr>
      </w:pPr>
      <w:r>
        <w:rPr>
          <w:rFonts w:ascii="Times New Roman" w:hAnsi="Times New Roman"/>
          <w:szCs w:val="24"/>
        </w:rPr>
        <w:t>«</w:t>
      </w:r>
      <w:r w:rsidRPr="00604E5A">
        <w:rPr>
          <w:rFonts w:ascii="Times New Roman" w:hAnsi="Times New Roman"/>
          <w:szCs w:val="24"/>
        </w:rPr>
        <w:t>1.19.4.7.</w:t>
      </w:r>
      <w:r w:rsidRPr="00604E5A">
        <w:rPr>
          <w:rFonts w:ascii="Times New Roman" w:hAnsi="Times New Roman"/>
          <w:szCs w:val="24"/>
        </w:rPr>
        <w:tab/>
        <w:t>В дополнение к отчетным документам, указанным в настоящем пункте Правил торгов, в Системе торгов формируются следующие отчетные документы:</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В случае изменения Суммы РЕПО Биржа направляет Участникам торгов Уведомление об изменении расчетных параметров сделки РЕПО по итогам Торгового дня, предшествующего дате начала следующего купонного периода по облигациям, с которыми была заключена сделка РЕПО, или в дату, установленную Биржей.</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По окончании периода сбора заявок в Режимах торгов «Размещение: Адресные заявки», «Выкуп: Адресные заявки», «Размещение: Аукцион», «Выкуп: Аукцион» Эмитенту и/или Участнику торгов, выступающему по поручению Эмитента, направляется Сводный реестр заявок. В случае проведения Аукциона по заявлению Банка России в Режиме торгов «Размещение: Аукцион» по окончании периода сбора заявок Банку России направляется Сводный реестр заявок (Тип №2), также Сводный реестр заявок (Тип №2) может быть направлен Эмитенту и/или Участнику торгов, выступающему по поручению Эмитента.</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По окончании периода сбора заявок в Режиме торгов «РЕПО с Банком России: Аукцион РЕПО» Банку России направляется Сводный реестр заявок (Аукцион РЕПО).</w:t>
      </w:r>
    </w:p>
    <w:p w:rsid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lastRenderedPageBreak/>
        <w:t>•</w:t>
      </w:r>
      <w:r w:rsidRPr="00604E5A">
        <w:rPr>
          <w:rFonts w:ascii="Times New Roman" w:hAnsi="Times New Roman"/>
          <w:szCs w:val="24"/>
        </w:rPr>
        <w:tab/>
        <w:t>Выписка из реестра полученных адресных заявок (выписка из реестра заявок, содержащая информацию о полученных Участником торгов адресных заявках), в которой отражаются все полученные в течение Торгового дня данным Участником торгов адресные заявки (предоставляется по письменному запросу Участника торгов).</w:t>
      </w:r>
      <w:r>
        <w:rPr>
          <w:rFonts w:ascii="Times New Roman" w:hAnsi="Times New Roman"/>
          <w:szCs w:val="24"/>
        </w:rPr>
        <w:t>»</w:t>
      </w:r>
    </w:p>
    <w:p w:rsidR="00604E5A" w:rsidRDefault="00604E5A" w:rsidP="00604E5A">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П. 1.19.16. </w:t>
      </w:r>
      <w:r w:rsidRPr="00033225">
        <w:rPr>
          <w:rFonts w:ascii="Times New Roman" w:hAnsi="Times New Roman" w:cs="Times New Roman"/>
          <w:sz w:val="24"/>
          <w:szCs w:val="24"/>
        </w:rPr>
        <w:t>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19</w:t>
      </w:r>
      <w:r w:rsidRPr="00033225">
        <w:rPr>
          <w:rFonts w:ascii="Times New Roman" w:hAnsi="Times New Roman" w:cs="Times New Roman"/>
          <w:sz w:val="24"/>
          <w:szCs w:val="24"/>
        </w:rPr>
        <w:t>. «</w:t>
      </w:r>
      <w:r w:rsidRPr="003477A1">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604E5A" w:rsidRPr="00604E5A" w:rsidRDefault="00604E5A" w:rsidP="00604E5A">
      <w:pPr>
        <w:pStyle w:val="Iauiue3"/>
        <w:spacing w:line="240" w:lineRule="auto"/>
        <w:rPr>
          <w:rFonts w:ascii="Times New Roman" w:hAnsi="Times New Roman"/>
          <w:szCs w:val="24"/>
        </w:rPr>
      </w:pPr>
      <w:r>
        <w:rPr>
          <w:rFonts w:ascii="Times New Roman" w:hAnsi="Times New Roman"/>
          <w:szCs w:val="24"/>
        </w:rPr>
        <w:t>«</w:t>
      </w:r>
      <w:r w:rsidRPr="00604E5A">
        <w:rPr>
          <w:rFonts w:ascii="Times New Roman" w:hAnsi="Times New Roman"/>
          <w:szCs w:val="24"/>
        </w:rPr>
        <w:t>1.19.16.</w:t>
      </w:r>
      <w:r w:rsidRPr="00604E5A">
        <w:rPr>
          <w:rFonts w:ascii="Times New Roman" w:hAnsi="Times New Roman"/>
          <w:szCs w:val="24"/>
        </w:rPr>
        <w:tab/>
        <w:t>Биржа осуществляет фиксацию всех поступивших от Провайдера ликвидности Котировок, а также фиксацию всех поступивших от Участников торгов Котировок РПС. Сведения о Котировках и Котировках РПС фиксируются в реестре котировок, содержащем следующие сведения:</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идентификационный номер Котировки или Котировки РПС;</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направленность Котировки или Котировки РПС (на покупку или на продажу);</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наименование ценной бумаги;</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цена одной ценной бумаги;</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объем Котировки (цена договора) или Котировки РПС (в случае указания);</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количество ценных бумаг (в случае указания в Котировке или Котировке РПС);</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код Участника торгов, подавшего Котировку или Котировки РПС;</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код клиента Участника торгов, с указанием которого подана Котировка или Котировки РПС (в случаен подачи с указанием клиента);</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номер торгово-клирингового счета с использованием которого подана Котировка или Котировки РПС (в случае подачи с указанием номера торгово-клирингового счета);</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дата и время регистрации Котировки или Котировки РПС в Системе торгов;</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результат подачи Котировки или Котировки РПС (состояние Котировки или Котировки РПС на момент снятия);</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причина аннулирования Котировки или Котировки РПС;</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накопленный купонный доход (для Котировок или Котировок РПС по облигациям);</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время исполнения Котировки;</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дата и время отмены Котировки или Котировки РПС;</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код расчетов (в случаен подачи с указанием кода расчетов);</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идентификатор Участника торгов;</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Торговый идентификатор (ПЭП Участника торгов);</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Идентификатор спонсируемого доступа (в случае подачи Котировки или Котировки РПС на основании поручения с использованием Идентификатора спонсируемого доступа);</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ссылка.</w:t>
      </w:r>
    </w:p>
    <w:p w:rsidR="00604E5A" w:rsidRPr="00604E5A" w:rsidRDefault="00604E5A" w:rsidP="00604E5A">
      <w:pPr>
        <w:pStyle w:val="Iauiue3"/>
        <w:spacing w:line="240" w:lineRule="auto"/>
        <w:rPr>
          <w:rFonts w:ascii="Times New Roman" w:hAnsi="Times New Roman"/>
          <w:szCs w:val="24"/>
        </w:rPr>
      </w:pP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В качестве причин аннулирования Котировки или Котировки РПС может быть указана одна из следующих причин:</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Ценовые условия Котировки пересекаются с Котировкой встречной направленности или заявкой;</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Недопустимые реквизиты Котировки или Котировки РПС;</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Неверный формат Котировки или Котировки РПС;</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Недопустимая комбинация реквизитов Котировки или Котировки РПС в конкретных режимах/периодах;</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Недопустимый код клиента;</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Отказ от акцепта оферты по Котировке (в том числе истечение времени акцепта оферты);</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lastRenderedPageBreak/>
        <w:t>•</w:t>
      </w:r>
      <w:r w:rsidRPr="00604E5A">
        <w:rPr>
          <w:rFonts w:ascii="Times New Roman" w:hAnsi="Times New Roman"/>
          <w:szCs w:val="24"/>
        </w:rPr>
        <w:tab/>
        <w:t>Получен отчет о невозможности регистрации Котировки от Клиринговой организации;</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Получен отчет о необеспеченности Котировки от Клиринговой организации;</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Недостаточно полномочий Участника торгов/Торгового идентификатора;</w:t>
      </w:r>
    </w:p>
    <w:p w:rsidR="00604E5A" w:rsidRPr="00604E5A"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Превышено максимальное количество Котировок/объем в Котировках;</w:t>
      </w:r>
    </w:p>
    <w:p w:rsidR="00604E5A" w:rsidRPr="003477A1" w:rsidRDefault="00604E5A" w:rsidP="00604E5A">
      <w:pPr>
        <w:pStyle w:val="Iauiue3"/>
        <w:spacing w:line="240" w:lineRule="auto"/>
        <w:rPr>
          <w:rFonts w:ascii="Times New Roman" w:hAnsi="Times New Roman"/>
          <w:szCs w:val="24"/>
        </w:rPr>
      </w:pPr>
      <w:r w:rsidRPr="00604E5A">
        <w:rPr>
          <w:rFonts w:ascii="Times New Roman" w:hAnsi="Times New Roman"/>
          <w:szCs w:val="24"/>
        </w:rPr>
        <w:t>•</w:t>
      </w:r>
      <w:r w:rsidRPr="00604E5A">
        <w:rPr>
          <w:rFonts w:ascii="Times New Roman" w:hAnsi="Times New Roman"/>
          <w:szCs w:val="24"/>
        </w:rPr>
        <w:tab/>
        <w:t>Торги не проводятся.</w:t>
      </w:r>
      <w:r>
        <w:rPr>
          <w:rFonts w:ascii="Times New Roman" w:hAnsi="Times New Roman"/>
          <w:szCs w:val="24"/>
        </w:rPr>
        <w:t>»</w:t>
      </w:r>
    </w:p>
    <w:p w:rsidR="00604E5A" w:rsidRDefault="00604E5A" w:rsidP="00604E5A">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Дополнить </w:t>
      </w:r>
      <w:r w:rsidRPr="00033225">
        <w:rPr>
          <w:rFonts w:ascii="Times New Roman" w:hAnsi="Times New Roman" w:cs="Times New Roman"/>
          <w:sz w:val="24"/>
          <w:szCs w:val="24"/>
        </w:rPr>
        <w:t>подраздел 1.</w:t>
      </w:r>
      <w:r>
        <w:rPr>
          <w:rFonts w:ascii="Times New Roman" w:hAnsi="Times New Roman" w:cs="Times New Roman"/>
          <w:sz w:val="24"/>
          <w:szCs w:val="24"/>
        </w:rPr>
        <w:t>19</w:t>
      </w:r>
      <w:r w:rsidRPr="00033225">
        <w:rPr>
          <w:rFonts w:ascii="Times New Roman" w:hAnsi="Times New Roman" w:cs="Times New Roman"/>
          <w:sz w:val="24"/>
          <w:szCs w:val="24"/>
        </w:rPr>
        <w:t>. «</w:t>
      </w:r>
      <w:r w:rsidRPr="003477A1">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w:t>
      </w:r>
      <w:r>
        <w:rPr>
          <w:rFonts w:ascii="Times New Roman" w:hAnsi="Times New Roman" w:cs="Times New Roman"/>
          <w:sz w:val="24"/>
          <w:szCs w:val="24"/>
        </w:rPr>
        <w:t xml:space="preserve"> п. 1.19.17. в следующей редакции</w:t>
      </w:r>
      <w:r w:rsidRPr="00033225">
        <w:rPr>
          <w:rFonts w:ascii="Times New Roman" w:hAnsi="Times New Roman" w:cs="Times New Roman"/>
          <w:sz w:val="24"/>
          <w:szCs w:val="24"/>
        </w:rPr>
        <w:t>:</w:t>
      </w:r>
    </w:p>
    <w:p w:rsidR="00604E5A" w:rsidRDefault="00604E5A" w:rsidP="00604E5A">
      <w:pPr>
        <w:pStyle w:val="Iauiue3"/>
        <w:spacing w:line="240" w:lineRule="auto"/>
        <w:rPr>
          <w:rFonts w:ascii="Times New Roman" w:hAnsi="Times New Roman"/>
          <w:szCs w:val="24"/>
        </w:rPr>
      </w:pPr>
      <w:r>
        <w:rPr>
          <w:rFonts w:ascii="Times New Roman" w:hAnsi="Times New Roman"/>
          <w:szCs w:val="24"/>
        </w:rPr>
        <w:t>«</w:t>
      </w:r>
      <w:r w:rsidR="001A70BA" w:rsidRPr="001A70BA">
        <w:rPr>
          <w:rFonts w:ascii="Times New Roman" w:hAnsi="Times New Roman"/>
          <w:szCs w:val="24"/>
        </w:rPr>
        <w:t>1.19.17.</w:t>
      </w:r>
      <w:r w:rsidR="001A70BA" w:rsidRPr="001A70BA">
        <w:rPr>
          <w:rFonts w:ascii="Times New Roman" w:hAnsi="Times New Roman"/>
          <w:szCs w:val="24"/>
        </w:rPr>
        <w:tab/>
        <w:t>Повторная выдача Участнику торгов отчетных документов, перечисленных в настоящем подразделе, а также выдача по запросу Участника торгов  документов об итогах торгов, в т.ч. в отношении одного или нескольких инструментов за определенный период, в случае поступления запроса Участника торгов о предоставлении выписок/документов за период, превышающий 30 календарных дней со дня получения запроса, либо выдачи соответствующих отчетных документов на бумажном носителе, осуществляется Биржей на платной основе. Порядок выдачи отчетных документов на платной основе и размер платы устанавливается Биржей и раскрывается на сайте Московской Биржи в сети Интернет.</w:t>
      </w:r>
      <w:r>
        <w:rPr>
          <w:rFonts w:ascii="Times New Roman" w:hAnsi="Times New Roman"/>
          <w:szCs w:val="24"/>
        </w:rPr>
        <w:t>»</w:t>
      </w:r>
    </w:p>
    <w:p w:rsidR="001A70BA" w:rsidRDefault="001A70BA" w:rsidP="001A70BA">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П. 1.21.1. </w:t>
      </w:r>
      <w:r w:rsidRPr="00033225">
        <w:rPr>
          <w:rFonts w:ascii="Times New Roman" w:hAnsi="Times New Roman" w:cs="Times New Roman"/>
          <w:sz w:val="24"/>
          <w:szCs w:val="24"/>
        </w:rPr>
        <w:t>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21</w:t>
      </w:r>
      <w:r w:rsidRPr="00033225">
        <w:rPr>
          <w:rFonts w:ascii="Times New Roman" w:hAnsi="Times New Roman" w:cs="Times New Roman"/>
          <w:sz w:val="24"/>
          <w:szCs w:val="24"/>
        </w:rPr>
        <w:t>. «</w:t>
      </w:r>
      <w:r w:rsidRPr="001A70BA">
        <w:rPr>
          <w:rFonts w:ascii="Times New Roman" w:hAnsi="Times New Roman" w:cs="Times New Roman"/>
          <w:sz w:val="24"/>
          <w:szCs w:val="24"/>
        </w:rPr>
        <w:t>Порядок приостановки и возобновления торгов при наступлении ситуаций, определенных законами и иными нормативными правовыми актами Российской Федерации.</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604E5A" w:rsidRDefault="001A70BA" w:rsidP="002C7D59">
      <w:pPr>
        <w:pStyle w:val="Iauiue3"/>
        <w:spacing w:line="240" w:lineRule="auto"/>
        <w:rPr>
          <w:rFonts w:ascii="Times New Roman" w:hAnsi="Times New Roman"/>
          <w:szCs w:val="24"/>
        </w:rPr>
      </w:pPr>
      <w:r>
        <w:rPr>
          <w:rFonts w:ascii="Times New Roman" w:hAnsi="Times New Roman"/>
          <w:szCs w:val="24"/>
        </w:rPr>
        <w:t>«</w:t>
      </w:r>
      <w:r w:rsidRPr="001A70BA">
        <w:rPr>
          <w:rFonts w:ascii="Times New Roman" w:hAnsi="Times New Roman"/>
          <w:szCs w:val="24"/>
        </w:rPr>
        <w:t>1.21.1.</w:t>
      </w:r>
      <w:r w:rsidRPr="001A70BA">
        <w:rPr>
          <w:rFonts w:ascii="Times New Roman" w:hAnsi="Times New Roman"/>
          <w:szCs w:val="24"/>
        </w:rPr>
        <w:tab/>
        <w:t>Торги на Бирже приостанавливаются при наступлении условий, являющихся основанием для приостановки/прекращения торгов в соответствии с требованиями законов и иных нормативных правовых актов Российской Федерации, за исключением случаев, когда вместо приостановки торгов Биржа осуществляет торги путем проведения дискретного аукциона. Проведение дискретного аукциона осуществляется в порядке, установленном в Специальной части II Правил торгов. Сообщение о приостановке торгов направляется Участникам торгов средствами Системы торгов. Биржа принимает решение о приостановке торгов инвестиционными паями биржевого паевого инвестиционного фонда, а также ценными бумагами иностранного биржевого инвестиционного фонда, в случае изменения конъюнктуры организованных (регулируемых) рынков или изменения прочих рыночных условий, способных существенно повлиять на возможность Участника торгов, являющегося Маркет-</w:t>
      </w:r>
      <w:proofErr w:type="spellStart"/>
      <w:r w:rsidRPr="001A70BA">
        <w:rPr>
          <w:rFonts w:ascii="Times New Roman" w:hAnsi="Times New Roman"/>
          <w:szCs w:val="24"/>
        </w:rPr>
        <w:t>мейкером</w:t>
      </w:r>
      <w:proofErr w:type="spellEnd"/>
      <w:r w:rsidRPr="001A70BA">
        <w:rPr>
          <w:rFonts w:ascii="Times New Roman" w:hAnsi="Times New Roman"/>
          <w:szCs w:val="24"/>
        </w:rPr>
        <w:t xml:space="preserve"> по инвестиционным паям такого биржевого паевого инвестиционного фонда, исполнить обязательства </w:t>
      </w:r>
      <w:proofErr w:type="spellStart"/>
      <w:r w:rsidRPr="001A70BA">
        <w:rPr>
          <w:rFonts w:ascii="Times New Roman" w:hAnsi="Times New Roman"/>
          <w:szCs w:val="24"/>
        </w:rPr>
        <w:t>маркет-мейкера</w:t>
      </w:r>
      <w:proofErr w:type="spellEnd"/>
      <w:r w:rsidRPr="001A70BA">
        <w:rPr>
          <w:rFonts w:ascii="Times New Roman" w:hAnsi="Times New Roman"/>
          <w:szCs w:val="24"/>
        </w:rPr>
        <w:t>.</w:t>
      </w:r>
      <w:r>
        <w:rPr>
          <w:rFonts w:ascii="Times New Roman" w:hAnsi="Times New Roman"/>
          <w:szCs w:val="24"/>
        </w:rPr>
        <w:t>»</w:t>
      </w:r>
    </w:p>
    <w:p w:rsidR="001A70BA" w:rsidRDefault="001A70BA" w:rsidP="002C7D59">
      <w:pPr>
        <w:pStyle w:val="Iauiue3"/>
        <w:spacing w:line="240" w:lineRule="auto"/>
        <w:rPr>
          <w:rFonts w:ascii="Times New Roman" w:hAnsi="Times New Roman"/>
          <w:szCs w:val="24"/>
        </w:rPr>
      </w:pPr>
    </w:p>
    <w:p w:rsidR="001A70BA" w:rsidRDefault="001A70BA" w:rsidP="001A70BA">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1.23.3.3. п. 1.23.3. </w:t>
      </w:r>
      <w:r w:rsidRPr="00033225">
        <w:rPr>
          <w:rFonts w:ascii="Times New Roman" w:hAnsi="Times New Roman" w:cs="Times New Roman"/>
          <w:sz w:val="24"/>
          <w:szCs w:val="24"/>
        </w:rPr>
        <w:t>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23</w:t>
      </w:r>
      <w:r w:rsidRPr="00033225">
        <w:rPr>
          <w:rFonts w:ascii="Times New Roman" w:hAnsi="Times New Roman" w:cs="Times New Roman"/>
          <w:sz w:val="24"/>
          <w:szCs w:val="24"/>
        </w:rPr>
        <w:t>. «</w:t>
      </w:r>
      <w:r w:rsidRPr="001A70BA">
        <w:rPr>
          <w:rFonts w:ascii="Times New Roman" w:hAnsi="Times New Roman" w:cs="Times New Roman"/>
          <w:sz w:val="24"/>
          <w:szCs w:val="24"/>
        </w:rPr>
        <w:t>Методика расчета текущих цен ценных бумаг</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1A70BA" w:rsidRDefault="001A70BA" w:rsidP="001A70BA">
      <w:pPr>
        <w:pStyle w:val="Iauiue3"/>
        <w:spacing w:line="240" w:lineRule="auto"/>
        <w:rPr>
          <w:rFonts w:ascii="Times New Roman" w:hAnsi="Times New Roman"/>
          <w:szCs w:val="24"/>
        </w:rPr>
      </w:pPr>
      <w:r>
        <w:rPr>
          <w:rFonts w:ascii="Times New Roman" w:hAnsi="Times New Roman"/>
          <w:szCs w:val="24"/>
        </w:rPr>
        <w:t>«</w:t>
      </w:r>
      <w:r w:rsidRPr="001A70BA">
        <w:rPr>
          <w:rFonts w:ascii="Times New Roman" w:hAnsi="Times New Roman"/>
          <w:szCs w:val="24"/>
        </w:rPr>
        <w:t>1.23.3.3.</w:t>
      </w:r>
      <w:r w:rsidRPr="001A70BA">
        <w:rPr>
          <w:rFonts w:ascii="Times New Roman" w:hAnsi="Times New Roman"/>
          <w:szCs w:val="24"/>
        </w:rPr>
        <w:tab/>
        <w:t>В случае отсутствия в течение последней минуты торгов сделок, совершенных на основании безадресных заявок, текущая цена ценной бумаги принимается равной последней рассчитанной текущей цене данной ценной бумаги. В случае проведения консолидации или дробления ценных бумаг, текущая цена рассчитывается с учетом пропорционального изменения цены ценных бумаг, в отношении которых была проведена консолидация или дробление.</w:t>
      </w:r>
      <w:r>
        <w:rPr>
          <w:rFonts w:ascii="Times New Roman" w:hAnsi="Times New Roman"/>
          <w:szCs w:val="24"/>
        </w:rPr>
        <w:t>»</w:t>
      </w:r>
    </w:p>
    <w:p w:rsidR="001A70BA" w:rsidRDefault="001A70BA" w:rsidP="001A70BA">
      <w:pPr>
        <w:pStyle w:val="Iauiue3"/>
        <w:spacing w:line="240" w:lineRule="auto"/>
        <w:rPr>
          <w:rFonts w:ascii="Times New Roman" w:hAnsi="Times New Roman"/>
          <w:szCs w:val="24"/>
        </w:rPr>
      </w:pPr>
    </w:p>
    <w:p w:rsidR="001A70BA" w:rsidRDefault="001A70BA" w:rsidP="001A70BA">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Дополнить п. 1.24.3. </w:t>
      </w:r>
      <w:r w:rsidRPr="00033225">
        <w:rPr>
          <w:rFonts w:ascii="Times New Roman" w:hAnsi="Times New Roman" w:cs="Times New Roman"/>
          <w:sz w:val="24"/>
          <w:szCs w:val="24"/>
        </w:rPr>
        <w:t>подраздел</w:t>
      </w:r>
      <w:r>
        <w:rPr>
          <w:rFonts w:ascii="Times New Roman" w:hAnsi="Times New Roman" w:cs="Times New Roman"/>
          <w:sz w:val="24"/>
          <w:szCs w:val="24"/>
        </w:rPr>
        <w:t>а</w:t>
      </w:r>
      <w:r w:rsidRPr="00033225">
        <w:rPr>
          <w:rFonts w:ascii="Times New Roman" w:hAnsi="Times New Roman" w:cs="Times New Roman"/>
          <w:sz w:val="24"/>
          <w:szCs w:val="24"/>
        </w:rPr>
        <w:t xml:space="preserve"> 1.</w:t>
      </w:r>
      <w:r>
        <w:rPr>
          <w:rFonts w:ascii="Times New Roman" w:hAnsi="Times New Roman" w:cs="Times New Roman"/>
          <w:sz w:val="24"/>
          <w:szCs w:val="24"/>
        </w:rPr>
        <w:t>24</w:t>
      </w:r>
      <w:r w:rsidRPr="00033225">
        <w:rPr>
          <w:rFonts w:ascii="Times New Roman" w:hAnsi="Times New Roman" w:cs="Times New Roman"/>
          <w:sz w:val="24"/>
          <w:szCs w:val="24"/>
        </w:rPr>
        <w:t>. «</w:t>
      </w:r>
      <w:r w:rsidRPr="001A70BA">
        <w:rPr>
          <w:rFonts w:ascii="Times New Roman" w:hAnsi="Times New Roman" w:cs="Times New Roman"/>
          <w:sz w:val="24"/>
          <w:szCs w:val="24"/>
        </w:rPr>
        <w:t>Методика определения цен закрытия ценных бумаг</w:t>
      </w:r>
      <w:r w:rsidRPr="000332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1.24.3.5. в следующей редакции</w:t>
      </w:r>
      <w:r w:rsidRPr="00033225">
        <w:rPr>
          <w:rFonts w:ascii="Times New Roman" w:hAnsi="Times New Roman" w:cs="Times New Roman"/>
          <w:sz w:val="24"/>
          <w:szCs w:val="24"/>
        </w:rPr>
        <w:t>:</w:t>
      </w:r>
    </w:p>
    <w:p w:rsidR="001A70BA" w:rsidRDefault="001A70BA" w:rsidP="001A70BA">
      <w:pPr>
        <w:pStyle w:val="Iauiue3"/>
        <w:spacing w:line="240" w:lineRule="auto"/>
        <w:rPr>
          <w:rFonts w:ascii="Times New Roman" w:hAnsi="Times New Roman"/>
          <w:szCs w:val="24"/>
        </w:rPr>
      </w:pPr>
      <w:r>
        <w:rPr>
          <w:rFonts w:ascii="Times New Roman" w:hAnsi="Times New Roman"/>
          <w:szCs w:val="24"/>
        </w:rPr>
        <w:lastRenderedPageBreak/>
        <w:t>«</w:t>
      </w:r>
      <w:r w:rsidRPr="001A70BA">
        <w:rPr>
          <w:rFonts w:ascii="Times New Roman" w:hAnsi="Times New Roman"/>
          <w:szCs w:val="24"/>
        </w:rPr>
        <w:t>1.24.3.5.</w:t>
      </w:r>
      <w:r w:rsidRPr="001A70BA">
        <w:rPr>
          <w:rFonts w:ascii="Times New Roman" w:hAnsi="Times New Roman"/>
          <w:szCs w:val="24"/>
        </w:rPr>
        <w:tab/>
        <w:t>В случае проведения консолидации или дробления ценных бумаг, цена закрытия предыдущего дня, используемая для целей расчета ценовых отклонений, рассчитывается с учетом пропорционального изменения цены ценных бумаг, в отношении которых была проведена консолидация или дробление.</w:t>
      </w:r>
      <w:r>
        <w:rPr>
          <w:rFonts w:ascii="Times New Roman" w:hAnsi="Times New Roman"/>
          <w:szCs w:val="24"/>
        </w:rPr>
        <w:t>»</w:t>
      </w:r>
    </w:p>
    <w:p w:rsidR="001A70BA" w:rsidRDefault="001A70BA" w:rsidP="002C7D59">
      <w:pPr>
        <w:pStyle w:val="Iauiue3"/>
        <w:spacing w:line="240" w:lineRule="auto"/>
        <w:rPr>
          <w:rFonts w:ascii="Times New Roman" w:hAnsi="Times New Roman"/>
          <w:szCs w:val="24"/>
        </w:rPr>
      </w:pPr>
    </w:p>
    <w:p w:rsidR="001A70BA" w:rsidRDefault="001A70BA" w:rsidP="002C7D59">
      <w:pPr>
        <w:pStyle w:val="Iauiue3"/>
        <w:spacing w:line="240" w:lineRule="auto"/>
        <w:rPr>
          <w:rFonts w:ascii="Times New Roman" w:hAnsi="Times New Roman"/>
          <w:szCs w:val="24"/>
        </w:rPr>
      </w:pPr>
    </w:p>
    <w:p w:rsidR="001A70BA" w:rsidRPr="002E67E1" w:rsidRDefault="001A70BA" w:rsidP="002C7D59">
      <w:pPr>
        <w:pStyle w:val="Iauiue3"/>
        <w:spacing w:line="240" w:lineRule="auto"/>
        <w:rPr>
          <w:rFonts w:ascii="Times New Roman" w:hAnsi="Times New Roman"/>
          <w:szCs w:val="24"/>
        </w:rPr>
      </w:pPr>
    </w:p>
    <w:p w:rsidR="00033225" w:rsidRPr="00E57163" w:rsidRDefault="0031581E" w:rsidP="00A176BE">
      <w:pPr>
        <w:pStyle w:val="a3"/>
        <w:numPr>
          <w:ilvl w:val="0"/>
          <w:numId w:val="1"/>
        </w:numPr>
        <w:spacing w:before="120"/>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00C91E9A" w:rsidRPr="00E57163">
        <w:rPr>
          <w:rFonts w:ascii="Times New Roman" w:hAnsi="Times New Roman" w:cs="Times New Roman"/>
          <w:b/>
          <w:sz w:val="24"/>
          <w:szCs w:val="24"/>
        </w:rPr>
        <w:t xml:space="preserve">Правила торгов </w:t>
      </w:r>
      <w:r w:rsidR="00033225" w:rsidRPr="00E57163">
        <w:rPr>
          <w:rFonts w:ascii="Times New Roman" w:hAnsi="Times New Roman" w:cs="Times New Roman"/>
          <w:b/>
          <w:sz w:val="24"/>
          <w:szCs w:val="24"/>
        </w:rPr>
        <w:t xml:space="preserve">Часть </w:t>
      </w:r>
      <w:r w:rsidR="00033225" w:rsidRPr="00E57163">
        <w:rPr>
          <w:rFonts w:ascii="Times New Roman" w:hAnsi="Times New Roman" w:cs="Times New Roman"/>
          <w:b/>
          <w:sz w:val="24"/>
          <w:szCs w:val="24"/>
          <w:lang w:val="en-US"/>
        </w:rPr>
        <w:t>I</w:t>
      </w:r>
      <w:r w:rsidR="00240A42">
        <w:rPr>
          <w:rFonts w:ascii="Times New Roman" w:hAnsi="Times New Roman" w:cs="Times New Roman"/>
          <w:b/>
          <w:sz w:val="24"/>
          <w:szCs w:val="24"/>
          <w:lang w:val="en-US"/>
        </w:rPr>
        <w:t>I</w:t>
      </w:r>
      <w:r w:rsidR="00C6530A" w:rsidRPr="00E57163">
        <w:rPr>
          <w:rFonts w:ascii="Times New Roman" w:hAnsi="Times New Roman" w:cs="Times New Roman"/>
          <w:b/>
          <w:sz w:val="24"/>
          <w:szCs w:val="24"/>
        </w:rPr>
        <w:t xml:space="preserve">. </w:t>
      </w:r>
      <w:r w:rsidR="00240A42" w:rsidRPr="00240A42">
        <w:rPr>
          <w:rFonts w:ascii="Times New Roman" w:hAnsi="Times New Roman" w:cs="Times New Roman"/>
          <w:b/>
          <w:sz w:val="24"/>
          <w:szCs w:val="24"/>
        </w:rPr>
        <w:t xml:space="preserve">Секция </w:t>
      </w:r>
      <w:r w:rsidR="00203016">
        <w:rPr>
          <w:rFonts w:ascii="Times New Roman" w:hAnsi="Times New Roman" w:cs="Times New Roman"/>
          <w:b/>
          <w:sz w:val="24"/>
          <w:szCs w:val="24"/>
        </w:rPr>
        <w:t>фондового рынка</w:t>
      </w:r>
    </w:p>
    <w:p w:rsidR="00E57163" w:rsidRDefault="008A56A6" w:rsidP="00240A4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w:t>
      </w:r>
      <w:r w:rsidR="00303F92">
        <w:rPr>
          <w:rFonts w:ascii="Times New Roman" w:hAnsi="Times New Roman" w:cs="Times New Roman"/>
          <w:sz w:val="24"/>
          <w:szCs w:val="24"/>
        </w:rPr>
        <w:t xml:space="preserve"> п</w:t>
      </w:r>
      <w:r w:rsidR="00240A42">
        <w:rPr>
          <w:rFonts w:ascii="Times New Roman" w:hAnsi="Times New Roman" w:cs="Times New Roman"/>
          <w:sz w:val="24"/>
          <w:szCs w:val="24"/>
        </w:rPr>
        <w:t>.</w:t>
      </w:r>
      <w:r w:rsidR="00E57163" w:rsidRPr="00033225">
        <w:rPr>
          <w:rFonts w:ascii="Times New Roman" w:hAnsi="Times New Roman" w:cs="Times New Roman"/>
          <w:sz w:val="24"/>
          <w:szCs w:val="24"/>
        </w:rPr>
        <w:t xml:space="preserve"> 1.</w:t>
      </w:r>
      <w:r w:rsidR="00967374">
        <w:rPr>
          <w:rFonts w:ascii="Times New Roman" w:hAnsi="Times New Roman" w:cs="Times New Roman"/>
          <w:sz w:val="24"/>
          <w:szCs w:val="24"/>
        </w:rPr>
        <w:t>2</w:t>
      </w:r>
      <w:r w:rsidR="00E57163">
        <w:rPr>
          <w:rFonts w:ascii="Times New Roman" w:hAnsi="Times New Roman" w:cs="Times New Roman"/>
          <w:sz w:val="24"/>
          <w:szCs w:val="24"/>
        </w:rPr>
        <w:t>.</w:t>
      </w:r>
      <w:r w:rsidR="00967374">
        <w:rPr>
          <w:rFonts w:ascii="Times New Roman" w:hAnsi="Times New Roman" w:cs="Times New Roman"/>
          <w:sz w:val="24"/>
          <w:szCs w:val="24"/>
        </w:rPr>
        <w:t>5</w:t>
      </w:r>
      <w:r w:rsidR="00240A42">
        <w:rPr>
          <w:rFonts w:ascii="Times New Roman" w:hAnsi="Times New Roman" w:cs="Times New Roman"/>
          <w:sz w:val="24"/>
          <w:szCs w:val="24"/>
        </w:rPr>
        <w:t>.</w:t>
      </w:r>
      <w:r w:rsidR="00E57163" w:rsidRPr="00033225">
        <w:rPr>
          <w:rFonts w:ascii="Times New Roman" w:hAnsi="Times New Roman" w:cs="Times New Roman"/>
          <w:sz w:val="24"/>
          <w:szCs w:val="24"/>
        </w:rPr>
        <w:t>,</w:t>
      </w:r>
      <w:r w:rsidR="00240A42">
        <w:rPr>
          <w:rFonts w:ascii="Times New Roman" w:hAnsi="Times New Roman" w:cs="Times New Roman"/>
          <w:sz w:val="24"/>
          <w:szCs w:val="24"/>
        </w:rPr>
        <w:t xml:space="preserve"> </w:t>
      </w:r>
      <w:r w:rsidR="00E57163" w:rsidRPr="00033225">
        <w:rPr>
          <w:rFonts w:ascii="Times New Roman" w:hAnsi="Times New Roman" w:cs="Times New Roman"/>
          <w:sz w:val="24"/>
          <w:szCs w:val="24"/>
        </w:rPr>
        <w:t>подраздела 1.</w:t>
      </w:r>
      <w:r w:rsidR="00967374">
        <w:rPr>
          <w:rFonts w:ascii="Times New Roman" w:hAnsi="Times New Roman" w:cs="Times New Roman"/>
          <w:sz w:val="24"/>
          <w:szCs w:val="24"/>
        </w:rPr>
        <w:t>2</w:t>
      </w:r>
      <w:r w:rsidR="00E57163" w:rsidRPr="00033225">
        <w:rPr>
          <w:rFonts w:ascii="Times New Roman" w:hAnsi="Times New Roman" w:cs="Times New Roman"/>
          <w:sz w:val="24"/>
          <w:szCs w:val="24"/>
        </w:rPr>
        <w:t>. «</w:t>
      </w:r>
      <w:r w:rsidR="00967374" w:rsidRPr="00967374">
        <w:rPr>
          <w:rFonts w:ascii="Times New Roman" w:hAnsi="Times New Roman" w:cs="Times New Roman"/>
          <w:sz w:val="24"/>
          <w:szCs w:val="24"/>
        </w:rPr>
        <w:t>Заявки и Котировки</w:t>
      </w:r>
      <w:r w:rsidR="00E57163" w:rsidRPr="00033225">
        <w:rPr>
          <w:rFonts w:ascii="Times New Roman" w:hAnsi="Times New Roman" w:cs="Times New Roman"/>
          <w:sz w:val="24"/>
          <w:szCs w:val="24"/>
        </w:rPr>
        <w:t>»</w:t>
      </w:r>
      <w:r w:rsidR="00AB00D8">
        <w:rPr>
          <w:rFonts w:ascii="Times New Roman" w:hAnsi="Times New Roman" w:cs="Times New Roman"/>
          <w:sz w:val="24"/>
          <w:szCs w:val="24"/>
        </w:rPr>
        <w:t xml:space="preserve"> </w:t>
      </w:r>
      <w:r w:rsidR="00240A42">
        <w:rPr>
          <w:rFonts w:ascii="Times New Roman" w:hAnsi="Times New Roman" w:cs="Times New Roman"/>
          <w:sz w:val="24"/>
          <w:szCs w:val="24"/>
        </w:rPr>
        <w:t>в следующей редакции</w:t>
      </w:r>
      <w:r w:rsidR="00E57163" w:rsidRPr="00033225">
        <w:rPr>
          <w:rFonts w:ascii="Times New Roman" w:hAnsi="Times New Roman" w:cs="Times New Roman"/>
          <w:sz w:val="24"/>
          <w:szCs w:val="24"/>
        </w:rPr>
        <w:t>:</w:t>
      </w:r>
    </w:p>
    <w:p w:rsidR="00967374" w:rsidRDefault="007F666C" w:rsidP="00967374">
      <w:pPr>
        <w:pStyle w:val="Iauiue3"/>
        <w:spacing w:line="240" w:lineRule="auto"/>
        <w:rPr>
          <w:rFonts w:ascii="Times New Roman" w:hAnsi="Times New Roman"/>
          <w:szCs w:val="24"/>
        </w:rPr>
      </w:pPr>
      <w:r>
        <w:rPr>
          <w:rFonts w:ascii="Times New Roman" w:hAnsi="Times New Roman"/>
          <w:szCs w:val="24"/>
        </w:rPr>
        <w:t>«</w:t>
      </w:r>
      <w:r w:rsidR="00967374" w:rsidRPr="00967374">
        <w:rPr>
          <w:rFonts w:ascii="Times New Roman" w:hAnsi="Times New Roman"/>
          <w:szCs w:val="24"/>
        </w:rPr>
        <w:t>1.2.5.</w:t>
      </w:r>
      <w:r w:rsidR="00967374" w:rsidRPr="00967374">
        <w:rPr>
          <w:rFonts w:ascii="Times New Roman" w:hAnsi="Times New Roman"/>
          <w:szCs w:val="24"/>
        </w:rPr>
        <w:tab/>
        <w:t>Лимитные заявки и лимитные заявки (АЗ) с признаком «Поставить в очередь» или «Поставить в очередь или отклонить» являются заявками с сохранением в котировках. Лимитные заявки и лимитные заявки (АЗ) с признаками «Снять остаток» или «Полностью или отклонить» являются заявками без сохранения в котировках. Безадресные заявки РПС, остающиеся активными до поступления в Систему торгов допустимой встречной заявки, либо до окончания срока действия заявки, установленного настоящими Правилами, являются заявками с сохранением в котировках. Безадресные заявки РПС, которые могут быть признаны допустимыми встречными к безадресным заявкам РПС, активным на момент подачи таких заявок, являются заявками без сохранения в котировках.</w:t>
      </w:r>
      <w:r w:rsidR="00240A42">
        <w:rPr>
          <w:rFonts w:ascii="Times New Roman" w:hAnsi="Times New Roman"/>
          <w:szCs w:val="24"/>
        </w:rPr>
        <w:t>»</w:t>
      </w:r>
    </w:p>
    <w:p w:rsidR="00967374" w:rsidRDefault="00AB00D8" w:rsidP="00967374">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sidRPr="00AB00D8">
        <w:rPr>
          <w:rFonts w:ascii="Times New Roman" w:hAnsi="Times New Roman"/>
          <w:szCs w:val="24"/>
        </w:rPr>
        <w:t xml:space="preserve"> </w:t>
      </w:r>
      <w:r w:rsidR="00967374">
        <w:rPr>
          <w:rFonts w:ascii="Times New Roman" w:hAnsi="Times New Roman" w:cs="Times New Roman"/>
          <w:sz w:val="24"/>
          <w:szCs w:val="24"/>
        </w:rPr>
        <w:t xml:space="preserve">Дополнить перечень </w:t>
      </w:r>
      <w:r w:rsidR="00967374" w:rsidRPr="00967374">
        <w:rPr>
          <w:rFonts w:ascii="Times New Roman" w:hAnsi="Times New Roman" w:cs="Times New Roman"/>
          <w:sz w:val="24"/>
          <w:szCs w:val="24"/>
        </w:rPr>
        <w:t>дополнительных признаков, уточняющих особенности заключения сделок по типу исполнения заявки</w:t>
      </w:r>
      <w:r w:rsidR="00967374">
        <w:rPr>
          <w:rFonts w:ascii="Times New Roman" w:hAnsi="Times New Roman" w:cs="Times New Roman"/>
          <w:sz w:val="24"/>
          <w:szCs w:val="24"/>
        </w:rPr>
        <w:t xml:space="preserve">: по типу исполнения заявки «по остатку», </w:t>
      </w:r>
      <w:proofErr w:type="spellStart"/>
      <w:r w:rsidR="00967374">
        <w:rPr>
          <w:rFonts w:ascii="Times New Roman" w:hAnsi="Times New Roman" w:cs="Times New Roman"/>
          <w:sz w:val="24"/>
          <w:szCs w:val="24"/>
        </w:rPr>
        <w:t>п.п</w:t>
      </w:r>
      <w:proofErr w:type="spellEnd"/>
      <w:r w:rsidR="00967374">
        <w:rPr>
          <w:rFonts w:ascii="Times New Roman" w:hAnsi="Times New Roman" w:cs="Times New Roman"/>
          <w:sz w:val="24"/>
          <w:szCs w:val="24"/>
        </w:rPr>
        <w:t>.</w:t>
      </w:r>
      <w:r w:rsidR="00967374" w:rsidRPr="00033225">
        <w:rPr>
          <w:rFonts w:ascii="Times New Roman" w:hAnsi="Times New Roman" w:cs="Times New Roman"/>
          <w:sz w:val="24"/>
          <w:szCs w:val="24"/>
        </w:rPr>
        <w:t xml:space="preserve"> 1.</w:t>
      </w:r>
      <w:r w:rsidR="00967374">
        <w:rPr>
          <w:rFonts w:ascii="Times New Roman" w:hAnsi="Times New Roman" w:cs="Times New Roman"/>
          <w:sz w:val="24"/>
          <w:szCs w:val="24"/>
        </w:rPr>
        <w:t>2.6.1.</w:t>
      </w:r>
      <w:r w:rsidR="00967374" w:rsidRPr="00033225">
        <w:rPr>
          <w:rFonts w:ascii="Times New Roman" w:hAnsi="Times New Roman" w:cs="Times New Roman"/>
          <w:sz w:val="24"/>
          <w:szCs w:val="24"/>
        </w:rPr>
        <w:t>,</w:t>
      </w:r>
      <w:r w:rsidR="00967374">
        <w:rPr>
          <w:rFonts w:ascii="Times New Roman" w:hAnsi="Times New Roman" w:cs="Times New Roman"/>
          <w:sz w:val="24"/>
          <w:szCs w:val="24"/>
        </w:rPr>
        <w:t xml:space="preserve"> </w:t>
      </w:r>
      <w:r w:rsidR="00967374" w:rsidRPr="00033225">
        <w:rPr>
          <w:rFonts w:ascii="Times New Roman" w:hAnsi="Times New Roman" w:cs="Times New Roman"/>
          <w:sz w:val="24"/>
          <w:szCs w:val="24"/>
        </w:rPr>
        <w:t>подраздела 1.</w:t>
      </w:r>
      <w:r w:rsidR="00967374">
        <w:rPr>
          <w:rFonts w:ascii="Times New Roman" w:hAnsi="Times New Roman" w:cs="Times New Roman"/>
          <w:sz w:val="24"/>
          <w:szCs w:val="24"/>
        </w:rPr>
        <w:t>2</w:t>
      </w:r>
      <w:r w:rsidR="00967374" w:rsidRPr="00033225">
        <w:rPr>
          <w:rFonts w:ascii="Times New Roman" w:hAnsi="Times New Roman" w:cs="Times New Roman"/>
          <w:sz w:val="24"/>
          <w:szCs w:val="24"/>
        </w:rPr>
        <w:t>. «</w:t>
      </w:r>
      <w:r w:rsidR="00967374">
        <w:rPr>
          <w:rFonts w:ascii="Times New Roman" w:hAnsi="Times New Roman" w:cs="Times New Roman"/>
          <w:sz w:val="24"/>
          <w:szCs w:val="24"/>
        </w:rPr>
        <w:t>Заявки и котировки</w:t>
      </w:r>
      <w:r w:rsidR="00967374" w:rsidRPr="00033225">
        <w:rPr>
          <w:rFonts w:ascii="Times New Roman" w:hAnsi="Times New Roman" w:cs="Times New Roman"/>
          <w:sz w:val="24"/>
          <w:szCs w:val="24"/>
        </w:rPr>
        <w:t>»</w:t>
      </w:r>
      <w:r w:rsidR="00967374">
        <w:rPr>
          <w:rFonts w:ascii="Times New Roman" w:hAnsi="Times New Roman" w:cs="Times New Roman"/>
          <w:sz w:val="24"/>
          <w:szCs w:val="24"/>
        </w:rPr>
        <w:t xml:space="preserve"> признаком </w:t>
      </w:r>
      <w:r w:rsidR="00967374" w:rsidRPr="00457D85">
        <w:rPr>
          <w:rFonts w:ascii="Times New Roman" w:hAnsi="Times New Roman" w:cs="Times New Roman"/>
          <w:sz w:val="24"/>
          <w:szCs w:val="24"/>
        </w:rPr>
        <w:t>«Поставить в очередь или отклонить»</w:t>
      </w:r>
      <w:r w:rsidR="00967374">
        <w:rPr>
          <w:rFonts w:ascii="Times New Roman" w:hAnsi="Times New Roman" w:cs="Times New Roman"/>
          <w:sz w:val="24"/>
          <w:szCs w:val="24"/>
        </w:rPr>
        <w:t>.</w:t>
      </w:r>
    </w:p>
    <w:p w:rsidR="00957E78" w:rsidRDefault="00957E78" w:rsidP="00957E78">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 п.</w:t>
      </w:r>
      <w:r w:rsidRPr="00033225">
        <w:rPr>
          <w:rFonts w:ascii="Times New Roman" w:hAnsi="Times New Roman" w:cs="Times New Roman"/>
          <w:sz w:val="24"/>
          <w:szCs w:val="24"/>
        </w:rPr>
        <w:t xml:space="preserve"> 1.</w:t>
      </w:r>
      <w:r>
        <w:rPr>
          <w:rFonts w:ascii="Times New Roman" w:hAnsi="Times New Roman" w:cs="Times New Roman"/>
          <w:sz w:val="24"/>
          <w:szCs w:val="24"/>
        </w:rPr>
        <w:t>2.7.</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sidRPr="00967374">
        <w:rPr>
          <w:rFonts w:ascii="Times New Roman" w:hAnsi="Times New Roman" w:cs="Times New Roman"/>
          <w:sz w:val="24"/>
          <w:szCs w:val="24"/>
        </w:rPr>
        <w:t>Заявки и Котировки</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957E78" w:rsidRDefault="00957E78" w:rsidP="00957E78">
      <w:pPr>
        <w:pStyle w:val="Iauiue3"/>
        <w:spacing w:line="240" w:lineRule="auto"/>
        <w:rPr>
          <w:rFonts w:ascii="Times New Roman" w:hAnsi="Times New Roman"/>
          <w:szCs w:val="24"/>
        </w:rPr>
      </w:pPr>
      <w:r>
        <w:rPr>
          <w:rFonts w:ascii="Times New Roman" w:hAnsi="Times New Roman"/>
          <w:szCs w:val="24"/>
        </w:rPr>
        <w:t>«</w:t>
      </w:r>
      <w:r w:rsidRPr="00957E78">
        <w:rPr>
          <w:rFonts w:ascii="Times New Roman" w:hAnsi="Times New Roman"/>
          <w:szCs w:val="24"/>
        </w:rPr>
        <w:t>1.2.7.</w:t>
      </w:r>
      <w:r w:rsidRPr="00957E78">
        <w:rPr>
          <w:rFonts w:ascii="Times New Roman" w:hAnsi="Times New Roman"/>
          <w:szCs w:val="24"/>
        </w:rPr>
        <w:tab/>
        <w:t>Допускается заключение сделки в отношении части количества ценных бумаг, определенного в соответствии с условиями заявки (частичное исполнение заявки), в лимитных заявках с сохранением в котировках, лимитных заявках (АЗ) с сохранением в котировках, заявках по цене аукциона закрытия с указанием признака «Поставить в очередь», «Поставить в очередь или отклонить», заявках ИСК или заявке КП. В случае частичного исполнения такой заявки количество ценных бумаг, указанное в частично исполненной заявке, уменьшается на то количество ценных бумаг, в отношении которого заключена сделка. В ходе дополнительной фазы сбора заявок аукциона закрытия допускается частичное исполнение рыночной заявки и рыночной заявки (АЗ). В случае частичного исполнения такой заявки количество ценных бумаг, указанное в частично исполненной заявке (рассчитанное Системой торгов), уменьшается на то количество ценных бумаг, в отношении которого заключена сделка.</w:t>
      </w:r>
      <w:r>
        <w:rPr>
          <w:rFonts w:ascii="Times New Roman" w:hAnsi="Times New Roman"/>
          <w:szCs w:val="24"/>
        </w:rPr>
        <w:t>»</w:t>
      </w:r>
    </w:p>
    <w:p w:rsidR="00957E78" w:rsidRPr="00957E78" w:rsidRDefault="00957E78" w:rsidP="00957E78">
      <w:pPr>
        <w:pStyle w:val="a3"/>
        <w:numPr>
          <w:ilvl w:val="1"/>
          <w:numId w:val="1"/>
        </w:numPr>
        <w:tabs>
          <w:tab w:val="clear" w:pos="1001"/>
          <w:tab w:val="num" w:pos="426"/>
        </w:tabs>
        <w:spacing w:before="100" w:beforeAutospacing="1" w:line="240" w:lineRule="auto"/>
        <w:ind w:left="142" w:hanging="142"/>
        <w:contextualSpacing w:val="0"/>
        <w:jc w:val="both"/>
        <w:rPr>
          <w:rFonts w:ascii="Times New Roman" w:hAnsi="Times New Roman"/>
          <w:szCs w:val="24"/>
        </w:rPr>
      </w:pPr>
      <w:r w:rsidRPr="00957E78">
        <w:rPr>
          <w:rFonts w:ascii="Times New Roman" w:hAnsi="Times New Roman" w:cs="Times New Roman"/>
          <w:sz w:val="24"/>
          <w:szCs w:val="24"/>
        </w:rPr>
        <w:t>Дополнить подраздел 1.2. «Заявки и Котировки» п. 1.2.19. в следующей редакции:</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«1.2.19.</w:t>
      </w:r>
      <w:r w:rsidRPr="00957E78">
        <w:rPr>
          <w:rFonts w:ascii="Times New Roman" w:hAnsi="Times New Roman"/>
          <w:szCs w:val="24"/>
        </w:rPr>
        <w:tab/>
        <w:t>В Секции фондового рынка Участник торгов имеет право подавать Котировки РПС. Котировка РПС может быть адресована нескольким Участникам торгов по выбору Участника торгов, являющегося отправителем, либо всем Участникам торгов.</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В Котировке РПС указываются следующие реквизиты:</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w:t>
      </w:r>
      <w:r w:rsidRPr="00957E78">
        <w:rPr>
          <w:rFonts w:ascii="Times New Roman" w:hAnsi="Times New Roman"/>
          <w:szCs w:val="24"/>
        </w:rPr>
        <w:tab/>
        <w:t>идентификатор Участника торгов, подавшего Котировку РПС;</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w:t>
      </w:r>
      <w:r w:rsidRPr="00957E78">
        <w:rPr>
          <w:rFonts w:ascii="Times New Roman" w:hAnsi="Times New Roman"/>
          <w:szCs w:val="24"/>
        </w:rPr>
        <w:tab/>
        <w:t>код Участника торгов, подавшего Котировку РПС;</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w:t>
      </w:r>
      <w:r w:rsidRPr="00957E78">
        <w:rPr>
          <w:rFonts w:ascii="Times New Roman" w:hAnsi="Times New Roman"/>
          <w:szCs w:val="24"/>
        </w:rPr>
        <w:tab/>
        <w:t>краткое наименование Участника торгов, подавшего Котировку РПС;</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w:t>
      </w:r>
      <w:r w:rsidRPr="00957E78">
        <w:rPr>
          <w:rFonts w:ascii="Times New Roman" w:hAnsi="Times New Roman"/>
          <w:szCs w:val="24"/>
        </w:rPr>
        <w:tab/>
        <w:t xml:space="preserve">специальный код «Всем» или краткое </w:t>
      </w:r>
      <w:proofErr w:type="gramStart"/>
      <w:r w:rsidRPr="00957E78">
        <w:rPr>
          <w:rFonts w:ascii="Times New Roman" w:hAnsi="Times New Roman"/>
          <w:szCs w:val="24"/>
        </w:rPr>
        <w:t>наименование</w:t>
      </w:r>
      <w:proofErr w:type="gramEnd"/>
      <w:r w:rsidRPr="00957E78">
        <w:rPr>
          <w:rFonts w:ascii="Times New Roman" w:hAnsi="Times New Roman"/>
          <w:szCs w:val="24"/>
        </w:rPr>
        <w:t xml:space="preserve"> или идентификатор Участника торгов, которому адресована данная котировка;</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lastRenderedPageBreak/>
        <w:t>•</w:t>
      </w:r>
      <w:r w:rsidRPr="00957E78">
        <w:rPr>
          <w:rFonts w:ascii="Times New Roman" w:hAnsi="Times New Roman"/>
          <w:szCs w:val="24"/>
        </w:rPr>
        <w:tab/>
        <w:t>направленность Котировки РПС (Котировка РПС на покупку или Котировка РПС на продажу);</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w:t>
      </w:r>
      <w:r w:rsidRPr="00957E78">
        <w:rPr>
          <w:rFonts w:ascii="Times New Roman" w:hAnsi="Times New Roman"/>
          <w:szCs w:val="24"/>
        </w:rPr>
        <w:tab/>
        <w:t>наименование ценной бумаги;</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w:t>
      </w:r>
      <w:r w:rsidRPr="00957E78">
        <w:rPr>
          <w:rFonts w:ascii="Times New Roman" w:hAnsi="Times New Roman"/>
          <w:szCs w:val="24"/>
        </w:rPr>
        <w:tab/>
        <w:t>количество ценных бумаг, выраженное в лотах;</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w:t>
      </w:r>
      <w:r w:rsidRPr="00957E78">
        <w:rPr>
          <w:rFonts w:ascii="Times New Roman" w:hAnsi="Times New Roman"/>
          <w:szCs w:val="24"/>
        </w:rPr>
        <w:tab/>
        <w:t>цена за одну ценную бумагу;</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w:t>
      </w:r>
      <w:r w:rsidRPr="00957E78">
        <w:rPr>
          <w:rFonts w:ascii="Times New Roman" w:hAnsi="Times New Roman"/>
          <w:szCs w:val="24"/>
        </w:rPr>
        <w:tab/>
        <w:t>код расчетов (допустимый перечень кодов расчетов по ценной бумаге устанавливается в соответствии с Общей частью Правил торгов), если иное не определено решением Биржи;</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w:t>
      </w:r>
      <w:r w:rsidRPr="00957E78">
        <w:rPr>
          <w:rFonts w:ascii="Times New Roman" w:hAnsi="Times New Roman"/>
          <w:szCs w:val="24"/>
        </w:rPr>
        <w:tab/>
        <w:t xml:space="preserve">Идентификатор спонсируемого доступа (в случае подачи заявки на основании поручения с использованием Идентификатора спонсируемого доступа); </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w:t>
      </w:r>
      <w:r w:rsidRPr="00957E78">
        <w:rPr>
          <w:rFonts w:ascii="Times New Roman" w:hAnsi="Times New Roman"/>
          <w:szCs w:val="24"/>
        </w:rPr>
        <w:tab/>
        <w:t>ПЭП Участника торгов</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 xml:space="preserve">Котировка РПС является подписанным ПЭП Участника торгов и передаваемым в Систему торгов электронным сообщением с приглашением делать оферту. Если иное не определено решением Биржи подача Котировки РПС возможна только в Режиме торгов «РПС с ЦК». Заключение сделки с использованием Котировки РПС возможно только в случае акцепта Участником торгов адресной заявки РПС, поданной в ответ на данную Котировку РПС. Участник торгов имеет право направить в Систему торгов неограниченное число Котировок РПС одной направленности по одной ценной бумаге по одному коду расчетов. </w:t>
      </w:r>
    </w:p>
    <w:p w:rsidR="00957E78" w:rsidRPr="00957E78" w:rsidRDefault="00957E78" w:rsidP="00957E78">
      <w:pPr>
        <w:pStyle w:val="Iauiue3"/>
        <w:spacing w:line="240" w:lineRule="auto"/>
        <w:rPr>
          <w:rFonts w:ascii="Times New Roman" w:hAnsi="Times New Roman"/>
          <w:szCs w:val="24"/>
        </w:rPr>
      </w:pPr>
      <w:r w:rsidRPr="00957E78">
        <w:rPr>
          <w:rFonts w:ascii="Times New Roman" w:hAnsi="Times New Roman"/>
          <w:szCs w:val="24"/>
        </w:rPr>
        <w:t xml:space="preserve">После получения информации о поданной Котировке РПС Участник торгов вправе направить адресную заявку РПС противоположной направленности, соответствующую условиям Котировки РПС, либо частично соответствующую условиям Котировки РПС в части цены и/или количества ценных бумаг. При получении информации об адресной заявке РПС, соответствующей условиям Котировки РПС либо частично соответствующую условиям Котировки РПС в части цены и/или количества ценных бумаг, Участник торгов, направивший Котировку РПС, вправе направить адресную заявку РПС, являющуюся допустимой встречной к адресной заявке РПС, поданной в ответ на Котировку РПС. </w:t>
      </w:r>
    </w:p>
    <w:p w:rsidR="00957E78" w:rsidRPr="00957E78" w:rsidRDefault="00957E78" w:rsidP="00957E78">
      <w:pPr>
        <w:pStyle w:val="Iauiue3"/>
        <w:keepLines w:val="0"/>
        <w:spacing w:line="240" w:lineRule="auto"/>
        <w:rPr>
          <w:rFonts w:ascii="Times New Roman" w:hAnsi="Times New Roman"/>
          <w:szCs w:val="24"/>
        </w:rPr>
      </w:pPr>
      <w:r w:rsidRPr="00957E78">
        <w:rPr>
          <w:rFonts w:ascii="Times New Roman" w:hAnsi="Times New Roman"/>
          <w:szCs w:val="24"/>
        </w:rPr>
        <w:t>Котировки РПС регистрируются Биржей без получения Биржей подтверждения о прохождении такой заявкой Процедуры контроля обеспечения.»</w:t>
      </w:r>
    </w:p>
    <w:p w:rsidR="00496B9B" w:rsidRDefault="00496B9B" w:rsidP="00496B9B">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 п.</w:t>
      </w:r>
      <w:r w:rsidRPr="00033225">
        <w:rPr>
          <w:rFonts w:ascii="Times New Roman" w:hAnsi="Times New Roman" w:cs="Times New Roman"/>
          <w:sz w:val="24"/>
          <w:szCs w:val="24"/>
        </w:rPr>
        <w:t xml:space="preserve"> 1.</w:t>
      </w:r>
      <w:r>
        <w:rPr>
          <w:rFonts w:ascii="Times New Roman" w:hAnsi="Times New Roman" w:cs="Times New Roman"/>
          <w:sz w:val="24"/>
          <w:szCs w:val="24"/>
        </w:rPr>
        <w:t>8.2.</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8</w:t>
      </w:r>
      <w:r w:rsidRPr="00033225">
        <w:rPr>
          <w:rFonts w:ascii="Times New Roman" w:hAnsi="Times New Roman" w:cs="Times New Roman"/>
          <w:sz w:val="24"/>
          <w:szCs w:val="24"/>
        </w:rPr>
        <w:t>. «</w:t>
      </w:r>
      <w:r w:rsidRPr="00496B9B">
        <w:rPr>
          <w:rFonts w:ascii="Times New Roman" w:hAnsi="Times New Roman" w:cs="Times New Roman"/>
          <w:sz w:val="24"/>
          <w:szCs w:val="24"/>
        </w:rPr>
        <w:t>Порядок заключения сделок в Режимах торгов «Размещение: Аукцион» и «Размещение: Адресные 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496B9B" w:rsidRDefault="00496B9B" w:rsidP="00496B9B">
      <w:pPr>
        <w:pStyle w:val="Iauiue3"/>
        <w:spacing w:line="240" w:lineRule="auto"/>
        <w:rPr>
          <w:rFonts w:ascii="Times New Roman" w:hAnsi="Times New Roman"/>
          <w:szCs w:val="24"/>
        </w:rPr>
      </w:pPr>
      <w:r>
        <w:rPr>
          <w:rFonts w:ascii="Times New Roman" w:hAnsi="Times New Roman"/>
          <w:szCs w:val="24"/>
        </w:rPr>
        <w:t>«</w:t>
      </w:r>
      <w:r w:rsidRPr="00496B9B">
        <w:rPr>
          <w:rFonts w:ascii="Times New Roman" w:hAnsi="Times New Roman"/>
          <w:szCs w:val="24"/>
        </w:rPr>
        <w:t>1.8.2.</w:t>
      </w:r>
      <w:r w:rsidRPr="00496B9B">
        <w:rPr>
          <w:rFonts w:ascii="Times New Roman" w:hAnsi="Times New Roman"/>
          <w:szCs w:val="24"/>
        </w:rPr>
        <w:tab/>
        <w:t xml:space="preserve">При необходимости проведения торгов в Режиме торгов «Размещение: Аукцион» по ценным бумагам, допущенным к обращению на Бирже, Банк России, являющийся Продавцом, не позднее, чем за один рабочий день до даты проведения торгов, в электронной форме (или письменно) извещает Биржу о дате и условиях их проведения. Решением Биржи такая ценная бумага допускается к торгам в Режиме торгов «Размещение: Аукцион». Подача заявок и заключение сделок в Режиме торгов «Размещение: Аукцион» осуществляется в форме аукциона в соответствии с положениями </w:t>
      </w:r>
      <w:proofErr w:type="spellStart"/>
      <w:r w:rsidRPr="00496B9B">
        <w:rPr>
          <w:rFonts w:ascii="Times New Roman" w:hAnsi="Times New Roman"/>
          <w:szCs w:val="24"/>
        </w:rPr>
        <w:t>пп</w:t>
      </w:r>
      <w:proofErr w:type="spellEnd"/>
      <w:r w:rsidRPr="00496B9B">
        <w:rPr>
          <w:rFonts w:ascii="Times New Roman" w:hAnsi="Times New Roman"/>
          <w:szCs w:val="24"/>
        </w:rPr>
        <w:t xml:space="preserve">. 1.8.3.1. – 1.8.3.4., </w:t>
      </w:r>
      <w:proofErr w:type="spellStart"/>
      <w:r w:rsidRPr="00496B9B">
        <w:rPr>
          <w:rFonts w:ascii="Times New Roman" w:hAnsi="Times New Roman"/>
          <w:szCs w:val="24"/>
        </w:rPr>
        <w:t>пп</w:t>
      </w:r>
      <w:proofErr w:type="spellEnd"/>
      <w:r w:rsidRPr="00496B9B">
        <w:rPr>
          <w:rFonts w:ascii="Times New Roman" w:hAnsi="Times New Roman"/>
          <w:szCs w:val="24"/>
        </w:rPr>
        <w:t>. 1.8.3.7.-1.8.3.10. настоящей части Правил торгов.</w:t>
      </w:r>
      <w:r>
        <w:rPr>
          <w:rFonts w:ascii="Times New Roman" w:hAnsi="Times New Roman"/>
          <w:szCs w:val="24"/>
        </w:rPr>
        <w:t>»</w:t>
      </w:r>
    </w:p>
    <w:p w:rsidR="00496B9B" w:rsidRDefault="00496B9B" w:rsidP="00496B9B">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 первый абзац п.</w:t>
      </w:r>
      <w:r w:rsidRPr="00033225">
        <w:rPr>
          <w:rFonts w:ascii="Times New Roman" w:hAnsi="Times New Roman" w:cs="Times New Roman"/>
          <w:sz w:val="24"/>
          <w:szCs w:val="24"/>
        </w:rPr>
        <w:t xml:space="preserve"> 1.</w:t>
      </w:r>
      <w:r>
        <w:rPr>
          <w:rFonts w:ascii="Times New Roman" w:hAnsi="Times New Roman" w:cs="Times New Roman"/>
          <w:sz w:val="24"/>
          <w:szCs w:val="24"/>
        </w:rPr>
        <w:t>8.5.</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8</w:t>
      </w:r>
      <w:r w:rsidRPr="00033225">
        <w:rPr>
          <w:rFonts w:ascii="Times New Roman" w:hAnsi="Times New Roman" w:cs="Times New Roman"/>
          <w:sz w:val="24"/>
          <w:szCs w:val="24"/>
        </w:rPr>
        <w:t>. «</w:t>
      </w:r>
      <w:r w:rsidRPr="00496B9B">
        <w:rPr>
          <w:rFonts w:ascii="Times New Roman" w:hAnsi="Times New Roman" w:cs="Times New Roman"/>
          <w:sz w:val="24"/>
          <w:szCs w:val="24"/>
        </w:rPr>
        <w:t>Порядок заключения сделок в Режимах торгов «Размещение: Аукцион» и «Размещение: Адресные 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957E78" w:rsidRDefault="00496B9B" w:rsidP="00496B9B">
      <w:pPr>
        <w:pStyle w:val="Iauiue3"/>
        <w:keepLines w:val="0"/>
        <w:spacing w:line="240" w:lineRule="auto"/>
        <w:rPr>
          <w:rFonts w:ascii="Times New Roman" w:hAnsi="Times New Roman"/>
          <w:szCs w:val="24"/>
        </w:rPr>
      </w:pPr>
      <w:r>
        <w:rPr>
          <w:rFonts w:ascii="Times New Roman" w:hAnsi="Times New Roman"/>
          <w:szCs w:val="24"/>
        </w:rPr>
        <w:t>«</w:t>
      </w:r>
      <w:r w:rsidRPr="00496B9B">
        <w:rPr>
          <w:rFonts w:ascii="Times New Roman" w:hAnsi="Times New Roman"/>
          <w:szCs w:val="24"/>
        </w:rPr>
        <w:t>1.8.5.</w:t>
      </w:r>
      <w:r w:rsidRPr="00496B9B">
        <w:rPr>
          <w:rFonts w:ascii="Times New Roman" w:hAnsi="Times New Roman"/>
          <w:szCs w:val="24"/>
        </w:rPr>
        <w:tab/>
        <w:t xml:space="preserve">Заключение сделок с ценными бумагами в Режиме торгов «Размещение: Адресные заявки» по фиксированной цене (доходности) осуществляется на основании адресных заявок, выставляемых Участниками торгов в адрес Продавца, удовлетворяющего их путем подачи встречных адресных заявок. Решением Биржи может быть предусмотрен иной порядок подачи заявок на заключение сделок в Режиме торгов «Размещение: Адресные заявки» по фиксированной цене (доходности). Решением Биржи может быть предусмотрено, что торги в Режиме торгов «Размещение: Адресные заявки» по </w:t>
      </w:r>
      <w:r w:rsidRPr="00496B9B">
        <w:rPr>
          <w:rFonts w:ascii="Times New Roman" w:hAnsi="Times New Roman"/>
          <w:szCs w:val="24"/>
        </w:rPr>
        <w:lastRenderedPageBreak/>
        <w:t>фиксированной цене (доходности) состоят из периода сбора заявок и периода удовлетворения заявок.</w:t>
      </w:r>
      <w:r>
        <w:rPr>
          <w:rFonts w:ascii="Times New Roman" w:hAnsi="Times New Roman"/>
          <w:szCs w:val="24"/>
        </w:rPr>
        <w:t>»</w:t>
      </w:r>
    </w:p>
    <w:p w:rsidR="00496B9B" w:rsidRDefault="00496B9B" w:rsidP="00496B9B">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 п.</w:t>
      </w:r>
      <w:r w:rsidRPr="00033225">
        <w:rPr>
          <w:rFonts w:ascii="Times New Roman" w:hAnsi="Times New Roman" w:cs="Times New Roman"/>
          <w:sz w:val="24"/>
          <w:szCs w:val="24"/>
        </w:rPr>
        <w:t xml:space="preserve"> 1.</w:t>
      </w:r>
      <w:r>
        <w:rPr>
          <w:rFonts w:ascii="Times New Roman" w:hAnsi="Times New Roman" w:cs="Times New Roman"/>
          <w:sz w:val="24"/>
          <w:szCs w:val="24"/>
        </w:rPr>
        <w:t>8.8.</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8</w:t>
      </w:r>
      <w:r w:rsidRPr="00033225">
        <w:rPr>
          <w:rFonts w:ascii="Times New Roman" w:hAnsi="Times New Roman" w:cs="Times New Roman"/>
          <w:sz w:val="24"/>
          <w:szCs w:val="24"/>
        </w:rPr>
        <w:t>. «</w:t>
      </w:r>
      <w:r w:rsidRPr="00496B9B">
        <w:rPr>
          <w:rFonts w:ascii="Times New Roman" w:hAnsi="Times New Roman" w:cs="Times New Roman"/>
          <w:sz w:val="24"/>
          <w:szCs w:val="24"/>
        </w:rPr>
        <w:t>Порядок заключения сделок в Режимах торгов «Размещение: Аукцион» и «Размещение: Адресные 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496B9B" w:rsidRDefault="00496B9B" w:rsidP="00496B9B">
      <w:pPr>
        <w:pStyle w:val="Iauiue3"/>
        <w:keepLines w:val="0"/>
        <w:spacing w:line="240" w:lineRule="auto"/>
        <w:rPr>
          <w:rFonts w:ascii="Times New Roman" w:hAnsi="Times New Roman"/>
          <w:szCs w:val="24"/>
        </w:rPr>
      </w:pPr>
      <w:r>
        <w:rPr>
          <w:rFonts w:ascii="Times New Roman" w:hAnsi="Times New Roman"/>
          <w:szCs w:val="24"/>
        </w:rPr>
        <w:t>«</w:t>
      </w:r>
      <w:r w:rsidRPr="00496B9B">
        <w:rPr>
          <w:rFonts w:ascii="Times New Roman" w:hAnsi="Times New Roman"/>
          <w:szCs w:val="24"/>
        </w:rPr>
        <w:t>1.8.8.</w:t>
      </w:r>
      <w:r w:rsidRPr="00496B9B">
        <w:rPr>
          <w:rFonts w:ascii="Times New Roman" w:hAnsi="Times New Roman"/>
          <w:szCs w:val="24"/>
        </w:rPr>
        <w:tab/>
        <w:t>Сроки и время проведения торгов в Режиме торгов «Размещение: Аукцион» или в Режиме торгов «Размещение: Адресные заявки» по ценной бумаге определенного эмитента устанавливается решением Биржи на основании Решения о выпуске и/или иных документов эмитента, регламентирующих порядок проведения размещения и обращения ценной бумаги. Сроки и время проведения торгов в Режиме торгов «Размещение: Аукцион» или в Режиме торгов «Размещение: Адресные заявки» по облигациям, Эмитентом или Генеральным агентом по которым является Банк России, могут устанавливаться и/или изменяться Биржей на основании уведомления Банка России, направленного в электронной или письменной форме.</w:t>
      </w:r>
      <w:r>
        <w:rPr>
          <w:rFonts w:ascii="Times New Roman" w:hAnsi="Times New Roman"/>
          <w:szCs w:val="24"/>
        </w:rPr>
        <w:t>»</w:t>
      </w:r>
    </w:p>
    <w:p w:rsidR="00496B9B" w:rsidRDefault="00496B9B" w:rsidP="00496B9B">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 п.</w:t>
      </w:r>
      <w:r w:rsidRPr="00033225">
        <w:rPr>
          <w:rFonts w:ascii="Times New Roman" w:hAnsi="Times New Roman" w:cs="Times New Roman"/>
          <w:sz w:val="24"/>
          <w:szCs w:val="24"/>
        </w:rPr>
        <w:t xml:space="preserve"> 1.</w:t>
      </w:r>
      <w:r>
        <w:rPr>
          <w:rFonts w:ascii="Times New Roman" w:hAnsi="Times New Roman" w:cs="Times New Roman"/>
          <w:sz w:val="24"/>
          <w:szCs w:val="24"/>
        </w:rPr>
        <w:t>15.2.</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sidR="00971D61">
        <w:rPr>
          <w:rFonts w:ascii="Times New Roman" w:hAnsi="Times New Roman" w:cs="Times New Roman"/>
          <w:sz w:val="24"/>
          <w:szCs w:val="24"/>
        </w:rPr>
        <w:t>15</w:t>
      </w:r>
      <w:r w:rsidRPr="00033225">
        <w:rPr>
          <w:rFonts w:ascii="Times New Roman" w:hAnsi="Times New Roman" w:cs="Times New Roman"/>
          <w:sz w:val="24"/>
          <w:szCs w:val="24"/>
        </w:rPr>
        <w:t>. «</w:t>
      </w:r>
      <w:r w:rsidR="00971D61" w:rsidRPr="00971D61">
        <w:rPr>
          <w:rFonts w:ascii="Times New Roman" w:hAnsi="Times New Roman" w:cs="Times New Roman"/>
          <w:sz w:val="24"/>
          <w:szCs w:val="24"/>
        </w:rPr>
        <w:t>Порядок проведения торгов в Режиме торгов «РПС с ЦК»</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496B9B" w:rsidRDefault="00496B9B" w:rsidP="00496B9B">
      <w:pPr>
        <w:pStyle w:val="Iauiue3"/>
        <w:keepLines w:val="0"/>
        <w:spacing w:line="240" w:lineRule="auto"/>
        <w:rPr>
          <w:rFonts w:ascii="Times New Roman" w:hAnsi="Times New Roman"/>
          <w:szCs w:val="24"/>
        </w:rPr>
      </w:pPr>
      <w:r>
        <w:rPr>
          <w:rFonts w:ascii="Times New Roman" w:hAnsi="Times New Roman"/>
          <w:szCs w:val="24"/>
        </w:rPr>
        <w:t>«</w:t>
      </w:r>
      <w:r w:rsidR="00971D61" w:rsidRPr="00971D61">
        <w:rPr>
          <w:rFonts w:ascii="Times New Roman" w:hAnsi="Times New Roman"/>
          <w:szCs w:val="24"/>
        </w:rPr>
        <w:t>1.15.2.</w:t>
      </w:r>
      <w:r w:rsidR="00971D61" w:rsidRPr="00971D61">
        <w:rPr>
          <w:rFonts w:ascii="Times New Roman" w:hAnsi="Times New Roman"/>
          <w:szCs w:val="24"/>
        </w:rPr>
        <w:tab/>
        <w:t>В Режиме торгов «РПС с ЦК» принимают участие адресные заявки РПС, поданные Участниками торгов в ходе торгов текущего торгового дня в Режиме торгов «РПС с ЦК» и Котировки РПС (если решением Биржи не определено иное).</w:t>
      </w:r>
      <w:r>
        <w:rPr>
          <w:rFonts w:ascii="Times New Roman" w:hAnsi="Times New Roman"/>
          <w:szCs w:val="24"/>
        </w:rPr>
        <w:t>»</w:t>
      </w:r>
    </w:p>
    <w:p w:rsidR="000446DE" w:rsidRDefault="000446DE" w:rsidP="000446DE">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Изложить п.</w:t>
      </w:r>
      <w:r w:rsidRPr="00033225">
        <w:rPr>
          <w:rFonts w:ascii="Times New Roman" w:hAnsi="Times New Roman" w:cs="Times New Roman"/>
          <w:sz w:val="24"/>
          <w:szCs w:val="24"/>
        </w:rPr>
        <w:t xml:space="preserve"> 1.</w:t>
      </w:r>
      <w:r>
        <w:rPr>
          <w:rFonts w:ascii="Times New Roman" w:hAnsi="Times New Roman" w:cs="Times New Roman"/>
          <w:sz w:val="24"/>
          <w:szCs w:val="24"/>
        </w:rPr>
        <w:t>15.3.</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15</w:t>
      </w:r>
      <w:r w:rsidRPr="00033225">
        <w:rPr>
          <w:rFonts w:ascii="Times New Roman" w:hAnsi="Times New Roman" w:cs="Times New Roman"/>
          <w:sz w:val="24"/>
          <w:szCs w:val="24"/>
        </w:rPr>
        <w:t>. «</w:t>
      </w:r>
      <w:r w:rsidRPr="00971D61">
        <w:rPr>
          <w:rFonts w:ascii="Times New Roman" w:hAnsi="Times New Roman" w:cs="Times New Roman"/>
          <w:sz w:val="24"/>
          <w:szCs w:val="24"/>
        </w:rPr>
        <w:t>Порядок проведения торгов в Режиме торгов «РПС с ЦК»</w:t>
      </w:r>
      <w:r w:rsidRPr="00033225">
        <w:rPr>
          <w:rFonts w:ascii="Times New Roman" w:hAnsi="Times New Roman" w:cs="Times New Roman"/>
          <w:sz w:val="24"/>
          <w:szCs w:val="24"/>
        </w:rPr>
        <w:t>»</w:t>
      </w:r>
      <w:r>
        <w:rPr>
          <w:rFonts w:ascii="Times New Roman" w:hAnsi="Times New Roman" w:cs="Times New Roman"/>
          <w:sz w:val="24"/>
          <w:szCs w:val="24"/>
        </w:rPr>
        <w:t xml:space="preserve"> в следующей редакции</w:t>
      </w:r>
      <w:r w:rsidRPr="00033225">
        <w:rPr>
          <w:rFonts w:ascii="Times New Roman" w:hAnsi="Times New Roman" w:cs="Times New Roman"/>
          <w:sz w:val="24"/>
          <w:szCs w:val="24"/>
        </w:rPr>
        <w:t>:</w:t>
      </w:r>
    </w:p>
    <w:p w:rsidR="000446DE" w:rsidRDefault="000446DE" w:rsidP="000446DE">
      <w:pPr>
        <w:pStyle w:val="Iauiue3"/>
        <w:keepLines w:val="0"/>
        <w:spacing w:line="240" w:lineRule="auto"/>
        <w:rPr>
          <w:rFonts w:ascii="Times New Roman" w:hAnsi="Times New Roman"/>
          <w:szCs w:val="24"/>
        </w:rPr>
      </w:pPr>
      <w:r>
        <w:rPr>
          <w:rFonts w:ascii="Times New Roman" w:hAnsi="Times New Roman"/>
          <w:szCs w:val="24"/>
        </w:rPr>
        <w:t>«</w:t>
      </w:r>
      <w:r w:rsidRPr="000446DE">
        <w:rPr>
          <w:rFonts w:ascii="Times New Roman" w:hAnsi="Times New Roman"/>
          <w:szCs w:val="24"/>
        </w:rPr>
        <w:t>1.15.3.</w:t>
      </w:r>
      <w:r w:rsidRPr="000446DE">
        <w:rPr>
          <w:rFonts w:ascii="Times New Roman" w:hAnsi="Times New Roman"/>
          <w:szCs w:val="24"/>
        </w:rPr>
        <w:tab/>
        <w:t>Участник торгов во время торгов имеет доступ к информации об адресных заявках РПС, направленных данному Участнику торгов, собственных адресных заявках РПС, собственных Котировках РПС, а также обо всех Котировках РПС, направленных данному Участнику торгов либо всем Участникам торгов.</w:t>
      </w:r>
      <w:r>
        <w:rPr>
          <w:rFonts w:ascii="Times New Roman" w:hAnsi="Times New Roman"/>
          <w:szCs w:val="24"/>
        </w:rPr>
        <w:t>»</w:t>
      </w:r>
    </w:p>
    <w:p w:rsidR="00240A42" w:rsidRPr="00B94B30" w:rsidRDefault="00240A42" w:rsidP="00240A42">
      <w:pPr>
        <w:pStyle w:val="Iauiue3"/>
        <w:spacing w:line="240" w:lineRule="auto"/>
        <w:rPr>
          <w:rFonts w:ascii="Times New Roman" w:hAnsi="Times New Roman"/>
          <w:szCs w:val="24"/>
        </w:rPr>
      </w:pPr>
    </w:p>
    <w:p w:rsidR="00240A42" w:rsidRPr="00AB00D8" w:rsidRDefault="00240A42" w:rsidP="00240A42">
      <w:pPr>
        <w:pStyle w:val="Iauiue3"/>
        <w:spacing w:line="240" w:lineRule="auto"/>
        <w:rPr>
          <w:rFonts w:ascii="Times New Roman" w:hAnsi="Times New Roman"/>
          <w:szCs w:val="24"/>
        </w:rPr>
      </w:pPr>
    </w:p>
    <w:sectPr w:rsidR="00240A42" w:rsidRPr="00AB00D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C93" w:rsidRDefault="00643C93" w:rsidP="006535EF">
      <w:pPr>
        <w:spacing w:after="0" w:line="240" w:lineRule="auto"/>
      </w:pPr>
      <w:r>
        <w:separator/>
      </w:r>
    </w:p>
  </w:endnote>
  <w:endnote w:type="continuationSeparator" w:id="0">
    <w:p w:rsidR="00643C93" w:rsidRDefault="00643C93" w:rsidP="006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940281"/>
      <w:docPartObj>
        <w:docPartGallery w:val="Page Numbers (Bottom of Page)"/>
        <w:docPartUnique/>
      </w:docPartObj>
    </w:sdtPr>
    <w:sdtEndPr/>
    <w:sdtContent>
      <w:p w:rsidR="00643C93" w:rsidRDefault="00643C93">
        <w:pPr>
          <w:pStyle w:val="a8"/>
          <w:jc w:val="right"/>
        </w:pPr>
        <w:r>
          <w:fldChar w:fldCharType="begin"/>
        </w:r>
        <w:r>
          <w:instrText>PAGE   \* MERGEFORMAT</w:instrText>
        </w:r>
        <w:r>
          <w:fldChar w:fldCharType="separate"/>
        </w:r>
        <w:r w:rsidRPr="00275C7A">
          <w:rPr>
            <w:noProof/>
            <w:lang w:val="ru-RU"/>
          </w:rPr>
          <w:t>2</w:t>
        </w:r>
        <w:r>
          <w:fldChar w:fldCharType="end"/>
        </w:r>
      </w:p>
    </w:sdtContent>
  </w:sdt>
  <w:p w:rsidR="00643C93" w:rsidRDefault="00643C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C93" w:rsidRDefault="00643C93" w:rsidP="006535EF">
      <w:pPr>
        <w:spacing w:after="0" w:line="240" w:lineRule="auto"/>
      </w:pPr>
      <w:r>
        <w:separator/>
      </w:r>
    </w:p>
  </w:footnote>
  <w:footnote w:type="continuationSeparator" w:id="0">
    <w:p w:rsidR="00643C93" w:rsidRDefault="00643C93" w:rsidP="0065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AC041E"/>
    <w:multiLevelType w:val="multilevel"/>
    <w:tmpl w:val="3B36F572"/>
    <w:lvl w:ilvl="0">
      <w:start w:val="1"/>
      <w:numFmt w:val="decimal"/>
      <w:lvlText w:val="%1."/>
      <w:lvlJc w:val="left"/>
      <w:pPr>
        <w:tabs>
          <w:tab w:val="num" w:pos="360"/>
        </w:tabs>
        <w:ind w:left="357" w:hanging="357"/>
      </w:pPr>
      <w:rPr>
        <w:rFonts w:cs="Times New Roman" w:hint="default"/>
      </w:rPr>
    </w:lvl>
    <w:lvl w:ilvl="1">
      <w:start w:val="16"/>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4E744C6"/>
    <w:multiLevelType w:val="hybridMultilevel"/>
    <w:tmpl w:val="6A0CDAAA"/>
    <w:lvl w:ilvl="0" w:tplc="155CDFFE">
      <w:start w:val="1"/>
      <w:numFmt w:val="bullet"/>
      <w:lvlText w:val=""/>
      <w:lvlJc w:val="left"/>
      <w:pPr>
        <w:tabs>
          <w:tab w:val="num" w:pos="3196"/>
        </w:tabs>
        <w:ind w:left="319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B46479E">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113E"/>
    <w:multiLevelType w:val="multilevel"/>
    <w:tmpl w:val="6582945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BCE0ACA"/>
    <w:multiLevelType w:val="multilevel"/>
    <w:tmpl w:val="2050F09C"/>
    <w:lvl w:ilvl="0">
      <w:start w:val="1"/>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108E579E"/>
    <w:multiLevelType w:val="hybridMultilevel"/>
    <w:tmpl w:val="2AB259D2"/>
    <w:lvl w:ilvl="0" w:tplc="2BA4BCEC">
      <w:start w:val="1"/>
      <w:numFmt w:val="bullet"/>
      <w:lvlText w:val=""/>
      <w:lvlJc w:val="left"/>
      <w:pPr>
        <w:ind w:left="1488" w:hanging="360"/>
      </w:pPr>
      <w:rPr>
        <w:rFonts w:ascii="Symbol" w:hAnsi="Symbol" w:hint="default"/>
        <w:color w:val="auto"/>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15:restartNumberingAfterBreak="0">
    <w:nsid w:val="12156BA6"/>
    <w:multiLevelType w:val="multilevel"/>
    <w:tmpl w:val="27D6AC30"/>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b w:val="0"/>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79B5D1D"/>
    <w:multiLevelType w:val="multilevel"/>
    <w:tmpl w:val="DE169EF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93F3CA6"/>
    <w:multiLevelType w:val="multilevel"/>
    <w:tmpl w:val="059C715E"/>
    <w:lvl w:ilvl="0">
      <w:start w:val="1"/>
      <w:numFmt w:val="decimal"/>
      <w:lvlText w:val="%1."/>
      <w:lvlJc w:val="left"/>
      <w:pPr>
        <w:ind w:left="660" w:hanging="660"/>
      </w:pPr>
      <w:rPr>
        <w:rFonts w:cs="Times New Roman" w:hint="default"/>
      </w:rPr>
    </w:lvl>
    <w:lvl w:ilvl="1">
      <w:start w:val="12"/>
      <w:numFmt w:val="decimal"/>
      <w:lvlText w:val="%1.%2."/>
      <w:lvlJc w:val="left"/>
      <w:pPr>
        <w:ind w:left="1227" w:hanging="66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1A2E0FA0"/>
    <w:multiLevelType w:val="multilevel"/>
    <w:tmpl w:val="B70E3C32"/>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AF903C6"/>
    <w:multiLevelType w:val="multilevel"/>
    <w:tmpl w:val="E7C89518"/>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C580A23"/>
    <w:multiLevelType w:val="hybridMultilevel"/>
    <w:tmpl w:val="152A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FF63C1"/>
    <w:multiLevelType w:val="hybridMultilevel"/>
    <w:tmpl w:val="16EC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D67FC4"/>
    <w:multiLevelType w:val="multilevel"/>
    <w:tmpl w:val="D536086E"/>
    <w:lvl w:ilvl="0">
      <w:start w:val="1"/>
      <w:numFmt w:val="decimal"/>
      <w:lvlText w:val="%1."/>
      <w:lvlJc w:val="left"/>
      <w:pPr>
        <w:ind w:left="660" w:hanging="660"/>
      </w:pPr>
      <w:rPr>
        <w:rFonts w:cs="Times New Roman" w:hint="default"/>
      </w:rPr>
    </w:lvl>
    <w:lvl w:ilvl="1">
      <w:start w:val="18"/>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284F0A1B"/>
    <w:multiLevelType w:val="multilevel"/>
    <w:tmpl w:val="DAA6B056"/>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29321ABF"/>
    <w:multiLevelType w:val="multilevel"/>
    <w:tmpl w:val="89A4BC6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C894F92"/>
    <w:multiLevelType w:val="multilevel"/>
    <w:tmpl w:val="94F4D8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firstLine="72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2594AEA"/>
    <w:multiLevelType w:val="hybridMultilevel"/>
    <w:tmpl w:val="7250F47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15:restartNumberingAfterBreak="0">
    <w:nsid w:val="338F348B"/>
    <w:multiLevelType w:val="multilevel"/>
    <w:tmpl w:val="3A7E77E2"/>
    <w:lvl w:ilvl="0">
      <w:start w:val="1"/>
      <w:numFmt w:val="decimal"/>
      <w:lvlText w:val="%1."/>
      <w:lvlJc w:val="left"/>
      <w:pPr>
        <w:ind w:left="540" w:hanging="540"/>
      </w:pPr>
      <w:rPr>
        <w:rFonts w:cs="Times New Roman" w:hint="default"/>
      </w:rPr>
    </w:lvl>
    <w:lvl w:ilvl="1">
      <w:start w:val="6"/>
      <w:numFmt w:val="decimal"/>
      <w:lvlText w:val="%1.%2."/>
      <w:lvlJc w:val="left"/>
      <w:pPr>
        <w:ind w:left="1107" w:hanging="540"/>
      </w:pPr>
      <w:rPr>
        <w:rFonts w:cs="Times New Roman" w:hint="default"/>
      </w:rPr>
    </w:lvl>
    <w:lvl w:ilvl="2">
      <w:start w:val="12"/>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39687E1D"/>
    <w:multiLevelType w:val="multilevel"/>
    <w:tmpl w:val="A34ACAFE"/>
    <w:lvl w:ilvl="0">
      <w:start w:val="1"/>
      <w:numFmt w:val="decimal"/>
      <w:lvlText w:val="%1."/>
      <w:lvlJc w:val="left"/>
      <w:pPr>
        <w:ind w:left="540" w:hanging="540"/>
      </w:pPr>
      <w:rPr>
        <w:rFonts w:cs="Times New Roman" w:hint="default"/>
      </w:rPr>
    </w:lvl>
    <w:lvl w:ilvl="1">
      <w:start w:val="12"/>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15:restartNumberingAfterBreak="0">
    <w:nsid w:val="43251F4C"/>
    <w:multiLevelType w:val="multilevel"/>
    <w:tmpl w:val="29B46C44"/>
    <w:lvl w:ilvl="0">
      <w:start w:val="1"/>
      <w:numFmt w:val="decimal"/>
      <w:lvlText w:val="%1."/>
      <w:lvlJc w:val="left"/>
      <w:pPr>
        <w:tabs>
          <w:tab w:val="num" w:pos="360"/>
        </w:tabs>
        <w:ind w:left="357" w:hanging="357"/>
      </w:pPr>
      <w:rPr>
        <w:rFonts w:cs="Times New Roman" w:hint="default"/>
      </w:rPr>
    </w:lvl>
    <w:lvl w:ilvl="1">
      <w:start w:val="4"/>
      <w:numFmt w:val="decimal"/>
      <w:lvlText w:val="%1.%2."/>
      <w:lvlJc w:val="left"/>
      <w:pPr>
        <w:tabs>
          <w:tab w:val="num" w:pos="1001"/>
        </w:tabs>
        <w:ind w:left="207" w:firstLine="360"/>
      </w:pPr>
      <w:rPr>
        <w:rFonts w:cs="Times New Roman" w:hint="default"/>
        <w:b/>
        <w:strike w:val="0"/>
        <w:sz w:val="24"/>
        <w:szCs w:val="24"/>
      </w:rPr>
    </w:lvl>
    <w:lvl w:ilvl="2">
      <w:start w:val="6"/>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6A61E4C"/>
    <w:multiLevelType w:val="hybridMultilevel"/>
    <w:tmpl w:val="18E208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0A46EA"/>
    <w:multiLevelType w:val="multilevel"/>
    <w:tmpl w:val="60BEC3E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800"/>
        </w:tabs>
        <w:ind w:firstLine="1080"/>
      </w:pPr>
      <w:rPr>
        <w:rFonts w:ascii="Courier New" w:hAnsi="Courier New" w:cs="Courier New"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BA37B01"/>
    <w:multiLevelType w:val="hybridMultilevel"/>
    <w:tmpl w:val="623E5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D311CDE"/>
    <w:multiLevelType w:val="multilevel"/>
    <w:tmpl w:val="3F761AEE"/>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D6737A4"/>
    <w:multiLevelType w:val="hybridMultilevel"/>
    <w:tmpl w:val="95F08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94C7E92"/>
    <w:multiLevelType w:val="hybridMultilevel"/>
    <w:tmpl w:val="FC5ACCC8"/>
    <w:lvl w:ilvl="0" w:tplc="04190001">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27" w15:restartNumberingAfterBreak="0">
    <w:nsid w:val="5D967D29"/>
    <w:multiLevelType w:val="multilevel"/>
    <w:tmpl w:val="BEB6E368"/>
    <w:lvl w:ilvl="0">
      <w:start w:val="1"/>
      <w:numFmt w:val="decimal"/>
      <w:lvlText w:val="%1."/>
      <w:lvlJc w:val="left"/>
      <w:pPr>
        <w:ind w:left="660" w:hanging="660"/>
      </w:pPr>
      <w:rPr>
        <w:rFonts w:cs="Times New Roman" w:hint="default"/>
      </w:rPr>
    </w:lvl>
    <w:lvl w:ilvl="1">
      <w:start w:val="13"/>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15:restartNumberingAfterBreak="0">
    <w:nsid w:val="5DD506A8"/>
    <w:multiLevelType w:val="multilevel"/>
    <w:tmpl w:val="1D6E620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5FE084E"/>
    <w:multiLevelType w:val="multilevel"/>
    <w:tmpl w:val="A3CC5526"/>
    <w:lvl w:ilvl="0">
      <w:start w:val="1"/>
      <w:numFmt w:val="decimal"/>
      <w:lvlText w:val="%1."/>
      <w:lvlJc w:val="left"/>
      <w:pPr>
        <w:ind w:left="540" w:hanging="540"/>
      </w:pPr>
      <w:rPr>
        <w:rFonts w:cs="Times New Roman" w:hint="default"/>
      </w:rPr>
    </w:lvl>
    <w:lvl w:ilvl="1">
      <w:start w:val="5"/>
      <w:numFmt w:val="decimal"/>
      <w:lvlText w:val="%1.%2."/>
      <w:lvlJc w:val="left"/>
      <w:pPr>
        <w:ind w:left="1107" w:hanging="540"/>
      </w:pPr>
      <w:rPr>
        <w:rFonts w:cs="Times New Roman" w:hint="default"/>
      </w:rPr>
    </w:lvl>
    <w:lvl w:ilvl="2">
      <w:start w:val="7"/>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15:restartNumberingAfterBreak="0">
    <w:nsid w:val="668839F9"/>
    <w:multiLevelType w:val="hybridMultilevel"/>
    <w:tmpl w:val="9452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D52F66"/>
    <w:multiLevelType w:val="multilevel"/>
    <w:tmpl w:val="BCF81496"/>
    <w:lvl w:ilvl="0">
      <w:start w:val="1"/>
      <w:numFmt w:val="decimal"/>
      <w:lvlText w:val="%1."/>
      <w:lvlJc w:val="left"/>
      <w:pPr>
        <w:ind w:left="660" w:hanging="660"/>
      </w:pPr>
      <w:rPr>
        <w:rFonts w:cs="Times New Roman" w:hint="default"/>
      </w:rPr>
    </w:lvl>
    <w:lvl w:ilvl="1">
      <w:start w:val="1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3"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9F05DBC"/>
    <w:multiLevelType w:val="hybridMultilevel"/>
    <w:tmpl w:val="A2E0F7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35" w15:restartNumberingAfterBreak="0">
    <w:nsid w:val="6ACE2887"/>
    <w:multiLevelType w:val="multilevel"/>
    <w:tmpl w:val="0AACA24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D967533"/>
    <w:multiLevelType w:val="hybridMultilevel"/>
    <w:tmpl w:val="F7EA4FD2"/>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7" w15:restartNumberingAfterBreak="0">
    <w:nsid w:val="6DA100FD"/>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48213E"/>
    <w:multiLevelType w:val="hybridMultilevel"/>
    <w:tmpl w:val="05643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94D5691"/>
    <w:multiLevelType w:val="hybridMultilevel"/>
    <w:tmpl w:val="86141F70"/>
    <w:lvl w:ilvl="0" w:tplc="B45CBA78">
      <w:numFmt w:val="bullet"/>
      <w:lvlText w:val="•"/>
      <w:lvlJc w:val="left"/>
      <w:pPr>
        <w:ind w:left="1091" w:hanging="360"/>
      </w:pPr>
      <w:rPr>
        <w:rFonts w:ascii="Times New Roman" w:eastAsia="Times New Roman" w:hAnsi="Times New Roman" w:cs="Times New Roman" w:hint="default"/>
      </w:rPr>
    </w:lvl>
    <w:lvl w:ilvl="1" w:tplc="04190003">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40" w15:restartNumberingAfterBreak="0">
    <w:nsid w:val="7D94694F"/>
    <w:multiLevelType w:val="multilevel"/>
    <w:tmpl w:val="749274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F647BA6"/>
    <w:multiLevelType w:val="multilevel"/>
    <w:tmpl w:val="B65671B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7"/>
  </w:num>
  <w:num w:numId="2">
    <w:abstractNumId w:val="30"/>
  </w:num>
  <w:num w:numId="3">
    <w:abstractNumId w:val="0"/>
  </w:num>
  <w:num w:numId="4">
    <w:abstractNumId w:val="32"/>
  </w:num>
  <w:num w:numId="5">
    <w:abstractNumId w:val="33"/>
  </w:num>
  <w:num w:numId="6">
    <w:abstractNumId w:val="9"/>
  </w:num>
  <w:num w:numId="7">
    <w:abstractNumId w:val="29"/>
  </w:num>
  <w:num w:numId="8">
    <w:abstractNumId w:val="40"/>
  </w:num>
  <w:num w:numId="9">
    <w:abstractNumId w:val="3"/>
  </w:num>
  <w:num w:numId="10">
    <w:abstractNumId w:val="27"/>
  </w:num>
  <w:num w:numId="11">
    <w:abstractNumId w:val="1"/>
  </w:num>
  <w:num w:numId="12">
    <w:abstractNumId w:val="5"/>
  </w:num>
  <w:num w:numId="13">
    <w:abstractNumId w:val="31"/>
  </w:num>
  <w:num w:numId="14">
    <w:abstractNumId w:val="39"/>
  </w:num>
  <w:num w:numId="15">
    <w:abstractNumId w:val="25"/>
  </w:num>
  <w:num w:numId="16">
    <w:abstractNumId w:val="8"/>
  </w:num>
  <w:num w:numId="17">
    <w:abstractNumId w:val="12"/>
  </w:num>
  <w:num w:numId="18">
    <w:abstractNumId w:val="7"/>
  </w:num>
  <w:num w:numId="19">
    <w:abstractNumId w:val="16"/>
  </w:num>
  <w:num w:numId="20">
    <w:abstractNumId w:val="28"/>
  </w:num>
  <w:num w:numId="21">
    <w:abstractNumId w:val="4"/>
  </w:num>
  <w:num w:numId="22">
    <w:abstractNumId w:val="38"/>
  </w:num>
  <w:num w:numId="23">
    <w:abstractNumId w:val="18"/>
  </w:num>
  <w:num w:numId="24">
    <w:abstractNumId w:val="11"/>
  </w:num>
  <w:num w:numId="25">
    <w:abstractNumId w:val="20"/>
  </w:num>
  <w:num w:numId="26">
    <w:abstractNumId w:val="35"/>
  </w:num>
  <w:num w:numId="27">
    <w:abstractNumId w:val="2"/>
  </w:num>
  <w:num w:numId="28">
    <w:abstractNumId w:val="10"/>
  </w:num>
  <w:num w:numId="29">
    <w:abstractNumId w:val="41"/>
  </w:num>
  <w:num w:numId="30">
    <w:abstractNumId w:val="6"/>
  </w:num>
  <w:num w:numId="31">
    <w:abstractNumId w:val="17"/>
  </w:num>
  <w:num w:numId="32">
    <w:abstractNumId w:val="36"/>
  </w:num>
  <w:num w:numId="33">
    <w:abstractNumId w:val="26"/>
  </w:num>
  <w:num w:numId="34">
    <w:abstractNumId w:val="34"/>
  </w:num>
  <w:num w:numId="35">
    <w:abstractNumId w:val="19"/>
  </w:num>
  <w:num w:numId="36">
    <w:abstractNumId w:val="13"/>
  </w:num>
  <w:num w:numId="37">
    <w:abstractNumId w:val="14"/>
  </w:num>
  <w:num w:numId="38">
    <w:abstractNumId w:val="15"/>
  </w:num>
  <w:num w:numId="39">
    <w:abstractNumId w:val="21"/>
  </w:num>
  <w:num w:numId="40">
    <w:abstractNumId w:val="22"/>
  </w:num>
  <w:num w:numId="41">
    <w:abstractNumId w:val="2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25"/>
    <w:rsid w:val="00006ACC"/>
    <w:rsid w:val="0002000B"/>
    <w:rsid w:val="00027948"/>
    <w:rsid w:val="00033225"/>
    <w:rsid w:val="00043617"/>
    <w:rsid w:val="000446DE"/>
    <w:rsid w:val="0008429B"/>
    <w:rsid w:val="000D6EA2"/>
    <w:rsid w:val="00116218"/>
    <w:rsid w:val="00120C1A"/>
    <w:rsid w:val="00154A73"/>
    <w:rsid w:val="0018376D"/>
    <w:rsid w:val="001A70BA"/>
    <w:rsid w:val="001B3833"/>
    <w:rsid w:val="001D1821"/>
    <w:rsid w:val="001F4338"/>
    <w:rsid w:val="00203016"/>
    <w:rsid w:val="002248CA"/>
    <w:rsid w:val="00240A42"/>
    <w:rsid w:val="00275C7A"/>
    <w:rsid w:val="002A4B33"/>
    <w:rsid w:val="002C0173"/>
    <w:rsid w:val="002C7D59"/>
    <w:rsid w:val="002D04F1"/>
    <w:rsid w:val="002E67E1"/>
    <w:rsid w:val="00303F92"/>
    <w:rsid w:val="0031581E"/>
    <w:rsid w:val="00327E01"/>
    <w:rsid w:val="003477A1"/>
    <w:rsid w:val="00387CC4"/>
    <w:rsid w:val="00390709"/>
    <w:rsid w:val="003A2326"/>
    <w:rsid w:val="003B3092"/>
    <w:rsid w:val="003D0648"/>
    <w:rsid w:val="004277B8"/>
    <w:rsid w:val="0044719D"/>
    <w:rsid w:val="00457D85"/>
    <w:rsid w:val="00476733"/>
    <w:rsid w:val="0048518B"/>
    <w:rsid w:val="00496B9B"/>
    <w:rsid w:val="004D76B5"/>
    <w:rsid w:val="005306CA"/>
    <w:rsid w:val="005346B5"/>
    <w:rsid w:val="0058520B"/>
    <w:rsid w:val="005F2FF4"/>
    <w:rsid w:val="00604E5A"/>
    <w:rsid w:val="00606C86"/>
    <w:rsid w:val="006071E3"/>
    <w:rsid w:val="00617B66"/>
    <w:rsid w:val="00643C93"/>
    <w:rsid w:val="006535EF"/>
    <w:rsid w:val="00661FF6"/>
    <w:rsid w:val="0068462E"/>
    <w:rsid w:val="006C45F8"/>
    <w:rsid w:val="006E1691"/>
    <w:rsid w:val="00714E23"/>
    <w:rsid w:val="0075160F"/>
    <w:rsid w:val="00752AFC"/>
    <w:rsid w:val="00766DE0"/>
    <w:rsid w:val="00774307"/>
    <w:rsid w:val="00785662"/>
    <w:rsid w:val="007A6C43"/>
    <w:rsid w:val="007C18F5"/>
    <w:rsid w:val="007D0B0C"/>
    <w:rsid w:val="007F666C"/>
    <w:rsid w:val="0080486E"/>
    <w:rsid w:val="0081168D"/>
    <w:rsid w:val="00845571"/>
    <w:rsid w:val="008A56A6"/>
    <w:rsid w:val="008A6A8A"/>
    <w:rsid w:val="00957E78"/>
    <w:rsid w:val="00967374"/>
    <w:rsid w:val="00971D61"/>
    <w:rsid w:val="00987B1E"/>
    <w:rsid w:val="009A41A2"/>
    <w:rsid w:val="009B79DD"/>
    <w:rsid w:val="009C1693"/>
    <w:rsid w:val="009E28EE"/>
    <w:rsid w:val="009F07DA"/>
    <w:rsid w:val="00A10DBC"/>
    <w:rsid w:val="00A14937"/>
    <w:rsid w:val="00A176BE"/>
    <w:rsid w:val="00A60D7B"/>
    <w:rsid w:val="00A80C68"/>
    <w:rsid w:val="00A8698A"/>
    <w:rsid w:val="00AA468E"/>
    <w:rsid w:val="00AB00D8"/>
    <w:rsid w:val="00B30FF2"/>
    <w:rsid w:val="00B5695C"/>
    <w:rsid w:val="00B75CEC"/>
    <w:rsid w:val="00B94B30"/>
    <w:rsid w:val="00BA6410"/>
    <w:rsid w:val="00BD476A"/>
    <w:rsid w:val="00BE0BDD"/>
    <w:rsid w:val="00BE4489"/>
    <w:rsid w:val="00BE7C43"/>
    <w:rsid w:val="00C04319"/>
    <w:rsid w:val="00C163C8"/>
    <w:rsid w:val="00C169DD"/>
    <w:rsid w:val="00C22E13"/>
    <w:rsid w:val="00C33923"/>
    <w:rsid w:val="00C6530A"/>
    <w:rsid w:val="00C91E9A"/>
    <w:rsid w:val="00CB0E4A"/>
    <w:rsid w:val="00D02E45"/>
    <w:rsid w:val="00D110F1"/>
    <w:rsid w:val="00D84A6D"/>
    <w:rsid w:val="00DD06E1"/>
    <w:rsid w:val="00DF082F"/>
    <w:rsid w:val="00E039A9"/>
    <w:rsid w:val="00E57163"/>
    <w:rsid w:val="00E632B7"/>
    <w:rsid w:val="00E639F1"/>
    <w:rsid w:val="00E65CB0"/>
    <w:rsid w:val="00E76170"/>
    <w:rsid w:val="00ED4129"/>
    <w:rsid w:val="00F52BE9"/>
    <w:rsid w:val="00F538AD"/>
    <w:rsid w:val="00F66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D4D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68462E"/>
    <w:pPr>
      <w:widowControl w:val="0"/>
      <w:adjustRightInd w:val="0"/>
      <w:spacing w:after="0" w:line="240" w:lineRule="auto"/>
      <w:ind w:left="360"/>
      <w:textAlignment w:val="baseline"/>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33225"/>
    <w:pPr>
      <w:ind w:left="720"/>
      <w:contextualSpacing/>
    </w:pPr>
  </w:style>
  <w:style w:type="paragraph" w:customStyle="1" w:styleId="Iauiue3">
    <w:name w:val="Iau?iue3"/>
    <w:link w:val="Iauiue30"/>
    <w:rsid w:val="00033225"/>
    <w:pPr>
      <w:keepLines/>
      <w:widowControl w:val="0"/>
      <w:adjustRightInd w:val="0"/>
      <w:spacing w:after="0" w:line="360" w:lineRule="atLeast"/>
      <w:ind w:firstLine="720"/>
      <w:jc w:val="both"/>
      <w:textAlignment w:val="baseline"/>
    </w:pPr>
    <w:rPr>
      <w:rFonts w:ascii="Baltica" w:eastAsia="Times New Roman" w:hAnsi="Baltica" w:cs="Times New Roman"/>
      <w:sz w:val="24"/>
      <w:szCs w:val="20"/>
      <w:lang w:eastAsia="ru-RU"/>
    </w:rPr>
  </w:style>
  <w:style w:type="character" w:customStyle="1" w:styleId="Iauiue30">
    <w:name w:val="Iau?iue3 Знак"/>
    <w:link w:val="Iauiue3"/>
    <w:locked/>
    <w:rsid w:val="00033225"/>
    <w:rPr>
      <w:rFonts w:ascii="Baltica" w:eastAsia="Times New Roman" w:hAnsi="Baltica" w:cs="Times New Roman"/>
      <w:sz w:val="24"/>
      <w:szCs w:val="20"/>
      <w:lang w:eastAsia="ru-RU"/>
    </w:rPr>
  </w:style>
  <w:style w:type="paragraph" w:customStyle="1" w:styleId="a5">
    <w:name w:val="Раздел Оглавления"/>
    <w:basedOn w:val="a"/>
    <w:link w:val="a6"/>
    <w:qFormat/>
    <w:rsid w:val="009B79DD"/>
    <w:pPr>
      <w:widowControl w:val="0"/>
      <w:adjustRightInd w:val="0"/>
      <w:spacing w:after="0" w:line="240" w:lineRule="auto"/>
      <w:ind w:left="360"/>
      <w:textAlignment w:val="baseline"/>
    </w:pPr>
    <w:rPr>
      <w:rFonts w:ascii="Baltica" w:eastAsia="Times New Roman" w:hAnsi="Baltica" w:cs="Times New Roman"/>
      <w:b/>
      <w:sz w:val="24"/>
      <w:szCs w:val="20"/>
    </w:rPr>
  </w:style>
  <w:style w:type="character" w:customStyle="1" w:styleId="a6">
    <w:name w:val="Раздел Оглавления Знак"/>
    <w:link w:val="a5"/>
    <w:locked/>
    <w:rsid w:val="009B79DD"/>
    <w:rPr>
      <w:rFonts w:ascii="Baltica" w:eastAsia="Times New Roman" w:hAnsi="Baltica" w:cs="Times New Roman"/>
      <w:b/>
      <w:sz w:val="24"/>
      <w:szCs w:val="20"/>
    </w:rPr>
  </w:style>
  <w:style w:type="paragraph" w:customStyle="1" w:styleId="-">
    <w:name w:val="Пункт -"/>
    <w:basedOn w:val="a"/>
    <w:uiPriority w:val="99"/>
    <w:qFormat/>
    <w:rsid w:val="00C22E13"/>
    <w:pPr>
      <w:numPr>
        <w:ilvl w:val="3"/>
        <w:numId w:val="5"/>
      </w:numPr>
      <w:tabs>
        <w:tab w:val="left" w:pos="141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8462E"/>
    <w:rPr>
      <w:rFonts w:ascii="Times New Roman" w:eastAsia="Times New Roman" w:hAnsi="Times New Roman" w:cs="Times New Roman"/>
      <w:b/>
      <w:sz w:val="24"/>
      <w:szCs w:val="20"/>
    </w:rPr>
  </w:style>
  <w:style w:type="paragraph" w:customStyle="1" w:styleId="a7">
    <w:name w:val="Текст таб"/>
    <w:basedOn w:val="a"/>
    <w:uiPriority w:val="99"/>
    <w:qFormat/>
    <w:rsid w:val="0068462E"/>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styleId="a8">
    <w:name w:val="footer"/>
    <w:basedOn w:val="a"/>
    <w:link w:val="a9"/>
    <w:uiPriority w:val="99"/>
    <w:rsid w:val="00D110F1"/>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9">
    <w:name w:val="Нижний колонтитул Знак"/>
    <w:basedOn w:val="a0"/>
    <w:link w:val="a8"/>
    <w:uiPriority w:val="99"/>
    <w:rsid w:val="00D110F1"/>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rsid w:val="00C6530A"/>
  </w:style>
  <w:style w:type="paragraph" w:styleId="aa">
    <w:name w:val="header"/>
    <w:basedOn w:val="a"/>
    <w:link w:val="ab"/>
    <w:uiPriority w:val="99"/>
    <w:unhideWhenUsed/>
    <w:rsid w:val="006535E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35EF"/>
  </w:style>
  <w:style w:type="paragraph" w:customStyle="1" w:styleId="Point">
    <w:name w:val="Point"/>
    <w:rsid w:val="00A176BE"/>
    <w:pPr>
      <w:tabs>
        <w:tab w:val="num" w:pos="1499"/>
      </w:tabs>
      <w:spacing w:before="240" w:after="0" w:line="240" w:lineRule="auto"/>
      <w:ind w:left="1499" w:hanging="648"/>
      <w:jc w:val="both"/>
    </w:pPr>
    <w:rPr>
      <w:rFonts w:ascii="Arial" w:eastAsia="Times New Roman" w:hAnsi="Arial" w:cs="Times New Roman"/>
      <w:sz w:val="20"/>
      <w:szCs w:val="20"/>
    </w:rPr>
  </w:style>
  <w:style w:type="paragraph" w:customStyle="1" w:styleId="ac">
    <w:name w:val="Пункт с точкой"/>
    <w:basedOn w:val="3"/>
    <w:qFormat/>
    <w:rsid w:val="00B5695C"/>
    <w:pPr>
      <w:tabs>
        <w:tab w:val="left" w:pos="1418"/>
      </w:tabs>
      <w:spacing w:before="60" w:after="0" w:line="240" w:lineRule="auto"/>
      <w:jc w:val="both"/>
    </w:pPr>
    <w:rPr>
      <w:rFonts w:ascii="Times New Roman" w:eastAsia="Times New Roman" w:hAnsi="Times New Roman" w:cs="Times New Roman"/>
      <w:bCs/>
      <w:sz w:val="24"/>
      <w:szCs w:val="24"/>
      <w:lang w:val="x-none" w:eastAsia="x-none"/>
    </w:rPr>
  </w:style>
  <w:style w:type="paragraph" w:styleId="3">
    <w:name w:val="Body Text 3"/>
    <w:basedOn w:val="a"/>
    <w:link w:val="30"/>
    <w:uiPriority w:val="99"/>
    <w:semiHidden/>
    <w:unhideWhenUsed/>
    <w:rsid w:val="00B5695C"/>
    <w:pPr>
      <w:spacing w:after="120"/>
    </w:pPr>
    <w:rPr>
      <w:sz w:val="16"/>
      <w:szCs w:val="16"/>
    </w:rPr>
  </w:style>
  <w:style w:type="character" w:customStyle="1" w:styleId="30">
    <w:name w:val="Основной текст 3 Знак"/>
    <w:basedOn w:val="a0"/>
    <w:link w:val="3"/>
    <w:uiPriority w:val="99"/>
    <w:semiHidden/>
    <w:rsid w:val="00B5695C"/>
    <w:rPr>
      <w:sz w:val="16"/>
      <w:szCs w:val="16"/>
    </w:rPr>
  </w:style>
  <w:style w:type="character" w:styleId="ad">
    <w:name w:val="annotation reference"/>
    <w:semiHidden/>
    <w:rsid w:val="0048518B"/>
    <w:rPr>
      <w:sz w:val="16"/>
      <w:szCs w:val="16"/>
    </w:rPr>
  </w:style>
  <w:style w:type="paragraph" w:styleId="ae">
    <w:name w:val="Balloon Text"/>
    <w:basedOn w:val="a"/>
    <w:link w:val="af"/>
    <w:uiPriority w:val="99"/>
    <w:semiHidden/>
    <w:unhideWhenUsed/>
    <w:rsid w:val="001162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16218"/>
    <w:rPr>
      <w:rFonts w:ascii="Segoe UI" w:hAnsi="Segoe UI" w:cs="Segoe UI"/>
      <w:sz w:val="18"/>
      <w:szCs w:val="18"/>
    </w:rPr>
  </w:style>
  <w:style w:type="paragraph" w:customStyle="1" w:styleId="Normal0">
    <w:name w:val="Normal_0"/>
    <w:qFormat/>
    <w:rsid w:val="00D8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4819</Words>
  <Characters>27471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2020-10-27T19:53:00Z</dcterms:created>
  <dcterms:modified xsi:type="dcterms:W3CDTF">2022-10-21T11:12:00Z</dcterms:modified>
</cp:coreProperties>
</file>