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72304" w14:textId="77777777" w:rsidR="001B7FE8" w:rsidRPr="001F0C97" w:rsidRDefault="001B7FE8" w:rsidP="001B7FE8">
      <w:pPr>
        <w:rPr>
          <w:rFonts w:cs="Tahoma"/>
          <w:szCs w:val="20"/>
          <w:lang w:val="en-US"/>
        </w:rPr>
      </w:pPr>
    </w:p>
    <w:p w14:paraId="0C573EFA" w14:textId="77777777" w:rsidR="007C5012" w:rsidRPr="00117BFE" w:rsidRDefault="007C5012" w:rsidP="001B7FE8">
      <w:pPr>
        <w:rPr>
          <w:rFonts w:cs="Tahoma"/>
          <w:sz w:val="22"/>
          <w:szCs w:val="22"/>
        </w:rPr>
      </w:pPr>
    </w:p>
    <w:p w14:paraId="0A17AD3A" w14:textId="77777777" w:rsidR="00117BFE" w:rsidRPr="00117BFE" w:rsidRDefault="002F1DA6" w:rsidP="00117BFE">
      <w:pPr>
        <w:autoSpaceDE w:val="0"/>
        <w:autoSpaceDN w:val="0"/>
        <w:adjustRightInd w:val="0"/>
        <w:spacing w:after="120"/>
        <w:ind w:left="5245"/>
        <w:rPr>
          <w:rFonts w:cs="Tahoma"/>
          <w:color w:val="000000"/>
          <w:sz w:val="22"/>
          <w:szCs w:val="22"/>
        </w:rPr>
      </w:pPr>
      <w:r w:rsidRPr="00117BFE">
        <w:rPr>
          <w:rFonts w:cs="Tahoma"/>
          <w:b/>
          <w:bCs/>
          <w:color w:val="000000"/>
          <w:sz w:val="22"/>
          <w:szCs w:val="22"/>
        </w:rPr>
        <w:t xml:space="preserve">УТВЕРЖДЕНА </w:t>
      </w:r>
    </w:p>
    <w:p w14:paraId="495D4A95" w14:textId="77777777" w:rsidR="00117BFE" w:rsidRPr="00117BFE" w:rsidRDefault="002F1DA6" w:rsidP="00117BFE">
      <w:pPr>
        <w:autoSpaceDE w:val="0"/>
        <w:autoSpaceDN w:val="0"/>
        <w:adjustRightInd w:val="0"/>
        <w:ind w:left="5245"/>
        <w:rPr>
          <w:rFonts w:cs="Tahoma"/>
          <w:color w:val="000000"/>
          <w:sz w:val="22"/>
          <w:szCs w:val="22"/>
        </w:rPr>
      </w:pPr>
      <w:r w:rsidRPr="00117BFE">
        <w:rPr>
          <w:rFonts w:cs="Tahoma"/>
          <w:color w:val="000000"/>
          <w:sz w:val="22"/>
          <w:szCs w:val="22"/>
        </w:rPr>
        <w:t xml:space="preserve">Правлением ПАО Московская Биржа </w:t>
      </w:r>
    </w:p>
    <w:p w14:paraId="1B031F08" w14:textId="264E32CF" w:rsidR="00117BFE" w:rsidRPr="007B7A8F" w:rsidRDefault="0014040F" w:rsidP="00117BFE">
      <w:pPr>
        <w:autoSpaceDE w:val="0"/>
        <w:autoSpaceDN w:val="0"/>
        <w:adjustRightInd w:val="0"/>
        <w:spacing w:after="120"/>
        <w:ind w:left="5245"/>
        <w:rPr>
          <w:rFonts w:cs="Tahoma"/>
          <w:color w:val="000000"/>
          <w:sz w:val="22"/>
          <w:szCs w:val="22"/>
        </w:rPr>
      </w:pPr>
      <w:r>
        <w:rPr>
          <w:rFonts w:cs="Tahoma"/>
          <w:color w:val="000000"/>
          <w:sz w:val="22"/>
          <w:szCs w:val="22"/>
        </w:rPr>
        <w:t>«</w:t>
      </w:r>
      <w:r w:rsidR="00BC371D">
        <w:rPr>
          <w:rFonts w:cs="Tahoma"/>
          <w:color w:val="000000"/>
          <w:sz w:val="22"/>
          <w:szCs w:val="22"/>
        </w:rPr>
        <w:t>13</w:t>
      </w:r>
      <w:r>
        <w:rPr>
          <w:rFonts w:cs="Tahoma"/>
          <w:color w:val="000000"/>
          <w:sz w:val="22"/>
          <w:szCs w:val="22"/>
        </w:rPr>
        <w:t>»</w:t>
      </w:r>
      <w:r w:rsidR="00280111">
        <w:rPr>
          <w:rFonts w:cs="Tahoma"/>
          <w:color w:val="000000"/>
          <w:sz w:val="22"/>
          <w:szCs w:val="22"/>
        </w:rPr>
        <w:t xml:space="preserve"> </w:t>
      </w:r>
      <w:r w:rsidR="00D15C5A">
        <w:rPr>
          <w:rFonts w:cs="Tahoma"/>
          <w:color w:val="000000"/>
          <w:sz w:val="22"/>
          <w:szCs w:val="22"/>
        </w:rPr>
        <w:t>августа</w:t>
      </w:r>
      <w:r w:rsidR="00E9450D">
        <w:rPr>
          <w:rFonts w:cs="Tahoma"/>
          <w:color w:val="000000"/>
          <w:sz w:val="22"/>
          <w:szCs w:val="22"/>
        </w:rPr>
        <w:t xml:space="preserve"> </w:t>
      </w:r>
      <w:r w:rsidR="00684919">
        <w:rPr>
          <w:rFonts w:cs="Tahoma"/>
          <w:color w:val="000000"/>
          <w:sz w:val="22"/>
          <w:szCs w:val="22"/>
        </w:rPr>
        <w:t>202</w:t>
      </w:r>
      <w:r>
        <w:rPr>
          <w:rFonts w:cs="Tahoma"/>
          <w:color w:val="000000"/>
          <w:sz w:val="22"/>
          <w:szCs w:val="22"/>
        </w:rPr>
        <w:t>6</w:t>
      </w:r>
      <w:r w:rsidR="00684919">
        <w:rPr>
          <w:rFonts w:cs="Tahoma"/>
          <w:color w:val="000000"/>
          <w:sz w:val="22"/>
          <w:szCs w:val="22"/>
        </w:rPr>
        <w:t xml:space="preserve"> </w:t>
      </w:r>
      <w:r w:rsidR="002F1DA6">
        <w:rPr>
          <w:rFonts w:cs="Tahoma"/>
          <w:color w:val="000000"/>
          <w:sz w:val="22"/>
          <w:szCs w:val="22"/>
        </w:rPr>
        <w:t>года</w:t>
      </w:r>
      <w:r w:rsidR="002F1DA6" w:rsidRPr="00117BFE">
        <w:rPr>
          <w:rFonts w:cs="Tahoma"/>
          <w:color w:val="000000"/>
          <w:sz w:val="22"/>
          <w:szCs w:val="22"/>
        </w:rPr>
        <w:t>, Протокол №</w:t>
      </w:r>
      <w:r w:rsidR="00BC371D">
        <w:rPr>
          <w:rFonts w:cs="Tahoma"/>
          <w:color w:val="000000"/>
          <w:sz w:val="22"/>
          <w:szCs w:val="22"/>
        </w:rPr>
        <w:t xml:space="preserve"> 57</w:t>
      </w:r>
      <w:r w:rsidR="003443E6">
        <w:rPr>
          <w:rFonts w:cs="Tahoma"/>
          <w:color w:val="000000"/>
          <w:sz w:val="22"/>
          <w:szCs w:val="22"/>
        </w:rPr>
        <w:t xml:space="preserve"> </w:t>
      </w:r>
    </w:p>
    <w:p w14:paraId="61CA34C5" w14:textId="77777777" w:rsidR="007C5012" w:rsidRDefault="007C5012" w:rsidP="001B7FE8">
      <w:pPr>
        <w:rPr>
          <w:rFonts w:cs="Tahoma"/>
          <w:sz w:val="22"/>
          <w:szCs w:val="22"/>
        </w:rPr>
      </w:pPr>
    </w:p>
    <w:p w14:paraId="2557529E" w14:textId="77777777" w:rsidR="00DB3C25" w:rsidRDefault="00DB3C25" w:rsidP="001B7FE8">
      <w:pPr>
        <w:rPr>
          <w:rFonts w:cs="Tahoma"/>
          <w:sz w:val="22"/>
          <w:szCs w:val="22"/>
        </w:rPr>
      </w:pPr>
    </w:p>
    <w:p w14:paraId="22094434" w14:textId="77777777" w:rsidR="00DB3C25" w:rsidRPr="00117BFE" w:rsidRDefault="00DB3C25" w:rsidP="001B7FE8">
      <w:pPr>
        <w:rPr>
          <w:rFonts w:cs="Tahoma"/>
          <w:sz w:val="22"/>
          <w:szCs w:val="22"/>
        </w:rPr>
      </w:pPr>
    </w:p>
    <w:p w14:paraId="588A3955" w14:textId="77777777" w:rsidR="00E212F7" w:rsidRPr="00117BFE" w:rsidRDefault="00E212F7" w:rsidP="00E212F7">
      <w:pPr>
        <w:rPr>
          <w:rFonts w:cs="Tahoma"/>
          <w:sz w:val="22"/>
          <w:szCs w:val="22"/>
        </w:rPr>
      </w:pPr>
    </w:p>
    <w:p w14:paraId="49C665CB" w14:textId="77777777" w:rsidR="00E212F7" w:rsidRPr="00117BFE" w:rsidRDefault="00E212F7" w:rsidP="00E212F7">
      <w:pPr>
        <w:rPr>
          <w:rFonts w:cs="Tahoma"/>
          <w:sz w:val="22"/>
          <w:szCs w:val="22"/>
        </w:rPr>
      </w:pPr>
    </w:p>
    <w:p w14:paraId="5B3BF682" w14:textId="77777777" w:rsidR="00E212F7" w:rsidRPr="00117BFE" w:rsidRDefault="00E212F7" w:rsidP="00E212F7">
      <w:pPr>
        <w:rPr>
          <w:rFonts w:cs="Tahoma"/>
          <w:sz w:val="22"/>
          <w:szCs w:val="22"/>
        </w:rPr>
      </w:pPr>
    </w:p>
    <w:p w14:paraId="266CCA4C" w14:textId="77777777" w:rsidR="00E212F7" w:rsidRPr="00117BFE" w:rsidRDefault="00E212F7" w:rsidP="00E212F7">
      <w:pPr>
        <w:rPr>
          <w:rFonts w:cs="Tahoma"/>
          <w:sz w:val="22"/>
          <w:szCs w:val="22"/>
        </w:rPr>
      </w:pPr>
    </w:p>
    <w:p w14:paraId="36997CC2" w14:textId="77777777" w:rsidR="00E212F7" w:rsidRPr="00117BFE" w:rsidRDefault="00E212F7" w:rsidP="00E212F7">
      <w:pPr>
        <w:rPr>
          <w:rFonts w:cs="Tahoma"/>
          <w:sz w:val="22"/>
          <w:szCs w:val="22"/>
        </w:rPr>
      </w:pPr>
    </w:p>
    <w:p w14:paraId="3953EC54" w14:textId="77777777" w:rsidR="003A4FD0" w:rsidRPr="00117BFE" w:rsidRDefault="003A4FD0" w:rsidP="00E212F7">
      <w:pPr>
        <w:rPr>
          <w:rFonts w:cs="Tahoma"/>
          <w:sz w:val="22"/>
          <w:szCs w:val="22"/>
        </w:rPr>
      </w:pPr>
    </w:p>
    <w:p w14:paraId="639E21CA" w14:textId="77777777" w:rsidR="003A4FD0" w:rsidRPr="00117BFE" w:rsidRDefault="003A4FD0" w:rsidP="00E212F7">
      <w:pPr>
        <w:rPr>
          <w:rFonts w:cs="Tahoma"/>
          <w:sz w:val="22"/>
          <w:szCs w:val="22"/>
        </w:rPr>
      </w:pPr>
    </w:p>
    <w:p w14:paraId="448322F7" w14:textId="77777777" w:rsidR="003A4FD0" w:rsidRPr="00117BFE" w:rsidRDefault="003A4FD0" w:rsidP="00E212F7">
      <w:pPr>
        <w:rPr>
          <w:rFonts w:cs="Tahoma"/>
          <w:sz w:val="22"/>
          <w:szCs w:val="22"/>
        </w:rPr>
      </w:pPr>
    </w:p>
    <w:p w14:paraId="75E13CBD" w14:textId="77777777" w:rsidR="003A4FD0" w:rsidRPr="00117BFE" w:rsidRDefault="003A4FD0" w:rsidP="00E212F7">
      <w:pPr>
        <w:rPr>
          <w:rFonts w:cs="Tahoma"/>
          <w:sz w:val="22"/>
          <w:szCs w:val="22"/>
        </w:rPr>
      </w:pPr>
    </w:p>
    <w:p w14:paraId="5CE404C9" w14:textId="77777777" w:rsidR="003A4FD0" w:rsidRPr="00117BFE" w:rsidRDefault="003A4FD0" w:rsidP="00E212F7">
      <w:pPr>
        <w:rPr>
          <w:rFonts w:cs="Tahoma"/>
          <w:sz w:val="22"/>
          <w:szCs w:val="22"/>
        </w:rPr>
      </w:pPr>
    </w:p>
    <w:p w14:paraId="3298830A" w14:textId="77777777" w:rsidR="003A4FD0" w:rsidRPr="00117BFE" w:rsidRDefault="003A4FD0" w:rsidP="00E212F7">
      <w:pPr>
        <w:rPr>
          <w:rFonts w:cs="Tahoma"/>
          <w:sz w:val="22"/>
          <w:szCs w:val="22"/>
        </w:rPr>
      </w:pPr>
    </w:p>
    <w:p w14:paraId="1FE7DF51" w14:textId="77777777" w:rsidR="003A4FD0" w:rsidRPr="00117BFE" w:rsidRDefault="003A4FD0" w:rsidP="00E212F7">
      <w:pPr>
        <w:rPr>
          <w:rFonts w:cs="Tahoma"/>
          <w:sz w:val="22"/>
          <w:szCs w:val="22"/>
        </w:rPr>
      </w:pPr>
    </w:p>
    <w:p w14:paraId="1D6EE13F" w14:textId="77777777" w:rsidR="003A4FD0" w:rsidRPr="00117BFE" w:rsidRDefault="003A4FD0" w:rsidP="00E212F7">
      <w:pPr>
        <w:rPr>
          <w:rFonts w:cs="Tahoma"/>
          <w:sz w:val="22"/>
          <w:szCs w:val="22"/>
        </w:rPr>
      </w:pPr>
    </w:p>
    <w:p w14:paraId="41C3F7EB" w14:textId="77777777" w:rsidR="003A4FD0" w:rsidRPr="00117BFE" w:rsidRDefault="003A4FD0" w:rsidP="00E212F7">
      <w:pPr>
        <w:rPr>
          <w:rFonts w:cs="Tahoma"/>
          <w:sz w:val="22"/>
          <w:szCs w:val="22"/>
        </w:rPr>
      </w:pPr>
    </w:p>
    <w:p w14:paraId="160AB788" w14:textId="77777777" w:rsidR="003A4FD0" w:rsidRPr="00117BFE" w:rsidRDefault="003A4FD0" w:rsidP="00E212F7">
      <w:pPr>
        <w:rPr>
          <w:rFonts w:cs="Tahoma"/>
          <w:sz w:val="22"/>
          <w:szCs w:val="22"/>
        </w:rPr>
      </w:pPr>
    </w:p>
    <w:p w14:paraId="342FA8FC" w14:textId="77777777" w:rsidR="003A4FD0" w:rsidRPr="00117BFE" w:rsidRDefault="003A4FD0" w:rsidP="00E212F7">
      <w:pPr>
        <w:rPr>
          <w:rFonts w:cs="Tahoma"/>
          <w:sz w:val="22"/>
          <w:szCs w:val="22"/>
        </w:rPr>
      </w:pPr>
    </w:p>
    <w:p w14:paraId="23729774" w14:textId="77777777" w:rsidR="003A4FD0" w:rsidRPr="00117BFE" w:rsidRDefault="003A4FD0" w:rsidP="00E212F7">
      <w:pPr>
        <w:rPr>
          <w:rFonts w:cs="Tahoma"/>
          <w:sz w:val="22"/>
          <w:szCs w:val="22"/>
        </w:rPr>
      </w:pPr>
    </w:p>
    <w:p w14:paraId="7E28F0B0" w14:textId="77777777" w:rsidR="00E212F7" w:rsidRPr="00117BFE" w:rsidRDefault="002F1DA6" w:rsidP="00E212F7">
      <w:pPr>
        <w:jc w:val="center"/>
        <w:rPr>
          <w:rFonts w:cs="Tahoma"/>
          <w:b/>
          <w:sz w:val="22"/>
          <w:szCs w:val="22"/>
        </w:rPr>
      </w:pPr>
      <w:r w:rsidRPr="00117BFE">
        <w:rPr>
          <w:rFonts w:cs="Tahoma"/>
          <w:b/>
          <w:sz w:val="22"/>
          <w:szCs w:val="22"/>
        </w:rPr>
        <w:t xml:space="preserve">Методика расчета Индексов </w:t>
      </w:r>
      <w:r w:rsidR="001F6298" w:rsidRPr="00117BFE">
        <w:rPr>
          <w:rFonts w:cs="Tahoma"/>
          <w:b/>
          <w:sz w:val="22"/>
          <w:szCs w:val="22"/>
        </w:rPr>
        <w:t xml:space="preserve">акций </w:t>
      </w:r>
      <w:r w:rsidRPr="00117BFE">
        <w:rPr>
          <w:rFonts w:cs="Tahoma"/>
          <w:b/>
          <w:sz w:val="22"/>
          <w:szCs w:val="22"/>
        </w:rPr>
        <w:t>Московской Биржи</w:t>
      </w:r>
    </w:p>
    <w:p w14:paraId="03A68EF2" w14:textId="77777777" w:rsidR="00E212F7" w:rsidRPr="00117BFE" w:rsidRDefault="00E212F7" w:rsidP="00E212F7">
      <w:pPr>
        <w:rPr>
          <w:rFonts w:cs="Tahoma"/>
          <w:sz w:val="22"/>
          <w:szCs w:val="22"/>
        </w:rPr>
      </w:pPr>
    </w:p>
    <w:p w14:paraId="27C688E5" w14:textId="77777777" w:rsidR="00E212F7" w:rsidRPr="00117BFE" w:rsidRDefault="00E212F7" w:rsidP="00E212F7">
      <w:pPr>
        <w:rPr>
          <w:rFonts w:cs="Tahoma"/>
          <w:sz w:val="22"/>
          <w:szCs w:val="22"/>
        </w:rPr>
      </w:pPr>
    </w:p>
    <w:p w14:paraId="067E8EC3" w14:textId="77777777" w:rsidR="00E212F7" w:rsidRPr="00117BFE" w:rsidRDefault="00E212F7" w:rsidP="00E212F7">
      <w:pPr>
        <w:rPr>
          <w:rFonts w:cs="Tahoma"/>
          <w:sz w:val="22"/>
          <w:szCs w:val="22"/>
        </w:rPr>
      </w:pPr>
    </w:p>
    <w:p w14:paraId="403792F3" w14:textId="77777777" w:rsidR="00E212F7" w:rsidRDefault="00E212F7" w:rsidP="00E212F7">
      <w:pPr>
        <w:rPr>
          <w:rFonts w:cs="Tahoma"/>
          <w:sz w:val="22"/>
          <w:szCs w:val="22"/>
        </w:rPr>
      </w:pPr>
    </w:p>
    <w:p w14:paraId="2F0D5263" w14:textId="77777777" w:rsidR="00117BFE" w:rsidRPr="00117BFE" w:rsidRDefault="00117BFE" w:rsidP="00E212F7">
      <w:pPr>
        <w:rPr>
          <w:rFonts w:cs="Tahoma"/>
          <w:sz w:val="22"/>
          <w:szCs w:val="22"/>
        </w:rPr>
      </w:pPr>
    </w:p>
    <w:p w14:paraId="2D1E7F33" w14:textId="77777777" w:rsidR="00E212F7" w:rsidRPr="00117BFE" w:rsidRDefault="00E212F7" w:rsidP="00E212F7">
      <w:pPr>
        <w:rPr>
          <w:rFonts w:cs="Tahoma"/>
          <w:sz w:val="22"/>
          <w:szCs w:val="22"/>
        </w:rPr>
      </w:pPr>
    </w:p>
    <w:p w14:paraId="06029C33" w14:textId="77777777" w:rsidR="00E212F7" w:rsidRPr="00117BFE" w:rsidRDefault="00E212F7" w:rsidP="00E212F7">
      <w:pPr>
        <w:rPr>
          <w:rFonts w:cs="Tahoma"/>
          <w:sz w:val="22"/>
          <w:szCs w:val="22"/>
        </w:rPr>
      </w:pPr>
    </w:p>
    <w:p w14:paraId="2D2F0DBF" w14:textId="77777777" w:rsidR="00E212F7" w:rsidRPr="00117BFE" w:rsidRDefault="00E212F7" w:rsidP="00E212F7">
      <w:pPr>
        <w:rPr>
          <w:rFonts w:cs="Tahoma"/>
          <w:sz w:val="22"/>
          <w:szCs w:val="22"/>
        </w:rPr>
      </w:pPr>
    </w:p>
    <w:p w14:paraId="012F1B3A" w14:textId="77777777" w:rsidR="00E212F7" w:rsidRPr="00117BFE" w:rsidRDefault="00E212F7" w:rsidP="00E212F7">
      <w:pPr>
        <w:rPr>
          <w:rFonts w:cs="Tahoma"/>
          <w:sz w:val="22"/>
          <w:szCs w:val="22"/>
        </w:rPr>
      </w:pPr>
    </w:p>
    <w:p w14:paraId="07343473" w14:textId="77777777" w:rsidR="00E212F7" w:rsidRPr="00117BFE" w:rsidRDefault="00E212F7" w:rsidP="00E212F7">
      <w:pPr>
        <w:rPr>
          <w:rFonts w:cs="Tahoma"/>
          <w:sz w:val="22"/>
          <w:szCs w:val="22"/>
        </w:rPr>
      </w:pPr>
    </w:p>
    <w:p w14:paraId="78CCD1FA" w14:textId="77777777" w:rsidR="00E212F7" w:rsidRPr="00117BFE" w:rsidRDefault="00E212F7" w:rsidP="00E212F7">
      <w:pPr>
        <w:rPr>
          <w:rFonts w:cs="Tahoma"/>
          <w:sz w:val="22"/>
          <w:szCs w:val="22"/>
        </w:rPr>
      </w:pPr>
    </w:p>
    <w:p w14:paraId="64A063FC" w14:textId="77777777" w:rsidR="00E212F7" w:rsidRPr="00117BFE" w:rsidRDefault="00E212F7" w:rsidP="00E212F7">
      <w:pPr>
        <w:rPr>
          <w:rFonts w:cs="Tahoma"/>
          <w:sz w:val="22"/>
          <w:szCs w:val="22"/>
        </w:rPr>
      </w:pPr>
    </w:p>
    <w:p w14:paraId="78289C07" w14:textId="77777777" w:rsidR="00E212F7" w:rsidRPr="00117BFE" w:rsidRDefault="00E212F7" w:rsidP="00E212F7">
      <w:pPr>
        <w:rPr>
          <w:rFonts w:cs="Tahoma"/>
          <w:sz w:val="22"/>
          <w:szCs w:val="22"/>
        </w:rPr>
      </w:pPr>
    </w:p>
    <w:p w14:paraId="48F69E72" w14:textId="77777777" w:rsidR="00E212F7" w:rsidRPr="00117BFE" w:rsidRDefault="00E212F7" w:rsidP="00E212F7">
      <w:pPr>
        <w:rPr>
          <w:rFonts w:cs="Tahoma"/>
          <w:sz w:val="22"/>
          <w:szCs w:val="22"/>
        </w:rPr>
      </w:pPr>
    </w:p>
    <w:p w14:paraId="38295674" w14:textId="77777777" w:rsidR="00E212F7" w:rsidRPr="00117BFE" w:rsidRDefault="00E212F7" w:rsidP="00E212F7">
      <w:pPr>
        <w:rPr>
          <w:rFonts w:cs="Tahoma"/>
          <w:sz w:val="22"/>
          <w:szCs w:val="22"/>
        </w:rPr>
      </w:pPr>
    </w:p>
    <w:p w14:paraId="24E66E38" w14:textId="77777777" w:rsidR="00E212F7" w:rsidRPr="00117BFE" w:rsidRDefault="00E212F7" w:rsidP="00E212F7">
      <w:pPr>
        <w:rPr>
          <w:rFonts w:cs="Tahoma"/>
          <w:sz w:val="22"/>
          <w:szCs w:val="22"/>
        </w:rPr>
      </w:pPr>
    </w:p>
    <w:p w14:paraId="371F1829" w14:textId="77777777" w:rsidR="00E212F7" w:rsidRPr="00117BFE" w:rsidRDefault="00E212F7" w:rsidP="00E212F7">
      <w:pPr>
        <w:rPr>
          <w:rFonts w:cs="Tahoma"/>
          <w:sz w:val="22"/>
          <w:szCs w:val="22"/>
        </w:rPr>
      </w:pPr>
    </w:p>
    <w:p w14:paraId="3EEEB11D" w14:textId="77777777" w:rsidR="00E212F7" w:rsidRPr="00117BFE" w:rsidRDefault="00E212F7" w:rsidP="00E212F7">
      <w:pPr>
        <w:rPr>
          <w:rFonts w:cs="Tahoma"/>
          <w:sz w:val="22"/>
          <w:szCs w:val="22"/>
        </w:rPr>
      </w:pPr>
    </w:p>
    <w:p w14:paraId="660D85AB" w14:textId="77777777" w:rsidR="00E212F7" w:rsidRPr="00117BFE" w:rsidRDefault="00E212F7" w:rsidP="00E212F7">
      <w:pPr>
        <w:rPr>
          <w:rFonts w:cs="Tahoma"/>
          <w:sz w:val="22"/>
          <w:szCs w:val="22"/>
        </w:rPr>
      </w:pPr>
    </w:p>
    <w:p w14:paraId="2FCDCCAF" w14:textId="77777777" w:rsidR="00E212F7" w:rsidRPr="00117BFE" w:rsidRDefault="00E212F7" w:rsidP="00E212F7">
      <w:pPr>
        <w:rPr>
          <w:rFonts w:cs="Tahoma"/>
          <w:sz w:val="22"/>
          <w:szCs w:val="22"/>
        </w:rPr>
      </w:pPr>
    </w:p>
    <w:p w14:paraId="05322E12" w14:textId="77777777" w:rsidR="00E212F7" w:rsidRPr="00117BFE" w:rsidRDefault="00E212F7" w:rsidP="00E212F7">
      <w:pPr>
        <w:rPr>
          <w:rFonts w:cs="Tahoma"/>
          <w:sz w:val="22"/>
          <w:szCs w:val="22"/>
        </w:rPr>
      </w:pPr>
    </w:p>
    <w:p w14:paraId="711E0981" w14:textId="77777777" w:rsidR="00902485" w:rsidRPr="00117BFE" w:rsidRDefault="00902485" w:rsidP="008E3002">
      <w:pPr>
        <w:jc w:val="center"/>
        <w:rPr>
          <w:rFonts w:cs="Tahoma"/>
          <w:b/>
          <w:sz w:val="22"/>
          <w:szCs w:val="22"/>
        </w:rPr>
      </w:pPr>
    </w:p>
    <w:p w14:paraId="285F9712" w14:textId="77777777" w:rsidR="00902485" w:rsidRPr="00117BFE" w:rsidRDefault="00902485" w:rsidP="008E3002">
      <w:pPr>
        <w:jc w:val="center"/>
        <w:rPr>
          <w:rFonts w:cs="Tahoma"/>
          <w:b/>
          <w:sz w:val="22"/>
          <w:szCs w:val="22"/>
        </w:rPr>
      </w:pPr>
    </w:p>
    <w:p w14:paraId="76335518" w14:textId="77777777" w:rsidR="00902485" w:rsidRPr="00117BFE" w:rsidRDefault="00902485" w:rsidP="008E3002">
      <w:pPr>
        <w:jc w:val="center"/>
        <w:rPr>
          <w:rFonts w:cs="Tahoma"/>
          <w:b/>
          <w:sz w:val="22"/>
          <w:szCs w:val="22"/>
        </w:rPr>
      </w:pPr>
    </w:p>
    <w:p w14:paraId="2A546578" w14:textId="5DB5CF92" w:rsidR="00596498" w:rsidRPr="00FF136D" w:rsidRDefault="002F1DA6" w:rsidP="008E3002">
      <w:pPr>
        <w:jc w:val="center"/>
        <w:rPr>
          <w:rFonts w:cs="Tahoma"/>
          <w:b/>
          <w:sz w:val="22"/>
          <w:szCs w:val="22"/>
        </w:rPr>
        <w:sectPr w:rsidR="00596498" w:rsidRPr="00FF136D" w:rsidSect="00466FC1">
          <w:headerReference w:type="even" r:id="rId8"/>
          <w:headerReference w:type="default" r:id="rId9"/>
          <w:footerReference w:type="even" r:id="rId10"/>
          <w:footerReference w:type="default" r:id="rId11"/>
          <w:headerReference w:type="first" r:id="rId12"/>
          <w:footerReference w:type="first" r:id="rId13"/>
          <w:pgSz w:w="11906" w:h="16838"/>
          <w:pgMar w:top="1077" w:right="1134" w:bottom="1077" w:left="1418" w:header="709" w:footer="709" w:gutter="0"/>
          <w:cols w:space="708"/>
          <w:titlePg/>
          <w:docGrid w:linePitch="360"/>
        </w:sectPr>
      </w:pPr>
      <w:r w:rsidRPr="00117BFE">
        <w:rPr>
          <w:rFonts w:cs="Tahoma"/>
          <w:b/>
          <w:sz w:val="22"/>
          <w:szCs w:val="22"/>
        </w:rPr>
        <w:t>Москва</w:t>
      </w:r>
      <w:r w:rsidR="008E3002" w:rsidRPr="00117BFE">
        <w:rPr>
          <w:rFonts w:cs="Tahoma"/>
          <w:b/>
          <w:sz w:val="22"/>
          <w:szCs w:val="22"/>
        </w:rPr>
        <w:t xml:space="preserve">, </w:t>
      </w:r>
      <w:r w:rsidR="00684919" w:rsidRPr="00117BFE">
        <w:rPr>
          <w:rFonts w:cs="Tahoma"/>
          <w:b/>
          <w:sz w:val="22"/>
          <w:szCs w:val="22"/>
        </w:rPr>
        <w:t>20</w:t>
      </w:r>
      <w:r w:rsidR="00684919">
        <w:rPr>
          <w:rFonts w:cs="Tahoma"/>
          <w:b/>
          <w:sz w:val="22"/>
          <w:szCs w:val="22"/>
          <w:lang w:val="en-US"/>
        </w:rPr>
        <w:t>2</w:t>
      </w:r>
      <w:r w:rsidR="0014040F">
        <w:rPr>
          <w:rFonts w:cs="Tahoma"/>
          <w:b/>
          <w:sz w:val="22"/>
          <w:szCs w:val="22"/>
        </w:rPr>
        <w:t>6</w:t>
      </w:r>
    </w:p>
    <w:p w14:paraId="02C567DE" w14:textId="77777777" w:rsidR="00DF65DB" w:rsidRPr="00047157" w:rsidRDefault="002F1DA6" w:rsidP="00047157">
      <w:pPr>
        <w:spacing w:after="240"/>
        <w:jc w:val="center"/>
        <w:rPr>
          <w:b/>
        </w:rPr>
      </w:pPr>
      <w:r w:rsidRPr="00047157">
        <w:rPr>
          <w:b/>
        </w:rPr>
        <w:lastRenderedPageBreak/>
        <w:t>ОГЛАВЛЕНИЕ</w:t>
      </w:r>
    </w:p>
    <w:p w14:paraId="29701A46" w14:textId="3CF8F4C6" w:rsidR="005C6868" w:rsidRDefault="002F1DA6">
      <w:pPr>
        <w:pStyle w:val="14"/>
        <w:rPr>
          <w:rFonts w:asciiTheme="minorHAnsi" w:eastAsiaTheme="minorEastAsia" w:hAnsiTheme="minorHAnsi" w:cstheme="minorBidi"/>
          <w:b w:val="0"/>
          <w:bCs w:val="0"/>
          <w:caps w:val="0"/>
          <w:noProof/>
          <w:kern w:val="2"/>
          <w:sz w:val="24"/>
          <w:szCs w:val="24"/>
          <w14:ligatures w14:val="standardContextual"/>
        </w:rPr>
      </w:pPr>
      <w:r>
        <w:fldChar w:fldCharType="begin"/>
      </w:r>
      <w:r>
        <w:instrText xml:space="preserve"> TOC \o "2-3" \h \z \t "Заголовок 1;1;Название;2" </w:instrText>
      </w:r>
      <w:r>
        <w:fldChar w:fldCharType="separate"/>
      </w:r>
      <w:hyperlink w:anchor="_Toc239680735" w:history="1">
        <w:r w:rsidR="005C6868" w:rsidRPr="005A0773">
          <w:rPr>
            <w:rStyle w:val="a8"/>
            <w:rFonts w:cs="Tahoma"/>
            <w:noProof/>
          </w:rPr>
          <w:t>1.</w:t>
        </w:r>
        <w:r w:rsidR="005C6868">
          <w:rPr>
            <w:rFonts w:asciiTheme="minorHAnsi" w:eastAsiaTheme="minorEastAsia" w:hAnsiTheme="minorHAnsi" w:cstheme="minorBidi"/>
            <w:b w:val="0"/>
            <w:bCs w:val="0"/>
            <w:caps w:val="0"/>
            <w:noProof/>
            <w:kern w:val="2"/>
            <w:sz w:val="24"/>
            <w:szCs w:val="24"/>
            <w14:ligatures w14:val="standardContextual"/>
          </w:rPr>
          <w:tab/>
        </w:r>
        <w:r w:rsidR="005C6868" w:rsidRPr="005A0773">
          <w:rPr>
            <w:rStyle w:val="a8"/>
            <w:rFonts w:cs="Tahoma" w:hint="eastAsia"/>
            <w:noProof/>
          </w:rPr>
          <w:t>Общие</w:t>
        </w:r>
        <w:r w:rsidR="005C6868" w:rsidRPr="005A0773">
          <w:rPr>
            <w:rStyle w:val="a8"/>
            <w:rFonts w:cs="Tahoma"/>
            <w:noProof/>
          </w:rPr>
          <w:t xml:space="preserve"> </w:t>
        </w:r>
        <w:r w:rsidR="005C6868" w:rsidRPr="005A0773">
          <w:rPr>
            <w:rStyle w:val="a8"/>
            <w:rFonts w:cs="Tahoma" w:hint="eastAsia"/>
            <w:noProof/>
          </w:rPr>
          <w:t>положения</w:t>
        </w:r>
        <w:r w:rsidR="005C6868">
          <w:rPr>
            <w:noProof/>
            <w:webHidden/>
          </w:rPr>
          <w:tab/>
        </w:r>
        <w:r w:rsidR="005C6868">
          <w:rPr>
            <w:noProof/>
            <w:webHidden/>
          </w:rPr>
          <w:fldChar w:fldCharType="begin"/>
        </w:r>
        <w:r w:rsidR="005C6868">
          <w:rPr>
            <w:noProof/>
            <w:webHidden/>
          </w:rPr>
          <w:instrText xml:space="preserve"> PAGEREF _Toc239680735 \h </w:instrText>
        </w:r>
        <w:r w:rsidR="005C6868">
          <w:rPr>
            <w:noProof/>
            <w:webHidden/>
          </w:rPr>
        </w:r>
        <w:r w:rsidR="005C6868">
          <w:rPr>
            <w:noProof/>
            <w:webHidden/>
          </w:rPr>
          <w:fldChar w:fldCharType="separate"/>
        </w:r>
        <w:r w:rsidR="005C6868">
          <w:rPr>
            <w:noProof/>
            <w:webHidden/>
          </w:rPr>
          <w:t>3</w:t>
        </w:r>
        <w:r w:rsidR="005C6868">
          <w:rPr>
            <w:noProof/>
            <w:webHidden/>
          </w:rPr>
          <w:fldChar w:fldCharType="end"/>
        </w:r>
      </w:hyperlink>
    </w:p>
    <w:p w14:paraId="4CACAA2C" w14:textId="01F347DD" w:rsidR="005C6868" w:rsidRDefault="005C6868">
      <w:pPr>
        <w:pStyle w:val="23"/>
        <w:rPr>
          <w:rFonts w:asciiTheme="minorHAnsi" w:eastAsiaTheme="minorEastAsia" w:hAnsiTheme="minorHAnsi" w:cstheme="minorBidi"/>
          <w:noProof/>
          <w:kern w:val="2"/>
          <w:sz w:val="24"/>
          <w:szCs w:val="24"/>
          <w14:ligatures w14:val="standardContextual"/>
        </w:rPr>
      </w:pPr>
      <w:hyperlink w:anchor="_Toc239680736" w:history="1">
        <w:r w:rsidRPr="005A0773">
          <w:rPr>
            <w:rStyle w:val="a8"/>
            <w:noProof/>
          </w:rPr>
          <w:t>1.1.</w:t>
        </w:r>
        <w:r>
          <w:rPr>
            <w:rFonts w:asciiTheme="minorHAnsi" w:eastAsiaTheme="minorEastAsia" w:hAnsiTheme="minorHAnsi" w:cstheme="minorBidi"/>
            <w:noProof/>
            <w:kern w:val="2"/>
            <w:sz w:val="24"/>
            <w:szCs w:val="24"/>
            <w14:ligatures w14:val="standardContextual"/>
          </w:rPr>
          <w:tab/>
        </w:r>
        <w:r w:rsidRPr="005A0773">
          <w:rPr>
            <w:rStyle w:val="a8"/>
            <w:rFonts w:hint="eastAsia"/>
            <w:noProof/>
          </w:rPr>
          <w:t>Термины</w:t>
        </w:r>
        <w:r w:rsidRPr="005A0773">
          <w:rPr>
            <w:rStyle w:val="a8"/>
            <w:noProof/>
          </w:rPr>
          <w:t xml:space="preserve"> </w:t>
        </w:r>
        <w:r w:rsidRPr="005A0773">
          <w:rPr>
            <w:rStyle w:val="a8"/>
            <w:rFonts w:hint="eastAsia"/>
            <w:noProof/>
          </w:rPr>
          <w:t>и</w:t>
        </w:r>
        <w:r w:rsidRPr="005A0773">
          <w:rPr>
            <w:rStyle w:val="a8"/>
            <w:noProof/>
          </w:rPr>
          <w:t xml:space="preserve"> </w:t>
        </w:r>
        <w:r w:rsidRPr="005A0773">
          <w:rPr>
            <w:rStyle w:val="a8"/>
            <w:rFonts w:hint="eastAsia"/>
            <w:noProof/>
          </w:rPr>
          <w:t>определения</w:t>
        </w:r>
        <w:r>
          <w:rPr>
            <w:noProof/>
            <w:webHidden/>
          </w:rPr>
          <w:tab/>
        </w:r>
        <w:r>
          <w:rPr>
            <w:noProof/>
            <w:webHidden/>
          </w:rPr>
          <w:fldChar w:fldCharType="begin"/>
        </w:r>
        <w:r>
          <w:rPr>
            <w:noProof/>
            <w:webHidden/>
          </w:rPr>
          <w:instrText xml:space="preserve"> PAGEREF _Toc239680736 \h </w:instrText>
        </w:r>
        <w:r>
          <w:rPr>
            <w:noProof/>
            <w:webHidden/>
          </w:rPr>
        </w:r>
        <w:r>
          <w:rPr>
            <w:noProof/>
            <w:webHidden/>
          </w:rPr>
          <w:fldChar w:fldCharType="separate"/>
        </w:r>
        <w:r>
          <w:rPr>
            <w:noProof/>
            <w:webHidden/>
          </w:rPr>
          <w:t>3</w:t>
        </w:r>
        <w:r>
          <w:rPr>
            <w:noProof/>
            <w:webHidden/>
          </w:rPr>
          <w:fldChar w:fldCharType="end"/>
        </w:r>
      </w:hyperlink>
    </w:p>
    <w:p w14:paraId="17094369" w14:textId="65FA82BA" w:rsidR="005C6868" w:rsidRDefault="005C6868">
      <w:pPr>
        <w:pStyle w:val="23"/>
        <w:rPr>
          <w:rFonts w:asciiTheme="minorHAnsi" w:eastAsiaTheme="minorEastAsia" w:hAnsiTheme="minorHAnsi" w:cstheme="minorBidi"/>
          <w:noProof/>
          <w:kern w:val="2"/>
          <w:sz w:val="24"/>
          <w:szCs w:val="24"/>
          <w14:ligatures w14:val="standardContextual"/>
        </w:rPr>
      </w:pPr>
      <w:hyperlink w:anchor="_Toc239680737" w:history="1">
        <w:r w:rsidRPr="005A0773">
          <w:rPr>
            <w:rStyle w:val="a8"/>
            <w:rFonts w:cs="Tahoma"/>
            <w:noProof/>
          </w:rPr>
          <w:t>1.2.</w:t>
        </w:r>
        <w:r>
          <w:rPr>
            <w:rFonts w:asciiTheme="minorHAnsi" w:eastAsiaTheme="minorEastAsia" w:hAnsiTheme="minorHAnsi" w:cstheme="minorBidi"/>
            <w:noProof/>
            <w:kern w:val="2"/>
            <w:sz w:val="24"/>
            <w:szCs w:val="24"/>
            <w14:ligatures w14:val="standardContextual"/>
          </w:rPr>
          <w:tab/>
        </w:r>
        <w:r w:rsidRPr="005A0773">
          <w:rPr>
            <w:rStyle w:val="a8"/>
            <w:rFonts w:cs="Tahoma" w:hint="eastAsia"/>
            <w:noProof/>
          </w:rPr>
          <w:t>Семейство</w:t>
        </w:r>
        <w:r w:rsidRPr="005A0773">
          <w:rPr>
            <w:rStyle w:val="a8"/>
            <w:rFonts w:cs="Tahoma"/>
            <w:noProof/>
          </w:rPr>
          <w:t xml:space="preserve"> </w:t>
        </w:r>
        <w:r w:rsidRPr="005A0773">
          <w:rPr>
            <w:rStyle w:val="a8"/>
            <w:rFonts w:cs="Tahoma" w:hint="eastAsia"/>
            <w:noProof/>
          </w:rPr>
          <w:t>Индексов</w:t>
        </w:r>
        <w:r>
          <w:rPr>
            <w:noProof/>
            <w:webHidden/>
          </w:rPr>
          <w:tab/>
        </w:r>
        <w:r>
          <w:rPr>
            <w:noProof/>
            <w:webHidden/>
          </w:rPr>
          <w:fldChar w:fldCharType="begin"/>
        </w:r>
        <w:r>
          <w:rPr>
            <w:noProof/>
            <w:webHidden/>
          </w:rPr>
          <w:instrText xml:space="preserve"> PAGEREF _Toc239680737 \h </w:instrText>
        </w:r>
        <w:r>
          <w:rPr>
            <w:noProof/>
            <w:webHidden/>
          </w:rPr>
        </w:r>
        <w:r>
          <w:rPr>
            <w:noProof/>
            <w:webHidden/>
          </w:rPr>
          <w:fldChar w:fldCharType="separate"/>
        </w:r>
        <w:r>
          <w:rPr>
            <w:noProof/>
            <w:webHidden/>
          </w:rPr>
          <w:t>4</w:t>
        </w:r>
        <w:r>
          <w:rPr>
            <w:noProof/>
            <w:webHidden/>
          </w:rPr>
          <w:fldChar w:fldCharType="end"/>
        </w:r>
      </w:hyperlink>
    </w:p>
    <w:p w14:paraId="596BDC6C" w14:textId="06E80ABC" w:rsidR="005C6868" w:rsidRDefault="005C6868">
      <w:pPr>
        <w:pStyle w:val="14"/>
        <w:rPr>
          <w:rFonts w:asciiTheme="minorHAnsi" w:eastAsiaTheme="minorEastAsia" w:hAnsiTheme="minorHAnsi" w:cstheme="minorBidi"/>
          <w:b w:val="0"/>
          <w:bCs w:val="0"/>
          <w:caps w:val="0"/>
          <w:noProof/>
          <w:kern w:val="2"/>
          <w:sz w:val="24"/>
          <w:szCs w:val="24"/>
          <w14:ligatures w14:val="standardContextual"/>
        </w:rPr>
      </w:pPr>
      <w:hyperlink w:anchor="_Toc239680738" w:history="1">
        <w:r w:rsidRPr="005A0773">
          <w:rPr>
            <w:rStyle w:val="a8"/>
            <w:rFonts w:cs="Tahoma"/>
            <w:noProof/>
          </w:rPr>
          <w:t>2.</w:t>
        </w:r>
        <w:r>
          <w:rPr>
            <w:rFonts w:asciiTheme="minorHAnsi" w:eastAsiaTheme="minorEastAsia" w:hAnsiTheme="minorHAnsi" w:cstheme="minorBidi"/>
            <w:b w:val="0"/>
            <w:bCs w:val="0"/>
            <w:caps w:val="0"/>
            <w:noProof/>
            <w:kern w:val="2"/>
            <w:sz w:val="24"/>
            <w:szCs w:val="24"/>
            <w14:ligatures w14:val="standardContextual"/>
          </w:rPr>
          <w:tab/>
        </w:r>
        <w:r w:rsidRPr="005A0773">
          <w:rPr>
            <w:rStyle w:val="a8"/>
            <w:rFonts w:cs="Tahoma" w:hint="eastAsia"/>
            <w:noProof/>
          </w:rPr>
          <w:t>Расчет</w:t>
        </w:r>
        <w:r w:rsidRPr="005A0773">
          <w:rPr>
            <w:rStyle w:val="a8"/>
            <w:rFonts w:cs="Tahoma"/>
            <w:noProof/>
          </w:rPr>
          <w:t xml:space="preserve"> </w:t>
        </w:r>
        <w:r w:rsidRPr="005A0773">
          <w:rPr>
            <w:rStyle w:val="a8"/>
            <w:rFonts w:cs="Tahoma" w:hint="eastAsia"/>
            <w:noProof/>
          </w:rPr>
          <w:t>Индексов</w:t>
        </w:r>
        <w:r>
          <w:rPr>
            <w:noProof/>
            <w:webHidden/>
          </w:rPr>
          <w:tab/>
        </w:r>
        <w:r>
          <w:rPr>
            <w:noProof/>
            <w:webHidden/>
          </w:rPr>
          <w:fldChar w:fldCharType="begin"/>
        </w:r>
        <w:r>
          <w:rPr>
            <w:noProof/>
            <w:webHidden/>
          </w:rPr>
          <w:instrText xml:space="preserve"> PAGEREF _Toc239680738 \h </w:instrText>
        </w:r>
        <w:r>
          <w:rPr>
            <w:noProof/>
            <w:webHidden/>
          </w:rPr>
        </w:r>
        <w:r>
          <w:rPr>
            <w:noProof/>
            <w:webHidden/>
          </w:rPr>
          <w:fldChar w:fldCharType="separate"/>
        </w:r>
        <w:r>
          <w:rPr>
            <w:noProof/>
            <w:webHidden/>
          </w:rPr>
          <w:t>4</w:t>
        </w:r>
        <w:r>
          <w:rPr>
            <w:noProof/>
            <w:webHidden/>
          </w:rPr>
          <w:fldChar w:fldCharType="end"/>
        </w:r>
      </w:hyperlink>
    </w:p>
    <w:p w14:paraId="19F40DCD" w14:textId="39707478" w:rsidR="005C6868" w:rsidRDefault="005C6868">
      <w:pPr>
        <w:pStyle w:val="23"/>
        <w:rPr>
          <w:rFonts w:asciiTheme="minorHAnsi" w:eastAsiaTheme="minorEastAsia" w:hAnsiTheme="minorHAnsi" w:cstheme="minorBidi"/>
          <w:noProof/>
          <w:kern w:val="2"/>
          <w:sz w:val="24"/>
          <w:szCs w:val="24"/>
          <w14:ligatures w14:val="standardContextual"/>
        </w:rPr>
      </w:pPr>
      <w:hyperlink w:anchor="_Toc239680739" w:history="1">
        <w:r w:rsidRPr="005A0773">
          <w:rPr>
            <w:rStyle w:val="a8"/>
            <w:noProof/>
          </w:rPr>
          <w:t>2.1.</w:t>
        </w:r>
        <w:r>
          <w:rPr>
            <w:rFonts w:asciiTheme="minorHAnsi" w:eastAsiaTheme="minorEastAsia" w:hAnsiTheme="minorHAnsi" w:cstheme="minorBidi"/>
            <w:noProof/>
            <w:kern w:val="2"/>
            <w:sz w:val="24"/>
            <w:szCs w:val="24"/>
            <w14:ligatures w14:val="standardContextual"/>
          </w:rPr>
          <w:tab/>
        </w:r>
        <w:r w:rsidRPr="005A0773">
          <w:rPr>
            <w:rStyle w:val="a8"/>
            <w:rFonts w:hint="eastAsia"/>
            <w:noProof/>
          </w:rPr>
          <w:t>Общий</w:t>
        </w:r>
        <w:r w:rsidRPr="005A0773">
          <w:rPr>
            <w:rStyle w:val="a8"/>
            <w:noProof/>
          </w:rPr>
          <w:t xml:space="preserve"> </w:t>
        </w:r>
        <w:r w:rsidRPr="005A0773">
          <w:rPr>
            <w:rStyle w:val="a8"/>
            <w:rFonts w:hint="eastAsia"/>
            <w:noProof/>
          </w:rPr>
          <w:t>порядок</w:t>
        </w:r>
        <w:r w:rsidRPr="005A0773">
          <w:rPr>
            <w:rStyle w:val="a8"/>
            <w:noProof/>
          </w:rPr>
          <w:t xml:space="preserve"> </w:t>
        </w:r>
        <w:r w:rsidRPr="005A0773">
          <w:rPr>
            <w:rStyle w:val="a8"/>
            <w:rFonts w:hint="eastAsia"/>
            <w:noProof/>
          </w:rPr>
          <w:t>расчета</w:t>
        </w:r>
        <w:r w:rsidRPr="005A0773">
          <w:rPr>
            <w:rStyle w:val="a8"/>
            <w:noProof/>
          </w:rPr>
          <w:t xml:space="preserve"> </w:t>
        </w:r>
        <w:r w:rsidRPr="005A0773">
          <w:rPr>
            <w:rStyle w:val="a8"/>
            <w:rFonts w:hint="eastAsia"/>
            <w:noProof/>
          </w:rPr>
          <w:t>ценовых</w:t>
        </w:r>
        <w:r w:rsidRPr="005A0773">
          <w:rPr>
            <w:rStyle w:val="a8"/>
            <w:noProof/>
          </w:rPr>
          <w:t xml:space="preserve"> </w:t>
        </w:r>
        <w:r w:rsidRPr="005A0773">
          <w:rPr>
            <w:rStyle w:val="a8"/>
            <w:rFonts w:hint="eastAsia"/>
            <w:noProof/>
          </w:rPr>
          <w:t>Индексов</w:t>
        </w:r>
        <w:r>
          <w:rPr>
            <w:noProof/>
            <w:webHidden/>
          </w:rPr>
          <w:tab/>
        </w:r>
        <w:r>
          <w:rPr>
            <w:noProof/>
            <w:webHidden/>
          </w:rPr>
          <w:fldChar w:fldCharType="begin"/>
        </w:r>
        <w:r>
          <w:rPr>
            <w:noProof/>
            <w:webHidden/>
          </w:rPr>
          <w:instrText xml:space="preserve"> PAGEREF _Toc239680739 \h </w:instrText>
        </w:r>
        <w:r>
          <w:rPr>
            <w:noProof/>
            <w:webHidden/>
          </w:rPr>
        </w:r>
        <w:r>
          <w:rPr>
            <w:noProof/>
            <w:webHidden/>
          </w:rPr>
          <w:fldChar w:fldCharType="separate"/>
        </w:r>
        <w:r>
          <w:rPr>
            <w:noProof/>
            <w:webHidden/>
          </w:rPr>
          <w:t>4</w:t>
        </w:r>
        <w:r>
          <w:rPr>
            <w:noProof/>
            <w:webHidden/>
          </w:rPr>
          <w:fldChar w:fldCharType="end"/>
        </w:r>
      </w:hyperlink>
    </w:p>
    <w:p w14:paraId="42C240E6" w14:textId="30D5CBEA" w:rsidR="005C6868" w:rsidRDefault="005C6868">
      <w:pPr>
        <w:pStyle w:val="23"/>
        <w:rPr>
          <w:rFonts w:asciiTheme="minorHAnsi" w:eastAsiaTheme="minorEastAsia" w:hAnsiTheme="minorHAnsi" w:cstheme="minorBidi"/>
          <w:noProof/>
          <w:kern w:val="2"/>
          <w:sz w:val="24"/>
          <w:szCs w:val="24"/>
          <w14:ligatures w14:val="standardContextual"/>
        </w:rPr>
      </w:pPr>
      <w:hyperlink w:anchor="_Toc239680740" w:history="1">
        <w:r w:rsidRPr="005A0773">
          <w:rPr>
            <w:rStyle w:val="a8"/>
            <w:noProof/>
          </w:rPr>
          <w:t>2.2.</w:t>
        </w:r>
        <w:r>
          <w:rPr>
            <w:rFonts w:asciiTheme="minorHAnsi" w:eastAsiaTheme="minorEastAsia" w:hAnsiTheme="minorHAnsi" w:cstheme="minorBidi"/>
            <w:noProof/>
            <w:kern w:val="2"/>
            <w:sz w:val="24"/>
            <w:szCs w:val="24"/>
            <w14:ligatures w14:val="standardContextual"/>
          </w:rPr>
          <w:tab/>
        </w:r>
        <w:r w:rsidRPr="005A0773">
          <w:rPr>
            <w:rStyle w:val="a8"/>
            <w:rFonts w:hint="eastAsia"/>
            <w:noProof/>
          </w:rPr>
          <w:t>Общий</w:t>
        </w:r>
        <w:r w:rsidRPr="005A0773">
          <w:rPr>
            <w:rStyle w:val="a8"/>
            <w:noProof/>
          </w:rPr>
          <w:t xml:space="preserve"> </w:t>
        </w:r>
        <w:r w:rsidRPr="005A0773">
          <w:rPr>
            <w:rStyle w:val="a8"/>
            <w:rFonts w:hint="eastAsia"/>
            <w:noProof/>
          </w:rPr>
          <w:t>порядок</w:t>
        </w:r>
        <w:r w:rsidRPr="005A0773">
          <w:rPr>
            <w:rStyle w:val="a8"/>
            <w:noProof/>
          </w:rPr>
          <w:t xml:space="preserve"> </w:t>
        </w:r>
        <w:r w:rsidRPr="005A0773">
          <w:rPr>
            <w:rStyle w:val="a8"/>
            <w:rFonts w:hint="eastAsia"/>
            <w:noProof/>
          </w:rPr>
          <w:t>расчета</w:t>
        </w:r>
        <w:r w:rsidRPr="005A0773">
          <w:rPr>
            <w:rStyle w:val="a8"/>
            <w:noProof/>
          </w:rPr>
          <w:t xml:space="preserve"> </w:t>
        </w:r>
        <w:r w:rsidRPr="005A0773">
          <w:rPr>
            <w:rStyle w:val="a8"/>
            <w:rFonts w:hint="eastAsia"/>
            <w:noProof/>
          </w:rPr>
          <w:t>Индексов</w:t>
        </w:r>
        <w:r w:rsidRPr="005A0773">
          <w:rPr>
            <w:rStyle w:val="a8"/>
            <w:noProof/>
          </w:rPr>
          <w:t xml:space="preserve"> </w:t>
        </w:r>
        <w:r w:rsidRPr="005A0773">
          <w:rPr>
            <w:rStyle w:val="a8"/>
            <w:rFonts w:hint="eastAsia"/>
            <w:noProof/>
          </w:rPr>
          <w:t>полной</w:t>
        </w:r>
        <w:r w:rsidRPr="005A0773">
          <w:rPr>
            <w:rStyle w:val="a8"/>
            <w:noProof/>
          </w:rPr>
          <w:t xml:space="preserve"> </w:t>
        </w:r>
        <w:r w:rsidRPr="005A0773">
          <w:rPr>
            <w:rStyle w:val="a8"/>
            <w:rFonts w:hint="eastAsia"/>
            <w:noProof/>
          </w:rPr>
          <w:t>доходности</w:t>
        </w:r>
        <w:r>
          <w:rPr>
            <w:noProof/>
            <w:webHidden/>
          </w:rPr>
          <w:tab/>
        </w:r>
        <w:r>
          <w:rPr>
            <w:noProof/>
            <w:webHidden/>
          </w:rPr>
          <w:fldChar w:fldCharType="begin"/>
        </w:r>
        <w:r>
          <w:rPr>
            <w:noProof/>
            <w:webHidden/>
          </w:rPr>
          <w:instrText xml:space="preserve"> PAGEREF _Toc239680740 \h </w:instrText>
        </w:r>
        <w:r>
          <w:rPr>
            <w:noProof/>
            <w:webHidden/>
          </w:rPr>
        </w:r>
        <w:r>
          <w:rPr>
            <w:noProof/>
            <w:webHidden/>
          </w:rPr>
          <w:fldChar w:fldCharType="separate"/>
        </w:r>
        <w:r>
          <w:rPr>
            <w:noProof/>
            <w:webHidden/>
          </w:rPr>
          <w:t>5</w:t>
        </w:r>
        <w:r>
          <w:rPr>
            <w:noProof/>
            <w:webHidden/>
          </w:rPr>
          <w:fldChar w:fldCharType="end"/>
        </w:r>
      </w:hyperlink>
    </w:p>
    <w:p w14:paraId="31407FB6" w14:textId="3C013C06" w:rsidR="005C6868" w:rsidRDefault="005C6868">
      <w:pPr>
        <w:pStyle w:val="23"/>
        <w:rPr>
          <w:rFonts w:asciiTheme="minorHAnsi" w:eastAsiaTheme="minorEastAsia" w:hAnsiTheme="minorHAnsi" w:cstheme="minorBidi"/>
          <w:noProof/>
          <w:kern w:val="2"/>
          <w:sz w:val="24"/>
          <w:szCs w:val="24"/>
          <w14:ligatures w14:val="standardContextual"/>
        </w:rPr>
      </w:pPr>
      <w:hyperlink w:anchor="_Toc239680741" w:history="1">
        <w:r w:rsidRPr="005A0773">
          <w:rPr>
            <w:rStyle w:val="a8"/>
            <w:noProof/>
          </w:rPr>
          <w:t>2.3.</w:t>
        </w:r>
        <w:r>
          <w:rPr>
            <w:rFonts w:asciiTheme="minorHAnsi" w:eastAsiaTheme="minorEastAsia" w:hAnsiTheme="minorHAnsi" w:cstheme="minorBidi"/>
            <w:noProof/>
            <w:kern w:val="2"/>
            <w:sz w:val="24"/>
            <w:szCs w:val="24"/>
            <w14:ligatures w14:val="standardContextual"/>
          </w:rPr>
          <w:tab/>
        </w:r>
        <w:r w:rsidRPr="005A0773">
          <w:rPr>
            <w:rStyle w:val="a8"/>
            <w:rFonts w:hint="eastAsia"/>
            <w:noProof/>
          </w:rPr>
          <w:t>Порядок</w:t>
        </w:r>
        <w:r w:rsidRPr="005A0773">
          <w:rPr>
            <w:rStyle w:val="a8"/>
            <w:noProof/>
          </w:rPr>
          <w:t xml:space="preserve"> </w:t>
        </w:r>
        <w:r w:rsidRPr="005A0773">
          <w:rPr>
            <w:rStyle w:val="a8"/>
            <w:rFonts w:hint="eastAsia"/>
            <w:noProof/>
          </w:rPr>
          <w:t>расчета</w:t>
        </w:r>
        <w:r w:rsidRPr="005A0773">
          <w:rPr>
            <w:rStyle w:val="a8"/>
            <w:noProof/>
          </w:rPr>
          <w:t xml:space="preserve"> </w:t>
        </w:r>
        <w:r w:rsidRPr="005A0773">
          <w:rPr>
            <w:rStyle w:val="a8"/>
            <w:rFonts w:hint="eastAsia"/>
            <w:noProof/>
          </w:rPr>
          <w:t>Индексов</w:t>
        </w:r>
        <w:r w:rsidRPr="005A0773">
          <w:rPr>
            <w:rStyle w:val="a8"/>
            <w:noProof/>
          </w:rPr>
          <w:t xml:space="preserve"> </w:t>
        </w:r>
        <w:r w:rsidRPr="005A0773">
          <w:rPr>
            <w:rStyle w:val="a8"/>
            <w:rFonts w:hint="eastAsia"/>
            <w:noProof/>
          </w:rPr>
          <w:t>полной</w:t>
        </w:r>
        <w:r w:rsidRPr="005A0773">
          <w:rPr>
            <w:rStyle w:val="a8"/>
            <w:noProof/>
          </w:rPr>
          <w:t xml:space="preserve"> </w:t>
        </w:r>
        <w:r w:rsidRPr="005A0773">
          <w:rPr>
            <w:rStyle w:val="a8"/>
            <w:rFonts w:hint="eastAsia"/>
            <w:noProof/>
          </w:rPr>
          <w:t>доходности</w:t>
        </w:r>
        <w:r w:rsidRPr="005A0773">
          <w:rPr>
            <w:rStyle w:val="a8"/>
            <w:noProof/>
          </w:rPr>
          <w:t xml:space="preserve"> "</w:t>
        </w:r>
        <w:r w:rsidRPr="005A0773">
          <w:rPr>
            <w:rStyle w:val="a8"/>
            <w:rFonts w:hint="eastAsia"/>
            <w:noProof/>
          </w:rPr>
          <w:t>брутто</w:t>
        </w:r>
        <w:r w:rsidRPr="005A0773">
          <w:rPr>
            <w:rStyle w:val="a8"/>
            <w:noProof/>
          </w:rPr>
          <w:t>"</w:t>
        </w:r>
        <w:r>
          <w:rPr>
            <w:noProof/>
            <w:webHidden/>
          </w:rPr>
          <w:tab/>
        </w:r>
        <w:r>
          <w:rPr>
            <w:noProof/>
            <w:webHidden/>
          </w:rPr>
          <w:fldChar w:fldCharType="begin"/>
        </w:r>
        <w:r>
          <w:rPr>
            <w:noProof/>
            <w:webHidden/>
          </w:rPr>
          <w:instrText xml:space="preserve"> PAGEREF _Toc239680741 \h </w:instrText>
        </w:r>
        <w:r>
          <w:rPr>
            <w:noProof/>
            <w:webHidden/>
          </w:rPr>
        </w:r>
        <w:r>
          <w:rPr>
            <w:noProof/>
            <w:webHidden/>
          </w:rPr>
          <w:fldChar w:fldCharType="separate"/>
        </w:r>
        <w:r>
          <w:rPr>
            <w:noProof/>
            <w:webHidden/>
          </w:rPr>
          <w:t>6</w:t>
        </w:r>
        <w:r>
          <w:rPr>
            <w:noProof/>
            <w:webHidden/>
          </w:rPr>
          <w:fldChar w:fldCharType="end"/>
        </w:r>
      </w:hyperlink>
    </w:p>
    <w:p w14:paraId="12703FE3" w14:textId="4077D407" w:rsidR="005C6868" w:rsidRDefault="005C6868">
      <w:pPr>
        <w:pStyle w:val="23"/>
        <w:rPr>
          <w:rFonts w:asciiTheme="minorHAnsi" w:eastAsiaTheme="minorEastAsia" w:hAnsiTheme="minorHAnsi" w:cstheme="minorBidi"/>
          <w:noProof/>
          <w:kern w:val="2"/>
          <w:sz w:val="24"/>
          <w:szCs w:val="24"/>
          <w14:ligatures w14:val="standardContextual"/>
        </w:rPr>
      </w:pPr>
      <w:hyperlink w:anchor="_Toc239680742" w:history="1">
        <w:r w:rsidRPr="005A0773">
          <w:rPr>
            <w:rStyle w:val="a8"/>
            <w:noProof/>
          </w:rPr>
          <w:t>2.4.</w:t>
        </w:r>
        <w:r>
          <w:rPr>
            <w:rFonts w:asciiTheme="minorHAnsi" w:eastAsiaTheme="minorEastAsia" w:hAnsiTheme="minorHAnsi" w:cstheme="minorBidi"/>
            <w:noProof/>
            <w:kern w:val="2"/>
            <w:sz w:val="24"/>
            <w:szCs w:val="24"/>
            <w14:ligatures w14:val="standardContextual"/>
          </w:rPr>
          <w:tab/>
        </w:r>
        <w:r w:rsidRPr="005A0773">
          <w:rPr>
            <w:rStyle w:val="a8"/>
            <w:rFonts w:hint="eastAsia"/>
            <w:noProof/>
          </w:rPr>
          <w:t>Порядок</w:t>
        </w:r>
        <w:r w:rsidRPr="005A0773">
          <w:rPr>
            <w:rStyle w:val="a8"/>
            <w:noProof/>
          </w:rPr>
          <w:t xml:space="preserve"> </w:t>
        </w:r>
        <w:r w:rsidRPr="005A0773">
          <w:rPr>
            <w:rStyle w:val="a8"/>
            <w:rFonts w:hint="eastAsia"/>
            <w:noProof/>
          </w:rPr>
          <w:t>расчета</w:t>
        </w:r>
        <w:r w:rsidRPr="005A0773">
          <w:rPr>
            <w:rStyle w:val="a8"/>
            <w:noProof/>
          </w:rPr>
          <w:t xml:space="preserve"> </w:t>
        </w:r>
        <w:r w:rsidRPr="005A0773">
          <w:rPr>
            <w:rStyle w:val="a8"/>
            <w:rFonts w:hint="eastAsia"/>
            <w:noProof/>
          </w:rPr>
          <w:t>Индексов</w:t>
        </w:r>
        <w:r w:rsidRPr="005A0773">
          <w:rPr>
            <w:rStyle w:val="a8"/>
            <w:noProof/>
          </w:rPr>
          <w:t xml:space="preserve"> </w:t>
        </w:r>
        <w:r w:rsidRPr="005A0773">
          <w:rPr>
            <w:rStyle w:val="a8"/>
            <w:rFonts w:hint="eastAsia"/>
            <w:noProof/>
          </w:rPr>
          <w:t>полной</w:t>
        </w:r>
        <w:r w:rsidRPr="005A0773">
          <w:rPr>
            <w:rStyle w:val="a8"/>
            <w:noProof/>
          </w:rPr>
          <w:t xml:space="preserve"> </w:t>
        </w:r>
        <w:r w:rsidRPr="005A0773">
          <w:rPr>
            <w:rStyle w:val="a8"/>
            <w:rFonts w:hint="eastAsia"/>
            <w:noProof/>
          </w:rPr>
          <w:t>доходности</w:t>
        </w:r>
        <w:r w:rsidRPr="005A0773">
          <w:rPr>
            <w:rStyle w:val="a8"/>
            <w:noProof/>
          </w:rPr>
          <w:t xml:space="preserve"> "</w:t>
        </w:r>
        <w:r w:rsidRPr="005A0773">
          <w:rPr>
            <w:rStyle w:val="a8"/>
            <w:rFonts w:hint="eastAsia"/>
            <w:noProof/>
          </w:rPr>
          <w:t>нетто</w:t>
        </w:r>
        <w:r w:rsidRPr="005A0773">
          <w:rPr>
            <w:rStyle w:val="a8"/>
            <w:noProof/>
          </w:rPr>
          <w:t>"</w:t>
        </w:r>
        <w:r>
          <w:rPr>
            <w:noProof/>
            <w:webHidden/>
          </w:rPr>
          <w:tab/>
        </w:r>
        <w:r>
          <w:rPr>
            <w:noProof/>
            <w:webHidden/>
          </w:rPr>
          <w:fldChar w:fldCharType="begin"/>
        </w:r>
        <w:r>
          <w:rPr>
            <w:noProof/>
            <w:webHidden/>
          </w:rPr>
          <w:instrText xml:space="preserve"> PAGEREF _Toc239680742 \h </w:instrText>
        </w:r>
        <w:r>
          <w:rPr>
            <w:noProof/>
            <w:webHidden/>
          </w:rPr>
        </w:r>
        <w:r>
          <w:rPr>
            <w:noProof/>
            <w:webHidden/>
          </w:rPr>
          <w:fldChar w:fldCharType="separate"/>
        </w:r>
        <w:r>
          <w:rPr>
            <w:noProof/>
            <w:webHidden/>
          </w:rPr>
          <w:t>7</w:t>
        </w:r>
        <w:r>
          <w:rPr>
            <w:noProof/>
            <w:webHidden/>
          </w:rPr>
          <w:fldChar w:fldCharType="end"/>
        </w:r>
      </w:hyperlink>
    </w:p>
    <w:p w14:paraId="774FA7FA" w14:textId="40E58346" w:rsidR="005C6868" w:rsidRDefault="005C6868">
      <w:pPr>
        <w:pStyle w:val="23"/>
        <w:rPr>
          <w:rFonts w:asciiTheme="minorHAnsi" w:eastAsiaTheme="minorEastAsia" w:hAnsiTheme="minorHAnsi" w:cstheme="minorBidi"/>
          <w:noProof/>
          <w:kern w:val="2"/>
          <w:sz w:val="24"/>
          <w:szCs w:val="24"/>
          <w14:ligatures w14:val="standardContextual"/>
        </w:rPr>
      </w:pPr>
      <w:hyperlink w:anchor="_Toc239680743" w:history="1">
        <w:r w:rsidRPr="005A0773">
          <w:rPr>
            <w:rStyle w:val="a8"/>
            <w:noProof/>
          </w:rPr>
          <w:t>2.5.</w:t>
        </w:r>
        <w:r>
          <w:rPr>
            <w:rFonts w:asciiTheme="minorHAnsi" w:eastAsiaTheme="minorEastAsia" w:hAnsiTheme="minorHAnsi" w:cstheme="minorBidi"/>
            <w:noProof/>
            <w:kern w:val="2"/>
            <w:sz w:val="24"/>
            <w:szCs w:val="24"/>
            <w14:ligatures w14:val="standardContextual"/>
          </w:rPr>
          <w:tab/>
        </w:r>
        <w:r w:rsidRPr="005A0773">
          <w:rPr>
            <w:rStyle w:val="a8"/>
            <w:rFonts w:hint="eastAsia"/>
            <w:noProof/>
          </w:rPr>
          <w:t>Определение</w:t>
        </w:r>
        <w:r w:rsidRPr="005A0773">
          <w:rPr>
            <w:rStyle w:val="a8"/>
            <w:noProof/>
          </w:rPr>
          <w:t xml:space="preserve"> </w:t>
        </w:r>
        <w:r w:rsidRPr="005A0773">
          <w:rPr>
            <w:rStyle w:val="a8"/>
            <w:rFonts w:hint="eastAsia"/>
            <w:noProof/>
          </w:rPr>
          <w:t>цены</w:t>
        </w:r>
        <w:r w:rsidRPr="005A0773">
          <w:rPr>
            <w:rStyle w:val="a8"/>
            <w:noProof/>
          </w:rPr>
          <w:t xml:space="preserve"> </w:t>
        </w:r>
        <w:r w:rsidRPr="005A0773">
          <w:rPr>
            <w:rStyle w:val="a8"/>
            <w:rFonts w:hint="eastAsia"/>
            <w:noProof/>
          </w:rPr>
          <w:t>Акции</w:t>
        </w:r>
        <w:r>
          <w:rPr>
            <w:noProof/>
            <w:webHidden/>
          </w:rPr>
          <w:tab/>
        </w:r>
        <w:r>
          <w:rPr>
            <w:noProof/>
            <w:webHidden/>
          </w:rPr>
          <w:fldChar w:fldCharType="begin"/>
        </w:r>
        <w:r>
          <w:rPr>
            <w:noProof/>
            <w:webHidden/>
          </w:rPr>
          <w:instrText xml:space="preserve"> PAGEREF _Toc239680743 \h </w:instrText>
        </w:r>
        <w:r>
          <w:rPr>
            <w:noProof/>
            <w:webHidden/>
          </w:rPr>
        </w:r>
        <w:r>
          <w:rPr>
            <w:noProof/>
            <w:webHidden/>
          </w:rPr>
          <w:fldChar w:fldCharType="separate"/>
        </w:r>
        <w:r>
          <w:rPr>
            <w:noProof/>
            <w:webHidden/>
          </w:rPr>
          <w:t>7</w:t>
        </w:r>
        <w:r>
          <w:rPr>
            <w:noProof/>
            <w:webHidden/>
          </w:rPr>
          <w:fldChar w:fldCharType="end"/>
        </w:r>
      </w:hyperlink>
    </w:p>
    <w:p w14:paraId="45EC0AB8" w14:textId="0C555F85" w:rsidR="005C6868" w:rsidRDefault="005C6868">
      <w:pPr>
        <w:pStyle w:val="23"/>
        <w:rPr>
          <w:rFonts w:asciiTheme="minorHAnsi" w:eastAsiaTheme="minorEastAsia" w:hAnsiTheme="minorHAnsi" w:cstheme="minorBidi"/>
          <w:noProof/>
          <w:kern w:val="2"/>
          <w:sz w:val="24"/>
          <w:szCs w:val="24"/>
          <w14:ligatures w14:val="standardContextual"/>
        </w:rPr>
      </w:pPr>
      <w:hyperlink w:anchor="_Toc239680744" w:history="1">
        <w:r w:rsidRPr="005A0773">
          <w:rPr>
            <w:rStyle w:val="a8"/>
            <w:noProof/>
          </w:rPr>
          <w:t>2.6.</w:t>
        </w:r>
        <w:r>
          <w:rPr>
            <w:rFonts w:asciiTheme="minorHAnsi" w:eastAsiaTheme="minorEastAsia" w:hAnsiTheme="minorHAnsi" w:cstheme="minorBidi"/>
            <w:noProof/>
            <w:kern w:val="2"/>
            <w:sz w:val="24"/>
            <w:szCs w:val="24"/>
            <w14:ligatures w14:val="standardContextual"/>
          </w:rPr>
          <w:tab/>
        </w:r>
        <w:r w:rsidRPr="005A0773">
          <w:rPr>
            <w:rStyle w:val="a8"/>
            <w:rFonts w:hint="eastAsia"/>
            <w:noProof/>
          </w:rPr>
          <w:t>Определение</w:t>
        </w:r>
        <w:r w:rsidRPr="005A0773">
          <w:rPr>
            <w:rStyle w:val="a8"/>
            <w:noProof/>
          </w:rPr>
          <w:t xml:space="preserve"> </w:t>
        </w:r>
        <w:r w:rsidRPr="005A0773">
          <w:rPr>
            <w:rStyle w:val="a8"/>
            <w:rFonts w:hint="eastAsia"/>
            <w:noProof/>
          </w:rPr>
          <w:t>количества</w:t>
        </w:r>
        <w:r w:rsidRPr="005A0773">
          <w:rPr>
            <w:rStyle w:val="a8"/>
            <w:noProof/>
          </w:rPr>
          <w:t xml:space="preserve"> </w:t>
        </w:r>
        <w:r w:rsidRPr="005A0773">
          <w:rPr>
            <w:rStyle w:val="a8"/>
            <w:rFonts w:hint="eastAsia"/>
            <w:noProof/>
          </w:rPr>
          <w:t>акций</w:t>
        </w:r>
        <w:r w:rsidRPr="005A0773">
          <w:rPr>
            <w:rStyle w:val="a8"/>
            <w:noProof/>
          </w:rPr>
          <w:t xml:space="preserve"> </w:t>
        </w:r>
        <w:r w:rsidRPr="005A0773">
          <w:rPr>
            <w:rStyle w:val="a8"/>
            <w:rFonts w:hint="eastAsia"/>
            <w:noProof/>
          </w:rPr>
          <w:t>и</w:t>
        </w:r>
        <w:r w:rsidRPr="005A0773">
          <w:rPr>
            <w:rStyle w:val="a8"/>
            <w:noProof/>
          </w:rPr>
          <w:t xml:space="preserve"> </w:t>
        </w:r>
        <w:r w:rsidRPr="005A0773">
          <w:rPr>
            <w:rStyle w:val="a8"/>
            <w:rFonts w:hint="eastAsia"/>
            <w:noProof/>
          </w:rPr>
          <w:t>коэффициентов</w:t>
        </w:r>
        <w:r w:rsidRPr="005A0773">
          <w:rPr>
            <w:rStyle w:val="a8"/>
            <w:noProof/>
          </w:rPr>
          <w:t xml:space="preserve"> free-float</w:t>
        </w:r>
        <w:r>
          <w:rPr>
            <w:noProof/>
            <w:webHidden/>
          </w:rPr>
          <w:tab/>
        </w:r>
        <w:r>
          <w:rPr>
            <w:noProof/>
            <w:webHidden/>
          </w:rPr>
          <w:fldChar w:fldCharType="begin"/>
        </w:r>
        <w:r>
          <w:rPr>
            <w:noProof/>
            <w:webHidden/>
          </w:rPr>
          <w:instrText xml:space="preserve"> PAGEREF _Toc239680744 \h </w:instrText>
        </w:r>
        <w:r>
          <w:rPr>
            <w:noProof/>
            <w:webHidden/>
          </w:rPr>
        </w:r>
        <w:r>
          <w:rPr>
            <w:noProof/>
            <w:webHidden/>
          </w:rPr>
          <w:fldChar w:fldCharType="separate"/>
        </w:r>
        <w:r>
          <w:rPr>
            <w:noProof/>
            <w:webHidden/>
          </w:rPr>
          <w:t>8</w:t>
        </w:r>
        <w:r>
          <w:rPr>
            <w:noProof/>
            <w:webHidden/>
          </w:rPr>
          <w:fldChar w:fldCharType="end"/>
        </w:r>
      </w:hyperlink>
    </w:p>
    <w:p w14:paraId="0B641A13" w14:textId="62F9E9BB" w:rsidR="005C6868" w:rsidRDefault="005C6868">
      <w:pPr>
        <w:pStyle w:val="23"/>
        <w:rPr>
          <w:rFonts w:asciiTheme="minorHAnsi" w:eastAsiaTheme="minorEastAsia" w:hAnsiTheme="minorHAnsi" w:cstheme="minorBidi"/>
          <w:noProof/>
          <w:kern w:val="2"/>
          <w:sz w:val="24"/>
          <w:szCs w:val="24"/>
          <w14:ligatures w14:val="standardContextual"/>
        </w:rPr>
      </w:pPr>
      <w:hyperlink w:anchor="_Toc239680745" w:history="1">
        <w:r w:rsidRPr="005A0773">
          <w:rPr>
            <w:rStyle w:val="a8"/>
            <w:noProof/>
          </w:rPr>
          <w:t>2.7.</w:t>
        </w:r>
        <w:r>
          <w:rPr>
            <w:rFonts w:asciiTheme="minorHAnsi" w:eastAsiaTheme="minorEastAsia" w:hAnsiTheme="minorHAnsi" w:cstheme="minorBidi"/>
            <w:noProof/>
            <w:kern w:val="2"/>
            <w:sz w:val="24"/>
            <w:szCs w:val="24"/>
            <w14:ligatures w14:val="standardContextual"/>
          </w:rPr>
          <w:tab/>
        </w:r>
        <w:r w:rsidRPr="005A0773">
          <w:rPr>
            <w:rStyle w:val="a8"/>
            <w:rFonts w:hint="eastAsia"/>
            <w:noProof/>
          </w:rPr>
          <w:t>Определение</w:t>
        </w:r>
        <w:r w:rsidRPr="005A0773">
          <w:rPr>
            <w:rStyle w:val="a8"/>
            <w:noProof/>
          </w:rPr>
          <w:t xml:space="preserve"> </w:t>
        </w:r>
        <w:r w:rsidRPr="005A0773">
          <w:rPr>
            <w:rStyle w:val="a8"/>
            <w:rFonts w:hint="eastAsia"/>
            <w:noProof/>
          </w:rPr>
          <w:t>коэффициента</w:t>
        </w:r>
        <w:r w:rsidRPr="005A0773">
          <w:rPr>
            <w:rStyle w:val="a8"/>
            <w:noProof/>
          </w:rPr>
          <w:t xml:space="preserve"> </w:t>
        </w:r>
        <w:r w:rsidRPr="005A0773">
          <w:rPr>
            <w:rStyle w:val="a8"/>
            <w:rFonts w:hint="eastAsia"/>
            <w:noProof/>
          </w:rPr>
          <w:t>ликвидности</w:t>
        </w:r>
        <w:r w:rsidRPr="005A0773">
          <w:rPr>
            <w:rStyle w:val="a8"/>
            <w:noProof/>
          </w:rPr>
          <w:t xml:space="preserve"> </w:t>
        </w:r>
        <w:r w:rsidRPr="005A0773">
          <w:rPr>
            <w:rStyle w:val="a8"/>
            <w:rFonts w:hint="eastAsia"/>
            <w:noProof/>
          </w:rPr>
          <w:t>и</w:t>
        </w:r>
        <w:r w:rsidRPr="005A0773">
          <w:rPr>
            <w:rStyle w:val="a8"/>
            <w:noProof/>
          </w:rPr>
          <w:t xml:space="preserve"> </w:t>
        </w:r>
        <w:r w:rsidRPr="005A0773">
          <w:rPr>
            <w:rStyle w:val="a8"/>
            <w:rFonts w:hint="eastAsia"/>
            <w:noProof/>
          </w:rPr>
          <w:t>дополнительного</w:t>
        </w:r>
        <w:r w:rsidRPr="005A0773">
          <w:rPr>
            <w:rStyle w:val="a8"/>
            <w:noProof/>
          </w:rPr>
          <w:t xml:space="preserve"> </w:t>
        </w:r>
        <w:r w:rsidRPr="005A0773">
          <w:rPr>
            <w:rStyle w:val="a8"/>
            <w:rFonts w:hint="eastAsia"/>
            <w:noProof/>
          </w:rPr>
          <w:t>весового</w:t>
        </w:r>
        <w:r w:rsidRPr="005A0773">
          <w:rPr>
            <w:rStyle w:val="a8"/>
            <w:noProof/>
          </w:rPr>
          <w:t xml:space="preserve"> </w:t>
        </w:r>
        <w:r w:rsidRPr="005A0773">
          <w:rPr>
            <w:rStyle w:val="a8"/>
            <w:rFonts w:hint="eastAsia"/>
            <w:noProof/>
          </w:rPr>
          <w:t>коэффициента</w:t>
        </w:r>
        <w:r>
          <w:rPr>
            <w:noProof/>
            <w:webHidden/>
          </w:rPr>
          <w:tab/>
        </w:r>
        <w:r>
          <w:rPr>
            <w:noProof/>
            <w:webHidden/>
          </w:rPr>
          <w:fldChar w:fldCharType="begin"/>
        </w:r>
        <w:r>
          <w:rPr>
            <w:noProof/>
            <w:webHidden/>
          </w:rPr>
          <w:instrText xml:space="preserve"> PAGEREF _Toc239680745 \h </w:instrText>
        </w:r>
        <w:r>
          <w:rPr>
            <w:noProof/>
            <w:webHidden/>
          </w:rPr>
        </w:r>
        <w:r>
          <w:rPr>
            <w:noProof/>
            <w:webHidden/>
          </w:rPr>
          <w:fldChar w:fldCharType="separate"/>
        </w:r>
        <w:r>
          <w:rPr>
            <w:noProof/>
            <w:webHidden/>
          </w:rPr>
          <w:t>8</w:t>
        </w:r>
        <w:r>
          <w:rPr>
            <w:noProof/>
            <w:webHidden/>
          </w:rPr>
          <w:fldChar w:fldCharType="end"/>
        </w:r>
      </w:hyperlink>
    </w:p>
    <w:p w14:paraId="1A490D97" w14:textId="1968A573" w:rsidR="005C6868" w:rsidRDefault="005C6868">
      <w:pPr>
        <w:pStyle w:val="23"/>
        <w:rPr>
          <w:rFonts w:asciiTheme="minorHAnsi" w:eastAsiaTheme="minorEastAsia" w:hAnsiTheme="minorHAnsi" w:cstheme="minorBidi"/>
          <w:noProof/>
          <w:kern w:val="2"/>
          <w:sz w:val="24"/>
          <w:szCs w:val="24"/>
          <w14:ligatures w14:val="standardContextual"/>
        </w:rPr>
      </w:pPr>
      <w:hyperlink w:anchor="_Toc239680746" w:history="1">
        <w:r w:rsidRPr="005A0773">
          <w:rPr>
            <w:rStyle w:val="a8"/>
            <w:noProof/>
          </w:rPr>
          <w:t>2.8.</w:t>
        </w:r>
        <w:r>
          <w:rPr>
            <w:rFonts w:asciiTheme="minorHAnsi" w:eastAsiaTheme="minorEastAsia" w:hAnsiTheme="minorHAnsi" w:cstheme="minorBidi"/>
            <w:noProof/>
            <w:kern w:val="2"/>
            <w:sz w:val="24"/>
            <w:szCs w:val="24"/>
            <w14:ligatures w14:val="standardContextual"/>
          </w:rPr>
          <w:tab/>
        </w:r>
        <w:r w:rsidRPr="005A0773">
          <w:rPr>
            <w:rStyle w:val="a8"/>
            <w:rFonts w:hint="eastAsia"/>
            <w:noProof/>
          </w:rPr>
          <w:t>Расчет</w:t>
        </w:r>
        <w:r w:rsidRPr="005A0773">
          <w:rPr>
            <w:rStyle w:val="a8"/>
            <w:noProof/>
          </w:rPr>
          <w:t xml:space="preserve"> </w:t>
        </w:r>
        <w:r w:rsidRPr="005A0773">
          <w:rPr>
            <w:rStyle w:val="a8"/>
            <w:rFonts w:hint="eastAsia"/>
            <w:noProof/>
          </w:rPr>
          <w:t>весовых</w:t>
        </w:r>
        <w:r w:rsidRPr="005A0773">
          <w:rPr>
            <w:rStyle w:val="a8"/>
            <w:noProof/>
          </w:rPr>
          <w:t xml:space="preserve"> </w:t>
        </w:r>
        <w:r w:rsidRPr="005A0773">
          <w:rPr>
            <w:rStyle w:val="a8"/>
            <w:rFonts w:hint="eastAsia"/>
            <w:noProof/>
          </w:rPr>
          <w:t>коэффициентов</w:t>
        </w:r>
        <w:r>
          <w:rPr>
            <w:noProof/>
            <w:webHidden/>
          </w:rPr>
          <w:tab/>
        </w:r>
        <w:r>
          <w:rPr>
            <w:noProof/>
            <w:webHidden/>
          </w:rPr>
          <w:fldChar w:fldCharType="begin"/>
        </w:r>
        <w:r>
          <w:rPr>
            <w:noProof/>
            <w:webHidden/>
          </w:rPr>
          <w:instrText xml:space="preserve"> PAGEREF _Toc239680746 \h </w:instrText>
        </w:r>
        <w:r>
          <w:rPr>
            <w:noProof/>
            <w:webHidden/>
          </w:rPr>
        </w:r>
        <w:r>
          <w:rPr>
            <w:noProof/>
            <w:webHidden/>
          </w:rPr>
          <w:fldChar w:fldCharType="separate"/>
        </w:r>
        <w:r>
          <w:rPr>
            <w:noProof/>
            <w:webHidden/>
          </w:rPr>
          <w:t>9</w:t>
        </w:r>
        <w:r>
          <w:rPr>
            <w:noProof/>
            <w:webHidden/>
          </w:rPr>
          <w:fldChar w:fldCharType="end"/>
        </w:r>
      </w:hyperlink>
    </w:p>
    <w:p w14:paraId="7F9B26A7" w14:textId="35C9F687" w:rsidR="005C6868" w:rsidRDefault="005C6868">
      <w:pPr>
        <w:pStyle w:val="23"/>
        <w:rPr>
          <w:rFonts w:asciiTheme="minorHAnsi" w:eastAsiaTheme="minorEastAsia" w:hAnsiTheme="minorHAnsi" w:cstheme="minorBidi"/>
          <w:noProof/>
          <w:kern w:val="2"/>
          <w:sz w:val="24"/>
          <w:szCs w:val="24"/>
          <w14:ligatures w14:val="standardContextual"/>
        </w:rPr>
      </w:pPr>
      <w:hyperlink w:anchor="_Toc239680747" w:history="1">
        <w:r w:rsidRPr="005A0773">
          <w:rPr>
            <w:rStyle w:val="a8"/>
            <w:noProof/>
          </w:rPr>
          <w:t>2.9.</w:t>
        </w:r>
        <w:r>
          <w:rPr>
            <w:rFonts w:asciiTheme="minorHAnsi" w:eastAsiaTheme="minorEastAsia" w:hAnsiTheme="minorHAnsi" w:cstheme="minorBidi"/>
            <w:noProof/>
            <w:kern w:val="2"/>
            <w:sz w:val="24"/>
            <w:szCs w:val="24"/>
            <w14:ligatures w14:val="standardContextual"/>
          </w:rPr>
          <w:tab/>
        </w:r>
        <w:r w:rsidRPr="005A0773">
          <w:rPr>
            <w:rStyle w:val="a8"/>
            <w:rFonts w:hint="eastAsia"/>
            <w:noProof/>
          </w:rPr>
          <w:t>Расчет</w:t>
        </w:r>
        <w:r w:rsidRPr="005A0773">
          <w:rPr>
            <w:rStyle w:val="a8"/>
            <w:noProof/>
          </w:rPr>
          <w:t xml:space="preserve"> </w:t>
        </w:r>
        <w:r w:rsidRPr="005A0773">
          <w:rPr>
            <w:rStyle w:val="a8"/>
            <w:rFonts w:hint="eastAsia"/>
            <w:noProof/>
          </w:rPr>
          <w:t>Делителя</w:t>
        </w:r>
        <w:r>
          <w:rPr>
            <w:noProof/>
            <w:webHidden/>
          </w:rPr>
          <w:tab/>
        </w:r>
        <w:r>
          <w:rPr>
            <w:noProof/>
            <w:webHidden/>
          </w:rPr>
          <w:fldChar w:fldCharType="begin"/>
        </w:r>
        <w:r>
          <w:rPr>
            <w:noProof/>
            <w:webHidden/>
          </w:rPr>
          <w:instrText xml:space="preserve"> PAGEREF _Toc239680747 \h </w:instrText>
        </w:r>
        <w:r>
          <w:rPr>
            <w:noProof/>
            <w:webHidden/>
          </w:rPr>
        </w:r>
        <w:r>
          <w:rPr>
            <w:noProof/>
            <w:webHidden/>
          </w:rPr>
          <w:fldChar w:fldCharType="separate"/>
        </w:r>
        <w:r>
          <w:rPr>
            <w:noProof/>
            <w:webHidden/>
          </w:rPr>
          <w:t>10</w:t>
        </w:r>
        <w:r>
          <w:rPr>
            <w:noProof/>
            <w:webHidden/>
          </w:rPr>
          <w:fldChar w:fldCharType="end"/>
        </w:r>
      </w:hyperlink>
    </w:p>
    <w:p w14:paraId="7E26DBD6" w14:textId="3F60D984" w:rsidR="005C6868" w:rsidRDefault="005C6868">
      <w:pPr>
        <w:pStyle w:val="14"/>
        <w:rPr>
          <w:rFonts w:asciiTheme="minorHAnsi" w:eastAsiaTheme="minorEastAsia" w:hAnsiTheme="minorHAnsi" w:cstheme="minorBidi"/>
          <w:b w:val="0"/>
          <w:bCs w:val="0"/>
          <w:caps w:val="0"/>
          <w:noProof/>
          <w:kern w:val="2"/>
          <w:sz w:val="24"/>
          <w:szCs w:val="24"/>
          <w14:ligatures w14:val="standardContextual"/>
        </w:rPr>
      </w:pPr>
      <w:hyperlink w:anchor="_Toc239680748" w:history="1">
        <w:r w:rsidRPr="005A0773">
          <w:rPr>
            <w:rStyle w:val="a8"/>
            <w:rFonts w:cs="Tahoma"/>
            <w:noProof/>
          </w:rPr>
          <w:t>3.</w:t>
        </w:r>
        <w:r>
          <w:rPr>
            <w:rFonts w:asciiTheme="minorHAnsi" w:eastAsiaTheme="minorEastAsia" w:hAnsiTheme="minorHAnsi" w:cstheme="minorBidi"/>
            <w:b w:val="0"/>
            <w:bCs w:val="0"/>
            <w:caps w:val="0"/>
            <w:noProof/>
            <w:kern w:val="2"/>
            <w:sz w:val="24"/>
            <w:szCs w:val="24"/>
            <w14:ligatures w14:val="standardContextual"/>
          </w:rPr>
          <w:tab/>
        </w:r>
        <w:r w:rsidRPr="005A0773">
          <w:rPr>
            <w:rStyle w:val="a8"/>
            <w:rFonts w:hint="eastAsia"/>
            <w:noProof/>
          </w:rPr>
          <w:t>Формирование</w:t>
        </w:r>
        <w:r w:rsidRPr="005A0773">
          <w:rPr>
            <w:rStyle w:val="a8"/>
            <w:noProof/>
          </w:rPr>
          <w:t xml:space="preserve"> </w:t>
        </w:r>
        <w:r w:rsidRPr="005A0773">
          <w:rPr>
            <w:rStyle w:val="a8"/>
            <w:rFonts w:hint="eastAsia"/>
            <w:noProof/>
          </w:rPr>
          <w:t>и</w:t>
        </w:r>
        <w:r w:rsidRPr="005A0773">
          <w:rPr>
            <w:rStyle w:val="a8"/>
            <w:noProof/>
          </w:rPr>
          <w:t xml:space="preserve"> </w:t>
        </w:r>
        <w:r w:rsidRPr="005A0773">
          <w:rPr>
            <w:rStyle w:val="a8"/>
            <w:rFonts w:hint="eastAsia"/>
            <w:noProof/>
          </w:rPr>
          <w:t>пересмотр</w:t>
        </w:r>
        <w:r w:rsidRPr="005A0773">
          <w:rPr>
            <w:rStyle w:val="a8"/>
            <w:noProof/>
          </w:rPr>
          <w:t xml:space="preserve"> </w:t>
        </w:r>
        <w:r w:rsidRPr="005A0773">
          <w:rPr>
            <w:rStyle w:val="a8"/>
            <w:rFonts w:hint="eastAsia"/>
            <w:noProof/>
          </w:rPr>
          <w:t>Баз</w:t>
        </w:r>
        <w:r w:rsidRPr="005A0773">
          <w:rPr>
            <w:rStyle w:val="a8"/>
            <w:noProof/>
          </w:rPr>
          <w:t xml:space="preserve"> </w:t>
        </w:r>
        <w:r w:rsidRPr="005A0773">
          <w:rPr>
            <w:rStyle w:val="a8"/>
            <w:rFonts w:hint="eastAsia"/>
            <w:noProof/>
          </w:rPr>
          <w:t>расчета</w:t>
        </w:r>
        <w:r w:rsidRPr="005A0773">
          <w:rPr>
            <w:rStyle w:val="a8"/>
            <w:noProof/>
          </w:rPr>
          <w:t xml:space="preserve"> </w:t>
        </w:r>
        <w:r w:rsidRPr="005A0773">
          <w:rPr>
            <w:rStyle w:val="a8"/>
            <w:rFonts w:hint="eastAsia"/>
            <w:noProof/>
          </w:rPr>
          <w:t>Индексов</w:t>
        </w:r>
        <w:r>
          <w:rPr>
            <w:noProof/>
            <w:webHidden/>
          </w:rPr>
          <w:tab/>
        </w:r>
        <w:r>
          <w:rPr>
            <w:noProof/>
            <w:webHidden/>
          </w:rPr>
          <w:fldChar w:fldCharType="begin"/>
        </w:r>
        <w:r>
          <w:rPr>
            <w:noProof/>
            <w:webHidden/>
          </w:rPr>
          <w:instrText xml:space="preserve"> PAGEREF _Toc239680748 \h </w:instrText>
        </w:r>
        <w:r>
          <w:rPr>
            <w:noProof/>
            <w:webHidden/>
          </w:rPr>
        </w:r>
        <w:r>
          <w:rPr>
            <w:noProof/>
            <w:webHidden/>
          </w:rPr>
          <w:fldChar w:fldCharType="separate"/>
        </w:r>
        <w:r>
          <w:rPr>
            <w:noProof/>
            <w:webHidden/>
          </w:rPr>
          <w:t>10</w:t>
        </w:r>
        <w:r>
          <w:rPr>
            <w:noProof/>
            <w:webHidden/>
          </w:rPr>
          <w:fldChar w:fldCharType="end"/>
        </w:r>
      </w:hyperlink>
    </w:p>
    <w:p w14:paraId="33CC94A8" w14:textId="76DDAA6B" w:rsidR="005C6868" w:rsidRDefault="005C6868">
      <w:pPr>
        <w:pStyle w:val="23"/>
        <w:rPr>
          <w:rFonts w:asciiTheme="minorHAnsi" w:eastAsiaTheme="minorEastAsia" w:hAnsiTheme="minorHAnsi" w:cstheme="minorBidi"/>
          <w:noProof/>
          <w:kern w:val="2"/>
          <w:sz w:val="24"/>
          <w:szCs w:val="24"/>
          <w14:ligatures w14:val="standardContextual"/>
        </w:rPr>
      </w:pPr>
      <w:hyperlink w:anchor="_Toc239680749" w:history="1">
        <w:r w:rsidRPr="005A0773">
          <w:rPr>
            <w:rStyle w:val="a8"/>
            <w:noProof/>
          </w:rPr>
          <w:t>3.1.</w:t>
        </w:r>
        <w:r>
          <w:rPr>
            <w:rFonts w:asciiTheme="minorHAnsi" w:eastAsiaTheme="minorEastAsia" w:hAnsiTheme="minorHAnsi" w:cstheme="minorBidi"/>
            <w:noProof/>
            <w:kern w:val="2"/>
            <w:sz w:val="24"/>
            <w:szCs w:val="24"/>
            <w14:ligatures w14:val="standardContextual"/>
          </w:rPr>
          <w:tab/>
        </w:r>
        <w:r w:rsidRPr="005A0773">
          <w:rPr>
            <w:rStyle w:val="a8"/>
            <w:rFonts w:hint="eastAsia"/>
            <w:noProof/>
          </w:rPr>
          <w:t>Принципы</w:t>
        </w:r>
        <w:r w:rsidRPr="005A0773">
          <w:rPr>
            <w:rStyle w:val="a8"/>
            <w:noProof/>
          </w:rPr>
          <w:t xml:space="preserve"> </w:t>
        </w:r>
        <w:r w:rsidRPr="005A0773">
          <w:rPr>
            <w:rStyle w:val="a8"/>
            <w:rFonts w:hint="eastAsia"/>
            <w:noProof/>
          </w:rPr>
          <w:t>формирования</w:t>
        </w:r>
        <w:r w:rsidRPr="005A0773">
          <w:rPr>
            <w:rStyle w:val="a8"/>
            <w:noProof/>
          </w:rPr>
          <w:t xml:space="preserve"> </w:t>
        </w:r>
        <w:r w:rsidRPr="005A0773">
          <w:rPr>
            <w:rStyle w:val="a8"/>
            <w:rFonts w:hint="eastAsia"/>
            <w:noProof/>
          </w:rPr>
          <w:t>Баз</w:t>
        </w:r>
        <w:r w:rsidRPr="005A0773">
          <w:rPr>
            <w:rStyle w:val="a8"/>
            <w:noProof/>
          </w:rPr>
          <w:t xml:space="preserve"> </w:t>
        </w:r>
        <w:r w:rsidRPr="005A0773">
          <w:rPr>
            <w:rStyle w:val="a8"/>
            <w:rFonts w:hint="eastAsia"/>
            <w:noProof/>
          </w:rPr>
          <w:t>расчета</w:t>
        </w:r>
        <w:r>
          <w:rPr>
            <w:noProof/>
            <w:webHidden/>
          </w:rPr>
          <w:tab/>
        </w:r>
        <w:r>
          <w:rPr>
            <w:noProof/>
            <w:webHidden/>
          </w:rPr>
          <w:fldChar w:fldCharType="begin"/>
        </w:r>
        <w:r>
          <w:rPr>
            <w:noProof/>
            <w:webHidden/>
          </w:rPr>
          <w:instrText xml:space="preserve"> PAGEREF _Toc239680749 \h </w:instrText>
        </w:r>
        <w:r>
          <w:rPr>
            <w:noProof/>
            <w:webHidden/>
          </w:rPr>
        </w:r>
        <w:r>
          <w:rPr>
            <w:noProof/>
            <w:webHidden/>
          </w:rPr>
          <w:fldChar w:fldCharType="separate"/>
        </w:r>
        <w:r>
          <w:rPr>
            <w:noProof/>
            <w:webHidden/>
          </w:rPr>
          <w:t>10</w:t>
        </w:r>
        <w:r>
          <w:rPr>
            <w:noProof/>
            <w:webHidden/>
          </w:rPr>
          <w:fldChar w:fldCharType="end"/>
        </w:r>
      </w:hyperlink>
    </w:p>
    <w:p w14:paraId="4A6FCADF" w14:textId="1153D9A9" w:rsidR="005C6868" w:rsidRDefault="005C6868">
      <w:pPr>
        <w:pStyle w:val="23"/>
        <w:rPr>
          <w:rFonts w:asciiTheme="minorHAnsi" w:eastAsiaTheme="minorEastAsia" w:hAnsiTheme="minorHAnsi" w:cstheme="minorBidi"/>
          <w:noProof/>
          <w:kern w:val="2"/>
          <w:sz w:val="24"/>
          <w:szCs w:val="24"/>
          <w14:ligatures w14:val="standardContextual"/>
        </w:rPr>
      </w:pPr>
      <w:hyperlink w:anchor="_Toc239680750" w:history="1">
        <w:r w:rsidRPr="005A0773">
          <w:rPr>
            <w:rStyle w:val="a8"/>
            <w:noProof/>
          </w:rPr>
          <w:t>3.2.</w:t>
        </w:r>
        <w:r>
          <w:rPr>
            <w:rFonts w:asciiTheme="minorHAnsi" w:eastAsiaTheme="minorEastAsia" w:hAnsiTheme="minorHAnsi" w:cstheme="minorBidi"/>
            <w:noProof/>
            <w:kern w:val="2"/>
            <w:sz w:val="24"/>
            <w:szCs w:val="24"/>
            <w14:ligatures w14:val="standardContextual"/>
          </w:rPr>
          <w:tab/>
        </w:r>
        <w:r w:rsidRPr="005A0773">
          <w:rPr>
            <w:rStyle w:val="a8"/>
            <w:rFonts w:hint="eastAsia"/>
            <w:noProof/>
          </w:rPr>
          <w:t>Алгоритм</w:t>
        </w:r>
        <w:r w:rsidRPr="005A0773">
          <w:rPr>
            <w:rStyle w:val="a8"/>
            <w:noProof/>
          </w:rPr>
          <w:t xml:space="preserve"> </w:t>
        </w:r>
        <w:r w:rsidRPr="005A0773">
          <w:rPr>
            <w:rStyle w:val="a8"/>
            <w:rFonts w:hint="eastAsia"/>
            <w:noProof/>
          </w:rPr>
          <w:t>формирования</w:t>
        </w:r>
        <w:r w:rsidRPr="005A0773">
          <w:rPr>
            <w:rStyle w:val="a8"/>
            <w:noProof/>
          </w:rPr>
          <w:t xml:space="preserve"> </w:t>
        </w:r>
        <w:r w:rsidRPr="005A0773">
          <w:rPr>
            <w:rStyle w:val="a8"/>
            <w:rFonts w:hint="eastAsia"/>
            <w:noProof/>
          </w:rPr>
          <w:t>Базы</w:t>
        </w:r>
        <w:r w:rsidRPr="005A0773">
          <w:rPr>
            <w:rStyle w:val="a8"/>
            <w:noProof/>
          </w:rPr>
          <w:t xml:space="preserve"> </w:t>
        </w:r>
        <w:r w:rsidRPr="005A0773">
          <w:rPr>
            <w:rStyle w:val="a8"/>
            <w:rFonts w:hint="eastAsia"/>
            <w:noProof/>
          </w:rPr>
          <w:t>расчета</w:t>
        </w:r>
        <w:r w:rsidRPr="005A0773">
          <w:rPr>
            <w:rStyle w:val="a8"/>
            <w:noProof/>
          </w:rPr>
          <w:t xml:space="preserve"> </w:t>
        </w:r>
        <w:r w:rsidRPr="005A0773">
          <w:rPr>
            <w:rStyle w:val="a8"/>
            <w:rFonts w:hint="eastAsia"/>
            <w:noProof/>
          </w:rPr>
          <w:t>Индекса</w:t>
        </w:r>
        <w:r w:rsidRPr="005A0773">
          <w:rPr>
            <w:rStyle w:val="a8"/>
            <w:noProof/>
          </w:rPr>
          <w:t xml:space="preserve"> </w:t>
        </w:r>
        <w:r w:rsidRPr="005A0773">
          <w:rPr>
            <w:rStyle w:val="a8"/>
            <w:rFonts w:hint="eastAsia"/>
            <w:noProof/>
          </w:rPr>
          <w:t>акций</w:t>
        </w:r>
        <w:r w:rsidRPr="005A0773">
          <w:rPr>
            <w:rStyle w:val="a8"/>
            <w:noProof/>
          </w:rPr>
          <w:t xml:space="preserve"> </w:t>
        </w:r>
        <w:r w:rsidRPr="005A0773">
          <w:rPr>
            <w:rStyle w:val="a8"/>
            <w:rFonts w:hint="eastAsia"/>
            <w:noProof/>
          </w:rPr>
          <w:t>широкого</w:t>
        </w:r>
        <w:r w:rsidRPr="005A0773">
          <w:rPr>
            <w:rStyle w:val="a8"/>
            <w:noProof/>
          </w:rPr>
          <w:t xml:space="preserve"> </w:t>
        </w:r>
        <w:r w:rsidRPr="005A0773">
          <w:rPr>
            <w:rStyle w:val="a8"/>
            <w:rFonts w:hint="eastAsia"/>
            <w:noProof/>
          </w:rPr>
          <w:t>рынка</w:t>
        </w:r>
        <w:r>
          <w:rPr>
            <w:noProof/>
            <w:webHidden/>
          </w:rPr>
          <w:tab/>
        </w:r>
        <w:r>
          <w:rPr>
            <w:noProof/>
            <w:webHidden/>
          </w:rPr>
          <w:fldChar w:fldCharType="begin"/>
        </w:r>
        <w:r>
          <w:rPr>
            <w:noProof/>
            <w:webHidden/>
          </w:rPr>
          <w:instrText xml:space="preserve"> PAGEREF _Toc239680750 \h </w:instrText>
        </w:r>
        <w:r>
          <w:rPr>
            <w:noProof/>
            <w:webHidden/>
          </w:rPr>
        </w:r>
        <w:r>
          <w:rPr>
            <w:noProof/>
            <w:webHidden/>
          </w:rPr>
          <w:fldChar w:fldCharType="separate"/>
        </w:r>
        <w:r>
          <w:rPr>
            <w:noProof/>
            <w:webHidden/>
          </w:rPr>
          <w:t>10</w:t>
        </w:r>
        <w:r>
          <w:rPr>
            <w:noProof/>
            <w:webHidden/>
          </w:rPr>
          <w:fldChar w:fldCharType="end"/>
        </w:r>
      </w:hyperlink>
    </w:p>
    <w:p w14:paraId="3DC69EAF" w14:textId="086DCED9" w:rsidR="005C6868" w:rsidRDefault="005C6868">
      <w:pPr>
        <w:pStyle w:val="23"/>
        <w:rPr>
          <w:rFonts w:asciiTheme="minorHAnsi" w:eastAsiaTheme="minorEastAsia" w:hAnsiTheme="minorHAnsi" w:cstheme="minorBidi"/>
          <w:noProof/>
          <w:kern w:val="2"/>
          <w:sz w:val="24"/>
          <w:szCs w:val="24"/>
          <w14:ligatures w14:val="standardContextual"/>
        </w:rPr>
      </w:pPr>
      <w:hyperlink w:anchor="_Toc239680751" w:history="1">
        <w:r w:rsidRPr="005A0773">
          <w:rPr>
            <w:rStyle w:val="a8"/>
            <w:noProof/>
          </w:rPr>
          <w:t>3.3.</w:t>
        </w:r>
        <w:r>
          <w:rPr>
            <w:rFonts w:asciiTheme="minorHAnsi" w:eastAsiaTheme="minorEastAsia" w:hAnsiTheme="minorHAnsi" w:cstheme="minorBidi"/>
            <w:noProof/>
            <w:kern w:val="2"/>
            <w:sz w:val="24"/>
            <w:szCs w:val="24"/>
            <w14:ligatures w14:val="standardContextual"/>
          </w:rPr>
          <w:tab/>
        </w:r>
        <w:r w:rsidRPr="005A0773">
          <w:rPr>
            <w:rStyle w:val="a8"/>
            <w:rFonts w:hint="eastAsia"/>
            <w:noProof/>
          </w:rPr>
          <w:t>Алгоритм</w:t>
        </w:r>
        <w:r w:rsidRPr="005A0773">
          <w:rPr>
            <w:rStyle w:val="a8"/>
            <w:noProof/>
          </w:rPr>
          <w:t xml:space="preserve"> </w:t>
        </w:r>
        <w:r w:rsidRPr="005A0773">
          <w:rPr>
            <w:rStyle w:val="a8"/>
            <w:rFonts w:hint="eastAsia"/>
            <w:noProof/>
          </w:rPr>
          <w:t>формирования</w:t>
        </w:r>
        <w:r w:rsidRPr="005A0773">
          <w:rPr>
            <w:rStyle w:val="a8"/>
            <w:noProof/>
          </w:rPr>
          <w:t xml:space="preserve"> </w:t>
        </w:r>
        <w:r w:rsidRPr="005A0773">
          <w:rPr>
            <w:rStyle w:val="a8"/>
            <w:rFonts w:hint="eastAsia"/>
            <w:noProof/>
          </w:rPr>
          <w:t>Базы</w:t>
        </w:r>
        <w:r w:rsidRPr="005A0773">
          <w:rPr>
            <w:rStyle w:val="a8"/>
            <w:noProof/>
          </w:rPr>
          <w:t xml:space="preserve"> </w:t>
        </w:r>
        <w:r w:rsidRPr="005A0773">
          <w:rPr>
            <w:rStyle w:val="a8"/>
            <w:rFonts w:hint="eastAsia"/>
            <w:noProof/>
          </w:rPr>
          <w:t>расчета</w:t>
        </w:r>
        <w:r w:rsidRPr="005A0773">
          <w:rPr>
            <w:rStyle w:val="a8"/>
            <w:noProof/>
          </w:rPr>
          <w:t xml:space="preserve"> </w:t>
        </w:r>
        <w:r w:rsidRPr="005A0773">
          <w:rPr>
            <w:rStyle w:val="a8"/>
            <w:rFonts w:hint="eastAsia"/>
            <w:noProof/>
          </w:rPr>
          <w:t>Основного</w:t>
        </w:r>
        <w:r w:rsidRPr="005A0773">
          <w:rPr>
            <w:rStyle w:val="a8"/>
            <w:noProof/>
          </w:rPr>
          <w:t xml:space="preserve"> </w:t>
        </w:r>
        <w:r w:rsidRPr="005A0773">
          <w:rPr>
            <w:rStyle w:val="a8"/>
            <w:rFonts w:hint="eastAsia"/>
            <w:noProof/>
          </w:rPr>
          <w:t>индекса</w:t>
        </w:r>
        <w:r>
          <w:rPr>
            <w:noProof/>
            <w:webHidden/>
          </w:rPr>
          <w:tab/>
        </w:r>
        <w:r>
          <w:rPr>
            <w:noProof/>
            <w:webHidden/>
          </w:rPr>
          <w:fldChar w:fldCharType="begin"/>
        </w:r>
        <w:r>
          <w:rPr>
            <w:noProof/>
            <w:webHidden/>
          </w:rPr>
          <w:instrText xml:space="preserve"> PAGEREF _Toc239680751 \h </w:instrText>
        </w:r>
        <w:r>
          <w:rPr>
            <w:noProof/>
            <w:webHidden/>
          </w:rPr>
        </w:r>
        <w:r>
          <w:rPr>
            <w:noProof/>
            <w:webHidden/>
          </w:rPr>
          <w:fldChar w:fldCharType="separate"/>
        </w:r>
        <w:r>
          <w:rPr>
            <w:noProof/>
            <w:webHidden/>
          </w:rPr>
          <w:t>11</w:t>
        </w:r>
        <w:r>
          <w:rPr>
            <w:noProof/>
            <w:webHidden/>
          </w:rPr>
          <w:fldChar w:fldCharType="end"/>
        </w:r>
      </w:hyperlink>
    </w:p>
    <w:p w14:paraId="07C278F8" w14:textId="12539C2D" w:rsidR="005C6868" w:rsidRDefault="005C6868">
      <w:pPr>
        <w:pStyle w:val="23"/>
        <w:rPr>
          <w:rFonts w:asciiTheme="minorHAnsi" w:eastAsiaTheme="minorEastAsia" w:hAnsiTheme="minorHAnsi" w:cstheme="minorBidi"/>
          <w:noProof/>
          <w:kern w:val="2"/>
          <w:sz w:val="24"/>
          <w:szCs w:val="24"/>
          <w14:ligatures w14:val="standardContextual"/>
        </w:rPr>
      </w:pPr>
      <w:hyperlink w:anchor="_Toc239680752" w:history="1">
        <w:r w:rsidRPr="005A0773">
          <w:rPr>
            <w:rStyle w:val="a8"/>
            <w:noProof/>
          </w:rPr>
          <w:t>3.4.</w:t>
        </w:r>
        <w:r>
          <w:rPr>
            <w:rFonts w:asciiTheme="minorHAnsi" w:eastAsiaTheme="minorEastAsia" w:hAnsiTheme="minorHAnsi" w:cstheme="minorBidi"/>
            <w:noProof/>
            <w:kern w:val="2"/>
            <w:sz w:val="24"/>
            <w:szCs w:val="24"/>
            <w14:ligatures w14:val="standardContextual"/>
          </w:rPr>
          <w:tab/>
        </w:r>
        <w:r w:rsidRPr="005A0773">
          <w:rPr>
            <w:rStyle w:val="a8"/>
            <w:rFonts w:hint="eastAsia"/>
            <w:noProof/>
          </w:rPr>
          <w:t>Алгоритм</w:t>
        </w:r>
        <w:r w:rsidRPr="005A0773">
          <w:rPr>
            <w:rStyle w:val="a8"/>
            <w:noProof/>
          </w:rPr>
          <w:t xml:space="preserve"> </w:t>
        </w:r>
        <w:r w:rsidRPr="005A0773">
          <w:rPr>
            <w:rStyle w:val="a8"/>
            <w:rFonts w:hint="eastAsia"/>
            <w:noProof/>
          </w:rPr>
          <w:t>формирования</w:t>
        </w:r>
        <w:r w:rsidRPr="005A0773">
          <w:rPr>
            <w:rStyle w:val="a8"/>
            <w:noProof/>
          </w:rPr>
          <w:t xml:space="preserve"> </w:t>
        </w:r>
        <w:r w:rsidRPr="005A0773">
          <w:rPr>
            <w:rStyle w:val="a8"/>
            <w:rFonts w:hint="eastAsia"/>
            <w:noProof/>
          </w:rPr>
          <w:t>Базы</w:t>
        </w:r>
        <w:r w:rsidRPr="005A0773">
          <w:rPr>
            <w:rStyle w:val="a8"/>
            <w:noProof/>
          </w:rPr>
          <w:t xml:space="preserve"> </w:t>
        </w:r>
        <w:r w:rsidRPr="005A0773">
          <w:rPr>
            <w:rStyle w:val="a8"/>
            <w:rFonts w:hint="eastAsia"/>
            <w:noProof/>
          </w:rPr>
          <w:t>расчета</w:t>
        </w:r>
        <w:r w:rsidRPr="005A0773">
          <w:rPr>
            <w:rStyle w:val="a8"/>
            <w:noProof/>
          </w:rPr>
          <w:t xml:space="preserve"> </w:t>
        </w:r>
        <w:r w:rsidRPr="005A0773">
          <w:rPr>
            <w:rStyle w:val="a8"/>
            <w:rFonts w:hint="eastAsia"/>
            <w:noProof/>
          </w:rPr>
          <w:t>Индекса</w:t>
        </w:r>
        <w:r w:rsidRPr="005A0773">
          <w:rPr>
            <w:rStyle w:val="a8"/>
            <w:noProof/>
          </w:rPr>
          <w:t xml:space="preserve"> </w:t>
        </w:r>
        <w:r w:rsidRPr="005A0773">
          <w:rPr>
            <w:rStyle w:val="a8"/>
            <w:rFonts w:hint="eastAsia"/>
            <w:noProof/>
          </w:rPr>
          <w:t>средней</w:t>
        </w:r>
        <w:r w:rsidRPr="005A0773">
          <w:rPr>
            <w:rStyle w:val="a8"/>
            <w:noProof/>
          </w:rPr>
          <w:t xml:space="preserve"> </w:t>
        </w:r>
        <w:r w:rsidRPr="005A0773">
          <w:rPr>
            <w:rStyle w:val="a8"/>
            <w:rFonts w:hint="eastAsia"/>
            <w:noProof/>
          </w:rPr>
          <w:t>и</w:t>
        </w:r>
        <w:r w:rsidRPr="005A0773">
          <w:rPr>
            <w:rStyle w:val="a8"/>
            <w:noProof/>
          </w:rPr>
          <w:t xml:space="preserve"> </w:t>
        </w:r>
        <w:r w:rsidRPr="005A0773">
          <w:rPr>
            <w:rStyle w:val="a8"/>
            <w:rFonts w:hint="eastAsia"/>
            <w:noProof/>
          </w:rPr>
          <w:t>малой</w:t>
        </w:r>
        <w:r w:rsidRPr="005A0773">
          <w:rPr>
            <w:rStyle w:val="a8"/>
            <w:noProof/>
          </w:rPr>
          <w:t xml:space="preserve"> </w:t>
        </w:r>
        <w:r w:rsidRPr="005A0773">
          <w:rPr>
            <w:rStyle w:val="a8"/>
            <w:rFonts w:hint="eastAsia"/>
            <w:noProof/>
          </w:rPr>
          <w:t>капитализации</w:t>
        </w:r>
        <w:r>
          <w:rPr>
            <w:noProof/>
            <w:webHidden/>
          </w:rPr>
          <w:tab/>
        </w:r>
        <w:r>
          <w:rPr>
            <w:noProof/>
            <w:webHidden/>
          </w:rPr>
          <w:fldChar w:fldCharType="begin"/>
        </w:r>
        <w:r>
          <w:rPr>
            <w:noProof/>
            <w:webHidden/>
          </w:rPr>
          <w:instrText xml:space="preserve"> PAGEREF _Toc239680752 \h </w:instrText>
        </w:r>
        <w:r>
          <w:rPr>
            <w:noProof/>
            <w:webHidden/>
          </w:rPr>
        </w:r>
        <w:r>
          <w:rPr>
            <w:noProof/>
            <w:webHidden/>
          </w:rPr>
          <w:fldChar w:fldCharType="separate"/>
        </w:r>
        <w:r>
          <w:rPr>
            <w:noProof/>
            <w:webHidden/>
          </w:rPr>
          <w:t>13</w:t>
        </w:r>
        <w:r>
          <w:rPr>
            <w:noProof/>
            <w:webHidden/>
          </w:rPr>
          <w:fldChar w:fldCharType="end"/>
        </w:r>
      </w:hyperlink>
    </w:p>
    <w:p w14:paraId="4AA769F5" w14:textId="56C56E76" w:rsidR="005C6868" w:rsidRDefault="005C6868">
      <w:pPr>
        <w:pStyle w:val="23"/>
        <w:rPr>
          <w:rFonts w:asciiTheme="minorHAnsi" w:eastAsiaTheme="minorEastAsia" w:hAnsiTheme="minorHAnsi" w:cstheme="minorBidi"/>
          <w:noProof/>
          <w:kern w:val="2"/>
          <w:sz w:val="24"/>
          <w:szCs w:val="24"/>
          <w14:ligatures w14:val="standardContextual"/>
        </w:rPr>
      </w:pPr>
      <w:hyperlink w:anchor="_Toc239680753" w:history="1">
        <w:r w:rsidRPr="005A0773">
          <w:rPr>
            <w:rStyle w:val="a8"/>
            <w:noProof/>
          </w:rPr>
          <w:t>3.5.</w:t>
        </w:r>
        <w:r>
          <w:rPr>
            <w:rFonts w:asciiTheme="minorHAnsi" w:eastAsiaTheme="minorEastAsia" w:hAnsiTheme="minorHAnsi" w:cstheme="minorBidi"/>
            <w:noProof/>
            <w:kern w:val="2"/>
            <w:sz w:val="24"/>
            <w:szCs w:val="24"/>
            <w14:ligatures w14:val="standardContextual"/>
          </w:rPr>
          <w:tab/>
        </w:r>
        <w:r w:rsidRPr="005A0773">
          <w:rPr>
            <w:rStyle w:val="a8"/>
            <w:rFonts w:hint="eastAsia"/>
            <w:noProof/>
          </w:rPr>
          <w:t>Алгоритм</w:t>
        </w:r>
        <w:r w:rsidRPr="005A0773">
          <w:rPr>
            <w:rStyle w:val="a8"/>
            <w:noProof/>
          </w:rPr>
          <w:t xml:space="preserve"> </w:t>
        </w:r>
        <w:r w:rsidRPr="005A0773">
          <w:rPr>
            <w:rStyle w:val="a8"/>
            <w:rFonts w:hint="eastAsia"/>
            <w:noProof/>
          </w:rPr>
          <w:t>формирования</w:t>
        </w:r>
        <w:r w:rsidRPr="005A0773">
          <w:rPr>
            <w:rStyle w:val="a8"/>
            <w:noProof/>
          </w:rPr>
          <w:t xml:space="preserve"> </w:t>
        </w:r>
        <w:r w:rsidRPr="005A0773">
          <w:rPr>
            <w:rStyle w:val="a8"/>
            <w:rFonts w:hint="eastAsia"/>
            <w:noProof/>
          </w:rPr>
          <w:t>Базы</w:t>
        </w:r>
        <w:r w:rsidRPr="005A0773">
          <w:rPr>
            <w:rStyle w:val="a8"/>
            <w:noProof/>
          </w:rPr>
          <w:t xml:space="preserve"> </w:t>
        </w:r>
        <w:r w:rsidRPr="005A0773">
          <w:rPr>
            <w:rStyle w:val="a8"/>
            <w:rFonts w:hint="eastAsia"/>
            <w:noProof/>
          </w:rPr>
          <w:t>расчета</w:t>
        </w:r>
        <w:r w:rsidRPr="005A0773">
          <w:rPr>
            <w:rStyle w:val="a8"/>
            <w:noProof/>
          </w:rPr>
          <w:t xml:space="preserve"> </w:t>
        </w:r>
        <w:r w:rsidRPr="005A0773">
          <w:rPr>
            <w:rStyle w:val="a8"/>
            <w:rFonts w:hint="eastAsia"/>
            <w:noProof/>
          </w:rPr>
          <w:t>индексов</w:t>
        </w:r>
        <w:r w:rsidRPr="005A0773">
          <w:rPr>
            <w:rStyle w:val="a8"/>
            <w:noProof/>
          </w:rPr>
          <w:t xml:space="preserve"> </w:t>
        </w:r>
        <w:r w:rsidRPr="005A0773">
          <w:rPr>
            <w:rStyle w:val="a8"/>
            <w:rFonts w:hint="eastAsia"/>
            <w:noProof/>
          </w:rPr>
          <w:t>голубых</w:t>
        </w:r>
        <w:r w:rsidRPr="005A0773">
          <w:rPr>
            <w:rStyle w:val="a8"/>
            <w:noProof/>
          </w:rPr>
          <w:t xml:space="preserve"> </w:t>
        </w:r>
        <w:r w:rsidRPr="005A0773">
          <w:rPr>
            <w:rStyle w:val="a8"/>
            <w:rFonts w:hint="eastAsia"/>
            <w:noProof/>
          </w:rPr>
          <w:t>фишек</w:t>
        </w:r>
        <w:r>
          <w:rPr>
            <w:noProof/>
            <w:webHidden/>
          </w:rPr>
          <w:tab/>
        </w:r>
        <w:r>
          <w:rPr>
            <w:noProof/>
            <w:webHidden/>
          </w:rPr>
          <w:fldChar w:fldCharType="begin"/>
        </w:r>
        <w:r>
          <w:rPr>
            <w:noProof/>
            <w:webHidden/>
          </w:rPr>
          <w:instrText xml:space="preserve"> PAGEREF _Toc239680753 \h </w:instrText>
        </w:r>
        <w:r>
          <w:rPr>
            <w:noProof/>
            <w:webHidden/>
          </w:rPr>
        </w:r>
        <w:r>
          <w:rPr>
            <w:noProof/>
            <w:webHidden/>
          </w:rPr>
          <w:fldChar w:fldCharType="separate"/>
        </w:r>
        <w:r>
          <w:rPr>
            <w:noProof/>
            <w:webHidden/>
          </w:rPr>
          <w:t>14</w:t>
        </w:r>
        <w:r>
          <w:rPr>
            <w:noProof/>
            <w:webHidden/>
          </w:rPr>
          <w:fldChar w:fldCharType="end"/>
        </w:r>
      </w:hyperlink>
    </w:p>
    <w:p w14:paraId="1398A7C2" w14:textId="7274F9C0" w:rsidR="005C6868" w:rsidRDefault="005C6868">
      <w:pPr>
        <w:pStyle w:val="23"/>
        <w:rPr>
          <w:rFonts w:asciiTheme="minorHAnsi" w:eastAsiaTheme="minorEastAsia" w:hAnsiTheme="minorHAnsi" w:cstheme="minorBidi"/>
          <w:noProof/>
          <w:kern w:val="2"/>
          <w:sz w:val="24"/>
          <w:szCs w:val="24"/>
          <w14:ligatures w14:val="standardContextual"/>
        </w:rPr>
      </w:pPr>
      <w:hyperlink w:anchor="_Toc239680754" w:history="1">
        <w:r w:rsidRPr="005A0773">
          <w:rPr>
            <w:rStyle w:val="a8"/>
            <w:noProof/>
          </w:rPr>
          <w:t>3.6.</w:t>
        </w:r>
        <w:r>
          <w:rPr>
            <w:rFonts w:asciiTheme="minorHAnsi" w:eastAsiaTheme="minorEastAsia" w:hAnsiTheme="minorHAnsi" w:cstheme="minorBidi"/>
            <w:noProof/>
            <w:kern w:val="2"/>
            <w:sz w:val="24"/>
            <w:szCs w:val="24"/>
            <w14:ligatures w14:val="standardContextual"/>
          </w:rPr>
          <w:tab/>
        </w:r>
        <w:r w:rsidRPr="005A0773">
          <w:rPr>
            <w:rStyle w:val="a8"/>
            <w:rFonts w:hint="eastAsia"/>
            <w:noProof/>
          </w:rPr>
          <w:t>Алгоритм</w:t>
        </w:r>
        <w:r w:rsidRPr="005A0773">
          <w:rPr>
            <w:rStyle w:val="a8"/>
            <w:noProof/>
          </w:rPr>
          <w:t xml:space="preserve"> </w:t>
        </w:r>
        <w:r w:rsidRPr="005A0773">
          <w:rPr>
            <w:rStyle w:val="a8"/>
            <w:rFonts w:hint="eastAsia"/>
            <w:noProof/>
          </w:rPr>
          <w:t>формирования</w:t>
        </w:r>
        <w:r w:rsidRPr="005A0773">
          <w:rPr>
            <w:rStyle w:val="a8"/>
            <w:noProof/>
          </w:rPr>
          <w:t xml:space="preserve"> </w:t>
        </w:r>
        <w:r w:rsidRPr="005A0773">
          <w:rPr>
            <w:rStyle w:val="a8"/>
            <w:rFonts w:hint="eastAsia"/>
            <w:noProof/>
          </w:rPr>
          <w:t>Баз</w:t>
        </w:r>
        <w:r w:rsidRPr="005A0773">
          <w:rPr>
            <w:rStyle w:val="a8"/>
            <w:noProof/>
          </w:rPr>
          <w:t xml:space="preserve"> </w:t>
        </w:r>
        <w:r w:rsidRPr="005A0773">
          <w:rPr>
            <w:rStyle w:val="a8"/>
            <w:rFonts w:hint="eastAsia"/>
            <w:noProof/>
          </w:rPr>
          <w:t>расчета</w:t>
        </w:r>
        <w:r w:rsidRPr="005A0773">
          <w:rPr>
            <w:rStyle w:val="a8"/>
            <w:noProof/>
          </w:rPr>
          <w:t xml:space="preserve"> </w:t>
        </w:r>
        <w:r w:rsidRPr="005A0773">
          <w:rPr>
            <w:rStyle w:val="a8"/>
            <w:rFonts w:hint="eastAsia"/>
            <w:noProof/>
          </w:rPr>
          <w:t>Отраслевых</w:t>
        </w:r>
        <w:r w:rsidRPr="005A0773">
          <w:rPr>
            <w:rStyle w:val="a8"/>
            <w:noProof/>
          </w:rPr>
          <w:t xml:space="preserve"> </w:t>
        </w:r>
        <w:r w:rsidRPr="005A0773">
          <w:rPr>
            <w:rStyle w:val="a8"/>
            <w:rFonts w:hint="eastAsia"/>
            <w:noProof/>
          </w:rPr>
          <w:t>Индексов</w:t>
        </w:r>
        <w:r>
          <w:rPr>
            <w:noProof/>
            <w:webHidden/>
          </w:rPr>
          <w:tab/>
        </w:r>
        <w:r>
          <w:rPr>
            <w:noProof/>
            <w:webHidden/>
          </w:rPr>
          <w:fldChar w:fldCharType="begin"/>
        </w:r>
        <w:r>
          <w:rPr>
            <w:noProof/>
            <w:webHidden/>
          </w:rPr>
          <w:instrText xml:space="preserve"> PAGEREF _Toc239680754 \h </w:instrText>
        </w:r>
        <w:r>
          <w:rPr>
            <w:noProof/>
            <w:webHidden/>
          </w:rPr>
        </w:r>
        <w:r>
          <w:rPr>
            <w:noProof/>
            <w:webHidden/>
          </w:rPr>
          <w:fldChar w:fldCharType="separate"/>
        </w:r>
        <w:r>
          <w:rPr>
            <w:noProof/>
            <w:webHidden/>
          </w:rPr>
          <w:t>14</w:t>
        </w:r>
        <w:r>
          <w:rPr>
            <w:noProof/>
            <w:webHidden/>
          </w:rPr>
          <w:fldChar w:fldCharType="end"/>
        </w:r>
      </w:hyperlink>
    </w:p>
    <w:p w14:paraId="62688974" w14:textId="2CD57990" w:rsidR="005C6868" w:rsidRDefault="005C6868">
      <w:pPr>
        <w:pStyle w:val="23"/>
        <w:rPr>
          <w:rFonts w:asciiTheme="minorHAnsi" w:eastAsiaTheme="minorEastAsia" w:hAnsiTheme="minorHAnsi" w:cstheme="minorBidi"/>
          <w:noProof/>
          <w:kern w:val="2"/>
          <w:sz w:val="24"/>
          <w:szCs w:val="24"/>
          <w14:ligatures w14:val="standardContextual"/>
        </w:rPr>
      </w:pPr>
      <w:hyperlink w:anchor="_Toc239680755" w:history="1">
        <w:r w:rsidRPr="005A0773">
          <w:rPr>
            <w:rStyle w:val="a8"/>
            <w:noProof/>
          </w:rPr>
          <w:t>3.7.</w:t>
        </w:r>
        <w:r>
          <w:rPr>
            <w:rFonts w:asciiTheme="minorHAnsi" w:eastAsiaTheme="minorEastAsia" w:hAnsiTheme="minorHAnsi" w:cstheme="minorBidi"/>
            <w:noProof/>
            <w:kern w:val="2"/>
            <w:sz w:val="24"/>
            <w:szCs w:val="24"/>
            <w14:ligatures w14:val="standardContextual"/>
          </w:rPr>
          <w:tab/>
        </w:r>
        <w:r w:rsidRPr="005A0773">
          <w:rPr>
            <w:rStyle w:val="a8"/>
            <w:rFonts w:hint="eastAsia"/>
            <w:noProof/>
          </w:rPr>
          <w:t>Алгоритм</w:t>
        </w:r>
        <w:r w:rsidRPr="005A0773">
          <w:rPr>
            <w:rStyle w:val="a8"/>
            <w:noProof/>
          </w:rPr>
          <w:t xml:space="preserve"> </w:t>
        </w:r>
        <w:r w:rsidRPr="005A0773">
          <w:rPr>
            <w:rStyle w:val="a8"/>
            <w:rFonts w:hint="eastAsia"/>
            <w:noProof/>
          </w:rPr>
          <w:t>формирования</w:t>
        </w:r>
        <w:r w:rsidRPr="005A0773">
          <w:rPr>
            <w:rStyle w:val="a8"/>
            <w:noProof/>
          </w:rPr>
          <w:t xml:space="preserve"> </w:t>
        </w:r>
        <w:r w:rsidRPr="005A0773">
          <w:rPr>
            <w:rStyle w:val="a8"/>
            <w:rFonts w:hint="eastAsia"/>
            <w:noProof/>
          </w:rPr>
          <w:t>Базы</w:t>
        </w:r>
        <w:r w:rsidRPr="005A0773">
          <w:rPr>
            <w:rStyle w:val="a8"/>
            <w:noProof/>
          </w:rPr>
          <w:t xml:space="preserve"> </w:t>
        </w:r>
        <w:r w:rsidRPr="005A0773">
          <w:rPr>
            <w:rStyle w:val="a8"/>
            <w:rFonts w:hint="eastAsia"/>
            <w:noProof/>
          </w:rPr>
          <w:t>расчета</w:t>
        </w:r>
        <w:r w:rsidRPr="005A0773">
          <w:rPr>
            <w:rStyle w:val="a8"/>
            <w:noProof/>
          </w:rPr>
          <w:t xml:space="preserve"> </w:t>
        </w:r>
        <w:r w:rsidRPr="005A0773">
          <w:rPr>
            <w:rStyle w:val="a8"/>
            <w:rFonts w:hint="eastAsia"/>
            <w:noProof/>
          </w:rPr>
          <w:t>Индекса</w:t>
        </w:r>
        <w:r w:rsidRPr="005A0773">
          <w:rPr>
            <w:rStyle w:val="a8"/>
            <w:noProof/>
          </w:rPr>
          <w:t xml:space="preserve"> </w:t>
        </w:r>
        <w:r w:rsidRPr="005A0773">
          <w:rPr>
            <w:rStyle w:val="a8"/>
            <w:rFonts w:hint="eastAsia"/>
            <w:noProof/>
          </w:rPr>
          <w:t>МосБиржи</w:t>
        </w:r>
        <w:r w:rsidRPr="005A0773">
          <w:rPr>
            <w:rStyle w:val="a8"/>
            <w:noProof/>
          </w:rPr>
          <w:t xml:space="preserve"> </w:t>
        </w:r>
        <w:r w:rsidRPr="005A0773">
          <w:rPr>
            <w:rStyle w:val="a8"/>
            <w:rFonts w:hint="eastAsia"/>
            <w:noProof/>
          </w:rPr>
          <w:t>инноваций</w:t>
        </w:r>
        <w:r>
          <w:rPr>
            <w:noProof/>
            <w:webHidden/>
          </w:rPr>
          <w:tab/>
        </w:r>
        <w:r>
          <w:rPr>
            <w:noProof/>
            <w:webHidden/>
          </w:rPr>
          <w:fldChar w:fldCharType="begin"/>
        </w:r>
        <w:r>
          <w:rPr>
            <w:noProof/>
            <w:webHidden/>
          </w:rPr>
          <w:instrText xml:space="preserve"> PAGEREF _Toc239680755 \h </w:instrText>
        </w:r>
        <w:r>
          <w:rPr>
            <w:noProof/>
            <w:webHidden/>
          </w:rPr>
        </w:r>
        <w:r>
          <w:rPr>
            <w:noProof/>
            <w:webHidden/>
          </w:rPr>
          <w:fldChar w:fldCharType="separate"/>
        </w:r>
        <w:r>
          <w:rPr>
            <w:noProof/>
            <w:webHidden/>
          </w:rPr>
          <w:t>15</w:t>
        </w:r>
        <w:r>
          <w:rPr>
            <w:noProof/>
            <w:webHidden/>
          </w:rPr>
          <w:fldChar w:fldCharType="end"/>
        </w:r>
      </w:hyperlink>
    </w:p>
    <w:p w14:paraId="5F6E0805" w14:textId="24C8E426" w:rsidR="005C6868" w:rsidRDefault="005C6868">
      <w:pPr>
        <w:pStyle w:val="23"/>
        <w:rPr>
          <w:rFonts w:asciiTheme="minorHAnsi" w:eastAsiaTheme="minorEastAsia" w:hAnsiTheme="minorHAnsi" w:cstheme="minorBidi"/>
          <w:noProof/>
          <w:kern w:val="2"/>
          <w:sz w:val="24"/>
          <w:szCs w:val="24"/>
          <w14:ligatures w14:val="standardContextual"/>
        </w:rPr>
      </w:pPr>
      <w:hyperlink w:anchor="_Toc239680756" w:history="1">
        <w:r w:rsidRPr="005A0773">
          <w:rPr>
            <w:rStyle w:val="a8"/>
            <w:noProof/>
          </w:rPr>
          <w:t>3.8.</w:t>
        </w:r>
        <w:r>
          <w:rPr>
            <w:rFonts w:asciiTheme="minorHAnsi" w:eastAsiaTheme="minorEastAsia" w:hAnsiTheme="minorHAnsi" w:cstheme="minorBidi"/>
            <w:noProof/>
            <w:kern w:val="2"/>
            <w:sz w:val="24"/>
            <w:szCs w:val="24"/>
            <w14:ligatures w14:val="standardContextual"/>
          </w:rPr>
          <w:tab/>
        </w:r>
        <w:r w:rsidRPr="005A0773">
          <w:rPr>
            <w:rStyle w:val="a8"/>
            <w:rFonts w:hint="eastAsia"/>
            <w:noProof/>
          </w:rPr>
          <w:t>Порядок</w:t>
        </w:r>
        <w:r w:rsidRPr="005A0773">
          <w:rPr>
            <w:rStyle w:val="a8"/>
            <w:noProof/>
          </w:rPr>
          <w:t xml:space="preserve"> </w:t>
        </w:r>
        <w:r w:rsidRPr="005A0773">
          <w:rPr>
            <w:rStyle w:val="a8"/>
            <w:rFonts w:hint="eastAsia"/>
            <w:noProof/>
          </w:rPr>
          <w:t>пересмотра</w:t>
        </w:r>
        <w:r w:rsidRPr="005A0773">
          <w:rPr>
            <w:rStyle w:val="a8"/>
            <w:noProof/>
          </w:rPr>
          <w:t xml:space="preserve"> </w:t>
        </w:r>
        <w:r w:rsidRPr="005A0773">
          <w:rPr>
            <w:rStyle w:val="a8"/>
            <w:rFonts w:hint="eastAsia"/>
            <w:noProof/>
          </w:rPr>
          <w:t>б</w:t>
        </w:r>
        <w:r w:rsidRPr="005A0773">
          <w:rPr>
            <w:rStyle w:val="a8"/>
            <w:rFonts w:hint="eastAsia"/>
            <w:noProof/>
          </w:rPr>
          <w:t>а</w:t>
        </w:r>
        <w:r w:rsidRPr="005A0773">
          <w:rPr>
            <w:rStyle w:val="a8"/>
            <w:rFonts w:hint="eastAsia"/>
            <w:noProof/>
          </w:rPr>
          <w:t>з</w:t>
        </w:r>
        <w:r w:rsidRPr="005A0773">
          <w:rPr>
            <w:rStyle w:val="a8"/>
            <w:noProof/>
          </w:rPr>
          <w:t xml:space="preserve"> </w:t>
        </w:r>
        <w:r w:rsidRPr="005A0773">
          <w:rPr>
            <w:rStyle w:val="a8"/>
            <w:rFonts w:hint="eastAsia"/>
            <w:noProof/>
          </w:rPr>
          <w:t>расчета</w:t>
        </w:r>
        <w:r>
          <w:rPr>
            <w:noProof/>
            <w:webHidden/>
          </w:rPr>
          <w:tab/>
        </w:r>
        <w:r>
          <w:rPr>
            <w:noProof/>
            <w:webHidden/>
          </w:rPr>
          <w:fldChar w:fldCharType="begin"/>
        </w:r>
        <w:r>
          <w:rPr>
            <w:noProof/>
            <w:webHidden/>
          </w:rPr>
          <w:instrText xml:space="preserve"> PAGEREF _Toc239680756 \h </w:instrText>
        </w:r>
        <w:r>
          <w:rPr>
            <w:noProof/>
            <w:webHidden/>
          </w:rPr>
        </w:r>
        <w:r>
          <w:rPr>
            <w:noProof/>
            <w:webHidden/>
          </w:rPr>
          <w:fldChar w:fldCharType="separate"/>
        </w:r>
        <w:r>
          <w:rPr>
            <w:noProof/>
            <w:webHidden/>
          </w:rPr>
          <w:t>15</w:t>
        </w:r>
        <w:r>
          <w:rPr>
            <w:noProof/>
            <w:webHidden/>
          </w:rPr>
          <w:fldChar w:fldCharType="end"/>
        </w:r>
      </w:hyperlink>
    </w:p>
    <w:p w14:paraId="1B36A2B4" w14:textId="7BA21C01" w:rsidR="005C6868" w:rsidRDefault="005C6868">
      <w:pPr>
        <w:pStyle w:val="23"/>
        <w:rPr>
          <w:rFonts w:asciiTheme="minorHAnsi" w:eastAsiaTheme="minorEastAsia" w:hAnsiTheme="minorHAnsi" w:cstheme="minorBidi"/>
          <w:noProof/>
          <w:kern w:val="2"/>
          <w:sz w:val="24"/>
          <w:szCs w:val="24"/>
          <w14:ligatures w14:val="standardContextual"/>
        </w:rPr>
      </w:pPr>
      <w:hyperlink w:anchor="_Toc239680757" w:history="1">
        <w:r w:rsidRPr="005A0773">
          <w:rPr>
            <w:rStyle w:val="a8"/>
            <w:noProof/>
          </w:rPr>
          <w:t>3.9.</w:t>
        </w:r>
        <w:r>
          <w:rPr>
            <w:rFonts w:asciiTheme="minorHAnsi" w:eastAsiaTheme="minorEastAsia" w:hAnsiTheme="minorHAnsi" w:cstheme="minorBidi"/>
            <w:noProof/>
            <w:kern w:val="2"/>
            <w:sz w:val="24"/>
            <w:szCs w:val="24"/>
            <w14:ligatures w14:val="standardContextual"/>
          </w:rPr>
          <w:tab/>
        </w:r>
        <w:r w:rsidRPr="005A0773">
          <w:rPr>
            <w:rStyle w:val="a8"/>
            <w:rFonts w:hint="eastAsia"/>
            <w:noProof/>
          </w:rPr>
          <w:t>Учет</w:t>
        </w:r>
        <w:r w:rsidRPr="005A0773">
          <w:rPr>
            <w:rStyle w:val="a8"/>
            <w:noProof/>
          </w:rPr>
          <w:t xml:space="preserve"> </w:t>
        </w:r>
        <w:r w:rsidRPr="005A0773">
          <w:rPr>
            <w:rStyle w:val="a8"/>
            <w:rFonts w:hint="eastAsia"/>
            <w:noProof/>
          </w:rPr>
          <w:t>корпоративных</w:t>
        </w:r>
        <w:r w:rsidRPr="005A0773">
          <w:rPr>
            <w:rStyle w:val="a8"/>
            <w:noProof/>
          </w:rPr>
          <w:t xml:space="preserve"> </w:t>
        </w:r>
        <w:r w:rsidRPr="005A0773">
          <w:rPr>
            <w:rStyle w:val="a8"/>
            <w:rFonts w:hint="eastAsia"/>
            <w:noProof/>
          </w:rPr>
          <w:t>событий</w:t>
        </w:r>
        <w:r>
          <w:rPr>
            <w:noProof/>
            <w:webHidden/>
          </w:rPr>
          <w:tab/>
        </w:r>
        <w:r>
          <w:rPr>
            <w:noProof/>
            <w:webHidden/>
          </w:rPr>
          <w:fldChar w:fldCharType="begin"/>
        </w:r>
        <w:r>
          <w:rPr>
            <w:noProof/>
            <w:webHidden/>
          </w:rPr>
          <w:instrText xml:space="preserve"> PAGEREF _Toc239680757 \h </w:instrText>
        </w:r>
        <w:r>
          <w:rPr>
            <w:noProof/>
            <w:webHidden/>
          </w:rPr>
        </w:r>
        <w:r>
          <w:rPr>
            <w:noProof/>
            <w:webHidden/>
          </w:rPr>
          <w:fldChar w:fldCharType="separate"/>
        </w:r>
        <w:r>
          <w:rPr>
            <w:noProof/>
            <w:webHidden/>
          </w:rPr>
          <w:t>16</w:t>
        </w:r>
        <w:r>
          <w:rPr>
            <w:noProof/>
            <w:webHidden/>
          </w:rPr>
          <w:fldChar w:fldCharType="end"/>
        </w:r>
      </w:hyperlink>
    </w:p>
    <w:p w14:paraId="1A0C82AC" w14:textId="05BE0ACE" w:rsidR="005C6868" w:rsidRDefault="005C6868">
      <w:pPr>
        <w:pStyle w:val="14"/>
        <w:rPr>
          <w:rFonts w:asciiTheme="minorHAnsi" w:eastAsiaTheme="minorEastAsia" w:hAnsiTheme="minorHAnsi" w:cstheme="minorBidi"/>
          <w:b w:val="0"/>
          <w:bCs w:val="0"/>
          <w:caps w:val="0"/>
          <w:noProof/>
          <w:kern w:val="2"/>
          <w:sz w:val="24"/>
          <w:szCs w:val="24"/>
          <w14:ligatures w14:val="standardContextual"/>
        </w:rPr>
      </w:pPr>
      <w:hyperlink w:anchor="_Toc239680758" w:history="1">
        <w:r w:rsidRPr="005A0773">
          <w:rPr>
            <w:rStyle w:val="a8"/>
            <w:rFonts w:cs="Tahoma"/>
            <w:noProof/>
          </w:rPr>
          <w:t>4.</w:t>
        </w:r>
        <w:r>
          <w:rPr>
            <w:rFonts w:asciiTheme="minorHAnsi" w:eastAsiaTheme="minorEastAsia" w:hAnsiTheme="minorHAnsi" w:cstheme="minorBidi"/>
            <w:b w:val="0"/>
            <w:bCs w:val="0"/>
            <w:caps w:val="0"/>
            <w:noProof/>
            <w:kern w:val="2"/>
            <w:sz w:val="24"/>
            <w:szCs w:val="24"/>
            <w14:ligatures w14:val="standardContextual"/>
          </w:rPr>
          <w:tab/>
        </w:r>
        <w:r w:rsidRPr="005A0773">
          <w:rPr>
            <w:rStyle w:val="a8"/>
            <w:rFonts w:hint="eastAsia"/>
            <w:noProof/>
          </w:rPr>
          <w:t>Регламент</w:t>
        </w:r>
        <w:r w:rsidRPr="005A0773">
          <w:rPr>
            <w:rStyle w:val="a8"/>
            <w:noProof/>
          </w:rPr>
          <w:t xml:space="preserve"> </w:t>
        </w:r>
        <w:r w:rsidRPr="005A0773">
          <w:rPr>
            <w:rStyle w:val="a8"/>
            <w:rFonts w:hint="eastAsia"/>
            <w:noProof/>
          </w:rPr>
          <w:t>расчета</w:t>
        </w:r>
        <w:r w:rsidRPr="005A0773">
          <w:rPr>
            <w:rStyle w:val="a8"/>
            <w:noProof/>
          </w:rPr>
          <w:t xml:space="preserve"> </w:t>
        </w:r>
        <w:r w:rsidRPr="005A0773">
          <w:rPr>
            <w:rStyle w:val="a8"/>
            <w:rFonts w:hint="eastAsia"/>
            <w:noProof/>
          </w:rPr>
          <w:t>и</w:t>
        </w:r>
        <w:r w:rsidRPr="005A0773">
          <w:rPr>
            <w:rStyle w:val="a8"/>
            <w:noProof/>
          </w:rPr>
          <w:t xml:space="preserve"> </w:t>
        </w:r>
        <w:r w:rsidRPr="005A0773">
          <w:rPr>
            <w:rStyle w:val="a8"/>
            <w:rFonts w:hint="eastAsia"/>
            <w:noProof/>
          </w:rPr>
          <w:t>раскрытия</w:t>
        </w:r>
        <w:r w:rsidRPr="005A0773">
          <w:rPr>
            <w:rStyle w:val="a8"/>
            <w:noProof/>
          </w:rPr>
          <w:t xml:space="preserve"> </w:t>
        </w:r>
        <w:r w:rsidRPr="005A0773">
          <w:rPr>
            <w:rStyle w:val="a8"/>
            <w:rFonts w:hint="eastAsia"/>
            <w:noProof/>
          </w:rPr>
          <w:t>информации</w:t>
        </w:r>
        <w:r w:rsidRPr="005A0773">
          <w:rPr>
            <w:rStyle w:val="a8"/>
            <w:noProof/>
          </w:rPr>
          <w:t xml:space="preserve"> </w:t>
        </w:r>
        <w:r w:rsidRPr="005A0773">
          <w:rPr>
            <w:rStyle w:val="a8"/>
            <w:rFonts w:hint="eastAsia"/>
            <w:noProof/>
          </w:rPr>
          <w:t>об</w:t>
        </w:r>
        <w:r w:rsidRPr="005A0773">
          <w:rPr>
            <w:rStyle w:val="a8"/>
            <w:noProof/>
          </w:rPr>
          <w:t xml:space="preserve"> </w:t>
        </w:r>
        <w:r w:rsidRPr="005A0773">
          <w:rPr>
            <w:rStyle w:val="a8"/>
            <w:rFonts w:hint="eastAsia"/>
            <w:noProof/>
          </w:rPr>
          <w:t>Индексах</w:t>
        </w:r>
        <w:r>
          <w:rPr>
            <w:noProof/>
            <w:webHidden/>
          </w:rPr>
          <w:tab/>
        </w:r>
        <w:r>
          <w:rPr>
            <w:noProof/>
            <w:webHidden/>
          </w:rPr>
          <w:fldChar w:fldCharType="begin"/>
        </w:r>
        <w:r>
          <w:rPr>
            <w:noProof/>
            <w:webHidden/>
          </w:rPr>
          <w:instrText xml:space="preserve"> PAGEREF _Toc239680758 \h </w:instrText>
        </w:r>
        <w:r>
          <w:rPr>
            <w:noProof/>
            <w:webHidden/>
          </w:rPr>
        </w:r>
        <w:r>
          <w:rPr>
            <w:noProof/>
            <w:webHidden/>
          </w:rPr>
          <w:fldChar w:fldCharType="separate"/>
        </w:r>
        <w:r>
          <w:rPr>
            <w:noProof/>
            <w:webHidden/>
          </w:rPr>
          <w:t>18</w:t>
        </w:r>
        <w:r>
          <w:rPr>
            <w:noProof/>
            <w:webHidden/>
          </w:rPr>
          <w:fldChar w:fldCharType="end"/>
        </w:r>
      </w:hyperlink>
    </w:p>
    <w:p w14:paraId="6CFDCB8F" w14:textId="386FC461" w:rsidR="005C6868" w:rsidRDefault="005C6868">
      <w:pPr>
        <w:pStyle w:val="23"/>
        <w:rPr>
          <w:rFonts w:asciiTheme="minorHAnsi" w:eastAsiaTheme="minorEastAsia" w:hAnsiTheme="minorHAnsi" w:cstheme="minorBidi"/>
          <w:noProof/>
          <w:kern w:val="2"/>
          <w:sz w:val="24"/>
          <w:szCs w:val="24"/>
          <w14:ligatures w14:val="standardContextual"/>
        </w:rPr>
      </w:pPr>
      <w:hyperlink w:anchor="_Toc239680759" w:history="1">
        <w:r w:rsidRPr="005A0773">
          <w:rPr>
            <w:rStyle w:val="a8"/>
            <w:noProof/>
          </w:rPr>
          <w:t>4.1.</w:t>
        </w:r>
        <w:r>
          <w:rPr>
            <w:rFonts w:asciiTheme="minorHAnsi" w:eastAsiaTheme="minorEastAsia" w:hAnsiTheme="minorHAnsi" w:cstheme="minorBidi"/>
            <w:noProof/>
            <w:kern w:val="2"/>
            <w:sz w:val="24"/>
            <w:szCs w:val="24"/>
            <w14:ligatures w14:val="standardContextual"/>
          </w:rPr>
          <w:tab/>
        </w:r>
        <w:r w:rsidRPr="005A0773">
          <w:rPr>
            <w:rStyle w:val="a8"/>
            <w:rFonts w:hint="eastAsia"/>
            <w:noProof/>
          </w:rPr>
          <w:t>Индексный</w:t>
        </w:r>
        <w:r w:rsidRPr="005A0773">
          <w:rPr>
            <w:rStyle w:val="a8"/>
            <w:noProof/>
          </w:rPr>
          <w:t xml:space="preserve"> </w:t>
        </w:r>
        <w:r w:rsidRPr="005A0773">
          <w:rPr>
            <w:rStyle w:val="a8"/>
            <w:rFonts w:hint="eastAsia"/>
            <w:noProof/>
          </w:rPr>
          <w:t>комитет</w:t>
        </w:r>
        <w:r>
          <w:rPr>
            <w:noProof/>
            <w:webHidden/>
          </w:rPr>
          <w:tab/>
        </w:r>
        <w:r>
          <w:rPr>
            <w:noProof/>
            <w:webHidden/>
          </w:rPr>
          <w:fldChar w:fldCharType="begin"/>
        </w:r>
        <w:r>
          <w:rPr>
            <w:noProof/>
            <w:webHidden/>
          </w:rPr>
          <w:instrText xml:space="preserve"> PAGEREF _Toc239680759 \h </w:instrText>
        </w:r>
        <w:r>
          <w:rPr>
            <w:noProof/>
            <w:webHidden/>
          </w:rPr>
        </w:r>
        <w:r>
          <w:rPr>
            <w:noProof/>
            <w:webHidden/>
          </w:rPr>
          <w:fldChar w:fldCharType="separate"/>
        </w:r>
        <w:r>
          <w:rPr>
            <w:noProof/>
            <w:webHidden/>
          </w:rPr>
          <w:t>18</w:t>
        </w:r>
        <w:r>
          <w:rPr>
            <w:noProof/>
            <w:webHidden/>
          </w:rPr>
          <w:fldChar w:fldCharType="end"/>
        </w:r>
      </w:hyperlink>
    </w:p>
    <w:p w14:paraId="5F772D4D" w14:textId="148887AC" w:rsidR="005C6868" w:rsidRDefault="005C6868">
      <w:pPr>
        <w:pStyle w:val="23"/>
        <w:rPr>
          <w:rFonts w:asciiTheme="minorHAnsi" w:eastAsiaTheme="minorEastAsia" w:hAnsiTheme="minorHAnsi" w:cstheme="minorBidi"/>
          <w:noProof/>
          <w:kern w:val="2"/>
          <w:sz w:val="24"/>
          <w:szCs w:val="24"/>
          <w14:ligatures w14:val="standardContextual"/>
        </w:rPr>
      </w:pPr>
      <w:hyperlink w:anchor="_Toc239680760" w:history="1">
        <w:r w:rsidRPr="005A0773">
          <w:rPr>
            <w:rStyle w:val="a8"/>
            <w:noProof/>
          </w:rPr>
          <w:t>4.2.</w:t>
        </w:r>
        <w:r>
          <w:rPr>
            <w:rFonts w:asciiTheme="minorHAnsi" w:eastAsiaTheme="minorEastAsia" w:hAnsiTheme="minorHAnsi" w:cstheme="minorBidi"/>
            <w:noProof/>
            <w:kern w:val="2"/>
            <w:sz w:val="24"/>
            <w:szCs w:val="24"/>
            <w14:ligatures w14:val="standardContextual"/>
          </w:rPr>
          <w:tab/>
        </w:r>
        <w:r w:rsidRPr="005A0773">
          <w:rPr>
            <w:rStyle w:val="a8"/>
            <w:rFonts w:hint="eastAsia"/>
            <w:noProof/>
          </w:rPr>
          <w:t>Расписание</w:t>
        </w:r>
        <w:r w:rsidRPr="005A0773">
          <w:rPr>
            <w:rStyle w:val="a8"/>
            <w:noProof/>
          </w:rPr>
          <w:t xml:space="preserve"> </w:t>
        </w:r>
        <w:r w:rsidRPr="005A0773">
          <w:rPr>
            <w:rStyle w:val="a8"/>
            <w:rFonts w:hint="eastAsia"/>
            <w:noProof/>
          </w:rPr>
          <w:t>ра</w:t>
        </w:r>
        <w:r w:rsidRPr="005A0773">
          <w:rPr>
            <w:rStyle w:val="a8"/>
            <w:rFonts w:hint="eastAsia"/>
            <w:noProof/>
          </w:rPr>
          <w:t>с</w:t>
        </w:r>
        <w:r w:rsidRPr="005A0773">
          <w:rPr>
            <w:rStyle w:val="a8"/>
            <w:rFonts w:hint="eastAsia"/>
            <w:noProof/>
          </w:rPr>
          <w:t>чета</w:t>
        </w:r>
        <w:r>
          <w:rPr>
            <w:noProof/>
            <w:webHidden/>
          </w:rPr>
          <w:tab/>
        </w:r>
        <w:r>
          <w:rPr>
            <w:noProof/>
            <w:webHidden/>
          </w:rPr>
          <w:fldChar w:fldCharType="begin"/>
        </w:r>
        <w:r>
          <w:rPr>
            <w:noProof/>
            <w:webHidden/>
          </w:rPr>
          <w:instrText xml:space="preserve"> PAGEREF _Toc239680760 \h </w:instrText>
        </w:r>
        <w:r>
          <w:rPr>
            <w:noProof/>
            <w:webHidden/>
          </w:rPr>
        </w:r>
        <w:r>
          <w:rPr>
            <w:noProof/>
            <w:webHidden/>
          </w:rPr>
          <w:fldChar w:fldCharType="separate"/>
        </w:r>
        <w:r>
          <w:rPr>
            <w:noProof/>
            <w:webHidden/>
          </w:rPr>
          <w:t>18</w:t>
        </w:r>
        <w:r>
          <w:rPr>
            <w:noProof/>
            <w:webHidden/>
          </w:rPr>
          <w:fldChar w:fldCharType="end"/>
        </w:r>
      </w:hyperlink>
    </w:p>
    <w:p w14:paraId="7A11C2A7" w14:textId="548B25AE" w:rsidR="005C6868" w:rsidRDefault="005C6868">
      <w:pPr>
        <w:pStyle w:val="23"/>
        <w:rPr>
          <w:rFonts w:asciiTheme="minorHAnsi" w:eastAsiaTheme="minorEastAsia" w:hAnsiTheme="minorHAnsi" w:cstheme="minorBidi"/>
          <w:noProof/>
          <w:kern w:val="2"/>
          <w:sz w:val="24"/>
          <w:szCs w:val="24"/>
          <w14:ligatures w14:val="standardContextual"/>
        </w:rPr>
      </w:pPr>
      <w:hyperlink w:anchor="_Toc239680761" w:history="1">
        <w:r w:rsidRPr="005A0773">
          <w:rPr>
            <w:rStyle w:val="a8"/>
            <w:noProof/>
          </w:rPr>
          <w:t>4.3.</w:t>
        </w:r>
        <w:r>
          <w:rPr>
            <w:rFonts w:asciiTheme="minorHAnsi" w:eastAsiaTheme="minorEastAsia" w:hAnsiTheme="minorHAnsi" w:cstheme="minorBidi"/>
            <w:noProof/>
            <w:kern w:val="2"/>
            <w:sz w:val="24"/>
            <w:szCs w:val="24"/>
            <w14:ligatures w14:val="standardContextual"/>
          </w:rPr>
          <w:tab/>
        </w:r>
        <w:r w:rsidRPr="005A0773">
          <w:rPr>
            <w:rStyle w:val="a8"/>
            <w:rFonts w:hint="eastAsia"/>
            <w:noProof/>
          </w:rPr>
          <w:t>Контроль</w:t>
        </w:r>
        <w:r w:rsidRPr="005A0773">
          <w:rPr>
            <w:rStyle w:val="a8"/>
            <w:noProof/>
          </w:rPr>
          <w:t xml:space="preserve"> </w:t>
        </w:r>
        <w:r w:rsidRPr="005A0773">
          <w:rPr>
            <w:rStyle w:val="a8"/>
            <w:rFonts w:hint="eastAsia"/>
            <w:noProof/>
          </w:rPr>
          <w:t>за</w:t>
        </w:r>
        <w:r w:rsidRPr="005A0773">
          <w:rPr>
            <w:rStyle w:val="a8"/>
            <w:noProof/>
          </w:rPr>
          <w:t xml:space="preserve"> </w:t>
        </w:r>
        <w:r w:rsidRPr="005A0773">
          <w:rPr>
            <w:rStyle w:val="a8"/>
            <w:rFonts w:hint="eastAsia"/>
            <w:noProof/>
          </w:rPr>
          <w:t>расчетом</w:t>
        </w:r>
        <w:r w:rsidRPr="005A0773">
          <w:rPr>
            <w:rStyle w:val="a8"/>
            <w:noProof/>
          </w:rPr>
          <w:t xml:space="preserve"> </w:t>
        </w:r>
        <w:r w:rsidRPr="005A0773">
          <w:rPr>
            <w:rStyle w:val="a8"/>
            <w:rFonts w:hint="eastAsia"/>
            <w:noProof/>
          </w:rPr>
          <w:t>Индексов</w:t>
        </w:r>
        <w:r>
          <w:rPr>
            <w:noProof/>
            <w:webHidden/>
          </w:rPr>
          <w:tab/>
        </w:r>
        <w:r>
          <w:rPr>
            <w:noProof/>
            <w:webHidden/>
          </w:rPr>
          <w:fldChar w:fldCharType="begin"/>
        </w:r>
        <w:r>
          <w:rPr>
            <w:noProof/>
            <w:webHidden/>
          </w:rPr>
          <w:instrText xml:space="preserve"> PAGEREF _Toc239680761 \h </w:instrText>
        </w:r>
        <w:r>
          <w:rPr>
            <w:noProof/>
            <w:webHidden/>
          </w:rPr>
        </w:r>
        <w:r>
          <w:rPr>
            <w:noProof/>
            <w:webHidden/>
          </w:rPr>
          <w:fldChar w:fldCharType="separate"/>
        </w:r>
        <w:r>
          <w:rPr>
            <w:noProof/>
            <w:webHidden/>
          </w:rPr>
          <w:t>18</w:t>
        </w:r>
        <w:r>
          <w:rPr>
            <w:noProof/>
            <w:webHidden/>
          </w:rPr>
          <w:fldChar w:fldCharType="end"/>
        </w:r>
      </w:hyperlink>
    </w:p>
    <w:p w14:paraId="16657F26" w14:textId="796A226E" w:rsidR="005C6868" w:rsidRDefault="005C6868">
      <w:pPr>
        <w:pStyle w:val="23"/>
        <w:rPr>
          <w:rFonts w:asciiTheme="minorHAnsi" w:eastAsiaTheme="minorEastAsia" w:hAnsiTheme="minorHAnsi" w:cstheme="minorBidi"/>
          <w:noProof/>
          <w:kern w:val="2"/>
          <w:sz w:val="24"/>
          <w:szCs w:val="24"/>
          <w14:ligatures w14:val="standardContextual"/>
        </w:rPr>
      </w:pPr>
      <w:hyperlink w:anchor="_Toc239680762" w:history="1">
        <w:r w:rsidRPr="005A0773">
          <w:rPr>
            <w:rStyle w:val="a8"/>
            <w:noProof/>
          </w:rPr>
          <w:t>4.4.</w:t>
        </w:r>
        <w:r>
          <w:rPr>
            <w:rFonts w:asciiTheme="minorHAnsi" w:eastAsiaTheme="minorEastAsia" w:hAnsiTheme="minorHAnsi" w:cstheme="minorBidi"/>
            <w:noProof/>
            <w:kern w:val="2"/>
            <w:sz w:val="24"/>
            <w:szCs w:val="24"/>
            <w14:ligatures w14:val="standardContextual"/>
          </w:rPr>
          <w:tab/>
        </w:r>
        <w:r w:rsidRPr="005A0773">
          <w:rPr>
            <w:rStyle w:val="a8"/>
            <w:rFonts w:hint="eastAsia"/>
            <w:noProof/>
          </w:rPr>
          <w:t>Раскрытие</w:t>
        </w:r>
        <w:r w:rsidRPr="005A0773">
          <w:rPr>
            <w:rStyle w:val="a8"/>
            <w:noProof/>
          </w:rPr>
          <w:t xml:space="preserve"> </w:t>
        </w:r>
        <w:r w:rsidRPr="005A0773">
          <w:rPr>
            <w:rStyle w:val="a8"/>
            <w:rFonts w:hint="eastAsia"/>
            <w:noProof/>
          </w:rPr>
          <w:t>информации</w:t>
        </w:r>
        <w:r>
          <w:rPr>
            <w:noProof/>
            <w:webHidden/>
          </w:rPr>
          <w:tab/>
        </w:r>
        <w:r>
          <w:rPr>
            <w:noProof/>
            <w:webHidden/>
          </w:rPr>
          <w:fldChar w:fldCharType="begin"/>
        </w:r>
        <w:r>
          <w:rPr>
            <w:noProof/>
            <w:webHidden/>
          </w:rPr>
          <w:instrText xml:space="preserve"> PAGEREF _Toc239680762 \h </w:instrText>
        </w:r>
        <w:r>
          <w:rPr>
            <w:noProof/>
            <w:webHidden/>
          </w:rPr>
        </w:r>
        <w:r>
          <w:rPr>
            <w:noProof/>
            <w:webHidden/>
          </w:rPr>
          <w:fldChar w:fldCharType="separate"/>
        </w:r>
        <w:r>
          <w:rPr>
            <w:noProof/>
            <w:webHidden/>
          </w:rPr>
          <w:t>19</w:t>
        </w:r>
        <w:r>
          <w:rPr>
            <w:noProof/>
            <w:webHidden/>
          </w:rPr>
          <w:fldChar w:fldCharType="end"/>
        </w:r>
      </w:hyperlink>
    </w:p>
    <w:p w14:paraId="4ECB9FA8" w14:textId="6174E874" w:rsidR="005C6868" w:rsidRDefault="005C6868">
      <w:pPr>
        <w:pStyle w:val="14"/>
        <w:rPr>
          <w:rFonts w:asciiTheme="minorHAnsi" w:eastAsiaTheme="minorEastAsia" w:hAnsiTheme="minorHAnsi" w:cstheme="minorBidi"/>
          <w:b w:val="0"/>
          <w:bCs w:val="0"/>
          <w:caps w:val="0"/>
          <w:noProof/>
          <w:kern w:val="2"/>
          <w:sz w:val="24"/>
          <w:szCs w:val="24"/>
          <w14:ligatures w14:val="standardContextual"/>
        </w:rPr>
      </w:pPr>
      <w:hyperlink w:anchor="_Toc239680763" w:history="1">
        <w:r w:rsidRPr="005A0773">
          <w:rPr>
            <w:rStyle w:val="a8"/>
            <w:rFonts w:cs="Tahoma" w:hint="eastAsia"/>
            <w:noProof/>
          </w:rPr>
          <w:t>Приложение</w:t>
        </w:r>
        <w:r w:rsidRPr="005A0773">
          <w:rPr>
            <w:rStyle w:val="a8"/>
            <w:rFonts w:cs="Tahoma"/>
            <w:noProof/>
          </w:rPr>
          <w:t xml:space="preserve"> 1</w:t>
        </w:r>
        <w:r>
          <w:rPr>
            <w:noProof/>
            <w:webHidden/>
          </w:rPr>
          <w:tab/>
        </w:r>
        <w:r>
          <w:rPr>
            <w:noProof/>
            <w:webHidden/>
          </w:rPr>
          <w:fldChar w:fldCharType="begin"/>
        </w:r>
        <w:r>
          <w:rPr>
            <w:noProof/>
            <w:webHidden/>
          </w:rPr>
          <w:instrText xml:space="preserve"> PAGEREF _Toc239680763 \h </w:instrText>
        </w:r>
        <w:r>
          <w:rPr>
            <w:noProof/>
            <w:webHidden/>
          </w:rPr>
        </w:r>
        <w:r>
          <w:rPr>
            <w:noProof/>
            <w:webHidden/>
          </w:rPr>
          <w:fldChar w:fldCharType="separate"/>
        </w:r>
        <w:r>
          <w:rPr>
            <w:noProof/>
            <w:webHidden/>
          </w:rPr>
          <w:t>20</w:t>
        </w:r>
        <w:r>
          <w:rPr>
            <w:noProof/>
            <w:webHidden/>
          </w:rPr>
          <w:fldChar w:fldCharType="end"/>
        </w:r>
      </w:hyperlink>
    </w:p>
    <w:p w14:paraId="74B8DB7A" w14:textId="5FFBEF18" w:rsidR="005C6868" w:rsidRDefault="005C6868">
      <w:pPr>
        <w:pStyle w:val="14"/>
        <w:rPr>
          <w:rFonts w:asciiTheme="minorHAnsi" w:eastAsiaTheme="minorEastAsia" w:hAnsiTheme="minorHAnsi" w:cstheme="minorBidi"/>
          <w:b w:val="0"/>
          <w:bCs w:val="0"/>
          <w:caps w:val="0"/>
          <w:noProof/>
          <w:kern w:val="2"/>
          <w:sz w:val="24"/>
          <w:szCs w:val="24"/>
          <w14:ligatures w14:val="standardContextual"/>
        </w:rPr>
      </w:pPr>
      <w:hyperlink w:anchor="_Toc239680764" w:history="1">
        <w:r w:rsidRPr="005A0773">
          <w:rPr>
            <w:rStyle w:val="a8"/>
            <w:rFonts w:cs="Tahoma" w:hint="eastAsia"/>
            <w:noProof/>
          </w:rPr>
          <w:t>Приложение</w:t>
        </w:r>
        <w:r w:rsidRPr="005A0773">
          <w:rPr>
            <w:rStyle w:val="a8"/>
            <w:rFonts w:cs="Tahoma"/>
            <w:noProof/>
          </w:rPr>
          <w:t xml:space="preserve"> 2</w:t>
        </w:r>
        <w:r>
          <w:rPr>
            <w:noProof/>
            <w:webHidden/>
          </w:rPr>
          <w:tab/>
        </w:r>
        <w:r>
          <w:rPr>
            <w:noProof/>
            <w:webHidden/>
          </w:rPr>
          <w:fldChar w:fldCharType="begin"/>
        </w:r>
        <w:r>
          <w:rPr>
            <w:noProof/>
            <w:webHidden/>
          </w:rPr>
          <w:instrText xml:space="preserve"> PAGEREF _Toc239680764 \h </w:instrText>
        </w:r>
        <w:r>
          <w:rPr>
            <w:noProof/>
            <w:webHidden/>
          </w:rPr>
        </w:r>
        <w:r>
          <w:rPr>
            <w:noProof/>
            <w:webHidden/>
          </w:rPr>
          <w:fldChar w:fldCharType="separate"/>
        </w:r>
        <w:r>
          <w:rPr>
            <w:noProof/>
            <w:webHidden/>
          </w:rPr>
          <w:t>22</w:t>
        </w:r>
        <w:r>
          <w:rPr>
            <w:noProof/>
            <w:webHidden/>
          </w:rPr>
          <w:fldChar w:fldCharType="end"/>
        </w:r>
      </w:hyperlink>
    </w:p>
    <w:p w14:paraId="72C8C34A" w14:textId="0EC20B31" w:rsidR="005C6868" w:rsidRDefault="005C6868">
      <w:pPr>
        <w:pStyle w:val="14"/>
        <w:rPr>
          <w:rFonts w:asciiTheme="minorHAnsi" w:eastAsiaTheme="minorEastAsia" w:hAnsiTheme="minorHAnsi" w:cstheme="minorBidi"/>
          <w:b w:val="0"/>
          <w:bCs w:val="0"/>
          <w:caps w:val="0"/>
          <w:noProof/>
          <w:kern w:val="2"/>
          <w:sz w:val="24"/>
          <w:szCs w:val="24"/>
          <w14:ligatures w14:val="standardContextual"/>
        </w:rPr>
      </w:pPr>
      <w:hyperlink w:anchor="_Toc239680765" w:history="1">
        <w:r w:rsidRPr="005A0773">
          <w:rPr>
            <w:rStyle w:val="a8"/>
            <w:rFonts w:cs="Tahoma" w:hint="eastAsia"/>
            <w:noProof/>
          </w:rPr>
          <w:t>Приложение</w:t>
        </w:r>
        <w:r w:rsidRPr="005A0773">
          <w:rPr>
            <w:rStyle w:val="a8"/>
            <w:rFonts w:cs="Tahoma"/>
            <w:noProof/>
          </w:rPr>
          <w:t xml:space="preserve"> 3</w:t>
        </w:r>
        <w:r>
          <w:rPr>
            <w:noProof/>
            <w:webHidden/>
          </w:rPr>
          <w:tab/>
        </w:r>
        <w:r>
          <w:rPr>
            <w:noProof/>
            <w:webHidden/>
          </w:rPr>
          <w:fldChar w:fldCharType="begin"/>
        </w:r>
        <w:r>
          <w:rPr>
            <w:noProof/>
            <w:webHidden/>
          </w:rPr>
          <w:instrText xml:space="preserve"> PAGEREF _Toc239680765 \h </w:instrText>
        </w:r>
        <w:r>
          <w:rPr>
            <w:noProof/>
            <w:webHidden/>
          </w:rPr>
        </w:r>
        <w:r>
          <w:rPr>
            <w:noProof/>
            <w:webHidden/>
          </w:rPr>
          <w:fldChar w:fldCharType="separate"/>
        </w:r>
        <w:r>
          <w:rPr>
            <w:noProof/>
            <w:webHidden/>
          </w:rPr>
          <w:t>23</w:t>
        </w:r>
        <w:r>
          <w:rPr>
            <w:noProof/>
            <w:webHidden/>
          </w:rPr>
          <w:fldChar w:fldCharType="end"/>
        </w:r>
      </w:hyperlink>
    </w:p>
    <w:p w14:paraId="1AF8E459" w14:textId="7B3877E8" w:rsidR="005C6868" w:rsidRDefault="005C6868">
      <w:pPr>
        <w:pStyle w:val="14"/>
        <w:rPr>
          <w:rFonts w:asciiTheme="minorHAnsi" w:eastAsiaTheme="minorEastAsia" w:hAnsiTheme="minorHAnsi" w:cstheme="minorBidi"/>
          <w:b w:val="0"/>
          <w:bCs w:val="0"/>
          <w:caps w:val="0"/>
          <w:noProof/>
          <w:kern w:val="2"/>
          <w:sz w:val="24"/>
          <w:szCs w:val="24"/>
          <w14:ligatures w14:val="standardContextual"/>
        </w:rPr>
      </w:pPr>
      <w:hyperlink w:anchor="_Toc239680766" w:history="1">
        <w:r w:rsidRPr="005A0773">
          <w:rPr>
            <w:rStyle w:val="a8"/>
            <w:rFonts w:cs="Tahoma" w:hint="eastAsia"/>
            <w:noProof/>
          </w:rPr>
          <w:t>Приложение</w:t>
        </w:r>
        <w:r w:rsidRPr="005A0773">
          <w:rPr>
            <w:rStyle w:val="a8"/>
            <w:rFonts w:cs="Tahoma"/>
            <w:noProof/>
          </w:rPr>
          <w:t xml:space="preserve"> 4</w:t>
        </w:r>
        <w:r>
          <w:rPr>
            <w:noProof/>
            <w:webHidden/>
          </w:rPr>
          <w:tab/>
        </w:r>
        <w:r>
          <w:rPr>
            <w:noProof/>
            <w:webHidden/>
          </w:rPr>
          <w:fldChar w:fldCharType="begin"/>
        </w:r>
        <w:r>
          <w:rPr>
            <w:noProof/>
            <w:webHidden/>
          </w:rPr>
          <w:instrText xml:space="preserve"> PAGEREF _Toc239680766 \h </w:instrText>
        </w:r>
        <w:r>
          <w:rPr>
            <w:noProof/>
            <w:webHidden/>
          </w:rPr>
        </w:r>
        <w:r>
          <w:rPr>
            <w:noProof/>
            <w:webHidden/>
          </w:rPr>
          <w:fldChar w:fldCharType="separate"/>
        </w:r>
        <w:r>
          <w:rPr>
            <w:noProof/>
            <w:webHidden/>
          </w:rPr>
          <w:t>25</w:t>
        </w:r>
        <w:r>
          <w:rPr>
            <w:noProof/>
            <w:webHidden/>
          </w:rPr>
          <w:fldChar w:fldCharType="end"/>
        </w:r>
      </w:hyperlink>
    </w:p>
    <w:p w14:paraId="595CE48D" w14:textId="497A5889" w:rsidR="005C6868" w:rsidRDefault="005C6868">
      <w:pPr>
        <w:pStyle w:val="14"/>
        <w:rPr>
          <w:rFonts w:asciiTheme="minorHAnsi" w:eastAsiaTheme="minorEastAsia" w:hAnsiTheme="minorHAnsi" w:cstheme="minorBidi"/>
          <w:b w:val="0"/>
          <w:bCs w:val="0"/>
          <w:caps w:val="0"/>
          <w:noProof/>
          <w:kern w:val="2"/>
          <w:sz w:val="24"/>
          <w:szCs w:val="24"/>
          <w14:ligatures w14:val="standardContextual"/>
        </w:rPr>
      </w:pPr>
      <w:hyperlink w:anchor="_Toc239680767" w:history="1">
        <w:r w:rsidRPr="005A0773">
          <w:rPr>
            <w:rStyle w:val="a8"/>
            <w:rFonts w:cs="Tahoma" w:hint="eastAsia"/>
            <w:noProof/>
          </w:rPr>
          <w:t>Приложение</w:t>
        </w:r>
        <w:r w:rsidRPr="005A0773">
          <w:rPr>
            <w:rStyle w:val="a8"/>
            <w:rFonts w:cs="Tahoma"/>
            <w:noProof/>
          </w:rPr>
          <w:t xml:space="preserve"> 5</w:t>
        </w:r>
        <w:r>
          <w:rPr>
            <w:noProof/>
            <w:webHidden/>
          </w:rPr>
          <w:tab/>
        </w:r>
        <w:r>
          <w:rPr>
            <w:noProof/>
            <w:webHidden/>
          </w:rPr>
          <w:fldChar w:fldCharType="begin"/>
        </w:r>
        <w:r>
          <w:rPr>
            <w:noProof/>
            <w:webHidden/>
          </w:rPr>
          <w:instrText xml:space="preserve"> PAGEREF _Toc239680767 \h </w:instrText>
        </w:r>
        <w:r>
          <w:rPr>
            <w:noProof/>
            <w:webHidden/>
          </w:rPr>
        </w:r>
        <w:r>
          <w:rPr>
            <w:noProof/>
            <w:webHidden/>
          </w:rPr>
          <w:fldChar w:fldCharType="separate"/>
        </w:r>
        <w:r>
          <w:rPr>
            <w:noProof/>
            <w:webHidden/>
          </w:rPr>
          <w:t>26</w:t>
        </w:r>
        <w:r>
          <w:rPr>
            <w:noProof/>
            <w:webHidden/>
          </w:rPr>
          <w:fldChar w:fldCharType="end"/>
        </w:r>
      </w:hyperlink>
    </w:p>
    <w:p w14:paraId="5BB8D43B" w14:textId="1915CBCD" w:rsidR="005C6868" w:rsidRDefault="005C6868">
      <w:pPr>
        <w:pStyle w:val="14"/>
        <w:rPr>
          <w:rFonts w:asciiTheme="minorHAnsi" w:eastAsiaTheme="minorEastAsia" w:hAnsiTheme="minorHAnsi" w:cstheme="minorBidi"/>
          <w:b w:val="0"/>
          <w:bCs w:val="0"/>
          <w:caps w:val="0"/>
          <w:noProof/>
          <w:kern w:val="2"/>
          <w:sz w:val="24"/>
          <w:szCs w:val="24"/>
          <w14:ligatures w14:val="standardContextual"/>
        </w:rPr>
      </w:pPr>
      <w:hyperlink w:anchor="_Toc239680768" w:history="1">
        <w:r w:rsidRPr="005A0773">
          <w:rPr>
            <w:rStyle w:val="a8"/>
            <w:rFonts w:cs="Tahoma" w:hint="eastAsia"/>
            <w:noProof/>
          </w:rPr>
          <w:t>Прил</w:t>
        </w:r>
        <w:r w:rsidRPr="005A0773">
          <w:rPr>
            <w:rStyle w:val="a8"/>
            <w:rFonts w:cs="Tahoma" w:hint="eastAsia"/>
            <w:noProof/>
          </w:rPr>
          <w:t>о</w:t>
        </w:r>
        <w:r w:rsidRPr="005A0773">
          <w:rPr>
            <w:rStyle w:val="a8"/>
            <w:rFonts w:cs="Tahoma" w:hint="eastAsia"/>
            <w:noProof/>
          </w:rPr>
          <w:t>жение</w:t>
        </w:r>
        <w:r w:rsidRPr="005A0773">
          <w:rPr>
            <w:rStyle w:val="a8"/>
            <w:rFonts w:cs="Tahoma"/>
            <w:noProof/>
          </w:rPr>
          <w:t xml:space="preserve"> 6</w:t>
        </w:r>
        <w:r>
          <w:rPr>
            <w:noProof/>
            <w:webHidden/>
          </w:rPr>
          <w:tab/>
        </w:r>
        <w:r>
          <w:rPr>
            <w:noProof/>
            <w:webHidden/>
          </w:rPr>
          <w:fldChar w:fldCharType="begin"/>
        </w:r>
        <w:r>
          <w:rPr>
            <w:noProof/>
            <w:webHidden/>
          </w:rPr>
          <w:instrText xml:space="preserve"> PAGEREF _Toc239680768 \h </w:instrText>
        </w:r>
        <w:r>
          <w:rPr>
            <w:noProof/>
            <w:webHidden/>
          </w:rPr>
        </w:r>
        <w:r>
          <w:rPr>
            <w:noProof/>
            <w:webHidden/>
          </w:rPr>
          <w:fldChar w:fldCharType="separate"/>
        </w:r>
        <w:r>
          <w:rPr>
            <w:noProof/>
            <w:webHidden/>
          </w:rPr>
          <w:t>27</w:t>
        </w:r>
        <w:r>
          <w:rPr>
            <w:noProof/>
            <w:webHidden/>
          </w:rPr>
          <w:fldChar w:fldCharType="end"/>
        </w:r>
      </w:hyperlink>
    </w:p>
    <w:p w14:paraId="3E4C7A3B" w14:textId="5CB2C18F" w:rsidR="00047157" w:rsidRDefault="002F1DA6" w:rsidP="00047157">
      <w:r>
        <w:fldChar w:fldCharType="end"/>
      </w:r>
    </w:p>
    <w:p w14:paraId="16FA0E84" w14:textId="77777777" w:rsidR="00A916CD" w:rsidRPr="00636E22" w:rsidRDefault="00A916CD" w:rsidP="00A916CD">
      <w:pPr>
        <w:rPr>
          <w:rFonts w:cs="Tahoma"/>
        </w:rPr>
      </w:pPr>
    </w:p>
    <w:p w14:paraId="120B92B5" w14:textId="77777777" w:rsidR="00E17B1E" w:rsidRPr="00636E22" w:rsidRDefault="002F1DA6" w:rsidP="00E17B1E">
      <w:pPr>
        <w:pStyle w:val="10"/>
        <w:rPr>
          <w:rFonts w:cs="Tahoma"/>
        </w:rPr>
      </w:pPr>
      <w:r w:rsidRPr="00636E22">
        <w:rPr>
          <w:rFonts w:cs="Tahoma"/>
        </w:rPr>
        <w:br w:type="page"/>
      </w:r>
      <w:bookmarkStart w:id="0" w:name="_Toc438206722"/>
      <w:bookmarkStart w:id="1" w:name="_Toc438206758"/>
      <w:bookmarkStart w:id="2" w:name="_Toc438206978"/>
      <w:bookmarkStart w:id="3" w:name="_Toc433902894"/>
      <w:bookmarkStart w:id="4" w:name="_Toc463443748"/>
      <w:bookmarkStart w:id="5" w:name="_Toc488065461"/>
      <w:bookmarkStart w:id="6" w:name="_Toc239680735"/>
      <w:r w:rsidR="003F1BB5" w:rsidRPr="00636E22">
        <w:rPr>
          <w:rFonts w:cs="Tahoma"/>
        </w:rPr>
        <w:lastRenderedPageBreak/>
        <w:t>Общие положения</w:t>
      </w:r>
      <w:bookmarkEnd w:id="0"/>
      <w:bookmarkEnd w:id="1"/>
      <w:bookmarkEnd w:id="2"/>
      <w:bookmarkEnd w:id="3"/>
      <w:bookmarkEnd w:id="4"/>
      <w:bookmarkEnd w:id="5"/>
      <w:bookmarkEnd w:id="6"/>
    </w:p>
    <w:p w14:paraId="6107D86F" w14:textId="77777777" w:rsidR="00AF15EE" w:rsidRPr="00636E22" w:rsidRDefault="002F1DA6" w:rsidP="00B0449E">
      <w:pPr>
        <w:pStyle w:val="a"/>
      </w:pPr>
      <w:bookmarkStart w:id="7" w:name="_Toc424122347"/>
      <w:bookmarkStart w:id="8" w:name="_Toc438206723"/>
      <w:bookmarkStart w:id="9" w:name="_Toc438206759"/>
      <w:bookmarkStart w:id="10" w:name="_Toc438206979"/>
      <w:bookmarkStart w:id="11" w:name="_Toc433902895"/>
      <w:bookmarkStart w:id="12" w:name="_Toc463443749"/>
      <w:bookmarkStart w:id="13" w:name="_Toc488065462"/>
      <w:bookmarkStart w:id="14" w:name="_Toc239680736"/>
      <w:r w:rsidRPr="00636E22">
        <w:t>Термины и определения</w:t>
      </w:r>
      <w:bookmarkEnd w:id="7"/>
      <w:bookmarkEnd w:id="8"/>
      <w:bookmarkEnd w:id="9"/>
      <w:bookmarkEnd w:id="10"/>
      <w:bookmarkEnd w:id="11"/>
      <w:bookmarkEnd w:id="12"/>
      <w:bookmarkEnd w:id="13"/>
      <w:bookmarkEnd w:id="14"/>
    </w:p>
    <w:p w14:paraId="0506FA63" w14:textId="77777777" w:rsidR="007C42B0" w:rsidRPr="006D2A6D" w:rsidRDefault="002F1DA6" w:rsidP="006D2A6D">
      <w:pPr>
        <w:pStyle w:val="30"/>
        <w:ind w:left="1078" w:hanging="794"/>
      </w:pPr>
      <w:bookmarkStart w:id="15" w:name="_Ref424309154"/>
      <w:r w:rsidRPr="006D2A6D">
        <w:t>В целях настоящей Методики расчета Индексов Московской Биржи в</w:t>
      </w:r>
      <w:r w:rsidR="005E1E20" w:rsidRPr="006D2A6D">
        <w:t xml:space="preserve"> </w:t>
      </w:r>
      <w:r w:rsidR="00754ADD" w:rsidRPr="006D2A6D">
        <w:t xml:space="preserve">Публичном акционерном обществе «Московская Биржа ММВБ-РТС» </w:t>
      </w:r>
      <w:r w:rsidRPr="006D2A6D">
        <w:t>(далее – Методика) применяются следующие термины и определения:</w:t>
      </w:r>
      <w:bookmarkEnd w:id="15"/>
    </w:p>
    <w:p w14:paraId="77C05631" w14:textId="77777777" w:rsidR="00A8347F" w:rsidRPr="007C42B0" w:rsidRDefault="002F1DA6" w:rsidP="007C42B0">
      <w:pPr>
        <w:pStyle w:val="11"/>
      </w:pPr>
      <w:r w:rsidRPr="00636E22">
        <w:rPr>
          <w:rStyle w:val="af7"/>
          <w:rFonts w:ascii="Tahoma" w:hAnsi="Tahoma" w:cs="Tahoma"/>
          <w:u w:val="single"/>
        </w:rPr>
        <w:t>Акции</w:t>
      </w:r>
      <w:r w:rsidRPr="00636E22">
        <w:rPr>
          <w:rStyle w:val="af7"/>
          <w:rFonts w:ascii="Tahoma" w:hAnsi="Tahoma" w:cs="Tahoma"/>
        </w:rPr>
        <w:t xml:space="preserve"> – </w:t>
      </w:r>
      <w:r w:rsidRPr="007C42B0">
        <w:t>акции</w:t>
      </w:r>
      <w:r w:rsidR="00F53291">
        <w:t xml:space="preserve"> российских Эмитентов</w:t>
      </w:r>
      <w:r w:rsidR="00657BDB" w:rsidRPr="007C42B0">
        <w:t>,</w:t>
      </w:r>
      <w:r w:rsidRPr="007C42B0">
        <w:t xml:space="preserve"> допущенные к обращению на Бирже, </w:t>
      </w:r>
      <w:r w:rsidR="00F53291">
        <w:t xml:space="preserve">а также </w:t>
      </w:r>
      <w:r w:rsidRPr="007C42B0">
        <w:t xml:space="preserve">акции </w:t>
      </w:r>
      <w:r w:rsidR="008E36A4">
        <w:t xml:space="preserve">и </w:t>
      </w:r>
      <w:r w:rsidR="008E36A4" w:rsidRPr="007C42B0">
        <w:t xml:space="preserve">депозитарные расписки на акции </w:t>
      </w:r>
      <w:r w:rsidRPr="007C42B0">
        <w:t xml:space="preserve">иностранных </w:t>
      </w:r>
      <w:r w:rsidR="00935FB9" w:rsidRPr="007C42B0">
        <w:t>Эмитент</w:t>
      </w:r>
      <w:r w:rsidRPr="007C42B0">
        <w:t>ов</w:t>
      </w:r>
      <w:r w:rsidR="008E36A4">
        <w:t>, осуществляющих экономическую деятельность преимущественно на территории Российской Федерации.</w:t>
      </w:r>
      <w:r w:rsidRPr="007C42B0">
        <w:t xml:space="preserve"> </w:t>
      </w:r>
      <w:r w:rsidR="00FA12DD">
        <w:t>В Акции не входят акции</w:t>
      </w:r>
      <w:r w:rsidRPr="007C42B0">
        <w:t>, выпущенны</w:t>
      </w:r>
      <w:r w:rsidR="00FA12DD">
        <w:t>е</w:t>
      </w:r>
      <w:r w:rsidRPr="007C42B0">
        <w:t xml:space="preserve"> акционерными инвестиционными фондами.</w:t>
      </w:r>
    </w:p>
    <w:p w14:paraId="28B798C7" w14:textId="77777777" w:rsidR="00D16E10" w:rsidRPr="00D16E10" w:rsidRDefault="002F1DA6" w:rsidP="00D16E10">
      <w:pPr>
        <w:pStyle w:val="11"/>
        <w:rPr>
          <w:rStyle w:val="af7"/>
          <w:rFonts w:ascii="Tahoma" w:hAnsi="Tahoma" w:cs="Tahoma"/>
        </w:rPr>
      </w:pPr>
      <w:r w:rsidRPr="00D16E10">
        <w:rPr>
          <w:rStyle w:val="af7"/>
          <w:rFonts w:ascii="Tahoma" w:hAnsi="Tahoma" w:cs="Tahoma"/>
          <w:u w:val="single"/>
        </w:rPr>
        <w:t>База расчета</w:t>
      </w:r>
      <w:r w:rsidRPr="00D16E10">
        <w:rPr>
          <w:rStyle w:val="af7"/>
          <w:rFonts w:ascii="Tahoma" w:hAnsi="Tahoma" w:cs="Tahoma"/>
        </w:rPr>
        <w:t xml:space="preserve"> - список ценных бумаг для расчета Индекса.</w:t>
      </w:r>
    </w:p>
    <w:p w14:paraId="266CD140" w14:textId="77777777" w:rsidR="001D1A32" w:rsidRDefault="002F1DA6" w:rsidP="00B80C62">
      <w:pPr>
        <w:pStyle w:val="11"/>
        <w:rPr>
          <w:rStyle w:val="af7"/>
          <w:rFonts w:ascii="Tahoma" w:hAnsi="Tahoma" w:cs="Tahoma"/>
        </w:rPr>
      </w:pPr>
      <w:r w:rsidRPr="00636E22">
        <w:rPr>
          <w:rStyle w:val="af7"/>
          <w:rFonts w:ascii="Tahoma" w:hAnsi="Tahoma" w:cs="Tahoma"/>
          <w:u w:val="single"/>
        </w:rPr>
        <w:t>Биржа</w:t>
      </w:r>
      <w:r w:rsidR="00DB2BBA">
        <w:rPr>
          <w:rStyle w:val="af7"/>
          <w:rFonts w:ascii="Tahoma" w:hAnsi="Tahoma" w:cs="Tahoma"/>
          <w:u w:val="single"/>
        </w:rPr>
        <w:t>, ПАО Московская Биржа</w:t>
      </w:r>
      <w:r w:rsidRPr="00636E22">
        <w:rPr>
          <w:rStyle w:val="af7"/>
          <w:rFonts w:ascii="Tahoma" w:hAnsi="Tahoma" w:cs="Tahoma"/>
        </w:rPr>
        <w:t xml:space="preserve"> </w:t>
      </w:r>
      <w:r w:rsidR="0057432F">
        <w:rPr>
          <w:rStyle w:val="af7"/>
          <w:rFonts w:ascii="Tahoma" w:hAnsi="Tahoma" w:cs="Tahoma"/>
        </w:rPr>
        <w:t xml:space="preserve">- </w:t>
      </w:r>
      <w:r w:rsidR="0057432F" w:rsidRPr="0057432F">
        <w:rPr>
          <w:rStyle w:val="af7"/>
          <w:rFonts w:ascii="Tahoma" w:hAnsi="Tahoma" w:cs="Tahoma"/>
        </w:rPr>
        <w:t>Публичное акционерное общество «Московская Биржа ММВБ-РТС</w:t>
      </w:r>
      <w:r w:rsidR="00B80C62" w:rsidRPr="00B80C62">
        <w:rPr>
          <w:rStyle w:val="af7"/>
          <w:rFonts w:ascii="Tahoma" w:hAnsi="Tahoma" w:cs="Tahoma"/>
        </w:rPr>
        <w:t>»</w:t>
      </w:r>
      <w:r w:rsidRPr="00636E22">
        <w:rPr>
          <w:rStyle w:val="af7"/>
          <w:rFonts w:ascii="Tahoma" w:hAnsi="Tahoma" w:cs="Tahoma"/>
        </w:rPr>
        <w:t xml:space="preserve"> </w:t>
      </w:r>
    </w:p>
    <w:p w14:paraId="37A45E9D" w14:textId="77777777" w:rsidR="00B17569" w:rsidRPr="00F709CA" w:rsidRDefault="002F1DA6" w:rsidP="00AE3C79">
      <w:pPr>
        <w:pStyle w:val="11"/>
        <w:rPr>
          <w:rFonts w:cs="Tahoma"/>
        </w:rPr>
      </w:pPr>
      <w:r w:rsidRPr="002E5894">
        <w:rPr>
          <w:u w:val="single"/>
        </w:rPr>
        <w:t>День формирования Базы расчета</w:t>
      </w:r>
      <w:r>
        <w:t xml:space="preserve"> –</w:t>
      </w:r>
      <w:r w:rsidR="006A4434">
        <w:t xml:space="preserve"> </w:t>
      </w:r>
      <w:r w:rsidR="00AE3C79">
        <w:t>день</w:t>
      </w:r>
      <w:r w:rsidR="008028F6">
        <w:t>,</w:t>
      </w:r>
      <w:r w:rsidR="00AE3C79">
        <w:t xml:space="preserve"> </w:t>
      </w:r>
      <w:r w:rsidR="008028F6">
        <w:t xml:space="preserve">по состоянию </w:t>
      </w:r>
      <w:r w:rsidR="00AE3C79">
        <w:t xml:space="preserve">на который </w:t>
      </w:r>
      <w:r w:rsidR="008028F6">
        <w:t>рассчитываются</w:t>
      </w:r>
      <w:r w:rsidR="00AE3C79">
        <w:t xml:space="preserve"> статистические данные для составления Базы расчета. Это </w:t>
      </w:r>
      <w:r w:rsidR="00637DFC" w:rsidRPr="00636E22">
        <w:t xml:space="preserve">15 </w:t>
      </w:r>
      <w:r w:rsidR="00637DFC">
        <w:t>февраля</w:t>
      </w:r>
      <w:r w:rsidR="00637DFC" w:rsidRPr="00636E22">
        <w:t xml:space="preserve">, 15 </w:t>
      </w:r>
      <w:r w:rsidR="00637DFC">
        <w:t>мая</w:t>
      </w:r>
      <w:r w:rsidR="00637DFC" w:rsidRPr="00636E22">
        <w:t xml:space="preserve">, 15 </w:t>
      </w:r>
      <w:r w:rsidR="00637DFC">
        <w:t>августа</w:t>
      </w:r>
      <w:r w:rsidR="00637DFC" w:rsidRPr="00636E22">
        <w:t xml:space="preserve"> </w:t>
      </w:r>
      <w:r w:rsidR="00E036DE">
        <w:t xml:space="preserve">и </w:t>
      </w:r>
      <w:r w:rsidR="00637DFC" w:rsidRPr="00636E22">
        <w:t xml:space="preserve">15 </w:t>
      </w:r>
      <w:r w:rsidR="00637DFC">
        <w:t>ноября</w:t>
      </w:r>
      <w:r w:rsidR="00AE3C79">
        <w:t>.</w:t>
      </w:r>
      <w:r w:rsidR="00AE3C79" w:rsidRPr="00AE3C79">
        <w:t xml:space="preserve"> Если </w:t>
      </w:r>
      <w:r w:rsidR="00AE3C79" w:rsidRPr="00AE3C79">
        <w:rPr>
          <w:rFonts w:cs="Tahoma"/>
        </w:rPr>
        <w:t xml:space="preserve">15 февраля, 15 мая, 15 августа, 15 ноября </w:t>
      </w:r>
      <w:r w:rsidR="00AE3C79" w:rsidRPr="00AE3C79">
        <w:t>н</w:t>
      </w:r>
      <w:r w:rsidR="00AE3C79">
        <w:t xml:space="preserve">е являются торговыми днями, то Днем формирования Базы расчета является торговый день, </w:t>
      </w:r>
      <w:r w:rsidR="008028F6">
        <w:t>предшествующий</w:t>
      </w:r>
      <w:r w:rsidR="00AE3C79" w:rsidRPr="00AE3C79">
        <w:t xml:space="preserve"> 15 числ</w:t>
      </w:r>
      <w:r w:rsidR="008028F6">
        <w:t>у</w:t>
      </w:r>
      <w:r w:rsidR="00AE3C79" w:rsidRPr="00AE3C79">
        <w:t xml:space="preserve"> соответствующего месяца.</w:t>
      </w:r>
    </w:p>
    <w:p w14:paraId="215B4606" w14:textId="0CA9AA53" w:rsidR="003F6A7A" w:rsidRPr="003F6A7A" w:rsidRDefault="003F6A7A" w:rsidP="003F6A7A">
      <w:pPr>
        <w:pStyle w:val="11"/>
        <w:rPr>
          <w:rStyle w:val="af7"/>
          <w:rFonts w:ascii="Tahoma" w:hAnsi="Tahoma" w:cs="Tahoma"/>
          <w:u w:val="single"/>
        </w:rPr>
      </w:pPr>
      <w:r w:rsidRPr="003F6A7A">
        <w:rPr>
          <w:rStyle w:val="af7"/>
          <w:rFonts w:ascii="Tahoma" w:hAnsi="Tahoma" w:cs="Tahoma"/>
          <w:u w:val="single"/>
        </w:rPr>
        <w:t>Дополнительная торговая сессия</w:t>
      </w:r>
      <w:r w:rsidR="00875A2E">
        <w:rPr>
          <w:rStyle w:val="af7"/>
          <w:rFonts w:ascii="Tahoma" w:hAnsi="Tahoma" w:cs="Tahoma"/>
          <w:u w:val="single"/>
        </w:rPr>
        <w:t>, ДС</w:t>
      </w:r>
      <w:r w:rsidRPr="003F6A7A">
        <w:rPr>
          <w:rStyle w:val="af7"/>
          <w:rFonts w:ascii="Tahoma" w:hAnsi="Tahoma" w:cs="Tahoma"/>
        </w:rPr>
        <w:t xml:space="preserve"> - торги, проводимые на Бирже до начала (утренняя Дополнительная торговая сессия (УДС)) или после окончания (вечерняя Дополнительная торговая сессия (ВДС)) Основной торговой сессии текущего торгового дня, а также Дополнительная торговая сессия выходного дня. Дополнительная торговая сессия выходного дня (ДСВД) по решению Биржи может проводиться только в выходной или нерабочий праздничный день;</w:t>
      </w:r>
    </w:p>
    <w:p w14:paraId="37CE891F" w14:textId="77777777" w:rsidR="00565F71" w:rsidRPr="00636E22" w:rsidRDefault="002F1DA6" w:rsidP="00657BDB">
      <w:pPr>
        <w:pStyle w:val="11"/>
        <w:rPr>
          <w:rStyle w:val="af7"/>
          <w:rFonts w:ascii="Tahoma" w:hAnsi="Tahoma" w:cs="Tahoma"/>
        </w:rPr>
      </w:pPr>
      <w:r w:rsidRPr="00636E22">
        <w:rPr>
          <w:rStyle w:val="af7"/>
          <w:rFonts w:ascii="Tahoma" w:hAnsi="Tahoma" w:cs="Tahoma"/>
          <w:u w:val="single"/>
        </w:rPr>
        <w:t>Индекс</w:t>
      </w:r>
      <w:r w:rsidRPr="00636E22">
        <w:rPr>
          <w:rStyle w:val="af7"/>
          <w:rFonts w:ascii="Tahoma" w:hAnsi="Tahoma" w:cs="Tahoma"/>
        </w:rPr>
        <w:t xml:space="preserve"> – показатель, </w:t>
      </w:r>
      <w:r w:rsidR="002111AE" w:rsidRPr="00636E22">
        <w:rPr>
          <w:rStyle w:val="af7"/>
          <w:rFonts w:ascii="Tahoma" w:hAnsi="Tahoma" w:cs="Tahoma"/>
        </w:rPr>
        <w:t>рассчитываемый Биржей на основании сделок с ценными бумагами, совершенны</w:t>
      </w:r>
      <w:r w:rsidR="009427C9">
        <w:rPr>
          <w:rStyle w:val="af7"/>
          <w:rFonts w:ascii="Tahoma" w:hAnsi="Tahoma" w:cs="Tahoma"/>
        </w:rPr>
        <w:t>х</w:t>
      </w:r>
      <w:r w:rsidR="002111AE" w:rsidRPr="00636E22">
        <w:rPr>
          <w:rStyle w:val="af7"/>
          <w:rFonts w:ascii="Tahoma" w:hAnsi="Tahoma" w:cs="Tahoma"/>
        </w:rPr>
        <w:t xml:space="preserve"> на торгах Биржи, и </w:t>
      </w:r>
      <w:r w:rsidRPr="00636E22">
        <w:rPr>
          <w:rFonts w:cs="Tahoma"/>
        </w:rPr>
        <w:t xml:space="preserve">отражающий изменение суммарной стоимости определённой группы ценных бумаг. </w:t>
      </w:r>
      <w:r w:rsidR="005E50C6" w:rsidRPr="00636E22">
        <w:rPr>
          <w:rFonts w:cs="Tahoma"/>
        </w:rPr>
        <w:t>Суммарная</w:t>
      </w:r>
      <w:r w:rsidRPr="00636E22">
        <w:rPr>
          <w:rFonts w:cs="Tahoma"/>
        </w:rPr>
        <w:t xml:space="preserve"> стоимость </w:t>
      </w:r>
      <w:r w:rsidR="005E50C6" w:rsidRPr="00636E22">
        <w:rPr>
          <w:rFonts w:cs="Tahoma"/>
        </w:rPr>
        <w:t xml:space="preserve">ценных бумаг </w:t>
      </w:r>
      <w:r w:rsidRPr="00636E22">
        <w:rPr>
          <w:rFonts w:cs="Tahoma"/>
        </w:rPr>
        <w:t xml:space="preserve">может быть выражена в </w:t>
      </w:r>
      <w:r w:rsidR="001277FF" w:rsidRPr="00636E22">
        <w:rPr>
          <w:rFonts w:cs="Tahoma"/>
        </w:rPr>
        <w:t xml:space="preserve">российских </w:t>
      </w:r>
      <w:r w:rsidRPr="00636E22">
        <w:rPr>
          <w:rFonts w:cs="Tahoma"/>
        </w:rPr>
        <w:t>рублях</w:t>
      </w:r>
      <w:r w:rsidR="007219B9" w:rsidRPr="00636E22">
        <w:rPr>
          <w:rFonts w:cs="Tahoma"/>
        </w:rPr>
        <w:t>,</w:t>
      </w:r>
      <w:r w:rsidR="001277FF" w:rsidRPr="00636E22">
        <w:rPr>
          <w:rFonts w:cs="Tahoma"/>
        </w:rPr>
        <w:t xml:space="preserve"> в долларах США</w:t>
      </w:r>
      <w:r w:rsidR="007219B9" w:rsidRPr="00636E22">
        <w:rPr>
          <w:rFonts w:cs="Tahoma"/>
        </w:rPr>
        <w:t xml:space="preserve"> или другой валюте</w:t>
      </w:r>
      <w:r w:rsidR="001277FF" w:rsidRPr="00636E22">
        <w:rPr>
          <w:rFonts w:cs="Tahoma"/>
        </w:rPr>
        <w:t xml:space="preserve">. </w:t>
      </w:r>
      <w:r w:rsidR="005E50C6" w:rsidRPr="00636E22">
        <w:rPr>
          <w:rStyle w:val="af7"/>
          <w:rFonts w:ascii="Tahoma" w:hAnsi="Tahoma" w:cs="Tahoma"/>
        </w:rPr>
        <w:t xml:space="preserve">Для </w:t>
      </w:r>
      <w:r w:rsidRPr="00636E22">
        <w:rPr>
          <w:rStyle w:val="af7"/>
          <w:rFonts w:ascii="Tahoma" w:hAnsi="Tahoma" w:cs="Tahoma"/>
        </w:rPr>
        <w:t>идентиф</w:t>
      </w:r>
      <w:r w:rsidR="00375C9A" w:rsidRPr="00636E22">
        <w:rPr>
          <w:rStyle w:val="af7"/>
          <w:rFonts w:ascii="Tahoma" w:hAnsi="Tahoma" w:cs="Tahoma"/>
        </w:rPr>
        <w:t>и</w:t>
      </w:r>
      <w:r w:rsidR="005E50C6" w:rsidRPr="00636E22">
        <w:rPr>
          <w:rStyle w:val="af7"/>
          <w:rFonts w:ascii="Tahoma" w:hAnsi="Tahoma" w:cs="Tahoma"/>
        </w:rPr>
        <w:t>кации</w:t>
      </w:r>
      <w:r w:rsidRPr="00636E22">
        <w:rPr>
          <w:rStyle w:val="af7"/>
          <w:rFonts w:ascii="Tahoma" w:hAnsi="Tahoma" w:cs="Tahoma"/>
        </w:rPr>
        <w:t xml:space="preserve"> валют</w:t>
      </w:r>
      <w:r w:rsidR="005E50C6" w:rsidRPr="00636E22">
        <w:rPr>
          <w:rStyle w:val="af7"/>
          <w:rFonts w:ascii="Tahoma" w:hAnsi="Tahoma" w:cs="Tahoma"/>
        </w:rPr>
        <w:t>ы</w:t>
      </w:r>
      <w:r w:rsidRPr="00636E22">
        <w:rPr>
          <w:rStyle w:val="af7"/>
          <w:rFonts w:ascii="Tahoma" w:hAnsi="Tahoma" w:cs="Tahoma"/>
        </w:rPr>
        <w:t xml:space="preserve">, в которой выражается суммарная стоимость ценных бумаг соответствующего </w:t>
      </w:r>
      <w:r w:rsidR="00D54592">
        <w:rPr>
          <w:rStyle w:val="af7"/>
          <w:rFonts w:ascii="Tahoma" w:hAnsi="Tahoma" w:cs="Tahoma"/>
        </w:rPr>
        <w:t>Индекса</w:t>
      </w:r>
      <w:r w:rsidRPr="00636E22">
        <w:rPr>
          <w:rStyle w:val="af7"/>
          <w:rFonts w:ascii="Tahoma" w:hAnsi="Tahoma" w:cs="Tahoma"/>
        </w:rPr>
        <w:t xml:space="preserve">, используются следующие </w:t>
      </w:r>
      <w:r w:rsidR="00FB07D0">
        <w:rPr>
          <w:rStyle w:val="af7"/>
          <w:rFonts w:ascii="Tahoma" w:hAnsi="Tahoma" w:cs="Tahoma"/>
        </w:rPr>
        <w:t>на</w:t>
      </w:r>
      <w:r w:rsidRPr="00636E22">
        <w:rPr>
          <w:rStyle w:val="af7"/>
          <w:rFonts w:ascii="Tahoma" w:hAnsi="Tahoma" w:cs="Tahoma"/>
        </w:rPr>
        <w:t xml:space="preserve">именования – </w:t>
      </w:r>
      <w:r w:rsidR="001277FF" w:rsidRPr="00636E22">
        <w:rPr>
          <w:rStyle w:val="af7"/>
          <w:rFonts w:ascii="Tahoma" w:hAnsi="Tahoma" w:cs="Tahoma"/>
        </w:rPr>
        <w:t>«</w:t>
      </w:r>
      <w:r w:rsidRPr="00636E22">
        <w:rPr>
          <w:rStyle w:val="af7"/>
          <w:rFonts w:ascii="Tahoma" w:hAnsi="Tahoma" w:cs="Tahoma"/>
        </w:rPr>
        <w:t>Индекс в рублях</w:t>
      </w:r>
      <w:r w:rsidR="001277FF" w:rsidRPr="00636E22">
        <w:rPr>
          <w:rStyle w:val="af7"/>
          <w:rFonts w:ascii="Tahoma" w:hAnsi="Tahoma" w:cs="Tahoma"/>
        </w:rPr>
        <w:t>»</w:t>
      </w:r>
      <w:r w:rsidRPr="00636E22">
        <w:rPr>
          <w:rStyle w:val="af7"/>
          <w:rFonts w:ascii="Tahoma" w:hAnsi="Tahoma" w:cs="Tahoma"/>
        </w:rPr>
        <w:t xml:space="preserve">, </w:t>
      </w:r>
      <w:r w:rsidR="001277FF" w:rsidRPr="00636E22">
        <w:rPr>
          <w:rStyle w:val="af7"/>
          <w:rFonts w:ascii="Tahoma" w:hAnsi="Tahoma" w:cs="Tahoma"/>
        </w:rPr>
        <w:t>«</w:t>
      </w:r>
      <w:r w:rsidRPr="00636E22">
        <w:rPr>
          <w:rStyle w:val="af7"/>
          <w:rFonts w:ascii="Tahoma" w:hAnsi="Tahoma" w:cs="Tahoma"/>
        </w:rPr>
        <w:t>Индекс в долларах США</w:t>
      </w:r>
      <w:r w:rsidR="001277FF" w:rsidRPr="00636E22">
        <w:rPr>
          <w:rStyle w:val="af7"/>
          <w:rFonts w:ascii="Tahoma" w:hAnsi="Tahoma" w:cs="Tahoma"/>
        </w:rPr>
        <w:t>»</w:t>
      </w:r>
      <w:r w:rsidR="007219B9" w:rsidRPr="00636E22">
        <w:rPr>
          <w:rStyle w:val="af7"/>
          <w:rFonts w:ascii="Tahoma" w:hAnsi="Tahoma" w:cs="Tahoma"/>
        </w:rPr>
        <w:t xml:space="preserve"> и т.д.</w:t>
      </w:r>
    </w:p>
    <w:p w14:paraId="096F4D2C" w14:textId="77777777" w:rsidR="00340396" w:rsidRPr="00BC6404" w:rsidRDefault="002F1DA6" w:rsidP="00340396">
      <w:pPr>
        <w:pStyle w:val="11"/>
        <w:rPr>
          <w:rStyle w:val="af7"/>
          <w:rFonts w:cs="Tahoma"/>
        </w:rPr>
      </w:pPr>
      <w:r>
        <w:rPr>
          <w:rStyle w:val="af7"/>
          <w:rFonts w:cs="Tahoma"/>
          <w:u w:val="single"/>
        </w:rPr>
        <w:t>Индекс</w:t>
      </w:r>
      <w:r w:rsidRPr="00BC6404">
        <w:rPr>
          <w:rStyle w:val="af7"/>
          <w:rFonts w:cs="Tahoma"/>
          <w:u w:val="single"/>
        </w:rPr>
        <w:t xml:space="preserve"> полной доходности</w:t>
      </w:r>
      <w:r>
        <w:rPr>
          <w:rStyle w:val="af7"/>
          <w:rFonts w:cs="Tahoma"/>
          <w:u w:val="single"/>
        </w:rPr>
        <w:t xml:space="preserve"> </w:t>
      </w:r>
      <w:r w:rsidRPr="00BC6404">
        <w:rPr>
          <w:rStyle w:val="af7"/>
          <w:rFonts w:cs="Tahoma"/>
        </w:rPr>
        <w:t xml:space="preserve">– </w:t>
      </w:r>
      <w:r>
        <w:rPr>
          <w:rStyle w:val="af7"/>
          <w:rFonts w:cs="Tahoma"/>
        </w:rPr>
        <w:t>Индекс</w:t>
      </w:r>
      <w:r w:rsidRPr="00BC6404">
        <w:rPr>
          <w:rStyle w:val="af7"/>
          <w:rFonts w:cs="Tahoma"/>
        </w:rPr>
        <w:t>, отражаю</w:t>
      </w:r>
      <w:r>
        <w:rPr>
          <w:rStyle w:val="af7"/>
          <w:rFonts w:cs="Tahoma"/>
        </w:rPr>
        <w:t>щий</w:t>
      </w:r>
      <w:r w:rsidRPr="00BC6404">
        <w:rPr>
          <w:rStyle w:val="af7"/>
          <w:rFonts w:cs="Tahoma"/>
        </w:rPr>
        <w:t xml:space="preserve"> не только изменение </w:t>
      </w:r>
      <w:r w:rsidRPr="00636E22">
        <w:rPr>
          <w:rFonts w:cs="Tahoma"/>
        </w:rPr>
        <w:t>суммарной стоимости</w:t>
      </w:r>
      <w:r w:rsidRPr="00BC6404">
        <w:rPr>
          <w:rStyle w:val="af7"/>
          <w:rFonts w:cs="Tahoma"/>
        </w:rPr>
        <w:t xml:space="preserve"> ценных бумаг, включенных в </w:t>
      </w:r>
      <w:r>
        <w:rPr>
          <w:rStyle w:val="af7"/>
          <w:rFonts w:cs="Tahoma"/>
        </w:rPr>
        <w:t>Базу расчета,</w:t>
      </w:r>
      <w:r w:rsidRPr="00BC6404">
        <w:rPr>
          <w:rStyle w:val="af7"/>
          <w:rFonts w:cs="Tahoma"/>
        </w:rPr>
        <w:t xml:space="preserve"> но и результат реинвестирования дивидендов, выплаченных по ценным бумагам, включенным в </w:t>
      </w:r>
      <w:r>
        <w:rPr>
          <w:rStyle w:val="af7"/>
          <w:rFonts w:cs="Tahoma"/>
        </w:rPr>
        <w:t>Базу расчета</w:t>
      </w:r>
      <w:r w:rsidRPr="00BC6404">
        <w:rPr>
          <w:rStyle w:val="af7"/>
          <w:rFonts w:cs="Tahoma"/>
        </w:rPr>
        <w:t xml:space="preserve">. </w:t>
      </w:r>
    </w:p>
    <w:p w14:paraId="0DF03B79" w14:textId="77777777" w:rsidR="00657BDB" w:rsidRDefault="002F1DA6" w:rsidP="00657BDB">
      <w:pPr>
        <w:pStyle w:val="11"/>
        <w:rPr>
          <w:rStyle w:val="af7"/>
          <w:rFonts w:ascii="Tahoma" w:hAnsi="Tahoma" w:cs="Tahoma"/>
        </w:rPr>
      </w:pPr>
      <w:r w:rsidRPr="00636E22">
        <w:rPr>
          <w:rStyle w:val="af7"/>
          <w:rFonts w:ascii="Tahoma" w:hAnsi="Tahoma" w:cs="Tahoma"/>
          <w:u w:val="single"/>
        </w:rPr>
        <w:t>Индексный комитет</w:t>
      </w:r>
      <w:r w:rsidRPr="00636E22">
        <w:rPr>
          <w:rStyle w:val="af7"/>
          <w:rFonts w:ascii="Tahoma" w:hAnsi="Tahoma" w:cs="Tahoma"/>
        </w:rPr>
        <w:t xml:space="preserve"> – </w:t>
      </w:r>
      <w:r w:rsidR="001277FF" w:rsidRPr="00636E22">
        <w:rPr>
          <w:rStyle w:val="af7"/>
          <w:rFonts w:ascii="Tahoma" w:hAnsi="Tahoma" w:cs="Tahoma"/>
        </w:rPr>
        <w:t xml:space="preserve">действующий на постоянной основе совещательный орган </w:t>
      </w:r>
      <w:r w:rsidR="009D6EE3">
        <w:rPr>
          <w:rStyle w:val="af7"/>
          <w:rFonts w:ascii="Tahoma" w:hAnsi="Tahoma" w:cs="Tahoma"/>
        </w:rPr>
        <w:t>Б</w:t>
      </w:r>
      <w:r w:rsidR="001277FF" w:rsidRPr="00636E22">
        <w:rPr>
          <w:rStyle w:val="af7"/>
          <w:rFonts w:ascii="Tahoma" w:hAnsi="Tahoma" w:cs="Tahoma"/>
        </w:rPr>
        <w:t>иржи</w:t>
      </w:r>
      <w:r w:rsidR="00A92428">
        <w:rPr>
          <w:rStyle w:val="af7"/>
          <w:rFonts w:ascii="Tahoma" w:hAnsi="Tahoma" w:cs="Tahoma"/>
        </w:rPr>
        <w:t>.</w:t>
      </w:r>
    </w:p>
    <w:p w14:paraId="5426440F" w14:textId="77777777" w:rsidR="002E5894" w:rsidRPr="002E5894" w:rsidRDefault="002F1DA6" w:rsidP="002E5894">
      <w:pPr>
        <w:pStyle w:val="11"/>
        <w:rPr>
          <w:rStyle w:val="af7"/>
          <w:rFonts w:ascii="Tahoma" w:hAnsi="Tahoma" w:cs="Tahoma"/>
        </w:rPr>
      </w:pPr>
      <w:r w:rsidRPr="002E5894">
        <w:rPr>
          <w:rStyle w:val="af7"/>
          <w:rFonts w:ascii="Tahoma" w:hAnsi="Tahoma" w:cs="Tahoma"/>
          <w:u w:val="single"/>
        </w:rPr>
        <w:t xml:space="preserve">Коэффициент </w:t>
      </w:r>
      <w:proofErr w:type="spellStart"/>
      <w:r w:rsidRPr="002E5894">
        <w:rPr>
          <w:rStyle w:val="af7"/>
          <w:rFonts w:ascii="Tahoma" w:hAnsi="Tahoma" w:cs="Tahoma"/>
          <w:u w:val="single"/>
        </w:rPr>
        <w:t>free-float</w:t>
      </w:r>
      <w:proofErr w:type="spellEnd"/>
      <w:r w:rsidRPr="002E5894">
        <w:rPr>
          <w:rStyle w:val="af7"/>
          <w:rFonts w:ascii="Tahoma" w:hAnsi="Tahoma" w:cs="Tahoma"/>
        </w:rPr>
        <w:t xml:space="preserve"> – поправочный коэффициент, учитывающий количество</w:t>
      </w:r>
      <w:r w:rsidR="00E93F6E">
        <w:rPr>
          <w:rStyle w:val="af7"/>
          <w:rFonts w:ascii="Tahoma" w:hAnsi="Tahoma" w:cs="Tahoma"/>
        </w:rPr>
        <w:t xml:space="preserve"> (долю)</w:t>
      </w:r>
      <w:r w:rsidRPr="002E5894">
        <w:rPr>
          <w:rStyle w:val="af7"/>
          <w:rFonts w:ascii="Tahoma" w:hAnsi="Tahoma" w:cs="Tahoma"/>
        </w:rPr>
        <w:t xml:space="preserve"> акций или представляемых акций в свободном обращении.</w:t>
      </w:r>
    </w:p>
    <w:p w14:paraId="5B0DC8A4" w14:textId="77777777" w:rsidR="005F5514" w:rsidRDefault="002F1DA6" w:rsidP="00657BDB">
      <w:pPr>
        <w:pStyle w:val="11"/>
        <w:rPr>
          <w:rStyle w:val="af7"/>
          <w:rFonts w:ascii="Tahoma" w:hAnsi="Tahoma" w:cs="Tahoma"/>
        </w:rPr>
      </w:pPr>
      <w:r w:rsidRPr="00636E22">
        <w:rPr>
          <w:rStyle w:val="af7"/>
          <w:rFonts w:ascii="Tahoma" w:hAnsi="Tahoma" w:cs="Tahoma"/>
          <w:u w:val="single"/>
        </w:rPr>
        <w:t>Лист ожидания на включение</w:t>
      </w:r>
      <w:r w:rsidR="0013455D" w:rsidRPr="00636E22">
        <w:rPr>
          <w:rStyle w:val="af7"/>
          <w:rFonts w:ascii="Tahoma" w:hAnsi="Tahoma" w:cs="Tahoma"/>
          <w:u w:val="single"/>
        </w:rPr>
        <w:t xml:space="preserve"> (</w:t>
      </w:r>
      <w:r w:rsidRPr="00636E22">
        <w:rPr>
          <w:rStyle w:val="af7"/>
          <w:rFonts w:ascii="Tahoma" w:hAnsi="Tahoma" w:cs="Tahoma"/>
          <w:u w:val="single"/>
        </w:rPr>
        <w:t>исключение</w:t>
      </w:r>
      <w:r w:rsidR="0013455D" w:rsidRPr="00636E22">
        <w:rPr>
          <w:rStyle w:val="af7"/>
          <w:rFonts w:ascii="Tahoma" w:hAnsi="Tahoma" w:cs="Tahoma"/>
          <w:u w:val="single"/>
        </w:rPr>
        <w:t>)</w:t>
      </w:r>
      <w:r w:rsidRPr="00636E22">
        <w:rPr>
          <w:rStyle w:val="af7"/>
          <w:rFonts w:ascii="Tahoma" w:hAnsi="Tahoma" w:cs="Tahoma"/>
        </w:rPr>
        <w:t xml:space="preserve"> - Акции, </w:t>
      </w:r>
      <w:r w:rsidR="0013455D" w:rsidRPr="00636E22">
        <w:rPr>
          <w:rStyle w:val="af7"/>
          <w:rFonts w:ascii="Tahoma" w:hAnsi="Tahoma" w:cs="Tahoma"/>
        </w:rPr>
        <w:t xml:space="preserve">соответствующие (не соответствующие) формальным критериям включения ценных бумаг в Базу расчета в соответствии с Методикой, </w:t>
      </w:r>
      <w:r w:rsidRPr="00636E22">
        <w:rPr>
          <w:rStyle w:val="af7"/>
          <w:rFonts w:ascii="Tahoma" w:hAnsi="Tahoma" w:cs="Tahoma"/>
        </w:rPr>
        <w:t>претендующи</w:t>
      </w:r>
      <w:r w:rsidR="0013455D" w:rsidRPr="00636E22">
        <w:rPr>
          <w:rStyle w:val="af7"/>
          <w:rFonts w:ascii="Tahoma" w:hAnsi="Tahoma" w:cs="Tahoma"/>
        </w:rPr>
        <w:t>е</w:t>
      </w:r>
      <w:r w:rsidRPr="00636E22">
        <w:rPr>
          <w:rStyle w:val="af7"/>
          <w:rFonts w:ascii="Tahoma" w:hAnsi="Tahoma" w:cs="Tahoma"/>
        </w:rPr>
        <w:t xml:space="preserve"> на добавление</w:t>
      </w:r>
      <w:r w:rsidR="0013455D" w:rsidRPr="00636E22">
        <w:rPr>
          <w:rStyle w:val="af7"/>
          <w:rFonts w:ascii="Tahoma" w:hAnsi="Tahoma" w:cs="Tahoma"/>
        </w:rPr>
        <w:t xml:space="preserve"> (</w:t>
      </w:r>
      <w:r w:rsidRPr="00636E22">
        <w:rPr>
          <w:rStyle w:val="af7"/>
          <w:rFonts w:ascii="Tahoma" w:hAnsi="Tahoma" w:cs="Tahoma"/>
        </w:rPr>
        <w:t>исключение</w:t>
      </w:r>
      <w:r w:rsidR="0013455D" w:rsidRPr="00636E22">
        <w:rPr>
          <w:rStyle w:val="af7"/>
          <w:rFonts w:ascii="Tahoma" w:hAnsi="Tahoma" w:cs="Tahoma"/>
        </w:rPr>
        <w:t>)</w:t>
      </w:r>
      <w:r w:rsidRPr="00636E22">
        <w:rPr>
          <w:rStyle w:val="af7"/>
          <w:rFonts w:ascii="Tahoma" w:hAnsi="Tahoma" w:cs="Tahoma"/>
        </w:rPr>
        <w:t xml:space="preserve"> в Баз</w:t>
      </w:r>
      <w:r w:rsidR="0013455D" w:rsidRPr="00636E22">
        <w:rPr>
          <w:rStyle w:val="af7"/>
          <w:rFonts w:ascii="Tahoma" w:hAnsi="Tahoma" w:cs="Tahoma"/>
        </w:rPr>
        <w:t>у</w:t>
      </w:r>
      <w:r w:rsidRPr="00636E22">
        <w:rPr>
          <w:rStyle w:val="af7"/>
          <w:rFonts w:ascii="Tahoma" w:hAnsi="Tahoma" w:cs="Tahoma"/>
        </w:rPr>
        <w:t xml:space="preserve"> </w:t>
      </w:r>
      <w:r w:rsidR="000A5364" w:rsidRPr="00636E22">
        <w:rPr>
          <w:rStyle w:val="af7"/>
          <w:rFonts w:ascii="Tahoma" w:hAnsi="Tahoma" w:cs="Tahoma"/>
        </w:rPr>
        <w:t xml:space="preserve">(из Базы) </w:t>
      </w:r>
      <w:r w:rsidRPr="00636E22">
        <w:rPr>
          <w:rStyle w:val="af7"/>
          <w:rFonts w:ascii="Tahoma" w:hAnsi="Tahoma" w:cs="Tahoma"/>
        </w:rPr>
        <w:t>расчета.</w:t>
      </w:r>
    </w:p>
    <w:p w14:paraId="3AD72993" w14:textId="77777777" w:rsidR="0045143C" w:rsidRPr="0045143C" w:rsidRDefault="002F1DA6" w:rsidP="0045143C">
      <w:pPr>
        <w:pStyle w:val="11"/>
      </w:pPr>
      <w:r>
        <w:rPr>
          <w:u w:val="single"/>
        </w:rPr>
        <w:t>Медианный объем торгов</w:t>
      </w:r>
      <w:r w:rsidRPr="00F709CA">
        <w:t xml:space="preserve"> </w:t>
      </w:r>
      <w:r>
        <w:rPr>
          <w:rStyle w:val="af7"/>
          <w:rFonts w:ascii="Tahoma" w:hAnsi="Tahoma" w:cs="Tahoma"/>
        </w:rPr>
        <w:t xml:space="preserve">– </w:t>
      </w:r>
      <w:r w:rsidRPr="00926667">
        <w:t>медиана</w:t>
      </w:r>
      <w:r>
        <w:t xml:space="preserve"> дневного</w:t>
      </w:r>
      <w:r w:rsidRPr="00926667">
        <w:t xml:space="preserve"> </w:t>
      </w:r>
      <w:r>
        <w:t>о</w:t>
      </w:r>
      <w:r w:rsidR="009821F2">
        <w:t>бъема торгов</w:t>
      </w:r>
      <w:r>
        <w:t xml:space="preserve"> в рублях</w:t>
      </w:r>
      <w:r w:rsidRPr="00926667">
        <w:t>, рассчитанн</w:t>
      </w:r>
      <w:r>
        <w:t>ая</w:t>
      </w:r>
      <w:r w:rsidRPr="00926667">
        <w:t xml:space="preserve"> за три месяца</w:t>
      </w:r>
      <w:r w:rsidR="00BE3FFB">
        <w:t>,</w:t>
      </w:r>
      <w:r w:rsidRPr="001C4800">
        <w:rPr>
          <w:rFonts w:cs="Tahoma"/>
        </w:rPr>
        <w:t xml:space="preserve"> </w:t>
      </w:r>
      <w:r w:rsidRPr="00636E22">
        <w:rPr>
          <w:rFonts w:cs="Tahoma"/>
        </w:rPr>
        <w:t xml:space="preserve">предшествующие </w:t>
      </w:r>
      <w:r>
        <w:rPr>
          <w:rFonts w:cs="Tahoma"/>
        </w:rPr>
        <w:t>Д</w:t>
      </w:r>
      <w:r w:rsidRPr="00636E22">
        <w:rPr>
          <w:rFonts w:cs="Tahoma"/>
        </w:rPr>
        <w:t>ню формирования Базы расчета</w:t>
      </w:r>
      <w:r>
        <w:t>.</w:t>
      </w:r>
      <w:r w:rsidRPr="0045143C">
        <w:t xml:space="preserve"> </w:t>
      </w:r>
      <w:r>
        <w:t>О</w:t>
      </w:r>
      <w:r w:rsidRPr="0045143C">
        <w:t xml:space="preserve">бъем </w:t>
      </w:r>
      <w:r>
        <w:t>торгов определяется по режимам, установленным в</w:t>
      </w:r>
      <w:r w:rsidR="00D80E56">
        <w:t xml:space="preserve"> </w:t>
      </w:r>
      <w:r w:rsidR="00BE3FFB">
        <w:t xml:space="preserve">соответствии с </w:t>
      </w:r>
      <w:r>
        <w:t>п.</w:t>
      </w:r>
      <w:r w:rsidR="00D80E56">
        <w:t xml:space="preserve"> </w:t>
      </w:r>
      <w:r w:rsidR="00AF34C6">
        <w:fldChar w:fldCharType="begin"/>
      </w:r>
      <w:r w:rsidR="00AF34C6">
        <w:instrText xml:space="preserve"> REF _Ref323385773 \r \h </w:instrText>
      </w:r>
      <w:r w:rsidR="00AF34C6">
        <w:fldChar w:fldCharType="separate"/>
      </w:r>
      <w:r w:rsidR="00B8031C">
        <w:t>2.5.1</w:t>
      </w:r>
      <w:r w:rsidR="00AF34C6">
        <w:fldChar w:fldCharType="end"/>
      </w:r>
      <w:r w:rsidR="00AF34C6">
        <w:rPr>
          <w:lang w:val="en-US"/>
        </w:rPr>
        <w:t xml:space="preserve"> </w:t>
      </w:r>
      <w:r w:rsidR="00D80E56">
        <w:t xml:space="preserve">и п. </w:t>
      </w:r>
      <w:r w:rsidR="00AF34C6">
        <w:fldChar w:fldCharType="begin"/>
      </w:r>
      <w:r w:rsidR="00AF34C6">
        <w:instrText xml:space="preserve"> REF _Ref332097595 \r \h </w:instrText>
      </w:r>
      <w:r w:rsidR="00AF34C6">
        <w:fldChar w:fldCharType="separate"/>
      </w:r>
      <w:r w:rsidR="00B8031C">
        <w:t>2.5.2</w:t>
      </w:r>
      <w:r w:rsidR="00AF34C6">
        <w:fldChar w:fldCharType="end"/>
      </w:r>
      <w:r w:rsidRPr="0045143C">
        <w:t>.</w:t>
      </w:r>
    </w:p>
    <w:p w14:paraId="5B59EB08" w14:textId="55A34DCD" w:rsidR="006B72E6" w:rsidRPr="003F6A7A" w:rsidRDefault="006B72E6" w:rsidP="006B72E6">
      <w:pPr>
        <w:pStyle w:val="11"/>
        <w:rPr>
          <w:rStyle w:val="af7"/>
          <w:rFonts w:ascii="Tahoma" w:hAnsi="Tahoma" w:cs="Tahoma"/>
          <w:u w:val="single"/>
        </w:rPr>
      </w:pPr>
      <w:r>
        <w:rPr>
          <w:rStyle w:val="af7"/>
          <w:rFonts w:ascii="Tahoma" w:hAnsi="Tahoma" w:cs="Tahoma"/>
          <w:u w:val="single"/>
        </w:rPr>
        <w:t>Основная</w:t>
      </w:r>
      <w:r w:rsidRPr="003F6A7A">
        <w:rPr>
          <w:rStyle w:val="af7"/>
          <w:rFonts w:ascii="Tahoma" w:hAnsi="Tahoma" w:cs="Tahoma"/>
          <w:u w:val="single"/>
        </w:rPr>
        <w:t xml:space="preserve"> торговая сессия</w:t>
      </w:r>
      <w:r w:rsidR="00E1425F">
        <w:rPr>
          <w:rStyle w:val="af7"/>
          <w:rFonts w:ascii="Tahoma" w:hAnsi="Tahoma" w:cs="Tahoma"/>
          <w:u w:val="single"/>
        </w:rPr>
        <w:t xml:space="preserve">, </w:t>
      </w:r>
      <w:r w:rsidR="00D909F7">
        <w:rPr>
          <w:rStyle w:val="af7"/>
          <w:rFonts w:ascii="Tahoma" w:hAnsi="Tahoma" w:cs="Tahoma"/>
          <w:u w:val="single"/>
        </w:rPr>
        <w:t>ОС</w:t>
      </w:r>
      <w:r w:rsidRPr="003F6A7A">
        <w:rPr>
          <w:rStyle w:val="af7"/>
          <w:rFonts w:ascii="Tahoma" w:hAnsi="Tahoma" w:cs="Tahoma"/>
        </w:rPr>
        <w:t xml:space="preserve"> - торги, проводимые на Бирже</w:t>
      </w:r>
      <w:r w:rsidR="00D909F7">
        <w:rPr>
          <w:rStyle w:val="af7"/>
          <w:rFonts w:ascii="Tahoma" w:hAnsi="Tahoma" w:cs="Tahoma"/>
        </w:rPr>
        <w:t xml:space="preserve"> в период времени, установленный в подразделе 1.3 Части </w:t>
      </w:r>
      <w:r w:rsidR="00D909F7">
        <w:rPr>
          <w:rStyle w:val="af7"/>
          <w:rFonts w:ascii="Tahoma" w:hAnsi="Tahoma" w:cs="Tahoma"/>
          <w:lang w:val="en-US"/>
        </w:rPr>
        <w:t>I</w:t>
      </w:r>
      <w:r w:rsidR="00D909F7" w:rsidRPr="00D909F7">
        <w:rPr>
          <w:rStyle w:val="af7"/>
          <w:rFonts w:ascii="Tahoma" w:hAnsi="Tahoma" w:cs="Tahoma"/>
        </w:rPr>
        <w:t xml:space="preserve"> </w:t>
      </w:r>
      <w:r w:rsidR="00D909F7">
        <w:rPr>
          <w:rStyle w:val="af7"/>
          <w:rFonts w:ascii="Tahoma" w:hAnsi="Tahoma" w:cs="Tahoma"/>
        </w:rPr>
        <w:t>Правил проведения торгов на фондовом рынке, рынке депозитов и рынке кредитов ПАО Московская Биржа</w:t>
      </w:r>
      <w:r w:rsidRPr="003F6A7A">
        <w:rPr>
          <w:rStyle w:val="af7"/>
          <w:rFonts w:ascii="Tahoma" w:hAnsi="Tahoma" w:cs="Tahoma"/>
        </w:rPr>
        <w:t>;</w:t>
      </w:r>
    </w:p>
    <w:p w14:paraId="6B62B8C0" w14:textId="77777777" w:rsidR="005C70FF" w:rsidRPr="00636E22" w:rsidRDefault="002F1DA6" w:rsidP="006E4848">
      <w:pPr>
        <w:pStyle w:val="11"/>
        <w:rPr>
          <w:rStyle w:val="af7"/>
          <w:rFonts w:ascii="Tahoma" w:hAnsi="Tahoma" w:cs="Tahoma"/>
        </w:rPr>
      </w:pPr>
      <w:r w:rsidRPr="00636E22">
        <w:rPr>
          <w:rStyle w:val="af7"/>
          <w:rFonts w:ascii="Tahoma" w:hAnsi="Tahoma" w:cs="Tahoma"/>
          <w:u w:val="single"/>
        </w:rPr>
        <w:t>Отрасль</w:t>
      </w:r>
      <w:r w:rsidRPr="00636E22">
        <w:rPr>
          <w:rStyle w:val="af7"/>
          <w:rFonts w:ascii="Tahoma" w:hAnsi="Tahoma" w:cs="Tahoma"/>
        </w:rPr>
        <w:t xml:space="preserve"> – </w:t>
      </w:r>
      <w:r w:rsidRPr="00D54592">
        <w:rPr>
          <w:rStyle w:val="af7"/>
        </w:rPr>
        <w:t>вид экономической деятельности Эмитента, который определяется на основе</w:t>
      </w:r>
      <w:r w:rsidR="00DA0786" w:rsidRPr="00D54592">
        <w:rPr>
          <w:rStyle w:val="af7"/>
        </w:rPr>
        <w:t xml:space="preserve"> </w:t>
      </w:r>
      <w:r w:rsidRPr="00D54592">
        <w:rPr>
          <w:rStyle w:val="af7"/>
        </w:rPr>
        <w:t>рекомендаций Индексного комитета.</w:t>
      </w:r>
      <w:r w:rsidR="006E4848">
        <w:rPr>
          <w:rStyle w:val="af7"/>
        </w:rPr>
        <w:t xml:space="preserve"> В</w:t>
      </w:r>
      <w:r w:rsidR="006E4848" w:rsidRPr="006E4848">
        <w:rPr>
          <w:rStyle w:val="af7"/>
        </w:rPr>
        <w:t xml:space="preserve">иды отраслевой деятельности Эмитентов, </w:t>
      </w:r>
      <w:r w:rsidR="006E4848">
        <w:rPr>
          <w:rStyle w:val="af7"/>
        </w:rPr>
        <w:t>А</w:t>
      </w:r>
      <w:r w:rsidR="006E4848" w:rsidRPr="006E4848">
        <w:rPr>
          <w:rStyle w:val="af7"/>
        </w:rPr>
        <w:t xml:space="preserve">кции которых могут быть включены в Базы расчета отраслевых </w:t>
      </w:r>
      <w:r w:rsidR="006E4848">
        <w:rPr>
          <w:rStyle w:val="af7"/>
        </w:rPr>
        <w:t>Индекс</w:t>
      </w:r>
      <w:r w:rsidR="006E4848" w:rsidRPr="006E4848">
        <w:rPr>
          <w:rStyle w:val="af7"/>
        </w:rPr>
        <w:t>ов</w:t>
      </w:r>
      <w:r w:rsidR="007E4ADE">
        <w:rPr>
          <w:rStyle w:val="af7"/>
        </w:rPr>
        <w:t>,</w:t>
      </w:r>
      <w:r w:rsidR="006E4848">
        <w:rPr>
          <w:rStyle w:val="af7"/>
        </w:rPr>
        <w:t xml:space="preserve"> приведены в </w:t>
      </w:r>
      <w:r w:rsidR="009B5591">
        <w:rPr>
          <w:rStyle w:val="af7"/>
        </w:rPr>
        <w:fldChar w:fldCharType="begin"/>
      </w:r>
      <w:r w:rsidR="009B5591">
        <w:rPr>
          <w:rStyle w:val="af7"/>
        </w:rPr>
        <w:instrText xml:space="preserve"> REF _Ref488407402 \h </w:instrText>
      </w:r>
      <w:r w:rsidR="009B5591">
        <w:rPr>
          <w:rStyle w:val="af7"/>
        </w:rPr>
      </w:r>
      <w:r w:rsidR="009B5591">
        <w:rPr>
          <w:rStyle w:val="af7"/>
        </w:rPr>
        <w:fldChar w:fldCharType="separate"/>
      </w:r>
      <w:r w:rsidR="00B8031C" w:rsidRPr="00636E22">
        <w:rPr>
          <w:rFonts w:cs="Tahoma"/>
        </w:rPr>
        <w:t>Приложение 4</w:t>
      </w:r>
      <w:r w:rsidR="009B5591">
        <w:rPr>
          <w:rStyle w:val="af7"/>
        </w:rPr>
        <w:fldChar w:fldCharType="end"/>
      </w:r>
      <w:r w:rsidR="006E4848">
        <w:rPr>
          <w:rStyle w:val="af7"/>
        </w:rPr>
        <w:t>.</w:t>
      </w:r>
      <w:r w:rsidRPr="00636E22">
        <w:rPr>
          <w:rStyle w:val="af7"/>
          <w:rFonts w:ascii="Tahoma" w:hAnsi="Tahoma" w:cs="Tahoma"/>
        </w:rPr>
        <w:t xml:space="preserve"> </w:t>
      </w:r>
    </w:p>
    <w:p w14:paraId="4556A179" w14:textId="77777777" w:rsidR="0045143C" w:rsidRDefault="002F1DA6" w:rsidP="0045143C">
      <w:pPr>
        <w:pStyle w:val="11"/>
        <w:rPr>
          <w:rFonts w:cs="Tahoma"/>
        </w:rPr>
      </w:pPr>
      <w:r>
        <w:rPr>
          <w:rFonts w:cs="Tahoma"/>
          <w:u w:val="single"/>
        </w:rPr>
        <w:t>Средняя капитализация</w:t>
      </w:r>
      <w:r w:rsidRPr="00D84141">
        <w:rPr>
          <w:rFonts w:cs="Tahoma"/>
        </w:rPr>
        <w:t xml:space="preserve"> </w:t>
      </w:r>
      <w:r>
        <w:rPr>
          <w:rStyle w:val="af7"/>
          <w:rFonts w:ascii="Tahoma" w:hAnsi="Tahoma" w:cs="Tahoma"/>
        </w:rPr>
        <w:t xml:space="preserve">– </w:t>
      </w:r>
      <w:r>
        <w:rPr>
          <w:rFonts w:cs="Tahoma"/>
        </w:rPr>
        <w:t xml:space="preserve">средняя </w:t>
      </w:r>
      <w:r w:rsidR="002C1893">
        <w:rPr>
          <w:rFonts w:cs="Tahoma"/>
        </w:rPr>
        <w:t>дневная к</w:t>
      </w:r>
      <w:r w:rsidR="00724A28">
        <w:rPr>
          <w:rFonts w:cs="Tahoma"/>
        </w:rPr>
        <w:t>апитализация</w:t>
      </w:r>
      <w:r w:rsidRPr="00926667">
        <w:t>, рассчитанн</w:t>
      </w:r>
      <w:r>
        <w:t>ая</w:t>
      </w:r>
      <w:r w:rsidRPr="00926667">
        <w:t xml:space="preserve"> за три месяца</w:t>
      </w:r>
      <w:r w:rsidRPr="001C4800">
        <w:rPr>
          <w:rFonts w:cs="Tahoma"/>
        </w:rPr>
        <w:t xml:space="preserve"> </w:t>
      </w:r>
      <w:r w:rsidRPr="00636E22">
        <w:rPr>
          <w:rFonts w:cs="Tahoma"/>
        </w:rPr>
        <w:t xml:space="preserve">предшествующие </w:t>
      </w:r>
      <w:r>
        <w:rPr>
          <w:rFonts w:cs="Tahoma"/>
        </w:rPr>
        <w:t>Д</w:t>
      </w:r>
      <w:r w:rsidRPr="00636E22">
        <w:rPr>
          <w:rFonts w:cs="Tahoma"/>
        </w:rPr>
        <w:t>ню формирования Базы расчета</w:t>
      </w:r>
      <w:r w:rsidRPr="0045143C">
        <w:rPr>
          <w:rFonts w:cs="Tahoma"/>
        </w:rPr>
        <w:t>.</w:t>
      </w:r>
      <w:r w:rsidRPr="0045143C">
        <w:rPr>
          <w:rStyle w:val="af7"/>
          <w:rFonts w:ascii="Tahoma" w:hAnsi="Tahoma" w:cs="Tahoma"/>
        </w:rPr>
        <w:t xml:space="preserve"> </w:t>
      </w:r>
      <w:r w:rsidR="002C1893">
        <w:rPr>
          <w:rStyle w:val="af7"/>
          <w:rFonts w:ascii="Tahoma" w:hAnsi="Tahoma" w:cs="Tahoma"/>
        </w:rPr>
        <w:t>Дневная к</w:t>
      </w:r>
      <w:r w:rsidRPr="0045143C">
        <w:rPr>
          <w:rStyle w:val="af7"/>
          <w:rFonts w:ascii="Tahoma" w:hAnsi="Tahoma" w:cs="Tahoma"/>
        </w:rPr>
        <w:t>апитализация</w:t>
      </w:r>
      <w:r w:rsidRPr="00724A28">
        <w:rPr>
          <w:rStyle w:val="af7"/>
          <w:rFonts w:ascii="Tahoma" w:hAnsi="Tahoma" w:cs="Tahoma"/>
        </w:rPr>
        <w:t xml:space="preserve"> </w:t>
      </w:r>
      <w:r>
        <w:rPr>
          <w:rStyle w:val="af7"/>
          <w:rFonts w:ascii="Tahoma" w:hAnsi="Tahoma" w:cs="Tahoma"/>
        </w:rPr>
        <w:t xml:space="preserve">определяется на конец торгового дня, как произведение </w:t>
      </w:r>
      <w:r w:rsidRPr="00636E22">
        <w:rPr>
          <w:rFonts w:cs="Tahoma"/>
        </w:rPr>
        <w:t>обще</w:t>
      </w:r>
      <w:r>
        <w:rPr>
          <w:rFonts w:cs="Tahoma"/>
        </w:rPr>
        <w:t>го</w:t>
      </w:r>
      <w:r w:rsidRPr="00636E22">
        <w:rPr>
          <w:rFonts w:cs="Tahoma"/>
        </w:rPr>
        <w:t xml:space="preserve"> количеств</w:t>
      </w:r>
      <w:r w:rsidR="00AF34C6">
        <w:rPr>
          <w:rFonts w:cs="Tahoma"/>
        </w:rPr>
        <w:t>а</w:t>
      </w:r>
      <w:r w:rsidRPr="00636E22">
        <w:rPr>
          <w:rFonts w:cs="Tahoma"/>
        </w:rPr>
        <w:t xml:space="preserve"> акций (Q)</w:t>
      </w:r>
      <w:r>
        <w:rPr>
          <w:rFonts w:cs="Tahoma"/>
        </w:rPr>
        <w:t>, определяемо</w:t>
      </w:r>
      <w:r w:rsidR="00AF34C6">
        <w:rPr>
          <w:rFonts w:cs="Tahoma"/>
        </w:rPr>
        <w:t>го</w:t>
      </w:r>
      <w:r>
        <w:rPr>
          <w:rFonts w:cs="Tahoma"/>
        </w:rPr>
        <w:t xml:space="preserve"> в соответствии с п.</w:t>
      </w:r>
      <w:r>
        <w:rPr>
          <w:rFonts w:cs="Tahoma"/>
        </w:rPr>
        <w:fldChar w:fldCharType="begin"/>
      </w:r>
      <w:r>
        <w:rPr>
          <w:rFonts w:cs="Tahoma"/>
        </w:rPr>
        <w:instrText xml:space="preserve"> REF _Ref487535621 \r \h </w:instrText>
      </w:r>
      <w:r>
        <w:rPr>
          <w:rFonts w:cs="Tahoma"/>
        </w:rPr>
      </w:r>
      <w:r>
        <w:rPr>
          <w:rFonts w:cs="Tahoma"/>
        </w:rPr>
        <w:fldChar w:fldCharType="separate"/>
      </w:r>
      <w:r w:rsidR="00B8031C">
        <w:rPr>
          <w:rFonts w:cs="Tahoma"/>
        </w:rPr>
        <w:t>2.6.1</w:t>
      </w:r>
      <w:r>
        <w:rPr>
          <w:rFonts w:cs="Tahoma"/>
        </w:rPr>
        <w:fldChar w:fldCharType="end"/>
      </w:r>
      <w:r>
        <w:rPr>
          <w:rFonts w:cs="Tahoma"/>
        </w:rPr>
        <w:t xml:space="preserve">, и </w:t>
      </w:r>
      <w:r w:rsidRPr="00636E22">
        <w:rPr>
          <w:rFonts w:cs="Tahoma"/>
        </w:rPr>
        <w:t>цены Акции (</w:t>
      </w:r>
      <w:r w:rsidRPr="00636E22">
        <w:rPr>
          <w:rFonts w:cs="Tahoma"/>
          <w:iCs/>
          <w:lang w:val="en-US"/>
        </w:rPr>
        <w:t>P</w:t>
      </w:r>
      <w:r w:rsidRPr="00636E22">
        <w:rPr>
          <w:rFonts w:cs="Tahoma"/>
        </w:rPr>
        <w:t>)</w:t>
      </w:r>
      <w:r>
        <w:rPr>
          <w:rFonts w:cs="Tahoma"/>
        </w:rPr>
        <w:t>, определяемо</w:t>
      </w:r>
      <w:r w:rsidR="00AF34C6">
        <w:rPr>
          <w:rFonts w:cs="Tahoma"/>
        </w:rPr>
        <w:t>й</w:t>
      </w:r>
      <w:r>
        <w:rPr>
          <w:rFonts w:cs="Tahoma"/>
        </w:rPr>
        <w:t xml:space="preserve"> в соответствии с пп.</w:t>
      </w:r>
      <w:r>
        <w:rPr>
          <w:rFonts w:cs="Tahoma"/>
        </w:rPr>
        <w:fldChar w:fldCharType="begin"/>
      </w:r>
      <w:r>
        <w:rPr>
          <w:rFonts w:cs="Tahoma"/>
        </w:rPr>
        <w:instrText xml:space="preserve"> REF _Ref323385773 \r \h </w:instrText>
      </w:r>
      <w:r>
        <w:rPr>
          <w:rFonts w:cs="Tahoma"/>
        </w:rPr>
      </w:r>
      <w:r>
        <w:rPr>
          <w:rFonts w:cs="Tahoma"/>
        </w:rPr>
        <w:fldChar w:fldCharType="separate"/>
      </w:r>
      <w:r w:rsidR="00B8031C">
        <w:rPr>
          <w:rFonts w:cs="Tahoma"/>
        </w:rPr>
        <w:t>2.5.1</w:t>
      </w:r>
      <w:r>
        <w:rPr>
          <w:rFonts w:cs="Tahoma"/>
        </w:rPr>
        <w:fldChar w:fldCharType="end"/>
      </w:r>
      <w:r>
        <w:rPr>
          <w:rFonts w:cs="Tahoma"/>
        </w:rPr>
        <w:t>-</w:t>
      </w:r>
      <w:r>
        <w:rPr>
          <w:rFonts w:cs="Tahoma"/>
        </w:rPr>
        <w:fldChar w:fldCharType="begin"/>
      </w:r>
      <w:r>
        <w:rPr>
          <w:rFonts w:cs="Tahoma"/>
        </w:rPr>
        <w:instrText xml:space="preserve"> REF _Ref332097595 \r \h </w:instrText>
      </w:r>
      <w:r>
        <w:rPr>
          <w:rFonts w:cs="Tahoma"/>
        </w:rPr>
      </w:r>
      <w:r>
        <w:rPr>
          <w:rFonts w:cs="Tahoma"/>
        </w:rPr>
        <w:fldChar w:fldCharType="separate"/>
      </w:r>
      <w:r w:rsidR="00B8031C">
        <w:rPr>
          <w:rFonts w:cs="Tahoma"/>
        </w:rPr>
        <w:t>2.5.2</w:t>
      </w:r>
      <w:r>
        <w:rPr>
          <w:rFonts w:cs="Tahoma"/>
        </w:rPr>
        <w:fldChar w:fldCharType="end"/>
      </w:r>
      <w:r>
        <w:rPr>
          <w:rFonts w:cs="Tahoma"/>
        </w:rPr>
        <w:t>.</w:t>
      </w:r>
    </w:p>
    <w:p w14:paraId="277D8563" w14:textId="77777777" w:rsidR="008A7ABC" w:rsidRDefault="002F1DA6" w:rsidP="00657BDB">
      <w:pPr>
        <w:pStyle w:val="11"/>
        <w:rPr>
          <w:rFonts w:cs="Tahoma"/>
        </w:rPr>
      </w:pPr>
      <w:r w:rsidRPr="00636E22">
        <w:rPr>
          <w:rFonts w:cs="Tahoma"/>
          <w:u w:val="single"/>
        </w:rPr>
        <w:lastRenderedPageBreak/>
        <w:t>Удельный вес Акции</w:t>
      </w:r>
      <w:r w:rsidRPr="00636E22">
        <w:rPr>
          <w:rFonts w:cs="Tahoma"/>
        </w:rPr>
        <w:t xml:space="preserve"> - доля стоимости Акции в суммарной стоимости всех Акций в Базе расчета</w:t>
      </w:r>
      <w:r w:rsidR="00877E85" w:rsidRPr="00636E22">
        <w:rPr>
          <w:rFonts w:cs="Tahoma"/>
        </w:rPr>
        <w:t>, выраженная в процентах.</w:t>
      </w:r>
    </w:p>
    <w:p w14:paraId="1572E60F" w14:textId="77777777" w:rsidR="008E28E8" w:rsidRPr="00636E22" w:rsidRDefault="002F1DA6" w:rsidP="008E28E8">
      <w:pPr>
        <w:pStyle w:val="11"/>
        <w:rPr>
          <w:rStyle w:val="af7"/>
          <w:rFonts w:ascii="Tahoma" w:hAnsi="Tahoma" w:cs="Tahoma"/>
        </w:rPr>
      </w:pPr>
      <w:r w:rsidRPr="00636E22">
        <w:rPr>
          <w:rFonts w:cs="Tahoma"/>
          <w:u w:val="single"/>
        </w:rPr>
        <w:t>Эмитент</w:t>
      </w:r>
      <w:r w:rsidRPr="00636E22">
        <w:rPr>
          <w:rStyle w:val="af7"/>
          <w:rFonts w:ascii="Tahoma" w:hAnsi="Tahoma" w:cs="Tahoma"/>
        </w:rPr>
        <w:t xml:space="preserve"> - </w:t>
      </w:r>
      <w:r>
        <w:rPr>
          <w:rStyle w:val="af7"/>
          <w:rFonts w:ascii="Tahoma" w:hAnsi="Tahoma" w:cs="Tahoma"/>
        </w:rPr>
        <w:t>э</w:t>
      </w:r>
      <w:r w:rsidRPr="00636E22">
        <w:rPr>
          <w:rStyle w:val="af7"/>
          <w:rFonts w:ascii="Tahoma" w:hAnsi="Tahoma" w:cs="Tahoma"/>
        </w:rPr>
        <w:t xml:space="preserve">митент обыкновенных, привилегированных </w:t>
      </w:r>
      <w:r>
        <w:rPr>
          <w:rStyle w:val="af7"/>
          <w:rFonts w:ascii="Tahoma" w:hAnsi="Tahoma" w:cs="Tahoma"/>
        </w:rPr>
        <w:t xml:space="preserve">или представляемых </w:t>
      </w:r>
      <w:r w:rsidRPr="00636E22">
        <w:rPr>
          <w:rStyle w:val="af7"/>
          <w:rFonts w:ascii="Tahoma" w:hAnsi="Tahoma" w:cs="Tahoma"/>
        </w:rPr>
        <w:t>акций.</w:t>
      </w:r>
    </w:p>
    <w:p w14:paraId="73F07EAD" w14:textId="77777777" w:rsidR="001D1A32" w:rsidRPr="000925DA" w:rsidRDefault="002F1DA6" w:rsidP="000925DA">
      <w:pPr>
        <w:pStyle w:val="30"/>
        <w:ind w:left="1078" w:hanging="794"/>
      </w:pPr>
      <w:r w:rsidRPr="000925DA">
        <w:t xml:space="preserve">Термины, специально не определенные в настоящей Методике, используются в значениях, установленных иными внутренними документами </w:t>
      </w:r>
      <w:r w:rsidR="00FF4C0D" w:rsidRPr="000925DA">
        <w:t>Биржи, а</w:t>
      </w:r>
      <w:r w:rsidRPr="000925DA">
        <w:t xml:space="preserve"> также законами и иными нормативными актами</w:t>
      </w:r>
      <w:r w:rsidR="0051003E" w:rsidRPr="000925DA">
        <w:t xml:space="preserve"> Банка России</w:t>
      </w:r>
      <w:r w:rsidRPr="000925DA">
        <w:t>.</w:t>
      </w:r>
    </w:p>
    <w:p w14:paraId="6C3899A6" w14:textId="77777777" w:rsidR="00657BF4" w:rsidRPr="00636E22" w:rsidRDefault="00657BF4" w:rsidP="00887DEB">
      <w:pPr>
        <w:rPr>
          <w:rFonts w:cs="Tahoma"/>
        </w:rPr>
      </w:pPr>
    </w:p>
    <w:p w14:paraId="526B573C" w14:textId="77777777" w:rsidR="00DF7C2D" w:rsidRPr="00636E22" w:rsidRDefault="002F1DA6" w:rsidP="00B0449E">
      <w:pPr>
        <w:pStyle w:val="a"/>
        <w:rPr>
          <w:rStyle w:val="af7"/>
          <w:rFonts w:ascii="Tahoma" w:hAnsi="Tahoma" w:cs="Tahoma"/>
        </w:rPr>
      </w:pPr>
      <w:bookmarkStart w:id="16" w:name="_Toc424122348"/>
      <w:bookmarkStart w:id="17" w:name="_Toc438206724"/>
      <w:bookmarkStart w:id="18" w:name="_Toc438206760"/>
      <w:bookmarkStart w:id="19" w:name="_Toc438206980"/>
      <w:bookmarkStart w:id="20" w:name="_Toc433902896"/>
      <w:bookmarkStart w:id="21" w:name="_Toc463443750"/>
      <w:bookmarkStart w:id="22" w:name="_Toc488065463"/>
      <w:bookmarkStart w:id="23" w:name="_Toc239680737"/>
      <w:r w:rsidRPr="00636E22">
        <w:rPr>
          <w:rStyle w:val="af7"/>
          <w:rFonts w:ascii="Tahoma" w:hAnsi="Tahoma" w:cs="Tahoma"/>
        </w:rPr>
        <w:t xml:space="preserve">Семейство </w:t>
      </w:r>
      <w:r w:rsidR="006E4848">
        <w:rPr>
          <w:rStyle w:val="af7"/>
          <w:rFonts w:ascii="Tahoma" w:hAnsi="Tahoma" w:cs="Tahoma"/>
        </w:rPr>
        <w:t>Индекс</w:t>
      </w:r>
      <w:r w:rsidRPr="00636E22">
        <w:rPr>
          <w:rStyle w:val="af7"/>
          <w:rFonts w:ascii="Tahoma" w:hAnsi="Tahoma" w:cs="Tahoma"/>
        </w:rPr>
        <w:t>ов</w:t>
      </w:r>
      <w:bookmarkEnd w:id="16"/>
      <w:bookmarkEnd w:id="17"/>
      <w:bookmarkEnd w:id="18"/>
      <w:bookmarkEnd w:id="19"/>
      <w:bookmarkEnd w:id="20"/>
      <w:bookmarkEnd w:id="21"/>
      <w:bookmarkEnd w:id="22"/>
      <w:bookmarkEnd w:id="23"/>
    </w:p>
    <w:p w14:paraId="7AFE8238" w14:textId="77777777" w:rsidR="00657BF4" w:rsidRPr="000925DA" w:rsidRDefault="002F1DA6" w:rsidP="000925DA">
      <w:pPr>
        <w:pStyle w:val="30"/>
        <w:ind w:left="1078" w:hanging="794"/>
      </w:pPr>
      <w:r w:rsidRPr="000925DA">
        <w:t>Индекс</w:t>
      </w:r>
      <w:r w:rsidR="002F1E2C" w:rsidRPr="000925DA">
        <w:t xml:space="preserve">ы Московской Биржи </w:t>
      </w:r>
      <w:r w:rsidRPr="000925DA">
        <w:t>– композитны</w:t>
      </w:r>
      <w:r w:rsidR="002F1E2C" w:rsidRPr="000925DA">
        <w:t>е</w:t>
      </w:r>
      <w:r w:rsidRPr="000925DA">
        <w:t xml:space="preserve"> </w:t>
      </w:r>
      <w:r w:rsidR="006E4848" w:rsidRPr="000925DA">
        <w:t>Индекс</w:t>
      </w:r>
      <w:r w:rsidR="002F1E2C" w:rsidRPr="000925DA">
        <w:t>ы</w:t>
      </w:r>
      <w:r w:rsidRPr="000925DA">
        <w:t xml:space="preserve"> российского фондового рынка, рассчитываемы</w:t>
      </w:r>
      <w:r w:rsidR="002F1E2C" w:rsidRPr="000925DA">
        <w:t>е</w:t>
      </w:r>
      <w:r w:rsidRPr="000925DA">
        <w:t xml:space="preserve"> </w:t>
      </w:r>
      <w:r w:rsidR="001D1A32" w:rsidRPr="000925DA">
        <w:t>Биржей</w:t>
      </w:r>
      <w:r w:rsidR="009C6BEC" w:rsidRPr="000925DA">
        <w:t xml:space="preserve"> </w:t>
      </w:r>
      <w:r w:rsidR="002F1E2C" w:rsidRPr="000925DA">
        <w:t>на основе цен</w:t>
      </w:r>
      <w:r w:rsidR="006169CB" w:rsidRPr="000925DA">
        <w:t xml:space="preserve"> </w:t>
      </w:r>
      <w:r w:rsidR="005C2C28" w:rsidRPr="000925DA">
        <w:t>сделок</w:t>
      </w:r>
      <w:r w:rsidR="002F1E2C" w:rsidRPr="000925DA">
        <w:t xml:space="preserve">, </w:t>
      </w:r>
      <w:r w:rsidR="00117E1B" w:rsidRPr="000925DA">
        <w:t>соверш</w:t>
      </w:r>
      <w:r w:rsidR="006169CB" w:rsidRPr="000925DA">
        <w:t xml:space="preserve">аемых </w:t>
      </w:r>
      <w:r w:rsidR="002F1E2C" w:rsidRPr="000925DA">
        <w:t>с наиболее ликвидными и капитализированными ценными бумагами, допущенными к обращению на Бирже</w:t>
      </w:r>
      <w:r w:rsidRPr="000925DA">
        <w:t>.</w:t>
      </w:r>
      <w:r w:rsidR="006D1EC9" w:rsidRPr="000925DA">
        <w:t xml:space="preserve"> </w:t>
      </w:r>
    </w:p>
    <w:p w14:paraId="10D68DFD" w14:textId="77777777" w:rsidR="00763A29" w:rsidRPr="00636E22" w:rsidRDefault="002F1DA6" w:rsidP="000925DA">
      <w:pPr>
        <w:pStyle w:val="30"/>
        <w:ind w:left="1078" w:hanging="794"/>
      </w:pPr>
      <w:r w:rsidRPr="00636E22">
        <w:t xml:space="preserve">Перечень </w:t>
      </w:r>
      <w:r w:rsidR="0051003E">
        <w:t xml:space="preserve">ценовых </w:t>
      </w:r>
      <w:r w:rsidRPr="00636E22">
        <w:t>Индексов</w:t>
      </w:r>
      <w:r w:rsidR="000A5364" w:rsidRPr="00636E22">
        <w:t>, рассчитываемых Биржей в соответствии с Методикой,</w:t>
      </w:r>
      <w:r w:rsidRPr="00636E22">
        <w:t xml:space="preserve"> приведен в Приложении 1 к Методике.</w:t>
      </w:r>
      <w:r w:rsidR="00384DA6" w:rsidRPr="00636E22">
        <w:t xml:space="preserve"> Перечень товарных знаков на Индексы приведен в Приложении </w:t>
      </w:r>
      <w:r w:rsidR="001D7120" w:rsidRPr="00636E22">
        <w:t xml:space="preserve">5 </w:t>
      </w:r>
      <w:r w:rsidR="00384DA6" w:rsidRPr="00636E22">
        <w:t>к Методике.</w:t>
      </w:r>
      <w:r w:rsidR="00863A38" w:rsidRPr="00863A38">
        <w:t xml:space="preserve"> </w:t>
      </w:r>
      <w:r w:rsidR="00863A38" w:rsidRPr="000925DA">
        <w:t>Перечень Индексов полной доходности</w:t>
      </w:r>
      <w:r w:rsidR="0016508E" w:rsidRPr="000925DA">
        <w:t>, рассчитываемых Биржей в соответствии с Методикой,</w:t>
      </w:r>
      <w:r w:rsidR="00E07746" w:rsidRPr="000925DA">
        <w:t xml:space="preserve"> </w:t>
      </w:r>
      <w:r w:rsidR="00863A38" w:rsidRPr="000925DA">
        <w:t>приведен в Приложении 6 к Методике.</w:t>
      </w:r>
    </w:p>
    <w:p w14:paraId="1211EF44" w14:textId="77777777" w:rsidR="002F1E2C" w:rsidRPr="000925DA" w:rsidRDefault="002F1DA6" w:rsidP="000925DA">
      <w:pPr>
        <w:pStyle w:val="30"/>
        <w:ind w:left="1078" w:hanging="794"/>
      </w:pPr>
      <w:r w:rsidRPr="000925DA">
        <w:t>«</w:t>
      </w:r>
      <w:r w:rsidR="00B64953" w:rsidRPr="000925DA">
        <w:t xml:space="preserve">Индекс </w:t>
      </w:r>
      <w:proofErr w:type="spellStart"/>
      <w:r w:rsidR="00164358" w:rsidRPr="000925DA">
        <w:t>МосБиржи</w:t>
      </w:r>
      <w:proofErr w:type="spellEnd"/>
      <w:r w:rsidRPr="000925DA">
        <w:t xml:space="preserve">» </w:t>
      </w:r>
      <w:r w:rsidR="00B64953" w:rsidRPr="000925DA">
        <w:t xml:space="preserve">является фондовым </w:t>
      </w:r>
      <w:r w:rsidR="006E4848" w:rsidRPr="000925DA">
        <w:t>Индекс</w:t>
      </w:r>
      <w:r w:rsidR="00B64953" w:rsidRPr="000925DA">
        <w:t xml:space="preserve">ом, </w:t>
      </w:r>
      <w:r w:rsidR="008B5ECA" w:rsidRPr="000925DA">
        <w:t xml:space="preserve">изменение значения которого </w:t>
      </w:r>
      <w:r w:rsidR="00B64953" w:rsidRPr="000925DA">
        <w:t>используе</w:t>
      </w:r>
      <w:r w:rsidR="008B5ECA" w:rsidRPr="000925DA">
        <w:t>тся</w:t>
      </w:r>
      <w:r w:rsidR="00B64953" w:rsidRPr="000925DA">
        <w:t xml:space="preserve"> в целях </w:t>
      </w:r>
      <w:r w:rsidR="008B5ECA" w:rsidRPr="000925DA">
        <w:t xml:space="preserve">приостановки </w:t>
      </w:r>
      <w:r w:rsidR="00B64953" w:rsidRPr="000925DA">
        <w:t>торгов ценными бумагами на Бирже в случаях, предусмотренных нормативными актами</w:t>
      </w:r>
      <w:r w:rsidR="008B5ECA" w:rsidRPr="000925DA">
        <w:t xml:space="preserve"> Банка России</w:t>
      </w:r>
      <w:r w:rsidR="00117E1B" w:rsidRPr="000925DA">
        <w:t xml:space="preserve"> (</w:t>
      </w:r>
      <w:r w:rsidR="000C0E46">
        <w:t>О</w:t>
      </w:r>
      <w:r w:rsidR="00117E1B" w:rsidRPr="000925DA">
        <w:t>сновной индекс)</w:t>
      </w:r>
      <w:r w:rsidR="00B64953" w:rsidRPr="000925DA">
        <w:t>.</w:t>
      </w:r>
    </w:p>
    <w:p w14:paraId="5514BAB3" w14:textId="77777777" w:rsidR="00657BF4" w:rsidRPr="000925DA" w:rsidRDefault="002F1DA6" w:rsidP="000925DA">
      <w:pPr>
        <w:pStyle w:val="30"/>
        <w:ind w:left="1078" w:hanging="794"/>
      </w:pPr>
      <w:r w:rsidRPr="000925DA">
        <w:t>Методика, а также изменения и дополнения к ней разрабатываются с учетом рекомендаций Индексного</w:t>
      </w:r>
      <w:r w:rsidR="005F5514" w:rsidRPr="000925DA">
        <w:t xml:space="preserve"> комитета</w:t>
      </w:r>
      <w:r w:rsidRPr="000925DA">
        <w:t>.</w:t>
      </w:r>
    </w:p>
    <w:p w14:paraId="174B4B4F" w14:textId="77777777" w:rsidR="00657BF4" w:rsidRPr="000925DA" w:rsidRDefault="002F1DA6" w:rsidP="000925DA">
      <w:pPr>
        <w:pStyle w:val="30"/>
        <w:ind w:left="1078" w:hanging="794"/>
      </w:pPr>
      <w:r w:rsidRPr="000925DA">
        <w:t>Методика</w:t>
      </w:r>
      <w:r w:rsidR="00195963" w:rsidRPr="000925DA">
        <w:t xml:space="preserve"> </w:t>
      </w:r>
      <w:r w:rsidRPr="000925DA">
        <w:t>утвержда</w:t>
      </w:r>
      <w:r w:rsidR="00195963" w:rsidRPr="000925DA">
        <w:t>е</w:t>
      </w:r>
      <w:r w:rsidRPr="000925DA">
        <w:t xml:space="preserve">тся </w:t>
      </w:r>
      <w:r w:rsidR="002E725A" w:rsidRPr="000925DA">
        <w:t>Биржей</w:t>
      </w:r>
      <w:r w:rsidR="009C6BEC" w:rsidRPr="000925DA">
        <w:t xml:space="preserve"> </w:t>
      </w:r>
      <w:r w:rsidRPr="000925DA">
        <w:t>и вступа</w:t>
      </w:r>
      <w:r w:rsidR="00195963" w:rsidRPr="000925DA">
        <w:t>е</w:t>
      </w:r>
      <w:r w:rsidR="00072525" w:rsidRPr="000925DA">
        <w:t xml:space="preserve">т в силу в дату, </w:t>
      </w:r>
      <w:r w:rsidRPr="000925DA">
        <w:t xml:space="preserve">определяемую </w:t>
      </w:r>
      <w:r w:rsidR="00C146FF" w:rsidRPr="000925DA">
        <w:t>Б</w:t>
      </w:r>
      <w:r w:rsidR="002E725A" w:rsidRPr="000925DA">
        <w:t>ирж</w:t>
      </w:r>
      <w:r w:rsidR="009B0583" w:rsidRPr="000925DA">
        <w:t>ей</w:t>
      </w:r>
      <w:r w:rsidRPr="000925DA">
        <w:t>. Внесение изменений и дополнений в Методику может осуществляться не чаще одного раза в квартал.</w:t>
      </w:r>
      <w:r w:rsidR="00622B66" w:rsidRPr="000925DA">
        <w:t xml:space="preserve"> </w:t>
      </w:r>
      <w:r w:rsidR="00D11225" w:rsidRPr="000925DA">
        <w:t>А</w:t>
      </w:r>
      <w:r w:rsidR="00622B66" w:rsidRPr="000925DA">
        <w:t>ктуал</w:t>
      </w:r>
      <w:r w:rsidR="00D11225" w:rsidRPr="000925DA">
        <w:t>изация</w:t>
      </w:r>
      <w:r w:rsidR="00622B66" w:rsidRPr="000925DA">
        <w:t xml:space="preserve"> подходов, предлагаемых в Методике, должна осуществляться не реже одного раза в год.</w:t>
      </w:r>
    </w:p>
    <w:p w14:paraId="3E94C6DA" w14:textId="77777777" w:rsidR="00657BF4" w:rsidRPr="000925DA" w:rsidRDefault="002F1DA6" w:rsidP="000925DA">
      <w:pPr>
        <w:pStyle w:val="30"/>
        <w:ind w:left="1078" w:hanging="794"/>
      </w:pPr>
      <w:r w:rsidRPr="000925DA">
        <w:t xml:space="preserve">Текст утвержденной Методики раскрывается </w:t>
      </w:r>
      <w:r w:rsidR="0040101A" w:rsidRPr="000925DA">
        <w:t xml:space="preserve">Биржей </w:t>
      </w:r>
      <w:r w:rsidRPr="000925DA">
        <w:t xml:space="preserve">не позднее, чем за две недели до даты вступления </w:t>
      </w:r>
      <w:r w:rsidR="00FF4C0D" w:rsidRPr="000925DA">
        <w:t>ее в</w:t>
      </w:r>
      <w:r w:rsidRPr="000925DA">
        <w:t xml:space="preserve"> силу.</w:t>
      </w:r>
    </w:p>
    <w:p w14:paraId="6C9D7907" w14:textId="77777777" w:rsidR="00747A59" w:rsidRPr="000E2543" w:rsidRDefault="00747A59" w:rsidP="002111AE">
      <w:pPr>
        <w:pStyle w:val="30"/>
        <w:numPr>
          <w:ilvl w:val="0"/>
          <w:numId w:val="0"/>
        </w:numPr>
        <w:ind w:left="340"/>
        <w:rPr>
          <w:rFonts w:cs="Tahoma"/>
        </w:rPr>
      </w:pPr>
    </w:p>
    <w:p w14:paraId="7038E798" w14:textId="77777777" w:rsidR="00960720" w:rsidRPr="000E2543" w:rsidRDefault="002F1DA6" w:rsidP="00887DEB">
      <w:pPr>
        <w:pStyle w:val="10"/>
        <w:rPr>
          <w:rFonts w:cs="Tahoma"/>
        </w:rPr>
      </w:pPr>
      <w:bookmarkStart w:id="24" w:name="_Toc424906484"/>
      <w:bookmarkStart w:id="25" w:name="_Toc424906555"/>
      <w:bookmarkStart w:id="26" w:name="_Toc424906587"/>
      <w:bookmarkStart w:id="27" w:name="_Toc424906631"/>
      <w:bookmarkStart w:id="28" w:name="_Toc424906675"/>
      <w:bookmarkStart w:id="29" w:name="_Toc424906713"/>
      <w:bookmarkStart w:id="30" w:name="_Toc424909130"/>
      <w:bookmarkStart w:id="31" w:name="_Toc425425252"/>
      <w:bookmarkStart w:id="32" w:name="_Toc424906485"/>
      <w:bookmarkStart w:id="33" w:name="_Toc424906556"/>
      <w:bookmarkStart w:id="34" w:name="_Toc424906588"/>
      <w:bookmarkStart w:id="35" w:name="_Toc424906632"/>
      <w:bookmarkStart w:id="36" w:name="_Toc424906676"/>
      <w:bookmarkStart w:id="37" w:name="_Toc424906714"/>
      <w:bookmarkStart w:id="38" w:name="_Toc424909131"/>
      <w:bookmarkStart w:id="39" w:name="_Toc425425253"/>
      <w:bookmarkStart w:id="40" w:name="_Toc424122349"/>
      <w:bookmarkStart w:id="41" w:name="_Toc438206725"/>
      <w:bookmarkStart w:id="42" w:name="_Toc438206761"/>
      <w:bookmarkStart w:id="43" w:name="_Toc438206981"/>
      <w:bookmarkStart w:id="44" w:name="_Toc433902897"/>
      <w:bookmarkStart w:id="45" w:name="_Toc463443751"/>
      <w:bookmarkStart w:id="46" w:name="_Toc488065464"/>
      <w:bookmarkStart w:id="47" w:name="_Toc239680738"/>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sidRPr="000E2543">
        <w:rPr>
          <w:rFonts w:cs="Tahoma"/>
        </w:rPr>
        <w:t xml:space="preserve">Расчет </w:t>
      </w:r>
      <w:r w:rsidR="006E4848" w:rsidRPr="000E2543">
        <w:rPr>
          <w:rFonts w:cs="Tahoma"/>
        </w:rPr>
        <w:t>Индекс</w:t>
      </w:r>
      <w:r w:rsidRPr="000E2543">
        <w:rPr>
          <w:rFonts w:cs="Tahoma"/>
        </w:rPr>
        <w:t>ов</w:t>
      </w:r>
      <w:bookmarkEnd w:id="40"/>
      <w:bookmarkEnd w:id="41"/>
      <w:bookmarkEnd w:id="42"/>
      <w:bookmarkEnd w:id="43"/>
      <w:bookmarkEnd w:id="44"/>
      <w:bookmarkEnd w:id="45"/>
      <w:bookmarkEnd w:id="46"/>
      <w:bookmarkEnd w:id="47"/>
    </w:p>
    <w:p w14:paraId="52199B58" w14:textId="77777777" w:rsidR="009D567F" w:rsidRPr="000E2543" w:rsidRDefault="002F1DA6" w:rsidP="00B0449E">
      <w:pPr>
        <w:pStyle w:val="a"/>
      </w:pPr>
      <w:bookmarkStart w:id="48" w:name="_Toc424291531"/>
      <w:bookmarkStart w:id="49" w:name="_Toc424641373"/>
      <w:bookmarkStart w:id="50" w:name="_Toc424811488"/>
      <w:bookmarkStart w:id="51" w:name="_Toc424291532"/>
      <w:bookmarkStart w:id="52" w:name="_Toc424641374"/>
      <w:bookmarkStart w:id="53" w:name="_Toc424811489"/>
      <w:bookmarkStart w:id="54" w:name="_Toc424291533"/>
      <w:bookmarkStart w:id="55" w:name="_Toc424641375"/>
      <w:bookmarkStart w:id="56" w:name="_Toc424811490"/>
      <w:bookmarkStart w:id="57" w:name="_Toc424641376"/>
      <w:bookmarkStart w:id="58" w:name="_Toc424811491"/>
      <w:bookmarkStart w:id="59" w:name="_Toc424291535"/>
      <w:bookmarkStart w:id="60" w:name="_Toc424641377"/>
      <w:bookmarkStart w:id="61" w:name="_Toc424811492"/>
      <w:bookmarkStart w:id="62" w:name="_Toc424122351"/>
      <w:bookmarkStart w:id="63" w:name="_Toc433902898"/>
      <w:bookmarkStart w:id="64" w:name="_Toc463443752"/>
      <w:bookmarkStart w:id="65" w:name="_Toc488065465"/>
      <w:bookmarkStart w:id="66" w:name="_Ref272311215"/>
      <w:bookmarkStart w:id="67" w:name="_Ref335645386"/>
      <w:bookmarkStart w:id="68" w:name="_Ref410391505"/>
      <w:bookmarkStart w:id="69" w:name="п_2_3"/>
      <w:bookmarkStart w:id="70" w:name="_Toc239680739"/>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0E2543">
        <w:t>О</w:t>
      </w:r>
      <w:r w:rsidR="00D706FD" w:rsidRPr="000E2543">
        <w:t xml:space="preserve">бщий порядок расчета </w:t>
      </w:r>
      <w:bookmarkEnd w:id="62"/>
      <w:bookmarkEnd w:id="63"/>
      <w:r w:rsidRPr="000E2543">
        <w:t xml:space="preserve">ценовых </w:t>
      </w:r>
      <w:r w:rsidR="006E4848" w:rsidRPr="000E2543">
        <w:t>Индекс</w:t>
      </w:r>
      <w:r w:rsidR="00D706FD" w:rsidRPr="000E2543">
        <w:t>ов</w:t>
      </w:r>
      <w:bookmarkEnd w:id="64"/>
      <w:bookmarkEnd w:id="65"/>
      <w:bookmarkEnd w:id="70"/>
    </w:p>
    <w:bookmarkEnd w:id="66"/>
    <w:bookmarkEnd w:id="67"/>
    <w:bookmarkEnd w:id="68"/>
    <w:bookmarkEnd w:id="69"/>
    <w:p w14:paraId="3B6952D0" w14:textId="77777777" w:rsidR="00657BF4" w:rsidRPr="000925DA" w:rsidRDefault="002F1DA6" w:rsidP="000925DA">
      <w:pPr>
        <w:pStyle w:val="30"/>
        <w:ind w:left="1078" w:hanging="794"/>
      </w:pPr>
      <w:r w:rsidRPr="000925DA">
        <w:t>Значение Индекс</w:t>
      </w:r>
      <w:r w:rsidR="00B569A3" w:rsidRPr="000925DA">
        <w:t>ов</w:t>
      </w:r>
      <w:r w:rsidR="00C102B5" w:rsidRPr="000925DA">
        <w:t xml:space="preserve"> </w:t>
      </w:r>
      <w:r w:rsidRPr="000925DA">
        <w:t xml:space="preserve">рассчитывается как отношение суммарной стоимости (капитализации) всех Акций по состоянию на момент расчета Индекса к значению </w:t>
      </w:r>
      <w:r w:rsidR="0077275C" w:rsidRPr="000925DA">
        <w:t>Делителя</w:t>
      </w:r>
      <w:r w:rsidRPr="000925DA">
        <w:t>, по следующей формуле:</w:t>
      </w:r>
    </w:p>
    <w:p w14:paraId="529AD937" w14:textId="77777777" w:rsidR="00853A40" w:rsidRPr="000E2543" w:rsidRDefault="005C6868" w:rsidP="00503147">
      <w:pPr>
        <w:pStyle w:val="afb"/>
      </w:pPr>
      <m:oMathPara>
        <m:oMath>
          <m:sSub>
            <m:sSubPr>
              <m:ctrlPr/>
            </m:sSubPr>
            <m:e>
              <m:r>
                <m:t>I</m:t>
              </m:r>
            </m:e>
            <m:sub>
              <m:r>
                <m:t>n</m:t>
              </m:r>
            </m:sub>
          </m:sSub>
          <m:r>
            <m:t>=</m:t>
          </m:r>
          <m:f>
            <m:fPr>
              <m:ctrlPr/>
            </m:fPr>
            <m:num>
              <m:r>
                <m:t>M</m:t>
              </m:r>
              <m:sSub>
                <m:sSubPr>
                  <m:ctrlPr/>
                </m:sSubPr>
                <m:e>
                  <m:r>
                    <m:t>C</m:t>
                  </m:r>
                </m:e>
                <m:sub>
                  <m:r>
                    <m:t>n</m:t>
                  </m:r>
                </m:sub>
              </m:sSub>
            </m:num>
            <m:den>
              <m:sSub>
                <m:sSubPr>
                  <m:ctrlPr/>
                </m:sSubPr>
                <m:e>
                  <m:r>
                    <m:t>D</m:t>
                  </m:r>
                </m:e>
                <m:sub>
                  <m:r>
                    <m:t>n</m:t>
                  </m:r>
                </m:sub>
              </m:sSub>
            </m:den>
          </m:f>
          <m:r>
            <m:t xml:space="preserve"> ,</m:t>
          </m:r>
        </m:oMath>
      </m:oMathPara>
    </w:p>
    <w:p w14:paraId="198C0327" w14:textId="77777777" w:rsidR="00A9700C" w:rsidRPr="000E2543" w:rsidRDefault="002F1DA6" w:rsidP="00B240AF">
      <w:pPr>
        <w:pStyle w:val="af9"/>
        <w:rPr>
          <w:rFonts w:cs="Tahoma"/>
        </w:rPr>
      </w:pPr>
      <w:r w:rsidRPr="000E2543">
        <w:rPr>
          <w:rFonts w:cs="Tahoma"/>
        </w:rPr>
        <w:t>где:</w:t>
      </w:r>
    </w:p>
    <w:p w14:paraId="2B619F6C" w14:textId="77777777" w:rsidR="00A9700C" w:rsidRPr="000E2543" w:rsidRDefault="002F1DA6" w:rsidP="00B240AF">
      <w:pPr>
        <w:pStyle w:val="af9"/>
        <w:rPr>
          <w:rFonts w:cs="Tahoma"/>
        </w:rPr>
      </w:pPr>
      <w:r w:rsidRPr="000E2543">
        <w:rPr>
          <w:rFonts w:cs="Tahoma"/>
        </w:rPr>
        <w:t>I</w:t>
      </w:r>
      <w:r w:rsidRPr="000E2543">
        <w:rPr>
          <w:rFonts w:cs="Tahoma"/>
          <w:vertAlign w:val="subscript"/>
        </w:rPr>
        <w:t>n</w:t>
      </w:r>
      <w:r w:rsidRPr="000E2543">
        <w:rPr>
          <w:rFonts w:cs="Tahoma"/>
        </w:rPr>
        <w:t xml:space="preserve"> – значение </w:t>
      </w:r>
      <w:r w:rsidR="00D54592" w:rsidRPr="000E2543">
        <w:rPr>
          <w:rFonts w:cs="Tahoma"/>
        </w:rPr>
        <w:t>Индекса</w:t>
      </w:r>
      <w:r w:rsidRPr="000E2543">
        <w:rPr>
          <w:rFonts w:cs="Tahoma"/>
        </w:rPr>
        <w:t xml:space="preserve"> на n-</w:t>
      </w:r>
      <w:proofErr w:type="spellStart"/>
      <w:r w:rsidRPr="000E2543">
        <w:rPr>
          <w:rFonts w:cs="Tahoma"/>
        </w:rPr>
        <w:t>ый</w:t>
      </w:r>
      <w:proofErr w:type="spellEnd"/>
      <w:r w:rsidRPr="000E2543">
        <w:rPr>
          <w:rFonts w:cs="Tahoma"/>
        </w:rPr>
        <w:t xml:space="preserve"> момент расчета;</w:t>
      </w:r>
    </w:p>
    <w:p w14:paraId="5B2DCB2C" w14:textId="77777777" w:rsidR="00A9700C" w:rsidRPr="000E2543" w:rsidRDefault="002F1DA6" w:rsidP="00B240AF">
      <w:pPr>
        <w:pStyle w:val="af9"/>
        <w:rPr>
          <w:rFonts w:cs="Tahoma"/>
        </w:rPr>
      </w:pPr>
      <w:proofErr w:type="spellStart"/>
      <w:r w:rsidRPr="000E2543">
        <w:rPr>
          <w:rFonts w:cs="Tahoma"/>
        </w:rPr>
        <w:t>MC</w:t>
      </w:r>
      <w:r w:rsidRPr="000E2543">
        <w:rPr>
          <w:rFonts w:cs="Tahoma"/>
          <w:vertAlign w:val="subscript"/>
        </w:rPr>
        <w:t>n</w:t>
      </w:r>
      <w:proofErr w:type="spellEnd"/>
      <w:r w:rsidRPr="000E2543">
        <w:rPr>
          <w:rFonts w:cs="Tahoma"/>
        </w:rPr>
        <w:t xml:space="preserve"> – суммарная стоимость (капитализация) всех Акций по состоянию на n-</w:t>
      </w:r>
      <w:proofErr w:type="spellStart"/>
      <w:r w:rsidRPr="000E2543">
        <w:rPr>
          <w:rFonts w:cs="Tahoma"/>
        </w:rPr>
        <w:t>ый</w:t>
      </w:r>
      <w:proofErr w:type="spellEnd"/>
      <w:r w:rsidRPr="000E2543">
        <w:rPr>
          <w:rFonts w:cs="Tahoma"/>
        </w:rPr>
        <w:t xml:space="preserve"> момент расчета</w:t>
      </w:r>
      <w:r w:rsidR="002E725A" w:rsidRPr="000E2543">
        <w:rPr>
          <w:rFonts w:cs="Tahoma"/>
        </w:rPr>
        <w:t xml:space="preserve">, определяемая в соответствии с п. </w:t>
      </w:r>
      <w:r w:rsidR="002E725A" w:rsidRPr="000E2543">
        <w:rPr>
          <w:rFonts w:cs="Tahoma"/>
        </w:rPr>
        <w:fldChar w:fldCharType="begin"/>
      </w:r>
      <w:r w:rsidR="002E725A" w:rsidRPr="000E2543">
        <w:rPr>
          <w:rFonts w:cs="Tahoma"/>
        </w:rPr>
        <w:instrText xml:space="preserve"> REF _Ref335648511 \r \h  \* MERGEFORMAT </w:instrText>
      </w:r>
      <w:r w:rsidR="002E725A" w:rsidRPr="000E2543">
        <w:rPr>
          <w:rFonts w:cs="Tahoma"/>
        </w:rPr>
      </w:r>
      <w:r w:rsidR="002E725A" w:rsidRPr="000E2543">
        <w:rPr>
          <w:rFonts w:cs="Tahoma"/>
        </w:rPr>
        <w:fldChar w:fldCharType="separate"/>
      </w:r>
      <w:r w:rsidR="00B8031C">
        <w:rPr>
          <w:rFonts w:cs="Tahoma"/>
        </w:rPr>
        <w:t>2.1.3</w:t>
      </w:r>
      <w:r w:rsidR="002E725A" w:rsidRPr="000E2543">
        <w:rPr>
          <w:rFonts w:cs="Tahoma"/>
        </w:rPr>
        <w:fldChar w:fldCharType="end"/>
      </w:r>
      <w:r w:rsidR="002E725A" w:rsidRPr="000E2543">
        <w:rPr>
          <w:rFonts w:cs="Tahoma"/>
        </w:rPr>
        <w:t xml:space="preserve"> Методики</w:t>
      </w:r>
      <w:r w:rsidRPr="000E2543">
        <w:rPr>
          <w:rFonts w:cs="Tahoma"/>
        </w:rPr>
        <w:t>;</w:t>
      </w:r>
    </w:p>
    <w:p w14:paraId="06D84821" w14:textId="77777777" w:rsidR="00C00C81" w:rsidRPr="000E2543" w:rsidRDefault="002F1DA6" w:rsidP="00B240AF">
      <w:pPr>
        <w:pStyle w:val="af9"/>
        <w:rPr>
          <w:rFonts w:cs="Tahoma"/>
        </w:rPr>
      </w:pPr>
      <w:proofErr w:type="spellStart"/>
      <w:r w:rsidRPr="000E2543">
        <w:rPr>
          <w:rFonts w:cs="Tahoma"/>
        </w:rPr>
        <w:t>D</w:t>
      </w:r>
      <w:r w:rsidRPr="000E2543">
        <w:rPr>
          <w:rFonts w:cs="Tahoma"/>
          <w:vertAlign w:val="subscript"/>
        </w:rPr>
        <w:t>n</w:t>
      </w:r>
      <w:proofErr w:type="spellEnd"/>
      <w:r w:rsidRPr="000E2543">
        <w:rPr>
          <w:rFonts w:cs="Tahoma"/>
        </w:rPr>
        <w:t xml:space="preserve"> – значение </w:t>
      </w:r>
      <w:r w:rsidR="00EE01FF" w:rsidRPr="000E2543">
        <w:rPr>
          <w:rFonts w:cs="Tahoma"/>
        </w:rPr>
        <w:t xml:space="preserve">Делителя </w:t>
      </w:r>
      <w:r w:rsidRPr="000E2543">
        <w:rPr>
          <w:rFonts w:cs="Tahoma"/>
        </w:rPr>
        <w:t>на n-</w:t>
      </w:r>
      <w:proofErr w:type="spellStart"/>
      <w:r w:rsidRPr="000E2543">
        <w:rPr>
          <w:rFonts w:cs="Tahoma"/>
        </w:rPr>
        <w:t>ый</w:t>
      </w:r>
      <w:proofErr w:type="spellEnd"/>
      <w:r w:rsidRPr="000E2543">
        <w:rPr>
          <w:rFonts w:cs="Tahoma"/>
        </w:rPr>
        <w:t xml:space="preserve"> момент расчета </w:t>
      </w:r>
      <w:r w:rsidR="00D54592" w:rsidRPr="000E2543">
        <w:rPr>
          <w:rFonts w:cs="Tahoma"/>
        </w:rPr>
        <w:t>Индекса</w:t>
      </w:r>
      <w:r w:rsidR="00FF2250" w:rsidRPr="000E2543">
        <w:rPr>
          <w:rFonts w:cs="Tahoma"/>
        </w:rPr>
        <w:t>;</w:t>
      </w:r>
    </w:p>
    <w:p w14:paraId="3253D81B" w14:textId="77777777" w:rsidR="00EE01FF" w:rsidRPr="000E2543" w:rsidRDefault="002F1DA6" w:rsidP="00B240AF">
      <w:pPr>
        <w:pStyle w:val="af9"/>
        <w:rPr>
          <w:rFonts w:cs="Tahoma"/>
        </w:rPr>
      </w:pPr>
      <w:r w:rsidRPr="000E2543">
        <w:rPr>
          <w:rFonts w:cs="Tahoma"/>
        </w:rPr>
        <w:t>Делитель представ</w:t>
      </w:r>
      <w:r w:rsidR="0077275C" w:rsidRPr="000E2543">
        <w:rPr>
          <w:rFonts w:cs="Tahoma"/>
        </w:rPr>
        <w:t>ляет собой</w:t>
      </w:r>
      <w:r w:rsidRPr="000E2543">
        <w:rPr>
          <w:rFonts w:cs="Tahoma"/>
        </w:rPr>
        <w:t xml:space="preserve"> значение </w:t>
      </w:r>
      <w:r w:rsidR="00F20765" w:rsidRPr="000E2543">
        <w:rPr>
          <w:rFonts w:cs="Tahoma"/>
        </w:rPr>
        <w:t>суммарной стоимости (</w:t>
      </w:r>
      <w:r w:rsidRPr="000E2543">
        <w:rPr>
          <w:rFonts w:cs="Tahoma"/>
        </w:rPr>
        <w:t>капитализации</w:t>
      </w:r>
      <w:r w:rsidR="00F20765" w:rsidRPr="000E2543">
        <w:rPr>
          <w:rFonts w:cs="Tahoma"/>
        </w:rPr>
        <w:t>)</w:t>
      </w:r>
      <w:r w:rsidR="00BE0CC6" w:rsidRPr="000E2543">
        <w:rPr>
          <w:rFonts w:cs="Tahoma"/>
        </w:rPr>
        <w:t xml:space="preserve"> всех Акций</w:t>
      </w:r>
      <w:r w:rsidRPr="000E2543">
        <w:rPr>
          <w:rFonts w:cs="Tahoma"/>
        </w:rPr>
        <w:t xml:space="preserve"> на первый день расчета </w:t>
      </w:r>
      <w:r w:rsidR="00D54592" w:rsidRPr="000E2543">
        <w:rPr>
          <w:rFonts w:cs="Tahoma"/>
        </w:rPr>
        <w:t>Индекса</w:t>
      </w:r>
      <w:r w:rsidRPr="000E2543">
        <w:rPr>
          <w:rFonts w:cs="Tahoma"/>
        </w:rPr>
        <w:t xml:space="preserve">, скорректированное </w:t>
      </w:r>
      <w:r w:rsidR="0077275C" w:rsidRPr="000E2543">
        <w:rPr>
          <w:rFonts w:cs="Tahoma"/>
        </w:rPr>
        <w:t xml:space="preserve">с учетом произошедших изменений Базы расчета и </w:t>
      </w:r>
      <w:r w:rsidRPr="000E2543">
        <w:rPr>
          <w:rFonts w:cs="Tahoma"/>
        </w:rPr>
        <w:t>начально</w:t>
      </w:r>
      <w:r w:rsidR="0077275C" w:rsidRPr="000E2543">
        <w:rPr>
          <w:rFonts w:cs="Tahoma"/>
        </w:rPr>
        <w:t>го</w:t>
      </w:r>
      <w:r w:rsidRPr="000E2543">
        <w:rPr>
          <w:rFonts w:cs="Tahoma"/>
        </w:rPr>
        <w:t xml:space="preserve"> значени</w:t>
      </w:r>
      <w:r w:rsidR="0077275C" w:rsidRPr="000E2543">
        <w:rPr>
          <w:rFonts w:cs="Tahoma"/>
        </w:rPr>
        <w:t>я</w:t>
      </w:r>
      <w:r w:rsidRPr="000E2543">
        <w:rPr>
          <w:rFonts w:cs="Tahoma"/>
        </w:rPr>
        <w:t xml:space="preserve"> Индекса</w:t>
      </w:r>
      <w:r w:rsidR="0077275C" w:rsidRPr="000E2543">
        <w:rPr>
          <w:rFonts w:cs="Tahoma"/>
        </w:rPr>
        <w:t xml:space="preserve">. В первый день расчета </w:t>
      </w:r>
      <w:r w:rsidR="00D54592" w:rsidRPr="000E2543">
        <w:rPr>
          <w:rFonts w:cs="Tahoma"/>
        </w:rPr>
        <w:t>Индекса</w:t>
      </w:r>
      <w:r w:rsidR="0077275C" w:rsidRPr="000E2543">
        <w:rPr>
          <w:rFonts w:cs="Tahoma"/>
        </w:rPr>
        <w:t xml:space="preserve"> Делитель рассчитывается по формуле:</w:t>
      </w:r>
    </w:p>
    <w:p w14:paraId="55964D89" w14:textId="77777777" w:rsidR="00853A40" w:rsidRPr="000E2543" w:rsidRDefault="005C6868" w:rsidP="0056354D">
      <w:pPr>
        <w:pStyle w:val="afb"/>
        <w:rPr>
          <w:rFonts w:ascii="Tahoma" w:hAnsi="Tahoma" w:cs="Tahoma"/>
        </w:rPr>
      </w:pPr>
      <m:oMathPara>
        <m:oMath>
          <m:sSub>
            <m:sSubPr>
              <m:ctrlPr>
                <w:rPr>
                  <w:rFonts w:cs="Tahoma"/>
                </w:rPr>
              </m:ctrlPr>
            </m:sSubPr>
            <m:e>
              <m:r>
                <w:rPr>
                  <w:rFonts w:cs="Tahoma"/>
                </w:rPr>
                <m:t>D</m:t>
              </m:r>
            </m:e>
            <m:sub>
              <m:r>
                <w:rPr>
                  <w:rFonts w:cs="Tahoma"/>
                </w:rPr>
                <m:t>1</m:t>
              </m:r>
            </m:sub>
          </m:sSub>
          <m:r>
            <w:rPr>
              <w:rFonts w:cs="Tahoma"/>
            </w:rPr>
            <m:t>=</m:t>
          </m:r>
          <m:f>
            <m:fPr>
              <m:ctrlPr>
                <w:rPr>
                  <w:rFonts w:cs="Tahoma"/>
                </w:rPr>
              </m:ctrlPr>
            </m:fPr>
            <m:num>
              <m:r>
                <w:rPr>
                  <w:rFonts w:cs="Tahoma"/>
                </w:rPr>
                <m:t>M</m:t>
              </m:r>
              <m:sSub>
                <m:sSubPr>
                  <m:ctrlPr>
                    <w:rPr>
                      <w:rFonts w:cs="Tahoma"/>
                    </w:rPr>
                  </m:ctrlPr>
                </m:sSubPr>
                <m:e>
                  <m:r>
                    <w:rPr>
                      <w:rFonts w:cs="Tahoma"/>
                    </w:rPr>
                    <m:t>C</m:t>
                  </m:r>
                </m:e>
                <m:sub>
                  <m:r>
                    <w:rPr>
                      <w:rFonts w:cs="Tahoma"/>
                    </w:rPr>
                    <m:t>1</m:t>
                  </m:r>
                </m:sub>
              </m:sSub>
            </m:num>
            <m:den>
              <m:sSub>
                <m:sSubPr>
                  <m:ctrlPr>
                    <w:rPr>
                      <w:rFonts w:cs="Tahoma"/>
                    </w:rPr>
                  </m:ctrlPr>
                </m:sSubPr>
                <m:e>
                  <m:r>
                    <w:rPr>
                      <w:rFonts w:cs="Tahoma"/>
                    </w:rPr>
                    <m:t>I</m:t>
                  </m:r>
                </m:e>
                <m:sub>
                  <m:r>
                    <w:rPr>
                      <w:rFonts w:cs="Tahoma"/>
                    </w:rPr>
                    <m:t>1</m:t>
                  </m:r>
                </m:sub>
              </m:sSub>
            </m:den>
          </m:f>
          <m:r>
            <w:rPr>
              <w:rFonts w:cs="Tahoma"/>
            </w:rPr>
            <m:t xml:space="preserve"> ,</m:t>
          </m:r>
        </m:oMath>
      </m:oMathPara>
    </w:p>
    <w:p w14:paraId="022976C9" w14:textId="77777777" w:rsidR="00496D37" w:rsidRPr="000E2543" w:rsidRDefault="002F1DA6" w:rsidP="00B240AF">
      <w:pPr>
        <w:pStyle w:val="af9"/>
        <w:rPr>
          <w:rFonts w:cs="Tahoma"/>
        </w:rPr>
      </w:pPr>
      <w:r w:rsidRPr="000E2543">
        <w:rPr>
          <w:rFonts w:cs="Tahoma"/>
        </w:rPr>
        <w:t>где:</w:t>
      </w:r>
    </w:p>
    <w:p w14:paraId="0BBEB3B9" w14:textId="77777777" w:rsidR="00A9700C" w:rsidRPr="000E2543" w:rsidRDefault="002F1DA6" w:rsidP="00B240AF">
      <w:pPr>
        <w:pStyle w:val="af9"/>
        <w:rPr>
          <w:rFonts w:cs="Tahoma"/>
        </w:rPr>
      </w:pPr>
      <w:r w:rsidRPr="000E2543">
        <w:rPr>
          <w:rFonts w:cs="Tahoma"/>
          <w:lang w:val="en-US"/>
        </w:rPr>
        <w:t>MC</w:t>
      </w:r>
      <w:r w:rsidRPr="000E2543">
        <w:rPr>
          <w:rFonts w:cs="Tahoma"/>
          <w:vertAlign w:val="subscript"/>
        </w:rPr>
        <w:t>1</w:t>
      </w:r>
      <w:r w:rsidRPr="000E2543">
        <w:rPr>
          <w:rFonts w:cs="Tahoma"/>
        </w:rPr>
        <w:t xml:space="preserve"> – суммарная стоимость (капитализация) всех Акций на дату первого произведенного расчета Индекса;</w:t>
      </w:r>
    </w:p>
    <w:p w14:paraId="2E016440" w14:textId="77777777" w:rsidR="00A9700C" w:rsidRPr="000E2543" w:rsidRDefault="002F1DA6" w:rsidP="00B240AF">
      <w:pPr>
        <w:pStyle w:val="af9"/>
        <w:rPr>
          <w:rFonts w:cs="Tahoma"/>
        </w:rPr>
      </w:pPr>
      <w:r w:rsidRPr="000E2543">
        <w:rPr>
          <w:rFonts w:cs="Tahoma"/>
          <w:lang w:val="en-US"/>
        </w:rPr>
        <w:t>I</w:t>
      </w:r>
      <w:r w:rsidRPr="000E2543">
        <w:rPr>
          <w:rFonts w:cs="Tahoma"/>
          <w:vertAlign w:val="subscript"/>
        </w:rPr>
        <w:t>1</w:t>
      </w:r>
      <w:r w:rsidRPr="000E2543">
        <w:rPr>
          <w:rFonts w:cs="Tahoma"/>
        </w:rPr>
        <w:t xml:space="preserve"> – значение Индекса на дату первого произведенного расчета</w:t>
      </w:r>
      <w:r w:rsidR="00E345DA" w:rsidRPr="000E2543">
        <w:rPr>
          <w:rFonts w:cs="Tahoma"/>
        </w:rPr>
        <w:t>.</w:t>
      </w:r>
    </w:p>
    <w:p w14:paraId="066FC3E2" w14:textId="77777777" w:rsidR="005D5D55" w:rsidRPr="005D5D55" w:rsidRDefault="002F1DA6" w:rsidP="00B240AF">
      <w:pPr>
        <w:pStyle w:val="af9"/>
        <w:rPr>
          <w:rFonts w:cs="Tahoma"/>
        </w:rPr>
      </w:pPr>
      <w:r w:rsidRPr="000E2543">
        <w:rPr>
          <w:rFonts w:cs="Tahoma"/>
        </w:rPr>
        <w:t>В последующие дни Делитель остается без изменени</w:t>
      </w:r>
      <w:r w:rsidR="00641BCE" w:rsidRPr="000E2543">
        <w:rPr>
          <w:rFonts w:cs="Tahoma"/>
        </w:rPr>
        <w:t>й</w:t>
      </w:r>
      <w:r w:rsidRPr="000E2543">
        <w:rPr>
          <w:rFonts w:cs="Tahoma"/>
        </w:rPr>
        <w:t xml:space="preserve"> (</w:t>
      </w:r>
      <w:proofErr w:type="spellStart"/>
      <w:r w:rsidRPr="000E2543">
        <w:rPr>
          <w:rFonts w:cs="Tahoma"/>
          <w:lang w:val="en-US"/>
        </w:rPr>
        <w:t>D</w:t>
      </w:r>
      <w:r w:rsidRPr="000E2543">
        <w:rPr>
          <w:rFonts w:cs="Tahoma"/>
          <w:vertAlign w:val="subscript"/>
          <w:lang w:val="en-US"/>
        </w:rPr>
        <w:t>n</w:t>
      </w:r>
      <w:proofErr w:type="spellEnd"/>
      <w:r w:rsidRPr="000E2543">
        <w:rPr>
          <w:rFonts w:cs="Tahoma"/>
        </w:rPr>
        <w:t>=</w:t>
      </w:r>
      <w:proofErr w:type="spellStart"/>
      <w:r w:rsidRPr="000E2543">
        <w:rPr>
          <w:rFonts w:cs="Tahoma"/>
          <w:lang w:val="en-US"/>
        </w:rPr>
        <w:t>D</w:t>
      </w:r>
      <w:r w:rsidRPr="000E2543">
        <w:rPr>
          <w:rFonts w:cs="Tahoma"/>
          <w:vertAlign w:val="subscript"/>
          <w:lang w:val="en-US"/>
        </w:rPr>
        <w:t>n</w:t>
      </w:r>
      <w:proofErr w:type="spellEnd"/>
      <w:r w:rsidRPr="000E2543">
        <w:rPr>
          <w:rFonts w:cs="Tahoma"/>
          <w:vertAlign w:val="subscript"/>
        </w:rPr>
        <w:t>-1</w:t>
      </w:r>
      <w:r w:rsidRPr="000E2543">
        <w:rPr>
          <w:rFonts w:cs="Tahoma"/>
        </w:rPr>
        <w:t>), кроме случаев, описанных в п.</w:t>
      </w:r>
      <w:r w:rsidR="008A1557" w:rsidRPr="000E2543">
        <w:rPr>
          <w:rFonts w:cs="Tahoma"/>
        </w:rPr>
        <w:fldChar w:fldCharType="begin"/>
      </w:r>
      <w:r w:rsidR="008A1557" w:rsidRPr="000E2543">
        <w:rPr>
          <w:rFonts w:cs="Tahoma"/>
        </w:rPr>
        <w:instrText xml:space="preserve"> REF _Ref482878774 \r \h </w:instrText>
      </w:r>
      <w:r w:rsidR="009C45BC" w:rsidRPr="000E2543">
        <w:rPr>
          <w:rFonts w:cs="Tahoma"/>
        </w:rPr>
        <w:instrText xml:space="preserve"> \* MERGEFORMAT </w:instrText>
      </w:r>
      <w:r w:rsidR="008A1557" w:rsidRPr="000E2543">
        <w:rPr>
          <w:rFonts w:cs="Tahoma"/>
        </w:rPr>
      </w:r>
      <w:r w:rsidR="008A1557" w:rsidRPr="000E2543">
        <w:rPr>
          <w:rFonts w:cs="Tahoma"/>
        </w:rPr>
        <w:fldChar w:fldCharType="separate"/>
      </w:r>
      <w:r w:rsidR="00B8031C">
        <w:rPr>
          <w:rFonts w:cs="Tahoma"/>
        </w:rPr>
        <w:t>2.9</w:t>
      </w:r>
      <w:r w:rsidR="008A1557" w:rsidRPr="000E2543">
        <w:rPr>
          <w:rFonts w:cs="Tahoma"/>
        </w:rPr>
        <w:fldChar w:fldCharType="end"/>
      </w:r>
      <w:r w:rsidRPr="000E2543">
        <w:rPr>
          <w:rFonts w:cs="Tahoma"/>
        </w:rPr>
        <w:t>.</w:t>
      </w:r>
    </w:p>
    <w:p w14:paraId="08BA7B20" w14:textId="77777777" w:rsidR="00051F6A" w:rsidRPr="000925DA" w:rsidRDefault="002F1DA6" w:rsidP="000925DA">
      <w:pPr>
        <w:pStyle w:val="30"/>
        <w:ind w:left="1078" w:hanging="794"/>
      </w:pPr>
      <w:bookmarkStart w:id="71" w:name="_Ref332015395"/>
      <w:r w:rsidRPr="000925DA">
        <w:t xml:space="preserve">Дата первого произведенного расчета каждого </w:t>
      </w:r>
      <w:r w:rsidR="00D54592" w:rsidRPr="000925DA">
        <w:t>Индекса</w:t>
      </w:r>
      <w:r w:rsidRPr="000925DA">
        <w:t>, а также з</w:t>
      </w:r>
      <w:r w:rsidR="00085DDB" w:rsidRPr="000925DA">
        <w:t xml:space="preserve">начения I1, MC1, D1 </w:t>
      </w:r>
      <w:r w:rsidRPr="000925DA">
        <w:t>на дату первого произведенного расчета</w:t>
      </w:r>
      <w:r w:rsidR="00085DDB" w:rsidRPr="000925DA">
        <w:t>, указаны в Приложении 2 к Методике.</w:t>
      </w:r>
    </w:p>
    <w:p w14:paraId="7512376D" w14:textId="77777777" w:rsidR="003E1173" w:rsidRPr="000925DA" w:rsidRDefault="002F1DA6" w:rsidP="000925DA">
      <w:pPr>
        <w:pStyle w:val="30"/>
        <w:ind w:left="1078" w:hanging="794"/>
      </w:pPr>
      <w:bookmarkStart w:id="72" w:name="_Ref335648511"/>
      <w:r w:rsidRPr="000925DA">
        <w:t>Суммарная стоимость всех Акций на n-</w:t>
      </w:r>
      <w:proofErr w:type="spellStart"/>
      <w:r w:rsidRPr="000925DA">
        <w:t>ый</w:t>
      </w:r>
      <w:proofErr w:type="spellEnd"/>
      <w:r w:rsidRPr="000925DA">
        <w:t xml:space="preserve"> момент расчета значения </w:t>
      </w:r>
      <w:r w:rsidR="009D6EE3" w:rsidRPr="000925DA">
        <w:t>И</w:t>
      </w:r>
      <w:r w:rsidRPr="000925DA">
        <w:t>ндекса рассчитывается по формуле:</w:t>
      </w:r>
      <w:bookmarkEnd w:id="71"/>
      <w:bookmarkEnd w:id="72"/>
    </w:p>
    <w:p w14:paraId="56E54D04" w14:textId="77777777" w:rsidR="00496D37" w:rsidRPr="00636E22" w:rsidRDefault="002F1DA6" w:rsidP="0056354D">
      <w:pPr>
        <w:pStyle w:val="afb"/>
        <w:rPr>
          <w:rFonts w:ascii="Tahoma" w:hAnsi="Tahoma" w:cs="Tahoma"/>
        </w:rPr>
      </w:pPr>
      <m:oMathPara>
        <m:oMath>
          <m:r>
            <w:rPr>
              <w:rFonts w:cs="Tahoma"/>
            </w:rPr>
            <w:lastRenderedPageBreak/>
            <m:t>M</m:t>
          </m:r>
          <m:sSub>
            <m:sSubPr>
              <m:ctrlPr>
                <w:rPr>
                  <w:rFonts w:cs="Tahoma"/>
                </w:rPr>
              </m:ctrlPr>
            </m:sSubPr>
            <m:e>
              <m:r>
                <w:rPr>
                  <w:rFonts w:cs="Tahoma"/>
                </w:rPr>
                <m:t>C</m:t>
              </m:r>
            </m:e>
            <m:sub>
              <m:r>
                <w:rPr>
                  <w:rFonts w:cs="Tahoma"/>
                </w:rPr>
                <m:t>n</m:t>
              </m:r>
            </m:sub>
          </m:sSub>
          <m:r>
            <w:rPr>
              <w:rFonts w:cs="Tahoma"/>
            </w:rPr>
            <m:t>=</m:t>
          </m:r>
          <m:nary>
            <m:naryPr>
              <m:chr m:val="∑"/>
              <m:limLoc m:val="undOvr"/>
              <m:ctrlPr>
                <w:rPr>
                  <w:rFonts w:cs="Tahoma"/>
                </w:rPr>
              </m:ctrlPr>
            </m:naryPr>
            <m:sub>
              <m:r>
                <w:rPr>
                  <w:rFonts w:cs="Tahoma"/>
                </w:rPr>
                <m:t>i=1</m:t>
              </m:r>
            </m:sub>
            <m:sup>
              <m:r>
                <w:rPr>
                  <w:rFonts w:cs="Tahoma"/>
                </w:rPr>
                <m:t>N</m:t>
              </m:r>
            </m:sup>
            <m:e>
              <m:r>
                <w:rPr>
                  <w:rFonts w:cs="Tahoma"/>
                </w:rPr>
                <m:t>M</m:t>
              </m:r>
              <m:sSub>
                <m:sSubPr>
                  <m:ctrlPr>
                    <w:rPr>
                      <w:rFonts w:cs="Tahoma"/>
                    </w:rPr>
                  </m:ctrlPr>
                </m:sSubPr>
                <m:e>
                  <m:r>
                    <w:rPr>
                      <w:rFonts w:cs="Tahoma"/>
                    </w:rPr>
                    <m:t>C</m:t>
                  </m:r>
                </m:e>
                <m:sub>
                  <m:r>
                    <w:rPr>
                      <w:rFonts w:cs="Tahoma"/>
                    </w:rPr>
                    <m:t>i</m:t>
                  </m:r>
                </m:sub>
              </m:sSub>
              <m:r>
                <w:rPr>
                  <w:rFonts w:cs="Tahoma"/>
                </w:rPr>
                <m:t xml:space="preserve"> ,</m:t>
              </m:r>
            </m:e>
          </m:nary>
        </m:oMath>
      </m:oMathPara>
    </w:p>
    <w:p w14:paraId="35C870CA" w14:textId="77777777" w:rsidR="003E1173" w:rsidRPr="00636E22" w:rsidRDefault="002F1DA6" w:rsidP="00B240AF">
      <w:pPr>
        <w:pStyle w:val="af9"/>
        <w:rPr>
          <w:rFonts w:cs="Tahoma"/>
        </w:rPr>
      </w:pPr>
      <w:r w:rsidRPr="00636E22">
        <w:rPr>
          <w:rFonts w:cs="Tahoma"/>
        </w:rPr>
        <w:t>где:</w:t>
      </w:r>
    </w:p>
    <w:p w14:paraId="659BC328" w14:textId="77777777" w:rsidR="003E1173" w:rsidRPr="00636E22" w:rsidRDefault="002F1DA6" w:rsidP="00B240AF">
      <w:pPr>
        <w:pStyle w:val="af9"/>
        <w:rPr>
          <w:rFonts w:cs="Tahoma"/>
        </w:rPr>
      </w:pPr>
      <w:r w:rsidRPr="00636E22">
        <w:rPr>
          <w:rFonts w:cs="Tahoma"/>
          <w:lang w:val="en-US"/>
        </w:rPr>
        <w:t>N</w:t>
      </w:r>
      <w:r w:rsidRPr="00636E22">
        <w:rPr>
          <w:rFonts w:cs="Tahoma"/>
        </w:rPr>
        <w:t xml:space="preserve"> – общее количество Акций;</w:t>
      </w:r>
    </w:p>
    <w:p w14:paraId="239AC434" w14:textId="77777777" w:rsidR="003E1173" w:rsidRPr="00636E22" w:rsidRDefault="002F1DA6" w:rsidP="00B240AF">
      <w:pPr>
        <w:pStyle w:val="af9"/>
        <w:rPr>
          <w:rFonts w:cs="Tahoma"/>
        </w:rPr>
      </w:pPr>
      <w:proofErr w:type="spellStart"/>
      <w:r w:rsidRPr="00636E22">
        <w:rPr>
          <w:rFonts w:cs="Tahoma"/>
        </w:rPr>
        <w:t>MC</w:t>
      </w:r>
      <w:r w:rsidRPr="00636E22">
        <w:rPr>
          <w:rFonts w:cs="Tahoma"/>
          <w:vertAlign w:val="subscript"/>
        </w:rPr>
        <w:t>i</w:t>
      </w:r>
      <w:proofErr w:type="spellEnd"/>
      <w:r w:rsidRPr="00636E22">
        <w:rPr>
          <w:rFonts w:cs="Tahoma"/>
        </w:rPr>
        <w:t xml:space="preserve"> – капитализация i-той Акции.</w:t>
      </w:r>
    </w:p>
    <w:p w14:paraId="0365BD3C" w14:textId="77777777" w:rsidR="00657BF4" w:rsidRPr="000925DA" w:rsidRDefault="002F1DA6" w:rsidP="000925DA">
      <w:pPr>
        <w:pStyle w:val="30"/>
        <w:ind w:left="1078" w:hanging="794"/>
      </w:pPr>
      <w:r w:rsidRPr="000925DA">
        <w:t>Стоимость (к</w:t>
      </w:r>
      <w:r w:rsidR="003E1173" w:rsidRPr="000925DA">
        <w:t>апитализация</w:t>
      </w:r>
      <w:r w:rsidRPr="000925DA">
        <w:t>)</w:t>
      </w:r>
      <w:r w:rsidR="003E1173" w:rsidRPr="000925DA">
        <w:t xml:space="preserve"> i-той Акции, рассчитывается по формуле:</w:t>
      </w:r>
    </w:p>
    <w:p w14:paraId="71195F11" w14:textId="77777777" w:rsidR="004F60BF" w:rsidRPr="00503147" w:rsidRDefault="002F1DA6" w:rsidP="00503147">
      <w:pPr>
        <w:pStyle w:val="afb"/>
      </w:pPr>
      <m:oMathPara>
        <m:oMath>
          <m:r>
            <m:t>M</m:t>
          </m:r>
          <m:sSub>
            <m:sSubPr>
              <m:ctrlPr/>
            </m:sSubPr>
            <m:e>
              <m:r>
                <m:t>C</m:t>
              </m:r>
            </m:e>
            <m:sub>
              <m:r>
                <m:t>i</m:t>
              </m:r>
            </m:sub>
          </m:sSub>
          <m:r>
            <m:t>=</m:t>
          </m:r>
          <m:f>
            <m:fPr>
              <m:ctrlPr/>
            </m:fPr>
            <m:num>
              <m:sSub>
                <m:sSubPr>
                  <m:ctrlPr/>
                </m:sSubPr>
                <m:e>
                  <m:r>
                    <m:t>P</m:t>
                  </m:r>
                </m:e>
                <m:sub>
                  <m:r>
                    <m:t>i</m:t>
                  </m:r>
                </m:sub>
              </m:sSub>
              <m:r>
                <m:t>∙</m:t>
              </m:r>
              <m:sSub>
                <m:sSubPr>
                  <m:ctrlPr/>
                </m:sSubPr>
                <m:e>
                  <m:r>
                    <m:t>Q</m:t>
                  </m:r>
                </m:e>
                <m:sub>
                  <m:r>
                    <m:t>i</m:t>
                  </m:r>
                </m:sub>
              </m:sSub>
              <m:r>
                <m:t>∙F</m:t>
              </m:r>
              <m:sSub>
                <m:sSubPr>
                  <m:ctrlPr/>
                </m:sSubPr>
                <m:e>
                  <m:r>
                    <m:t>F</m:t>
                  </m:r>
                </m:e>
                <m:sub>
                  <m:r>
                    <m:t>i</m:t>
                  </m:r>
                </m:sub>
              </m:sSub>
              <m:r>
                <m:t>∙</m:t>
              </m:r>
              <m:sSub>
                <m:sSubPr>
                  <m:ctrlPr/>
                </m:sSubPr>
                <m:e>
                  <m:r>
                    <m:t>W</m:t>
                  </m:r>
                </m:e>
                <m:sub>
                  <m:r>
                    <m:t>i</m:t>
                  </m:r>
                </m:sub>
              </m:sSub>
            </m:num>
            <m:den>
              <m:sSub>
                <m:sSubPr>
                  <m:ctrlPr/>
                </m:sSubPr>
                <m:e>
                  <m:r>
                    <m:t>K</m:t>
                  </m:r>
                </m:e>
                <m:sub>
                  <m:r>
                    <m:t>n</m:t>
                  </m:r>
                </m:sub>
              </m:sSub>
            </m:den>
          </m:f>
          <m:r>
            <m:t xml:space="preserve"> ,</m:t>
          </m:r>
        </m:oMath>
      </m:oMathPara>
    </w:p>
    <w:p w14:paraId="7560F8D2" w14:textId="77777777" w:rsidR="00657BF4" w:rsidRPr="00636E22" w:rsidRDefault="002F1DA6" w:rsidP="00B240AF">
      <w:pPr>
        <w:pStyle w:val="af9"/>
        <w:rPr>
          <w:rFonts w:cs="Tahoma"/>
        </w:rPr>
      </w:pPr>
      <w:r w:rsidRPr="00636E22">
        <w:rPr>
          <w:rFonts w:cs="Tahoma"/>
        </w:rPr>
        <w:t>где:</w:t>
      </w:r>
    </w:p>
    <w:p w14:paraId="243694FD" w14:textId="77777777" w:rsidR="00657BF4" w:rsidRPr="00636E22" w:rsidRDefault="002F1DA6" w:rsidP="00B240AF">
      <w:pPr>
        <w:pStyle w:val="af9"/>
        <w:rPr>
          <w:rFonts w:cs="Tahoma"/>
        </w:rPr>
      </w:pPr>
      <w:r w:rsidRPr="00636E22">
        <w:rPr>
          <w:rFonts w:cs="Tahoma"/>
          <w:lang w:val="en-US"/>
        </w:rPr>
        <w:t>P</w:t>
      </w:r>
      <w:r w:rsidRPr="00636E22">
        <w:rPr>
          <w:rFonts w:cs="Tahoma"/>
          <w:vertAlign w:val="subscript"/>
          <w:lang w:val="en-US"/>
        </w:rPr>
        <w:t>i</w:t>
      </w:r>
      <w:r w:rsidRPr="00636E22">
        <w:rPr>
          <w:rFonts w:cs="Tahoma"/>
        </w:rPr>
        <w:t xml:space="preserve"> – цена </w:t>
      </w:r>
      <w:proofErr w:type="spellStart"/>
      <w:r w:rsidRPr="00636E22">
        <w:rPr>
          <w:rFonts w:cs="Tahoma"/>
          <w:lang w:val="en-US"/>
        </w:rPr>
        <w:t>i</w:t>
      </w:r>
      <w:proofErr w:type="spellEnd"/>
      <w:r w:rsidRPr="00636E22">
        <w:rPr>
          <w:rFonts w:cs="Tahoma"/>
        </w:rPr>
        <w:t>-той Акции</w:t>
      </w:r>
      <w:r w:rsidR="001E328D" w:rsidRPr="00636E22">
        <w:rPr>
          <w:rFonts w:cs="Tahoma"/>
        </w:rPr>
        <w:t xml:space="preserve">, </w:t>
      </w:r>
      <w:r w:rsidR="00593D68" w:rsidRPr="00636E22">
        <w:rPr>
          <w:rFonts w:cs="Tahoma"/>
        </w:rPr>
        <w:t>выраженная в рублях</w:t>
      </w:r>
      <w:r w:rsidRPr="00636E22">
        <w:rPr>
          <w:rFonts w:cs="Tahoma"/>
        </w:rPr>
        <w:t>;</w:t>
      </w:r>
    </w:p>
    <w:p w14:paraId="5CFE7BC2" w14:textId="77777777" w:rsidR="00657BF4" w:rsidRPr="00636E22" w:rsidRDefault="002F1DA6" w:rsidP="00B240AF">
      <w:pPr>
        <w:pStyle w:val="af9"/>
        <w:rPr>
          <w:rFonts w:cs="Tahoma"/>
        </w:rPr>
      </w:pPr>
      <w:r w:rsidRPr="00636E22">
        <w:rPr>
          <w:rFonts w:cs="Tahoma"/>
          <w:lang w:val="en-US"/>
        </w:rPr>
        <w:t>Q</w:t>
      </w:r>
      <w:r w:rsidRPr="00636E22">
        <w:rPr>
          <w:rFonts w:cs="Tahoma"/>
          <w:vertAlign w:val="subscript"/>
          <w:lang w:val="en-US"/>
        </w:rPr>
        <w:t>i</w:t>
      </w:r>
      <w:r w:rsidRPr="00636E22">
        <w:rPr>
          <w:rFonts w:cs="Tahoma"/>
        </w:rPr>
        <w:t xml:space="preserve"> – общее количество </w:t>
      </w:r>
      <w:proofErr w:type="spellStart"/>
      <w:r w:rsidRPr="00636E22">
        <w:rPr>
          <w:rFonts w:cs="Tahoma"/>
          <w:lang w:val="en-US"/>
        </w:rPr>
        <w:t>i</w:t>
      </w:r>
      <w:proofErr w:type="spellEnd"/>
      <w:r w:rsidRPr="00636E22">
        <w:rPr>
          <w:rFonts w:cs="Tahoma"/>
        </w:rPr>
        <w:t>-</w:t>
      </w:r>
      <w:proofErr w:type="spellStart"/>
      <w:r w:rsidRPr="00636E22">
        <w:rPr>
          <w:rFonts w:cs="Tahoma"/>
        </w:rPr>
        <w:t>тых</w:t>
      </w:r>
      <w:proofErr w:type="spellEnd"/>
      <w:r w:rsidRPr="00636E22">
        <w:rPr>
          <w:rFonts w:cs="Tahoma"/>
        </w:rPr>
        <w:t xml:space="preserve"> </w:t>
      </w:r>
      <w:r w:rsidR="002E5208" w:rsidRPr="00636E22">
        <w:rPr>
          <w:rFonts w:cs="Tahoma"/>
        </w:rPr>
        <w:t>А</w:t>
      </w:r>
      <w:r w:rsidR="00067025" w:rsidRPr="00636E22">
        <w:rPr>
          <w:rFonts w:cs="Tahoma"/>
        </w:rPr>
        <w:t xml:space="preserve">кций одной категории (типа) одного </w:t>
      </w:r>
      <w:r w:rsidR="00935FB9" w:rsidRPr="00636E22">
        <w:rPr>
          <w:rFonts w:cs="Tahoma"/>
        </w:rPr>
        <w:t>Эмитент</w:t>
      </w:r>
      <w:r w:rsidR="00067025" w:rsidRPr="00636E22">
        <w:rPr>
          <w:rFonts w:cs="Tahoma"/>
        </w:rPr>
        <w:t>а</w:t>
      </w:r>
      <w:r w:rsidRPr="00636E22">
        <w:rPr>
          <w:rFonts w:cs="Tahoma"/>
        </w:rPr>
        <w:t>;</w:t>
      </w:r>
    </w:p>
    <w:p w14:paraId="29DEB71E" w14:textId="77777777" w:rsidR="00657BF4" w:rsidRPr="005436B6" w:rsidRDefault="002F1DA6" w:rsidP="00B240AF">
      <w:pPr>
        <w:pStyle w:val="af9"/>
        <w:rPr>
          <w:rFonts w:cs="Tahoma"/>
          <w:lang w:val="en-US"/>
        </w:rPr>
      </w:pPr>
      <w:proofErr w:type="spellStart"/>
      <w:r w:rsidRPr="00636E22">
        <w:rPr>
          <w:rFonts w:cs="Tahoma"/>
          <w:lang w:val="en-US"/>
        </w:rPr>
        <w:t>FF</w:t>
      </w:r>
      <w:r w:rsidRPr="00E70884">
        <w:rPr>
          <w:rFonts w:cs="Tahoma"/>
          <w:vertAlign w:val="subscript"/>
          <w:lang w:val="en-US"/>
        </w:rPr>
        <w:t>i</w:t>
      </w:r>
      <w:proofErr w:type="spellEnd"/>
      <w:r w:rsidRPr="005436B6">
        <w:rPr>
          <w:rFonts w:cs="Tahoma"/>
          <w:b/>
          <w:vertAlign w:val="subscript"/>
          <w:lang w:val="en-US"/>
        </w:rPr>
        <w:t xml:space="preserve"> </w:t>
      </w:r>
      <w:r w:rsidRPr="005436B6">
        <w:rPr>
          <w:rFonts w:cs="Tahoma"/>
          <w:lang w:val="en-US"/>
        </w:rPr>
        <w:t>–</w:t>
      </w:r>
      <w:r w:rsidR="00940C76" w:rsidRPr="005436B6">
        <w:rPr>
          <w:rFonts w:cs="Tahoma"/>
          <w:lang w:val="en-US"/>
        </w:rPr>
        <w:t xml:space="preserve"> </w:t>
      </w:r>
      <w:r w:rsidR="007B25EB">
        <w:rPr>
          <w:rFonts w:cs="Tahoma"/>
        </w:rPr>
        <w:t>К</w:t>
      </w:r>
      <w:r w:rsidR="00FB52D3" w:rsidRPr="00636E22">
        <w:rPr>
          <w:rFonts w:cs="Tahoma"/>
        </w:rPr>
        <w:t>оэффициент</w:t>
      </w:r>
      <w:r w:rsidR="00FB52D3" w:rsidRPr="005436B6">
        <w:rPr>
          <w:rFonts w:cs="Tahoma"/>
          <w:lang w:val="en-US"/>
        </w:rPr>
        <w:t xml:space="preserve"> </w:t>
      </w:r>
      <w:r w:rsidR="00FB52D3" w:rsidRPr="00E70884">
        <w:rPr>
          <w:rFonts w:cs="Tahoma"/>
          <w:lang w:val="en-US"/>
        </w:rPr>
        <w:t>free</w:t>
      </w:r>
      <w:r w:rsidR="00FB52D3" w:rsidRPr="005436B6">
        <w:rPr>
          <w:rFonts w:cs="Tahoma"/>
          <w:lang w:val="en-US"/>
        </w:rPr>
        <w:t>-</w:t>
      </w:r>
      <w:r w:rsidR="00FB52D3" w:rsidRPr="00E70884">
        <w:rPr>
          <w:rFonts w:cs="Tahoma"/>
          <w:lang w:val="en-US"/>
        </w:rPr>
        <w:t>float</w:t>
      </w:r>
      <w:r w:rsidR="005436B6">
        <w:rPr>
          <w:rFonts w:cs="Tahoma"/>
          <w:lang w:val="en-US"/>
        </w:rPr>
        <w:t xml:space="preserve"> </w:t>
      </w:r>
      <w:proofErr w:type="spellStart"/>
      <w:r w:rsidR="005436B6">
        <w:rPr>
          <w:rFonts w:cs="Tahoma"/>
          <w:lang w:val="en-US"/>
        </w:rPr>
        <w:t>i</w:t>
      </w:r>
      <w:proofErr w:type="spellEnd"/>
      <w:r w:rsidR="005436B6">
        <w:rPr>
          <w:rFonts w:cs="Tahoma"/>
          <w:lang w:val="en-US"/>
        </w:rPr>
        <w:t>-</w:t>
      </w:r>
      <w:r w:rsidR="005436B6">
        <w:rPr>
          <w:rFonts w:cs="Tahoma"/>
        </w:rPr>
        <w:t>ой</w:t>
      </w:r>
      <w:r w:rsidR="005436B6" w:rsidRPr="005436B6">
        <w:rPr>
          <w:rFonts w:cs="Tahoma"/>
          <w:lang w:val="en-US"/>
        </w:rPr>
        <w:t xml:space="preserve"> </w:t>
      </w:r>
      <w:r w:rsidR="005436B6">
        <w:rPr>
          <w:rFonts w:cs="Tahoma"/>
        </w:rPr>
        <w:t>Акции</w:t>
      </w:r>
      <w:r w:rsidRPr="005436B6">
        <w:rPr>
          <w:rFonts w:cs="Tahoma"/>
          <w:lang w:val="en-US"/>
        </w:rPr>
        <w:t>;</w:t>
      </w:r>
    </w:p>
    <w:p w14:paraId="6023B41E" w14:textId="77777777" w:rsidR="007219B9" w:rsidRPr="00E70884" w:rsidRDefault="002F1DA6" w:rsidP="00B240AF">
      <w:pPr>
        <w:pStyle w:val="af9"/>
        <w:rPr>
          <w:rFonts w:cs="Tahoma"/>
        </w:rPr>
      </w:pPr>
      <w:r w:rsidRPr="00636E22">
        <w:rPr>
          <w:rFonts w:cs="Tahoma"/>
          <w:iCs/>
          <w:lang w:val="en-US"/>
        </w:rPr>
        <w:t>W</w:t>
      </w:r>
      <w:r w:rsidR="00657BF4" w:rsidRPr="00636E22">
        <w:rPr>
          <w:rFonts w:cs="Tahoma"/>
          <w:iCs/>
          <w:vertAlign w:val="subscript"/>
          <w:lang w:val="en-US"/>
        </w:rPr>
        <w:t>i</w:t>
      </w:r>
      <w:r w:rsidR="00657BF4" w:rsidRPr="00636E22">
        <w:rPr>
          <w:rFonts w:cs="Tahoma"/>
        </w:rPr>
        <w:t xml:space="preserve"> – коэффициент, ограничивающий долю капитализации i-ой Акции (</w:t>
      </w:r>
      <w:r w:rsidR="00B61B3D">
        <w:rPr>
          <w:rFonts w:cs="Tahoma"/>
        </w:rPr>
        <w:t>В</w:t>
      </w:r>
      <w:r w:rsidR="00657BF4" w:rsidRPr="00636E22">
        <w:rPr>
          <w:rFonts w:cs="Tahoma"/>
        </w:rPr>
        <w:t>есовой коэффициент)</w:t>
      </w:r>
      <w:r w:rsidR="008D2754">
        <w:rPr>
          <w:rFonts w:cs="Tahoma"/>
        </w:rPr>
        <w:t>, равен 1, если иное не установлено в соответствии с п.</w:t>
      </w:r>
      <w:r w:rsidR="008A1557">
        <w:rPr>
          <w:rFonts w:cs="Tahoma"/>
        </w:rPr>
        <w:fldChar w:fldCharType="begin"/>
      </w:r>
      <w:r w:rsidR="008A1557">
        <w:rPr>
          <w:rFonts w:cs="Tahoma"/>
        </w:rPr>
        <w:instrText xml:space="preserve"> REF _Ref482878825 \r \h </w:instrText>
      </w:r>
      <w:r w:rsidR="008A1557">
        <w:rPr>
          <w:rFonts w:cs="Tahoma"/>
        </w:rPr>
      </w:r>
      <w:r w:rsidR="008A1557">
        <w:rPr>
          <w:rFonts w:cs="Tahoma"/>
        </w:rPr>
        <w:fldChar w:fldCharType="separate"/>
      </w:r>
      <w:r w:rsidR="00B8031C">
        <w:rPr>
          <w:rFonts w:cs="Tahoma"/>
        </w:rPr>
        <w:t>2.8</w:t>
      </w:r>
      <w:r w:rsidR="008A1557">
        <w:rPr>
          <w:rFonts w:cs="Tahoma"/>
        </w:rPr>
        <w:fldChar w:fldCharType="end"/>
      </w:r>
      <w:r w:rsidRPr="00636E22">
        <w:rPr>
          <w:rFonts w:cs="Tahoma"/>
        </w:rPr>
        <w:t>;</w:t>
      </w:r>
    </w:p>
    <w:p w14:paraId="54C1C1E8" w14:textId="77777777" w:rsidR="00657BF4" w:rsidRPr="00636E22" w:rsidRDefault="002F1DA6" w:rsidP="00B240AF">
      <w:pPr>
        <w:pStyle w:val="af9"/>
        <w:rPr>
          <w:rFonts w:cs="Tahoma"/>
        </w:rPr>
      </w:pPr>
      <w:proofErr w:type="spellStart"/>
      <w:r w:rsidRPr="00636E22">
        <w:rPr>
          <w:rFonts w:cs="Tahoma"/>
          <w:lang w:val="en-US"/>
        </w:rPr>
        <w:t>K</w:t>
      </w:r>
      <w:r w:rsidR="00EA3248" w:rsidRPr="00636E22">
        <w:rPr>
          <w:rFonts w:cs="Tahoma"/>
          <w:vertAlign w:val="subscript"/>
          <w:lang w:val="en-US"/>
        </w:rPr>
        <w:t>n</w:t>
      </w:r>
      <w:proofErr w:type="spellEnd"/>
      <w:r w:rsidRPr="00636E22">
        <w:rPr>
          <w:rFonts w:cs="Tahoma"/>
        </w:rPr>
        <w:t xml:space="preserve"> – курс валюты на n-</w:t>
      </w:r>
      <w:proofErr w:type="spellStart"/>
      <w:r w:rsidRPr="00636E22">
        <w:rPr>
          <w:rFonts w:cs="Tahoma"/>
        </w:rPr>
        <w:t>ый</w:t>
      </w:r>
      <w:proofErr w:type="spellEnd"/>
      <w:r w:rsidRPr="00636E22">
        <w:rPr>
          <w:rFonts w:cs="Tahoma"/>
        </w:rPr>
        <w:t xml:space="preserve"> момент расчета, равный Индикативному курсу, рассчитываемому ПАО Московская Биржа, если решением Биржи не установлено иное. Соответствие валюты для каждого Индекса представлено в Приложении 1 к Методике. Для Индексов в рублях</w:t>
      </w:r>
      <w:r w:rsidR="004F60BF" w:rsidRPr="00636E22">
        <w:rPr>
          <w:rFonts w:cs="Tahoma"/>
        </w:rPr>
        <w:t xml:space="preserve"> </w:t>
      </w:r>
      <w:r w:rsidRPr="00636E22">
        <w:rPr>
          <w:rFonts w:cs="Tahoma"/>
        </w:rPr>
        <w:t>значение коэффициента равно 1.</w:t>
      </w:r>
    </w:p>
    <w:p w14:paraId="2838C769" w14:textId="77777777" w:rsidR="00935FB9" w:rsidRPr="000925DA" w:rsidRDefault="002F1DA6" w:rsidP="000925DA">
      <w:pPr>
        <w:pStyle w:val="30"/>
        <w:ind w:left="1078" w:hanging="794"/>
      </w:pPr>
      <w:r w:rsidRPr="000925DA">
        <w:t xml:space="preserve">Капитализация </w:t>
      </w:r>
      <w:r w:rsidR="0051003E" w:rsidRPr="000925DA">
        <w:t>Э</w:t>
      </w:r>
      <w:r w:rsidRPr="000925DA">
        <w:t>митента рассчитывается как сумма капитализаций Акций всех категорий данного Эмитента.</w:t>
      </w:r>
    </w:p>
    <w:p w14:paraId="2546D0BA" w14:textId="77777777" w:rsidR="007F3728" w:rsidRPr="000925DA" w:rsidRDefault="002F1DA6" w:rsidP="000925DA">
      <w:pPr>
        <w:pStyle w:val="30"/>
        <w:ind w:left="1078" w:hanging="794"/>
      </w:pPr>
      <w:r w:rsidRPr="000925DA">
        <w:t>Для информационных целей может рассчитываться цена</w:t>
      </w:r>
      <w:r w:rsidR="004F60BF" w:rsidRPr="000925DA">
        <w:t xml:space="preserve"> </w:t>
      </w:r>
      <w:proofErr w:type="spellStart"/>
      <w:r w:rsidR="004F60BF" w:rsidRPr="000925DA">
        <w:t>Pci</w:t>
      </w:r>
      <w:proofErr w:type="spellEnd"/>
      <w:r w:rsidRPr="000925DA">
        <w:t xml:space="preserve"> i-той акции, выраженная в </w:t>
      </w:r>
      <w:r w:rsidR="004F60BF" w:rsidRPr="000925DA">
        <w:t>валюте</w:t>
      </w:r>
      <w:r w:rsidRPr="000925DA">
        <w:t>, по формуле:</w:t>
      </w:r>
    </w:p>
    <w:p w14:paraId="28C23149" w14:textId="77777777" w:rsidR="00496D37" w:rsidRPr="00636E22" w:rsidRDefault="005C6868" w:rsidP="0056354D">
      <w:pPr>
        <w:pStyle w:val="afb"/>
        <w:rPr>
          <w:rFonts w:ascii="Tahoma" w:hAnsi="Tahoma" w:cs="Tahoma"/>
        </w:rPr>
      </w:pPr>
      <m:oMathPara>
        <m:oMath>
          <m:sSub>
            <m:sSubPr>
              <m:ctrlPr>
                <w:rPr>
                  <w:rFonts w:cs="Tahoma"/>
                </w:rPr>
              </m:ctrlPr>
            </m:sSubPr>
            <m:e>
              <m:r>
                <w:rPr>
                  <w:rFonts w:cs="Tahoma"/>
                </w:rPr>
                <m:t>P</m:t>
              </m:r>
            </m:e>
            <m:sub>
              <m:r>
                <w:rPr>
                  <w:rFonts w:cs="Tahoma"/>
                </w:rPr>
                <m:t>ci</m:t>
              </m:r>
            </m:sub>
          </m:sSub>
          <m:r>
            <w:rPr>
              <w:rFonts w:cs="Tahoma"/>
              <w:lang w:val="ru-RU"/>
            </w:rPr>
            <m:t>=</m:t>
          </m:r>
          <m:f>
            <m:fPr>
              <m:ctrlPr>
                <w:rPr>
                  <w:rFonts w:cs="Tahoma"/>
                </w:rPr>
              </m:ctrlPr>
            </m:fPr>
            <m:num>
              <m:r>
                <w:rPr>
                  <w:rFonts w:cs="Tahoma"/>
                </w:rPr>
                <m:t>M</m:t>
              </m:r>
              <m:sSub>
                <m:sSubPr>
                  <m:ctrlPr>
                    <w:rPr>
                      <w:rFonts w:cs="Tahoma"/>
                    </w:rPr>
                  </m:ctrlPr>
                </m:sSubPr>
                <m:e>
                  <m:r>
                    <w:rPr>
                      <w:rFonts w:cs="Tahoma"/>
                    </w:rPr>
                    <m:t>C</m:t>
                  </m:r>
                </m:e>
                <m:sub>
                  <m:r>
                    <w:rPr>
                      <w:rFonts w:cs="Tahoma"/>
                    </w:rPr>
                    <m:t>i</m:t>
                  </m:r>
                </m:sub>
              </m:sSub>
            </m:num>
            <m:den>
              <m:sSub>
                <m:sSubPr>
                  <m:ctrlPr>
                    <w:rPr>
                      <w:rFonts w:cs="Tahoma"/>
                    </w:rPr>
                  </m:ctrlPr>
                </m:sSubPr>
                <m:e>
                  <m:r>
                    <w:rPr>
                      <w:rFonts w:cs="Tahoma"/>
                    </w:rPr>
                    <m:t>Q</m:t>
                  </m:r>
                </m:e>
                <m:sub>
                  <m:r>
                    <w:rPr>
                      <w:rFonts w:cs="Tahoma"/>
                    </w:rPr>
                    <m:t>i</m:t>
                  </m:r>
                </m:sub>
              </m:sSub>
              <m:r>
                <w:rPr>
                  <w:rFonts w:cs="Tahoma"/>
                </w:rPr>
                <m:t>∙F</m:t>
              </m:r>
              <m:sSub>
                <m:sSubPr>
                  <m:ctrlPr>
                    <w:rPr>
                      <w:rFonts w:cs="Tahoma"/>
                    </w:rPr>
                  </m:ctrlPr>
                </m:sSubPr>
                <m:e>
                  <m:r>
                    <w:rPr>
                      <w:rFonts w:cs="Tahoma"/>
                    </w:rPr>
                    <m:t>F</m:t>
                  </m:r>
                </m:e>
                <m:sub>
                  <m:r>
                    <w:rPr>
                      <w:rFonts w:cs="Tahoma"/>
                    </w:rPr>
                    <m:t>i</m:t>
                  </m:r>
                </m:sub>
              </m:sSub>
              <m:r>
                <w:rPr>
                  <w:rFonts w:cs="Tahoma"/>
                </w:rPr>
                <m:t>∙</m:t>
              </m:r>
              <m:sSub>
                <m:sSubPr>
                  <m:ctrlPr>
                    <w:rPr>
                      <w:rFonts w:cs="Tahoma"/>
                    </w:rPr>
                  </m:ctrlPr>
                </m:sSubPr>
                <m:e>
                  <m:r>
                    <w:rPr>
                      <w:rFonts w:cs="Tahoma"/>
                    </w:rPr>
                    <m:t>W</m:t>
                  </m:r>
                </m:e>
                <m:sub>
                  <m:r>
                    <w:rPr>
                      <w:rFonts w:cs="Tahoma"/>
                    </w:rPr>
                    <m:t>i</m:t>
                  </m:r>
                </m:sub>
              </m:sSub>
            </m:den>
          </m:f>
          <m:r>
            <w:rPr>
              <w:rFonts w:cs="Tahoma"/>
            </w:rPr>
            <m:t xml:space="preserve"> ,</m:t>
          </m:r>
        </m:oMath>
      </m:oMathPara>
    </w:p>
    <w:p w14:paraId="3CE97C76" w14:textId="77777777" w:rsidR="007F3728" w:rsidRPr="00636E22" w:rsidRDefault="002F1DA6" w:rsidP="00B240AF">
      <w:pPr>
        <w:pStyle w:val="af9"/>
        <w:rPr>
          <w:rFonts w:cs="Tahoma"/>
        </w:rPr>
      </w:pPr>
      <w:r w:rsidRPr="00636E22">
        <w:rPr>
          <w:rFonts w:cs="Tahoma"/>
        </w:rPr>
        <w:t>где:</w:t>
      </w:r>
    </w:p>
    <w:p w14:paraId="64588485" w14:textId="77777777" w:rsidR="007F3728" w:rsidRPr="00636E22" w:rsidRDefault="002F1DA6" w:rsidP="00B240AF">
      <w:pPr>
        <w:pStyle w:val="af9"/>
        <w:rPr>
          <w:rFonts w:cs="Tahoma"/>
        </w:rPr>
      </w:pPr>
      <w:proofErr w:type="spellStart"/>
      <w:r w:rsidRPr="00636E22">
        <w:rPr>
          <w:rFonts w:cs="Tahoma"/>
          <w:lang w:val="en-US"/>
        </w:rPr>
        <w:t>MC</w:t>
      </w:r>
      <w:r w:rsidRPr="00636E22">
        <w:rPr>
          <w:rFonts w:cs="Tahoma"/>
          <w:vertAlign w:val="subscript"/>
          <w:lang w:val="en-US"/>
        </w:rPr>
        <w:t>i</w:t>
      </w:r>
      <w:proofErr w:type="spellEnd"/>
      <w:r w:rsidRPr="00636E22">
        <w:rPr>
          <w:rFonts w:cs="Tahoma"/>
        </w:rPr>
        <w:t xml:space="preserve"> – капитализация </w:t>
      </w:r>
      <w:proofErr w:type="spellStart"/>
      <w:r w:rsidRPr="00636E22">
        <w:rPr>
          <w:rFonts w:cs="Tahoma"/>
          <w:lang w:val="en-US"/>
        </w:rPr>
        <w:t>i</w:t>
      </w:r>
      <w:proofErr w:type="spellEnd"/>
      <w:r w:rsidRPr="00636E22">
        <w:rPr>
          <w:rFonts w:cs="Tahoma"/>
        </w:rPr>
        <w:t xml:space="preserve">-той Акции, выраженная в </w:t>
      </w:r>
      <w:r w:rsidR="004F60BF" w:rsidRPr="00636E22">
        <w:rPr>
          <w:rFonts w:cs="Tahoma"/>
        </w:rPr>
        <w:t>валюте</w:t>
      </w:r>
      <w:r w:rsidRPr="00636E22">
        <w:rPr>
          <w:rFonts w:cs="Tahoma"/>
        </w:rPr>
        <w:t>;</w:t>
      </w:r>
    </w:p>
    <w:p w14:paraId="32E0D15C" w14:textId="77777777" w:rsidR="007F3728" w:rsidRPr="00636E22" w:rsidRDefault="002F1DA6" w:rsidP="00B240AF">
      <w:pPr>
        <w:pStyle w:val="af9"/>
        <w:rPr>
          <w:rFonts w:cs="Tahoma"/>
        </w:rPr>
      </w:pPr>
      <w:r w:rsidRPr="00636E22">
        <w:rPr>
          <w:rFonts w:cs="Tahoma"/>
          <w:lang w:val="en-US"/>
        </w:rPr>
        <w:t>Q</w:t>
      </w:r>
      <w:r w:rsidRPr="00636E22">
        <w:rPr>
          <w:rFonts w:cs="Tahoma"/>
          <w:vertAlign w:val="subscript"/>
          <w:lang w:val="en-US"/>
        </w:rPr>
        <w:t>i</w:t>
      </w:r>
      <w:r w:rsidRPr="00636E22">
        <w:rPr>
          <w:rFonts w:cs="Tahoma"/>
        </w:rPr>
        <w:t xml:space="preserve"> – общее количество </w:t>
      </w:r>
      <w:proofErr w:type="spellStart"/>
      <w:r w:rsidRPr="00636E22">
        <w:rPr>
          <w:rFonts w:cs="Tahoma"/>
          <w:lang w:val="en-US"/>
        </w:rPr>
        <w:t>i</w:t>
      </w:r>
      <w:proofErr w:type="spellEnd"/>
      <w:r w:rsidRPr="00636E22">
        <w:rPr>
          <w:rFonts w:cs="Tahoma"/>
        </w:rPr>
        <w:t>-</w:t>
      </w:r>
      <w:proofErr w:type="spellStart"/>
      <w:r w:rsidRPr="00636E22">
        <w:rPr>
          <w:rFonts w:cs="Tahoma"/>
        </w:rPr>
        <w:t>тых</w:t>
      </w:r>
      <w:proofErr w:type="spellEnd"/>
      <w:r w:rsidRPr="00636E22">
        <w:rPr>
          <w:rFonts w:cs="Tahoma"/>
        </w:rPr>
        <w:t xml:space="preserve"> Акций одной категории (типа) одного </w:t>
      </w:r>
      <w:r w:rsidR="00935FB9" w:rsidRPr="00636E22">
        <w:rPr>
          <w:rFonts w:cs="Tahoma"/>
        </w:rPr>
        <w:t>Эмитент</w:t>
      </w:r>
      <w:r w:rsidRPr="00636E22">
        <w:rPr>
          <w:rFonts w:cs="Tahoma"/>
        </w:rPr>
        <w:t>а;</w:t>
      </w:r>
    </w:p>
    <w:p w14:paraId="75CC979A" w14:textId="77777777" w:rsidR="007F3728" w:rsidRPr="00741A85" w:rsidRDefault="002F1DA6" w:rsidP="00B240AF">
      <w:pPr>
        <w:pStyle w:val="af9"/>
        <w:rPr>
          <w:rFonts w:cs="Tahoma"/>
          <w:lang w:val="en-US"/>
        </w:rPr>
      </w:pPr>
      <w:proofErr w:type="spellStart"/>
      <w:r w:rsidRPr="00636E22">
        <w:rPr>
          <w:rFonts w:cs="Tahoma"/>
          <w:lang w:val="en-US"/>
        </w:rPr>
        <w:t>FF</w:t>
      </w:r>
      <w:r w:rsidRPr="00741A85">
        <w:rPr>
          <w:rFonts w:cs="Tahoma"/>
          <w:vertAlign w:val="subscript"/>
          <w:lang w:val="en-US"/>
        </w:rPr>
        <w:t>i</w:t>
      </w:r>
      <w:proofErr w:type="spellEnd"/>
      <w:r w:rsidRPr="00741A85">
        <w:rPr>
          <w:rFonts w:cs="Tahoma"/>
          <w:b/>
          <w:vertAlign w:val="subscript"/>
          <w:lang w:val="en-US"/>
        </w:rPr>
        <w:t xml:space="preserve"> </w:t>
      </w:r>
      <w:r w:rsidRPr="00741A85">
        <w:rPr>
          <w:rFonts w:cs="Tahoma"/>
          <w:lang w:val="en-US"/>
        </w:rPr>
        <w:t>–</w:t>
      </w:r>
      <w:r w:rsidR="00E70884" w:rsidRPr="00741A85">
        <w:rPr>
          <w:rFonts w:cs="Tahoma"/>
          <w:lang w:val="en-US"/>
        </w:rPr>
        <w:t xml:space="preserve"> </w:t>
      </w:r>
      <w:r w:rsidR="00FB52D3" w:rsidRPr="00636E22">
        <w:rPr>
          <w:rFonts w:cs="Tahoma"/>
        </w:rPr>
        <w:t>Коэффициент</w:t>
      </w:r>
      <w:r w:rsidR="00FB52D3" w:rsidRPr="00741A85">
        <w:rPr>
          <w:rFonts w:cs="Tahoma"/>
          <w:lang w:val="en-US"/>
        </w:rPr>
        <w:t xml:space="preserve"> free-float</w:t>
      </w:r>
      <w:r w:rsidR="005436B6" w:rsidRPr="00741A85">
        <w:rPr>
          <w:rFonts w:cs="Tahoma"/>
          <w:lang w:val="en-US"/>
        </w:rPr>
        <w:t xml:space="preserve"> </w:t>
      </w:r>
      <w:proofErr w:type="spellStart"/>
      <w:r w:rsidR="005436B6">
        <w:rPr>
          <w:rFonts w:cs="Tahoma"/>
          <w:lang w:val="en-US"/>
        </w:rPr>
        <w:t>i</w:t>
      </w:r>
      <w:proofErr w:type="spellEnd"/>
      <w:r w:rsidR="005436B6" w:rsidRPr="00741A85">
        <w:rPr>
          <w:rFonts w:cs="Tahoma"/>
          <w:lang w:val="en-US"/>
        </w:rPr>
        <w:t>-</w:t>
      </w:r>
      <w:r w:rsidR="005436B6">
        <w:rPr>
          <w:rFonts w:cs="Tahoma"/>
        </w:rPr>
        <w:t>ой</w:t>
      </w:r>
      <w:r w:rsidR="005436B6" w:rsidRPr="00741A85">
        <w:rPr>
          <w:rFonts w:cs="Tahoma"/>
          <w:lang w:val="en-US"/>
        </w:rPr>
        <w:t xml:space="preserve"> </w:t>
      </w:r>
      <w:r w:rsidR="005436B6">
        <w:rPr>
          <w:rFonts w:cs="Tahoma"/>
        </w:rPr>
        <w:t>Акции</w:t>
      </w:r>
      <w:r w:rsidRPr="00741A85">
        <w:rPr>
          <w:rFonts w:cs="Tahoma"/>
          <w:lang w:val="en-US"/>
        </w:rPr>
        <w:t>;</w:t>
      </w:r>
    </w:p>
    <w:p w14:paraId="44E0DF56" w14:textId="77777777" w:rsidR="007F3728" w:rsidRPr="00636E22" w:rsidRDefault="002F1DA6" w:rsidP="00B240AF">
      <w:pPr>
        <w:pStyle w:val="af9"/>
        <w:rPr>
          <w:rFonts w:cs="Tahoma"/>
        </w:rPr>
      </w:pPr>
      <w:r w:rsidRPr="00636E22">
        <w:rPr>
          <w:rFonts w:cs="Tahoma"/>
          <w:iCs/>
          <w:lang w:val="en-US"/>
        </w:rPr>
        <w:t>W</w:t>
      </w:r>
      <w:r w:rsidRPr="00636E22">
        <w:rPr>
          <w:rFonts w:cs="Tahoma"/>
          <w:iCs/>
          <w:vertAlign w:val="subscript"/>
          <w:lang w:val="en-US"/>
        </w:rPr>
        <w:t>i</w:t>
      </w:r>
      <w:r w:rsidRPr="00636E22">
        <w:rPr>
          <w:rFonts w:cs="Tahoma"/>
        </w:rPr>
        <w:t xml:space="preserve"> – </w:t>
      </w:r>
      <w:r w:rsidR="00E70884">
        <w:rPr>
          <w:rFonts w:cs="Tahoma"/>
        </w:rPr>
        <w:t>В</w:t>
      </w:r>
      <w:r w:rsidR="00E70884" w:rsidRPr="00636E22">
        <w:rPr>
          <w:rFonts w:cs="Tahoma"/>
        </w:rPr>
        <w:t xml:space="preserve">есовой </w:t>
      </w:r>
      <w:r w:rsidRPr="00636E22">
        <w:rPr>
          <w:rFonts w:cs="Tahoma"/>
        </w:rPr>
        <w:t>коэффициент</w:t>
      </w:r>
      <w:r w:rsidR="0056354D" w:rsidRPr="00636E22">
        <w:rPr>
          <w:rFonts w:cs="Tahoma"/>
        </w:rPr>
        <w:t>.</w:t>
      </w:r>
    </w:p>
    <w:p w14:paraId="01E4D1C5" w14:textId="77777777" w:rsidR="003E1173" w:rsidRPr="000925DA" w:rsidRDefault="002F1DA6" w:rsidP="000925DA">
      <w:pPr>
        <w:pStyle w:val="30"/>
        <w:ind w:left="1078" w:hanging="794"/>
      </w:pPr>
      <w:r w:rsidRPr="000925DA">
        <w:t xml:space="preserve">Значения капитализации </w:t>
      </w:r>
      <w:proofErr w:type="spellStart"/>
      <w:r w:rsidRPr="000925DA">
        <w:t>MCi</w:t>
      </w:r>
      <w:proofErr w:type="spellEnd"/>
      <w:r w:rsidR="000A011A" w:rsidRPr="000925DA">
        <w:t xml:space="preserve">, </w:t>
      </w:r>
      <w:r w:rsidRPr="000925DA">
        <w:t>рассчитыва</w:t>
      </w:r>
      <w:r w:rsidR="004F60BF" w:rsidRPr="000925DA">
        <w:t>е</w:t>
      </w:r>
      <w:r w:rsidRPr="000925DA">
        <w:t>тся с точностью до четырех знаков после запятой.</w:t>
      </w:r>
    </w:p>
    <w:p w14:paraId="425018C8" w14:textId="77777777" w:rsidR="00B61B3D" w:rsidRPr="000925DA" w:rsidRDefault="002F1DA6" w:rsidP="000925DA">
      <w:pPr>
        <w:pStyle w:val="30"/>
        <w:ind w:left="1078" w:hanging="794"/>
      </w:pPr>
      <w:r w:rsidRPr="000925DA">
        <w:t>Значения Индексов выражаются в пунктах и рассчитываются с точностью до двух знаков после запятой.</w:t>
      </w:r>
    </w:p>
    <w:p w14:paraId="15D37C90" w14:textId="77777777" w:rsidR="00033217" w:rsidRPr="00636E22" w:rsidRDefault="00033217" w:rsidP="00033217">
      <w:pPr>
        <w:pStyle w:val="30"/>
        <w:numPr>
          <w:ilvl w:val="0"/>
          <w:numId w:val="0"/>
        </w:numPr>
        <w:ind w:left="1077"/>
        <w:rPr>
          <w:rFonts w:cs="Tahoma"/>
        </w:rPr>
      </w:pPr>
    </w:p>
    <w:p w14:paraId="6D5E6ADD" w14:textId="77777777" w:rsidR="00E11545" w:rsidRPr="00636E22" w:rsidRDefault="002F1DA6" w:rsidP="00E11545">
      <w:pPr>
        <w:pStyle w:val="a"/>
      </w:pPr>
      <w:bookmarkStart w:id="73" w:name="_Toc463443753"/>
      <w:bookmarkStart w:id="74" w:name="_Toc488065466"/>
      <w:bookmarkStart w:id="75" w:name="_Toc239680740"/>
      <w:r>
        <w:t xml:space="preserve">Общий порядок расчета </w:t>
      </w:r>
      <w:r w:rsidR="006E4848">
        <w:t>Индекс</w:t>
      </w:r>
      <w:r>
        <w:t>ов полной доходности</w:t>
      </w:r>
      <w:bookmarkEnd w:id="73"/>
      <w:bookmarkEnd w:id="74"/>
      <w:bookmarkEnd w:id="75"/>
    </w:p>
    <w:p w14:paraId="5A369639" w14:textId="77777777" w:rsidR="00CB5A63" w:rsidRPr="000E2543" w:rsidRDefault="002F1DA6" w:rsidP="000925DA">
      <w:pPr>
        <w:pStyle w:val="30"/>
        <w:ind w:left="1078" w:hanging="794"/>
      </w:pPr>
      <w:r>
        <w:t>И</w:t>
      </w:r>
      <w:r w:rsidRPr="00636E22">
        <w:t>ндекс</w:t>
      </w:r>
      <w:r>
        <w:t>ы полной доходности</w:t>
      </w:r>
      <w:r w:rsidRPr="00BC6404">
        <w:t xml:space="preserve"> рассчитываются </w:t>
      </w:r>
      <w:r>
        <w:t>с использованием</w:t>
      </w:r>
      <w:r w:rsidRPr="00BC6404">
        <w:t xml:space="preserve"> </w:t>
      </w:r>
      <w:r>
        <w:t xml:space="preserve">Баз расчета, значений и параметров соответствующих Индексов с учетом </w:t>
      </w:r>
      <w:r w:rsidRPr="00BC6404">
        <w:t>дивидендных выплат</w:t>
      </w:r>
      <w:r>
        <w:t xml:space="preserve"> по Акциям, </w:t>
      </w:r>
      <w:r w:rsidRPr="000E2543">
        <w:t>входящим в Базы расчета соответствующих Индексов.</w:t>
      </w:r>
    </w:p>
    <w:p w14:paraId="7B2DDEF2" w14:textId="77777777" w:rsidR="003260BF" w:rsidRPr="000E2543" w:rsidRDefault="003260BF" w:rsidP="003260BF">
      <w:pPr>
        <w:pStyle w:val="30"/>
        <w:ind w:left="1077"/>
      </w:pPr>
      <w:bookmarkStart w:id="76" w:name="_Ref456977001"/>
      <w:r w:rsidRPr="00FE668E">
        <w:t>Дивиденды учитываются при расчете Индекс</w:t>
      </w:r>
      <w:r w:rsidR="00195F7B">
        <w:t>ов</w:t>
      </w:r>
      <w:r w:rsidRPr="00FE668E">
        <w:t xml:space="preserve"> полной доходности в дат</w:t>
      </w:r>
      <w:r>
        <w:t>у</w:t>
      </w:r>
      <w:r w:rsidRPr="00FE668E">
        <w:t>, на которую в соответствии законодательством определяются лица, имеющие право на получение дивидендов (далее – Дат</w:t>
      </w:r>
      <w:r w:rsidR="000A156C">
        <w:t>у</w:t>
      </w:r>
      <w:r w:rsidRPr="00FE668E">
        <w:t xml:space="preserve"> закрытия реестра). Если Дата закрытия реестра не является торговым днем, дивиденды учитываются в день, предшествующий Дате закрытия реестра</w:t>
      </w:r>
      <w:r>
        <w:t xml:space="preserve"> и являющийся торговым днем</w:t>
      </w:r>
      <w:r w:rsidRPr="000E2543">
        <w:t>.</w:t>
      </w:r>
      <w:r w:rsidRPr="000E2543" w:rsidDel="00A24D3B">
        <w:t xml:space="preserve"> </w:t>
      </w:r>
      <w:bookmarkEnd w:id="76"/>
    </w:p>
    <w:p w14:paraId="29CEECBE" w14:textId="1CD94378" w:rsidR="00CB5A63" w:rsidRDefault="002F1DA6" w:rsidP="000925DA">
      <w:pPr>
        <w:pStyle w:val="30"/>
        <w:ind w:left="1078" w:hanging="794"/>
      </w:pPr>
      <w:r w:rsidRPr="00BC6404">
        <w:t xml:space="preserve">Если информация </w:t>
      </w:r>
      <w:r>
        <w:t xml:space="preserve">о решениях </w:t>
      </w:r>
      <w:r w:rsidR="0051003E">
        <w:t>Э</w:t>
      </w:r>
      <w:r>
        <w:t xml:space="preserve">митента Акций в отношении выплаты дивидендов </w:t>
      </w:r>
      <w:r w:rsidR="00AE48AC" w:rsidRPr="00AE48AC">
        <w:t xml:space="preserve">раскрыта Эмитентом после даты, когда дивиденды должны быть учтены </w:t>
      </w:r>
      <w:r>
        <w:t>в соответствии с п.</w:t>
      </w:r>
      <w:r w:rsidR="00BC2644">
        <w:fldChar w:fldCharType="begin"/>
      </w:r>
      <w:r w:rsidR="00BC2644">
        <w:instrText xml:space="preserve"> REF _Ref456977001 \r </w:instrText>
      </w:r>
      <w:r w:rsidR="000925DA">
        <w:instrText xml:space="preserve"> \* MERGEFORMAT </w:instrText>
      </w:r>
      <w:r w:rsidR="00BC2644">
        <w:fldChar w:fldCharType="separate"/>
      </w:r>
      <w:r w:rsidR="00B8031C">
        <w:t>2.2.2</w:t>
      </w:r>
      <w:r w:rsidR="00BC2644">
        <w:fldChar w:fldCharType="end"/>
      </w:r>
      <w:r>
        <w:t xml:space="preserve">, то </w:t>
      </w:r>
      <w:r w:rsidRPr="00BC6404">
        <w:t xml:space="preserve">дивиденды учитываются </w:t>
      </w:r>
      <w:r>
        <w:t>в день получения Биржей указанной информации.</w:t>
      </w:r>
    </w:p>
    <w:p w14:paraId="025CEE33" w14:textId="77777777" w:rsidR="00CB5A63" w:rsidRPr="00BC6404" w:rsidRDefault="002F1DA6" w:rsidP="000925DA">
      <w:pPr>
        <w:pStyle w:val="30"/>
        <w:ind w:left="1078" w:hanging="794"/>
      </w:pPr>
      <w:r w:rsidRPr="00BC6404">
        <w:t>Источник</w:t>
      </w:r>
      <w:r>
        <w:t>ами</w:t>
      </w:r>
      <w:r w:rsidRPr="00BC6404">
        <w:t xml:space="preserve"> данных о выплате дивидендов являются информационные агентства, уполномоченные на раскрытие информации</w:t>
      </w:r>
      <w:r>
        <w:t xml:space="preserve">, </w:t>
      </w:r>
      <w:r w:rsidR="00B506DE">
        <w:t>Э</w:t>
      </w:r>
      <w:r>
        <w:t>митенты ценных бумаг</w:t>
      </w:r>
      <w:r w:rsidRPr="00BC6404">
        <w:t>.</w:t>
      </w:r>
    </w:p>
    <w:p w14:paraId="422ABE58" w14:textId="77777777" w:rsidR="00CB5A63" w:rsidRPr="00DD5CC7" w:rsidRDefault="002F1DA6" w:rsidP="000925DA">
      <w:pPr>
        <w:pStyle w:val="30"/>
        <w:ind w:left="1078" w:hanging="794"/>
      </w:pPr>
      <w:r w:rsidRPr="00DD5CC7">
        <w:t xml:space="preserve">Дата первого произведенного расчета каждого </w:t>
      </w:r>
      <w:r>
        <w:t>И</w:t>
      </w:r>
      <w:r w:rsidRPr="00636E22">
        <w:t>ндекс</w:t>
      </w:r>
      <w:r>
        <w:t>а полной доходности</w:t>
      </w:r>
      <w:r w:rsidRPr="00BC6404">
        <w:t xml:space="preserve"> </w:t>
      </w:r>
      <w:r w:rsidR="000F14F3">
        <w:t xml:space="preserve">и значение </w:t>
      </w:r>
      <w:r w:rsidR="000F14F3" w:rsidRPr="00DD5CC7">
        <w:t xml:space="preserve">в первый день его расчета </w:t>
      </w:r>
      <w:r w:rsidRPr="00DD5CC7">
        <w:t>указан</w:t>
      </w:r>
      <w:r w:rsidR="000F14F3">
        <w:t>ы</w:t>
      </w:r>
      <w:r w:rsidRPr="00DD5CC7">
        <w:t xml:space="preserve"> в Приложении </w:t>
      </w:r>
      <w:r>
        <w:t>6</w:t>
      </w:r>
      <w:r w:rsidRPr="00DD5CC7">
        <w:t xml:space="preserve"> к Методике.</w:t>
      </w:r>
      <w:r w:rsidR="000F14F3" w:rsidRPr="00DD5CC7">
        <w:t xml:space="preserve"> </w:t>
      </w:r>
    </w:p>
    <w:p w14:paraId="7CD50910" w14:textId="77777777" w:rsidR="00CB5A63" w:rsidRPr="00BC6404" w:rsidRDefault="002F1DA6" w:rsidP="000925DA">
      <w:pPr>
        <w:pStyle w:val="30"/>
        <w:ind w:left="1078" w:hanging="794"/>
      </w:pPr>
      <w:r w:rsidRPr="00BC6404">
        <w:lastRenderedPageBreak/>
        <w:t xml:space="preserve">В зависимости от учета налогообложения доходов на дивиденды рассчитываются следующие </w:t>
      </w:r>
      <w:r>
        <w:t>И</w:t>
      </w:r>
      <w:r w:rsidRPr="00636E22">
        <w:t>ндекс</w:t>
      </w:r>
      <w:r>
        <w:t>ы полной доходности</w:t>
      </w:r>
      <w:r w:rsidRPr="00BC6404">
        <w:t>:</w:t>
      </w:r>
    </w:p>
    <w:p w14:paraId="13C9AC84" w14:textId="77777777" w:rsidR="00CB5A63" w:rsidRPr="00503147" w:rsidRDefault="002F1DA6" w:rsidP="00503147">
      <w:pPr>
        <w:pStyle w:val="11"/>
      </w:pPr>
      <w:r w:rsidRPr="00503147">
        <w:t>"брутто" ("</w:t>
      </w:r>
      <w:proofErr w:type="spellStart"/>
      <w:r w:rsidRPr="00503147">
        <w:t>gross</w:t>
      </w:r>
      <w:proofErr w:type="spellEnd"/>
      <w:r w:rsidRPr="00503147">
        <w:t>") – без учета налогообложения доходов, полученных в виде дивидендов;</w:t>
      </w:r>
    </w:p>
    <w:p w14:paraId="3AEC079D" w14:textId="77777777" w:rsidR="00CB5A63" w:rsidRPr="00503147" w:rsidRDefault="002F1DA6" w:rsidP="00503147">
      <w:pPr>
        <w:pStyle w:val="11"/>
      </w:pPr>
      <w:r w:rsidRPr="00503147">
        <w:t>"нетто" ("</w:t>
      </w:r>
      <w:proofErr w:type="spellStart"/>
      <w:r w:rsidRPr="00503147">
        <w:t>net</w:t>
      </w:r>
      <w:proofErr w:type="spellEnd"/>
      <w:r w:rsidRPr="00503147">
        <w:t>") – с учетом налогообложения доходов, полученных в виде дивидендов. Индексы полной доходности нетто рассчитываются в двух вариантах:</w:t>
      </w:r>
    </w:p>
    <w:p w14:paraId="0BECECB4" w14:textId="77777777" w:rsidR="00CB5A63" w:rsidRPr="00503147" w:rsidRDefault="002F1DA6" w:rsidP="00503147">
      <w:pPr>
        <w:pStyle w:val="2"/>
      </w:pPr>
      <w:r w:rsidRPr="00503147">
        <w:t>по ставкам налогообложения доходов, применяемым к иностранным организациям;</w:t>
      </w:r>
    </w:p>
    <w:p w14:paraId="1B4160A0" w14:textId="77777777" w:rsidR="00CB5A63" w:rsidRPr="00503147" w:rsidRDefault="002F1DA6" w:rsidP="00503147">
      <w:pPr>
        <w:pStyle w:val="2"/>
      </w:pPr>
      <w:r w:rsidRPr="00503147">
        <w:t>по ставкам налогообложения доходов, применяемым к российским организациям.</w:t>
      </w:r>
    </w:p>
    <w:p w14:paraId="3624AC8C" w14:textId="77777777" w:rsidR="00CB5A63" w:rsidRPr="00503147" w:rsidRDefault="002F1DA6" w:rsidP="00503147">
      <w:pPr>
        <w:pStyle w:val="30"/>
        <w:numPr>
          <w:ilvl w:val="0"/>
          <w:numId w:val="0"/>
        </w:numPr>
        <w:ind w:left="1077"/>
      </w:pPr>
      <w:r w:rsidRPr="00503147">
        <w:t>Для целей расчета нетто Индексов полной доходности используются ставки, действующие на момент расчета Индексов полной доходности согласно Налоговому кодексу Российской Федерации. По состоянию на дату утверждения настоящей Методики используются ставки 15% для иностранных организаций и 13% для российских организаций.</w:t>
      </w:r>
    </w:p>
    <w:p w14:paraId="37FC4935" w14:textId="77777777" w:rsidR="00CB5A63" w:rsidRDefault="002F1DA6" w:rsidP="006D2A6D">
      <w:pPr>
        <w:pStyle w:val="30"/>
        <w:ind w:left="1078" w:hanging="794"/>
      </w:pPr>
      <w:r w:rsidRPr="00BC6404">
        <w:t xml:space="preserve">Значения </w:t>
      </w:r>
      <w:r>
        <w:t>И</w:t>
      </w:r>
      <w:r w:rsidRPr="00636E22">
        <w:t>ндекс</w:t>
      </w:r>
      <w:r>
        <w:t>ов полной доходности</w:t>
      </w:r>
      <w:r w:rsidRPr="00BC6404">
        <w:t xml:space="preserve"> выражаются в пунктах и рассчитываются с точностью до двух знаков после запятой.</w:t>
      </w:r>
    </w:p>
    <w:p w14:paraId="649141A1" w14:textId="77777777" w:rsidR="00033217" w:rsidRPr="00BC6404" w:rsidRDefault="00033217" w:rsidP="00033217">
      <w:pPr>
        <w:pStyle w:val="30"/>
        <w:numPr>
          <w:ilvl w:val="0"/>
          <w:numId w:val="0"/>
        </w:numPr>
        <w:ind w:left="1077"/>
      </w:pPr>
    </w:p>
    <w:p w14:paraId="338FB35A" w14:textId="77777777" w:rsidR="00E11545" w:rsidRPr="00684D4E" w:rsidRDefault="002F1DA6" w:rsidP="00E11545">
      <w:pPr>
        <w:pStyle w:val="a"/>
      </w:pPr>
      <w:bookmarkStart w:id="77" w:name="_Toc463443754"/>
      <w:bookmarkStart w:id="78" w:name="_Toc488065467"/>
      <w:bookmarkStart w:id="79" w:name="_Toc239680741"/>
      <w:r w:rsidRPr="00684D4E">
        <w:t xml:space="preserve">Порядок расчета </w:t>
      </w:r>
      <w:r>
        <w:t>И</w:t>
      </w:r>
      <w:r w:rsidRPr="00636E22">
        <w:t>ндексов</w:t>
      </w:r>
      <w:r>
        <w:t xml:space="preserve"> полной доходности</w:t>
      </w:r>
      <w:r w:rsidRPr="00684D4E">
        <w:t xml:space="preserve"> "брутто"</w:t>
      </w:r>
      <w:bookmarkEnd w:id="77"/>
      <w:bookmarkEnd w:id="78"/>
      <w:bookmarkEnd w:id="79"/>
    </w:p>
    <w:p w14:paraId="2AE052D2" w14:textId="77777777" w:rsidR="00E11545" w:rsidRPr="00684D4E" w:rsidRDefault="002F1DA6" w:rsidP="00E11545">
      <w:pPr>
        <w:pStyle w:val="30"/>
        <w:ind w:left="1078" w:hanging="794"/>
      </w:pPr>
      <w:r w:rsidRPr="00684D4E">
        <w:t xml:space="preserve">Величина дивидендов, учитываемых при расчете </w:t>
      </w:r>
      <w:r>
        <w:t>И</w:t>
      </w:r>
      <w:r w:rsidRPr="00636E22">
        <w:t>ндекс</w:t>
      </w:r>
      <w:r w:rsidR="006B0709">
        <w:t>ов</w:t>
      </w:r>
      <w:r>
        <w:t xml:space="preserve"> полной доходности</w:t>
      </w:r>
      <w:r w:rsidRPr="00684D4E">
        <w:t>, определяется по формуле:</w:t>
      </w:r>
    </w:p>
    <w:p w14:paraId="7AD614EF" w14:textId="77777777" w:rsidR="00B754B8" w:rsidRPr="00BC6404" w:rsidRDefault="005C6868" w:rsidP="00B754B8">
      <w:pPr>
        <w:pStyle w:val="afb"/>
      </w:pPr>
      <m:oMathPara>
        <m:oMath>
          <m:sSub>
            <m:sSubPr>
              <m:ctrlPr/>
            </m:sSubPr>
            <m:e>
              <m:r>
                <m:t>TD</m:t>
              </m:r>
            </m:e>
            <m:sub>
              <m:r>
                <m:t>n</m:t>
              </m:r>
            </m:sub>
          </m:sSub>
          <m:r>
            <m:t>=</m:t>
          </m:r>
          <m:nary>
            <m:naryPr>
              <m:chr m:val="∑"/>
              <m:limLoc m:val="undOvr"/>
              <m:ctrlPr/>
            </m:naryPr>
            <m:sub>
              <m:r>
                <m:t>i=1</m:t>
              </m:r>
            </m:sub>
            <m:sup>
              <m:r>
                <m:t>N</m:t>
              </m:r>
            </m:sup>
            <m:e>
              <m:f>
                <m:fPr>
                  <m:ctrlPr/>
                </m:fPr>
                <m:num>
                  <m:sSub>
                    <m:sSubPr>
                      <m:ctrlPr/>
                    </m:sSubPr>
                    <m:e>
                      <m:r>
                        <m:t>Div</m:t>
                      </m:r>
                    </m:e>
                    <m:sub>
                      <m:r>
                        <m:t>in</m:t>
                      </m:r>
                    </m:sub>
                  </m:sSub>
                  <m:r>
                    <m:t>∙</m:t>
                  </m:r>
                  <m:sSub>
                    <m:sSubPr>
                      <m:ctrlPr/>
                    </m:sSubPr>
                    <m:e>
                      <m:r>
                        <m:t>Q</m:t>
                      </m:r>
                    </m:e>
                    <m:sub>
                      <m:r>
                        <m:t>in</m:t>
                      </m:r>
                    </m:sub>
                  </m:sSub>
                  <m:r>
                    <m:t>∙F</m:t>
                  </m:r>
                  <m:sSub>
                    <m:sSubPr>
                      <m:ctrlPr/>
                    </m:sSubPr>
                    <m:e>
                      <m:r>
                        <m:t>F</m:t>
                      </m:r>
                    </m:e>
                    <m:sub>
                      <m:r>
                        <m:t>in</m:t>
                      </m:r>
                    </m:sub>
                  </m:sSub>
                  <m:r>
                    <m:t>∙</m:t>
                  </m:r>
                  <m:sSub>
                    <m:sSubPr>
                      <m:ctrlPr/>
                    </m:sSubPr>
                    <m:e>
                      <m:r>
                        <m:t>W</m:t>
                      </m:r>
                    </m:e>
                    <m:sub>
                      <m:r>
                        <m:t>in</m:t>
                      </m:r>
                    </m:sub>
                  </m:sSub>
                </m:num>
                <m:den>
                  <m:sSub>
                    <m:sSubPr>
                      <m:ctrlPr/>
                    </m:sSubPr>
                    <m:e>
                      <m:r>
                        <m:t>K</m:t>
                      </m:r>
                    </m:e>
                    <m:sub>
                      <m:r>
                        <m:t>n</m:t>
                      </m:r>
                    </m:sub>
                  </m:sSub>
                </m:den>
              </m:f>
            </m:e>
          </m:nary>
          <m:r>
            <m:t xml:space="preserve"> , </m:t>
          </m:r>
        </m:oMath>
      </m:oMathPara>
    </w:p>
    <w:p w14:paraId="01EDFC14" w14:textId="77777777" w:rsidR="00E11545" w:rsidRPr="00503147" w:rsidRDefault="002F1DA6" w:rsidP="00D762B9">
      <w:pPr>
        <w:pStyle w:val="af9"/>
        <w:ind w:left="1134"/>
      </w:pPr>
      <w:r w:rsidRPr="00503147">
        <w:t>где:</w:t>
      </w:r>
    </w:p>
    <w:p w14:paraId="21EC4A6F" w14:textId="77777777" w:rsidR="00E11545" w:rsidRPr="00BC6404" w:rsidRDefault="002F1DA6" w:rsidP="00D762B9">
      <w:pPr>
        <w:pStyle w:val="af9"/>
        <w:ind w:left="1134"/>
      </w:pPr>
      <w:proofErr w:type="spellStart"/>
      <w:r w:rsidRPr="00BC6404">
        <w:t>TD</w:t>
      </w:r>
      <w:r w:rsidRPr="00BC6404">
        <w:rPr>
          <w:vertAlign w:val="subscript"/>
        </w:rPr>
        <w:t>n</w:t>
      </w:r>
      <w:proofErr w:type="spellEnd"/>
      <w:r w:rsidRPr="00BC6404">
        <w:t xml:space="preserve"> – суммарные дивиденды по Акциям, входящим в Базу расчета соответствующего </w:t>
      </w:r>
      <w:r>
        <w:t>Индекс</w:t>
      </w:r>
      <w:r w:rsidRPr="00BC6404">
        <w:t>а, учитываемые в день n;</w:t>
      </w:r>
    </w:p>
    <w:p w14:paraId="00F03C87" w14:textId="77777777" w:rsidR="00E11545" w:rsidRPr="00BC6404" w:rsidRDefault="002F1DA6" w:rsidP="00D762B9">
      <w:pPr>
        <w:pStyle w:val="af9"/>
        <w:ind w:left="1134"/>
      </w:pPr>
      <w:r w:rsidRPr="00BC6404">
        <w:t xml:space="preserve">N – число Акций в Базе расчета соответствующего </w:t>
      </w:r>
      <w:r>
        <w:t>И</w:t>
      </w:r>
      <w:r w:rsidRPr="00BC6404">
        <w:t>ндекса;</w:t>
      </w:r>
    </w:p>
    <w:p w14:paraId="1B4EB401" w14:textId="77777777" w:rsidR="00E11545" w:rsidRPr="00BC6404" w:rsidRDefault="002F1DA6" w:rsidP="00D762B9">
      <w:pPr>
        <w:pStyle w:val="af9"/>
        <w:ind w:left="1134"/>
      </w:pPr>
      <w:r w:rsidRPr="00BC6404">
        <w:t>D</w:t>
      </w:r>
      <w:r>
        <w:rPr>
          <w:lang w:val="en-US"/>
        </w:rPr>
        <w:t>iv</w:t>
      </w:r>
      <w:proofErr w:type="spellStart"/>
      <w:r w:rsidRPr="00BC6404">
        <w:rPr>
          <w:vertAlign w:val="subscript"/>
        </w:rPr>
        <w:t>in</w:t>
      </w:r>
      <w:proofErr w:type="spellEnd"/>
      <w:r w:rsidRPr="00BC6404">
        <w:t xml:space="preserve"> – размер дивидендов по i-той Акции в рублях;</w:t>
      </w:r>
    </w:p>
    <w:p w14:paraId="355C3D3E" w14:textId="77777777" w:rsidR="00E11545" w:rsidRPr="00BC6404" w:rsidRDefault="002F1DA6" w:rsidP="00D762B9">
      <w:pPr>
        <w:pStyle w:val="af9"/>
        <w:ind w:left="1134"/>
      </w:pPr>
      <w:proofErr w:type="spellStart"/>
      <w:r w:rsidRPr="00BC6404">
        <w:t>Q</w:t>
      </w:r>
      <w:r w:rsidRPr="00BC6404">
        <w:rPr>
          <w:vertAlign w:val="subscript"/>
        </w:rPr>
        <w:t>i</w:t>
      </w:r>
      <w:proofErr w:type="spellEnd"/>
      <w:r>
        <w:rPr>
          <w:vertAlign w:val="subscript"/>
          <w:lang w:val="en-US"/>
        </w:rPr>
        <w:t>n</w:t>
      </w:r>
      <w:r w:rsidRPr="00BC6404">
        <w:t xml:space="preserve"> – общее количество i-</w:t>
      </w:r>
      <w:proofErr w:type="spellStart"/>
      <w:r w:rsidRPr="00BC6404">
        <w:t>тых</w:t>
      </w:r>
      <w:proofErr w:type="spellEnd"/>
      <w:r w:rsidRPr="00BC6404">
        <w:t xml:space="preserve"> Акций одной категории (типа) одного </w:t>
      </w:r>
      <w:r w:rsidR="0051003E">
        <w:t>Э</w:t>
      </w:r>
      <w:r w:rsidRPr="00BC6404">
        <w:t>митента</w:t>
      </w:r>
      <w:r>
        <w:t xml:space="preserve">, используемое в Базе расчета </w:t>
      </w:r>
      <w:r w:rsidRPr="00BC6404">
        <w:t xml:space="preserve">соответствующего </w:t>
      </w:r>
      <w:r w:rsidRPr="00B44B24">
        <w:t xml:space="preserve">Индекса </w:t>
      </w:r>
      <w:r w:rsidR="00B44B24">
        <w:t xml:space="preserve">в день </w:t>
      </w:r>
      <w:r w:rsidRPr="00B44B24">
        <w:rPr>
          <w:lang w:val="en-US"/>
        </w:rPr>
        <w:t>n</w:t>
      </w:r>
      <w:r w:rsidRPr="00F90594">
        <w:t>;</w:t>
      </w:r>
    </w:p>
    <w:p w14:paraId="2EA63F51" w14:textId="77777777" w:rsidR="00E11545" w:rsidRPr="00BC6404" w:rsidRDefault="002F1DA6" w:rsidP="00D762B9">
      <w:pPr>
        <w:pStyle w:val="af9"/>
        <w:ind w:left="1134"/>
      </w:pPr>
      <w:r w:rsidRPr="00BC6404">
        <w:rPr>
          <w:lang w:val="en-US"/>
        </w:rPr>
        <w:t>FF</w:t>
      </w:r>
      <w:r w:rsidRPr="00BC6404">
        <w:rPr>
          <w:vertAlign w:val="subscript"/>
        </w:rPr>
        <w:t>i</w:t>
      </w:r>
      <w:r>
        <w:rPr>
          <w:vertAlign w:val="subscript"/>
          <w:lang w:val="en-US"/>
        </w:rPr>
        <w:t>n</w:t>
      </w:r>
      <w:r w:rsidRPr="00BC6404">
        <w:t xml:space="preserve"> – Коэффициент </w:t>
      </w:r>
      <w:proofErr w:type="spellStart"/>
      <w:r w:rsidRPr="00BC6404">
        <w:t>free-float</w:t>
      </w:r>
      <w:proofErr w:type="spellEnd"/>
      <w:r w:rsidR="005436B6" w:rsidRPr="005436B6">
        <w:t xml:space="preserve"> </w:t>
      </w:r>
      <w:proofErr w:type="spellStart"/>
      <w:r w:rsidR="005436B6">
        <w:rPr>
          <w:lang w:val="en-US"/>
        </w:rPr>
        <w:t>i</w:t>
      </w:r>
      <w:proofErr w:type="spellEnd"/>
      <w:r w:rsidR="005436B6" w:rsidRPr="005436B6">
        <w:t>-</w:t>
      </w:r>
      <w:r w:rsidR="005436B6">
        <w:t>ой</w:t>
      </w:r>
      <w:r w:rsidR="005436B6" w:rsidRPr="005436B6">
        <w:t xml:space="preserve"> </w:t>
      </w:r>
      <w:r w:rsidR="005436B6">
        <w:t>Акции</w:t>
      </w:r>
      <w:r>
        <w:t xml:space="preserve">, используемый в Базе расчета </w:t>
      </w:r>
      <w:r w:rsidRPr="00B44B24">
        <w:t xml:space="preserve">соответствующего Индекса </w:t>
      </w:r>
      <w:r w:rsidR="00B44B24">
        <w:t>в день</w:t>
      </w:r>
      <w:r w:rsidR="006215C0">
        <w:t xml:space="preserve"> </w:t>
      </w:r>
      <w:r w:rsidR="00B44B24" w:rsidRPr="00B44B24">
        <w:rPr>
          <w:lang w:val="en-US"/>
        </w:rPr>
        <w:t>n</w:t>
      </w:r>
      <w:r w:rsidRPr="00F90594">
        <w:t>;</w:t>
      </w:r>
    </w:p>
    <w:p w14:paraId="3AD7C2B5" w14:textId="77777777" w:rsidR="00E11545" w:rsidRPr="00BC6404" w:rsidRDefault="002F1DA6" w:rsidP="00D762B9">
      <w:pPr>
        <w:pStyle w:val="af9"/>
        <w:ind w:left="1134"/>
      </w:pPr>
      <w:r w:rsidRPr="00BC6404">
        <w:rPr>
          <w:lang w:val="en-US"/>
        </w:rPr>
        <w:t>W</w:t>
      </w:r>
      <w:r w:rsidRPr="00BC6404">
        <w:rPr>
          <w:vertAlign w:val="subscript"/>
        </w:rPr>
        <w:t>i</w:t>
      </w:r>
      <w:r>
        <w:rPr>
          <w:vertAlign w:val="subscript"/>
          <w:lang w:val="en-US"/>
        </w:rPr>
        <w:t>n</w:t>
      </w:r>
      <w:r w:rsidRPr="00BC6404">
        <w:t xml:space="preserve"> – весовой коэффициент</w:t>
      </w:r>
      <w:r>
        <w:t xml:space="preserve">, используемый в Базе расчета </w:t>
      </w:r>
      <w:r w:rsidRPr="00BC6404">
        <w:t xml:space="preserve">соответствующего </w:t>
      </w:r>
      <w:r>
        <w:t>Индекс</w:t>
      </w:r>
      <w:r w:rsidRPr="00BC6404">
        <w:t>а</w:t>
      </w:r>
      <w:r w:rsidRPr="00C031D3">
        <w:t xml:space="preserve"> </w:t>
      </w:r>
      <w:r w:rsidR="00B44B24">
        <w:t>в день</w:t>
      </w:r>
      <w:r w:rsidR="00B44B24" w:rsidRPr="00B44B24">
        <w:t xml:space="preserve"> </w:t>
      </w:r>
      <w:r w:rsidR="00B44B24" w:rsidRPr="00B44B24">
        <w:rPr>
          <w:lang w:val="en-US"/>
        </w:rPr>
        <w:t>n</w:t>
      </w:r>
      <w:r w:rsidRPr="00F90594">
        <w:t>;</w:t>
      </w:r>
    </w:p>
    <w:p w14:paraId="02556566" w14:textId="77777777" w:rsidR="00E11545" w:rsidRPr="00BC6404" w:rsidRDefault="002F1DA6" w:rsidP="00D762B9">
      <w:pPr>
        <w:pStyle w:val="af9"/>
        <w:ind w:left="1134"/>
      </w:pPr>
      <w:proofErr w:type="spellStart"/>
      <w:r w:rsidRPr="00BC6404">
        <w:rPr>
          <w:lang w:val="en-US"/>
        </w:rPr>
        <w:t>K</w:t>
      </w:r>
      <w:r w:rsidRPr="00BC6404">
        <w:rPr>
          <w:vertAlign w:val="subscript"/>
          <w:lang w:val="en-US"/>
        </w:rPr>
        <w:t>n</w:t>
      </w:r>
      <w:proofErr w:type="spellEnd"/>
      <w:r w:rsidRPr="00BC6404">
        <w:t xml:space="preserve"> – принимает значение 1 для </w:t>
      </w:r>
      <w:r>
        <w:t xml:space="preserve">Индексов полной </w:t>
      </w:r>
      <w:r w:rsidR="004F5BEA">
        <w:t xml:space="preserve">доходности </w:t>
      </w:r>
      <w:r w:rsidR="004F5BEA" w:rsidRPr="00BC6404">
        <w:t>в</w:t>
      </w:r>
      <w:r w:rsidRPr="00BC6404">
        <w:t xml:space="preserve"> рублях, либо курс валюты на день </w:t>
      </w:r>
      <w:r w:rsidRPr="00BC6404">
        <w:rPr>
          <w:lang w:val="en-US"/>
        </w:rPr>
        <w:t>n</w:t>
      </w:r>
      <w:r w:rsidRPr="00BC6404">
        <w:t xml:space="preserve">, равный курсу, используемому для расчета значения закрытия соответствующего Индекса для Индексов </w:t>
      </w:r>
      <w:r>
        <w:t xml:space="preserve">полной доходности </w:t>
      </w:r>
      <w:r w:rsidRPr="00BC6404">
        <w:t>в иных валютах.</w:t>
      </w:r>
    </w:p>
    <w:p w14:paraId="211FA85D" w14:textId="77777777" w:rsidR="00E11545" w:rsidRPr="00684D4E" w:rsidRDefault="002F1DA6" w:rsidP="00E11545">
      <w:pPr>
        <w:pStyle w:val="30"/>
        <w:ind w:left="1078" w:hanging="794"/>
      </w:pPr>
      <w:r w:rsidRPr="00684D4E">
        <w:t xml:space="preserve">Дивиденды "брутто", выраженные в пунктах </w:t>
      </w:r>
      <w:r>
        <w:t>И</w:t>
      </w:r>
      <w:r w:rsidRPr="00636E22">
        <w:t>ндексов</w:t>
      </w:r>
      <w:r>
        <w:t xml:space="preserve"> полной доходности</w:t>
      </w:r>
      <w:r w:rsidRPr="00684D4E">
        <w:t>:</w:t>
      </w:r>
    </w:p>
    <w:p w14:paraId="568AB501" w14:textId="77777777" w:rsidR="00E11545" w:rsidRPr="00BC6404" w:rsidRDefault="005C6868" w:rsidP="00503147">
      <w:pPr>
        <w:pStyle w:val="afb"/>
      </w:pPr>
      <m:oMathPara>
        <m:oMath>
          <m:sSub>
            <m:sSubPr>
              <m:ctrlPr/>
            </m:sSubPr>
            <m:e>
              <m:r>
                <m:t>ID</m:t>
              </m:r>
            </m:e>
            <m:sub>
              <m:r>
                <m:t>n</m:t>
              </m:r>
            </m:sub>
          </m:sSub>
          <m:r>
            <m:t>=</m:t>
          </m:r>
          <m:f>
            <m:fPr>
              <m:ctrlPr/>
            </m:fPr>
            <m:num>
              <m:r>
                <m:t>T</m:t>
              </m:r>
              <m:sSub>
                <m:sSubPr>
                  <m:ctrlPr/>
                </m:sSubPr>
                <m:e>
                  <m:r>
                    <m:t>D</m:t>
                  </m:r>
                </m:e>
                <m:sub>
                  <m:r>
                    <m:t>n</m:t>
                  </m:r>
                </m:sub>
              </m:sSub>
            </m:num>
            <m:den>
              <m:sSub>
                <m:sSubPr>
                  <m:ctrlPr/>
                </m:sSubPr>
                <m:e>
                  <m:r>
                    <m:t>D</m:t>
                  </m:r>
                </m:e>
                <m:sub>
                  <m:r>
                    <m:t>n</m:t>
                  </m:r>
                </m:sub>
              </m:sSub>
            </m:den>
          </m:f>
          <m:r>
            <m:t xml:space="preserve"> ,</m:t>
          </m:r>
        </m:oMath>
      </m:oMathPara>
    </w:p>
    <w:p w14:paraId="224EC134" w14:textId="77777777" w:rsidR="00E11545" w:rsidRPr="00BC6404" w:rsidRDefault="002F1DA6" w:rsidP="00503147">
      <w:pPr>
        <w:pStyle w:val="af9"/>
      </w:pPr>
      <w:r w:rsidRPr="00BC6404">
        <w:t>где:</w:t>
      </w:r>
    </w:p>
    <w:p w14:paraId="4256B990" w14:textId="77777777" w:rsidR="00E11545" w:rsidRPr="00BC6404" w:rsidRDefault="002F1DA6" w:rsidP="00503147">
      <w:pPr>
        <w:pStyle w:val="af9"/>
      </w:pPr>
      <w:proofErr w:type="spellStart"/>
      <w:r w:rsidRPr="00BC6404">
        <w:rPr>
          <w:lang w:val="en-US"/>
        </w:rPr>
        <w:t>D</w:t>
      </w:r>
      <w:r w:rsidRPr="00BC6404">
        <w:rPr>
          <w:vertAlign w:val="subscript"/>
          <w:lang w:val="en-US"/>
        </w:rPr>
        <w:t>n</w:t>
      </w:r>
      <w:proofErr w:type="spellEnd"/>
      <w:r w:rsidRPr="00BC6404">
        <w:t xml:space="preserve"> – значение Делителя соответствующего </w:t>
      </w:r>
      <w:r w:rsidR="003C0789" w:rsidRPr="00BC6404">
        <w:t xml:space="preserve">ценового </w:t>
      </w:r>
      <w:r>
        <w:t>Индекс</w:t>
      </w:r>
      <w:r w:rsidRPr="00BC6404">
        <w:t xml:space="preserve">а на </w:t>
      </w:r>
      <w:r w:rsidRPr="00BC6404">
        <w:rPr>
          <w:lang w:val="en-US"/>
        </w:rPr>
        <w:t>n</w:t>
      </w:r>
      <w:r w:rsidRPr="00BC6404">
        <w:t>-</w:t>
      </w:r>
      <w:proofErr w:type="spellStart"/>
      <w:r w:rsidRPr="00BC6404">
        <w:t>ый</w:t>
      </w:r>
      <w:proofErr w:type="spellEnd"/>
      <w:r w:rsidRPr="00BC6404">
        <w:t xml:space="preserve"> момент расчета.</w:t>
      </w:r>
    </w:p>
    <w:p w14:paraId="1419A2B4" w14:textId="77777777" w:rsidR="00E11545" w:rsidRPr="00684D4E" w:rsidRDefault="002F1DA6" w:rsidP="00E11545">
      <w:pPr>
        <w:pStyle w:val="30"/>
        <w:ind w:left="1078" w:hanging="794"/>
      </w:pPr>
      <w:r w:rsidRPr="00684D4E">
        <w:t xml:space="preserve">Доходность "брутто" в результате реинвестирования дивидендов определяется по формуле: </w:t>
      </w:r>
    </w:p>
    <w:p w14:paraId="3683A19E" w14:textId="77777777" w:rsidR="00E11545" w:rsidRPr="00BC6404" w:rsidRDefault="002F1DA6" w:rsidP="00503147">
      <w:pPr>
        <w:pStyle w:val="afb"/>
      </w:pPr>
      <m:oMathPara>
        <m:oMath>
          <m:r>
            <m:t>T</m:t>
          </m:r>
          <m:sSub>
            <m:sSubPr>
              <m:ctrlPr/>
            </m:sSubPr>
            <m:e>
              <m:r>
                <m:t>R</m:t>
              </m:r>
            </m:e>
            <m:sub>
              <m:r>
                <m:t>n</m:t>
              </m:r>
            </m:sub>
          </m:sSub>
          <m:r>
            <m:t>=</m:t>
          </m:r>
          <m:f>
            <m:fPr>
              <m:ctrlPr/>
            </m:fPr>
            <m:num>
              <m:sSub>
                <m:sSubPr>
                  <m:ctrlPr/>
                </m:sSubPr>
                <m:e>
                  <m:r>
                    <m:t>I</m:t>
                  </m:r>
                </m:e>
                <m:sub>
                  <m:r>
                    <m:t>n</m:t>
                  </m:r>
                </m:sub>
              </m:sSub>
              <m:r>
                <m:t>+I</m:t>
              </m:r>
              <m:sSub>
                <m:sSubPr>
                  <m:ctrlPr/>
                </m:sSubPr>
                <m:e>
                  <m:r>
                    <m:t>D</m:t>
                  </m:r>
                </m:e>
                <m:sub>
                  <m:r>
                    <m:t>n</m:t>
                  </m:r>
                </m:sub>
              </m:sSub>
            </m:num>
            <m:den>
              <m:sSub>
                <m:sSubPr>
                  <m:ctrlPr/>
                </m:sSubPr>
                <m:e>
                  <m:r>
                    <m:t>I</m:t>
                  </m:r>
                </m:e>
                <m:sub>
                  <m:r>
                    <m:t>n-1</m:t>
                  </m:r>
                </m:sub>
              </m:sSub>
            </m:den>
          </m:f>
          <m:r>
            <m:t xml:space="preserve"> ,</m:t>
          </m:r>
        </m:oMath>
      </m:oMathPara>
    </w:p>
    <w:p w14:paraId="72DBF626" w14:textId="77777777" w:rsidR="00E11545" w:rsidRPr="00BC6404" w:rsidRDefault="002F1DA6" w:rsidP="00503147">
      <w:pPr>
        <w:pStyle w:val="af9"/>
      </w:pPr>
      <w:r w:rsidRPr="00BC6404">
        <w:t>где:</w:t>
      </w:r>
    </w:p>
    <w:p w14:paraId="7B7F0224" w14:textId="77777777" w:rsidR="00E11545" w:rsidRPr="00BC6404" w:rsidRDefault="002F1DA6" w:rsidP="00503147">
      <w:pPr>
        <w:pStyle w:val="af9"/>
      </w:pPr>
      <w:r w:rsidRPr="00BC6404">
        <w:t>I</w:t>
      </w:r>
      <w:r w:rsidRPr="00BC6404">
        <w:rPr>
          <w:vertAlign w:val="subscript"/>
        </w:rPr>
        <w:t>n</w:t>
      </w:r>
      <w:r w:rsidRPr="00BC6404">
        <w:t xml:space="preserve"> – значение ценового </w:t>
      </w:r>
      <w:r>
        <w:t>Индекс</w:t>
      </w:r>
      <w:r w:rsidRPr="00BC6404">
        <w:t>а в день n;</w:t>
      </w:r>
    </w:p>
    <w:p w14:paraId="52822679" w14:textId="77777777" w:rsidR="00E11545" w:rsidRPr="00BC6404" w:rsidRDefault="002F1DA6" w:rsidP="00503147">
      <w:pPr>
        <w:pStyle w:val="af9"/>
      </w:pPr>
      <w:r w:rsidRPr="00BC6404">
        <w:t>I</w:t>
      </w:r>
      <w:r w:rsidRPr="00BC6404">
        <w:rPr>
          <w:vertAlign w:val="subscript"/>
        </w:rPr>
        <w:t>n-1</w:t>
      </w:r>
      <w:r w:rsidRPr="00BC6404">
        <w:t xml:space="preserve"> – значение ценового </w:t>
      </w:r>
      <w:r>
        <w:t>Индекс</w:t>
      </w:r>
      <w:r w:rsidRPr="00BC6404">
        <w:t>а в день n-1.</w:t>
      </w:r>
    </w:p>
    <w:p w14:paraId="660AD27C" w14:textId="77777777" w:rsidR="00E11545" w:rsidRPr="00684D4E" w:rsidRDefault="002F1DA6" w:rsidP="00E11545">
      <w:pPr>
        <w:pStyle w:val="30"/>
        <w:ind w:left="1078" w:hanging="794"/>
      </w:pPr>
      <w:r w:rsidRPr="00684D4E">
        <w:t xml:space="preserve">Значение </w:t>
      </w:r>
      <w:r>
        <w:t>И</w:t>
      </w:r>
      <w:r w:rsidRPr="00636E22">
        <w:t>ндекс</w:t>
      </w:r>
      <w:r>
        <w:t>а полной доходности</w:t>
      </w:r>
      <w:r w:rsidRPr="00684D4E">
        <w:t xml:space="preserve"> "брутто" определяется по формуле: </w:t>
      </w:r>
    </w:p>
    <w:p w14:paraId="4839D9C7" w14:textId="77777777" w:rsidR="00E11545" w:rsidRPr="00BC6404" w:rsidRDefault="005C6868" w:rsidP="00503147">
      <w:pPr>
        <w:pStyle w:val="afb"/>
      </w:pPr>
      <m:oMathPara>
        <m:oMath>
          <m:sSub>
            <m:sSubPr>
              <m:ctrlPr/>
            </m:sSubPr>
            <m:e>
              <m:r>
                <m:t>ITR</m:t>
              </m:r>
            </m:e>
            <m:sub>
              <m:r>
                <m:t>n</m:t>
              </m:r>
            </m:sub>
          </m:sSub>
          <m:r>
            <m:t>=IT</m:t>
          </m:r>
          <m:sSub>
            <m:sSubPr>
              <m:ctrlPr/>
            </m:sSubPr>
            <m:e>
              <m:r>
                <m:t>R</m:t>
              </m:r>
            </m:e>
            <m:sub>
              <m:r>
                <m:t>n-1</m:t>
              </m:r>
            </m:sub>
          </m:sSub>
          <m:r>
            <m:t xml:space="preserve"> ∙T</m:t>
          </m:r>
          <m:sSub>
            <m:sSubPr>
              <m:ctrlPr/>
            </m:sSubPr>
            <m:e>
              <m:r>
                <m:t>R</m:t>
              </m:r>
            </m:e>
            <m:sub>
              <m:r>
                <m:t>n</m:t>
              </m:r>
            </m:sub>
          </m:sSub>
          <m:r>
            <m:t xml:space="preserve"> .</m:t>
          </m:r>
        </m:oMath>
      </m:oMathPara>
    </w:p>
    <w:p w14:paraId="6E64955C" w14:textId="77777777" w:rsidR="00E11545" w:rsidRPr="00684D4E" w:rsidRDefault="002F1DA6" w:rsidP="00E11545">
      <w:pPr>
        <w:pStyle w:val="a"/>
      </w:pPr>
      <w:bookmarkStart w:id="80" w:name="_Toc463443755"/>
      <w:bookmarkStart w:id="81" w:name="_Toc488065468"/>
      <w:bookmarkStart w:id="82" w:name="_Toc239680742"/>
      <w:r w:rsidRPr="00684D4E">
        <w:t xml:space="preserve">Порядок расчета </w:t>
      </w:r>
      <w:r>
        <w:t>И</w:t>
      </w:r>
      <w:r w:rsidRPr="00636E22">
        <w:t>ндексов</w:t>
      </w:r>
      <w:r>
        <w:t xml:space="preserve"> полной доходности</w:t>
      </w:r>
      <w:r w:rsidRPr="00684D4E">
        <w:t xml:space="preserve"> "нетто"</w:t>
      </w:r>
      <w:bookmarkEnd w:id="80"/>
      <w:bookmarkEnd w:id="81"/>
      <w:bookmarkEnd w:id="82"/>
    </w:p>
    <w:p w14:paraId="23C2E41C" w14:textId="77777777" w:rsidR="00E11545" w:rsidRPr="00684D4E" w:rsidRDefault="002F1DA6" w:rsidP="00E11545">
      <w:pPr>
        <w:pStyle w:val="30"/>
        <w:ind w:left="1078" w:hanging="794"/>
      </w:pPr>
      <w:r w:rsidRPr="00684D4E">
        <w:t xml:space="preserve">Величина дивидендов, учитываемых при расчете </w:t>
      </w:r>
      <w:r>
        <w:t>И</w:t>
      </w:r>
      <w:r w:rsidRPr="00636E22">
        <w:t>ндекс</w:t>
      </w:r>
      <w:r>
        <w:t>а полной доходности</w:t>
      </w:r>
      <w:r w:rsidRPr="00684D4E">
        <w:t xml:space="preserve"> "нетто", определяется по формуле: </w:t>
      </w:r>
    </w:p>
    <w:p w14:paraId="06B5B90D" w14:textId="77777777" w:rsidR="00E11545" w:rsidRPr="00BC6404" w:rsidRDefault="005C6868" w:rsidP="00503147">
      <w:pPr>
        <w:pStyle w:val="afb"/>
      </w:pPr>
      <m:oMathPara>
        <m:oMath>
          <m:sSub>
            <m:sSubPr>
              <m:ctrlPr/>
            </m:sSubPr>
            <m:e>
              <m:r>
                <m:t>TDnet</m:t>
              </m:r>
            </m:e>
            <m:sub>
              <m:r>
                <m:t>n</m:t>
              </m:r>
            </m:sub>
          </m:sSub>
          <m:r>
            <m:t>=(1-</m:t>
          </m:r>
          <m:f>
            <m:fPr>
              <m:ctrlPr/>
            </m:fPr>
            <m:num>
              <m:r>
                <m:t>TAX</m:t>
              </m:r>
            </m:num>
            <m:den>
              <m:r>
                <m:t>100</m:t>
              </m:r>
            </m:den>
          </m:f>
          <m:r>
            <m:t>)∙T</m:t>
          </m:r>
          <m:sSub>
            <m:sSubPr>
              <m:ctrlPr/>
            </m:sSubPr>
            <m:e>
              <m:r>
                <m:t>D</m:t>
              </m:r>
            </m:e>
            <m:sub>
              <m:r>
                <m:t>n</m:t>
              </m:r>
            </m:sub>
          </m:sSub>
          <m:r>
            <m:t xml:space="preserve"> ,</m:t>
          </m:r>
        </m:oMath>
      </m:oMathPara>
    </w:p>
    <w:p w14:paraId="0488E804" w14:textId="77777777" w:rsidR="00E11545" w:rsidRPr="00503147" w:rsidRDefault="002F1DA6" w:rsidP="00503147">
      <w:pPr>
        <w:pStyle w:val="af9"/>
      </w:pPr>
      <w:r w:rsidRPr="00503147">
        <w:t>где:</w:t>
      </w:r>
    </w:p>
    <w:p w14:paraId="13398F16" w14:textId="77777777" w:rsidR="00E11545" w:rsidRPr="00503147" w:rsidRDefault="002F1DA6" w:rsidP="00503147">
      <w:pPr>
        <w:pStyle w:val="af9"/>
      </w:pPr>
      <w:proofErr w:type="spellStart"/>
      <w:r w:rsidRPr="00503147">
        <w:t>TDnet</w:t>
      </w:r>
      <w:r w:rsidRPr="00503147">
        <w:rPr>
          <w:vertAlign w:val="subscript"/>
        </w:rPr>
        <w:t>n</w:t>
      </w:r>
      <w:proofErr w:type="spellEnd"/>
      <w:r w:rsidRPr="00503147">
        <w:t xml:space="preserve"> – </w:t>
      </w:r>
      <w:r w:rsidR="009D6EE3">
        <w:t>"</w:t>
      </w:r>
      <w:r w:rsidRPr="00503147">
        <w:t>нетто</w:t>
      </w:r>
      <w:r w:rsidR="009D6EE3">
        <w:t>"</w:t>
      </w:r>
      <w:r w:rsidRPr="00503147">
        <w:t xml:space="preserve"> величина суммарных дивидендов, учитываемы</w:t>
      </w:r>
      <w:r w:rsidR="009D6EE3">
        <w:t>х</w:t>
      </w:r>
      <w:r w:rsidRPr="00503147">
        <w:t xml:space="preserve"> в день n; </w:t>
      </w:r>
    </w:p>
    <w:p w14:paraId="22330A39" w14:textId="77777777" w:rsidR="00E11545" w:rsidRPr="00503147" w:rsidRDefault="002F1DA6" w:rsidP="00503147">
      <w:pPr>
        <w:pStyle w:val="af9"/>
      </w:pPr>
      <w:proofErr w:type="spellStart"/>
      <w:r w:rsidRPr="00503147">
        <w:t>TD</w:t>
      </w:r>
      <w:r w:rsidRPr="00503147">
        <w:rPr>
          <w:vertAlign w:val="subscript"/>
        </w:rPr>
        <w:t>n</w:t>
      </w:r>
      <w:proofErr w:type="spellEnd"/>
      <w:r w:rsidRPr="00503147">
        <w:t xml:space="preserve"> – величина дивидендов</w:t>
      </w:r>
      <w:r w:rsidR="009D6EE3">
        <w:t xml:space="preserve"> "брутто"</w:t>
      </w:r>
      <w:r w:rsidRPr="00503147">
        <w:t>;</w:t>
      </w:r>
    </w:p>
    <w:p w14:paraId="1B1BEE46" w14:textId="77777777" w:rsidR="00E11545" w:rsidRPr="00BC6404" w:rsidRDefault="002F1DA6" w:rsidP="00503147">
      <w:pPr>
        <w:pStyle w:val="af9"/>
      </w:pPr>
      <w:r w:rsidRPr="00503147">
        <w:t>TAX – ставка налога на доходы, полученные в виде дивидендов</w:t>
      </w:r>
      <w:r w:rsidR="009D6EE3">
        <w:t>,</w:t>
      </w:r>
      <w:r w:rsidRPr="00503147">
        <w:t xml:space="preserve"> в процент</w:t>
      </w:r>
      <w:r w:rsidRPr="00BC6404">
        <w:t>ах.</w:t>
      </w:r>
    </w:p>
    <w:p w14:paraId="1990A46F" w14:textId="77777777" w:rsidR="00E11545" w:rsidRPr="00684D4E" w:rsidRDefault="002F1DA6" w:rsidP="00E11545">
      <w:pPr>
        <w:pStyle w:val="30"/>
        <w:ind w:left="1078" w:hanging="794"/>
      </w:pPr>
      <w:r w:rsidRPr="00684D4E">
        <w:t xml:space="preserve">Дивиденды "нетто", выраженные в пунктах </w:t>
      </w:r>
      <w:r>
        <w:t>И</w:t>
      </w:r>
      <w:r w:rsidRPr="00636E22">
        <w:t>ндекс</w:t>
      </w:r>
      <w:r>
        <w:t>а полной доходности</w:t>
      </w:r>
      <w:r w:rsidRPr="00684D4E">
        <w:t>:</w:t>
      </w:r>
    </w:p>
    <w:p w14:paraId="5D010838" w14:textId="77777777" w:rsidR="00E11545" w:rsidRPr="00BC6404" w:rsidRDefault="005C6868" w:rsidP="00503147">
      <w:pPr>
        <w:pStyle w:val="afb"/>
      </w:pPr>
      <m:oMathPara>
        <m:oMath>
          <m:sSub>
            <m:sSubPr>
              <m:ctrlPr/>
            </m:sSubPr>
            <m:e>
              <m:r>
                <m:t>IDnet</m:t>
              </m:r>
            </m:e>
            <m:sub>
              <m:r>
                <m:t>n</m:t>
              </m:r>
            </m:sub>
          </m:sSub>
          <m:r>
            <m:t>=</m:t>
          </m:r>
          <m:f>
            <m:fPr>
              <m:ctrlPr/>
            </m:fPr>
            <m:num>
              <m:r>
                <m:t>T</m:t>
              </m:r>
              <m:sSub>
                <m:sSubPr>
                  <m:ctrlPr/>
                </m:sSubPr>
                <m:e>
                  <m:r>
                    <m:t>Dnet</m:t>
                  </m:r>
                </m:e>
                <m:sub>
                  <m:r>
                    <m:t>n</m:t>
                  </m:r>
                </m:sub>
              </m:sSub>
            </m:num>
            <m:den>
              <m:sSub>
                <m:sSubPr>
                  <m:ctrlPr/>
                </m:sSubPr>
                <m:e>
                  <m:r>
                    <m:t>D</m:t>
                  </m:r>
                </m:e>
                <m:sub>
                  <m:r>
                    <m:t>n</m:t>
                  </m:r>
                </m:sub>
              </m:sSub>
            </m:den>
          </m:f>
          <m:r>
            <m:t xml:space="preserve"> ,</m:t>
          </m:r>
        </m:oMath>
      </m:oMathPara>
    </w:p>
    <w:p w14:paraId="0BA53AA4" w14:textId="77777777" w:rsidR="00E11545" w:rsidRPr="00503147" w:rsidRDefault="002F1DA6" w:rsidP="003C0789">
      <w:pPr>
        <w:pStyle w:val="af9"/>
        <w:keepNext/>
      </w:pPr>
      <w:r w:rsidRPr="00503147">
        <w:t>где:</w:t>
      </w:r>
    </w:p>
    <w:p w14:paraId="5CC76770" w14:textId="77777777" w:rsidR="00E11545" w:rsidRPr="00503147" w:rsidRDefault="002F1DA6" w:rsidP="00503147">
      <w:pPr>
        <w:pStyle w:val="af9"/>
      </w:pPr>
      <w:proofErr w:type="spellStart"/>
      <w:r w:rsidRPr="00503147">
        <w:t>D</w:t>
      </w:r>
      <w:r w:rsidRPr="00503147">
        <w:rPr>
          <w:vertAlign w:val="subscript"/>
        </w:rPr>
        <w:t>n</w:t>
      </w:r>
      <w:proofErr w:type="spellEnd"/>
      <w:r w:rsidRPr="00503147">
        <w:t xml:space="preserve"> – значение Делителя соответствующего </w:t>
      </w:r>
      <w:r w:rsidR="003C0789" w:rsidRPr="00BC6404">
        <w:t xml:space="preserve">ценового </w:t>
      </w:r>
      <w:r w:rsidRPr="00503147">
        <w:t>Индекса на n-</w:t>
      </w:r>
      <w:proofErr w:type="spellStart"/>
      <w:r w:rsidRPr="00503147">
        <w:t>ый</w:t>
      </w:r>
      <w:proofErr w:type="spellEnd"/>
      <w:r w:rsidRPr="00503147">
        <w:t xml:space="preserve"> момент расчета.</w:t>
      </w:r>
    </w:p>
    <w:p w14:paraId="68D826ED" w14:textId="77777777" w:rsidR="00E11545" w:rsidRPr="00684D4E" w:rsidRDefault="002F1DA6" w:rsidP="00E11545">
      <w:pPr>
        <w:pStyle w:val="30"/>
        <w:ind w:left="1078" w:hanging="794"/>
      </w:pPr>
      <w:r w:rsidRPr="00684D4E">
        <w:t xml:space="preserve">Доходность "нетто" в результате реинвестирования дивидендов определяется по формуле: </w:t>
      </w:r>
    </w:p>
    <w:p w14:paraId="475A39E0" w14:textId="77777777" w:rsidR="00E11545" w:rsidRPr="00BC6404" w:rsidRDefault="002F1DA6" w:rsidP="00503147">
      <w:pPr>
        <w:pStyle w:val="afb"/>
      </w:pPr>
      <m:oMathPara>
        <m:oMath>
          <m:r>
            <m:t>T</m:t>
          </m:r>
          <m:sSub>
            <m:sSubPr>
              <m:ctrlPr/>
            </m:sSubPr>
            <m:e>
              <m:r>
                <m:t>Rnet</m:t>
              </m:r>
            </m:e>
            <m:sub>
              <m:r>
                <m:t>n</m:t>
              </m:r>
            </m:sub>
          </m:sSub>
          <m:r>
            <m:t>=</m:t>
          </m:r>
          <m:f>
            <m:fPr>
              <m:ctrlPr/>
            </m:fPr>
            <m:num>
              <m:sSub>
                <m:sSubPr>
                  <m:ctrlPr/>
                </m:sSubPr>
                <m:e>
                  <m:r>
                    <m:t>I</m:t>
                  </m:r>
                </m:e>
                <m:sub>
                  <m:r>
                    <m:t>n</m:t>
                  </m:r>
                </m:sub>
              </m:sSub>
              <m:r>
                <m:t>+I</m:t>
              </m:r>
              <m:sSub>
                <m:sSubPr>
                  <m:ctrlPr/>
                </m:sSubPr>
                <m:e>
                  <m:r>
                    <m:t>Dnet</m:t>
                  </m:r>
                </m:e>
                <m:sub>
                  <m:r>
                    <m:t>n</m:t>
                  </m:r>
                </m:sub>
              </m:sSub>
            </m:num>
            <m:den>
              <m:sSub>
                <m:sSubPr>
                  <m:ctrlPr/>
                </m:sSubPr>
                <m:e>
                  <m:r>
                    <m:t>I</m:t>
                  </m:r>
                </m:e>
                <m:sub>
                  <m:r>
                    <m:t>n-1</m:t>
                  </m:r>
                </m:sub>
              </m:sSub>
            </m:den>
          </m:f>
          <m:r>
            <m:t xml:space="preserve"> ,</m:t>
          </m:r>
        </m:oMath>
      </m:oMathPara>
    </w:p>
    <w:p w14:paraId="6B6B0FCD" w14:textId="77777777" w:rsidR="00E11545" w:rsidRPr="00BC6404" w:rsidRDefault="002F1DA6" w:rsidP="00503147">
      <w:pPr>
        <w:pStyle w:val="af9"/>
      </w:pPr>
      <w:r w:rsidRPr="00BC6404">
        <w:t>где:</w:t>
      </w:r>
    </w:p>
    <w:p w14:paraId="054A2BFB" w14:textId="77777777" w:rsidR="00E11545" w:rsidRPr="00BC6404" w:rsidRDefault="002F1DA6" w:rsidP="00503147">
      <w:pPr>
        <w:pStyle w:val="af9"/>
      </w:pPr>
      <w:r w:rsidRPr="00BC6404">
        <w:t>I</w:t>
      </w:r>
      <w:r w:rsidRPr="00BC6404">
        <w:rPr>
          <w:vertAlign w:val="subscript"/>
        </w:rPr>
        <w:t>n</w:t>
      </w:r>
      <w:r w:rsidRPr="00BC6404">
        <w:t xml:space="preserve"> – значение ценового </w:t>
      </w:r>
      <w:r>
        <w:t>Индекс</w:t>
      </w:r>
      <w:r w:rsidRPr="00BC6404">
        <w:t>а в день n;</w:t>
      </w:r>
    </w:p>
    <w:p w14:paraId="0985DD15" w14:textId="77777777" w:rsidR="00E11545" w:rsidRPr="00BC6404" w:rsidRDefault="002F1DA6" w:rsidP="00503147">
      <w:pPr>
        <w:pStyle w:val="af9"/>
      </w:pPr>
      <w:r w:rsidRPr="00BC6404">
        <w:t>I</w:t>
      </w:r>
      <w:r w:rsidRPr="00BC6404">
        <w:rPr>
          <w:vertAlign w:val="subscript"/>
        </w:rPr>
        <w:t>n-1</w:t>
      </w:r>
      <w:r w:rsidRPr="00BC6404">
        <w:t xml:space="preserve"> – значение ценового </w:t>
      </w:r>
      <w:r>
        <w:t>Индекс</w:t>
      </w:r>
      <w:r w:rsidRPr="00BC6404">
        <w:t>а в день n-1.</w:t>
      </w:r>
    </w:p>
    <w:p w14:paraId="6F7F1823" w14:textId="77777777" w:rsidR="00E11545" w:rsidRPr="00684D4E" w:rsidRDefault="002F1DA6" w:rsidP="00E11545">
      <w:pPr>
        <w:pStyle w:val="30"/>
        <w:ind w:left="1078" w:hanging="794"/>
      </w:pPr>
      <w:r w:rsidRPr="00684D4E">
        <w:t xml:space="preserve">Значение </w:t>
      </w:r>
      <w:r>
        <w:t>И</w:t>
      </w:r>
      <w:r w:rsidRPr="00636E22">
        <w:t>ндекс</w:t>
      </w:r>
      <w:r>
        <w:t>а полной доходности</w:t>
      </w:r>
      <w:r w:rsidRPr="00684D4E">
        <w:t xml:space="preserve"> "нетто" определяется по формуле: </w:t>
      </w:r>
    </w:p>
    <w:p w14:paraId="79CDE8AD" w14:textId="77777777" w:rsidR="00E11545" w:rsidRPr="00BC6404" w:rsidRDefault="005C6868" w:rsidP="00503147">
      <w:pPr>
        <w:pStyle w:val="afb"/>
      </w:pPr>
      <m:oMathPara>
        <m:oMath>
          <m:sSub>
            <m:sSubPr>
              <m:ctrlPr/>
            </m:sSubPr>
            <m:e>
              <m:r>
                <m:t>ITRnet</m:t>
              </m:r>
            </m:e>
            <m:sub>
              <m:r>
                <m:t>n</m:t>
              </m:r>
            </m:sub>
          </m:sSub>
          <m:r>
            <m:t>=IT</m:t>
          </m:r>
          <m:sSub>
            <m:sSubPr>
              <m:ctrlPr/>
            </m:sSubPr>
            <m:e>
              <m:r>
                <m:t>Rnet</m:t>
              </m:r>
            </m:e>
            <m:sub>
              <m:r>
                <m:t>n-1</m:t>
              </m:r>
            </m:sub>
          </m:sSub>
          <m:r>
            <m:t xml:space="preserve"> ∙T</m:t>
          </m:r>
          <m:sSub>
            <m:sSubPr>
              <m:ctrlPr/>
            </m:sSubPr>
            <m:e>
              <m:r>
                <m:t>Rnet</m:t>
              </m:r>
            </m:e>
            <m:sub>
              <m:r>
                <m:t>n</m:t>
              </m:r>
            </m:sub>
          </m:sSub>
          <m:r>
            <m:t xml:space="preserve"> ,</m:t>
          </m:r>
        </m:oMath>
      </m:oMathPara>
    </w:p>
    <w:p w14:paraId="6B643FB0" w14:textId="77777777" w:rsidR="002B5180" w:rsidRPr="00636E22" w:rsidRDefault="002F1DA6" w:rsidP="00B0449E">
      <w:pPr>
        <w:pStyle w:val="a"/>
      </w:pPr>
      <w:bookmarkStart w:id="83" w:name="_Toc424122352"/>
      <w:bookmarkStart w:id="84" w:name="_Toc438206727"/>
      <w:bookmarkStart w:id="85" w:name="_Toc438206763"/>
      <w:bookmarkStart w:id="86" w:name="_Toc438206983"/>
      <w:bookmarkStart w:id="87" w:name="_Toc433902899"/>
      <w:bookmarkStart w:id="88" w:name="_Toc463443756"/>
      <w:bookmarkStart w:id="89" w:name="_Toc488065469"/>
      <w:bookmarkStart w:id="90" w:name="_Toc239680743"/>
      <w:r w:rsidRPr="00636E22">
        <w:t>Определение цены Акции</w:t>
      </w:r>
      <w:bookmarkEnd w:id="83"/>
      <w:bookmarkEnd w:id="84"/>
      <w:bookmarkEnd w:id="85"/>
      <w:bookmarkEnd w:id="86"/>
      <w:bookmarkEnd w:id="87"/>
      <w:bookmarkEnd w:id="88"/>
      <w:bookmarkEnd w:id="89"/>
      <w:bookmarkEnd w:id="90"/>
    </w:p>
    <w:p w14:paraId="7FEC331A" w14:textId="77777777" w:rsidR="002B5180" w:rsidRPr="00636E22" w:rsidRDefault="002F1DA6" w:rsidP="000925DA">
      <w:pPr>
        <w:pStyle w:val="30"/>
        <w:ind w:left="1078" w:hanging="794"/>
      </w:pPr>
      <w:bookmarkStart w:id="91" w:name="_Ref323385773"/>
      <w:bookmarkStart w:id="92" w:name="_Ref323388095"/>
      <w:bookmarkStart w:id="93" w:name="п_3_2"/>
      <w:bookmarkStart w:id="94" w:name="_Ref235351856"/>
      <w:bookmarkStart w:id="95" w:name="_Ref306365601"/>
      <w:bookmarkStart w:id="96" w:name="_Ref306199762"/>
      <w:r w:rsidRPr="00636E22">
        <w:t xml:space="preserve">Для определения цены </w:t>
      </w:r>
      <w:r w:rsidRPr="000925DA">
        <w:t>i</w:t>
      </w:r>
      <w:r w:rsidRPr="00636E22">
        <w:t>-ой Акции (</w:t>
      </w:r>
      <w:proofErr w:type="spellStart"/>
      <w:r w:rsidRPr="000925DA">
        <w:t>Pi</w:t>
      </w:r>
      <w:proofErr w:type="spellEnd"/>
      <w:r w:rsidRPr="00636E22">
        <w:t>) используются</w:t>
      </w:r>
      <w:r w:rsidR="00224921">
        <w:t xml:space="preserve"> цены сделок, совершаемых на организованных торгах Биржи в соответствии с </w:t>
      </w:r>
      <w:r w:rsidR="00224921" w:rsidRPr="000925DA">
        <w:t>Правилами проведения торгов на фондовом рынке и рынке депозитов, а именно</w:t>
      </w:r>
      <w:r w:rsidRPr="00636E22">
        <w:t>:</w:t>
      </w:r>
      <w:bookmarkEnd w:id="91"/>
    </w:p>
    <w:p w14:paraId="23716981" w14:textId="77777777" w:rsidR="002B5180" w:rsidRPr="00B859EE" w:rsidRDefault="002F1DA6" w:rsidP="00747A59">
      <w:pPr>
        <w:pStyle w:val="11"/>
        <w:rPr>
          <w:rFonts w:cs="Tahoma"/>
        </w:rPr>
      </w:pPr>
      <w:r w:rsidRPr="00636E22">
        <w:rPr>
          <w:rFonts w:cs="Tahoma"/>
        </w:rPr>
        <w:t xml:space="preserve">цены сделок, совершаемых с указанными </w:t>
      </w:r>
      <w:r w:rsidRPr="00B859EE">
        <w:rPr>
          <w:rFonts w:cs="Tahoma"/>
        </w:rPr>
        <w:t>Акциями в течение торгового периода Режима основных торгов T+;</w:t>
      </w:r>
    </w:p>
    <w:p w14:paraId="50E9337C" w14:textId="77777777" w:rsidR="002B5180" w:rsidRPr="00636E22" w:rsidRDefault="002F1DA6" w:rsidP="00747A59">
      <w:pPr>
        <w:pStyle w:val="11"/>
        <w:rPr>
          <w:rFonts w:cs="Tahoma"/>
        </w:rPr>
      </w:pPr>
      <w:r w:rsidRPr="00636E22">
        <w:rPr>
          <w:rFonts w:cs="Tahoma"/>
        </w:rPr>
        <w:t>цены закрытия Акций.</w:t>
      </w:r>
    </w:p>
    <w:p w14:paraId="1D68E9AD" w14:textId="77777777" w:rsidR="002B5180" w:rsidRPr="000925DA" w:rsidRDefault="002F1DA6" w:rsidP="000925DA">
      <w:pPr>
        <w:pStyle w:val="30"/>
        <w:ind w:left="1078" w:hanging="794"/>
      </w:pPr>
      <w:bookmarkStart w:id="97" w:name="_Ref332097595"/>
      <w:bookmarkStart w:id="98" w:name="_Ref488404578"/>
      <w:r w:rsidRPr="000925DA">
        <w:t xml:space="preserve">Режимы торгов и </w:t>
      </w:r>
      <w:r w:rsidR="00FE052F" w:rsidRPr="000925DA">
        <w:t xml:space="preserve">периоды, в которых совершенные </w:t>
      </w:r>
      <w:r w:rsidRPr="000925DA">
        <w:t xml:space="preserve">сделки используются для определения цены i-ой Акции в соответствии с п. </w:t>
      </w:r>
      <w:r w:rsidR="00CB2ADF" w:rsidRPr="000925DA">
        <w:fldChar w:fldCharType="begin"/>
      </w:r>
      <w:r w:rsidR="00CB2ADF" w:rsidRPr="000925DA">
        <w:instrText xml:space="preserve"> REF _Ref323385773 \r \h </w:instrText>
      </w:r>
      <w:r w:rsidR="00887DEB" w:rsidRPr="000925DA">
        <w:instrText xml:space="preserve"> \* MERGEFORMAT </w:instrText>
      </w:r>
      <w:r w:rsidR="00CB2ADF" w:rsidRPr="000925DA">
        <w:fldChar w:fldCharType="separate"/>
      </w:r>
      <w:r w:rsidR="00B8031C">
        <w:t>2.5.1</w:t>
      </w:r>
      <w:r w:rsidR="00CB2ADF" w:rsidRPr="000925DA">
        <w:fldChar w:fldCharType="end"/>
      </w:r>
      <w:r w:rsidR="000956B4" w:rsidRPr="000925DA">
        <w:t xml:space="preserve"> </w:t>
      </w:r>
      <w:r w:rsidRPr="000925DA">
        <w:t xml:space="preserve">настоящей Методики, </w:t>
      </w:r>
      <w:r w:rsidR="007335A2" w:rsidRPr="000925DA">
        <w:t xml:space="preserve">могут быть изменены решением </w:t>
      </w:r>
      <w:r w:rsidRPr="000925DA">
        <w:t>Бирж</w:t>
      </w:r>
      <w:r w:rsidR="007335A2" w:rsidRPr="000925DA">
        <w:t>и</w:t>
      </w:r>
      <w:r w:rsidRPr="000925DA">
        <w:t>.</w:t>
      </w:r>
      <w:bookmarkEnd w:id="92"/>
      <w:bookmarkEnd w:id="97"/>
      <w:bookmarkEnd w:id="98"/>
    </w:p>
    <w:p w14:paraId="5CD94C37" w14:textId="77777777" w:rsidR="002B5180" w:rsidRPr="000925DA" w:rsidRDefault="002F1DA6" w:rsidP="000925DA">
      <w:pPr>
        <w:pStyle w:val="30"/>
        <w:ind w:left="1078" w:hanging="794"/>
      </w:pPr>
      <w:bookmarkStart w:id="99" w:name="_Ref338239353"/>
      <w:bookmarkEnd w:id="93"/>
      <w:r w:rsidRPr="000925DA">
        <w:t>Цена i-ой Акции (</w:t>
      </w:r>
      <w:proofErr w:type="spellStart"/>
      <w:r w:rsidRPr="000925DA">
        <w:t>Pi</w:t>
      </w:r>
      <w:proofErr w:type="spellEnd"/>
      <w:r w:rsidRPr="000925DA">
        <w:t>) устанавливается равной цене последней сделки, совершенной на торгах Биржи с данной Акцией (</w:t>
      </w:r>
      <w:proofErr w:type="spellStart"/>
      <w:r w:rsidRPr="000925DA">
        <w:t>Pitdeal</w:t>
      </w:r>
      <w:proofErr w:type="spellEnd"/>
      <w:r w:rsidRPr="000925DA">
        <w:t xml:space="preserve">), кроме случаев, предусмотренных пунктами </w:t>
      </w:r>
      <w:r w:rsidR="001A29C3" w:rsidRPr="000925DA">
        <w:fldChar w:fldCharType="begin"/>
      </w:r>
      <w:r w:rsidR="001A29C3" w:rsidRPr="000925DA">
        <w:instrText xml:space="preserve"> REF _Ref424307747 \r \h </w:instrText>
      </w:r>
      <w:r w:rsidR="00C146BF" w:rsidRPr="000925DA">
        <w:instrText xml:space="preserve"> \* MERGEFORMAT </w:instrText>
      </w:r>
      <w:r w:rsidR="001A29C3" w:rsidRPr="000925DA">
        <w:fldChar w:fldCharType="separate"/>
      </w:r>
      <w:r w:rsidR="00B8031C">
        <w:t>2.5.5</w:t>
      </w:r>
      <w:r w:rsidR="001A29C3" w:rsidRPr="000925DA">
        <w:fldChar w:fldCharType="end"/>
      </w:r>
      <w:r w:rsidRPr="000925DA">
        <w:t xml:space="preserve"> - </w:t>
      </w:r>
      <w:r w:rsidRPr="000925DA">
        <w:fldChar w:fldCharType="begin"/>
      </w:r>
      <w:r w:rsidRPr="000925DA">
        <w:instrText xml:space="preserve"> REF _Ref368927626 \r \h </w:instrText>
      </w:r>
      <w:r w:rsidR="00887DEB" w:rsidRPr="000925DA">
        <w:instrText xml:space="preserve"> \* MERGEFORMAT </w:instrText>
      </w:r>
      <w:r w:rsidRPr="000925DA">
        <w:fldChar w:fldCharType="separate"/>
      </w:r>
      <w:r w:rsidR="00B8031C">
        <w:t>2.5.6</w:t>
      </w:r>
      <w:r w:rsidRPr="000925DA">
        <w:fldChar w:fldCharType="end"/>
      </w:r>
      <w:r w:rsidRPr="000925DA">
        <w:t xml:space="preserve"> настоящей Методики</w:t>
      </w:r>
    </w:p>
    <w:bookmarkStart w:id="100" w:name="_Ref348438393"/>
    <w:p w14:paraId="174DC6EE" w14:textId="77777777" w:rsidR="00496D37" w:rsidRPr="000925DA" w:rsidRDefault="005C6868" w:rsidP="00593C33">
      <w:pPr>
        <w:pStyle w:val="30"/>
        <w:numPr>
          <w:ilvl w:val="0"/>
          <w:numId w:val="0"/>
        </w:numPr>
        <w:ind w:left="1078"/>
      </w:pPr>
      <m:oMathPara>
        <m:oMath>
          <m:sSub>
            <m:sSubPr>
              <m:ctrlPr>
                <w:rPr>
                  <w:rFonts w:ascii="Cambria Math" w:hAnsi="Cambria Math"/>
                </w:rPr>
              </m:ctrlPr>
            </m:sSubPr>
            <m:e>
              <m:r>
                <w:rPr>
                  <w:rFonts w:ascii="Cambria Math" w:hAnsi="Cambria Math"/>
                </w:rPr>
                <m:t>P</m:t>
              </m:r>
            </m:e>
            <m:sub>
              <m:r>
                <w:rPr>
                  <w:rFonts w:ascii="Cambria Math" w:hAnsi="Cambria Math"/>
                </w:rPr>
                <m:t>i</m:t>
              </m:r>
            </m:sub>
          </m:sSub>
          <m:r>
            <m:rPr>
              <m:sty m:val="p"/>
            </m:rPr>
            <w:rPr>
              <w:rFonts w:ascii="Cambria Math" w:hAnsi="Cambria Math"/>
            </w:rPr>
            <m:t>=</m:t>
          </m:r>
          <m:sSubSup>
            <m:sSubSupPr>
              <m:ctrlPr>
                <w:rPr>
                  <w:rFonts w:ascii="Cambria Math" w:hAnsi="Cambria Math"/>
                </w:rPr>
              </m:ctrlPr>
            </m:sSubSupPr>
            <m:e>
              <m:r>
                <w:rPr>
                  <w:rFonts w:ascii="Cambria Math" w:hAnsi="Cambria Math"/>
                </w:rPr>
                <m:t>P</m:t>
              </m:r>
            </m:e>
            <m:sub>
              <m:r>
                <w:rPr>
                  <w:rFonts w:ascii="Cambria Math" w:hAnsi="Cambria Math"/>
                </w:rPr>
                <m:t>it</m:t>
              </m:r>
            </m:sub>
            <m:sup>
              <m:r>
                <w:rPr>
                  <w:rFonts w:ascii="Cambria Math" w:hAnsi="Cambria Math"/>
                </w:rPr>
                <m:t>deal</m:t>
              </m:r>
            </m:sup>
          </m:sSubSup>
          <m:r>
            <m:rPr>
              <m:sty m:val="p"/>
            </m:rPr>
            <w:rPr>
              <w:rFonts w:ascii="Cambria Math" w:hAnsi="Cambria Math"/>
            </w:rPr>
            <m:t xml:space="preserve"> ,</m:t>
          </m:r>
        </m:oMath>
      </m:oMathPara>
    </w:p>
    <w:p w14:paraId="1DD54FFC" w14:textId="77777777" w:rsidR="002B5180" w:rsidRPr="000925DA" w:rsidRDefault="002F1DA6" w:rsidP="000925DA">
      <w:pPr>
        <w:pStyle w:val="30"/>
        <w:ind w:left="1078" w:hanging="794"/>
      </w:pPr>
      <w:bookmarkStart w:id="101" w:name="_Ref424307747"/>
      <w:r w:rsidRPr="000925DA">
        <w:t>Для устранения нерыночных колебаний цен ценных бумаг рассчитывается величина отклонения цены каждой сделки от средневзвешенной цены предыдущих 10 сделок. Если цена последней сделки</w:t>
      </w:r>
      <w:r w:rsidR="000A011A" w:rsidRPr="000925DA">
        <w:t xml:space="preserve"> (</w:t>
      </w:r>
      <w:proofErr w:type="spellStart"/>
      <w:r w:rsidR="009D6EE3" w:rsidRPr="000925DA">
        <w:t>Pitdeal</w:t>
      </w:r>
      <w:proofErr w:type="spellEnd"/>
      <w:r w:rsidR="000A011A" w:rsidRPr="000925DA">
        <w:t>)</w:t>
      </w:r>
      <w:r w:rsidRPr="000925DA">
        <w:t xml:space="preserve"> отклоняется от средневзвешенной цены предыдущих 10 сделок на величину, превышающую установленное значение, то вместо цены последней сделки</w:t>
      </w:r>
      <w:r w:rsidR="000A011A" w:rsidRPr="000925DA">
        <w:t xml:space="preserve"> (</w:t>
      </w:r>
      <w:proofErr w:type="spellStart"/>
      <w:r w:rsidR="009D6EE3" w:rsidRPr="000925DA">
        <w:t>Pitdeal</w:t>
      </w:r>
      <w:proofErr w:type="spellEnd"/>
      <w:r w:rsidR="000A011A" w:rsidRPr="000925DA">
        <w:t>)</w:t>
      </w:r>
      <w:r w:rsidRPr="000925DA">
        <w:t xml:space="preserve"> используется предыдущее значение цены</w:t>
      </w:r>
      <w:r w:rsidR="000A011A" w:rsidRPr="000925DA">
        <w:t xml:space="preserve"> (</w:t>
      </w:r>
      <w:r w:rsidR="009D6EE3" w:rsidRPr="000925DA">
        <w:t>Pit-1</w:t>
      </w:r>
      <w:r w:rsidR="000A011A" w:rsidRPr="000925DA">
        <w:t>)</w:t>
      </w:r>
      <w:r w:rsidRPr="000925DA">
        <w:t>, удовлетворяющее данному условию:</w:t>
      </w:r>
      <w:bookmarkEnd w:id="101"/>
    </w:p>
    <w:p w14:paraId="1B6A40E1" w14:textId="77777777" w:rsidR="008A0E7D" w:rsidRPr="00636E22" w:rsidRDefault="005C6868" w:rsidP="00747A59">
      <w:pPr>
        <w:pStyle w:val="afb"/>
        <w:rPr>
          <w:rFonts w:ascii="Tahoma" w:hAnsi="Tahoma" w:cs="Tahoma"/>
        </w:rPr>
      </w:pPr>
      <m:oMathPara>
        <m:oMath>
          <m:sSub>
            <m:sSubPr>
              <m:ctrlPr>
                <w:rPr>
                  <w:rFonts w:cs="Tahoma"/>
                </w:rPr>
              </m:ctrlPr>
            </m:sSubPr>
            <m:e>
              <m:r>
                <w:rPr>
                  <w:rFonts w:cs="Tahoma"/>
                </w:rPr>
                <m:t>P</m:t>
              </m:r>
            </m:e>
            <m:sub>
              <m:r>
                <w:rPr>
                  <w:rFonts w:cs="Tahoma"/>
                </w:rPr>
                <m:t>i</m:t>
              </m:r>
            </m:sub>
          </m:sSub>
          <m:r>
            <w:rPr>
              <w:rFonts w:cs="Tahoma"/>
            </w:rPr>
            <m:t>=</m:t>
          </m:r>
          <m:sSub>
            <m:sSubPr>
              <m:ctrlPr>
                <w:rPr>
                  <w:rFonts w:cs="Tahoma"/>
                </w:rPr>
              </m:ctrlPr>
            </m:sSubPr>
            <m:e>
              <m:r>
                <w:rPr>
                  <w:rFonts w:cs="Tahoma"/>
                </w:rPr>
                <m:t>P</m:t>
              </m:r>
            </m:e>
            <m:sub>
              <m:r>
                <w:rPr>
                  <w:rFonts w:cs="Tahoma"/>
                </w:rPr>
                <m:t>it-1</m:t>
              </m:r>
            </m:sub>
          </m:sSub>
          <m:r>
            <w:rPr>
              <w:rFonts w:cs="Tahoma"/>
            </w:rPr>
            <m:t xml:space="preserve">, если </m:t>
          </m:r>
          <m:d>
            <m:dPr>
              <m:begChr m:val="|"/>
              <m:endChr m:val="|"/>
              <m:ctrlPr>
                <w:rPr>
                  <w:rFonts w:cs="Tahoma"/>
                </w:rPr>
              </m:ctrlPr>
            </m:dPr>
            <m:e>
              <m:f>
                <m:fPr>
                  <m:ctrlPr>
                    <w:rPr>
                      <w:rFonts w:cs="Tahoma"/>
                    </w:rPr>
                  </m:ctrlPr>
                </m:fPr>
                <m:num>
                  <m:sSubSup>
                    <m:sSubSupPr>
                      <m:ctrlPr>
                        <w:rPr>
                          <w:rFonts w:cs="Tahoma"/>
                        </w:rPr>
                      </m:ctrlPr>
                    </m:sSubSupPr>
                    <m:e>
                      <m:r>
                        <w:rPr>
                          <w:rFonts w:cs="Tahoma"/>
                        </w:rPr>
                        <m:t>P</m:t>
                      </m:r>
                    </m:e>
                    <m:sub>
                      <m:r>
                        <w:rPr>
                          <w:rFonts w:cs="Tahoma"/>
                        </w:rPr>
                        <m:t>it</m:t>
                      </m:r>
                    </m:sub>
                    <m:sup>
                      <m:r>
                        <w:rPr>
                          <w:rFonts w:cs="Tahoma"/>
                        </w:rPr>
                        <m:t>deal</m:t>
                      </m:r>
                    </m:sup>
                  </m:sSubSup>
                </m:num>
                <m:den>
                  <m:sSubSup>
                    <m:sSubSupPr>
                      <m:ctrlPr>
                        <w:rPr>
                          <w:rFonts w:cs="Tahoma"/>
                        </w:rPr>
                      </m:ctrlPr>
                    </m:sSubSupPr>
                    <m:e>
                      <m:r>
                        <w:rPr>
                          <w:rFonts w:cs="Tahoma"/>
                        </w:rPr>
                        <m:t>P</m:t>
                      </m:r>
                    </m:e>
                    <m:sub>
                      <m:r>
                        <w:rPr>
                          <w:rFonts w:cs="Tahoma"/>
                        </w:rPr>
                        <m:t>it</m:t>
                      </m:r>
                    </m:sub>
                    <m:sup>
                      <m:r>
                        <w:rPr>
                          <w:rFonts w:cs="Tahoma"/>
                        </w:rPr>
                        <m:t>avg</m:t>
                      </m:r>
                    </m:sup>
                  </m:sSubSup>
                </m:den>
              </m:f>
              <m:r>
                <w:rPr>
                  <w:rFonts w:cs="Tahoma"/>
                </w:rPr>
                <m:t>-1</m:t>
              </m:r>
            </m:e>
          </m:d>
          <m:r>
            <w:rPr>
              <w:rFonts w:cs="Tahoma"/>
            </w:rPr>
            <m:t>&gt;</m:t>
          </m:r>
          <m:sSub>
            <m:sSubPr>
              <m:ctrlPr>
                <w:rPr>
                  <w:rFonts w:cs="Tahoma"/>
                </w:rPr>
              </m:ctrlPr>
            </m:sSubPr>
            <m:e>
              <m:r>
                <w:rPr>
                  <w:rFonts w:cs="Tahoma"/>
                </w:rPr>
                <m:t>F</m:t>
              </m:r>
            </m:e>
            <m:sub>
              <m:r>
                <w:rPr>
                  <w:rFonts w:cs="Tahoma"/>
                </w:rPr>
                <m:t>i</m:t>
              </m:r>
            </m:sub>
          </m:sSub>
          <m:r>
            <w:rPr>
              <w:rFonts w:cs="Tahoma"/>
            </w:rPr>
            <m:t xml:space="preserve">  ,</m:t>
          </m:r>
        </m:oMath>
      </m:oMathPara>
    </w:p>
    <w:bookmarkEnd w:id="100"/>
    <w:p w14:paraId="5647B268" w14:textId="77777777" w:rsidR="002B5180" w:rsidRPr="00636E22" w:rsidRDefault="002F1DA6" w:rsidP="00B240AF">
      <w:pPr>
        <w:pStyle w:val="af9"/>
        <w:rPr>
          <w:rFonts w:cs="Tahoma"/>
        </w:rPr>
      </w:pPr>
      <w:r w:rsidRPr="00636E22">
        <w:rPr>
          <w:rFonts w:cs="Tahoma"/>
        </w:rPr>
        <w:t>где:</w:t>
      </w:r>
    </w:p>
    <w:p w14:paraId="1794223D" w14:textId="77777777" w:rsidR="002B5180" w:rsidRPr="00636E22" w:rsidRDefault="002F1DA6" w:rsidP="00B240AF">
      <w:pPr>
        <w:pStyle w:val="af9"/>
        <w:rPr>
          <w:rFonts w:cs="Tahoma"/>
        </w:rPr>
      </w:pPr>
      <w:r w:rsidRPr="00636E22">
        <w:rPr>
          <w:rFonts w:cs="Tahoma"/>
          <w:iCs/>
          <w:lang w:val="en-US"/>
        </w:rPr>
        <w:t>P</w:t>
      </w:r>
      <w:r w:rsidRPr="00636E22">
        <w:rPr>
          <w:rFonts w:cs="Tahoma"/>
          <w:iCs/>
          <w:vertAlign w:val="subscript"/>
          <w:lang w:val="en-US"/>
        </w:rPr>
        <w:t>it</w:t>
      </w:r>
      <w:r w:rsidRPr="00636E22">
        <w:rPr>
          <w:rFonts w:cs="Tahoma"/>
          <w:iCs/>
          <w:vertAlign w:val="subscript"/>
        </w:rPr>
        <w:t xml:space="preserve">-1 </w:t>
      </w:r>
      <w:r w:rsidRPr="00636E22">
        <w:rPr>
          <w:rFonts w:cs="Tahoma"/>
        </w:rPr>
        <w:t xml:space="preserve">– цена </w:t>
      </w:r>
      <w:proofErr w:type="spellStart"/>
      <w:r w:rsidRPr="00636E22">
        <w:rPr>
          <w:rFonts w:cs="Tahoma"/>
          <w:lang w:val="en-US"/>
        </w:rPr>
        <w:t>i</w:t>
      </w:r>
      <w:proofErr w:type="spellEnd"/>
      <w:r w:rsidRPr="00636E22">
        <w:rPr>
          <w:rFonts w:cs="Tahoma"/>
        </w:rPr>
        <w:t xml:space="preserve">-ой Акции в момент совершения предыдущей сделки </w:t>
      </w:r>
      <w:r w:rsidRPr="00636E22">
        <w:rPr>
          <w:rFonts w:cs="Tahoma"/>
          <w:lang w:val="en-US"/>
        </w:rPr>
        <w:t>t</w:t>
      </w:r>
      <w:r w:rsidRPr="00636E22">
        <w:rPr>
          <w:rFonts w:cs="Tahoma"/>
        </w:rPr>
        <w:t>-1;</w:t>
      </w:r>
    </w:p>
    <w:p w14:paraId="28F24B90" w14:textId="77777777" w:rsidR="002B5180" w:rsidRPr="00636E22" w:rsidRDefault="002F1DA6" w:rsidP="00B240AF">
      <w:pPr>
        <w:pStyle w:val="af9"/>
        <w:rPr>
          <w:rFonts w:cs="Tahoma"/>
          <w:iCs/>
        </w:rPr>
      </w:pPr>
      <w:proofErr w:type="spellStart"/>
      <w:r w:rsidRPr="00636E22">
        <w:rPr>
          <w:rFonts w:cs="Tahoma"/>
          <w:iCs/>
          <w:lang w:val="en-US"/>
        </w:rPr>
        <w:t>P</w:t>
      </w:r>
      <w:r w:rsidRPr="00636E22">
        <w:rPr>
          <w:rFonts w:cs="Tahoma"/>
          <w:iCs/>
          <w:vertAlign w:val="subscript"/>
          <w:lang w:val="en-US"/>
        </w:rPr>
        <w:t>it</w:t>
      </w:r>
      <w:r w:rsidRPr="00636E22">
        <w:rPr>
          <w:rFonts w:cs="Tahoma"/>
          <w:iCs/>
          <w:vertAlign w:val="superscript"/>
          <w:lang w:val="en-US"/>
        </w:rPr>
        <w:t>deal</w:t>
      </w:r>
      <w:proofErr w:type="spellEnd"/>
      <w:r w:rsidRPr="00636E22">
        <w:rPr>
          <w:rFonts w:cs="Tahoma"/>
        </w:rPr>
        <w:t xml:space="preserve"> – цена последней сделки</w:t>
      </w:r>
      <w:r w:rsidR="000A011A" w:rsidRPr="00636E22">
        <w:rPr>
          <w:rFonts w:cs="Tahoma"/>
        </w:rPr>
        <w:t xml:space="preserve"> </w:t>
      </w:r>
      <w:r w:rsidR="009D6EE3">
        <w:rPr>
          <w:rFonts w:cs="Tahoma"/>
        </w:rPr>
        <w:t>в момент</w:t>
      </w:r>
      <w:r w:rsidR="009D6EE3" w:rsidRPr="00636E22">
        <w:rPr>
          <w:rFonts w:cs="Tahoma"/>
        </w:rPr>
        <w:t xml:space="preserve"> </w:t>
      </w:r>
      <w:r w:rsidR="000A011A" w:rsidRPr="00636E22">
        <w:rPr>
          <w:rFonts w:cs="Tahoma"/>
          <w:lang w:val="en-US"/>
        </w:rPr>
        <w:t>t</w:t>
      </w:r>
      <w:r w:rsidRPr="00636E22">
        <w:rPr>
          <w:rFonts w:cs="Tahoma"/>
        </w:rPr>
        <w:t>;</w:t>
      </w:r>
    </w:p>
    <w:p w14:paraId="72499F23" w14:textId="77777777" w:rsidR="002B5180" w:rsidRPr="007E5F63" w:rsidRDefault="002F1DA6" w:rsidP="00B240AF">
      <w:pPr>
        <w:pStyle w:val="af9"/>
        <w:rPr>
          <w:rFonts w:cs="Tahoma"/>
        </w:rPr>
      </w:pPr>
      <w:r w:rsidRPr="00CA05F3">
        <w:rPr>
          <w:rFonts w:cs="Tahoma"/>
          <w:lang w:val="en-US"/>
        </w:rPr>
        <w:t>F</w:t>
      </w:r>
      <w:r w:rsidRPr="00CA05F3">
        <w:rPr>
          <w:rFonts w:cs="Tahoma"/>
          <w:iCs/>
          <w:vertAlign w:val="subscript"/>
          <w:lang w:val="en-US"/>
        </w:rPr>
        <w:t>i</w:t>
      </w:r>
      <w:r w:rsidRPr="00CA05F3">
        <w:rPr>
          <w:rFonts w:cs="Tahoma"/>
        </w:rPr>
        <w:t xml:space="preserve"> – предельное значение отклонения, равное 0,02</w:t>
      </w:r>
      <w:r w:rsidR="00502FD7" w:rsidRPr="00CA05F3">
        <w:rPr>
          <w:rFonts w:cs="Tahoma"/>
        </w:rPr>
        <w:t xml:space="preserve"> для Акций, входящих в Базу</w:t>
      </w:r>
      <w:r w:rsidR="00502FD7" w:rsidRPr="00636E22">
        <w:rPr>
          <w:rFonts w:cs="Tahoma"/>
        </w:rPr>
        <w:t xml:space="preserve"> расчета </w:t>
      </w:r>
      <w:r w:rsidR="00D07FC5" w:rsidRPr="00636E22">
        <w:rPr>
          <w:rFonts w:cs="Tahoma"/>
        </w:rPr>
        <w:t xml:space="preserve">Индекса </w:t>
      </w:r>
      <w:r w:rsidR="001B299A">
        <w:t>Основного индекса</w:t>
      </w:r>
      <w:r w:rsidR="00502FD7" w:rsidRPr="00636E22">
        <w:rPr>
          <w:rFonts w:cs="Tahoma"/>
        </w:rPr>
        <w:t xml:space="preserve">, и 0,05 для </w:t>
      </w:r>
      <w:r w:rsidR="00326DCF">
        <w:rPr>
          <w:rFonts w:cs="Tahoma"/>
        </w:rPr>
        <w:t xml:space="preserve">всех остальных </w:t>
      </w:r>
      <w:r w:rsidR="00502FD7" w:rsidRPr="00636E22">
        <w:rPr>
          <w:rFonts w:cs="Tahoma"/>
        </w:rPr>
        <w:t>Акций</w:t>
      </w:r>
      <w:r w:rsidRPr="00636E22">
        <w:rPr>
          <w:rFonts w:cs="Tahoma"/>
        </w:rPr>
        <w:t>, если иное не установлено Биржей;</w:t>
      </w:r>
    </w:p>
    <w:p w14:paraId="0D6AFB07" w14:textId="77777777" w:rsidR="002B5180" w:rsidRPr="00636E22" w:rsidRDefault="002F1DA6" w:rsidP="00B240AF">
      <w:pPr>
        <w:pStyle w:val="af9"/>
        <w:rPr>
          <w:rFonts w:cs="Tahoma"/>
        </w:rPr>
      </w:pPr>
      <w:proofErr w:type="spellStart"/>
      <w:r w:rsidRPr="00636E22">
        <w:rPr>
          <w:rFonts w:cs="Tahoma"/>
          <w:iCs/>
          <w:lang w:val="en-US"/>
        </w:rPr>
        <w:t>P</w:t>
      </w:r>
      <w:r w:rsidRPr="00636E22">
        <w:rPr>
          <w:rFonts w:cs="Tahoma"/>
          <w:iCs/>
          <w:vertAlign w:val="subscript"/>
          <w:lang w:val="en-US"/>
        </w:rPr>
        <w:t>it</w:t>
      </w:r>
      <w:r w:rsidRPr="00636E22">
        <w:rPr>
          <w:rFonts w:cs="Tahoma"/>
          <w:iCs/>
          <w:vertAlign w:val="superscript"/>
          <w:lang w:val="en-US"/>
        </w:rPr>
        <w:t>avg</w:t>
      </w:r>
      <w:proofErr w:type="spellEnd"/>
      <w:r w:rsidRPr="00636E22">
        <w:rPr>
          <w:rFonts w:cs="Tahoma"/>
        </w:rPr>
        <w:t xml:space="preserve"> – средневзвешенная цена 10 последних сделок, определяемая по формуле:</w:t>
      </w:r>
    </w:p>
    <w:p w14:paraId="5C2CF204" w14:textId="77777777" w:rsidR="008A0E7D" w:rsidRPr="00E362C4" w:rsidRDefault="002F1DA6" w:rsidP="00E362C4">
      <w:pPr>
        <w:pStyle w:val="afb"/>
      </w:pPr>
      <m:oMathPara>
        <m:oMath>
          <m:r>
            <w:rPr>
              <w:lang w:val="ru-RU"/>
            </w:rPr>
            <m:t xml:space="preserve"> </m:t>
          </m:r>
          <m:sSubSup>
            <m:sSubSupPr>
              <m:ctrlPr/>
            </m:sSubSupPr>
            <m:e>
              <m:r>
                <m:t>P</m:t>
              </m:r>
            </m:e>
            <m:sub>
              <m:r>
                <m:t>it</m:t>
              </m:r>
            </m:sub>
            <m:sup>
              <m:r>
                <m:t>avg</m:t>
              </m:r>
            </m:sup>
          </m:sSubSup>
          <m:r>
            <m:t>=</m:t>
          </m:r>
          <m:f>
            <m:fPr>
              <m:ctrlPr/>
            </m:fPr>
            <m:num>
              <m:nary>
                <m:naryPr>
                  <m:chr m:val="∑"/>
                  <m:limLoc m:val="subSup"/>
                  <m:ctrlPr/>
                </m:naryPr>
                <m:sub>
                  <m:r>
                    <m:t>f=t-10</m:t>
                  </m:r>
                </m:sub>
                <m:sup>
                  <m:r>
                    <m:t>t-1</m:t>
                  </m:r>
                </m:sup>
                <m:e>
                  <m:sSubSup>
                    <m:sSubSupPr>
                      <m:ctrlPr/>
                    </m:sSubSupPr>
                    <m:e>
                      <m:r>
                        <m:t>P</m:t>
                      </m:r>
                    </m:e>
                    <m:sub>
                      <m:r>
                        <m:t>if</m:t>
                      </m:r>
                    </m:sub>
                    <m:sup>
                      <m:r>
                        <m:t>deal</m:t>
                      </m:r>
                    </m:sup>
                  </m:sSubSup>
                  <m:sSub>
                    <m:sSubPr>
                      <m:ctrlPr/>
                    </m:sSubPr>
                    <m:e>
                      <m:r>
                        <m:t>∙q</m:t>
                      </m:r>
                    </m:e>
                    <m:sub>
                      <m:r>
                        <m:t>if</m:t>
                      </m:r>
                    </m:sub>
                  </m:sSub>
                </m:e>
              </m:nary>
            </m:num>
            <m:den>
              <m:nary>
                <m:naryPr>
                  <m:chr m:val="∑"/>
                  <m:limLoc m:val="subSup"/>
                  <m:ctrlPr/>
                </m:naryPr>
                <m:sub>
                  <m:r>
                    <m:t>f=t-10</m:t>
                  </m:r>
                </m:sub>
                <m:sup>
                  <m:r>
                    <m:t>t-1</m:t>
                  </m:r>
                </m:sup>
                <m:e>
                  <m:sSub>
                    <m:sSubPr>
                      <m:ctrlPr/>
                    </m:sSubPr>
                    <m:e>
                      <m:r>
                        <m:t>q</m:t>
                      </m:r>
                    </m:e>
                    <m:sub>
                      <m:r>
                        <m:t>if</m:t>
                      </m:r>
                    </m:sub>
                  </m:sSub>
                </m:e>
              </m:nary>
            </m:den>
          </m:f>
          <m:r>
            <m:t>,</m:t>
          </m:r>
        </m:oMath>
      </m:oMathPara>
    </w:p>
    <w:p w14:paraId="434D5F51" w14:textId="77777777" w:rsidR="002B5180" w:rsidRPr="00636E22" w:rsidRDefault="002F1DA6" w:rsidP="00B240AF">
      <w:pPr>
        <w:pStyle w:val="af9"/>
        <w:rPr>
          <w:rFonts w:cs="Tahoma"/>
        </w:rPr>
      </w:pPr>
      <w:r w:rsidRPr="00636E22">
        <w:rPr>
          <w:rFonts w:cs="Tahoma"/>
        </w:rPr>
        <w:t>где:</w:t>
      </w:r>
    </w:p>
    <w:p w14:paraId="0A4E746E" w14:textId="77777777" w:rsidR="002B5180" w:rsidRPr="00636E22" w:rsidRDefault="002F1DA6" w:rsidP="00B240AF">
      <w:pPr>
        <w:pStyle w:val="af9"/>
        <w:rPr>
          <w:rFonts w:cs="Tahoma"/>
        </w:rPr>
      </w:pPr>
      <w:proofErr w:type="spellStart"/>
      <w:r w:rsidRPr="00636E22">
        <w:rPr>
          <w:rFonts w:cs="Tahoma"/>
          <w:iCs/>
          <w:lang w:val="en-US"/>
        </w:rPr>
        <w:t>P</w:t>
      </w:r>
      <w:r w:rsidRPr="00636E22">
        <w:rPr>
          <w:rFonts w:cs="Tahoma"/>
          <w:iCs/>
          <w:vertAlign w:val="subscript"/>
          <w:lang w:val="en-US"/>
        </w:rPr>
        <w:t>i</w:t>
      </w:r>
      <w:r w:rsidR="000A011A" w:rsidRPr="00636E22">
        <w:rPr>
          <w:rFonts w:cs="Tahoma"/>
          <w:iCs/>
          <w:vertAlign w:val="subscript"/>
          <w:lang w:val="en-US"/>
        </w:rPr>
        <w:t>f</w:t>
      </w:r>
      <w:r w:rsidRPr="00636E22">
        <w:rPr>
          <w:rFonts w:cs="Tahoma"/>
          <w:iCs/>
          <w:vertAlign w:val="superscript"/>
          <w:lang w:val="en-US"/>
        </w:rPr>
        <w:t>deal</w:t>
      </w:r>
      <w:proofErr w:type="spellEnd"/>
      <w:r w:rsidRPr="00636E22">
        <w:rPr>
          <w:rFonts w:cs="Tahoma"/>
        </w:rPr>
        <w:t xml:space="preserve"> – цена </w:t>
      </w:r>
      <w:r w:rsidR="000A011A" w:rsidRPr="00636E22">
        <w:rPr>
          <w:rFonts w:cs="Tahoma"/>
          <w:lang w:val="en-US"/>
        </w:rPr>
        <w:t>f</w:t>
      </w:r>
      <w:r w:rsidRPr="00636E22">
        <w:rPr>
          <w:rFonts w:cs="Tahoma"/>
        </w:rPr>
        <w:t>-ой сделки;</w:t>
      </w:r>
    </w:p>
    <w:p w14:paraId="7ED556CE" w14:textId="77777777" w:rsidR="002B5180" w:rsidRPr="00636E22" w:rsidRDefault="002F1DA6" w:rsidP="00B240AF">
      <w:pPr>
        <w:pStyle w:val="af9"/>
        <w:rPr>
          <w:rFonts w:cs="Tahoma"/>
        </w:rPr>
      </w:pPr>
      <w:proofErr w:type="spellStart"/>
      <w:r w:rsidRPr="00636E22">
        <w:rPr>
          <w:rFonts w:cs="Tahoma"/>
          <w:iCs/>
          <w:lang w:val="en-US"/>
        </w:rPr>
        <w:t>q</w:t>
      </w:r>
      <w:r w:rsidRPr="00636E22">
        <w:rPr>
          <w:rFonts w:cs="Tahoma"/>
          <w:iCs/>
          <w:vertAlign w:val="subscript"/>
          <w:lang w:val="en-US"/>
        </w:rPr>
        <w:t>i</w:t>
      </w:r>
      <w:r w:rsidR="000A011A" w:rsidRPr="00636E22">
        <w:rPr>
          <w:rFonts w:cs="Tahoma"/>
          <w:iCs/>
          <w:vertAlign w:val="subscript"/>
          <w:lang w:val="en-US"/>
        </w:rPr>
        <w:t>f</w:t>
      </w:r>
      <w:proofErr w:type="spellEnd"/>
      <w:r w:rsidRPr="00636E22">
        <w:rPr>
          <w:rFonts w:cs="Tahoma"/>
        </w:rPr>
        <w:t xml:space="preserve"> – объем </w:t>
      </w:r>
      <w:r w:rsidR="000A011A" w:rsidRPr="00636E22">
        <w:rPr>
          <w:rFonts w:cs="Tahoma"/>
          <w:lang w:val="en-US"/>
        </w:rPr>
        <w:t>f</w:t>
      </w:r>
      <w:r w:rsidRPr="00636E22">
        <w:rPr>
          <w:rFonts w:cs="Tahoma"/>
        </w:rPr>
        <w:t>-ой сделки, выраженный в штуках Акций.</w:t>
      </w:r>
    </w:p>
    <w:p w14:paraId="59701B8A" w14:textId="77777777" w:rsidR="002B5180" w:rsidRPr="00636E22" w:rsidRDefault="002F1DA6" w:rsidP="00B240AF">
      <w:pPr>
        <w:pStyle w:val="af9"/>
        <w:rPr>
          <w:rFonts w:cs="Tahoma"/>
        </w:rPr>
      </w:pPr>
      <w:r w:rsidRPr="00636E22">
        <w:rPr>
          <w:rFonts w:cs="Tahoma"/>
        </w:rPr>
        <w:t xml:space="preserve">В случае если в соответствующем режиме торгов с начала основной торговой сессии данного торгового дня с </w:t>
      </w:r>
      <w:proofErr w:type="spellStart"/>
      <w:r w:rsidRPr="00636E22">
        <w:rPr>
          <w:rFonts w:cs="Tahoma"/>
          <w:lang w:val="en-US"/>
        </w:rPr>
        <w:t>i</w:t>
      </w:r>
      <w:proofErr w:type="spellEnd"/>
      <w:r w:rsidRPr="00636E22">
        <w:rPr>
          <w:rFonts w:cs="Tahoma"/>
        </w:rPr>
        <w:t xml:space="preserve">-ой Акцией было совершено менее 10 сделок, цена </w:t>
      </w:r>
      <w:proofErr w:type="spellStart"/>
      <w:r w:rsidRPr="00636E22">
        <w:rPr>
          <w:rFonts w:cs="Tahoma"/>
          <w:lang w:val="en-US"/>
        </w:rPr>
        <w:t>i</w:t>
      </w:r>
      <w:proofErr w:type="spellEnd"/>
      <w:r w:rsidRPr="00636E22">
        <w:rPr>
          <w:rFonts w:cs="Tahoma"/>
        </w:rPr>
        <w:t>-ой Акции (</w:t>
      </w:r>
      <w:r w:rsidRPr="00636E22">
        <w:rPr>
          <w:rFonts w:cs="Tahoma"/>
          <w:iCs/>
          <w:lang w:val="en-US"/>
        </w:rPr>
        <w:t>P</w:t>
      </w:r>
      <w:r w:rsidRPr="00636E22">
        <w:rPr>
          <w:rFonts w:cs="Tahoma"/>
          <w:iCs/>
          <w:vertAlign w:val="subscript"/>
          <w:lang w:val="en-US"/>
        </w:rPr>
        <w:t>i</w:t>
      </w:r>
      <w:r w:rsidRPr="00636E22">
        <w:rPr>
          <w:rFonts w:cs="Tahoma"/>
        </w:rPr>
        <w:t>) устанавливается равной цене последней сделки, совершенной с данной Акцией (</w:t>
      </w:r>
      <w:proofErr w:type="spellStart"/>
      <w:r w:rsidRPr="00636E22">
        <w:rPr>
          <w:rFonts w:cs="Tahoma"/>
          <w:iCs/>
          <w:lang w:val="en-US"/>
        </w:rPr>
        <w:t>P</w:t>
      </w:r>
      <w:r w:rsidRPr="00636E22">
        <w:rPr>
          <w:rFonts w:cs="Tahoma"/>
          <w:iCs/>
          <w:vertAlign w:val="subscript"/>
          <w:lang w:val="en-US"/>
        </w:rPr>
        <w:t>it</w:t>
      </w:r>
      <w:r w:rsidRPr="00636E22">
        <w:rPr>
          <w:rFonts w:cs="Tahoma"/>
          <w:vertAlign w:val="superscript"/>
          <w:lang w:val="en-US"/>
        </w:rPr>
        <w:t>deal</w:t>
      </w:r>
      <w:proofErr w:type="spellEnd"/>
      <w:r w:rsidRPr="00636E22">
        <w:rPr>
          <w:rFonts w:cs="Tahoma"/>
        </w:rPr>
        <w:t>).</w:t>
      </w:r>
    </w:p>
    <w:p w14:paraId="3CDD5CF7" w14:textId="77777777" w:rsidR="002B5180" w:rsidRPr="000925DA" w:rsidRDefault="002F1DA6" w:rsidP="000925DA">
      <w:pPr>
        <w:pStyle w:val="30"/>
        <w:ind w:left="1078" w:hanging="794"/>
      </w:pPr>
      <w:bookmarkStart w:id="102" w:name="_Ref368927626"/>
      <w:bookmarkStart w:id="103" w:name="_Ref324854569"/>
      <w:bookmarkStart w:id="104" w:name="п_3_5"/>
      <w:bookmarkEnd w:id="94"/>
      <w:bookmarkEnd w:id="95"/>
      <w:bookmarkEnd w:id="96"/>
      <w:bookmarkEnd w:id="99"/>
      <w:r w:rsidRPr="000925DA">
        <w:t>Цена i-ой Акции (</w:t>
      </w:r>
      <w:proofErr w:type="spellStart"/>
      <w:r w:rsidRPr="000925DA">
        <w:t>Pi</w:t>
      </w:r>
      <w:proofErr w:type="spellEnd"/>
      <w:r w:rsidRPr="000925DA">
        <w:t xml:space="preserve">) на момент окончания </w:t>
      </w:r>
      <w:r w:rsidR="00D73353" w:rsidRPr="000925DA">
        <w:t>основной торговой</w:t>
      </w:r>
      <w:r w:rsidR="007E5F63" w:rsidRPr="000925DA">
        <w:t xml:space="preserve"> сессии</w:t>
      </w:r>
      <w:r w:rsidRPr="000925DA">
        <w:t xml:space="preserve"> равна цене закрытия.</w:t>
      </w:r>
      <w:bookmarkEnd w:id="102"/>
    </w:p>
    <w:p w14:paraId="134455C9" w14:textId="77777777" w:rsidR="002B5180" w:rsidRPr="000925DA" w:rsidRDefault="002F1DA6" w:rsidP="000925DA">
      <w:pPr>
        <w:pStyle w:val="30"/>
        <w:ind w:left="1078" w:hanging="794"/>
      </w:pPr>
      <w:bookmarkStart w:id="105" w:name="_Ref338150177"/>
      <w:r w:rsidRPr="000925DA">
        <w:t xml:space="preserve">В случае если к торгам на Бирже допущено два и более выпусков акций одного </w:t>
      </w:r>
      <w:r w:rsidR="00935FB9" w:rsidRPr="000925DA">
        <w:t>Эмитент</w:t>
      </w:r>
      <w:r w:rsidRPr="000925DA">
        <w:t xml:space="preserve">а и одной категории (типа), с различными государственными регистрационными номерами, для определения цены i-ой </w:t>
      </w:r>
      <w:r w:rsidR="001C281E" w:rsidRPr="000925DA">
        <w:t>А</w:t>
      </w:r>
      <w:r w:rsidRPr="000925DA">
        <w:t>кции учитываются сделки купли-продажи, совершенные с акциями основного выпуска, однако по решению Биржи может использоваться цена дополнительного выпуска.</w:t>
      </w:r>
      <w:bookmarkEnd w:id="103"/>
      <w:bookmarkEnd w:id="105"/>
    </w:p>
    <w:bookmarkEnd w:id="104"/>
    <w:p w14:paraId="3F9BC2A2" w14:textId="77777777" w:rsidR="002B5180" w:rsidRPr="000925DA" w:rsidRDefault="002F1DA6" w:rsidP="000925DA">
      <w:pPr>
        <w:pStyle w:val="30"/>
        <w:ind w:left="1078" w:hanging="794"/>
      </w:pPr>
      <w:r w:rsidRPr="000925DA">
        <w:t>Цена i-ой Акции (</w:t>
      </w:r>
      <w:proofErr w:type="spellStart"/>
      <w:r w:rsidRPr="000925DA">
        <w:t>Pi</w:t>
      </w:r>
      <w:proofErr w:type="spellEnd"/>
      <w:r w:rsidRPr="000925DA">
        <w:t xml:space="preserve">) определяется с точностью </w:t>
      </w:r>
      <w:r w:rsidR="00B43D4E" w:rsidRPr="000925DA">
        <w:t>до величины шага цены, установленного для данной Акции</w:t>
      </w:r>
      <w:r w:rsidR="007C4C6F" w:rsidRPr="000925DA">
        <w:t xml:space="preserve"> </w:t>
      </w:r>
      <w:r w:rsidR="00106C26" w:rsidRPr="000925DA">
        <w:t xml:space="preserve">в </w:t>
      </w:r>
      <w:r w:rsidR="009D6EE3" w:rsidRPr="000925DA">
        <w:t>П</w:t>
      </w:r>
      <w:r w:rsidR="00106C26" w:rsidRPr="000925DA">
        <w:t xml:space="preserve">равилах проведения торгов </w:t>
      </w:r>
      <w:r w:rsidR="009D6EE3" w:rsidRPr="000925DA">
        <w:t>на фондовом рынке и рынке депозитов</w:t>
      </w:r>
      <w:r w:rsidRPr="000925DA">
        <w:t>.</w:t>
      </w:r>
    </w:p>
    <w:p w14:paraId="558686AF" w14:textId="77777777" w:rsidR="002B5180" w:rsidRPr="000925DA" w:rsidRDefault="002F1DA6" w:rsidP="000925DA">
      <w:pPr>
        <w:pStyle w:val="30"/>
        <w:ind w:left="1078" w:hanging="794"/>
      </w:pPr>
      <w:r w:rsidRPr="000925DA">
        <w:t>Порядок определения цены i-ой Акции (</w:t>
      </w:r>
      <w:proofErr w:type="spellStart"/>
      <w:r w:rsidRPr="000925DA">
        <w:t>Pi</w:t>
      </w:r>
      <w:proofErr w:type="spellEnd"/>
      <w:r w:rsidRPr="000925DA">
        <w:t xml:space="preserve">), установленный пунктами </w:t>
      </w:r>
      <w:r w:rsidRPr="000925DA">
        <w:fldChar w:fldCharType="begin"/>
      </w:r>
      <w:r w:rsidRPr="000925DA">
        <w:instrText xml:space="preserve"> REF _Ref323385773 \r </w:instrText>
      </w:r>
      <w:r w:rsidR="00887DEB" w:rsidRPr="000925DA">
        <w:instrText xml:space="preserve"> \* MERGEFORMAT </w:instrText>
      </w:r>
      <w:r w:rsidRPr="000925DA">
        <w:fldChar w:fldCharType="separate"/>
      </w:r>
      <w:r w:rsidR="001E3DEB">
        <w:t>2.5.1</w:t>
      </w:r>
      <w:r w:rsidRPr="000925DA">
        <w:fldChar w:fldCharType="end"/>
      </w:r>
      <w:r w:rsidRPr="000925DA">
        <w:t xml:space="preserve"> – </w:t>
      </w:r>
      <w:r w:rsidRPr="000925DA">
        <w:fldChar w:fldCharType="begin"/>
      </w:r>
      <w:r w:rsidRPr="000925DA">
        <w:instrText xml:space="preserve"> REF _Ref338150177 \r </w:instrText>
      </w:r>
      <w:r w:rsidR="00887DEB" w:rsidRPr="000925DA">
        <w:instrText xml:space="preserve"> \* MERGEFORMAT </w:instrText>
      </w:r>
      <w:r w:rsidRPr="000925DA">
        <w:fldChar w:fldCharType="separate"/>
      </w:r>
      <w:r w:rsidR="00E31274">
        <w:t>2.5.6</w:t>
      </w:r>
      <w:r w:rsidRPr="000925DA">
        <w:fldChar w:fldCharType="end"/>
      </w:r>
      <w:r w:rsidRPr="000925DA">
        <w:t xml:space="preserve"> настоящей Методики, не применяется в случае, предусмотренном </w:t>
      </w:r>
      <w:r w:rsidR="008A1557" w:rsidRPr="000925DA">
        <w:t>п.</w:t>
      </w:r>
      <w:r w:rsidR="008A1557" w:rsidRPr="000925DA">
        <w:fldChar w:fldCharType="begin"/>
      </w:r>
      <w:r w:rsidR="008A1557" w:rsidRPr="000925DA">
        <w:instrText xml:space="preserve"> REF _Ref235351831 \r \h </w:instrText>
      </w:r>
      <w:r w:rsidR="000925DA">
        <w:instrText xml:space="preserve"> \* MERGEFORMAT </w:instrText>
      </w:r>
      <w:r w:rsidR="008A1557" w:rsidRPr="000925DA">
        <w:fldChar w:fldCharType="separate"/>
      </w:r>
      <w:r w:rsidR="001E3DEB">
        <w:t>3.9.4</w:t>
      </w:r>
      <w:r w:rsidR="008A1557" w:rsidRPr="000925DA">
        <w:fldChar w:fldCharType="end"/>
      </w:r>
      <w:r w:rsidRPr="000925DA">
        <w:t xml:space="preserve"> настоящей Методики.</w:t>
      </w:r>
    </w:p>
    <w:p w14:paraId="24E9CC81" w14:textId="77777777" w:rsidR="0060547F" w:rsidRPr="00636E22" w:rsidRDefault="0060547F" w:rsidP="0060547F">
      <w:pPr>
        <w:pStyle w:val="a4"/>
        <w:spacing w:after="0"/>
        <w:jc w:val="both"/>
        <w:rPr>
          <w:rFonts w:cs="Tahoma"/>
        </w:rPr>
      </w:pPr>
    </w:p>
    <w:p w14:paraId="38573E0A" w14:textId="77777777" w:rsidR="00730004" w:rsidRPr="00636E22" w:rsidRDefault="002F1DA6" w:rsidP="00B0449E">
      <w:pPr>
        <w:pStyle w:val="a"/>
      </w:pPr>
      <w:bookmarkStart w:id="106" w:name="_Ref423443808"/>
      <w:bookmarkStart w:id="107" w:name="_Toc424122353"/>
      <w:bookmarkStart w:id="108" w:name="_Toc438206728"/>
      <w:bookmarkStart w:id="109" w:name="_Toc438206764"/>
      <w:bookmarkStart w:id="110" w:name="_Toc438206984"/>
      <w:bookmarkStart w:id="111" w:name="_Toc433902900"/>
      <w:bookmarkStart w:id="112" w:name="_Toc463443757"/>
      <w:bookmarkStart w:id="113" w:name="_Toc488065470"/>
      <w:bookmarkStart w:id="114" w:name="_Toc239680744"/>
      <w:r w:rsidRPr="00636E22">
        <w:t>Определение количества акций</w:t>
      </w:r>
      <w:r w:rsidR="000E115A">
        <w:t xml:space="preserve"> и</w:t>
      </w:r>
      <w:r w:rsidRPr="00636E22">
        <w:t xml:space="preserve"> коэффициент</w:t>
      </w:r>
      <w:r w:rsidR="00133E4F" w:rsidRPr="00133E4F">
        <w:t>ов</w:t>
      </w:r>
      <w:r w:rsidRPr="00636E22">
        <w:t xml:space="preserve"> </w:t>
      </w:r>
      <w:proofErr w:type="spellStart"/>
      <w:r w:rsidRPr="00636E22">
        <w:t>free-float</w:t>
      </w:r>
      <w:bookmarkEnd w:id="106"/>
      <w:bookmarkEnd w:id="107"/>
      <w:bookmarkEnd w:id="108"/>
      <w:bookmarkEnd w:id="109"/>
      <w:bookmarkEnd w:id="110"/>
      <w:bookmarkEnd w:id="111"/>
      <w:bookmarkEnd w:id="112"/>
      <w:bookmarkEnd w:id="113"/>
      <w:bookmarkEnd w:id="114"/>
      <w:proofErr w:type="spellEnd"/>
    </w:p>
    <w:p w14:paraId="05F3E2EC" w14:textId="77777777" w:rsidR="002B5180" w:rsidRPr="000925DA" w:rsidRDefault="002F1DA6" w:rsidP="000925DA">
      <w:pPr>
        <w:pStyle w:val="30"/>
        <w:ind w:left="1078" w:hanging="794"/>
      </w:pPr>
      <w:bookmarkStart w:id="115" w:name="_Ref487535621"/>
      <w:r w:rsidRPr="000925DA">
        <w:t>В целях настоящей Методики общее количество акций (</w:t>
      </w:r>
      <w:proofErr w:type="spellStart"/>
      <w:r w:rsidRPr="000925DA">
        <w:t>Qi</w:t>
      </w:r>
      <w:proofErr w:type="spellEnd"/>
      <w:r w:rsidRPr="000925DA">
        <w:t>) определяется как суммарное количество i-</w:t>
      </w:r>
      <w:proofErr w:type="spellStart"/>
      <w:r w:rsidRPr="000925DA">
        <w:t>ых</w:t>
      </w:r>
      <w:proofErr w:type="spellEnd"/>
      <w:r w:rsidRPr="000925DA">
        <w:t xml:space="preserve"> акций основного выпуска за вычетом погашенных (аннулированных) акций, если решением Биржи не установлено иное. Для депозитарных расписок на акции, общее количество i-</w:t>
      </w:r>
      <w:proofErr w:type="spellStart"/>
      <w:r w:rsidRPr="000925DA">
        <w:t>ых</w:t>
      </w:r>
      <w:proofErr w:type="spellEnd"/>
      <w:r w:rsidRPr="000925DA">
        <w:t xml:space="preserve"> </w:t>
      </w:r>
      <w:bookmarkStart w:id="116" w:name="OLE_LINK3"/>
      <w:bookmarkStart w:id="117" w:name="OLE_LINK8"/>
      <w:r w:rsidRPr="000925DA">
        <w:t xml:space="preserve">представляемых акций </w:t>
      </w:r>
      <w:bookmarkEnd w:id="116"/>
      <w:bookmarkEnd w:id="117"/>
      <w:r w:rsidRPr="000925DA">
        <w:t>(</w:t>
      </w:r>
      <w:proofErr w:type="spellStart"/>
      <w:r w:rsidRPr="000925DA">
        <w:t>Qi</w:t>
      </w:r>
      <w:proofErr w:type="spellEnd"/>
      <w:r w:rsidRPr="000925DA">
        <w:t>) определяется как суммарное количество представляемых акций, разделенное на количество представляемых акций, право собственности на которые удостоверяется одной депозитарной расписки данного выпуска.</w:t>
      </w:r>
      <w:bookmarkStart w:id="118" w:name="_Ref235352457"/>
      <w:bookmarkStart w:id="119" w:name="п_2_12"/>
      <w:bookmarkEnd w:id="115"/>
    </w:p>
    <w:p w14:paraId="785530AD" w14:textId="77777777" w:rsidR="002B5180" w:rsidRPr="000925DA" w:rsidRDefault="002F1DA6" w:rsidP="000925DA">
      <w:pPr>
        <w:pStyle w:val="30"/>
        <w:ind w:left="1078" w:hanging="794"/>
      </w:pPr>
      <w:bookmarkStart w:id="120" w:name="_Ref424313326"/>
      <w:r w:rsidRPr="000925DA">
        <w:t>Общее количество i-</w:t>
      </w:r>
      <w:proofErr w:type="spellStart"/>
      <w:r w:rsidRPr="000925DA">
        <w:t>ых</w:t>
      </w:r>
      <w:proofErr w:type="spellEnd"/>
      <w:r w:rsidRPr="000925DA">
        <w:t xml:space="preserve"> Акций (</w:t>
      </w:r>
      <w:proofErr w:type="spellStart"/>
      <w:r w:rsidRPr="000925DA">
        <w:t>Qi</w:t>
      </w:r>
      <w:proofErr w:type="spellEnd"/>
      <w:r w:rsidRPr="000925DA">
        <w:t xml:space="preserve">) рассчитывается по итогам торгового дня, предшествующего дню </w:t>
      </w:r>
      <w:r w:rsidR="00FF4C0D" w:rsidRPr="000925DA">
        <w:t>раскрытия информации</w:t>
      </w:r>
      <w:r w:rsidR="00805FBD" w:rsidRPr="000925DA">
        <w:t xml:space="preserve"> </w:t>
      </w:r>
      <w:r w:rsidRPr="000925DA">
        <w:t xml:space="preserve">об изменении Базы расчета, за исключением случаев, предусмотренных </w:t>
      </w:r>
      <w:r w:rsidR="008A1557" w:rsidRPr="000925DA">
        <w:t>п.</w:t>
      </w:r>
      <w:r w:rsidR="008A1557" w:rsidRPr="000925DA">
        <w:fldChar w:fldCharType="begin"/>
      </w:r>
      <w:r w:rsidR="008A1557" w:rsidRPr="000925DA">
        <w:instrText xml:space="preserve"> REF _Ref235351831 \r \h </w:instrText>
      </w:r>
      <w:r w:rsidR="000925DA">
        <w:instrText xml:space="preserve"> \* MERGEFORMAT </w:instrText>
      </w:r>
      <w:r w:rsidR="008A1557" w:rsidRPr="000925DA">
        <w:fldChar w:fldCharType="separate"/>
      </w:r>
      <w:r w:rsidR="00B8031C">
        <w:t>3.9.4</w:t>
      </w:r>
      <w:r w:rsidR="008A1557" w:rsidRPr="000925DA">
        <w:fldChar w:fldCharType="end"/>
      </w:r>
      <w:r w:rsidRPr="000925DA">
        <w:t xml:space="preserve"> настоящей Методики.</w:t>
      </w:r>
      <w:bookmarkEnd w:id="118"/>
      <w:bookmarkEnd w:id="120"/>
    </w:p>
    <w:bookmarkEnd w:id="119"/>
    <w:p w14:paraId="77395ED8" w14:textId="77777777" w:rsidR="004528D4" w:rsidRPr="000925DA" w:rsidRDefault="002F1DA6" w:rsidP="000925DA">
      <w:pPr>
        <w:pStyle w:val="30"/>
        <w:ind w:left="1078" w:hanging="794"/>
      </w:pPr>
      <w:r w:rsidRPr="000925DA">
        <w:t xml:space="preserve">Установление, пересмотр и раскрытие значений </w:t>
      </w:r>
      <w:r w:rsidR="00177AEB" w:rsidRPr="000925DA">
        <w:t xml:space="preserve">Коэффициентов </w:t>
      </w:r>
      <w:proofErr w:type="spellStart"/>
      <w:r w:rsidRPr="000925DA">
        <w:t>free-float</w:t>
      </w:r>
      <w:proofErr w:type="spellEnd"/>
      <w:r w:rsidRPr="000925DA">
        <w:t xml:space="preserve">, а также определение количества акций (одной категории, типа) </w:t>
      </w:r>
      <w:r w:rsidR="00935FB9" w:rsidRPr="000925DA">
        <w:t>Эмитент</w:t>
      </w:r>
      <w:r w:rsidRPr="000925DA">
        <w:t xml:space="preserve">а (представляемых акций </w:t>
      </w:r>
      <w:r w:rsidR="00935FB9" w:rsidRPr="000925DA">
        <w:t>Эмитент</w:t>
      </w:r>
      <w:r w:rsidRPr="000925DA">
        <w:t xml:space="preserve">а), находящихся в свободном </w:t>
      </w:r>
      <w:r w:rsidR="00FE052F" w:rsidRPr="000925DA">
        <w:t>обращении в целях установления К</w:t>
      </w:r>
      <w:r w:rsidRPr="000925DA">
        <w:t xml:space="preserve">оэффициентов </w:t>
      </w:r>
      <w:proofErr w:type="spellStart"/>
      <w:r w:rsidRPr="000925DA">
        <w:t>free-float</w:t>
      </w:r>
      <w:proofErr w:type="spellEnd"/>
      <w:r w:rsidRPr="000925DA">
        <w:t xml:space="preserve"> осуществляется на основании </w:t>
      </w:r>
      <w:bookmarkStart w:id="121" w:name="_Hlk17388019"/>
      <w:r w:rsidRPr="000925DA">
        <w:t xml:space="preserve">Методики расчета </w:t>
      </w:r>
      <w:r w:rsidR="00FB52D3" w:rsidRPr="000925DA">
        <w:t xml:space="preserve">Коэффициента </w:t>
      </w:r>
      <w:proofErr w:type="spellStart"/>
      <w:r w:rsidR="00FB52D3" w:rsidRPr="000925DA">
        <w:t>free-float</w:t>
      </w:r>
      <w:bookmarkEnd w:id="121"/>
      <w:proofErr w:type="spellEnd"/>
      <w:r w:rsidRPr="000925DA">
        <w:t xml:space="preserve">, утвержденной </w:t>
      </w:r>
      <w:r w:rsidR="00612C26" w:rsidRPr="000925DA">
        <w:t>Б</w:t>
      </w:r>
      <w:r w:rsidRPr="000925DA">
        <w:t>иржей.</w:t>
      </w:r>
    </w:p>
    <w:p w14:paraId="6EF88A5D" w14:textId="77777777" w:rsidR="00FB7411" w:rsidRPr="007932ED" w:rsidRDefault="00FB7411" w:rsidP="00FB7411">
      <w:pPr>
        <w:pStyle w:val="30"/>
        <w:numPr>
          <w:ilvl w:val="0"/>
          <w:numId w:val="0"/>
        </w:numPr>
        <w:rPr>
          <w:rFonts w:cs="Tahoma"/>
        </w:rPr>
      </w:pPr>
    </w:p>
    <w:p w14:paraId="4FE10267" w14:textId="77777777" w:rsidR="007932ED" w:rsidRDefault="002F1DA6" w:rsidP="0016508E">
      <w:pPr>
        <w:pStyle w:val="a"/>
        <w:jc w:val="both"/>
      </w:pPr>
      <w:bookmarkStart w:id="122" w:name="_Toc463443758"/>
      <w:bookmarkStart w:id="123" w:name="_Toc488065471"/>
      <w:bookmarkStart w:id="124" w:name="_Toc239680745"/>
      <w:r>
        <w:t>Определение коэффициента ликвидности</w:t>
      </w:r>
      <w:r w:rsidR="001C4800">
        <w:t xml:space="preserve"> и </w:t>
      </w:r>
      <w:r w:rsidR="001C4800" w:rsidRPr="001C4800">
        <w:t>дополнительн</w:t>
      </w:r>
      <w:r w:rsidR="001C4800">
        <w:t>ого</w:t>
      </w:r>
      <w:r w:rsidR="001C4800" w:rsidRPr="001C4800">
        <w:t xml:space="preserve"> весово</w:t>
      </w:r>
      <w:r w:rsidR="001C4800">
        <w:t>го</w:t>
      </w:r>
      <w:r w:rsidR="001C4800" w:rsidRPr="001C4800">
        <w:t xml:space="preserve"> коэффициент</w:t>
      </w:r>
      <w:r w:rsidR="001C4800">
        <w:t>а</w:t>
      </w:r>
      <w:bookmarkEnd w:id="122"/>
      <w:bookmarkEnd w:id="123"/>
      <w:bookmarkEnd w:id="124"/>
    </w:p>
    <w:p w14:paraId="06260390" w14:textId="77777777" w:rsidR="007932ED" w:rsidRPr="006A049C" w:rsidRDefault="002F1DA6" w:rsidP="000925DA">
      <w:pPr>
        <w:pStyle w:val="30"/>
        <w:ind w:left="1078" w:hanging="794"/>
      </w:pPr>
      <w:r w:rsidRPr="006A049C">
        <w:t xml:space="preserve">Для всех Акций рассчитывается коэффициент ликвидности </w:t>
      </w:r>
      <w:proofErr w:type="spellStart"/>
      <w:r w:rsidRPr="006A049C">
        <w:t>LC</w:t>
      </w:r>
      <w:r w:rsidRPr="000925DA">
        <w:t>i</w:t>
      </w:r>
      <w:proofErr w:type="spellEnd"/>
      <w:r w:rsidRPr="006A049C">
        <w:t>:</w:t>
      </w:r>
    </w:p>
    <w:p w14:paraId="7B634C21" w14:textId="77777777" w:rsidR="007932ED" w:rsidRPr="00AB1792" w:rsidRDefault="005C6868" w:rsidP="007932ED">
      <w:pPr>
        <w:pStyle w:val="afb"/>
        <w:rPr>
          <w:rFonts w:ascii="Arial" w:eastAsiaTheme="minorEastAsia" w:hAnsi="Arial"/>
          <w:lang w:val="ru-RU"/>
        </w:rPr>
      </w:pPr>
      <m:oMathPara>
        <m:oMath>
          <m:sSub>
            <m:sSubPr>
              <m:ctrlPr/>
            </m:sSubPr>
            <m:e>
              <m:r>
                <m:t>LC</m:t>
              </m:r>
            </m:e>
            <m:sub>
              <m:r>
                <m:t>i</m:t>
              </m:r>
            </m:sub>
          </m:sSub>
          <m:r>
            <w:rPr>
              <w:lang w:val="ru-RU"/>
            </w:rPr>
            <m:t>=</m:t>
          </m:r>
          <m:f>
            <m:fPr>
              <m:ctrlPr/>
            </m:fPr>
            <m:num>
              <m:r>
                <m:t>Median</m:t>
              </m:r>
              <m:d>
                <m:dPr>
                  <m:ctrlPr/>
                </m:dPr>
                <m:e>
                  <m:sSub>
                    <m:sSubPr>
                      <m:ctrlPr/>
                    </m:sSubPr>
                    <m:e>
                      <m:r>
                        <m:t>V</m:t>
                      </m:r>
                    </m:e>
                    <m:sub>
                      <m:r>
                        <m:t>i</m:t>
                      </m:r>
                    </m:sub>
                  </m:sSub>
                </m:e>
              </m:d>
            </m:num>
            <m:den>
              <m:r>
                <m:t>Average</m:t>
              </m:r>
              <m:sSub>
                <m:sSubPr>
                  <m:ctrlPr/>
                </m:sSubPr>
                <m:e>
                  <m:r>
                    <m:t>(P</m:t>
                  </m:r>
                </m:e>
                <m:sub>
                  <m:r>
                    <m:t>i</m:t>
                  </m:r>
                </m:sub>
              </m:sSub>
              <m:r>
                <m:t>∙</m:t>
              </m:r>
              <m:sSub>
                <m:sSubPr>
                  <m:ctrlPr/>
                </m:sSubPr>
                <m:e>
                  <m:r>
                    <m:t>Q</m:t>
                  </m:r>
                </m:e>
                <m:sub>
                  <m:r>
                    <m:t>i</m:t>
                  </m:r>
                </m:sub>
              </m:sSub>
              <m:r>
                <m:t>)∙</m:t>
              </m:r>
              <m:sSub>
                <m:sSubPr>
                  <m:ctrlPr/>
                </m:sSubPr>
                <m:e>
                  <m:r>
                    <m:t>FF</m:t>
                  </m:r>
                </m:e>
                <m:sub>
                  <m:r>
                    <m:t>i</m:t>
                  </m:r>
                </m:sub>
              </m:sSub>
              <m:r>
                <m:t>∙</m:t>
              </m:r>
              <m:sSub>
                <m:sSubPr>
                  <m:ctrlPr/>
                </m:sSubPr>
                <m:e>
                  <m:r>
                    <m:t>LW</m:t>
                  </m:r>
                </m:e>
                <m:sub>
                  <m:r>
                    <m:t>i</m:t>
                  </m:r>
                </m:sub>
              </m:sSub>
            </m:den>
          </m:f>
          <m:r>
            <m:t>∙WorkDays∙</m:t>
          </m:r>
          <m:r>
            <w:rPr>
              <w:lang w:val="ru-RU"/>
            </w:rPr>
            <m:t>100%,</m:t>
          </m:r>
        </m:oMath>
      </m:oMathPara>
    </w:p>
    <w:p w14:paraId="2B6C7D42" w14:textId="77777777" w:rsidR="007932ED" w:rsidRPr="00926667" w:rsidRDefault="002F1DA6" w:rsidP="007932ED">
      <w:pPr>
        <w:pStyle w:val="af9"/>
      </w:pPr>
      <w:r w:rsidRPr="00926667">
        <w:lastRenderedPageBreak/>
        <w:t>где</w:t>
      </w:r>
    </w:p>
    <w:p w14:paraId="7C0E1CC6" w14:textId="77777777" w:rsidR="007932ED" w:rsidRDefault="002F1DA6" w:rsidP="007932ED">
      <w:pPr>
        <w:pStyle w:val="af9"/>
      </w:pPr>
      <w:proofErr w:type="spellStart"/>
      <w:proofErr w:type="gramStart"/>
      <w:r w:rsidRPr="00926667">
        <w:t>Median</w:t>
      </w:r>
      <w:proofErr w:type="spellEnd"/>
      <w:r w:rsidRPr="00926667">
        <w:t>(</w:t>
      </w:r>
      <w:proofErr w:type="spellStart"/>
      <w:proofErr w:type="gramEnd"/>
      <w:r w:rsidRPr="00926667">
        <w:t>V</w:t>
      </w:r>
      <w:r w:rsidRPr="00926667">
        <w:rPr>
          <w:vertAlign w:val="subscript"/>
        </w:rPr>
        <w:t>i</w:t>
      </w:r>
      <w:proofErr w:type="spellEnd"/>
      <w:r w:rsidRPr="00926667">
        <w:t>) –</w:t>
      </w:r>
      <w:r w:rsidR="00D84141">
        <w:t xml:space="preserve"> Медианный объем торгов</w:t>
      </w:r>
      <w:r w:rsidRPr="00926667">
        <w:t xml:space="preserve"> i-ой Акци</w:t>
      </w:r>
      <w:r w:rsidR="003B327F">
        <w:t>ей</w:t>
      </w:r>
      <w:r w:rsidRPr="00926667">
        <w:t>;</w:t>
      </w:r>
    </w:p>
    <w:p w14:paraId="4472C2ED" w14:textId="77777777" w:rsidR="007932ED" w:rsidRPr="006D1D20" w:rsidRDefault="002F1DA6" w:rsidP="007932ED">
      <w:pPr>
        <w:pStyle w:val="af9"/>
      </w:pPr>
      <w:proofErr w:type="spellStart"/>
      <w:r>
        <w:rPr>
          <w:lang w:val="en-US"/>
        </w:rPr>
        <w:t>WorkDays</w:t>
      </w:r>
      <w:proofErr w:type="spellEnd"/>
      <w:r w:rsidRPr="006D1D20">
        <w:t xml:space="preserve"> – </w:t>
      </w:r>
      <w:r>
        <w:t xml:space="preserve">количество торговых дней в году, по умолчанию 247. </w:t>
      </w:r>
      <w:r w:rsidRPr="00636E22">
        <w:rPr>
          <w:rStyle w:val="af7"/>
          <w:rFonts w:ascii="Tahoma" w:hAnsi="Tahoma" w:cs="Tahoma"/>
        </w:rPr>
        <w:t>Биржей может быть принято решение о</w:t>
      </w:r>
      <w:r>
        <w:rPr>
          <w:rStyle w:val="af7"/>
          <w:rFonts w:ascii="Tahoma" w:hAnsi="Tahoma" w:cs="Tahoma"/>
        </w:rPr>
        <w:t>б установлении другого значения.</w:t>
      </w:r>
    </w:p>
    <w:p w14:paraId="01ACE6A0" w14:textId="77777777" w:rsidR="007932ED" w:rsidRPr="00636E22" w:rsidRDefault="002F1DA6" w:rsidP="007932ED">
      <w:pPr>
        <w:pStyle w:val="af9"/>
        <w:rPr>
          <w:rFonts w:cs="Tahoma"/>
        </w:rPr>
      </w:pPr>
      <w:proofErr w:type="gramStart"/>
      <w:r>
        <w:rPr>
          <w:rFonts w:cs="Tahoma"/>
          <w:lang w:val="en-US"/>
        </w:rPr>
        <w:t>Average</w:t>
      </w:r>
      <w:r w:rsidR="001C4800" w:rsidRPr="001C4800">
        <w:rPr>
          <w:rFonts w:cs="Tahoma"/>
        </w:rPr>
        <w:t>(</w:t>
      </w:r>
      <w:proofErr w:type="gramEnd"/>
      <w:r w:rsidR="001C4800" w:rsidRPr="001C4800">
        <w:rPr>
          <w:rFonts w:cs="Tahoma"/>
          <w:lang w:val="en-US"/>
        </w:rPr>
        <w:t>P</w:t>
      </w:r>
      <w:r w:rsidR="001C4800" w:rsidRPr="001C4800">
        <w:rPr>
          <w:rFonts w:cs="Tahoma"/>
          <w:vertAlign w:val="subscript"/>
          <w:lang w:val="en-US"/>
        </w:rPr>
        <w:t>i</w:t>
      </w:r>
      <w:r>
        <w:rPr>
          <w:rFonts w:cs="Tahoma"/>
        </w:rPr>
        <w:t> </w:t>
      </w:r>
      <w:r w:rsidR="000068BE">
        <w:rPr>
          <w:rFonts w:ascii="SymbolPS" w:hAnsi="SymbolPS" w:cs="Tahoma"/>
        </w:rPr>
        <w:sym w:font="SymbolPS" w:char="F0D7"/>
      </w:r>
      <w:r>
        <w:rPr>
          <w:rFonts w:cs="Tahoma"/>
        </w:rPr>
        <w:t> </w:t>
      </w:r>
      <w:r w:rsidRPr="001C4800">
        <w:rPr>
          <w:rFonts w:cs="Tahoma"/>
          <w:lang w:val="en-US"/>
        </w:rPr>
        <w:t>Q</w:t>
      </w:r>
      <w:r w:rsidRPr="001C4800">
        <w:rPr>
          <w:rFonts w:cs="Tahoma"/>
          <w:vertAlign w:val="subscript"/>
          <w:lang w:val="en-US"/>
        </w:rPr>
        <w:t>i</w:t>
      </w:r>
      <w:r w:rsidR="001C4800" w:rsidRPr="001C4800">
        <w:rPr>
          <w:rFonts w:cs="Tahoma"/>
        </w:rPr>
        <w:t>)</w:t>
      </w:r>
      <w:r w:rsidRPr="00636E22">
        <w:rPr>
          <w:rFonts w:cs="Tahoma"/>
        </w:rPr>
        <w:t xml:space="preserve"> – </w:t>
      </w:r>
      <w:r w:rsidR="00D84141">
        <w:rPr>
          <w:rFonts w:cs="Tahoma"/>
        </w:rPr>
        <w:t xml:space="preserve">Средняя </w:t>
      </w:r>
      <w:r w:rsidR="001C4800">
        <w:rPr>
          <w:rFonts w:cs="Tahoma"/>
        </w:rPr>
        <w:t>капитализация</w:t>
      </w:r>
      <w:r w:rsidR="001C4800" w:rsidRPr="00926667">
        <w:t xml:space="preserve"> i-ой Акции</w:t>
      </w:r>
      <w:r w:rsidRPr="00636E22">
        <w:rPr>
          <w:rFonts w:cs="Tahoma"/>
        </w:rPr>
        <w:t>;</w:t>
      </w:r>
    </w:p>
    <w:p w14:paraId="61184A83" w14:textId="77777777" w:rsidR="007932ED" w:rsidRDefault="002F1DA6" w:rsidP="007932ED">
      <w:pPr>
        <w:pStyle w:val="af9"/>
        <w:rPr>
          <w:rFonts w:cs="Tahoma"/>
          <w:lang w:val="en-US"/>
        </w:rPr>
      </w:pPr>
      <w:proofErr w:type="spellStart"/>
      <w:r w:rsidRPr="00636E22">
        <w:rPr>
          <w:rFonts w:cs="Tahoma"/>
          <w:lang w:val="en-US"/>
        </w:rPr>
        <w:t>FF</w:t>
      </w:r>
      <w:r w:rsidRPr="005436B6">
        <w:rPr>
          <w:rFonts w:cs="Tahoma"/>
          <w:vertAlign w:val="subscript"/>
          <w:lang w:val="en-US"/>
        </w:rPr>
        <w:t>i</w:t>
      </w:r>
      <w:proofErr w:type="spellEnd"/>
      <w:r w:rsidRPr="005436B6">
        <w:rPr>
          <w:rFonts w:cs="Tahoma"/>
          <w:b/>
          <w:vertAlign w:val="subscript"/>
          <w:lang w:val="en-US"/>
        </w:rPr>
        <w:t xml:space="preserve"> </w:t>
      </w:r>
      <w:r w:rsidRPr="005436B6">
        <w:rPr>
          <w:rFonts w:cs="Tahoma"/>
          <w:lang w:val="en-US"/>
        </w:rPr>
        <w:t>–</w:t>
      </w:r>
      <w:r w:rsidR="005436B6" w:rsidRPr="005436B6">
        <w:rPr>
          <w:rFonts w:cs="Tahoma"/>
          <w:lang w:val="en-US"/>
        </w:rPr>
        <w:t xml:space="preserve"> </w:t>
      </w:r>
      <w:r w:rsidR="005436B6">
        <w:rPr>
          <w:rFonts w:cs="Tahoma"/>
        </w:rPr>
        <w:t>К</w:t>
      </w:r>
      <w:r w:rsidRPr="00636E22">
        <w:rPr>
          <w:rFonts w:cs="Tahoma"/>
        </w:rPr>
        <w:t>оэффициент</w:t>
      </w:r>
      <w:r w:rsidRPr="005436B6">
        <w:rPr>
          <w:rFonts w:cs="Tahoma"/>
          <w:lang w:val="en-US"/>
        </w:rPr>
        <w:t xml:space="preserve"> free-float</w:t>
      </w:r>
      <w:r w:rsidR="005436B6" w:rsidRPr="005436B6">
        <w:rPr>
          <w:lang w:val="en-US"/>
        </w:rPr>
        <w:t xml:space="preserve"> </w:t>
      </w:r>
      <w:proofErr w:type="spellStart"/>
      <w:r w:rsidR="005436B6" w:rsidRPr="005436B6">
        <w:rPr>
          <w:lang w:val="en-US"/>
        </w:rPr>
        <w:t>i</w:t>
      </w:r>
      <w:proofErr w:type="spellEnd"/>
      <w:r w:rsidR="005436B6" w:rsidRPr="005436B6">
        <w:rPr>
          <w:lang w:val="en-US"/>
        </w:rPr>
        <w:t>-</w:t>
      </w:r>
      <w:r w:rsidR="005436B6" w:rsidRPr="00926667">
        <w:t>ой</w:t>
      </w:r>
      <w:r w:rsidR="005436B6" w:rsidRPr="005436B6">
        <w:rPr>
          <w:lang w:val="en-US"/>
        </w:rPr>
        <w:t xml:space="preserve"> </w:t>
      </w:r>
      <w:r w:rsidR="005436B6" w:rsidRPr="00926667">
        <w:t>Акции</w:t>
      </w:r>
      <w:r w:rsidR="00344625" w:rsidRPr="00344625">
        <w:rPr>
          <w:rFonts w:cs="Tahoma"/>
          <w:lang w:val="en-US"/>
        </w:rPr>
        <w:t>;</w:t>
      </w:r>
    </w:p>
    <w:p w14:paraId="7BEF5AE1" w14:textId="77777777" w:rsidR="00344625" w:rsidRPr="00344625" w:rsidRDefault="002F1DA6" w:rsidP="007932ED">
      <w:pPr>
        <w:pStyle w:val="af9"/>
        <w:rPr>
          <w:rFonts w:cs="Tahoma"/>
        </w:rPr>
      </w:pPr>
      <w:proofErr w:type="spellStart"/>
      <w:r>
        <w:rPr>
          <w:rFonts w:cs="Tahoma"/>
          <w:lang w:val="en-US"/>
        </w:rPr>
        <w:t>LW</w:t>
      </w:r>
      <w:r w:rsidRPr="005436B6">
        <w:rPr>
          <w:rFonts w:cs="Tahoma"/>
          <w:vertAlign w:val="subscript"/>
          <w:lang w:val="en-US"/>
        </w:rPr>
        <w:t>i</w:t>
      </w:r>
      <w:proofErr w:type="spellEnd"/>
      <w:r w:rsidRPr="00344625">
        <w:rPr>
          <w:rFonts w:cs="Tahoma"/>
        </w:rPr>
        <w:t xml:space="preserve">– </w:t>
      </w:r>
      <w:r>
        <w:rPr>
          <w:rFonts w:cs="Tahoma"/>
        </w:rPr>
        <w:t>Дополнительный весовой коэффициент</w:t>
      </w:r>
      <w:r w:rsidRPr="00344625">
        <w:rPr>
          <w:rFonts w:cs="Tahoma"/>
        </w:rPr>
        <w:t xml:space="preserve"> </w:t>
      </w:r>
      <w:proofErr w:type="spellStart"/>
      <w:r w:rsidRPr="005436B6">
        <w:rPr>
          <w:lang w:val="en-US"/>
        </w:rPr>
        <w:t>i</w:t>
      </w:r>
      <w:proofErr w:type="spellEnd"/>
      <w:r w:rsidRPr="00344625">
        <w:t>-</w:t>
      </w:r>
      <w:r w:rsidRPr="00926667">
        <w:t>ой</w:t>
      </w:r>
      <w:r w:rsidRPr="00344625">
        <w:t xml:space="preserve"> </w:t>
      </w:r>
      <w:r w:rsidRPr="00926667">
        <w:t>Акции</w:t>
      </w:r>
      <w:r>
        <w:t xml:space="preserve">, </w:t>
      </w:r>
      <w:r w:rsidR="00467F3F">
        <w:t>рассчитываемый</w:t>
      </w:r>
      <w:r>
        <w:t xml:space="preserve"> в соответствии с п. 2.7.2.</w:t>
      </w:r>
    </w:p>
    <w:p w14:paraId="287E7209" w14:textId="77777777" w:rsidR="00BD5FF9" w:rsidRDefault="002F1DA6" w:rsidP="00E30834">
      <w:pPr>
        <w:pStyle w:val="30"/>
        <w:ind w:left="1077"/>
      </w:pPr>
      <w:bookmarkStart w:id="125" w:name="_Toc424122354"/>
      <w:r w:rsidRPr="008B1446">
        <w:t xml:space="preserve">Для всех Акций </w:t>
      </w:r>
      <w:r w:rsidR="008B1446" w:rsidRPr="008B1446">
        <w:t>может применяться</w:t>
      </w:r>
      <w:r w:rsidRPr="008B1446">
        <w:t xml:space="preserve"> дополнительный весовой коэффициент</w:t>
      </w:r>
      <w:r w:rsidR="00251DF5">
        <w:t xml:space="preserve"> </w:t>
      </w:r>
      <w:proofErr w:type="spellStart"/>
      <w:r w:rsidR="00251DF5" w:rsidRPr="00251DF5">
        <w:t>LWi</w:t>
      </w:r>
      <w:proofErr w:type="spellEnd"/>
      <w:r w:rsidR="008B1446">
        <w:t>, который корректирует вес Акции в индексе</w:t>
      </w:r>
      <w:r>
        <w:t xml:space="preserve">. </w:t>
      </w:r>
      <w:r w:rsidR="008B1446">
        <w:t xml:space="preserve">Данный коэффициент </w:t>
      </w:r>
      <w:r w:rsidR="00251DF5">
        <w:t xml:space="preserve">устанавливается с учетом рекомендаций Индексного комитета и </w:t>
      </w:r>
      <w:r>
        <w:t xml:space="preserve">может </w:t>
      </w:r>
      <w:r w:rsidR="008B1446">
        <w:t>определят</w:t>
      </w:r>
      <w:r>
        <w:t>ь</w:t>
      </w:r>
      <w:r w:rsidR="008B1446">
        <w:t xml:space="preserve">ся </w:t>
      </w:r>
      <w:r>
        <w:t xml:space="preserve">следующим образом: </w:t>
      </w:r>
    </w:p>
    <w:p w14:paraId="15E98655" w14:textId="77777777" w:rsidR="00BD5FF9" w:rsidRDefault="002F1DA6" w:rsidP="00A85E5D">
      <w:pPr>
        <w:pStyle w:val="11"/>
      </w:pPr>
      <w:r>
        <w:t>К</w:t>
      </w:r>
      <w:r w:rsidR="00BB5FF7">
        <w:t xml:space="preserve">ак </w:t>
      </w:r>
      <w:r w:rsidR="008B1446">
        <w:t>отношени</w:t>
      </w:r>
      <w:r w:rsidR="00251DF5">
        <w:t xml:space="preserve">е </w:t>
      </w:r>
      <w:r w:rsidR="00251DF5" w:rsidRPr="00251DF5">
        <w:t xml:space="preserve">доли акций, находящихся на хранении в центральном депозитарии РФ (за исключением счетов типа «С»), от общего количества выпущенных акций, </w:t>
      </w:r>
      <w:r w:rsidRPr="00251DF5">
        <w:t>к</w:t>
      </w:r>
      <w:r>
        <w:t> </w:t>
      </w:r>
      <w:r w:rsidR="00251DF5" w:rsidRPr="00251DF5">
        <w:t xml:space="preserve">Коэффициенту </w:t>
      </w:r>
      <w:proofErr w:type="spellStart"/>
      <w:r w:rsidR="00251DF5" w:rsidRPr="00251DF5">
        <w:t>free-float</w:t>
      </w:r>
      <w:proofErr w:type="spellEnd"/>
      <w:r>
        <w:t>.</w:t>
      </w:r>
    </w:p>
    <w:p w14:paraId="3AD33429" w14:textId="77777777" w:rsidR="00FD2F8C" w:rsidRDefault="002F1DA6" w:rsidP="00A85E5D">
      <w:pPr>
        <w:pStyle w:val="11"/>
      </w:pPr>
      <w:r>
        <w:t>К</w:t>
      </w:r>
      <w:r w:rsidR="00BB5FF7">
        <w:t xml:space="preserve">ак отношение доли </w:t>
      </w:r>
      <w:r w:rsidR="00756430">
        <w:t xml:space="preserve">доступных для совершения сделок </w:t>
      </w:r>
      <w:r w:rsidR="00BB5FF7">
        <w:t>акций</w:t>
      </w:r>
      <w:r w:rsidR="00BB5FF7" w:rsidRPr="00251DF5">
        <w:t xml:space="preserve"> от</w:t>
      </w:r>
      <w:r w:rsidR="00741483" w:rsidRPr="00741483">
        <w:t xml:space="preserve"> </w:t>
      </w:r>
      <w:r w:rsidR="00BB5FF7" w:rsidRPr="00251DF5">
        <w:t>общего количества выпущенных акций</w:t>
      </w:r>
      <w:r>
        <w:t>,</w:t>
      </w:r>
      <w:r w:rsidR="00BB5FF7" w:rsidRPr="00251DF5">
        <w:t xml:space="preserve"> к</w:t>
      </w:r>
      <w:r w:rsidR="00741483" w:rsidRPr="00741483">
        <w:t xml:space="preserve"> </w:t>
      </w:r>
      <w:r w:rsidR="00BB5FF7" w:rsidRPr="00251DF5">
        <w:t xml:space="preserve">Коэффициенту </w:t>
      </w:r>
      <w:proofErr w:type="spellStart"/>
      <w:r w:rsidR="00BB5FF7" w:rsidRPr="00251DF5">
        <w:t>free-float</w:t>
      </w:r>
      <w:proofErr w:type="spellEnd"/>
      <w:r w:rsidR="00BB5FF7">
        <w:t>.</w:t>
      </w:r>
      <w:r>
        <w:t xml:space="preserve"> И</w:t>
      </w:r>
      <w:r w:rsidRPr="00BD5FF9">
        <w:t>нформаци</w:t>
      </w:r>
      <w:r>
        <w:t>я</w:t>
      </w:r>
      <w:r w:rsidRPr="00BD5FF9">
        <w:t xml:space="preserve"> о</w:t>
      </w:r>
      <w:r w:rsidR="00741483" w:rsidRPr="00741483">
        <w:t xml:space="preserve"> </w:t>
      </w:r>
      <w:r w:rsidRPr="00BD5FF9">
        <w:t>доступности</w:t>
      </w:r>
      <w:r w:rsidR="00741483" w:rsidRPr="00741483">
        <w:t xml:space="preserve"> </w:t>
      </w:r>
      <w:r w:rsidRPr="00BD5FF9">
        <w:t>бумаг для совершения сделок</w:t>
      </w:r>
      <w:r>
        <w:t xml:space="preserve"> определя</w:t>
      </w:r>
      <w:r w:rsidR="000100A9">
        <w:t>ет</w:t>
      </w:r>
      <w:r>
        <w:t>ся на</w:t>
      </w:r>
      <w:r w:rsidR="00741483" w:rsidRPr="00741483">
        <w:t xml:space="preserve"> </w:t>
      </w:r>
      <w:r w:rsidRPr="00BD5FF9">
        <w:t>основе</w:t>
      </w:r>
      <w:r>
        <w:t xml:space="preserve"> </w:t>
      </w:r>
      <w:r w:rsidR="003F7D0E">
        <w:t>доступных</w:t>
      </w:r>
      <w:r>
        <w:t xml:space="preserve"> источников информации</w:t>
      </w:r>
      <w:r w:rsidR="000100A9">
        <w:t xml:space="preserve"> и утверждается Индексным комитетом</w:t>
      </w:r>
      <w:r>
        <w:t>.</w:t>
      </w:r>
    </w:p>
    <w:p w14:paraId="5384D519" w14:textId="442BAF04" w:rsidR="00251DF5" w:rsidRDefault="002F1DA6" w:rsidP="0059109E">
      <w:pPr>
        <w:pStyle w:val="4"/>
        <w:numPr>
          <w:ilvl w:val="0"/>
          <w:numId w:val="0"/>
        </w:numPr>
        <w:ind w:left="927"/>
      </w:pPr>
      <w:r w:rsidRPr="00251DF5">
        <w:t xml:space="preserve">Дополнительный весовой коэффициент Акции </w:t>
      </w:r>
      <w:proofErr w:type="spellStart"/>
      <w:r w:rsidRPr="00251DF5">
        <w:t>LWi</w:t>
      </w:r>
      <w:proofErr w:type="spellEnd"/>
      <w:r w:rsidRPr="00251DF5">
        <w:t xml:space="preserve"> принимает значение от 0 до 1</w:t>
      </w:r>
      <w:r>
        <w:t xml:space="preserve"> </w:t>
      </w:r>
      <w:r w:rsidR="00747EA9">
        <w:t>с</w:t>
      </w:r>
      <w:r w:rsidR="00741483" w:rsidRPr="00741483">
        <w:t xml:space="preserve"> </w:t>
      </w:r>
      <w:r w:rsidR="00747EA9">
        <w:t>точностью 0,1</w:t>
      </w:r>
      <w:r w:rsidR="00417481">
        <w:t>.</w:t>
      </w:r>
    </w:p>
    <w:p w14:paraId="29EFEF82" w14:textId="77777777" w:rsidR="00354EE2" w:rsidRDefault="00354EE2" w:rsidP="00354EE2">
      <w:pPr>
        <w:pStyle w:val="30"/>
        <w:numPr>
          <w:ilvl w:val="0"/>
          <w:numId w:val="0"/>
        </w:numPr>
        <w:ind w:left="1077" w:hanging="793"/>
      </w:pPr>
    </w:p>
    <w:p w14:paraId="74C41661" w14:textId="77777777" w:rsidR="00354EE2" w:rsidRPr="00636E22" w:rsidRDefault="002F1DA6" w:rsidP="00354EE2">
      <w:pPr>
        <w:pStyle w:val="a"/>
      </w:pPr>
      <w:bookmarkStart w:id="126" w:name="_Ref482878825"/>
      <w:bookmarkStart w:id="127" w:name="_Toc488065472"/>
      <w:bookmarkStart w:id="128" w:name="_Toc239680746"/>
      <w:r w:rsidRPr="00636E22">
        <w:t>Расчет весовых коэффициентов</w:t>
      </w:r>
      <w:bookmarkEnd w:id="126"/>
      <w:bookmarkEnd w:id="127"/>
      <w:bookmarkEnd w:id="128"/>
    </w:p>
    <w:p w14:paraId="219B845F" w14:textId="77777777" w:rsidR="00354EE2" w:rsidRPr="00636E22" w:rsidRDefault="002F1DA6" w:rsidP="00E63C8D">
      <w:pPr>
        <w:pStyle w:val="30"/>
        <w:keepNext/>
        <w:ind w:left="1078" w:hanging="794"/>
        <w:rPr>
          <w:rFonts w:cs="Tahoma"/>
        </w:rPr>
      </w:pPr>
      <w:bookmarkStart w:id="129" w:name="_Ref487538152"/>
      <w:r w:rsidRPr="00636E22">
        <w:rPr>
          <w:rFonts w:cs="Tahoma"/>
        </w:rPr>
        <w:t xml:space="preserve">Удельный вес </w:t>
      </w:r>
      <w:proofErr w:type="spellStart"/>
      <w:r w:rsidRPr="00636E22">
        <w:rPr>
          <w:rFonts w:cs="Tahoma"/>
          <w:lang w:val="en-US"/>
        </w:rPr>
        <w:t>i</w:t>
      </w:r>
      <w:proofErr w:type="spellEnd"/>
      <w:r w:rsidRPr="00636E22">
        <w:rPr>
          <w:rFonts w:cs="Tahoma"/>
        </w:rPr>
        <w:t>-ой Акции рассчитывается по следующей формуле:</w:t>
      </w:r>
      <w:bookmarkEnd w:id="129"/>
    </w:p>
    <w:p w14:paraId="6631F12C" w14:textId="77777777" w:rsidR="00354EE2" w:rsidRPr="00636E22" w:rsidRDefault="002F1DA6" w:rsidP="00354EE2">
      <w:pPr>
        <w:pStyle w:val="afb"/>
        <w:rPr>
          <w:rFonts w:ascii="Tahoma" w:hAnsi="Tahoma" w:cs="Tahoma"/>
        </w:rPr>
      </w:pPr>
      <m:oMathPara>
        <m:oMath>
          <m:r>
            <w:rPr>
              <w:rFonts w:cs="Tahoma"/>
            </w:rPr>
            <m:t>Wgh</m:t>
          </m:r>
          <m:sSub>
            <m:sSubPr>
              <m:ctrlPr>
                <w:rPr>
                  <w:rFonts w:cs="Tahoma"/>
                </w:rPr>
              </m:ctrlPr>
            </m:sSubPr>
            <m:e>
              <m:r>
                <w:rPr>
                  <w:rFonts w:cs="Tahoma"/>
                </w:rPr>
                <m:t>t</m:t>
              </m:r>
            </m:e>
            <m:sub>
              <m:r>
                <w:rPr>
                  <w:rFonts w:cs="Tahoma"/>
                </w:rPr>
                <m:t>i</m:t>
              </m:r>
            </m:sub>
          </m:sSub>
          <m:r>
            <w:rPr>
              <w:rFonts w:cs="Tahoma"/>
            </w:rPr>
            <m:t>=</m:t>
          </m:r>
          <m:f>
            <m:fPr>
              <m:ctrlPr/>
            </m:fPr>
            <m:num>
              <m:r>
                <w:rPr>
                  <w:rFonts w:cs="Tahoma"/>
                </w:rPr>
                <m:t>M</m:t>
              </m:r>
              <m:sSub>
                <m:sSubPr>
                  <m:ctrlPr>
                    <w:rPr>
                      <w:rFonts w:cs="Tahoma"/>
                    </w:rPr>
                  </m:ctrlPr>
                </m:sSubPr>
                <m:e>
                  <m:r>
                    <w:rPr>
                      <w:rFonts w:cs="Tahoma"/>
                    </w:rPr>
                    <m:t>C</m:t>
                  </m:r>
                </m:e>
                <m:sub>
                  <m:r>
                    <w:rPr>
                      <w:rFonts w:cs="Tahoma"/>
                    </w:rPr>
                    <m:t>i</m:t>
                  </m:r>
                </m:sub>
              </m:sSub>
            </m:num>
            <m:den>
              <m:nary>
                <m:naryPr>
                  <m:chr m:val="∑"/>
                  <m:limLoc m:val="undOvr"/>
                  <m:ctrlPr>
                    <w:rPr>
                      <w:rFonts w:cs="Tahoma"/>
                    </w:rPr>
                  </m:ctrlPr>
                </m:naryPr>
                <m:sub>
                  <m:r>
                    <w:rPr>
                      <w:rFonts w:cs="Tahoma"/>
                    </w:rPr>
                    <m:t>i=1</m:t>
                  </m:r>
                </m:sub>
                <m:sup>
                  <m:r>
                    <w:rPr>
                      <w:rFonts w:cs="Tahoma"/>
                    </w:rPr>
                    <m:t>N</m:t>
                  </m:r>
                </m:sup>
                <m:e>
                  <m:r>
                    <w:rPr>
                      <w:rFonts w:cs="Tahoma"/>
                    </w:rPr>
                    <m:t>M</m:t>
                  </m:r>
                  <m:sSub>
                    <m:sSubPr>
                      <m:ctrlPr>
                        <w:rPr>
                          <w:rFonts w:cs="Tahoma"/>
                        </w:rPr>
                      </m:ctrlPr>
                    </m:sSubPr>
                    <m:e>
                      <m:r>
                        <w:rPr>
                          <w:rFonts w:cs="Tahoma"/>
                        </w:rPr>
                        <m:t>C</m:t>
                      </m:r>
                    </m:e>
                    <m:sub>
                      <m:r>
                        <w:rPr>
                          <w:rFonts w:cs="Tahoma"/>
                        </w:rPr>
                        <m:t>i</m:t>
                      </m:r>
                    </m:sub>
                  </m:sSub>
                  <m:r>
                    <w:rPr>
                      <w:rFonts w:cs="Tahoma"/>
                    </w:rPr>
                    <m:t xml:space="preserve"> </m:t>
                  </m:r>
                </m:e>
              </m:nary>
            </m:den>
          </m:f>
          <m:r>
            <w:rPr>
              <w:rFonts w:cs="Tahoma"/>
            </w:rPr>
            <m:t>∙100%,</m:t>
          </m:r>
        </m:oMath>
      </m:oMathPara>
    </w:p>
    <w:p w14:paraId="24FE1BD3" w14:textId="77777777" w:rsidR="00354EE2" w:rsidRPr="00636E22" w:rsidRDefault="002F1DA6" w:rsidP="00354EE2">
      <w:pPr>
        <w:pStyle w:val="af9"/>
        <w:rPr>
          <w:rFonts w:cs="Tahoma"/>
        </w:rPr>
      </w:pPr>
      <w:r w:rsidRPr="00636E22">
        <w:rPr>
          <w:rFonts w:cs="Tahoma"/>
        </w:rPr>
        <w:t>где:</w:t>
      </w:r>
    </w:p>
    <w:p w14:paraId="437E2446" w14:textId="77777777" w:rsidR="00354EE2" w:rsidRPr="00636E22" w:rsidRDefault="002F1DA6" w:rsidP="00354EE2">
      <w:pPr>
        <w:pStyle w:val="af9"/>
        <w:rPr>
          <w:rFonts w:cs="Tahoma"/>
        </w:rPr>
      </w:pPr>
      <w:proofErr w:type="spellStart"/>
      <w:r w:rsidRPr="00636E22">
        <w:rPr>
          <w:rFonts w:cs="Tahoma"/>
          <w:lang w:val="en-US"/>
        </w:rPr>
        <w:t>Wght</w:t>
      </w:r>
      <w:r w:rsidRPr="00636E22">
        <w:rPr>
          <w:rFonts w:cs="Tahoma"/>
          <w:vertAlign w:val="subscript"/>
          <w:lang w:val="en-US"/>
        </w:rPr>
        <w:t>i</w:t>
      </w:r>
      <w:proofErr w:type="spellEnd"/>
      <w:r w:rsidRPr="00636E22">
        <w:rPr>
          <w:rFonts w:cs="Tahoma"/>
        </w:rPr>
        <w:t xml:space="preserve"> – Удельный вес </w:t>
      </w:r>
      <w:proofErr w:type="spellStart"/>
      <w:r w:rsidRPr="00636E22">
        <w:rPr>
          <w:rFonts w:cs="Tahoma"/>
          <w:lang w:val="en-US"/>
        </w:rPr>
        <w:t>i</w:t>
      </w:r>
      <w:proofErr w:type="spellEnd"/>
      <w:r w:rsidRPr="00636E22">
        <w:rPr>
          <w:rFonts w:cs="Tahoma"/>
        </w:rPr>
        <w:t>-</w:t>
      </w:r>
      <w:r w:rsidR="007A6A81">
        <w:rPr>
          <w:rFonts w:cs="Tahoma"/>
        </w:rPr>
        <w:t>ой</w:t>
      </w:r>
      <w:r w:rsidR="007A6A81" w:rsidRPr="00636E22">
        <w:rPr>
          <w:rFonts w:cs="Tahoma"/>
        </w:rPr>
        <w:t xml:space="preserve"> </w:t>
      </w:r>
      <w:r w:rsidRPr="00636E22">
        <w:rPr>
          <w:rFonts w:cs="Tahoma"/>
        </w:rPr>
        <w:t>Акци</w:t>
      </w:r>
      <w:r w:rsidR="007A6A81">
        <w:rPr>
          <w:rFonts w:cs="Tahoma"/>
        </w:rPr>
        <w:t>и</w:t>
      </w:r>
      <w:r w:rsidRPr="00636E22">
        <w:rPr>
          <w:rFonts w:cs="Tahoma"/>
        </w:rPr>
        <w:t>;</w:t>
      </w:r>
    </w:p>
    <w:p w14:paraId="59427B3A" w14:textId="77777777" w:rsidR="00354EE2" w:rsidRPr="002116C9" w:rsidRDefault="002F1DA6" w:rsidP="00354EE2">
      <w:pPr>
        <w:pStyle w:val="af9"/>
        <w:rPr>
          <w:rFonts w:cs="Tahoma"/>
        </w:rPr>
      </w:pPr>
      <w:proofErr w:type="spellStart"/>
      <w:r w:rsidRPr="00636E22">
        <w:rPr>
          <w:rFonts w:cs="Tahoma"/>
          <w:lang w:val="en-US"/>
        </w:rPr>
        <w:t>MC</w:t>
      </w:r>
      <w:r w:rsidRPr="00636E22">
        <w:rPr>
          <w:rFonts w:cs="Tahoma"/>
          <w:vertAlign w:val="subscript"/>
          <w:lang w:val="en-US"/>
        </w:rPr>
        <w:t>i</w:t>
      </w:r>
      <w:proofErr w:type="spellEnd"/>
      <w:r w:rsidRPr="00636E22">
        <w:rPr>
          <w:rFonts w:cs="Tahoma"/>
        </w:rPr>
        <w:t xml:space="preserve"> – </w:t>
      </w:r>
      <w:r w:rsidR="00D84141">
        <w:rPr>
          <w:rFonts w:cs="Tahoma"/>
        </w:rPr>
        <w:t>К</w:t>
      </w:r>
      <w:r w:rsidRPr="00636E22">
        <w:rPr>
          <w:rFonts w:cs="Tahoma"/>
        </w:rPr>
        <w:t>апитализация i-той Акции</w:t>
      </w:r>
      <w:r w:rsidRPr="002116C9">
        <w:rPr>
          <w:rFonts w:cs="Tahoma"/>
        </w:rPr>
        <w:t>;</w:t>
      </w:r>
    </w:p>
    <w:p w14:paraId="667E4C31" w14:textId="77777777" w:rsidR="00354EE2" w:rsidRPr="00636E22" w:rsidRDefault="002F1DA6" w:rsidP="00354EE2">
      <w:pPr>
        <w:pStyle w:val="af9"/>
        <w:rPr>
          <w:rFonts w:cs="Tahoma"/>
        </w:rPr>
      </w:pPr>
      <w:r w:rsidRPr="00636E22">
        <w:rPr>
          <w:rFonts w:cs="Tahoma"/>
          <w:lang w:val="en-US"/>
        </w:rPr>
        <w:t>N</w:t>
      </w:r>
      <w:r w:rsidRPr="00636E22">
        <w:rPr>
          <w:rFonts w:cs="Tahoma"/>
        </w:rPr>
        <w:t xml:space="preserve"> – общее количество Акций.</w:t>
      </w:r>
    </w:p>
    <w:p w14:paraId="163DD1C4" w14:textId="77777777" w:rsidR="00354EE2" w:rsidRPr="00636E22" w:rsidRDefault="002F1DA6" w:rsidP="000925DA">
      <w:pPr>
        <w:pStyle w:val="30"/>
        <w:keepNext/>
        <w:ind w:left="1078" w:hanging="794"/>
        <w:rPr>
          <w:rFonts w:cs="Tahoma"/>
        </w:rPr>
      </w:pPr>
      <w:r w:rsidRPr="00636E22">
        <w:rPr>
          <w:rFonts w:cs="Tahoma"/>
        </w:rPr>
        <w:t>Удельный вес Акций одного Эмитента рассчитывается как сумма Удельных весов Акций всех категорий данного Эмитента.</w:t>
      </w:r>
    </w:p>
    <w:p w14:paraId="5CA4F723" w14:textId="77777777" w:rsidR="00354EE2" w:rsidRDefault="002F1DA6" w:rsidP="000925DA">
      <w:pPr>
        <w:pStyle w:val="30"/>
        <w:keepNext/>
        <w:ind w:left="1078" w:hanging="794"/>
        <w:rPr>
          <w:rFonts w:cs="Tahoma"/>
        </w:rPr>
      </w:pPr>
      <w:bookmarkStart w:id="130" w:name="_Ref482878537"/>
      <w:r w:rsidRPr="00636E22">
        <w:rPr>
          <w:rFonts w:cs="Tahoma"/>
        </w:rPr>
        <w:t xml:space="preserve">В целях </w:t>
      </w:r>
      <w:r>
        <w:rPr>
          <w:rFonts w:cs="Tahoma"/>
        </w:rPr>
        <w:t>уменьшения</w:t>
      </w:r>
      <w:r w:rsidRPr="00636E22">
        <w:rPr>
          <w:rFonts w:cs="Tahoma"/>
        </w:rPr>
        <w:t xml:space="preserve"> влияния Акций отдельных </w:t>
      </w:r>
      <w:r w:rsidR="0051003E">
        <w:rPr>
          <w:rFonts w:cs="Tahoma"/>
        </w:rPr>
        <w:t>Э</w:t>
      </w:r>
      <w:r w:rsidRPr="00636E22">
        <w:rPr>
          <w:rFonts w:cs="Tahoma"/>
        </w:rPr>
        <w:t>митентов на значение Индексов использу</w:t>
      </w:r>
      <w:r>
        <w:rPr>
          <w:rFonts w:cs="Tahoma"/>
        </w:rPr>
        <w:t>е</w:t>
      </w:r>
      <w:r w:rsidRPr="00636E22">
        <w:rPr>
          <w:rFonts w:cs="Tahoma"/>
        </w:rPr>
        <w:t xml:space="preserve">тся </w:t>
      </w:r>
      <w:r>
        <w:rPr>
          <w:rFonts w:cs="Tahoma"/>
        </w:rPr>
        <w:t>весово</w:t>
      </w:r>
      <w:r w:rsidR="00E54C50">
        <w:rPr>
          <w:rFonts w:cs="Tahoma"/>
        </w:rPr>
        <w:t>й</w:t>
      </w:r>
      <w:r>
        <w:rPr>
          <w:rFonts w:cs="Tahoma"/>
        </w:rPr>
        <w:t xml:space="preserve"> коэффициент </w:t>
      </w:r>
      <w:proofErr w:type="spellStart"/>
      <w:r w:rsidRPr="005E2BBF">
        <w:rPr>
          <w:rFonts w:cs="Tahoma"/>
        </w:rPr>
        <w:t>WW</w:t>
      </w:r>
      <w:r w:rsidRPr="000925DA">
        <w:rPr>
          <w:rFonts w:cs="Tahoma"/>
        </w:rPr>
        <w:t>i</w:t>
      </w:r>
      <w:proofErr w:type="spellEnd"/>
      <w:r w:rsidR="00E54C50">
        <w:rPr>
          <w:rFonts w:cs="Tahoma"/>
        </w:rPr>
        <w:t xml:space="preserve">, рассчитываемый </w:t>
      </w:r>
      <w:r>
        <w:rPr>
          <w:rFonts w:cs="Tahoma"/>
        </w:rPr>
        <w:t xml:space="preserve">таким образом, чтобы Удельный вес Акции и/или Эмитента не превышал требуемого значения. </w:t>
      </w:r>
      <w:r w:rsidR="00E036DE">
        <w:rPr>
          <w:rFonts w:cs="Tahoma"/>
        </w:rPr>
        <w:t>Соответствующие значения и в</w:t>
      </w:r>
      <w:r>
        <w:rPr>
          <w:rFonts w:cs="Tahoma"/>
        </w:rPr>
        <w:t xml:space="preserve">иды ограничений </w:t>
      </w:r>
      <w:r w:rsidRPr="009D3244">
        <w:rPr>
          <w:rFonts w:cs="Tahoma"/>
        </w:rPr>
        <w:t>Удельного веса</w:t>
      </w:r>
      <w:r w:rsidRPr="00636E22">
        <w:rPr>
          <w:rFonts w:cs="Tahoma"/>
        </w:rPr>
        <w:t xml:space="preserve"> установлены в Приложении 3</w:t>
      </w:r>
      <w:r>
        <w:rPr>
          <w:rFonts w:cs="Tahoma"/>
        </w:rPr>
        <w:t>.</w:t>
      </w:r>
      <w:bookmarkEnd w:id="130"/>
    </w:p>
    <w:p w14:paraId="3FA9D6A0" w14:textId="77777777" w:rsidR="00354EE2" w:rsidRPr="00AF73F6" w:rsidRDefault="002F1DA6" w:rsidP="000925DA">
      <w:pPr>
        <w:pStyle w:val="30"/>
        <w:keepNext/>
        <w:ind w:left="1078" w:hanging="794"/>
        <w:rPr>
          <w:rFonts w:cs="Tahoma"/>
        </w:rPr>
      </w:pPr>
      <w:r w:rsidRPr="000925DA">
        <w:rPr>
          <w:rFonts w:cs="Tahoma"/>
        </w:rPr>
        <w:t>Для</w:t>
      </w:r>
      <w:r>
        <w:rPr>
          <w:rFonts w:cs="Tahoma"/>
        </w:rPr>
        <w:t xml:space="preserve"> соблюдения ограничений, </w:t>
      </w:r>
      <w:r w:rsidRPr="000925DA">
        <w:rPr>
          <w:rFonts w:cs="Tahoma"/>
        </w:rPr>
        <w:t>указанных п.</w:t>
      </w:r>
      <w:r w:rsidRPr="000925DA">
        <w:rPr>
          <w:rFonts w:cs="Tahoma"/>
        </w:rPr>
        <w:fldChar w:fldCharType="begin"/>
      </w:r>
      <w:r w:rsidRPr="000925DA">
        <w:rPr>
          <w:rFonts w:cs="Tahoma"/>
        </w:rPr>
        <w:instrText xml:space="preserve"> REF _Ref482878537 \r \h </w:instrText>
      </w:r>
      <w:r w:rsidR="000925DA">
        <w:rPr>
          <w:rFonts w:cs="Tahoma"/>
        </w:rPr>
        <w:instrText xml:space="preserve"> \* MERGEFORMAT </w:instrText>
      </w:r>
      <w:r w:rsidRPr="000925DA">
        <w:rPr>
          <w:rFonts w:cs="Tahoma"/>
        </w:rPr>
      </w:r>
      <w:r w:rsidRPr="000925DA">
        <w:rPr>
          <w:rFonts w:cs="Tahoma"/>
        </w:rPr>
        <w:fldChar w:fldCharType="separate"/>
      </w:r>
      <w:r w:rsidR="00B8031C">
        <w:rPr>
          <w:rFonts w:cs="Tahoma"/>
        </w:rPr>
        <w:t>2.8.3</w:t>
      </w:r>
      <w:r w:rsidRPr="000925DA">
        <w:rPr>
          <w:rFonts w:cs="Tahoma"/>
        </w:rPr>
        <w:fldChar w:fldCharType="end"/>
      </w:r>
      <w:r w:rsidRPr="000925DA">
        <w:rPr>
          <w:rFonts w:cs="Tahoma"/>
        </w:rPr>
        <w:t>, осуществляется процедура корректировки Удельных весов Эмитентов:</w:t>
      </w:r>
    </w:p>
    <w:p w14:paraId="719B9AF4" w14:textId="77777777" w:rsidR="00354EE2" w:rsidRDefault="002F1DA6" w:rsidP="00354EE2">
      <w:pPr>
        <w:pStyle w:val="11"/>
      </w:pPr>
      <w:r>
        <w:t xml:space="preserve">Если Удельный вес Эмитента или сумма Удельных весов Эмитентов в Базе расчета Индекса превышает величину, установленную в Приложении 3, то соответствующий </w:t>
      </w:r>
      <w:r w:rsidR="00E036DE">
        <w:t xml:space="preserve">Удельный </w:t>
      </w:r>
      <w:r>
        <w:t xml:space="preserve">вес устанавливается равным этой величине. </w:t>
      </w:r>
    </w:p>
    <w:p w14:paraId="799472E1" w14:textId="77777777" w:rsidR="00354EE2" w:rsidRDefault="002F1DA6" w:rsidP="00354EE2">
      <w:pPr>
        <w:pStyle w:val="11"/>
      </w:pPr>
      <w:r>
        <w:t xml:space="preserve">Разница между </w:t>
      </w:r>
      <w:r w:rsidR="00E036DE">
        <w:t xml:space="preserve">Удельными </w:t>
      </w:r>
      <w:r>
        <w:t xml:space="preserve">весами до и после ограничения пропорционально распределяется между Эмитентами, </w:t>
      </w:r>
      <w:r w:rsidR="00E036DE">
        <w:t xml:space="preserve">Удельные </w:t>
      </w:r>
      <w:r>
        <w:t>веса которых не были ограничены.</w:t>
      </w:r>
    </w:p>
    <w:p w14:paraId="4F0825D6" w14:textId="77777777" w:rsidR="00354EE2" w:rsidRDefault="002F1DA6" w:rsidP="00354EE2">
      <w:pPr>
        <w:pStyle w:val="11"/>
      </w:pPr>
      <w:r>
        <w:t xml:space="preserve">Указанные выше действия повторяются итерационно пока остаются Эмитенты, </w:t>
      </w:r>
      <w:r w:rsidR="00E036DE">
        <w:t xml:space="preserve">Удельные </w:t>
      </w:r>
      <w:r>
        <w:t>веса которых превышают величину, установленную в Приложении 3.</w:t>
      </w:r>
    </w:p>
    <w:p w14:paraId="06A06594" w14:textId="77777777" w:rsidR="00354EE2" w:rsidRPr="009A598F" w:rsidRDefault="002F1DA6" w:rsidP="000925DA">
      <w:pPr>
        <w:pStyle w:val="30"/>
        <w:keepNext/>
        <w:ind w:left="1078" w:hanging="794"/>
        <w:rPr>
          <w:rFonts w:cs="Tahoma"/>
        </w:rPr>
      </w:pPr>
      <w:r w:rsidRPr="009A598F">
        <w:rPr>
          <w:rFonts w:cs="Tahoma"/>
        </w:rPr>
        <w:t xml:space="preserve">Весовой коэффициент </w:t>
      </w:r>
      <w:r>
        <w:rPr>
          <w:rFonts w:cs="Tahoma"/>
        </w:rPr>
        <w:t xml:space="preserve">i-ой Акции </w:t>
      </w:r>
      <w:proofErr w:type="spellStart"/>
      <w:r w:rsidRPr="00FB23DE">
        <w:rPr>
          <w:rFonts w:cs="Tahoma"/>
        </w:rPr>
        <w:t>W</w:t>
      </w:r>
      <w:r w:rsidRPr="000925DA">
        <w:rPr>
          <w:rFonts w:cs="Tahoma"/>
        </w:rPr>
        <w:t>i</w:t>
      </w:r>
      <w:proofErr w:type="spellEnd"/>
      <w:r>
        <w:rPr>
          <w:rFonts w:cs="Tahoma"/>
        </w:rPr>
        <w:t xml:space="preserve">, используемый при расчете Индексов, </w:t>
      </w:r>
      <w:r w:rsidRPr="009A598F">
        <w:rPr>
          <w:rFonts w:cs="Tahoma"/>
        </w:rPr>
        <w:t>рассчитывается по следующей формуле:</w:t>
      </w:r>
    </w:p>
    <w:p w14:paraId="52658248" w14:textId="77777777" w:rsidR="00354EE2" w:rsidRDefault="00354EE2" w:rsidP="00354EE2">
      <w:pPr>
        <w:pStyle w:val="30"/>
        <w:numPr>
          <w:ilvl w:val="0"/>
          <w:numId w:val="0"/>
        </w:numPr>
        <w:ind w:left="284"/>
        <w:rPr>
          <w:rFonts w:cs="Tahoma"/>
          <w:sz w:val="24"/>
        </w:rPr>
      </w:pPr>
    </w:p>
    <w:p w14:paraId="1B43E1BF" w14:textId="77777777" w:rsidR="00354EE2" w:rsidRPr="006B0A6B" w:rsidRDefault="005C6868" w:rsidP="00354EE2">
      <w:pPr>
        <w:pStyle w:val="30"/>
        <w:numPr>
          <w:ilvl w:val="0"/>
          <w:numId w:val="0"/>
        </w:numPr>
        <w:ind w:left="284"/>
        <w:rPr>
          <w:rFonts w:cs="Tahoma"/>
        </w:rPr>
      </w:pPr>
      <m:oMathPara>
        <m:oMath>
          <m:sSub>
            <m:sSubPr>
              <m:ctrlPr>
                <w:rPr>
                  <w:rFonts w:ascii="Cambria Math" w:hAnsi="Cambria Math" w:cs="Tahoma"/>
                  <w:sz w:val="24"/>
                </w:rPr>
              </m:ctrlPr>
            </m:sSubPr>
            <m:e>
              <m:r>
                <w:rPr>
                  <w:rFonts w:ascii="Cambria Math" w:hAnsi="Cambria Math" w:cs="Tahoma"/>
                  <w:sz w:val="24"/>
                </w:rPr>
                <m:t>W</m:t>
              </m:r>
            </m:e>
            <m:sub>
              <m:r>
                <w:rPr>
                  <w:rFonts w:ascii="Cambria Math" w:hAnsi="Cambria Math" w:cs="Tahoma"/>
                  <w:sz w:val="24"/>
                </w:rPr>
                <m:t>i</m:t>
              </m:r>
            </m:sub>
          </m:sSub>
          <m:r>
            <w:rPr>
              <w:rFonts w:ascii="Cambria Math" w:hAnsi="Cambria Math" w:cs="Tahoma"/>
              <w:sz w:val="24"/>
            </w:rPr>
            <m:t>=</m:t>
          </m:r>
          <m:sSub>
            <m:sSubPr>
              <m:ctrlPr>
                <w:rPr>
                  <w:rFonts w:ascii="Cambria Math" w:hAnsi="Cambria Math" w:cs="Tahoma"/>
                  <w:i/>
                  <w:sz w:val="24"/>
                </w:rPr>
              </m:ctrlPr>
            </m:sSubPr>
            <m:e>
              <m:r>
                <w:rPr>
                  <w:rFonts w:ascii="Cambria Math" w:hAnsi="Cambria Math" w:cs="Tahoma"/>
                  <w:sz w:val="24"/>
                </w:rPr>
                <m:t>WW</m:t>
              </m:r>
            </m:e>
            <m:sub>
              <m:r>
                <w:rPr>
                  <w:rFonts w:ascii="Cambria Math" w:hAnsi="Cambria Math" w:cs="Tahoma"/>
                  <w:sz w:val="24"/>
                </w:rPr>
                <m:t>i</m:t>
              </m:r>
            </m:sub>
          </m:sSub>
          <m:r>
            <m:rPr>
              <m:sty m:val="p"/>
            </m:rPr>
            <w:rPr>
              <w:rFonts w:ascii="Cambria Math" w:hAnsi="Cambria Math" w:cs="Tahoma"/>
            </w:rPr>
            <m:t>∙</m:t>
          </m:r>
          <m:sSub>
            <m:sSubPr>
              <m:ctrlPr>
                <w:rPr>
                  <w:rFonts w:ascii="Cambria Math" w:hAnsi="Cambria Math" w:cs="Tahoma"/>
                  <w:i/>
                  <w:sz w:val="24"/>
                </w:rPr>
              </m:ctrlPr>
            </m:sSubPr>
            <m:e>
              <m:r>
                <w:rPr>
                  <w:rFonts w:ascii="Cambria Math" w:hAnsi="Cambria Math" w:cs="Tahoma"/>
                  <w:sz w:val="24"/>
                </w:rPr>
                <m:t>LW</m:t>
              </m:r>
            </m:e>
            <m:sub>
              <m:r>
                <w:rPr>
                  <w:rFonts w:ascii="Cambria Math" w:hAnsi="Cambria Math" w:cs="Tahoma"/>
                  <w:sz w:val="24"/>
                </w:rPr>
                <m:t>i</m:t>
              </m:r>
            </m:sub>
          </m:sSub>
          <m:r>
            <w:rPr>
              <w:rFonts w:ascii="Cambria Math" w:hAnsi="Cambria Math" w:cs="Tahoma"/>
              <w:sz w:val="24"/>
            </w:rPr>
            <m:t xml:space="preserve"> ,</m:t>
          </m:r>
        </m:oMath>
      </m:oMathPara>
    </w:p>
    <w:p w14:paraId="16380AD8" w14:textId="77777777" w:rsidR="00354EE2" w:rsidRPr="00636E22" w:rsidRDefault="002F1DA6" w:rsidP="00354EE2">
      <w:pPr>
        <w:pStyle w:val="af9"/>
        <w:rPr>
          <w:rFonts w:cs="Tahoma"/>
        </w:rPr>
      </w:pPr>
      <w:r w:rsidRPr="00636E22">
        <w:rPr>
          <w:rFonts w:cs="Tahoma"/>
        </w:rPr>
        <w:t>где:</w:t>
      </w:r>
    </w:p>
    <w:p w14:paraId="7F04CB9E" w14:textId="77777777" w:rsidR="00354EE2" w:rsidRPr="00636E22" w:rsidRDefault="002F1DA6" w:rsidP="00354EE2">
      <w:pPr>
        <w:pStyle w:val="af9"/>
        <w:rPr>
          <w:rFonts w:cs="Tahoma"/>
        </w:rPr>
      </w:pPr>
      <w:proofErr w:type="spellStart"/>
      <w:r w:rsidRPr="00636E22">
        <w:rPr>
          <w:rFonts w:cs="Tahoma"/>
          <w:lang w:val="en-US"/>
        </w:rPr>
        <w:t>W</w:t>
      </w:r>
      <w:r>
        <w:rPr>
          <w:rFonts w:cs="Tahoma"/>
          <w:lang w:val="en-US"/>
        </w:rPr>
        <w:t>W</w:t>
      </w:r>
      <w:r w:rsidRPr="00636E22">
        <w:rPr>
          <w:rFonts w:cs="Tahoma"/>
          <w:vertAlign w:val="subscript"/>
          <w:lang w:val="en-US"/>
        </w:rPr>
        <w:t>i</w:t>
      </w:r>
      <w:proofErr w:type="spellEnd"/>
      <w:r w:rsidRPr="00636E22">
        <w:rPr>
          <w:rFonts w:cs="Tahoma"/>
        </w:rPr>
        <w:t xml:space="preserve"> – коэффициент, ограничивающий долю капитализации i-ой Акции </w:t>
      </w:r>
      <w:r>
        <w:rPr>
          <w:rFonts w:cs="Tahoma"/>
        </w:rPr>
        <w:t xml:space="preserve">в зависимости от </w:t>
      </w:r>
      <w:r w:rsidR="00E036DE">
        <w:rPr>
          <w:rFonts w:cs="Tahoma"/>
        </w:rPr>
        <w:t>У</w:t>
      </w:r>
      <w:r w:rsidRPr="00636E22">
        <w:rPr>
          <w:rFonts w:cs="Tahoma"/>
        </w:rPr>
        <w:t>дельн</w:t>
      </w:r>
      <w:r>
        <w:rPr>
          <w:rFonts w:cs="Tahoma"/>
        </w:rPr>
        <w:t>ого</w:t>
      </w:r>
      <w:r w:rsidRPr="00636E22">
        <w:rPr>
          <w:rFonts w:cs="Tahoma"/>
        </w:rPr>
        <w:t xml:space="preserve"> вес</w:t>
      </w:r>
      <w:r>
        <w:rPr>
          <w:rFonts w:cs="Tahoma"/>
        </w:rPr>
        <w:t>а</w:t>
      </w:r>
      <w:r w:rsidRPr="00636E22">
        <w:rPr>
          <w:rFonts w:cs="Tahoma"/>
        </w:rPr>
        <w:t xml:space="preserve"> </w:t>
      </w:r>
      <w:proofErr w:type="spellStart"/>
      <w:r w:rsidRPr="00636E22">
        <w:rPr>
          <w:rFonts w:cs="Tahoma"/>
          <w:lang w:val="en-US"/>
        </w:rPr>
        <w:t>i</w:t>
      </w:r>
      <w:proofErr w:type="spellEnd"/>
      <w:r w:rsidRPr="00636E22">
        <w:rPr>
          <w:rFonts w:cs="Tahoma"/>
        </w:rPr>
        <w:t>-ых Акций;</w:t>
      </w:r>
    </w:p>
    <w:p w14:paraId="760473B7" w14:textId="77777777" w:rsidR="00354EE2" w:rsidRDefault="002F1DA6" w:rsidP="00354EE2">
      <w:pPr>
        <w:pStyle w:val="af9"/>
        <w:rPr>
          <w:rFonts w:cs="Tahoma"/>
        </w:rPr>
      </w:pPr>
      <w:proofErr w:type="spellStart"/>
      <w:r>
        <w:rPr>
          <w:rFonts w:cs="Tahoma"/>
          <w:iCs/>
          <w:lang w:val="en-US"/>
        </w:rPr>
        <w:t>L</w:t>
      </w:r>
      <w:r w:rsidRPr="00636E22">
        <w:rPr>
          <w:rFonts w:cs="Tahoma"/>
          <w:iCs/>
          <w:lang w:val="en-US"/>
        </w:rPr>
        <w:t>W</w:t>
      </w:r>
      <w:r w:rsidRPr="00636E22">
        <w:rPr>
          <w:rFonts w:cs="Tahoma"/>
          <w:iCs/>
          <w:vertAlign w:val="subscript"/>
          <w:lang w:val="en-US"/>
        </w:rPr>
        <w:t>i</w:t>
      </w:r>
      <w:proofErr w:type="spellEnd"/>
      <w:r w:rsidRPr="00636E22">
        <w:rPr>
          <w:rFonts w:cs="Tahoma"/>
        </w:rPr>
        <w:t xml:space="preserve"> –</w:t>
      </w:r>
      <w:r w:rsidRPr="009B1654">
        <w:rPr>
          <w:rFonts w:cs="Tahoma"/>
        </w:rPr>
        <w:t xml:space="preserve"> </w:t>
      </w:r>
      <w:r w:rsidR="00417481">
        <w:rPr>
          <w:rFonts w:cs="Tahoma"/>
        </w:rPr>
        <w:t xml:space="preserve">дополнительный </w:t>
      </w:r>
      <w:r w:rsidRPr="00636E22">
        <w:rPr>
          <w:rFonts w:cs="Tahoma"/>
        </w:rPr>
        <w:t>коэффициент, ограничивающий долю капитализации i-ой Акции</w:t>
      </w:r>
      <w:r>
        <w:rPr>
          <w:rFonts w:cs="Tahoma"/>
        </w:rPr>
        <w:t>.</w:t>
      </w:r>
    </w:p>
    <w:p w14:paraId="23D8357C" w14:textId="77777777" w:rsidR="00354EE2" w:rsidRPr="000925DA" w:rsidRDefault="002F1DA6" w:rsidP="000925DA">
      <w:pPr>
        <w:pStyle w:val="30"/>
        <w:keepNext/>
        <w:ind w:left="1078" w:hanging="794"/>
        <w:rPr>
          <w:rFonts w:cs="Tahoma"/>
        </w:rPr>
      </w:pPr>
      <w:r w:rsidRPr="000925DA">
        <w:rPr>
          <w:rFonts w:cs="Tahoma"/>
        </w:rPr>
        <w:t xml:space="preserve">Весовые коэффициенты </w:t>
      </w:r>
      <w:proofErr w:type="spellStart"/>
      <w:r w:rsidRPr="000925DA">
        <w:rPr>
          <w:rFonts w:cs="Tahoma"/>
        </w:rPr>
        <w:t>WWi</w:t>
      </w:r>
      <w:proofErr w:type="spellEnd"/>
      <w:r w:rsidRPr="00FB23DE">
        <w:rPr>
          <w:rFonts w:cs="Tahoma"/>
        </w:rPr>
        <w:t xml:space="preserve"> </w:t>
      </w:r>
      <w:r>
        <w:rPr>
          <w:rFonts w:cs="Tahoma"/>
        </w:rPr>
        <w:t xml:space="preserve">и </w:t>
      </w:r>
      <w:proofErr w:type="spellStart"/>
      <w:r w:rsidRPr="00FB23DE">
        <w:rPr>
          <w:rFonts w:cs="Tahoma"/>
        </w:rPr>
        <w:t>W</w:t>
      </w:r>
      <w:r w:rsidRPr="000925DA">
        <w:rPr>
          <w:rFonts w:cs="Tahoma"/>
        </w:rPr>
        <w:t>i</w:t>
      </w:r>
      <w:proofErr w:type="spellEnd"/>
      <w:r w:rsidRPr="000925DA">
        <w:rPr>
          <w:rFonts w:cs="Tahoma"/>
        </w:rPr>
        <w:t xml:space="preserve">, принимают значение от 0 до 1 с точностью до семи знаков после запятой по правилу математического округления. Расчет весовых </w:t>
      </w:r>
      <w:r w:rsidRPr="000925DA">
        <w:rPr>
          <w:rFonts w:cs="Tahoma"/>
        </w:rPr>
        <w:lastRenderedPageBreak/>
        <w:t>коэффициентов осуществляется по итогам торгового дня, предшествующего дню раскрытия информации об изменении Базы расчета.</w:t>
      </w:r>
    </w:p>
    <w:p w14:paraId="38888F38" w14:textId="77777777" w:rsidR="00354EE2" w:rsidRPr="00636E22" w:rsidRDefault="00354EE2" w:rsidP="00354EE2">
      <w:pPr>
        <w:pStyle w:val="a4"/>
        <w:spacing w:after="0"/>
        <w:jc w:val="both"/>
        <w:rPr>
          <w:rFonts w:cs="Tahoma"/>
        </w:rPr>
      </w:pPr>
    </w:p>
    <w:p w14:paraId="69EB2185" w14:textId="77777777" w:rsidR="00354EE2" w:rsidRPr="00636E22" w:rsidRDefault="002F1DA6" w:rsidP="00354EE2">
      <w:pPr>
        <w:pStyle w:val="a"/>
        <w:tabs>
          <w:tab w:val="clear" w:pos="9344"/>
        </w:tabs>
      </w:pPr>
      <w:bookmarkStart w:id="131" w:name="_Ref482878774"/>
      <w:bookmarkStart w:id="132" w:name="_Toc488065473"/>
      <w:bookmarkStart w:id="133" w:name="_Toc239680747"/>
      <w:r w:rsidRPr="00636E22">
        <w:t>Расчет Делителя</w:t>
      </w:r>
      <w:bookmarkEnd w:id="131"/>
      <w:bookmarkEnd w:id="132"/>
      <w:bookmarkEnd w:id="133"/>
      <w:r w:rsidRPr="00636E22">
        <w:t xml:space="preserve"> </w:t>
      </w:r>
    </w:p>
    <w:p w14:paraId="7C71E4C6" w14:textId="77777777" w:rsidR="00354EE2" w:rsidRPr="00636E22" w:rsidRDefault="002F1DA6" w:rsidP="000925DA">
      <w:pPr>
        <w:pStyle w:val="30"/>
        <w:keepNext/>
        <w:ind w:left="1078" w:hanging="794"/>
        <w:rPr>
          <w:rFonts w:cs="Tahoma"/>
        </w:rPr>
      </w:pPr>
      <w:bookmarkStart w:id="134" w:name="_Ref482878978"/>
      <w:r w:rsidRPr="00636E22">
        <w:rPr>
          <w:rFonts w:cs="Tahoma"/>
        </w:rPr>
        <w:t xml:space="preserve">Расчет Делителя </w:t>
      </w:r>
      <w:proofErr w:type="spellStart"/>
      <w:r w:rsidRPr="000925DA">
        <w:rPr>
          <w:rFonts w:cs="Tahoma"/>
        </w:rPr>
        <w:t>Dn</w:t>
      </w:r>
      <w:proofErr w:type="spellEnd"/>
      <w:r w:rsidRPr="00636E22">
        <w:rPr>
          <w:rFonts w:cs="Tahoma"/>
        </w:rPr>
        <w:t xml:space="preserve"> осуществляется в случае изменения Базы расчета, Коэффициент</w:t>
      </w:r>
      <w:r>
        <w:rPr>
          <w:rFonts w:cs="Tahoma"/>
        </w:rPr>
        <w:t>ов</w:t>
      </w:r>
      <w:r w:rsidRPr="00636E22">
        <w:rPr>
          <w:rFonts w:cs="Tahoma"/>
        </w:rPr>
        <w:t xml:space="preserve"> </w:t>
      </w:r>
      <w:proofErr w:type="spellStart"/>
      <w:r w:rsidRPr="00636E22">
        <w:rPr>
          <w:rFonts w:cs="Tahoma"/>
        </w:rPr>
        <w:t>free-float</w:t>
      </w:r>
      <w:proofErr w:type="spellEnd"/>
      <w:r w:rsidRPr="00636E22">
        <w:rPr>
          <w:rFonts w:cs="Tahoma"/>
        </w:rPr>
        <w:t xml:space="preserve">, коэффициентов </w:t>
      </w:r>
      <w:proofErr w:type="spellStart"/>
      <w:r w:rsidRPr="000925DA">
        <w:rPr>
          <w:rFonts w:cs="Tahoma"/>
        </w:rPr>
        <w:t>Wi</w:t>
      </w:r>
      <w:proofErr w:type="spellEnd"/>
      <w:r w:rsidRPr="00636E22">
        <w:rPr>
          <w:rFonts w:cs="Tahoma"/>
        </w:rPr>
        <w:t>, ограничивающих долю капитализации i-</w:t>
      </w:r>
      <w:proofErr w:type="spellStart"/>
      <w:r w:rsidRPr="00636E22">
        <w:rPr>
          <w:rFonts w:cs="Tahoma"/>
        </w:rPr>
        <w:t>ых</w:t>
      </w:r>
      <w:proofErr w:type="spellEnd"/>
      <w:r w:rsidRPr="00636E22">
        <w:rPr>
          <w:rFonts w:cs="Tahoma"/>
        </w:rPr>
        <w:t xml:space="preserve"> Акций (весовых коэффициентов), и (или) при наступлении корпоративных событий в случаях, предусмотренных </w:t>
      </w:r>
      <w:proofErr w:type="spellStart"/>
      <w:r w:rsidRPr="00636E22">
        <w:rPr>
          <w:rFonts w:cs="Tahoma"/>
        </w:rPr>
        <w:t>пп</w:t>
      </w:r>
      <w:proofErr w:type="spellEnd"/>
      <w:r w:rsidRPr="00636E22">
        <w:rPr>
          <w:rFonts w:cs="Tahoma"/>
        </w:rPr>
        <w:t>. </w:t>
      </w:r>
      <w:r w:rsidRPr="00636E22">
        <w:rPr>
          <w:rFonts w:cs="Tahoma"/>
        </w:rPr>
        <w:fldChar w:fldCharType="begin"/>
      </w:r>
      <w:r w:rsidRPr="00636E22">
        <w:rPr>
          <w:rFonts w:cs="Tahoma"/>
        </w:rPr>
        <w:instrText xml:space="preserve"> REF _Ref423520053 \r \h  \* MERGEFORMAT </w:instrText>
      </w:r>
      <w:r w:rsidRPr="00636E22">
        <w:rPr>
          <w:rFonts w:cs="Tahoma"/>
        </w:rPr>
      </w:r>
      <w:r w:rsidRPr="00636E22">
        <w:rPr>
          <w:rFonts w:cs="Tahoma"/>
        </w:rPr>
        <w:fldChar w:fldCharType="separate"/>
      </w:r>
      <w:r w:rsidR="00B8031C">
        <w:rPr>
          <w:rFonts w:cs="Tahoma"/>
        </w:rPr>
        <w:t>3.9</w:t>
      </w:r>
      <w:r w:rsidRPr="00636E22">
        <w:rPr>
          <w:rFonts w:cs="Tahoma"/>
        </w:rPr>
        <w:fldChar w:fldCharType="end"/>
      </w:r>
      <w:r w:rsidRPr="00636E22">
        <w:rPr>
          <w:rFonts w:cs="Tahoma"/>
        </w:rPr>
        <w:t xml:space="preserve"> настоящей Методики.</w:t>
      </w:r>
      <w:bookmarkEnd w:id="134"/>
      <w:r w:rsidRPr="00636E22">
        <w:rPr>
          <w:rFonts w:cs="Tahoma"/>
        </w:rPr>
        <w:t xml:space="preserve"> </w:t>
      </w:r>
    </w:p>
    <w:p w14:paraId="38626AA1" w14:textId="77777777" w:rsidR="00354EE2" w:rsidRPr="00636E22" w:rsidRDefault="002F1DA6" w:rsidP="000925DA">
      <w:pPr>
        <w:pStyle w:val="30"/>
        <w:keepNext/>
        <w:ind w:left="1078" w:hanging="794"/>
        <w:rPr>
          <w:rFonts w:cs="Tahoma"/>
        </w:rPr>
      </w:pPr>
      <w:r w:rsidRPr="00636E22">
        <w:rPr>
          <w:rFonts w:cs="Tahoma"/>
        </w:rPr>
        <w:t xml:space="preserve">Расчет Делителя </w:t>
      </w:r>
      <w:proofErr w:type="spellStart"/>
      <w:r w:rsidRPr="000925DA">
        <w:rPr>
          <w:rFonts w:cs="Tahoma"/>
        </w:rPr>
        <w:t>Dn</w:t>
      </w:r>
      <w:proofErr w:type="spellEnd"/>
      <w:r w:rsidRPr="00636E22">
        <w:rPr>
          <w:rFonts w:cs="Tahoma"/>
        </w:rPr>
        <w:t xml:space="preserve"> осуществляется по следующей формуле:</w:t>
      </w:r>
    </w:p>
    <w:p w14:paraId="32A16F24" w14:textId="77777777" w:rsidR="00354EE2" w:rsidRPr="00636E22" w:rsidRDefault="005C6868" w:rsidP="00354EE2">
      <w:pPr>
        <w:pStyle w:val="afb"/>
        <w:rPr>
          <w:rFonts w:ascii="Tahoma" w:hAnsi="Tahoma" w:cs="Tahoma"/>
        </w:rPr>
      </w:pPr>
      <m:oMathPara>
        <m:oMath>
          <m:sSub>
            <m:sSubPr>
              <m:ctrlPr>
                <w:rPr>
                  <w:rFonts w:cs="Tahoma"/>
                </w:rPr>
              </m:ctrlPr>
            </m:sSubPr>
            <m:e>
              <m:r>
                <w:rPr>
                  <w:rFonts w:cs="Tahoma"/>
                </w:rPr>
                <m:t>D</m:t>
              </m:r>
            </m:e>
            <m:sub>
              <m:r>
                <w:rPr>
                  <w:rFonts w:cs="Tahoma"/>
                </w:rPr>
                <m:t>n+1</m:t>
              </m:r>
            </m:sub>
          </m:sSub>
          <m:r>
            <w:rPr>
              <w:rFonts w:cs="Tahoma"/>
            </w:rPr>
            <m:t>=</m:t>
          </m:r>
          <m:sSub>
            <m:sSubPr>
              <m:ctrlPr>
                <w:rPr>
                  <w:rFonts w:cs="Tahoma"/>
                </w:rPr>
              </m:ctrlPr>
            </m:sSubPr>
            <m:e>
              <m:r>
                <w:rPr>
                  <w:rFonts w:cs="Tahoma"/>
                </w:rPr>
                <m:t>D</m:t>
              </m:r>
            </m:e>
            <m:sub>
              <m:r>
                <w:rPr>
                  <w:rFonts w:cs="Tahoma"/>
                </w:rPr>
                <m:t>n</m:t>
              </m:r>
            </m:sub>
          </m:sSub>
          <m:r>
            <w:rPr>
              <w:rFonts w:cs="Tahoma"/>
            </w:rPr>
            <m:t>∙</m:t>
          </m:r>
          <m:f>
            <m:fPr>
              <m:ctrlPr>
                <w:rPr>
                  <w:rFonts w:cs="Tahoma"/>
                </w:rPr>
              </m:ctrlPr>
            </m:fPr>
            <m:num>
              <m:r>
                <w:rPr>
                  <w:rFonts w:cs="Tahoma"/>
                </w:rPr>
                <m:t>M</m:t>
              </m:r>
              <m:sSubSup>
                <m:sSubSupPr>
                  <m:ctrlPr>
                    <w:rPr>
                      <w:rFonts w:cs="Tahoma"/>
                    </w:rPr>
                  </m:ctrlPr>
                </m:sSubSupPr>
                <m:e>
                  <m:r>
                    <w:rPr>
                      <w:rFonts w:cs="Tahoma"/>
                    </w:rPr>
                    <m:t>C</m:t>
                  </m:r>
                </m:e>
                <m:sub>
                  <m:r>
                    <w:rPr>
                      <w:rFonts w:cs="Tahoma"/>
                    </w:rPr>
                    <m:t>n</m:t>
                  </m:r>
                </m:sub>
                <m:sup>
                  <m:r>
                    <w:rPr>
                      <w:rFonts w:cs="Tahoma"/>
                    </w:rPr>
                    <m:t>`</m:t>
                  </m:r>
                </m:sup>
              </m:sSubSup>
            </m:num>
            <m:den>
              <m:r>
                <w:rPr>
                  <w:rFonts w:cs="Tahoma"/>
                </w:rPr>
                <m:t>M</m:t>
              </m:r>
              <m:sSub>
                <m:sSubPr>
                  <m:ctrlPr>
                    <w:rPr>
                      <w:rFonts w:cs="Tahoma"/>
                    </w:rPr>
                  </m:ctrlPr>
                </m:sSubPr>
                <m:e>
                  <m:r>
                    <w:rPr>
                      <w:rFonts w:cs="Tahoma"/>
                    </w:rPr>
                    <m:t>C</m:t>
                  </m:r>
                </m:e>
                <m:sub>
                  <m:r>
                    <w:rPr>
                      <w:rFonts w:cs="Tahoma"/>
                    </w:rPr>
                    <m:t>n</m:t>
                  </m:r>
                </m:sub>
              </m:sSub>
            </m:den>
          </m:f>
          <m:r>
            <w:rPr>
              <w:rFonts w:cs="Tahoma"/>
            </w:rPr>
            <m:t xml:space="preserve"> , </m:t>
          </m:r>
        </m:oMath>
      </m:oMathPara>
    </w:p>
    <w:p w14:paraId="76318AF2" w14:textId="77777777" w:rsidR="00354EE2" w:rsidRPr="00636E22" w:rsidRDefault="002F1DA6" w:rsidP="00354EE2">
      <w:pPr>
        <w:pStyle w:val="af9"/>
        <w:rPr>
          <w:rFonts w:cs="Tahoma"/>
        </w:rPr>
      </w:pPr>
      <w:r w:rsidRPr="00636E22">
        <w:rPr>
          <w:rFonts w:cs="Tahoma"/>
        </w:rPr>
        <w:t>где:</w:t>
      </w:r>
    </w:p>
    <w:p w14:paraId="65AC6211" w14:textId="77777777" w:rsidR="00354EE2" w:rsidRPr="00636E22" w:rsidRDefault="002F1DA6" w:rsidP="00354EE2">
      <w:pPr>
        <w:pStyle w:val="af9"/>
        <w:rPr>
          <w:rFonts w:cs="Tahoma"/>
        </w:rPr>
      </w:pPr>
      <w:proofErr w:type="spellStart"/>
      <w:r w:rsidRPr="00636E22">
        <w:rPr>
          <w:rFonts w:cs="Tahoma"/>
          <w:lang w:val="en-US"/>
        </w:rPr>
        <w:t>D</w:t>
      </w:r>
      <w:r w:rsidRPr="00636E22">
        <w:rPr>
          <w:rFonts w:cs="Tahoma"/>
          <w:vertAlign w:val="subscript"/>
          <w:lang w:val="en-US"/>
        </w:rPr>
        <w:t>n</w:t>
      </w:r>
      <w:proofErr w:type="spellEnd"/>
      <w:r w:rsidRPr="00636E22">
        <w:rPr>
          <w:rFonts w:cs="Tahoma"/>
          <w:vertAlign w:val="subscript"/>
        </w:rPr>
        <w:t>+1</w:t>
      </w:r>
      <w:r w:rsidRPr="00636E22">
        <w:rPr>
          <w:rFonts w:cs="Tahoma"/>
        </w:rPr>
        <w:t xml:space="preserve"> – новое значение Делителя </w:t>
      </w:r>
      <w:r w:rsidRPr="00636E22">
        <w:rPr>
          <w:rFonts w:cs="Tahoma"/>
          <w:lang w:val="en-US"/>
        </w:rPr>
        <w:t>D</w:t>
      </w:r>
      <w:r w:rsidRPr="00636E22">
        <w:rPr>
          <w:rFonts w:cs="Tahoma"/>
        </w:rPr>
        <w:t>;</w:t>
      </w:r>
    </w:p>
    <w:p w14:paraId="213B25A2" w14:textId="77777777" w:rsidR="00354EE2" w:rsidRPr="00636E22" w:rsidRDefault="002F1DA6" w:rsidP="00354EE2">
      <w:pPr>
        <w:pStyle w:val="af9"/>
        <w:rPr>
          <w:rFonts w:cs="Tahoma"/>
        </w:rPr>
      </w:pPr>
      <w:proofErr w:type="spellStart"/>
      <w:r w:rsidRPr="00636E22">
        <w:rPr>
          <w:rFonts w:cs="Tahoma"/>
          <w:lang w:val="en-US"/>
        </w:rPr>
        <w:t>D</w:t>
      </w:r>
      <w:r w:rsidRPr="00636E22">
        <w:rPr>
          <w:rFonts w:cs="Tahoma"/>
          <w:vertAlign w:val="subscript"/>
          <w:lang w:val="en-US"/>
        </w:rPr>
        <w:t>n</w:t>
      </w:r>
      <w:proofErr w:type="spellEnd"/>
      <w:r w:rsidRPr="00636E22">
        <w:rPr>
          <w:rFonts w:cs="Tahoma"/>
        </w:rPr>
        <w:t xml:space="preserve"> – текущее значение Делителя </w:t>
      </w:r>
      <w:r w:rsidRPr="00636E22">
        <w:rPr>
          <w:rFonts w:cs="Tahoma"/>
          <w:lang w:val="en-US"/>
        </w:rPr>
        <w:t>D</w:t>
      </w:r>
      <w:r w:rsidRPr="00636E22">
        <w:rPr>
          <w:rFonts w:cs="Tahoma"/>
        </w:rPr>
        <w:t>;</w:t>
      </w:r>
    </w:p>
    <w:p w14:paraId="751F6A33" w14:textId="77777777" w:rsidR="00354EE2" w:rsidRPr="00636E22" w:rsidRDefault="002F1DA6" w:rsidP="00354EE2">
      <w:pPr>
        <w:pStyle w:val="af9"/>
        <w:rPr>
          <w:rFonts w:cs="Tahoma"/>
        </w:rPr>
      </w:pPr>
      <w:proofErr w:type="spellStart"/>
      <w:r w:rsidRPr="00636E22">
        <w:rPr>
          <w:rFonts w:cs="Tahoma"/>
          <w:lang w:val="en-US"/>
        </w:rPr>
        <w:t>MC</w:t>
      </w:r>
      <w:r w:rsidRPr="00636E22">
        <w:rPr>
          <w:rFonts w:cs="Tahoma"/>
          <w:vertAlign w:val="subscript"/>
          <w:lang w:val="en-US"/>
        </w:rPr>
        <w:t>n</w:t>
      </w:r>
      <w:proofErr w:type="spellEnd"/>
      <w:r w:rsidRPr="00636E22">
        <w:rPr>
          <w:rFonts w:cs="Tahoma"/>
        </w:rPr>
        <w:t xml:space="preserve"> – суммарная стоимость всех Акций до наступления обстоятельства, являющегося в соответствии с пунктом </w:t>
      </w:r>
      <w:r w:rsidR="009E19E4">
        <w:rPr>
          <w:rFonts w:cs="Tahoma"/>
        </w:rPr>
        <w:fldChar w:fldCharType="begin"/>
      </w:r>
      <w:r w:rsidR="009E19E4">
        <w:rPr>
          <w:rFonts w:cs="Tahoma"/>
        </w:rPr>
        <w:instrText xml:space="preserve"> REF _Ref482878978 \r \h </w:instrText>
      </w:r>
      <w:r w:rsidR="009E19E4">
        <w:rPr>
          <w:rFonts w:cs="Tahoma"/>
        </w:rPr>
      </w:r>
      <w:r w:rsidR="009E19E4">
        <w:rPr>
          <w:rFonts w:cs="Tahoma"/>
        </w:rPr>
        <w:fldChar w:fldCharType="separate"/>
      </w:r>
      <w:r w:rsidR="00B8031C">
        <w:rPr>
          <w:rFonts w:cs="Tahoma"/>
        </w:rPr>
        <w:t>2.9.1</w:t>
      </w:r>
      <w:r w:rsidR="009E19E4">
        <w:rPr>
          <w:rFonts w:cs="Tahoma"/>
        </w:rPr>
        <w:fldChar w:fldCharType="end"/>
      </w:r>
      <w:r w:rsidRPr="00636E22">
        <w:rPr>
          <w:rFonts w:cs="Tahoma"/>
        </w:rPr>
        <w:t xml:space="preserve"> настоящей Методики основанием для расчета нового значения Делителя </w:t>
      </w:r>
      <w:r w:rsidRPr="00636E22">
        <w:rPr>
          <w:rFonts w:cs="Tahoma"/>
          <w:lang w:val="en-US"/>
        </w:rPr>
        <w:t>D</w:t>
      </w:r>
      <w:r w:rsidRPr="00636E22">
        <w:rPr>
          <w:rFonts w:cs="Tahoma"/>
        </w:rPr>
        <w:t>;</w:t>
      </w:r>
    </w:p>
    <w:p w14:paraId="513A2920" w14:textId="77777777" w:rsidR="00354EE2" w:rsidRPr="00636E22" w:rsidRDefault="002F1DA6" w:rsidP="00354EE2">
      <w:pPr>
        <w:pStyle w:val="af9"/>
        <w:rPr>
          <w:rFonts w:cs="Tahoma"/>
        </w:rPr>
      </w:pPr>
      <w:proofErr w:type="spellStart"/>
      <w:r w:rsidRPr="00636E22">
        <w:rPr>
          <w:rFonts w:cs="Tahoma"/>
          <w:lang w:val="en-US"/>
        </w:rPr>
        <w:t>MC</w:t>
      </w:r>
      <w:r w:rsidRPr="00636E22">
        <w:rPr>
          <w:rFonts w:cs="Tahoma"/>
          <w:vertAlign w:val="subscript"/>
          <w:lang w:val="en-US"/>
        </w:rPr>
        <w:t>n</w:t>
      </w:r>
      <w:proofErr w:type="spellEnd"/>
      <w:r w:rsidRPr="00636E22">
        <w:rPr>
          <w:rFonts w:cs="Tahoma"/>
          <w:vertAlign w:val="superscript"/>
        </w:rPr>
        <w:t>'</w:t>
      </w:r>
      <w:r w:rsidRPr="00636E22">
        <w:rPr>
          <w:rFonts w:cs="Tahoma"/>
        </w:rPr>
        <w:t xml:space="preserve"> – суммарная стоимость всех Акций после наступления обстоятельства, являющегося в соответствии с пунктом </w:t>
      </w:r>
      <w:r w:rsidR="009E19E4">
        <w:rPr>
          <w:rFonts w:cs="Tahoma"/>
        </w:rPr>
        <w:fldChar w:fldCharType="begin"/>
      </w:r>
      <w:r w:rsidR="009E19E4">
        <w:rPr>
          <w:rFonts w:cs="Tahoma"/>
        </w:rPr>
        <w:instrText xml:space="preserve"> REF _Ref482878978 \r \h </w:instrText>
      </w:r>
      <w:r w:rsidR="009E19E4">
        <w:rPr>
          <w:rFonts w:cs="Tahoma"/>
        </w:rPr>
      </w:r>
      <w:r w:rsidR="009E19E4">
        <w:rPr>
          <w:rFonts w:cs="Tahoma"/>
        </w:rPr>
        <w:fldChar w:fldCharType="separate"/>
      </w:r>
      <w:r w:rsidR="00B8031C">
        <w:rPr>
          <w:rFonts w:cs="Tahoma"/>
        </w:rPr>
        <w:t>2.9.1</w:t>
      </w:r>
      <w:r w:rsidR="009E19E4">
        <w:rPr>
          <w:rFonts w:cs="Tahoma"/>
        </w:rPr>
        <w:fldChar w:fldCharType="end"/>
      </w:r>
      <w:r w:rsidRPr="00636E22">
        <w:rPr>
          <w:rFonts w:cs="Tahoma"/>
        </w:rPr>
        <w:t xml:space="preserve"> настоящей Методики основанием для расчета нового значения Делителя </w:t>
      </w:r>
      <w:r w:rsidRPr="00636E22">
        <w:rPr>
          <w:rFonts w:cs="Tahoma"/>
          <w:lang w:val="en-US"/>
        </w:rPr>
        <w:t>D</w:t>
      </w:r>
      <w:r w:rsidRPr="00636E22">
        <w:rPr>
          <w:rFonts w:cs="Tahoma"/>
        </w:rPr>
        <w:t>.</w:t>
      </w:r>
    </w:p>
    <w:p w14:paraId="3F48A18B" w14:textId="77777777" w:rsidR="00354EE2" w:rsidRPr="00636E22" w:rsidRDefault="002F1DA6" w:rsidP="00BC2644">
      <w:pPr>
        <w:pStyle w:val="30"/>
        <w:keepNext/>
        <w:ind w:left="1078" w:hanging="794"/>
        <w:rPr>
          <w:rFonts w:cs="Tahoma"/>
        </w:rPr>
      </w:pPr>
      <w:r w:rsidRPr="00636E22">
        <w:rPr>
          <w:rFonts w:cs="Tahoma"/>
        </w:rPr>
        <w:t xml:space="preserve">Расчет Делителя </w:t>
      </w:r>
      <w:proofErr w:type="spellStart"/>
      <w:r w:rsidR="00BC2644" w:rsidRPr="00636E22">
        <w:rPr>
          <w:rFonts w:cs="Tahoma"/>
          <w:lang w:val="en-US"/>
        </w:rPr>
        <w:t>D</w:t>
      </w:r>
      <w:r w:rsidR="00BC2644" w:rsidRPr="00636E22">
        <w:rPr>
          <w:rFonts w:cs="Tahoma"/>
          <w:vertAlign w:val="subscript"/>
          <w:lang w:val="en-US"/>
        </w:rPr>
        <w:t>n</w:t>
      </w:r>
      <w:proofErr w:type="spellEnd"/>
      <w:r w:rsidR="00BC2644" w:rsidRPr="00BC2644">
        <w:rPr>
          <w:rFonts w:cs="Tahoma"/>
        </w:rPr>
        <w:t xml:space="preserve"> </w:t>
      </w:r>
      <w:r w:rsidRPr="00636E22">
        <w:rPr>
          <w:rFonts w:cs="Tahoma"/>
        </w:rPr>
        <w:t>осуществляется с точностью до четырех знаков после запятой</w:t>
      </w:r>
      <w:r w:rsidRPr="00170190">
        <w:rPr>
          <w:rFonts w:cs="Tahoma"/>
        </w:rPr>
        <w:t xml:space="preserve"> </w:t>
      </w:r>
      <w:r>
        <w:rPr>
          <w:rFonts w:cs="Tahoma"/>
        </w:rPr>
        <w:t>по правилу математического округления</w:t>
      </w:r>
      <w:r w:rsidRPr="00636E22">
        <w:rPr>
          <w:rFonts w:cs="Tahoma"/>
        </w:rPr>
        <w:t>.</w:t>
      </w:r>
    </w:p>
    <w:p w14:paraId="606A2111" w14:textId="77777777" w:rsidR="00354EE2" w:rsidRPr="00636E22" w:rsidRDefault="00354EE2" w:rsidP="00354EE2">
      <w:pPr>
        <w:pStyle w:val="30"/>
        <w:numPr>
          <w:ilvl w:val="0"/>
          <w:numId w:val="0"/>
        </w:numPr>
        <w:ind w:left="1077" w:hanging="793"/>
      </w:pPr>
    </w:p>
    <w:p w14:paraId="628385A1" w14:textId="77777777" w:rsidR="0045247E" w:rsidRPr="00636E22" w:rsidRDefault="002F1DA6" w:rsidP="00B3660F">
      <w:pPr>
        <w:pStyle w:val="10"/>
        <w:rPr>
          <w:rFonts w:cs="Tahoma"/>
        </w:rPr>
      </w:pPr>
      <w:bookmarkStart w:id="135" w:name="_Toc438206729"/>
      <w:bookmarkStart w:id="136" w:name="_Toc438206765"/>
      <w:bookmarkStart w:id="137" w:name="_Toc438206985"/>
      <w:bookmarkStart w:id="138" w:name="_Toc433902901"/>
      <w:bookmarkStart w:id="139" w:name="_Ref487540760"/>
      <w:bookmarkStart w:id="140" w:name="_Toc463443759"/>
      <w:bookmarkStart w:id="141" w:name="_Toc488065474"/>
      <w:bookmarkStart w:id="142" w:name="_Toc239680748"/>
      <w:r w:rsidRPr="00636E22">
        <w:t xml:space="preserve">Формирование и пересмотр </w:t>
      </w:r>
      <w:r w:rsidR="00022670">
        <w:t>Б</w:t>
      </w:r>
      <w:r w:rsidR="00022670" w:rsidRPr="00636E22">
        <w:t xml:space="preserve">аз </w:t>
      </w:r>
      <w:r w:rsidRPr="00636E22">
        <w:t xml:space="preserve">расчета </w:t>
      </w:r>
      <w:r w:rsidR="00022670">
        <w:t>И</w:t>
      </w:r>
      <w:r w:rsidRPr="00636E22">
        <w:t>ндексов</w:t>
      </w:r>
      <w:bookmarkEnd w:id="125"/>
      <w:bookmarkEnd w:id="135"/>
      <w:bookmarkEnd w:id="136"/>
      <w:bookmarkEnd w:id="137"/>
      <w:bookmarkEnd w:id="138"/>
      <w:bookmarkEnd w:id="139"/>
      <w:bookmarkEnd w:id="140"/>
      <w:bookmarkEnd w:id="141"/>
      <w:bookmarkEnd w:id="142"/>
    </w:p>
    <w:p w14:paraId="6AAA6660" w14:textId="77777777" w:rsidR="00F45DB8" w:rsidRPr="00636E22" w:rsidRDefault="002F1DA6" w:rsidP="00B0449E">
      <w:pPr>
        <w:pStyle w:val="a"/>
      </w:pPr>
      <w:bookmarkStart w:id="143" w:name="_Ref423512999"/>
      <w:bookmarkStart w:id="144" w:name="_Ref423518818"/>
      <w:bookmarkStart w:id="145" w:name="_Toc424122355"/>
      <w:bookmarkStart w:id="146" w:name="_Toc438206730"/>
      <w:bookmarkStart w:id="147" w:name="_Toc438206766"/>
      <w:bookmarkStart w:id="148" w:name="_Toc438206986"/>
      <w:bookmarkStart w:id="149" w:name="_Toc433902902"/>
      <w:bookmarkStart w:id="150" w:name="_Toc463443760"/>
      <w:bookmarkStart w:id="151" w:name="_Toc488065475"/>
      <w:bookmarkStart w:id="152" w:name="_Toc239680749"/>
      <w:r w:rsidRPr="00636E22">
        <w:t xml:space="preserve">Принципы формирования </w:t>
      </w:r>
      <w:r w:rsidR="00022670">
        <w:t>Б</w:t>
      </w:r>
      <w:r w:rsidRPr="00636E22">
        <w:t>аз расчета</w:t>
      </w:r>
      <w:bookmarkEnd w:id="143"/>
      <w:bookmarkEnd w:id="144"/>
      <w:bookmarkEnd w:id="145"/>
      <w:bookmarkEnd w:id="146"/>
      <w:bookmarkEnd w:id="147"/>
      <w:bookmarkEnd w:id="148"/>
      <w:bookmarkEnd w:id="149"/>
      <w:bookmarkEnd w:id="150"/>
      <w:bookmarkEnd w:id="151"/>
      <w:bookmarkEnd w:id="152"/>
    </w:p>
    <w:p w14:paraId="26265881" w14:textId="77777777" w:rsidR="00875892" w:rsidRPr="000925DA" w:rsidRDefault="002F1DA6" w:rsidP="000925DA">
      <w:pPr>
        <w:pStyle w:val="30"/>
        <w:keepNext/>
        <w:ind w:left="1078" w:hanging="794"/>
        <w:rPr>
          <w:rFonts w:cs="Tahoma"/>
        </w:rPr>
      </w:pPr>
      <w:r w:rsidRPr="000925DA">
        <w:rPr>
          <w:rFonts w:cs="Tahoma"/>
        </w:rPr>
        <w:t>Базы расчета Индексов формируются из Базы расчета Индекс</w:t>
      </w:r>
      <w:r w:rsidR="00076C1D" w:rsidRPr="000925DA">
        <w:rPr>
          <w:rFonts w:cs="Tahoma"/>
        </w:rPr>
        <w:t>а</w:t>
      </w:r>
      <w:r w:rsidRPr="000925DA">
        <w:rPr>
          <w:rFonts w:cs="Tahoma"/>
        </w:rPr>
        <w:t xml:space="preserve"> акций широкого рынка, определяемой в соответствии п.</w:t>
      </w:r>
      <w:r w:rsidR="00B240AF" w:rsidRPr="000925DA">
        <w:rPr>
          <w:rFonts w:cs="Tahoma"/>
        </w:rPr>
        <w:fldChar w:fldCharType="begin"/>
      </w:r>
      <w:r w:rsidR="00B240AF" w:rsidRPr="000925DA">
        <w:rPr>
          <w:rFonts w:cs="Tahoma"/>
        </w:rPr>
        <w:instrText xml:space="preserve"> REF _Ref424640785 \r \h </w:instrText>
      </w:r>
      <w:r w:rsidR="00C146BF" w:rsidRPr="000925DA">
        <w:rPr>
          <w:rFonts w:cs="Tahoma"/>
        </w:rPr>
        <w:instrText xml:space="preserve"> \* MERGEFORMAT </w:instrText>
      </w:r>
      <w:r w:rsidR="00B240AF" w:rsidRPr="000925DA">
        <w:rPr>
          <w:rFonts w:cs="Tahoma"/>
        </w:rPr>
      </w:r>
      <w:r w:rsidR="00B240AF" w:rsidRPr="000925DA">
        <w:rPr>
          <w:rFonts w:cs="Tahoma"/>
        </w:rPr>
        <w:fldChar w:fldCharType="separate"/>
      </w:r>
      <w:r w:rsidR="00B8031C">
        <w:rPr>
          <w:rFonts w:cs="Tahoma"/>
        </w:rPr>
        <w:t>3.2</w:t>
      </w:r>
      <w:r w:rsidR="00B240AF" w:rsidRPr="000925DA">
        <w:rPr>
          <w:rFonts w:cs="Tahoma"/>
        </w:rPr>
        <w:fldChar w:fldCharType="end"/>
      </w:r>
      <w:r w:rsidRPr="000925DA">
        <w:rPr>
          <w:rFonts w:cs="Tahoma"/>
        </w:rPr>
        <w:t xml:space="preserve"> настоящей Методики,</w:t>
      </w:r>
      <w:r w:rsidR="00183A9D" w:rsidRPr="000925DA">
        <w:rPr>
          <w:rFonts w:cs="Tahoma"/>
        </w:rPr>
        <w:t xml:space="preserve"> </w:t>
      </w:r>
      <w:r w:rsidRPr="000925DA">
        <w:rPr>
          <w:rFonts w:cs="Tahoma"/>
        </w:rPr>
        <w:t>за исключением Базы расчета Индекса</w:t>
      </w:r>
      <w:r w:rsidR="002B502E" w:rsidRPr="000925DA">
        <w:rPr>
          <w:rFonts w:cs="Tahoma"/>
        </w:rPr>
        <w:t xml:space="preserve"> </w:t>
      </w:r>
      <w:proofErr w:type="spellStart"/>
      <w:r w:rsidR="002B502E" w:rsidRPr="002B502E">
        <w:rPr>
          <w:rFonts w:cs="Tahoma"/>
        </w:rPr>
        <w:t>МосБиржи</w:t>
      </w:r>
      <w:proofErr w:type="spellEnd"/>
      <w:r w:rsidR="002B502E" w:rsidRPr="002B502E">
        <w:rPr>
          <w:rFonts w:cs="Tahoma"/>
        </w:rPr>
        <w:t xml:space="preserve"> инноваций</w:t>
      </w:r>
      <w:r w:rsidRPr="000925DA">
        <w:rPr>
          <w:rFonts w:cs="Tahoma"/>
        </w:rPr>
        <w:t>.</w:t>
      </w:r>
    </w:p>
    <w:p w14:paraId="281E085C" w14:textId="77777777" w:rsidR="00F45DB8" w:rsidRPr="000925DA" w:rsidRDefault="002F1DA6" w:rsidP="000925DA">
      <w:pPr>
        <w:pStyle w:val="30"/>
        <w:keepNext/>
        <w:ind w:left="1078" w:hanging="794"/>
        <w:rPr>
          <w:rFonts w:cs="Tahoma"/>
        </w:rPr>
      </w:pPr>
      <w:r w:rsidRPr="000925DA">
        <w:rPr>
          <w:rFonts w:cs="Tahoma"/>
        </w:rPr>
        <w:t xml:space="preserve">База расчета Индекса </w:t>
      </w:r>
      <w:proofErr w:type="spellStart"/>
      <w:r w:rsidR="002B502E" w:rsidRPr="002B502E">
        <w:rPr>
          <w:rFonts w:cs="Tahoma"/>
        </w:rPr>
        <w:t>МосБиржи</w:t>
      </w:r>
      <w:proofErr w:type="spellEnd"/>
      <w:r w:rsidR="002B502E" w:rsidRPr="002B502E">
        <w:rPr>
          <w:rFonts w:cs="Tahoma"/>
        </w:rPr>
        <w:t xml:space="preserve"> инноваций</w:t>
      </w:r>
      <w:r w:rsidR="009D0572" w:rsidRPr="000925DA">
        <w:rPr>
          <w:rFonts w:cs="Tahoma"/>
        </w:rPr>
        <w:t xml:space="preserve"> </w:t>
      </w:r>
      <w:r w:rsidRPr="000925DA">
        <w:rPr>
          <w:rFonts w:cs="Tahoma"/>
        </w:rPr>
        <w:t xml:space="preserve">формируется на основе Акций, допущенных к торгам в </w:t>
      </w:r>
      <w:r w:rsidR="00953A2A" w:rsidRPr="000925DA">
        <w:rPr>
          <w:rFonts w:cs="Tahoma"/>
        </w:rPr>
        <w:t>С</w:t>
      </w:r>
      <w:r w:rsidRPr="000925DA">
        <w:rPr>
          <w:rFonts w:cs="Tahoma"/>
        </w:rPr>
        <w:t>екторе Р</w:t>
      </w:r>
      <w:r w:rsidR="00953A2A" w:rsidRPr="000925DA">
        <w:rPr>
          <w:rFonts w:cs="Tahoma"/>
        </w:rPr>
        <w:t>ынка инноваций и инвестиций</w:t>
      </w:r>
      <w:r w:rsidRPr="000925DA">
        <w:rPr>
          <w:rFonts w:cs="Tahoma"/>
        </w:rPr>
        <w:t xml:space="preserve">, как это определено в </w:t>
      </w:r>
      <w:r w:rsidR="006C097E" w:rsidRPr="000925DA">
        <w:rPr>
          <w:rFonts w:cs="Tahoma"/>
        </w:rPr>
        <w:t>п.</w:t>
      </w:r>
      <w:r w:rsidR="00685907" w:rsidRPr="000925DA">
        <w:rPr>
          <w:rFonts w:cs="Tahoma"/>
        </w:rPr>
        <w:fldChar w:fldCharType="begin"/>
      </w:r>
      <w:r w:rsidR="00685907" w:rsidRPr="000925DA">
        <w:rPr>
          <w:rFonts w:cs="Tahoma"/>
        </w:rPr>
        <w:instrText xml:space="preserve"> REF _Ref424226608 \r \h </w:instrText>
      </w:r>
      <w:r w:rsidR="00C146BF" w:rsidRPr="000925DA">
        <w:rPr>
          <w:rFonts w:cs="Tahoma"/>
        </w:rPr>
        <w:instrText xml:space="preserve"> \* MERGEFORMAT </w:instrText>
      </w:r>
      <w:r w:rsidR="00685907" w:rsidRPr="000925DA">
        <w:rPr>
          <w:rFonts w:cs="Tahoma"/>
        </w:rPr>
      </w:r>
      <w:r w:rsidR="00685907" w:rsidRPr="000925DA">
        <w:rPr>
          <w:rFonts w:cs="Tahoma"/>
        </w:rPr>
        <w:fldChar w:fldCharType="separate"/>
      </w:r>
      <w:r w:rsidR="00B8031C">
        <w:rPr>
          <w:rFonts w:cs="Tahoma"/>
        </w:rPr>
        <w:t>3.7</w:t>
      </w:r>
      <w:r w:rsidR="00685907" w:rsidRPr="000925DA">
        <w:rPr>
          <w:rFonts w:cs="Tahoma"/>
        </w:rPr>
        <w:fldChar w:fldCharType="end"/>
      </w:r>
      <w:r w:rsidR="006C097E" w:rsidRPr="000925DA">
        <w:rPr>
          <w:rFonts w:cs="Tahoma"/>
        </w:rPr>
        <w:t xml:space="preserve"> настоящей Методики</w:t>
      </w:r>
      <w:r w:rsidR="000E48CF" w:rsidRPr="000925DA">
        <w:rPr>
          <w:rFonts w:cs="Tahoma"/>
        </w:rPr>
        <w:t>.</w:t>
      </w:r>
    </w:p>
    <w:p w14:paraId="23336D71" w14:textId="77777777" w:rsidR="00D77A37" w:rsidRPr="00636E22" w:rsidRDefault="002F1DA6" w:rsidP="000925DA">
      <w:pPr>
        <w:pStyle w:val="30"/>
        <w:keepNext/>
        <w:ind w:left="1078" w:hanging="794"/>
        <w:rPr>
          <w:rFonts w:cs="Tahoma"/>
        </w:rPr>
      </w:pPr>
      <w:r w:rsidRPr="00636E22">
        <w:rPr>
          <w:rFonts w:cs="Tahoma"/>
        </w:rPr>
        <w:t>Базы расчета</w:t>
      </w:r>
      <w:r w:rsidR="00E77A3E">
        <w:rPr>
          <w:rFonts w:cs="Tahoma"/>
        </w:rPr>
        <w:t xml:space="preserve"> Индексов</w:t>
      </w:r>
      <w:r w:rsidRPr="00636E22">
        <w:rPr>
          <w:rFonts w:cs="Tahoma"/>
        </w:rPr>
        <w:t xml:space="preserve"> содержат наименования </w:t>
      </w:r>
      <w:r w:rsidR="00935FB9" w:rsidRPr="00636E22">
        <w:rPr>
          <w:rFonts w:cs="Tahoma"/>
        </w:rPr>
        <w:t>Эмитент</w:t>
      </w:r>
      <w:r w:rsidRPr="00636E22">
        <w:rPr>
          <w:rFonts w:cs="Tahoma"/>
        </w:rPr>
        <w:t xml:space="preserve">ов Акций, а также указания на категорию (тип) ценных бумаг (для акций), наименования </w:t>
      </w:r>
      <w:r w:rsidR="00935FB9" w:rsidRPr="00636E22">
        <w:rPr>
          <w:rFonts w:cs="Tahoma"/>
        </w:rPr>
        <w:t>Эмитент</w:t>
      </w:r>
      <w:r w:rsidRPr="00636E22">
        <w:rPr>
          <w:rFonts w:cs="Tahoma"/>
        </w:rPr>
        <w:t>ов представляемых ценных бумаг (для депозитарных расписок).</w:t>
      </w:r>
    </w:p>
    <w:p w14:paraId="06FA4E7D" w14:textId="77777777" w:rsidR="00BB7261" w:rsidRPr="000925DA" w:rsidRDefault="002F1DA6" w:rsidP="000925DA">
      <w:pPr>
        <w:pStyle w:val="30"/>
        <w:keepNext/>
        <w:ind w:left="1078" w:hanging="794"/>
      </w:pPr>
      <w:bookmarkStart w:id="153" w:name="_Ref424048119"/>
      <w:r w:rsidRPr="000925DA">
        <w:t xml:space="preserve">По рекомендации Индексного комитета Биржей может быть принято решение о включении в Базу расчета Индексов (исключении из Базы расчета) Акций, не включенных (включенных) в Базу расчета в соответствии с порядком, изложенным в </w:t>
      </w:r>
      <w:proofErr w:type="spellStart"/>
      <w:r w:rsidRPr="000925DA">
        <w:t>п</w:t>
      </w:r>
      <w:r w:rsidR="00CB6ACD" w:rsidRPr="000925DA">
        <w:t>п</w:t>
      </w:r>
      <w:proofErr w:type="spellEnd"/>
      <w:r w:rsidRPr="000925DA">
        <w:t>.</w:t>
      </w:r>
      <w:r w:rsidR="00CB6ACD" w:rsidRPr="000925DA">
        <w:t> </w:t>
      </w:r>
      <w:r w:rsidR="005F61A1" w:rsidRPr="000925DA">
        <w:fldChar w:fldCharType="begin"/>
      </w:r>
      <w:r w:rsidR="005F61A1" w:rsidRPr="000925DA">
        <w:instrText xml:space="preserve"> REF _Ref424640785 \r \h </w:instrText>
      </w:r>
      <w:r w:rsidR="000925DA">
        <w:instrText xml:space="preserve"> \* MERGEFORMAT </w:instrText>
      </w:r>
      <w:r w:rsidR="005F61A1" w:rsidRPr="000925DA">
        <w:fldChar w:fldCharType="separate"/>
      </w:r>
      <w:r w:rsidR="00B8031C">
        <w:t>3.2</w:t>
      </w:r>
      <w:r w:rsidR="005F61A1" w:rsidRPr="000925DA">
        <w:fldChar w:fldCharType="end"/>
      </w:r>
      <w:r w:rsidR="005F61A1" w:rsidRPr="000925DA">
        <w:t>-</w:t>
      </w:r>
      <w:r w:rsidR="005F61A1" w:rsidRPr="000925DA">
        <w:fldChar w:fldCharType="begin"/>
      </w:r>
      <w:r w:rsidR="005F61A1" w:rsidRPr="000925DA">
        <w:instrText xml:space="preserve"> REF _Ref494289197 \r \h </w:instrText>
      </w:r>
      <w:r w:rsidR="000925DA">
        <w:instrText xml:space="preserve"> \* MERGEFORMAT </w:instrText>
      </w:r>
      <w:r w:rsidR="005F61A1" w:rsidRPr="000925DA">
        <w:fldChar w:fldCharType="separate"/>
      </w:r>
      <w:r w:rsidR="00B8031C">
        <w:t>3.7</w:t>
      </w:r>
      <w:r w:rsidR="005F61A1" w:rsidRPr="000925DA">
        <w:fldChar w:fldCharType="end"/>
      </w:r>
      <w:r w:rsidR="005F61A1" w:rsidRPr="000925DA">
        <w:t xml:space="preserve"> </w:t>
      </w:r>
      <w:r w:rsidRPr="000925DA">
        <w:t xml:space="preserve">настоящей Методики. Указанное решение принимается с учетом требований к содержанию Базы расчета, установленных настоящей </w:t>
      </w:r>
      <w:r w:rsidR="001C281E" w:rsidRPr="000925DA">
        <w:t>М</w:t>
      </w:r>
      <w:r w:rsidRPr="000925DA">
        <w:t>етодикой и нормативными актами Банка России.</w:t>
      </w:r>
      <w:bookmarkEnd w:id="153"/>
    </w:p>
    <w:p w14:paraId="4BA1BAFF" w14:textId="77777777" w:rsidR="001A384E" w:rsidRPr="000925DA" w:rsidRDefault="002F1DA6" w:rsidP="000925DA">
      <w:pPr>
        <w:pStyle w:val="30"/>
        <w:keepNext/>
        <w:ind w:left="1078" w:hanging="794"/>
      </w:pPr>
      <w:r w:rsidRPr="000925DA">
        <w:t xml:space="preserve">Биржей может быть принято решение об исключении из Базы расчета Индексов Акций Эмитентов, </w:t>
      </w:r>
      <w:r w:rsidR="00515940" w:rsidRPr="000925DA">
        <w:t xml:space="preserve">публично </w:t>
      </w:r>
      <w:r w:rsidRPr="000925DA">
        <w:t xml:space="preserve">не раскрывающих информацию </w:t>
      </w:r>
      <w:r w:rsidR="00515940" w:rsidRPr="000925DA">
        <w:rPr>
          <w:rFonts w:cs="Tahoma"/>
        </w:rPr>
        <w:t>о владельцах акций и/или представляемых акций Эмитента, в том числе бенефициарных владельцах,</w:t>
      </w:r>
      <w:r w:rsidRPr="000925DA">
        <w:t xml:space="preserve"> в течение </w:t>
      </w:r>
      <w:r w:rsidRPr="000925DA">
        <w:rPr>
          <w:rFonts w:cs="Tahoma"/>
        </w:rPr>
        <w:t>6 месяцев,</w:t>
      </w:r>
      <w:r w:rsidRPr="00D43655">
        <w:rPr>
          <w:rFonts w:cs="Tahoma"/>
        </w:rPr>
        <w:t xml:space="preserve"> </w:t>
      </w:r>
      <w:r w:rsidRPr="00636E22">
        <w:rPr>
          <w:rFonts w:cs="Tahoma"/>
        </w:rPr>
        <w:t>предшествующи</w:t>
      </w:r>
      <w:r>
        <w:rPr>
          <w:rFonts w:cs="Tahoma"/>
        </w:rPr>
        <w:t>х</w:t>
      </w:r>
      <w:r w:rsidRPr="00636E22">
        <w:rPr>
          <w:rFonts w:cs="Tahoma"/>
        </w:rPr>
        <w:t xml:space="preserve"> </w:t>
      </w:r>
      <w:r>
        <w:rPr>
          <w:rFonts w:cs="Tahoma"/>
        </w:rPr>
        <w:t>Д</w:t>
      </w:r>
      <w:r w:rsidRPr="00636E22">
        <w:rPr>
          <w:rFonts w:cs="Tahoma"/>
        </w:rPr>
        <w:t xml:space="preserve">ню формирования </w:t>
      </w:r>
      <w:r>
        <w:rPr>
          <w:rFonts w:cs="Tahoma"/>
        </w:rPr>
        <w:t>н</w:t>
      </w:r>
      <w:r w:rsidRPr="00636E22">
        <w:rPr>
          <w:rFonts w:cs="Tahoma"/>
        </w:rPr>
        <w:t>овой Базы расчета</w:t>
      </w:r>
      <w:r w:rsidR="00416036">
        <w:rPr>
          <w:rFonts w:cs="Tahoma"/>
        </w:rPr>
        <w:t xml:space="preserve">, в связи с невозможностью определения </w:t>
      </w:r>
      <w:r w:rsidR="004F6246">
        <w:rPr>
          <w:rFonts w:cs="Tahoma"/>
        </w:rPr>
        <w:t xml:space="preserve">Коэффициентов </w:t>
      </w:r>
      <w:proofErr w:type="spellStart"/>
      <w:r w:rsidR="00416036" w:rsidRPr="000925DA">
        <w:rPr>
          <w:rFonts w:cs="Tahoma"/>
        </w:rPr>
        <w:t>free</w:t>
      </w:r>
      <w:r w:rsidR="00416036" w:rsidRPr="00416036">
        <w:rPr>
          <w:rFonts w:cs="Tahoma"/>
        </w:rPr>
        <w:t>-</w:t>
      </w:r>
      <w:r w:rsidR="00416036" w:rsidRPr="000925DA">
        <w:rPr>
          <w:rFonts w:cs="Tahoma"/>
        </w:rPr>
        <w:t>float</w:t>
      </w:r>
      <w:proofErr w:type="spellEnd"/>
      <w:r w:rsidR="00416036" w:rsidRPr="00416036">
        <w:rPr>
          <w:rFonts w:cs="Tahoma"/>
        </w:rPr>
        <w:t xml:space="preserve"> </w:t>
      </w:r>
      <w:r w:rsidR="00416036">
        <w:rPr>
          <w:rFonts w:cs="Tahoma"/>
        </w:rPr>
        <w:t>данных Акций</w:t>
      </w:r>
      <w:r w:rsidR="004F6246">
        <w:rPr>
          <w:rFonts w:cs="Tahoma"/>
        </w:rPr>
        <w:t xml:space="preserve"> в порядке, установленном в разделе 2.6 настоящей Методики</w:t>
      </w:r>
      <w:r w:rsidR="00E533E8" w:rsidRPr="000925DA">
        <w:rPr>
          <w:rFonts w:cs="Tahoma"/>
        </w:rPr>
        <w:t xml:space="preserve"> и </w:t>
      </w:r>
      <w:r w:rsidR="00E533E8" w:rsidRPr="00E533E8">
        <w:rPr>
          <w:rFonts w:cs="Tahoma"/>
        </w:rPr>
        <w:t>Методик</w:t>
      </w:r>
      <w:r w:rsidR="00E533E8">
        <w:rPr>
          <w:rFonts w:cs="Tahoma"/>
        </w:rPr>
        <w:t>е</w:t>
      </w:r>
      <w:r w:rsidR="00E533E8" w:rsidRPr="00E533E8">
        <w:rPr>
          <w:rFonts w:cs="Tahoma"/>
        </w:rPr>
        <w:t xml:space="preserve"> расчета Коэффициента </w:t>
      </w:r>
      <w:proofErr w:type="spellStart"/>
      <w:r w:rsidR="00E533E8" w:rsidRPr="00E533E8">
        <w:rPr>
          <w:rFonts w:cs="Tahoma"/>
        </w:rPr>
        <w:t>free-float</w:t>
      </w:r>
      <w:proofErr w:type="spellEnd"/>
      <w:r w:rsidR="00E533E8">
        <w:rPr>
          <w:rFonts w:cs="Tahoma"/>
        </w:rPr>
        <w:t>, утвержденной Биржей</w:t>
      </w:r>
      <w:r>
        <w:rPr>
          <w:rFonts w:cs="Tahoma"/>
        </w:rPr>
        <w:t>.</w:t>
      </w:r>
    </w:p>
    <w:p w14:paraId="168F9B36" w14:textId="77777777" w:rsidR="00E4686E" w:rsidRPr="00636E22" w:rsidRDefault="00E4686E" w:rsidP="00887DEB">
      <w:pPr>
        <w:rPr>
          <w:rFonts w:cs="Tahoma"/>
        </w:rPr>
      </w:pPr>
    </w:p>
    <w:p w14:paraId="1E42208A" w14:textId="77777777" w:rsidR="00F721E4" w:rsidRPr="00636E22" w:rsidRDefault="002F1DA6" w:rsidP="00B0449E">
      <w:pPr>
        <w:pStyle w:val="a"/>
      </w:pPr>
      <w:bookmarkStart w:id="154" w:name="_Ref424640785"/>
      <w:bookmarkStart w:id="155" w:name="_Toc438206731"/>
      <w:bookmarkStart w:id="156" w:name="_Toc438206767"/>
      <w:bookmarkStart w:id="157" w:name="_Toc438206987"/>
      <w:bookmarkStart w:id="158" w:name="_Toc433902903"/>
      <w:bookmarkStart w:id="159" w:name="_Toc463443761"/>
      <w:bookmarkStart w:id="160" w:name="_Toc488065476"/>
      <w:bookmarkStart w:id="161" w:name="_Toc239680750"/>
      <w:r w:rsidRPr="00636E22">
        <w:t>Алгоритм формирования Базы расчета Индекса акций широкого рынка</w:t>
      </w:r>
      <w:bookmarkEnd w:id="154"/>
      <w:bookmarkEnd w:id="155"/>
      <w:bookmarkEnd w:id="156"/>
      <w:bookmarkEnd w:id="157"/>
      <w:bookmarkEnd w:id="158"/>
      <w:bookmarkEnd w:id="159"/>
      <w:bookmarkEnd w:id="160"/>
      <w:bookmarkEnd w:id="161"/>
    </w:p>
    <w:p w14:paraId="69E71144" w14:textId="77777777" w:rsidR="00A353BF" w:rsidRPr="000925DA" w:rsidRDefault="002F1DA6" w:rsidP="000925DA">
      <w:pPr>
        <w:pStyle w:val="30"/>
        <w:keepNext/>
        <w:ind w:left="1078" w:hanging="794"/>
      </w:pPr>
      <w:bookmarkStart w:id="162" w:name="_Ref424219247"/>
      <w:bookmarkStart w:id="163" w:name="_Ref424219152"/>
      <w:r w:rsidRPr="000925DA">
        <w:t xml:space="preserve">База расчета Индекса акций широкого рынка включает 100 Акций, если иное не установлено Биржей. При этом База расчета Индекса акций широкого рынка должна включать Акции не менее 10 </w:t>
      </w:r>
      <w:r w:rsidR="00935FB9" w:rsidRPr="000925DA">
        <w:t>Эмитент</w:t>
      </w:r>
      <w:r w:rsidRPr="000925DA">
        <w:t>ов.</w:t>
      </w:r>
      <w:bookmarkEnd w:id="162"/>
    </w:p>
    <w:p w14:paraId="608E5450" w14:textId="77777777" w:rsidR="00F721E4" w:rsidRPr="00636E22" w:rsidRDefault="002F1DA6" w:rsidP="000925DA">
      <w:pPr>
        <w:pStyle w:val="30"/>
        <w:keepNext/>
        <w:ind w:left="1078" w:hanging="794"/>
        <w:rPr>
          <w:rFonts w:cs="Tahoma"/>
        </w:rPr>
      </w:pPr>
      <w:bookmarkStart w:id="164" w:name="_Ref424225900"/>
      <w:r w:rsidRPr="00636E22">
        <w:rPr>
          <w:rFonts w:cs="Tahoma"/>
        </w:rPr>
        <w:t xml:space="preserve">В </w:t>
      </w:r>
      <w:r w:rsidR="00FC2B02" w:rsidRPr="00636E22">
        <w:rPr>
          <w:rFonts w:cs="Tahoma"/>
        </w:rPr>
        <w:t xml:space="preserve">Базу </w:t>
      </w:r>
      <w:r w:rsidRPr="00636E22">
        <w:rPr>
          <w:rFonts w:cs="Tahoma"/>
        </w:rPr>
        <w:t>расчета Индекс</w:t>
      </w:r>
      <w:r w:rsidR="000C0E46">
        <w:rPr>
          <w:rFonts w:cs="Tahoma"/>
        </w:rPr>
        <w:t>а</w:t>
      </w:r>
      <w:r w:rsidRPr="00636E22">
        <w:rPr>
          <w:rFonts w:cs="Tahoma"/>
        </w:rPr>
        <w:t xml:space="preserve"> </w:t>
      </w:r>
      <w:r w:rsidR="00A353BF" w:rsidRPr="000925DA">
        <w:t xml:space="preserve">акций широкого рынка </w:t>
      </w:r>
      <w:r w:rsidRPr="00636E22">
        <w:rPr>
          <w:rFonts w:cs="Tahoma"/>
        </w:rPr>
        <w:t>включаются Акции, прошедшие процедуру листинга на Бирже.</w:t>
      </w:r>
      <w:bookmarkEnd w:id="163"/>
      <w:bookmarkEnd w:id="164"/>
    </w:p>
    <w:p w14:paraId="4F456F82" w14:textId="77777777" w:rsidR="00F721E4" w:rsidRPr="000925DA" w:rsidRDefault="002F1DA6" w:rsidP="000925DA">
      <w:pPr>
        <w:pStyle w:val="30"/>
        <w:keepNext/>
        <w:ind w:left="1078" w:hanging="794"/>
      </w:pPr>
      <w:bookmarkStart w:id="165" w:name="_Ref424219191"/>
      <w:r w:rsidRPr="000925DA">
        <w:t>В Базу расчета Индекса акций широкого рынка могут быть включены Акции, которые были включены в</w:t>
      </w:r>
      <w:r w:rsidR="00082414" w:rsidRPr="000925DA">
        <w:t xml:space="preserve"> текущ</w:t>
      </w:r>
      <w:r w:rsidR="000A5A11" w:rsidRPr="000925DA">
        <w:t>ий</w:t>
      </w:r>
      <w:r w:rsidRPr="000925DA">
        <w:t xml:space="preserve"> Лист ожидания на включение и Акции </w:t>
      </w:r>
      <w:r w:rsidR="00935FB9" w:rsidRPr="000925DA">
        <w:t>Эмитент</w:t>
      </w:r>
      <w:r w:rsidRPr="000925DA">
        <w:t xml:space="preserve">ов, ценные </w:t>
      </w:r>
      <w:r w:rsidRPr="000925DA">
        <w:lastRenderedPageBreak/>
        <w:t>бумаги которых были публично размещены</w:t>
      </w:r>
      <w:r w:rsidR="00290135" w:rsidRPr="000925DA">
        <w:t xml:space="preserve"> путем первичного предложения или вторичной публичной продажи Акций</w:t>
      </w:r>
      <w:r w:rsidRPr="000925DA">
        <w:t>.</w:t>
      </w:r>
      <w:bookmarkEnd w:id="165"/>
    </w:p>
    <w:p w14:paraId="35D39E07" w14:textId="77777777" w:rsidR="008662E9" w:rsidRPr="000925DA" w:rsidRDefault="002F1DA6" w:rsidP="000925DA">
      <w:pPr>
        <w:pStyle w:val="30"/>
        <w:keepNext/>
        <w:ind w:left="1078" w:hanging="794"/>
        <w:rPr>
          <w:rFonts w:cs="Tahoma"/>
        </w:rPr>
      </w:pPr>
      <w:bookmarkStart w:id="166" w:name="_Ref431292879"/>
      <w:bookmarkStart w:id="167" w:name="_Ref424640836"/>
      <w:bookmarkStart w:id="168" w:name="_Ref424214505"/>
      <w:r>
        <w:rPr>
          <w:rFonts w:cs="Tahoma"/>
        </w:rPr>
        <w:t>Из</w:t>
      </w:r>
      <w:r w:rsidRPr="00636E22">
        <w:rPr>
          <w:rFonts w:cs="Tahoma"/>
        </w:rPr>
        <w:t xml:space="preserve"> Баз</w:t>
      </w:r>
      <w:r>
        <w:rPr>
          <w:rFonts w:cs="Tahoma"/>
        </w:rPr>
        <w:t>ы</w:t>
      </w:r>
      <w:r w:rsidRPr="00636E22">
        <w:rPr>
          <w:rFonts w:cs="Tahoma"/>
        </w:rPr>
        <w:t xml:space="preserve"> расчета </w:t>
      </w:r>
      <w:r w:rsidR="00E77A3E" w:rsidRPr="000925DA">
        <w:t>Индекса акций широкого рынка</w:t>
      </w:r>
      <w:r w:rsidR="00E77A3E" w:rsidRPr="00636E22">
        <w:rPr>
          <w:rFonts w:cs="Tahoma"/>
        </w:rPr>
        <w:t xml:space="preserve"> </w:t>
      </w:r>
      <w:r>
        <w:rPr>
          <w:rFonts w:cs="Tahoma"/>
        </w:rPr>
        <w:t>ис</w:t>
      </w:r>
      <w:r w:rsidRPr="00636E22">
        <w:rPr>
          <w:rFonts w:cs="Tahoma"/>
        </w:rPr>
        <w:t xml:space="preserve">ключаются Акции, у которых значение Коэффициента </w:t>
      </w:r>
      <w:proofErr w:type="spellStart"/>
      <w:r w:rsidRPr="00636E22">
        <w:rPr>
          <w:rFonts w:cs="Tahoma"/>
        </w:rPr>
        <w:t>free-float</w:t>
      </w:r>
      <w:proofErr w:type="spellEnd"/>
      <w:r w:rsidR="0045143C">
        <w:rPr>
          <w:rFonts w:cs="Tahoma"/>
        </w:rPr>
        <w:t xml:space="preserve"> </w:t>
      </w:r>
      <w:r w:rsidRPr="00636E22">
        <w:rPr>
          <w:rFonts w:cs="Tahoma"/>
        </w:rPr>
        <w:t>составляет менее 5%</w:t>
      </w:r>
      <w:r>
        <w:rPr>
          <w:rFonts w:cs="Tahoma"/>
        </w:rPr>
        <w:t xml:space="preserve">, а также </w:t>
      </w:r>
      <w:r w:rsidRPr="00B0793A">
        <w:rPr>
          <w:rFonts w:cs="Tahoma"/>
        </w:rPr>
        <w:t>в случае возникновения событий, предусмотренных п</w:t>
      </w:r>
      <w:r w:rsidRPr="00DA1701">
        <w:rPr>
          <w:rFonts w:cs="Tahoma"/>
        </w:rPr>
        <w:t>. </w:t>
      </w:r>
      <w:bookmarkEnd w:id="166"/>
      <w:r w:rsidR="009E19E4" w:rsidRPr="00DA1701">
        <w:rPr>
          <w:rFonts w:cs="Tahoma"/>
        </w:rPr>
        <w:fldChar w:fldCharType="begin"/>
      </w:r>
      <w:r w:rsidR="009E19E4" w:rsidRPr="00DA1701">
        <w:rPr>
          <w:rFonts w:cs="Tahoma"/>
        </w:rPr>
        <w:instrText xml:space="preserve"> REF _Ref422320984 \r \h </w:instrText>
      </w:r>
      <w:r w:rsidR="000925DA" w:rsidRPr="00DA1701">
        <w:rPr>
          <w:rFonts w:cs="Tahoma"/>
        </w:rPr>
        <w:instrText xml:space="preserve"> \* MERGEFORMAT </w:instrText>
      </w:r>
      <w:r w:rsidR="009E19E4" w:rsidRPr="00DA1701">
        <w:rPr>
          <w:rFonts w:cs="Tahoma"/>
        </w:rPr>
      </w:r>
      <w:r w:rsidR="009E19E4" w:rsidRPr="00DA1701">
        <w:rPr>
          <w:rFonts w:cs="Tahoma"/>
        </w:rPr>
        <w:fldChar w:fldCharType="separate"/>
      </w:r>
      <w:r w:rsidR="00B8031C">
        <w:rPr>
          <w:rFonts w:cs="Tahoma"/>
        </w:rPr>
        <w:t>3.8.4</w:t>
      </w:r>
      <w:r w:rsidR="009E19E4" w:rsidRPr="00DA1701">
        <w:rPr>
          <w:rFonts w:cs="Tahoma"/>
        </w:rPr>
        <w:fldChar w:fldCharType="end"/>
      </w:r>
      <w:r w:rsidR="0016508E" w:rsidRPr="00B0793A">
        <w:rPr>
          <w:rFonts w:cs="Tahoma"/>
        </w:rPr>
        <w:t>.</w:t>
      </w:r>
    </w:p>
    <w:p w14:paraId="1262372E" w14:textId="77777777" w:rsidR="00DF37C2" w:rsidRPr="000925DA" w:rsidRDefault="002F1DA6" w:rsidP="000925DA">
      <w:pPr>
        <w:pStyle w:val="30"/>
        <w:keepNext/>
        <w:ind w:left="1078" w:hanging="794"/>
        <w:rPr>
          <w:rFonts w:cs="Tahoma"/>
        </w:rPr>
      </w:pPr>
      <w:bookmarkStart w:id="169" w:name="_Ref432598722"/>
      <w:r w:rsidRPr="00B0793A">
        <w:rPr>
          <w:rFonts w:cs="Tahoma"/>
        </w:rPr>
        <w:t>Из Базы расчета Индекса акций широкого рынка могут быть исключены Акции</w:t>
      </w:r>
      <w:r w:rsidR="00D25F88" w:rsidRPr="00B0793A">
        <w:rPr>
          <w:rFonts w:cs="Tahoma"/>
        </w:rPr>
        <w:t>,</w:t>
      </w:r>
      <w:r w:rsidRPr="00B0793A">
        <w:rPr>
          <w:rFonts w:cs="Tahoma"/>
        </w:rPr>
        <w:t xml:space="preserve"> </w:t>
      </w:r>
      <w:r w:rsidR="00D25F88" w:rsidRPr="000925DA">
        <w:t>которые были включены в</w:t>
      </w:r>
      <w:r w:rsidR="00082414" w:rsidRPr="000925DA">
        <w:t xml:space="preserve"> текущ</w:t>
      </w:r>
      <w:r w:rsidR="000A5A11" w:rsidRPr="000925DA">
        <w:t xml:space="preserve">ий </w:t>
      </w:r>
      <w:r w:rsidRPr="00B0793A">
        <w:rPr>
          <w:rFonts w:cs="Tahoma"/>
        </w:rPr>
        <w:t>Лист ожидания на исключение</w:t>
      </w:r>
      <w:r w:rsidR="00E32F81">
        <w:rPr>
          <w:rFonts w:cs="Tahoma"/>
        </w:rPr>
        <w:t>.</w:t>
      </w:r>
      <w:bookmarkStart w:id="170" w:name="_Ref429994957"/>
      <w:bookmarkStart w:id="171" w:name="_Ref424640880"/>
      <w:bookmarkEnd w:id="167"/>
    </w:p>
    <w:p w14:paraId="5CEBA1DF" w14:textId="77777777" w:rsidR="00640BF7" w:rsidRPr="000925DA" w:rsidRDefault="002F1DA6" w:rsidP="000925DA">
      <w:pPr>
        <w:pStyle w:val="30"/>
        <w:keepNext/>
        <w:ind w:left="1078" w:hanging="794"/>
        <w:rPr>
          <w:rFonts w:cs="Tahoma"/>
        </w:rPr>
      </w:pPr>
      <w:bookmarkStart w:id="172" w:name="_Ref432599385"/>
      <w:bookmarkStart w:id="173" w:name="_Ref453770156"/>
      <w:r w:rsidRPr="00636E22">
        <w:rPr>
          <w:rFonts w:cs="Tahoma"/>
        </w:rPr>
        <w:t>В Базу расчета включаются Акции, у которых доля торговых дней, в течение каждого из которых с данными Акциями была совершена хотя бы одна сделка, от общего числа торговых дней за три месяца, предшествующи</w:t>
      </w:r>
      <w:r w:rsidR="00EB6FA2">
        <w:rPr>
          <w:rFonts w:cs="Tahoma"/>
        </w:rPr>
        <w:t>х</w:t>
      </w:r>
      <w:r w:rsidRPr="00636E22">
        <w:rPr>
          <w:rFonts w:cs="Tahoma"/>
        </w:rPr>
        <w:t xml:space="preserve"> </w:t>
      </w:r>
      <w:r w:rsidR="00B17569">
        <w:rPr>
          <w:rFonts w:cs="Tahoma"/>
        </w:rPr>
        <w:t>Д</w:t>
      </w:r>
      <w:r w:rsidR="00B17569" w:rsidRPr="00636E22">
        <w:rPr>
          <w:rFonts w:cs="Tahoma"/>
        </w:rPr>
        <w:t xml:space="preserve">ню </w:t>
      </w:r>
      <w:r w:rsidRPr="00636E22">
        <w:rPr>
          <w:rFonts w:cs="Tahoma"/>
        </w:rPr>
        <w:t>формирования новой Базы расчета, составляет не менее 70%</w:t>
      </w:r>
      <w:r w:rsidR="00804F24">
        <w:rPr>
          <w:rFonts w:cs="Tahoma"/>
        </w:rPr>
        <w:t xml:space="preserve"> и значение коэффициента </w:t>
      </w:r>
      <w:proofErr w:type="spellStart"/>
      <w:r w:rsidR="00804F24" w:rsidRPr="000925DA">
        <w:rPr>
          <w:rFonts w:cs="Tahoma"/>
        </w:rPr>
        <w:t>LCi</w:t>
      </w:r>
      <w:proofErr w:type="spellEnd"/>
      <w:r w:rsidR="00804F24" w:rsidRPr="000925DA">
        <w:rPr>
          <w:rFonts w:cs="Tahoma"/>
        </w:rPr>
        <w:t xml:space="preserve"> не менее </w:t>
      </w:r>
      <w:r w:rsidR="006D1D20" w:rsidRPr="000925DA">
        <w:rPr>
          <w:rFonts w:cs="Tahoma"/>
        </w:rPr>
        <w:t>1%</w:t>
      </w:r>
      <w:r w:rsidRPr="00636E22">
        <w:rPr>
          <w:rFonts w:cs="Tahoma"/>
        </w:rPr>
        <w:t>.</w:t>
      </w:r>
      <w:bookmarkEnd w:id="169"/>
      <w:bookmarkEnd w:id="170"/>
      <w:bookmarkEnd w:id="172"/>
      <w:bookmarkEnd w:id="173"/>
    </w:p>
    <w:p w14:paraId="56ADD0C3" w14:textId="77777777" w:rsidR="00F721E4" w:rsidRPr="000925DA" w:rsidRDefault="002F1DA6" w:rsidP="000925DA">
      <w:pPr>
        <w:pStyle w:val="30"/>
        <w:keepNext/>
        <w:ind w:left="1078" w:hanging="794"/>
      </w:pPr>
      <w:bookmarkStart w:id="174" w:name="_Ref431552594"/>
      <w:r>
        <w:rPr>
          <w:rFonts w:cs="Tahoma"/>
        </w:rPr>
        <w:t>Для целей</w:t>
      </w:r>
      <w:r w:rsidRPr="00D25F88">
        <w:rPr>
          <w:rFonts w:cs="Tahoma"/>
        </w:rPr>
        <w:t xml:space="preserve"> </w:t>
      </w:r>
      <w:r w:rsidRPr="00636E22">
        <w:rPr>
          <w:rFonts w:cs="Tahoma"/>
        </w:rPr>
        <w:t>формирования Базы расчета</w:t>
      </w:r>
      <w:r>
        <w:rPr>
          <w:rFonts w:cs="Tahoma"/>
        </w:rPr>
        <w:t xml:space="preserve"> предварительно составляется </w:t>
      </w:r>
      <w:r w:rsidRPr="00636E22">
        <w:rPr>
          <w:rFonts w:cs="Tahoma"/>
        </w:rPr>
        <w:t>список из 120 Акций, соответствующих пп.</w:t>
      </w:r>
      <w:r w:rsidR="00F2774B" w:rsidRPr="00636E22">
        <w:rPr>
          <w:rFonts w:cs="Tahoma"/>
        </w:rPr>
        <w:fldChar w:fldCharType="begin"/>
      </w:r>
      <w:r w:rsidR="00F2774B" w:rsidRPr="00636E22">
        <w:rPr>
          <w:rFonts w:cs="Tahoma"/>
        </w:rPr>
        <w:instrText xml:space="preserve"> REF _Ref424225900 \r \h  \* MERGEFORMAT </w:instrText>
      </w:r>
      <w:r w:rsidR="00F2774B" w:rsidRPr="00636E22">
        <w:rPr>
          <w:rFonts w:cs="Tahoma"/>
        </w:rPr>
      </w:r>
      <w:r w:rsidR="00F2774B" w:rsidRPr="00636E22">
        <w:rPr>
          <w:rFonts w:cs="Tahoma"/>
        </w:rPr>
        <w:fldChar w:fldCharType="separate"/>
      </w:r>
      <w:r w:rsidR="00B8031C">
        <w:rPr>
          <w:rFonts w:cs="Tahoma"/>
        </w:rPr>
        <w:t>3.2.2</w:t>
      </w:r>
      <w:r w:rsidR="00F2774B" w:rsidRPr="00636E22">
        <w:rPr>
          <w:rFonts w:cs="Tahoma"/>
        </w:rPr>
        <w:fldChar w:fldCharType="end"/>
      </w:r>
      <w:r w:rsidR="00F2774B" w:rsidRPr="00636E22">
        <w:rPr>
          <w:rFonts w:cs="Tahoma"/>
        </w:rPr>
        <w:t xml:space="preserve">, </w:t>
      </w:r>
      <w:r w:rsidR="00170190" w:rsidRPr="000925DA">
        <w:rPr>
          <w:rFonts w:cs="Tahoma"/>
        </w:rPr>
        <w:fldChar w:fldCharType="begin"/>
      </w:r>
      <w:r w:rsidR="00170190">
        <w:rPr>
          <w:rFonts w:cs="Tahoma"/>
        </w:rPr>
        <w:instrText xml:space="preserve"> REF _Ref431292879 \r \h </w:instrText>
      </w:r>
      <w:r w:rsidR="000925DA">
        <w:rPr>
          <w:rFonts w:cs="Tahoma"/>
        </w:rPr>
        <w:instrText xml:space="preserve"> \* MERGEFORMAT </w:instrText>
      </w:r>
      <w:r w:rsidR="00170190" w:rsidRPr="000925DA">
        <w:rPr>
          <w:rFonts w:cs="Tahoma"/>
        </w:rPr>
      </w:r>
      <w:r w:rsidR="00170190" w:rsidRPr="000925DA">
        <w:rPr>
          <w:rFonts w:cs="Tahoma"/>
        </w:rPr>
        <w:fldChar w:fldCharType="separate"/>
      </w:r>
      <w:r w:rsidR="00B8031C">
        <w:rPr>
          <w:rFonts w:cs="Tahoma"/>
        </w:rPr>
        <w:t>3.2.4</w:t>
      </w:r>
      <w:r w:rsidR="00170190" w:rsidRPr="000925DA">
        <w:rPr>
          <w:rFonts w:cs="Tahoma"/>
        </w:rPr>
        <w:fldChar w:fldCharType="end"/>
      </w:r>
      <w:r w:rsidR="00F2774B" w:rsidRPr="00636E22">
        <w:rPr>
          <w:rFonts w:cs="Tahoma"/>
        </w:rPr>
        <w:t xml:space="preserve"> и</w:t>
      </w:r>
      <w:r w:rsidR="00A353BF" w:rsidRPr="00636E22">
        <w:rPr>
          <w:rFonts w:cs="Tahoma"/>
        </w:rPr>
        <w:t xml:space="preserve"> </w:t>
      </w:r>
      <w:r w:rsidR="00DF37C2">
        <w:rPr>
          <w:rFonts w:cs="Tahoma"/>
        </w:rPr>
        <w:fldChar w:fldCharType="begin"/>
      </w:r>
      <w:r w:rsidR="00DF37C2">
        <w:rPr>
          <w:rFonts w:cs="Tahoma"/>
        </w:rPr>
        <w:instrText xml:space="preserve"> REF _Ref432599385 \r \h </w:instrText>
      </w:r>
      <w:r w:rsidR="000925DA">
        <w:rPr>
          <w:rFonts w:cs="Tahoma"/>
        </w:rPr>
        <w:instrText xml:space="preserve"> \* MERGEFORMAT </w:instrText>
      </w:r>
      <w:r w:rsidR="00DF37C2">
        <w:rPr>
          <w:rFonts w:cs="Tahoma"/>
        </w:rPr>
      </w:r>
      <w:r w:rsidR="00DF37C2">
        <w:rPr>
          <w:rFonts w:cs="Tahoma"/>
        </w:rPr>
        <w:fldChar w:fldCharType="separate"/>
      </w:r>
      <w:r w:rsidR="00B8031C">
        <w:rPr>
          <w:rFonts w:cs="Tahoma"/>
        </w:rPr>
        <w:t>3.2.6</w:t>
      </w:r>
      <w:r w:rsidR="00DF37C2">
        <w:rPr>
          <w:rFonts w:cs="Tahoma"/>
        </w:rPr>
        <w:fldChar w:fldCharType="end"/>
      </w:r>
      <w:r w:rsidRPr="00636E22">
        <w:rPr>
          <w:rFonts w:cs="Tahoma"/>
        </w:rPr>
        <w:t xml:space="preserve"> с </w:t>
      </w:r>
      <w:r>
        <w:rPr>
          <w:rFonts w:cs="Tahoma"/>
        </w:rPr>
        <w:t xml:space="preserve">наибольшим </w:t>
      </w:r>
      <w:r w:rsidRPr="00636E22">
        <w:rPr>
          <w:rFonts w:cs="Tahoma"/>
        </w:rPr>
        <w:t xml:space="preserve">значением </w:t>
      </w:r>
      <w:r w:rsidR="002C7D0B">
        <w:rPr>
          <w:rFonts w:cs="Tahoma"/>
        </w:rPr>
        <w:t>Медиан</w:t>
      </w:r>
      <w:r w:rsidR="00612C26">
        <w:rPr>
          <w:rFonts w:cs="Tahoma"/>
        </w:rPr>
        <w:t>ного</w:t>
      </w:r>
      <w:r w:rsidR="002C7D0B">
        <w:rPr>
          <w:rFonts w:cs="Tahoma"/>
        </w:rPr>
        <w:t xml:space="preserve"> объема торгов</w:t>
      </w:r>
      <w:r w:rsidRPr="00636E22">
        <w:rPr>
          <w:rFonts w:cs="Tahoma"/>
        </w:rPr>
        <w:t>, если иные требования не установлены Биржей.</w:t>
      </w:r>
      <w:bookmarkEnd w:id="168"/>
      <w:bookmarkEnd w:id="171"/>
      <w:bookmarkEnd w:id="174"/>
      <w:r w:rsidRPr="00636E22">
        <w:rPr>
          <w:rFonts w:cs="Tahoma"/>
        </w:rPr>
        <w:t xml:space="preserve"> </w:t>
      </w:r>
    </w:p>
    <w:p w14:paraId="652EA021" w14:textId="77777777" w:rsidR="00F721E4" w:rsidRPr="00636E22" w:rsidRDefault="002F1DA6" w:rsidP="000925DA">
      <w:pPr>
        <w:pStyle w:val="30"/>
        <w:keepNext/>
        <w:ind w:left="1078" w:hanging="794"/>
        <w:rPr>
          <w:rFonts w:cs="Tahoma"/>
        </w:rPr>
      </w:pPr>
      <w:bookmarkStart w:id="175" w:name="_Ref424220378"/>
      <w:r w:rsidRPr="00636E22">
        <w:rPr>
          <w:rFonts w:cs="Tahoma"/>
        </w:rPr>
        <w:t xml:space="preserve">База расчета Индекса акций широкого рынка формируется </w:t>
      </w:r>
      <w:r w:rsidRPr="000925DA">
        <w:t xml:space="preserve">из Акций, входящих в текущую Базу расчета Индекса акций широкого рынка, </w:t>
      </w:r>
      <w:r w:rsidRPr="00636E22">
        <w:rPr>
          <w:rFonts w:cs="Tahoma"/>
        </w:rPr>
        <w:t>по следующему алгоритму:</w:t>
      </w:r>
      <w:bookmarkEnd w:id="175"/>
    </w:p>
    <w:p w14:paraId="48C20348" w14:textId="77777777" w:rsidR="00F721E4" w:rsidRPr="00636E22" w:rsidRDefault="002F1DA6" w:rsidP="00F721E4">
      <w:pPr>
        <w:pStyle w:val="11"/>
        <w:rPr>
          <w:rFonts w:cs="Tahoma"/>
        </w:rPr>
      </w:pPr>
      <w:r w:rsidRPr="00636E22">
        <w:rPr>
          <w:rFonts w:cs="Tahoma"/>
        </w:rPr>
        <w:t xml:space="preserve">Исключаются Акции, </w:t>
      </w:r>
      <w:r w:rsidR="00EB52A4" w:rsidRPr="00636E22">
        <w:rPr>
          <w:rFonts w:cs="Tahoma"/>
        </w:rPr>
        <w:t xml:space="preserve">указанные в </w:t>
      </w:r>
      <w:r w:rsidRPr="00636E22">
        <w:rPr>
          <w:rFonts w:cs="Tahoma"/>
        </w:rPr>
        <w:t>п.</w:t>
      </w:r>
      <w:r w:rsidR="00DE60A8" w:rsidRPr="00636E22">
        <w:rPr>
          <w:rFonts w:cs="Tahoma"/>
        </w:rPr>
        <w:t xml:space="preserve"> </w:t>
      </w:r>
      <w:r w:rsidR="00E32F81">
        <w:rPr>
          <w:rFonts w:cs="Tahoma"/>
        </w:rPr>
        <w:fldChar w:fldCharType="begin"/>
      </w:r>
      <w:r w:rsidR="00E32F81">
        <w:rPr>
          <w:rFonts w:cs="Tahoma"/>
        </w:rPr>
        <w:instrText xml:space="preserve"> REF _Ref431292879 \r \h </w:instrText>
      </w:r>
      <w:r w:rsidR="00E32F81">
        <w:rPr>
          <w:rFonts w:cs="Tahoma"/>
        </w:rPr>
      </w:r>
      <w:r w:rsidR="00E32F81">
        <w:rPr>
          <w:rFonts w:cs="Tahoma"/>
        </w:rPr>
        <w:fldChar w:fldCharType="separate"/>
      </w:r>
      <w:r w:rsidR="00B8031C">
        <w:rPr>
          <w:rFonts w:cs="Tahoma"/>
        </w:rPr>
        <w:t>3.2.4</w:t>
      </w:r>
      <w:r w:rsidR="00E32F81">
        <w:rPr>
          <w:rFonts w:cs="Tahoma"/>
        </w:rPr>
        <w:fldChar w:fldCharType="end"/>
      </w:r>
      <w:r w:rsidR="00E32F81">
        <w:rPr>
          <w:rFonts w:cs="Tahoma"/>
        </w:rPr>
        <w:t>, а также Акции, указанные в п. </w:t>
      </w:r>
      <w:r w:rsidR="00170190">
        <w:rPr>
          <w:rFonts w:cs="Tahoma"/>
          <w:b/>
          <w:color w:val="FF0000"/>
        </w:rPr>
        <w:fldChar w:fldCharType="begin"/>
      </w:r>
      <w:r w:rsidR="00170190">
        <w:rPr>
          <w:rFonts w:cs="Tahoma"/>
        </w:rPr>
        <w:instrText xml:space="preserve"> REF _Ref432598722 \r \h </w:instrText>
      </w:r>
      <w:r w:rsidR="00170190">
        <w:rPr>
          <w:rFonts w:cs="Tahoma"/>
          <w:b/>
          <w:color w:val="FF0000"/>
        </w:rPr>
      </w:r>
      <w:r w:rsidR="00170190">
        <w:rPr>
          <w:rFonts w:cs="Tahoma"/>
          <w:b/>
          <w:color w:val="FF0000"/>
        </w:rPr>
        <w:fldChar w:fldCharType="separate"/>
      </w:r>
      <w:r w:rsidR="00B8031C">
        <w:rPr>
          <w:rFonts w:cs="Tahoma"/>
        </w:rPr>
        <w:t>3.2.5</w:t>
      </w:r>
      <w:r w:rsidR="00170190">
        <w:rPr>
          <w:rFonts w:cs="Tahoma"/>
          <w:b/>
          <w:color w:val="FF0000"/>
        </w:rPr>
        <w:fldChar w:fldCharType="end"/>
      </w:r>
      <w:r w:rsidR="00DE60A8" w:rsidRPr="00636E22">
        <w:rPr>
          <w:rFonts w:cs="Tahoma"/>
        </w:rPr>
        <w:t xml:space="preserve"> </w:t>
      </w:r>
      <w:r w:rsidRPr="00636E22">
        <w:rPr>
          <w:rFonts w:cs="Tahoma"/>
        </w:rPr>
        <w:t xml:space="preserve">и не </w:t>
      </w:r>
      <w:r w:rsidR="00EB52A4" w:rsidRPr="00636E22">
        <w:rPr>
          <w:rFonts w:cs="Tahoma"/>
        </w:rPr>
        <w:t xml:space="preserve">входящие в список, указанный в </w:t>
      </w:r>
      <w:r w:rsidRPr="00636E22">
        <w:rPr>
          <w:rFonts w:cs="Tahoma"/>
        </w:rPr>
        <w:t>п.</w:t>
      </w:r>
      <w:r w:rsidR="007932ED">
        <w:rPr>
          <w:rFonts w:cs="Tahoma"/>
        </w:rPr>
        <w:fldChar w:fldCharType="begin"/>
      </w:r>
      <w:r w:rsidR="007932ED">
        <w:rPr>
          <w:rFonts w:cs="Tahoma"/>
        </w:rPr>
        <w:instrText xml:space="preserve"> REF _Ref431552594 \r \h </w:instrText>
      </w:r>
      <w:r w:rsidR="007932ED">
        <w:rPr>
          <w:rFonts w:cs="Tahoma"/>
        </w:rPr>
      </w:r>
      <w:r w:rsidR="007932ED">
        <w:rPr>
          <w:rFonts w:cs="Tahoma"/>
        </w:rPr>
        <w:fldChar w:fldCharType="separate"/>
      </w:r>
      <w:r w:rsidR="00B8031C">
        <w:rPr>
          <w:rFonts w:cs="Tahoma"/>
        </w:rPr>
        <w:t>3.2.7</w:t>
      </w:r>
      <w:r w:rsidR="007932ED">
        <w:rPr>
          <w:rFonts w:cs="Tahoma"/>
        </w:rPr>
        <w:fldChar w:fldCharType="end"/>
      </w:r>
      <w:r w:rsidRPr="00636E22">
        <w:rPr>
          <w:rFonts w:cs="Tahoma"/>
        </w:rPr>
        <w:t>.</w:t>
      </w:r>
    </w:p>
    <w:p w14:paraId="5604AD35" w14:textId="77777777" w:rsidR="00F721E4" w:rsidRDefault="002F1DA6" w:rsidP="00F721E4">
      <w:pPr>
        <w:pStyle w:val="11"/>
        <w:rPr>
          <w:rFonts w:cs="Tahoma"/>
        </w:rPr>
      </w:pPr>
      <w:r w:rsidRPr="00636E22">
        <w:rPr>
          <w:rFonts w:cs="Tahoma"/>
        </w:rPr>
        <w:t xml:space="preserve">Оставшиеся Акции и Акции, </w:t>
      </w:r>
      <w:r w:rsidR="00EB52A4" w:rsidRPr="00636E22">
        <w:rPr>
          <w:rFonts w:cs="Tahoma"/>
        </w:rPr>
        <w:t>указанные в</w:t>
      </w:r>
      <w:r w:rsidRPr="00636E22">
        <w:rPr>
          <w:rFonts w:cs="Tahoma"/>
        </w:rPr>
        <w:t xml:space="preserve"> п.</w:t>
      </w:r>
      <w:r w:rsidRPr="00636E22">
        <w:rPr>
          <w:rFonts w:cs="Tahoma"/>
        </w:rPr>
        <w:fldChar w:fldCharType="begin"/>
      </w:r>
      <w:r w:rsidRPr="00636E22">
        <w:rPr>
          <w:rFonts w:cs="Tahoma"/>
        </w:rPr>
        <w:instrText xml:space="preserve"> REF _Ref424219191 \r \h  \* MERGEFORMAT </w:instrText>
      </w:r>
      <w:r w:rsidRPr="00636E22">
        <w:rPr>
          <w:rFonts w:cs="Tahoma"/>
        </w:rPr>
      </w:r>
      <w:r w:rsidRPr="00636E22">
        <w:rPr>
          <w:rFonts w:cs="Tahoma"/>
        </w:rPr>
        <w:fldChar w:fldCharType="separate"/>
      </w:r>
      <w:r w:rsidR="00B8031C">
        <w:rPr>
          <w:rFonts w:cs="Tahoma"/>
        </w:rPr>
        <w:t>3.2.3</w:t>
      </w:r>
      <w:r w:rsidRPr="00636E22">
        <w:rPr>
          <w:rFonts w:cs="Tahoma"/>
        </w:rPr>
        <w:fldChar w:fldCharType="end"/>
      </w:r>
      <w:r w:rsidR="00FF02AD" w:rsidRPr="00636E22">
        <w:rPr>
          <w:rFonts w:cs="Tahoma"/>
        </w:rPr>
        <w:t>, и входящие в список, указанный в п.</w:t>
      </w:r>
      <w:r w:rsidR="007932ED">
        <w:rPr>
          <w:rFonts w:cs="Tahoma"/>
        </w:rPr>
        <w:fldChar w:fldCharType="begin"/>
      </w:r>
      <w:r w:rsidR="007932ED">
        <w:rPr>
          <w:rFonts w:cs="Tahoma"/>
        </w:rPr>
        <w:instrText xml:space="preserve"> REF _Ref431552594 \r \h </w:instrText>
      </w:r>
      <w:r w:rsidR="007932ED">
        <w:rPr>
          <w:rFonts w:cs="Tahoma"/>
        </w:rPr>
      </w:r>
      <w:r w:rsidR="007932ED">
        <w:rPr>
          <w:rFonts w:cs="Tahoma"/>
        </w:rPr>
        <w:fldChar w:fldCharType="separate"/>
      </w:r>
      <w:r w:rsidR="00B8031C">
        <w:rPr>
          <w:rFonts w:cs="Tahoma"/>
        </w:rPr>
        <w:t>3.2.7</w:t>
      </w:r>
      <w:r w:rsidR="007932ED">
        <w:rPr>
          <w:rFonts w:cs="Tahoma"/>
        </w:rPr>
        <w:fldChar w:fldCharType="end"/>
      </w:r>
      <w:r w:rsidRPr="00636E22">
        <w:rPr>
          <w:rFonts w:cs="Tahoma"/>
        </w:rPr>
        <w:t xml:space="preserve">, ранжируются по убыванию </w:t>
      </w:r>
      <w:r w:rsidR="002C7D0B">
        <w:rPr>
          <w:rFonts w:cs="Tahoma"/>
        </w:rPr>
        <w:t>С</w:t>
      </w:r>
      <w:r w:rsidRPr="00636E22">
        <w:rPr>
          <w:rFonts w:cs="Tahoma"/>
        </w:rPr>
        <w:t>редней капитализации с учетом</w:t>
      </w:r>
      <w:r w:rsidR="000D77A7" w:rsidRPr="00636E22">
        <w:rPr>
          <w:rFonts w:cs="Tahoma"/>
        </w:rPr>
        <w:t xml:space="preserve"> актуального</w:t>
      </w:r>
      <w:r w:rsidR="00E261C9">
        <w:rPr>
          <w:rFonts w:cs="Tahoma"/>
        </w:rPr>
        <w:t xml:space="preserve"> на </w:t>
      </w:r>
      <w:r w:rsidR="001E505D">
        <w:rPr>
          <w:rFonts w:cs="Tahoma"/>
        </w:rPr>
        <w:t xml:space="preserve">Дату формирования </w:t>
      </w:r>
      <w:r w:rsidR="00E261C9">
        <w:rPr>
          <w:rFonts w:cs="Tahoma"/>
        </w:rPr>
        <w:t>Базы расчета</w:t>
      </w:r>
      <w:r w:rsidR="00041783" w:rsidRPr="00636E22">
        <w:rPr>
          <w:rFonts w:cs="Tahoma"/>
        </w:rPr>
        <w:t xml:space="preserve"> </w:t>
      </w:r>
      <w:r w:rsidR="00FB52D3" w:rsidRPr="00636E22">
        <w:rPr>
          <w:rFonts w:cs="Tahoma"/>
        </w:rPr>
        <w:t xml:space="preserve">Коэффициента </w:t>
      </w:r>
      <w:proofErr w:type="spellStart"/>
      <w:r w:rsidR="00FB52D3" w:rsidRPr="00636E22">
        <w:rPr>
          <w:rFonts w:cs="Tahoma"/>
        </w:rPr>
        <w:t>free-float</w:t>
      </w:r>
      <w:proofErr w:type="spellEnd"/>
      <w:r w:rsidRPr="00636E22">
        <w:rPr>
          <w:rFonts w:cs="Tahoma"/>
        </w:rPr>
        <w:t xml:space="preserve"> </w:t>
      </w:r>
      <w:bookmarkStart w:id="176" w:name="_Hlk151979448"/>
      <w:r w:rsidR="00C42FB1">
        <w:rPr>
          <w:rFonts w:cs="Tahoma"/>
        </w:rPr>
        <w:t xml:space="preserve">и дополнительного </w:t>
      </w:r>
      <w:r w:rsidR="00C42FB1" w:rsidRPr="00636E22">
        <w:rPr>
          <w:rFonts w:cs="Tahoma"/>
        </w:rPr>
        <w:t>коэффициент</w:t>
      </w:r>
      <w:r w:rsidR="00C42FB1">
        <w:rPr>
          <w:rFonts w:cs="Tahoma"/>
        </w:rPr>
        <w:t xml:space="preserve">а </w:t>
      </w:r>
      <w:proofErr w:type="spellStart"/>
      <w:r w:rsidR="00C42FB1">
        <w:rPr>
          <w:rFonts w:cs="Tahoma"/>
          <w:iCs/>
          <w:lang w:val="en-US"/>
        </w:rPr>
        <w:t>L</w:t>
      </w:r>
      <w:r w:rsidR="00C42FB1" w:rsidRPr="00636E22">
        <w:rPr>
          <w:rFonts w:cs="Tahoma"/>
          <w:iCs/>
          <w:lang w:val="en-US"/>
        </w:rPr>
        <w:t>W</w:t>
      </w:r>
      <w:r w:rsidR="00C42FB1" w:rsidRPr="00636E22">
        <w:rPr>
          <w:rFonts w:cs="Tahoma"/>
          <w:iCs/>
          <w:vertAlign w:val="subscript"/>
          <w:lang w:val="en-US"/>
        </w:rPr>
        <w:t>i</w:t>
      </w:r>
      <w:proofErr w:type="spellEnd"/>
      <w:r w:rsidR="00C42FB1" w:rsidRPr="00636E22">
        <w:rPr>
          <w:rFonts w:cs="Tahoma"/>
        </w:rPr>
        <w:t xml:space="preserve"> </w:t>
      </w:r>
      <w:bookmarkEnd w:id="176"/>
      <w:r w:rsidRPr="00636E22">
        <w:rPr>
          <w:rFonts w:cs="Tahoma"/>
        </w:rPr>
        <w:t>с присвоением условного порядкового номера.</w:t>
      </w:r>
    </w:p>
    <w:p w14:paraId="0C75B21C" w14:textId="77777777" w:rsidR="00F721E4" w:rsidRPr="00636E22" w:rsidRDefault="002F1DA6" w:rsidP="00F721E4">
      <w:pPr>
        <w:pStyle w:val="11"/>
        <w:rPr>
          <w:rFonts w:cs="Tahoma"/>
        </w:rPr>
      </w:pPr>
      <w:r w:rsidRPr="00636E22">
        <w:rPr>
          <w:rFonts w:cs="Tahoma"/>
        </w:rPr>
        <w:t>Включаются Акции, имеющие порядковый номер на 5 или более позиций меньше числа Акций в текущей Базе расчета Индекса акций широкого рынка.</w:t>
      </w:r>
    </w:p>
    <w:p w14:paraId="1A3E8636" w14:textId="77777777" w:rsidR="00F721E4" w:rsidRPr="00636E22" w:rsidRDefault="002F1DA6" w:rsidP="00F721E4">
      <w:pPr>
        <w:pStyle w:val="11"/>
        <w:rPr>
          <w:rFonts w:cs="Tahoma"/>
          <w:b/>
        </w:rPr>
      </w:pPr>
      <w:r w:rsidRPr="00636E22">
        <w:rPr>
          <w:rFonts w:cs="Tahoma"/>
        </w:rPr>
        <w:t xml:space="preserve">Исключаются Акции, </w:t>
      </w:r>
      <w:r w:rsidR="00EB52A4" w:rsidRPr="00636E22">
        <w:rPr>
          <w:rFonts w:cs="Tahoma"/>
        </w:rPr>
        <w:t>указанные в</w:t>
      </w:r>
      <w:r w:rsidRPr="00636E22">
        <w:rPr>
          <w:rFonts w:cs="Tahoma"/>
        </w:rPr>
        <w:t xml:space="preserve"> п.</w:t>
      </w:r>
      <w:r w:rsidR="00DE60A8" w:rsidRPr="00636E22">
        <w:rPr>
          <w:rFonts w:cs="Tahoma"/>
        </w:rPr>
        <w:t xml:space="preserve"> </w:t>
      </w:r>
      <w:r w:rsidR="00170190">
        <w:rPr>
          <w:rFonts w:cs="Tahoma"/>
          <w:b/>
          <w:color w:val="FF0000"/>
        </w:rPr>
        <w:fldChar w:fldCharType="begin"/>
      </w:r>
      <w:r w:rsidR="00170190">
        <w:rPr>
          <w:rFonts w:cs="Tahoma"/>
        </w:rPr>
        <w:instrText xml:space="preserve"> REF _Ref432598722 \r \h </w:instrText>
      </w:r>
      <w:r w:rsidR="00170190">
        <w:rPr>
          <w:rFonts w:cs="Tahoma"/>
          <w:b/>
          <w:color w:val="FF0000"/>
        </w:rPr>
      </w:r>
      <w:r w:rsidR="00170190">
        <w:rPr>
          <w:rFonts w:cs="Tahoma"/>
          <w:b/>
          <w:color w:val="FF0000"/>
        </w:rPr>
        <w:fldChar w:fldCharType="separate"/>
      </w:r>
      <w:r w:rsidR="00B8031C">
        <w:rPr>
          <w:rFonts w:cs="Tahoma"/>
        </w:rPr>
        <w:t>3.2.5</w:t>
      </w:r>
      <w:r w:rsidR="00170190">
        <w:rPr>
          <w:rFonts w:cs="Tahoma"/>
          <w:b/>
          <w:color w:val="FF0000"/>
        </w:rPr>
        <w:fldChar w:fldCharType="end"/>
      </w:r>
      <w:r w:rsidR="00DE60A8" w:rsidRPr="00636E22">
        <w:rPr>
          <w:rFonts w:cs="Tahoma"/>
        </w:rPr>
        <w:t xml:space="preserve"> </w:t>
      </w:r>
      <w:r w:rsidRPr="00636E22">
        <w:rPr>
          <w:rFonts w:cs="Tahoma"/>
        </w:rPr>
        <w:t>и имеющие порядковый номер на 5 или более позиций больше числа Акций в текущей Базе расчета Индекса акций широкого рынка.</w:t>
      </w:r>
    </w:p>
    <w:p w14:paraId="6BAF7545" w14:textId="77777777" w:rsidR="000403B7" w:rsidRPr="000925DA" w:rsidRDefault="00C42FB1" w:rsidP="000925DA">
      <w:pPr>
        <w:pStyle w:val="30"/>
        <w:keepNext/>
        <w:ind w:left="1078" w:hanging="794"/>
      </w:pPr>
      <w:bookmarkStart w:id="177" w:name="_Hlk151979921"/>
      <w:r>
        <w:t xml:space="preserve">Если </w:t>
      </w:r>
      <w:r w:rsidR="00536884" w:rsidRPr="000925DA">
        <w:t>после формирования Базы расчета</w:t>
      </w:r>
      <w:r w:rsidR="00565F71" w:rsidRPr="000925DA">
        <w:t xml:space="preserve"> Индекса акций широкого рынка</w:t>
      </w:r>
      <w:r w:rsidR="00536884" w:rsidRPr="000925DA">
        <w:t xml:space="preserve"> в соответствии с п.</w:t>
      </w:r>
      <w:r w:rsidR="00536884" w:rsidRPr="000925DA">
        <w:fldChar w:fldCharType="begin"/>
      </w:r>
      <w:r w:rsidR="00536884" w:rsidRPr="000925DA">
        <w:instrText xml:space="preserve"> REF _Ref424220378 \r \h </w:instrText>
      </w:r>
      <w:r w:rsidR="00C146BF" w:rsidRPr="000925DA">
        <w:instrText xml:space="preserve"> \* MERGEFORMAT </w:instrText>
      </w:r>
      <w:r w:rsidR="00536884" w:rsidRPr="000925DA">
        <w:fldChar w:fldCharType="separate"/>
      </w:r>
      <w:r w:rsidR="00B8031C">
        <w:t>3.2.8</w:t>
      </w:r>
      <w:r w:rsidR="00536884" w:rsidRPr="000925DA">
        <w:fldChar w:fldCharType="end"/>
      </w:r>
      <w:r>
        <w:t xml:space="preserve"> </w:t>
      </w:r>
      <w:r w:rsidR="00064151">
        <w:t>количество</w:t>
      </w:r>
      <w:r>
        <w:t xml:space="preserve"> акций меньше предусмотренного </w:t>
      </w:r>
      <w:r w:rsidRPr="000925DA">
        <w:t>требован</w:t>
      </w:r>
      <w:r>
        <w:t>иями</w:t>
      </w:r>
      <w:r w:rsidRPr="000925DA">
        <w:t xml:space="preserve"> п.</w:t>
      </w:r>
      <w:r w:rsidRPr="000925DA">
        <w:fldChar w:fldCharType="begin"/>
      </w:r>
      <w:r w:rsidRPr="000925DA">
        <w:instrText xml:space="preserve"> REF _Ref424219247 \r \h  \* MERGEFORMAT </w:instrText>
      </w:r>
      <w:r w:rsidRPr="000925DA">
        <w:fldChar w:fldCharType="separate"/>
      </w:r>
      <w:r w:rsidR="00B8031C">
        <w:t>3.2.1</w:t>
      </w:r>
      <w:r w:rsidRPr="000925DA">
        <w:fldChar w:fldCharType="end"/>
      </w:r>
      <w:r w:rsidR="00536884" w:rsidRPr="000925DA">
        <w:t>, в Базу</w:t>
      </w:r>
      <w:r w:rsidR="00565F71" w:rsidRPr="000925DA">
        <w:t xml:space="preserve"> </w:t>
      </w:r>
      <w:r w:rsidR="00536884" w:rsidRPr="000925DA">
        <w:t xml:space="preserve">расчета Индекса акций широкого рынка </w:t>
      </w:r>
      <w:r w:rsidR="00B566D6" w:rsidRPr="000925DA">
        <w:t xml:space="preserve">включаются </w:t>
      </w:r>
      <w:r w:rsidR="00536884" w:rsidRPr="000925DA">
        <w:t>Акци</w:t>
      </w:r>
      <w:r w:rsidR="00B566D6" w:rsidRPr="000925DA">
        <w:t>и</w:t>
      </w:r>
      <w:r w:rsidR="00536884" w:rsidRPr="000925DA">
        <w:t>, входящи</w:t>
      </w:r>
      <w:r w:rsidR="00B566D6" w:rsidRPr="000925DA">
        <w:t>е</w:t>
      </w:r>
      <w:r w:rsidR="00536884" w:rsidRPr="000925DA">
        <w:t xml:space="preserve"> в Лист ожидания на включение и имеющи</w:t>
      </w:r>
      <w:r w:rsidR="00B566D6" w:rsidRPr="000925DA">
        <w:t>е</w:t>
      </w:r>
      <w:r w:rsidR="00536884" w:rsidRPr="000925DA">
        <w:t xml:space="preserve"> наибольшую </w:t>
      </w:r>
      <w:r w:rsidR="00E54C43" w:rsidRPr="000925DA">
        <w:t>С</w:t>
      </w:r>
      <w:r w:rsidR="00536884" w:rsidRPr="000925DA">
        <w:t>реднюю капитализацию</w:t>
      </w:r>
      <w:r w:rsidR="00A372D4" w:rsidRPr="000925DA">
        <w:t xml:space="preserve"> </w:t>
      </w:r>
      <w:r w:rsidR="00536884" w:rsidRPr="000925DA">
        <w:t>с учетом</w:t>
      </w:r>
      <w:r w:rsidR="00865A3A" w:rsidRPr="000925DA">
        <w:t xml:space="preserve"> актуального</w:t>
      </w:r>
      <w:r w:rsidR="00536884" w:rsidRPr="000925DA">
        <w:t xml:space="preserve"> </w:t>
      </w:r>
      <w:r w:rsidR="00FB52D3" w:rsidRPr="000925DA">
        <w:t xml:space="preserve">Коэффициента </w:t>
      </w:r>
      <w:proofErr w:type="spellStart"/>
      <w:r w:rsidR="00FB52D3" w:rsidRPr="000925DA">
        <w:t>free-float</w:t>
      </w:r>
      <w:proofErr w:type="spellEnd"/>
      <w:r w:rsidRPr="00C42FB1">
        <w:rPr>
          <w:rFonts w:cs="Tahoma"/>
        </w:rPr>
        <w:t xml:space="preserve"> </w:t>
      </w:r>
      <w:r>
        <w:rPr>
          <w:rFonts w:cs="Tahoma"/>
        </w:rPr>
        <w:t xml:space="preserve">и дополнительного </w:t>
      </w:r>
      <w:r w:rsidRPr="00636E22">
        <w:rPr>
          <w:rFonts w:cs="Tahoma"/>
        </w:rPr>
        <w:t>коэффициент</w:t>
      </w:r>
      <w:r>
        <w:rPr>
          <w:rFonts w:cs="Tahoma"/>
        </w:rPr>
        <w:t xml:space="preserve">а </w:t>
      </w:r>
      <w:proofErr w:type="spellStart"/>
      <w:r>
        <w:rPr>
          <w:rFonts w:cs="Tahoma"/>
          <w:iCs/>
          <w:lang w:val="en-US"/>
        </w:rPr>
        <w:t>L</w:t>
      </w:r>
      <w:r w:rsidRPr="00636E22">
        <w:rPr>
          <w:rFonts w:cs="Tahoma"/>
          <w:iCs/>
          <w:lang w:val="en-US"/>
        </w:rPr>
        <w:t>W</w:t>
      </w:r>
      <w:r w:rsidRPr="00636E22">
        <w:rPr>
          <w:rFonts w:cs="Tahoma"/>
          <w:iCs/>
          <w:vertAlign w:val="subscript"/>
          <w:lang w:val="en-US"/>
        </w:rPr>
        <w:t>i</w:t>
      </w:r>
      <w:proofErr w:type="spellEnd"/>
      <w:r w:rsidR="00536884" w:rsidRPr="000925DA">
        <w:t>.</w:t>
      </w:r>
    </w:p>
    <w:p w14:paraId="4532C5FC" w14:textId="77777777" w:rsidR="001666F3" w:rsidRPr="000925DA" w:rsidRDefault="00C42FB1" w:rsidP="001666F3">
      <w:pPr>
        <w:pStyle w:val="30"/>
        <w:keepNext/>
        <w:ind w:left="1078" w:hanging="794"/>
      </w:pPr>
      <w:r>
        <w:t xml:space="preserve">Если </w:t>
      </w:r>
      <w:r w:rsidRPr="000925DA">
        <w:t>после формирования Базы расчета Индекса акций широкого рынка в соответствии с п.</w:t>
      </w:r>
      <w:r w:rsidRPr="000925DA">
        <w:fldChar w:fldCharType="begin"/>
      </w:r>
      <w:r w:rsidRPr="000925DA">
        <w:instrText xml:space="preserve"> REF _Ref424220378 \r \h  \* MERGEFORMAT </w:instrText>
      </w:r>
      <w:r w:rsidRPr="000925DA">
        <w:fldChar w:fldCharType="separate"/>
      </w:r>
      <w:r w:rsidR="00B8031C">
        <w:t>3.2.8</w:t>
      </w:r>
      <w:r w:rsidRPr="000925DA">
        <w:fldChar w:fldCharType="end"/>
      </w:r>
      <w:r>
        <w:t xml:space="preserve"> </w:t>
      </w:r>
      <w:r w:rsidR="00064151">
        <w:t>количество</w:t>
      </w:r>
      <w:r>
        <w:t xml:space="preserve"> акций больше предусмотренного </w:t>
      </w:r>
      <w:r w:rsidRPr="000925DA">
        <w:t>требован</w:t>
      </w:r>
      <w:r>
        <w:t>иями</w:t>
      </w:r>
      <w:r w:rsidRPr="000925DA">
        <w:t xml:space="preserve"> п.</w:t>
      </w:r>
      <w:r w:rsidRPr="000925DA">
        <w:fldChar w:fldCharType="begin"/>
      </w:r>
      <w:r w:rsidRPr="000925DA">
        <w:instrText xml:space="preserve"> REF _Ref424219247 \r \h  \* MERGEFORMAT </w:instrText>
      </w:r>
      <w:r w:rsidRPr="000925DA">
        <w:fldChar w:fldCharType="separate"/>
      </w:r>
      <w:r w:rsidR="00B8031C">
        <w:t>3.2.1</w:t>
      </w:r>
      <w:r w:rsidRPr="000925DA">
        <w:fldChar w:fldCharType="end"/>
      </w:r>
      <w:r w:rsidRPr="000925DA">
        <w:t>,</w:t>
      </w:r>
      <w:r w:rsidR="001666F3" w:rsidRPr="000925DA">
        <w:t xml:space="preserve"> из Базы расчета Индекса акций широкого рынка </w:t>
      </w:r>
      <w:r>
        <w:t>ис</w:t>
      </w:r>
      <w:r w:rsidR="001666F3" w:rsidRPr="000925DA">
        <w:t xml:space="preserve">ключаются Акции имеющие наименьшую Среднюю капитализацию с учетом актуального Коэффициента </w:t>
      </w:r>
      <w:proofErr w:type="spellStart"/>
      <w:r w:rsidR="001666F3" w:rsidRPr="000925DA">
        <w:t>free-float</w:t>
      </w:r>
      <w:proofErr w:type="spellEnd"/>
      <w:r>
        <w:t xml:space="preserve"> </w:t>
      </w:r>
      <w:r>
        <w:rPr>
          <w:rFonts w:cs="Tahoma"/>
        </w:rPr>
        <w:t xml:space="preserve">и дополнительного </w:t>
      </w:r>
      <w:r w:rsidRPr="00636E22">
        <w:rPr>
          <w:rFonts w:cs="Tahoma"/>
        </w:rPr>
        <w:t>коэффициент</w:t>
      </w:r>
      <w:r>
        <w:rPr>
          <w:rFonts w:cs="Tahoma"/>
        </w:rPr>
        <w:t xml:space="preserve">а </w:t>
      </w:r>
      <w:proofErr w:type="spellStart"/>
      <w:r>
        <w:rPr>
          <w:rFonts w:cs="Tahoma"/>
          <w:iCs/>
          <w:lang w:val="en-US"/>
        </w:rPr>
        <w:t>L</w:t>
      </w:r>
      <w:r w:rsidRPr="00636E22">
        <w:rPr>
          <w:rFonts w:cs="Tahoma"/>
          <w:iCs/>
          <w:lang w:val="en-US"/>
        </w:rPr>
        <w:t>W</w:t>
      </w:r>
      <w:r w:rsidRPr="00636E22">
        <w:rPr>
          <w:rFonts w:cs="Tahoma"/>
          <w:iCs/>
          <w:vertAlign w:val="subscript"/>
          <w:lang w:val="en-US"/>
        </w:rPr>
        <w:t>i</w:t>
      </w:r>
      <w:proofErr w:type="spellEnd"/>
      <w:r w:rsidR="001666F3" w:rsidRPr="000925DA">
        <w:t>.</w:t>
      </w:r>
      <w:r w:rsidRPr="00C42FB1">
        <w:t xml:space="preserve"> </w:t>
      </w:r>
      <w:r>
        <w:t>При этом сначала исключаются акции</w:t>
      </w:r>
      <w:r w:rsidRPr="000925DA">
        <w:t>, входящие в Лист ожидания на исключение</w:t>
      </w:r>
      <w:r>
        <w:t>.</w:t>
      </w:r>
    </w:p>
    <w:bookmarkEnd w:id="177"/>
    <w:p w14:paraId="47E2405E" w14:textId="77777777" w:rsidR="00F721E4" w:rsidRPr="000925DA" w:rsidRDefault="002F1DA6" w:rsidP="000925DA">
      <w:pPr>
        <w:pStyle w:val="30"/>
        <w:keepNext/>
        <w:ind w:left="1078" w:hanging="794"/>
      </w:pPr>
      <w:r w:rsidRPr="000925DA">
        <w:t xml:space="preserve">Новый состав Листа ожидания на исключение формируется из Акций, входящих в Базу расчета Индекса акций широкого рынка и не </w:t>
      </w:r>
      <w:r w:rsidR="002B4B4D" w:rsidRPr="000925DA">
        <w:t>входящих в список, указанный</w:t>
      </w:r>
      <w:r w:rsidR="00DF37C2" w:rsidRPr="000925DA">
        <w:t xml:space="preserve"> в</w:t>
      </w:r>
      <w:r w:rsidRPr="000925DA">
        <w:t xml:space="preserve"> п.</w:t>
      </w:r>
      <w:r w:rsidR="00047C94" w:rsidRPr="000925DA">
        <w:t xml:space="preserve"> </w:t>
      </w:r>
      <w:r w:rsidR="00A372D4" w:rsidRPr="000925DA">
        <w:fldChar w:fldCharType="begin"/>
      </w:r>
      <w:r w:rsidR="00A372D4" w:rsidRPr="000925DA">
        <w:instrText xml:space="preserve"> REF _Ref431552594 \r \h </w:instrText>
      </w:r>
      <w:r w:rsidR="000925DA">
        <w:instrText xml:space="preserve"> \* MERGEFORMAT </w:instrText>
      </w:r>
      <w:r w:rsidR="00A372D4" w:rsidRPr="000925DA">
        <w:fldChar w:fldCharType="separate"/>
      </w:r>
      <w:r w:rsidR="00B8031C">
        <w:t>3.2.7</w:t>
      </w:r>
      <w:r w:rsidR="00A372D4" w:rsidRPr="000925DA">
        <w:fldChar w:fldCharType="end"/>
      </w:r>
      <w:r w:rsidRPr="000925DA">
        <w:t>.</w:t>
      </w:r>
    </w:p>
    <w:p w14:paraId="4DCC3E99" w14:textId="77777777" w:rsidR="00F721E4" w:rsidRPr="000925DA" w:rsidRDefault="002F1DA6" w:rsidP="000925DA">
      <w:pPr>
        <w:pStyle w:val="30"/>
        <w:keepNext/>
        <w:ind w:left="1078" w:hanging="794"/>
      </w:pPr>
      <w:r w:rsidRPr="000925DA">
        <w:t xml:space="preserve">Новый состав Листа ожидания на включение формируется из Акций, не входящих в Базу расчета Индекса акций широкого рынка и </w:t>
      </w:r>
      <w:r w:rsidR="002B4B4D" w:rsidRPr="000925DA">
        <w:t xml:space="preserve">входящих в список, указанный </w:t>
      </w:r>
      <w:r w:rsidR="00DF37C2" w:rsidRPr="000925DA">
        <w:t>в п</w:t>
      </w:r>
      <w:r w:rsidRPr="000925DA">
        <w:t>.</w:t>
      </w:r>
      <w:r w:rsidR="00047C94" w:rsidRPr="000925DA">
        <w:t xml:space="preserve"> </w:t>
      </w:r>
      <w:r w:rsidR="007932ED" w:rsidRPr="000925DA">
        <w:fldChar w:fldCharType="begin"/>
      </w:r>
      <w:r w:rsidR="007932ED" w:rsidRPr="000925DA">
        <w:instrText xml:space="preserve"> REF _Ref431552594 \r \h </w:instrText>
      </w:r>
      <w:r w:rsidR="000925DA">
        <w:instrText xml:space="preserve"> \* MERGEFORMAT </w:instrText>
      </w:r>
      <w:r w:rsidR="007932ED" w:rsidRPr="000925DA">
        <w:fldChar w:fldCharType="separate"/>
      </w:r>
      <w:r w:rsidR="00B8031C">
        <w:t>3.2.7</w:t>
      </w:r>
      <w:r w:rsidR="007932ED" w:rsidRPr="000925DA">
        <w:fldChar w:fldCharType="end"/>
      </w:r>
      <w:r w:rsidR="00DE60A8" w:rsidRPr="000925DA">
        <w:t>.</w:t>
      </w:r>
      <w:r w:rsidR="002C7D0B" w:rsidRPr="000925DA">
        <w:t xml:space="preserve"> В Лист ожидания включается не более 10 таких Акций</w:t>
      </w:r>
      <w:r w:rsidR="002C7D0B">
        <w:t>, ранжированных по убыванию Средней</w:t>
      </w:r>
      <w:r w:rsidR="002C7D0B" w:rsidRPr="00636E22">
        <w:t xml:space="preserve"> капитализаци</w:t>
      </w:r>
      <w:r w:rsidR="002C7D0B">
        <w:t>и</w:t>
      </w:r>
      <w:r w:rsidR="002C7D0B" w:rsidRPr="002C7D0B">
        <w:t xml:space="preserve"> </w:t>
      </w:r>
      <w:r w:rsidR="002C7D0B" w:rsidRPr="00636E22">
        <w:t>с учетом</w:t>
      </w:r>
      <w:r w:rsidR="002C7D0B">
        <w:t xml:space="preserve"> актуального</w:t>
      </w:r>
      <w:r w:rsidR="002C7D0B" w:rsidRPr="00636E22">
        <w:t xml:space="preserve"> Коэффициента </w:t>
      </w:r>
      <w:proofErr w:type="spellStart"/>
      <w:r w:rsidR="002C7D0B" w:rsidRPr="00636E22">
        <w:t>free-float</w:t>
      </w:r>
      <w:proofErr w:type="spellEnd"/>
      <w:r w:rsidR="002C7D0B">
        <w:t>.</w:t>
      </w:r>
    </w:p>
    <w:p w14:paraId="2F8A555D" w14:textId="77777777" w:rsidR="00B26A3D" w:rsidRPr="000925DA" w:rsidRDefault="002F1DA6" w:rsidP="000925DA">
      <w:pPr>
        <w:pStyle w:val="30"/>
        <w:keepNext/>
        <w:ind w:left="1078" w:hanging="794"/>
      </w:pPr>
      <w:r w:rsidRPr="000925DA">
        <w:t xml:space="preserve">По рекомендации Индексного комитета Биржей может быть принято решение об увеличении </w:t>
      </w:r>
      <w:r w:rsidR="00010F1C" w:rsidRPr="000925DA">
        <w:t xml:space="preserve">до 6 месяцев </w:t>
      </w:r>
      <w:r w:rsidR="00C953B9" w:rsidRPr="000925DA">
        <w:t>срока</w:t>
      </w:r>
      <w:r w:rsidRPr="000925DA">
        <w:t xml:space="preserve"> нахождения в составе Лист</w:t>
      </w:r>
      <w:r w:rsidR="00C953B9" w:rsidRPr="000925DA">
        <w:t>ов</w:t>
      </w:r>
      <w:r w:rsidRPr="000925DA">
        <w:t xml:space="preserve"> ожидания Акций, являющихся акциями иностранных Эмитентов или иностранными депозитарными расписками на акции</w:t>
      </w:r>
      <w:r w:rsidR="00010F1C" w:rsidRPr="000925DA">
        <w:t>.</w:t>
      </w:r>
    </w:p>
    <w:p w14:paraId="68F9AC32" w14:textId="77777777" w:rsidR="00F721E4" w:rsidRPr="00636E22" w:rsidRDefault="00F721E4" w:rsidP="00887DEB">
      <w:pPr>
        <w:rPr>
          <w:rFonts w:cs="Tahoma"/>
        </w:rPr>
      </w:pPr>
    </w:p>
    <w:p w14:paraId="4D4FEB15" w14:textId="77777777" w:rsidR="00E25FB9" w:rsidRPr="00636E22" w:rsidRDefault="002F1DA6" w:rsidP="00376D77">
      <w:pPr>
        <w:pStyle w:val="a"/>
        <w:jc w:val="both"/>
      </w:pPr>
      <w:bookmarkStart w:id="178" w:name="_Toc424291542"/>
      <w:bookmarkStart w:id="179" w:name="_Toc424641384"/>
      <w:bookmarkStart w:id="180" w:name="_Toc424811499"/>
      <w:bookmarkStart w:id="181" w:name="_Toc424291543"/>
      <w:bookmarkStart w:id="182" w:name="_Toc424641385"/>
      <w:bookmarkStart w:id="183" w:name="_Toc424811500"/>
      <w:bookmarkStart w:id="184" w:name="_Toc424291544"/>
      <w:bookmarkStart w:id="185" w:name="_Toc424641386"/>
      <w:bookmarkStart w:id="186" w:name="_Toc424811501"/>
      <w:bookmarkStart w:id="187" w:name="_Toc424291545"/>
      <w:bookmarkStart w:id="188" w:name="_Toc424641387"/>
      <w:bookmarkStart w:id="189" w:name="_Toc424811502"/>
      <w:bookmarkStart w:id="190" w:name="_Toc424291546"/>
      <w:bookmarkStart w:id="191" w:name="_Toc424641388"/>
      <w:bookmarkStart w:id="192" w:name="_Toc424811503"/>
      <w:bookmarkStart w:id="193" w:name="_Toc424291547"/>
      <w:bookmarkStart w:id="194" w:name="_Toc424641389"/>
      <w:bookmarkStart w:id="195" w:name="_Toc424811504"/>
      <w:bookmarkStart w:id="196" w:name="_Toc424291548"/>
      <w:bookmarkStart w:id="197" w:name="_Toc424641390"/>
      <w:bookmarkStart w:id="198" w:name="_Toc424811505"/>
      <w:bookmarkStart w:id="199" w:name="_Toc424291549"/>
      <w:bookmarkStart w:id="200" w:name="_Toc424641391"/>
      <w:bookmarkStart w:id="201" w:name="_Toc424811506"/>
      <w:bookmarkStart w:id="202" w:name="_Toc424291550"/>
      <w:bookmarkStart w:id="203" w:name="_Toc424641392"/>
      <w:bookmarkStart w:id="204" w:name="_Toc424811507"/>
      <w:bookmarkStart w:id="205" w:name="_Toc424291551"/>
      <w:bookmarkStart w:id="206" w:name="_Toc424641393"/>
      <w:bookmarkStart w:id="207" w:name="_Toc424811508"/>
      <w:bookmarkStart w:id="208" w:name="_Toc424291552"/>
      <w:bookmarkStart w:id="209" w:name="_Toc424641394"/>
      <w:bookmarkStart w:id="210" w:name="_Toc424811509"/>
      <w:bookmarkStart w:id="211" w:name="_Toc424291553"/>
      <w:bookmarkStart w:id="212" w:name="_Toc424641395"/>
      <w:bookmarkStart w:id="213" w:name="_Toc424811510"/>
      <w:bookmarkStart w:id="214" w:name="_Toc424291554"/>
      <w:bookmarkStart w:id="215" w:name="_Toc424641396"/>
      <w:bookmarkStart w:id="216" w:name="_Toc424811511"/>
      <w:bookmarkStart w:id="217" w:name="_Toc424291555"/>
      <w:bookmarkStart w:id="218" w:name="_Toc424641397"/>
      <w:bookmarkStart w:id="219" w:name="_Toc424811512"/>
      <w:bookmarkStart w:id="220" w:name="_Toc424291556"/>
      <w:bookmarkStart w:id="221" w:name="_Toc424641398"/>
      <w:bookmarkStart w:id="222" w:name="_Toc424811513"/>
      <w:bookmarkStart w:id="223" w:name="_Toc424291557"/>
      <w:bookmarkStart w:id="224" w:name="_Toc424641399"/>
      <w:bookmarkStart w:id="225" w:name="_Toc424811514"/>
      <w:bookmarkStart w:id="226" w:name="_Toc424122357"/>
      <w:bookmarkStart w:id="227" w:name="_Toc438206732"/>
      <w:bookmarkStart w:id="228" w:name="_Toc438206768"/>
      <w:bookmarkStart w:id="229" w:name="_Toc438206988"/>
      <w:bookmarkStart w:id="230" w:name="_Toc433902904"/>
      <w:bookmarkStart w:id="231" w:name="_Ref455659785"/>
      <w:bookmarkStart w:id="232" w:name="_Toc463443762"/>
      <w:bookmarkStart w:id="233" w:name="_Toc488065477"/>
      <w:bookmarkStart w:id="234" w:name="_Toc239680751"/>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sidRPr="00636E22">
        <w:t xml:space="preserve">Алгоритм формирования Базы расчета </w:t>
      </w:r>
      <w:r w:rsidR="000C0E46">
        <w:t>Основного индекса</w:t>
      </w:r>
      <w:bookmarkEnd w:id="226"/>
      <w:bookmarkEnd w:id="227"/>
      <w:bookmarkEnd w:id="228"/>
      <w:bookmarkEnd w:id="229"/>
      <w:bookmarkEnd w:id="230"/>
      <w:bookmarkEnd w:id="231"/>
      <w:bookmarkEnd w:id="232"/>
      <w:bookmarkEnd w:id="233"/>
      <w:bookmarkEnd w:id="234"/>
    </w:p>
    <w:p w14:paraId="0DFA5435" w14:textId="74ECA7EE" w:rsidR="000C0E46" w:rsidRDefault="002F1DA6" w:rsidP="000925DA">
      <w:pPr>
        <w:pStyle w:val="30"/>
        <w:keepNext/>
        <w:ind w:left="1078" w:hanging="794"/>
      </w:pPr>
      <w:bookmarkStart w:id="235" w:name="_Ref424044676"/>
      <w:bookmarkStart w:id="236" w:name="_Ref482634468"/>
      <w:bookmarkStart w:id="237" w:name="_Ref423960634"/>
      <w:r>
        <w:t>Основным индексом</w:t>
      </w:r>
      <w:r w:rsidR="001B299A" w:rsidRPr="001B299A">
        <w:t xml:space="preserve"> </w:t>
      </w:r>
      <w:r w:rsidR="001B299A">
        <w:t>является</w:t>
      </w:r>
      <w:r w:rsidR="001B299A" w:rsidRPr="000925DA">
        <w:t xml:space="preserve"> Индекс </w:t>
      </w:r>
      <w:proofErr w:type="spellStart"/>
      <w:r w:rsidR="001B299A" w:rsidRPr="000925DA">
        <w:t>МосБиржи</w:t>
      </w:r>
      <w:proofErr w:type="spellEnd"/>
      <w:r>
        <w:t>. Базы расчета Индекса РТС</w:t>
      </w:r>
      <w:r w:rsidR="00E9450D">
        <w:t xml:space="preserve">, </w:t>
      </w:r>
      <w:r w:rsidRPr="000C0E46">
        <w:t xml:space="preserve">Индекса </w:t>
      </w:r>
      <w:proofErr w:type="spellStart"/>
      <w:r w:rsidRPr="000C0E46">
        <w:t>МосБиржи</w:t>
      </w:r>
      <w:proofErr w:type="spellEnd"/>
      <w:r w:rsidRPr="000C0E46">
        <w:t xml:space="preserve"> </w:t>
      </w:r>
      <w:r w:rsidR="00E44B0A">
        <w:t>– активное управление</w:t>
      </w:r>
      <w:r w:rsidR="00E9450D">
        <w:t xml:space="preserve"> и Индекса </w:t>
      </w:r>
      <w:proofErr w:type="spellStart"/>
      <w:r w:rsidR="00E9450D">
        <w:t>МосБиржи</w:t>
      </w:r>
      <w:proofErr w:type="spellEnd"/>
      <w:r w:rsidR="00E9450D">
        <w:t xml:space="preserve"> в юанях</w:t>
      </w:r>
      <w:r>
        <w:t xml:space="preserve"> аналогичны Базе расчета </w:t>
      </w:r>
      <w:r w:rsidRPr="000925DA">
        <w:t>Индекс</w:t>
      </w:r>
      <w:r w:rsidR="00FE4DF1">
        <w:t>а</w:t>
      </w:r>
      <w:r w:rsidRPr="000925DA">
        <w:t xml:space="preserve"> </w:t>
      </w:r>
      <w:proofErr w:type="spellStart"/>
      <w:r w:rsidRPr="000925DA">
        <w:t>МосБиржи</w:t>
      </w:r>
      <w:proofErr w:type="spellEnd"/>
      <w:r>
        <w:t>.</w:t>
      </w:r>
    </w:p>
    <w:p w14:paraId="577D24FB" w14:textId="77777777" w:rsidR="0070509F" w:rsidRPr="000925DA" w:rsidRDefault="002F1DA6" w:rsidP="000925DA">
      <w:pPr>
        <w:pStyle w:val="30"/>
        <w:keepNext/>
        <w:ind w:left="1078" w:hanging="794"/>
      </w:pPr>
      <w:bookmarkStart w:id="238" w:name="_Ref151980188"/>
      <w:r w:rsidRPr="000925DA">
        <w:t>Баз</w:t>
      </w:r>
      <w:r w:rsidR="00B566D6" w:rsidRPr="000925DA">
        <w:t>а</w:t>
      </w:r>
      <w:r w:rsidRPr="000925DA">
        <w:t xml:space="preserve"> расчета </w:t>
      </w:r>
      <w:r w:rsidR="000C0E46">
        <w:t xml:space="preserve">Основного индекса </w:t>
      </w:r>
      <w:r w:rsidRPr="000925DA">
        <w:t>включа</w:t>
      </w:r>
      <w:r w:rsidR="00B566D6" w:rsidRPr="000925DA">
        <w:t>е</w:t>
      </w:r>
      <w:r w:rsidRPr="000925DA">
        <w:t xml:space="preserve">т 50 Акций, если иное не установлено Биржей. </w:t>
      </w:r>
      <w:r w:rsidR="002F178E" w:rsidRPr="000925DA">
        <w:t xml:space="preserve">База расчета может включать меньшее число Акций, если в ходе ее формирования окажется, что количество Акций, соответствующих предъявляемым настоящей Методикой требованиям, составляет менее 50. </w:t>
      </w:r>
      <w:r w:rsidRPr="000925DA">
        <w:t>При этом Баз</w:t>
      </w:r>
      <w:r w:rsidR="00B566D6" w:rsidRPr="000925DA">
        <w:t>а</w:t>
      </w:r>
      <w:r w:rsidRPr="000925DA">
        <w:t xml:space="preserve"> расчета </w:t>
      </w:r>
      <w:r w:rsidR="000C0E46">
        <w:t>Основного индекса</w:t>
      </w:r>
      <w:r w:rsidR="000C0E46" w:rsidRPr="000925DA">
        <w:t xml:space="preserve"> </w:t>
      </w:r>
      <w:r w:rsidRPr="000925DA">
        <w:t>должн</w:t>
      </w:r>
      <w:r w:rsidR="00B566D6" w:rsidRPr="000925DA">
        <w:t>а</w:t>
      </w:r>
      <w:r w:rsidRPr="000925DA">
        <w:t xml:space="preserve"> включать Акции не менее 10</w:t>
      </w:r>
      <w:r w:rsidR="00C44E16" w:rsidRPr="000925DA">
        <w:t xml:space="preserve"> </w:t>
      </w:r>
      <w:r w:rsidR="00935FB9" w:rsidRPr="000925DA">
        <w:t>Эмитент</w:t>
      </w:r>
      <w:r w:rsidRPr="000925DA">
        <w:t>ов</w:t>
      </w:r>
      <w:bookmarkEnd w:id="235"/>
      <w:r w:rsidR="00B566D6" w:rsidRPr="000925DA">
        <w:t>.</w:t>
      </w:r>
      <w:bookmarkEnd w:id="236"/>
      <w:bookmarkEnd w:id="238"/>
      <w:r w:rsidRPr="000925DA">
        <w:t xml:space="preserve"> </w:t>
      </w:r>
    </w:p>
    <w:p w14:paraId="7700A612" w14:textId="77777777" w:rsidR="008B7634" w:rsidRPr="00636E22" w:rsidRDefault="002F1DA6" w:rsidP="000925DA">
      <w:pPr>
        <w:pStyle w:val="30"/>
        <w:keepNext/>
        <w:ind w:left="1078" w:hanging="794"/>
      </w:pPr>
      <w:r w:rsidRPr="00A73FC3">
        <w:t xml:space="preserve">База расчета </w:t>
      </w:r>
      <w:r w:rsidR="001B299A">
        <w:t>Основного индекса</w:t>
      </w:r>
      <w:r>
        <w:t xml:space="preserve">, а также Лист ожидания на включение в соответствующие </w:t>
      </w:r>
      <w:r w:rsidR="006E4848">
        <w:t>Индекс</w:t>
      </w:r>
      <w:r>
        <w:t xml:space="preserve">ы </w:t>
      </w:r>
      <w:r w:rsidRPr="00A73FC3">
        <w:t>формиру</w:t>
      </w:r>
      <w:r>
        <w:t>ю</w:t>
      </w:r>
      <w:r w:rsidRPr="00A73FC3">
        <w:t xml:space="preserve">тся из Акций, </w:t>
      </w:r>
      <w:r>
        <w:t>в</w:t>
      </w:r>
      <w:r w:rsidRPr="00636E22">
        <w:t xml:space="preserve">ключенных в котировальные списки </w:t>
      </w:r>
      <w:r w:rsidRPr="00636E22">
        <w:lastRenderedPageBreak/>
        <w:t>Биржи,</w:t>
      </w:r>
      <w:r w:rsidR="00A4602A">
        <w:t xml:space="preserve"> </w:t>
      </w:r>
      <w:r w:rsidRPr="00636E22">
        <w:t>если иное не установлено Биржей</w:t>
      </w:r>
      <w:r w:rsidR="00FF2326">
        <w:t xml:space="preserve"> </w:t>
      </w:r>
      <w:r w:rsidR="00A4602A">
        <w:t xml:space="preserve">в случае получения </w:t>
      </w:r>
      <w:r w:rsidR="006E36A5">
        <w:t xml:space="preserve">соответствующих </w:t>
      </w:r>
      <w:r w:rsidR="00FF2326">
        <w:t>рекомендаци</w:t>
      </w:r>
      <w:r w:rsidR="00A4602A">
        <w:t>й</w:t>
      </w:r>
      <w:r w:rsidR="00FF2326">
        <w:t xml:space="preserve"> Индексного комитета</w:t>
      </w:r>
      <w:r>
        <w:t>.</w:t>
      </w:r>
    </w:p>
    <w:p w14:paraId="6EEFE82A" w14:textId="77777777" w:rsidR="00A73FC3" w:rsidRDefault="002F1DA6" w:rsidP="000925DA">
      <w:pPr>
        <w:pStyle w:val="30"/>
        <w:keepNext/>
        <w:ind w:left="1078" w:hanging="794"/>
      </w:pPr>
      <w:bookmarkStart w:id="239" w:name="_Ref482636422"/>
      <w:bookmarkStart w:id="240" w:name="_Ref424225497"/>
      <w:bookmarkEnd w:id="237"/>
      <w:r>
        <w:t xml:space="preserve">В </w:t>
      </w:r>
      <w:r w:rsidR="00FF2326">
        <w:t xml:space="preserve">новую </w:t>
      </w:r>
      <w:r w:rsidR="00565F71" w:rsidRPr="00A73FC3">
        <w:t>Баз</w:t>
      </w:r>
      <w:r>
        <w:t>у</w:t>
      </w:r>
      <w:r w:rsidR="00565F71" w:rsidRPr="00A73FC3">
        <w:t xml:space="preserve"> расчета </w:t>
      </w:r>
      <w:r w:rsidR="001B299A">
        <w:t>Основного индекса</w:t>
      </w:r>
      <w:r w:rsidR="001B299A" w:rsidRPr="000925DA">
        <w:t xml:space="preserve"> </w:t>
      </w:r>
      <w:r>
        <w:t xml:space="preserve">включаются </w:t>
      </w:r>
      <w:r w:rsidR="00565F71" w:rsidRPr="00A73FC3">
        <w:t>Акци</w:t>
      </w:r>
      <w:r>
        <w:t>и</w:t>
      </w:r>
      <w:r w:rsidRPr="00A73FC3">
        <w:t xml:space="preserve">, </w:t>
      </w:r>
      <w:r>
        <w:t>входящие в один из следующих списков:</w:t>
      </w:r>
      <w:bookmarkEnd w:id="239"/>
    </w:p>
    <w:p w14:paraId="04AA7531" w14:textId="77777777" w:rsidR="000161A2" w:rsidRDefault="002F1DA6" w:rsidP="00A73FC3">
      <w:pPr>
        <w:pStyle w:val="11"/>
        <w:rPr>
          <w:rStyle w:val="af7"/>
          <w:rFonts w:ascii="Tahoma" w:hAnsi="Tahoma" w:cs="Tahoma"/>
          <w:szCs w:val="24"/>
        </w:rPr>
      </w:pPr>
      <w:r>
        <w:t xml:space="preserve">В </w:t>
      </w:r>
      <w:r w:rsidR="00C3057D">
        <w:t>т</w:t>
      </w:r>
      <w:r>
        <w:t>екущую</w:t>
      </w:r>
      <w:r w:rsidRPr="00636E22">
        <w:t xml:space="preserve"> Базу расчета </w:t>
      </w:r>
      <w:r w:rsidR="001B299A">
        <w:t>Основного индекса</w:t>
      </w:r>
      <w:r w:rsidRPr="00A73FC3">
        <w:t>;</w:t>
      </w:r>
      <w:bookmarkEnd w:id="240"/>
    </w:p>
    <w:p w14:paraId="1A5E9BDD" w14:textId="77777777" w:rsidR="00A73FC3" w:rsidRDefault="002F1DA6" w:rsidP="000161A2">
      <w:pPr>
        <w:pStyle w:val="11"/>
        <w:rPr>
          <w:rStyle w:val="af7"/>
          <w:rFonts w:ascii="Tahoma" w:hAnsi="Tahoma" w:cs="Tahoma"/>
          <w:szCs w:val="24"/>
        </w:rPr>
      </w:pPr>
      <w:r>
        <w:rPr>
          <w:rStyle w:val="af7"/>
          <w:rFonts w:ascii="Tahoma" w:hAnsi="Tahoma" w:cs="Tahoma"/>
          <w:szCs w:val="24"/>
        </w:rPr>
        <w:t xml:space="preserve">В </w:t>
      </w:r>
      <w:r w:rsidR="00C3057D">
        <w:rPr>
          <w:rStyle w:val="af7"/>
          <w:rFonts w:ascii="Tahoma" w:hAnsi="Tahoma" w:cs="Tahoma"/>
          <w:szCs w:val="24"/>
        </w:rPr>
        <w:t>т</w:t>
      </w:r>
      <w:r>
        <w:rPr>
          <w:rStyle w:val="af7"/>
          <w:rFonts w:ascii="Tahoma" w:hAnsi="Tahoma" w:cs="Tahoma"/>
          <w:szCs w:val="24"/>
        </w:rPr>
        <w:t>екущий</w:t>
      </w:r>
      <w:r w:rsidR="003B63DB" w:rsidRPr="00636E22">
        <w:rPr>
          <w:rStyle w:val="af7"/>
          <w:rFonts w:ascii="Tahoma" w:hAnsi="Tahoma" w:cs="Tahoma"/>
          <w:szCs w:val="24"/>
        </w:rPr>
        <w:t xml:space="preserve"> Лист ожидания на включение</w:t>
      </w:r>
      <w:r w:rsidRPr="00A73FC3">
        <w:rPr>
          <w:rStyle w:val="af7"/>
          <w:rFonts w:ascii="Tahoma" w:hAnsi="Tahoma" w:cs="Tahoma"/>
          <w:szCs w:val="24"/>
        </w:rPr>
        <w:t>;</w:t>
      </w:r>
    </w:p>
    <w:p w14:paraId="3A8E3691" w14:textId="77777777" w:rsidR="003B63DB" w:rsidRPr="00636E22" w:rsidRDefault="002F1DA6" w:rsidP="000161A2">
      <w:pPr>
        <w:pStyle w:val="11"/>
        <w:rPr>
          <w:rStyle w:val="af7"/>
          <w:rFonts w:ascii="Tahoma" w:hAnsi="Tahoma" w:cs="Tahoma"/>
          <w:szCs w:val="24"/>
        </w:rPr>
      </w:pPr>
      <w:r>
        <w:rPr>
          <w:rStyle w:val="af7"/>
          <w:rFonts w:ascii="Tahoma" w:hAnsi="Tahoma" w:cs="Tahoma"/>
          <w:szCs w:val="24"/>
        </w:rPr>
        <w:t>П</w:t>
      </w:r>
      <w:r w:rsidRPr="00636E22">
        <w:rPr>
          <w:rStyle w:val="af7"/>
          <w:rFonts w:ascii="Tahoma" w:hAnsi="Tahoma" w:cs="Tahoma"/>
          <w:szCs w:val="24"/>
        </w:rPr>
        <w:t>ублично размещен</w:t>
      </w:r>
      <w:r>
        <w:rPr>
          <w:rStyle w:val="af7"/>
          <w:rFonts w:ascii="Tahoma" w:hAnsi="Tahoma" w:cs="Tahoma"/>
          <w:szCs w:val="24"/>
        </w:rPr>
        <w:t>ные</w:t>
      </w:r>
      <w:r w:rsidRPr="00636E22">
        <w:rPr>
          <w:rStyle w:val="af7"/>
          <w:rFonts w:ascii="Tahoma" w:hAnsi="Tahoma" w:cs="Tahoma"/>
          <w:szCs w:val="24"/>
        </w:rPr>
        <w:t xml:space="preserve"> и впервые предложен</w:t>
      </w:r>
      <w:r>
        <w:rPr>
          <w:rStyle w:val="af7"/>
          <w:rFonts w:ascii="Tahoma" w:hAnsi="Tahoma" w:cs="Tahoma"/>
          <w:szCs w:val="24"/>
        </w:rPr>
        <w:t>н</w:t>
      </w:r>
      <w:r w:rsidRPr="00636E22">
        <w:rPr>
          <w:rStyle w:val="af7"/>
          <w:rFonts w:ascii="Tahoma" w:hAnsi="Tahoma" w:cs="Tahoma"/>
          <w:szCs w:val="24"/>
        </w:rPr>
        <w:t>ы</w:t>
      </w:r>
      <w:r>
        <w:rPr>
          <w:rStyle w:val="af7"/>
          <w:rFonts w:ascii="Tahoma" w:hAnsi="Tahoma" w:cs="Tahoma"/>
          <w:szCs w:val="24"/>
        </w:rPr>
        <w:t>е</w:t>
      </w:r>
      <w:r w:rsidRPr="00636E22">
        <w:rPr>
          <w:rStyle w:val="af7"/>
          <w:rFonts w:ascii="Tahoma" w:hAnsi="Tahoma" w:cs="Tahoma"/>
          <w:szCs w:val="24"/>
        </w:rPr>
        <w:t xml:space="preserve"> к публичному обращению</w:t>
      </w:r>
      <w:r w:rsidR="00324F89">
        <w:rPr>
          <w:rStyle w:val="af7"/>
          <w:rFonts w:ascii="Tahoma" w:hAnsi="Tahoma" w:cs="Tahoma"/>
          <w:szCs w:val="24"/>
        </w:rPr>
        <w:t xml:space="preserve"> Акции</w:t>
      </w:r>
      <w:r w:rsidR="00FA10DF">
        <w:rPr>
          <w:rStyle w:val="af7"/>
          <w:rFonts w:ascii="Tahoma" w:hAnsi="Tahoma" w:cs="Tahoma"/>
          <w:szCs w:val="24"/>
        </w:rPr>
        <w:t>;</w:t>
      </w:r>
    </w:p>
    <w:p w14:paraId="7CD024E0" w14:textId="77777777" w:rsidR="00132E3D" w:rsidRPr="00132E3D" w:rsidRDefault="002F1DA6" w:rsidP="00132E3D">
      <w:pPr>
        <w:pStyle w:val="11"/>
        <w:rPr>
          <w:rStyle w:val="af7"/>
          <w:rFonts w:ascii="Tahoma" w:hAnsi="Tahoma" w:cs="Tahoma"/>
          <w:szCs w:val="24"/>
        </w:rPr>
      </w:pPr>
      <w:bookmarkStart w:id="241" w:name="_Ref482625307"/>
      <w:r w:rsidRPr="00132E3D">
        <w:rPr>
          <w:rStyle w:val="af7"/>
          <w:rFonts w:ascii="Tahoma" w:hAnsi="Tahoma" w:cs="Tahoma"/>
          <w:szCs w:val="24"/>
        </w:rPr>
        <w:t>Публично размещенные путем вторичной публичной продажи</w:t>
      </w:r>
      <w:r>
        <w:rPr>
          <w:rStyle w:val="af7"/>
          <w:rFonts w:ascii="Tahoma" w:hAnsi="Tahoma" w:cs="Tahoma"/>
          <w:szCs w:val="24"/>
        </w:rPr>
        <w:t xml:space="preserve"> Акции</w:t>
      </w:r>
      <w:r w:rsidRPr="00132E3D">
        <w:rPr>
          <w:rStyle w:val="af7"/>
          <w:rFonts w:ascii="Tahoma" w:hAnsi="Tahoma" w:cs="Tahoma"/>
          <w:szCs w:val="24"/>
        </w:rPr>
        <w:t>.</w:t>
      </w:r>
    </w:p>
    <w:p w14:paraId="58239B29" w14:textId="77777777" w:rsidR="002B41FE" w:rsidRPr="000925DA" w:rsidRDefault="002F1DA6" w:rsidP="000925DA">
      <w:pPr>
        <w:pStyle w:val="30"/>
        <w:keepNext/>
        <w:ind w:left="1078" w:hanging="794"/>
      </w:pPr>
      <w:bookmarkStart w:id="242" w:name="_Ref152072910"/>
      <w:r w:rsidRPr="000925DA">
        <w:t xml:space="preserve">В Базу расчета </w:t>
      </w:r>
      <w:r w:rsidR="001B299A">
        <w:t>Основного индекса</w:t>
      </w:r>
      <w:r w:rsidRPr="000925DA">
        <w:t xml:space="preserve"> и/или в Лист ожидания на включение могут быть включены Акции, соответствующие следующим требованиям:</w:t>
      </w:r>
      <w:bookmarkEnd w:id="241"/>
      <w:bookmarkEnd w:id="242"/>
    </w:p>
    <w:p w14:paraId="69046269" w14:textId="77777777" w:rsidR="002B41FE" w:rsidRDefault="002F1DA6" w:rsidP="002B41FE">
      <w:pPr>
        <w:pStyle w:val="11"/>
        <w:rPr>
          <w:rFonts w:cs="Tahoma"/>
        </w:rPr>
      </w:pPr>
      <w:r w:rsidRPr="00636E22">
        <w:rPr>
          <w:rFonts w:cs="Tahoma"/>
        </w:rPr>
        <w:t xml:space="preserve">значение Коэффициента </w:t>
      </w:r>
      <w:proofErr w:type="spellStart"/>
      <w:r w:rsidRPr="00636E22">
        <w:rPr>
          <w:rFonts w:cs="Tahoma"/>
        </w:rPr>
        <w:t>free-float</w:t>
      </w:r>
      <w:proofErr w:type="spellEnd"/>
      <w:r w:rsidRPr="00636E22">
        <w:rPr>
          <w:rFonts w:cs="Tahoma"/>
        </w:rPr>
        <w:t xml:space="preserve"> </w:t>
      </w:r>
      <w:r w:rsidRPr="00636E22">
        <w:rPr>
          <w:rFonts w:cs="Tahoma"/>
          <w:lang w:eastAsia="en-US"/>
        </w:rPr>
        <w:t xml:space="preserve">составляет </w:t>
      </w:r>
      <w:r>
        <w:rPr>
          <w:rFonts w:cs="Tahoma"/>
          <w:lang w:eastAsia="en-US"/>
        </w:rPr>
        <w:t xml:space="preserve">не </w:t>
      </w:r>
      <w:r w:rsidRPr="00636E22">
        <w:rPr>
          <w:rFonts w:cs="Tahoma"/>
          <w:lang w:eastAsia="en-US"/>
        </w:rPr>
        <w:t xml:space="preserve">менее </w:t>
      </w:r>
      <w:r>
        <w:rPr>
          <w:rFonts w:cs="Tahoma"/>
          <w:lang w:eastAsia="en-US"/>
        </w:rPr>
        <w:t>10</w:t>
      </w:r>
      <w:r w:rsidRPr="00636E22">
        <w:rPr>
          <w:rFonts w:cs="Tahoma"/>
          <w:lang w:eastAsia="en-US"/>
        </w:rPr>
        <w:t>%</w:t>
      </w:r>
      <w:r w:rsidR="000161A2" w:rsidRPr="000161A2">
        <w:rPr>
          <w:rFonts w:cs="Tahoma"/>
          <w:lang w:eastAsia="en-US"/>
        </w:rPr>
        <w:t>;</w:t>
      </w:r>
    </w:p>
    <w:p w14:paraId="68405346" w14:textId="77777777" w:rsidR="002B41FE" w:rsidRDefault="002F1DA6" w:rsidP="002B41FE">
      <w:pPr>
        <w:pStyle w:val="11"/>
        <w:rPr>
          <w:rFonts w:cs="Tahoma"/>
        </w:rPr>
      </w:pPr>
      <w:r w:rsidRPr="00636E22">
        <w:rPr>
          <w:rFonts w:cs="Tahoma"/>
        </w:rPr>
        <w:t xml:space="preserve">доля торговых дней, в течение каждого из которых с данными Акциями была совершена хотя бы одна сделка, от общего числа торговых дней за шесть месяцев, предшествующих </w:t>
      </w:r>
      <w:r>
        <w:rPr>
          <w:rFonts w:cs="Tahoma"/>
        </w:rPr>
        <w:t>Д</w:t>
      </w:r>
      <w:r w:rsidRPr="00636E22">
        <w:rPr>
          <w:rFonts w:cs="Tahoma"/>
        </w:rPr>
        <w:t xml:space="preserve">ню формирования Базы расчета </w:t>
      </w:r>
      <w:r w:rsidR="001B299A">
        <w:t>Основного индекса</w:t>
      </w:r>
      <w:r w:rsidRPr="00636E22">
        <w:rPr>
          <w:rFonts w:cs="Tahoma"/>
        </w:rPr>
        <w:t>, составляет не менее 9</w:t>
      </w:r>
      <w:r>
        <w:rPr>
          <w:rFonts w:cs="Tahoma"/>
        </w:rPr>
        <w:t>9</w:t>
      </w:r>
      <w:r w:rsidRPr="00636E22">
        <w:rPr>
          <w:rFonts w:cs="Tahoma"/>
        </w:rPr>
        <w:t>%</w:t>
      </w:r>
      <w:r w:rsidR="000161A2" w:rsidRPr="000161A2">
        <w:rPr>
          <w:rFonts w:cs="Tahoma"/>
        </w:rPr>
        <w:t>;</w:t>
      </w:r>
    </w:p>
    <w:p w14:paraId="06C78B4F" w14:textId="77777777" w:rsidR="00660CFB" w:rsidRPr="00660CFB" w:rsidRDefault="002F1DA6" w:rsidP="002B41FE">
      <w:pPr>
        <w:pStyle w:val="11"/>
        <w:rPr>
          <w:rFonts w:cs="Tahoma"/>
        </w:rPr>
      </w:pPr>
      <w:r>
        <w:rPr>
          <w:rFonts w:cs="Tahoma"/>
        </w:rPr>
        <w:t xml:space="preserve">значение коэффициента </w:t>
      </w:r>
      <w:proofErr w:type="spellStart"/>
      <w:r w:rsidRPr="006A049C">
        <w:t>LC</w:t>
      </w:r>
      <w:r w:rsidRPr="00E95270">
        <w:rPr>
          <w:vertAlign w:val="subscript"/>
        </w:rPr>
        <w:t>i</w:t>
      </w:r>
      <w:proofErr w:type="spellEnd"/>
      <w:r>
        <w:t xml:space="preserve"> составляет не менее 15%</w:t>
      </w:r>
      <w:r w:rsidRPr="00660CFB">
        <w:t>;</w:t>
      </w:r>
    </w:p>
    <w:p w14:paraId="3038183D" w14:textId="77777777" w:rsidR="00D43655" w:rsidRPr="00617396" w:rsidRDefault="002F1DA6" w:rsidP="007C3736">
      <w:pPr>
        <w:pStyle w:val="11"/>
        <w:rPr>
          <w:rFonts w:cs="Tahoma"/>
        </w:rPr>
      </w:pPr>
      <w:r>
        <w:t>Эмитент Акций раскрыл последнюю отчетность в международном формате</w:t>
      </w:r>
      <w:r w:rsidRPr="00D43655">
        <w:t xml:space="preserve"> </w:t>
      </w:r>
      <w:r w:rsidRPr="006A049C">
        <w:t>с задержкой не более 8 месяцев</w:t>
      </w:r>
      <w:r>
        <w:t>,</w:t>
      </w:r>
      <w:r w:rsidRPr="00D43655">
        <w:rPr>
          <w:rFonts w:cs="Tahoma"/>
        </w:rPr>
        <w:t xml:space="preserve"> </w:t>
      </w:r>
      <w:r w:rsidRPr="00636E22">
        <w:rPr>
          <w:rFonts w:cs="Tahoma"/>
        </w:rPr>
        <w:t>предшествующи</w:t>
      </w:r>
      <w:r w:rsidR="00612C26">
        <w:rPr>
          <w:rFonts w:cs="Tahoma"/>
        </w:rPr>
        <w:t>х</w:t>
      </w:r>
      <w:r w:rsidRPr="00636E22">
        <w:rPr>
          <w:rFonts w:cs="Tahoma"/>
        </w:rPr>
        <w:t xml:space="preserve"> </w:t>
      </w:r>
      <w:r>
        <w:rPr>
          <w:rFonts w:cs="Tahoma"/>
        </w:rPr>
        <w:t>Д</w:t>
      </w:r>
      <w:r w:rsidRPr="00636E22">
        <w:rPr>
          <w:rFonts w:cs="Tahoma"/>
        </w:rPr>
        <w:t xml:space="preserve">ню формирования </w:t>
      </w:r>
      <w:r w:rsidR="00FF2326">
        <w:rPr>
          <w:rFonts w:cs="Tahoma"/>
        </w:rPr>
        <w:t>н</w:t>
      </w:r>
      <w:r w:rsidRPr="00636E22">
        <w:rPr>
          <w:rFonts w:cs="Tahoma"/>
        </w:rPr>
        <w:t>овой Базы расчета</w:t>
      </w:r>
      <w:r w:rsidR="007C3736" w:rsidRPr="007C3736">
        <w:t xml:space="preserve"> </w:t>
      </w:r>
      <w:r w:rsidR="001B299A">
        <w:t>Основного индекса</w:t>
      </w:r>
      <w:r>
        <w:t>.</w:t>
      </w:r>
    </w:p>
    <w:p w14:paraId="73069B06" w14:textId="747340DE" w:rsidR="002B41FE" w:rsidRPr="000925DA" w:rsidRDefault="002F1DA6" w:rsidP="000925DA">
      <w:pPr>
        <w:pStyle w:val="30"/>
        <w:keepNext/>
        <w:ind w:left="1078" w:hanging="794"/>
      </w:pPr>
      <w:bookmarkStart w:id="243" w:name="_Ref482625205"/>
      <w:r w:rsidRPr="000925DA">
        <w:t xml:space="preserve">Из Базы расчета </w:t>
      </w:r>
      <w:r w:rsidR="001B299A">
        <w:t>Основного индекса</w:t>
      </w:r>
      <w:r w:rsidR="001B299A" w:rsidRPr="000925DA">
        <w:t xml:space="preserve"> </w:t>
      </w:r>
      <w:r w:rsidR="000E7A6F">
        <w:t>должны</w:t>
      </w:r>
      <w:r w:rsidR="000E7A6F" w:rsidRPr="000925DA">
        <w:t xml:space="preserve"> </w:t>
      </w:r>
      <w:r w:rsidRPr="000925DA">
        <w:t xml:space="preserve">быть исключены или включены в Лист ожидания на исключение Акции, соответствующие </w:t>
      </w:r>
      <w:r w:rsidR="00407263" w:rsidRPr="000925DA">
        <w:t xml:space="preserve">одному из </w:t>
      </w:r>
      <w:r w:rsidRPr="000925DA">
        <w:t>следующи</w:t>
      </w:r>
      <w:r w:rsidR="00407263" w:rsidRPr="000925DA">
        <w:t xml:space="preserve">х </w:t>
      </w:r>
      <w:r w:rsidRPr="000925DA">
        <w:t>требовани</w:t>
      </w:r>
      <w:r w:rsidR="00407263" w:rsidRPr="000925DA">
        <w:t>й</w:t>
      </w:r>
      <w:r w:rsidRPr="000925DA">
        <w:t>:</w:t>
      </w:r>
      <w:bookmarkEnd w:id="243"/>
    </w:p>
    <w:p w14:paraId="5F761E3A" w14:textId="77777777" w:rsidR="002B41FE" w:rsidRDefault="002F1DA6" w:rsidP="002B41FE">
      <w:pPr>
        <w:pStyle w:val="11"/>
        <w:rPr>
          <w:rFonts w:cs="Tahoma"/>
        </w:rPr>
      </w:pPr>
      <w:r w:rsidRPr="00636E22">
        <w:rPr>
          <w:rFonts w:cs="Tahoma"/>
        </w:rPr>
        <w:t xml:space="preserve">значение Коэффициента </w:t>
      </w:r>
      <w:proofErr w:type="spellStart"/>
      <w:r w:rsidRPr="00636E22">
        <w:rPr>
          <w:rFonts w:cs="Tahoma"/>
        </w:rPr>
        <w:t>free-float</w:t>
      </w:r>
      <w:proofErr w:type="spellEnd"/>
      <w:r w:rsidRPr="00636E22">
        <w:rPr>
          <w:rFonts w:cs="Tahoma"/>
        </w:rPr>
        <w:t xml:space="preserve"> </w:t>
      </w:r>
      <w:r w:rsidRPr="00636E22">
        <w:rPr>
          <w:rFonts w:cs="Tahoma"/>
          <w:lang w:eastAsia="en-US"/>
        </w:rPr>
        <w:t xml:space="preserve">составляет </w:t>
      </w:r>
      <w:r w:rsidR="001763AC">
        <w:rPr>
          <w:rFonts w:cs="Tahoma"/>
          <w:lang w:eastAsia="en-US"/>
        </w:rPr>
        <w:t xml:space="preserve">менее </w:t>
      </w:r>
      <w:r>
        <w:rPr>
          <w:rFonts w:cs="Tahoma"/>
          <w:lang w:eastAsia="en-US"/>
        </w:rPr>
        <w:t>5%</w:t>
      </w:r>
      <w:r w:rsidR="000161A2" w:rsidRPr="000161A2">
        <w:rPr>
          <w:rFonts w:cs="Tahoma"/>
          <w:lang w:eastAsia="en-US"/>
        </w:rPr>
        <w:t>;</w:t>
      </w:r>
    </w:p>
    <w:p w14:paraId="51728A62" w14:textId="77777777" w:rsidR="002B41FE" w:rsidRDefault="002F1DA6" w:rsidP="002B41FE">
      <w:pPr>
        <w:pStyle w:val="11"/>
        <w:rPr>
          <w:rFonts w:cs="Tahoma"/>
        </w:rPr>
      </w:pPr>
      <w:r w:rsidRPr="00636E22">
        <w:rPr>
          <w:rFonts w:cs="Tahoma"/>
        </w:rPr>
        <w:t xml:space="preserve">доля торговых дней, в течение каждого из которых с данными Акциями была совершена хотя бы одна сделка, от общего числа торговых дней за шесть месяцев, предшествующих </w:t>
      </w:r>
      <w:r>
        <w:rPr>
          <w:rFonts w:cs="Tahoma"/>
        </w:rPr>
        <w:t>Д</w:t>
      </w:r>
      <w:r w:rsidRPr="00636E22">
        <w:rPr>
          <w:rFonts w:cs="Tahoma"/>
        </w:rPr>
        <w:t xml:space="preserve">ню формирования Базы расчета </w:t>
      </w:r>
      <w:r w:rsidR="001B299A">
        <w:t>Основного индекса</w:t>
      </w:r>
      <w:r w:rsidRPr="00636E22">
        <w:rPr>
          <w:rFonts w:cs="Tahoma"/>
        </w:rPr>
        <w:t xml:space="preserve">, составляет </w:t>
      </w:r>
      <w:r w:rsidR="001763AC">
        <w:rPr>
          <w:rFonts w:cs="Tahoma"/>
        </w:rPr>
        <w:t xml:space="preserve">менее </w:t>
      </w:r>
      <w:r w:rsidRPr="00636E22">
        <w:rPr>
          <w:rFonts w:cs="Tahoma"/>
        </w:rPr>
        <w:t>9</w:t>
      </w:r>
      <w:r>
        <w:rPr>
          <w:rFonts w:cs="Tahoma"/>
        </w:rPr>
        <w:t>0</w:t>
      </w:r>
      <w:r w:rsidRPr="00636E22">
        <w:rPr>
          <w:rFonts w:cs="Tahoma"/>
        </w:rPr>
        <w:t>%</w:t>
      </w:r>
      <w:r w:rsidR="000161A2" w:rsidRPr="000161A2">
        <w:rPr>
          <w:rFonts w:cs="Tahoma"/>
        </w:rPr>
        <w:t>;</w:t>
      </w:r>
    </w:p>
    <w:p w14:paraId="3233C059" w14:textId="77777777" w:rsidR="00660CFB" w:rsidRPr="00660CFB" w:rsidRDefault="002F1DA6" w:rsidP="002B41FE">
      <w:pPr>
        <w:pStyle w:val="11"/>
        <w:rPr>
          <w:rFonts w:cs="Tahoma"/>
        </w:rPr>
      </w:pPr>
      <w:r>
        <w:rPr>
          <w:rFonts w:cs="Tahoma"/>
        </w:rPr>
        <w:t xml:space="preserve">значение коэффициента </w:t>
      </w:r>
      <w:proofErr w:type="spellStart"/>
      <w:r w:rsidRPr="006A049C">
        <w:t>LC</w:t>
      </w:r>
      <w:r w:rsidRPr="00E95270">
        <w:rPr>
          <w:vertAlign w:val="subscript"/>
        </w:rPr>
        <w:t>i</w:t>
      </w:r>
      <w:proofErr w:type="spellEnd"/>
      <w:r>
        <w:t xml:space="preserve"> составляет </w:t>
      </w:r>
      <w:r w:rsidR="001763AC">
        <w:t xml:space="preserve">менее </w:t>
      </w:r>
      <w:r>
        <w:t>10%</w:t>
      </w:r>
      <w:r w:rsidR="00296445" w:rsidRPr="00660CFB">
        <w:t>;</w:t>
      </w:r>
    </w:p>
    <w:p w14:paraId="6AA1A267" w14:textId="1F78481D" w:rsidR="00037F8E" w:rsidRDefault="002F1DA6" w:rsidP="002B41FE">
      <w:pPr>
        <w:pStyle w:val="11"/>
        <w:rPr>
          <w:rFonts w:cs="Tahoma"/>
        </w:rPr>
      </w:pPr>
      <w:r>
        <w:t>Эмитент Акций раскрыл последнюю отчетность в международном формате</w:t>
      </w:r>
      <w:r w:rsidR="00D43655" w:rsidRPr="00D43655">
        <w:t xml:space="preserve"> </w:t>
      </w:r>
      <w:r w:rsidR="00D43655" w:rsidRPr="006A049C">
        <w:t>с задержкой более 8 месяцев</w:t>
      </w:r>
      <w:r w:rsidR="00D43655">
        <w:t>,</w:t>
      </w:r>
      <w:r w:rsidR="00D43655" w:rsidRPr="00D43655">
        <w:rPr>
          <w:rFonts w:cs="Tahoma"/>
        </w:rPr>
        <w:t xml:space="preserve"> </w:t>
      </w:r>
      <w:r w:rsidR="00D43655" w:rsidRPr="00636E22">
        <w:rPr>
          <w:rFonts w:cs="Tahoma"/>
        </w:rPr>
        <w:t>предшествующи</w:t>
      </w:r>
      <w:r w:rsidR="00324F89">
        <w:rPr>
          <w:rFonts w:cs="Tahoma"/>
        </w:rPr>
        <w:t>х</w:t>
      </w:r>
      <w:r w:rsidR="00D43655" w:rsidRPr="00636E22">
        <w:rPr>
          <w:rFonts w:cs="Tahoma"/>
        </w:rPr>
        <w:t xml:space="preserve"> </w:t>
      </w:r>
      <w:r w:rsidR="00D43655">
        <w:rPr>
          <w:rFonts w:cs="Tahoma"/>
        </w:rPr>
        <w:t>Д</w:t>
      </w:r>
      <w:r w:rsidR="00D43655" w:rsidRPr="00636E22">
        <w:rPr>
          <w:rFonts w:cs="Tahoma"/>
        </w:rPr>
        <w:t>ню формирования новой Базы расчета</w:t>
      </w:r>
      <w:r w:rsidR="00037F8E">
        <w:rPr>
          <w:rFonts w:cs="Tahoma"/>
        </w:rPr>
        <w:t>;</w:t>
      </w:r>
    </w:p>
    <w:p w14:paraId="0666DBA5" w14:textId="5C55B03E" w:rsidR="002B41FE" w:rsidRPr="00617396" w:rsidRDefault="00037F8E" w:rsidP="002B41FE">
      <w:pPr>
        <w:pStyle w:val="11"/>
        <w:rPr>
          <w:rFonts w:cs="Tahoma"/>
        </w:rPr>
      </w:pPr>
      <w:r w:rsidRPr="00A73FC3">
        <w:t>Акци</w:t>
      </w:r>
      <w:r>
        <w:t>и</w:t>
      </w:r>
      <w:r w:rsidRPr="00A73FC3">
        <w:t xml:space="preserve"> </w:t>
      </w:r>
      <w:r>
        <w:t>исключены из</w:t>
      </w:r>
      <w:r w:rsidRPr="00636E22">
        <w:t xml:space="preserve"> котировальны</w:t>
      </w:r>
      <w:r>
        <w:t>х</w:t>
      </w:r>
      <w:r w:rsidRPr="00636E22">
        <w:t xml:space="preserve"> списк</w:t>
      </w:r>
      <w:r>
        <w:t>ов</w:t>
      </w:r>
      <w:r w:rsidRPr="00636E22">
        <w:t xml:space="preserve"> Биржи</w:t>
      </w:r>
      <w:r w:rsidR="002F1DA6">
        <w:t>.</w:t>
      </w:r>
    </w:p>
    <w:p w14:paraId="3304FD18" w14:textId="77777777" w:rsidR="00617396" w:rsidRPr="000925DA" w:rsidRDefault="002F1DA6" w:rsidP="000925DA">
      <w:pPr>
        <w:pStyle w:val="30"/>
        <w:keepNext/>
        <w:ind w:left="1078" w:hanging="794"/>
      </w:pPr>
      <w:bookmarkStart w:id="244" w:name="_Ref151980031"/>
      <w:r w:rsidRPr="000925DA">
        <w:t>Новая Баз</w:t>
      </w:r>
      <w:r w:rsidR="0018455C" w:rsidRPr="000925DA">
        <w:t>а</w:t>
      </w:r>
      <w:r w:rsidRPr="000925DA">
        <w:t xml:space="preserve"> расчета </w:t>
      </w:r>
      <w:r w:rsidR="001B299A">
        <w:t>Основного индекса</w:t>
      </w:r>
      <w:r w:rsidR="001B299A" w:rsidRPr="000925DA">
        <w:t xml:space="preserve"> </w:t>
      </w:r>
      <w:r w:rsidR="0018455C" w:rsidRPr="000925DA">
        <w:t>формируется по следующему алгоритму</w:t>
      </w:r>
      <w:r w:rsidRPr="000925DA">
        <w:t>:</w:t>
      </w:r>
      <w:bookmarkEnd w:id="244"/>
    </w:p>
    <w:p w14:paraId="616E4561" w14:textId="77777777" w:rsidR="006D0199" w:rsidRPr="00636E22" w:rsidRDefault="002F1DA6" w:rsidP="006D0199">
      <w:pPr>
        <w:pStyle w:val="11"/>
        <w:rPr>
          <w:b/>
        </w:rPr>
      </w:pPr>
      <w:r>
        <w:rPr>
          <w:lang w:eastAsia="en-US"/>
        </w:rPr>
        <w:t>Из</w:t>
      </w:r>
      <w:r w:rsidRPr="00636E22">
        <w:rPr>
          <w:lang w:eastAsia="en-US"/>
        </w:rPr>
        <w:t xml:space="preserve"> </w:t>
      </w:r>
      <w:r w:rsidRPr="00636E22">
        <w:t>Баз</w:t>
      </w:r>
      <w:r>
        <w:t>ы</w:t>
      </w:r>
      <w:r w:rsidRPr="00636E22">
        <w:t xml:space="preserve"> расчета </w:t>
      </w:r>
      <w:r w:rsidR="001B299A">
        <w:t>Основного индекса</w:t>
      </w:r>
      <w:r w:rsidR="001B299A" w:rsidRPr="000925DA">
        <w:t xml:space="preserve"> </w:t>
      </w:r>
      <w:r>
        <w:rPr>
          <w:lang w:eastAsia="en-US"/>
        </w:rPr>
        <w:t>ис</w:t>
      </w:r>
      <w:r w:rsidRPr="00636E22">
        <w:rPr>
          <w:lang w:eastAsia="en-US"/>
        </w:rPr>
        <w:t xml:space="preserve">ключаются Акции, у </w:t>
      </w:r>
      <w:r w:rsidRPr="00636E22">
        <w:t xml:space="preserve">которых значение Коэффициента </w:t>
      </w:r>
      <w:proofErr w:type="spellStart"/>
      <w:r w:rsidRPr="00636E22">
        <w:t>free-float</w:t>
      </w:r>
      <w:proofErr w:type="spellEnd"/>
      <w:r w:rsidRPr="00636E22">
        <w:t xml:space="preserve"> </w:t>
      </w:r>
      <w:r w:rsidRPr="00636E22">
        <w:rPr>
          <w:lang w:eastAsia="en-US"/>
        </w:rPr>
        <w:t>составляет менее 5%</w:t>
      </w:r>
      <w:r w:rsidR="002C7D0B">
        <w:rPr>
          <w:lang w:eastAsia="en-US"/>
        </w:rPr>
        <w:t xml:space="preserve"> или которые были исключены из Базы расчета Индекса широкого рын</w:t>
      </w:r>
      <w:r w:rsidR="00D54592">
        <w:rPr>
          <w:lang w:eastAsia="en-US"/>
        </w:rPr>
        <w:t>к</w:t>
      </w:r>
      <w:r w:rsidR="002C7D0B">
        <w:rPr>
          <w:lang w:eastAsia="en-US"/>
        </w:rPr>
        <w:t>а</w:t>
      </w:r>
      <w:r w:rsidR="002C7D0B" w:rsidRPr="002C7D0B">
        <w:t>;</w:t>
      </w:r>
    </w:p>
    <w:p w14:paraId="5E6874E6" w14:textId="77777777" w:rsidR="00CB7C23" w:rsidRDefault="002F1DA6" w:rsidP="00CB7C23">
      <w:pPr>
        <w:pStyle w:val="11"/>
        <w:rPr>
          <w:rFonts w:cs="Tahoma"/>
        </w:rPr>
      </w:pPr>
      <w:r>
        <w:rPr>
          <w:rFonts w:cs="Tahoma"/>
        </w:rPr>
        <w:t xml:space="preserve">Из Базы расчета </w:t>
      </w:r>
      <w:r w:rsidR="001B299A">
        <w:t>Основного индекса</w:t>
      </w:r>
      <w:r w:rsidR="001B299A" w:rsidRPr="000925DA">
        <w:t xml:space="preserve"> </w:t>
      </w:r>
      <w:r>
        <w:rPr>
          <w:rFonts w:cs="Tahoma"/>
        </w:rPr>
        <w:t>и</w:t>
      </w:r>
      <w:r w:rsidRPr="00636E22">
        <w:rPr>
          <w:rFonts w:cs="Tahoma"/>
        </w:rPr>
        <w:t xml:space="preserve">сключаются Акции, </w:t>
      </w:r>
      <w:r w:rsidRPr="00B0793A">
        <w:rPr>
          <w:rStyle w:val="af7"/>
          <w:rFonts w:ascii="Tahoma" w:hAnsi="Tahoma" w:cs="Tahoma"/>
          <w:szCs w:val="24"/>
        </w:rPr>
        <w:t xml:space="preserve">которые ранее были включены в </w:t>
      </w:r>
      <w:r w:rsidRPr="00B0793A">
        <w:rPr>
          <w:rFonts w:cs="Tahoma"/>
        </w:rPr>
        <w:t>Лист ожидания на исключение</w:t>
      </w:r>
      <w:r>
        <w:rPr>
          <w:rFonts w:cs="Tahoma"/>
        </w:rPr>
        <w:t xml:space="preserve"> и показатели которых соответствуют </w:t>
      </w:r>
      <w:r w:rsidR="00324F89">
        <w:rPr>
          <w:rFonts w:cs="Tahoma"/>
        </w:rPr>
        <w:t xml:space="preserve">требованиям </w:t>
      </w:r>
      <w:r>
        <w:rPr>
          <w:rFonts w:cs="Tahoma"/>
        </w:rPr>
        <w:t>п.</w:t>
      </w:r>
      <w:r w:rsidR="00A73FC3">
        <w:rPr>
          <w:rFonts w:cs="Tahoma"/>
        </w:rPr>
        <w:fldChar w:fldCharType="begin"/>
      </w:r>
      <w:r w:rsidR="00A73FC3">
        <w:rPr>
          <w:rFonts w:cs="Tahoma"/>
        </w:rPr>
        <w:instrText xml:space="preserve"> REF _Ref482625205 \r \h </w:instrText>
      </w:r>
      <w:r w:rsidR="00A73FC3">
        <w:rPr>
          <w:rFonts w:cs="Tahoma"/>
        </w:rPr>
      </w:r>
      <w:r w:rsidR="00A73FC3">
        <w:rPr>
          <w:rFonts w:cs="Tahoma"/>
        </w:rPr>
        <w:fldChar w:fldCharType="separate"/>
      </w:r>
      <w:r w:rsidR="00B8031C">
        <w:rPr>
          <w:rFonts w:cs="Tahoma"/>
        </w:rPr>
        <w:t>3.3.6</w:t>
      </w:r>
      <w:r w:rsidR="00A73FC3">
        <w:rPr>
          <w:rFonts w:cs="Tahoma"/>
        </w:rPr>
        <w:fldChar w:fldCharType="end"/>
      </w:r>
      <w:r>
        <w:rPr>
          <w:rFonts w:cs="Tahoma"/>
        </w:rPr>
        <w:t>.</w:t>
      </w:r>
    </w:p>
    <w:p w14:paraId="68599383" w14:textId="77777777" w:rsidR="0061611A" w:rsidRPr="00636E22" w:rsidRDefault="002F1DA6" w:rsidP="00484092">
      <w:pPr>
        <w:pStyle w:val="11"/>
      </w:pPr>
      <w:r>
        <w:t xml:space="preserve">Для оставшихся </w:t>
      </w:r>
      <w:r w:rsidRPr="00636E22">
        <w:t>Акци</w:t>
      </w:r>
      <w:r>
        <w:t>й</w:t>
      </w:r>
      <w:r>
        <w:rPr>
          <w:rStyle w:val="af7"/>
          <w:rFonts w:ascii="Tahoma" w:hAnsi="Tahoma" w:cs="Tahoma"/>
          <w:szCs w:val="24"/>
        </w:rPr>
        <w:t xml:space="preserve">, входящих в </w:t>
      </w:r>
      <w:r w:rsidRPr="00636E22">
        <w:rPr>
          <w:rStyle w:val="af7"/>
          <w:rFonts w:ascii="Tahoma" w:hAnsi="Tahoma" w:cs="Tahoma"/>
          <w:szCs w:val="24"/>
        </w:rPr>
        <w:t>Баз</w:t>
      </w:r>
      <w:r>
        <w:rPr>
          <w:rStyle w:val="af7"/>
          <w:rFonts w:ascii="Tahoma" w:hAnsi="Tahoma" w:cs="Tahoma"/>
          <w:szCs w:val="24"/>
        </w:rPr>
        <w:t>у</w:t>
      </w:r>
      <w:r w:rsidRPr="00636E22">
        <w:rPr>
          <w:rStyle w:val="af7"/>
          <w:rFonts w:ascii="Tahoma" w:hAnsi="Tahoma" w:cs="Tahoma"/>
          <w:szCs w:val="24"/>
        </w:rPr>
        <w:t xml:space="preserve"> расчета </w:t>
      </w:r>
      <w:r w:rsidR="001B299A">
        <w:t>Основного индекса</w:t>
      </w:r>
      <w:r>
        <w:rPr>
          <w:lang w:eastAsia="en-US"/>
        </w:rPr>
        <w:t xml:space="preserve">, а также Акций, </w:t>
      </w:r>
      <w:r>
        <w:rPr>
          <w:rStyle w:val="af7"/>
          <w:rFonts w:ascii="Tahoma" w:hAnsi="Tahoma" w:cs="Tahoma"/>
          <w:szCs w:val="24"/>
        </w:rPr>
        <w:t>вхо</w:t>
      </w:r>
      <w:r w:rsidR="00E05247">
        <w:rPr>
          <w:rStyle w:val="af7"/>
          <w:rFonts w:ascii="Tahoma" w:hAnsi="Tahoma" w:cs="Tahoma"/>
          <w:szCs w:val="24"/>
        </w:rPr>
        <w:t xml:space="preserve">дящих в списки, обозначенные в </w:t>
      </w:r>
      <w:r>
        <w:rPr>
          <w:rStyle w:val="af7"/>
          <w:rFonts w:ascii="Tahoma" w:hAnsi="Tahoma" w:cs="Tahoma"/>
          <w:szCs w:val="24"/>
        </w:rPr>
        <w:t>п.</w:t>
      </w:r>
      <w:r>
        <w:rPr>
          <w:rStyle w:val="af7"/>
          <w:rFonts w:ascii="Tahoma" w:hAnsi="Tahoma" w:cs="Tahoma"/>
          <w:szCs w:val="24"/>
        </w:rPr>
        <w:fldChar w:fldCharType="begin"/>
      </w:r>
      <w:r>
        <w:rPr>
          <w:rStyle w:val="af7"/>
          <w:rFonts w:ascii="Tahoma" w:hAnsi="Tahoma" w:cs="Tahoma"/>
          <w:szCs w:val="24"/>
        </w:rPr>
        <w:instrText xml:space="preserve"> REF _Ref482636422 \r \h </w:instrText>
      </w:r>
      <w:r>
        <w:rPr>
          <w:rStyle w:val="af7"/>
          <w:rFonts w:ascii="Tahoma" w:hAnsi="Tahoma" w:cs="Tahoma"/>
          <w:szCs w:val="24"/>
        </w:rPr>
      </w:r>
      <w:r>
        <w:rPr>
          <w:rStyle w:val="af7"/>
          <w:rFonts w:ascii="Tahoma" w:hAnsi="Tahoma" w:cs="Tahoma"/>
          <w:szCs w:val="24"/>
        </w:rPr>
        <w:fldChar w:fldCharType="separate"/>
      </w:r>
      <w:r w:rsidR="00B8031C">
        <w:rPr>
          <w:rStyle w:val="af7"/>
          <w:rFonts w:ascii="Tahoma" w:hAnsi="Tahoma" w:cs="Tahoma"/>
          <w:szCs w:val="24"/>
        </w:rPr>
        <w:t>3.3.4</w:t>
      </w:r>
      <w:r>
        <w:rPr>
          <w:rStyle w:val="af7"/>
          <w:rFonts w:ascii="Tahoma" w:hAnsi="Tahoma" w:cs="Tahoma"/>
          <w:szCs w:val="24"/>
        </w:rPr>
        <w:fldChar w:fldCharType="end"/>
      </w:r>
      <w:r>
        <w:rPr>
          <w:rStyle w:val="af7"/>
          <w:rFonts w:ascii="Tahoma" w:hAnsi="Tahoma" w:cs="Tahoma"/>
          <w:szCs w:val="24"/>
        </w:rPr>
        <w:t xml:space="preserve">, </w:t>
      </w:r>
      <w:r>
        <w:t>по</w:t>
      </w:r>
      <w:r w:rsidR="00E05247">
        <w:t xml:space="preserve">казатели которых соответствуют </w:t>
      </w:r>
      <w:r w:rsidRPr="00EE2B42">
        <w:t>п.</w:t>
      </w:r>
      <w:r w:rsidR="005C6868">
        <w:fldChar w:fldCharType="begin"/>
      </w:r>
      <w:r w:rsidR="005C6868">
        <w:instrText xml:space="preserve"> REF _Ref152072910 \r  \* MERGEFORMAT </w:instrText>
      </w:r>
      <w:r w:rsidR="005C6868">
        <w:fldChar w:fldCharType="separate"/>
      </w:r>
      <w:r w:rsidR="00B8031C" w:rsidRPr="00EE2B42">
        <w:t>3.3.5</w:t>
      </w:r>
      <w:r w:rsidR="005C6868">
        <w:fldChar w:fldCharType="end"/>
      </w:r>
      <w:r>
        <w:rPr>
          <w:rStyle w:val="af7"/>
          <w:rFonts w:ascii="Tahoma" w:hAnsi="Tahoma" w:cs="Tahoma"/>
          <w:szCs w:val="24"/>
        </w:rPr>
        <w:t>, рассчитываются весовые коэффициенты</w:t>
      </w:r>
      <w:r w:rsidRPr="0061611A">
        <w:rPr>
          <w:rStyle w:val="af7"/>
          <w:rFonts w:ascii="Tahoma" w:hAnsi="Tahoma" w:cs="Tahoma"/>
          <w:szCs w:val="24"/>
        </w:rPr>
        <w:t xml:space="preserve"> </w:t>
      </w:r>
      <w:r>
        <w:rPr>
          <w:rStyle w:val="af7"/>
          <w:rFonts w:ascii="Tahoma" w:hAnsi="Tahoma" w:cs="Tahoma"/>
          <w:szCs w:val="24"/>
          <w:lang w:val="en-US"/>
        </w:rPr>
        <w:t>Wi</w:t>
      </w:r>
      <w:r>
        <w:rPr>
          <w:rStyle w:val="af7"/>
          <w:rFonts w:ascii="Tahoma" w:hAnsi="Tahoma" w:cs="Tahoma"/>
          <w:szCs w:val="24"/>
        </w:rPr>
        <w:t xml:space="preserve"> и Удельные веса в соответс</w:t>
      </w:r>
      <w:r w:rsidR="00E05247">
        <w:rPr>
          <w:rStyle w:val="af7"/>
          <w:rFonts w:ascii="Tahoma" w:hAnsi="Tahoma" w:cs="Tahoma"/>
          <w:szCs w:val="24"/>
        </w:rPr>
        <w:t xml:space="preserve">твии с </w:t>
      </w:r>
      <w:r>
        <w:rPr>
          <w:rStyle w:val="af7"/>
          <w:rFonts w:ascii="Tahoma" w:hAnsi="Tahoma" w:cs="Tahoma"/>
          <w:szCs w:val="24"/>
        </w:rPr>
        <w:t>п.</w:t>
      </w:r>
      <w:r>
        <w:rPr>
          <w:rStyle w:val="af7"/>
          <w:rFonts w:ascii="Tahoma" w:hAnsi="Tahoma" w:cs="Tahoma"/>
          <w:szCs w:val="24"/>
        </w:rPr>
        <w:fldChar w:fldCharType="begin"/>
      </w:r>
      <w:r>
        <w:rPr>
          <w:rStyle w:val="af7"/>
          <w:rFonts w:ascii="Tahoma" w:hAnsi="Tahoma" w:cs="Tahoma"/>
          <w:szCs w:val="24"/>
        </w:rPr>
        <w:instrText xml:space="preserve"> REF _Ref482878825 \r \h </w:instrText>
      </w:r>
      <w:r>
        <w:rPr>
          <w:rStyle w:val="af7"/>
          <w:rFonts w:ascii="Tahoma" w:hAnsi="Tahoma" w:cs="Tahoma"/>
          <w:szCs w:val="24"/>
        </w:rPr>
      </w:r>
      <w:r>
        <w:rPr>
          <w:rStyle w:val="af7"/>
          <w:rFonts w:ascii="Tahoma" w:hAnsi="Tahoma" w:cs="Tahoma"/>
          <w:szCs w:val="24"/>
        </w:rPr>
        <w:fldChar w:fldCharType="separate"/>
      </w:r>
      <w:r w:rsidR="00B8031C">
        <w:rPr>
          <w:rStyle w:val="af7"/>
          <w:rFonts w:ascii="Tahoma" w:hAnsi="Tahoma" w:cs="Tahoma"/>
          <w:szCs w:val="24"/>
        </w:rPr>
        <w:t>2.8</w:t>
      </w:r>
      <w:r>
        <w:rPr>
          <w:rStyle w:val="af7"/>
          <w:rFonts w:ascii="Tahoma" w:hAnsi="Tahoma" w:cs="Tahoma"/>
          <w:szCs w:val="24"/>
        </w:rPr>
        <w:fldChar w:fldCharType="end"/>
      </w:r>
      <w:r w:rsidR="00AE0D0B" w:rsidRPr="00484092">
        <w:rPr>
          <w:rStyle w:val="af7"/>
          <w:rFonts w:ascii="Tahoma" w:hAnsi="Tahoma" w:cs="Tahoma"/>
          <w:szCs w:val="24"/>
        </w:rPr>
        <w:t xml:space="preserve"> </w:t>
      </w:r>
      <w:r w:rsidR="00484092">
        <w:rPr>
          <w:rStyle w:val="af7"/>
          <w:rFonts w:ascii="Tahoma" w:hAnsi="Tahoma" w:cs="Tahoma"/>
          <w:szCs w:val="24"/>
        </w:rPr>
        <w:t>с использованием средней</w:t>
      </w:r>
      <w:r w:rsidR="00484092" w:rsidRPr="00484092">
        <w:rPr>
          <w:rStyle w:val="af7"/>
          <w:rFonts w:ascii="Tahoma" w:hAnsi="Tahoma" w:cs="Tahoma"/>
          <w:szCs w:val="24"/>
        </w:rPr>
        <w:t xml:space="preserve"> </w:t>
      </w:r>
      <w:r w:rsidR="00484092">
        <w:rPr>
          <w:rStyle w:val="af7"/>
          <w:rFonts w:ascii="Tahoma" w:hAnsi="Tahoma" w:cs="Tahoma"/>
          <w:szCs w:val="24"/>
        </w:rPr>
        <w:t xml:space="preserve">капитализации, рассчитанной </w:t>
      </w:r>
      <w:r w:rsidR="00484092" w:rsidRPr="00484092">
        <w:rPr>
          <w:rStyle w:val="af7"/>
          <w:rFonts w:ascii="Tahoma" w:hAnsi="Tahoma" w:cs="Tahoma"/>
          <w:szCs w:val="24"/>
        </w:rPr>
        <w:t xml:space="preserve">по ценам закрытия за </w:t>
      </w:r>
      <w:r w:rsidR="00441EFC">
        <w:rPr>
          <w:rStyle w:val="af7"/>
          <w:rFonts w:ascii="Tahoma" w:hAnsi="Tahoma" w:cs="Tahoma"/>
          <w:szCs w:val="24"/>
        </w:rPr>
        <w:t>три месяца</w:t>
      </w:r>
      <w:r w:rsidR="00484092">
        <w:rPr>
          <w:rStyle w:val="af7"/>
          <w:rFonts w:ascii="Tahoma" w:hAnsi="Tahoma" w:cs="Tahoma"/>
          <w:szCs w:val="24"/>
        </w:rPr>
        <w:t xml:space="preserve">, </w:t>
      </w:r>
      <w:r w:rsidR="00484092" w:rsidRPr="00484092">
        <w:rPr>
          <w:rStyle w:val="af7"/>
          <w:rFonts w:ascii="Tahoma" w:hAnsi="Tahoma" w:cs="Tahoma"/>
          <w:szCs w:val="24"/>
        </w:rPr>
        <w:t>предшествующи</w:t>
      </w:r>
      <w:r w:rsidR="00441EFC">
        <w:rPr>
          <w:rStyle w:val="af7"/>
          <w:rFonts w:ascii="Tahoma" w:hAnsi="Tahoma" w:cs="Tahoma"/>
          <w:szCs w:val="24"/>
        </w:rPr>
        <w:t>х</w:t>
      </w:r>
      <w:r w:rsidR="00484092" w:rsidRPr="00484092">
        <w:rPr>
          <w:rStyle w:val="af7"/>
          <w:rFonts w:ascii="Tahoma" w:hAnsi="Tahoma" w:cs="Tahoma"/>
          <w:szCs w:val="24"/>
        </w:rPr>
        <w:t xml:space="preserve"> Дню формирования Базы расчета</w:t>
      </w:r>
      <w:r w:rsidR="007C5A43">
        <w:rPr>
          <w:rStyle w:val="af7"/>
          <w:rFonts w:ascii="Tahoma" w:hAnsi="Tahoma" w:cs="Tahoma"/>
          <w:szCs w:val="24"/>
        </w:rPr>
        <w:t>,</w:t>
      </w:r>
      <w:r w:rsidR="006568A7" w:rsidRPr="008549CE">
        <w:t xml:space="preserve"> актуального Коэффициента </w:t>
      </w:r>
      <w:proofErr w:type="spellStart"/>
      <w:r w:rsidR="006568A7" w:rsidRPr="008549CE">
        <w:t>free-float</w:t>
      </w:r>
      <w:proofErr w:type="spellEnd"/>
      <w:r w:rsidR="00816D2B">
        <w:t xml:space="preserve"> </w:t>
      </w:r>
      <w:r w:rsidR="00816D2B">
        <w:rPr>
          <w:rStyle w:val="af7"/>
          <w:rFonts w:ascii="Tahoma" w:hAnsi="Tahoma" w:cs="Tahoma"/>
          <w:szCs w:val="24"/>
        </w:rPr>
        <w:t xml:space="preserve">и </w:t>
      </w:r>
      <w:r w:rsidR="00816D2B">
        <w:rPr>
          <w:rFonts w:cs="Tahoma"/>
        </w:rPr>
        <w:t>Дополнительного весового коэффициента</w:t>
      </w:r>
      <w:r w:rsidR="00816D2B">
        <w:rPr>
          <w:rStyle w:val="af7"/>
          <w:rFonts w:ascii="Tahoma" w:hAnsi="Tahoma" w:cs="Tahoma"/>
          <w:szCs w:val="24"/>
        </w:rPr>
        <w:t xml:space="preserve"> </w:t>
      </w:r>
      <w:proofErr w:type="spellStart"/>
      <w:r w:rsidR="00816D2B">
        <w:rPr>
          <w:rStyle w:val="af7"/>
          <w:rFonts w:ascii="Tahoma" w:hAnsi="Tahoma" w:cs="Tahoma"/>
          <w:szCs w:val="24"/>
          <w:lang w:val="en-US"/>
        </w:rPr>
        <w:t>LW</w:t>
      </w:r>
      <w:r w:rsidR="00816D2B">
        <w:rPr>
          <w:rStyle w:val="af7"/>
          <w:rFonts w:ascii="Tahoma" w:hAnsi="Tahoma" w:cs="Tahoma"/>
          <w:szCs w:val="24"/>
          <w:vertAlign w:val="subscript"/>
          <w:lang w:val="en-US"/>
        </w:rPr>
        <w:t>i</w:t>
      </w:r>
      <w:proofErr w:type="spellEnd"/>
      <w:r>
        <w:rPr>
          <w:rStyle w:val="af7"/>
          <w:rFonts w:ascii="Tahoma" w:hAnsi="Tahoma" w:cs="Tahoma"/>
          <w:szCs w:val="24"/>
        </w:rPr>
        <w:t>.</w:t>
      </w:r>
    </w:p>
    <w:p w14:paraId="4F7D0160" w14:textId="77777777" w:rsidR="0018455C" w:rsidRDefault="002F1DA6" w:rsidP="001B0EC5">
      <w:pPr>
        <w:pStyle w:val="11"/>
        <w:rPr>
          <w:rFonts w:cs="Tahoma"/>
        </w:rPr>
      </w:pPr>
      <w:r>
        <w:rPr>
          <w:rFonts w:cs="Tahoma"/>
        </w:rPr>
        <w:t xml:space="preserve">В Базу расчета </w:t>
      </w:r>
      <w:r w:rsidR="001B299A">
        <w:t>Основного индекса</w:t>
      </w:r>
      <w:r w:rsidR="001B299A" w:rsidRPr="000925DA">
        <w:t xml:space="preserve"> </w:t>
      </w:r>
      <w:r>
        <w:rPr>
          <w:rFonts w:cs="Tahoma"/>
        </w:rPr>
        <w:t>в</w:t>
      </w:r>
      <w:r w:rsidRPr="00636E22">
        <w:rPr>
          <w:rFonts w:cs="Tahoma"/>
        </w:rPr>
        <w:t>ключаются Акции</w:t>
      </w:r>
      <w:r w:rsidR="001B0EC5" w:rsidRPr="00636E22">
        <w:rPr>
          <w:rFonts w:cs="Tahoma"/>
        </w:rPr>
        <w:t>,</w:t>
      </w:r>
      <w:r w:rsidR="001B0EC5">
        <w:rPr>
          <w:rFonts w:cs="Tahoma"/>
        </w:rPr>
        <w:t xml:space="preserve"> Удельный вес которых составляет более 0,25%</w:t>
      </w:r>
      <w:r w:rsidR="00806122">
        <w:rPr>
          <w:rFonts w:cs="Tahoma"/>
          <w:lang w:eastAsia="en-US"/>
        </w:rPr>
        <w:t xml:space="preserve">, и которые были включены в Базу расчета </w:t>
      </w:r>
      <w:r w:rsidR="001B299A">
        <w:t>Основного индекса</w:t>
      </w:r>
      <w:r w:rsidR="00806122">
        <w:rPr>
          <w:rFonts w:cs="Tahoma"/>
          <w:lang w:eastAsia="en-US"/>
        </w:rPr>
        <w:t xml:space="preserve"> или Листы ожидания на включение.</w:t>
      </w:r>
    </w:p>
    <w:p w14:paraId="09AA923A" w14:textId="77777777" w:rsidR="00C606D5" w:rsidRDefault="002F1DA6" w:rsidP="00565F71">
      <w:pPr>
        <w:pStyle w:val="11"/>
        <w:rPr>
          <w:rFonts w:cs="Tahoma"/>
        </w:rPr>
      </w:pPr>
      <w:r>
        <w:rPr>
          <w:rFonts w:cs="Tahoma"/>
        </w:rPr>
        <w:t>Из</w:t>
      </w:r>
      <w:r w:rsidRPr="0011219F">
        <w:rPr>
          <w:rFonts w:cs="Tahoma"/>
        </w:rPr>
        <w:t xml:space="preserve"> </w:t>
      </w:r>
      <w:r>
        <w:rPr>
          <w:rFonts w:cs="Tahoma"/>
        </w:rPr>
        <w:t xml:space="preserve">Базы расчета </w:t>
      </w:r>
      <w:r w:rsidR="001B299A">
        <w:t>Основного индекса</w:t>
      </w:r>
      <w:r w:rsidRPr="00B0793A">
        <w:rPr>
          <w:rFonts w:cs="Tahoma"/>
        </w:rPr>
        <w:t xml:space="preserve"> </w:t>
      </w:r>
      <w:r>
        <w:rPr>
          <w:rFonts w:cs="Tahoma"/>
        </w:rPr>
        <w:t>и</w:t>
      </w:r>
      <w:r w:rsidRPr="00636E22">
        <w:rPr>
          <w:rFonts w:cs="Tahoma"/>
        </w:rPr>
        <w:t>сключаются Акции,</w:t>
      </w:r>
      <w:r>
        <w:rPr>
          <w:rFonts w:cs="Tahoma"/>
        </w:rPr>
        <w:t xml:space="preserve"> Удельный вес которых составляет </w:t>
      </w:r>
      <w:r w:rsidR="0018455C">
        <w:rPr>
          <w:rFonts w:cs="Tahoma"/>
        </w:rPr>
        <w:t>менее 0,</w:t>
      </w:r>
      <w:r w:rsidR="00EF3ADE">
        <w:rPr>
          <w:rFonts w:cs="Tahoma"/>
        </w:rPr>
        <w:t>2</w:t>
      </w:r>
      <w:r w:rsidR="0018455C">
        <w:rPr>
          <w:rFonts w:cs="Tahoma"/>
        </w:rPr>
        <w:t>%</w:t>
      </w:r>
      <w:r w:rsidR="00806122">
        <w:rPr>
          <w:rFonts w:cs="Tahoma"/>
        </w:rPr>
        <w:t>, и которые были включены в Лист ожидания на исключение</w:t>
      </w:r>
      <w:r w:rsidR="0018455C">
        <w:rPr>
          <w:rFonts w:cs="Tahoma"/>
        </w:rPr>
        <w:t>.</w:t>
      </w:r>
    </w:p>
    <w:p w14:paraId="6FB86015" w14:textId="77777777" w:rsidR="00C42FB1" w:rsidRDefault="002F1DA6" w:rsidP="00747EA9">
      <w:pPr>
        <w:pStyle w:val="11"/>
        <w:rPr>
          <w:rFonts w:cs="Tahoma"/>
        </w:rPr>
      </w:pPr>
      <w:r w:rsidRPr="00567374">
        <w:rPr>
          <w:rFonts w:cs="Tahoma"/>
        </w:rPr>
        <w:t xml:space="preserve">Из Базы расчета </w:t>
      </w:r>
      <w:r w:rsidR="001B299A">
        <w:t>Основного индекса</w:t>
      </w:r>
      <w:r w:rsidR="001B299A" w:rsidRPr="000925DA">
        <w:t xml:space="preserve"> </w:t>
      </w:r>
      <w:r w:rsidRPr="00567374">
        <w:rPr>
          <w:rFonts w:cs="Tahoma"/>
        </w:rPr>
        <w:t>исключаются Акции, Удельный вес которых составляет менее 0,1%</w:t>
      </w:r>
      <w:r w:rsidR="007D566C" w:rsidRPr="00567374">
        <w:rPr>
          <w:rFonts w:cs="Tahoma"/>
        </w:rPr>
        <w:t>,</w:t>
      </w:r>
      <w:r w:rsidRPr="00567374">
        <w:rPr>
          <w:rFonts w:cs="Tahoma"/>
        </w:rPr>
        <w:t xml:space="preserve"> без учета их вхождения в Лист ожидания на исключение.</w:t>
      </w:r>
    </w:p>
    <w:p w14:paraId="0F4AFB7F" w14:textId="77777777" w:rsidR="00567374" w:rsidRPr="00567374" w:rsidRDefault="00567374" w:rsidP="00747EA9">
      <w:pPr>
        <w:pStyle w:val="11"/>
        <w:rPr>
          <w:rFonts w:cs="Tahoma"/>
        </w:rPr>
      </w:pPr>
      <w:r>
        <w:t>В случае превышения в Базе расчета Основного индекса</w:t>
      </w:r>
      <w:r w:rsidRPr="000925DA">
        <w:t xml:space="preserve"> </w:t>
      </w:r>
      <w:r w:rsidR="00064151">
        <w:t>количества</w:t>
      </w:r>
      <w:r>
        <w:t xml:space="preserve"> Акций, предусмотренно</w:t>
      </w:r>
      <w:r w:rsidR="00064151">
        <w:t>го</w:t>
      </w:r>
      <w:r>
        <w:t xml:space="preserve"> </w:t>
      </w:r>
      <w:r w:rsidRPr="000925DA">
        <w:t>п.</w:t>
      </w:r>
      <w:r w:rsidR="00BC371D">
        <w:fldChar w:fldCharType="begin"/>
      </w:r>
      <w:r w:rsidR="00BC371D">
        <w:instrText xml:space="preserve"> REF _Ref151980188 \r </w:instrText>
      </w:r>
      <w:r w:rsidR="00BC371D">
        <w:fldChar w:fldCharType="separate"/>
      </w:r>
      <w:r w:rsidR="00B8031C">
        <w:t>3.3.2</w:t>
      </w:r>
      <w:r w:rsidR="00BC371D">
        <w:fldChar w:fldCharType="end"/>
      </w:r>
      <w:r>
        <w:t xml:space="preserve"> величины, и</w:t>
      </w:r>
      <w:r w:rsidRPr="000925DA">
        <w:t xml:space="preserve">з Базы расчета </w:t>
      </w:r>
      <w:r>
        <w:t>Основного индекса</w:t>
      </w:r>
      <w:r w:rsidRPr="000925DA">
        <w:t xml:space="preserve"> </w:t>
      </w:r>
      <w:r>
        <w:t>ис</w:t>
      </w:r>
      <w:r w:rsidRPr="000925DA">
        <w:t>ключаются Акции</w:t>
      </w:r>
      <w:r>
        <w:t>,</w:t>
      </w:r>
      <w:r w:rsidRPr="000925DA">
        <w:t xml:space="preserve"> имеющие наименьшую Среднюю капитализацию с учетом актуального Коэффициента </w:t>
      </w:r>
      <w:proofErr w:type="spellStart"/>
      <w:r w:rsidRPr="000925DA">
        <w:t>free-float</w:t>
      </w:r>
      <w:proofErr w:type="spellEnd"/>
      <w:r>
        <w:t xml:space="preserve"> </w:t>
      </w:r>
      <w:r>
        <w:rPr>
          <w:rFonts w:cs="Tahoma"/>
        </w:rPr>
        <w:t xml:space="preserve">и дополнительного </w:t>
      </w:r>
      <w:r w:rsidRPr="00636E22">
        <w:rPr>
          <w:rFonts w:cs="Tahoma"/>
        </w:rPr>
        <w:t>коэффициент</w:t>
      </w:r>
      <w:r>
        <w:rPr>
          <w:rFonts w:cs="Tahoma"/>
        </w:rPr>
        <w:t xml:space="preserve">а </w:t>
      </w:r>
      <w:proofErr w:type="spellStart"/>
      <w:r>
        <w:rPr>
          <w:rFonts w:cs="Tahoma"/>
          <w:iCs/>
          <w:lang w:val="en-US"/>
        </w:rPr>
        <w:t>L</w:t>
      </w:r>
      <w:r w:rsidRPr="00636E22">
        <w:rPr>
          <w:rFonts w:cs="Tahoma"/>
          <w:iCs/>
          <w:lang w:val="en-US"/>
        </w:rPr>
        <w:t>W</w:t>
      </w:r>
      <w:r w:rsidRPr="00636E22">
        <w:rPr>
          <w:rFonts w:cs="Tahoma"/>
          <w:iCs/>
          <w:vertAlign w:val="subscript"/>
          <w:lang w:val="en-US"/>
        </w:rPr>
        <w:t>i</w:t>
      </w:r>
      <w:proofErr w:type="spellEnd"/>
      <w:r>
        <w:t>.</w:t>
      </w:r>
    </w:p>
    <w:p w14:paraId="4A9EDFF9" w14:textId="77777777" w:rsidR="00747EA9" w:rsidRDefault="00747EA9" w:rsidP="00747EA9">
      <w:pPr>
        <w:pStyle w:val="11"/>
        <w:numPr>
          <w:ilvl w:val="0"/>
          <w:numId w:val="0"/>
        </w:numPr>
        <w:ind w:left="1304"/>
        <w:rPr>
          <w:rFonts w:cs="Tahoma"/>
        </w:rPr>
      </w:pPr>
    </w:p>
    <w:p w14:paraId="4C032D12" w14:textId="48C0C981" w:rsidR="0018455C" w:rsidRDefault="002F1DA6" w:rsidP="000925DA">
      <w:pPr>
        <w:pStyle w:val="30"/>
        <w:keepNext/>
        <w:ind w:left="1078" w:hanging="794"/>
      </w:pPr>
      <w:r w:rsidRPr="000925DA">
        <w:lastRenderedPageBreak/>
        <w:t>Новый состав Листа ожидания на исключение формируется из Акций, входящих в Базу рас</w:t>
      </w:r>
      <w:r w:rsidR="009A37D2">
        <w:t>чета</w:t>
      </w:r>
      <w:r w:rsidRPr="000925DA">
        <w:t xml:space="preserve"> </w:t>
      </w:r>
      <w:r w:rsidR="001B299A">
        <w:t>Основного индекса</w:t>
      </w:r>
      <w:r w:rsidR="008A1557" w:rsidRPr="000925DA">
        <w:t xml:space="preserve">, </w:t>
      </w:r>
      <w:r w:rsidR="005D2253" w:rsidRPr="000925DA">
        <w:t xml:space="preserve">а </w:t>
      </w:r>
      <w:r w:rsidR="008A1557" w:rsidRPr="000925DA">
        <w:t>также</w:t>
      </w:r>
      <w:r w:rsidRPr="000925DA">
        <w:t xml:space="preserve"> соответствующих критериям п</w:t>
      </w:r>
      <w:r w:rsidR="00E05247" w:rsidRPr="000925DA">
        <w:t>.</w:t>
      </w:r>
      <w:r w:rsidR="003C6CF6" w:rsidRPr="000925DA">
        <w:fldChar w:fldCharType="begin"/>
      </w:r>
      <w:r w:rsidR="003C6CF6" w:rsidRPr="000925DA">
        <w:instrText xml:space="preserve"> REF _Ref482625205 \r \h </w:instrText>
      </w:r>
      <w:r w:rsidR="000925DA">
        <w:instrText xml:space="preserve"> \* MERGEFORMAT </w:instrText>
      </w:r>
      <w:r w:rsidR="003C6CF6" w:rsidRPr="000925DA">
        <w:fldChar w:fldCharType="separate"/>
      </w:r>
      <w:r w:rsidR="00B8031C">
        <w:t>3.3.6</w:t>
      </w:r>
      <w:r w:rsidR="003C6CF6" w:rsidRPr="000925DA">
        <w:fldChar w:fldCharType="end"/>
      </w:r>
      <w:r w:rsidR="008A1557" w:rsidRPr="000925DA">
        <w:t xml:space="preserve"> или </w:t>
      </w:r>
      <w:r w:rsidR="00037F8E">
        <w:t xml:space="preserve">имеющих </w:t>
      </w:r>
      <w:r w:rsidR="00037F8E" w:rsidRPr="000925DA">
        <w:t>Удельны</w:t>
      </w:r>
      <w:r w:rsidR="00037F8E">
        <w:t>й</w:t>
      </w:r>
      <w:r w:rsidR="00037F8E" w:rsidRPr="000925DA">
        <w:t xml:space="preserve"> </w:t>
      </w:r>
      <w:r w:rsidR="008A1557" w:rsidRPr="000925DA">
        <w:t>вес менее 0,2%</w:t>
      </w:r>
      <w:r w:rsidRPr="000925DA">
        <w:t>.</w:t>
      </w:r>
    </w:p>
    <w:p w14:paraId="250D42E5" w14:textId="26FF276A" w:rsidR="00BC0A74" w:rsidRPr="00BC0A74" w:rsidRDefault="00BC0A74" w:rsidP="00BC0A74">
      <w:pPr>
        <w:pStyle w:val="30"/>
        <w:keepNext/>
        <w:ind w:left="1078" w:hanging="794"/>
      </w:pPr>
      <w:r>
        <w:rPr>
          <w:rFonts w:cs="Tahoma"/>
        </w:rPr>
        <w:t>В случае включения</w:t>
      </w:r>
      <w:r w:rsidRPr="001A246D">
        <w:rPr>
          <w:rFonts w:cs="Tahoma"/>
        </w:rPr>
        <w:t xml:space="preserve"> </w:t>
      </w:r>
      <w:r w:rsidR="00181618" w:rsidRPr="0013385C">
        <w:rPr>
          <w:rFonts w:cs="Tahoma"/>
        </w:rPr>
        <w:t>в Лист ожидания на исключение</w:t>
      </w:r>
      <w:r w:rsidR="00181618">
        <w:rPr>
          <w:rFonts w:cs="Tahoma"/>
        </w:rPr>
        <w:t xml:space="preserve"> из Основного индекса </w:t>
      </w:r>
      <w:r>
        <w:rPr>
          <w:rFonts w:cs="Tahoma"/>
        </w:rPr>
        <w:t>Акций,</w:t>
      </w:r>
      <w:r w:rsidRPr="0013385C">
        <w:rPr>
          <w:rFonts w:cs="Tahoma"/>
        </w:rPr>
        <w:t xml:space="preserve"> </w:t>
      </w:r>
      <w:r>
        <w:rPr>
          <w:rFonts w:cs="Tahoma"/>
        </w:rPr>
        <w:t xml:space="preserve">имеющих Удельный вес в Основном индексе на День формирования Базы расчета </w:t>
      </w:r>
      <w:r w:rsidR="00037F8E">
        <w:rPr>
          <w:rFonts w:cs="Tahoma"/>
        </w:rPr>
        <w:t>не менее</w:t>
      </w:r>
      <w:r>
        <w:rPr>
          <w:rFonts w:cs="Tahoma"/>
        </w:rPr>
        <w:t xml:space="preserve"> 2%,</w:t>
      </w:r>
      <w:r w:rsidRPr="0013385C">
        <w:rPr>
          <w:rFonts w:cs="Tahoma"/>
        </w:rPr>
        <w:t xml:space="preserve"> более двух раз подряд</w:t>
      </w:r>
      <w:r>
        <w:rPr>
          <w:rFonts w:cs="Tahoma"/>
        </w:rPr>
        <w:t xml:space="preserve"> может применяться принцип поэтапного </w:t>
      </w:r>
      <w:r w:rsidR="00181618">
        <w:rPr>
          <w:rFonts w:cs="Tahoma"/>
        </w:rPr>
        <w:t xml:space="preserve">исключения таких Акций из Базы расчета Основного индекса. В рамках ближайшего очередного пересмотра Базы расчета Основного индекса по отношению к таким Акциям применяется </w:t>
      </w:r>
      <w:r w:rsidR="000D5F0A" w:rsidRPr="000D5F0A">
        <w:rPr>
          <w:rFonts w:cs="Tahoma"/>
        </w:rPr>
        <w:t xml:space="preserve">значение дополнительного весового коэффициента </w:t>
      </w:r>
      <w:proofErr w:type="spellStart"/>
      <w:r w:rsidR="000D5F0A" w:rsidRPr="000D5F0A">
        <w:rPr>
          <w:rFonts w:cs="Tahoma"/>
        </w:rPr>
        <w:t>LWi</w:t>
      </w:r>
      <w:proofErr w:type="spellEnd"/>
      <w:r w:rsidR="000D5F0A" w:rsidRPr="000D5F0A">
        <w:rPr>
          <w:rFonts w:cs="Tahoma"/>
        </w:rPr>
        <w:t>, рассчитанное в соответствии с п. 2.7.2, умноженное на 0,5</w:t>
      </w:r>
      <w:r w:rsidR="00181618">
        <w:rPr>
          <w:rFonts w:cs="Tahoma"/>
        </w:rPr>
        <w:t xml:space="preserve">. </w:t>
      </w:r>
      <w:r w:rsidR="00181618">
        <w:t xml:space="preserve">В рамках следующего очередного пересмотра Базы расчета Основного индекса, в случае </w:t>
      </w:r>
      <w:r w:rsidR="00037F8E">
        <w:t>соответствия Акций критериям п. 3.3.6</w:t>
      </w:r>
      <w:r w:rsidR="00181618">
        <w:t xml:space="preserve">, такие Акции исключаются из </w:t>
      </w:r>
      <w:r w:rsidR="00037F8E">
        <w:t xml:space="preserve">Базы расчета </w:t>
      </w:r>
      <w:r w:rsidR="00181618">
        <w:t>Основного индекса.</w:t>
      </w:r>
    </w:p>
    <w:p w14:paraId="30E4EEAC" w14:textId="77777777" w:rsidR="0018455C" w:rsidRDefault="002F1DA6" w:rsidP="000925DA">
      <w:pPr>
        <w:pStyle w:val="30"/>
        <w:keepNext/>
        <w:ind w:left="1078" w:hanging="794"/>
      </w:pPr>
      <w:r w:rsidRPr="00636E22">
        <w:t>Новый состав Листа ожидания на включение формируется из Акций</w:t>
      </w:r>
      <w:r w:rsidR="00123628">
        <w:t xml:space="preserve">, </w:t>
      </w:r>
      <w:r w:rsidRPr="00636E22">
        <w:t xml:space="preserve">не входящих в Базу расчета </w:t>
      </w:r>
      <w:r w:rsidR="001B299A">
        <w:t>Основного индекса</w:t>
      </w:r>
      <w:r w:rsidR="001B299A" w:rsidRPr="000925DA">
        <w:t xml:space="preserve"> </w:t>
      </w:r>
      <w:r w:rsidRPr="00636E22">
        <w:t xml:space="preserve">и </w:t>
      </w:r>
      <w:r>
        <w:t>соответствующих критериям п</w:t>
      </w:r>
      <w:r w:rsidR="00E05247" w:rsidRPr="00EE2B42">
        <w:t>.</w:t>
      </w:r>
      <w:r w:rsidR="008D4065" w:rsidRPr="00EE2B42">
        <w:t xml:space="preserve"> </w:t>
      </w:r>
      <w:r w:rsidR="005C6868">
        <w:fldChar w:fldCharType="begin"/>
      </w:r>
      <w:r w:rsidR="005C6868">
        <w:instrText xml:space="preserve"> REF _Ref152072910 \r  \* MERGEFORMAT </w:instrText>
      </w:r>
      <w:r w:rsidR="005C6868">
        <w:fldChar w:fldCharType="separate"/>
      </w:r>
      <w:r w:rsidR="00B8031C" w:rsidRPr="00EE2B42">
        <w:t>3.3.5</w:t>
      </w:r>
      <w:r w:rsidR="005C6868">
        <w:fldChar w:fldCharType="end"/>
      </w:r>
      <w:r w:rsidR="00EE0C45" w:rsidRPr="000925DA">
        <w:t xml:space="preserve">, при условии, что потенциальный Удельный вес Акций в Базе расчета </w:t>
      </w:r>
      <w:r w:rsidR="001B299A">
        <w:t>Основного индекса</w:t>
      </w:r>
      <w:r w:rsidR="00EE0C45" w:rsidRPr="000925DA">
        <w:t xml:space="preserve"> превышает 0,2%</w:t>
      </w:r>
      <w:r w:rsidRPr="000925DA">
        <w:t>.</w:t>
      </w:r>
      <w:r w:rsidR="00123628" w:rsidRPr="000925DA">
        <w:t xml:space="preserve"> В Лист ожидания включается не более 10 таких Акций</w:t>
      </w:r>
      <w:r w:rsidR="00123628">
        <w:t xml:space="preserve">, ранжированных по убыванию </w:t>
      </w:r>
      <w:r w:rsidR="002C7D0B">
        <w:t>Средней</w:t>
      </w:r>
      <w:r w:rsidR="00123628" w:rsidRPr="00636E22">
        <w:t xml:space="preserve"> капитализаци</w:t>
      </w:r>
      <w:r w:rsidR="00123628">
        <w:t>и</w:t>
      </w:r>
      <w:r w:rsidR="002C7D0B" w:rsidRPr="002C7D0B">
        <w:t xml:space="preserve"> </w:t>
      </w:r>
      <w:r w:rsidR="00123628" w:rsidRPr="00636E22">
        <w:t>с учетом</w:t>
      </w:r>
      <w:r w:rsidR="00123628">
        <w:t xml:space="preserve"> актуального</w:t>
      </w:r>
      <w:r w:rsidR="00123628" w:rsidRPr="00636E22">
        <w:t xml:space="preserve"> Коэффициента </w:t>
      </w:r>
      <w:proofErr w:type="spellStart"/>
      <w:r w:rsidR="00123628" w:rsidRPr="00636E22">
        <w:t>free-float</w:t>
      </w:r>
      <w:proofErr w:type="spellEnd"/>
      <w:r w:rsidR="00123628">
        <w:t xml:space="preserve"> и </w:t>
      </w:r>
      <w:r w:rsidR="00123628" w:rsidRPr="000925DA">
        <w:t xml:space="preserve">дополнительного весового коэффициента </w:t>
      </w:r>
      <w:proofErr w:type="spellStart"/>
      <w:r w:rsidR="00123628" w:rsidRPr="000925DA">
        <w:t>LW</w:t>
      </w:r>
      <w:r w:rsidR="00A022BB" w:rsidRPr="000925DA">
        <w:t>i</w:t>
      </w:r>
      <w:proofErr w:type="spellEnd"/>
      <w:r w:rsidR="00123628">
        <w:t>.</w:t>
      </w:r>
    </w:p>
    <w:p w14:paraId="295F8D7A" w14:textId="5AB11226" w:rsidR="00747A59" w:rsidRPr="00636E22" w:rsidRDefault="00747A59" w:rsidP="00747A59">
      <w:pPr>
        <w:rPr>
          <w:rFonts w:cs="Tahoma"/>
        </w:rPr>
      </w:pPr>
    </w:p>
    <w:p w14:paraId="51C357A3" w14:textId="77777777" w:rsidR="00876A84" w:rsidRPr="00BC3C64" w:rsidRDefault="002F1DA6" w:rsidP="00B0449E">
      <w:pPr>
        <w:pStyle w:val="a"/>
      </w:pPr>
      <w:bookmarkStart w:id="245" w:name="_Toc438206733"/>
      <w:bookmarkStart w:id="246" w:name="_Toc438206769"/>
      <w:bookmarkStart w:id="247" w:name="_Toc438206989"/>
      <w:bookmarkStart w:id="248" w:name="_Toc433902905"/>
      <w:bookmarkStart w:id="249" w:name="_Toc488065478"/>
      <w:bookmarkStart w:id="250" w:name="_Toc239680752"/>
      <w:r w:rsidRPr="00BC3C64">
        <w:t xml:space="preserve">Алгоритм формирования Базы расчета Индекса </w:t>
      </w:r>
      <w:r w:rsidR="001811B5" w:rsidRPr="00BC3C64">
        <w:t xml:space="preserve">средней </w:t>
      </w:r>
      <w:r w:rsidR="002B502E" w:rsidRPr="00BC3C64">
        <w:t xml:space="preserve">и малой </w:t>
      </w:r>
      <w:r w:rsidR="001811B5" w:rsidRPr="00BC3C64">
        <w:t>капитализации</w:t>
      </w:r>
      <w:bookmarkEnd w:id="245"/>
      <w:bookmarkEnd w:id="246"/>
      <w:bookmarkEnd w:id="247"/>
      <w:bookmarkEnd w:id="248"/>
      <w:bookmarkEnd w:id="249"/>
      <w:bookmarkEnd w:id="250"/>
    </w:p>
    <w:p w14:paraId="4E05EBA5" w14:textId="77777777" w:rsidR="00F40473" w:rsidRPr="006B38DA" w:rsidRDefault="002F1DA6" w:rsidP="000925DA">
      <w:pPr>
        <w:pStyle w:val="30"/>
        <w:keepNext/>
        <w:ind w:left="1078" w:hanging="794"/>
      </w:pPr>
      <w:bookmarkStart w:id="251" w:name="_Toc424120527"/>
      <w:bookmarkStart w:id="252" w:name="_Toc424121430"/>
      <w:bookmarkStart w:id="253" w:name="_Toc424121678"/>
      <w:bookmarkStart w:id="254" w:name="_Toc424121745"/>
      <w:bookmarkStart w:id="255" w:name="_Toc424121787"/>
      <w:bookmarkStart w:id="256" w:name="_Toc424121839"/>
      <w:bookmarkStart w:id="257" w:name="_Toc424121886"/>
      <w:bookmarkStart w:id="258" w:name="_Toc424121939"/>
      <w:bookmarkStart w:id="259" w:name="_Toc424122027"/>
      <w:bookmarkStart w:id="260" w:name="_Toc424122068"/>
      <w:bookmarkStart w:id="261" w:name="_Toc424122110"/>
      <w:bookmarkStart w:id="262" w:name="_Toc424122150"/>
      <w:bookmarkStart w:id="263" w:name="_Toc424122192"/>
      <w:bookmarkStart w:id="264" w:name="_Toc424122232"/>
      <w:bookmarkStart w:id="265" w:name="_Toc424122274"/>
      <w:bookmarkStart w:id="266" w:name="_Toc424122317"/>
      <w:bookmarkStart w:id="267" w:name="_Toc424122358"/>
      <w:bookmarkStart w:id="268" w:name="_Toc424122444"/>
      <w:bookmarkStart w:id="269" w:name="_Toc424122485"/>
      <w:bookmarkStart w:id="270" w:name="_Toc424122525"/>
      <w:bookmarkStart w:id="271" w:name="_Toc424122566"/>
      <w:bookmarkStart w:id="272" w:name="_Toc424231480"/>
      <w:bookmarkStart w:id="273" w:name="_Toc424231628"/>
      <w:bookmarkStart w:id="274" w:name="_Toc424291559"/>
      <w:bookmarkStart w:id="275" w:name="_Toc424120528"/>
      <w:bookmarkStart w:id="276" w:name="_Toc424121431"/>
      <w:bookmarkStart w:id="277" w:name="_Toc424121679"/>
      <w:bookmarkStart w:id="278" w:name="_Toc424121746"/>
      <w:bookmarkStart w:id="279" w:name="_Toc424121788"/>
      <w:bookmarkStart w:id="280" w:name="_Toc424121840"/>
      <w:bookmarkStart w:id="281" w:name="_Toc424121887"/>
      <w:bookmarkStart w:id="282" w:name="_Toc424121940"/>
      <w:bookmarkStart w:id="283" w:name="_Toc424122028"/>
      <w:bookmarkStart w:id="284" w:name="_Toc424122069"/>
      <w:bookmarkStart w:id="285" w:name="_Toc424122111"/>
      <w:bookmarkStart w:id="286" w:name="_Toc424122151"/>
      <w:bookmarkStart w:id="287" w:name="_Toc424122193"/>
      <w:bookmarkStart w:id="288" w:name="_Toc424122233"/>
      <w:bookmarkStart w:id="289" w:name="_Toc424122275"/>
      <w:bookmarkStart w:id="290" w:name="_Toc424122318"/>
      <w:bookmarkStart w:id="291" w:name="_Toc424122359"/>
      <w:bookmarkStart w:id="292" w:name="_Toc424122445"/>
      <w:bookmarkStart w:id="293" w:name="_Toc424122486"/>
      <w:bookmarkStart w:id="294" w:name="_Toc424122526"/>
      <w:bookmarkStart w:id="295" w:name="_Toc424122567"/>
      <w:bookmarkStart w:id="296" w:name="_Toc424291560"/>
      <w:bookmarkStart w:id="297" w:name="_Toc424120529"/>
      <w:bookmarkStart w:id="298" w:name="_Toc424121432"/>
      <w:bookmarkStart w:id="299" w:name="_Toc424121680"/>
      <w:bookmarkStart w:id="300" w:name="_Toc424121747"/>
      <w:bookmarkStart w:id="301" w:name="_Toc424121789"/>
      <w:bookmarkStart w:id="302" w:name="_Toc424121841"/>
      <w:bookmarkStart w:id="303" w:name="_Toc424121888"/>
      <w:bookmarkStart w:id="304" w:name="_Toc424121941"/>
      <w:bookmarkStart w:id="305" w:name="_Toc424122029"/>
      <w:bookmarkStart w:id="306" w:name="_Toc424122070"/>
      <w:bookmarkStart w:id="307" w:name="_Toc424122112"/>
      <w:bookmarkStart w:id="308" w:name="_Toc424122152"/>
      <w:bookmarkStart w:id="309" w:name="_Toc424122194"/>
      <w:bookmarkStart w:id="310" w:name="_Toc424122234"/>
      <w:bookmarkStart w:id="311" w:name="_Toc424122276"/>
      <w:bookmarkStart w:id="312" w:name="_Toc424122319"/>
      <w:bookmarkStart w:id="313" w:name="_Toc424122360"/>
      <w:bookmarkStart w:id="314" w:name="_Toc424122446"/>
      <w:bookmarkStart w:id="315" w:name="_Toc424122487"/>
      <w:bookmarkStart w:id="316" w:name="_Toc424122527"/>
      <w:bookmarkStart w:id="317" w:name="_Toc424122568"/>
      <w:bookmarkStart w:id="318" w:name="_Toc424291561"/>
      <w:bookmarkStart w:id="319" w:name="_Toc424120530"/>
      <w:bookmarkStart w:id="320" w:name="_Toc424121433"/>
      <w:bookmarkStart w:id="321" w:name="_Toc424121681"/>
      <w:bookmarkStart w:id="322" w:name="_Toc424121748"/>
      <w:bookmarkStart w:id="323" w:name="_Toc424121790"/>
      <w:bookmarkStart w:id="324" w:name="_Toc424121842"/>
      <w:bookmarkStart w:id="325" w:name="_Toc424121889"/>
      <w:bookmarkStart w:id="326" w:name="_Toc424121942"/>
      <w:bookmarkStart w:id="327" w:name="_Toc424122030"/>
      <w:bookmarkStart w:id="328" w:name="_Toc424122071"/>
      <w:bookmarkStart w:id="329" w:name="_Toc424122113"/>
      <w:bookmarkStart w:id="330" w:name="_Toc424122153"/>
      <w:bookmarkStart w:id="331" w:name="_Toc424122195"/>
      <w:bookmarkStart w:id="332" w:name="_Toc424122235"/>
      <w:bookmarkStart w:id="333" w:name="_Toc424122277"/>
      <w:bookmarkStart w:id="334" w:name="_Toc424122320"/>
      <w:bookmarkStart w:id="335" w:name="_Toc424122361"/>
      <w:bookmarkStart w:id="336" w:name="_Toc424122447"/>
      <w:bookmarkStart w:id="337" w:name="_Toc424122488"/>
      <w:bookmarkStart w:id="338" w:name="_Toc424122528"/>
      <w:bookmarkStart w:id="339" w:name="_Toc424122569"/>
      <w:bookmarkStart w:id="340" w:name="_Toc424291562"/>
      <w:bookmarkStart w:id="341" w:name="_Toc424120531"/>
      <w:bookmarkStart w:id="342" w:name="_Toc424121434"/>
      <w:bookmarkStart w:id="343" w:name="_Toc424121682"/>
      <w:bookmarkStart w:id="344" w:name="_Toc424121749"/>
      <w:bookmarkStart w:id="345" w:name="_Toc424121791"/>
      <w:bookmarkStart w:id="346" w:name="_Toc424121843"/>
      <w:bookmarkStart w:id="347" w:name="_Toc424121890"/>
      <w:bookmarkStart w:id="348" w:name="_Toc424121943"/>
      <w:bookmarkStart w:id="349" w:name="_Toc424122031"/>
      <w:bookmarkStart w:id="350" w:name="_Toc424122072"/>
      <w:bookmarkStart w:id="351" w:name="_Toc424122114"/>
      <w:bookmarkStart w:id="352" w:name="_Toc424122154"/>
      <w:bookmarkStart w:id="353" w:name="_Toc424122196"/>
      <w:bookmarkStart w:id="354" w:name="_Toc424122236"/>
      <w:bookmarkStart w:id="355" w:name="_Toc424122278"/>
      <w:bookmarkStart w:id="356" w:name="_Toc424122321"/>
      <w:bookmarkStart w:id="357" w:name="_Toc424122362"/>
      <w:bookmarkStart w:id="358" w:name="_Toc424122448"/>
      <w:bookmarkStart w:id="359" w:name="_Toc424122489"/>
      <w:bookmarkStart w:id="360" w:name="_Toc424122529"/>
      <w:bookmarkStart w:id="361" w:name="_Toc424122570"/>
      <w:bookmarkStart w:id="362" w:name="_Toc424291563"/>
      <w:bookmarkStart w:id="363" w:name="_Toc424120532"/>
      <w:bookmarkStart w:id="364" w:name="_Toc424121435"/>
      <w:bookmarkStart w:id="365" w:name="_Toc424121683"/>
      <w:bookmarkStart w:id="366" w:name="_Toc424121750"/>
      <w:bookmarkStart w:id="367" w:name="_Toc424121792"/>
      <w:bookmarkStart w:id="368" w:name="_Toc424121844"/>
      <w:bookmarkStart w:id="369" w:name="_Toc424121891"/>
      <w:bookmarkStart w:id="370" w:name="_Toc424121944"/>
      <w:bookmarkStart w:id="371" w:name="_Toc424122032"/>
      <w:bookmarkStart w:id="372" w:name="_Toc424122073"/>
      <w:bookmarkStart w:id="373" w:name="_Toc424122115"/>
      <w:bookmarkStart w:id="374" w:name="_Toc424122155"/>
      <w:bookmarkStart w:id="375" w:name="_Toc424122197"/>
      <w:bookmarkStart w:id="376" w:name="_Toc424122237"/>
      <w:bookmarkStart w:id="377" w:name="_Toc424122279"/>
      <w:bookmarkStart w:id="378" w:name="_Toc424122322"/>
      <w:bookmarkStart w:id="379" w:name="_Toc424122363"/>
      <w:bookmarkStart w:id="380" w:name="_Toc424122449"/>
      <w:bookmarkStart w:id="381" w:name="_Toc424122490"/>
      <w:bookmarkStart w:id="382" w:name="_Toc424122530"/>
      <w:bookmarkStart w:id="383" w:name="_Toc424122571"/>
      <w:bookmarkStart w:id="384" w:name="_Toc424291564"/>
      <w:bookmarkStart w:id="385" w:name="_Toc424120533"/>
      <w:bookmarkStart w:id="386" w:name="_Toc424121436"/>
      <w:bookmarkStart w:id="387" w:name="_Toc424121684"/>
      <w:bookmarkStart w:id="388" w:name="_Toc424121751"/>
      <w:bookmarkStart w:id="389" w:name="_Toc424121793"/>
      <w:bookmarkStart w:id="390" w:name="_Toc424121845"/>
      <w:bookmarkStart w:id="391" w:name="_Toc424121892"/>
      <w:bookmarkStart w:id="392" w:name="_Toc424121945"/>
      <w:bookmarkStart w:id="393" w:name="_Toc424122033"/>
      <w:bookmarkStart w:id="394" w:name="_Toc424122074"/>
      <w:bookmarkStart w:id="395" w:name="_Toc424122116"/>
      <w:bookmarkStart w:id="396" w:name="_Toc424122156"/>
      <w:bookmarkStart w:id="397" w:name="_Toc424122198"/>
      <w:bookmarkStart w:id="398" w:name="_Toc424122238"/>
      <w:bookmarkStart w:id="399" w:name="_Toc424122280"/>
      <w:bookmarkStart w:id="400" w:name="_Toc424122323"/>
      <w:bookmarkStart w:id="401" w:name="_Toc424122364"/>
      <w:bookmarkStart w:id="402" w:name="_Toc424122450"/>
      <w:bookmarkStart w:id="403" w:name="_Toc424122491"/>
      <w:bookmarkStart w:id="404" w:name="_Toc424122531"/>
      <w:bookmarkStart w:id="405" w:name="_Toc424122572"/>
      <w:bookmarkStart w:id="406" w:name="_Toc424291565"/>
      <w:bookmarkStart w:id="407" w:name="_Toc424120534"/>
      <w:bookmarkStart w:id="408" w:name="_Toc424121437"/>
      <w:bookmarkStart w:id="409" w:name="_Toc424121685"/>
      <w:bookmarkStart w:id="410" w:name="_Toc424121752"/>
      <w:bookmarkStart w:id="411" w:name="_Toc424121794"/>
      <w:bookmarkStart w:id="412" w:name="_Toc424121846"/>
      <w:bookmarkStart w:id="413" w:name="_Toc424121893"/>
      <w:bookmarkStart w:id="414" w:name="_Toc424121946"/>
      <w:bookmarkStart w:id="415" w:name="_Toc424122034"/>
      <w:bookmarkStart w:id="416" w:name="_Toc424122075"/>
      <w:bookmarkStart w:id="417" w:name="_Toc424122117"/>
      <w:bookmarkStart w:id="418" w:name="_Toc424122157"/>
      <w:bookmarkStart w:id="419" w:name="_Toc424122199"/>
      <w:bookmarkStart w:id="420" w:name="_Toc424122239"/>
      <w:bookmarkStart w:id="421" w:name="_Toc424122281"/>
      <w:bookmarkStart w:id="422" w:name="_Toc424122324"/>
      <w:bookmarkStart w:id="423" w:name="_Toc424122365"/>
      <w:bookmarkStart w:id="424" w:name="_Toc424122451"/>
      <w:bookmarkStart w:id="425" w:name="_Toc424122492"/>
      <w:bookmarkStart w:id="426" w:name="_Toc424122532"/>
      <w:bookmarkStart w:id="427" w:name="_Toc424122573"/>
      <w:bookmarkStart w:id="428" w:name="_Toc424291566"/>
      <w:bookmarkStart w:id="429" w:name="_Ref423450102"/>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sidRPr="006B38DA">
        <w:t>Количество Акций в Базе расчета Индекс</w:t>
      </w:r>
      <w:r w:rsidR="00245D05" w:rsidRPr="006B38DA">
        <w:t>ов</w:t>
      </w:r>
      <w:r w:rsidRPr="006B38DA">
        <w:t xml:space="preserve"> </w:t>
      </w:r>
      <w:r w:rsidR="001811B5" w:rsidRPr="006B38DA">
        <w:t xml:space="preserve">средней </w:t>
      </w:r>
      <w:r w:rsidR="00297191" w:rsidRPr="000925DA">
        <w:t xml:space="preserve">и малой </w:t>
      </w:r>
      <w:r w:rsidR="001811B5" w:rsidRPr="006B38DA">
        <w:t>капитализации</w:t>
      </w:r>
      <w:r w:rsidRPr="006B38DA">
        <w:t xml:space="preserve"> – переменное.</w:t>
      </w:r>
    </w:p>
    <w:p w14:paraId="542DF434" w14:textId="77777777" w:rsidR="008D1D63" w:rsidRPr="000925DA" w:rsidRDefault="002F1DA6" w:rsidP="000925DA">
      <w:pPr>
        <w:pStyle w:val="30"/>
        <w:keepNext/>
        <w:ind w:left="1078" w:hanging="794"/>
      </w:pPr>
      <w:bookmarkStart w:id="430" w:name="_Ref487539317"/>
      <w:r w:rsidRPr="000925DA">
        <w:t xml:space="preserve">База расчета </w:t>
      </w:r>
      <w:r w:rsidRPr="006B38DA">
        <w:t xml:space="preserve">Индекса </w:t>
      </w:r>
      <w:r w:rsidRPr="000925DA">
        <w:t xml:space="preserve">средней </w:t>
      </w:r>
      <w:r w:rsidR="00A57045" w:rsidRPr="006B38DA">
        <w:t xml:space="preserve">и малой </w:t>
      </w:r>
      <w:r w:rsidRPr="000925DA">
        <w:t xml:space="preserve">капитализации формируется из Акций, </w:t>
      </w:r>
      <w:r w:rsidRPr="006B38DA">
        <w:t>включенных в котировальные списки Биржи</w:t>
      </w:r>
      <w:r w:rsidRPr="000925DA">
        <w:t>.</w:t>
      </w:r>
    </w:p>
    <w:p w14:paraId="01FE51E0" w14:textId="77777777" w:rsidR="00E05247" w:rsidRPr="000925DA" w:rsidRDefault="002F1DA6" w:rsidP="000925DA">
      <w:pPr>
        <w:pStyle w:val="30"/>
        <w:keepNext/>
        <w:ind w:left="1078" w:hanging="794"/>
      </w:pPr>
      <w:bookmarkStart w:id="431" w:name="_Ref510091504"/>
      <w:r w:rsidRPr="000925DA">
        <w:t xml:space="preserve">В </w:t>
      </w:r>
      <w:r w:rsidR="00FF2326" w:rsidRPr="000925DA">
        <w:t xml:space="preserve">новую </w:t>
      </w:r>
      <w:r w:rsidRPr="000925DA">
        <w:t xml:space="preserve">Базу расчета </w:t>
      </w:r>
      <w:r w:rsidRPr="006B38DA">
        <w:t xml:space="preserve">Индекса </w:t>
      </w:r>
      <w:r w:rsidRPr="000925DA">
        <w:t xml:space="preserve">средней </w:t>
      </w:r>
      <w:r w:rsidR="00A57045" w:rsidRPr="006B38DA">
        <w:t xml:space="preserve">и малой </w:t>
      </w:r>
      <w:r w:rsidRPr="000925DA">
        <w:t>капитализации</w:t>
      </w:r>
      <w:r w:rsidR="00905204" w:rsidRPr="000925DA">
        <w:t xml:space="preserve"> включаются </w:t>
      </w:r>
      <w:r w:rsidRPr="000925DA">
        <w:t>Акци</w:t>
      </w:r>
      <w:r w:rsidR="00905204" w:rsidRPr="000925DA">
        <w:t>и</w:t>
      </w:r>
      <w:r w:rsidRPr="000925DA">
        <w:t xml:space="preserve">, </w:t>
      </w:r>
      <w:r w:rsidR="00905204" w:rsidRPr="006B38DA">
        <w:t xml:space="preserve">входящие </w:t>
      </w:r>
      <w:r w:rsidRPr="006B38DA">
        <w:t>в</w:t>
      </w:r>
      <w:r w:rsidR="00082414" w:rsidRPr="006B38DA">
        <w:t xml:space="preserve"> новую</w:t>
      </w:r>
      <w:r w:rsidRPr="006B38DA">
        <w:t xml:space="preserve"> Базу расчета Индекса акций широкого рынка.</w:t>
      </w:r>
      <w:bookmarkEnd w:id="430"/>
      <w:bookmarkEnd w:id="431"/>
    </w:p>
    <w:p w14:paraId="1497AFD5" w14:textId="77777777" w:rsidR="00674E99" w:rsidRPr="006B38DA" w:rsidRDefault="002F1DA6" w:rsidP="000925DA">
      <w:pPr>
        <w:pStyle w:val="30"/>
        <w:keepNext/>
        <w:ind w:left="1078" w:hanging="794"/>
      </w:pPr>
      <w:bookmarkStart w:id="432" w:name="_Toc424120536"/>
      <w:bookmarkStart w:id="433" w:name="_Toc424121439"/>
      <w:bookmarkStart w:id="434" w:name="_Toc424121687"/>
      <w:bookmarkStart w:id="435" w:name="_Toc424121754"/>
      <w:bookmarkStart w:id="436" w:name="_Toc424121796"/>
      <w:bookmarkStart w:id="437" w:name="_Toc424121848"/>
      <w:bookmarkStart w:id="438" w:name="_Toc424121895"/>
      <w:bookmarkStart w:id="439" w:name="_Toc424121948"/>
      <w:bookmarkStart w:id="440" w:name="_Toc424122036"/>
      <w:bookmarkStart w:id="441" w:name="_Toc424122077"/>
      <w:bookmarkStart w:id="442" w:name="_Toc424122119"/>
      <w:bookmarkStart w:id="443" w:name="_Toc424122159"/>
      <w:bookmarkStart w:id="444" w:name="_Toc424122201"/>
      <w:bookmarkStart w:id="445" w:name="_Toc424122241"/>
      <w:bookmarkStart w:id="446" w:name="_Toc424122283"/>
      <w:bookmarkStart w:id="447" w:name="_Toc424122326"/>
      <w:bookmarkStart w:id="448" w:name="_Toc424122367"/>
      <w:bookmarkStart w:id="449" w:name="_Toc424122453"/>
      <w:bookmarkStart w:id="450" w:name="_Toc424122494"/>
      <w:bookmarkStart w:id="451" w:name="_Toc424122534"/>
      <w:bookmarkStart w:id="452" w:name="_Toc424122575"/>
      <w:bookmarkStart w:id="453" w:name="_Toc424231489"/>
      <w:bookmarkStart w:id="454" w:name="_Toc424231637"/>
      <w:bookmarkStart w:id="455" w:name="_Toc424291568"/>
      <w:bookmarkStart w:id="456" w:name="_Toc424641402"/>
      <w:bookmarkStart w:id="457" w:name="_Toc424811517"/>
      <w:bookmarkStart w:id="458" w:name="_Ref438218122"/>
      <w:bookmarkStart w:id="459" w:name="_Toc424122368"/>
      <w:bookmarkStart w:id="460" w:name="_Toc438206734"/>
      <w:bookmarkStart w:id="461" w:name="_Toc438206770"/>
      <w:bookmarkStart w:id="462" w:name="_Toc438206990"/>
      <w:bookmarkStart w:id="463" w:name="_Toc433902906"/>
      <w:bookmarkEnd w:id="429"/>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sidRPr="006B38DA">
        <w:t>Эмитенты, Акции которых соответствуют требованиям п</w:t>
      </w:r>
      <w:r w:rsidR="008A1557" w:rsidRPr="006B38DA">
        <w:t>.</w:t>
      </w:r>
      <w:r w:rsidR="006D1D88">
        <w:fldChar w:fldCharType="begin"/>
      </w:r>
      <w:r w:rsidR="006D1D88">
        <w:instrText xml:space="preserve"> REF _Ref510091504 \r \h </w:instrText>
      </w:r>
      <w:r w:rsidR="000925DA">
        <w:instrText xml:space="preserve"> \* MERGEFORMAT </w:instrText>
      </w:r>
      <w:r w:rsidR="006D1D88">
        <w:fldChar w:fldCharType="separate"/>
      </w:r>
      <w:r w:rsidR="00B8031C">
        <w:t>3.4.3</w:t>
      </w:r>
      <w:r w:rsidR="006D1D88">
        <w:fldChar w:fldCharType="end"/>
      </w:r>
      <w:r w:rsidRPr="006B38DA">
        <w:t xml:space="preserve">, ранжируются по убыванию </w:t>
      </w:r>
      <w:r w:rsidR="002C7D0B" w:rsidRPr="006B38DA">
        <w:t>С</w:t>
      </w:r>
      <w:r w:rsidRPr="006B38DA">
        <w:t xml:space="preserve">редней капитализации с присвоением условного порядкового номера </w:t>
      </w:r>
      <w:r w:rsidR="00A523EE" w:rsidRPr="000925DA">
        <w:t>R</w:t>
      </w:r>
      <w:r w:rsidRPr="006B38DA">
        <w:t xml:space="preserve">. Для каждого такого </w:t>
      </w:r>
      <w:r w:rsidR="00A523EE" w:rsidRPr="000925DA">
        <w:t>R</w:t>
      </w:r>
      <w:r w:rsidRPr="006B38DA">
        <w:t xml:space="preserve">-ого Эмитента рассчитывается коэффициент </w:t>
      </w:r>
      <w:r w:rsidR="00A523EE" w:rsidRPr="006B38DA">
        <w:t>S</w:t>
      </w:r>
      <w:r w:rsidR="00A523EE" w:rsidRPr="006B38DA">
        <w:rPr>
          <w:vertAlign w:val="subscript"/>
          <w:lang w:val="en-US"/>
        </w:rPr>
        <w:t>R</w:t>
      </w:r>
      <w:r w:rsidRPr="006B38DA">
        <w:t>:</w:t>
      </w:r>
      <w:bookmarkEnd w:id="458"/>
      <w:r w:rsidRPr="006B38DA">
        <w:t xml:space="preserve"> </w:t>
      </w:r>
    </w:p>
    <w:p w14:paraId="1A412D5D" w14:textId="77777777" w:rsidR="00674E99" w:rsidRPr="00926667" w:rsidRDefault="005C6868" w:rsidP="00674E99">
      <w:pPr>
        <w:pStyle w:val="afb"/>
        <w:rPr>
          <w:rFonts w:ascii="Arial" w:eastAsiaTheme="minorEastAsia" w:hAnsi="Arial"/>
          <w:lang w:val="ru-RU"/>
        </w:rPr>
      </w:pPr>
      <m:oMathPara>
        <m:oMath>
          <m:sSub>
            <m:sSubPr>
              <m:ctrlPr/>
            </m:sSubPr>
            <m:e>
              <m:r>
                <m:t>S</m:t>
              </m:r>
            </m:e>
            <m:sub>
              <m:r>
                <m:t>R</m:t>
              </m:r>
            </m:sub>
          </m:sSub>
          <m:r>
            <w:rPr>
              <w:lang w:val="ru-RU"/>
            </w:rPr>
            <m:t>=</m:t>
          </m:r>
          <m:f>
            <m:fPr>
              <m:ctrlPr>
                <w:rPr>
                  <w:rFonts w:cs="Tahoma"/>
                </w:rPr>
              </m:ctrlPr>
            </m:fPr>
            <m:num>
              <m:nary>
                <m:naryPr>
                  <m:chr m:val="∑"/>
                  <m:limLoc m:val="undOvr"/>
                  <m:ctrlPr/>
                </m:naryPr>
                <m:sub>
                  <m:r>
                    <m:t>j</m:t>
                  </m:r>
                  <m:r>
                    <w:rPr>
                      <w:lang w:val="ru-RU"/>
                    </w:rPr>
                    <m:t>=1</m:t>
                  </m:r>
                </m:sub>
                <m:sup>
                  <m:r>
                    <m:t>R</m:t>
                  </m:r>
                </m:sup>
                <m:e>
                  <m:sSub>
                    <m:sSubPr>
                      <m:ctrlPr/>
                    </m:sSubPr>
                    <m:e>
                      <m:r>
                        <m:t>MC</m:t>
                      </m:r>
                    </m:e>
                    <m:sub>
                      <m:r>
                        <m:t>j</m:t>
                      </m:r>
                    </m:sub>
                  </m:sSub>
                </m:e>
              </m:nary>
            </m:num>
            <m:den>
              <m:nary>
                <m:naryPr>
                  <m:chr m:val="∑"/>
                  <m:limLoc m:val="undOvr"/>
                  <m:ctrlPr/>
                </m:naryPr>
                <m:sub>
                  <m:r>
                    <m:t>j</m:t>
                  </m:r>
                  <m:r>
                    <w:rPr>
                      <w:lang w:val="ru-RU"/>
                    </w:rPr>
                    <m:t>=1</m:t>
                  </m:r>
                </m:sub>
                <m:sup>
                  <m:r>
                    <m:t>M</m:t>
                  </m:r>
                </m:sup>
                <m:e>
                  <m:sSub>
                    <m:sSubPr>
                      <m:ctrlPr/>
                    </m:sSubPr>
                    <m:e>
                      <m:r>
                        <m:t>MC</m:t>
                      </m:r>
                    </m:e>
                    <m:sub>
                      <m:r>
                        <m:t>j</m:t>
                      </m:r>
                    </m:sub>
                  </m:sSub>
                </m:e>
              </m:nary>
            </m:den>
          </m:f>
          <m:r>
            <w:rPr>
              <w:rFonts w:eastAsiaTheme="minorEastAsia"/>
              <w:lang w:val="ru-RU"/>
            </w:rPr>
            <m:t xml:space="preserve"> ,</m:t>
          </m:r>
        </m:oMath>
      </m:oMathPara>
    </w:p>
    <w:p w14:paraId="51760EFE" w14:textId="77777777" w:rsidR="00674E99" w:rsidRPr="00926667" w:rsidRDefault="002F1DA6" w:rsidP="00674E99">
      <w:pPr>
        <w:pStyle w:val="af9"/>
        <w:rPr>
          <w:rFonts w:eastAsiaTheme="minorEastAsia"/>
        </w:rPr>
      </w:pPr>
      <w:r w:rsidRPr="00926667">
        <w:rPr>
          <w:rFonts w:eastAsiaTheme="minorEastAsia"/>
        </w:rPr>
        <w:t>где</w:t>
      </w:r>
    </w:p>
    <w:p w14:paraId="392A07AE" w14:textId="77777777" w:rsidR="00674E99" w:rsidRPr="00926667" w:rsidRDefault="002F1DA6" w:rsidP="00674E99">
      <w:pPr>
        <w:pStyle w:val="af9"/>
      </w:pPr>
      <w:r>
        <w:rPr>
          <w:lang w:val="en-US"/>
        </w:rPr>
        <w:t>R</w:t>
      </w:r>
      <w:r w:rsidRPr="00926667">
        <w:t xml:space="preserve"> – порядковый номер </w:t>
      </w:r>
      <w:r>
        <w:t>Эмитент</w:t>
      </w:r>
      <w:r w:rsidRPr="00926667">
        <w:t>а;</w:t>
      </w:r>
    </w:p>
    <w:p w14:paraId="1C757D26" w14:textId="77777777" w:rsidR="00674E99" w:rsidRPr="00926667" w:rsidRDefault="002F1DA6" w:rsidP="00674E99">
      <w:pPr>
        <w:pStyle w:val="af9"/>
      </w:pPr>
      <w:r w:rsidRPr="00926667">
        <w:t xml:space="preserve">M – общее количество </w:t>
      </w:r>
      <w:r>
        <w:t>Эмитент</w:t>
      </w:r>
      <w:r w:rsidRPr="00926667">
        <w:t>ов;</w:t>
      </w:r>
    </w:p>
    <w:p w14:paraId="624ED399" w14:textId="77777777" w:rsidR="00674E99" w:rsidRPr="002116C9" w:rsidRDefault="002F1DA6" w:rsidP="008549CE">
      <w:pPr>
        <w:pStyle w:val="af9"/>
      </w:pPr>
      <w:proofErr w:type="spellStart"/>
      <w:r w:rsidRPr="00926667">
        <w:t>MC</w:t>
      </w:r>
      <w:r w:rsidRPr="00926667">
        <w:rPr>
          <w:vertAlign w:val="subscript"/>
        </w:rPr>
        <w:t>j</w:t>
      </w:r>
      <w:proofErr w:type="spellEnd"/>
      <w:r w:rsidRPr="00926667">
        <w:t xml:space="preserve"> – </w:t>
      </w:r>
      <w:r w:rsidR="00D90F4A">
        <w:t>средняя</w:t>
      </w:r>
      <w:r w:rsidR="008549CE" w:rsidRPr="008549CE">
        <w:t xml:space="preserve"> </w:t>
      </w:r>
      <w:r w:rsidR="008549CE">
        <w:t>капитализаци</w:t>
      </w:r>
      <w:r w:rsidR="006568A7">
        <w:t>я</w:t>
      </w:r>
      <w:r w:rsidR="008549CE">
        <w:t>, рассчитанн</w:t>
      </w:r>
      <w:r w:rsidR="006568A7">
        <w:t>ая</w:t>
      </w:r>
      <w:r w:rsidR="008549CE">
        <w:t xml:space="preserve"> за три месяца предшествующих Дню формирования Базы расчета, все</w:t>
      </w:r>
      <w:r w:rsidR="006568A7">
        <w:t>х</w:t>
      </w:r>
      <w:r w:rsidR="008549CE">
        <w:t xml:space="preserve"> категори</w:t>
      </w:r>
      <w:r w:rsidR="006568A7">
        <w:t>й</w:t>
      </w:r>
      <w:r w:rsidR="008549CE">
        <w:t xml:space="preserve"> Акций </w:t>
      </w:r>
      <w:r w:rsidR="008549CE" w:rsidRPr="00926667">
        <w:t xml:space="preserve">j-ого </w:t>
      </w:r>
      <w:r w:rsidR="008549CE">
        <w:t>Эмитент</w:t>
      </w:r>
      <w:r w:rsidR="008549CE" w:rsidRPr="00926667">
        <w:t>а</w:t>
      </w:r>
      <w:r w:rsidR="008549CE">
        <w:rPr>
          <w:rFonts w:cs="Tahoma"/>
        </w:rPr>
        <w:t>.</w:t>
      </w:r>
    </w:p>
    <w:p w14:paraId="051888A6" w14:textId="77777777" w:rsidR="00674E99" w:rsidRDefault="002F1DA6" w:rsidP="000925DA">
      <w:pPr>
        <w:pStyle w:val="30"/>
        <w:keepNext/>
        <w:ind w:left="1078" w:hanging="794"/>
      </w:pPr>
      <w:bookmarkStart w:id="464" w:name="_Ref438631165"/>
      <w:bookmarkStart w:id="465" w:name="_Ref438218284"/>
      <w:bookmarkStart w:id="466" w:name="_Ref425425155"/>
      <w:r w:rsidRPr="00BF100A">
        <w:t xml:space="preserve">Параметру </w:t>
      </w:r>
      <w:r w:rsidR="00A523EE" w:rsidRPr="000925DA">
        <w:t>r</w:t>
      </w:r>
      <w:r w:rsidR="00A523EE" w:rsidRPr="00BF100A">
        <w:t xml:space="preserve"> </w:t>
      </w:r>
      <w:r w:rsidRPr="00BF100A">
        <w:t xml:space="preserve">присваивается значение порядкового номера </w:t>
      </w:r>
      <w:r w:rsidR="00A523EE" w:rsidRPr="000925DA">
        <w:t>R</w:t>
      </w:r>
      <w:r w:rsidR="00A523EE" w:rsidRPr="00BF100A">
        <w:t xml:space="preserve"> </w:t>
      </w:r>
      <w:r w:rsidRPr="00BF100A">
        <w:t xml:space="preserve">последнего по счету Эмитента, у которого значение коэффициента </w:t>
      </w:r>
      <w:r w:rsidR="000925DA" w:rsidRPr="006B38DA">
        <w:t>S</w:t>
      </w:r>
      <w:r w:rsidR="000925DA" w:rsidRPr="006B38DA">
        <w:rPr>
          <w:vertAlign w:val="subscript"/>
          <w:lang w:val="en-US"/>
        </w:rPr>
        <w:t>R</w:t>
      </w:r>
      <w:r w:rsidRPr="00BF100A">
        <w:t>, рассчитанного в соответствии с п.</w:t>
      </w:r>
      <w:r>
        <w:fldChar w:fldCharType="begin"/>
      </w:r>
      <w:r>
        <w:instrText xml:space="preserve"> REF _Ref438218122 \r \h </w:instrText>
      </w:r>
      <w:r w:rsidR="000925DA">
        <w:instrText xml:space="preserve"> \* MERGEFORMAT </w:instrText>
      </w:r>
      <w:r>
        <w:fldChar w:fldCharType="separate"/>
      </w:r>
      <w:r w:rsidR="00B8031C">
        <w:t>3.4.4</w:t>
      </w:r>
      <w:r>
        <w:fldChar w:fldCharType="end"/>
      </w:r>
      <w:r w:rsidRPr="00BF100A">
        <w:t xml:space="preserve">, составляет меньше 90%. Параметру m - значение порядкового номера </w:t>
      </w:r>
      <w:r w:rsidR="00A523EE" w:rsidRPr="000925DA">
        <w:t>R</w:t>
      </w:r>
      <w:r w:rsidR="00A523EE" w:rsidRPr="00BF100A">
        <w:t xml:space="preserve"> </w:t>
      </w:r>
      <w:r w:rsidRPr="00BF100A">
        <w:t xml:space="preserve">последнего по счету Эмитента, у которого значение коэффициента </w:t>
      </w:r>
      <w:r w:rsidR="000925DA" w:rsidRPr="006B38DA">
        <w:t>S</w:t>
      </w:r>
      <w:r w:rsidR="000925DA" w:rsidRPr="006B38DA">
        <w:rPr>
          <w:vertAlign w:val="subscript"/>
          <w:lang w:val="en-US"/>
        </w:rPr>
        <w:t>R</w:t>
      </w:r>
      <w:r w:rsidR="000925DA" w:rsidRPr="00BF100A">
        <w:t xml:space="preserve"> </w:t>
      </w:r>
      <w:r w:rsidRPr="00BF100A">
        <w:t>составляет ме</w:t>
      </w:r>
      <w:r>
        <w:t>ньше 85%.</w:t>
      </w:r>
      <w:bookmarkEnd w:id="464"/>
      <w:r>
        <w:t xml:space="preserve"> </w:t>
      </w:r>
      <w:bookmarkEnd w:id="465"/>
    </w:p>
    <w:p w14:paraId="193F09A5" w14:textId="77777777" w:rsidR="00E05247" w:rsidRDefault="002F1DA6" w:rsidP="000925DA">
      <w:pPr>
        <w:pStyle w:val="30"/>
        <w:keepNext/>
        <w:ind w:left="1078" w:hanging="794"/>
      </w:pPr>
      <w:bookmarkStart w:id="467" w:name="_Ref487539366"/>
      <w:r w:rsidRPr="006A049C">
        <w:t xml:space="preserve">В Базу расчета Индекса </w:t>
      </w:r>
      <w:r w:rsidRPr="000925DA">
        <w:t xml:space="preserve">средней </w:t>
      </w:r>
      <w:r w:rsidR="002F6911" w:rsidRPr="000925DA">
        <w:t xml:space="preserve">и малой </w:t>
      </w:r>
      <w:r w:rsidRPr="000925DA">
        <w:t xml:space="preserve">капитализации </w:t>
      </w:r>
      <w:r w:rsidRPr="006A049C">
        <w:t>могут быть включены Акции</w:t>
      </w:r>
      <w:r w:rsidRPr="000925DA">
        <w:t>, соответствующие следующим требованиям:</w:t>
      </w:r>
      <w:bookmarkEnd w:id="467"/>
    </w:p>
    <w:p w14:paraId="2261C168" w14:textId="77777777" w:rsidR="00E4116C" w:rsidRDefault="002F1DA6" w:rsidP="00E05247">
      <w:pPr>
        <w:pStyle w:val="11"/>
      </w:pPr>
      <w:r>
        <w:t>входит в список, обозначенный в п.</w:t>
      </w:r>
      <w:r>
        <w:fldChar w:fldCharType="begin"/>
      </w:r>
      <w:r>
        <w:instrText xml:space="preserve"> REF _Ref487539317 \r \h </w:instrText>
      </w:r>
      <w:r>
        <w:fldChar w:fldCharType="separate"/>
      </w:r>
      <w:r w:rsidR="00B8031C">
        <w:t>3.4.2</w:t>
      </w:r>
      <w:r>
        <w:fldChar w:fldCharType="end"/>
      </w:r>
      <w:r w:rsidR="00A523EE">
        <w:rPr>
          <w:lang w:val="en-US"/>
        </w:rPr>
        <w:t xml:space="preserve"> </w:t>
      </w:r>
      <w:r w:rsidR="00A523EE">
        <w:t xml:space="preserve">и </w:t>
      </w:r>
      <w:r w:rsidR="00A523EE">
        <w:fldChar w:fldCharType="begin"/>
      </w:r>
      <w:r w:rsidR="00A523EE">
        <w:instrText xml:space="preserve"> REF _Ref510091504 \r \h </w:instrText>
      </w:r>
      <w:r w:rsidR="00A523EE">
        <w:fldChar w:fldCharType="separate"/>
      </w:r>
      <w:r w:rsidR="00B8031C">
        <w:t>3.4.3</w:t>
      </w:r>
      <w:r w:rsidR="00A523EE">
        <w:fldChar w:fldCharType="end"/>
      </w:r>
      <w:r w:rsidRPr="00E4116C">
        <w:t>;</w:t>
      </w:r>
    </w:p>
    <w:p w14:paraId="1B456AAE" w14:textId="77777777" w:rsidR="00E05247" w:rsidRDefault="002F1DA6" w:rsidP="00905204">
      <w:pPr>
        <w:pStyle w:val="11"/>
      </w:pPr>
      <w:r w:rsidRPr="00E9499E">
        <w:t>Эмитент Акций раскрыл последнюю отчетность в международном формате с задержкой не более 8 месяцев, предшествующи</w:t>
      </w:r>
      <w:r w:rsidR="00DA2636">
        <w:t>х</w:t>
      </w:r>
      <w:r w:rsidRPr="00E9499E">
        <w:t xml:space="preserve"> Дню </w:t>
      </w:r>
      <w:r>
        <w:t xml:space="preserve">формирования </w:t>
      </w:r>
      <w:r w:rsidR="00FF2326">
        <w:t>н</w:t>
      </w:r>
      <w:r>
        <w:t>овой Базы расчета</w:t>
      </w:r>
      <w:r w:rsidR="00905204" w:rsidRPr="00905204">
        <w:t xml:space="preserve"> Индекса средней </w:t>
      </w:r>
      <w:r w:rsidR="00DA2636">
        <w:t xml:space="preserve">и малой </w:t>
      </w:r>
      <w:r w:rsidR="00905204" w:rsidRPr="00905204">
        <w:t>капитализации</w:t>
      </w:r>
      <w:r w:rsidR="00905204">
        <w:t>;</w:t>
      </w:r>
    </w:p>
    <w:p w14:paraId="511A5C04" w14:textId="77777777" w:rsidR="00E05247" w:rsidRDefault="002F1DA6" w:rsidP="00E05247">
      <w:pPr>
        <w:pStyle w:val="11"/>
      </w:pPr>
      <w:r w:rsidRPr="009C14E3">
        <w:t xml:space="preserve">значение коэффициента </w:t>
      </w:r>
      <w:proofErr w:type="spellStart"/>
      <w:r w:rsidRPr="009C14E3">
        <w:t>LC</w:t>
      </w:r>
      <w:r w:rsidRPr="009C14E3">
        <w:rPr>
          <w:vertAlign w:val="subscript"/>
        </w:rPr>
        <w:t>i</w:t>
      </w:r>
      <w:proofErr w:type="spellEnd"/>
      <w:r w:rsidRPr="009C14E3">
        <w:t xml:space="preserve"> составляет не менее 12%;</w:t>
      </w:r>
    </w:p>
    <w:p w14:paraId="7B48F83D" w14:textId="77777777" w:rsidR="00E05247" w:rsidRDefault="002F1DA6" w:rsidP="00E05247">
      <w:pPr>
        <w:pStyle w:val="11"/>
      </w:pPr>
      <w:r>
        <w:t>п</w:t>
      </w:r>
      <w:r w:rsidRPr="009C14E3">
        <w:t xml:space="preserve">орядковый номер </w:t>
      </w:r>
      <w:r w:rsidR="00A523EE">
        <w:rPr>
          <w:lang w:val="en-US"/>
        </w:rPr>
        <w:t>R</w:t>
      </w:r>
      <w:r w:rsidR="00A523EE" w:rsidRPr="009C14E3">
        <w:t xml:space="preserve"> </w:t>
      </w:r>
      <w:r w:rsidRPr="009C14E3">
        <w:t xml:space="preserve">Эмитента этих Акций, рассчитанный в соответствии с п.3.4.4, больше номера </w:t>
      </w:r>
      <w:r w:rsidR="00A523EE">
        <w:rPr>
          <w:lang w:val="en-US"/>
        </w:rPr>
        <w:t>r</w:t>
      </w:r>
      <w:r w:rsidRPr="009C14E3">
        <w:t>+1, рассчитанного в соответствии с п.3.4.5</w:t>
      </w:r>
    </w:p>
    <w:p w14:paraId="396846DA" w14:textId="77777777" w:rsidR="00E05247" w:rsidRDefault="002F1DA6" w:rsidP="000925DA">
      <w:pPr>
        <w:pStyle w:val="30"/>
        <w:keepNext/>
        <w:ind w:left="1078" w:hanging="794"/>
      </w:pPr>
      <w:bookmarkStart w:id="468" w:name="_Ref487539125"/>
      <w:r>
        <w:t>Из Базы</w:t>
      </w:r>
      <w:r w:rsidRPr="009C14E3">
        <w:t xml:space="preserve"> расчета Индекса средней </w:t>
      </w:r>
      <w:r w:rsidR="002F6911">
        <w:t xml:space="preserve">и малой </w:t>
      </w:r>
      <w:r w:rsidRPr="009C14E3">
        <w:t xml:space="preserve">капитализации могут быть </w:t>
      </w:r>
      <w:r>
        <w:t>ис</w:t>
      </w:r>
      <w:r w:rsidRPr="009C14E3">
        <w:t>ключены Акции, соответствующие следующим требованиям</w:t>
      </w:r>
      <w:r>
        <w:t>:</w:t>
      </w:r>
      <w:bookmarkEnd w:id="468"/>
    </w:p>
    <w:p w14:paraId="7072FB6C" w14:textId="77777777" w:rsidR="00E4116C" w:rsidRDefault="002F1DA6" w:rsidP="00E05247">
      <w:pPr>
        <w:pStyle w:val="11"/>
      </w:pPr>
      <w:r>
        <w:t>не входит</w:t>
      </w:r>
      <w:r w:rsidRPr="00E4116C">
        <w:t xml:space="preserve"> </w:t>
      </w:r>
      <w:r>
        <w:t>в список, обозначенный в п.</w:t>
      </w:r>
      <w:r>
        <w:fldChar w:fldCharType="begin"/>
      </w:r>
      <w:r>
        <w:instrText xml:space="preserve"> REF _Ref487539317 \r \h </w:instrText>
      </w:r>
      <w:r>
        <w:fldChar w:fldCharType="separate"/>
      </w:r>
      <w:r w:rsidR="00B8031C">
        <w:t>3.4.2</w:t>
      </w:r>
      <w:r>
        <w:fldChar w:fldCharType="end"/>
      </w:r>
      <w:r w:rsidR="00A523EE">
        <w:rPr>
          <w:lang w:val="en-US"/>
        </w:rPr>
        <w:t xml:space="preserve"> </w:t>
      </w:r>
      <w:r w:rsidR="00A523EE">
        <w:t xml:space="preserve">и </w:t>
      </w:r>
      <w:r w:rsidR="00A523EE">
        <w:fldChar w:fldCharType="begin"/>
      </w:r>
      <w:r w:rsidR="00A523EE">
        <w:instrText xml:space="preserve"> REF _Ref510091504 \r \h </w:instrText>
      </w:r>
      <w:r w:rsidR="00A523EE">
        <w:fldChar w:fldCharType="separate"/>
      </w:r>
      <w:r w:rsidR="00B8031C">
        <w:t>3.4.3</w:t>
      </w:r>
      <w:r w:rsidR="00A523EE">
        <w:fldChar w:fldCharType="end"/>
      </w:r>
      <w:r w:rsidRPr="00E4116C">
        <w:t>;</w:t>
      </w:r>
    </w:p>
    <w:p w14:paraId="06246376" w14:textId="77777777" w:rsidR="00E05247" w:rsidRDefault="002F1DA6" w:rsidP="00905204">
      <w:pPr>
        <w:pStyle w:val="11"/>
      </w:pPr>
      <w:r w:rsidRPr="00E9499E">
        <w:t>Эмитент Акций раскрыл последнюю отчетность в меж</w:t>
      </w:r>
      <w:r>
        <w:t xml:space="preserve">дународном формате с задержкой </w:t>
      </w:r>
      <w:r w:rsidRPr="00E9499E">
        <w:t>более 8 месяцев, предшествующи</w:t>
      </w:r>
      <w:r w:rsidR="00CB2189">
        <w:t>х</w:t>
      </w:r>
      <w:r w:rsidRPr="00E9499E">
        <w:t xml:space="preserve"> Дню </w:t>
      </w:r>
      <w:r>
        <w:t xml:space="preserve">формирования </w:t>
      </w:r>
      <w:r w:rsidR="00FF2326">
        <w:t>н</w:t>
      </w:r>
      <w:r>
        <w:t>овой Базы расчета</w:t>
      </w:r>
      <w:r w:rsidR="00905204" w:rsidRPr="00905204">
        <w:t xml:space="preserve"> Индекса средней </w:t>
      </w:r>
      <w:r w:rsidR="009C7C1E">
        <w:t xml:space="preserve">и малой </w:t>
      </w:r>
      <w:r w:rsidR="00905204" w:rsidRPr="00905204">
        <w:t>капитализации</w:t>
      </w:r>
      <w:r w:rsidR="00905204">
        <w:t>;</w:t>
      </w:r>
    </w:p>
    <w:p w14:paraId="3D0857D8" w14:textId="77777777" w:rsidR="00E05247" w:rsidRDefault="002F1DA6" w:rsidP="00E05247">
      <w:pPr>
        <w:pStyle w:val="11"/>
      </w:pPr>
      <w:r w:rsidRPr="009C14E3">
        <w:t xml:space="preserve">значение коэффициента </w:t>
      </w:r>
      <w:proofErr w:type="spellStart"/>
      <w:r w:rsidRPr="009C14E3">
        <w:t>LC</w:t>
      </w:r>
      <w:r w:rsidRPr="009C14E3">
        <w:rPr>
          <w:vertAlign w:val="subscript"/>
        </w:rPr>
        <w:t>i</w:t>
      </w:r>
      <w:proofErr w:type="spellEnd"/>
      <w:r w:rsidRPr="009C14E3">
        <w:t xml:space="preserve"> составляет менее </w:t>
      </w:r>
      <w:r>
        <w:t>7</w:t>
      </w:r>
      <w:r w:rsidRPr="009C14E3">
        <w:t>%;</w:t>
      </w:r>
    </w:p>
    <w:p w14:paraId="041ED93B" w14:textId="77777777" w:rsidR="00E05247" w:rsidRPr="00926667" w:rsidRDefault="002F1DA6" w:rsidP="00E05247">
      <w:pPr>
        <w:pStyle w:val="11"/>
      </w:pPr>
      <w:r>
        <w:lastRenderedPageBreak/>
        <w:t xml:space="preserve">Порядковый номер </w:t>
      </w:r>
      <w:r w:rsidR="00A523EE">
        <w:rPr>
          <w:lang w:val="en-US"/>
        </w:rPr>
        <w:t>R</w:t>
      </w:r>
      <w:r w:rsidR="00A523EE">
        <w:t xml:space="preserve"> </w:t>
      </w:r>
      <w:r>
        <w:t>Эмитента Акций</w:t>
      </w:r>
      <w:r w:rsidRPr="00BF100A">
        <w:t>, рассчитанный в соответствии с п.</w:t>
      </w:r>
      <w:r>
        <w:fldChar w:fldCharType="begin"/>
      </w:r>
      <w:r>
        <w:instrText xml:space="preserve"> REF _Ref438218122 \r \h </w:instrText>
      </w:r>
      <w:r>
        <w:fldChar w:fldCharType="separate"/>
      </w:r>
      <w:r w:rsidR="00B8031C">
        <w:t>3.4.4</w:t>
      </w:r>
      <w:r>
        <w:fldChar w:fldCharType="end"/>
      </w:r>
      <w:r w:rsidRPr="00BF100A">
        <w:t xml:space="preserve">, </w:t>
      </w:r>
      <w:r>
        <w:t xml:space="preserve">меньше номера </w:t>
      </w:r>
      <w:r>
        <w:rPr>
          <w:lang w:val="en-US"/>
        </w:rPr>
        <w:t>m</w:t>
      </w:r>
      <w:r w:rsidRPr="00B01A99">
        <w:t>+1</w:t>
      </w:r>
      <w:r>
        <w:t>, рассчитанного в соответствии с п.</w:t>
      </w:r>
      <w:r>
        <w:fldChar w:fldCharType="begin"/>
      </w:r>
      <w:r>
        <w:instrText xml:space="preserve"> REF _Ref438631165 \r \h </w:instrText>
      </w:r>
      <w:r>
        <w:fldChar w:fldCharType="separate"/>
      </w:r>
      <w:r w:rsidR="00B8031C">
        <w:t>3.4.5</w:t>
      </w:r>
      <w:r>
        <w:fldChar w:fldCharType="end"/>
      </w:r>
      <w:r>
        <w:t>;</w:t>
      </w:r>
    </w:p>
    <w:p w14:paraId="2E806528" w14:textId="77777777" w:rsidR="00E05247" w:rsidRDefault="002F1DA6" w:rsidP="000925DA">
      <w:pPr>
        <w:pStyle w:val="30"/>
        <w:keepNext/>
        <w:ind w:left="1078" w:hanging="794"/>
      </w:pPr>
      <w:r>
        <w:t xml:space="preserve">Новая </w:t>
      </w:r>
      <w:bookmarkStart w:id="469" w:name="_Ref487540947"/>
      <w:r w:rsidRPr="00E05247">
        <w:t xml:space="preserve">База расчета Индекса </w:t>
      </w:r>
      <w:r w:rsidRPr="000925DA">
        <w:t xml:space="preserve">средней </w:t>
      </w:r>
      <w:r w:rsidR="00DA2636" w:rsidRPr="000925DA">
        <w:t xml:space="preserve">и малой </w:t>
      </w:r>
      <w:r w:rsidRPr="000925DA">
        <w:t xml:space="preserve">капитализации </w:t>
      </w:r>
      <w:r w:rsidRPr="00E05247">
        <w:t>формируется по следующему алгоритму</w:t>
      </w:r>
      <w:r>
        <w:t>:</w:t>
      </w:r>
      <w:bookmarkEnd w:id="469"/>
    </w:p>
    <w:p w14:paraId="0EB57644" w14:textId="77777777" w:rsidR="00E05247" w:rsidRDefault="002F1DA6" w:rsidP="00E05247">
      <w:pPr>
        <w:pStyle w:val="11"/>
      </w:pPr>
      <w:r>
        <w:t>Из</w:t>
      </w:r>
      <w:r w:rsidR="00312A25">
        <w:t xml:space="preserve"> </w:t>
      </w:r>
      <w:r>
        <w:t>Базы расчета исключаются Акции</w:t>
      </w:r>
      <w:r w:rsidR="00FF2326">
        <w:t>,</w:t>
      </w:r>
      <w:r w:rsidR="00E4116C">
        <w:t xml:space="preserve"> соответствующие требования</w:t>
      </w:r>
      <w:r w:rsidR="00506ACF">
        <w:t>м</w:t>
      </w:r>
      <w:r w:rsidR="00E4116C">
        <w:t xml:space="preserve"> </w:t>
      </w:r>
      <w:r>
        <w:t>п</w:t>
      </w:r>
      <w:r w:rsidRPr="00E05247">
        <w:t>.</w:t>
      </w:r>
      <w:r>
        <w:fldChar w:fldCharType="begin"/>
      </w:r>
      <w:r>
        <w:instrText xml:space="preserve"> REF _Ref487539125 \r \h </w:instrText>
      </w:r>
      <w:r>
        <w:fldChar w:fldCharType="separate"/>
      </w:r>
      <w:r w:rsidR="00B8031C">
        <w:t>3.4.7</w:t>
      </w:r>
      <w:r>
        <w:fldChar w:fldCharType="end"/>
      </w:r>
      <w:r w:rsidRPr="00312A25">
        <w:t>;</w:t>
      </w:r>
    </w:p>
    <w:p w14:paraId="6286D429" w14:textId="77777777" w:rsidR="00312A25" w:rsidRDefault="002F1DA6" w:rsidP="00E4116C">
      <w:pPr>
        <w:pStyle w:val="11"/>
      </w:pPr>
      <w:r>
        <w:t>В Базу расчета включаются Акции</w:t>
      </w:r>
      <w:r w:rsidR="00FF2326">
        <w:t>,</w:t>
      </w:r>
      <w:r>
        <w:t xml:space="preserve"> соответствую</w:t>
      </w:r>
      <w:r w:rsidR="00E4116C">
        <w:t>щие</w:t>
      </w:r>
      <w:r>
        <w:t xml:space="preserve"> требованиям п.</w:t>
      </w:r>
      <w:r>
        <w:fldChar w:fldCharType="begin"/>
      </w:r>
      <w:r>
        <w:instrText xml:space="preserve"> REF _Ref487539366 \r \h </w:instrText>
      </w:r>
      <w:r>
        <w:fldChar w:fldCharType="separate"/>
      </w:r>
      <w:r w:rsidR="00B8031C">
        <w:t>3.4.6</w:t>
      </w:r>
      <w:r>
        <w:fldChar w:fldCharType="end"/>
      </w:r>
      <w:r w:rsidR="00E4116C">
        <w:rPr>
          <w:lang w:val="en-US"/>
        </w:rPr>
        <w:t>;</w:t>
      </w:r>
    </w:p>
    <w:p w14:paraId="69861158" w14:textId="77777777" w:rsidR="00312A25" w:rsidRPr="00636E22" w:rsidRDefault="002F1DA6" w:rsidP="00312A25">
      <w:pPr>
        <w:pStyle w:val="11"/>
        <w:rPr>
          <w:rFonts w:cs="Tahoma"/>
        </w:rPr>
      </w:pPr>
      <w:r>
        <w:rPr>
          <w:rFonts w:cs="Tahoma"/>
        </w:rPr>
        <w:t xml:space="preserve">Для </w:t>
      </w:r>
      <w:r w:rsidRPr="00636E22">
        <w:rPr>
          <w:rFonts w:cs="Tahoma"/>
        </w:rPr>
        <w:t>Акци</w:t>
      </w:r>
      <w:r>
        <w:rPr>
          <w:rFonts w:cs="Tahoma"/>
        </w:rPr>
        <w:t xml:space="preserve">й </w:t>
      </w:r>
      <w:r>
        <w:rPr>
          <w:rStyle w:val="af7"/>
          <w:rFonts w:ascii="Tahoma" w:hAnsi="Tahoma" w:cs="Tahoma"/>
          <w:szCs w:val="24"/>
        </w:rPr>
        <w:t xml:space="preserve">в </w:t>
      </w:r>
      <w:r w:rsidRPr="00636E22">
        <w:rPr>
          <w:rStyle w:val="af7"/>
          <w:rFonts w:ascii="Tahoma" w:hAnsi="Tahoma" w:cs="Tahoma"/>
          <w:szCs w:val="24"/>
        </w:rPr>
        <w:t>Баз</w:t>
      </w:r>
      <w:r>
        <w:rPr>
          <w:rStyle w:val="af7"/>
          <w:rFonts w:ascii="Tahoma" w:hAnsi="Tahoma" w:cs="Tahoma"/>
          <w:szCs w:val="24"/>
        </w:rPr>
        <w:t>е</w:t>
      </w:r>
      <w:r w:rsidRPr="00636E22">
        <w:rPr>
          <w:rStyle w:val="af7"/>
          <w:rFonts w:ascii="Tahoma" w:hAnsi="Tahoma" w:cs="Tahoma"/>
          <w:szCs w:val="24"/>
        </w:rPr>
        <w:t xml:space="preserve"> расчета Индекса </w:t>
      </w:r>
      <w:r>
        <w:rPr>
          <w:rFonts w:cs="Tahoma"/>
        </w:rPr>
        <w:t xml:space="preserve">средней </w:t>
      </w:r>
      <w:r w:rsidR="009C7C1E">
        <w:rPr>
          <w:rFonts w:cs="Tahoma"/>
        </w:rPr>
        <w:t xml:space="preserve">и малой </w:t>
      </w:r>
      <w:r>
        <w:rPr>
          <w:rFonts w:cs="Tahoma"/>
        </w:rPr>
        <w:t>капитализации</w:t>
      </w:r>
      <w:r>
        <w:rPr>
          <w:rStyle w:val="af7"/>
          <w:rFonts w:ascii="Tahoma" w:hAnsi="Tahoma" w:cs="Tahoma"/>
          <w:szCs w:val="24"/>
        </w:rPr>
        <w:t>, рассчитываются Удельные веса</w:t>
      </w:r>
      <w:r w:rsidR="000A5A11">
        <w:t xml:space="preserve">, </w:t>
      </w:r>
      <w:r w:rsidR="000A5A11" w:rsidRPr="000C5519">
        <w:t>в соответствии с</w:t>
      </w:r>
      <w:r w:rsidR="000A5A11" w:rsidRPr="00B01A99">
        <w:rPr>
          <w:rFonts w:ascii="Arial" w:hAnsi="Arial"/>
        </w:rPr>
        <w:t xml:space="preserve"> п.</w:t>
      </w:r>
      <w:r w:rsidR="000A5A11">
        <w:rPr>
          <w:rFonts w:ascii="Arial" w:hAnsi="Arial"/>
        </w:rPr>
        <w:fldChar w:fldCharType="begin"/>
      </w:r>
      <w:r w:rsidR="000A5A11">
        <w:rPr>
          <w:rFonts w:ascii="Arial" w:hAnsi="Arial"/>
        </w:rPr>
        <w:instrText xml:space="preserve"> REF _Ref487538152 \r \h </w:instrText>
      </w:r>
      <w:r w:rsidR="000A5A11">
        <w:rPr>
          <w:rFonts w:ascii="Arial" w:hAnsi="Arial"/>
        </w:rPr>
      </w:r>
      <w:r w:rsidR="000A5A11">
        <w:rPr>
          <w:rFonts w:ascii="Arial" w:hAnsi="Arial"/>
        </w:rPr>
        <w:fldChar w:fldCharType="separate"/>
      </w:r>
      <w:r w:rsidR="00B8031C">
        <w:rPr>
          <w:rFonts w:ascii="Arial" w:hAnsi="Arial"/>
        </w:rPr>
        <w:t>2.8.1</w:t>
      </w:r>
      <w:r w:rsidR="000A5A11">
        <w:rPr>
          <w:rFonts w:ascii="Arial" w:hAnsi="Arial"/>
        </w:rPr>
        <w:fldChar w:fldCharType="end"/>
      </w:r>
      <w:r w:rsidR="00484092" w:rsidRPr="00484092">
        <w:rPr>
          <w:rStyle w:val="af7"/>
          <w:rFonts w:ascii="Tahoma" w:hAnsi="Tahoma" w:cs="Tahoma"/>
          <w:szCs w:val="24"/>
        </w:rPr>
        <w:t xml:space="preserve"> </w:t>
      </w:r>
      <w:r w:rsidR="00484092">
        <w:rPr>
          <w:rStyle w:val="af7"/>
          <w:rFonts w:ascii="Tahoma" w:hAnsi="Tahoma" w:cs="Tahoma"/>
          <w:szCs w:val="24"/>
        </w:rPr>
        <w:t>с использованием средней</w:t>
      </w:r>
      <w:r w:rsidR="00484092" w:rsidRPr="00484092">
        <w:rPr>
          <w:rStyle w:val="af7"/>
          <w:rFonts w:ascii="Tahoma" w:hAnsi="Tahoma" w:cs="Tahoma"/>
          <w:szCs w:val="24"/>
        </w:rPr>
        <w:t xml:space="preserve"> </w:t>
      </w:r>
      <w:r w:rsidR="00484092">
        <w:rPr>
          <w:rStyle w:val="af7"/>
          <w:rFonts w:ascii="Tahoma" w:hAnsi="Tahoma" w:cs="Tahoma"/>
          <w:szCs w:val="24"/>
        </w:rPr>
        <w:t xml:space="preserve">капитализации, рассчитанной </w:t>
      </w:r>
      <w:r w:rsidR="00484092" w:rsidRPr="00484092">
        <w:rPr>
          <w:rStyle w:val="af7"/>
          <w:rFonts w:ascii="Tahoma" w:hAnsi="Tahoma" w:cs="Tahoma"/>
          <w:szCs w:val="24"/>
        </w:rPr>
        <w:t xml:space="preserve">по ценам закрытия за </w:t>
      </w:r>
      <w:r w:rsidR="00441EFC">
        <w:rPr>
          <w:rStyle w:val="af7"/>
          <w:rFonts w:ascii="Tahoma" w:hAnsi="Tahoma" w:cs="Tahoma"/>
          <w:szCs w:val="24"/>
        </w:rPr>
        <w:t>три месяца</w:t>
      </w:r>
      <w:r w:rsidR="00484092">
        <w:rPr>
          <w:rStyle w:val="af7"/>
          <w:rFonts w:ascii="Tahoma" w:hAnsi="Tahoma" w:cs="Tahoma"/>
          <w:szCs w:val="24"/>
        </w:rPr>
        <w:t xml:space="preserve">, </w:t>
      </w:r>
      <w:r w:rsidR="00484092" w:rsidRPr="00484092">
        <w:rPr>
          <w:rStyle w:val="af7"/>
          <w:rFonts w:ascii="Tahoma" w:hAnsi="Tahoma" w:cs="Tahoma"/>
          <w:szCs w:val="24"/>
        </w:rPr>
        <w:t>предшествующи</w:t>
      </w:r>
      <w:r w:rsidR="00441EFC">
        <w:rPr>
          <w:rStyle w:val="af7"/>
          <w:rFonts w:ascii="Tahoma" w:hAnsi="Tahoma" w:cs="Tahoma"/>
          <w:szCs w:val="24"/>
        </w:rPr>
        <w:t>х</w:t>
      </w:r>
      <w:r w:rsidR="00484092" w:rsidRPr="00484092">
        <w:rPr>
          <w:rStyle w:val="af7"/>
          <w:rFonts w:ascii="Tahoma" w:hAnsi="Tahoma" w:cs="Tahoma"/>
          <w:szCs w:val="24"/>
        </w:rPr>
        <w:t xml:space="preserve"> Дню формирования Базы расчета</w:t>
      </w:r>
      <w:r w:rsidR="006B38DA" w:rsidRPr="006B38DA">
        <w:rPr>
          <w:rStyle w:val="af7"/>
          <w:rFonts w:ascii="Tahoma" w:hAnsi="Tahoma" w:cs="Tahoma"/>
          <w:szCs w:val="24"/>
        </w:rPr>
        <w:t xml:space="preserve">, </w:t>
      </w:r>
      <w:r w:rsidR="006B38DA">
        <w:rPr>
          <w:rStyle w:val="af7"/>
          <w:rFonts w:ascii="Tahoma" w:hAnsi="Tahoma" w:cs="Tahoma"/>
          <w:szCs w:val="24"/>
          <w:lang w:val="en-US"/>
        </w:rPr>
        <w:t>c</w:t>
      </w:r>
      <w:r w:rsidR="006B38DA" w:rsidRPr="006B38DA">
        <w:rPr>
          <w:rStyle w:val="af7"/>
          <w:rFonts w:ascii="Tahoma" w:hAnsi="Tahoma" w:cs="Tahoma"/>
          <w:szCs w:val="24"/>
        </w:rPr>
        <w:t xml:space="preserve"> </w:t>
      </w:r>
      <w:r w:rsidR="006B38DA">
        <w:rPr>
          <w:rStyle w:val="af7"/>
          <w:rFonts w:ascii="Tahoma" w:hAnsi="Tahoma" w:cs="Tahoma"/>
          <w:szCs w:val="24"/>
        </w:rPr>
        <w:t xml:space="preserve">учетом актуального </w:t>
      </w:r>
      <w:r w:rsidR="00E4150C">
        <w:rPr>
          <w:rStyle w:val="af7"/>
          <w:rFonts w:ascii="Tahoma" w:hAnsi="Tahoma" w:cs="Tahoma"/>
          <w:szCs w:val="24"/>
        </w:rPr>
        <w:t>К</w:t>
      </w:r>
      <w:r w:rsidR="006B38DA">
        <w:rPr>
          <w:rStyle w:val="af7"/>
          <w:rFonts w:ascii="Tahoma" w:hAnsi="Tahoma" w:cs="Tahoma"/>
          <w:szCs w:val="24"/>
        </w:rPr>
        <w:t xml:space="preserve">оэффициента </w:t>
      </w:r>
      <w:r w:rsidR="006B38DA">
        <w:rPr>
          <w:rStyle w:val="af7"/>
          <w:rFonts w:ascii="Tahoma" w:hAnsi="Tahoma" w:cs="Tahoma"/>
          <w:szCs w:val="24"/>
          <w:lang w:val="en-US"/>
        </w:rPr>
        <w:t>free</w:t>
      </w:r>
      <w:r w:rsidR="006B38DA" w:rsidRPr="006B38DA">
        <w:rPr>
          <w:rStyle w:val="af7"/>
          <w:rFonts w:ascii="Tahoma" w:hAnsi="Tahoma" w:cs="Tahoma"/>
          <w:szCs w:val="24"/>
        </w:rPr>
        <w:t>-</w:t>
      </w:r>
      <w:r w:rsidR="006B38DA">
        <w:rPr>
          <w:rStyle w:val="af7"/>
          <w:rFonts w:ascii="Tahoma" w:hAnsi="Tahoma" w:cs="Tahoma"/>
          <w:szCs w:val="24"/>
          <w:lang w:val="en-US"/>
        </w:rPr>
        <w:t>float</w:t>
      </w:r>
      <w:r w:rsidR="00D26F7D" w:rsidRPr="00D26F7D">
        <w:rPr>
          <w:rStyle w:val="af7"/>
          <w:rFonts w:ascii="Tahoma" w:hAnsi="Tahoma" w:cs="Tahoma"/>
          <w:szCs w:val="24"/>
        </w:rPr>
        <w:t xml:space="preserve"> </w:t>
      </w:r>
      <w:r w:rsidR="00D26F7D">
        <w:rPr>
          <w:rStyle w:val="af7"/>
          <w:rFonts w:ascii="Tahoma" w:hAnsi="Tahoma" w:cs="Tahoma"/>
          <w:szCs w:val="24"/>
        </w:rPr>
        <w:t xml:space="preserve">и </w:t>
      </w:r>
      <w:r w:rsidR="00D26F7D">
        <w:rPr>
          <w:rFonts w:cs="Tahoma"/>
        </w:rPr>
        <w:t xml:space="preserve">Дополнительного весового коэффициента </w:t>
      </w:r>
      <w:proofErr w:type="spellStart"/>
      <w:r w:rsidR="00D26F7D">
        <w:rPr>
          <w:rFonts w:cs="Tahoma"/>
          <w:lang w:val="en-US"/>
        </w:rPr>
        <w:t>LW</w:t>
      </w:r>
      <w:r w:rsidR="00D26F7D" w:rsidRPr="00BB7C66">
        <w:rPr>
          <w:rFonts w:cs="Tahoma"/>
          <w:vertAlign w:val="subscript"/>
          <w:lang w:val="en-US"/>
        </w:rPr>
        <w:t>i</w:t>
      </w:r>
      <w:proofErr w:type="spellEnd"/>
      <w:r w:rsidR="00E4116C">
        <w:rPr>
          <w:rStyle w:val="af7"/>
          <w:rFonts w:ascii="Tahoma" w:hAnsi="Tahoma" w:cs="Tahoma"/>
          <w:szCs w:val="24"/>
        </w:rPr>
        <w:t>;</w:t>
      </w:r>
    </w:p>
    <w:p w14:paraId="57543EC0" w14:textId="77777777" w:rsidR="00E4116C" w:rsidRPr="000A5A11" w:rsidRDefault="002F1DA6" w:rsidP="00E4116C">
      <w:pPr>
        <w:pStyle w:val="11"/>
        <w:rPr>
          <w:rFonts w:cs="Tahoma"/>
        </w:rPr>
      </w:pPr>
      <w:r>
        <w:rPr>
          <w:rFonts w:cs="Tahoma"/>
        </w:rPr>
        <w:t>Из Базы расчета исключаются Акции</w:t>
      </w:r>
      <w:r w:rsidR="000A5A11">
        <w:rPr>
          <w:rFonts w:cs="Tahoma"/>
        </w:rPr>
        <w:t>,</w:t>
      </w:r>
      <w:r>
        <w:rPr>
          <w:rFonts w:cs="Tahoma"/>
        </w:rPr>
        <w:t xml:space="preserve"> </w:t>
      </w:r>
      <w:r w:rsidRPr="00E4116C">
        <w:rPr>
          <w:rFonts w:cs="Tahoma"/>
        </w:rPr>
        <w:t>Удельный вес</w:t>
      </w:r>
      <w:r>
        <w:rPr>
          <w:rFonts w:cs="Tahoma"/>
        </w:rPr>
        <w:t xml:space="preserve"> которых составляет менее 0,</w:t>
      </w:r>
      <w:r w:rsidR="000A5A11">
        <w:rPr>
          <w:rFonts w:cs="Tahoma"/>
        </w:rPr>
        <w:t>5</w:t>
      </w:r>
      <w:r>
        <w:rPr>
          <w:rFonts w:cs="Tahoma"/>
        </w:rPr>
        <w:t>% и которые не были включены в</w:t>
      </w:r>
      <w:r w:rsidR="00082414">
        <w:rPr>
          <w:rFonts w:cs="Tahoma"/>
        </w:rPr>
        <w:t xml:space="preserve"> текущ</w:t>
      </w:r>
      <w:r>
        <w:rPr>
          <w:rFonts w:cs="Tahoma"/>
        </w:rPr>
        <w:t>ую Базу расчета</w:t>
      </w:r>
      <w:r>
        <w:rPr>
          <w:rFonts w:cs="Tahoma"/>
          <w:lang w:val="en-US"/>
        </w:rPr>
        <w:t>;</w:t>
      </w:r>
    </w:p>
    <w:p w14:paraId="55F82729" w14:textId="77777777" w:rsidR="00674E99" w:rsidRPr="00B01A99" w:rsidRDefault="002F1DA6" w:rsidP="000A5A11">
      <w:pPr>
        <w:pStyle w:val="11"/>
        <w:rPr>
          <w:rFonts w:ascii="Arial" w:hAnsi="Arial"/>
        </w:rPr>
      </w:pPr>
      <w:r w:rsidRPr="000A5A11">
        <w:rPr>
          <w:rFonts w:cs="Tahoma"/>
        </w:rPr>
        <w:t>Из Базы расчета исключаются Акции, Удельный вес которых составляет менее 0,3% и которые были включены в</w:t>
      </w:r>
      <w:r w:rsidR="00082414">
        <w:rPr>
          <w:rFonts w:cs="Tahoma"/>
        </w:rPr>
        <w:t xml:space="preserve"> текущ</w:t>
      </w:r>
      <w:r w:rsidRPr="000A5A11">
        <w:rPr>
          <w:rFonts w:cs="Tahoma"/>
        </w:rPr>
        <w:t>ую Базу расчета.</w:t>
      </w:r>
      <w:bookmarkEnd w:id="466"/>
    </w:p>
    <w:p w14:paraId="2C0340D0" w14:textId="77777777" w:rsidR="00674E99" w:rsidRDefault="002F1DA6" w:rsidP="000925DA">
      <w:pPr>
        <w:pStyle w:val="30"/>
        <w:keepNext/>
        <w:ind w:left="1078" w:hanging="794"/>
      </w:pPr>
      <w:bookmarkStart w:id="470" w:name="_Ref425433676"/>
      <w:r w:rsidRPr="006A049C">
        <w:t xml:space="preserve">В случае если в </w:t>
      </w:r>
      <w:r w:rsidR="001811B5">
        <w:t xml:space="preserve">Базу расчета </w:t>
      </w:r>
      <w:r w:rsidRPr="006A049C">
        <w:t>Индекс</w:t>
      </w:r>
      <w:r w:rsidR="001811B5">
        <w:t>а</w:t>
      </w:r>
      <w:r>
        <w:t xml:space="preserve"> </w:t>
      </w:r>
      <w:r w:rsidR="001811B5" w:rsidRPr="000925DA">
        <w:t xml:space="preserve">средней </w:t>
      </w:r>
      <w:r w:rsidR="002F6911" w:rsidRPr="000925DA">
        <w:t xml:space="preserve">и малой </w:t>
      </w:r>
      <w:r w:rsidR="001811B5" w:rsidRPr="000925DA">
        <w:t xml:space="preserve">капитализации </w:t>
      </w:r>
      <w:r w:rsidRPr="006A049C">
        <w:t xml:space="preserve">включено недостаточно Эмитентов для </w:t>
      </w:r>
      <w:r w:rsidR="00C94B08">
        <w:t>одновременного соблюдения Ограничения 5/10/40 и Ограничения веса отрасли,</w:t>
      </w:r>
      <w:r w:rsidRPr="006A049C">
        <w:t xml:space="preserve"> то </w:t>
      </w:r>
      <w:r w:rsidR="00C94B08">
        <w:t>приоритет отдается Ограничению 5/10/40.</w:t>
      </w:r>
      <w:r w:rsidRPr="006A049C">
        <w:t xml:space="preserve"> При несоблюдении </w:t>
      </w:r>
      <w:r w:rsidR="00C94B08">
        <w:t>Ограничения 5/10/40</w:t>
      </w:r>
      <w:r w:rsidRPr="006A049C">
        <w:t>, Биржа может принять решение о пересмотре коэффициентов, указанных в пп.</w:t>
      </w:r>
      <w:r w:rsidR="000A5A11">
        <w:fldChar w:fldCharType="begin"/>
      </w:r>
      <w:r w:rsidR="000A5A11">
        <w:instrText xml:space="preserve"> REF _Ref487539317 \r \h </w:instrText>
      </w:r>
      <w:r w:rsidR="000925DA">
        <w:instrText xml:space="preserve"> \* MERGEFORMAT </w:instrText>
      </w:r>
      <w:r w:rsidR="000A5A11">
        <w:fldChar w:fldCharType="separate"/>
      </w:r>
      <w:r w:rsidR="00B8031C">
        <w:t>3.4.2</w:t>
      </w:r>
      <w:r w:rsidR="000A5A11">
        <w:fldChar w:fldCharType="end"/>
      </w:r>
      <w:r w:rsidR="000A5A11">
        <w:t>-</w:t>
      </w:r>
      <w:r w:rsidR="000A5A11">
        <w:fldChar w:fldCharType="begin"/>
      </w:r>
      <w:r w:rsidR="000A5A11">
        <w:instrText xml:space="preserve"> REF _Ref487540947 \r \h </w:instrText>
      </w:r>
      <w:r w:rsidR="000925DA">
        <w:instrText xml:space="preserve"> \* MERGEFORMAT </w:instrText>
      </w:r>
      <w:r w:rsidR="000A5A11">
        <w:fldChar w:fldCharType="separate"/>
      </w:r>
      <w:r w:rsidR="00B8031C">
        <w:t>3.4.8</w:t>
      </w:r>
      <w:r w:rsidR="000A5A11">
        <w:fldChar w:fldCharType="end"/>
      </w:r>
      <w:r w:rsidRPr="006A049C">
        <w:t xml:space="preserve"> для достижения нужного количества Эмитентов для расчета </w:t>
      </w:r>
      <w:r w:rsidR="00C94B08">
        <w:t>указанного ограничения</w:t>
      </w:r>
      <w:r w:rsidRPr="006A049C">
        <w:t>.</w:t>
      </w:r>
      <w:bookmarkEnd w:id="470"/>
    </w:p>
    <w:p w14:paraId="13DA3B24" w14:textId="77777777" w:rsidR="00BB1A58" w:rsidRPr="006A049C" w:rsidRDefault="00BB1A58" w:rsidP="00BB1A58">
      <w:pPr>
        <w:pStyle w:val="30"/>
        <w:numPr>
          <w:ilvl w:val="0"/>
          <w:numId w:val="0"/>
        </w:numPr>
        <w:ind w:left="284"/>
      </w:pPr>
    </w:p>
    <w:p w14:paraId="361B83CF" w14:textId="77777777" w:rsidR="00F40473" w:rsidRPr="00636E22" w:rsidRDefault="002F1DA6" w:rsidP="00376D77">
      <w:pPr>
        <w:pStyle w:val="a"/>
        <w:jc w:val="both"/>
      </w:pPr>
      <w:bookmarkStart w:id="471" w:name="_Toc463443764"/>
      <w:bookmarkStart w:id="472" w:name="_Toc488065479"/>
      <w:bookmarkStart w:id="473" w:name="_Toc239680753"/>
      <w:r w:rsidRPr="00636E22">
        <w:t xml:space="preserve">Алгоритм формирования Базы расчета </w:t>
      </w:r>
      <w:r w:rsidR="00376D77">
        <w:t>и</w:t>
      </w:r>
      <w:r w:rsidR="00376D77" w:rsidRPr="00636E22">
        <w:t>ндекс</w:t>
      </w:r>
      <w:r w:rsidR="00376D77">
        <w:t>ов</w:t>
      </w:r>
      <w:r w:rsidR="00376D77" w:rsidRPr="00636E22">
        <w:t xml:space="preserve"> </w:t>
      </w:r>
      <w:r w:rsidRPr="00636E22">
        <w:t>голубых фишек</w:t>
      </w:r>
      <w:bookmarkEnd w:id="459"/>
      <w:bookmarkEnd w:id="460"/>
      <w:bookmarkEnd w:id="461"/>
      <w:bookmarkEnd w:id="462"/>
      <w:bookmarkEnd w:id="463"/>
      <w:bookmarkEnd w:id="471"/>
      <w:bookmarkEnd w:id="472"/>
      <w:bookmarkEnd w:id="473"/>
    </w:p>
    <w:p w14:paraId="589C6AB9" w14:textId="77777777" w:rsidR="00F40473" w:rsidRPr="00636E22" w:rsidRDefault="002F1DA6" w:rsidP="000925DA">
      <w:pPr>
        <w:pStyle w:val="30"/>
        <w:keepNext/>
        <w:ind w:left="1078" w:hanging="794"/>
      </w:pPr>
      <w:bookmarkStart w:id="474" w:name="_Ref423962565"/>
      <w:r w:rsidRPr="00636E22">
        <w:t>Баз</w:t>
      </w:r>
      <w:r>
        <w:t>ы</w:t>
      </w:r>
      <w:r w:rsidRPr="00636E22">
        <w:t xml:space="preserve"> расчета </w:t>
      </w:r>
      <w:r w:rsidR="00AE189A" w:rsidRPr="00636E22">
        <w:t xml:space="preserve">Индекса </w:t>
      </w:r>
      <w:proofErr w:type="spellStart"/>
      <w:r>
        <w:t>МосБиржи</w:t>
      </w:r>
      <w:proofErr w:type="spellEnd"/>
      <w:r>
        <w:t xml:space="preserve"> </w:t>
      </w:r>
      <w:r w:rsidR="00AE189A" w:rsidRPr="00636E22">
        <w:t xml:space="preserve">голубых фишек </w:t>
      </w:r>
      <w:r>
        <w:t xml:space="preserve">и Индекса </w:t>
      </w:r>
      <w:proofErr w:type="spellStart"/>
      <w:r>
        <w:t>МосБиржи</w:t>
      </w:r>
      <w:proofErr w:type="spellEnd"/>
      <w:r>
        <w:t xml:space="preserve"> 15 </w:t>
      </w:r>
      <w:r w:rsidRPr="00636E22">
        <w:t xml:space="preserve">включает </w:t>
      </w:r>
      <w:r w:rsidR="00484092">
        <w:t xml:space="preserve">15 </w:t>
      </w:r>
      <w:r w:rsidR="00AB5D54" w:rsidRPr="00636E22">
        <w:t>Акци</w:t>
      </w:r>
      <w:r w:rsidR="00AB5D54">
        <w:t>й</w:t>
      </w:r>
      <w:r w:rsidRPr="00636E22">
        <w:t xml:space="preserve">, если иное не установлено Биржей. </w:t>
      </w:r>
      <w:bookmarkEnd w:id="474"/>
      <w:r w:rsidR="00484092">
        <w:t xml:space="preserve">В </w:t>
      </w:r>
      <w:r>
        <w:t>индексы</w:t>
      </w:r>
      <w:r w:rsidRPr="00484092">
        <w:t xml:space="preserve"> </w:t>
      </w:r>
      <w:r w:rsidR="00484092" w:rsidRPr="00636E22">
        <w:t>голубых фишек</w:t>
      </w:r>
      <w:r w:rsidR="00484092">
        <w:t xml:space="preserve"> может быть включен </w:t>
      </w:r>
      <w:r w:rsidR="00484092" w:rsidRPr="000925DA">
        <w:t>только один тип акций одного эмитента.</w:t>
      </w:r>
      <w:r>
        <w:t xml:space="preserve"> </w:t>
      </w:r>
      <w:r w:rsidRPr="00636E22">
        <w:t xml:space="preserve">Индекс </w:t>
      </w:r>
      <w:proofErr w:type="spellStart"/>
      <w:r>
        <w:t>МосБиржи</w:t>
      </w:r>
      <w:proofErr w:type="spellEnd"/>
      <w:r>
        <w:t xml:space="preserve"> </w:t>
      </w:r>
      <w:r w:rsidRPr="00636E22">
        <w:t xml:space="preserve">голубых фишек </w:t>
      </w:r>
      <w:r>
        <w:t xml:space="preserve">и Индекс </w:t>
      </w:r>
      <w:proofErr w:type="spellStart"/>
      <w:r>
        <w:t>МосБиржи</w:t>
      </w:r>
      <w:proofErr w:type="spellEnd"/>
      <w:r>
        <w:t xml:space="preserve"> 15 различаются между собой требованиями к ограничению удельных весов Акций в Базах расчета этих индексов.</w:t>
      </w:r>
    </w:p>
    <w:p w14:paraId="03B722D6" w14:textId="77777777" w:rsidR="00AE189A" w:rsidRPr="000925DA" w:rsidRDefault="002F1DA6" w:rsidP="000925DA">
      <w:pPr>
        <w:pStyle w:val="30"/>
        <w:keepNext/>
        <w:ind w:left="1078" w:hanging="794"/>
      </w:pPr>
      <w:bookmarkStart w:id="475" w:name="_Ref423964108"/>
      <w:r w:rsidRPr="000925DA">
        <w:t>Баз</w:t>
      </w:r>
      <w:r>
        <w:t>ы</w:t>
      </w:r>
      <w:r w:rsidRPr="000925DA">
        <w:t xml:space="preserve"> </w:t>
      </w:r>
      <w:r w:rsidR="00A53D28" w:rsidRPr="000925DA">
        <w:t xml:space="preserve">расчета </w:t>
      </w:r>
      <w:r>
        <w:t>и</w:t>
      </w:r>
      <w:r w:rsidRPr="000925DA">
        <w:t>ндекс</w:t>
      </w:r>
      <w:r>
        <w:t>ов</w:t>
      </w:r>
      <w:r w:rsidRPr="000925DA">
        <w:t xml:space="preserve"> </w:t>
      </w:r>
      <w:r w:rsidR="00A53D28" w:rsidRPr="000925DA">
        <w:t xml:space="preserve">голубых фишек </w:t>
      </w:r>
      <w:r w:rsidRPr="000925DA">
        <w:t>формиру</w:t>
      </w:r>
      <w:r>
        <w:t>ю</w:t>
      </w:r>
      <w:r w:rsidRPr="000925DA">
        <w:t xml:space="preserve">тся </w:t>
      </w:r>
      <w:r w:rsidR="00A53D28" w:rsidRPr="000925DA">
        <w:t xml:space="preserve">из Акций, входящих в Базу расчета </w:t>
      </w:r>
      <w:r w:rsidR="001B299A">
        <w:t>Основного индекса</w:t>
      </w:r>
      <w:r w:rsidR="00A53D28" w:rsidRPr="000925DA">
        <w:t>, по следующему алгоритму:</w:t>
      </w:r>
      <w:bookmarkEnd w:id="475"/>
    </w:p>
    <w:p w14:paraId="23C0273D" w14:textId="77777777" w:rsidR="00AE189A" w:rsidRPr="00636E22" w:rsidRDefault="002F1DA6" w:rsidP="00E0504E">
      <w:pPr>
        <w:pStyle w:val="11"/>
        <w:rPr>
          <w:rFonts w:cs="Tahoma"/>
        </w:rPr>
      </w:pPr>
      <w:bookmarkStart w:id="476" w:name="_Ref423962297"/>
      <w:r w:rsidRPr="00636E22">
        <w:rPr>
          <w:rFonts w:cs="Tahoma"/>
        </w:rPr>
        <w:t>Отбираются</w:t>
      </w:r>
      <w:r w:rsidR="00420647" w:rsidRPr="00636E22">
        <w:rPr>
          <w:rFonts w:cs="Tahoma"/>
        </w:rPr>
        <w:t xml:space="preserve"> Акции н</w:t>
      </w:r>
      <w:r w:rsidRPr="00636E22">
        <w:rPr>
          <w:rFonts w:cs="Tahoma"/>
        </w:rPr>
        <w:t>а основании субъективной (экспертной) оценки Индексного комитета, порядковый номер которы</w:t>
      </w:r>
      <w:r w:rsidR="009B6C0C" w:rsidRPr="00636E22">
        <w:rPr>
          <w:rFonts w:cs="Tahoma"/>
        </w:rPr>
        <w:t xml:space="preserve">х в рейтинге по </w:t>
      </w:r>
      <w:r w:rsidR="007B08FD">
        <w:rPr>
          <w:rFonts w:cs="Tahoma"/>
        </w:rPr>
        <w:t>Медианному объему торгов</w:t>
      </w:r>
      <w:r w:rsidR="009B6C0C" w:rsidRPr="00636E22">
        <w:rPr>
          <w:rFonts w:cs="Tahoma"/>
        </w:rPr>
        <w:t>, рассчитанн</w:t>
      </w:r>
      <w:r w:rsidR="00865A3A">
        <w:rPr>
          <w:rFonts w:cs="Tahoma"/>
        </w:rPr>
        <w:t>ому</w:t>
      </w:r>
      <w:r w:rsidR="009B6C0C" w:rsidRPr="00636E22">
        <w:rPr>
          <w:rFonts w:cs="Tahoma"/>
        </w:rPr>
        <w:t xml:space="preserve"> за шесть месяцев</w:t>
      </w:r>
      <w:r w:rsidRPr="00636E22">
        <w:rPr>
          <w:rFonts w:cs="Tahoma"/>
        </w:rPr>
        <w:t>, не превышает 30, если иные требования не установлены Биржей.</w:t>
      </w:r>
      <w:bookmarkEnd w:id="476"/>
    </w:p>
    <w:p w14:paraId="1DAE0B2E" w14:textId="77777777" w:rsidR="00F40473" w:rsidRPr="00636E22" w:rsidRDefault="002F1DA6" w:rsidP="00E0504E">
      <w:pPr>
        <w:pStyle w:val="11"/>
        <w:rPr>
          <w:rFonts w:cs="Tahoma"/>
        </w:rPr>
      </w:pPr>
      <w:r w:rsidRPr="00636E22">
        <w:rPr>
          <w:rFonts w:cs="Tahoma"/>
        </w:rPr>
        <w:t xml:space="preserve">Акции </w:t>
      </w:r>
      <w:r w:rsidR="00245D05" w:rsidRPr="00636E22">
        <w:rPr>
          <w:rFonts w:cs="Tahoma"/>
        </w:rPr>
        <w:t xml:space="preserve">ранжируются </w:t>
      </w:r>
      <w:r w:rsidRPr="00636E22">
        <w:rPr>
          <w:rFonts w:cs="Tahoma"/>
        </w:rPr>
        <w:t xml:space="preserve">по </w:t>
      </w:r>
      <w:r w:rsidR="007B08FD">
        <w:rPr>
          <w:rFonts w:cs="Tahoma"/>
        </w:rPr>
        <w:t>С</w:t>
      </w:r>
      <w:r w:rsidR="007B08FD" w:rsidRPr="00636E22">
        <w:rPr>
          <w:rFonts w:cs="Tahoma"/>
        </w:rPr>
        <w:t xml:space="preserve">редней </w:t>
      </w:r>
      <w:r w:rsidRPr="00636E22">
        <w:rPr>
          <w:rFonts w:cs="Tahoma"/>
        </w:rPr>
        <w:t>капитализации</w:t>
      </w:r>
      <w:r w:rsidR="008C73AB">
        <w:rPr>
          <w:rStyle w:val="af7"/>
          <w:rFonts w:ascii="Tahoma" w:hAnsi="Tahoma" w:cs="Tahoma"/>
          <w:szCs w:val="24"/>
        </w:rPr>
        <w:t xml:space="preserve">, определенной </w:t>
      </w:r>
      <w:r w:rsidR="008C73AB" w:rsidRPr="00484092">
        <w:rPr>
          <w:rStyle w:val="af7"/>
          <w:rFonts w:ascii="Tahoma" w:hAnsi="Tahoma" w:cs="Tahoma"/>
          <w:szCs w:val="24"/>
        </w:rPr>
        <w:t xml:space="preserve">по ценам закрытия за </w:t>
      </w:r>
      <w:r w:rsidR="008C73AB">
        <w:rPr>
          <w:rStyle w:val="af7"/>
          <w:rFonts w:ascii="Tahoma" w:hAnsi="Tahoma" w:cs="Tahoma"/>
          <w:szCs w:val="24"/>
        </w:rPr>
        <w:t xml:space="preserve">три месяца, </w:t>
      </w:r>
      <w:r w:rsidR="008C73AB" w:rsidRPr="00484092">
        <w:rPr>
          <w:rStyle w:val="af7"/>
          <w:rFonts w:ascii="Tahoma" w:hAnsi="Tahoma" w:cs="Tahoma"/>
          <w:szCs w:val="24"/>
        </w:rPr>
        <w:t>предшествующи</w:t>
      </w:r>
      <w:r w:rsidR="008C73AB">
        <w:rPr>
          <w:rStyle w:val="af7"/>
          <w:rFonts w:ascii="Tahoma" w:hAnsi="Tahoma" w:cs="Tahoma"/>
          <w:szCs w:val="24"/>
        </w:rPr>
        <w:t>х</w:t>
      </w:r>
      <w:r w:rsidR="008C73AB" w:rsidRPr="00484092">
        <w:rPr>
          <w:rStyle w:val="af7"/>
          <w:rFonts w:ascii="Tahoma" w:hAnsi="Tahoma" w:cs="Tahoma"/>
          <w:szCs w:val="24"/>
        </w:rPr>
        <w:t xml:space="preserve"> Дню формирования Базы расчета</w:t>
      </w:r>
      <w:r w:rsidR="008C73AB">
        <w:rPr>
          <w:rStyle w:val="af7"/>
          <w:rFonts w:ascii="Tahoma" w:hAnsi="Tahoma" w:cs="Tahoma"/>
          <w:szCs w:val="24"/>
        </w:rPr>
        <w:t>,</w:t>
      </w:r>
      <w:r w:rsidRPr="00636E22">
        <w:rPr>
          <w:rFonts w:cs="Tahoma"/>
        </w:rPr>
        <w:t xml:space="preserve"> с учетом</w:t>
      </w:r>
      <w:r w:rsidR="001C281E" w:rsidRPr="00636E22">
        <w:rPr>
          <w:rFonts w:cs="Tahoma"/>
        </w:rPr>
        <w:t xml:space="preserve"> </w:t>
      </w:r>
      <w:r w:rsidR="006D1D20">
        <w:rPr>
          <w:rFonts w:cs="Tahoma"/>
        </w:rPr>
        <w:t xml:space="preserve">Дополнительного весового коэффициента </w:t>
      </w:r>
      <w:proofErr w:type="spellStart"/>
      <w:r w:rsidR="001C4800">
        <w:rPr>
          <w:rFonts w:cs="Tahoma"/>
          <w:lang w:val="en-US"/>
        </w:rPr>
        <w:t>LW</w:t>
      </w:r>
      <w:r w:rsidR="001C4800" w:rsidRPr="00BB7C66">
        <w:rPr>
          <w:rFonts w:cs="Tahoma"/>
          <w:vertAlign w:val="subscript"/>
          <w:lang w:val="en-US"/>
        </w:rPr>
        <w:t>i</w:t>
      </w:r>
      <w:proofErr w:type="spellEnd"/>
      <w:r w:rsidR="001C4800" w:rsidRPr="00636E22">
        <w:rPr>
          <w:rFonts w:cs="Tahoma"/>
        </w:rPr>
        <w:t xml:space="preserve"> </w:t>
      </w:r>
      <w:r w:rsidR="001C4800">
        <w:rPr>
          <w:rFonts w:cs="Tahoma"/>
        </w:rPr>
        <w:t>и</w:t>
      </w:r>
      <w:r w:rsidR="006D1D20">
        <w:rPr>
          <w:rFonts w:cs="Tahoma"/>
        </w:rPr>
        <w:t xml:space="preserve"> </w:t>
      </w:r>
      <w:r w:rsidR="000D77A7" w:rsidRPr="00636E22">
        <w:rPr>
          <w:rFonts w:cs="Tahoma"/>
        </w:rPr>
        <w:t xml:space="preserve">актуального </w:t>
      </w:r>
      <w:r w:rsidR="00FB52D3" w:rsidRPr="00636E22">
        <w:rPr>
          <w:rFonts w:cs="Tahoma"/>
        </w:rPr>
        <w:t xml:space="preserve">Коэффициента </w:t>
      </w:r>
      <w:proofErr w:type="spellStart"/>
      <w:r w:rsidR="00FB52D3" w:rsidRPr="00636E22">
        <w:rPr>
          <w:rFonts w:cs="Tahoma"/>
        </w:rPr>
        <w:t>free-float</w:t>
      </w:r>
      <w:proofErr w:type="spellEnd"/>
      <w:r w:rsidR="007B08FD">
        <w:rPr>
          <w:rFonts w:cs="Tahoma"/>
        </w:rPr>
        <w:t xml:space="preserve"> </w:t>
      </w:r>
      <w:r w:rsidRPr="00636E22">
        <w:rPr>
          <w:rFonts w:cs="Tahoma"/>
        </w:rPr>
        <w:t xml:space="preserve">при этом первой в списке категории Акций каждого </w:t>
      </w:r>
      <w:r w:rsidR="00935FB9" w:rsidRPr="00636E22">
        <w:rPr>
          <w:rFonts w:cs="Tahoma"/>
        </w:rPr>
        <w:t>Эмитент</w:t>
      </w:r>
      <w:r w:rsidRPr="00636E22">
        <w:rPr>
          <w:rFonts w:cs="Tahoma"/>
        </w:rPr>
        <w:t xml:space="preserve">а присваивается порядковый номер, остальным категориям Акций данного </w:t>
      </w:r>
      <w:r w:rsidR="00935FB9" w:rsidRPr="00636E22">
        <w:rPr>
          <w:rFonts w:cs="Tahoma"/>
        </w:rPr>
        <w:t>Эмитент</w:t>
      </w:r>
      <w:r w:rsidRPr="00636E22">
        <w:rPr>
          <w:rFonts w:cs="Tahoma"/>
        </w:rPr>
        <w:t>а порядковый номер не присваивается.</w:t>
      </w:r>
    </w:p>
    <w:p w14:paraId="38EFAA25" w14:textId="77777777" w:rsidR="003057F6" w:rsidRPr="00636E22" w:rsidRDefault="002F1DA6" w:rsidP="00E0504E">
      <w:pPr>
        <w:pStyle w:val="11"/>
        <w:rPr>
          <w:rFonts w:cs="Tahoma"/>
        </w:rPr>
      </w:pPr>
      <w:r w:rsidRPr="00636E22">
        <w:rPr>
          <w:rFonts w:cs="Tahoma"/>
        </w:rPr>
        <w:t>Исключа</w:t>
      </w:r>
      <w:r w:rsidR="00032EAB" w:rsidRPr="00636E22">
        <w:rPr>
          <w:rFonts w:cs="Tahoma"/>
        </w:rPr>
        <w:t>ю</w:t>
      </w:r>
      <w:r w:rsidRPr="00636E22">
        <w:rPr>
          <w:rFonts w:cs="Tahoma"/>
        </w:rPr>
        <w:t>тся Акци</w:t>
      </w:r>
      <w:r w:rsidR="00032EAB" w:rsidRPr="00636E22">
        <w:rPr>
          <w:rFonts w:cs="Tahoma"/>
        </w:rPr>
        <w:t>и</w:t>
      </w:r>
      <w:r w:rsidRPr="00636E22">
        <w:rPr>
          <w:rFonts w:cs="Tahoma"/>
        </w:rPr>
        <w:t>, имеющ</w:t>
      </w:r>
      <w:r w:rsidR="00032EAB" w:rsidRPr="00636E22">
        <w:rPr>
          <w:rFonts w:cs="Tahoma"/>
        </w:rPr>
        <w:t>ие</w:t>
      </w:r>
      <w:r w:rsidRPr="00636E22">
        <w:rPr>
          <w:rFonts w:cs="Tahoma"/>
        </w:rPr>
        <w:t xml:space="preserve"> порядковый номер 18 или больший номер и входящ</w:t>
      </w:r>
      <w:r w:rsidR="00032EAB" w:rsidRPr="00636E22">
        <w:rPr>
          <w:rFonts w:cs="Tahoma"/>
        </w:rPr>
        <w:t>ие</w:t>
      </w:r>
      <w:r w:rsidRPr="00636E22">
        <w:rPr>
          <w:rFonts w:cs="Tahoma"/>
        </w:rPr>
        <w:t xml:space="preserve"> в </w:t>
      </w:r>
      <w:r w:rsidR="0061189A">
        <w:rPr>
          <w:rFonts w:cs="Tahoma"/>
        </w:rPr>
        <w:t>т</w:t>
      </w:r>
      <w:r w:rsidR="007B08FD" w:rsidRPr="00636E22">
        <w:rPr>
          <w:rFonts w:cs="Tahoma"/>
        </w:rPr>
        <w:t xml:space="preserve">екущую </w:t>
      </w:r>
      <w:r w:rsidRPr="00636E22">
        <w:rPr>
          <w:rFonts w:cs="Tahoma"/>
        </w:rPr>
        <w:t xml:space="preserve">Базу расчета Индекса голубых фишек, вместо </w:t>
      </w:r>
      <w:r w:rsidR="00730EE5">
        <w:rPr>
          <w:rFonts w:cs="Tahoma"/>
        </w:rPr>
        <w:t>которых</w:t>
      </w:r>
      <w:r w:rsidR="005F66E6">
        <w:rPr>
          <w:rFonts w:cs="Tahoma"/>
        </w:rPr>
        <w:t xml:space="preserve"> </w:t>
      </w:r>
      <w:r w:rsidRPr="00636E22">
        <w:rPr>
          <w:rFonts w:cs="Tahoma"/>
        </w:rPr>
        <w:t>включа</w:t>
      </w:r>
      <w:r w:rsidR="00032EAB" w:rsidRPr="00636E22">
        <w:rPr>
          <w:rFonts w:cs="Tahoma"/>
        </w:rPr>
        <w:t>ю</w:t>
      </w:r>
      <w:r w:rsidRPr="00636E22">
        <w:rPr>
          <w:rFonts w:cs="Tahoma"/>
        </w:rPr>
        <w:t>тся Акци</w:t>
      </w:r>
      <w:r w:rsidR="00032EAB" w:rsidRPr="00636E22">
        <w:rPr>
          <w:rFonts w:cs="Tahoma"/>
        </w:rPr>
        <w:t>и</w:t>
      </w:r>
      <w:r w:rsidRPr="00636E22">
        <w:rPr>
          <w:rFonts w:cs="Tahoma"/>
        </w:rPr>
        <w:t xml:space="preserve"> с наименьшим номером, начиная с 17 по убыванию.</w:t>
      </w:r>
    </w:p>
    <w:p w14:paraId="5D5F1D63" w14:textId="77777777" w:rsidR="00376D77" w:rsidRPr="00376D77" w:rsidRDefault="002F1DA6" w:rsidP="00376D77">
      <w:pPr>
        <w:pStyle w:val="11"/>
        <w:rPr>
          <w:rFonts w:cs="Tahoma"/>
        </w:rPr>
      </w:pPr>
      <w:r w:rsidRPr="00636E22">
        <w:rPr>
          <w:rFonts w:cs="Tahoma"/>
        </w:rPr>
        <w:t>Включа</w:t>
      </w:r>
      <w:r w:rsidR="00032EAB" w:rsidRPr="00636E22">
        <w:rPr>
          <w:rFonts w:cs="Tahoma"/>
        </w:rPr>
        <w:t>ю</w:t>
      </w:r>
      <w:r w:rsidRPr="00636E22">
        <w:rPr>
          <w:rFonts w:cs="Tahoma"/>
        </w:rPr>
        <w:t>тся Акци</w:t>
      </w:r>
      <w:r w:rsidR="00032EAB" w:rsidRPr="00636E22">
        <w:rPr>
          <w:rFonts w:cs="Tahoma"/>
        </w:rPr>
        <w:t>и</w:t>
      </w:r>
      <w:r w:rsidRPr="00636E22">
        <w:rPr>
          <w:rFonts w:cs="Tahoma"/>
        </w:rPr>
        <w:t>, имеющ</w:t>
      </w:r>
      <w:r w:rsidR="00032EAB" w:rsidRPr="00636E22">
        <w:rPr>
          <w:rFonts w:cs="Tahoma"/>
        </w:rPr>
        <w:t>ие</w:t>
      </w:r>
      <w:r w:rsidRPr="00636E22">
        <w:rPr>
          <w:rFonts w:cs="Tahoma"/>
        </w:rPr>
        <w:t xml:space="preserve"> порядковый номер 13 или меньший номер и </w:t>
      </w:r>
      <w:r w:rsidR="00032EAB" w:rsidRPr="00636E22">
        <w:rPr>
          <w:rFonts w:cs="Tahoma"/>
        </w:rPr>
        <w:t xml:space="preserve">не </w:t>
      </w:r>
      <w:r w:rsidRPr="00636E22">
        <w:rPr>
          <w:rFonts w:cs="Tahoma"/>
        </w:rPr>
        <w:t>входящ</w:t>
      </w:r>
      <w:r w:rsidR="00032EAB" w:rsidRPr="00636E22">
        <w:rPr>
          <w:rFonts w:cs="Tahoma"/>
        </w:rPr>
        <w:t>ие</w:t>
      </w:r>
      <w:r w:rsidRPr="00636E22">
        <w:rPr>
          <w:rFonts w:cs="Tahoma"/>
        </w:rPr>
        <w:t xml:space="preserve"> в текущую Базу расчета Индекса голубых фишек; при этом из Баз</w:t>
      </w:r>
      <w:r w:rsidR="00A53D28">
        <w:rPr>
          <w:rFonts w:cs="Tahoma"/>
        </w:rPr>
        <w:t>ы</w:t>
      </w:r>
      <w:r w:rsidRPr="00636E22">
        <w:rPr>
          <w:rFonts w:cs="Tahoma"/>
        </w:rPr>
        <w:t xml:space="preserve"> расчета </w:t>
      </w:r>
      <w:r w:rsidR="00A53D28" w:rsidRPr="00636E22">
        <w:rPr>
          <w:rFonts w:cs="Tahoma"/>
        </w:rPr>
        <w:t xml:space="preserve">Индекса голубых фишек </w:t>
      </w:r>
      <w:r w:rsidRPr="00636E22">
        <w:rPr>
          <w:rFonts w:cs="Tahoma"/>
        </w:rPr>
        <w:t>исключа</w:t>
      </w:r>
      <w:r w:rsidR="00032EAB" w:rsidRPr="00636E22">
        <w:rPr>
          <w:rFonts w:cs="Tahoma"/>
        </w:rPr>
        <w:t>ю</w:t>
      </w:r>
      <w:r w:rsidRPr="00636E22">
        <w:rPr>
          <w:rFonts w:cs="Tahoma"/>
        </w:rPr>
        <w:t>тся Акци</w:t>
      </w:r>
      <w:r w:rsidR="00032EAB" w:rsidRPr="00636E22">
        <w:rPr>
          <w:rFonts w:cs="Tahoma"/>
        </w:rPr>
        <w:t>и</w:t>
      </w:r>
      <w:r w:rsidRPr="00636E22">
        <w:rPr>
          <w:rFonts w:cs="Tahoma"/>
        </w:rPr>
        <w:t xml:space="preserve"> с наибольшим номером, начиная с 14 по возрастанию.</w:t>
      </w:r>
    </w:p>
    <w:p w14:paraId="24F757E7" w14:textId="77777777" w:rsidR="00DF30CE" w:rsidRDefault="00DF30CE" w:rsidP="00E0504E">
      <w:pPr>
        <w:rPr>
          <w:rFonts w:cs="Tahoma"/>
        </w:rPr>
      </w:pPr>
    </w:p>
    <w:p w14:paraId="3FF3F2D6" w14:textId="77777777" w:rsidR="005B30FA" w:rsidRPr="00636E22" w:rsidRDefault="002F1DA6" w:rsidP="00B0449E">
      <w:pPr>
        <w:pStyle w:val="a"/>
      </w:pPr>
      <w:bookmarkStart w:id="477" w:name="_Toc424122369"/>
      <w:bookmarkStart w:id="478" w:name="_Toc438206735"/>
      <w:bookmarkStart w:id="479" w:name="_Toc438206771"/>
      <w:bookmarkStart w:id="480" w:name="_Toc438206991"/>
      <w:bookmarkStart w:id="481" w:name="_Toc433902907"/>
      <w:bookmarkStart w:id="482" w:name="_Toc463443765"/>
      <w:bookmarkStart w:id="483" w:name="_Toc488065480"/>
      <w:bookmarkStart w:id="484" w:name="_Toc239680754"/>
      <w:r w:rsidRPr="00636E22">
        <w:t xml:space="preserve">Алгоритм формирования Баз расчета Отраслевых </w:t>
      </w:r>
      <w:r w:rsidR="006E4848">
        <w:t>Индекс</w:t>
      </w:r>
      <w:r w:rsidRPr="00636E22">
        <w:t>ов</w:t>
      </w:r>
      <w:bookmarkEnd w:id="477"/>
      <w:bookmarkEnd w:id="478"/>
      <w:bookmarkEnd w:id="479"/>
      <w:bookmarkEnd w:id="480"/>
      <w:bookmarkEnd w:id="481"/>
      <w:bookmarkEnd w:id="482"/>
      <w:bookmarkEnd w:id="483"/>
      <w:bookmarkEnd w:id="484"/>
    </w:p>
    <w:p w14:paraId="0CB7E53F" w14:textId="77777777" w:rsidR="005B30FA" w:rsidRPr="000925DA" w:rsidRDefault="002F1DA6" w:rsidP="000925DA">
      <w:pPr>
        <w:pStyle w:val="30"/>
        <w:keepNext/>
        <w:ind w:left="1078" w:hanging="794"/>
      </w:pPr>
      <w:bookmarkStart w:id="485" w:name="_Ref423517659"/>
      <w:r w:rsidRPr="000925DA">
        <w:t xml:space="preserve">Количество </w:t>
      </w:r>
      <w:r w:rsidR="00935FB9" w:rsidRPr="000925DA">
        <w:t>Эмитент</w:t>
      </w:r>
      <w:r w:rsidRPr="000925DA">
        <w:t>ов Акций в Базе расчета</w:t>
      </w:r>
      <w:r w:rsidR="00983AC5" w:rsidRPr="000925DA">
        <w:t xml:space="preserve"> отраслев</w:t>
      </w:r>
      <w:r w:rsidR="00125E61" w:rsidRPr="000925DA">
        <w:t>ого</w:t>
      </w:r>
      <w:r w:rsidR="00983AC5" w:rsidRPr="000925DA">
        <w:t xml:space="preserve"> </w:t>
      </w:r>
      <w:r w:rsidR="00D54592" w:rsidRPr="000925DA">
        <w:t>Индекса</w:t>
      </w:r>
      <w:r w:rsidRPr="000925DA">
        <w:t xml:space="preserve"> не должно быть меньше трех, если иное не установлено Биржей.</w:t>
      </w:r>
      <w:bookmarkEnd w:id="485"/>
    </w:p>
    <w:p w14:paraId="05E24BC7" w14:textId="77777777" w:rsidR="0013140C" w:rsidRPr="000925DA" w:rsidRDefault="002F1DA6" w:rsidP="000925DA">
      <w:pPr>
        <w:pStyle w:val="30"/>
        <w:keepNext/>
        <w:ind w:left="1078" w:hanging="794"/>
      </w:pPr>
      <w:r w:rsidRPr="000925DA">
        <w:t>В соответствии с п.</w:t>
      </w:r>
      <w:r w:rsidRPr="000925DA">
        <w:fldChar w:fldCharType="begin"/>
      </w:r>
      <w:r w:rsidRPr="000925DA">
        <w:instrText xml:space="preserve"> REF _Ref423517659 \r \h </w:instrText>
      </w:r>
      <w:r w:rsidR="00E0504E" w:rsidRPr="000925DA">
        <w:instrText xml:space="preserve"> \* MERGEFORMAT </w:instrText>
      </w:r>
      <w:r w:rsidRPr="000925DA">
        <w:fldChar w:fldCharType="separate"/>
      </w:r>
      <w:r w:rsidR="00B8031C">
        <w:t>3.6.1</w:t>
      </w:r>
      <w:r w:rsidRPr="000925DA">
        <w:fldChar w:fldCharType="end"/>
      </w:r>
      <w:r w:rsidRPr="000925DA">
        <w:t xml:space="preserve"> База расчета отраслевых </w:t>
      </w:r>
      <w:r w:rsidR="006E4848" w:rsidRPr="000925DA">
        <w:t>Индекс</w:t>
      </w:r>
      <w:r w:rsidRPr="000925DA">
        <w:t>ов формируется последовательно по следующему алгоритму:</w:t>
      </w:r>
    </w:p>
    <w:p w14:paraId="5581B302" w14:textId="77777777" w:rsidR="005B30FA" w:rsidRPr="00636E22" w:rsidRDefault="002F1DA6" w:rsidP="00E0504E">
      <w:pPr>
        <w:pStyle w:val="11"/>
        <w:rPr>
          <w:rFonts w:cs="Tahoma"/>
        </w:rPr>
      </w:pPr>
      <w:r w:rsidRPr="00636E22">
        <w:rPr>
          <w:rFonts w:cs="Tahoma"/>
        </w:rPr>
        <w:t>Отбираются</w:t>
      </w:r>
      <w:r w:rsidR="00C6741A" w:rsidRPr="00636E22">
        <w:rPr>
          <w:rFonts w:cs="Tahoma"/>
        </w:rPr>
        <w:t xml:space="preserve"> Акции, входящие в Базу расчета Индекса акций широкого рынка, </w:t>
      </w:r>
      <w:r w:rsidRPr="00636E22">
        <w:rPr>
          <w:rFonts w:cs="Tahoma"/>
        </w:rPr>
        <w:t>на основании субъективной (экспертной) оценки Индексного комитета.</w:t>
      </w:r>
    </w:p>
    <w:p w14:paraId="6BBD49E3" w14:textId="77777777" w:rsidR="00F95A4E" w:rsidRDefault="002F1DA6" w:rsidP="00536FED">
      <w:pPr>
        <w:pStyle w:val="11"/>
        <w:rPr>
          <w:rFonts w:cs="Tahoma"/>
        </w:rPr>
      </w:pPr>
      <w:bookmarkStart w:id="486" w:name="_Ref423517687"/>
      <w:r w:rsidRPr="00636E22">
        <w:rPr>
          <w:rFonts w:cs="Tahoma"/>
        </w:rPr>
        <w:t>Акции, по которым определена Отрасль, включаются в соответствующую этой Отрасли Базу расчета.</w:t>
      </w:r>
    </w:p>
    <w:p w14:paraId="57C87476" w14:textId="5A5A7599" w:rsidR="00367E9B" w:rsidRPr="00C8119B" w:rsidRDefault="002F1DA6" w:rsidP="00536FED">
      <w:pPr>
        <w:pStyle w:val="11"/>
        <w:rPr>
          <w:rFonts w:cs="Tahoma"/>
        </w:rPr>
      </w:pPr>
      <w:r>
        <w:rPr>
          <w:rFonts w:cs="Tahoma"/>
        </w:rPr>
        <w:t xml:space="preserve">Исключаются Акции, </w:t>
      </w:r>
      <w:r w:rsidR="00AC55DA">
        <w:rPr>
          <w:rFonts w:cs="Tahoma"/>
        </w:rPr>
        <w:t xml:space="preserve">входившие ранее в </w:t>
      </w:r>
      <w:r w:rsidR="00D22937">
        <w:rPr>
          <w:rFonts w:cs="Tahoma"/>
        </w:rPr>
        <w:t>Б</w:t>
      </w:r>
      <w:r w:rsidR="00AC55DA">
        <w:rPr>
          <w:rFonts w:cs="Tahoma"/>
        </w:rPr>
        <w:t xml:space="preserve">азу расчета соответствующего отраслевого Индекса, </w:t>
      </w:r>
      <w:r>
        <w:rPr>
          <w:rFonts w:cs="Tahoma"/>
        </w:rPr>
        <w:t xml:space="preserve">Удельный вес которых в отраслевом </w:t>
      </w:r>
      <w:r w:rsidR="008600F3">
        <w:rPr>
          <w:rFonts w:cs="Tahoma"/>
        </w:rPr>
        <w:t>И</w:t>
      </w:r>
      <w:r>
        <w:rPr>
          <w:rFonts w:cs="Tahoma"/>
        </w:rPr>
        <w:t>ндексе</w:t>
      </w:r>
      <w:r w:rsidR="00F72AC8">
        <w:rPr>
          <w:rFonts w:cs="Tahoma"/>
        </w:rPr>
        <w:t xml:space="preserve">, рассчитанный </w:t>
      </w:r>
      <w:r w:rsidR="00F72AC8">
        <w:rPr>
          <w:rStyle w:val="af7"/>
          <w:rFonts w:ascii="Tahoma" w:hAnsi="Tahoma" w:cs="Tahoma"/>
          <w:szCs w:val="24"/>
        </w:rPr>
        <w:t>с использованием средней</w:t>
      </w:r>
      <w:r w:rsidR="00F72AC8" w:rsidRPr="00484092">
        <w:rPr>
          <w:rStyle w:val="af7"/>
          <w:rFonts w:ascii="Tahoma" w:hAnsi="Tahoma" w:cs="Tahoma"/>
          <w:szCs w:val="24"/>
        </w:rPr>
        <w:t xml:space="preserve"> </w:t>
      </w:r>
      <w:r w:rsidR="00F72AC8">
        <w:rPr>
          <w:rStyle w:val="af7"/>
          <w:rFonts w:ascii="Tahoma" w:hAnsi="Tahoma" w:cs="Tahoma"/>
          <w:szCs w:val="24"/>
        </w:rPr>
        <w:t xml:space="preserve">капитализации, определенной </w:t>
      </w:r>
      <w:r w:rsidR="00F72AC8" w:rsidRPr="00484092">
        <w:rPr>
          <w:rStyle w:val="af7"/>
          <w:rFonts w:ascii="Tahoma" w:hAnsi="Tahoma" w:cs="Tahoma"/>
          <w:szCs w:val="24"/>
        </w:rPr>
        <w:t xml:space="preserve">по ценам закрытия за </w:t>
      </w:r>
      <w:r w:rsidR="00F72AC8">
        <w:rPr>
          <w:rStyle w:val="af7"/>
          <w:rFonts w:ascii="Tahoma" w:hAnsi="Tahoma" w:cs="Tahoma"/>
          <w:szCs w:val="24"/>
        </w:rPr>
        <w:lastRenderedPageBreak/>
        <w:t xml:space="preserve">три месяца, </w:t>
      </w:r>
      <w:r w:rsidR="00F72AC8" w:rsidRPr="00484092">
        <w:rPr>
          <w:rStyle w:val="af7"/>
          <w:rFonts w:ascii="Tahoma" w:hAnsi="Tahoma" w:cs="Tahoma"/>
          <w:szCs w:val="24"/>
        </w:rPr>
        <w:t>предшествующи</w:t>
      </w:r>
      <w:r w:rsidR="00F72AC8">
        <w:rPr>
          <w:rStyle w:val="af7"/>
          <w:rFonts w:ascii="Tahoma" w:hAnsi="Tahoma" w:cs="Tahoma"/>
          <w:szCs w:val="24"/>
        </w:rPr>
        <w:t>х</w:t>
      </w:r>
      <w:r w:rsidR="00F72AC8" w:rsidRPr="00484092">
        <w:rPr>
          <w:rStyle w:val="af7"/>
          <w:rFonts w:ascii="Tahoma" w:hAnsi="Tahoma" w:cs="Tahoma"/>
          <w:szCs w:val="24"/>
        </w:rPr>
        <w:t xml:space="preserve"> Дню формирования Базы расчета</w:t>
      </w:r>
      <w:r w:rsidR="00F72AC8">
        <w:rPr>
          <w:rStyle w:val="af7"/>
          <w:rFonts w:ascii="Tahoma" w:hAnsi="Tahoma" w:cs="Tahoma"/>
          <w:szCs w:val="24"/>
        </w:rPr>
        <w:t>,</w:t>
      </w:r>
      <w:r w:rsidR="006568A7">
        <w:rPr>
          <w:rStyle w:val="af7"/>
          <w:rFonts w:ascii="Tahoma" w:hAnsi="Tahoma" w:cs="Tahoma"/>
          <w:szCs w:val="24"/>
        </w:rPr>
        <w:t xml:space="preserve"> </w:t>
      </w:r>
      <w:r w:rsidR="00BB52ED">
        <w:t>с учетом</w:t>
      </w:r>
      <w:r w:rsidR="006568A7" w:rsidRPr="008549CE">
        <w:t xml:space="preserve"> актуального Коэффициента </w:t>
      </w:r>
      <w:proofErr w:type="spellStart"/>
      <w:r w:rsidR="006568A7" w:rsidRPr="008549CE">
        <w:t>free-float</w:t>
      </w:r>
      <w:proofErr w:type="spellEnd"/>
      <w:r w:rsidR="008E504D" w:rsidRPr="008E504D">
        <w:rPr>
          <w:rStyle w:val="af7"/>
          <w:rFonts w:ascii="Tahoma" w:hAnsi="Tahoma" w:cs="Tahoma"/>
          <w:szCs w:val="24"/>
        </w:rPr>
        <w:t xml:space="preserve"> </w:t>
      </w:r>
      <w:r w:rsidR="008E504D">
        <w:rPr>
          <w:rStyle w:val="af7"/>
          <w:rFonts w:ascii="Tahoma" w:hAnsi="Tahoma" w:cs="Tahoma"/>
          <w:szCs w:val="24"/>
        </w:rPr>
        <w:t xml:space="preserve">и </w:t>
      </w:r>
      <w:r w:rsidR="00C8119B" w:rsidRPr="00C8119B">
        <w:rPr>
          <w:rFonts w:cs="Tahoma"/>
        </w:rPr>
        <w:t>Дополнительного весового коэффициента</w:t>
      </w:r>
      <w:r w:rsidR="00C8119B" w:rsidRPr="00A85E5D">
        <w:t xml:space="preserve"> </w:t>
      </w:r>
      <w:proofErr w:type="spellStart"/>
      <w:r w:rsidR="00C8119B" w:rsidRPr="00C8119B">
        <w:rPr>
          <w:rFonts w:cs="Tahoma"/>
        </w:rPr>
        <w:t>LWi</w:t>
      </w:r>
      <w:proofErr w:type="spellEnd"/>
      <w:r w:rsidR="006568A7" w:rsidRPr="00C8119B">
        <w:t>,</w:t>
      </w:r>
      <w:r w:rsidRPr="00C8119B">
        <w:rPr>
          <w:rFonts w:cs="Tahoma"/>
        </w:rPr>
        <w:t xml:space="preserve"> составляет менее 0,</w:t>
      </w:r>
      <w:r w:rsidR="00AC55DA" w:rsidRPr="00C8119B">
        <w:rPr>
          <w:rFonts w:cs="Tahoma"/>
        </w:rPr>
        <w:t>4</w:t>
      </w:r>
      <w:r w:rsidRPr="00C8119B">
        <w:rPr>
          <w:rFonts w:cs="Tahoma"/>
        </w:rPr>
        <w:t>%.</w:t>
      </w:r>
    </w:p>
    <w:p w14:paraId="4028BB64" w14:textId="07B690AF" w:rsidR="00AC55DA" w:rsidRPr="00636E22" w:rsidRDefault="002F1DA6" w:rsidP="00536FED">
      <w:pPr>
        <w:pStyle w:val="11"/>
        <w:rPr>
          <w:rFonts w:cs="Tahoma"/>
        </w:rPr>
      </w:pPr>
      <w:r>
        <w:rPr>
          <w:rFonts w:cs="Tahoma"/>
        </w:rPr>
        <w:t xml:space="preserve">Включаются Акции, не входившие ранее в </w:t>
      </w:r>
      <w:r w:rsidR="00D22937">
        <w:rPr>
          <w:rFonts w:cs="Tahoma"/>
        </w:rPr>
        <w:t>Б</w:t>
      </w:r>
      <w:r>
        <w:rPr>
          <w:rFonts w:cs="Tahoma"/>
        </w:rPr>
        <w:t xml:space="preserve">азу расчета соответствующего отраслевого Индекса, Удельный вес которых в отраслевом Индексе, рассчитанный </w:t>
      </w:r>
      <w:r>
        <w:rPr>
          <w:rStyle w:val="af7"/>
          <w:rFonts w:ascii="Tahoma" w:hAnsi="Tahoma" w:cs="Tahoma"/>
          <w:szCs w:val="24"/>
        </w:rPr>
        <w:t>с использованием средней</w:t>
      </w:r>
      <w:r w:rsidRPr="00484092">
        <w:rPr>
          <w:rStyle w:val="af7"/>
          <w:rFonts w:ascii="Tahoma" w:hAnsi="Tahoma" w:cs="Tahoma"/>
          <w:szCs w:val="24"/>
        </w:rPr>
        <w:t xml:space="preserve"> </w:t>
      </w:r>
      <w:r>
        <w:rPr>
          <w:rStyle w:val="af7"/>
          <w:rFonts w:ascii="Tahoma" w:hAnsi="Tahoma" w:cs="Tahoma"/>
          <w:szCs w:val="24"/>
        </w:rPr>
        <w:t xml:space="preserve">капитализации, определенной </w:t>
      </w:r>
      <w:r w:rsidRPr="00484092">
        <w:rPr>
          <w:rStyle w:val="af7"/>
          <w:rFonts w:ascii="Tahoma" w:hAnsi="Tahoma" w:cs="Tahoma"/>
          <w:szCs w:val="24"/>
        </w:rPr>
        <w:t xml:space="preserve">по ценам закрытия за </w:t>
      </w:r>
      <w:r>
        <w:rPr>
          <w:rStyle w:val="af7"/>
          <w:rFonts w:ascii="Tahoma" w:hAnsi="Tahoma" w:cs="Tahoma"/>
          <w:szCs w:val="24"/>
        </w:rPr>
        <w:t xml:space="preserve">три месяца, </w:t>
      </w:r>
      <w:r w:rsidRPr="00484092">
        <w:rPr>
          <w:rStyle w:val="af7"/>
          <w:rFonts w:ascii="Tahoma" w:hAnsi="Tahoma" w:cs="Tahoma"/>
          <w:szCs w:val="24"/>
        </w:rPr>
        <w:t>предшествующи</w:t>
      </w:r>
      <w:r>
        <w:rPr>
          <w:rStyle w:val="af7"/>
          <w:rFonts w:ascii="Tahoma" w:hAnsi="Tahoma" w:cs="Tahoma"/>
          <w:szCs w:val="24"/>
        </w:rPr>
        <w:t>х</w:t>
      </w:r>
      <w:r w:rsidRPr="00484092">
        <w:rPr>
          <w:rStyle w:val="af7"/>
          <w:rFonts w:ascii="Tahoma" w:hAnsi="Tahoma" w:cs="Tahoma"/>
          <w:szCs w:val="24"/>
        </w:rPr>
        <w:t xml:space="preserve"> Дню формирования Базы расчета</w:t>
      </w:r>
      <w:r>
        <w:rPr>
          <w:rStyle w:val="af7"/>
          <w:rFonts w:ascii="Tahoma" w:hAnsi="Tahoma" w:cs="Tahoma"/>
          <w:szCs w:val="24"/>
        </w:rPr>
        <w:t xml:space="preserve">, </w:t>
      </w:r>
      <w:r>
        <w:t>с учетом</w:t>
      </w:r>
      <w:r w:rsidRPr="008549CE">
        <w:t xml:space="preserve"> актуального Коэффициента </w:t>
      </w:r>
      <w:proofErr w:type="spellStart"/>
      <w:r w:rsidRPr="008549CE">
        <w:t>free-float</w:t>
      </w:r>
      <w:proofErr w:type="spellEnd"/>
      <w:r w:rsidRPr="008E504D">
        <w:rPr>
          <w:rStyle w:val="af7"/>
          <w:rFonts w:ascii="Tahoma" w:hAnsi="Tahoma" w:cs="Tahoma"/>
          <w:szCs w:val="24"/>
        </w:rPr>
        <w:t xml:space="preserve"> </w:t>
      </w:r>
      <w:r>
        <w:rPr>
          <w:rStyle w:val="af7"/>
          <w:rFonts w:ascii="Tahoma" w:hAnsi="Tahoma" w:cs="Tahoma"/>
          <w:szCs w:val="24"/>
        </w:rPr>
        <w:t xml:space="preserve">и </w:t>
      </w:r>
      <w:r w:rsidR="00C8119B" w:rsidRPr="00C8119B">
        <w:rPr>
          <w:rFonts w:cs="Tahoma"/>
        </w:rPr>
        <w:t>Дополнительного весового коэффициента</w:t>
      </w:r>
      <w:r w:rsidR="00C8119B" w:rsidRPr="00A85E5D">
        <w:t xml:space="preserve"> </w:t>
      </w:r>
      <w:proofErr w:type="spellStart"/>
      <w:r w:rsidR="00C8119B" w:rsidRPr="00C8119B">
        <w:rPr>
          <w:rFonts w:cs="Tahoma"/>
        </w:rPr>
        <w:t>LWi</w:t>
      </w:r>
      <w:proofErr w:type="spellEnd"/>
      <w:r>
        <w:t>,</w:t>
      </w:r>
      <w:r>
        <w:rPr>
          <w:rFonts w:cs="Tahoma"/>
        </w:rPr>
        <w:t xml:space="preserve"> составляет более 0,6%.</w:t>
      </w:r>
    </w:p>
    <w:bookmarkEnd w:id="486"/>
    <w:p w14:paraId="75A9D413" w14:textId="77777777" w:rsidR="00DF30CE" w:rsidRPr="00636E22" w:rsidRDefault="00DF30CE" w:rsidP="003D70F8">
      <w:pPr>
        <w:rPr>
          <w:rFonts w:cs="Tahoma"/>
        </w:rPr>
      </w:pPr>
    </w:p>
    <w:p w14:paraId="0F39DA8F" w14:textId="77777777" w:rsidR="00857EA7" w:rsidRPr="00636E22" w:rsidRDefault="002F1DA6" w:rsidP="00B21CC6">
      <w:pPr>
        <w:pStyle w:val="a"/>
      </w:pPr>
      <w:bookmarkStart w:id="487" w:name="_Toc424121800"/>
      <w:bookmarkStart w:id="488" w:name="_Toc424231494"/>
      <w:bookmarkStart w:id="489" w:name="_Toc424231642"/>
      <w:bookmarkStart w:id="490" w:name="_Toc424122371"/>
      <w:bookmarkStart w:id="491" w:name="_Ref424226608"/>
      <w:bookmarkStart w:id="492" w:name="_Ref424312480"/>
      <w:bookmarkStart w:id="493" w:name="_Toc438206737"/>
      <w:bookmarkStart w:id="494" w:name="_Toc438206773"/>
      <w:bookmarkStart w:id="495" w:name="_Toc438206993"/>
      <w:bookmarkStart w:id="496" w:name="_Toc433902909"/>
      <w:bookmarkStart w:id="497" w:name="_Toc463443767"/>
      <w:bookmarkStart w:id="498" w:name="_Toc488065482"/>
      <w:bookmarkStart w:id="499" w:name="_Ref494289197"/>
      <w:bookmarkStart w:id="500" w:name="_Ref423690181"/>
      <w:bookmarkStart w:id="501" w:name="_Toc239680755"/>
      <w:bookmarkEnd w:id="487"/>
      <w:bookmarkEnd w:id="488"/>
      <w:bookmarkEnd w:id="489"/>
      <w:r w:rsidRPr="00636E22">
        <w:t xml:space="preserve">Алгоритм формирования Базы расчета Индекса </w:t>
      </w:r>
      <w:bookmarkEnd w:id="490"/>
      <w:bookmarkEnd w:id="491"/>
      <w:bookmarkEnd w:id="492"/>
      <w:bookmarkEnd w:id="493"/>
      <w:bookmarkEnd w:id="494"/>
      <w:bookmarkEnd w:id="495"/>
      <w:bookmarkEnd w:id="496"/>
      <w:bookmarkEnd w:id="497"/>
      <w:bookmarkEnd w:id="498"/>
      <w:bookmarkEnd w:id="499"/>
      <w:proofErr w:type="spellStart"/>
      <w:r w:rsidR="00B21CC6" w:rsidRPr="00B21CC6">
        <w:t>МосБиржи</w:t>
      </w:r>
      <w:proofErr w:type="spellEnd"/>
      <w:r w:rsidR="00B21CC6" w:rsidRPr="00B21CC6">
        <w:t xml:space="preserve"> инноваций</w:t>
      </w:r>
      <w:bookmarkEnd w:id="501"/>
    </w:p>
    <w:p w14:paraId="39826AF4" w14:textId="77777777" w:rsidR="00857EA7" w:rsidRPr="00636E22" w:rsidRDefault="002F1DA6" w:rsidP="000925DA">
      <w:pPr>
        <w:pStyle w:val="30"/>
        <w:keepNext/>
        <w:ind w:left="1078" w:hanging="794"/>
      </w:pPr>
      <w:bookmarkStart w:id="502" w:name="_Ref423965961"/>
      <w:r w:rsidRPr="00636E22">
        <w:t>Количество Акций в Базе расчета</w:t>
      </w:r>
      <w:r w:rsidR="002F0F06" w:rsidRPr="00636E22">
        <w:t xml:space="preserve"> Индекса </w:t>
      </w:r>
      <w:proofErr w:type="spellStart"/>
      <w:r w:rsidR="00B21CC6" w:rsidRPr="000925DA">
        <w:t>МосБиржи</w:t>
      </w:r>
      <w:proofErr w:type="spellEnd"/>
      <w:r w:rsidR="00B21CC6" w:rsidRPr="000925DA">
        <w:t xml:space="preserve"> инноваций</w:t>
      </w:r>
      <w:r w:rsidRPr="00636E22">
        <w:t xml:space="preserve"> – переменное. </w:t>
      </w:r>
      <w:bookmarkEnd w:id="502"/>
    </w:p>
    <w:p w14:paraId="5B4DE5A9" w14:textId="77777777" w:rsidR="001427EA" w:rsidRPr="000925DA" w:rsidRDefault="002F1DA6" w:rsidP="000925DA">
      <w:pPr>
        <w:pStyle w:val="30"/>
        <w:keepNext/>
        <w:ind w:left="1078" w:hanging="794"/>
      </w:pPr>
      <w:bookmarkStart w:id="503" w:name="_Ref424226906"/>
      <w:r w:rsidRPr="000925DA">
        <w:t xml:space="preserve">В Базу расчета Индекса </w:t>
      </w:r>
      <w:proofErr w:type="spellStart"/>
      <w:r w:rsidR="00D0308A" w:rsidRPr="000925DA">
        <w:t>МосБиржи</w:t>
      </w:r>
      <w:proofErr w:type="spellEnd"/>
      <w:r w:rsidR="00D0308A" w:rsidRPr="000925DA">
        <w:t xml:space="preserve"> инноваций</w:t>
      </w:r>
      <w:r w:rsidRPr="000925DA">
        <w:t xml:space="preserve"> включаются Акции, допущенные к торгам в </w:t>
      </w:r>
      <w:r w:rsidR="00953A2A" w:rsidRPr="000925DA">
        <w:t>С</w:t>
      </w:r>
      <w:r w:rsidRPr="000925DA">
        <w:t>екторе Р</w:t>
      </w:r>
      <w:r w:rsidR="00953A2A" w:rsidRPr="000925DA">
        <w:t>ынка инноваций и инвестиций</w:t>
      </w:r>
      <w:r w:rsidRPr="000925DA">
        <w:t>.</w:t>
      </w:r>
      <w:bookmarkEnd w:id="503"/>
    </w:p>
    <w:p w14:paraId="5670681F" w14:textId="77777777" w:rsidR="002F0F06" w:rsidRPr="000E2543" w:rsidRDefault="002F1DA6" w:rsidP="000925DA">
      <w:pPr>
        <w:pStyle w:val="30"/>
        <w:keepNext/>
        <w:ind w:left="1078" w:hanging="794"/>
      </w:pPr>
      <w:bookmarkStart w:id="504" w:name="_Ref424227172"/>
      <w:r w:rsidRPr="000E2543">
        <w:t xml:space="preserve">В Базу расчета Индекса </w:t>
      </w:r>
      <w:proofErr w:type="spellStart"/>
      <w:r w:rsidR="00D0308A" w:rsidRPr="000925DA">
        <w:t>МосБиржи</w:t>
      </w:r>
      <w:proofErr w:type="spellEnd"/>
      <w:r w:rsidR="00D0308A" w:rsidRPr="000925DA">
        <w:t xml:space="preserve"> инноваций</w:t>
      </w:r>
      <w:r w:rsidRPr="000E2543">
        <w:t xml:space="preserve"> могут быть включены Акции </w:t>
      </w:r>
      <w:r w:rsidR="00935FB9" w:rsidRPr="000E2543">
        <w:t>Эмитент</w:t>
      </w:r>
      <w:r w:rsidRPr="000E2543">
        <w:t xml:space="preserve">ов, ценные бумаги </w:t>
      </w:r>
      <w:r w:rsidR="00E820E7" w:rsidRPr="000E2543">
        <w:t>которых были публично размещены</w:t>
      </w:r>
      <w:r w:rsidR="002C1964" w:rsidRPr="000E2543">
        <w:t xml:space="preserve"> и </w:t>
      </w:r>
      <w:r w:rsidRPr="000E2543">
        <w:t>впервые предложены к публичному обращению</w:t>
      </w:r>
      <w:r w:rsidR="00290135" w:rsidRPr="000E2543">
        <w:t xml:space="preserve">, </w:t>
      </w:r>
      <w:r w:rsidR="00290135" w:rsidRPr="000925DA">
        <w:t>публично размещены путем вторичной публичной продажи</w:t>
      </w:r>
      <w:r w:rsidR="00E820E7" w:rsidRPr="000E2543">
        <w:t xml:space="preserve"> или впервые включены в Сектор Рынка инноваций и инвестиций</w:t>
      </w:r>
      <w:r w:rsidRPr="000E2543">
        <w:t>.</w:t>
      </w:r>
      <w:bookmarkEnd w:id="504"/>
    </w:p>
    <w:p w14:paraId="31576466" w14:textId="77777777" w:rsidR="002F0F06" w:rsidRPr="000925DA" w:rsidRDefault="002F1DA6" w:rsidP="000925DA">
      <w:pPr>
        <w:pStyle w:val="30"/>
        <w:keepNext/>
        <w:ind w:left="1078" w:hanging="794"/>
      </w:pPr>
      <w:bookmarkStart w:id="505" w:name="_Ref424641034"/>
      <w:r w:rsidRPr="000925DA">
        <w:t xml:space="preserve">Из Базы расчета </w:t>
      </w:r>
      <w:r w:rsidR="00543592" w:rsidRPr="000925DA">
        <w:t xml:space="preserve">Индекса </w:t>
      </w:r>
      <w:proofErr w:type="spellStart"/>
      <w:r w:rsidR="00BB52ED" w:rsidRPr="000925DA">
        <w:t>МосБиржи</w:t>
      </w:r>
      <w:proofErr w:type="spellEnd"/>
      <w:r w:rsidR="00BB52ED" w:rsidRPr="000925DA">
        <w:t xml:space="preserve"> инноваций</w:t>
      </w:r>
      <w:r w:rsidRPr="000925DA">
        <w:t xml:space="preserve"> могут быть исключены Акции в случаях возникновения событий, предусмотренных п.</w:t>
      </w:r>
      <w:r w:rsidRPr="000925DA">
        <w:fldChar w:fldCharType="begin"/>
      </w:r>
      <w:r w:rsidRPr="000925DA">
        <w:instrText xml:space="preserve"> REF _Ref422320984 \r \h  \* MERGEFORMAT </w:instrText>
      </w:r>
      <w:r w:rsidRPr="000925DA">
        <w:fldChar w:fldCharType="separate"/>
      </w:r>
      <w:r w:rsidR="00B8031C">
        <w:t>3.8.4</w:t>
      </w:r>
      <w:r w:rsidRPr="000925DA">
        <w:fldChar w:fldCharType="end"/>
      </w:r>
      <w:r w:rsidRPr="000925DA">
        <w:t>.</w:t>
      </w:r>
      <w:bookmarkEnd w:id="505"/>
    </w:p>
    <w:p w14:paraId="00B36F8E" w14:textId="77777777" w:rsidR="009D45E3" w:rsidRPr="000925DA" w:rsidRDefault="002F1DA6" w:rsidP="000925DA">
      <w:pPr>
        <w:pStyle w:val="30"/>
        <w:keepNext/>
        <w:ind w:left="1078" w:hanging="794"/>
      </w:pPr>
      <w:bookmarkStart w:id="506" w:name="_Ref429999671"/>
      <w:bookmarkStart w:id="507" w:name="_Ref424227017"/>
      <w:r w:rsidRPr="000925DA">
        <w:t>В Базу расчета включаются Акции, у которых доля торговых дней, в течение каждого из которых с данными Акциями была совершена хотя бы одна сделка, от общего числа торговых дней за три месяца, предшествующи</w:t>
      </w:r>
      <w:r w:rsidR="000D6EBA" w:rsidRPr="000925DA">
        <w:t>х</w:t>
      </w:r>
      <w:r w:rsidRPr="000925DA">
        <w:t xml:space="preserve"> </w:t>
      </w:r>
      <w:r w:rsidR="00C72C1E" w:rsidRPr="000925DA">
        <w:t xml:space="preserve">Дню </w:t>
      </w:r>
      <w:r w:rsidRPr="000925DA">
        <w:t>формирования новой Базы расчета, составляет не менее 50%.</w:t>
      </w:r>
      <w:bookmarkEnd w:id="506"/>
    </w:p>
    <w:p w14:paraId="7ECB4D89" w14:textId="77777777" w:rsidR="001427EA" w:rsidRPr="000925DA" w:rsidRDefault="002F1DA6" w:rsidP="000925DA">
      <w:pPr>
        <w:pStyle w:val="30"/>
        <w:keepNext/>
        <w:ind w:left="1078" w:hanging="794"/>
      </w:pPr>
      <w:bookmarkStart w:id="508" w:name="_Ref429999836"/>
      <w:r w:rsidRPr="000925DA">
        <w:t>На основании субъективной (экспертной) оценки формируется список не более</w:t>
      </w:r>
      <w:r w:rsidR="000D6EBA" w:rsidRPr="000925DA">
        <w:t xml:space="preserve"> чем из</w:t>
      </w:r>
      <w:r w:rsidRPr="000925DA">
        <w:t xml:space="preserve"> 30 Акций, соответствующих </w:t>
      </w:r>
      <w:r w:rsidR="00D6146A" w:rsidRPr="000925DA">
        <w:t>п.</w:t>
      </w:r>
      <w:r w:rsidRPr="000925DA">
        <w:t xml:space="preserve"> </w:t>
      </w:r>
      <w:r w:rsidRPr="000925DA">
        <w:fldChar w:fldCharType="begin"/>
      </w:r>
      <w:r w:rsidRPr="000925DA">
        <w:instrText xml:space="preserve"> REF _Ref424226906 \r \h  \* MERGEFORMAT </w:instrText>
      </w:r>
      <w:r w:rsidRPr="000925DA">
        <w:fldChar w:fldCharType="separate"/>
      </w:r>
      <w:r w:rsidR="00B8031C">
        <w:t>3.7.2</w:t>
      </w:r>
      <w:r w:rsidRPr="000925DA">
        <w:fldChar w:fldCharType="end"/>
      </w:r>
      <w:r w:rsidR="00694D66" w:rsidRPr="000925DA">
        <w:t xml:space="preserve"> и </w:t>
      </w:r>
      <w:r w:rsidR="00694D66" w:rsidRPr="000925DA">
        <w:fldChar w:fldCharType="begin"/>
      </w:r>
      <w:r w:rsidR="00694D66" w:rsidRPr="000925DA">
        <w:instrText xml:space="preserve"> REF _Ref429999671 \r \h </w:instrText>
      </w:r>
      <w:r w:rsidR="00636E22" w:rsidRPr="000925DA">
        <w:instrText xml:space="preserve"> \* MERGEFORMAT </w:instrText>
      </w:r>
      <w:r w:rsidR="00694D66" w:rsidRPr="000925DA">
        <w:fldChar w:fldCharType="separate"/>
      </w:r>
      <w:r w:rsidR="00B8031C">
        <w:t>3.7.5</w:t>
      </w:r>
      <w:r w:rsidR="00694D66" w:rsidRPr="000925DA">
        <w:fldChar w:fldCharType="end"/>
      </w:r>
      <w:r w:rsidRPr="000925DA">
        <w:t xml:space="preserve">, с максимальным значением </w:t>
      </w:r>
      <w:r w:rsidR="008600F3" w:rsidRPr="000925DA">
        <w:t>Медианного объема торгов</w:t>
      </w:r>
      <w:r w:rsidRPr="000925DA">
        <w:t>, если иные требования не установлены Биржей.</w:t>
      </w:r>
      <w:bookmarkEnd w:id="507"/>
      <w:bookmarkEnd w:id="508"/>
    </w:p>
    <w:p w14:paraId="586A6E64" w14:textId="77777777" w:rsidR="002F0F06" w:rsidRPr="000925DA" w:rsidRDefault="002F1DA6" w:rsidP="000925DA">
      <w:pPr>
        <w:pStyle w:val="30"/>
        <w:keepNext/>
        <w:ind w:left="1078" w:hanging="794"/>
      </w:pPr>
      <w:bookmarkStart w:id="509" w:name="_Ref424227300"/>
      <w:r w:rsidRPr="000925DA">
        <w:t xml:space="preserve">База расчета Индекса </w:t>
      </w:r>
      <w:proofErr w:type="spellStart"/>
      <w:r w:rsidR="000D6EBA" w:rsidRPr="000925DA">
        <w:t>МосБиржи</w:t>
      </w:r>
      <w:proofErr w:type="spellEnd"/>
      <w:r w:rsidR="000D6EBA" w:rsidRPr="000925DA">
        <w:t xml:space="preserve"> инноваций</w:t>
      </w:r>
      <w:r w:rsidRPr="000925DA">
        <w:t xml:space="preserve"> формируется из Акций, входящих в текущую</w:t>
      </w:r>
      <w:r w:rsidR="00140855" w:rsidRPr="000925DA">
        <w:t xml:space="preserve"> Базу расчета</w:t>
      </w:r>
      <w:r w:rsidRPr="000925DA">
        <w:t xml:space="preserve"> Индекса </w:t>
      </w:r>
      <w:proofErr w:type="spellStart"/>
      <w:r w:rsidR="000D6EBA" w:rsidRPr="000925DA">
        <w:t>МосБиржи</w:t>
      </w:r>
      <w:proofErr w:type="spellEnd"/>
      <w:r w:rsidR="000D6EBA" w:rsidRPr="000925DA">
        <w:t xml:space="preserve"> инноваций</w:t>
      </w:r>
      <w:bookmarkStart w:id="510" w:name="_Ref423965972"/>
      <w:r w:rsidRPr="000925DA">
        <w:t xml:space="preserve"> по следующему алгоритму:</w:t>
      </w:r>
      <w:bookmarkEnd w:id="509"/>
      <w:bookmarkEnd w:id="510"/>
    </w:p>
    <w:p w14:paraId="0619CDD2" w14:textId="77777777" w:rsidR="001427EA" w:rsidRPr="00636E22" w:rsidRDefault="002F1DA6" w:rsidP="00DE60A8">
      <w:pPr>
        <w:pStyle w:val="11"/>
        <w:rPr>
          <w:rFonts w:cs="Tahoma"/>
        </w:rPr>
      </w:pPr>
      <w:r w:rsidRPr="00636E22">
        <w:rPr>
          <w:rFonts w:cs="Tahoma"/>
        </w:rPr>
        <w:t>Исключаются Акции</w:t>
      </w:r>
      <w:r w:rsidR="0011394E" w:rsidRPr="0011394E">
        <w:rPr>
          <w:rFonts w:cs="Tahoma"/>
        </w:rPr>
        <w:t>,</w:t>
      </w:r>
      <w:r w:rsidRPr="00636E22">
        <w:rPr>
          <w:rFonts w:cs="Tahoma"/>
        </w:rPr>
        <w:t xml:space="preserve"> не входящие в список, указанный в п.</w:t>
      </w:r>
      <w:r w:rsidR="00694D66" w:rsidRPr="00636E22">
        <w:rPr>
          <w:rFonts w:cs="Tahoma"/>
        </w:rPr>
        <w:fldChar w:fldCharType="begin"/>
      </w:r>
      <w:r w:rsidR="00694D66" w:rsidRPr="00636E22">
        <w:rPr>
          <w:rFonts w:cs="Tahoma"/>
        </w:rPr>
        <w:instrText xml:space="preserve"> REF _Ref429999836 \r \h </w:instrText>
      </w:r>
      <w:r w:rsidR="00636E22">
        <w:rPr>
          <w:rFonts w:cs="Tahoma"/>
        </w:rPr>
        <w:instrText xml:space="preserve"> \* MERGEFORMAT </w:instrText>
      </w:r>
      <w:r w:rsidR="00694D66" w:rsidRPr="00636E22">
        <w:rPr>
          <w:rFonts w:cs="Tahoma"/>
        </w:rPr>
      </w:r>
      <w:r w:rsidR="00694D66" w:rsidRPr="00636E22">
        <w:rPr>
          <w:rFonts w:cs="Tahoma"/>
        </w:rPr>
        <w:fldChar w:fldCharType="separate"/>
      </w:r>
      <w:r w:rsidR="00B8031C">
        <w:rPr>
          <w:rFonts w:cs="Tahoma"/>
        </w:rPr>
        <w:t>3.7.6</w:t>
      </w:r>
      <w:r w:rsidR="00694D66" w:rsidRPr="00636E22">
        <w:rPr>
          <w:rFonts w:cs="Tahoma"/>
        </w:rPr>
        <w:fldChar w:fldCharType="end"/>
      </w:r>
      <w:r w:rsidRPr="00636E22">
        <w:rPr>
          <w:rFonts w:cs="Tahoma"/>
        </w:rPr>
        <w:t>.</w:t>
      </w:r>
    </w:p>
    <w:p w14:paraId="26F99C73" w14:textId="77777777" w:rsidR="00E820E7" w:rsidRPr="00636E22" w:rsidRDefault="002F1DA6" w:rsidP="00DE60A8">
      <w:pPr>
        <w:pStyle w:val="11"/>
        <w:rPr>
          <w:rFonts w:cs="Tahoma"/>
        </w:rPr>
      </w:pPr>
      <w:r w:rsidRPr="00636E22">
        <w:rPr>
          <w:rFonts w:cs="Tahoma"/>
        </w:rPr>
        <w:t>Включа</w:t>
      </w:r>
      <w:r w:rsidR="001427EA" w:rsidRPr="00636E22">
        <w:rPr>
          <w:rFonts w:cs="Tahoma"/>
        </w:rPr>
        <w:t>ю</w:t>
      </w:r>
      <w:r w:rsidRPr="00636E22">
        <w:rPr>
          <w:rFonts w:cs="Tahoma"/>
        </w:rPr>
        <w:t>тся Акци</w:t>
      </w:r>
      <w:r w:rsidR="001427EA" w:rsidRPr="00636E22">
        <w:rPr>
          <w:rFonts w:cs="Tahoma"/>
        </w:rPr>
        <w:t>и</w:t>
      </w:r>
      <w:r w:rsidRPr="00636E22">
        <w:rPr>
          <w:rFonts w:cs="Tahoma"/>
        </w:rPr>
        <w:t xml:space="preserve">, </w:t>
      </w:r>
      <w:r w:rsidR="001427EA" w:rsidRPr="00636E22">
        <w:rPr>
          <w:rFonts w:cs="Tahoma"/>
        </w:rPr>
        <w:t>входящие в список, указанный в п.</w:t>
      </w:r>
      <w:r w:rsidR="00694D66" w:rsidRPr="00636E22">
        <w:rPr>
          <w:rFonts w:cs="Tahoma"/>
        </w:rPr>
        <w:fldChar w:fldCharType="begin"/>
      </w:r>
      <w:r w:rsidR="00694D66" w:rsidRPr="00636E22">
        <w:rPr>
          <w:rFonts w:cs="Tahoma"/>
        </w:rPr>
        <w:instrText xml:space="preserve"> REF _Ref429999836 \r \h </w:instrText>
      </w:r>
      <w:r w:rsidR="00636E22">
        <w:rPr>
          <w:rFonts w:cs="Tahoma"/>
        </w:rPr>
        <w:instrText xml:space="preserve"> \* MERGEFORMAT </w:instrText>
      </w:r>
      <w:r w:rsidR="00694D66" w:rsidRPr="00636E22">
        <w:rPr>
          <w:rFonts w:cs="Tahoma"/>
        </w:rPr>
      </w:r>
      <w:r w:rsidR="00694D66" w:rsidRPr="00636E22">
        <w:rPr>
          <w:rFonts w:cs="Tahoma"/>
        </w:rPr>
        <w:fldChar w:fldCharType="separate"/>
      </w:r>
      <w:r w:rsidR="00B8031C">
        <w:rPr>
          <w:rFonts w:cs="Tahoma"/>
        </w:rPr>
        <w:t>3.7.6</w:t>
      </w:r>
      <w:r w:rsidR="00694D66" w:rsidRPr="00636E22">
        <w:rPr>
          <w:rFonts w:cs="Tahoma"/>
        </w:rPr>
        <w:fldChar w:fldCharType="end"/>
      </w:r>
      <w:r w:rsidR="00D83D2B">
        <w:rPr>
          <w:rFonts w:cs="Tahoma"/>
        </w:rPr>
        <w:t xml:space="preserve">, а также могут быть включены Акции, </w:t>
      </w:r>
      <w:r w:rsidR="00D83D2B" w:rsidRPr="00636E22">
        <w:rPr>
          <w:rFonts w:cs="Tahoma"/>
        </w:rPr>
        <w:t>указанные в п.</w:t>
      </w:r>
      <w:r w:rsidR="00D83D2B" w:rsidRPr="00636E22">
        <w:rPr>
          <w:rFonts w:cs="Tahoma"/>
        </w:rPr>
        <w:fldChar w:fldCharType="begin"/>
      </w:r>
      <w:r w:rsidR="00D83D2B" w:rsidRPr="00636E22">
        <w:rPr>
          <w:rFonts w:cs="Tahoma"/>
        </w:rPr>
        <w:instrText xml:space="preserve"> REF _Ref424227172 \r \h  \* MERGEFORMAT </w:instrText>
      </w:r>
      <w:r w:rsidR="00D83D2B" w:rsidRPr="00636E22">
        <w:rPr>
          <w:rFonts w:cs="Tahoma"/>
        </w:rPr>
      </w:r>
      <w:r w:rsidR="00D83D2B" w:rsidRPr="00636E22">
        <w:rPr>
          <w:rFonts w:cs="Tahoma"/>
        </w:rPr>
        <w:fldChar w:fldCharType="separate"/>
      </w:r>
      <w:r w:rsidR="00B8031C">
        <w:rPr>
          <w:rFonts w:cs="Tahoma"/>
        </w:rPr>
        <w:t>3.7.3</w:t>
      </w:r>
      <w:r w:rsidR="00D83D2B" w:rsidRPr="00636E22">
        <w:rPr>
          <w:rFonts w:cs="Tahoma"/>
        </w:rPr>
        <w:fldChar w:fldCharType="end"/>
      </w:r>
      <w:r w:rsidR="001427EA" w:rsidRPr="00636E22">
        <w:rPr>
          <w:rFonts w:cs="Tahoma"/>
        </w:rPr>
        <w:t>.</w:t>
      </w:r>
    </w:p>
    <w:p w14:paraId="50F3B33B" w14:textId="77777777" w:rsidR="00857EA7" w:rsidRDefault="002F1DA6" w:rsidP="000925DA">
      <w:pPr>
        <w:pStyle w:val="30"/>
        <w:keepNext/>
        <w:ind w:left="1078" w:hanging="794"/>
      </w:pPr>
      <w:r w:rsidRPr="000925DA">
        <w:t>На основании субъективной (экспертной) оценки Биржей может быть принято решение о включении в Базу расчета (исключении из Базы расчета)</w:t>
      </w:r>
      <w:r w:rsidR="00D6146A" w:rsidRPr="000925DA">
        <w:t xml:space="preserve"> Индекса </w:t>
      </w:r>
      <w:proofErr w:type="spellStart"/>
      <w:r w:rsidR="00D83D2B" w:rsidRPr="000925DA">
        <w:t>МосБиржи</w:t>
      </w:r>
      <w:proofErr w:type="spellEnd"/>
      <w:r w:rsidR="00D83D2B" w:rsidRPr="000925DA">
        <w:t xml:space="preserve"> инноваций</w:t>
      </w:r>
      <w:r w:rsidRPr="000925DA">
        <w:t xml:space="preserve"> Акций, не включенных (включенных) в Базу расчета </w:t>
      </w:r>
      <w:r w:rsidR="00D6146A" w:rsidRPr="000925DA">
        <w:t xml:space="preserve">Индекса </w:t>
      </w:r>
      <w:proofErr w:type="spellStart"/>
      <w:r w:rsidR="00D83D2B" w:rsidRPr="000925DA">
        <w:t>МосБиржи</w:t>
      </w:r>
      <w:proofErr w:type="spellEnd"/>
      <w:r w:rsidR="00D83D2B" w:rsidRPr="000925DA">
        <w:t xml:space="preserve"> инноваций</w:t>
      </w:r>
      <w:r w:rsidRPr="000925DA">
        <w:t xml:space="preserve"> в соответствии с порядком, изложенным в </w:t>
      </w:r>
      <w:proofErr w:type="spellStart"/>
      <w:r w:rsidRPr="000925DA">
        <w:t>пп</w:t>
      </w:r>
      <w:proofErr w:type="spellEnd"/>
      <w:r w:rsidRPr="000925DA">
        <w:t>. </w:t>
      </w:r>
      <w:r w:rsidR="00D6146A" w:rsidRPr="000925DA">
        <w:fldChar w:fldCharType="begin"/>
      </w:r>
      <w:r w:rsidR="00D6146A" w:rsidRPr="000925DA">
        <w:instrText xml:space="preserve"> REF _Ref423965961 \r \h </w:instrText>
      </w:r>
      <w:r w:rsidR="00C146BF" w:rsidRPr="000925DA">
        <w:instrText xml:space="preserve"> \* MERGEFORMAT </w:instrText>
      </w:r>
      <w:r w:rsidR="00D6146A" w:rsidRPr="000925DA">
        <w:fldChar w:fldCharType="separate"/>
      </w:r>
      <w:r w:rsidR="00B8031C">
        <w:t>3.7.1</w:t>
      </w:r>
      <w:r w:rsidR="00D6146A" w:rsidRPr="000925DA">
        <w:fldChar w:fldCharType="end"/>
      </w:r>
      <w:r w:rsidRPr="000925DA">
        <w:t>-</w:t>
      </w:r>
      <w:r w:rsidR="00D6146A" w:rsidRPr="000925DA">
        <w:fldChar w:fldCharType="begin"/>
      </w:r>
      <w:r w:rsidR="00D6146A" w:rsidRPr="000925DA">
        <w:instrText xml:space="preserve"> REF _Ref424227300 \r \h </w:instrText>
      </w:r>
      <w:r w:rsidR="00C146BF" w:rsidRPr="000925DA">
        <w:instrText xml:space="preserve"> \* MERGEFORMAT </w:instrText>
      </w:r>
      <w:r w:rsidR="00D6146A" w:rsidRPr="000925DA">
        <w:fldChar w:fldCharType="separate"/>
      </w:r>
      <w:r w:rsidR="00B8031C">
        <w:t>3.7.7</w:t>
      </w:r>
      <w:r w:rsidR="00D6146A" w:rsidRPr="000925DA">
        <w:fldChar w:fldCharType="end"/>
      </w:r>
      <w:r w:rsidRPr="000925DA">
        <w:t xml:space="preserve"> настоящей Методики. Указанное решение принимается с учетом требований к содержанию Базы расчета, установленных настоящей Методикой и нормативными актами Банка России.</w:t>
      </w:r>
    </w:p>
    <w:p w14:paraId="302FB4E7" w14:textId="77777777" w:rsidR="0061611A" w:rsidRDefault="0061611A" w:rsidP="0061611A">
      <w:pPr>
        <w:pStyle w:val="30"/>
        <w:numPr>
          <w:ilvl w:val="0"/>
          <w:numId w:val="0"/>
        </w:numPr>
        <w:rPr>
          <w:rFonts w:cs="Tahoma"/>
        </w:rPr>
      </w:pPr>
    </w:p>
    <w:p w14:paraId="313BCCEC" w14:textId="77777777" w:rsidR="000E48CF" w:rsidRPr="00636E22" w:rsidRDefault="002F1DA6" w:rsidP="00DC0E5E">
      <w:pPr>
        <w:pStyle w:val="a"/>
      </w:pPr>
      <w:bookmarkStart w:id="511" w:name="_Toc424122372"/>
      <w:bookmarkStart w:id="512" w:name="_Toc438206738"/>
      <w:bookmarkStart w:id="513" w:name="_Toc438206774"/>
      <w:bookmarkStart w:id="514" w:name="_Toc438206994"/>
      <w:bookmarkStart w:id="515" w:name="_Toc433902910"/>
      <w:bookmarkStart w:id="516" w:name="_Toc463443768"/>
      <w:bookmarkStart w:id="517" w:name="_Toc488065483"/>
      <w:bookmarkStart w:id="518" w:name="_Toc239680756"/>
      <w:bookmarkEnd w:id="500"/>
      <w:r w:rsidRPr="00636E22">
        <w:t xml:space="preserve">Порядок </w:t>
      </w:r>
      <w:r w:rsidR="00B262CA">
        <w:t>пересмотра</w:t>
      </w:r>
      <w:r w:rsidR="00B262CA" w:rsidRPr="00636E22">
        <w:t xml:space="preserve"> </w:t>
      </w:r>
      <w:r w:rsidRPr="00636E22">
        <w:t>баз расчета</w:t>
      </w:r>
      <w:bookmarkEnd w:id="511"/>
      <w:bookmarkEnd w:id="512"/>
      <w:bookmarkEnd w:id="513"/>
      <w:bookmarkEnd w:id="514"/>
      <w:bookmarkEnd w:id="515"/>
      <w:bookmarkEnd w:id="516"/>
      <w:bookmarkEnd w:id="517"/>
      <w:bookmarkEnd w:id="518"/>
    </w:p>
    <w:p w14:paraId="5E314CC1" w14:textId="77777777" w:rsidR="00D27107" w:rsidRPr="000925DA" w:rsidRDefault="002F1DA6" w:rsidP="000925DA">
      <w:pPr>
        <w:pStyle w:val="30"/>
        <w:keepNext/>
        <w:ind w:left="1078" w:hanging="794"/>
      </w:pPr>
      <w:r w:rsidRPr="000925DA">
        <w:t>Включение Акций в Баз</w:t>
      </w:r>
      <w:r w:rsidR="00F33F18" w:rsidRPr="000925DA">
        <w:t>ы</w:t>
      </w:r>
      <w:r w:rsidRPr="000925DA">
        <w:t xml:space="preserve"> расчета и исключение Акций из Баз расчета осуществляется при пересмотре Базы расчета.</w:t>
      </w:r>
    </w:p>
    <w:p w14:paraId="245A6BD8" w14:textId="77777777" w:rsidR="00D27107" w:rsidRPr="00636E22" w:rsidRDefault="002F1DA6" w:rsidP="000925DA">
      <w:pPr>
        <w:pStyle w:val="30"/>
        <w:keepNext/>
        <w:ind w:left="1078" w:hanging="794"/>
      </w:pPr>
      <w:bookmarkStart w:id="519" w:name="_Ref511664437"/>
      <w:r w:rsidRPr="00636E22">
        <w:t>Очередной пересмотр Баз расчета осуществляется не чаще одного раза в квартал, за исключением случаев, предусмотренных настоящей Методикой. Пересмотренн</w:t>
      </w:r>
      <w:r w:rsidR="00D77A37" w:rsidRPr="00636E22">
        <w:t>ые</w:t>
      </w:r>
      <w:r w:rsidRPr="00636E22">
        <w:t xml:space="preserve"> Баз</w:t>
      </w:r>
      <w:r w:rsidR="00D77A37" w:rsidRPr="00636E22">
        <w:t>ы</w:t>
      </w:r>
      <w:r w:rsidRPr="00636E22">
        <w:t xml:space="preserve"> расчета вступа</w:t>
      </w:r>
      <w:r w:rsidR="00D77A37" w:rsidRPr="00636E22">
        <w:t>ю</w:t>
      </w:r>
      <w:r w:rsidRPr="00636E22">
        <w:t xml:space="preserve">т в силу </w:t>
      </w:r>
      <w:r w:rsidR="00FA2E74">
        <w:t xml:space="preserve">с начала </w:t>
      </w:r>
      <w:r w:rsidRPr="00636E22">
        <w:t>основн</w:t>
      </w:r>
      <w:r w:rsidR="005C4EB1">
        <w:t>ой</w:t>
      </w:r>
      <w:r w:rsidRPr="00636E22">
        <w:t xml:space="preserve"> торгов</w:t>
      </w:r>
      <w:r w:rsidR="005C4EB1">
        <w:t>ой</w:t>
      </w:r>
      <w:r w:rsidRPr="00636E22">
        <w:t xml:space="preserve"> сесси</w:t>
      </w:r>
      <w:r w:rsidR="005C4EB1">
        <w:t>и</w:t>
      </w:r>
      <w:r w:rsidR="00FA2E74">
        <w:t xml:space="preserve"> торгового дня, следующего за</w:t>
      </w:r>
      <w:r w:rsidRPr="00636E22">
        <w:t xml:space="preserve"> </w:t>
      </w:r>
      <w:r w:rsidR="00013591">
        <w:t>треть</w:t>
      </w:r>
      <w:r w:rsidR="00FA2E74">
        <w:t>им</w:t>
      </w:r>
      <w:r w:rsidR="00013591">
        <w:t xml:space="preserve"> </w:t>
      </w:r>
      <w:r w:rsidR="005C4EB1">
        <w:t>четверг</w:t>
      </w:r>
      <w:r w:rsidR="00FA2E74">
        <w:t>ом</w:t>
      </w:r>
      <w:r w:rsidR="005C4EB1">
        <w:t xml:space="preserve"> </w:t>
      </w:r>
      <w:r w:rsidR="00013591">
        <w:t xml:space="preserve">марта, июня, сентября и декабря. </w:t>
      </w:r>
      <w:r w:rsidRPr="00636E22">
        <w:t>Решением Биржи могут быть установлены иные даты вступления в силу пересмотренн</w:t>
      </w:r>
      <w:r w:rsidR="00D77A37" w:rsidRPr="00636E22">
        <w:t>ых</w:t>
      </w:r>
      <w:r w:rsidRPr="00636E22">
        <w:t xml:space="preserve"> Баз расчета.</w:t>
      </w:r>
      <w:bookmarkEnd w:id="519"/>
    </w:p>
    <w:p w14:paraId="3BE80E3E" w14:textId="77777777" w:rsidR="00D27107" w:rsidRPr="000925DA" w:rsidRDefault="002F1DA6" w:rsidP="000925DA">
      <w:pPr>
        <w:pStyle w:val="30"/>
        <w:keepNext/>
        <w:ind w:left="1078" w:hanging="794"/>
      </w:pPr>
      <w:r w:rsidRPr="000925DA">
        <w:t xml:space="preserve">Формирование Баз расчета при очередном пересмотре производится в соответствии с </w:t>
      </w:r>
      <w:proofErr w:type="spellStart"/>
      <w:r w:rsidR="00FA0EB1" w:rsidRPr="000925DA">
        <w:t>пп</w:t>
      </w:r>
      <w:proofErr w:type="spellEnd"/>
      <w:r w:rsidR="00FA0EB1" w:rsidRPr="000925DA">
        <w:t xml:space="preserve">. </w:t>
      </w:r>
      <w:r w:rsidR="00FA0EB1" w:rsidRPr="000925DA">
        <w:fldChar w:fldCharType="begin"/>
      </w:r>
      <w:r w:rsidR="00FA0EB1" w:rsidRPr="000925DA">
        <w:instrText xml:space="preserve"> REF _Ref423518818 \r \h </w:instrText>
      </w:r>
      <w:r w:rsidR="00E0504E" w:rsidRPr="000925DA">
        <w:instrText xml:space="preserve"> \* MERGEFORMAT </w:instrText>
      </w:r>
      <w:r w:rsidR="00FA0EB1" w:rsidRPr="000925DA">
        <w:fldChar w:fldCharType="separate"/>
      </w:r>
      <w:r w:rsidR="00B8031C">
        <w:t>3.1</w:t>
      </w:r>
      <w:r w:rsidR="00FA0EB1" w:rsidRPr="000925DA">
        <w:fldChar w:fldCharType="end"/>
      </w:r>
      <w:r w:rsidR="00FA0EB1" w:rsidRPr="000925DA">
        <w:t>-</w:t>
      </w:r>
      <w:r w:rsidR="00A61E34" w:rsidRPr="000925DA">
        <w:fldChar w:fldCharType="begin"/>
      </w:r>
      <w:r w:rsidR="00A61E34" w:rsidRPr="000925DA">
        <w:instrText xml:space="preserve"> REF _Ref424312480 \r \h </w:instrText>
      </w:r>
      <w:r w:rsidR="00C146BF" w:rsidRPr="000925DA">
        <w:instrText xml:space="preserve"> \* MERGEFORMAT </w:instrText>
      </w:r>
      <w:r w:rsidR="00A61E34" w:rsidRPr="000925DA">
        <w:fldChar w:fldCharType="separate"/>
      </w:r>
      <w:r w:rsidR="00B8031C">
        <w:t>3.7</w:t>
      </w:r>
      <w:r w:rsidR="00A61E34" w:rsidRPr="000925DA">
        <w:fldChar w:fldCharType="end"/>
      </w:r>
      <w:r w:rsidR="00FA0EB1" w:rsidRPr="000925DA">
        <w:t xml:space="preserve"> </w:t>
      </w:r>
      <w:r w:rsidRPr="000925DA">
        <w:t>настоящей Методики.</w:t>
      </w:r>
    </w:p>
    <w:p w14:paraId="50773305" w14:textId="77777777" w:rsidR="00B63D82" w:rsidRPr="000925DA" w:rsidRDefault="002F1DA6" w:rsidP="000925DA">
      <w:pPr>
        <w:pStyle w:val="30"/>
        <w:keepNext/>
        <w:ind w:left="1078" w:hanging="794"/>
      </w:pPr>
      <w:bookmarkStart w:id="520" w:name="_Ref422320984"/>
      <w:r w:rsidRPr="000925DA">
        <w:t>Внеочередной пересмотр Баз расчета может быть осуществлен в случае возникновения следующих событий:</w:t>
      </w:r>
      <w:bookmarkEnd w:id="520"/>
    </w:p>
    <w:p w14:paraId="07ED2022" w14:textId="77777777" w:rsidR="00B63D82" w:rsidRPr="00636E22" w:rsidRDefault="002F1DA6" w:rsidP="00E0504E">
      <w:pPr>
        <w:pStyle w:val="11"/>
        <w:rPr>
          <w:rFonts w:cs="Tahoma"/>
        </w:rPr>
      </w:pPr>
      <w:r w:rsidRPr="00636E22">
        <w:rPr>
          <w:rFonts w:cs="Tahoma"/>
        </w:rPr>
        <w:t>при исключении Акций из списка ценных бумаг, допущенных к торгам на Бирже, а также из котировальных списков;</w:t>
      </w:r>
    </w:p>
    <w:p w14:paraId="2EF67F9C" w14:textId="77777777" w:rsidR="00B63D82" w:rsidRPr="00636E22" w:rsidRDefault="002F1DA6" w:rsidP="00E0504E">
      <w:pPr>
        <w:pStyle w:val="11"/>
        <w:rPr>
          <w:rFonts w:cs="Tahoma"/>
        </w:rPr>
      </w:pPr>
      <w:r w:rsidRPr="00636E22">
        <w:rPr>
          <w:rFonts w:cs="Tahoma"/>
        </w:rPr>
        <w:t xml:space="preserve">в связи с введением ограничения возможности совершения сделок с Акциями </w:t>
      </w:r>
      <w:r w:rsidR="008600F3">
        <w:rPr>
          <w:rFonts w:cs="Tahoma"/>
        </w:rPr>
        <w:t>секции/</w:t>
      </w:r>
      <w:r w:rsidRPr="00636E22">
        <w:rPr>
          <w:rFonts w:cs="Tahoma"/>
        </w:rPr>
        <w:t>режиме торгов, используемом для расчета Индексов в соответствии с пунктом</w:t>
      </w:r>
      <w:r w:rsidR="008600F3">
        <w:rPr>
          <w:rFonts w:cs="Tahoma"/>
        </w:rPr>
        <w:t xml:space="preserve"> </w:t>
      </w:r>
      <w:r w:rsidR="005840CC">
        <w:rPr>
          <w:rFonts w:cs="Tahoma"/>
        </w:rPr>
        <w:fldChar w:fldCharType="begin"/>
      </w:r>
      <w:r w:rsidR="005840CC">
        <w:rPr>
          <w:rFonts w:cs="Tahoma"/>
        </w:rPr>
        <w:instrText xml:space="preserve"> REF _Ref323385773 \r </w:instrText>
      </w:r>
      <w:r w:rsidR="005840CC">
        <w:rPr>
          <w:rFonts w:cs="Tahoma"/>
        </w:rPr>
        <w:fldChar w:fldCharType="separate"/>
      </w:r>
      <w:r w:rsidR="005840CC">
        <w:rPr>
          <w:rFonts w:cs="Tahoma"/>
        </w:rPr>
        <w:t>2.5.1</w:t>
      </w:r>
      <w:r w:rsidR="005840CC">
        <w:rPr>
          <w:rFonts w:cs="Tahoma"/>
        </w:rPr>
        <w:fldChar w:fldCharType="end"/>
      </w:r>
      <w:r w:rsidR="008600F3">
        <w:rPr>
          <w:rFonts w:cs="Tahoma"/>
        </w:rPr>
        <w:t xml:space="preserve"> и пунктом</w:t>
      </w:r>
      <w:r w:rsidRPr="00636E22">
        <w:rPr>
          <w:rFonts w:cs="Tahoma"/>
        </w:rPr>
        <w:t xml:space="preserve"> </w:t>
      </w:r>
      <w:r w:rsidRPr="00636E22">
        <w:rPr>
          <w:rFonts w:cs="Tahoma"/>
        </w:rPr>
        <w:fldChar w:fldCharType="begin"/>
      </w:r>
      <w:r w:rsidRPr="00636E22">
        <w:rPr>
          <w:rFonts w:cs="Tahoma"/>
        </w:rPr>
        <w:instrText xml:space="preserve"> REF _Ref332097595 \r \h </w:instrText>
      </w:r>
      <w:r w:rsidR="00E0504E" w:rsidRPr="00636E22">
        <w:rPr>
          <w:rFonts w:cs="Tahoma"/>
        </w:rPr>
        <w:instrText xml:space="preserve"> \* MERGEFORMAT </w:instrText>
      </w:r>
      <w:r w:rsidRPr="00636E22">
        <w:rPr>
          <w:rFonts w:cs="Tahoma"/>
        </w:rPr>
      </w:r>
      <w:r w:rsidRPr="00636E22">
        <w:rPr>
          <w:rFonts w:cs="Tahoma"/>
        </w:rPr>
        <w:fldChar w:fldCharType="separate"/>
      </w:r>
      <w:r w:rsidR="00B8031C">
        <w:rPr>
          <w:rFonts w:cs="Tahoma"/>
        </w:rPr>
        <w:t>2.5.2</w:t>
      </w:r>
      <w:r w:rsidRPr="00636E22">
        <w:rPr>
          <w:rFonts w:cs="Tahoma"/>
        </w:rPr>
        <w:fldChar w:fldCharType="end"/>
      </w:r>
      <w:r w:rsidRPr="00636E22">
        <w:rPr>
          <w:rFonts w:cs="Tahoma"/>
        </w:rPr>
        <w:t xml:space="preserve"> настоящей Методики;</w:t>
      </w:r>
    </w:p>
    <w:p w14:paraId="418A538C" w14:textId="117554A4" w:rsidR="00B63D82" w:rsidRDefault="002F1DA6" w:rsidP="00E0504E">
      <w:pPr>
        <w:pStyle w:val="11"/>
        <w:rPr>
          <w:rFonts w:cs="Tahoma"/>
        </w:rPr>
      </w:pPr>
      <w:r w:rsidRPr="00636E22">
        <w:rPr>
          <w:rFonts w:cs="Tahoma"/>
        </w:rPr>
        <w:t xml:space="preserve">в случае реорганизации или ликвидации </w:t>
      </w:r>
      <w:r w:rsidR="00935FB9" w:rsidRPr="00636E22">
        <w:rPr>
          <w:rFonts w:cs="Tahoma"/>
        </w:rPr>
        <w:t>Эмитент</w:t>
      </w:r>
      <w:r w:rsidRPr="00636E22">
        <w:rPr>
          <w:rFonts w:cs="Tahoma"/>
        </w:rPr>
        <w:t xml:space="preserve">а ценных бумаг, размещения дополнительного выпуска ценных бумаг, аннулирования (погашения) ценных бумаг, в том числе в результате их конвертации, выкупа (приобретения) ценных бумаг их </w:t>
      </w:r>
      <w:r w:rsidR="00935FB9" w:rsidRPr="00636E22">
        <w:rPr>
          <w:rFonts w:cs="Tahoma"/>
        </w:rPr>
        <w:t>Эмитент</w:t>
      </w:r>
      <w:r w:rsidRPr="00636E22">
        <w:rPr>
          <w:rFonts w:cs="Tahoma"/>
        </w:rPr>
        <w:t>ом;</w:t>
      </w:r>
    </w:p>
    <w:p w14:paraId="5D3CD8FD" w14:textId="06767DD5" w:rsidR="00233882" w:rsidRDefault="00233882" w:rsidP="00E0504E">
      <w:pPr>
        <w:pStyle w:val="11"/>
        <w:rPr>
          <w:rFonts w:cs="Tahoma"/>
        </w:rPr>
      </w:pPr>
      <w:r>
        <w:rPr>
          <w:rFonts w:cs="Tahoma"/>
        </w:rPr>
        <w:lastRenderedPageBreak/>
        <w:t xml:space="preserve">в случае снижения коэффициента </w:t>
      </w:r>
      <w:r>
        <w:rPr>
          <w:rFonts w:cs="Tahoma"/>
          <w:lang w:val="en-US"/>
        </w:rPr>
        <w:t>free</w:t>
      </w:r>
      <w:r w:rsidRPr="006814CF">
        <w:rPr>
          <w:rFonts w:cs="Tahoma"/>
        </w:rPr>
        <w:t>-</w:t>
      </w:r>
      <w:r>
        <w:rPr>
          <w:rFonts w:cs="Tahoma"/>
          <w:lang w:val="en-US"/>
        </w:rPr>
        <w:t>float</w:t>
      </w:r>
      <w:r w:rsidRPr="006814CF">
        <w:rPr>
          <w:rFonts w:cs="Tahoma"/>
        </w:rPr>
        <w:t xml:space="preserve"> ниже 5% в результате корп</w:t>
      </w:r>
      <w:r>
        <w:rPr>
          <w:rFonts w:cs="Tahoma"/>
        </w:rPr>
        <w:t>оративных</w:t>
      </w:r>
      <w:r w:rsidRPr="006814CF">
        <w:rPr>
          <w:rFonts w:cs="Tahoma"/>
        </w:rPr>
        <w:t xml:space="preserve"> событий</w:t>
      </w:r>
      <w:r>
        <w:rPr>
          <w:rFonts w:cs="Tahoma"/>
        </w:rPr>
        <w:t>;</w:t>
      </w:r>
    </w:p>
    <w:p w14:paraId="72B3ED76" w14:textId="77777777" w:rsidR="00D27107" w:rsidRPr="00112A72" w:rsidRDefault="002F1DA6" w:rsidP="006F07B7">
      <w:pPr>
        <w:pStyle w:val="11"/>
        <w:rPr>
          <w:rFonts w:cs="Tahoma"/>
        </w:rPr>
      </w:pPr>
      <w:r w:rsidRPr="00112A72">
        <w:rPr>
          <w:rFonts w:cs="Tahoma"/>
        </w:rPr>
        <w:t xml:space="preserve">в иных случаях, которые могут оказать существенное влияние на расчет </w:t>
      </w:r>
      <w:r w:rsidR="008600F3" w:rsidRPr="00112A72">
        <w:rPr>
          <w:rFonts w:cs="Tahoma"/>
        </w:rPr>
        <w:t>И</w:t>
      </w:r>
      <w:r w:rsidRPr="00112A72">
        <w:rPr>
          <w:rFonts w:cs="Tahoma"/>
        </w:rPr>
        <w:t>ндекса.</w:t>
      </w:r>
    </w:p>
    <w:p w14:paraId="7BA9AC45" w14:textId="77777777" w:rsidR="00D27107" w:rsidRPr="000925DA" w:rsidRDefault="002F1DA6" w:rsidP="000925DA">
      <w:pPr>
        <w:pStyle w:val="30"/>
        <w:keepNext/>
        <w:ind w:left="1078" w:hanging="794"/>
      </w:pPr>
      <w:r w:rsidRPr="000925DA">
        <w:t>Информационные сообщения об очередном пересмотре Баз расчета раскрываются не позднее, чем за 2 недели до вступления в силу решения Биржи об утверждении нов</w:t>
      </w:r>
      <w:r w:rsidR="00D77A37" w:rsidRPr="000925DA">
        <w:t>ых</w:t>
      </w:r>
      <w:r w:rsidRPr="000925DA">
        <w:t xml:space="preserve"> Баз расчета.</w:t>
      </w:r>
    </w:p>
    <w:p w14:paraId="3742BC31" w14:textId="77777777" w:rsidR="00B63D82" w:rsidRPr="000925DA" w:rsidRDefault="002F1DA6" w:rsidP="000925DA">
      <w:pPr>
        <w:pStyle w:val="30"/>
        <w:keepNext/>
        <w:ind w:left="1078" w:hanging="794"/>
      </w:pPr>
      <w:r w:rsidRPr="000925DA">
        <w:t>Информационные сообщения о внеочередном пересмотре Баз расчета раскрываются не позднее дня, предшествующего дате вступления в силу нов</w:t>
      </w:r>
      <w:r w:rsidR="00D77A37" w:rsidRPr="000925DA">
        <w:t>ых</w:t>
      </w:r>
      <w:r w:rsidRPr="000925DA">
        <w:t xml:space="preserve"> Баз расчета.</w:t>
      </w:r>
    </w:p>
    <w:p w14:paraId="163A77A6" w14:textId="77777777" w:rsidR="00B63D82" w:rsidRPr="00636E22" w:rsidRDefault="00B63D82" w:rsidP="008300F5">
      <w:pPr>
        <w:ind w:left="1078"/>
        <w:rPr>
          <w:rFonts w:cs="Tahoma"/>
          <w:b/>
          <w:szCs w:val="20"/>
        </w:rPr>
      </w:pPr>
    </w:p>
    <w:p w14:paraId="5C0CD898" w14:textId="77777777" w:rsidR="00D27107" w:rsidRPr="00636E22" w:rsidRDefault="002F1DA6" w:rsidP="00896224">
      <w:pPr>
        <w:pStyle w:val="a"/>
        <w:tabs>
          <w:tab w:val="clear" w:pos="9344"/>
        </w:tabs>
      </w:pPr>
      <w:bookmarkStart w:id="521" w:name="_Ref423520053"/>
      <w:bookmarkStart w:id="522" w:name="_Toc424122375"/>
      <w:bookmarkStart w:id="523" w:name="_Toc438206741"/>
      <w:bookmarkStart w:id="524" w:name="_Toc438206777"/>
      <w:bookmarkStart w:id="525" w:name="_Toc438206997"/>
      <w:bookmarkStart w:id="526" w:name="_Toc433902913"/>
      <w:bookmarkStart w:id="527" w:name="_Toc463443771"/>
      <w:bookmarkStart w:id="528" w:name="_Toc488065484"/>
      <w:bookmarkStart w:id="529" w:name="_Ref335748680"/>
      <w:bookmarkStart w:id="530" w:name="_Toc239680757"/>
      <w:r w:rsidRPr="00636E22">
        <w:t>Учет корпоративных событий</w:t>
      </w:r>
      <w:bookmarkEnd w:id="521"/>
      <w:bookmarkEnd w:id="522"/>
      <w:bookmarkEnd w:id="523"/>
      <w:bookmarkEnd w:id="524"/>
      <w:bookmarkEnd w:id="525"/>
      <w:bookmarkEnd w:id="526"/>
      <w:bookmarkEnd w:id="527"/>
      <w:bookmarkEnd w:id="528"/>
      <w:bookmarkEnd w:id="530"/>
    </w:p>
    <w:p w14:paraId="73DE2F62" w14:textId="77777777" w:rsidR="00D27107" w:rsidRPr="000925DA" w:rsidRDefault="002F1DA6" w:rsidP="000925DA">
      <w:pPr>
        <w:pStyle w:val="30"/>
        <w:keepNext/>
        <w:ind w:left="1078" w:hanging="794"/>
      </w:pPr>
      <w:r w:rsidRPr="000925DA">
        <w:t>В случае дробления или консолидации представляемых акций, изменения объема и/или порядка осуществления прав, закрепленных представляемыми акциями в соответствии с иностранным правом, решение об учете данных событий принимается Биржей с учетом рекомендаций Индексного комитета.</w:t>
      </w:r>
    </w:p>
    <w:p w14:paraId="2DCCBF95" w14:textId="77777777" w:rsidR="00D27107" w:rsidRPr="000925DA" w:rsidRDefault="002F1DA6" w:rsidP="000925DA">
      <w:pPr>
        <w:pStyle w:val="30"/>
        <w:keepNext/>
        <w:ind w:left="1078" w:hanging="794"/>
      </w:pPr>
      <w:r w:rsidRPr="000925DA">
        <w:t xml:space="preserve">Приостановка торгов акциями на Бирже. </w:t>
      </w:r>
    </w:p>
    <w:p w14:paraId="22DE9012" w14:textId="77777777" w:rsidR="00D27107" w:rsidRPr="00636E22" w:rsidRDefault="002F1DA6" w:rsidP="00F32204">
      <w:pPr>
        <w:pStyle w:val="30"/>
        <w:numPr>
          <w:ilvl w:val="0"/>
          <w:numId w:val="0"/>
        </w:numPr>
        <w:ind w:left="1077"/>
        <w:rPr>
          <w:rFonts w:cs="Tahoma"/>
        </w:rPr>
      </w:pPr>
      <w:r w:rsidRPr="00636E22">
        <w:rPr>
          <w:rFonts w:cs="Tahoma"/>
        </w:rPr>
        <w:t xml:space="preserve">В случае приостановки торгов i-ой акцией на Бирже на срок более одного торгового дня цена, учитываемая в Индексах, остается равной </w:t>
      </w:r>
      <w:r w:rsidR="00E96534">
        <w:rPr>
          <w:rFonts w:cs="Tahoma"/>
        </w:rPr>
        <w:t>цене, рассчитанной в день приостановки торгов.</w:t>
      </w:r>
    </w:p>
    <w:p w14:paraId="4F49CD51" w14:textId="77777777" w:rsidR="00D27107" w:rsidRPr="000925DA" w:rsidRDefault="002F1DA6" w:rsidP="000925DA">
      <w:pPr>
        <w:pStyle w:val="30"/>
        <w:keepNext/>
        <w:ind w:left="1078" w:hanging="794"/>
      </w:pPr>
      <w:r w:rsidRPr="000925DA">
        <w:t xml:space="preserve">Размещение дополнительных акций, погашение (аннулирование) акций </w:t>
      </w:r>
      <w:r w:rsidR="00935FB9" w:rsidRPr="000925DA">
        <w:t>Эмитент</w:t>
      </w:r>
      <w:r w:rsidRPr="000925DA">
        <w:t>ом ценных бумаг</w:t>
      </w:r>
    </w:p>
    <w:p w14:paraId="5D5680E7" w14:textId="77777777" w:rsidR="00D27107" w:rsidRPr="00636E22" w:rsidRDefault="002F1DA6" w:rsidP="00F32204">
      <w:pPr>
        <w:pStyle w:val="30"/>
        <w:numPr>
          <w:ilvl w:val="0"/>
          <w:numId w:val="0"/>
        </w:numPr>
        <w:ind w:left="1077"/>
        <w:rPr>
          <w:rFonts w:cs="Tahoma"/>
        </w:rPr>
      </w:pPr>
      <w:r w:rsidRPr="00636E22">
        <w:rPr>
          <w:rFonts w:cs="Tahoma"/>
        </w:rPr>
        <w:t>Допуск к торгам на Бирже i-</w:t>
      </w:r>
      <w:proofErr w:type="spellStart"/>
      <w:r w:rsidRPr="00636E22">
        <w:rPr>
          <w:rFonts w:cs="Tahoma"/>
        </w:rPr>
        <w:t>ых</w:t>
      </w:r>
      <w:proofErr w:type="spellEnd"/>
      <w:r w:rsidRPr="00636E22">
        <w:rPr>
          <w:rFonts w:cs="Tahoma"/>
        </w:rPr>
        <w:t xml:space="preserve"> акций дополнительного выпуска и погашение (аннулирование) i-</w:t>
      </w:r>
      <w:proofErr w:type="spellStart"/>
      <w:r w:rsidRPr="00636E22">
        <w:rPr>
          <w:rFonts w:cs="Tahoma"/>
        </w:rPr>
        <w:t>ых</w:t>
      </w:r>
      <w:proofErr w:type="spellEnd"/>
      <w:r w:rsidRPr="00636E22">
        <w:rPr>
          <w:rFonts w:cs="Tahoma"/>
        </w:rPr>
        <w:t xml:space="preserve"> акций непосредственно не являются основанием для пересчета общего количества i-</w:t>
      </w:r>
      <w:proofErr w:type="spellStart"/>
      <w:r w:rsidRPr="00636E22">
        <w:rPr>
          <w:rFonts w:cs="Tahoma"/>
        </w:rPr>
        <w:t>ых</w:t>
      </w:r>
      <w:proofErr w:type="spellEnd"/>
      <w:r w:rsidRPr="00636E22">
        <w:rPr>
          <w:rFonts w:cs="Tahoma"/>
        </w:rPr>
        <w:t xml:space="preserve"> акций (</w:t>
      </w:r>
      <w:proofErr w:type="spellStart"/>
      <w:r w:rsidRPr="00636E22">
        <w:rPr>
          <w:rFonts w:cs="Tahoma"/>
        </w:rPr>
        <w:t>Q</w:t>
      </w:r>
      <w:r w:rsidRPr="00B87703">
        <w:rPr>
          <w:rFonts w:cs="Tahoma"/>
          <w:vertAlign w:val="subscript"/>
        </w:rPr>
        <w:t>i</w:t>
      </w:r>
      <w:proofErr w:type="spellEnd"/>
      <w:r w:rsidRPr="00636E22">
        <w:rPr>
          <w:rFonts w:cs="Tahoma"/>
        </w:rPr>
        <w:t xml:space="preserve">). Указанный пересчет осуществляется в установленном порядке в срок, предусмотренный пунктом </w:t>
      </w:r>
      <w:r w:rsidRPr="00636E22">
        <w:rPr>
          <w:rFonts w:cs="Tahoma"/>
        </w:rPr>
        <w:fldChar w:fldCharType="begin"/>
      </w:r>
      <w:r w:rsidRPr="00636E22">
        <w:rPr>
          <w:rFonts w:cs="Tahoma"/>
        </w:rPr>
        <w:instrText xml:space="preserve"> REF _Ref235352457 \r \h </w:instrText>
      </w:r>
      <w:r w:rsidR="00E0504E" w:rsidRPr="00636E22">
        <w:rPr>
          <w:rFonts w:cs="Tahoma"/>
        </w:rPr>
        <w:instrText xml:space="preserve"> \* MERGEFORMAT </w:instrText>
      </w:r>
      <w:r w:rsidRPr="00636E22">
        <w:rPr>
          <w:rFonts w:cs="Tahoma"/>
        </w:rPr>
      </w:r>
      <w:r w:rsidRPr="00636E22">
        <w:rPr>
          <w:rFonts w:cs="Tahoma"/>
        </w:rPr>
        <w:fldChar w:fldCharType="separate"/>
      </w:r>
      <w:r w:rsidR="00B8031C">
        <w:rPr>
          <w:rFonts w:cs="Tahoma"/>
        </w:rPr>
        <w:t>2.6.1</w:t>
      </w:r>
      <w:r w:rsidRPr="00636E22">
        <w:rPr>
          <w:rFonts w:cs="Tahoma"/>
        </w:rPr>
        <w:fldChar w:fldCharType="end"/>
      </w:r>
      <w:r w:rsidRPr="00636E22">
        <w:rPr>
          <w:rFonts w:cs="Tahoma"/>
        </w:rPr>
        <w:t xml:space="preserve"> настоящей Методики.</w:t>
      </w:r>
    </w:p>
    <w:p w14:paraId="5A9C0E02" w14:textId="77777777" w:rsidR="00D27107" w:rsidRPr="000925DA" w:rsidRDefault="002F1DA6" w:rsidP="000925DA">
      <w:pPr>
        <w:pStyle w:val="30"/>
        <w:keepNext/>
        <w:ind w:left="1078" w:hanging="794"/>
      </w:pPr>
      <w:bookmarkStart w:id="531" w:name="_Ref235351831"/>
      <w:r w:rsidRPr="000925DA">
        <w:t>Дробление или консолидация акций</w:t>
      </w:r>
      <w:bookmarkEnd w:id="531"/>
    </w:p>
    <w:p w14:paraId="2FD258BD" w14:textId="77777777" w:rsidR="00D27107" w:rsidRPr="00636E22" w:rsidRDefault="002F1DA6" w:rsidP="00F32204">
      <w:pPr>
        <w:pStyle w:val="30"/>
        <w:numPr>
          <w:ilvl w:val="0"/>
          <w:numId w:val="0"/>
        </w:numPr>
        <w:ind w:left="1077"/>
        <w:rPr>
          <w:rFonts w:cs="Tahoma"/>
        </w:rPr>
      </w:pPr>
      <w:r w:rsidRPr="00636E22">
        <w:rPr>
          <w:rFonts w:cs="Tahoma"/>
        </w:rPr>
        <w:t>В случае дробления или консолидации i-</w:t>
      </w:r>
      <w:proofErr w:type="spellStart"/>
      <w:r w:rsidRPr="00636E22">
        <w:rPr>
          <w:rFonts w:cs="Tahoma"/>
        </w:rPr>
        <w:t>ых</w:t>
      </w:r>
      <w:proofErr w:type="spellEnd"/>
      <w:r w:rsidRPr="00636E22">
        <w:rPr>
          <w:rFonts w:cs="Tahoma"/>
        </w:rPr>
        <w:t xml:space="preserve"> акций в дату допуска к торгам выпуска акций, в которые осуществлена конвертация акций в связи с их дроблением или консолидацией, осуществляется пересчет общего количества i-</w:t>
      </w:r>
      <w:proofErr w:type="spellStart"/>
      <w:r w:rsidRPr="00636E22">
        <w:rPr>
          <w:rFonts w:cs="Tahoma"/>
        </w:rPr>
        <w:t>ых</w:t>
      </w:r>
      <w:proofErr w:type="spellEnd"/>
      <w:r w:rsidRPr="00636E22">
        <w:rPr>
          <w:rFonts w:cs="Tahoma"/>
        </w:rPr>
        <w:t xml:space="preserve"> акций (</w:t>
      </w:r>
      <w:proofErr w:type="spellStart"/>
      <w:r w:rsidRPr="00636E22">
        <w:rPr>
          <w:rFonts w:cs="Tahoma"/>
        </w:rPr>
        <w:t>Q</w:t>
      </w:r>
      <w:r w:rsidRPr="00B87703">
        <w:rPr>
          <w:rFonts w:cs="Tahoma"/>
          <w:vertAlign w:val="subscript"/>
        </w:rPr>
        <w:t>i</w:t>
      </w:r>
      <w:proofErr w:type="spellEnd"/>
      <w:r w:rsidRPr="00636E22">
        <w:rPr>
          <w:rFonts w:cs="Tahoma"/>
        </w:rPr>
        <w:t>), а также цены i-той акции (</w:t>
      </w:r>
      <w:proofErr w:type="spellStart"/>
      <w:r w:rsidRPr="00636E22">
        <w:rPr>
          <w:rFonts w:cs="Tahoma"/>
        </w:rPr>
        <w:t>P</w:t>
      </w:r>
      <w:r w:rsidRPr="00B87703">
        <w:rPr>
          <w:rFonts w:cs="Tahoma"/>
          <w:vertAlign w:val="subscript"/>
        </w:rPr>
        <w:t>i</w:t>
      </w:r>
      <w:proofErr w:type="spellEnd"/>
      <w:r w:rsidRPr="00636E22">
        <w:rPr>
          <w:rFonts w:cs="Tahoma"/>
        </w:rPr>
        <w:t>), рассчитанной по итогам торгового дня, предшествующего указанной дате. В ходе такого пересчета общее количество i-</w:t>
      </w:r>
      <w:proofErr w:type="spellStart"/>
      <w:r w:rsidRPr="00636E22">
        <w:rPr>
          <w:rFonts w:cs="Tahoma"/>
        </w:rPr>
        <w:t>ых</w:t>
      </w:r>
      <w:proofErr w:type="spellEnd"/>
      <w:r w:rsidRPr="00636E22">
        <w:rPr>
          <w:rFonts w:cs="Tahoma"/>
        </w:rPr>
        <w:t xml:space="preserve"> акций (</w:t>
      </w:r>
      <w:proofErr w:type="spellStart"/>
      <w:r w:rsidRPr="00636E22">
        <w:rPr>
          <w:rFonts w:cs="Tahoma"/>
        </w:rPr>
        <w:t>Q</w:t>
      </w:r>
      <w:r w:rsidRPr="00B87703">
        <w:rPr>
          <w:rFonts w:cs="Tahoma"/>
          <w:vertAlign w:val="subscript"/>
        </w:rPr>
        <w:t>i</w:t>
      </w:r>
      <w:proofErr w:type="spellEnd"/>
      <w:r w:rsidRPr="00636E22">
        <w:rPr>
          <w:rFonts w:cs="Tahoma"/>
        </w:rPr>
        <w:t>) умножается на коэффициент дробления или делится на коэффициент консолидации, а цена i-той акции (</w:t>
      </w:r>
      <w:proofErr w:type="spellStart"/>
      <w:r w:rsidRPr="00636E22">
        <w:rPr>
          <w:rFonts w:cs="Tahoma"/>
        </w:rPr>
        <w:t>P</w:t>
      </w:r>
      <w:r w:rsidRPr="00B87703">
        <w:rPr>
          <w:rFonts w:cs="Tahoma"/>
          <w:vertAlign w:val="subscript"/>
        </w:rPr>
        <w:t>i</w:t>
      </w:r>
      <w:proofErr w:type="spellEnd"/>
      <w:r w:rsidRPr="00636E22">
        <w:rPr>
          <w:rFonts w:cs="Tahoma"/>
        </w:rPr>
        <w:t>) делится на коэффициент дробления или умножается на коэффициент консолидации.</w:t>
      </w:r>
    </w:p>
    <w:p w14:paraId="33A327B9" w14:textId="77777777" w:rsidR="00D27107" w:rsidRPr="000925DA" w:rsidRDefault="002F1DA6" w:rsidP="000925DA">
      <w:pPr>
        <w:pStyle w:val="30"/>
        <w:keepNext/>
        <w:ind w:left="1078" w:hanging="794"/>
      </w:pPr>
      <w:r w:rsidRPr="000925DA">
        <w:t>Реорганизация акционерного общества, Акции которого включены в Базу расчета</w:t>
      </w:r>
    </w:p>
    <w:p w14:paraId="1537AE9D" w14:textId="77777777" w:rsidR="00D27107" w:rsidRPr="00636E22" w:rsidRDefault="002F1DA6" w:rsidP="00F32204">
      <w:pPr>
        <w:pStyle w:val="30"/>
        <w:numPr>
          <w:ilvl w:val="0"/>
          <w:numId w:val="0"/>
        </w:numPr>
        <w:ind w:left="1077"/>
      </w:pPr>
      <w:r w:rsidRPr="00636E22">
        <w:t xml:space="preserve">При реорганизации акционерного общества осуществляются действия, направленные на адекватный учет при расчете Индексов факта реорганизации. В зависимости от формы реорганизации возможно осуществление разных действий. Решение о том, какое именно действие осуществляется, принимается Биржей по рекомендации Индексного комитета. Информация о принятых решениях раскрывается </w:t>
      </w:r>
      <w:r w:rsidR="00805FBD" w:rsidRPr="00636E22">
        <w:t xml:space="preserve">в соответствии с пунктом </w:t>
      </w:r>
      <w:r w:rsidR="000164D9" w:rsidRPr="00636E22">
        <w:fldChar w:fldCharType="begin"/>
      </w:r>
      <w:r w:rsidR="000164D9" w:rsidRPr="00636E22">
        <w:instrText xml:space="preserve"> REF _Ref424288365 \r \h </w:instrText>
      </w:r>
      <w:r w:rsidR="00E17B1E" w:rsidRPr="00636E22">
        <w:instrText xml:space="preserve"> \* MERGEFORMAT </w:instrText>
      </w:r>
      <w:r w:rsidR="000164D9" w:rsidRPr="00636E22">
        <w:fldChar w:fldCharType="separate"/>
      </w:r>
      <w:r w:rsidR="00B8031C">
        <w:t>4.4</w:t>
      </w:r>
      <w:r w:rsidR="000164D9" w:rsidRPr="00636E22">
        <w:fldChar w:fldCharType="end"/>
      </w:r>
      <w:r w:rsidRPr="00636E22">
        <w:t>.</w:t>
      </w:r>
    </w:p>
    <w:p w14:paraId="14327EAD" w14:textId="77777777" w:rsidR="00D27107" w:rsidRPr="000925DA" w:rsidRDefault="002F1DA6" w:rsidP="000925DA">
      <w:pPr>
        <w:pStyle w:val="30"/>
        <w:keepNext/>
        <w:ind w:left="1078" w:hanging="794"/>
      </w:pPr>
      <w:r w:rsidRPr="000925DA">
        <w:t>Примерный порядок действий при реорганизации акционерных обществ, акции которых включены в Базу расчета:</w:t>
      </w:r>
    </w:p>
    <w:p w14:paraId="70326AD1" w14:textId="77777777" w:rsidR="00D27107" w:rsidRDefault="002F1DA6" w:rsidP="00F32204">
      <w:pPr>
        <w:pStyle w:val="4"/>
      </w:pPr>
      <w:bookmarkStart w:id="532" w:name="_Ref235352559"/>
      <w:r w:rsidRPr="00636E22">
        <w:t>Слияние акционерных обществ</w:t>
      </w:r>
      <w:bookmarkEnd w:id="532"/>
    </w:p>
    <w:p w14:paraId="5938C810" w14:textId="77777777" w:rsidR="00D27107" w:rsidRPr="00636E22" w:rsidRDefault="002F1DA6" w:rsidP="00F32204">
      <w:pPr>
        <w:pStyle w:val="4"/>
        <w:numPr>
          <w:ilvl w:val="0"/>
          <w:numId w:val="0"/>
        </w:numPr>
        <w:ind w:left="1701"/>
      </w:pPr>
      <w:r w:rsidRPr="00636E22">
        <w:t>При реорганизации акционерных обществ в форме слияния акции реорганизуемых акционерных обществ исключаются из Базы расчета в срок, определенный Биржей с учетом рекомендаций Индексного комитета.</w:t>
      </w:r>
    </w:p>
    <w:p w14:paraId="725FFCA1" w14:textId="77777777" w:rsidR="00770041" w:rsidRPr="00636E22" w:rsidRDefault="002F1DA6" w:rsidP="00F32204">
      <w:pPr>
        <w:pStyle w:val="4"/>
      </w:pPr>
      <w:bookmarkStart w:id="533" w:name="_Ref235352583"/>
      <w:bookmarkStart w:id="534" w:name="_Ref171506415"/>
      <w:r w:rsidRPr="00636E22">
        <w:t>Реорганизация акционерного общества в форме разделения</w:t>
      </w:r>
      <w:bookmarkEnd w:id="533"/>
      <w:r w:rsidRPr="00636E22">
        <w:t xml:space="preserve"> </w:t>
      </w:r>
    </w:p>
    <w:p w14:paraId="676B9F20" w14:textId="77777777" w:rsidR="00D27107" w:rsidRPr="00770041" w:rsidRDefault="002F1DA6" w:rsidP="00F32204">
      <w:pPr>
        <w:pStyle w:val="4"/>
        <w:numPr>
          <w:ilvl w:val="0"/>
          <w:numId w:val="0"/>
        </w:numPr>
        <w:ind w:left="1701"/>
      </w:pPr>
      <w:r w:rsidRPr="00F32204">
        <w:t>При реорганизации акционерного общества в форме разделения акции реорганизуемого акционерного общества исключаются из Базы расчета в срок, определенный Биржей с учетом рекомендаций Индексного комитета</w:t>
      </w:r>
      <w:r w:rsidRPr="00770041">
        <w:t>.</w:t>
      </w:r>
    </w:p>
    <w:p w14:paraId="26C48B88" w14:textId="77777777" w:rsidR="00D27107" w:rsidRPr="00636E22" w:rsidRDefault="002F1DA6" w:rsidP="00F32204">
      <w:pPr>
        <w:pStyle w:val="4"/>
      </w:pPr>
      <w:bookmarkStart w:id="535" w:name="_Ref235352489"/>
      <w:r w:rsidRPr="00636E22">
        <w:t>Реорганизация акционерного общества в форме выделения</w:t>
      </w:r>
      <w:bookmarkEnd w:id="534"/>
      <w:bookmarkEnd w:id="535"/>
    </w:p>
    <w:p w14:paraId="5D29B260" w14:textId="77777777" w:rsidR="00D27107" w:rsidRPr="00636E22" w:rsidRDefault="002F1DA6" w:rsidP="00F32204">
      <w:pPr>
        <w:pStyle w:val="4"/>
        <w:numPr>
          <w:ilvl w:val="0"/>
          <w:numId w:val="0"/>
        </w:numPr>
        <w:ind w:left="1701"/>
      </w:pPr>
      <w:r w:rsidRPr="00636E22">
        <w:t>При реорганизации акционерного общества в форме выделения цена акций этого акционерного общества (i-</w:t>
      </w:r>
      <w:proofErr w:type="spellStart"/>
      <w:r w:rsidRPr="00636E22">
        <w:t>ых</w:t>
      </w:r>
      <w:proofErr w:type="spellEnd"/>
      <w:r w:rsidRPr="00636E22">
        <w:t xml:space="preserve"> акций) (</w:t>
      </w:r>
      <w:proofErr w:type="spellStart"/>
      <w:r w:rsidRPr="00636E22">
        <w:t>P</w:t>
      </w:r>
      <w:r w:rsidRPr="00B87703">
        <w:rPr>
          <w:vertAlign w:val="subscript"/>
        </w:rPr>
        <w:t>i</w:t>
      </w:r>
      <w:proofErr w:type="spellEnd"/>
      <w:r w:rsidRPr="00636E22">
        <w:t>) фиксируется на уровне, определенном по итогам торгового дня, предшествующего дате фиксации. Дата фиксации цены i-ой акции (</w:t>
      </w:r>
      <w:proofErr w:type="spellStart"/>
      <w:r w:rsidRPr="00636E22">
        <w:t>P</w:t>
      </w:r>
      <w:r w:rsidRPr="00B87703">
        <w:rPr>
          <w:vertAlign w:val="subscript"/>
        </w:rPr>
        <w:t>i</w:t>
      </w:r>
      <w:proofErr w:type="spellEnd"/>
      <w:r w:rsidRPr="00636E22">
        <w:t>), а также условия прекращения фиксации цены i-ой акции (</w:t>
      </w:r>
      <w:proofErr w:type="spellStart"/>
      <w:r w:rsidRPr="00636E22">
        <w:t>P</w:t>
      </w:r>
      <w:r w:rsidRPr="00B87703">
        <w:rPr>
          <w:vertAlign w:val="subscript"/>
        </w:rPr>
        <w:t>i</w:t>
      </w:r>
      <w:proofErr w:type="spellEnd"/>
      <w:r w:rsidRPr="00636E22">
        <w:t>) определяются Биржей с учетом рекомендаций Индексного комитета. В дату прекращения фиксации цены i-ой акции (</w:t>
      </w:r>
      <w:proofErr w:type="spellStart"/>
      <w:r w:rsidRPr="00636E22">
        <w:t>P</w:t>
      </w:r>
      <w:r w:rsidRPr="00B87703">
        <w:rPr>
          <w:vertAlign w:val="subscript"/>
        </w:rPr>
        <w:t>i</w:t>
      </w:r>
      <w:proofErr w:type="spellEnd"/>
      <w:r w:rsidRPr="00636E22">
        <w:t>) осуществляется пересчет общего количества i-</w:t>
      </w:r>
      <w:proofErr w:type="spellStart"/>
      <w:r w:rsidRPr="00636E22">
        <w:t>ых</w:t>
      </w:r>
      <w:proofErr w:type="spellEnd"/>
      <w:r w:rsidRPr="00636E22">
        <w:t xml:space="preserve"> акций (</w:t>
      </w:r>
      <w:proofErr w:type="spellStart"/>
      <w:r w:rsidRPr="00636E22">
        <w:t>Q</w:t>
      </w:r>
      <w:r w:rsidRPr="00B87703">
        <w:rPr>
          <w:vertAlign w:val="subscript"/>
        </w:rPr>
        <w:t>i</w:t>
      </w:r>
      <w:proofErr w:type="spellEnd"/>
      <w:r w:rsidRPr="00636E22">
        <w:t xml:space="preserve">) и Делителя </w:t>
      </w:r>
      <w:r w:rsidRPr="00636E22">
        <w:rPr>
          <w:lang w:val="en-US"/>
        </w:rPr>
        <w:t>D</w:t>
      </w:r>
      <w:r w:rsidRPr="00636E22">
        <w:t>.</w:t>
      </w:r>
    </w:p>
    <w:p w14:paraId="23AD0224" w14:textId="77777777" w:rsidR="00D27107" w:rsidRPr="00636E22" w:rsidRDefault="002F1DA6" w:rsidP="00F32204">
      <w:pPr>
        <w:pStyle w:val="4"/>
      </w:pPr>
      <w:bookmarkStart w:id="536" w:name="_Ref235352495"/>
      <w:r w:rsidRPr="00636E22">
        <w:t>Реорганизация акционерного общества в форме присоединения</w:t>
      </w:r>
      <w:bookmarkEnd w:id="536"/>
    </w:p>
    <w:p w14:paraId="3F37DCD2" w14:textId="77777777" w:rsidR="00D27107" w:rsidRPr="00636E22" w:rsidRDefault="002F1DA6" w:rsidP="00F32204">
      <w:pPr>
        <w:pStyle w:val="4"/>
        <w:numPr>
          <w:ilvl w:val="0"/>
          <w:numId w:val="0"/>
        </w:numPr>
        <w:ind w:left="1701"/>
      </w:pPr>
      <w:r w:rsidRPr="00636E22">
        <w:t>При присоединении к акционерному обществу, акции которого включены в Базу расчета, другого акционерного общества цена акций (i-</w:t>
      </w:r>
      <w:proofErr w:type="spellStart"/>
      <w:r w:rsidRPr="00636E22">
        <w:t>ых</w:t>
      </w:r>
      <w:proofErr w:type="spellEnd"/>
      <w:r w:rsidRPr="00636E22">
        <w:t xml:space="preserve"> акций) (</w:t>
      </w:r>
      <w:proofErr w:type="spellStart"/>
      <w:r w:rsidRPr="00636E22">
        <w:t>P</w:t>
      </w:r>
      <w:r w:rsidRPr="00B87703">
        <w:rPr>
          <w:vertAlign w:val="subscript"/>
        </w:rPr>
        <w:t>i</w:t>
      </w:r>
      <w:proofErr w:type="spellEnd"/>
      <w:r w:rsidRPr="00636E22">
        <w:t xml:space="preserve">) фиксируется на уровне, определенном по итогам торгового дня, предшествующего дате </w:t>
      </w:r>
      <w:r w:rsidRPr="00636E22">
        <w:lastRenderedPageBreak/>
        <w:t>фиксации. Дата фиксации цены i-ой акции (</w:t>
      </w:r>
      <w:proofErr w:type="spellStart"/>
      <w:r w:rsidRPr="00636E22">
        <w:t>P</w:t>
      </w:r>
      <w:r w:rsidRPr="00B87703">
        <w:rPr>
          <w:vertAlign w:val="subscript"/>
        </w:rPr>
        <w:t>i</w:t>
      </w:r>
      <w:proofErr w:type="spellEnd"/>
      <w:r w:rsidRPr="00636E22">
        <w:t>), а также условия прекращения фиксации цены i-ой акции (</w:t>
      </w:r>
      <w:proofErr w:type="spellStart"/>
      <w:r w:rsidRPr="00636E22">
        <w:t>P</w:t>
      </w:r>
      <w:r w:rsidRPr="00B87703">
        <w:rPr>
          <w:vertAlign w:val="subscript"/>
        </w:rPr>
        <w:t>i</w:t>
      </w:r>
      <w:proofErr w:type="spellEnd"/>
      <w:r w:rsidRPr="00636E22">
        <w:t>) определяются Биржей с учетом рекомендаций Индексного комитета. В дату прекращения фиксации цены i-ой акции (</w:t>
      </w:r>
      <w:proofErr w:type="spellStart"/>
      <w:r w:rsidRPr="00636E22">
        <w:t>P</w:t>
      </w:r>
      <w:r w:rsidRPr="00B87703">
        <w:rPr>
          <w:vertAlign w:val="subscript"/>
        </w:rPr>
        <w:t>i</w:t>
      </w:r>
      <w:proofErr w:type="spellEnd"/>
      <w:r w:rsidRPr="00636E22">
        <w:t>) осуществляется пересчет общего количества i-</w:t>
      </w:r>
      <w:proofErr w:type="spellStart"/>
      <w:r w:rsidRPr="00636E22">
        <w:t>ых</w:t>
      </w:r>
      <w:proofErr w:type="spellEnd"/>
      <w:r w:rsidRPr="00636E22">
        <w:t xml:space="preserve"> акций (</w:t>
      </w:r>
      <w:proofErr w:type="spellStart"/>
      <w:r w:rsidRPr="00636E22">
        <w:t>Q</w:t>
      </w:r>
      <w:r w:rsidRPr="00B87703">
        <w:rPr>
          <w:vertAlign w:val="subscript"/>
        </w:rPr>
        <w:t>i</w:t>
      </w:r>
      <w:proofErr w:type="spellEnd"/>
      <w:r w:rsidRPr="00636E22">
        <w:t xml:space="preserve">) и Делителя </w:t>
      </w:r>
      <w:r w:rsidRPr="00636E22">
        <w:rPr>
          <w:lang w:val="en-US"/>
        </w:rPr>
        <w:t>D</w:t>
      </w:r>
      <w:r w:rsidRPr="00636E22">
        <w:t>.</w:t>
      </w:r>
    </w:p>
    <w:p w14:paraId="5D1F318A" w14:textId="77777777" w:rsidR="00D27107" w:rsidRPr="00636E22" w:rsidRDefault="002F1DA6" w:rsidP="00F32204">
      <w:pPr>
        <w:pStyle w:val="4"/>
        <w:numPr>
          <w:ilvl w:val="0"/>
          <w:numId w:val="0"/>
        </w:numPr>
        <w:ind w:left="1701"/>
      </w:pPr>
      <w:r w:rsidRPr="00636E22">
        <w:t>При присоединении акционерного общества, акции которого включены в Базу расчета, к другому акционерному обществу, акции исключаются из Базы расчета в срок, определенный Биржей с учетом рекомендаций Индексного комитета.</w:t>
      </w:r>
    </w:p>
    <w:p w14:paraId="10BC5F64" w14:textId="77777777" w:rsidR="00D27107" w:rsidRPr="00636E22" w:rsidRDefault="002F1DA6" w:rsidP="00F32204">
      <w:pPr>
        <w:pStyle w:val="4"/>
      </w:pPr>
      <w:r w:rsidRPr="00636E22">
        <w:t>Реорганизация акционерного общества, акции которого включены в Базу расчета, в форме разделения или выделения, осуществляемого одновременно со слиянием или с присоединением</w:t>
      </w:r>
      <w:r w:rsidR="00E0504E" w:rsidRPr="00636E22">
        <w:t>.</w:t>
      </w:r>
    </w:p>
    <w:p w14:paraId="25A43428" w14:textId="77777777" w:rsidR="00D27107" w:rsidRPr="00636E22" w:rsidRDefault="002F1DA6" w:rsidP="00F32204">
      <w:pPr>
        <w:pStyle w:val="4"/>
        <w:numPr>
          <w:ilvl w:val="0"/>
          <w:numId w:val="0"/>
        </w:numPr>
        <w:ind w:left="1701"/>
      </w:pPr>
      <w:r w:rsidRPr="00636E22">
        <w:t xml:space="preserve">При выделении из акционерного общества, акции которого включены в Базу расчета, другого акционерного общества с одновременным присоединением последнего к акционерному обществу, акции которого включены в Базу расчета, в отношении выделения применяются правила, предусмотренные пунктом </w:t>
      </w:r>
      <w:r w:rsidRPr="00636E22">
        <w:fldChar w:fldCharType="begin"/>
      </w:r>
      <w:r w:rsidRPr="00636E22">
        <w:instrText xml:space="preserve"> REF _Ref235352489 \r \h  \* MERGEFORMAT </w:instrText>
      </w:r>
      <w:r w:rsidRPr="00636E22">
        <w:fldChar w:fldCharType="separate"/>
      </w:r>
      <w:r w:rsidR="00B8031C">
        <w:t>3.9.6.3</w:t>
      </w:r>
      <w:r w:rsidRPr="00636E22">
        <w:fldChar w:fldCharType="end"/>
      </w:r>
      <w:r w:rsidRPr="00636E22">
        <w:t xml:space="preserve"> настоящей Методики, а в отношении присоединения – правила, предусмотренные абзацем вторым пунктом </w:t>
      </w:r>
      <w:r w:rsidRPr="00636E22">
        <w:fldChar w:fldCharType="begin"/>
      </w:r>
      <w:r w:rsidRPr="00636E22">
        <w:instrText xml:space="preserve"> REF _Ref235352495 \r \h  \* MERGEFORMAT </w:instrText>
      </w:r>
      <w:r w:rsidRPr="00636E22">
        <w:fldChar w:fldCharType="separate"/>
      </w:r>
      <w:r w:rsidR="00B8031C">
        <w:t>3.9.6.4</w:t>
      </w:r>
      <w:r w:rsidRPr="00636E22">
        <w:fldChar w:fldCharType="end"/>
      </w:r>
      <w:r w:rsidRPr="00636E22">
        <w:t xml:space="preserve"> настоящей Методики, за исключением требования о пересчете Делителя </w:t>
      </w:r>
      <w:r w:rsidRPr="00636E22">
        <w:rPr>
          <w:lang w:val="en-US"/>
        </w:rPr>
        <w:t>D</w:t>
      </w:r>
      <w:r w:rsidRPr="00636E22">
        <w:t>.</w:t>
      </w:r>
    </w:p>
    <w:p w14:paraId="2771982F" w14:textId="77777777" w:rsidR="00D27107" w:rsidRPr="00636E22" w:rsidRDefault="002F1DA6" w:rsidP="00F32204">
      <w:pPr>
        <w:pStyle w:val="4"/>
        <w:numPr>
          <w:ilvl w:val="0"/>
          <w:numId w:val="0"/>
        </w:numPr>
        <w:ind w:left="1701"/>
      </w:pPr>
      <w:r w:rsidRPr="00636E22">
        <w:t xml:space="preserve">При выделении из акционерного общества, акции которого включены в Базу расчета, другого акционерного общества с одновременным присоединением последнего к акционерному обществу, акции которого не включены в Базу расчета, применяются правила, предусмотренные пунктом </w:t>
      </w:r>
      <w:r w:rsidRPr="00636E22">
        <w:fldChar w:fldCharType="begin"/>
      </w:r>
      <w:r w:rsidRPr="00636E22">
        <w:instrText xml:space="preserve"> REF _Ref235352489 \r \h  \* MERGEFORMAT </w:instrText>
      </w:r>
      <w:r w:rsidRPr="00636E22">
        <w:fldChar w:fldCharType="separate"/>
      </w:r>
      <w:r w:rsidR="00B8031C">
        <w:t>3.9.6.3</w:t>
      </w:r>
      <w:r w:rsidRPr="00636E22">
        <w:fldChar w:fldCharType="end"/>
      </w:r>
      <w:r w:rsidRPr="00636E22">
        <w:t xml:space="preserve"> настоящей Методики.</w:t>
      </w:r>
    </w:p>
    <w:p w14:paraId="4BE7F8A6" w14:textId="77777777" w:rsidR="00D27107" w:rsidRPr="00636E22" w:rsidRDefault="002F1DA6" w:rsidP="00F32204">
      <w:pPr>
        <w:pStyle w:val="4"/>
        <w:numPr>
          <w:ilvl w:val="0"/>
          <w:numId w:val="0"/>
        </w:numPr>
        <w:ind w:left="1701"/>
      </w:pPr>
      <w:r w:rsidRPr="00636E22">
        <w:t xml:space="preserve">При выделении из акционерного общества, акции которого включены в Базу расчета, другого акционерного общества с одновременным слиянием последнего с акционерным обществом, акции которого включены в Базу расчета, в отношении выделения применяются правила, предусмотренные пунктом </w:t>
      </w:r>
      <w:r w:rsidRPr="00636E22">
        <w:fldChar w:fldCharType="begin"/>
      </w:r>
      <w:r w:rsidRPr="00636E22">
        <w:instrText xml:space="preserve"> REF _Ref235352489 \r \h  \* MERGEFORMAT </w:instrText>
      </w:r>
      <w:r w:rsidRPr="00636E22">
        <w:fldChar w:fldCharType="separate"/>
      </w:r>
      <w:r w:rsidR="00B8031C">
        <w:t>3.9.6.3</w:t>
      </w:r>
      <w:r w:rsidRPr="00636E22">
        <w:fldChar w:fldCharType="end"/>
      </w:r>
      <w:r w:rsidRPr="00636E22">
        <w:t xml:space="preserve"> настоящей Методики, а в отношении слияния – правила, предусмотренные пунктом </w:t>
      </w:r>
      <w:r w:rsidRPr="00636E22">
        <w:fldChar w:fldCharType="begin"/>
      </w:r>
      <w:r w:rsidRPr="00636E22">
        <w:instrText xml:space="preserve"> REF _Ref235352559 \r \h  \* MERGEFORMAT </w:instrText>
      </w:r>
      <w:r w:rsidRPr="00636E22">
        <w:fldChar w:fldCharType="separate"/>
      </w:r>
      <w:r w:rsidR="00B8031C">
        <w:t>3.9.6.1</w:t>
      </w:r>
      <w:r w:rsidRPr="00636E22">
        <w:fldChar w:fldCharType="end"/>
      </w:r>
      <w:r w:rsidRPr="00636E22">
        <w:t xml:space="preserve"> настоящей Методики.</w:t>
      </w:r>
    </w:p>
    <w:p w14:paraId="1D3ACD47" w14:textId="77777777" w:rsidR="00D27107" w:rsidRPr="00636E22" w:rsidRDefault="002F1DA6" w:rsidP="00F32204">
      <w:pPr>
        <w:pStyle w:val="4"/>
        <w:numPr>
          <w:ilvl w:val="0"/>
          <w:numId w:val="0"/>
        </w:numPr>
        <w:ind w:left="1701"/>
      </w:pPr>
      <w:r w:rsidRPr="00636E22">
        <w:t xml:space="preserve">При выделении из акционерного общества, акции которого включены в Базу расчета, другого акционерного общества с одновременным слиянием последнего с акционерным обществом, акции которого не включены в Базу расчета, применяются правила, предусмотренные пунктом </w:t>
      </w:r>
      <w:r w:rsidRPr="00636E22">
        <w:fldChar w:fldCharType="begin"/>
      </w:r>
      <w:r w:rsidRPr="00636E22">
        <w:instrText xml:space="preserve"> REF _Ref235352489 \r \h  \* MERGEFORMAT </w:instrText>
      </w:r>
      <w:r w:rsidRPr="00636E22">
        <w:fldChar w:fldCharType="separate"/>
      </w:r>
      <w:r w:rsidR="00B8031C">
        <w:t>3.9.6.3</w:t>
      </w:r>
      <w:r w:rsidRPr="00636E22">
        <w:fldChar w:fldCharType="end"/>
      </w:r>
      <w:r w:rsidRPr="00636E22">
        <w:t xml:space="preserve"> настоящей Методики.</w:t>
      </w:r>
    </w:p>
    <w:p w14:paraId="73E1CF84" w14:textId="77777777" w:rsidR="00D27107" w:rsidRPr="00636E22" w:rsidRDefault="002F1DA6" w:rsidP="00F32204">
      <w:pPr>
        <w:pStyle w:val="4"/>
        <w:numPr>
          <w:ilvl w:val="0"/>
          <w:numId w:val="0"/>
        </w:numPr>
        <w:ind w:left="1701"/>
      </w:pPr>
      <w:r w:rsidRPr="00636E22">
        <w:t xml:space="preserve">При разделении акционерного общества, акции которого включены в Базу расчета, с одновременным присоединением вновь возникшего акционерного общества к акционерному обществу, акции которого включены в Базу расчета, в отношении разделения применяются правила, предусмотренные пунктом </w:t>
      </w:r>
      <w:r w:rsidRPr="00636E22">
        <w:fldChar w:fldCharType="begin"/>
      </w:r>
      <w:r w:rsidRPr="00636E22">
        <w:instrText xml:space="preserve"> REF _Ref235352583 \r \h  \* MERGEFORMAT </w:instrText>
      </w:r>
      <w:r w:rsidRPr="00636E22">
        <w:fldChar w:fldCharType="separate"/>
      </w:r>
      <w:r w:rsidR="00B8031C">
        <w:t>3.9.6.2</w:t>
      </w:r>
      <w:r w:rsidRPr="00636E22">
        <w:fldChar w:fldCharType="end"/>
      </w:r>
      <w:r w:rsidRPr="00636E22">
        <w:t xml:space="preserve"> настоящей Методики, а в отношении присоединения – правила, предусмотренные абзацем вторым пункта </w:t>
      </w:r>
      <w:r w:rsidRPr="00636E22">
        <w:fldChar w:fldCharType="begin"/>
      </w:r>
      <w:r w:rsidRPr="00636E22">
        <w:instrText xml:space="preserve"> REF _Ref235352495 \r \h  \* MERGEFORMAT </w:instrText>
      </w:r>
      <w:r w:rsidRPr="00636E22">
        <w:fldChar w:fldCharType="separate"/>
      </w:r>
      <w:r w:rsidR="00B8031C">
        <w:t>3.9.6.4</w:t>
      </w:r>
      <w:r w:rsidRPr="00636E22">
        <w:fldChar w:fldCharType="end"/>
      </w:r>
      <w:r w:rsidRPr="00636E22">
        <w:t xml:space="preserve"> настоящей Методики, за исключением требования о пересчете коэффициента </w:t>
      </w:r>
      <w:r w:rsidRPr="00636E22">
        <w:rPr>
          <w:lang w:val="en-US"/>
        </w:rPr>
        <w:t>D</w:t>
      </w:r>
      <w:r w:rsidRPr="00636E22">
        <w:t>.</w:t>
      </w:r>
    </w:p>
    <w:p w14:paraId="38E2FA08" w14:textId="77777777" w:rsidR="00D27107" w:rsidRPr="00636E22" w:rsidRDefault="002F1DA6" w:rsidP="00F32204">
      <w:pPr>
        <w:pStyle w:val="4"/>
        <w:numPr>
          <w:ilvl w:val="0"/>
          <w:numId w:val="0"/>
        </w:numPr>
        <w:ind w:left="1701"/>
      </w:pPr>
      <w:r w:rsidRPr="00636E22">
        <w:t xml:space="preserve">При разделении акционерного общества, акции которого включены в Базу расчета, с одновременным присоединением вновь возникшего акционерного общества к акционерному обществу, акции которого не включены в Базу расчета, применяются правила, предусмотренные пунктом </w:t>
      </w:r>
      <w:r w:rsidRPr="00636E22">
        <w:fldChar w:fldCharType="begin"/>
      </w:r>
      <w:r w:rsidRPr="00636E22">
        <w:instrText xml:space="preserve"> REF _Ref235352583 \r \h  \* MERGEFORMAT </w:instrText>
      </w:r>
      <w:r w:rsidRPr="00636E22">
        <w:fldChar w:fldCharType="separate"/>
      </w:r>
      <w:r w:rsidR="00B8031C">
        <w:t>3.9.6.2</w:t>
      </w:r>
      <w:r w:rsidRPr="00636E22">
        <w:fldChar w:fldCharType="end"/>
      </w:r>
      <w:r w:rsidRPr="00636E22">
        <w:t xml:space="preserve"> настоящей Методики.</w:t>
      </w:r>
    </w:p>
    <w:p w14:paraId="769EE124" w14:textId="77777777" w:rsidR="00D27107" w:rsidRPr="00636E22" w:rsidRDefault="002F1DA6" w:rsidP="00F32204">
      <w:pPr>
        <w:pStyle w:val="4"/>
        <w:numPr>
          <w:ilvl w:val="0"/>
          <w:numId w:val="0"/>
        </w:numPr>
        <w:ind w:left="1701"/>
      </w:pPr>
      <w:r w:rsidRPr="00636E22">
        <w:t xml:space="preserve">При разделении акционерного общества, акции которого включены в Базу расчета, с одновременным слиянием вновь возникшего акционерного общества с акционерным обществом, акции которого включены в Базу расчета, в отношении разделения применяются правила, предусмотренные пунктом </w:t>
      </w:r>
      <w:r w:rsidRPr="00636E22">
        <w:fldChar w:fldCharType="begin"/>
      </w:r>
      <w:r w:rsidRPr="00636E22">
        <w:instrText xml:space="preserve"> REF _Ref235352583 \r \h  \* MERGEFORMAT </w:instrText>
      </w:r>
      <w:r w:rsidRPr="00636E22">
        <w:fldChar w:fldCharType="separate"/>
      </w:r>
      <w:r w:rsidR="00B8031C">
        <w:t>3.9.6.2</w:t>
      </w:r>
      <w:r w:rsidRPr="00636E22">
        <w:fldChar w:fldCharType="end"/>
      </w:r>
      <w:r w:rsidRPr="00636E22">
        <w:t xml:space="preserve"> настоящей Методики, а в отношении слияния – правила, предусмотренные пунктом </w:t>
      </w:r>
      <w:r w:rsidRPr="00636E22">
        <w:fldChar w:fldCharType="begin"/>
      </w:r>
      <w:r w:rsidRPr="00636E22">
        <w:instrText xml:space="preserve"> REF _Ref235352559 \r \h  \* MERGEFORMAT </w:instrText>
      </w:r>
      <w:r w:rsidRPr="00636E22">
        <w:fldChar w:fldCharType="separate"/>
      </w:r>
      <w:r w:rsidR="00B8031C">
        <w:t>3.9.6.1</w:t>
      </w:r>
      <w:r w:rsidRPr="00636E22">
        <w:fldChar w:fldCharType="end"/>
      </w:r>
      <w:r w:rsidRPr="00636E22">
        <w:t xml:space="preserve"> настоящей Методики.</w:t>
      </w:r>
    </w:p>
    <w:p w14:paraId="483012EC" w14:textId="77777777" w:rsidR="00D27107" w:rsidRPr="00636E22" w:rsidRDefault="002F1DA6" w:rsidP="00F32204">
      <w:pPr>
        <w:pStyle w:val="4"/>
        <w:numPr>
          <w:ilvl w:val="0"/>
          <w:numId w:val="0"/>
        </w:numPr>
        <w:ind w:left="1701"/>
      </w:pPr>
      <w:r w:rsidRPr="00636E22">
        <w:t xml:space="preserve">При разделении акционерного общества, акции которого включены в Базу расчета, другого акционерного общества с одновременным слиянием вновь возникшего акционерного общества с акционерным обществом, акции которого не включены в Базу расчета, применяются правила, предусмотренные пунктом </w:t>
      </w:r>
      <w:r w:rsidRPr="00636E22">
        <w:fldChar w:fldCharType="begin"/>
      </w:r>
      <w:r w:rsidRPr="00636E22">
        <w:instrText xml:space="preserve"> REF _Ref235352583 \r \h  \* MERGEFORMAT </w:instrText>
      </w:r>
      <w:r w:rsidRPr="00636E22">
        <w:fldChar w:fldCharType="separate"/>
      </w:r>
      <w:r w:rsidR="00B8031C">
        <w:t>3.9.6.2</w:t>
      </w:r>
      <w:r w:rsidRPr="00636E22">
        <w:fldChar w:fldCharType="end"/>
      </w:r>
      <w:r w:rsidRPr="00636E22">
        <w:t xml:space="preserve"> настоящей Методики.</w:t>
      </w:r>
    </w:p>
    <w:bookmarkEnd w:id="529"/>
    <w:p w14:paraId="7752B07D" w14:textId="77777777" w:rsidR="00700330" w:rsidRDefault="00700330" w:rsidP="00700330"/>
    <w:p w14:paraId="3A499390" w14:textId="77777777" w:rsidR="00096A43" w:rsidRPr="00636E22" w:rsidRDefault="002F1DA6" w:rsidP="00E0504E">
      <w:pPr>
        <w:pStyle w:val="10"/>
        <w:rPr>
          <w:rFonts w:cs="Tahoma"/>
        </w:rPr>
      </w:pPr>
      <w:bookmarkStart w:id="537" w:name="_Toc424906503"/>
      <w:bookmarkStart w:id="538" w:name="_Toc424906574"/>
      <w:bookmarkStart w:id="539" w:name="_Toc424906606"/>
      <w:bookmarkStart w:id="540" w:name="_Toc424906650"/>
      <w:bookmarkStart w:id="541" w:name="_Toc424906694"/>
      <w:bookmarkStart w:id="542" w:name="_Toc424906732"/>
      <w:bookmarkStart w:id="543" w:name="_Toc424909149"/>
      <w:bookmarkStart w:id="544" w:name="_Toc425425272"/>
      <w:bookmarkStart w:id="545" w:name="_Toc424122376"/>
      <w:bookmarkStart w:id="546" w:name="_Toc438206742"/>
      <w:bookmarkStart w:id="547" w:name="_Toc438206778"/>
      <w:bookmarkStart w:id="548" w:name="_Toc438206998"/>
      <w:bookmarkStart w:id="549" w:name="_Toc433902914"/>
      <w:bookmarkStart w:id="550" w:name="_Toc463443772"/>
      <w:bookmarkStart w:id="551" w:name="_Toc488065485"/>
      <w:bookmarkStart w:id="552" w:name="_Ref272826482"/>
      <w:bookmarkStart w:id="553" w:name="п_6_1"/>
      <w:bookmarkStart w:id="554" w:name="_Toc239680758"/>
      <w:bookmarkEnd w:id="537"/>
      <w:bookmarkEnd w:id="538"/>
      <w:bookmarkEnd w:id="539"/>
      <w:bookmarkEnd w:id="540"/>
      <w:bookmarkEnd w:id="541"/>
      <w:bookmarkEnd w:id="542"/>
      <w:bookmarkEnd w:id="543"/>
      <w:bookmarkEnd w:id="544"/>
      <w:r w:rsidRPr="00636E22">
        <w:lastRenderedPageBreak/>
        <w:t xml:space="preserve">Регламент расчета и раскрытия информации об </w:t>
      </w:r>
      <w:r w:rsidR="00D54592">
        <w:t>Индекса</w:t>
      </w:r>
      <w:r w:rsidRPr="00636E22">
        <w:t>х</w:t>
      </w:r>
      <w:bookmarkEnd w:id="545"/>
      <w:bookmarkEnd w:id="546"/>
      <w:bookmarkEnd w:id="547"/>
      <w:bookmarkEnd w:id="548"/>
      <w:bookmarkEnd w:id="549"/>
      <w:bookmarkEnd w:id="550"/>
      <w:bookmarkEnd w:id="551"/>
      <w:bookmarkEnd w:id="554"/>
    </w:p>
    <w:p w14:paraId="33AEC15F" w14:textId="77777777" w:rsidR="00B93A2C" w:rsidRPr="00636E22" w:rsidRDefault="002F1DA6" w:rsidP="00B0449E">
      <w:pPr>
        <w:pStyle w:val="a"/>
      </w:pPr>
      <w:r w:rsidRPr="00636E22">
        <w:t xml:space="preserve"> </w:t>
      </w:r>
      <w:bookmarkStart w:id="555" w:name="_Toc424122377"/>
      <w:bookmarkStart w:id="556" w:name="_Toc438206743"/>
      <w:bookmarkStart w:id="557" w:name="_Toc438206779"/>
      <w:bookmarkStart w:id="558" w:name="_Toc438206999"/>
      <w:bookmarkStart w:id="559" w:name="_Toc433902915"/>
      <w:bookmarkStart w:id="560" w:name="_Toc463443773"/>
      <w:bookmarkStart w:id="561" w:name="_Toc488065486"/>
      <w:bookmarkStart w:id="562" w:name="_Toc239680759"/>
      <w:r w:rsidRPr="00636E22">
        <w:t>Индексный комитет</w:t>
      </w:r>
      <w:bookmarkEnd w:id="555"/>
      <w:bookmarkEnd w:id="556"/>
      <w:bookmarkEnd w:id="557"/>
      <w:bookmarkEnd w:id="558"/>
      <w:bookmarkEnd w:id="559"/>
      <w:bookmarkEnd w:id="560"/>
      <w:bookmarkEnd w:id="561"/>
      <w:bookmarkEnd w:id="562"/>
    </w:p>
    <w:p w14:paraId="523D2CFB" w14:textId="77777777" w:rsidR="00FC2E41" w:rsidRPr="006D2A6D" w:rsidRDefault="002F1DA6" w:rsidP="006D2A6D">
      <w:pPr>
        <w:pStyle w:val="30"/>
        <w:keepNext/>
        <w:ind w:left="1078" w:hanging="794"/>
      </w:pPr>
      <w:r w:rsidRPr="006D2A6D">
        <w:t xml:space="preserve">Индексный комитет </w:t>
      </w:r>
      <w:r w:rsidR="00465629" w:rsidRPr="006D2A6D">
        <w:t>осуществля</w:t>
      </w:r>
      <w:r w:rsidR="001E76A6" w:rsidRPr="006D2A6D">
        <w:t>ет</w:t>
      </w:r>
      <w:r w:rsidR="00465629" w:rsidRPr="006D2A6D">
        <w:t xml:space="preserve"> следующие функции:</w:t>
      </w:r>
    </w:p>
    <w:p w14:paraId="0FF3805D" w14:textId="77777777" w:rsidR="008B74D0" w:rsidRPr="00636E22" w:rsidRDefault="002F1DA6" w:rsidP="00596498">
      <w:pPr>
        <w:pStyle w:val="11"/>
        <w:rPr>
          <w:rFonts w:cs="Tahoma"/>
        </w:rPr>
      </w:pPr>
      <w:r w:rsidRPr="00636E22">
        <w:rPr>
          <w:rFonts w:cs="Tahoma"/>
        </w:rPr>
        <w:t>формирование экспертного мнения, предложений и рекоме</w:t>
      </w:r>
      <w:r w:rsidR="00FC2E41" w:rsidRPr="00636E22">
        <w:rPr>
          <w:rFonts w:cs="Tahoma"/>
        </w:rPr>
        <w:t xml:space="preserve">ндаций </w:t>
      </w:r>
      <w:r w:rsidR="003A071F" w:rsidRPr="00636E22">
        <w:rPr>
          <w:rFonts w:cs="Tahoma"/>
        </w:rPr>
        <w:t>уполномоченному органу</w:t>
      </w:r>
      <w:r w:rsidR="00FC2E41" w:rsidRPr="00636E22">
        <w:rPr>
          <w:rFonts w:cs="Tahoma"/>
        </w:rPr>
        <w:t xml:space="preserve"> </w:t>
      </w:r>
      <w:r w:rsidRPr="00636E22">
        <w:rPr>
          <w:rFonts w:cs="Tahoma"/>
        </w:rPr>
        <w:t>Биржи по вопросам развития системы управления Индексами и иными индик</w:t>
      </w:r>
      <w:r w:rsidR="00FC2E41" w:rsidRPr="00636E22">
        <w:rPr>
          <w:rFonts w:cs="Tahoma"/>
        </w:rPr>
        <w:t>аторами, рассчитываемыми Биржей</w:t>
      </w:r>
      <w:r w:rsidRPr="00636E22">
        <w:rPr>
          <w:rFonts w:cs="Tahoma"/>
        </w:rPr>
        <w:t>;</w:t>
      </w:r>
    </w:p>
    <w:p w14:paraId="0B9027D6" w14:textId="77777777" w:rsidR="008B74D0" w:rsidRPr="00636E22" w:rsidRDefault="002F1DA6" w:rsidP="00596498">
      <w:pPr>
        <w:pStyle w:val="11"/>
        <w:rPr>
          <w:rFonts w:cs="Tahoma"/>
        </w:rPr>
      </w:pPr>
      <w:r w:rsidRPr="00636E22">
        <w:rPr>
          <w:rFonts w:cs="Tahoma"/>
        </w:rPr>
        <w:t xml:space="preserve">разработка предложений в части совершенствования методик расчета Индексов и иных индикаторов; </w:t>
      </w:r>
    </w:p>
    <w:p w14:paraId="3454EB20" w14:textId="77777777" w:rsidR="00465629" w:rsidRPr="00636E22" w:rsidRDefault="002F1DA6" w:rsidP="00596498">
      <w:pPr>
        <w:pStyle w:val="11"/>
        <w:rPr>
          <w:rFonts w:cs="Tahoma"/>
        </w:rPr>
      </w:pPr>
      <w:r w:rsidRPr="00636E22">
        <w:rPr>
          <w:rFonts w:cs="Tahoma"/>
        </w:rPr>
        <w:t>осуществление экспертизы ценных бумаг при пересмотре баз расчета Индексов</w:t>
      </w:r>
      <w:r w:rsidR="00ED17F2" w:rsidRPr="00ED17F2">
        <w:rPr>
          <w:rFonts w:cs="Tahoma"/>
        </w:rPr>
        <w:t>;</w:t>
      </w:r>
    </w:p>
    <w:p w14:paraId="38CCEECF" w14:textId="77777777" w:rsidR="008B74D0" w:rsidRPr="00636E22" w:rsidRDefault="002F1DA6" w:rsidP="00596498">
      <w:pPr>
        <w:pStyle w:val="11"/>
        <w:rPr>
          <w:rFonts w:cs="Tahoma"/>
        </w:rPr>
      </w:pPr>
      <w:r w:rsidRPr="00636E22">
        <w:rPr>
          <w:rFonts w:cs="Tahoma"/>
        </w:rPr>
        <w:t xml:space="preserve">разработка предложений по внедрению Биржей новых </w:t>
      </w:r>
      <w:r w:rsidR="006E4848">
        <w:rPr>
          <w:rFonts w:cs="Tahoma"/>
        </w:rPr>
        <w:t>Индекс</w:t>
      </w:r>
      <w:r w:rsidRPr="00636E22">
        <w:rPr>
          <w:rFonts w:cs="Tahoma"/>
        </w:rPr>
        <w:t>ов, технологий, расчетов и принятие по ним рекомендаций</w:t>
      </w:r>
      <w:r w:rsidR="00ED17F2" w:rsidRPr="00ED17F2">
        <w:rPr>
          <w:rFonts w:cs="Tahoma"/>
        </w:rPr>
        <w:t>;</w:t>
      </w:r>
    </w:p>
    <w:p w14:paraId="28F26047" w14:textId="77777777" w:rsidR="008B74D0" w:rsidRPr="00636E22" w:rsidRDefault="002F1DA6" w:rsidP="00596498">
      <w:pPr>
        <w:pStyle w:val="11"/>
        <w:rPr>
          <w:rFonts w:cs="Tahoma"/>
        </w:rPr>
      </w:pPr>
      <w:r w:rsidRPr="00636E22">
        <w:rPr>
          <w:rFonts w:cs="Tahoma"/>
        </w:rPr>
        <w:t xml:space="preserve">разработка рекомендаций в отношении раскрытия информации об </w:t>
      </w:r>
      <w:r w:rsidR="00D54592">
        <w:rPr>
          <w:rFonts w:cs="Tahoma"/>
        </w:rPr>
        <w:t>Индекса</w:t>
      </w:r>
      <w:r w:rsidRPr="00636E22">
        <w:rPr>
          <w:rFonts w:cs="Tahoma"/>
        </w:rPr>
        <w:t xml:space="preserve">х и иных индикаторах; </w:t>
      </w:r>
    </w:p>
    <w:p w14:paraId="75645EE7" w14:textId="77777777" w:rsidR="008B74D0" w:rsidRPr="00636E22" w:rsidRDefault="002F1DA6" w:rsidP="00596498">
      <w:pPr>
        <w:pStyle w:val="11"/>
        <w:rPr>
          <w:rFonts w:cs="Tahoma"/>
        </w:rPr>
      </w:pPr>
      <w:r w:rsidRPr="00636E22">
        <w:rPr>
          <w:rFonts w:cs="Tahoma"/>
        </w:rPr>
        <w:t>рассмотрение претензий и предложений со стороны пользователей Индексов и в случае наличия обоснованных и существенных претензий совместно с Биржей принятие мер по разработке и реализации соответствующих изменений;</w:t>
      </w:r>
    </w:p>
    <w:p w14:paraId="2699BF54" w14:textId="77777777" w:rsidR="008B74D0" w:rsidRPr="00636E22" w:rsidRDefault="002F1DA6" w:rsidP="00596498">
      <w:pPr>
        <w:pStyle w:val="11"/>
        <w:rPr>
          <w:rFonts w:cs="Tahoma"/>
        </w:rPr>
      </w:pPr>
      <w:r w:rsidRPr="00636E22">
        <w:rPr>
          <w:rFonts w:cs="Tahoma"/>
        </w:rPr>
        <w:t>разработка предложений по совершенствованию эффективности системы управления Индексами и иными индикаторами, рассчитываемыми Биржей, рассмотрение соответствующих вопросов и принятие рекомендаций</w:t>
      </w:r>
      <w:r w:rsidR="00596498" w:rsidRPr="00636E22">
        <w:rPr>
          <w:rFonts w:cs="Tahoma"/>
        </w:rPr>
        <w:t>.</w:t>
      </w:r>
    </w:p>
    <w:p w14:paraId="734DB348" w14:textId="77777777" w:rsidR="00502FD7" w:rsidRPr="006D2A6D" w:rsidRDefault="002F1DA6" w:rsidP="006D2A6D">
      <w:pPr>
        <w:pStyle w:val="30"/>
        <w:keepNext/>
        <w:ind w:left="1078" w:hanging="794"/>
      </w:pPr>
      <w:r w:rsidRPr="006D2A6D">
        <w:t xml:space="preserve">Ведение деятельности по созданию, расчету, пересмотру и обновлению </w:t>
      </w:r>
      <w:r w:rsidR="006E4848" w:rsidRPr="006D2A6D">
        <w:t>Индекс</w:t>
      </w:r>
      <w:r w:rsidRPr="006D2A6D">
        <w:t xml:space="preserve">ов и настоящей Методики основано на совокупности административных принципов и правил, описанных в Политике </w:t>
      </w:r>
      <w:r w:rsidR="0085264B" w:rsidRPr="006D2A6D">
        <w:t>И</w:t>
      </w:r>
      <w:r w:rsidRPr="006D2A6D">
        <w:t>ндекс</w:t>
      </w:r>
      <w:r w:rsidR="0085264B" w:rsidRPr="006D2A6D">
        <w:t>-</w:t>
      </w:r>
      <w:r w:rsidRPr="006D2A6D">
        <w:t>менеджмента Московской Биржи.</w:t>
      </w:r>
    </w:p>
    <w:p w14:paraId="06E3D316" w14:textId="77777777" w:rsidR="00762CC7" w:rsidRPr="00636E22" w:rsidRDefault="00762CC7" w:rsidP="001A29C3">
      <w:pPr>
        <w:rPr>
          <w:rFonts w:cs="Tahoma"/>
        </w:rPr>
      </w:pPr>
    </w:p>
    <w:p w14:paraId="6D25A544" w14:textId="77777777" w:rsidR="00096A43" w:rsidRPr="00636E22" w:rsidRDefault="002F1DA6" w:rsidP="00B0449E">
      <w:pPr>
        <w:pStyle w:val="a"/>
      </w:pPr>
      <w:bookmarkStart w:id="563" w:name="_Toc424122379"/>
      <w:bookmarkStart w:id="564" w:name="_Toc438206744"/>
      <w:bookmarkStart w:id="565" w:name="_Toc438206780"/>
      <w:bookmarkStart w:id="566" w:name="_Toc438207000"/>
      <w:bookmarkStart w:id="567" w:name="_Toc433902916"/>
      <w:bookmarkStart w:id="568" w:name="_Toc463443774"/>
      <w:bookmarkStart w:id="569" w:name="_Toc488065487"/>
      <w:bookmarkStart w:id="570" w:name="_Toc239680760"/>
      <w:r w:rsidRPr="00636E22">
        <w:t>Расписание расчета</w:t>
      </w:r>
      <w:bookmarkEnd w:id="563"/>
      <w:bookmarkEnd w:id="564"/>
      <w:bookmarkEnd w:id="565"/>
      <w:bookmarkEnd w:id="566"/>
      <w:bookmarkEnd w:id="567"/>
      <w:bookmarkEnd w:id="568"/>
      <w:bookmarkEnd w:id="569"/>
      <w:bookmarkEnd w:id="570"/>
    </w:p>
    <w:p w14:paraId="58421D55" w14:textId="77777777" w:rsidR="00096A43" w:rsidRPr="00636E22" w:rsidRDefault="002F1DA6" w:rsidP="006D2A6D">
      <w:pPr>
        <w:pStyle w:val="30"/>
        <w:keepNext/>
        <w:ind w:left="1078" w:hanging="794"/>
      </w:pPr>
      <w:bookmarkStart w:id="571" w:name="_Ref422320147"/>
      <w:r w:rsidRPr="00636E22">
        <w:t xml:space="preserve">Расчет значений Индексов осуществляется </w:t>
      </w:r>
      <w:r w:rsidR="005F5B1E" w:rsidRPr="00636E22">
        <w:t>с периодичностью, установленной в Приложении 1</w:t>
      </w:r>
      <w:r w:rsidRPr="00636E22">
        <w:t>.</w:t>
      </w:r>
      <w:r w:rsidR="00D706FD" w:rsidRPr="006D2A6D">
        <w:t xml:space="preserve"> Расчет Индексов полной доходности осуществляется </w:t>
      </w:r>
      <w:r w:rsidR="00807C01" w:rsidRPr="00636E22">
        <w:t xml:space="preserve">с периодичностью, установленной в Приложении </w:t>
      </w:r>
      <w:r w:rsidR="00807C01">
        <w:t>6</w:t>
      </w:r>
      <w:r w:rsidR="00D706FD" w:rsidRPr="006D2A6D">
        <w:t xml:space="preserve">. </w:t>
      </w:r>
      <w:r w:rsidRPr="00636E22">
        <w:t>Указанная периодичность расчета Индексов может быть изменена решением Биржи</w:t>
      </w:r>
      <w:bookmarkStart w:id="572" w:name="OLE_LINK6"/>
      <w:bookmarkStart w:id="573" w:name="OLE_LINK7"/>
      <w:r w:rsidRPr="00636E22">
        <w:t>, но в пределах сроков, установленных нормативными актами Банка России.</w:t>
      </w:r>
      <w:bookmarkEnd w:id="571"/>
      <w:bookmarkEnd w:id="572"/>
      <w:bookmarkEnd w:id="573"/>
    </w:p>
    <w:p w14:paraId="7B6C3AFD" w14:textId="0D884104" w:rsidR="002E4D5F" w:rsidRPr="00A5083C" w:rsidRDefault="002F1DA6" w:rsidP="006D2A6D">
      <w:pPr>
        <w:pStyle w:val="30"/>
        <w:keepNext/>
        <w:ind w:left="1078" w:hanging="794"/>
      </w:pPr>
      <w:bookmarkStart w:id="574" w:name="_Hlk189159947"/>
      <w:r w:rsidRPr="00A5083C">
        <w:t xml:space="preserve">Расчет Индексов осуществляется в течение </w:t>
      </w:r>
      <w:r w:rsidR="000E5335" w:rsidRPr="00A5083C">
        <w:t>торгов</w:t>
      </w:r>
      <w:r w:rsidR="000E5335">
        <w:t>ых</w:t>
      </w:r>
      <w:r w:rsidR="000E5335" w:rsidRPr="00A5083C">
        <w:t xml:space="preserve"> сесси</w:t>
      </w:r>
      <w:r w:rsidR="000E5335">
        <w:t>й, указанных в Приложении 1</w:t>
      </w:r>
      <w:r w:rsidRPr="00A5083C">
        <w:t>.</w:t>
      </w:r>
      <w:r w:rsidR="003A7DE4" w:rsidRPr="00A5083C">
        <w:t xml:space="preserve"> Перечень </w:t>
      </w:r>
      <w:r w:rsidR="00DB5A3C" w:rsidRPr="00A5083C">
        <w:t>И</w:t>
      </w:r>
      <w:r w:rsidR="003A7DE4" w:rsidRPr="00A5083C">
        <w:t xml:space="preserve">ндексов, расчет которых </w:t>
      </w:r>
      <w:r w:rsidR="00DB5A3C" w:rsidRPr="00A5083C">
        <w:t xml:space="preserve">осуществляется </w:t>
      </w:r>
      <w:r w:rsidR="003A7DE4" w:rsidRPr="00A5083C">
        <w:t xml:space="preserve">в </w:t>
      </w:r>
      <w:r w:rsidR="008A048E" w:rsidRPr="00A5083C">
        <w:t xml:space="preserve">течение </w:t>
      </w:r>
      <w:r w:rsidR="00417481" w:rsidRPr="00A5083C">
        <w:t>дополнительных торговых сессий</w:t>
      </w:r>
      <w:r w:rsidR="00E848D0" w:rsidRPr="00A5083C">
        <w:t xml:space="preserve">, а также перечень дополнительных торговых сессий, в течение которых рассчитываются Индексы, </w:t>
      </w:r>
      <w:r w:rsidR="003A7DE4" w:rsidRPr="00A5083C">
        <w:t xml:space="preserve">может быть </w:t>
      </w:r>
      <w:r w:rsidR="00DD6C6E" w:rsidRPr="00A5083C">
        <w:t>изменен</w:t>
      </w:r>
      <w:r w:rsidR="003A7DE4" w:rsidRPr="00A5083C">
        <w:t xml:space="preserve"> решением Биржи</w:t>
      </w:r>
      <w:r w:rsidR="00DD6C6E" w:rsidRPr="00A5083C">
        <w:t xml:space="preserve">, </w:t>
      </w:r>
      <w:r w:rsidR="00DB5A3C" w:rsidRPr="00A5083C">
        <w:t>с учетом требований</w:t>
      </w:r>
      <w:r w:rsidR="00DD6C6E" w:rsidRPr="00A5083C">
        <w:t>, установленных нормативными актами Банка России.</w:t>
      </w:r>
    </w:p>
    <w:bookmarkEnd w:id="574"/>
    <w:p w14:paraId="14B6D6FA" w14:textId="34E6623E" w:rsidR="003F6A7A" w:rsidRPr="0020775B" w:rsidRDefault="003F6A7A" w:rsidP="006D2A6D">
      <w:pPr>
        <w:pStyle w:val="30"/>
        <w:keepNext/>
        <w:ind w:left="1078" w:hanging="794"/>
      </w:pPr>
      <w:r w:rsidRPr="0020775B">
        <w:t>Значение закрытия по итогам основной торговой сессии является официальным значением закрытия Индексов за соответствующий торговый день.</w:t>
      </w:r>
      <w:r w:rsidR="00A23F19" w:rsidRPr="0020775B">
        <w:t xml:space="preserve"> Для индексов, не рассчитывающихся в основную торговую сессию, значения закрытия </w:t>
      </w:r>
      <w:r w:rsidR="006C5B02" w:rsidRPr="0020775B">
        <w:t xml:space="preserve">определяются </w:t>
      </w:r>
      <w:r w:rsidR="001D535A" w:rsidRPr="0020775B">
        <w:t>по итогам</w:t>
      </w:r>
      <w:r w:rsidR="00A23F19" w:rsidRPr="0020775B">
        <w:t xml:space="preserve"> </w:t>
      </w:r>
      <w:r w:rsidR="006C5B02" w:rsidRPr="0020775B">
        <w:t xml:space="preserve">той </w:t>
      </w:r>
      <w:r w:rsidR="00A23F19" w:rsidRPr="0020775B">
        <w:t>сесси</w:t>
      </w:r>
      <w:r w:rsidR="001D535A" w:rsidRPr="0020775B">
        <w:t>и</w:t>
      </w:r>
      <w:r w:rsidR="00A23F19" w:rsidRPr="0020775B">
        <w:t>, в которую индексы рассчитываются.</w:t>
      </w:r>
    </w:p>
    <w:p w14:paraId="2D4163BF" w14:textId="77777777" w:rsidR="00096A43" w:rsidRPr="006D2A6D" w:rsidRDefault="002F1DA6" w:rsidP="006D2A6D">
      <w:pPr>
        <w:pStyle w:val="30"/>
        <w:keepNext/>
        <w:ind w:left="1078" w:hanging="794"/>
      </w:pPr>
      <w:r w:rsidRPr="006D2A6D">
        <w:t>Если иное не установлено нормативными актами Банка России, Биржа вправе изменять время начала и (или) время окончания расчета Индексов. Информация о решениях, принятых Биржей в соответствии с настоящим пунктом, доводится до участников торгов Биржи не менее чем за пять рабочих дней до даты вступления в силу</w:t>
      </w:r>
      <w:r w:rsidR="008600F3" w:rsidRPr="006D2A6D">
        <w:t xml:space="preserve"> соответствующих изменений</w:t>
      </w:r>
      <w:r w:rsidRPr="006D2A6D">
        <w:t>, если Биржей не установлен иной срок, путем раскрытия соответствующей информации.</w:t>
      </w:r>
    </w:p>
    <w:p w14:paraId="409C6104" w14:textId="77777777" w:rsidR="00502FD7" w:rsidRPr="00636E22" w:rsidRDefault="00502FD7" w:rsidP="00502FD7">
      <w:pPr>
        <w:jc w:val="both"/>
        <w:rPr>
          <w:rFonts w:cs="Tahoma"/>
          <w:szCs w:val="20"/>
        </w:rPr>
      </w:pPr>
    </w:p>
    <w:p w14:paraId="4A42ACFF" w14:textId="77777777" w:rsidR="007A619B" w:rsidRPr="00636E22" w:rsidRDefault="002F1DA6" w:rsidP="00B0449E">
      <w:pPr>
        <w:pStyle w:val="a"/>
      </w:pPr>
      <w:bookmarkStart w:id="575" w:name="_Toc424122380"/>
      <w:bookmarkStart w:id="576" w:name="_Toc438206745"/>
      <w:bookmarkStart w:id="577" w:name="_Toc438206781"/>
      <w:bookmarkStart w:id="578" w:name="_Toc438207001"/>
      <w:bookmarkStart w:id="579" w:name="_Toc433902917"/>
      <w:bookmarkStart w:id="580" w:name="_Toc463443775"/>
      <w:bookmarkStart w:id="581" w:name="_Toc488065488"/>
      <w:bookmarkStart w:id="582" w:name="_Toc239680761"/>
      <w:r w:rsidRPr="00636E22">
        <w:t xml:space="preserve">Контроль за расчетом </w:t>
      </w:r>
      <w:r w:rsidR="006E4848">
        <w:t>Индекс</w:t>
      </w:r>
      <w:r w:rsidRPr="00636E22">
        <w:t>ов</w:t>
      </w:r>
      <w:bookmarkEnd w:id="575"/>
      <w:bookmarkEnd w:id="576"/>
      <w:bookmarkEnd w:id="577"/>
      <w:bookmarkEnd w:id="578"/>
      <w:bookmarkEnd w:id="579"/>
      <w:bookmarkEnd w:id="580"/>
      <w:bookmarkEnd w:id="581"/>
      <w:bookmarkEnd w:id="582"/>
    </w:p>
    <w:p w14:paraId="7AF3849B" w14:textId="6A3024FF" w:rsidR="00096A43" w:rsidRPr="00636E22" w:rsidRDefault="002F1DA6" w:rsidP="006D2A6D">
      <w:pPr>
        <w:pStyle w:val="30"/>
        <w:keepNext/>
        <w:ind w:left="1078" w:hanging="794"/>
      </w:pPr>
      <w:r w:rsidRPr="00636E22">
        <w:t>В случае возникновения технического сбоя при расчете Индексов либо технического сбоя в ходе торгов ценными бумагами на Бирже, приведшего к искажению данных, использовавшихся для расчета Индексов, допускается перерасчет рассчитанных ранее значений Индексов.</w:t>
      </w:r>
      <w:r w:rsidR="00D263C7">
        <w:t xml:space="preserve"> </w:t>
      </w:r>
      <w:r w:rsidRPr="00636E22">
        <w:t xml:space="preserve"> Указанный перерасчет осуществляется в минимально короткие сроки с момента обнаружения технического сбоя. При перерасчете значений Индексов соответствующее сообщение раскрывается </w:t>
      </w:r>
      <w:r w:rsidR="0051729A">
        <w:t xml:space="preserve">на официальном сайте </w:t>
      </w:r>
      <w:r w:rsidRPr="00636E22">
        <w:t>Биржи в сети Интернет.</w:t>
      </w:r>
    </w:p>
    <w:p w14:paraId="6B332392" w14:textId="0F86DC3F" w:rsidR="00096A43" w:rsidRDefault="002F1DA6" w:rsidP="006D2A6D">
      <w:pPr>
        <w:pStyle w:val="30"/>
        <w:keepNext/>
        <w:ind w:left="1078" w:hanging="794"/>
      </w:pPr>
      <w:r w:rsidRPr="006D2A6D">
        <w:t xml:space="preserve">В случае наступления обстоятельств, которые могут негативно повлиять на адекватность отражения Индексами реального состояния российского </w:t>
      </w:r>
      <w:r w:rsidR="00072602" w:rsidRPr="006D2A6D">
        <w:t xml:space="preserve">финансового </w:t>
      </w:r>
      <w:r w:rsidRPr="006D2A6D">
        <w:t xml:space="preserve">рынка, Биржа вправе предпринять любые действия, необходимые для обеспечения адекватности Индексов, в том числе исключить Акции из Базы расчета, установить значения </w:t>
      </w:r>
      <w:r w:rsidRPr="006D2A6D">
        <w:lastRenderedPageBreak/>
        <w:t>параметров, используемых для расчета показателей, предусмотренных настоящей Методикой и т.д.</w:t>
      </w:r>
    </w:p>
    <w:p w14:paraId="0CC89FE6" w14:textId="295254B6" w:rsidR="00D263C7" w:rsidRPr="002E5B27" w:rsidRDefault="00463F34" w:rsidP="00183766">
      <w:pPr>
        <w:pStyle w:val="30"/>
        <w:keepNext/>
        <w:ind w:left="1078" w:hanging="794"/>
      </w:pPr>
      <w:bookmarkStart w:id="583" w:name="_Ref423537260"/>
      <w:bookmarkEnd w:id="552"/>
      <w:bookmarkEnd w:id="553"/>
      <w:r>
        <w:t>С</w:t>
      </w:r>
      <w:r w:rsidRPr="002E5B27">
        <w:t>овокупность</w:t>
      </w:r>
      <w:r w:rsidR="002E5B27" w:rsidRPr="002E5B27">
        <w:t xml:space="preserve"> принципов, которыми руководствуется Биржа в области разработки, расчета и распространения </w:t>
      </w:r>
      <w:r w:rsidR="002E5B27">
        <w:t>И</w:t>
      </w:r>
      <w:r w:rsidR="002E5B27" w:rsidRPr="002E5B27">
        <w:t>ндексов в случае обнаружения ошибок в значениях Индексов</w:t>
      </w:r>
      <w:r w:rsidR="002E5B27">
        <w:t xml:space="preserve">, закреплена в </w:t>
      </w:r>
      <w:r w:rsidR="002E5B27" w:rsidRPr="006D2A6D">
        <w:t>По</w:t>
      </w:r>
      <w:r w:rsidR="002E5B27">
        <w:t>ложении</w:t>
      </w:r>
      <w:r w:rsidR="002E5B27" w:rsidRPr="006D2A6D">
        <w:t xml:space="preserve"> </w:t>
      </w:r>
      <w:r w:rsidR="002E5B27" w:rsidRPr="00D263C7">
        <w:rPr>
          <w:rFonts w:cs="Tahoma"/>
        </w:rPr>
        <w:t>о пересчете значений индексов</w:t>
      </w:r>
      <w:r w:rsidR="002E5B27">
        <w:rPr>
          <w:rFonts w:cs="Tahoma"/>
        </w:rPr>
        <w:t xml:space="preserve"> </w:t>
      </w:r>
      <w:r w:rsidR="002E5B27" w:rsidRPr="00D263C7">
        <w:rPr>
          <w:rFonts w:cs="Tahoma"/>
        </w:rPr>
        <w:t>ПАО</w:t>
      </w:r>
      <w:r w:rsidR="002E5B27">
        <w:rPr>
          <w:rFonts w:cs="Tahoma"/>
        </w:rPr>
        <w:t> </w:t>
      </w:r>
      <w:r w:rsidR="002E5B27" w:rsidRPr="00D263C7">
        <w:rPr>
          <w:rFonts w:cs="Tahoma"/>
        </w:rPr>
        <w:t>Московская Биржа</w:t>
      </w:r>
      <w:r w:rsidR="002E5B27">
        <w:rPr>
          <w:rFonts w:cs="Tahoma"/>
        </w:rPr>
        <w:t>.</w:t>
      </w:r>
    </w:p>
    <w:p w14:paraId="23E87C38" w14:textId="036BF294" w:rsidR="00562BF9" w:rsidRPr="00636E22" w:rsidRDefault="00562BF9" w:rsidP="00D263C7">
      <w:pPr>
        <w:rPr>
          <w:rFonts w:cs="Tahoma"/>
        </w:rPr>
      </w:pPr>
    </w:p>
    <w:p w14:paraId="28F244A4" w14:textId="77777777" w:rsidR="00657BF4" w:rsidRPr="00636E22" w:rsidRDefault="002F1DA6" w:rsidP="00B0449E">
      <w:pPr>
        <w:pStyle w:val="a"/>
      </w:pPr>
      <w:bookmarkStart w:id="584" w:name="_Toc424122381"/>
      <w:bookmarkStart w:id="585" w:name="_Ref424288365"/>
      <w:bookmarkStart w:id="586" w:name="_Toc438206746"/>
      <w:bookmarkStart w:id="587" w:name="_Toc438206782"/>
      <w:bookmarkStart w:id="588" w:name="_Toc438207002"/>
      <w:bookmarkStart w:id="589" w:name="_Toc433902918"/>
      <w:bookmarkStart w:id="590" w:name="_Toc463443776"/>
      <w:bookmarkStart w:id="591" w:name="_Toc488065489"/>
      <w:bookmarkStart w:id="592" w:name="_Toc239680762"/>
      <w:r w:rsidRPr="00636E22">
        <w:t>Раскрытие информации</w:t>
      </w:r>
      <w:bookmarkEnd w:id="583"/>
      <w:bookmarkEnd w:id="584"/>
      <w:bookmarkEnd w:id="585"/>
      <w:bookmarkEnd w:id="586"/>
      <w:bookmarkEnd w:id="587"/>
      <w:bookmarkEnd w:id="588"/>
      <w:bookmarkEnd w:id="589"/>
      <w:bookmarkEnd w:id="590"/>
      <w:bookmarkEnd w:id="591"/>
      <w:bookmarkEnd w:id="592"/>
    </w:p>
    <w:p w14:paraId="71400850" w14:textId="77777777" w:rsidR="00805FBD" w:rsidRPr="00636E22" w:rsidRDefault="002F1DA6" w:rsidP="006D2A6D">
      <w:pPr>
        <w:pStyle w:val="30"/>
        <w:keepNext/>
        <w:ind w:left="1078" w:hanging="794"/>
      </w:pPr>
      <w:r w:rsidRPr="00636E22">
        <w:t>Раскрытие информации</w:t>
      </w:r>
      <w:r w:rsidR="0040101A" w:rsidRPr="00636E22">
        <w:t>, предусмотренное Методикой</w:t>
      </w:r>
      <w:r w:rsidR="008600F3">
        <w:t xml:space="preserve"> и нормативными актами Банка России</w:t>
      </w:r>
      <w:r w:rsidR="0040101A" w:rsidRPr="00636E22">
        <w:t xml:space="preserve">, </w:t>
      </w:r>
      <w:r w:rsidRPr="00636E22">
        <w:t xml:space="preserve">осуществляется </w:t>
      </w:r>
      <w:r w:rsidR="0051729A" w:rsidRPr="006D2A6D">
        <w:t xml:space="preserve">на официальном сайте </w:t>
      </w:r>
      <w:r w:rsidR="007C2B2D" w:rsidRPr="00636E22">
        <w:t>Биржи</w:t>
      </w:r>
      <w:r w:rsidR="009C6BEC" w:rsidRPr="00636E22">
        <w:t xml:space="preserve"> </w:t>
      </w:r>
      <w:r w:rsidR="00835D8C" w:rsidRPr="00636E22">
        <w:t>в сети Интернет</w:t>
      </w:r>
      <w:r w:rsidRPr="00636E22">
        <w:t>.</w:t>
      </w:r>
    </w:p>
    <w:p w14:paraId="408BE2DE" w14:textId="77777777" w:rsidR="00657BF4" w:rsidRPr="006D2A6D" w:rsidRDefault="002F1DA6" w:rsidP="006D2A6D">
      <w:pPr>
        <w:pStyle w:val="30"/>
        <w:keepNext/>
        <w:ind w:left="1078" w:hanging="794"/>
      </w:pPr>
      <w:r w:rsidRPr="006D2A6D">
        <w:t xml:space="preserve">При изменении используемых </w:t>
      </w:r>
      <w:r w:rsidR="00FF4C0D" w:rsidRPr="006D2A6D">
        <w:t>в расчете</w:t>
      </w:r>
      <w:r w:rsidRPr="006D2A6D">
        <w:t xml:space="preserve"> Индексов показателей, основанных на субъективной (экспертной) оценке, Биржа раскрывает </w:t>
      </w:r>
      <w:r w:rsidR="0051729A" w:rsidRPr="006D2A6D">
        <w:t xml:space="preserve">на официальном сайте </w:t>
      </w:r>
      <w:r w:rsidRPr="006D2A6D">
        <w:t>в сети Интернет информацию об обстоятельствах, учтенных при изменении указанных показателей, и обоснование таких изменений не позднее дня, следующего за днем их изменения.</w:t>
      </w:r>
    </w:p>
    <w:p w14:paraId="518B3796" w14:textId="77777777" w:rsidR="006E0BB7" w:rsidRPr="006D2A6D" w:rsidRDefault="002F1DA6" w:rsidP="006D2A6D">
      <w:pPr>
        <w:pStyle w:val="30"/>
        <w:keepNext/>
        <w:ind w:left="1078" w:hanging="794"/>
      </w:pPr>
      <w:r w:rsidRPr="006D2A6D">
        <w:t xml:space="preserve">Помимо информации, </w:t>
      </w:r>
      <w:r w:rsidR="00805FBD" w:rsidRPr="006D2A6D">
        <w:t>раскрытие которой предусмотрено</w:t>
      </w:r>
      <w:r w:rsidRPr="006D2A6D">
        <w:t xml:space="preserve"> настоящей Методикой</w:t>
      </w:r>
      <w:r w:rsidR="00805FBD" w:rsidRPr="006D2A6D">
        <w:t>,</w:t>
      </w:r>
      <w:r w:rsidRPr="006D2A6D">
        <w:t xml:space="preserve"> </w:t>
      </w:r>
      <w:r w:rsidR="00805FBD" w:rsidRPr="006D2A6D">
        <w:t xml:space="preserve">Биржа </w:t>
      </w:r>
      <w:r w:rsidR="00BE468C" w:rsidRPr="006D2A6D">
        <w:t xml:space="preserve">ежедневно </w:t>
      </w:r>
      <w:r w:rsidRPr="006D2A6D">
        <w:t>раскрывает:</w:t>
      </w:r>
    </w:p>
    <w:p w14:paraId="64E066A2" w14:textId="77777777" w:rsidR="006B5D89" w:rsidRPr="00636E22" w:rsidRDefault="002F1DA6" w:rsidP="00E0504E">
      <w:pPr>
        <w:pStyle w:val="11"/>
        <w:rPr>
          <w:rFonts w:cs="Tahoma"/>
        </w:rPr>
      </w:pPr>
      <w:r w:rsidRPr="00636E22">
        <w:rPr>
          <w:rFonts w:cs="Tahoma"/>
        </w:rPr>
        <w:t xml:space="preserve">Базу </w:t>
      </w:r>
      <w:r w:rsidR="0004241E" w:rsidRPr="00636E22">
        <w:rPr>
          <w:rFonts w:cs="Tahoma"/>
        </w:rPr>
        <w:t>расчета</w:t>
      </w:r>
      <w:r w:rsidR="00657BF4" w:rsidRPr="00636E22">
        <w:rPr>
          <w:rFonts w:cs="Tahoma"/>
        </w:rPr>
        <w:t>,</w:t>
      </w:r>
    </w:p>
    <w:p w14:paraId="0FCE3955" w14:textId="77777777" w:rsidR="006B5D89" w:rsidRPr="00636E22" w:rsidRDefault="002F1DA6" w:rsidP="00E0504E">
      <w:pPr>
        <w:pStyle w:val="11"/>
        <w:rPr>
          <w:rFonts w:cs="Tahoma"/>
        </w:rPr>
      </w:pPr>
      <w:r w:rsidRPr="00636E22">
        <w:rPr>
          <w:rFonts w:cs="Tahoma"/>
        </w:rPr>
        <w:t>Информацию об Акциях, входящих в состав Листов ожидания на включение и исключение,</w:t>
      </w:r>
    </w:p>
    <w:p w14:paraId="757A3B9B" w14:textId="77777777" w:rsidR="006E0BB7" w:rsidRPr="00636E22" w:rsidRDefault="002F1DA6" w:rsidP="00E0504E">
      <w:pPr>
        <w:pStyle w:val="11"/>
        <w:rPr>
          <w:rFonts w:cs="Tahoma"/>
        </w:rPr>
      </w:pPr>
      <w:r w:rsidRPr="00636E22">
        <w:rPr>
          <w:rFonts w:cs="Tahoma"/>
        </w:rPr>
        <w:t>О</w:t>
      </w:r>
      <w:r w:rsidR="00657BF4" w:rsidRPr="00636E22">
        <w:rPr>
          <w:rFonts w:cs="Tahoma"/>
        </w:rPr>
        <w:t xml:space="preserve">бщее количество </w:t>
      </w:r>
      <w:proofErr w:type="spellStart"/>
      <w:r w:rsidR="00657BF4" w:rsidRPr="00636E22">
        <w:rPr>
          <w:rFonts w:cs="Tahoma"/>
          <w:lang w:val="en-US"/>
        </w:rPr>
        <w:t>i</w:t>
      </w:r>
      <w:proofErr w:type="spellEnd"/>
      <w:r w:rsidR="00657BF4" w:rsidRPr="00636E22">
        <w:rPr>
          <w:rFonts w:cs="Tahoma"/>
        </w:rPr>
        <w:t>-ых Акций (</w:t>
      </w:r>
      <w:r w:rsidR="00657BF4" w:rsidRPr="00636E22">
        <w:rPr>
          <w:rFonts w:cs="Tahoma"/>
          <w:lang w:val="en-US"/>
        </w:rPr>
        <w:t>Q</w:t>
      </w:r>
      <w:r w:rsidR="00657BF4" w:rsidRPr="00636E22">
        <w:rPr>
          <w:rFonts w:cs="Tahoma"/>
          <w:vertAlign w:val="subscript"/>
          <w:lang w:val="en-US"/>
        </w:rPr>
        <w:t>i</w:t>
      </w:r>
      <w:r w:rsidR="00657BF4" w:rsidRPr="00636E22">
        <w:rPr>
          <w:rFonts w:cs="Tahoma"/>
        </w:rPr>
        <w:t xml:space="preserve">) по каждой </w:t>
      </w:r>
      <w:proofErr w:type="spellStart"/>
      <w:r w:rsidR="00657BF4" w:rsidRPr="00636E22">
        <w:rPr>
          <w:rFonts w:cs="Tahoma"/>
          <w:lang w:val="en-US"/>
        </w:rPr>
        <w:t>i</w:t>
      </w:r>
      <w:proofErr w:type="spellEnd"/>
      <w:r w:rsidR="00657BF4" w:rsidRPr="00636E22">
        <w:rPr>
          <w:rFonts w:cs="Tahoma"/>
        </w:rPr>
        <w:t>-ой Акции</w:t>
      </w:r>
      <w:r w:rsidR="008601D4">
        <w:rPr>
          <w:rFonts w:cs="Tahoma"/>
        </w:rPr>
        <w:t>,</w:t>
      </w:r>
    </w:p>
    <w:p w14:paraId="6D4D9F51" w14:textId="77777777" w:rsidR="006E0BB7" w:rsidRPr="00636E22" w:rsidRDefault="002F1DA6" w:rsidP="00E0504E">
      <w:pPr>
        <w:pStyle w:val="11"/>
        <w:rPr>
          <w:rFonts w:cs="Tahoma"/>
        </w:rPr>
      </w:pPr>
      <w:r w:rsidRPr="00636E22">
        <w:rPr>
          <w:rFonts w:cs="Tahoma"/>
        </w:rPr>
        <w:t xml:space="preserve">Удельный вес </w:t>
      </w:r>
      <w:proofErr w:type="spellStart"/>
      <w:r w:rsidRPr="00636E22">
        <w:rPr>
          <w:rFonts w:cs="Tahoma"/>
          <w:lang w:val="en-US"/>
        </w:rPr>
        <w:t>i</w:t>
      </w:r>
      <w:proofErr w:type="spellEnd"/>
      <w:r w:rsidRPr="00636E22">
        <w:rPr>
          <w:rFonts w:cs="Tahoma"/>
        </w:rPr>
        <w:t xml:space="preserve">-ой Акций по каждой </w:t>
      </w:r>
      <w:proofErr w:type="spellStart"/>
      <w:r w:rsidRPr="00636E22">
        <w:rPr>
          <w:rFonts w:cs="Tahoma"/>
          <w:lang w:val="en-US"/>
        </w:rPr>
        <w:t>i</w:t>
      </w:r>
      <w:proofErr w:type="spellEnd"/>
      <w:r w:rsidRPr="00636E22">
        <w:rPr>
          <w:rFonts w:cs="Tahoma"/>
        </w:rPr>
        <w:t>-ой Акции,</w:t>
      </w:r>
    </w:p>
    <w:p w14:paraId="55E5E9ED" w14:textId="77777777" w:rsidR="000D4911" w:rsidRDefault="002F1DA6" w:rsidP="00E0504E">
      <w:pPr>
        <w:pStyle w:val="11"/>
        <w:rPr>
          <w:rFonts w:cs="Tahoma"/>
        </w:rPr>
      </w:pPr>
      <w:r>
        <w:rPr>
          <w:rFonts w:cs="Tahoma"/>
        </w:rPr>
        <w:t>Значения закрытия Индексов,</w:t>
      </w:r>
    </w:p>
    <w:p w14:paraId="704BFA8B" w14:textId="77777777" w:rsidR="006E0BB7" w:rsidRPr="00636E22" w:rsidRDefault="002F1DA6" w:rsidP="00E0504E">
      <w:pPr>
        <w:pStyle w:val="11"/>
        <w:rPr>
          <w:rFonts w:cs="Tahoma"/>
        </w:rPr>
      </w:pPr>
      <w:r>
        <w:rPr>
          <w:rFonts w:cs="Tahoma"/>
        </w:rPr>
        <w:t>З</w:t>
      </w:r>
      <w:r w:rsidRPr="00636E22">
        <w:rPr>
          <w:rFonts w:cs="Tahoma"/>
        </w:rPr>
        <w:t>начени</w:t>
      </w:r>
      <w:r>
        <w:rPr>
          <w:rFonts w:cs="Tahoma"/>
        </w:rPr>
        <w:t>я</w:t>
      </w:r>
      <w:r w:rsidRPr="00636E22">
        <w:rPr>
          <w:rFonts w:cs="Tahoma"/>
        </w:rPr>
        <w:t xml:space="preserve"> курса рубля к доллару США, использованному при расчете соответствующего значения Индекса</w:t>
      </w:r>
      <w:r w:rsidR="00E0504E" w:rsidRPr="00636E22">
        <w:rPr>
          <w:rFonts w:cs="Tahoma"/>
        </w:rPr>
        <w:t>.</w:t>
      </w:r>
    </w:p>
    <w:p w14:paraId="2DD79158" w14:textId="77777777" w:rsidR="000D4911" w:rsidRPr="006D2A6D" w:rsidRDefault="002F1DA6" w:rsidP="006D2A6D">
      <w:pPr>
        <w:pStyle w:val="30"/>
        <w:keepNext/>
        <w:ind w:left="1078" w:hanging="794"/>
      </w:pPr>
      <w:r w:rsidRPr="006D2A6D">
        <w:t>Текущие значения Индексов раскрываются в течение 2 минут с момента их расчета.</w:t>
      </w:r>
    </w:p>
    <w:p w14:paraId="41EFB7B5" w14:textId="77777777" w:rsidR="00657BF4" w:rsidRPr="006D2A6D" w:rsidRDefault="002F1DA6" w:rsidP="006D2A6D">
      <w:pPr>
        <w:pStyle w:val="30"/>
        <w:keepNext/>
        <w:ind w:left="1078" w:hanging="794"/>
      </w:pPr>
      <w:r w:rsidRPr="006D2A6D">
        <w:t>Настоящая Методика, и</w:t>
      </w:r>
      <w:r w:rsidR="001A30B4" w:rsidRPr="006D2A6D">
        <w:t xml:space="preserve">нформация о значениях </w:t>
      </w:r>
      <w:r w:rsidR="006E0BB7" w:rsidRPr="006D2A6D">
        <w:t xml:space="preserve">закрытия </w:t>
      </w:r>
      <w:r w:rsidR="001A30B4" w:rsidRPr="006D2A6D">
        <w:t>Индекс</w:t>
      </w:r>
      <w:r w:rsidR="009C0956" w:rsidRPr="006D2A6D">
        <w:t>ов</w:t>
      </w:r>
      <w:r w:rsidR="001A30B4" w:rsidRPr="006D2A6D">
        <w:t>,</w:t>
      </w:r>
      <w:r w:rsidRPr="006D2A6D">
        <w:t xml:space="preserve"> об общем количестве i-</w:t>
      </w:r>
      <w:proofErr w:type="spellStart"/>
      <w:r w:rsidRPr="006D2A6D">
        <w:t>ых</w:t>
      </w:r>
      <w:proofErr w:type="spellEnd"/>
      <w:r w:rsidRPr="006D2A6D">
        <w:t xml:space="preserve"> Акций (</w:t>
      </w:r>
      <w:proofErr w:type="spellStart"/>
      <w:r w:rsidRPr="006D2A6D">
        <w:t>Qi</w:t>
      </w:r>
      <w:proofErr w:type="spellEnd"/>
      <w:r w:rsidRPr="006D2A6D">
        <w:t xml:space="preserve">) по каждой i-ой Акции, об Удельном весе i-ой Акций по каждой i-ой Акции доступны любому заинтересованному лицу </w:t>
      </w:r>
      <w:r w:rsidR="0051729A" w:rsidRPr="006D2A6D">
        <w:t xml:space="preserve">на официальном сайте </w:t>
      </w:r>
      <w:r w:rsidR="007C2B2D" w:rsidRPr="006D2A6D">
        <w:t>Биржи</w:t>
      </w:r>
      <w:r w:rsidR="00843843" w:rsidRPr="006D2A6D">
        <w:t xml:space="preserve"> </w:t>
      </w:r>
      <w:r w:rsidR="00634A40" w:rsidRPr="006D2A6D">
        <w:t xml:space="preserve">в сети Интернет </w:t>
      </w:r>
      <w:r w:rsidRPr="006D2A6D">
        <w:t>за последние 2 года.</w:t>
      </w:r>
    </w:p>
    <w:p w14:paraId="24677352" w14:textId="77777777" w:rsidR="00657BF4" w:rsidRPr="006D2A6D" w:rsidRDefault="002F1DA6" w:rsidP="006D2A6D">
      <w:pPr>
        <w:pStyle w:val="30"/>
        <w:keepNext/>
        <w:ind w:left="1078" w:hanging="794"/>
      </w:pPr>
      <w:r w:rsidRPr="006D2A6D">
        <w:t xml:space="preserve">Информация, подлежащая </w:t>
      </w:r>
      <w:r w:rsidR="006B5D89" w:rsidRPr="006D2A6D">
        <w:t xml:space="preserve">раскрытию </w:t>
      </w:r>
      <w:r w:rsidRPr="006D2A6D">
        <w:t>в соответствии с настоящей Методикой, дополнительно может распространяться иными способами, в том числе через информационные агентства, распространяющие данны</w:t>
      </w:r>
      <w:r w:rsidR="00344D88" w:rsidRPr="006D2A6D">
        <w:t>е</w:t>
      </w:r>
      <w:r w:rsidRPr="006D2A6D">
        <w:t xml:space="preserve"> о торгах ценными бумагами на Бирже.</w:t>
      </w:r>
    </w:p>
    <w:p w14:paraId="2FBFDF17" w14:textId="77777777" w:rsidR="00424ECB" w:rsidRPr="006D2A6D" w:rsidRDefault="00424ECB" w:rsidP="006D2A6D">
      <w:pPr>
        <w:pStyle w:val="30"/>
        <w:keepNext/>
        <w:numPr>
          <w:ilvl w:val="0"/>
          <w:numId w:val="0"/>
        </w:numPr>
        <w:ind w:left="1078"/>
      </w:pPr>
    </w:p>
    <w:p w14:paraId="6EDE4813" w14:textId="77777777" w:rsidR="00B96E4A" w:rsidRPr="00A263E4" w:rsidRDefault="00B96E4A" w:rsidP="00B96E4A">
      <w:pPr>
        <w:pStyle w:val="30"/>
        <w:numPr>
          <w:ilvl w:val="0"/>
          <w:numId w:val="0"/>
        </w:numPr>
        <w:ind w:left="1077"/>
      </w:pPr>
    </w:p>
    <w:p w14:paraId="607FEF1F" w14:textId="77777777" w:rsidR="00424ECB" w:rsidRPr="00636E22" w:rsidRDefault="00424ECB" w:rsidP="00424ECB">
      <w:pPr>
        <w:pStyle w:val="30"/>
        <w:numPr>
          <w:ilvl w:val="0"/>
          <w:numId w:val="0"/>
        </w:numPr>
        <w:ind w:left="284"/>
        <w:rPr>
          <w:rFonts w:cs="Tahoma"/>
        </w:rPr>
      </w:pPr>
    </w:p>
    <w:p w14:paraId="27055998" w14:textId="77777777" w:rsidR="0057656D" w:rsidRPr="00636E22" w:rsidRDefault="0057656D" w:rsidP="00A43FFB">
      <w:pPr>
        <w:tabs>
          <w:tab w:val="left" w:pos="426"/>
        </w:tabs>
        <w:spacing w:before="120" w:after="120"/>
        <w:ind w:right="-436"/>
        <w:jc w:val="right"/>
        <w:outlineLvl w:val="0"/>
        <w:rPr>
          <w:rFonts w:cs="Tahoma"/>
        </w:rPr>
        <w:sectPr w:rsidR="0057656D" w:rsidRPr="00636E22" w:rsidSect="00B0449E">
          <w:footerReference w:type="even" r:id="rId14"/>
          <w:footerReference w:type="default" r:id="rId15"/>
          <w:footerReference w:type="first" r:id="rId16"/>
          <w:pgSz w:w="11906" w:h="16838"/>
          <w:pgMar w:top="1077" w:right="1134" w:bottom="1077" w:left="1418" w:header="709" w:footer="709" w:gutter="0"/>
          <w:cols w:space="708"/>
          <w:titlePg/>
          <w:docGrid w:linePitch="360"/>
        </w:sectPr>
      </w:pPr>
    </w:p>
    <w:p w14:paraId="134AF430" w14:textId="77777777" w:rsidR="00A43FFB" w:rsidRPr="00636E22" w:rsidRDefault="002F1DA6" w:rsidP="001D7120">
      <w:pPr>
        <w:pStyle w:val="10"/>
        <w:numPr>
          <w:ilvl w:val="0"/>
          <w:numId w:val="0"/>
        </w:numPr>
        <w:ind w:left="397"/>
        <w:jc w:val="right"/>
        <w:rPr>
          <w:rFonts w:cs="Tahoma"/>
        </w:rPr>
      </w:pPr>
      <w:bookmarkStart w:id="593" w:name="_Toc351375304"/>
      <w:bookmarkStart w:id="594" w:name="_Toc424122382"/>
      <w:bookmarkStart w:id="595" w:name="_Toc438206747"/>
      <w:bookmarkStart w:id="596" w:name="_Toc438206783"/>
      <w:bookmarkStart w:id="597" w:name="_Toc438207003"/>
      <w:bookmarkStart w:id="598" w:name="_Toc433902919"/>
      <w:bookmarkStart w:id="599" w:name="_Toc463443777"/>
      <w:bookmarkStart w:id="600" w:name="_Toc488065490"/>
      <w:bookmarkStart w:id="601" w:name="_Toc239680763"/>
      <w:r w:rsidRPr="00636E22">
        <w:rPr>
          <w:rFonts w:cs="Tahoma"/>
        </w:rPr>
        <w:lastRenderedPageBreak/>
        <w:t>Приложение 1</w:t>
      </w:r>
      <w:bookmarkEnd w:id="593"/>
      <w:bookmarkEnd w:id="594"/>
      <w:bookmarkEnd w:id="595"/>
      <w:bookmarkEnd w:id="596"/>
      <w:bookmarkEnd w:id="597"/>
      <w:bookmarkEnd w:id="598"/>
      <w:bookmarkEnd w:id="599"/>
      <w:bookmarkEnd w:id="600"/>
      <w:bookmarkEnd w:id="601"/>
    </w:p>
    <w:p w14:paraId="3D86925B" w14:textId="77777777" w:rsidR="00A43FFB" w:rsidRPr="00636E22" w:rsidRDefault="002F1DA6" w:rsidP="001D7120">
      <w:pPr>
        <w:tabs>
          <w:tab w:val="left" w:pos="993"/>
        </w:tabs>
        <w:spacing w:after="240"/>
        <w:ind w:left="397"/>
        <w:jc w:val="right"/>
        <w:rPr>
          <w:rFonts w:cs="Tahoma"/>
          <w:b/>
          <w:szCs w:val="20"/>
        </w:rPr>
      </w:pPr>
      <w:r w:rsidRPr="00636E22">
        <w:rPr>
          <w:rFonts w:cs="Tahoma"/>
          <w:b/>
          <w:szCs w:val="20"/>
        </w:rPr>
        <w:t xml:space="preserve">к Методике расчета </w:t>
      </w:r>
      <w:r w:rsidR="00691628" w:rsidRPr="00636E22">
        <w:rPr>
          <w:rFonts w:cs="Tahoma"/>
          <w:b/>
          <w:szCs w:val="20"/>
        </w:rPr>
        <w:t>Индексов</w:t>
      </w:r>
      <w:r w:rsidRPr="00636E22">
        <w:rPr>
          <w:rFonts w:cs="Tahoma"/>
          <w:b/>
          <w:szCs w:val="20"/>
        </w:rPr>
        <w:t xml:space="preserve"> Московской Биржи</w:t>
      </w:r>
    </w:p>
    <w:p w14:paraId="6EA97A62" w14:textId="77777777" w:rsidR="00A43FFB" w:rsidRPr="00636E22" w:rsidRDefault="002F1DA6" w:rsidP="00657BDB">
      <w:pPr>
        <w:tabs>
          <w:tab w:val="left" w:pos="993"/>
        </w:tabs>
        <w:spacing w:before="240" w:after="240"/>
        <w:ind w:left="992"/>
        <w:jc w:val="center"/>
        <w:rPr>
          <w:rFonts w:cs="Tahoma"/>
          <w:b/>
          <w:szCs w:val="20"/>
        </w:rPr>
      </w:pPr>
      <w:r w:rsidRPr="00636E22">
        <w:rPr>
          <w:rFonts w:cs="Tahoma"/>
          <w:b/>
          <w:szCs w:val="20"/>
        </w:rPr>
        <w:t xml:space="preserve">Перечень </w:t>
      </w:r>
      <w:r w:rsidR="00DD525C">
        <w:rPr>
          <w:rFonts w:cs="Tahoma"/>
          <w:b/>
          <w:szCs w:val="20"/>
        </w:rPr>
        <w:t xml:space="preserve">ценовых </w:t>
      </w:r>
      <w:r w:rsidR="006E4848">
        <w:rPr>
          <w:rFonts w:cs="Tahoma"/>
          <w:b/>
          <w:szCs w:val="20"/>
        </w:rPr>
        <w:t>Индекс</w:t>
      </w:r>
      <w:r w:rsidRPr="00636E22">
        <w:rPr>
          <w:rFonts w:cs="Tahoma"/>
          <w:b/>
          <w:szCs w:val="20"/>
        </w:rPr>
        <w:t>ов Московской Биржи</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169"/>
        <w:gridCol w:w="5679"/>
        <w:gridCol w:w="3260"/>
        <w:gridCol w:w="993"/>
        <w:gridCol w:w="1879"/>
        <w:gridCol w:w="1601"/>
      </w:tblGrid>
      <w:tr w:rsidR="00CE3AEE" w14:paraId="54DDE27C" w14:textId="70DC4D9A" w:rsidTr="002447E2">
        <w:trPr>
          <w:trHeight w:val="20"/>
          <w:tblHeader/>
        </w:trPr>
        <w:tc>
          <w:tcPr>
            <w:tcW w:w="0" w:type="auto"/>
            <w:vAlign w:val="center"/>
          </w:tcPr>
          <w:p w14:paraId="76C8ECD2" w14:textId="77777777" w:rsidR="00014EE5" w:rsidRPr="00636E22" w:rsidRDefault="00014EE5" w:rsidP="00657BDB">
            <w:pPr>
              <w:spacing w:line="276" w:lineRule="auto"/>
              <w:jc w:val="center"/>
              <w:rPr>
                <w:rFonts w:cs="Tahoma"/>
                <w:b/>
                <w:bCs/>
                <w:color w:val="000000"/>
                <w:szCs w:val="20"/>
              </w:rPr>
            </w:pPr>
            <w:r w:rsidRPr="00636E22">
              <w:rPr>
                <w:rFonts w:cs="Tahoma"/>
                <w:b/>
                <w:bCs/>
                <w:color w:val="000000"/>
                <w:szCs w:val="20"/>
              </w:rPr>
              <w:t xml:space="preserve">Код </w:t>
            </w:r>
            <w:r>
              <w:rPr>
                <w:rFonts w:cs="Tahoma"/>
                <w:b/>
                <w:bCs/>
                <w:color w:val="000000"/>
                <w:szCs w:val="20"/>
              </w:rPr>
              <w:t>Индекса</w:t>
            </w:r>
          </w:p>
        </w:tc>
        <w:tc>
          <w:tcPr>
            <w:tcW w:w="5679" w:type="dxa"/>
            <w:vAlign w:val="center"/>
          </w:tcPr>
          <w:p w14:paraId="153231CC" w14:textId="77777777" w:rsidR="00014EE5" w:rsidRPr="00636E22" w:rsidRDefault="00014EE5" w:rsidP="00657BDB">
            <w:pPr>
              <w:spacing w:line="276" w:lineRule="auto"/>
              <w:jc w:val="center"/>
              <w:rPr>
                <w:rFonts w:cs="Tahoma"/>
                <w:b/>
                <w:bCs/>
                <w:color w:val="000000"/>
                <w:szCs w:val="20"/>
              </w:rPr>
            </w:pPr>
            <w:r w:rsidRPr="00636E22">
              <w:rPr>
                <w:rFonts w:cs="Tahoma"/>
                <w:b/>
                <w:bCs/>
                <w:color w:val="000000"/>
                <w:szCs w:val="20"/>
              </w:rPr>
              <w:t xml:space="preserve">Наименование </w:t>
            </w:r>
            <w:r>
              <w:rPr>
                <w:rFonts w:cs="Tahoma"/>
                <w:b/>
                <w:bCs/>
                <w:color w:val="000000"/>
                <w:szCs w:val="20"/>
              </w:rPr>
              <w:t>Индекса</w:t>
            </w:r>
          </w:p>
        </w:tc>
        <w:tc>
          <w:tcPr>
            <w:tcW w:w="3260" w:type="dxa"/>
            <w:shd w:val="clear" w:color="auto" w:fill="auto"/>
            <w:vAlign w:val="center"/>
            <w:hideMark/>
          </w:tcPr>
          <w:p w14:paraId="41AD1C2D" w14:textId="77777777" w:rsidR="00014EE5" w:rsidRPr="00636E22" w:rsidRDefault="00014EE5" w:rsidP="00977BC1">
            <w:pPr>
              <w:spacing w:line="276" w:lineRule="auto"/>
              <w:jc w:val="center"/>
              <w:rPr>
                <w:rFonts w:cs="Tahoma"/>
                <w:b/>
                <w:bCs/>
                <w:color w:val="000000"/>
                <w:szCs w:val="20"/>
              </w:rPr>
            </w:pPr>
            <w:r>
              <w:rPr>
                <w:rFonts w:cs="Tahoma"/>
                <w:b/>
                <w:bCs/>
                <w:color w:val="000000"/>
                <w:szCs w:val="20"/>
              </w:rPr>
              <w:t>Н</w:t>
            </w:r>
            <w:r w:rsidRPr="00636E22">
              <w:rPr>
                <w:rFonts w:cs="Tahoma"/>
                <w:b/>
                <w:bCs/>
                <w:color w:val="000000"/>
                <w:szCs w:val="20"/>
              </w:rPr>
              <w:t>аименовани</w:t>
            </w:r>
            <w:r>
              <w:rPr>
                <w:rFonts w:cs="Tahoma"/>
                <w:b/>
                <w:bCs/>
                <w:color w:val="000000"/>
                <w:szCs w:val="20"/>
              </w:rPr>
              <w:t>е</w:t>
            </w:r>
            <w:r w:rsidRPr="00636E22">
              <w:rPr>
                <w:rFonts w:cs="Tahoma"/>
                <w:b/>
                <w:bCs/>
                <w:color w:val="000000"/>
                <w:szCs w:val="20"/>
              </w:rPr>
              <w:t xml:space="preserve"> </w:t>
            </w:r>
            <w:r>
              <w:rPr>
                <w:rFonts w:cs="Tahoma"/>
                <w:b/>
                <w:bCs/>
                <w:color w:val="000000"/>
                <w:szCs w:val="20"/>
              </w:rPr>
              <w:t>Индекса</w:t>
            </w:r>
            <w:r w:rsidRPr="00636E22">
              <w:rPr>
                <w:rFonts w:cs="Tahoma"/>
                <w:b/>
                <w:bCs/>
                <w:color w:val="000000"/>
                <w:szCs w:val="20"/>
              </w:rPr>
              <w:t xml:space="preserve"> на английском языке</w:t>
            </w:r>
          </w:p>
        </w:tc>
        <w:tc>
          <w:tcPr>
            <w:tcW w:w="993" w:type="dxa"/>
            <w:shd w:val="clear" w:color="auto" w:fill="auto"/>
            <w:vAlign w:val="center"/>
            <w:hideMark/>
          </w:tcPr>
          <w:p w14:paraId="291EC59D" w14:textId="77777777" w:rsidR="00014EE5" w:rsidRPr="00636E22" w:rsidRDefault="00014EE5" w:rsidP="00657BDB">
            <w:pPr>
              <w:spacing w:line="276" w:lineRule="auto"/>
              <w:jc w:val="center"/>
              <w:rPr>
                <w:rFonts w:cs="Tahoma"/>
                <w:b/>
                <w:bCs/>
                <w:color w:val="000000"/>
                <w:szCs w:val="20"/>
              </w:rPr>
            </w:pPr>
            <w:r w:rsidRPr="00636E22">
              <w:rPr>
                <w:rFonts w:cs="Tahoma"/>
                <w:b/>
                <w:bCs/>
                <w:color w:val="000000"/>
                <w:szCs w:val="20"/>
              </w:rPr>
              <w:t>Валюта</w:t>
            </w:r>
          </w:p>
        </w:tc>
        <w:tc>
          <w:tcPr>
            <w:tcW w:w="1879" w:type="dxa"/>
            <w:vAlign w:val="center"/>
          </w:tcPr>
          <w:p w14:paraId="1C8FD4A8" w14:textId="77777777" w:rsidR="00014EE5" w:rsidRPr="00636E22" w:rsidRDefault="00014EE5" w:rsidP="009E75E8">
            <w:pPr>
              <w:spacing w:line="276" w:lineRule="auto"/>
              <w:jc w:val="center"/>
              <w:rPr>
                <w:rFonts w:cs="Tahoma"/>
                <w:b/>
                <w:bCs/>
                <w:color w:val="000000"/>
                <w:szCs w:val="20"/>
              </w:rPr>
            </w:pPr>
            <w:r w:rsidRPr="00636E22">
              <w:rPr>
                <w:rFonts w:cs="Tahoma"/>
                <w:b/>
                <w:bCs/>
                <w:color w:val="000000"/>
                <w:szCs w:val="20"/>
              </w:rPr>
              <w:t>Периодичность расчета</w:t>
            </w:r>
          </w:p>
        </w:tc>
        <w:tc>
          <w:tcPr>
            <w:tcW w:w="1601" w:type="dxa"/>
            <w:vAlign w:val="center"/>
          </w:tcPr>
          <w:p w14:paraId="4E9A11DE" w14:textId="53AE7607" w:rsidR="00014EE5" w:rsidRPr="00636E22" w:rsidRDefault="00014EE5" w:rsidP="00014EE5">
            <w:pPr>
              <w:tabs>
                <w:tab w:val="center" w:pos="1142"/>
              </w:tabs>
              <w:spacing w:line="276" w:lineRule="auto"/>
              <w:jc w:val="center"/>
              <w:rPr>
                <w:rFonts w:cs="Tahoma"/>
                <w:b/>
                <w:bCs/>
                <w:color w:val="000000"/>
                <w:szCs w:val="20"/>
              </w:rPr>
            </w:pPr>
            <w:r>
              <w:rPr>
                <w:rFonts w:cs="Tahoma"/>
                <w:b/>
                <w:bCs/>
                <w:color w:val="000000"/>
                <w:szCs w:val="20"/>
              </w:rPr>
              <w:t>Торговые сессии</w:t>
            </w:r>
          </w:p>
        </w:tc>
      </w:tr>
      <w:tr w:rsidR="00A31140" w14:paraId="1381B4D9" w14:textId="07AC547C" w:rsidTr="002447E2">
        <w:trPr>
          <w:trHeight w:val="41"/>
        </w:trPr>
        <w:tc>
          <w:tcPr>
            <w:tcW w:w="0" w:type="auto"/>
            <w:vAlign w:val="center"/>
          </w:tcPr>
          <w:p w14:paraId="5F468463" w14:textId="77777777" w:rsidR="00A31140" w:rsidRPr="00636E22" w:rsidRDefault="00A31140" w:rsidP="00E67060">
            <w:pPr>
              <w:spacing w:line="276" w:lineRule="auto"/>
              <w:rPr>
                <w:rFonts w:cs="Tahoma"/>
                <w:color w:val="000000"/>
                <w:szCs w:val="20"/>
              </w:rPr>
            </w:pPr>
            <w:r>
              <w:rPr>
                <w:rFonts w:cs="Tahoma"/>
                <w:color w:val="000000"/>
                <w:szCs w:val="20"/>
                <w:lang w:val="en-US"/>
              </w:rPr>
              <w:t>IMOEX</w:t>
            </w:r>
            <w:r>
              <w:rPr>
                <w:rFonts w:cs="Tahoma"/>
                <w:color w:val="000000"/>
                <w:szCs w:val="20"/>
              </w:rPr>
              <w:t xml:space="preserve">, </w:t>
            </w:r>
            <w:r>
              <w:rPr>
                <w:rFonts w:cs="Tahoma"/>
                <w:color w:val="000000"/>
                <w:szCs w:val="20"/>
                <w:lang w:val="en-US"/>
              </w:rPr>
              <w:t>IMOEX2</w:t>
            </w:r>
            <w:r>
              <w:rPr>
                <w:rFonts w:cs="Tahoma"/>
                <w:color w:val="000000"/>
                <w:szCs w:val="20"/>
              </w:rPr>
              <w:t>*</w:t>
            </w:r>
          </w:p>
        </w:tc>
        <w:tc>
          <w:tcPr>
            <w:tcW w:w="5679" w:type="dxa"/>
            <w:vAlign w:val="center"/>
          </w:tcPr>
          <w:p w14:paraId="2F51C5E6" w14:textId="77777777" w:rsidR="00A31140" w:rsidRPr="00636E22" w:rsidRDefault="00A31140" w:rsidP="005D31A5">
            <w:pPr>
              <w:spacing w:line="276" w:lineRule="auto"/>
              <w:rPr>
                <w:rFonts w:cs="Tahoma"/>
                <w:color w:val="000000"/>
                <w:szCs w:val="20"/>
              </w:rPr>
            </w:pPr>
            <w:r>
              <w:rPr>
                <w:rFonts w:cs="Tahoma"/>
                <w:color w:val="000000"/>
                <w:szCs w:val="20"/>
              </w:rPr>
              <w:t xml:space="preserve">Индекс </w:t>
            </w:r>
            <w:proofErr w:type="spellStart"/>
            <w:r>
              <w:rPr>
                <w:rFonts w:cs="Tahoma"/>
                <w:color w:val="000000"/>
                <w:szCs w:val="20"/>
              </w:rPr>
              <w:t>МосБиржи</w:t>
            </w:r>
            <w:proofErr w:type="spellEnd"/>
          </w:p>
        </w:tc>
        <w:tc>
          <w:tcPr>
            <w:tcW w:w="3260" w:type="dxa"/>
            <w:shd w:val="clear" w:color="auto" w:fill="auto"/>
            <w:vAlign w:val="center"/>
            <w:hideMark/>
          </w:tcPr>
          <w:p w14:paraId="6F21CCA9" w14:textId="77777777" w:rsidR="00A31140" w:rsidRPr="005D31A5" w:rsidRDefault="00A31140" w:rsidP="005D31A5">
            <w:pPr>
              <w:spacing w:line="276" w:lineRule="auto"/>
              <w:rPr>
                <w:rFonts w:cs="Tahoma"/>
                <w:color w:val="000000"/>
                <w:szCs w:val="20"/>
                <w:lang w:val="en-US"/>
              </w:rPr>
            </w:pPr>
            <w:r>
              <w:rPr>
                <w:rFonts w:cs="Tahoma"/>
                <w:color w:val="000000"/>
                <w:szCs w:val="20"/>
                <w:lang w:val="en-US"/>
              </w:rPr>
              <w:t>MOEX Russia Index</w:t>
            </w:r>
          </w:p>
        </w:tc>
        <w:tc>
          <w:tcPr>
            <w:tcW w:w="993" w:type="dxa"/>
            <w:shd w:val="clear" w:color="auto" w:fill="auto"/>
            <w:noWrap/>
            <w:vAlign w:val="center"/>
            <w:hideMark/>
          </w:tcPr>
          <w:p w14:paraId="7EB573DD" w14:textId="77777777" w:rsidR="00A31140" w:rsidRPr="00A77330" w:rsidRDefault="00A31140" w:rsidP="00657BDB">
            <w:pPr>
              <w:spacing w:line="276" w:lineRule="auto"/>
              <w:jc w:val="center"/>
              <w:rPr>
                <w:rFonts w:cs="Tahoma"/>
                <w:color w:val="000000"/>
                <w:szCs w:val="20"/>
              </w:rPr>
            </w:pPr>
            <w:r w:rsidRPr="00A77330">
              <w:rPr>
                <w:rFonts w:cs="Tahoma"/>
                <w:color w:val="000000"/>
                <w:szCs w:val="20"/>
              </w:rPr>
              <w:t>RUB</w:t>
            </w:r>
          </w:p>
        </w:tc>
        <w:tc>
          <w:tcPr>
            <w:tcW w:w="1879" w:type="dxa"/>
            <w:vAlign w:val="center"/>
          </w:tcPr>
          <w:p w14:paraId="122AEAE3" w14:textId="000E7A1F" w:rsidR="00A31140" w:rsidRPr="00636E22" w:rsidRDefault="00A31140" w:rsidP="00CE3AEE">
            <w:pPr>
              <w:spacing w:line="276" w:lineRule="auto"/>
              <w:ind w:right="8" w:firstLine="189"/>
              <w:jc w:val="center"/>
              <w:rPr>
                <w:rFonts w:cs="Tahoma"/>
                <w:color w:val="000000"/>
                <w:szCs w:val="20"/>
              </w:rPr>
            </w:pPr>
            <w:r w:rsidRPr="00636E22">
              <w:rPr>
                <w:rFonts w:cs="Tahoma"/>
                <w:color w:val="262626"/>
                <w:szCs w:val="20"/>
                <w:shd w:val="clear" w:color="auto" w:fill="FFFFFF"/>
              </w:rPr>
              <w:t>1 раз в сек</w:t>
            </w:r>
            <w:r w:rsidR="006C5B02">
              <w:rPr>
                <w:rFonts w:cs="Tahoma"/>
                <w:color w:val="262626"/>
                <w:szCs w:val="20"/>
                <w:shd w:val="clear" w:color="auto" w:fill="FFFFFF"/>
              </w:rPr>
              <w:t>.</w:t>
            </w:r>
            <w:r>
              <w:rPr>
                <w:rFonts w:cs="Tahoma"/>
                <w:color w:val="262626"/>
                <w:szCs w:val="20"/>
                <w:shd w:val="clear" w:color="auto" w:fill="FFFFFF"/>
              </w:rPr>
              <w:t xml:space="preserve"> </w:t>
            </w:r>
          </w:p>
        </w:tc>
        <w:tc>
          <w:tcPr>
            <w:tcW w:w="1601" w:type="dxa"/>
            <w:vAlign w:val="center"/>
          </w:tcPr>
          <w:p w14:paraId="7931BC8F" w14:textId="18C08B6C" w:rsidR="00A31140" w:rsidRPr="00636E22" w:rsidRDefault="00A31140" w:rsidP="00A31140">
            <w:pPr>
              <w:spacing w:line="276" w:lineRule="auto"/>
              <w:ind w:firstLine="189"/>
              <w:jc w:val="center"/>
              <w:rPr>
                <w:rFonts w:cs="Tahoma"/>
                <w:color w:val="262626"/>
                <w:szCs w:val="20"/>
                <w:shd w:val="clear" w:color="auto" w:fill="FFFFFF"/>
              </w:rPr>
            </w:pPr>
            <w:r>
              <w:rPr>
                <w:rFonts w:cs="Tahoma"/>
                <w:color w:val="000000"/>
                <w:szCs w:val="20"/>
              </w:rPr>
              <w:t>О</w:t>
            </w:r>
            <w:r>
              <w:rPr>
                <w:color w:val="000000"/>
              </w:rPr>
              <w:t>С, УС, ВС и ДСВД</w:t>
            </w:r>
          </w:p>
        </w:tc>
      </w:tr>
      <w:tr w:rsidR="006814CF" w14:paraId="7290467A" w14:textId="041BBDE7" w:rsidTr="002447E2">
        <w:trPr>
          <w:trHeight w:val="20"/>
        </w:trPr>
        <w:tc>
          <w:tcPr>
            <w:tcW w:w="0" w:type="auto"/>
            <w:vAlign w:val="center"/>
          </w:tcPr>
          <w:p w14:paraId="7203AD04" w14:textId="77777777" w:rsidR="006814CF" w:rsidRPr="00636E22" w:rsidRDefault="006814CF" w:rsidP="003270F9">
            <w:pPr>
              <w:spacing w:line="276" w:lineRule="auto"/>
              <w:rPr>
                <w:rFonts w:cs="Tahoma"/>
                <w:color w:val="000000"/>
                <w:szCs w:val="20"/>
              </w:rPr>
            </w:pPr>
            <w:r w:rsidRPr="00636E22">
              <w:rPr>
                <w:rFonts w:cs="Tahoma"/>
                <w:color w:val="000000"/>
                <w:szCs w:val="20"/>
                <w:lang w:val="en-US"/>
              </w:rPr>
              <w:t>RTSI</w:t>
            </w:r>
          </w:p>
        </w:tc>
        <w:tc>
          <w:tcPr>
            <w:tcW w:w="5679" w:type="dxa"/>
            <w:vAlign w:val="center"/>
          </w:tcPr>
          <w:p w14:paraId="12115789" w14:textId="77777777" w:rsidR="006814CF" w:rsidRPr="00636E22" w:rsidRDefault="006814CF" w:rsidP="003270F9">
            <w:pPr>
              <w:spacing w:line="276" w:lineRule="auto"/>
              <w:rPr>
                <w:rFonts w:cs="Tahoma"/>
                <w:color w:val="000000"/>
                <w:szCs w:val="20"/>
                <w:lang w:val="en-US"/>
              </w:rPr>
            </w:pPr>
            <w:r w:rsidRPr="00636E22">
              <w:rPr>
                <w:rFonts w:cs="Tahoma"/>
                <w:color w:val="000000"/>
                <w:szCs w:val="20"/>
              </w:rPr>
              <w:t>Индекс РТС</w:t>
            </w:r>
          </w:p>
        </w:tc>
        <w:tc>
          <w:tcPr>
            <w:tcW w:w="3260" w:type="dxa"/>
            <w:shd w:val="clear" w:color="auto" w:fill="auto"/>
            <w:vAlign w:val="center"/>
            <w:hideMark/>
          </w:tcPr>
          <w:p w14:paraId="3E57D798" w14:textId="77777777" w:rsidR="006814CF" w:rsidRPr="00636E22" w:rsidRDefault="006814CF" w:rsidP="003270F9">
            <w:pPr>
              <w:spacing w:line="276" w:lineRule="auto"/>
              <w:rPr>
                <w:rFonts w:cs="Tahoma"/>
                <w:color w:val="000000"/>
                <w:szCs w:val="20"/>
              </w:rPr>
            </w:pPr>
            <w:r w:rsidRPr="00636E22">
              <w:rPr>
                <w:rFonts w:cs="Tahoma"/>
                <w:color w:val="000000"/>
                <w:szCs w:val="20"/>
                <w:lang w:val="en-US"/>
              </w:rPr>
              <w:t>RTS Index</w:t>
            </w:r>
          </w:p>
        </w:tc>
        <w:tc>
          <w:tcPr>
            <w:tcW w:w="993" w:type="dxa"/>
            <w:shd w:val="clear" w:color="auto" w:fill="auto"/>
            <w:noWrap/>
            <w:vAlign w:val="center"/>
            <w:hideMark/>
          </w:tcPr>
          <w:p w14:paraId="4AF6BE3B" w14:textId="77777777" w:rsidR="006814CF" w:rsidRPr="00A77330" w:rsidRDefault="006814CF" w:rsidP="003270F9">
            <w:pPr>
              <w:spacing w:line="276" w:lineRule="auto"/>
              <w:jc w:val="center"/>
              <w:rPr>
                <w:rFonts w:cs="Tahoma"/>
                <w:color w:val="000000"/>
                <w:szCs w:val="20"/>
              </w:rPr>
            </w:pPr>
            <w:r w:rsidRPr="00A77330">
              <w:rPr>
                <w:rFonts w:cs="Tahoma"/>
                <w:color w:val="000000"/>
                <w:szCs w:val="20"/>
              </w:rPr>
              <w:t>USD</w:t>
            </w:r>
          </w:p>
        </w:tc>
        <w:tc>
          <w:tcPr>
            <w:tcW w:w="1879" w:type="dxa"/>
            <w:vAlign w:val="center"/>
          </w:tcPr>
          <w:p w14:paraId="76ECB95E" w14:textId="2B3750EA" w:rsidR="006814CF" w:rsidRPr="00636E22" w:rsidRDefault="006814CF" w:rsidP="00CE3AEE">
            <w:pPr>
              <w:spacing w:line="276" w:lineRule="auto"/>
              <w:ind w:right="8" w:firstLine="189"/>
              <w:jc w:val="center"/>
              <w:rPr>
                <w:rFonts w:cs="Tahoma"/>
                <w:color w:val="262626"/>
                <w:szCs w:val="20"/>
                <w:shd w:val="clear" w:color="auto" w:fill="FFFFFF"/>
              </w:rPr>
            </w:pPr>
            <w:r w:rsidRPr="00636E22">
              <w:rPr>
                <w:rFonts w:cs="Tahoma"/>
                <w:color w:val="262626"/>
                <w:szCs w:val="20"/>
                <w:shd w:val="clear" w:color="auto" w:fill="FFFFFF"/>
              </w:rPr>
              <w:t>1 раз в сек</w:t>
            </w:r>
            <w:r>
              <w:rPr>
                <w:rFonts w:cs="Tahoma"/>
                <w:color w:val="262626"/>
                <w:szCs w:val="20"/>
                <w:shd w:val="clear" w:color="auto" w:fill="FFFFFF"/>
              </w:rPr>
              <w:t>.</w:t>
            </w:r>
          </w:p>
        </w:tc>
        <w:tc>
          <w:tcPr>
            <w:tcW w:w="1601" w:type="dxa"/>
            <w:vMerge w:val="restart"/>
            <w:vAlign w:val="center"/>
          </w:tcPr>
          <w:p w14:paraId="3750F573" w14:textId="7EC7C243" w:rsidR="006814CF" w:rsidRPr="00875A2E" w:rsidRDefault="006814CF" w:rsidP="006814CF">
            <w:pPr>
              <w:spacing w:line="276" w:lineRule="auto"/>
              <w:rPr>
                <w:rFonts w:cs="Tahoma"/>
                <w:color w:val="000000"/>
                <w:szCs w:val="20"/>
              </w:rPr>
            </w:pPr>
            <w:r>
              <w:rPr>
                <w:rFonts w:cs="Tahoma"/>
                <w:color w:val="000000"/>
                <w:szCs w:val="20"/>
              </w:rPr>
              <w:t>Вариант 1***: О</w:t>
            </w:r>
            <w:r>
              <w:rPr>
                <w:color w:val="000000"/>
              </w:rPr>
              <w:t>С</w:t>
            </w:r>
            <w:r>
              <w:rPr>
                <w:color w:val="000000"/>
              </w:rPr>
              <w:br/>
            </w:r>
            <w:r>
              <w:rPr>
                <w:rFonts w:cs="Tahoma"/>
                <w:color w:val="000000"/>
                <w:szCs w:val="20"/>
              </w:rPr>
              <w:t>Вариант 2***: О</w:t>
            </w:r>
            <w:r>
              <w:rPr>
                <w:color w:val="000000"/>
              </w:rPr>
              <w:t>С, УС, ВС и ДСВД</w:t>
            </w:r>
          </w:p>
        </w:tc>
      </w:tr>
      <w:tr w:rsidR="006814CF" w14:paraId="4E0E172D" w14:textId="37E50EE6" w:rsidTr="002447E2">
        <w:trPr>
          <w:trHeight w:val="20"/>
        </w:trPr>
        <w:tc>
          <w:tcPr>
            <w:tcW w:w="0" w:type="auto"/>
            <w:vAlign w:val="center"/>
          </w:tcPr>
          <w:p w14:paraId="23ECB5ED" w14:textId="77777777" w:rsidR="006814CF" w:rsidRPr="00636E22" w:rsidRDefault="006814CF" w:rsidP="00554063">
            <w:pPr>
              <w:spacing w:line="276" w:lineRule="auto"/>
              <w:rPr>
                <w:rFonts w:cs="Tahoma"/>
                <w:color w:val="000000"/>
                <w:szCs w:val="20"/>
                <w:lang w:val="en-US"/>
              </w:rPr>
            </w:pPr>
            <w:r>
              <w:rPr>
                <w:rFonts w:cs="Tahoma"/>
                <w:color w:val="000000"/>
                <w:szCs w:val="20"/>
                <w:lang w:val="en-US"/>
              </w:rPr>
              <w:t>IMOEXCNY</w:t>
            </w:r>
          </w:p>
        </w:tc>
        <w:tc>
          <w:tcPr>
            <w:tcW w:w="5679" w:type="dxa"/>
            <w:vAlign w:val="center"/>
          </w:tcPr>
          <w:p w14:paraId="4B0C0576" w14:textId="77777777" w:rsidR="006814CF" w:rsidRPr="00554063" w:rsidRDefault="006814CF" w:rsidP="00554063">
            <w:pPr>
              <w:spacing w:line="276" w:lineRule="auto"/>
              <w:rPr>
                <w:rFonts w:cs="Tahoma"/>
                <w:color w:val="000000"/>
                <w:szCs w:val="20"/>
              </w:rPr>
            </w:pPr>
            <w:r w:rsidRPr="00636E22">
              <w:rPr>
                <w:rFonts w:cs="Tahoma"/>
                <w:color w:val="000000"/>
                <w:szCs w:val="20"/>
              </w:rPr>
              <w:t xml:space="preserve">Индекс </w:t>
            </w:r>
            <w:proofErr w:type="spellStart"/>
            <w:r>
              <w:rPr>
                <w:rFonts w:cs="Tahoma"/>
                <w:color w:val="000000"/>
                <w:szCs w:val="20"/>
              </w:rPr>
              <w:t>МосБиржи</w:t>
            </w:r>
            <w:proofErr w:type="spellEnd"/>
            <w:r w:rsidRPr="00636E22" w:rsidDel="0012354A">
              <w:rPr>
                <w:rFonts w:cs="Tahoma"/>
                <w:color w:val="000000"/>
                <w:szCs w:val="20"/>
              </w:rPr>
              <w:t xml:space="preserve"> </w:t>
            </w:r>
            <w:r>
              <w:rPr>
                <w:rFonts w:cs="Tahoma"/>
                <w:color w:val="000000"/>
                <w:szCs w:val="20"/>
              </w:rPr>
              <w:t>в юанях</w:t>
            </w:r>
          </w:p>
        </w:tc>
        <w:tc>
          <w:tcPr>
            <w:tcW w:w="3260" w:type="dxa"/>
            <w:shd w:val="clear" w:color="auto" w:fill="auto"/>
            <w:vAlign w:val="center"/>
          </w:tcPr>
          <w:p w14:paraId="273A5AD5" w14:textId="77777777" w:rsidR="006814CF" w:rsidRPr="00636E22" w:rsidRDefault="006814CF" w:rsidP="00554063">
            <w:pPr>
              <w:spacing w:line="276" w:lineRule="auto"/>
              <w:rPr>
                <w:rFonts w:cs="Tahoma"/>
                <w:color w:val="000000"/>
                <w:szCs w:val="20"/>
                <w:lang w:val="en-US"/>
              </w:rPr>
            </w:pPr>
            <w:r>
              <w:rPr>
                <w:rFonts w:cs="Tahoma"/>
                <w:color w:val="000000"/>
                <w:szCs w:val="20"/>
                <w:lang w:val="en-US"/>
              </w:rPr>
              <w:t xml:space="preserve">MOEX Russia CNY </w:t>
            </w:r>
            <w:r w:rsidRPr="00636E22">
              <w:rPr>
                <w:rFonts w:cs="Tahoma"/>
                <w:color w:val="000000"/>
                <w:szCs w:val="20"/>
                <w:lang w:val="en-US"/>
              </w:rPr>
              <w:t>Index</w:t>
            </w:r>
          </w:p>
        </w:tc>
        <w:tc>
          <w:tcPr>
            <w:tcW w:w="993" w:type="dxa"/>
            <w:shd w:val="clear" w:color="auto" w:fill="auto"/>
            <w:noWrap/>
            <w:vAlign w:val="center"/>
          </w:tcPr>
          <w:p w14:paraId="04BB647D" w14:textId="77777777" w:rsidR="006814CF" w:rsidRPr="00A77330" w:rsidRDefault="006814CF" w:rsidP="00554063">
            <w:pPr>
              <w:spacing w:line="276" w:lineRule="auto"/>
              <w:jc w:val="center"/>
              <w:rPr>
                <w:rFonts w:cs="Tahoma"/>
                <w:color w:val="000000"/>
                <w:szCs w:val="20"/>
              </w:rPr>
            </w:pPr>
            <w:r>
              <w:rPr>
                <w:rFonts w:cs="Tahoma"/>
                <w:color w:val="000000"/>
                <w:szCs w:val="20"/>
                <w:lang w:val="en-US"/>
              </w:rPr>
              <w:t>CNY</w:t>
            </w:r>
          </w:p>
        </w:tc>
        <w:tc>
          <w:tcPr>
            <w:tcW w:w="1879" w:type="dxa"/>
            <w:vAlign w:val="center"/>
          </w:tcPr>
          <w:p w14:paraId="240AD159" w14:textId="135452F1" w:rsidR="006814CF" w:rsidRPr="00636E22" w:rsidRDefault="006814CF" w:rsidP="00CE3AEE">
            <w:pPr>
              <w:spacing w:line="276" w:lineRule="auto"/>
              <w:ind w:right="8" w:firstLine="189"/>
              <w:jc w:val="center"/>
              <w:rPr>
                <w:rFonts w:cs="Tahoma"/>
                <w:color w:val="262626"/>
                <w:szCs w:val="20"/>
                <w:shd w:val="clear" w:color="auto" w:fill="FFFFFF"/>
              </w:rPr>
            </w:pPr>
            <w:r w:rsidRPr="00636E22">
              <w:rPr>
                <w:rFonts w:cs="Tahoma"/>
                <w:color w:val="262626"/>
                <w:szCs w:val="20"/>
                <w:shd w:val="clear" w:color="auto" w:fill="FFFFFF"/>
              </w:rPr>
              <w:t>1 раз в</w:t>
            </w:r>
            <w:r w:rsidRPr="00554063">
              <w:rPr>
                <w:rFonts w:cs="Tahoma"/>
                <w:color w:val="262626"/>
                <w:szCs w:val="20"/>
                <w:shd w:val="clear" w:color="auto" w:fill="FFFFFF"/>
              </w:rPr>
              <w:t xml:space="preserve"> </w:t>
            </w:r>
            <w:r>
              <w:rPr>
                <w:rFonts w:cs="Tahoma"/>
                <w:color w:val="262626"/>
                <w:szCs w:val="20"/>
                <w:shd w:val="clear" w:color="auto" w:fill="FFFFFF"/>
              </w:rPr>
              <w:t>15</w:t>
            </w:r>
            <w:r w:rsidRPr="00636E22">
              <w:rPr>
                <w:rFonts w:cs="Tahoma"/>
                <w:color w:val="262626"/>
                <w:szCs w:val="20"/>
                <w:shd w:val="clear" w:color="auto" w:fill="FFFFFF"/>
              </w:rPr>
              <w:t xml:space="preserve"> сек</w:t>
            </w:r>
            <w:r>
              <w:rPr>
                <w:rFonts w:cs="Tahoma"/>
                <w:color w:val="262626"/>
                <w:szCs w:val="20"/>
                <w:shd w:val="clear" w:color="auto" w:fill="FFFFFF"/>
              </w:rPr>
              <w:t>.</w:t>
            </w:r>
          </w:p>
        </w:tc>
        <w:tc>
          <w:tcPr>
            <w:tcW w:w="1601" w:type="dxa"/>
            <w:vMerge/>
            <w:vAlign w:val="center"/>
          </w:tcPr>
          <w:p w14:paraId="69796A63" w14:textId="6398D539" w:rsidR="006814CF" w:rsidRPr="00875A2E" w:rsidRDefault="006814CF" w:rsidP="002447E2">
            <w:pPr>
              <w:spacing w:line="276" w:lineRule="auto"/>
              <w:ind w:firstLine="189"/>
              <w:jc w:val="center"/>
              <w:rPr>
                <w:rFonts w:cs="Tahoma"/>
                <w:color w:val="000000"/>
                <w:szCs w:val="20"/>
              </w:rPr>
            </w:pPr>
          </w:p>
        </w:tc>
      </w:tr>
      <w:tr w:rsidR="006814CF" w14:paraId="044A750F" w14:textId="71F35A30" w:rsidTr="002447E2">
        <w:trPr>
          <w:trHeight w:val="50"/>
        </w:trPr>
        <w:tc>
          <w:tcPr>
            <w:tcW w:w="0" w:type="auto"/>
            <w:vAlign w:val="center"/>
          </w:tcPr>
          <w:p w14:paraId="0D9BFD01" w14:textId="77777777" w:rsidR="006814CF" w:rsidRPr="00636E22" w:rsidRDefault="006814CF" w:rsidP="00CE3AEE">
            <w:pPr>
              <w:spacing w:line="276" w:lineRule="auto"/>
              <w:rPr>
                <w:rFonts w:cs="Tahoma"/>
                <w:color w:val="000000"/>
                <w:szCs w:val="20"/>
                <w:lang w:val="en-US"/>
              </w:rPr>
            </w:pPr>
            <w:r>
              <w:rPr>
                <w:rFonts w:cs="Tahoma"/>
                <w:color w:val="000000"/>
                <w:szCs w:val="20"/>
                <w:lang w:val="en-US"/>
              </w:rPr>
              <w:t>IMOEXW</w:t>
            </w:r>
          </w:p>
        </w:tc>
        <w:tc>
          <w:tcPr>
            <w:tcW w:w="5679" w:type="dxa"/>
            <w:vAlign w:val="center"/>
          </w:tcPr>
          <w:p w14:paraId="3445D92B" w14:textId="77777777" w:rsidR="006814CF" w:rsidRPr="00EF7BBD" w:rsidRDefault="006814CF" w:rsidP="00CE3AEE">
            <w:pPr>
              <w:spacing w:line="276" w:lineRule="auto"/>
              <w:rPr>
                <w:rFonts w:cs="Tahoma"/>
                <w:color w:val="000000"/>
                <w:szCs w:val="20"/>
              </w:rPr>
            </w:pPr>
            <w:r w:rsidRPr="00ED412D">
              <w:rPr>
                <w:rFonts w:cs="Tahoma"/>
                <w:color w:val="000000"/>
                <w:szCs w:val="20"/>
              </w:rPr>
              <w:t xml:space="preserve">Индекс </w:t>
            </w:r>
            <w:proofErr w:type="spellStart"/>
            <w:r w:rsidRPr="00ED412D">
              <w:rPr>
                <w:rFonts w:cs="Tahoma"/>
                <w:color w:val="000000"/>
                <w:szCs w:val="20"/>
              </w:rPr>
              <w:t>МосБиржи</w:t>
            </w:r>
            <w:proofErr w:type="spellEnd"/>
            <w:r w:rsidRPr="00ED412D">
              <w:rPr>
                <w:rFonts w:cs="Tahoma"/>
                <w:color w:val="000000"/>
                <w:szCs w:val="20"/>
              </w:rPr>
              <w:t xml:space="preserve"> </w:t>
            </w:r>
            <w:r>
              <w:rPr>
                <w:rFonts w:cs="Tahoma"/>
                <w:color w:val="000000"/>
                <w:szCs w:val="20"/>
                <w:lang w:val="en-US"/>
              </w:rPr>
              <w:t xml:space="preserve">– </w:t>
            </w:r>
            <w:r>
              <w:rPr>
                <w:rFonts w:cs="Tahoma"/>
                <w:color w:val="000000"/>
                <w:szCs w:val="20"/>
              </w:rPr>
              <w:t>активное управление</w:t>
            </w:r>
          </w:p>
        </w:tc>
        <w:tc>
          <w:tcPr>
            <w:tcW w:w="3260" w:type="dxa"/>
            <w:shd w:val="clear" w:color="auto" w:fill="auto"/>
            <w:vAlign w:val="center"/>
          </w:tcPr>
          <w:p w14:paraId="76A91D3C" w14:textId="77777777" w:rsidR="006814CF" w:rsidRPr="00636E22" w:rsidRDefault="006814CF" w:rsidP="00CE3AEE">
            <w:pPr>
              <w:spacing w:line="276" w:lineRule="auto"/>
              <w:rPr>
                <w:rFonts w:cs="Tahoma"/>
                <w:color w:val="000000"/>
                <w:szCs w:val="20"/>
                <w:lang w:val="en-US"/>
              </w:rPr>
            </w:pPr>
            <w:r w:rsidRPr="00ED412D">
              <w:rPr>
                <w:rFonts w:cs="Tahoma"/>
                <w:color w:val="000000"/>
                <w:szCs w:val="20"/>
                <w:lang w:val="en-US"/>
              </w:rPr>
              <w:t xml:space="preserve">MOEX </w:t>
            </w:r>
            <w:r>
              <w:rPr>
                <w:rFonts w:cs="Tahoma"/>
                <w:color w:val="000000"/>
                <w:szCs w:val="20"/>
                <w:lang w:val="en-US"/>
              </w:rPr>
              <w:t>Active Management</w:t>
            </w:r>
            <w:r w:rsidRPr="00ED412D">
              <w:rPr>
                <w:rFonts w:cs="Tahoma"/>
                <w:color w:val="000000"/>
                <w:szCs w:val="20"/>
                <w:lang w:val="en-US"/>
              </w:rPr>
              <w:t xml:space="preserve"> Index</w:t>
            </w:r>
          </w:p>
        </w:tc>
        <w:tc>
          <w:tcPr>
            <w:tcW w:w="993" w:type="dxa"/>
            <w:shd w:val="clear" w:color="auto" w:fill="auto"/>
            <w:noWrap/>
            <w:vAlign w:val="center"/>
          </w:tcPr>
          <w:p w14:paraId="50D38619" w14:textId="77777777" w:rsidR="006814CF" w:rsidRPr="00A77330" w:rsidRDefault="006814CF" w:rsidP="00CE3AEE">
            <w:pPr>
              <w:spacing w:line="276" w:lineRule="auto"/>
              <w:jc w:val="center"/>
              <w:rPr>
                <w:rFonts w:cs="Tahoma"/>
                <w:color w:val="000000"/>
                <w:szCs w:val="20"/>
              </w:rPr>
            </w:pPr>
            <w:r w:rsidRPr="00A77330">
              <w:rPr>
                <w:rFonts w:cs="Tahoma"/>
                <w:color w:val="000000"/>
                <w:szCs w:val="20"/>
              </w:rPr>
              <w:t>RUB</w:t>
            </w:r>
          </w:p>
        </w:tc>
        <w:tc>
          <w:tcPr>
            <w:tcW w:w="1879" w:type="dxa"/>
            <w:vAlign w:val="center"/>
          </w:tcPr>
          <w:p w14:paraId="5DCC5E4C" w14:textId="23B93A2B" w:rsidR="006814CF" w:rsidRPr="00D23C6F" w:rsidRDefault="006814CF" w:rsidP="00CE3AEE">
            <w:pPr>
              <w:spacing w:line="276" w:lineRule="auto"/>
              <w:ind w:right="8" w:firstLine="189"/>
              <w:jc w:val="center"/>
              <w:rPr>
                <w:rFonts w:cs="Tahoma"/>
                <w:color w:val="262626"/>
                <w:szCs w:val="20"/>
                <w:shd w:val="clear" w:color="auto" w:fill="FFFFFF"/>
              </w:rPr>
            </w:pPr>
            <w:r w:rsidRPr="00D23C6F">
              <w:rPr>
                <w:rFonts w:cs="Tahoma"/>
                <w:color w:val="262626"/>
                <w:szCs w:val="20"/>
                <w:shd w:val="clear" w:color="auto" w:fill="FFFFFF"/>
              </w:rPr>
              <w:t>1 раз в 15 сек.</w:t>
            </w:r>
          </w:p>
        </w:tc>
        <w:tc>
          <w:tcPr>
            <w:tcW w:w="1601" w:type="dxa"/>
            <w:vMerge/>
            <w:vAlign w:val="center"/>
          </w:tcPr>
          <w:p w14:paraId="1FD7D7CE" w14:textId="3000B6A7" w:rsidR="006814CF" w:rsidRPr="00CE3AEE" w:rsidRDefault="006814CF" w:rsidP="002447E2">
            <w:pPr>
              <w:spacing w:line="276" w:lineRule="auto"/>
              <w:ind w:firstLine="189"/>
              <w:jc w:val="center"/>
              <w:rPr>
                <w:rFonts w:cs="Tahoma"/>
                <w:color w:val="262626"/>
                <w:szCs w:val="20"/>
                <w:highlight w:val="yellow"/>
                <w:shd w:val="clear" w:color="auto" w:fill="FFFFFF"/>
              </w:rPr>
            </w:pPr>
          </w:p>
        </w:tc>
      </w:tr>
      <w:tr w:rsidR="006814CF" w14:paraId="52B55284" w14:textId="367EB0C2" w:rsidTr="002447E2">
        <w:trPr>
          <w:trHeight w:val="355"/>
        </w:trPr>
        <w:tc>
          <w:tcPr>
            <w:tcW w:w="0" w:type="auto"/>
            <w:vAlign w:val="center"/>
          </w:tcPr>
          <w:p w14:paraId="3779860F" w14:textId="77777777" w:rsidR="006814CF" w:rsidRPr="000219EE" w:rsidRDefault="006814CF" w:rsidP="003270F9">
            <w:pPr>
              <w:spacing w:line="276" w:lineRule="auto"/>
              <w:rPr>
                <w:rFonts w:eastAsia="Arial" w:cs="Tahoma"/>
                <w:color w:val="000000"/>
                <w:szCs w:val="20"/>
                <w:lang w:val="en-US"/>
              </w:rPr>
            </w:pPr>
            <w:r>
              <w:rPr>
                <w:rFonts w:cs="Tahoma"/>
                <w:color w:val="000000"/>
                <w:szCs w:val="20"/>
                <w:lang w:val="en-US"/>
              </w:rPr>
              <w:t>MOEXBC</w:t>
            </w:r>
          </w:p>
        </w:tc>
        <w:tc>
          <w:tcPr>
            <w:tcW w:w="5679" w:type="dxa"/>
            <w:vAlign w:val="center"/>
          </w:tcPr>
          <w:p w14:paraId="4C18BD79" w14:textId="77777777" w:rsidR="006814CF" w:rsidRPr="004521A4" w:rsidRDefault="006814CF" w:rsidP="003270F9">
            <w:pPr>
              <w:pStyle w:val="af4"/>
              <w:spacing w:line="276" w:lineRule="auto"/>
              <w:ind w:left="0"/>
              <w:rPr>
                <w:rFonts w:cs="Tahoma"/>
                <w:color w:val="000000"/>
                <w:szCs w:val="20"/>
              </w:rPr>
            </w:pPr>
            <w:r w:rsidRPr="00C5460B">
              <w:rPr>
                <w:rFonts w:cs="Tahoma"/>
                <w:color w:val="000000"/>
                <w:szCs w:val="20"/>
              </w:rPr>
              <w:t xml:space="preserve">Индекс </w:t>
            </w:r>
            <w:proofErr w:type="spellStart"/>
            <w:r>
              <w:rPr>
                <w:rFonts w:cs="Tahoma"/>
                <w:color w:val="000000"/>
                <w:szCs w:val="20"/>
              </w:rPr>
              <w:t>МосБиржи</w:t>
            </w:r>
            <w:proofErr w:type="spellEnd"/>
            <w:r>
              <w:rPr>
                <w:rFonts w:cs="Tahoma"/>
                <w:color w:val="000000"/>
                <w:szCs w:val="20"/>
              </w:rPr>
              <w:t xml:space="preserve"> </w:t>
            </w:r>
            <w:r w:rsidRPr="00C5460B">
              <w:rPr>
                <w:rFonts w:cs="Tahoma"/>
                <w:color w:val="000000"/>
                <w:szCs w:val="20"/>
              </w:rPr>
              <w:t>голубых фишек</w:t>
            </w:r>
          </w:p>
        </w:tc>
        <w:tc>
          <w:tcPr>
            <w:tcW w:w="3260" w:type="dxa"/>
            <w:shd w:val="clear" w:color="auto" w:fill="auto"/>
            <w:vAlign w:val="center"/>
            <w:hideMark/>
          </w:tcPr>
          <w:p w14:paraId="6C29A47E" w14:textId="77777777" w:rsidR="006814CF" w:rsidRPr="00CD14E0" w:rsidRDefault="006814CF" w:rsidP="003270F9">
            <w:pPr>
              <w:spacing w:line="276" w:lineRule="auto"/>
              <w:rPr>
                <w:rFonts w:cs="Tahoma"/>
                <w:color w:val="000000"/>
                <w:szCs w:val="20"/>
                <w:lang w:val="en-US"/>
              </w:rPr>
            </w:pPr>
            <w:r>
              <w:rPr>
                <w:rFonts w:cs="Tahoma"/>
                <w:color w:val="000000"/>
                <w:szCs w:val="20"/>
                <w:lang w:val="en-US"/>
              </w:rPr>
              <w:t xml:space="preserve">MOEX </w:t>
            </w:r>
            <w:r w:rsidRPr="00C5460B">
              <w:rPr>
                <w:rFonts w:cs="Tahoma"/>
                <w:color w:val="000000"/>
                <w:szCs w:val="20"/>
                <w:lang w:val="en-US"/>
              </w:rPr>
              <w:t>Blue Chip Index</w:t>
            </w:r>
          </w:p>
        </w:tc>
        <w:tc>
          <w:tcPr>
            <w:tcW w:w="993" w:type="dxa"/>
            <w:shd w:val="clear" w:color="auto" w:fill="auto"/>
            <w:noWrap/>
            <w:vAlign w:val="center"/>
            <w:hideMark/>
          </w:tcPr>
          <w:p w14:paraId="1498784D" w14:textId="77777777" w:rsidR="006814CF" w:rsidRPr="00A77330" w:rsidRDefault="006814CF" w:rsidP="003270F9">
            <w:pPr>
              <w:spacing w:line="276" w:lineRule="auto"/>
              <w:jc w:val="center"/>
              <w:rPr>
                <w:rFonts w:cs="Tahoma"/>
                <w:color w:val="000000"/>
                <w:szCs w:val="20"/>
              </w:rPr>
            </w:pPr>
            <w:r w:rsidRPr="00A77330">
              <w:rPr>
                <w:rFonts w:cs="Tahoma"/>
                <w:color w:val="000000"/>
                <w:szCs w:val="20"/>
              </w:rPr>
              <w:t>RUB</w:t>
            </w:r>
          </w:p>
        </w:tc>
        <w:tc>
          <w:tcPr>
            <w:tcW w:w="1879" w:type="dxa"/>
            <w:vAlign w:val="center"/>
          </w:tcPr>
          <w:p w14:paraId="384BE5A2" w14:textId="7B118703" w:rsidR="006814CF" w:rsidRPr="00D23C6F" w:rsidRDefault="006814CF" w:rsidP="00CE3AEE">
            <w:pPr>
              <w:spacing w:line="276" w:lineRule="auto"/>
              <w:ind w:right="8" w:firstLine="189"/>
              <w:jc w:val="center"/>
              <w:rPr>
                <w:rFonts w:cs="Tahoma"/>
                <w:color w:val="262626"/>
                <w:szCs w:val="20"/>
                <w:shd w:val="clear" w:color="auto" w:fill="FFFFFF"/>
              </w:rPr>
            </w:pPr>
            <w:r w:rsidRPr="00D23C6F">
              <w:rPr>
                <w:rFonts w:cs="Tahoma"/>
                <w:color w:val="262626"/>
                <w:szCs w:val="20"/>
                <w:shd w:val="clear" w:color="auto" w:fill="FFFFFF"/>
              </w:rPr>
              <w:t>1 раз в 1 сек.</w:t>
            </w:r>
          </w:p>
        </w:tc>
        <w:tc>
          <w:tcPr>
            <w:tcW w:w="1601" w:type="dxa"/>
            <w:vMerge/>
            <w:vAlign w:val="center"/>
          </w:tcPr>
          <w:p w14:paraId="354FE1C9" w14:textId="7463DB1B" w:rsidR="006814CF" w:rsidRPr="00875A2E" w:rsidRDefault="006814CF" w:rsidP="002447E2">
            <w:pPr>
              <w:spacing w:line="276" w:lineRule="auto"/>
              <w:ind w:firstLine="189"/>
              <w:jc w:val="center"/>
              <w:rPr>
                <w:rFonts w:cs="Tahoma"/>
                <w:color w:val="000000"/>
                <w:szCs w:val="20"/>
              </w:rPr>
            </w:pPr>
          </w:p>
        </w:tc>
      </w:tr>
      <w:tr w:rsidR="006814CF" w14:paraId="58C1143B" w14:textId="5495B7A8" w:rsidTr="0020775B">
        <w:trPr>
          <w:trHeight w:val="275"/>
        </w:trPr>
        <w:tc>
          <w:tcPr>
            <w:tcW w:w="0" w:type="auto"/>
            <w:vAlign w:val="center"/>
          </w:tcPr>
          <w:p w14:paraId="112B638E" w14:textId="77777777" w:rsidR="006814CF" w:rsidRDefault="006814CF" w:rsidP="002447E2">
            <w:pPr>
              <w:spacing w:line="276" w:lineRule="auto"/>
              <w:rPr>
                <w:rFonts w:cs="Tahoma"/>
                <w:color w:val="000000"/>
                <w:szCs w:val="20"/>
                <w:lang w:val="en-US"/>
              </w:rPr>
            </w:pPr>
            <w:r>
              <w:rPr>
                <w:rFonts w:cs="Tahoma"/>
                <w:color w:val="000000"/>
                <w:szCs w:val="20"/>
                <w:lang w:val="en-US"/>
              </w:rPr>
              <w:t>MRBC</w:t>
            </w:r>
          </w:p>
        </w:tc>
        <w:tc>
          <w:tcPr>
            <w:tcW w:w="5679" w:type="dxa"/>
            <w:vAlign w:val="center"/>
          </w:tcPr>
          <w:p w14:paraId="4896EAA5" w14:textId="77777777" w:rsidR="006814CF" w:rsidRPr="00C5460B" w:rsidRDefault="006814CF" w:rsidP="002447E2">
            <w:pPr>
              <w:pStyle w:val="af4"/>
              <w:spacing w:line="276" w:lineRule="auto"/>
              <w:ind w:left="0"/>
              <w:rPr>
                <w:rFonts w:cs="Tahoma"/>
                <w:color w:val="000000"/>
                <w:szCs w:val="20"/>
              </w:rPr>
            </w:pPr>
            <w:r w:rsidRPr="00ED412D">
              <w:rPr>
                <w:rFonts w:cs="Tahoma"/>
                <w:color w:val="000000"/>
                <w:szCs w:val="20"/>
              </w:rPr>
              <w:t xml:space="preserve">Индекс </w:t>
            </w:r>
            <w:proofErr w:type="spellStart"/>
            <w:r w:rsidRPr="00ED412D">
              <w:rPr>
                <w:rFonts w:cs="Tahoma"/>
                <w:color w:val="000000"/>
                <w:szCs w:val="20"/>
              </w:rPr>
              <w:t>МосБиржи</w:t>
            </w:r>
            <w:proofErr w:type="spellEnd"/>
            <w:r w:rsidRPr="00ED412D">
              <w:rPr>
                <w:rFonts w:cs="Tahoma"/>
                <w:color w:val="000000"/>
                <w:szCs w:val="20"/>
              </w:rPr>
              <w:t xml:space="preserve"> 15</w:t>
            </w:r>
          </w:p>
        </w:tc>
        <w:tc>
          <w:tcPr>
            <w:tcW w:w="3260" w:type="dxa"/>
            <w:shd w:val="clear" w:color="auto" w:fill="auto"/>
            <w:vAlign w:val="center"/>
          </w:tcPr>
          <w:p w14:paraId="60B48E49" w14:textId="77777777" w:rsidR="006814CF" w:rsidRDefault="006814CF" w:rsidP="002447E2">
            <w:pPr>
              <w:spacing w:line="276" w:lineRule="auto"/>
              <w:rPr>
                <w:rFonts w:cs="Tahoma"/>
                <w:color w:val="000000"/>
                <w:szCs w:val="20"/>
                <w:lang w:val="en-US"/>
              </w:rPr>
            </w:pPr>
            <w:r w:rsidRPr="00ED412D">
              <w:rPr>
                <w:rFonts w:cs="Tahoma"/>
                <w:color w:val="000000"/>
                <w:szCs w:val="20"/>
                <w:lang w:val="en-US"/>
              </w:rPr>
              <w:t>MOEX 15 Index</w:t>
            </w:r>
          </w:p>
        </w:tc>
        <w:tc>
          <w:tcPr>
            <w:tcW w:w="993" w:type="dxa"/>
            <w:shd w:val="clear" w:color="auto" w:fill="auto"/>
            <w:noWrap/>
            <w:vAlign w:val="center"/>
          </w:tcPr>
          <w:p w14:paraId="09C37844" w14:textId="77777777" w:rsidR="006814CF" w:rsidRPr="00A77330" w:rsidRDefault="006814CF" w:rsidP="002447E2">
            <w:pPr>
              <w:spacing w:line="276" w:lineRule="auto"/>
              <w:jc w:val="center"/>
              <w:rPr>
                <w:rFonts w:cs="Tahoma"/>
                <w:color w:val="000000"/>
                <w:szCs w:val="20"/>
              </w:rPr>
            </w:pPr>
            <w:r w:rsidRPr="00A77330">
              <w:rPr>
                <w:rFonts w:cs="Tahoma"/>
                <w:color w:val="000000"/>
                <w:szCs w:val="20"/>
              </w:rPr>
              <w:t>RUB</w:t>
            </w:r>
          </w:p>
        </w:tc>
        <w:tc>
          <w:tcPr>
            <w:tcW w:w="1879" w:type="dxa"/>
            <w:vAlign w:val="center"/>
          </w:tcPr>
          <w:p w14:paraId="2AE971D7" w14:textId="6A75790B" w:rsidR="006814CF" w:rsidRPr="00D23C6F" w:rsidRDefault="006814CF" w:rsidP="002447E2">
            <w:pPr>
              <w:spacing w:line="276" w:lineRule="auto"/>
              <w:ind w:right="8" w:firstLine="189"/>
              <w:jc w:val="center"/>
              <w:rPr>
                <w:rFonts w:cs="Tahoma"/>
                <w:color w:val="262626"/>
                <w:szCs w:val="20"/>
                <w:shd w:val="clear" w:color="auto" w:fill="FFFFFF"/>
              </w:rPr>
            </w:pPr>
            <w:r w:rsidRPr="00D23C6F">
              <w:rPr>
                <w:rFonts w:cs="Tahoma"/>
                <w:color w:val="262626"/>
                <w:szCs w:val="20"/>
                <w:shd w:val="clear" w:color="auto" w:fill="FFFFFF"/>
              </w:rPr>
              <w:t>1 раз в 1 сек.</w:t>
            </w:r>
          </w:p>
        </w:tc>
        <w:tc>
          <w:tcPr>
            <w:tcW w:w="1601" w:type="dxa"/>
            <w:vMerge/>
            <w:vAlign w:val="center"/>
          </w:tcPr>
          <w:p w14:paraId="0EB3877E" w14:textId="601E9C01" w:rsidR="006814CF" w:rsidRPr="00875A2E" w:rsidRDefault="006814CF" w:rsidP="002447E2">
            <w:pPr>
              <w:spacing w:line="276" w:lineRule="auto"/>
              <w:ind w:firstLine="189"/>
              <w:jc w:val="center"/>
              <w:rPr>
                <w:rFonts w:cs="Tahoma"/>
                <w:color w:val="000000"/>
                <w:szCs w:val="20"/>
              </w:rPr>
            </w:pPr>
          </w:p>
        </w:tc>
      </w:tr>
      <w:tr w:rsidR="006814CF" w14:paraId="296A3419" w14:textId="1861AFFD" w:rsidTr="0020775B">
        <w:trPr>
          <w:trHeight w:val="365"/>
        </w:trPr>
        <w:tc>
          <w:tcPr>
            <w:tcW w:w="0" w:type="auto"/>
            <w:vAlign w:val="center"/>
          </w:tcPr>
          <w:p w14:paraId="0231EE15" w14:textId="77777777" w:rsidR="006814CF" w:rsidRPr="00636E22" w:rsidRDefault="006814CF" w:rsidP="002447E2">
            <w:pPr>
              <w:spacing w:line="276" w:lineRule="auto"/>
              <w:rPr>
                <w:rFonts w:cs="Tahoma"/>
                <w:color w:val="000000"/>
                <w:szCs w:val="20"/>
              </w:rPr>
            </w:pPr>
            <w:r>
              <w:rPr>
                <w:rFonts w:cs="Tahoma"/>
                <w:color w:val="000000"/>
                <w:szCs w:val="20"/>
                <w:lang w:val="en-US"/>
              </w:rPr>
              <w:t>MOEX</w:t>
            </w:r>
            <w:r w:rsidRPr="00636E22">
              <w:rPr>
                <w:rFonts w:cs="Tahoma"/>
                <w:color w:val="000000"/>
                <w:szCs w:val="20"/>
                <w:lang w:val="en-US"/>
              </w:rPr>
              <w:t>BMI</w:t>
            </w:r>
          </w:p>
        </w:tc>
        <w:tc>
          <w:tcPr>
            <w:tcW w:w="5679" w:type="dxa"/>
            <w:vAlign w:val="center"/>
          </w:tcPr>
          <w:p w14:paraId="50875C84" w14:textId="77777777" w:rsidR="006814CF" w:rsidRPr="00636E22" w:rsidRDefault="006814CF" w:rsidP="002447E2">
            <w:pPr>
              <w:spacing w:line="276" w:lineRule="auto"/>
              <w:rPr>
                <w:rFonts w:cs="Tahoma"/>
                <w:color w:val="000000"/>
                <w:szCs w:val="20"/>
              </w:rPr>
            </w:pPr>
            <w:r w:rsidRPr="00636E22">
              <w:rPr>
                <w:rFonts w:cs="Tahoma"/>
                <w:color w:val="000000"/>
                <w:szCs w:val="20"/>
              </w:rPr>
              <w:t xml:space="preserve">Индекс </w:t>
            </w:r>
            <w:proofErr w:type="spellStart"/>
            <w:r>
              <w:rPr>
                <w:rFonts w:cs="Tahoma"/>
                <w:color w:val="000000"/>
                <w:szCs w:val="20"/>
              </w:rPr>
              <w:t>МосБиржи</w:t>
            </w:r>
            <w:proofErr w:type="spellEnd"/>
            <w:r w:rsidRPr="00636E22">
              <w:rPr>
                <w:rFonts w:cs="Tahoma"/>
                <w:color w:val="000000"/>
                <w:szCs w:val="20"/>
              </w:rPr>
              <w:t xml:space="preserve"> широкого рынка</w:t>
            </w:r>
          </w:p>
        </w:tc>
        <w:tc>
          <w:tcPr>
            <w:tcW w:w="3260" w:type="dxa"/>
            <w:shd w:val="clear" w:color="auto" w:fill="auto"/>
            <w:vAlign w:val="center"/>
            <w:hideMark/>
          </w:tcPr>
          <w:p w14:paraId="73F51955" w14:textId="77777777" w:rsidR="006814CF" w:rsidRPr="00636E22" w:rsidRDefault="006814CF" w:rsidP="002447E2">
            <w:pPr>
              <w:spacing w:line="276" w:lineRule="auto"/>
              <w:rPr>
                <w:rFonts w:cs="Tahoma"/>
                <w:color w:val="000000"/>
                <w:szCs w:val="20"/>
                <w:lang w:val="en-US"/>
              </w:rPr>
            </w:pPr>
            <w:r>
              <w:rPr>
                <w:rFonts w:cs="Tahoma"/>
                <w:color w:val="000000"/>
                <w:szCs w:val="20"/>
                <w:lang w:val="en-US"/>
              </w:rPr>
              <w:t>MOEX</w:t>
            </w:r>
            <w:r w:rsidRPr="00636E22">
              <w:rPr>
                <w:rFonts w:cs="Tahoma"/>
                <w:color w:val="000000"/>
                <w:szCs w:val="20"/>
                <w:lang w:val="en-US"/>
              </w:rPr>
              <w:t xml:space="preserve"> Broad Market Index</w:t>
            </w:r>
          </w:p>
        </w:tc>
        <w:tc>
          <w:tcPr>
            <w:tcW w:w="993" w:type="dxa"/>
            <w:shd w:val="clear" w:color="auto" w:fill="auto"/>
            <w:noWrap/>
            <w:vAlign w:val="center"/>
            <w:hideMark/>
          </w:tcPr>
          <w:p w14:paraId="1CD9B982" w14:textId="77777777" w:rsidR="006814CF" w:rsidRPr="00A77330" w:rsidRDefault="006814CF" w:rsidP="002447E2">
            <w:pPr>
              <w:spacing w:line="276" w:lineRule="auto"/>
              <w:jc w:val="center"/>
              <w:rPr>
                <w:rFonts w:cs="Tahoma"/>
                <w:color w:val="000000"/>
                <w:szCs w:val="20"/>
              </w:rPr>
            </w:pPr>
            <w:r w:rsidRPr="00A77330">
              <w:rPr>
                <w:rFonts w:cs="Tahoma"/>
                <w:color w:val="000000"/>
                <w:szCs w:val="20"/>
              </w:rPr>
              <w:t>RUB</w:t>
            </w:r>
          </w:p>
        </w:tc>
        <w:tc>
          <w:tcPr>
            <w:tcW w:w="1879" w:type="dxa"/>
            <w:vAlign w:val="center"/>
          </w:tcPr>
          <w:p w14:paraId="67AE6BCB" w14:textId="5185805B" w:rsidR="006814CF" w:rsidRPr="00D23C6F" w:rsidRDefault="006814CF" w:rsidP="002447E2">
            <w:pPr>
              <w:spacing w:line="276" w:lineRule="auto"/>
              <w:ind w:right="8" w:firstLine="189"/>
              <w:jc w:val="center"/>
              <w:rPr>
                <w:rFonts w:cs="Tahoma"/>
                <w:color w:val="262626"/>
                <w:szCs w:val="20"/>
                <w:shd w:val="clear" w:color="auto" w:fill="FFFFFF"/>
              </w:rPr>
            </w:pPr>
            <w:r w:rsidRPr="00D23C6F">
              <w:rPr>
                <w:rFonts w:cs="Tahoma"/>
                <w:color w:val="262626"/>
                <w:szCs w:val="20"/>
                <w:shd w:val="clear" w:color="auto" w:fill="FFFFFF"/>
              </w:rPr>
              <w:t>1 раз в 15 сек.</w:t>
            </w:r>
          </w:p>
        </w:tc>
        <w:tc>
          <w:tcPr>
            <w:tcW w:w="1601" w:type="dxa"/>
            <w:vMerge/>
            <w:vAlign w:val="center"/>
          </w:tcPr>
          <w:p w14:paraId="76A92DC3" w14:textId="083F1F37" w:rsidR="006814CF" w:rsidRPr="00875A2E" w:rsidRDefault="006814CF" w:rsidP="002447E2">
            <w:pPr>
              <w:spacing w:line="276" w:lineRule="auto"/>
              <w:ind w:firstLine="189"/>
              <w:jc w:val="center"/>
              <w:rPr>
                <w:rFonts w:cs="Tahoma"/>
                <w:color w:val="000000"/>
                <w:szCs w:val="20"/>
              </w:rPr>
            </w:pPr>
          </w:p>
        </w:tc>
      </w:tr>
      <w:tr w:rsidR="006814CF" w14:paraId="04A59AB0" w14:textId="534D7C2A" w:rsidTr="0020775B">
        <w:trPr>
          <w:trHeight w:val="20"/>
        </w:trPr>
        <w:tc>
          <w:tcPr>
            <w:tcW w:w="0" w:type="auto"/>
            <w:vAlign w:val="center"/>
          </w:tcPr>
          <w:p w14:paraId="6A5D6564" w14:textId="77777777" w:rsidR="006814CF" w:rsidRPr="00636E22" w:rsidRDefault="006814CF" w:rsidP="002447E2">
            <w:pPr>
              <w:spacing w:line="276" w:lineRule="auto"/>
              <w:rPr>
                <w:rFonts w:cs="Tahoma"/>
                <w:color w:val="000000"/>
                <w:szCs w:val="20"/>
              </w:rPr>
            </w:pPr>
            <w:r w:rsidRPr="00636E22">
              <w:rPr>
                <w:rFonts w:cs="Tahoma"/>
                <w:color w:val="000000"/>
                <w:szCs w:val="20"/>
                <w:lang w:val="en-US"/>
              </w:rPr>
              <w:t>RUBMI</w:t>
            </w:r>
          </w:p>
        </w:tc>
        <w:tc>
          <w:tcPr>
            <w:tcW w:w="5679" w:type="dxa"/>
            <w:vAlign w:val="center"/>
          </w:tcPr>
          <w:p w14:paraId="1C07A404" w14:textId="77777777" w:rsidR="006814CF" w:rsidRPr="00636E22" w:rsidRDefault="006814CF" w:rsidP="002447E2">
            <w:pPr>
              <w:spacing w:line="276" w:lineRule="auto"/>
              <w:rPr>
                <w:rFonts w:cs="Tahoma"/>
                <w:color w:val="000000"/>
                <w:szCs w:val="20"/>
              </w:rPr>
            </w:pPr>
            <w:r w:rsidRPr="00636E22">
              <w:rPr>
                <w:rFonts w:cs="Tahoma"/>
                <w:color w:val="000000"/>
                <w:szCs w:val="20"/>
              </w:rPr>
              <w:t>Индекс РТС широкого рынка</w:t>
            </w:r>
          </w:p>
        </w:tc>
        <w:tc>
          <w:tcPr>
            <w:tcW w:w="3260" w:type="dxa"/>
            <w:shd w:val="clear" w:color="auto" w:fill="auto"/>
            <w:vAlign w:val="center"/>
            <w:hideMark/>
          </w:tcPr>
          <w:p w14:paraId="6C2BFC80" w14:textId="77777777" w:rsidR="006814CF" w:rsidRPr="00636E22" w:rsidRDefault="006814CF" w:rsidP="002447E2">
            <w:pPr>
              <w:spacing w:line="276" w:lineRule="auto"/>
              <w:rPr>
                <w:rFonts w:cs="Tahoma"/>
                <w:color w:val="000000"/>
                <w:szCs w:val="20"/>
                <w:lang w:val="en-US"/>
              </w:rPr>
            </w:pPr>
            <w:r w:rsidRPr="00636E22">
              <w:rPr>
                <w:rFonts w:cs="Tahoma"/>
                <w:color w:val="000000"/>
                <w:szCs w:val="20"/>
                <w:lang w:val="en-US"/>
              </w:rPr>
              <w:t xml:space="preserve">RTS Broad Market Index </w:t>
            </w:r>
          </w:p>
        </w:tc>
        <w:tc>
          <w:tcPr>
            <w:tcW w:w="993" w:type="dxa"/>
            <w:shd w:val="clear" w:color="auto" w:fill="auto"/>
            <w:noWrap/>
            <w:vAlign w:val="center"/>
            <w:hideMark/>
          </w:tcPr>
          <w:p w14:paraId="6E82AC8A" w14:textId="77777777" w:rsidR="006814CF" w:rsidRPr="00A77330" w:rsidRDefault="006814CF" w:rsidP="002447E2">
            <w:pPr>
              <w:spacing w:line="276" w:lineRule="auto"/>
              <w:jc w:val="center"/>
              <w:rPr>
                <w:rFonts w:cs="Tahoma"/>
                <w:color w:val="000000"/>
                <w:szCs w:val="20"/>
              </w:rPr>
            </w:pPr>
            <w:r w:rsidRPr="00A77330">
              <w:rPr>
                <w:rFonts w:cs="Tahoma"/>
                <w:color w:val="000000"/>
                <w:szCs w:val="20"/>
              </w:rPr>
              <w:t>USD</w:t>
            </w:r>
          </w:p>
        </w:tc>
        <w:tc>
          <w:tcPr>
            <w:tcW w:w="1879" w:type="dxa"/>
            <w:vAlign w:val="center"/>
          </w:tcPr>
          <w:p w14:paraId="262215A8" w14:textId="099A05BE" w:rsidR="006814CF" w:rsidRPr="00D23C6F" w:rsidRDefault="006814CF" w:rsidP="002447E2">
            <w:pPr>
              <w:spacing w:line="276" w:lineRule="auto"/>
              <w:ind w:right="8" w:firstLine="189"/>
              <w:jc w:val="center"/>
              <w:rPr>
                <w:rFonts w:cs="Tahoma"/>
                <w:color w:val="262626"/>
                <w:szCs w:val="20"/>
                <w:shd w:val="clear" w:color="auto" w:fill="FFFFFF"/>
              </w:rPr>
            </w:pPr>
            <w:r w:rsidRPr="00D23C6F">
              <w:rPr>
                <w:rFonts w:cs="Tahoma"/>
                <w:color w:val="262626"/>
                <w:szCs w:val="20"/>
                <w:shd w:val="clear" w:color="auto" w:fill="FFFFFF"/>
              </w:rPr>
              <w:t>1 раз в 15 сек.</w:t>
            </w:r>
          </w:p>
        </w:tc>
        <w:tc>
          <w:tcPr>
            <w:tcW w:w="1601" w:type="dxa"/>
            <w:vMerge/>
            <w:vAlign w:val="center"/>
          </w:tcPr>
          <w:p w14:paraId="5EA12781" w14:textId="64353031" w:rsidR="006814CF" w:rsidRPr="00875A2E" w:rsidRDefault="006814CF" w:rsidP="002447E2">
            <w:pPr>
              <w:spacing w:line="276" w:lineRule="auto"/>
              <w:ind w:firstLine="189"/>
              <w:jc w:val="center"/>
              <w:rPr>
                <w:rFonts w:cs="Tahoma"/>
                <w:color w:val="000000"/>
                <w:szCs w:val="20"/>
              </w:rPr>
            </w:pPr>
          </w:p>
        </w:tc>
      </w:tr>
      <w:tr w:rsidR="006814CF" w14:paraId="04FC81D8" w14:textId="67756E4E" w:rsidTr="0020775B">
        <w:trPr>
          <w:trHeight w:val="20"/>
        </w:trPr>
        <w:tc>
          <w:tcPr>
            <w:tcW w:w="0" w:type="auto"/>
            <w:vAlign w:val="center"/>
          </w:tcPr>
          <w:p w14:paraId="602BFE71" w14:textId="77777777" w:rsidR="006814CF" w:rsidRPr="00636E22" w:rsidRDefault="006814CF" w:rsidP="002447E2">
            <w:pPr>
              <w:spacing w:line="276" w:lineRule="auto"/>
              <w:rPr>
                <w:rFonts w:eastAsia="Arial" w:cs="Tahoma"/>
                <w:color w:val="000000"/>
                <w:szCs w:val="20"/>
              </w:rPr>
            </w:pPr>
            <w:r w:rsidRPr="006A24AF">
              <w:rPr>
                <w:lang w:val="en-US"/>
              </w:rPr>
              <w:t>MCXSM</w:t>
            </w:r>
          </w:p>
        </w:tc>
        <w:tc>
          <w:tcPr>
            <w:tcW w:w="5679" w:type="dxa"/>
            <w:vAlign w:val="center"/>
          </w:tcPr>
          <w:p w14:paraId="12CD3136" w14:textId="77777777" w:rsidR="006814CF" w:rsidRPr="00141CDA" w:rsidRDefault="006814CF" w:rsidP="002447E2">
            <w:pPr>
              <w:spacing w:line="276" w:lineRule="auto"/>
              <w:rPr>
                <w:rFonts w:cs="Tahoma"/>
                <w:color w:val="000000"/>
                <w:szCs w:val="20"/>
              </w:rPr>
            </w:pPr>
            <w:r w:rsidRPr="00C5460B">
              <w:rPr>
                <w:rFonts w:cs="Tahoma"/>
                <w:color w:val="000000"/>
                <w:szCs w:val="20"/>
              </w:rPr>
              <w:t xml:space="preserve">Индекс </w:t>
            </w:r>
            <w:proofErr w:type="spellStart"/>
            <w:r>
              <w:rPr>
                <w:rFonts w:cs="Tahoma"/>
                <w:color w:val="000000"/>
                <w:szCs w:val="20"/>
              </w:rPr>
              <w:t>МосБиржи</w:t>
            </w:r>
            <w:proofErr w:type="spellEnd"/>
            <w:r w:rsidRPr="00C5460B">
              <w:rPr>
                <w:rFonts w:cs="Tahoma"/>
                <w:color w:val="000000"/>
                <w:szCs w:val="20"/>
              </w:rPr>
              <w:t xml:space="preserve"> средней </w:t>
            </w:r>
            <w:r>
              <w:rPr>
                <w:rFonts w:cs="Tahoma"/>
                <w:color w:val="000000"/>
                <w:szCs w:val="20"/>
              </w:rPr>
              <w:t xml:space="preserve">и малой </w:t>
            </w:r>
            <w:r w:rsidRPr="00C5460B">
              <w:rPr>
                <w:rFonts w:cs="Tahoma"/>
                <w:color w:val="000000"/>
                <w:szCs w:val="20"/>
              </w:rPr>
              <w:t xml:space="preserve">капитализации </w:t>
            </w:r>
          </w:p>
        </w:tc>
        <w:tc>
          <w:tcPr>
            <w:tcW w:w="3260" w:type="dxa"/>
            <w:shd w:val="clear" w:color="auto" w:fill="auto"/>
            <w:vAlign w:val="center"/>
            <w:hideMark/>
          </w:tcPr>
          <w:p w14:paraId="64E59744" w14:textId="77777777" w:rsidR="006814CF" w:rsidRPr="00636E22" w:rsidRDefault="006814CF" w:rsidP="002447E2">
            <w:pPr>
              <w:spacing w:line="276" w:lineRule="auto"/>
              <w:rPr>
                <w:rFonts w:cs="Tahoma"/>
                <w:color w:val="000000"/>
                <w:szCs w:val="20"/>
                <w:lang w:val="en-US"/>
              </w:rPr>
            </w:pPr>
            <w:r>
              <w:rPr>
                <w:rFonts w:cs="Tahoma"/>
                <w:color w:val="000000"/>
                <w:szCs w:val="20"/>
                <w:lang w:val="en-US"/>
              </w:rPr>
              <w:t xml:space="preserve">MOEX </w:t>
            </w:r>
            <w:r w:rsidRPr="00C5460B">
              <w:rPr>
                <w:rFonts w:cs="Tahoma"/>
                <w:color w:val="000000"/>
                <w:szCs w:val="20"/>
                <w:lang w:val="en-US"/>
              </w:rPr>
              <w:t>SMID Index</w:t>
            </w:r>
          </w:p>
        </w:tc>
        <w:tc>
          <w:tcPr>
            <w:tcW w:w="993" w:type="dxa"/>
            <w:shd w:val="clear" w:color="auto" w:fill="auto"/>
            <w:noWrap/>
            <w:vAlign w:val="center"/>
            <w:hideMark/>
          </w:tcPr>
          <w:p w14:paraId="56E903D0" w14:textId="77777777" w:rsidR="006814CF" w:rsidRPr="00A77330" w:rsidRDefault="006814CF" w:rsidP="002447E2">
            <w:pPr>
              <w:spacing w:line="276" w:lineRule="auto"/>
              <w:jc w:val="center"/>
              <w:rPr>
                <w:rFonts w:cs="Tahoma"/>
                <w:color w:val="000000"/>
                <w:szCs w:val="20"/>
              </w:rPr>
            </w:pPr>
            <w:r w:rsidRPr="00A77330">
              <w:rPr>
                <w:rFonts w:cs="Tahoma"/>
                <w:color w:val="000000"/>
                <w:szCs w:val="20"/>
              </w:rPr>
              <w:t>RUB</w:t>
            </w:r>
          </w:p>
        </w:tc>
        <w:tc>
          <w:tcPr>
            <w:tcW w:w="1879" w:type="dxa"/>
            <w:vAlign w:val="center"/>
          </w:tcPr>
          <w:p w14:paraId="444422EC" w14:textId="19B275E3" w:rsidR="006814CF" w:rsidRPr="00D23C6F" w:rsidRDefault="006814CF" w:rsidP="002447E2">
            <w:pPr>
              <w:spacing w:line="276" w:lineRule="auto"/>
              <w:ind w:right="8" w:firstLine="189"/>
              <w:jc w:val="center"/>
              <w:rPr>
                <w:rFonts w:cs="Tahoma"/>
                <w:color w:val="262626"/>
                <w:szCs w:val="20"/>
                <w:shd w:val="clear" w:color="auto" w:fill="FFFFFF"/>
              </w:rPr>
            </w:pPr>
            <w:r w:rsidRPr="00D23C6F">
              <w:rPr>
                <w:rFonts w:cs="Tahoma"/>
                <w:color w:val="262626"/>
                <w:szCs w:val="20"/>
                <w:shd w:val="clear" w:color="auto" w:fill="FFFFFF"/>
              </w:rPr>
              <w:t>1 раз в 15 сек.</w:t>
            </w:r>
          </w:p>
        </w:tc>
        <w:tc>
          <w:tcPr>
            <w:tcW w:w="1601" w:type="dxa"/>
            <w:vMerge/>
            <w:vAlign w:val="center"/>
          </w:tcPr>
          <w:p w14:paraId="1F159C80" w14:textId="62DBEBF9" w:rsidR="006814CF" w:rsidRPr="00CE3AEE" w:rsidRDefault="006814CF" w:rsidP="002447E2">
            <w:pPr>
              <w:spacing w:line="276" w:lineRule="auto"/>
              <w:ind w:firstLine="189"/>
              <w:jc w:val="center"/>
              <w:rPr>
                <w:rFonts w:cs="Tahoma"/>
                <w:color w:val="262626"/>
                <w:szCs w:val="20"/>
                <w:highlight w:val="yellow"/>
                <w:shd w:val="clear" w:color="auto" w:fill="FFFFFF"/>
              </w:rPr>
            </w:pPr>
          </w:p>
        </w:tc>
      </w:tr>
      <w:tr w:rsidR="006814CF" w14:paraId="2D20EF0A" w14:textId="1B219F23" w:rsidTr="0020775B">
        <w:trPr>
          <w:trHeight w:val="20"/>
        </w:trPr>
        <w:tc>
          <w:tcPr>
            <w:tcW w:w="0" w:type="auto"/>
            <w:vAlign w:val="center"/>
          </w:tcPr>
          <w:p w14:paraId="660DE13B" w14:textId="77777777" w:rsidR="006814CF" w:rsidRPr="00636E22" w:rsidRDefault="006814CF" w:rsidP="002447E2">
            <w:pPr>
              <w:spacing w:line="276" w:lineRule="auto"/>
              <w:rPr>
                <w:rFonts w:eastAsia="Arial" w:cs="Tahoma"/>
                <w:color w:val="000000"/>
                <w:szCs w:val="20"/>
              </w:rPr>
            </w:pPr>
            <w:r w:rsidRPr="006A24AF">
              <w:rPr>
                <w:lang w:val="en-US"/>
              </w:rPr>
              <w:t>RTSSM</w:t>
            </w:r>
          </w:p>
        </w:tc>
        <w:tc>
          <w:tcPr>
            <w:tcW w:w="5679" w:type="dxa"/>
            <w:vAlign w:val="center"/>
          </w:tcPr>
          <w:p w14:paraId="3D868341" w14:textId="77777777" w:rsidR="006814CF" w:rsidRPr="00636E22" w:rsidRDefault="006814CF" w:rsidP="002447E2">
            <w:pPr>
              <w:spacing w:line="276" w:lineRule="auto"/>
              <w:rPr>
                <w:rFonts w:cs="Tahoma"/>
                <w:color w:val="000000"/>
                <w:szCs w:val="20"/>
              </w:rPr>
            </w:pPr>
            <w:r w:rsidRPr="00C5460B">
              <w:rPr>
                <w:rFonts w:cs="Tahoma"/>
                <w:color w:val="000000"/>
                <w:szCs w:val="20"/>
              </w:rPr>
              <w:t>Индекс РТС средней и малой капитализации</w:t>
            </w:r>
          </w:p>
        </w:tc>
        <w:tc>
          <w:tcPr>
            <w:tcW w:w="3260" w:type="dxa"/>
            <w:shd w:val="clear" w:color="auto" w:fill="auto"/>
            <w:vAlign w:val="center"/>
            <w:hideMark/>
          </w:tcPr>
          <w:p w14:paraId="6C6620E3" w14:textId="77777777" w:rsidR="006814CF" w:rsidRPr="00636E22" w:rsidRDefault="006814CF" w:rsidP="002447E2">
            <w:pPr>
              <w:spacing w:line="276" w:lineRule="auto"/>
              <w:rPr>
                <w:rFonts w:cs="Tahoma"/>
                <w:color w:val="000000"/>
                <w:szCs w:val="20"/>
                <w:lang w:val="en-US"/>
              </w:rPr>
            </w:pPr>
            <w:r w:rsidRPr="00C5460B">
              <w:rPr>
                <w:rFonts w:cs="Tahoma"/>
                <w:color w:val="000000"/>
                <w:szCs w:val="20"/>
                <w:lang w:val="en-US"/>
              </w:rPr>
              <w:t>RTS SMID Index</w:t>
            </w:r>
          </w:p>
        </w:tc>
        <w:tc>
          <w:tcPr>
            <w:tcW w:w="993" w:type="dxa"/>
            <w:shd w:val="clear" w:color="auto" w:fill="auto"/>
            <w:noWrap/>
            <w:vAlign w:val="center"/>
            <w:hideMark/>
          </w:tcPr>
          <w:p w14:paraId="2508A139" w14:textId="77777777" w:rsidR="006814CF" w:rsidRPr="00A77330" w:rsidRDefault="006814CF" w:rsidP="002447E2">
            <w:pPr>
              <w:spacing w:line="276" w:lineRule="auto"/>
              <w:jc w:val="center"/>
              <w:rPr>
                <w:rFonts w:cs="Tahoma"/>
                <w:color w:val="000000"/>
                <w:szCs w:val="20"/>
              </w:rPr>
            </w:pPr>
            <w:r w:rsidRPr="00A77330">
              <w:rPr>
                <w:rFonts w:cs="Tahoma"/>
                <w:color w:val="000000"/>
                <w:szCs w:val="20"/>
              </w:rPr>
              <w:t>USD</w:t>
            </w:r>
          </w:p>
        </w:tc>
        <w:tc>
          <w:tcPr>
            <w:tcW w:w="1879" w:type="dxa"/>
            <w:vAlign w:val="center"/>
          </w:tcPr>
          <w:p w14:paraId="571DCBD1" w14:textId="6E613EC8" w:rsidR="006814CF" w:rsidRPr="00D23C6F" w:rsidRDefault="006814CF" w:rsidP="002447E2">
            <w:pPr>
              <w:spacing w:line="276" w:lineRule="auto"/>
              <w:ind w:right="8" w:firstLine="189"/>
              <w:jc w:val="center"/>
              <w:rPr>
                <w:rFonts w:cs="Tahoma"/>
                <w:color w:val="262626"/>
                <w:szCs w:val="20"/>
                <w:shd w:val="clear" w:color="auto" w:fill="FFFFFF"/>
              </w:rPr>
            </w:pPr>
            <w:r w:rsidRPr="00D23C6F">
              <w:rPr>
                <w:rFonts w:cs="Tahoma"/>
                <w:color w:val="262626"/>
                <w:szCs w:val="20"/>
                <w:shd w:val="clear" w:color="auto" w:fill="FFFFFF"/>
              </w:rPr>
              <w:t>1 раз в 15 сек.</w:t>
            </w:r>
          </w:p>
        </w:tc>
        <w:tc>
          <w:tcPr>
            <w:tcW w:w="1601" w:type="dxa"/>
            <w:vMerge/>
            <w:vAlign w:val="center"/>
          </w:tcPr>
          <w:p w14:paraId="73E2C3E0" w14:textId="7928D984" w:rsidR="006814CF" w:rsidRPr="00CE3AEE" w:rsidRDefault="006814CF" w:rsidP="002447E2">
            <w:pPr>
              <w:spacing w:line="276" w:lineRule="auto"/>
              <w:ind w:firstLine="189"/>
              <w:jc w:val="center"/>
              <w:rPr>
                <w:rFonts w:cs="Tahoma"/>
                <w:color w:val="262626"/>
                <w:szCs w:val="20"/>
                <w:highlight w:val="yellow"/>
                <w:shd w:val="clear" w:color="auto" w:fill="FFFFFF"/>
              </w:rPr>
            </w:pPr>
          </w:p>
        </w:tc>
      </w:tr>
      <w:tr w:rsidR="006814CF" w14:paraId="623BFE30" w14:textId="5D815120" w:rsidTr="0020775B">
        <w:trPr>
          <w:trHeight w:val="20"/>
        </w:trPr>
        <w:tc>
          <w:tcPr>
            <w:tcW w:w="0" w:type="auto"/>
            <w:vAlign w:val="center"/>
          </w:tcPr>
          <w:p w14:paraId="637F0B80" w14:textId="77777777" w:rsidR="006814CF" w:rsidRPr="00636E22" w:rsidRDefault="006814CF" w:rsidP="002447E2">
            <w:pPr>
              <w:spacing w:line="276" w:lineRule="auto"/>
              <w:rPr>
                <w:rFonts w:eastAsia="Arial" w:cs="Tahoma"/>
                <w:color w:val="000000"/>
                <w:szCs w:val="20"/>
              </w:rPr>
            </w:pPr>
            <w:r>
              <w:rPr>
                <w:rFonts w:cs="Tahoma"/>
                <w:color w:val="000000"/>
                <w:szCs w:val="20"/>
                <w:lang w:val="en-US"/>
              </w:rPr>
              <w:t>MOEXINN</w:t>
            </w:r>
          </w:p>
        </w:tc>
        <w:tc>
          <w:tcPr>
            <w:tcW w:w="5679" w:type="dxa"/>
            <w:vAlign w:val="center"/>
          </w:tcPr>
          <w:p w14:paraId="1BE92889" w14:textId="77777777" w:rsidR="006814CF" w:rsidRPr="00C5460B" w:rsidRDefault="006814CF" w:rsidP="002447E2">
            <w:pPr>
              <w:spacing w:line="276" w:lineRule="auto"/>
              <w:rPr>
                <w:rFonts w:cs="Tahoma"/>
                <w:color w:val="000000"/>
                <w:szCs w:val="20"/>
              </w:rPr>
            </w:pPr>
            <w:r w:rsidRPr="00BC19D9">
              <w:rPr>
                <w:rFonts w:cs="Tahoma"/>
                <w:color w:val="000000"/>
                <w:szCs w:val="20"/>
              </w:rPr>
              <w:t xml:space="preserve">Индекс </w:t>
            </w:r>
            <w:proofErr w:type="spellStart"/>
            <w:r w:rsidRPr="00BC19D9">
              <w:rPr>
                <w:rFonts w:cs="Tahoma"/>
                <w:color w:val="000000"/>
                <w:szCs w:val="20"/>
              </w:rPr>
              <w:t>МосБиржи</w:t>
            </w:r>
            <w:proofErr w:type="spellEnd"/>
            <w:r w:rsidRPr="00BC19D9">
              <w:rPr>
                <w:rFonts w:cs="Tahoma"/>
                <w:color w:val="000000"/>
                <w:szCs w:val="20"/>
              </w:rPr>
              <w:t xml:space="preserve"> инноваций</w:t>
            </w:r>
          </w:p>
        </w:tc>
        <w:tc>
          <w:tcPr>
            <w:tcW w:w="3260" w:type="dxa"/>
            <w:shd w:val="clear" w:color="auto" w:fill="auto"/>
            <w:vAlign w:val="center"/>
            <w:hideMark/>
          </w:tcPr>
          <w:p w14:paraId="5AC4CCFC" w14:textId="77777777" w:rsidR="006814CF" w:rsidRPr="00A730E4" w:rsidRDefault="006814CF" w:rsidP="002447E2">
            <w:pPr>
              <w:spacing w:line="276" w:lineRule="auto"/>
              <w:rPr>
                <w:rFonts w:cs="Tahoma"/>
                <w:color w:val="000000"/>
                <w:szCs w:val="20"/>
                <w:lang w:val="en-US"/>
              </w:rPr>
            </w:pPr>
            <w:r>
              <w:rPr>
                <w:rFonts w:cs="Tahoma"/>
                <w:color w:val="000000"/>
                <w:szCs w:val="20"/>
                <w:lang w:val="en-US"/>
              </w:rPr>
              <w:t xml:space="preserve">MOEX </w:t>
            </w:r>
            <w:r w:rsidRPr="00C5460B">
              <w:rPr>
                <w:rFonts w:cs="Tahoma"/>
                <w:color w:val="000000"/>
                <w:szCs w:val="20"/>
                <w:lang w:val="en-US"/>
              </w:rPr>
              <w:t>Innovation</w:t>
            </w:r>
            <w:r w:rsidRPr="00A730E4">
              <w:rPr>
                <w:rFonts w:cs="Tahoma"/>
                <w:color w:val="000000"/>
                <w:szCs w:val="20"/>
                <w:lang w:val="en-US"/>
              </w:rPr>
              <w:t xml:space="preserve"> </w:t>
            </w:r>
            <w:r w:rsidRPr="00C5460B">
              <w:rPr>
                <w:rFonts w:cs="Tahoma"/>
                <w:color w:val="000000"/>
                <w:szCs w:val="20"/>
                <w:lang w:val="en-US"/>
              </w:rPr>
              <w:t>Index</w:t>
            </w:r>
          </w:p>
        </w:tc>
        <w:tc>
          <w:tcPr>
            <w:tcW w:w="993" w:type="dxa"/>
            <w:shd w:val="clear" w:color="auto" w:fill="auto"/>
            <w:noWrap/>
            <w:vAlign w:val="center"/>
            <w:hideMark/>
          </w:tcPr>
          <w:p w14:paraId="4AF8C8BF" w14:textId="77777777" w:rsidR="006814CF" w:rsidRPr="00A77330" w:rsidRDefault="006814CF" w:rsidP="002447E2">
            <w:pPr>
              <w:spacing w:line="276" w:lineRule="auto"/>
              <w:jc w:val="center"/>
              <w:rPr>
                <w:rFonts w:cs="Tahoma"/>
                <w:color w:val="000000"/>
                <w:szCs w:val="20"/>
              </w:rPr>
            </w:pPr>
            <w:r w:rsidRPr="00A77330">
              <w:rPr>
                <w:rFonts w:cs="Tahoma"/>
                <w:color w:val="000000"/>
                <w:szCs w:val="20"/>
              </w:rPr>
              <w:t>RUB</w:t>
            </w:r>
          </w:p>
        </w:tc>
        <w:tc>
          <w:tcPr>
            <w:tcW w:w="1879" w:type="dxa"/>
            <w:vAlign w:val="center"/>
          </w:tcPr>
          <w:p w14:paraId="453A2220" w14:textId="0F3E613D" w:rsidR="006814CF" w:rsidRPr="00636E22" w:rsidRDefault="006814CF" w:rsidP="002447E2">
            <w:pPr>
              <w:spacing w:line="276" w:lineRule="auto"/>
              <w:ind w:right="8" w:firstLine="189"/>
              <w:jc w:val="center"/>
              <w:rPr>
                <w:rFonts w:cs="Tahoma"/>
                <w:color w:val="262626"/>
                <w:szCs w:val="20"/>
                <w:shd w:val="clear" w:color="auto" w:fill="FFFFFF"/>
              </w:rPr>
            </w:pPr>
            <w:r w:rsidRPr="00636E22">
              <w:rPr>
                <w:rFonts w:cs="Tahoma"/>
                <w:color w:val="262626"/>
                <w:szCs w:val="20"/>
                <w:shd w:val="clear" w:color="auto" w:fill="FFFFFF"/>
              </w:rPr>
              <w:t xml:space="preserve">1 раз в </w:t>
            </w:r>
            <w:r>
              <w:rPr>
                <w:rFonts w:cs="Tahoma"/>
                <w:color w:val="262626"/>
                <w:szCs w:val="20"/>
                <w:shd w:val="clear" w:color="auto" w:fill="FFFFFF"/>
              </w:rPr>
              <w:t xml:space="preserve">15 сек. </w:t>
            </w:r>
          </w:p>
        </w:tc>
        <w:tc>
          <w:tcPr>
            <w:tcW w:w="1601" w:type="dxa"/>
            <w:vMerge/>
            <w:vAlign w:val="center"/>
          </w:tcPr>
          <w:p w14:paraId="45121011" w14:textId="2A9E9322" w:rsidR="006814CF" w:rsidRPr="00875A2E" w:rsidRDefault="006814CF" w:rsidP="002447E2">
            <w:pPr>
              <w:spacing w:line="276" w:lineRule="auto"/>
              <w:ind w:firstLine="189"/>
              <w:jc w:val="center"/>
              <w:rPr>
                <w:rFonts w:cs="Tahoma"/>
                <w:color w:val="000000"/>
                <w:szCs w:val="20"/>
              </w:rPr>
            </w:pPr>
          </w:p>
        </w:tc>
      </w:tr>
      <w:tr w:rsidR="006814CF" w14:paraId="63B1E83D" w14:textId="60FF350A" w:rsidTr="0020775B">
        <w:trPr>
          <w:trHeight w:val="20"/>
        </w:trPr>
        <w:tc>
          <w:tcPr>
            <w:tcW w:w="0" w:type="auto"/>
            <w:vAlign w:val="center"/>
          </w:tcPr>
          <w:p w14:paraId="32936C1A" w14:textId="77777777" w:rsidR="006814CF" w:rsidRPr="00331D7A" w:rsidRDefault="006814CF" w:rsidP="002447E2">
            <w:pPr>
              <w:spacing w:line="276" w:lineRule="auto"/>
              <w:rPr>
                <w:rFonts w:cs="Tahoma"/>
                <w:color w:val="000000"/>
                <w:szCs w:val="20"/>
                <w:lang w:val="en-US"/>
              </w:rPr>
            </w:pPr>
            <w:r w:rsidRPr="00A97C93">
              <w:rPr>
                <w:rFonts w:cs="Tahoma"/>
                <w:color w:val="000000"/>
                <w:szCs w:val="20"/>
              </w:rPr>
              <w:t>MOEXOG</w:t>
            </w:r>
          </w:p>
        </w:tc>
        <w:tc>
          <w:tcPr>
            <w:tcW w:w="5679" w:type="dxa"/>
            <w:vAlign w:val="center"/>
          </w:tcPr>
          <w:p w14:paraId="5CA6F42A" w14:textId="77777777" w:rsidR="006814CF" w:rsidRPr="007E159A" w:rsidRDefault="006814CF" w:rsidP="002447E2">
            <w:pPr>
              <w:spacing w:line="276" w:lineRule="auto"/>
              <w:rPr>
                <w:rFonts w:cs="Tahoma"/>
                <w:color w:val="000000"/>
                <w:szCs w:val="20"/>
                <w:highlight w:val="yellow"/>
              </w:rPr>
            </w:pPr>
            <w:r w:rsidRPr="003D64B2">
              <w:rPr>
                <w:rFonts w:cs="Tahoma"/>
                <w:color w:val="000000"/>
                <w:szCs w:val="20"/>
              </w:rPr>
              <w:t xml:space="preserve">Индекс </w:t>
            </w:r>
            <w:proofErr w:type="spellStart"/>
            <w:r w:rsidRPr="003D64B2">
              <w:rPr>
                <w:rFonts w:cs="Tahoma"/>
                <w:color w:val="000000"/>
                <w:szCs w:val="20"/>
              </w:rPr>
              <w:t>МосБиржи</w:t>
            </w:r>
            <w:proofErr w:type="spellEnd"/>
            <w:r w:rsidRPr="003D64B2">
              <w:rPr>
                <w:rFonts w:cs="Tahoma"/>
                <w:color w:val="000000"/>
                <w:szCs w:val="20"/>
              </w:rPr>
              <w:t xml:space="preserve"> нефти и газа</w:t>
            </w:r>
          </w:p>
        </w:tc>
        <w:tc>
          <w:tcPr>
            <w:tcW w:w="3260" w:type="dxa"/>
            <w:shd w:val="clear" w:color="auto" w:fill="auto"/>
            <w:vAlign w:val="center"/>
            <w:hideMark/>
          </w:tcPr>
          <w:p w14:paraId="0BF1DD7B" w14:textId="77777777" w:rsidR="006814CF" w:rsidRPr="007E159A" w:rsidRDefault="006814CF" w:rsidP="002447E2">
            <w:pPr>
              <w:spacing w:line="276" w:lineRule="auto"/>
              <w:rPr>
                <w:rFonts w:cs="Tahoma"/>
                <w:color w:val="000000"/>
                <w:szCs w:val="20"/>
                <w:highlight w:val="yellow"/>
                <w:lang w:val="en-US"/>
              </w:rPr>
            </w:pPr>
            <w:r w:rsidRPr="003D64B2">
              <w:rPr>
                <w:rFonts w:cs="Tahoma"/>
                <w:color w:val="000000"/>
                <w:szCs w:val="20"/>
                <w:lang w:val="en-US"/>
              </w:rPr>
              <w:t>MOEX Oil and Gas Index</w:t>
            </w:r>
          </w:p>
        </w:tc>
        <w:tc>
          <w:tcPr>
            <w:tcW w:w="993" w:type="dxa"/>
            <w:shd w:val="clear" w:color="auto" w:fill="auto"/>
            <w:noWrap/>
            <w:vAlign w:val="center"/>
            <w:hideMark/>
          </w:tcPr>
          <w:p w14:paraId="58CA7293" w14:textId="77777777" w:rsidR="006814CF" w:rsidRPr="00A77330" w:rsidRDefault="006814CF" w:rsidP="002447E2">
            <w:pPr>
              <w:spacing w:line="276" w:lineRule="auto"/>
              <w:jc w:val="center"/>
              <w:rPr>
                <w:rFonts w:cs="Tahoma"/>
                <w:color w:val="000000"/>
                <w:szCs w:val="20"/>
              </w:rPr>
            </w:pPr>
            <w:r w:rsidRPr="00A77330">
              <w:rPr>
                <w:rFonts w:cs="Tahoma"/>
                <w:color w:val="000000"/>
                <w:szCs w:val="20"/>
              </w:rPr>
              <w:t>RUB</w:t>
            </w:r>
          </w:p>
        </w:tc>
        <w:tc>
          <w:tcPr>
            <w:tcW w:w="1879" w:type="dxa"/>
            <w:vAlign w:val="center"/>
          </w:tcPr>
          <w:p w14:paraId="699A68C3" w14:textId="67250AD1" w:rsidR="006814CF" w:rsidRPr="00636E22" w:rsidRDefault="006814CF" w:rsidP="002447E2">
            <w:pPr>
              <w:spacing w:line="276" w:lineRule="auto"/>
              <w:ind w:right="8" w:firstLine="189"/>
              <w:jc w:val="center"/>
              <w:rPr>
                <w:rFonts w:cs="Tahoma"/>
                <w:color w:val="262626"/>
                <w:szCs w:val="20"/>
                <w:shd w:val="clear" w:color="auto" w:fill="FFFFFF"/>
              </w:rPr>
            </w:pPr>
            <w:r w:rsidRPr="00636E22">
              <w:rPr>
                <w:rFonts w:cs="Tahoma"/>
                <w:color w:val="262626"/>
                <w:szCs w:val="20"/>
                <w:shd w:val="clear" w:color="auto" w:fill="FFFFFF"/>
              </w:rPr>
              <w:t xml:space="preserve">1 раз в </w:t>
            </w:r>
            <w:r>
              <w:rPr>
                <w:rFonts w:cs="Tahoma"/>
                <w:color w:val="262626"/>
                <w:szCs w:val="20"/>
                <w:shd w:val="clear" w:color="auto" w:fill="FFFFFF"/>
              </w:rPr>
              <w:t>15 сек.</w:t>
            </w:r>
          </w:p>
        </w:tc>
        <w:tc>
          <w:tcPr>
            <w:tcW w:w="1601" w:type="dxa"/>
            <w:vMerge/>
            <w:vAlign w:val="center"/>
          </w:tcPr>
          <w:p w14:paraId="39A2AACF" w14:textId="7F00D63F" w:rsidR="006814CF" w:rsidRPr="00875A2E" w:rsidRDefault="006814CF" w:rsidP="002447E2">
            <w:pPr>
              <w:spacing w:line="276" w:lineRule="auto"/>
              <w:ind w:firstLine="189"/>
              <w:jc w:val="center"/>
              <w:rPr>
                <w:rFonts w:cs="Tahoma"/>
                <w:color w:val="000000"/>
                <w:szCs w:val="20"/>
              </w:rPr>
            </w:pPr>
          </w:p>
        </w:tc>
      </w:tr>
      <w:tr w:rsidR="006814CF" w14:paraId="2239E8F5" w14:textId="307F8970" w:rsidTr="0020775B">
        <w:trPr>
          <w:trHeight w:val="20"/>
        </w:trPr>
        <w:tc>
          <w:tcPr>
            <w:tcW w:w="0" w:type="auto"/>
            <w:vAlign w:val="center"/>
          </w:tcPr>
          <w:p w14:paraId="3B275F7A" w14:textId="77777777" w:rsidR="006814CF" w:rsidRPr="00636E22" w:rsidRDefault="006814CF" w:rsidP="002447E2">
            <w:pPr>
              <w:spacing w:line="276" w:lineRule="auto"/>
              <w:rPr>
                <w:rFonts w:cs="Tahoma"/>
                <w:color w:val="000000"/>
                <w:szCs w:val="20"/>
              </w:rPr>
            </w:pPr>
            <w:proofErr w:type="spellStart"/>
            <w:r w:rsidRPr="00636E22">
              <w:rPr>
                <w:rFonts w:cs="Tahoma"/>
                <w:color w:val="000000"/>
                <w:szCs w:val="20"/>
              </w:rPr>
              <w:t>RTSog</w:t>
            </w:r>
            <w:proofErr w:type="spellEnd"/>
          </w:p>
        </w:tc>
        <w:tc>
          <w:tcPr>
            <w:tcW w:w="5679" w:type="dxa"/>
            <w:vAlign w:val="center"/>
          </w:tcPr>
          <w:p w14:paraId="708693B3" w14:textId="77777777" w:rsidR="006814CF" w:rsidRPr="00636E22" w:rsidRDefault="006814CF" w:rsidP="002447E2">
            <w:pPr>
              <w:spacing w:line="276" w:lineRule="auto"/>
              <w:rPr>
                <w:rFonts w:cs="Tahoma"/>
                <w:color w:val="000000"/>
                <w:szCs w:val="20"/>
              </w:rPr>
            </w:pPr>
            <w:r w:rsidRPr="00636E22">
              <w:rPr>
                <w:rFonts w:cs="Tahoma"/>
                <w:color w:val="000000"/>
                <w:szCs w:val="20"/>
              </w:rPr>
              <w:t>Индекс РТС нефти и газа</w:t>
            </w:r>
          </w:p>
        </w:tc>
        <w:tc>
          <w:tcPr>
            <w:tcW w:w="3260" w:type="dxa"/>
            <w:shd w:val="clear" w:color="auto" w:fill="auto"/>
            <w:vAlign w:val="center"/>
            <w:hideMark/>
          </w:tcPr>
          <w:p w14:paraId="75DD25B2" w14:textId="77777777" w:rsidR="006814CF" w:rsidRPr="00636E22" w:rsidRDefault="006814CF" w:rsidP="002447E2">
            <w:pPr>
              <w:spacing w:line="276" w:lineRule="auto"/>
              <w:rPr>
                <w:rFonts w:cs="Tahoma"/>
                <w:color w:val="000000"/>
                <w:szCs w:val="20"/>
                <w:lang w:val="en-US"/>
              </w:rPr>
            </w:pPr>
            <w:r w:rsidRPr="00636E22">
              <w:rPr>
                <w:rFonts w:cs="Tahoma"/>
                <w:color w:val="000000"/>
                <w:szCs w:val="20"/>
                <w:lang w:val="en-US"/>
              </w:rPr>
              <w:t>RTS Oil &amp; Gas Index</w:t>
            </w:r>
          </w:p>
        </w:tc>
        <w:tc>
          <w:tcPr>
            <w:tcW w:w="993" w:type="dxa"/>
            <w:shd w:val="clear" w:color="auto" w:fill="auto"/>
            <w:noWrap/>
            <w:vAlign w:val="center"/>
            <w:hideMark/>
          </w:tcPr>
          <w:p w14:paraId="3FFC1E9E" w14:textId="77777777" w:rsidR="006814CF" w:rsidRPr="00A77330" w:rsidRDefault="006814CF" w:rsidP="002447E2">
            <w:pPr>
              <w:spacing w:line="276" w:lineRule="auto"/>
              <w:jc w:val="center"/>
              <w:rPr>
                <w:rFonts w:cs="Tahoma"/>
                <w:color w:val="000000"/>
                <w:szCs w:val="20"/>
              </w:rPr>
            </w:pPr>
            <w:r w:rsidRPr="00A77330">
              <w:rPr>
                <w:rFonts w:cs="Tahoma"/>
                <w:color w:val="000000"/>
                <w:szCs w:val="20"/>
              </w:rPr>
              <w:t>USD</w:t>
            </w:r>
          </w:p>
        </w:tc>
        <w:tc>
          <w:tcPr>
            <w:tcW w:w="1879" w:type="dxa"/>
            <w:vAlign w:val="center"/>
          </w:tcPr>
          <w:p w14:paraId="462F5E1A" w14:textId="131CF3D5" w:rsidR="006814CF" w:rsidRPr="00636E22" w:rsidRDefault="006814CF" w:rsidP="002447E2">
            <w:pPr>
              <w:spacing w:line="276" w:lineRule="auto"/>
              <w:ind w:right="8" w:firstLine="189"/>
              <w:jc w:val="center"/>
              <w:rPr>
                <w:rFonts w:cs="Tahoma"/>
                <w:color w:val="262626"/>
                <w:szCs w:val="20"/>
                <w:shd w:val="clear" w:color="auto" w:fill="FFFFFF"/>
              </w:rPr>
            </w:pPr>
            <w:r w:rsidRPr="00636E22">
              <w:rPr>
                <w:rFonts w:cs="Tahoma"/>
                <w:color w:val="262626"/>
                <w:szCs w:val="20"/>
                <w:shd w:val="clear" w:color="auto" w:fill="FFFFFF"/>
              </w:rPr>
              <w:t xml:space="preserve">1 раз в </w:t>
            </w:r>
            <w:r>
              <w:rPr>
                <w:rFonts w:cs="Tahoma"/>
                <w:color w:val="262626"/>
                <w:szCs w:val="20"/>
                <w:shd w:val="clear" w:color="auto" w:fill="FFFFFF"/>
              </w:rPr>
              <w:t>15 сек.</w:t>
            </w:r>
          </w:p>
        </w:tc>
        <w:tc>
          <w:tcPr>
            <w:tcW w:w="1601" w:type="dxa"/>
            <w:vMerge/>
            <w:vAlign w:val="center"/>
          </w:tcPr>
          <w:p w14:paraId="27C8570B" w14:textId="6F925D22" w:rsidR="006814CF" w:rsidRPr="00875A2E" w:rsidRDefault="006814CF" w:rsidP="002447E2">
            <w:pPr>
              <w:spacing w:line="276" w:lineRule="auto"/>
              <w:ind w:firstLine="189"/>
              <w:jc w:val="center"/>
              <w:rPr>
                <w:rFonts w:cs="Tahoma"/>
                <w:color w:val="000000"/>
                <w:szCs w:val="20"/>
              </w:rPr>
            </w:pPr>
          </w:p>
        </w:tc>
      </w:tr>
      <w:tr w:rsidR="006814CF" w14:paraId="67AB83F1" w14:textId="4BC0142B" w:rsidTr="0020775B">
        <w:trPr>
          <w:trHeight w:val="20"/>
        </w:trPr>
        <w:tc>
          <w:tcPr>
            <w:tcW w:w="0" w:type="auto"/>
            <w:vAlign w:val="center"/>
          </w:tcPr>
          <w:p w14:paraId="22AACCDB" w14:textId="77777777" w:rsidR="006814CF" w:rsidRPr="00331D7A" w:rsidRDefault="006814CF" w:rsidP="002447E2">
            <w:pPr>
              <w:spacing w:line="276" w:lineRule="auto"/>
              <w:rPr>
                <w:rFonts w:cs="Tahoma"/>
                <w:color w:val="000000"/>
                <w:szCs w:val="20"/>
                <w:lang w:val="en-US"/>
              </w:rPr>
            </w:pPr>
            <w:r w:rsidRPr="00A97C93">
              <w:rPr>
                <w:rFonts w:cs="Tahoma"/>
                <w:color w:val="000000"/>
                <w:szCs w:val="20"/>
              </w:rPr>
              <w:t>MOEXEU</w:t>
            </w:r>
          </w:p>
        </w:tc>
        <w:tc>
          <w:tcPr>
            <w:tcW w:w="5679" w:type="dxa"/>
            <w:vAlign w:val="center"/>
          </w:tcPr>
          <w:p w14:paraId="0D81BCD6" w14:textId="77777777" w:rsidR="006814CF" w:rsidRPr="00D635E4" w:rsidRDefault="006814CF" w:rsidP="002447E2">
            <w:pPr>
              <w:spacing w:line="276" w:lineRule="auto"/>
              <w:rPr>
                <w:rFonts w:cs="Tahoma"/>
                <w:color w:val="000000"/>
                <w:szCs w:val="20"/>
              </w:rPr>
            </w:pPr>
            <w:r w:rsidRPr="00636E22">
              <w:rPr>
                <w:rFonts w:cs="Tahoma"/>
                <w:color w:val="000000"/>
                <w:szCs w:val="20"/>
              </w:rPr>
              <w:t xml:space="preserve">Индекс </w:t>
            </w:r>
            <w:proofErr w:type="spellStart"/>
            <w:r w:rsidRPr="002B3F8A">
              <w:rPr>
                <w:rFonts w:cs="Tahoma"/>
                <w:color w:val="000000"/>
                <w:szCs w:val="20"/>
              </w:rPr>
              <w:t>МосБиржи</w:t>
            </w:r>
            <w:proofErr w:type="spellEnd"/>
            <w:r w:rsidRPr="002B3F8A">
              <w:rPr>
                <w:rFonts w:cs="Tahoma"/>
                <w:color w:val="000000"/>
                <w:szCs w:val="20"/>
              </w:rPr>
              <w:t xml:space="preserve"> электроэнергетики</w:t>
            </w:r>
          </w:p>
        </w:tc>
        <w:tc>
          <w:tcPr>
            <w:tcW w:w="3260" w:type="dxa"/>
            <w:shd w:val="clear" w:color="auto" w:fill="auto"/>
            <w:vAlign w:val="center"/>
            <w:hideMark/>
          </w:tcPr>
          <w:p w14:paraId="453617F6" w14:textId="77777777" w:rsidR="006814CF" w:rsidRPr="00636E22" w:rsidRDefault="006814CF" w:rsidP="002447E2">
            <w:pPr>
              <w:spacing w:line="276" w:lineRule="auto"/>
              <w:rPr>
                <w:rFonts w:cs="Tahoma"/>
                <w:color w:val="000000"/>
                <w:szCs w:val="20"/>
                <w:lang w:val="en-US"/>
              </w:rPr>
            </w:pPr>
            <w:r w:rsidRPr="002B3F8A">
              <w:rPr>
                <w:rFonts w:cs="Tahoma"/>
                <w:color w:val="000000"/>
                <w:szCs w:val="20"/>
                <w:lang w:val="en-US"/>
              </w:rPr>
              <w:t>MOEX Electric Utilities</w:t>
            </w:r>
          </w:p>
        </w:tc>
        <w:tc>
          <w:tcPr>
            <w:tcW w:w="993" w:type="dxa"/>
            <w:shd w:val="clear" w:color="auto" w:fill="auto"/>
            <w:noWrap/>
            <w:vAlign w:val="center"/>
            <w:hideMark/>
          </w:tcPr>
          <w:p w14:paraId="47421760" w14:textId="77777777" w:rsidR="006814CF" w:rsidRPr="00A77330" w:rsidRDefault="006814CF" w:rsidP="002447E2">
            <w:pPr>
              <w:spacing w:line="276" w:lineRule="auto"/>
              <w:jc w:val="center"/>
              <w:rPr>
                <w:rFonts w:cs="Tahoma"/>
                <w:color w:val="000000"/>
                <w:szCs w:val="20"/>
              </w:rPr>
            </w:pPr>
            <w:r w:rsidRPr="00A77330">
              <w:rPr>
                <w:rFonts w:cs="Tahoma"/>
                <w:color w:val="000000"/>
                <w:szCs w:val="20"/>
              </w:rPr>
              <w:t>RUB</w:t>
            </w:r>
          </w:p>
        </w:tc>
        <w:tc>
          <w:tcPr>
            <w:tcW w:w="1879" w:type="dxa"/>
            <w:vAlign w:val="center"/>
          </w:tcPr>
          <w:p w14:paraId="4D87A400" w14:textId="58C2E82D" w:rsidR="006814CF" w:rsidRPr="00636E22" w:rsidRDefault="006814CF" w:rsidP="002447E2">
            <w:pPr>
              <w:spacing w:line="276" w:lineRule="auto"/>
              <w:ind w:right="8" w:firstLine="189"/>
              <w:jc w:val="center"/>
              <w:rPr>
                <w:rFonts w:cs="Tahoma"/>
                <w:color w:val="262626"/>
                <w:szCs w:val="20"/>
                <w:shd w:val="clear" w:color="auto" w:fill="FFFFFF"/>
              </w:rPr>
            </w:pPr>
            <w:r w:rsidRPr="00636E22">
              <w:rPr>
                <w:rFonts w:cs="Tahoma"/>
                <w:color w:val="262626"/>
                <w:szCs w:val="20"/>
                <w:shd w:val="clear" w:color="auto" w:fill="FFFFFF"/>
              </w:rPr>
              <w:t xml:space="preserve">1 раз в </w:t>
            </w:r>
            <w:r>
              <w:rPr>
                <w:rFonts w:cs="Tahoma"/>
                <w:color w:val="262626"/>
                <w:szCs w:val="20"/>
                <w:shd w:val="clear" w:color="auto" w:fill="FFFFFF"/>
              </w:rPr>
              <w:t>15 сек.</w:t>
            </w:r>
          </w:p>
        </w:tc>
        <w:tc>
          <w:tcPr>
            <w:tcW w:w="1601" w:type="dxa"/>
            <w:vMerge/>
            <w:vAlign w:val="center"/>
          </w:tcPr>
          <w:p w14:paraId="22D280ED" w14:textId="5F70475A" w:rsidR="006814CF" w:rsidRPr="00875A2E" w:rsidRDefault="006814CF" w:rsidP="002447E2">
            <w:pPr>
              <w:spacing w:line="276" w:lineRule="auto"/>
              <w:ind w:firstLine="189"/>
              <w:jc w:val="center"/>
              <w:rPr>
                <w:rFonts w:cs="Tahoma"/>
                <w:color w:val="000000"/>
                <w:szCs w:val="20"/>
              </w:rPr>
            </w:pPr>
          </w:p>
        </w:tc>
      </w:tr>
      <w:tr w:rsidR="006814CF" w14:paraId="4E6BDFCE" w14:textId="00A8CCA2" w:rsidTr="0020775B">
        <w:trPr>
          <w:trHeight w:val="20"/>
        </w:trPr>
        <w:tc>
          <w:tcPr>
            <w:tcW w:w="0" w:type="auto"/>
            <w:vAlign w:val="center"/>
          </w:tcPr>
          <w:p w14:paraId="39F19CA0" w14:textId="77777777" w:rsidR="006814CF" w:rsidRPr="00636E22" w:rsidRDefault="006814CF" w:rsidP="002447E2">
            <w:pPr>
              <w:spacing w:line="276" w:lineRule="auto"/>
              <w:rPr>
                <w:rFonts w:cs="Tahoma"/>
                <w:color w:val="000000"/>
                <w:szCs w:val="20"/>
              </w:rPr>
            </w:pPr>
            <w:proofErr w:type="spellStart"/>
            <w:r w:rsidRPr="00636E22">
              <w:rPr>
                <w:rFonts w:cs="Tahoma"/>
                <w:color w:val="000000"/>
                <w:szCs w:val="20"/>
              </w:rPr>
              <w:t>RTSeu</w:t>
            </w:r>
            <w:proofErr w:type="spellEnd"/>
          </w:p>
        </w:tc>
        <w:tc>
          <w:tcPr>
            <w:tcW w:w="5679" w:type="dxa"/>
            <w:vAlign w:val="center"/>
          </w:tcPr>
          <w:p w14:paraId="05128B6F" w14:textId="77777777" w:rsidR="006814CF" w:rsidRPr="00331D7A" w:rsidRDefault="006814CF" w:rsidP="002447E2">
            <w:pPr>
              <w:spacing w:line="276" w:lineRule="auto"/>
              <w:rPr>
                <w:rFonts w:cs="Tahoma"/>
                <w:color w:val="000000"/>
                <w:szCs w:val="20"/>
                <w:lang w:val="en-US"/>
              </w:rPr>
            </w:pPr>
            <w:r w:rsidRPr="00636E22">
              <w:rPr>
                <w:rFonts w:cs="Tahoma"/>
                <w:color w:val="000000"/>
                <w:szCs w:val="20"/>
              </w:rPr>
              <w:t>Индекс РТС электроэнергетики</w:t>
            </w:r>
          </w:p>
        </w:tc>
        <w:tc>
          <w:tcPr>
            <w:tcW w:w="3260" w:type="dxa"/>
            <w:shd w:val="clear" w:color="auto" w:fill="auto"/>
            <w:vAlign w:val="center"/>
            <w:hideMark/>
          </w:tcPr>
          <w:p w14:paraId="337BC49E" w14:textId="77777777" w:rsidR="006814CF" w:rsidRPr="00636E22" w:rsidRDefault="006814CF" w:rsidP="002447E2">
            <w:pPr>
              <w:spacing w:line="276" w:lineRule="auto"/>
              <w:rPr>
                <w:rFonts w:cs="Tahoma"/>
                <w:color w:val="000000"/>
                <w:szCs w:val="20"/>
                <w:lang w:val="en-US"/>
              </w:rPr>
            </w:pPr>
            <w:r w:rsidRPr="00636E22">
              <w:rPr>
                <w:rFonts w:cs="Tahoma"/>
                <w:color w:val="000000"/>
                <w:szCs w:val="20"/>
                <w:lang w:val="en-US"/>
              </w:rPr>
              <w:t>RTS Electric Utilities Index</w:t>
            </w:r>
          </w:p>
        </w:tc>
        <w:tc>
          <w:tcPr>
            <w:tcW w:w="993" w:type="dxa"/>
            <w:shd w:val="clear" w:color="auto" w:fill="auto"/>
            <w:noWrap/>
            <w:vAlign w:val="center"/>
            <w:hideMark/>
          </w:tcPr>
          <w:p w14:paraId="2E32AA15" w14:textId="77777777" w:rsidR="006814CF" w:rsidRPr="00A77330" w:rsidRDefault="006814CF" w:rsidP="002447E2">
            <w:pPr>
              <w:spacing w:line="276" w:lineRule="auto"/>
              <w:jc w:val="center"/>
              <w:rPr>
                <w:rFonts w:cs="Tahoma"/>
                <w:color w:val="000000"/>
                <w:szCs w:val="20"/>
              </w:rPr>
            </w:pPr>
            <w:r w:rsidRPr="00A77330">
              <w:rPr>
                <w:rFonts w:cs="Tahoma"/>
                <w:color w:val="000000"/>
                <w:szCs w:val="20"/>
              </w:rPr>
              <w:t>USD</w:t>
            </w:r>
          </w:p>
        </w:tc>
        <w:tc>
          <w:tcPr>
            <w:tcW w:w="1879" w:type="dxa"/>
            <w:vAlign w:val="center"/>
          </w:tcPr>
          <w:p w14:paraId="68B3A272" w14:textId="4851F039" w:rsidR="006814CF" w:rsidRPr="00636E22" w:rsidRDefault="006814CF" w:rsidP="002447E2">
            <w:pPr>
              <w:spacing w:line="276" w:lineRule="auto"/>
              <w:ind w:right="8" w:firstLine="189"/>
              <w:jc w:val="center"/>
              <w:rPr>
                <w:rFonts w:cs="Tahoma"/>
                <w:color w:val="262626"/>
                <w:szCs w:val="20"/>
                <w:shd w:val="clear" w:color="auto" w:fill="FFFFFF"/>
              </w:rPr>
            </w:pPr>
            <w:r w:rsidRPr="00636E22">
              <w:rPr>
                <w:rFonts w:cs="Tahoma"/>
                <w:color w:val="262626"/>
                <w:szCs w:val="20"/>
                <w:shd w:val="clear" w:color="auto" w:fill="FFFFFF"/>
              </w:rPr>
              <w:t xml:space="preserve">1 раз в </w:t>
            </w:r>
            <w:r>
              <w:rPr>
                <w:rFonts w:cs="Tahoma"/>
                <w:color w:val="262626"/>
                <w:szCs w:val="20"/>
                <w:shd w:val="clear" w:color="auto" w:fill="FFFFFF"/>
              </w:rPr>
              <w:t>15 сек.</w:t>
            </w:r>
          </w:p>
        </w:tc>
        <w:tc>
          <w:tcPr>
            <w:tcW w:w="1601" w:type="dxa"/>
            <w:vMerge/>
            <w:vAlign w:val="center"/>
          </w:tcPr>
          <w:p w14:paraId="66BF0FBB" w14:textId="04D15A2B" w:rsidR="006814CF" w:rsidRPr="00875A2E" w:rsidRDefault="006814CF" w:rsidP="002447E2">
            <w:pPr>
              <w:spacing w:line="276" w:lineRule="auto"/>
              <w:ind w:firstLine="189"/>
              <w:jc w:val="center"/>
              <w:rPr>
                <w:rFonts w:cs="Tahoma"/>
                <w:color w:val="000000"/>
                <w:szCs w:val="20"/>
              </w:rPr>
            </w:pPr>
          </w:p>
        </w:tc>
      </w:tr>
      <w:tr w:rsidR="006814CF" w14:paraId="7A096E15" w14:textId="4ACB7192" w:rsidTr="002447E2">
        <w:trPr>
          <w:trHeight w:val="20"/>
        </w:trPr>
        <w:tc>
          <w:tcPr>
            <w:tcW w:w="0" w:type="auto"/>
            <w:vAlign w:val="center"/>
          </w:tcPr>
          <w:p w14:paraId="1B75CD5C" w14:textId="0A798770" w:rsidR="006814CF" w:rsidRPr="00A31140" w:rsidRDefault="006814CF" w:rsidP="0020775B">
            <w:pPr>
              <w:spacing w:line="276" w:lineRule="auto"/>
              <w:rPr>
                <w:rFonts w:cs="Tahoma"/>
                <w:color w:val="000000"/>
                <w:szCs w:val="20"/>
              </w:rPr>
            </w:pPr>
            <w:r w:rsidRPr="00A97C93">
              <w:rPr>
                <w:rFonts w:cs="Tahoma"/>
                <w:color w:val="000000"/>
                <w:szCs w:val="20"/>
              </w:rPr>
              <w:t>MOEXTL</w:t>
            </w:r>
            <w:r>
              <w:rPr>
                <w:rFonts w:cs="Tahoma"/>
                <w:color w:val="000000"/>
                <w:szCs w:val="20"/>
              </w:rPr>
              <w:t>**</w:t>
            </w:r>
          </w:p>
        </w:tc>
        <w:tc>
          <w:tcPr>
            <w:tcW w:w="5679" w:type="dxa"/>
            <w:vAlign w:val="center"/>
          </w:tcPr>
          <w:p w14:paraId="11540F00" w14:textId="004727EF" w:rsidR="006814CF" w:rsidRPr="00636E22" w:rsidRDefault="006814CF" w:rsidP="0020775B">
            <w:pPr>
              <w:spacing w:line="276" w:lineRule="auto"/>
              <w:rPr>
                <w:rFonts w:cs="Tahoma"/>
                <w:color w:val="000000"/>
                <w:szCs w:val="20"/>
              </w:rPr>
            </w:pPr>
            <w:r w:rsidRPr="00636E22">
              <w:rPr>
                <w:rFonts w:cs="Tahoma"/>
                <w:color w:val="000000"/>
                <w:szCs w:val="20"/>
              </w:rPr>
              <w:t xml:space="preserve">Индекс </w:t>
            </w:r>
            <w:proofErr w:type="spellStart"/>
            <w:r w:rsidRPr="002B3F8A">
              <w:rPr>
                <w:rFonts w:cs="Tahoma"/>
                <w:color w:val="000000"/>
                <w:szCs w:val="20"/>
              </w:rPr>
              <w:t>МосБиржи</w:t>
            </w:r>
            <w:proofErr w:type="spellEnd"/>
            <w:r w:rsidRPr="002B3F8A">
              <w:rPr>
                <w:rFonts w:cs="Tahoma"/>
                <w:color w:val="000000"/>
                <w:szCs w:val="20"/>
              </w:rPr>
              <w:t xml:space="preserve"> телекоммуникаций</w:t>
            </w:r>
          </w:p>
        </w:tc>
        <w:tc>
          <w:tcPr>
            <w:tcW w:w="3260" w:type="dxa"/>
            <w:shd w:val="clear" w:color="auto" w:fill="auto"/>
            <w:vAlign w:val="center"/>
          </w:tcPr>
          <w:p w14:paraId="60D03EE7" w14:textId="5F1A7517" w:rsidR="006814CF" w:rsidRPr="00A31140" w:rsidRDefault="006814CF" w:rsidP="0020775B">
            <w:pPr>
              <w:spacing w:line="276" w:lineRule="auto"/>
              <w:rPr>
                <w:rFonts w:cs="Tahoma"/>
                <w:color w:val="000000"/>
                <w:szCs w:val="20"/>
              </w:rPr>
            </w:pPr>
            <w:r w:rsidRPr="00CC67FD">
              <w:rPr>
                <w:rFonts w:cs="Tahoma"/>
                <w:color w:val="000000"/>
                <w:szCs w:val="20"/>
                <w:lang w:val="en-US"/>
              </w:rPr>
              <w:t>MOEX Telecommunication Index</w:t>
            </w:r>
          </w:p>
        </w:tc>
        <w:tc>
          <w:tcPr>
            <w:tcW w:w="993" w:type="dxa"/>
            <w:shd w:val="clear" w:color="auto" w:fill="auto"/>
            <w:noWrap/>
            <w:vAlign w:val="center"/>
          </w:tcPr>
          <w:p w14:paraId="3009FDD5" w14:textId="150AE699" w:rsidR="006814CF" w:rsidRPr="00A77330" w:rsidRDefault="006814CF" w:rsidP="0020775B">
            <w:pPr>
              <w:spacing w:line="276" w:lineRule="auto"/>
              <w:jc w:val="center"/>
              <w:rPr>
                <w:rFonts w:cs="Tahoma"/>
                <w:color w:val="000000"/>
                <w:szCs w:val="20"/>
              </w:rPr>
            </w:pPr>
            <w:r w:rsidRPr="00A77330">
              <w:rPr>
                <w:rFonts w:cs="Tahoma"/>
                <w:color w:val="000000"/>
                <w:szCs w:val="20"/>
              </w:rPr>
              <w:t>RUB</w:t>
            </w:r>
          </w:p>
        </w:tc>
        <w:tc>
          <w:tcPr>
            <w:tcW w:w="1879" w:type="dxa"/>
            <w:vAlign w:val="center"/>
          </w:tcPr>
          <w:p w14:paraId="0A5BAD06" w14:textId="6A78E5CB" w:rsidR="006814CF" w:rsidRPr="00636E22" w:rsidRDefault="006814CF" w:rsidP="0020775B">
            <w:pPr>
              <w:spacing w:line="276" w:lineRule="auto"/>
              <w:ind w:right="8" w:firstLine="189"/>
              <w:jc w:val="center"/>
              <w:rPr>
                <w:rFonts w:cs="Tahoma"/>
                <w:color w:val="262626"/>
                <w:szCs w:val="20"/>
                <w:shd w:val="clear" w:color="auto" w:fill="FFFFFF"/>
              </w:rPr>
            </w:pPr>
            <w:r>
              <w:rPr>
                <w:rFonts w:cs="Tahoma"/>
                <w:color w:val="262626"/>
                <w:szCs w:val="20"/>
                <w:shd w:val="clear" w:color="auto" w:fill="FFFFFF"/>
              </w:rPr>
              <w:t>-</w:t>
            </w:r>
          </w:p>
        </w:tc>
        <w:tc>
          <w:tcPr>
            <w:tcW w:w="1601" w:type="dxa"/>
            <w:vMerge/>
            <w:vAlign w:val="center"/>
          </w:tcPr>
          <w:p w14:paraId="79D0BDE9" w14:textId="7BB55FC7" w:rsidR="006814CF" w:rsidRPr="00875A2E" w:rsidRDefault="006814CF" w:rsidP="0020775B">
            <w:pPr>
              <w:spacing w:line="276" w:lineRule="auto"/>
              <w:ind w:firstLine="189"/>
              <w:jc w:val="center"/>
              <w:rPr>
                <w:rFonts w:cs="Tahoma"/>
                <w:color w:val="000000"/>
                <w:szCs w:val="20"/>
              </w:rPr>
            </w:pPr>
          </w:p>
        </w:tc>
      </w:tr>
      <w:tr w:rsidR="006814CF" w14:paraId="67DEC899" w14:textId="5812859C" w:rsidTr="002447E2">
        <w:trPr>
          <w:trHeight w:val="20"/>
        </w:trPr>
        <w:tc>
          <w:tcPr>
            <w:tcW w:w="0" w:type="auto"/>
            <w:vAlign w:val="center"/>
          </w:tcPr>
          <w:p w14:paraId="56D11097" w14:textId="5E3D3CFE" w:rsidR="006814CF" w:rsidRPr="00636E22" w:rsidRDefault="006814CF" w:rsidP="0020775B">
            <w:pPr>
              <w:spacing w:line="276" w:lineRule="auto"/>
              <w:rPr>
                <w:rFonts w:cs="Tahoma"/>
                <w:color w:val="000000"/>
                <w:szCs w:val="20"/>
              </w:rPr>
            </w:pPr>
            <w:proofErr w:type="spellStart"/>
            <w:r w:rsidRPr="00636E22">
              <w:rPr>
                <w:rFonts w:cs="Tahoma"/>
                <w:color w:val="000000"/>
                <w:szCs w:val="20"/>
              </w:rPr>
              <w:t>RTStl</w:t>
            </w:r>
            <w:proofErr w:type="spellEnd"/>
            <w:r>
              <w:rPr>
                <w:rFonts w:cs="Tahoma"/>
                <w:color w:val="000000"/>
                <w:szCs w:val="20"/>
              </w:rPr>
              <w:t>**</w:t>
            </w:r>
          </w:p>
        </w:tc>
        <w:tc>
          <w:tcPr>
            <w:tcW w:w="5679" w:type="dxa"/>
            <w:vAlign w:val="center"/>
          </w:tcPr>
          <w:p w14:paraId="2D765F87" w14:textId="6E59CC10" w:rsidR="006814CF" w:rsidRPr="00636E22" w:rsidRDefault="006814CF" w:rsidP="0020775B">
            <w:pPr>
              <w:spacing w:line="276" w:lineRule="auto"/>
              <w:rPr>
                <w:rFonts w:cs="Tahoma"/>
                <w:color w:val="000000"/>
                <w:szCs w:val="20"/>
              </w:rPr>
            </w:pPr>
            <w:r w:rsidRPr="00636E22">
              <w:rPr>
                <w:rFonts w:cs="Tahoma"/>
                <w:color w:val="000000"/>
                <w:szCs w:val="20"/>
              </w:rPr>
              <w:t xml:space="preserve">Индекс РТС телекоммуникаций </w:t>
            </w:r>
          </w:p>
        </w:tc>
        <w:tc>
          <w:tcPr>
            <w:tcW w:w="3260" w:type="dxa"/>
            <w:shd w:val="clear" w:color="auto" w:fill="auto"/>
            <w:vAlign w:val="center"/>
          </w:tcPr>
          <w:p w14:paraId="313B7C62" w14:textId="6D33BDA4" w:rsidR="006814CF" w:rsidRPr="00A31140" w:rsidRDefault="006814CF" w:rsidP="0020775B">
            <w:pPr>
              <w:spacing w:line="276" w:lineRule="auto"/>
              <w:rPr>
                <w:rFonts w:cs="Tahoma"/>
                <w:color w:val="000000"/>
                <w:szCs w:val="20"/>
              </w:rPr>
            </w:pPr>
            <w:r w:rsidRPr="00636E22">
              <w:rPr>
                <w:rFonts w:cs="Tahoma"/>
                <w:color w:val="000000"/>
                <w:szCs w:val="20"/>
                <w:lang w:val="en-US"/>
              </w:rPr>
              <w:t>RTS Telecom Index</w:t>
            </w:r>
          </w:p>
        </w:tc>
        <w:tc>
          <w:tcPr>
            <w:tcW w:w="993" w:type="dxa"/>
            <w:shd w:val="clear" w:color="auto" w:fill="auto"/>
            <w:noWrap/>
            <w:vAlign w:val="center"/>
          </w:tcPr>
          <w:p w14:paraId="521F9A3C" w14:textId="74FF25B3" w:rsidR="006814CF" w:rsidRPr="00A77330" w:rsidRDefault="006814CF" w:rsidP="0020775B">
            <w:pPr>
              <w:spacing w:line="276" w:lineRule="auto"/>
              <w:jc w:val="center"/>
              <w:rPr>
                <w:rFonts w:cs="Tahoma"/>
                <w:color w:val="000000"/>
                <w:szCs w:val="20"/>
              </w:rPr>
            </w:pPr>
            <w:r w:rsidRPr="00A77330">
              <w:rPr>
                <w:rFonts w:cs="Tahoma"/>
                <w:color w:val="000000"/>
                <w:szCs w:val="20"/>
              </w:rPr>
              <w:t>USD</w:t>
            </w:r>
          </w:p>
        </w:tc>
        <w:tc>
          <w:tcPr>
            <w:tcW w:w="1879" w:type="dxa"/>
            <w:vAlign w:val="center"/>
          </w:tcPr>
          <w:p w14:paraId="216CD973" w14:textId="3B1485CC" w:rsidR="006814CF" w:rsidRPr="00636E22" w:rsidRDefault="006814CF" w:rsidP="0020775B">
            <w:pPr>
              <w:spacing w:line="276" w:lineRule="auto"/>
              <w:ind w:right="8" w:firstLine="189"/>
              <w:jc w:val="center"/>
              <w:rPr>
                <w:rFonts w:cs="Tahoma"/>
                <w:color w:val="262626"/>
                <w:szCs w:val="20"/>
                <w:shd w:val="clear" w:color="auto" w:fill="FFFFFF"/>
              </w:rPr>
            </w:pPr>
            <w:r>
              <w:rPr>
                <w:rFonts w:cs="Tahoma"/>
                <w:color w:val="262626"/>
                <w:szCs w:val="20"/>
                <w:shd w:val="clear" w:color="auto" w:fill="FFFFFF"/>
              </w:rPr>
              <w:t>-</w:t>
            </w:r>
          </w:p>
        </w:tc>
        <w:tc>
          <w:tcPr>
            <w:tcW w:w="1601" w:type="dxa"/>
            <w:vMerge/>
            <w:vAlign w:val="center"/>
          </w:tcPr>
          <w:p w14:paraId="599C9626" w14:textId="1D176646" w:rsidR="006814CF" w:rsidRPr="00875A2E" w:rsidRDefault="006814CF" w:rsidP="0020775B">
            <w:pPr>
              <w:spacing w:line="276" w:lineRule="auto"/>
              <w:ind w:firstLine="189"/>
              <w:jc w:val="center"/>
              <w:rPr>
                <w:rFonts w:cs="Tahoma"/>
                <w:color w:val="000000"/>
                <w:szCs w:val="20"/>
              </w:rPr>
            </w:pPr>
          </w:p>
        </w:tc>
      </w:tr>
      <w:tr w:rsidR="006814CF" w14:paraId="74846B6B" w14:textId="67391FE5" w:rsidTr="0020775B">
        <w:trPr>
          <w:trHeight w:val="20"/>
        </w:trPr>
        <w:tc>
          <w:tcPr>
            <w:tcW w:w="0" w:type="auto"/>
            <w:vAlign w:val="center"/>
          </w:tcPr>
          <w:p w14:paraId="68C27BC8" w14:textId="77777777" w:rsidR="006814CF" w:rsidRPr="00331D7A" w:rsidRDefault="006814CF" w:rsidP="002447E2">
            <w:pPr>
              <w:spacing w:line="276" w:lineRule="auto"/>
              <w:rPr>
                <w:rFonts w:cs="Tahoma"/>
                <w:color w:val="000000"/>
                <w:szCs w:val="20"/>
                <w:lang w:val="en-US"/>
              </w:rPr>
            </w:pPr>
            <w:r w:rsidRPr="00A97C93">
              <w:rPr>
                <w:rFonts w:cs="Tahoma"/>
                <w:color w:val="000000"/>
                <w:szCs w:val="20"/>
              </w:rPr>
              <w:t>MOEXMM</w:t>
            </w:r>
          </w:p>
        </w:tc>
        <w:tc>
          <w:tcPr>
            <w:tcW w:w="5679" w:type="dxa"/>
            <w:vAlign w:val="center"/>
          </w:tcPr>
          <w:p w14:paraId="08139E92" w14:textId="77777777" w:rsidR="006814CF" w:rsidRPr="00331D7A" w:rsidRDefault="006814CF" w:rsidP="002447E2">
            <w:pPr>
              <w:spacing w:line="276" w:lineRule="auto"/>
              <w:rPr>
                <w:rFonts w:cs="Tahoma"/>
                <w:color w:val="000000"/>
                <w:szCs w:val="20"/>
              </w:rPr>
            </w:pPr>
            <w:r w:rsidRPr="00636E22">
              <w:rPr>
                <w:rFonts w:cs="Tahoma"/>
                <w:color w:val="000000"/>
                <w:szCs w:val="20"/>
              </w:rPr>
              <w:t xml:space="preserve">Индекс </w:t>
            </w:r>
            <w:proofErr w:type="spellStart"/>
            <w:r w:rsidRPr="00FD3B68">
              <w:rPr>
                <w:rFonts w:cs="Tahoma"/>
                <w:color w:val="000000"/>
                <w:szCs w:val="20"/>
              </w:rPr>
              <w:t>МосБиржи</w:t>
            </w:r>
            <w:proofErr w:type="spellEnd"/>
            <w:r w:rsidRPr="00FD3B68">
              <w:rPr>
                <w:rFonts w:cs="Tahoma"/>
                <w:color w:val="000000"/>
                <w:szCs w:val="20"/>
              </w:rPr>
              <w:t xml:space="preserve"> металлов и добычи</w:t>
            </w:r>
          </w:p>
        </w:tc>
        <w:tc>
          <w:tcPr>
            <w:tcW w:w="3260" w:type="dxa"/>
            <w:shd w:val="clear" w:color="auto" w:fill="auto"/>
            <w:vAlign w:val="center"/>
            <w:hideMark/>
          </w:tcPr>
          <w:p w14:paraId="73B704A1" w14:textId="77777777" w:rsidR="006814CF" w:rsidRPr="00636E22" w:rsidRDefault="006814CF" w:rsidP="002447E2">
            <w:pPr>
              <w:spacing w:line="276" w:lineRule="auto"/>
              <w:rPr>
                <w:rFonts w:cs="Tahoma"/>
                <w:color w:val="000000"/>
                <w:szCs w:val="20"/>
                <w:lang w:val="en-US"/>
              </w:rPr>
            </w:pPr>
            <w:r w:rsidRPr="00FD3B68">
              <w:rPr>
                <w:rFonts w:cs="Tahoma"/>
                <w:color w:val="000000"/>
                <w:szCs w:val="20"/>
                <w:lang w:val="en-US"/>
              </w:rPr>
              <w:t>MOEX</w:t>
            </w:r>
            <w:r w:rsidRPr="00636E22">
              <w:rPr>
                <w:rFonts w:cs="Tahoma"/>
                <w:color w:val="000000"/>
                <w:szCs w:val="20"/>
                <w:lang w:val="en-US"/>
              </w:rPr>
              <w:t xml:space="preserve"> Metals and Mining Index</w:t>
            </w:r>
          </w:p>
        </w:tc>
        <w:tc>
          <w:tcPr>
            <w:tcW w:w="993" w:type="dxa"/>
            <w:shd w:val="clear" w:color="auto" w:fill="auto"/>
            <w:noWrap/>
            <w:vAlign w:val="center"/>
            <w:hideMark/>
          </w:tcPr>
          <w:p w14:paraId="4F397A2A" w14:textId="77777777" w:rsidR="006814CF" w:rsidRPr="00A77330" w:rsidRDefault="006814CF" w:rsidP="002447E2">
            <w:pPr>
              <w:spacing w:line="276" w:lineRule="auto"/>
              <w:jc w:val="center"/>
              <w:rPr>
                <w:rFonts w:cs="Tahoma"/>
                <w:color w:val="000000"/>
                <w:szCs w:val="20"/>
              </w:rPr>
            </w:pPr>
            <w:r w:rsidRPr="00A77330">
              <w:rPr>
                <w:rFonts w:cs="Tahoma"/>
                <w:color w:val="000000"/>
                <w:szCs w:val="20"/>
              </w:rPr>
              <w:t>RUB</w:t>
            </w:r>
          </w:p>
        </w:tc>
        <w:tc>
          <w:tcPr>
            <w:tcW w:w="1879" w:type="dxa"/>
            <w:vAlign w:val="center"/>
          </w:tcPr>
          <w:p w14:paraId="6B1089D4" w14:textId="7B563E3B" w:rsidR="006814CF" w:rsidRPr="00636E22" w:rsidRDefault="006814CF" w:rsidP="002447E2">
            <w:pPr>
              <w:spacing w:line="276" w:lineRule="auto"/>
              <w:ind w:right="8" w:firstLine="189"/>
              <w:jc w:val="center"/>
              <w:rPr>
                <w:rFonts w:cs="Tahoma"/>
                <w:color w:val="262626"/>
                <w:szCs w:val="20"/>
                <w:shd w:val="clear" w:color="auto" w:fill="FFFFFF"/>
              </w:rPr>
            </w:pPr>
            <w:r w:rsidRPr="00636E22">
              <w:rPr>
                <w:rFonts w:cs="Tahoma"/>
                <w:color w:val="262626"/>
                <w:szCs w:val="20"/>
                <w:shd w:val="clear" w:color="auto" w:fill="FFFFFF"/>
              </w:rPr>
              <w:t xml:space="preserve">1 раз в </w:t>
            </w:r>
            <w:r>
              <w:rPr>
                <w:rFonts w:cs="Tahoma"/>
                <w:color w:val="262626"/>
                <w:szCs w:val="20"/>
                <w:shd w:val="clear" w:color="auto" w:fill="FFFFFF"/>
              </w:rPr>
              <w:t>15 сек.</w:t>
            </w:r>
          </w:p>
        </w:tc>
        <w:tc>
          <w:tcPr>
            <w:tcW w:w="1601" w:type="dxa"/>
            <w:vMerge/>
            <w:vAlign w:val="center"/>
          </w:tcPr>
          <w:p w14:paraId="15898A35" w14:textId="3D55F329" w:rsidR="006814CF" w:rsidRPr="00875A2E" w:rsidRDefault="006814CF" w:rsidP="002447E2">
            <w:pPr>
              <w:spacing w:line="276" w:lineRule="auto"/>
              <w:ind w:firstLine="189"/>
              <w:jc w:val="center"/>
              <w:rPr>
                <w:rFonts w:cs="Tahoma"/>
                <w:color w:val="000000"/>
                <w:szCs w:val="20"/>
              </w:rPr>
            </w:pPr>
          </w:p>
        </w:tc>
      </w:tr>
      <w:tr w:rsidR="006814CF" w14:paraId="187A5F9B" w14:textId="5887C9F3" w:rsidTr="0020775B">
        <w:trPr>
          <w:trHeight w:val="20"/>
        </w:trPr>
        <w:tc>
          <w:tcPr>
            <w:tcW w:w="0" w:type="auto"/>
            <w:vAlign w:val="center"/>
          </w:tcPr>
          <w:p w14:paraId="1719ED2C" w14:textId="77777777" w:rsidR="006814CF" w:rsidRPr="00636E22" w:rsidRDefault="006814CF" w:rsidP="002447E2">
            <w:pPr>
              <w:spacing w:line="276" w:lineRule="auto"/>
              <w:rPr>
                <w:rFonts w:cs="Tahoma"/>
                <w:color w:val="000000"/>
                <w:szCs w:val="20"/>
              </w:rPr>
            </w:pPr>
            <w:proofErr w:type="spellStart"/>
            <w:r w:rsidRPr="00636E22">
              <w:rPr>
                <w:rFonts w:cs="Tahoma"/>
                <w:color w:val="000000"/>
                <w:szCs w:val="20"/>
              </w:rPr>
              <w:t>RTSmm</w:t>
            </w:r>
            <w:proofErr w:type="spellEnd"/>
          </w:p>
        </w:tc>
        <w:tc>
          <w:tcPr>
            <w:tcW w:w="5679" w:type="dxa"/>
            <w:vAlign w:val="center"/>
          </w:tcPr>
          <w:p w14:paraId="58AC69DB" w14:textId="77777777" w:rsidR="006814CF" w:rsidRPr="00331D7A" w:rsidRDefault="006814CF" w:rsidP="002447E2">
            <w:pPr>
              <w:spacing w:line="276" w:lineRule="auto"/>
              <w:rPr>
                <w:rFonts w:cs="Tahoma"/>
                <w:color w:val="000000"/>
                <w:szCs w:val="20"/>
              </w:rPr>
            </w:pPr>
            <w:r w:rsidRPr="00636E22">
              <w:rPr>
                <w:rFonts w:cs="Tahoma"/>
                <w:color w:val="000000"/>
                <w:szCs w:val="20"/>
              </w:rPr>
              <w:t>Индекс РТС металлов и добычи</w:t>
            </w:r>
          </w:p>
        </w:tc>
        <w:tc>
          <w:tcPr>
            <w:tcW w:w="3260" w:type="dxa"/>
            <w:shd w:val="clear" w:color="auto" w:fill="auto"/>
            <w:vAlign w:val="center"/>
            <w:hideMark/>
          </w:tcPr>
          <w:p w14:paraId="6965CB3A" w14:textId="77777777" w:rsidR="006814CF" w:rsidRPr="00636E22" w:rsidRDefault="006814CF" w:rsidP="002447E2">
            <w:pPr>
              <w:spacing w:line="276" w:lineRule="auto"/>
              <w:rPr>
                <w:rFonts w:cs="Tahoma"/>
                <w:color w:val="000000"/>
                <w:szCs w:val="20"/>
                <w:lang w:val="en-US"/>
              </w:rPr>
            </w:pPr>
            <w:r w:rsidRPr="00636E22">
              <w:rPr>
                <w:rFonts w:cs="Tahoma"/>
                <w:color w:val="000000"/>
                <w:szCs w:val="20"/>
                <w:lang w:val="en-US"/>
              </w:rPr>
              <w:t>RTS Metals &amp; Mining Index</w:t>
            </w:r>
          </w:p>
        </w:tc>
        <w:tc>
          <w:tcPr>
            <w:tcW w:w="993" w:type="dxa"/>
            <w:shd w:val="clear" w:color="auto" w:fill="auto"/>
            <w:noWrap/>
            <w:vAlign w:val="center"/>
            <w:hideMark/>
          </w:tcPr>
          <w:p w14:paraId="013253A7" w14:textId="77777777" w:rsidR="006814CF" w:rsidRPr="00A77330" w:rsidRDefault="006814CF" w:rsidP="002447E2">
            <w:pPr>
              <w:spacing w:line="276" w:lineRule="auto"/>
              <w:jc w:val="center"/>
              <w:rPr>
                <w:rFonts w:cs="Tahoma"/>
                <w:color w:val="000000"/>
                <w:szCs w:val="20"/>
              </w:rPr>
            </w:pPr>
            <w:r w:rsidRPr="00A77330">
              <w:rPr>
                <w:rFonts w:cs="Tahoma"/>
                <w:color w:val="000000"/>
                <w:szCs w:val="20"/>
              </w:rPr>
              <w:t>USD</w:t>
            </w:r>
          </w:p>
        </w:tc>
        <w:tc>
          <w:tcPr>
            <w:tcW w:w="1879" w:type="dxa"/>
            <w:vAlign w:val="center"/>
          </w:tcPr>
          <w:p w14:paraId="02BFF082" w14:textId="369E6787" w:rsidR="006814CF" w:rsidRPr="00636E22" w:rsidRDefault="006814CF" w:rsidP="002447E2">
            <w:pPr>
              <w:spacing w:line="276" w:lineRule="auto"/>
              <w:ind w:right="8" w:firstLine="189"/>
              <w:jc w:val="center"/>
              <w:rPr>
                <w:rFonts w:cs="Tahoma"/>
                <w:color w:val="262626"/>
                <w:szCs w:val="20"/>
                <w:shd w:val="clear" w:color="auto" w:fill="FFFFFF"/>
              </w:rPr>
            </w:pPr>
            <w:r w:rsidRPr="00636E22">
              <w:rPr>
                <w:rFonts w:cs="Tahoma"/>
                <w:color w:val="262626"/>
                <w:szCs w:val="20"/>
                <w:shd w:val="clear" w:color="auto" w:fill="FFFFFF"/>
              </w:rPr>
              <w:t xml:space="preserve">1 раз в </w:t>
            </w:r>
            <w:r>
              <w:rPr>
                <w:rFonts w:cs="Tahoma"/>
                <w:color w:val="262626"/>
                <w:szCs w:val="20"/>
                <w:shd w:val="clear" w:color="auto" w:fill="FFFFFF"/>
              </w:rPr>
              <w:t>15 сек.</w:t>
            </w:r>
          </w:p>
        </w:tc>
        <w:tc>
          <w:tcPr>
            <w:tcW w:w="1601" w:type="dxa"/>
            <w:vMerge/>
            <w:vAlign w:val="center"/>
          </w:tcPr>
          <w:p w14:paraId="6C5B600B" w14:textId="64E3A3D1" w:rsidR="006814CF" w:rsidRPr="00875A2E" w:rsidRDefault="006814CF" w:rsidP="002447E2">
            <w:pPr>
              <w:spacing w:line="276" w:lineRule="auto"/>
              <w:ind w:firstLine="189"/>
              <w:jc w:val="center"/>
              <w:rPr>
                <w:rFonts w:cs="Tahoma"/>
                <w:color w:val="000000"/>
                <w:szCs w:val="20"/>
              </w:rPr>
            </w:pPr>
          </w:p>
        </w:tc>
      </w:tr>
      <w:tr w:rsidR="006814CF" w14:paraId="12C7967C" w14:textId="08806E00" w:rsidTr="0020775B">
        <w:trPr>
          <w:trHeight w:val="20"/>
        </w:trPr>
        <w:tc>
          <w:tcPr>
            <w:tcW w:w="0" w:type="auto"/>
            <w:vAlign w:val="center"/>
          </w:tcPr>
          <w:p w14:paraId="29B27B03" w14:textId="77777777" w:rsidR="006814CF" w:rsidRPr="00636E22" w:rsidRDefault="006814CF" w:rsidP="002447E2">
            <w:pPr>
              <w:spacing w:line="276" w:lineRule="auto"/>
              <w:rPr>
                <w:rFonts w:cs="Tahoma"/>
                <w:color w:val="000000"/>
                <w:szCs w:val="20"/>
              </w:rPr>
            </w:pPr>
            <w:r w:rsidRPr="00A97C93">
              <w:rPr>
                <w:rFonts w:cs="Tahoma"/>
                <w:color w:val="000000"/>
                <w:szCs w:val="20"/>
                <w:lang w:val="en-US"/>
              </w:rPr>
              <w:t>MOEXFN</w:t>
            </w:r>
          </w:p>
        </w:tc>
        <w:tc>
          <w:tcPr>
            <w:tcW w:w="5679" w:type="dxa"/>
            <w:vAlign w:val="center"/>
          </w:tcPr>
          <w:p w14:paraId="3F25E809" w14:textId="77777777" w:rsidR="006814CF" w:rsidRPr="00ED6EC4" w:rsidRDefault="006814CF" w:rsidP="002447E2">
            <w:pPr>
              <w:spacing w:line="276" w:lineRule="auto"/>
              <w:rPr>
                <w:rFonts w:cs="Tahoma"/>
                <w:color w:val="000000"/>
                <w:szCs w:val="20"/>
              </w:rPr>
            </w:pPr>
            <w:r w:rsidRPr="00636E22">
              <w:rPr>
                <w:rFonts w:cs="Tahoma"/>
                <w:color w:val="000000"/>
                <w:szCs w:val="20"/>
              </w:rPr>
              <w:t xml:space="preserve">Индекс </w:t>
            </w:r>
            <w:proofErr w:type="spellStart"/>
            <w:r w:rsidRPr="00FD3B68">
              <w:rPr>
                <w:rFonts w:cs="Tahoma"/>
                <w:color w:val="000000"/>
                <w:szCs w:val="20"/>
              </w:rPr>
              <w:t>МосБиржи</w:t>
            </w:r>
            <w:proofErr w:type="spellEnd"/>
            <w:r w:rsidRPr="00FD3B68">
              <w:rPr>
                <w:rFonts w:cs="Tahoma"/>
                <w:color w:val="000000"/>
                <w:szCs w:val="20"/>
              </w:rPr>
              <w:t xml:space="preserve"> финансов</w:t>
            </w:r>
          </w:p>
        </w:tc>
        <w:tc>
          <w:tcPr>
            <w:tcW w:w="3260" w:type="dxa"/>
            <w:shd w:val="clear" w:color="auto" w:fill="auto"/>
            <w:vAlign w:val="center"/>
            <w:hideMark/>
          </w:tcPr>
          <w:p w14:paraId="2C437D78" w14:textId="77777777" w:rsidR="006814CF" w:rsidRPr="00636E22" w:rsidRDefault="006814CF" w:rsidP="002447E2">
            <w:pPr>
              <w:spacing w:line="276" w:lineRule="auto"/>
              <w:rPr>
                <w:rFonts w:cs="Tahoma"/>
                <w:color w:val="000000"/>
                <w:szCs w:val="20"/>
                <w:lang w:val="en-US"/>
              </w:rPr>
            </w:pPr>
            <w:r w:rsidRPr="00FD3B68">
              <w:rPr>
                <w:rFonts w:cs="Tahoma"/>
                <w:color w:val="000000"/>
                <w:szCs w:val="20"/>
                <w:lang w:val="en-US"/>
              </w:rPr>
              <w:t>MOEX</w:t>
            </w:r>
            <w:r w:rsidRPr="00636E22">
              <w:rPr>
                <w:rFonts w:cs="Tahoma"/>
                <w:color w:val="000000"/>
                <w:szCs w:val="20"/>
                <w:lang w:val="en-US"/>
              </w:rPr>
              <w:t xml:space="preserve"> Financials Index</w:t>
            </w:r>
          </w:p>
        </w:tc>
        <w:tc>
          <w:tcPr>
            <w:tcW w:w="993" w:type="dxa"/>
            <w:shd w:val="clear" w:color="auto" w:fill="auto"/>
            <w:noWrap/>
            <w:vAlign w:val="center"/>
            <w:hideMark/>
          </w:tcPr>
          <w:p w14:paraId="34313ECF" w14:textId="77777777" w:rsidR="006814CF" w:rsidRPr="00A77330" w:rsidRDefault="006814CF" w:rsidP="002447E2">
            <w:pPr>
              <w:spacing w:line="276" w:lineRule="auto"/>
              <w:jc w:val="center"/>
              <w:rPr>
                <w:rFonts w:cs="Tahoma"/>
                <w:color w:val="000000"/>
                <w:szCs w:val="20"/>
              </w:rPr>
            </w:pPr>
            <w:r w:rsidRPr="00A77330">
              <w:rPr>
                <w:rFonts w:cs="Tahoma"/>
                <w:color w:val="000000"/>
                <w:szCs w:val="20"/>
              </w:rPr>
              <w:t>RUB</w:t>
            </w:r>
          </w:p>
        </w:tc>
        <w:tc>
          <w:tcPr>
            <w:tcW w:w="1879" w:type="dxa"/>
            <w:vAlign w:val="center"/>
          </w:tcPr>
          <w:p w14:paraId="60435959" w14:textId="75F676E3" w:rsidR="006814CF" w:rsidRPr="00636E22" w:rsidRDefault="006814CF" w:rsidP="002447E2">
            <w:pPr>
              <w:spacing w:line="276" w:lineRule="auto"/>
              <w:ind w:right="8" w:firstLine="189"/>
              <w:jc w:val="center"/>
              <w:rPr>
                <w:rFonts w:cs="Tahoma"/>
                <w:color w:val="262626"/>
                <w:szCs w:val="20"/>
                <w:shd w:val="clear" w:color="auto" w:fill="FFFFFF"/>
              </w:rPr>
            </w:pPr>
            <w:r w:rsidRPr="00636E22">
              <w:rPr>
                <w:rFonts w:cs="Tahoma"/>
                <w:color w:val="262626"/>
                <w:szCs w:val="20"/>
                <w:shd w:val="clear" w:color="auto" w:fill="FFFFFF"/>
              </w:rPr>
              <w:t xml:space="preserve">1 раз в </w:t>
            </w:r>
            <w:r>
              <w:rPr>
                <w:rFonts w:cs="Tahoma"/>
                <w:color w:val="262626"/>
                <w:szCs w:val="20"/>
                <w:shd w:val="clear" w:color="auto" w:fill="FFFFFF"/>
              </w:rPr>
              <w:t>15 сек.</w:t>
            </w:r>
          </w:p>
        </w:tc>
        <w:tc>
          <w:tcPr>
            <w:tcW w:w="1601" w:type="dxa"/>
            <w:vMerge/>
            <w:vAlign w:val="center"/>
          </w:tcPr>
          <w:p w14:paraId="4208ADF9" w14:textId="00CC154C" w:rsidR="006814CF" w:rsidRPr="00875A2E" w:rsidRDefault="006814CF" w:rsidP="002447E2">
            <w:pPr>
              <w:spacing w:line="276" w:lineRule="auto"/>
              <w:ind w:firstLine="189"/>
              <w:jc w:val="center"/>
              <w:rPr>
                <w:rFonts w:cs="Tahoma"/>
                <w:color w:val="000000"/>
                <w:szCs w:val="20"/>
              </w:rPr>
            </w:pPr>
          </w:p>
        </w:tc>
      </w:tr>
      <w:tr w:rsidR="006814CF" w14:paraId="6D182D38" w14:textId="6206F73B" w:rsidTr="0020775B">
        <w:trPr>
          <w:trHeight w:val="20"/>
        </w:trPr>
        <w:tc>
          <w:tcPr>
            <w:tcW w:w="0" w:type="auto"/>
            <w:vAlign w:val="center"/>
          </w:tcPr>
          <w:p w14:paraId="0DE4BCC9" w14:textId="77777777" w:rsidR="006814CF" w:rsidRPr="00636E22" w:rsidRDefault="006814CF" w:rsidP="002447E2">
            <w:pPr>
              <w:spacing w:line="276" w:lineRule="auto"/>
              <w:rPr>
                <w:rFonts w:cs="Tahoma"/>
                <w:color w:val="000000"/>
                <w:szCs w:val="20"/>
              </w:rPr>
            </w:pPr>
            <w:proofErr w:type="spellStart"/>
            <w:r w:rsidRPr="00636E22">
              <w:rPr>
                <w:rFonts w:cs="Tahoma"/>
                <w:color w:val="000000"/>
                <w:szCs w:val="20"/>
                <w:lang w:val="en-US"/>
              </w:rPr>
              <w:t>RTSfn</w:t>
            </w:r>
            <w:proofErr w:type="spellEnd"/>
          </w:p>
        </w:tc>
        <w:tc>
          <w:tcPr>
            <w:tcW w:w="5679" w:type="dxa"/>
            <w:vAlign w:val="center"/>
          </w:tcPr>
          <w:p w14:paraId="1B2B252B" w14:textId="77777777" w:rsidR="006814CF" w:rsidRPr="00636E22" w:rsidRDefault="006814CF" w:rsidP="002447E2">
            <w:pPr>
              <w:spacing w:line="276" w:lineRule="auto"/>
              <w:rPr>
                <w:rFonts w:cs="Tahoma"/>
                <w:color w:val="000000"/>
                <w:szCs w:val="20"/>
                <w:lang w:val="en-US"/>
              </w:rPr>
            </w:pPr>
            <w:r w:rsidRPr="00636E22">
              <w:rPr>
                <w:rFonts w:cs="Tahoma"/>
                <w:color w:val="000000"/>
                <w:szCs w:val="20"/>
              </w:rPr>
              <w:t>Индекс РТС финансов</w:t>
            </w:r>
          </w:p>
        </w:tc>
        <w:tc>
          <w:tcPr>
            <w:tcW w:w="3260" w:type="dxa"/>
            <w:shd w:val="clear" w:color="auto" w:fill="auto"/>
            <w:vAlign w:val="center"/>
            <w:hideMark/>
          </w:tcPr>
          <w:p w14:paraId="613D944C" w14:textId="77777777" w:rsidR="006814CF" w:rsidRPr="00636E22" w:rsidRDefault="006814CF" w:rsidP="002447E2">
            <w:pPr>
              <w:spacing w:line="276" w:lineRule="auto"/>
              <w:rPr>
                <w:rFonts w:cs="Tahoma"/>
                <w:color w:val="000000"/>
                <w:szCs w:val="20"/>
                <w:lang w:val="en-US"/>
              </w:rPr>
            </w:pPr>
            <w:r w:rsidRPr="00636E22">
              <w:rPr>
                <w:rFonts w:cs="Tahoma"/>
                <w:color w:val="000000"/>
                <w:szCs w:val="20"/>
                <w:lang w:val="en-US"/>
              </w:rPr>
              <w:t>RTS Finances Index</w:t>
            </w:r>
          </w:p>
        </w:tc>
        <w:tc>
          <w:tcPr>
            <w:tcW w:w="993" w:type="dxa"/>
            <w:shd w:val="clear" w:color="auto" w:fill="auto"/>
            <w:noWrap/>
            <w:vAlign w:val="center"/>
            <w:hideMark/>
          </w:tcPr>
          <w:p w14:paraId="126F11DC" w14:textId="77777777" w:rsidR="006814CF" w:rsidRPr="00A77330" w:rsidRDefault="006814CF" w:rsidP="002447E2">
            <w:pPr>
              <w:spacing w:line="276" w:lineRule="auto"/>
              <w:jc w:val="center"/>
              <w:rPr>
                <w:rFonts w:cs="Tahoma"/>
                <w:color w:val="000000"/>
                <w:szCs w:val="20"/>
              </w:rPr>
            </w:pPr>
            <w:r w:rsidRPr="00A77330">
              <w:rPr>
                <w:rFonts w:cs="Tahoma"/>
                <w:color w:val="000000"/>
                <w:szCs w:val="20"/>
              </w:rPr>
              <w:t>USD</w:t>
            </w:r>
          </w:p>
        </w:tc>
        <w:tc>
          <w:tcPr>
            <w:tcW w:w="1879" w:type="dxa"/>
            <w:vAlign w:val="center"/>
          </w:tcPr>
          <w:p w14:paraId="4A0CEE20" w14:textId="0B3BE24C" w:rsidR="006814CF" w:rsidRPr="00636E22" w:rsidRDefault="006814CF" w:rsidP="002447E2">
            <w:pPr>
              <w:spacing w:line="276" w:lineRule="auto"/>
              <w:ind w:right="8" w:firstLine="189"/>
              <w:jc w:val="center"/>
              <w:rPr>
                <w:rFonts w:cs="Tahoma"/>
                <w:color w:val="262626"/>
                <w:szCs w:val="20"/>
                <w:shd w:val="clear" w:color="auto" w:fill="FFFFFF"/>
              </w:rPr>
            </w:pPr>
            <w:r w:rsidRPr="00636E22">
              <w:rPr>
                <w:rFonts w:cs="Tahoma"/>
                <w:color w:val="262626"/>
                <w:szCs w:val="20"/>
                <w:shd w:val="clear" w:color="auto" w:fill="FFFFFF"/>
              </w:rPr>
              <w:t xml:space="preserve">1 раз в </w:t>
            </w:r>
            <w:r>
              <w:rPr>
                <w:rFonts w:cs="Tahoma"/>
                <w:color w:val="262626"/>
                <w:szCs w:val="20"/>
                <w:shd w:val="clear" w:color="auto" w:fill="FFFFFF"/>
              </w:rPr>
              <w:t>15 сек.</w:t>
            </w:r>
          </w:p>
        </w:tc>
        <w:tc>
          <w:tcPr>
            <w:tcW w:w="1601" w:type="dxa"/>
            <w:vMerge/>
            <w:vAlign w:val="center"/>
          </w:tcPr>
          <w:p w14:paraId="4047811A" w14:textId="49D5200C" w:rsidR="006814CF" w:rsidRPr="00875A2E" w:rsidRDefault="006814CF" w:rsidP="002447E2">
            <w:pPr>
              <w:spacing w:line="276" w:lineRule="auto"/>
              <w:ind w:firstLine="189"/>
              <w:jc w:val="center"/>
              <w:rPr>
                <w:rFonts w:cs="Tahoma"/>
                <w:color w:val="000000"/>
                <w:szCs w:val="20"/>
              </w:rPr>
            </w:pPr>
          </w:p>
        </w:tc>
      </w:tr>
      <w:tr w:rsidR="006814CF" w14:paraId="7B2822D7" w14:textId="1230A727" w:rsidTr="0020775B">
        <w:trPr>
          <w:trHeight w:val="20"/>
        </w:trPr>
        <w:tc>
          <w:tcPr>
            <w:tcW w:w="0" w:type="auto"/>
            <w:vAlign w:val="center"/>
          </w:tcPr>
          <w:p w14:paraId="538BB740" w14:textId="77777777" w:rsidR="006814CF" w:rsidRPr="00331D7A" w:rsidRDefault="006814CF" w:rsidP="002447E2">
            <w:pPr>
              <w:spacing w:line="276" w:lineRule="auto"/>
              <w:rPr>
                <w:rFonts w:cs="Tahoma"/>
                <w:color w:val="000000"/>
                <w:szCs w:val="20"/>
                <w:lang w:val="en-US"/>
              </w:rPr>
            </w:pPr>
            <w:r w:rsidRPr="00A97C93">
              <w:rPr>
                <w:rFonts w:cs="Tahoma"/>
                <w:color w:val="000000"/>
                <w:szCs w:val="20"/>
              </w:rPr>
              <w:t>MOEXCN</w:t>
            </w:r>
          </w:p>
        </w:tc>
        <w:tc>
          <w:tcPr>
            <w:tcW w:w="5679" w:type="dxa"/>
            <w:vAlign w:val="center"/>
          </w:tcPr>
          <w:p w14:paraId="32020078" w14:textId="77777777" w:rsidR="006814CF" w:rsidRPr="00636E22" w:rsidRDefault="006814CF" w:rsidP="002447E2">
            <w:pPr>
              <w:spacing w:line="276" w:lineRule="auto"/>
              <w:rPr>
                <w:rFonts w:cs="Tahoma"/>
                <w:color w:val="000000"/>
                <w:szCs w:val="20"/>
              </w:rPr>
            </w:pPr>
            <w:r w:rsidRPr="00636E22">
              <w:rPr>
                <w:rFonts w:cs="Tahoma"/>
                <w:color w:val="000000"/>
                <w:szCs w:val="20"/>
              </w:rPr>
              <w:t xml:space="preserve">Индекс </w:t>
            </w:r>
            <w:proofErr w:type="spellStart"/>
            <w:r w:rsidRPr="00704ADB">
              <w:rPr>
                <w:rFonts w:cs="Tahoma"/>
                <w:color w:val="000000"/>
                <w:szCs w:val="20"/>
              </w:rPr>
              <w:t>МосБиржи</w:t>
            </w:r>
            <w:proofErr w:type="spellEnd"/>
            <w:r w:rsidRPr="00704ADB">
              <w:rPr>
                <w:rFonts w:cs="Tahoma"/>
                <w:color w:val="000000"/>
                <w:szCs w:val="20"/>
              </w:rPr>
              <w:t xml:space="preserve"> потребительского сектора</w:t>
            </w:r>
          </w:p>
        </w:tc>
        <w:tc>
          <w:tcPr>
            <w:tcW w:w="3260" w:type="dxa"/>
            <w:shd w:val="clear" w:color="auto" w:fill="auto"/>
            <w:vAlign w:val="center"/>
            <w:hideMark/>
          </w:tcPr>
          <w:p w14:paraId="11D8DCDB" w14:textId="77777777" w:rsidR="006814CF" w:rsidRPr="00636E22" w:rsidRDefault="006814CF" w:rsidP="002447E2">
            <w:pPr>
              <w:spacing w:line="276" w:lineRule="auto"/>
              <w:rPr>
                <w:rFonts w:cs="Tahoma"/>
                <w:color w:val="000000"/>
                <w:szCs w:val="20"/>
                <w:lang w:val="en-US"/>
              </w:rPr>
            </w:pPr>
            <w:r>
              <w:rPr>
                <w:rFonts w:cs="Tahoma"/>
                <w:color w:val="000000"/>
                <w:szCs w:val="20"/>
                <w:lang w:val="en-US"/>
              </w:rPr>
              <w:t>MOEX</w:t>
            </w:r>
            <w:r w:rsidRPr="00636E22">
              <w:rPr>
                <w:rFonts w:cs="Tahoma"/>
                <w:color w:val="000000"/>
                <w:szCs w:val="20"/>
                <w:lang w:val="en-US"/>
              </w:rPr>
              <w:t xml:space="preserve"> Consumer Index</w:t>
            </w:r>
          </w:p>
        </w:tc>
        <w:tc>
          <w:tcPr>
            <w:tcW w:w="993" w:type="dxa"/>
            <w:shd w:val="clear" w:color="auto" w:fill="auto"/>
            <w:noWrap/>
            <w:vAlign w:val="center"/>
            <w:hideMark/>
          </w:tcPr>
          <w:p w14:paraId="479D6831" w14:textId="77777777" w:rsidR="006814CF" w:rsidRPr="00A77330" w:rsidRDefault="006814CF" w:rsidP="002447E2">
            <w:pPr>
              <w:spacing w:line="276" w:lineRule="auto"/>
              <w:jc w:val="center"/>
              <w:rPr>
                <w:rFonts w:cs="Tahoma"/>
                <w:color w:val="000000"/>
                <w:szCs w:val="20"/>
              </w:rPr>
            </w:pPr>
            <w:r w:rsidRPr="00A77330">
              <w:rPr>
                <w:rFonts w:cs="Tahoma"/>
                <w:color w:val="000000"/>
                <w:szCs w:val="20"/>
              </w:rPr>
              <w:t>RUB</w:t>
            </w:r>
          </w:p>
        </w:tc>
        <w:tc>
          <w:tcPr>
            <w:tcW w:w="1879" w:type="dxa"/>
            <w:vAlign w:val="center"/>
          </w:tcPr>
          <w:p w14:paraId="7CB30733" w14:textId="13652C98" w:rsidR="006814CF" w:rsidRPr="00636E22" w:rsidRDefault="006814CF" w:rsidP="002447E2">
            <w:pPr>
              <w:spacing w:line="276" w:lineRule="auto"/>
              <w:ind w:right="8" w:firstLine="189"/>
              <w:jc w:val="center"/>
              <w:rPr>
                <w:rFonts w:cs="Tahoma"/>
                <w:color w:val="262626"/>
                <w:szCs w:val="20"/>
                <w:shd w:val="clear" w:color="auto" w:fill="FFFFFF"/>
              </w:rPr>
            </w:pPr>
            <w:r w:rsidRPr="00636E22">
              <w:rPr>
                <w:rFonts w:cs="Tahoma"/>
                <w:color w:val="262626"/>
                <w:szCs w:val="20"/>
                <w:shd w:val="clear" w:color="auto" w:fill="FFFFFF"/>
              </w:rPr>
              <w:t xml:space="preserve">1 раз в </w:t>
            </w:r>
            <w:r>
              <w:rPr>
                <w:rFonts w:cs="Tahoma"/>
                <w:color w:val="262626"/>
                <w:szCs w:val="20"/>
                <w:shd w:val="clear" w:color="auto" w:fill="FFFFFF"/>
              </w:rPr>
              <w:t>15 сек.</w:t>
            </w:r>
          </w:p>
        </w:tc>
        <w:tc>
          <w:tcPr>
            <w:tcW w:w="1601" w:type="dxa"/>
            <w:vMerge/>
            <w:vAlign w:val="center"/>
          </w:tcPr>
          <w:p w14:paraId="6F893B70" w14:textId="18C8416F" w:rsidR="006814CF" w:rsidRPr="00875A2E" w:rsidRDefault="006814CF" w:rsidP="002447E2">
            <w:pPr>
              <w:spacing w:line="276" w:lineRule="auto"/>
              <w:ind w:firstLine="189"/>
              <w:jc w:val="center"/>
              <w:rPr>
                <w:rFonts w:cs="Tahoma"/>
                <w:color w:val="000000"/>
                <w:szCs w:val="20"/>
              </w:rPr>
            </w:pPr>
          </w:p>
        </w:tc>
      </w:tr>
      <w:tr w:rsidR="006814CF" w14:paraId="46C78116" w14:textId="7EBA2155" w:rsidTr="0020775B">
        <w:trPr>
          <w:trHeight w:val="20"/>
        </w:trPr>
        <w:tc>
          <w:tcPr>
            <w:tcW w:w="0" w:type="auto"/>
            <w:vAlign w:val="center"/>
          </w:tcPr>
          <w:p w14:paraId="4DCD80ED" w14:textId="77777777" w:rsidR="006814CF" w:rsidRPr="00636E22" w:rsidRDefault="006814CF" w:rsidP="002447E2">
            <w:pPr>
              <w:spacing w:line="276" w:lineRule="auto"/>
              <w:rPr>
                <w:rFonts w:cs="Tahoma"/>
                <w:color w:val="000000"/>
                <w:szCs w:val="20"/>
              </w:rPr>
            </w:pPr>
            <w:proofErr w:type="spellStart"/>
            <w:r w:rsidRPr="00636E22">
              <w:rPr>
                <w:rFonts w:cs="Tahoma"/>
                <w:color w:val="000000"/>
                <w:szCs w:val="20"/>
              </w:rPr>
              <w:t>RTScr</w:t>
            </w:r>
            <w:proofErr w:type="spellEnd"/>
          </w:p>
        </w:tc>
        <w:tc>
          <w:tcPr>
            <w:tcW w:w="5679" w:type="dxa"/>
            <w:vAlign w:val="center"/>
          </w:tcPr>
          <w:p w14:paraId="5FD7D073" w14:textId="77777777" w:rsidR="006814CF" w:rsidRPr="00636E22" w:rsidRDefault="006814CF" w:rsidP="002447E2">
            <w:pPr>
              <w:spacing w:line="276" w:lineRule="auto"/>
              <w:rPr>
                <w:rFonts w:cs="Tahoma"/>
                <w:color w:val="000000"/>
                <w:szCs w:val="20"/>
              </w:rPr>
            </w:pPr>
            <w:r w:rsidRPr="00636E22">
              <w:rPr>
                <w:rFonts w:cs="Tahoma"/>
                <w:color w:val="000000"/>
                <w:szCs w:val="20"/>
              </w:rPr>
              <w:t>Индекс РТС потребительских товаров и розничной торговли</w:t>
            </w:r>
          </w:p>
        </w:tc>
        <w:tc>
          <w:tcPr>
            <w:tcW w:w="3260" w:type="dxa"/>
            <w:shd w:val="clear" w:color="auto" w:fill="auto"/>
            <w:vAlign w:val="center"/>
            <w:hideMark/>
          </w:tcPr>
          <w:p w14:paraId="7564A923" w14:textId="77777777" w:rsidR="006814CF" w:rsidRPr="00636E22" w:rsidRDefault="006814CF" w:rsidP="002447E2">
            <w:pPr>
              <w:spacing w:line="276" w:lineRule="auto"/>
              <w:rPr>
                <w:rFonts w:cs="Tahoma"/>
                <w:color w:val="000000"/>
                <w:szCs w:val="20"/>
                <w:lang w:val="en-US"/>
              </w:rPr>
            </w:pPr>
            <w:r w:rsidRPr="00636E22">
              <w:rPr>
                <w:rFonts w:cs="Tahoma"/>
                <w:color w:val="000000"/>
                <w:szCs w:val="20"/>
                <w:lang w:val="en-US"/>
              </w:rPr>
              <w:t>RTS Consumer &amp; Retail Index</w:t>
            </w:r>
          </w:p>
        </w:tc>
        <w:tc>
          <w:tcPr>
            <w:tcW w:w="993" w:type="dxa"/>
            <w:shd w:val="clear" w:color="auto" w:fill="auto"/>
            <w:noWrap/>
            <w:vAlign w:val="center"/>
            <w:hideMark/>
          </w:tcPr>
          <w:p w14:paraId="31B989FE" w14:textId="77777777" w:rsidR="006814CF" w:rsidRPr="00A77330" w:rsidRDefault="006814CF" w:rsidP="002447E2">
            <w:pPr>
              <w:spacing w:line="276" w:lineRule="auto"/>
              <w:jc w:val="center"/>
              <w:rPr>
                <w:rFonts w:cs="Tahoma"/>
                <w:color w:val="000000"/>
                <w:szCs w:val="20"/>
              </w:rPr>
            </w:pPr>
            <w:r w:rsidRPr="00A77330">
              <w:rPr>
                <w:rFonts w:cs="Tahoma"/>
                <w:color w:val="000000"/>
                <w:szCs w:val="20"/>
              </w:rPr>
              <w:t>USD</w:t>
            </w:r>
          </w:p>
        </w:tc>
        <w:tc>
          <w:tcPr>
            <w:tcW w:w="1879" w:type="dxa"/>
            <w:vAlign w:val="center"/>
          </w:tcPr>
          <w:p w14:paraId="35EFACDE" w14:textId="2B6C726D" w:rsidR="006814CF" w:rsidRPr="00636E22" w:rsidRDefault="006814CF" w:rsidP="002447E2">
            <w:pPr>
              <w:spacing w:line="276" w:lineRule="auto"/>
              <w:ind w:right="8" w:firstLine="189"/>
              <w:jc w:val="center"/>
              <w:rPr>
                <w:rFonts w:cs="Tahoma"/>
                <w:color w:val="262626"/>
                <w:szCs w:val="20"/>
                <w:shd w:val="clear" w:color="auto" w:fill="FFFFFF"/>
              </w:rPr>
            </w:pPr>
            <w:r w:rsidRPr="00636E22">
              <w:rPr>
                <w:rFonts w:cs="Tahoma"/>
                <w:color w:val="262626"/>
                <w:szCs w:val="20"/>
                <w:shd w:val="clear" w:color="auto" w:fill="FFFFFF"/>
              </w:rPr>
              <w:t xml:space="preserve">1 раз в </w:t>
            </w:r>
            <w:r>
              <w:rPr>
                <w:rFonts w:cs="Tahoma"/>
                <w:color w:val="262626"/>
                <w:szCs w:val="20"/>
                <w:shd w:val="clear" w:color="auto" w:fill="FFFFFF"/>
              </w:rPr>
              <w:t>15 сек.</w:t>
            </w:r>
          </w:p>
        </w:tc>
        <w:tc>
          <w:tcPr>
            <w:tcW w:w="1601" w:type="dxa"/>
            <w:vMerge/>
            <w:vAlign w:val="center"/>
          </w:tcPr>
          <w:p w14:paraId="459DBE94" w14:textId="6E473400" w:rsidR="006814CF" w:rsidRPr="00875A2E" w:rsidRDefault="006814CF" w:rsidP="002447E2">
            <w:pPr>
              <w:spacing w:line="276" w:lineRule="auto"/>
              <w:ind w:firstLine="189"/>
              <w:jc w:val="center"/>
              <w:rPr>
                <w:rFonts w:cs="Tahoma"/>
                <w:color w:val="000000"/>
                <w:szCs w:val="20"/>
              </w:rPr>
            </w:pPr>
          </w:p>
        </w:tc>
      </w:tr>
      <w:tr w:rsidR="006814CF" w14:paraId="1A2F2443" w14:textId="4FA5019E" w:rsidTr="0020775B">
        <w:trPr>
          <w:trHeight w:val="20"/>
        </w:trPr>
        <w:tc>
          <w:tcPr>
            <w:tcW w:w="0" w:type="auto"/>
            <w:vAlign w:val="center"/>
          </w:tcPr>
          <w:p w14:paraId="6EB00AEC" w14:textId="77777777" w:rsidR="006814CF" w:rsidRPr="00331D7A" w:rsidRDefault="006814CF" w:rsidP="002447E2">
            <w:pPr>
              <w:spacing w:line="276" w:lineRule="auto"/>
              <w:rPr>
                <w:rFonts w:cs="Tahoma"/>
                <w:color w:val="000000"/>
                <w:szCs w:val="20"/>
                <w:lang w:val="en-US"/>
              </w:rPr>
            </w:pPr>
            <w:r w:rsidRPr="00A97C93">
              <w:rPr>
                <w:rFonts w:cs="Tahoma"/>
                <w:color w:val="000000"/>
                <w:szCs w:val="20"/>
              </w:rPr>
              <w:t>MOEXCH</w:t>
            </w:r>
          </w:p>
        </w:tc>
        <w:tc>
          <w:tcPr>
            <w:tcW w:w="5679" w:type="dxa"/>
            <w:vAlign w:val="center"/>
          </w:tcPr>
          <w:p w14:paraId="729FE915" w14:textId="77777777" w:rsidR="006814CF" w:rsidRPr="00FE4C69" w:rsidRDefault="006814CF" w:rsidP="002447E2">
            <w:pPr>
              <w:spacing w:line="276" w:lineRule="auto"/>
              <w:rPr>
                <w:rFonts w:cs="Tahoma"/>
                <w:color w:val="000000"/>
                <w:szCs w:val="20"/>
              </w:rPr>
            </w:pPr>
            <w:r w:rsidRPr="00FE4C69">
              <w:rPr>
                <w:rFonts w:cs="Tahoma"/>
                <w:color w:val="000000"/>
                <w:szCs w:val="20"/>
              </w:rPr>
              <w:t xml:space="preserve">Индекс </w:t>
            </w:r>
            <w:proofErr w:type="spellStart"/>
            <w:r w:rsidRPr="00704ADB">
              <w:rPr>
                <w:rFonts w:cs="Tahoma"/>
                <w:color w:val="000000"/>
                <w:szCs w:val="20"/>
              </w:rPr>
              <w:t>МосБиржи</w:t>
            </w:r>
            <w:proofErr w:type="spellEnd"/>
            <w:r w:rsidRPr="00704ADB">
              <w:rPr>
                <w:rFonts w:cs="Tahoma"/>
                <w:color w:val="000000"/>
                <w:szCs w:val="20"/>
              </w:rPr>
              <w:t xml:space="preserve"> химии и нефтехимии</w:t>
            </w:r>
          </w:p>
        </w:tc>
        <w:tc>
          <w:tcPr>
            <w:tcW w:w="3260" w:type="dxa"/>
            <w:shd w:val="clear" w:color="auto" w:fill="auto"/>
            <w:vAlign w:val="center"/>
            <w:hideMark/>
          </w:tcPr>
          <w:p w14:paraId="7BBDB373" w14:textId="77777777" w:rsidR="006814CF" w:rsidRPr="00FE4C69" w:rsidRDefault="006814CF" w:rsidP="002447E2">
            <w:pPr>
              <w:spacing w:line="276" w:lineRule="auto"/>
              <w:rPr>
                <w:rFonts w:cs="Tahoma"/>
                <w:color w:val="000000"/>
                <w:szCs w:val="20"/>
                <w:lang w:val="en-US"/>
              </w:rPr>
            </w:pPr>
            <w:r>
              <w:rPr>
                <w:rFonts w:cs="Tahoma"/>
                <w:color w:val="000000"/>
                <w:szCs w:val="20"/>
                <w:lang w:val="en-US"/>
              </w:rPr>
              <w:t>MOEX</w:t>
            </w:r>
            <w:r w:rsidRPr="00FE4C69">
              <w:rPr>
                <w:rFonts w:cs="Tahoma"/>
                <w:color w:val="000000"/>
                <w:szCs w:val="20"/>
                <w:lang w:val="en-US"/>
              </w:rPr>
              <w:t xml:space="preserve"> Chemicals Index</w:t>
            </w:r>
          </w:p>
        </w:tc>
        <w:tc>
          <w:tcPr>
            <w:tcW w:w="993" w:type="dxa"/>
            <w:shd w:val="clear" w:color="auto" w:fill="auto"/>
            <w:noWrap/>
            <w:vAlign w:val="center"/>
            <w:hideMark/>
          </w:tcPr>
          <w:p w14:paraId="379A477A" w14:textId="77777777" w:rsidR="006814CF" w:rsidRPr="00A77330" w:rsidRDefault="006814CF" w:rsidP="002447E2">
            <w:pPr>
              <w:spacing w:line="276" w:lineRule="auto"/>
              <w:jc w:val="center"/>
              <w:rPr>
                <w:rFonts w:cs="Tahoma"/>
                <w:color w:val="000000"/>
                <w:szCs w:val="20"/>
              </w:rPr>
            </w:pPr>
            <w:r w:rsidRPr="00A77330">
              <w:rPr>
                <w:rFonts w:cs="Tahoma"/>
                <w:color w:val="000000"/>
                <w:szCs w:val="20"/>
              </w:rPr>
              <w:t>RUB</w:t>
            </w:r>
          </w:p>
        </w:tc>
        <w:tc>
          <w:tcPr>
            <w:tcW w:w="1879" w:type="dxa"/>
            <w:vAlign w:val="center"/>
          </w:tcPr>
          <w:p w14:paraId="34B4E12C" w14:textId="7A6E83B4" w:rsidR="006814CF" w:rsidRPr="00636E22" w:rsidRDefault="006814CF" w:rsidP="002447E2">
            <w:pPr>
              <w:spacing w:line="276" w:lineRule="auto"/>
              <w:ind w:right="8" w:firstLine="189"/>
              <w:jc w:val="center"/>
              <w:rPr>
                <w:rFonts w:cs="Tahoma"/>
                <w:color w:val="262626"/>
                <w:szCs w:val="20"/>
                <w:shd w:val="clear" w:color="auto" w:fill="FFFFFF"/>
              </w:rPr>
            </w:pPr>
            <w:r w:rsidRPr="00636E22">
              <w:rPr>
                <w:rFonts w:cs="Tahoma"/>
                <w:color w:val="262626"/>
                <w:szCs w:val="20"/>
                <w:shd w:val="clear" w:color="auto" w:fill="FFFFFF"/>
              </w:rPr>
              <w:t xml:space="preserve">1 раз в </w:t>
            </w:r>
            <w:r>
              <w:rPr>
                <w:rFonts w:cs="Tahoma"/>
                <w:color w:val="262626"/>
                <w:szCs w:val="20"/>
                <w:shd w:val="clear" w:color="auto" w:fill="FFFFFF"/>
              </w:rPr>
              <w:t>15 сек.</w:t>
            </w:r>
          </w:p>
        </w:tc>
        <w:tc>
          <w:tcPr>
            <w:tcW w:w="1601" w:type="dxa"/>
            <w:vMerge/>
            <w:vAlign w:val="center"/>
          </w:tcPr>
          <w:p w14:paraId="083BD9AD" w14:textId="0E737454" w:rsidR="006814CF" w:rsidRPr="00875A2E" w:rsidRDefault="006814CF" w:rsidP="002447E2">
            <w:pPr>
              <w:spacing w:line="276" w:lineRule="auto"/>
              <w:ind w:firstLine="189"/>
              <w:jc w:val="center"/>
              <w:rPr>
                <w:rFonts w:cs="Tahoma"/>
                <w:color w:val="000000"/>
                <w:szCs w:val="20"/>
              </w:rPr>
            </w:pPr>
          </w:p>
        </w:tc>
      </w:tr>
      <w:tr w:rsidR="006814CF" w14:paraId="3DAB3513" w14:textId="7B1A7C10" w:rsidTr="0020775B">
        <w:trPr>
          <w:trHeight w:val="20"/>
        </w:trPr>
        <w:tc>
          <w:tcPr>
            <w:tcW w:w="0" w:type="auto"/>
            <w:vAlign w:val="center"/>
          </w:tcPr>
          <w:p w14:paraId="1D8ED890" w14:textId="77777777" w:rsidR="006814CF" w:rsidRPr="00FE4C69" w:rsidRDefault="006814CF" w:rsidP="002447E2">
            <w:pPr>
              <w:spacing w:line="276" w:lineRule="auto"/>
              <w:rPr>
                <w:rFonts w:cs="Tahoma"/>
                <w:color w:val="000000"/>
                <w:szCs w:val="20"/>
              </w:rPr>
            </w:pPr>
            <w:proofErr w:type="spellStart"/>
            <w:r w:rsidRPr="00FE4C69">
              <w:rPr>
                <w:rFonts w:cs="Tahoma"/>
                <w:color w:val="000000"/>
                <w:szCs w:val="20"/>
              </w:rPr>
              <w:lastRenderedPageBreak/>
              <w:t>RTSch</w:t>
            </w:r>
            <w:proofErr w:type="spellEnd"/>
          </w:p>
        </w:tc>
        <w:tc>
          <w:tcPr>
            <w:tcW w:w="5679" w:type="dxa"/>
            <w:vAlign w:val="center"/>
          </w:tcPr>
          <w:p w14:paraId="0C16C4F6" w14:textId="77777777" w:rsidR="006814CF" w:rsidRPr="00FE4C69" w:rsidRDefault="006814CF" w:rsidP="002447E2">
            <w:pPr>
              <w:spacing w:line="276" w:lineRule="auto"/>
              <w:rPr>
                <w:rFonts w:cs="Tahoma"/>
                <w:color w:val="000000"/>
                <w:szCs w:val="20"/>
              </w:rPr>
            </w:pPr>
            <w:r w:rsidRPr="00FE4C69">
              <w:rPr>
                <w:rFonts w:cs="Tahoma"/>
                <w:color w:val="000000"/>
                <w:szCs w:val="20"/>
              </w:rPr>
              <w:t>Индекс РТС химии и нефтехимии</w:t>
            </w:r>
          </w:p>
        </w:tc>
        <w:tc>
          <w:tcPr>
            <w:tcW w:w="3260" w:type="dxa"/>
            <w:shd w:val="clear" w:color="auto" w:fill="auto"/>
            <w:vAlign w:val="center"/>
            <w:hideMark/>
          </w:tcPr>
          <w:p w14:paraId="608ED121" w14:textId="77777777" w:rsidR="006814CF" w:rsidRPr="00FE4C69" w:rsidRDefault="006814CF" w:rsidP="002447E2">
            <w:pPr>
              <w:spacing w:line="276" w:lineRule="auto"/>
              <w:rPr>
                <w:rFonts w:cs="Tahoma"/>
                <w:color w:val="000000"/>
                <w:szCs w:val="20"/>
                <w:lang w:val="en-US"/>
              </w:rPr>
            </w:pPr>
            <w:r w:rsidRPr="00FE4C69">
              <w:rPr>
                <w:rFonts w:cs="Tahoma"/>
                <w:color w:val="000000"/>
                <w:szCs w:val="20"/>
                <w:lang w:val="en-US"/>
              </w:rPr>
              <w:t>RTS Chemicals Index</w:t>
            </w:r>
          </w:p>
        </w:tc>
        <w:tc>
          <w:tcPr>
            <w:tcW w:w="993" w:type="dxa"/>
            <w:shd w:val="clear" w:color="auto" w:fill="auto"/>
            <w:noWrap/>
            <w:vAlign w:val="center"/>
            <w:hideMark/>
          </w:tcPr>
          <w:p w14:paraId="61F9CEEE" w14:textId="77777777" w:rsidR="006814CF" w:rsidRPr="00A77330" w:rsidRDefault="006814CF" w:rsidP="002447E2">
            <w:pPr>
              <w:spacing w:line="276" w:lineRule="auto"/>
              <w:jc w:val="center"/>
              <w:rPr>
                <w:rFonts w:cs="Tahoma"/>
                <w:color w:val="000000"/>
                <w:szCs w:val="20"/>
              </w:rPr>
            </w:pPr>
            <w:r w:rsidRPr="00A77330">
              <w:rPr>
                <w:rFonts w:cs="Tahoma"/>
                <w:color w:val="000000"/>
                <w:szCs w:val="20"/>
              </w:rPr>
              <w:t>USD</w:t>
            </w:r>
          </w:p>
        </w:tc>
        <w:tc>
          <w:tcPr>
            <w:tcW w:w="1879" w:type="dxa"/>
            <w:vAlign w:val="center"/>
          </w:tcPr>
          <w:p w14:paraId="47846889" w14:textId="7CBF94DC" w:rsidR="006814CF" w:rsidRPr="00636E22" w:rsidRDefault="006814CF" w:rsidP="002447E2">
            <w:pPr>
              <w:spacing w:line="276" w:lineRule="auto"/>
              <w:ind w:right="8" w:firstLine="189"/>
              <w:jc w:val="center"/>
              <w:rPr>
                <w:rFonts w:cs="Tahoma"/>
                <w:color w:val="262626"/>
                <w:szCs w:val="20"/>
                <w:shd w:val="clear" w:color="auto" w:fill="FFFFFF"/>
              </w:rPr>
            </w:pPr>
            <w:r w:rsidRPr="00636E22">
              <w:rPr>
                <w:rFonts w:cs="Tahoma"/>
                <w:color w:val="262626"/>
                <w:szCs w:val="20"/>
                <w:shd w:val="clear" w:color="auto" w:fill="FFFFFF"/>
              </w:rPr>
              <w:t xml:space="preserve">1 раз в </w:t>
            </w:r>
            <w:r>
              <w:rPr>
                <w:rFonts w:cs="Tahoma"/>
                <w:color w:val="262626"/>
                <w:szCs w:val="20"/>
                <w:shd w:val="clear" w:color="auto" w:fill="FFFFFF"/>
              </w:rPr>
              <w:t>15 сек.</w:t>
            </w:r>
          </w:p>
        </w:tc>
        <w:tc>
          <w:tcPr>
            <w:tcW w:w="1601" w:type="dxa"/>
            <w:vMerge/>
            <w:vAlign w:val="center"/>
          </w:tcPr>
          <w:p w14:paraId="4216772F" w14:textId="16672CB8" w:rsidR="006814CF" w:rsidRPr="00875A2E" w:rsidRDefault="006814CF" w:rsidP="002447E2">
            <w:pPr>
              <w:spacing w:line="276" w:lineRule="auto"/>
              <w:ind w:firstLine="189"/>
              <w:jc w:val="center"/>
              <w:rPr>
                <w:rFonts w:cs="Tahoma"/>
                <w:color w:val="000000"/>
                <w:szCs w:val="20"/>
              </w:rPr>
            </w:pPr>
          </w:p>
        </w:tc>
      </w:tr>
      <w:tr w:rsidR="006814CF" w14:paraId="47645098" w14:textId="72E72C33" w:rsidTr="0020775B">
        <w:trPr>
          <w:trHeight w:val="20"/>
        </w:trPr>
        <w:tc>
          <w:tcPr>
            <w:tcW w:w="0" w:type="auto"/>
            <w:vAlign w:val="center"/>
          </w:tcPr>
          <w:p w14:paraId="6C1FE38E" w14:textId="77777777" w:rsidR="006814CF" w:rsidRPr="00331D7A" w:rsidRDefault="006814CF" w:rsidP="002447E2">
            <w:pPr>
              <w:spacing w:line="276" w:lineRule="auto"/>
              <w:rPr>
                <w:rFonts w:cs="Tahoma"/>
                <w:color w:val="000000"/>
                <w:szCs w:val="20"/>
                <w:lang w:val="en-US"/>
              </w:rPr>
            </w:pPr>
            <w:r w:rsidRPr="00A97C93">
              <w:rPr>
                <w:rFonts w:cs="Tahoma"/>
                <w:color w:val="000000"/>
                <w:szCs w:val="20"/>
              </w:rPr>
              <w:t>MOEXTN</w:t>
            </w:r>
          </w:p>
        </w:tc>
        <w:tc>
          <w:tcPr>
            <w:tcW w:w="5679" w:type="dxa"/>
            <w:vAlign w:val="center"/>
          </w:tcPr>
          <w:p w14:paraId="1E69ADA2" w14:textId="77777777" w:rsidR="006814CF" w:rsidRPr="00FE4C69" w:rsidRDefault="006814CF" w:rsidP="002447E2">
            <w:pPr>
              <w:spacing w:line="276" w:lineRule="auto"/>
              <w:rPr>
                <w:rFonts w:cs="Tahoma"/>
                <w:color w:val="000000"/>
                <w:szCs w:val="20"/>
              </w:rPr>
            </w:pPr>
            <w:r w:rsidRPr="00FE4C69">
              <w:rPr>
                <w:rFonts w:cs="Tahoma"/>
                <w:color w:val="000000"/>
                <w:szCs w:val="20"/>
              </w:rPr>
              <w:t xml:space="preserve">Индекс </w:t>
            </w:r>
            <w:proofErr w:type="spellStart"/>
            <w:r w:rsidRPr="00704ADB">
              <w:rPr>
                <w:rFonts w:cs="Tahoma"/>
                <w:color w:val="000000"/>
                <w:szCs w:val="20"/>
              </w:rPr>
              <w:t>МосБиржи</w:t>
            </w:r>
            <w:proofErr w:type="spellEnd"/>
            <w:r w:rsidRPr="00704ADB">
              <w:rPr>
                <w:rFonts w:cs="Tahoma"/>
                <w:color w:val="000000"/>
                <w:szCs w:val="20"/>
              </w:rPr>
              <w:t xml:space="preserve"> транспорта</w:t>
            </w:r>
          </w:p>
        </w:tc>
        <w:tc>
          <w:tcPr>
            <w:tcW w:w="3260" w:type="dxa"/>
            <w:shd w:val="clear" w:color="auto" w:fill="auto"/>
            <w:vAlign w:val="center"/>
            <w:hideMark/>
          </w:tcPr>
          <w:p w14:paraId="5736DAD2" w14:textId="77777777" w:rsidR="006814CF" w:rsidRPr="00310AB2" w:rsidRDefault="006814CF" w:rsidP="002447E2">
            <w:pPr>
              <w:spacing w:line="276" w:lineRule="auto"/>
              <w:rPr>
                <w:rFonts w:cs="Tahoma"/>
                <w:color w:val="000000"/>
                <w:szCs w:val="20"/>
                <w:lang w:val="en-US"/>
              </w:rPr>
            </w:pPr>
            <w:r w:rsidRPr="00310AB2">
              <w:rPr>
                <w:rFonts w:cs="Tahoma"/>
                <w:color w:val="000000"/>
                <w:szCs w:val="20"/>
                <w:lang w:val="en-US"/>
              </w:rPr>
              <w:t>MOEX Transportation Index</w:t>
            </w:r>
          </w:p>
        </w:tc>
        <w:tc>
          <w:tcPr>
            <w:tcW w:w="993" w:type="dxa"/>
            <w:shd w:val="clear" w:color="auto" w:fill="auto"/>
            <w:noWrap/>
            <w:vAlign w:val="center"/>
            <w:hideMark/>
          </w:tcPr>
          <w:p w14:paraId="6E758241" w14:textId="77777777" w:rsidR="006814CF" w:rsidRPr="00A77330" w:rsidRDefault="006814CF" w:rsidP="002447E2">
            <w:pPr>
              <w:spacing w:line="276" w:lineRule="auto"/>
              <w:jc w:val="center"/>
              <w:rPr>
                <w:rFonts w:cs="Tahoma"/>
                <w:color w:val="000000"/>
                <w:szCs w:val="20"/>
              </w:rPr>
            </w:pPr>
            <w:r w:rsidRPr="00A77330">
              <w:rPr>
                <w:rFonts w:cs="Tahoma"/>
                <w:color w:val="000000"/>
                <w:szCs w:val="20"/>
              </w:rPr>
              <w:t>RUB</w:t>
            </w:r>
          </w:p>
        </w:tc>
        <w:tc>
          <w:tcPr>
            <w:tcW w:w="1879" w:type="dxa"/>
            <w:vAlign w:val="center"/>
          </w:tcPr>
          <w:p w14:paraId="2D12DAE5" w14:textId="5CBEC185" w:rsidR="006814CF" w:rsidRPr="00636E22" w:rsidRDefault="006814CF" w:rsidP="002447E2">
            <w:pPr>
              <w:spacing w:line="276" w:lineRule="auto"/>
              <w:ind w:right="8" w:firstLine="189"/>
              <w:jc w:val="center"/>
              <w:rPr>
                <w:rFonts w:cs="Tahoma"/>
                <w:color w:val="262626"/>
                <w:szCs w:val="20"/>
                <w:shd w:val="clear" w:color="auto" w:fill="FFFFFF"/>
              </w:rPr>
            </w:pPr>
            <w:r w:rsidRPr="00636E22">
              <w:rPr>
                <w:rFonts w:cs="Tahoma"/>
                <w:color w:val="262626"/>
                <w:szCs w:val="20"/>
                <w:shd w:val="clear" w:color="auto" w:fill="FFFFFF"/>
              </w:rPr>
              <w:t xml:space="preserve">1 раз в </w:t>
            </w:r>
            <w:r>
              <w:rPr>
                <w:rFonts w:cs="Tahoma"/>
                <w:color w:val="262626"/>
                <w:szCs w:val="20"/>
                <w:shd w:val="clear" w:color="auto" w:fill="FFFFFF"/>
              </w:rPr>
              <w:t>15 сек.</w:t>
            </w:r>
          </w:p>
        </w:tc>
        <w:tc>
          <w:tcPr>
            <w:tcW w:w="1601" w:type="dxa"/>
            <w:vMerge/>
            <w:vAlign w:val="center"/>
          </w:tcPr>
          <w:p w14:paraId="29979079" w14:textId="6614A773" w:rsidR="006814CF" w:rsidRPr="00875A2E" w:rsidRDefault="006814CF" w:rsidP="002447E2">
            <w:pPr>
              <w:spacing w:line="276" w:lineRule="auto"/>
              <w:ind w:firstLine="189"/>
              <w:jc w:val="center"/>
              <w:rPr>
                <w:rFonts w:cs="Tahoma"/>
                <w:color w:val="000000"/>
                <w:szCs w:val="20"/>
              </w:rPr>
            </w:pPr>
          </w:p>
        </w:tc>
      </w:tr>
      <w:tr w:rsidR="006814CF" w14:paraId="19365498" w14:textId="368E33D2" w:rsidTr="0020775B">
        <w:trPr>
          <w:trHeight w:val="20"/>
        </w:trPr>
        <w:tc>
          <w:tcPr>
            <w:tcW w:w="0" w:type="auto"/>
            <w:vAlign w:val="center"/>
          </w:tcPr>
          <w:p w14:paraId="6E74A30B" w14:textId="77777777" w:rsidR="006814CF" w:rsidRPr="00FE4C69" w:rsidRDefault="006814CF" w:rsidP="002447E2">
            <w:pPr>
              <w:spacing w:line="276" w:lineRule="auto"/>
              <w:rPr>
                <w:rFonts w:cs="Tahoma"/>
                <w:color w:val="000000"/>
                <w:szCs w:val="20"/>
              </w:rPr>
            </w:pPr>
            <w:proofErr w:type="spellStart"/>
            <w:r w:rsidRPr="00FE4C69">
              <w:rPr>
                <w:rFonts w:cs="Tahoma"/>
                <w:color w:val="000000"/>
                <w:szCs w:val="20"/>
              </w:rPr>
              <w:t>RTStn</w:t>
            </w:r>
            <w:proofErr w:type="spellEnd"/>
          </w:p>
        </w:tc>
        <w:tc>
          <w:tcPr>
            <w:tcW w:w="5679" w:type="dxa"/>
            <w:vAlign w:val="center"/>
          </w:tcPr>
          <w:p w14:paraId="0B9FD64F" w14:textId="77777777" w:rsidR="006814CF" w:rsidRPr="00FE4C69" w:rsidRDefault="006814CF" w:rsidP="002447E2">
            <w:pPr>
              <w:spacing w:line="276" w:lineRule="auto"/>
              <w:rPr>
                <w:rFonts w:cs="Tahoma"/>
                <w:color w:val="000000"/>
                <w:szCs w:val="20"/>
              </w:rPr>
            </w:pPr>
            <w:r w:rsidRPr="00FE4C69">
              <w:rPr>
                <w:rFonts w:cs="Tahoma"/>
                <w:color w:val="000000"/>
                <w:szCs w:val="20"/>
              </w:rPr>
              <w:t>Индекс РТС транспорта</w:t>
            </w:r>
          </w:p>
        </w:tc>
        <w:tc>
          <w:tcPr>
            <w:tcW w:w="3260" w:type="dxa"/>
            <w:shd w:val="clear" w:color="auto" w:fill="auto"/>
            <w:vAlign w:val="center"/>
            <w:hideMark/>
          </w:tcPr>
          <w:p w14:paraId="0DED4B2D" w14:textId="77777777" w:rsidR="006814CF" w:rsidRPr="00FE4C69" w:rsidRDefault="006814CF" w:rsidP="002447E2">
            <w:pPr>
              <w:spacing w:line="276" w:lineRule="auto"/>
              <w:rPr>
                <w:rFonts w:cs="Tahoma"/>
                <w:color w:val="000000"/>
                <w:szCs w:val="20"/>
                <w:lang w:val="en-US"/>
              </w:rPr>
            </w:pPr>
            <w:r w:rsidRPr="00FE4C69">
              <w:rPr>
                <w:rFonts w:cs="Tahoma"/>
                <w:color w:val="000000"/>
                <w:szCs w:val="20"/>
                <w:lang w:val="en-US"/>
              </w:rPr>
              <w:t>RTS Transport Index</w:t>
            </w:r>
          </w:p>
        </w:tc>
        <w:tc>
          <w:tcPr>
            <w:tcW w:w="993" w:type="dxa"/>
            <w:shd w:val="clear" w:color="auto" w:fill="auto"/>
            <w:noWrap/>
            <w:vAlign w:val="center"/>
            <w:hideMark/>
          </w:tcPr>
          <w:p w14:paraId="6369B2D8" w14:textId="77777777" w:rsidR="006814CF" w:rsidRPr="00A77330" w:rsidRDefault="006814CF" w:rsidP="002447E2">
            <w:pPr>
              <w:spacing w:line="276" w:lineRule="auto"/>
              <w:jc w:val="center"/>
              <w:rPr>
                <w:rFonts w:cs="Tahoma"/>
                <w:color w:val="000000"/>
                <w:szCs w:val="20"/>
              </w:rPr>
            </w:pPr>
            <w:r w:rsidRPr="00A77330">
              <w:rPr>
                <w:rFonts w:cs="Tahoma"/>
                <w:color w:val="000000"/>
                <w:szCs w:val="20"/>
              </w:rPr>
              <w:t>USD</w:t>
            </w:r>
          </w:p>
        </w:tc>
        <w:tc>
          <w:tcPr>
            <w:tcW w:w="1879" w:type="dxa"/>
            <w:vAlign w:val="center"/>
          </w:tcPr>
          <w:p w14:paraId="68FEFCD5" w14:textId="1D12E010" w:rsidR="006814CF" w:rsidRPr="00636E22" w:rsidRDefault="006814CF" w:rsidP="002447E2">
            <w:pPr>
              <w:spacing w:line="276" w:lineRule="auto"/>
              <w:ind w:right="8" w:firstLine="189"/>
              <w:jc w:val="center"/>
              <w:rPr>
                <w:rFonts w:cs="Tahoma"/>
                <w:color w:val="262626"/>
                <w:szCs w:val="20"/>
                <w:shd w:val="clear" w:color="auto" w:fill="FFFFFF"/>
              </w:rPr>
            </w:pPr>
            <w:r w:rsidRPr="00636E22">
              <w:rPr>
                <w:rFonts w:cs="Tahoma"/>
                <w:color w:val="262626"/>
                <w:szCs w:val="20"/>
                <w:shd w:val="clear" w:color="auto" w:fill="FFFFFF"/>
              </w:rPr>
              <w:t xml:space="preserve">1 раз в </w:t>
            </w:r>
            <w:r>
              <w:rPr>
                <w:rFonts w:cs="Tahoma"/>
                <w:color w:val="262626"/>
                <w:szCs w:val="20"/>
                <w:shd w:val="clear" w:color="auto" w:fill="FFFFFF"/>
              </w:rPr>
              <w:t>15 сек.</w:t>
            </w:r>
          </w:p>
        </w:tc>
        <w:tc>
          <w:tcPr>
            <w:tcW w:w="1601" w:type="dxa"/>
            <w:vMerge/>
            <w:vAlign w:val="center"/>
          </w:tcPr>
          <w:p w14:paraId="0866CC2B" w14:textId="52DEF910" w:rsidR="006814CF" w:rsidRPr="00875A2E" w:rsidRDefault="006814CF" w:rsidP="002447E2">
            <w:pPr>
              <w:spacing w:line="276" w:lineRule="auto"/>
              <w:ind w:firstLine="189"/>
              <w:jc w:val="center"/>
              <w:rPr>
                <w:rFonts w:cs="Tahoma"/>
                <w:color w:val="000000"/>
                <w:szCs w:val="20"/>
              </w:rPr>
            </w:pPr>
          </w:p>
        </w:tc>
      </w:tr>
      <w:tr w:rsidR="006814CF" w14:paraId="38DC3DAA" w14:textId="6AB34F08" w:rsidTr="0020775B">
        <w:trPr>
          <w:trHeight w:val="20"/>
        </w:trPr>
        <w:tc>
          <w:tcPr>
            <w:tcW w:w="0" w:type="auto"/>
            <w:vAlign w:val="center"/>
          </w:tcPr>
          <w:p w14:paraId="5457FD32" w14:textId="77777777" w:rsidR="006814CF" w:rsidRPr="001C5994" w:rsidRDefault="006814CF" w:rsidP="002447E2">
            <w:pPr>
              <w:spacing w:line="276" w:lineRule="auto"/>
              <w:rPr>
                <w:rFonts w:cs="Tahoma"/>
                <w:color w:val="000000"/>
                <w:szCs w:val="20"/>
                <w:lang w:val="en-US"/>
              </w:rPr>
            </w:pPr>
            <w:r>
              <w:rPr>
                <w:rFonts w:cs="Tahoma"/>
                <w:color w:val="000000"/>
                <w:szCs w:val="20"/>
                <w:lang w:val="en-US"/>
              </w:rPr>
              <w:t>MOEXRE</w:t>
            </w:r>
          </w:p>
        </w:tc>
        <w:tc>
          <w:tcPr>
            <w:tcW w:w="5679" w:type="dxa"/>
            <w:vAlign w:val="center"/>
          </w:tcPr>
          <w:p w14:paraId="4E9946EC" w14:textId="77777777" w:rsidR="006814CF" w:rsidRPr="00FE4C69" w:rsidRDefault="006814CF" w:rsidP="002447E2">
            <w:pPr>
              <w:spacing w:line="276" w:lineRule="auto"/>
              <w:rPr>
                <w:rFonts w:cs="Tahoma"/>
                <w:color w:val="000000"/>
                <w:szCs w:val="20"/>
              </w:rPr>
            </w:pPr>
            <w:r>
              <w:rPr>
                <w:rFonts w:cs="Tahoma"/>
                <w:color w:val="000000"/>
                <w:szCs w:val="20"/>
              </w:rPr>
              <w:t xml:space="preserve">Индекс </w:t>
            </w:r>
            <w:proofErr w:type="spellStart"/>
            <w:r>
              <w:rPr>
                <w:rFonts w:cs="Tahoma"/>
                <w:color w:val="000000"/>
                <w:szCs w:val="20"/>
              </w:rPr>
              <w:t>МосБиржи</w:t>
            </w:r>
            <w:proofErr w:type="spellEnd"/>
            <w:r>
              <w:rPr>
                <w:rFonts w:cs="Tahoma"/>
                <w:color w:val="000000"/>
                <w:szCs w:val="20"/>
              </w:rPr>
              <w:t xml:space="preserve"> строительных компаний</w:t>
            </w:r>
          </w:p>
        </w:tc>
        <w:tc>
          <w:tcPr>
            <w:tcW w:w="3260" w:type="dxa"/>
            <w:shd w:val="clear" w:color="auto" w:fill="auto"/>
            <w:vAlign w:val="center"/>
          </w:tcPr>
          <w:p w14:paraId="6942AAD1" w14:textId="77777777" w:rsidR="006814CF" w:rsidRPr="00FE4C69" w:rsidRDefault="006814CF" w:rsidP="002447E2">
            <w:pPr>
              <w:spacing w:line="276" w:lineRule="auto"/>
              <w:rPr>
                <w:rFonts w:cs="Tahoma"/>
                <w:color w:val="000000"/>
                <w:szCs w:val="20"/>
                <w:lang w:val="en-US"/>
              </w:rPr>
            </w:pPr>
            <w:r>
              <w:rPr>
                <w:rFonts w:cs="Tahoma"/>
                <w:color w:val="000000"/>
                <w:szCs w:val="20"/>
                <w:lang w:val="en-US"/>
              </w:rPr>
              <w:t>MOEX Real Estate Index</w:t>
            </w:r>
          </w:p>
        </w:tc>
        <w:tc>
          <w:tcPr>
            <w:tcW w:w="993" w:type="dxa"/>
            <w:shd w:val="clear" w:color="auto" w:fill="auto"/>
            <w:noWrap/>
            <w:vAlign w:val="center"/>
          </w:tcPr>
          <w:p w14:paraId="3DA00106" w14:textId="77777777" w:rsidR="006814CF" w:rsidRPr="002E13B2" w:rsidRDefault="006814CF" w:rsidP="002447E2">
            <w:pPr>
              <w:spacing w:line="276" w:lineRule="auto"/>
              <w:jc w:val="center"/>
              <w:rPr>
                <w:rFonts w:cs="Tahoma"/>
                <w:color w:val="000000"/>
                <w:szCs w:val="20"/>
                <w:lang w:val="en-US"/>
              </w:rPr>
            </w:pPr>
            <w:r>
              <w:rPr>
                <w:rFonts w:cs="Tahoma"/>
                <w:color w:val="000000"/>
                <w:szCs w:val="20"/>
                <w:lang w:val="en-US"/>
              </w:rPr>
              <w:t>RUB</w:t>
            </w:r>
          </w:p>
        </w:tc>
        <w:tc>
          <w:tcPr>
            <w:tcW w:w="1879" w:type="dxa"/>
            <w:vAlign w:val="center"/>
          </w:tcPr>
          <w:p w14:paraId="3E5408A3" w14:textId="782A89FF" w:rsidR="006814CF" w:rsidRPr="00636E22" w:rsidRDefault="006814CF" w:rsidP="002447E2">
            <w:pPr>
              <w:spacing w:line="276" w:lineRule="auto"/>
              <w:ind w:right="8" w:firstLine="189"/>
              <w:jc w:val="center"/>
              <w:rPr>
                <w:rFonts w:cs="Tahoma"/>
                <w:color w:val="262626"/>
                <w:szCs w:val="20"/>
                <w:shd w:val="clear" w:color="auto" w:fill="FFFFFF"/>
              </w:rPr>
            </w:pPr>
            <w:r w:rsidRPr="00636E22">
              <w:rPr>
                <w:rFonts w:cs="Tahoma"/>
                <w:color w:val="262626"/>
                <w:szCs w:val="20"/>
                <w:shd w:val="clear" w:color="auto" w:fill="FFFFFF"/>
              </w:rPr>
              <w:t xml:space="preserve">1 раз в </w:t>
            </w:r>
            <w:r>
              <w:rPr>
                <w:rFonts w:cs="Tahoma"/>
                <w:color w:val="262626"/>
                <w:szCs w:val="20"/>
                <w:shd w:val="clear" w:color="auto" w:fill="FFFFFF"/>
              </w:rPr>
              <w:t>15 сек.</w:t>
            </w:r>
          </w:p>
        </w:tc>
        <w:tc>
          <w:tcPr>
            <w:tcW w:w="1601" w:type="dxa"/>
            <w:vMerge/>
            <w:vAlign w:val="center"/>
          </w:tcPr>
          <w:p w14:paraId="7BEBD5B2" w14:textId="332368EF" w:rsidR="006814CF" w:rsidRPr="00875A2E" w:rsidRDefault="006814CF" w:rsidP="002447E2">
            <w:pPr>
              <w:spacing w:line="276" w:lineRule="auto"/>
              <w:ind w:firstLine="189"/>
              <w:jc w:val="center"/>
              <w:rPr>
                <w:rFonts w:cs="Tahoma"/>
                <w:color w:val="000000"/>
                <w:szCs w:val="20"/>
              </w:rPr>
            </w:pPr>
          </w:p>
        </w:tc>
      </w:tr>
      <w:tr w:rsidR="006814CF" w14:paraId="7AA91E78" w14:textId="21720E2B" w:rsidTr="0020775B">
        <w:trPr>
          <w:trHeight w:val="20"/>
        </w:trPr>
        <w:tc>
          <w:tcPr>
            <w:tcW w:w="0" w:type="auto"/>
            <w:vAlign w:val="center"/>
          </w:tcPr>
          <w:p w14:paraId="74368489" w14:textId="77777777" w:rsidR="006814CF" w:rsidRPr="001C5994" w:rsidRDefault="006814CF" w:rsidP="002447E2">
            <w:pPr>
              <w:spacing w:line="276" w:lineRule="auto"/>
              <w:rPr>
                <w:rFonts w:cs="Tahoma"/>
                <w:color w:val="000000"/>
                <w:szCs w:val="20"/>
                <w:lang w:val="en-US"/>
              </w:rPr>
            </w:pPr>
            <w:proofErr w:type="spellStart"/>
            <w:r>
              <w:rPr>
                <w:rFonts w:cs="Tahoma"/>
                <w:color w:val="000000"/>
                <w:szCs w:val="20"/>
                <w:lang w:val="en-US"/>
              </w:rPr>
              <w:t>RTSre</w:t>
            </w:r>
            <w:proofErr w:type="spellEnd"/>
          </w:p>
        </w:tc>
        <w:tc>
          <w:tcPr>
            <w:tcW w:w="5679" w:type="dxa"/>
            <w:vAlign w:val="center"/>
          </w:tcPr>
          <w:p w14:paraId="6A877D8B" w14:textId="77777777" w:rsidR="006814CF" w:rsidRPr="00FE4C69" w:rsidRDefault="006814CF" w:rsidP="002447E2">
            <w:pPr>
              <w:spacing w:line="276" w:lineRule="auto"/>
              <w:rPr>
                <w:rFonts w:cs="Tahoma"/>
                <w:color w:val="000000"/>
                <w:szCs w:val="20"/>
              </w:rPr>
            </w:pPr>
            <w:r>
              <w:rPr>
                <w:rFonts w:cs="Tahoma"/>
                <w:color w:val="000000"/>
                <w:szCs w:val="20"/>
              </w:rPr>
              <w:t>Индекс РТС строительных компаний</w:t>
            </w:r>
          </w:p>
        </w:tc>
        <w:tc>
          <w:tcPr>
            <w:tcW w:w="3260" w:type="dxa"/>
            <w:shd w:val="clear" w:color="auto" w:fill="auto"/>
            <w:vAlign w:val="center"/>
          </w:tcPr>
          <w:p w14:paraId="6AE82E69" w14:textId="77777777" w:rsidR="006814CF" w:rsidRPr="00FE4C69" w:rsidRDefault="006814CF" w:rsidP="002447E2">
            <w:pPr>
              <w:spacing w:line="276" w:lineRule="auto"/>
              <w:rPr>
                <w:rFonts w:cs="Tahoma"/>
                <w:color w:val="000000"/>
                <w:szCs w:val="20"/>
                <w:lang w:val="en-US"/>
              </w:rPr>
            </w:pPr>
            <w:r>
              <w:rPr>
                <w:rFonts w:cs="Tahoma"/>
                <w:color w:val="000000"/>
                <w:szCs w:val="20"/>
                <w:lang w:val="en-US"/>
              </w:rPr>
              <w:t>RTS Real Estate Index</w:t>
            </w:r>
          </w:p>
        </w:tc>
        <w:tc>
          <w:tcPr>
            <w:tcW w:w="993" w:type="dxa"/>
            <w:shd w:val="clear" w:color="auto" w:fill="auto"/>
            <w:noWrap/>
            <w:vAlign w:val="center"/>
          </w:tcPr>
          <w:p w14:paraId="68496814" w14:textId="77777777" w:rsidR="006814CF" w:rsidRPr="00A77330" w:rsidRDefault="006814CF" w:rsidP="002447E2">
            <w:pPr>
              <w:spacing w:line="276" w:lineRule="auto"/>
              <w:jc w:val="center"/>
              <w:rPr>
                <w:rFonts w:cs="Tahoma"/>
                <w:color w:val="000000"/>
                <w:szCs w:val="20"/>
              </w:rPr>
            </w:pPr>
            <w:r>
              <w:rPr>
                <w:rFonts w:cs="Tahoma"/>
                <w:color w:val="000000"/>
                <w:szCs w:val="20"/>
                <w:lang w:val="en-US"/>
              </w:rPr>
              <w:t>USD</w:t>
            </w:r>
          </w:p>
        </w:tc>
        <w:tc>
          <w:tcPr>
            <w:tcW w:w="1879" w:type="dxa"/>
            <w:vAlign w:val="center"/>
          </w:tcPr>
          <w:p w14:paraId="632AC3DF" w14:textId="12FCE0B8" w:rsidR="006814CF" w:rsidRPr="00636E22" w:rsidRDefault="006814CF" w:rsidP="002447E2">
            <w:pPr>
              <w:spacing w:line="276" w:lineRule="auto"/>
              <w:ind w:right="8" w:firstLine="189"/>
              <w:jc w:val="center"/>
              <w:rPr>
                <w:rFonts w:cs="Tahoma"/>
                <w:color w:val="262626"/>
                <w:szCs w:val="20"/>
                <w:shd w:val="clear" w:color="auto" w:fill="FFFFFF"/>
              </w:rPr>
            </w:pPr>
            <w:r w:rsidRPr="00636E22">
              <w:rPr>
                <w:rFonts w:cs="Tahoma"/>
                <w:color w:val="262626"/>
                <w:szCs w:val="20"/>
                <w:shd w:val="clear" w:color="auto" w:fill="FFFFFF"/>
              </w:rPr>
              <w:t xml:space="preserve">1 раз в </w:t>
            </w:r>
            <w:r>
              <w:rPr>
                <w:rFonts w:cs="Tahoma"/>
                <w:color w:val="262626"/>
                <w:szCs w:val="20"/>
                <w:shd w:val="clear" w:color="auto" w:fill="FFFFFF"/>
              </w:rPr>
              <w:t>15 сек.</w:t>
            </w:r>
          </w:p>
        </w:tc>
        <w:tc>
          <w:tcPr>
            <w:tcW w:w="1601" w:type="dxa"/>
            <w:vMerge/>
            <w:vAlign w:val="center"/>
          </w:tcPr>
          <w:p w14:paraId="2F964EE1" w14:textId="41AEAE1F" w:rsidR="006814CF" w:rsidRPr="00875A2E" w:rsidRDefault="006814CF" w:rsidP="002447E2">
            <w:pPr>
              <w:spacing w:line="276" w:lineRule="auto"/>
              <w:ind w:firstLine="189"/>
              <w:jc w:val="center"/>
              <w:rPr>
                <w:rFonts w:cs="Tahoma"/>
                <w:color w:val="000000"/>
                <w:szCs w:val="20"/>
              </w:rPr>
            </w:pPr>
          </w:p>
        </w:tc>
      </w:tr>
      <w:tr w:rsidR="006814CF" w14:paraId="17B3DD42" w14:textId="345CDD9D" w:rsidTr="0020775B">
        <w:trPr>
          <w:trHeight w:val="20"/>
        </w:trPr>
        <w:tc>
          <w:tcPr>
            <w:tcW w:w="0" w:type="auto"/>
            <w:vAlign w:val="center"/>
          </w:tcPr>
          <w:p w14:paraId="4502E757" w14:textId="43BB8DE7" w:rsidR="006814CF" w:rsidRPr="0020775B" w:rsidRDefault="006814CF" w:rsidP="002447E2">
            <w:pPr>
              <w:spacing w:line="276" w:lineRule="auto"/>
              <w:rPr>
                <w:rFonts w:cs="Tahoma"/>
                <w:color w:val="000000"/>
                <w:szCs w:val="20"/>
                <w:lang w:val="en-US"/>
              </w:rPr>
            </w:pPr>
            <w:r w:rsidRPr="0020775B">
              <w:rPr>
                <w:rFonts w:cs="Tahoma"/>
                <w:color w:val="000000"/>
                <w:szCs w:val="20"/>
                <w:lang w:val="en-US"/>
              </w:rPr>
              <w:t>MOEXIT</w:t>
            </w:r>
          </w:p>
        </w:tc>
        <w:tc>
          <w:tcPr>
            <w:tcW w:w="5679" w:type="dxa"/>
            <w:vAlign w:val="center"/>
          </w:tcPr>
          <w:p w14:paraId="1B71D74A" w14:textId="0A45A7AC" w:rsidR="006814CF" w:rsidRPr="0020775B" w:rsidRDefault="006814CF" w:rsidP="002447E2">
            <w:pPr>
              <w:spacing w:line="276" w:lineRule="auto"/>
              <w:rPr>
                <w:rFonts w:cs="Tahoma"/>
                <w:color w:val="000000"/>
                <w:szCs w:val="20"/>
              </w:rPr>
            </w:pPr>
            <w:r w:rsidRPr="0020775B">
              <w:rPr>
                <w:rFonts w:cs="Tahoma"/>
                <w:color w:val="000000"/>
                <w:szCs w:val="20"/>
              </w:rPr>
              <w:t xml:space="preserve">Индекс </w:t>
            </w:r>
            <w:proofErr w:type="spellStart"/>
            <w:r w:rsidRPr="0020775B">
              <w:rPr>
                <w:rFonts w:cs="Tahoma"/>
                <w:color w:val="000000"/>
                <w:szCs w:val="20"/>
              </w:rPr>
              <w:t>МосБиржи</w:t>
            </w:r>
            <w:proofErr w:type="spellEnd"/>
            <w:r w:rsidRPr="0020775B">
              <w:rPr>
                <w:rFonts w:cs="Tahoma"/>
                <w:color w:val="000000"/>
                <w:szCs w:val="20"/>
              </w:rPr>
              <w:t xml:space="preserve"> информационно-коммуникационных технологий</w:t>
            </w:r>
          </w:p>
        </w:tc>
        <w:tc>
          <w:tcPr>
            <w:tcW w:w="3260" w:type="dxa"/>
            <w:shd w:val="clear" w:color="auto" w:fill="auto"/>
            <w:vAlign w:val="center"/>
          </w:tcPr>
          <w:p w14:paraId="795CEDD3" w14:textId="6CEB5441" w:rsidR="006814CF" w:rsidRPr="0020775B" w:rsidRDefault="006814CF" w:rsidP="002447E2">
            <w:pPr>
              <w:spacing w:line="276" w:lineRule="auto"/>
              <w:rPr>
                <w:rFonts w:cs="Tahoma"/>
                <w:color w:val="000000"/>
                <w:szCs w:val="20"/>
                <w:lang w:val="en-US"/>
              </w:rPr>
            </w:pPr>
            <w:r w:rsidRPr="0020775B">
              <w:rPr>
                <w:rFonts w:cs="Tahoma"/>
                <w:color w:val="000000"/>
                <w:szCs w:val="20"/>
                <w:lang w:val="en-US"/>
              </w:rPr>
              <w:t>MOEX IT &amp;</w:t>
            </w:r>
            <w:r w:rsidRPr="0020775B">
              <w:rPr>
                <w:rFonts w:cs="Tahoma"/>
                <w:color w:val="000000"/>
                <w:szCs w:val="20"/>
              </w:rPr>
              <w:t xml:space="preserve"> </w:t>
            </w:r>
            <w:r w:rsidRPr="0020775B">
              <w:rPr>
                <w:rFonts w:cs="Tahoma"/>
                <w:color w:val="000000"/>
                <w:szCs w:val="20"/>
                <w:lang w:val="en-US"/>
              </w:rPr>
              <w:t>Telecom</w:t>
            </w:r>
            <w:r w:rsidRPr="0020775B">
              <w:rPr>
                <w:rFonts w:cs="Tahoma"/>
                <w:color w:val="000000"/>
                <w:szCs w:val="20"/>
              </w:rPr>
              <w:t xml:space="preserve"> </w:t>
            </w:r>
            <w:r w:rsidRPr="0020775B">
              <w:rPr>
                <w:rFonts w:cs="Tahoma"/>
                <w:color w:val="000000"/>
                <w:szCs w:val="20"/>
                <w:lang w:val="en-US"/>
              </w:rPr>
              <w:t>Index</w:t>
            </w:r>
          </w:p>
        </w:tc>
        <w:tc>
          <w:tcPr>
            <w:tcW w:w="993" w:type="dxa"/>
            <w:shd w:val="clear" w:color="auto" w:fill="auto"/>
            <w:noWrap/>
            <w:vAlign w:val="center"/>
          </w:tcPr>
          <w:p w14:paraId="7D1C9D7A" w14:textId="77777777" w:rsidR="006814CF" w:rsidRPr="002E13B2" w:rsidRDefault="006814CF" w:rsidP="002447E2">
            <w:pPr>
              <w:spacing w:line="276" w:lineRule="auto"/>
              <w:jc w:val="center"/>
              <w:rPr>
                <w:rFonts w:cs="Tahoma"/>
                <w:color w:val="000000"/>
                <w:szCs w:val="20"/>
                <w:lang w:val="en-US"/>
              </w:rPr>
            </w:pPr>
            <w:r>
              <w:rPr>
                <w:rFonts w:cs="Tahoma"/>
                <w:color w:val="000000"/>
                <w:szCs w:val="20"/>
                <w:lang w:val="en-US"/>
              </w:rPr>
              <w:t>RUB</w:t>
            </w:r>
          </w:p>
        </w:tc>
        <w:tc>
          <w:tcPr>
            <w:tcW w:w="1879" w:type="dxa"/>
            <w:vAlign w:val="center"/>
          </w:tcPr>
          <w:p w14:paraId="4DD24BD4" w14:textId="2D3E2722" w:rsidR="006814CF" w:rsidRPr="00636E22" w:rsidRDefault="006814CF" w:rsidP="002447E2">
            <w:pPr>
              <w:spacing w:line="276" w:lineRule="auto"/>
              <w:ind w:right="8" w:firstLine="189"/>
              <w:jc w:val="center"/>
              <w:rPr>
                <w:rFonts w:cs="Tahoma"/>
                <w:color w:val="262626"/>
                <w:szCs w:val="20"/>
                <w:shd w:val="clear" w:color="auto" w:fill="FFFFFF"/>
              </w:rPr>
            </w:pPr>
            <w:r w:rsidRPr="00636E22">
              <w:rPr>
                <w:rFonts w:cs="Tahoma"/>
                <w:color w:val="262626"/>
                <w:szCs w:val="20"/>
                <w:shd w:val="clear" w:color="auto" w:fill="FFFFFF"/>
              </w:rPr>
              <w:t xml:space="preserve">1 раз в </w:t>
            </w:r>
            <w:r>
              <w:rPr>
                <w:rFonts w:cs="Tahoma"/>
                <w:color w:val="262626"/>
                <w:szCs w:val="20"/>
                <w:shd w:val="clear" w:color="auto" w:fill="FFFFFF"/>
              </w:rPr>
              <w:t>15 сек.</w:t>
            </w:r>
          </w:p>
        </w:tc>
        <w:tc>
          <w:tcPr>
            <w:tcW w:w="1601" w:type="dxa"/>
            <w:vMerge/>
            <w:vAlign w:val="center"/>
          </w:tcPr>
          <w:p w14:paraId="69AE9BA3" w14:textId="6AB2DE67" w:rsidR="006814CF" w:rsidRPr="00875A2E" w:rsidRDefault="006814CF" w:rsidP="002447E2">
            <w:pPr>
              <w:spacing w:line="276" w:lineRule="auto"/>
              <w:ind w:firstLine="189"/>
              <w:jc w:val="center"/>
              <w:rPr>
                <w:rFonts w:cs="Tahoma"/>
                <w:color w:val="000000"/>
                <w:szCs w:val="20"/>
              </w:rPr>
            </w:pPr>
          </w:p>
        </w:tc>
      </w:tr>
      <w:tr w:rsidR="006814CF" w14:paraId="0EC6A166" w14:textId="6A95A09E" w:rsidTr="0020775B">
        <w:trPr>
          <w:trHeight w:val="20"/>
        </w:trPr>
        <w:tc>
          <w:tcPr>
            <w:tcW w:w="0" w:type="auto"/>
            <w:vAlign w:val="center"/>
          </w:tcPr>
          <w:p w14:paraId="6A3BED43" w14:textId="0D3FA3A6" w:rsidR="006814CF" w:rsidRPr="0020775B" w:rsidRDefault="006814CF" w:rsidP="002447E2">
            <w:pPr>
              <w:spacing w:line="276" w:lineRule="auto"/>
              <w:rPr>
                <w:rFonts w:cs="Tahoma"/>
                <w:color w:val="000000"/>
                <w:szCs w:val="20"/>
                <w:lang w:val="en-US"/>
              </w:rPr>
            </w:pPr>
            <w:proofErr w:type="spellStart"/>
            <w:r w:rsidRPr="0020775B">
              <w:rPr>
                <w:rFonts w:cs="Tahoma"/>
                <w:color w:val="000000"/>
                <w:szCs w:val="20"/>
                <w:lang w:val="en-US"/>
              </w:rPr>
              <w:t>RTSit</w:t>
            </w:r>
            <w:proofErr w:type="spellEnd"/>
          </w:p>
        </w:tc>
        <w:tc>
          <w:tcPr>
            <w:tcW w:w="5679" w:type="dxa"/>
            <w:vAlign w:val="center"/>
          </w:tcPr>
          <w:p w14:paraId="180A1DB3" w14:textId="1C6D2EDB" w:rsidR="006814CF" w:rsidRPr="0020775B" w:rsidRDefault="006814CF" w:rsidP="002447E2">
            <w:pPr>
              <w:spacing w:line="276" w:lineRule="auto"/>
              <w:rPr>
                <w:rFonts w:cs="Tahoma"/>
                <w:color w:val="000000"/>
                <w:szCs w:val="20"/>
              </w:rPr>
            </w:pPr>
            <w:r w:rsidRPr="0020775B">
              <w:rPr>
                <w:rFonts w:cs="Tahoma"/>
                <w:color w:val="000000"/>
                <w:szCs w:val="20"/>
              </w:rPr>
              <w:t>Индекс РТС информационно-коммуникационных технологий</w:t>
            </w:r>
          </w:p>
        </w:tc>
        <w:tc>
          <w:tcPr>
            <w:tcW w:w="3260" w:type="dxa"/>
            <w:shd w:val="clear" w:color="auto" w:fill="auto"/>
            <w:vAlign w:val="center"/>
          </w:tcPr>
          <w:p w14:paraId="57222741" w14:textId="0D8F45A1" w:rsidR="006814CF" w:rsidRPr="0020775B" w:rsidRDefault="006814CF" w:rsidP="002447E2">
            <w:pPr>
              <w:spacing w:line="276" w:lineRule="auto"/>
              <w:rPr>
                <w:rFonts w:cs="Tahoma"/>
                <w:color w:val="000000"/>
                <w:szCs w:val="20"/>
                <w:lang w:val="en-US"/>
              </w:rPr>
            </w:pPr>
            <w:r w:rsidRPr="0020775B">
              <w:rPr>
                <w:rFonts w:cs="Tahoma"/>
                <w:color w:val="000000"/>
                <w:szCs w:val="20"/>
                <w:lang w:val="en-US"/>
              </w:rPr>
              <w:t>RTS IT</w:t>
            </w:r>
            <w:r w:rsidRPr="0020775B">
              <w:rPr>
                <w:rFonts w:cs="Tahoma"/>
                <w:color w:val="000000"/>
                <w:szCs w:val="20"/>
              </w:rPr>
              <w:t xml:space="preserve"> </w:t>
            </w:r>
            <w:r w:rsidRPr="0020775B">
              <w:rPr>
                <w:rFonts w:cs="Tahoma"/>
                <w:color w:val="000000"/>
                <w:szCs w:val="20"/>
                <w:lang w:val="en-US"/>
              </w:rPr>
              <w:t>&amp;</w:t>
            </w:r>
            <w:r w:rsidRPr="0020775B">
              <w:rPr>
                <w:rFonts w:cs="Tahoma"/>
                <w:color w:val="000000"/>
                <w:szCs w:val="20"/>
              </w:rPr>
              <w:t xml:space="preserve"> </w:t>
            </w:r>
            <w:r w:rsidRPr="0020775B">
              <w:rPr>
                <w:rFonts w:cs="Tahoma"/>
                <w:color w:val="000000"/>
                <w:szCs w:val="20"/>
                <w:lang w:val="en-US"/>
              </w:rPr>
              <w:t>Telecom Index</w:t>
            </w:r>
          </w:p>
        </w:tc>
        <w:tc>
          <w:tcPr>
            <w:tcW w:w="993" w:type="dxa"/>
            <w:shd w:val="clear" w:color="auto" w:fill="auto"/>
            <w:noWrap/>
            <w:vAlign w:val="center"/>
          </w:tcPr>
          <w:p w14:paraId="5448D08A" w14:textId="77777777" w:rsidR="006814CF" w:rsidRPr="00A77330" w:rsidRDefault="006814CF" w:rsidP="002447E2">
            <w:pPr>
              <w:spacing w:line="276" w:lineRule="auto"/>
              <w:jc w:val="center"/>
              <w:rPr>
                <w:rFonts w:cs="Tahoma"/>
                <w:color w:val="000000"/>
                <w:szCs w:val="20"/>
              </w:rPr>
            </w:pPr>
            <w:r>
              <w:rPr>
                <w:rFonts w:cs="Tahoma"/>
                <w:color w:val="000000"/>
                <w:szCs w:val="20"/>
                <w:lang w:val="en-US"/>
              </w:rPr>
              <w:t>USD</w:t>
            </w:r>
          </w:p>
        </w:tc>
        <w:tc>
          <w:tcPr>
            <w:tcW w:w="1879" w:type="dxa"/>
            <w:vAlign w:val="center"/>
          </w:tcPr>
          <w:p w14:paraId="08751581" w14:textId="23AB3A49" w:rsidR="006814CF" w:rsidRPr="00636E22" w:rsidRDefault="006814CF" w:rsidP="002447E2">
            <w:pPr>
              <w:spacing w:line="276" w:lineRule="auto"/>
              <w:ind w:right="8" w:firstLine="189"/>
              <w:jc w:val="center"/>
              <w:rPr>
                <w:rFonts w:cs="Tahoma"/>
                <w:color w:val="262626"/>
                <w:szCs w:val="20"/>
                <w:shd w:val="clear" w:color="auto" w:fill="FFFFFF"/>
              </w:rPr>
            </w:pPr>
            <w:r w:rsidRPr="00636E22">
              <w:rPr>
                <w:rFonts w:cs="Tahoma"/>
                <w:color w:val="262626"/>
                <w:szCs w:val="20"/>
                <w:shd w:val="clear" w:color="auto" w:fill="FFFFFF"/>
              </w:rPr>
              <w:t xml:space="preserve">1 раз в </w:t>
            </w:r>
            <w:r>
              <w:rPr>
                <w:rFonts w:cs="Tahoma"/>
                <w:color w:val="262626"/>
                <w:szCs w:val="20"/>
                <w:shd w:val="clear" w:color="auto" w:fill="FFFFFF"/>
              </w:rPr>
              <w:t>15 сек.</w:t>
            </w:r>
          </w:p>
        </w:tc>
        <w:tc>
          <w:tcPr>
            <w:tcW w:w="1601" w:type="dxa"/>
            <w:vMerge/>
            <w:vAlign w:val="center"/>
          </w:tcPr>
          <w:p w14:paraId="093FB687" w14:textId="4CC9857D" w:rsidR="006814CF" w:rsidRPr="00875A2E" w:rsidRDefault="006814CF" w:rsidP="002447E2">
            <w:pPr>
              <w:spacing w:line="276" w:lineRule="auto"/>
              <w:ind w:firstLine="189"/>
              <w:jc w:val="center"/>
              <w:rPr>
                <w:rFonts w:cs="Tahoma"/>
                <w:color w:val="000000"/>
                <w:szCs w:val="20"/>
              </w:rPr>
            </w:pPr>
          </w:p>
        </w:tc>
      </w:tr>
    </w:tbl>
    <w:p w14:paraId="752A8DFC" w14:textId="77777777" w:rsidR="00015A5F" w:rsidRDefault="00015A5F" w:rsidP="00AA249C">
      <w:pPr>
        <w:spacing w:after="120"/>
        <w:ind w:left="314"/>
        <w:rPr>
          <w:rFonts w:cs="Tahoma"/>
          <w:szCs w:val="20"/>
        </w:rPr>
      </w:pPr>
    </w:p>
    <w:p w14:paraId="04D12CB3" w14:textId="77777777" w:rsidR="006814CF" w:rsidRPr="006814CF" w:rsidRDefault="006814CF" w:rsidP="00AA249C">
      <w:pPr>
        <w:spacing w:after="120"/>
        <w:ind w:left="314"/>
        <w:rPr>
          <w:rFonts w:cs="Tahoma"/>
          <w:szCs w:val="20"/>
        </w:rPr>
      </w:pPr>
    </w:p>
    <w:p w14:paraId="1D764CE2" w14:textId="77777777" w:rsidR="00BE3CF0" w:rsidRDefault="002F1DA6" w:rsidP="00DA748D">
      <w:pPr>
        <w:spacing w:after="120"/>
        <w:ind w:left="314"/>
        <w:jc w:val="both"/>
        <w:rPr>
          <w:rFonts w:cs="Tahoma"/>
          <w:szCs w:val="20"/>
        </w:rPr>
      </w:pPr>
      <w:r>
        <w:rPr>
          <w:rFonts w:cs="Tahoma"/>
          <w:szCs w:val="20"/>
        </w:rPr>
        <w:t>*</w:t>
      </w:r>
      <w:r w:rsidR="001456C5">
        <w:rPr>
          <w:rFonts w:cs="Tahoma"/>
          <w:szCs w:val="20"/>
        </w:rPr>
        <w:t xml:space="preserve"> </w:t>
      </w:r>
      <w:r w:rsidR="007D2C66">
        <w:rPr>
          <w:rFonts w:cs="Tahoma"/>
          <w:szCs w:val="20"/>
        </w:rPr>
        <w:t xml:space="preserve">Индекс </w:t>
      </w:r>
      <w:proofErr w:type="spellStart"/>
      <w:r w:rsidR="007D2C66">
        <w:rPr>
          <w:rFonts w:cs="Tahoma"/>
          <w:szCs w:val="20"/>
        </w:rPr>
        <w:t>МосБиржи</w:t>
      </w:r>
      <w:proofErr w:type="spellEnd"/>
      <w:r w:rsidR="007D2C66">
        <w:rPr>
          <w:rFonts w:cs="Tahoma"/>
          <w:szCs w:val="20"/>
        </w:rPr>
        <w:t xml:space="preserve"> в течение основной торговой сессии транслируется с кодом «</w:t>
      </w:r>
      <w:r w:rsidR="007D2C66" w:rsidRPr="001456C5">
        <w:rPr>
          <w:rFonts w:cs="Tahoma"/>
          <w:szCs w:val="20"/>
          <w:lang w:val="en-US"/>
        </w:rPr>
        <w:t>IMOEX</w:t>
      </w:r>
      <w:r w:rsidR="007D2C66">
        <w:rPr>
          <w:rFonts w:cs="Tahoma"/>
          <w:szCs w:val="20"/>
        </w:rPr>
        <w:t xml:space="preserve">». </w:t>
      </w:r>
      <w:r>
        <w:rPr>
          <w:rFonts w:cs="Tahoma"/>
          <w:szCs w:val="20"/>
        </w:rPr>
        <w:t xml:space="preserve">Индекс </w:t>
      </w:r>
      <w:proofErr w:type="spellStart"/>
      <w:r>
        <w:rPr>
          <w:rFonts w:cs="Tahoma"/>
          <w:szCs w:val="20"/>
        </w:rPr>
        <w:t>МосБиржи</w:t>
      </w:r>
      <w:proofErr w:type="spellEnd"/>
      <w:r>
        <w:rPr>
          <w:rFonts w:cs="Tahoma"/>
          <w:szCs w:val="20"/>
        </w:rPr>
        <w:t xml:space="preserve"> </w:t>
      </w:r>
      <w:r w:rsidR="00AC776D">
        <w:rPr>
          <w:rFonts w:cs="Tahoma"/>
          <w:szCs w:val="20"/>
        </w:rPr>
        <w:t xml:space="preserve">в течение всего торгового дня, включая </w:t>
      </w:r>
      <w:r w:rsidR="00417481">
        <w:rPr>
          <w:rFonts w:cs="Tahoma"/>
          <w:szCs w:val="20"/>
        </w:rPr>
        <w:t>дополнительны</w:t>
      </w:r>
      <w:r w:rsidR="00AC776D">
        <w:rPr>
          <w:rFonts w:cs="Tahoma"/>
          <w:szCs w:val="20"/>
        </w:rPr>
        <w:t>е</w:t>
      </w:r>
      <w:r w:rsidR="00417481">
        <w:rPr>
          <w:rFonts w:cs="Tahoma"/>
          <w:szCs w:val="20"/>
        </w:rPr>
        <w:t xml:space="preserve"> торговы</w:t>
      </w:r>
      <w:r w:rsidR="00AC776D">
        <w:rPr>
          <w:rFonts w:cs="Tahoma"/>
          <w:szCs w:val="20"/>
        </w:rPr>
        <w:t>е</w:t>
      </w:r>
      <w:r w:rsidR="00417481">
        <w:rPr>
          <w:rFonts w:cs="Tahoma"/>
          <w:szCs w:val="20"/>
        </w:rPr>
        <w:t xml:space="preserve"> сесси</w:t>
      </w:r>
      <w:r w:rsidR="00AC776D">
        <w:rPr>
          <w:rFonts w:cs="Tahoma"/>
          <w:szCs w:val="20"/>
        </w:rPr>
        <w:t>и</w:t>
      </w:r>
      <w:r w:rsidR="00417481">
        <w:rPr>
          <w:rFonts w:cs="Tahoma"/>
          <w:szCs w:val="20"/>
        </w:rPr>
        <w:t xml:space="preserve"> </w:t>
      </w:r>
      <w:r w:rsidR="001456C5">
        <w:rPr>
          <w:rFonts w:cs="Tahoma"/>
          <w:szCs w:val="20"/>
        </w:rPr>
        <w:t xml:space="preserve">(в случае </w:t>
      </w:r>
      <w:r w:rsidR="00417481">
        <w:rPr>
          <w:rFonts w:cs="Tahoma"/>
          <w:szCs w:val="20"/>
        </w:rPr>
        <w:t xml:space="preserve">их </w:t>
      </w:r>
      <w:r w:rsidR="001456C5">
        <w:rPr>
          <w:rFonts w:cs="Tahoma"/>
          <w:szCs w:val="20"/>
        </w:rPr>
        <w:t>проведения)</w:t>
      </w:r>
      <w:r w:rsidR="00417481">
        <w:rPr>
          <w:rFonts w:cs="Tahoma"/>
          <w:szCs w:val="20"/>
        </w:rPr>
        <w:t xml:space="preserve">, </w:t>
      </w:r>
      <w:r w:rsidR="00AC776D">
        <w:rPr>
          <w:rFonts w:cs="Tahoma"/>
          <w:szCs w:val="20"/>
        </w:rPr>
        <w:t>транслируется с кодом «</w:t>
      </w:r>
      <w:r w:rsidR="00AC776D">
        <w:rPr>
          <w:rFonts w:cs="Tahoma"/>
          <w:szCs w:val="20"/>
          <w:lang w:val="en-US"/>
        </w:rPr>
        <w:t>IMOEX</w:t>
      </w:r>
      <w:r w:rsidR="00AC776D" w:rsidRPr="00BE3CF0">
        <w:rPr>
          <w:rFonts w:cs="Tahoma"/>
          <w:szCs w:val="20"/>
        </w:rPr>
        <w:t>2</w:t>
      </w:r>
      <w:r w:rsidR="00AC776D">
        <w:rPr>
          <w:rFonts w:cs="Tahoma"/>
          <w:szCs w:val="20"/>
        </w:rPr>
        <w:t>»</w:t>
      </w:r>
      <w:r>
        <w:rPr>
          <w:rFonts w:cs="Tahoma"/>
          <w:szCs w:val="20"/>
        </w:rPr>
        <w:t>.</w:t>
      </w:r>
    </w:p>
    <w:p w14:paraId="5E70428E" w14:textId="77777777" w:rsidR="00E31E27" w:rsidRPr="006024BA" w:rsidRDefault="00E31E27" w:rsidP="00AA249C">
      <w:pPr>
        <w:spacing w:after="120"/>
        <w:ind w:left="314"/>
        <w:rPr>
          <w:rFonts w:cs="Tahoma"/>
          <w:szCs w:val="20"/>
        </w:rPr>
      </w:pPr>
    </w:p>
    <w:p w14:paraId="59A45119" w14:textId="7C86B77F" w:rsidR="0020775B" w:rsidRDefault="0020775B" w:rsidP="0020775B">
      <w:pPr>
        <w:spacing w:after="120"/>
        <w:ind w:left="314"/>
        <w:jc w:val="both"/>
        <w:rPr>
          <w:rFonts w:cs="Tahoma"/>
          <w:szCs w:val="20"/>
        </w:rPr>
      </w:pPr>
      <w:bookmarkStart w:id="602" w:name="_Toc347488293"/>
      <w:bookmarkStart w:id="603" w:name="_Toc351375305"/>
      <w:r>
        <w:rPr>
          <w:rFonts w:cs="Tahoma"/>
          <w:szCs w:val="20"/>
        </w:rPr>
        <w:t xml:space="preserve">** Расчет </w:t>
      </w:r>
      <w:r w:rsidRPr="00636E22">
        <w:rPr>
          <w:rFonts w:cs="Tahoma"/>
          <w:color w:val="000000"/>
          <w:szCs w:val="20"/>
        </w:rPr>
        <w:t>Индекс</w:t>
      </w:r>
      <w:r>
        <w:rPr>
          <w:rFonts w:cs="Tahoma"/>
          <w:color w:val="000000"/>
          <w:szCs w:val="20"/>
        </w:rPr>
        <w:t>а</w:t>
      </w:r>
      <w:r w:rsidRPr="00636E22">
        <w:rPr>
          <w:rFonts w:cs="Tahoma"/>
          <w:color w:val="000000"/>
          <w:szCs w:val="20"/>
        </w:rPr>
        <w:t xml:space="preserve"> </w:t>
      </w:r>
      <w:proofErr w:type="spellStart"/>
      <w:r w:rsidRPr="002B3F8A">
        <w:rPr>
          <w:rFonts w:cs="Tahoma"/>
          <w:color w:val="000000"/>
          <w:szCs w:val="20"/>
        </w:rPr>
        <w:t>МосБиржи</w:t>
      </w:r>
      <w:proofErr w:type="spellEnd"/>
      <w:r w:rsidRPr="002B3F8A">
        <w:rPr>
          <w:rFonts w:cs="Tahoma"/>
          <w:color w:val="000000"/>
          <w:szCs w:val="20"/>
        </w:rPr>
        <w:t xml:space="preserve"> телекоммуникаций</w:t>
      </w:r>
      <w:r>
        <w:rPr>
          <w:rFonts w:cs="Tahoma"/>
          <w:color w:val="000000"/>
          <w:szCs w:val="20"/>
        </w:rPr>
        <w:t xml:space="preserve"> и </w:t>
      </w:r>
      <w:r w:rsidRPr="00636E22">
        <w:rPr>
          <w:rFonts w:cs="Tahoma"/>
          <w:color w:val="000000"/>
          <w:szCs w:val="20"/>
        </w:rPr>
        <w:t>Индекс</w:t>
      </w:r>
      <w:r>
        <w:rPr>
          <w:rFonts w:cs="Tahoma"/>
          <w:color w:val="000000"/>
          <w:szCs w:val="20"/>
        </w:rPr>
        <w:t>а</w:t>
      </w:r>
      <w:r w:rsidRPr="00636E22">
        <w:rPr>
          <w:rFonts w:cs="Tahoma"/>
          <w:color w:val="000000"/>
          <w:szCs w:val="20"/>
        </w:rPr>
        <w:t xml:space="preserve"> </w:t>
      </w:r>
      <w:r>
        <w:rPr>
          <w:rFonts w:cs="Tahoma"/>
          <w:color w:val="000000"/>
          <w:szCs w:val="20"/>
        </w:rPr>
        <w:t>РТС</w:t>
      </w:r>
      <w:r w:rsidRPr="002B3F8A">
        <w:rPr>
          <w:rFonts w:cs="Tahoma"/>
          <w:color w:val="000000"/>
          <w:szCs w:val="20"/>
        </w:rPr>
        <w:t xml:space="preserve"> телекоммуникаций</w:t>
      </w:r>
      <w:r>
        <w:rPr>
          <w:rFonts w:cs="Tahoma"/>
          <w:color w:val="000000"/>
          <w:szCs w:val="20"/>
        </w:rPr>
        <w:t xml:space="preserve"> был приостановлен с 20 марта 2026 года и прекращен с даты вступления в силу настоящей редакции Методики</w:t>
      </w:r>
      <w:r>
        <w:rPr>
          <w:rFonts w:cs="Tahoma"/>
          <w:szCs w:val="20"/>
        </w:rPr>
        <w:t>.</w:t>
      </w:r>
    </w:p>
    <w:p w14:paraId="629B4390" w14:textId="77777777" w:rsidR="006814CF" w:rsidRDefault="006814CF" w:rsidP="0020775B">
      <w:pPr>
        <w:spacing w:after="120"/>
        <w:ind w:left="314"/>
        <w:jc w:val="both"/>
        <w:rPr>
          <w:rFonts w:cs="Tahoma"/>
          <w:szCs w:val="20"/>
        </w:rPr>
      </w:pPr>
    </w:p>
    <w:p w14:paraId="3EE3DC86" w14:textId="2DE8E569" w:rsidR="006814CF" w:rsidRPr="006814CF" w:rsidRDefault="006814CF" w:rsidP="006814CF">
      <w:pPr>
        <w:ind w:firstLine="314"/>
        <w:rPr>
          <w:rFonts w:cs="Tahoma"/>
          <w:szCs w:val="20"/>
        </w:rPr>
      </w:pPr>
      <w:r>
        <w:rPr>
          <w:rFonts w:cs="Tahoma"/>
          <w:szCs w:val="20"/>
        </w:rPr>
        <w:t>*** Вариант 1 действует до 25 сентября 2026</w:t>
      </w:r>
      <w:r w:rsidR="00D34914">
        <w:rPr>
          <w:rFonts w:cs="Tahoma"/>
          <w:szCs w:val="20"/>
        </w:rPr>
        <w:t xml:space="preserve"> </w:t>
      </w:r>
      <w:r>
        <w:rPr>
          <w:rFonts w:cs="Tahoma"/>
          <w:szCs w:val="20"/>
        </w:rPr>
        <w:t>г. включительно, Вариант 2 действует с 26 сентября 2026</w:t>
      </w:r>
      <w:r w:rsidR="00D34914">
        <w:rPr>
          <w:rFonts w:cs="Tahoma"/>
          <w:szCs w:val="20"/>
        </w:rPr>
        <w:t xml:space="preserve"> </w:t>
      </w:r>
      <w:r>
        <w:rPr>
          <w:rFonts w:cs="Tahoma"/>
          <w:szCs w:val="20"/>
        </w:rPr>
        <w:t>г.</w:t>
      </w:r>
    </w:p>
    <w:p w14:paraId="22CB2646" w14:textId="468FD114" w:rsidR="006814CF" w:rsidRDefault="006814CF" w:rsidP="0020775B">
      <w:pPr>
        <w:spacing w:after="120"/>
        <w:ind w:left="314"/>
        <w:jc w:val="both"/>
        <w:rPr>
          <w:rFonts w:cs="Tahoma"/>
          <w:szCs w:val="20"/>
        </w:rPr>
      </w:pPr>
    </w:p>
    <w:p w14:paraId="0E52CD87" w14:textId="77777777" w:rsidR="006814CF" w:rsidRDefault="006814CF" w:rsidP="0020775B">
      <w:pPr>
        <w:spacing w:after="120"/>
        <w:ind w:left="314"/>
        <w:jc w:val="both"/>
        <w:rPr>
          <w:rFonts w:cs="Tahoma"/>
          <w:szCs w:val="20"/>
        </w:rPr>
      </w:pPr>
    </w:p>
    <w:p w14:paraId="2199BD8B" w14:textId="77777777" w:rsidR="006814CF" w:rsidRDefault="006814CF" w:rsidP="0020775B">
      <w:pPr>
        <w:spacing w:after="120"/>
        <w:ind w:left="314"/>
        <w:jc w:val="both"/>
        <w:rPr>
          <w:rFonts w:cs="Tahoma"/>
          <w:szCs w:val="20"/>
        </w:rPr>
      </w:pPr>
    </w:p>
    <w:p w14:paraId="13B6343B" w14:textId="77777777" w:rsidR="00571CD0" w:rsidRPr="00636E22" w:rsidRDefault="00571CD0" w:rsidP="001A29C3">
      <w:pPr>
        <w:rPr>
          <w:rFonts w:cs="Tahoma"/>
        </w:rPr>
        <w:sectPr w:rsidR="00571CD0" w:rsidRPr="00636E22" w:rsidSect="00E81F59">
          <w:pgSz w:w="16838" w:h="11906" w:orient="landscape"/>
          <w:pgMar w:top="1418" w:right="1077" w:bottom="1134" w:left="1077" w:header="709" w:footer="709" w:gutter="0"/>
          <w:cols w:space="708"/>
          <w:titlePg/>
          <w:docGrid w:linePitch="360"/>
        </w:sectPr>
      </w:pPr>
    </w:p>
    <w:p w14:paraId="4FFE6B76" w14:textId="77777777" w:rsidR="00A43FFB" w:rsidRPr="00636E22" w:rsidRDefault="002F1DA6" w:rsidP="001D7120">
      <w:pPr>
        <w:pStyle w:val="10"/>
        <w:numPr>
          <w:ilvl w:val="0"/>
          <w:numId w:val="0"/>
        </w:numPr>
        <w:ind w:left="397"/>
        <w:jc w:val="right"/>
        <w:rPr>
          <w:rFonts w:cs="Tahoma"/>
        </w:rPr>
      </w:pPr>
      <w:bookmarkStart w:id="604" w:name="_Toc424122383"/>
      <w:bookmarkStart w:id="605" w:name="_Toc438206748"/>
      <w:bookmarkStart w:id="606" w:name="_Toc438206784"/>
      <w:bookmarkStart w:id="607" w:name="_Toc438207004"/>
      <w:bookmarkStart w:id="608" w:name="_Toc433902920"/>
      <w:bookmarkStart w:id="609" w:name="_Toc463443778"/>
      <w:bookmarkStart w:id="610" w:name="_Toc488065491"/>
      <w:bookmarkStart w:id="611" w:name="_Toc239680764"/>
      <w:r w:rsidRPr="00636E22">
        <w:rPr>
          <w:rFonts w:cs="Tahoma"/>
        </w:rPr>
        <w:lastRenderedPageBreak/>
        <w:t>Приложение 2</w:t>
      </w:r>
      <w:bookmarkEnd w:id="602"/>
      <w:bookmarkEnd w:id="603"/>
      <w:bookmarkEnd w:id="604"/>
      <w:bookmarkEnd w:id="605"/>
      <w:bookmarkEnd w:id="606"/>
      <w:bookmarkEnd w:id="607"/>
      <w:bookmarkEnd w:id="608"/>
      <w:bookmarkEnd w:id="609"/>
      <w:bookmarkEnd w:id="610"/>
      <w:bookmarkEnd w:id="611"/>
    </w:p>
    <w:p w14:paraId="6E6D7843" w14:textId="77777777" w:rsidR="00A43FFB" w:rsidRPr="00636E22" w:rsidRDefault="002F1DA6" w:rsidP="001D7120">
      <w:pPr>
        <w:tabs>
          <w:tab w:val="left" w:pos="993"/>
        </w:tabs>
        <w:spacing w:after="240"/>
        <w:ind w:left="397"/>
        <w:jc w:val="right"/>
        <w:rPr>
          <w:rFonts w:cs="Tahoma"/>
          <w:b/>
          <w:szCs w:val="20"/>
        </w:rPr>
      </w:pPr>
      <w:r w:rsidRPr="00636E22">
        <w:rPr>
          <w:rFonts w:cs="Tahoma"/>
          <w:b/>
          <w:szCs w:val="20"/>
        </w:rPr>
        <w:t xml:space="preserve">к Методике расчета </w:t>
      </w:r>
      <w:r w:rsidR="00A672C0" w:rsidRPr="00636E22">
        <w:rPr>
          <w:rFonts w:cs="Tahoma"/>
          <w:b/>
          <w:szCs w:val="20"/>
        </w:rPr>
        <w:t>И</w:t>
      </w:r>
      <w:r w:rsidRPr="00636E22">
        <w:rPr>
          <w:rFonts w:cs="Tahoma"/>
          <w:b/>
          <w:szCs w:val="20"/>
        </w:rPr>
        <w:t>ндексов Московской Биржи</w:t>
      </w:r>
    </w:p>
    <w:p w14:paraId="78AB9FD7" w14:textId="77777777" w:rsidR="00A43FFB" w:rsidRPr="00636E22" w:rsidRDefault="002F1DA6" w:rsidP="00A43FFB">
      <w:pPr>
        <w:tabs>
          <w:tab w:val="left" w:pos="993"/>
        </w:tabs>
        <w:spacing w:after="240"/>
        <w:ind w:left="992"/>
        <w:jc w:val="center"/>
        <w:rPr>
          <w:rFonts w:cs="Tahoma"/>
          <w:b/>
          <w:szCs w:val="20"/>
        </w:rPr>
      </w:pPr>
      <w:r w:rsidRPr="00636E22">
        <w:rPr>
          <w:rFonts w:cs="Tahoma"/>
          <w:b/>
          <w:szCs w:val="20"/>
        </w:rPr>
        <w:t>Начальные параметры</w:t>
      </w:r>
      <w:r w:rsidR="00DD525C">
        <w:rPr>
          <w:rFonts w:cs="Tahoma"/>
          <w:b/>
          <w:szCs w:val="20"/>
        </w:rPr>
        <w:t xml:space="preserve"> ценовых</w:t>
      </w:r>
      <w:r w:rsidRPr="00636E22">
        <w:rPr>
          <w:rFonts w:cs="Tahoma"/>
          <w:b/>
          <w:szCs w:val="20"/>
        </w:rPr>
        <w:t xml:space="preserve"> </w:t>
      </w:r>
      <w:r w:rsidR="006E4848">
        <w:rPr>
          <w:rFonts w:cs="Tahoma"/>
          <w:b/>
          <w:szCs w:val="20"/>
        </w:rPr>
        <w:t>Индекс</w:t>
      </w:r>
      <w:r w:rsidRPr="00636E22">
        <w:rPr>
          <w:rFonts w:cs="Tahoma"/>
          <w:b/>
          <w:szCs w:val="20"/>
        </w:rPr>
        <w:t>ов Московской Биржи</w:t>
      </w:r>
    </w:p>
    <w:tbl>
      <w:tblPr>
        <w:tblW w:w="99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1685"/>
        <w:gridCol w:w="1717"/>
        <w:gridCol w:w="1560"/>
        <w:gridCol w:w="2409"/>
        <w:gridCol w:w="255"/>
        <w:gridCol w:w="2297"/>
      </w:tblGrid>
      <w:tr w:rsidR="006D0361" w14:paraId="7B94F101" w14:textId="77777777" w:rsidTr="00901761">
        <w:trPr>
          <w:cantSplit/>
          <w:trHeight w:val="276"/>
        </w:trPr>
        <w:tc>
          <w:tcPr>
            <w:tcW w:w="1685" w:type="dxa"/>
            <w:vMerge w:val="restart"/>
            <w:shd w:val="clear" w:color="auto" w:fill="auto"/>
            <w:vAlign w:val="center"/>
          </w:tcPr>
          <w:p w14:paraId="6B2004E5" w14:textId="77777777" w:rsidR="000C2E10" w:rsidRPr="00636E22" w:rsidRDefault="002F1DA6" w:rsidP="00222452">
            <w:pPr>
              <w:ind w:left="799" w:hanging="799"/>
              <w:jc w:val="center"/>
              <w:rPr>
                <w:rFonts w:cs="Tahoma"/>
                <w:b/>
                <w:bCs/>
                <w:color w:val="000000"/>
                <w:szCs w:val="20"/>
              </w:rPr>
            </w:pPr>
            <w:r w:rsidRPr="00636E22">
              <w:rPr>
                <w:rFonts w:cs="Tahoma"/>
                <w:b/>
                <w:szCs w:val="20"/>
              </w:rPr>
              <w:t xml:space="preserve">Код </w:t>
            </w:r>
            <w:r w:rsidR="00D54592">
              <w:rPr>
                <w:rFonts w:cs="Tahoma"/>
                <w:b/>
                <w:szCs w:val="20"/>
              </w:rPr>
              <w:t>Индекса</w:t>
            </w:r>
          </w:p>
        </w:tc>
        <w:tc>
          <w:tcPr>
            <w:tcW w:w="1717" w:type="dxa"/>
            <w:vMerge w:val="restart"/>
            <w:shd w:val="clear" w:color="auto" w:fill="auto"/>
            <w:vAlign w:val="center"/>
          </w:tcPr>
          <w:p w14:paraId="4668C6E4" w14:textId="77777777" w:rsidR="000C2E10" w:rsidRPr="00636E22" w:rsidRDefault="002F1DA6" w:rsidP="000C2E10">
            <w:pPr>
              <w:jc w:val="center"/>
              <w:rPr>
                <w:rFonts w:cs="Tahoma"/>
                <w:b/>
                <w:bCs/>
                <w:color w:val="000000"/>
                <w:szCs w:val="20"/>
              </w:rPr>
            </w:pPr>
            <w:r w:rsidRPr="00636E22">
              <w:rPr>
                <w:rFonts w:cs="Tahoma"/>
                <w:b/>
                <w:szCs w:val="20"/>
              </w:rPr>
              <w:t>Начальное значение I</w:t>
            </w:r>
            <w:r w:rsidRPr="00636E22">
              <w:rPr>
                <w:rFonts w:cs="Tahoma"/>
                <w:b/>
                <w:szCs w:val="20"/>
                <w:vertAlign w:val="subscript"/>
              </w:rPr>
              <w:t>1</w:t>
            </w:r>
            <w:r w:rsidRPr="00636E22">
              <w:rPr>
                <w:rFonts w:cs="Tahoma"/>
                <w:b/>
                <w:szCs w:val="20"/>
              </w:rPr>
              <w:t xml:space="preserve"> (I</w:t>
            </w:r>
            <w:r w:rsidRPr="00636E22">
              <w:rPr>
                <w:rFonts w:cs="Tahoma"/>
                <w:b/>
                <w:szCs w:val="20"/>
                <w:vertAlign w:val="subscript"/>
              </w:rPr>
              <w:t>c1</w:t>
            </w:r>
            <w:r w:rsidRPr="00636E22">
              <w:rPr>
                <w:rFonts w:cs="Tahoma"/>
                <w:b/>
                <w:szCs w:val="20"/>
              </w:rPr>
              <w:t>)</w:t>
            </w:r>
          </w:p>
        </w:tc>
        <w:tc>
          <w:tcPr>
            <w:tcW w:w="1560" w:type="dxa"/>
            <w:vMerge w:val="restart"/>
            <w:shd w:val="clear" w:color="auto" w:fill="auto"/>
            <w:vAlign w:val="center"/>
          </w:tcPr>
          <w:p w14:paraId="3CA302DA" w14:textId="77777777" w:rsidR="000C2E10" w:rsidRPr="00636E22" w:rsidRDefault="002F1DA6" w:rsidP="000164D9">
            <w:pPr>
              <w:jc w:val="center"/>
              <w:rPr>
                <w:rFonts w:cs="Tahoma"/>
                <w:b/>
                <w:bCs/>
                <w:color w:val="000000"/>
                <w:szCs w:val="20"/>
              </w:rPr>
            </w:pPr>
            <w:r w:rsidRPr="00636E22">
              <w:rPr>
                <w:rFonts w:cs="Tahoma"/>
                <w:b/>
                <w:szCs w:val="20"/>
              </w:rPr>
              <w:t>Дата первого расчета</w:t>
            </w:r>
          </w:p>
        </w:tc>
        <w:tc>
          <w:tcPr>
            <w:tcW w:w="2664" w:type="dxa"/>
            <w:gridSpan w:val="2"/>
            <w:vMerge w:val="restart"/>
            <w:shd w:val="clear" w:color="auto" w:fill="auto"/>
            <w:vAlign w:val="center"/>
          </w:tcPr>
          <w:p w14:paraId="54B13FDC" w14:textId="77777777" w:rsidR="000C2E10" w:rsidRPr="00636E22" w:rsidRDefault="002F1DA6" w:rsidP="007F3CB1">
            <w:pPr>
              <w:jc w:val="center"/>
              <w:rPr>
                <w:rFonts w:cs="Tahoma"/>
                <w:b/>
                <w:bCs/>
                <w:color w:val="000000"/>
                <w:szCs w:val="20"/>
                <w:lang w:val="en-US"/>
              </w:rPr>
            </w:pPr>
            <w:r w:rsidRPr="00636E22">
              <w:rPr>
                <w:rFonts w:cs="Tahoma"/>
                <w:b/>
                <w:szCs w:val="20"/>
              </w:rPr>
              <w:t>Начальное значение MC1 (MC</w:t>
            </w:r>
            <w:r w:rsidRPr="00636E22">
              <w:rPr>
                <w:rFonts w:cs="Tahoma"/>
                <w:b/>
                <w:szCs w:val="20"/>
                <w:vertAlign w:val="subscript"/>
              </w:rPr>
              <w:t>c1</w:t>
            </w:r>
            <w:r w:rsidRPr="00636E22">
              <w:rPr>
                <w:rFonts w:cs="Tahoma"/>
                <w:b/>
                <w:szCs w:val="20"/>
              </w:rPr>
              <w:t>)</w:t>
            </w:r>
          </w:p>
        </w:tc>
        <w:tc>
          <w:tcPr>
            <w:tcW w:w="2297" w:type="dxa"/>
            <w:vMerge w:val="restart"/>
            <w:shd w:val="clear" w:color="auto" w:fill="auto"/>
            <w:vAlign w:val="center"/>
          </w:tcPr>
          <w:p w14:paraId="2EEBAC85" w14:textId="77777777" w:rsidR="000C2E10" w:rsidRPr="00636E22" w:rsidRDefault="002F1DA6" w:rsidP="00A23AB3">
            <w:pPr>
              <w:jc w:val="center"/>
              <w:rPr>
                <w:rFonts w:cs="Tahoma"/>
                <w:b/>
                <w:szCs w:val="20"/>
                <w:lang w:val="en-US"/>
              </w:rPr>
            </w:pPr>
            <w:r w:rsidRPr="00636E22">
              <w:rPr>
                <w:rFonts w:cs="Tahoma"/>
                <w:b/>
                <w:szCs w:val="20"/>
              </w:rPr>
              <w:t>Начальное значение</w:t>
            </w:r>
          </w:p>
          <w:p w14:paraId="22463CBD" w14:textId="77777777" w:rsidR="000C2E10" w:rsidRPr="00636E22" w:rsidRDefault="002F1DA6" w:rsidP="00A23AB3">
            <w:pPr>
              <w:jc w:val="center"/>
              <w:rPr>
                <w:rFonts w:cs="Tahoma"/>
                <w:b/>
                <w:bCs/>
                <w:color w:val="000000"/>
                <w:szCs w:val="20"/>
              </w:rPr>
            </w:pPr>
            <w:r w:rsidRPr="00636E22">
              <w:rPr>
                <w:rFonts w:cs="Tahoma"/>
                <w:b/>
                <w:szCs w:val="20"/>
              </w:rPr>
              <w:t>D</w:t>
            </w:r>
            <w:r w:rsidRPr="00636E22">
              <w:rPr>
                <w:rFonts w:cs="Tahoma"/>
                <w:b/>
                <w:szCs w:val="20"/>
                <w:vertAlign w:val="subscript"/>
              </w:rPr>
              <w:t>1</w:t>
            </w:r>
            <w:r w:rsidRPr="00636E22">
              <w:rPr>
                <w:rFonts w:cs="Tahoma"/>
                <w:b/>
                <w:szCs w:val="20"/>
              </w:rPr>
              <w:t xml:space="preserve"> (D</w:t>
            </w:r>
            <w:r w:rsidRPr="00636E22">
              <w:rPr>
                <w:rFonts w:cs="Tahoma"/>
                <w:b/>
                <w:szCs w:val="20"/>
                <w:vertAlign w:val="subscript"/>
              </w:rPr>
              <w:t>c1</w:t>
            </w:r>
            <w:r w:rsidRPr="00636E22">
              <w:rPr>
                <w:rFonts w:cs="Tahoma"/>
                <w:b/>
                <w:szCs w:val="20"/>
              </w:rPr>
              <w:t>)</w:t>
            </w:r>
          </w:p>
        </w:tc>
      </w:tr>
      <w:tr w:rsidR="006D0361" w14:paraId="5AEDEC09" w14:textId="77777777" w:rsidTr="00901761">
        <w:trPr>
          <w:cantSplit/>
          <w:trHeight w:val="276"/>
        </w:trPr>
        <w:tc>
          <w:tcPr>
            <w:tcW w:w="1685" w:type="dxa"/>
            <w:vMerge/>
            <w:shd w:val="clear" w:color="auto" w:fill="auto"/>
            <w:vAlign w:val="center"/>
          </w:tcPr>
          <w:p w14:paraId="1BEEA51B" w14:textId="77777777" w:rsidR="000C2E10" w:rsidRPr="00636E22" w:rsidRDefault="000C2E10" w:rsidP="00A23AB3">
            <w:pPr>
              <w:jc w:val="center"/>
              <w:rPr>
                <w:rFonts w:cs="Tahoma"/>
                <w:bCs/>
                <w:color w:val="000000"/>
                <w:szCs w:val="20"/>
              </w:rPr>
            </w:pPr>
          </w:p>
        </w:tc>
        <w:tc>
          <w:tcPr>
            <w:tcW w:w="1717" w:type="dxa"/>
            <w:vMerge/>
            <w:shd w:val="clear" w:color="auto" w:fill="auto"/>
            <w:vAlign w:val="center"/>
          </w:tcPr>
          <w:p w14:paraId="2D40CC75" w14:textId="77777777" w:rsidR="000C2E10" w:rsidRPr="00636E22" w:rsidRDefault="000C2E10" w:rsidP="00A23AB3">
            <w:pPr>
              <w:jc w:val="center"/>
              <w:rPr>
                <w:rFonts w:cs="Tahoma"/>
                <w:bCs/>
                <w:color w:val="000000"/>
                <w:szCs w:val="20"/>
              </w:rPr>
            </w:pPr>
          </w:p>
        </w:tc>
        <w:tc>
          <w:tcPr>
            <w:tcW w:w="1560" w:type="dxa"/>
            <w:vMerge/>
            <w:shd w:val="clear" w:color="auto" w:fill="auto"/>
            <w:vAlign w:val="center"/>
          </w:tcPr>
          <w:p w14:paraId="29F08191" w14:textId="77777777" w:rsidR="000C2E10" w:rsidRPr="00636E22" w:rsidRDefault="000C2E10" w:rsidP="00A23AB3">
            <w:pPr>
              <w:jc w:val="center"/>
              <w:rPr>
                <w:rFonts w:cs="Tahoma"/>
                <w:bCs/>
                <w:color w:val="000000"/>
                <w:szCs w:val="20"/>
              </w:rPr>
            </w:pPr>
          </w:p>
        </w:tc>
        <w:tc>
          <w:tcPr>
            <w:tcW w:w="2664" w:type="dxa"/>
            <w:gridSpan w:val="2"/>
            <w:vMerge/>
            <w:shd w:val="clear" w:color="auto" w:fill="auto"/>
            <w:vAlign w:val="center"/>
          </w:tcPr>
          <w:p w14:paraId="0AA76215" w14:textId="77777777" w:rsidR="000C2E10" w:rsidRPr="00636E22" w:rsidRDefault="000C2E10" w:rsidP="00A23AB3">
            <w:pPr>
              <w:jc w:val="center"/>
              <w:rPr>
                <w:rFonts w:cs="Tahoma"/>
                <w:bCs/>
                <w:color w:val="000000"/>
                <w:szCs w:val="20"/>
              </w:rPr>
            </w:pPr>
          </w:p>
        </w:tc>
        <w:tc>
          <w:tcPr>
            <w:tcW w:w="2297" w:type="dxa"/>
            <w:vMerge/>
            <w:shd w:val="clear" w:color="auto" w:fill="auto"/>
            <w:vAlign w:val="center"/>
          </w:tcPr>
          <w:p w14:paraId="526A8144" w14:textId="77777777" w:rsidR="000C2E10" w:rsidRPr="00636E22" w:rsidRDefault="000C2E10" w:rsidP="00A23AB3">
            <w:pPr>
              <w:jc w:val="center"/>
              <w:rPr>
                <w:rFonts w:cs="Tahoma"/>
                <w:bCs/>
                <w:color w:val="000000"/>
                <w:szCs w:val="20"/>
              </w:rPr>
            </w:pPr>
          </w:p>
        </w:tc>
      </w:tr>
      <w:tr w:rsidR="006D0361" w14:paraId="60B56F90" w14:textId="77777777" w:rsidTr="00901761">
        <w:trPr>
          <w:cantSplit/>
          <w:trHeight w:val="20"/>
        </w:trPr>
        <w:tc>
          <w:tcPr>
            <w:tcW w:w="1685" w:type="dxa"/>
            <w:shd w:val="clear" w:color="auto" w:fill="auto"/>
            <w:vAlign w:val="center"/>
          </w:tcPr>
          <w:p w14:paraId="74850968" w14:textId="77777777" w:rsidR="000C6339" w:rsidRPr="00636E22" w:rsidRDefault="002F1DA6" w:rsidP="005739E8">
            <w:pPr>
              <w:ind w:left="57"/>
              <w:rPr>
                <w:rFonts w:cs="Tahoma"/>
                <w:bCs/>
                <w:color w:val="000000"/>
                <w:szCs w:val="20"/>
              </w:rPr>
            </w:pPr>
            <w:r>
              <w:rPr>
                <w:rFonts w:cs="Tahoma"/>
                <w:bCs/>
                <w:color w:val="000000"/>
                <w:szCs w:val="20"/>
                <w:lang w:val="en-US"/>
              </w:rPr>
              <w:t>IMOEX</w:t>
            </w:r>
          </w:p>
        </w:tc>
        <w:tc>
          <w:tcPr>
            <w:tcW w:w="1717" w:type="dxa"/>
            <w:shd w:val="clear" w:color="auto" w:fill="auto"/>
            <w:vAlign w:val="center"/>
          </w:tcPr>
          <w:p w14:paraId="2EC6C974" w14:textId="77777777" w:rsidR="000C2E10" w:rsidRPr="00636E22" w:rsidRDefault="002F1DA6" w:rsidP="000C2E10">
            <w:pPr>
              <w:ind w:right="141"/>
              <w:jc w:val="right"/>
              <w:rPr>
                <w:rFonts w:cs="Tahoma"/>
                <w:bCs/>
                <w:color w:val="000000"/>
                <w:szCs w:val="20"/>
              </w:rPr>
            </w:pPr>
            <w:r w:rsidRPr="00636E22">
              <w:rPr>
                <w:rFonts w:cs="Tahoma"/>
                <w:bCs/>
                <w:color w:val="000000"/>
                <w:szCs w:val="20"/>
              </w:rPr>
              <w:t>100</w:t>
            </w:r>
          </w:p>
        </w:tc>
        <w:tc>
          <w:tcPr>
            <w:tcW w:w="1560" w:type="dxa"/>
            <w:shd w:val="clear" w:color="auto" w:fill="auto"/>
            <w:vAlign w:val="center"/>
          </w:tcPr>
          <w:p w14:paraId="1B2B258F" w14:textId="77777777" w:rsidR="000C2E10" w:rsidRPr="00636E22" w:rsidRDefault="002F1DA6" w:rsidP="000C2E10">
            <w:pPr>
              <w:ind w:right="57"/>
              <w:jc w:val="right"/>
              <w:rPr>
                <w:rFonts w:cs="Tahoma"/>
                <w:bCs/>
                <w:color w:val="000000"/>
                <w:szCs w:val="20"/>
              </w:rPr>
            </w:pPr>
            <w:r w:rsidRPr="00636E22">
              <w:rPr>
                <w:rFonts w:cs="Tahoma"/>
                <w:bCs/>
                <w:color w:val="000000"/>
                <w:szCs w:val="20"/>
              </w:rPr>
              <w:t>22.09.1997</w:t>
            </w:r>
          </w:p>
        </w:tc>
        <w:tc>
          <w:tcPr>
            <w:tcW w:w="2409" w:type="dxa"/>
            <w:tcBorders>
              <w:right w:val="nil"/>
            </w:tcBorders>
            <w:shd w:val="clear" w:color="auto" w:fill="auto"/>
            <w:vAlign w:val="center"/>
          </w:tcPr>
          <w:p w14:paraId="614C9E30" w14:textId="77777777" w:rsidR="000C2E10" w:rsidRPr="00636E22" w:rsidRDefault="002F1DA6" w:rsidP="00A23AB3">
            <w:pPr>
              <w:jc w:val="right"/>
              <w:rPr>
                <w:rFonts w:cs="Tahoma"/>
                <w:bCs/>
                <w:color w:val="000000"/>
                <w:szCs w:val="20"/>
              </w:rPr>
            </w:pPr>
            <w:r w:rsidRPr="00636E22">
              <w:rPr>
                <w:rFonts w:cs="Tahoma"/>
                <w:bCs/>
                <w:color w:val="000000"/>
                <w:szCs w:val="20"/>
              </w:rPr>
              <w:t>240 287 712 872,71</w:t>
            </w:r>
          </w:p>
        </w:tc>
        <w:tc>
          <w:tcPr>
            <w:tcW w:w="255" w:type="dxa"/>
            <w:tcBorders>
              <w:left w:val="nil"/>
            </w:tcBorders>
            <w:shd w:val="clear" w:color="auto" w:fill="auto"/>
            <w:vAlign w:val="center"/>
          </w:tcPr>
          <w:p w14:paraId="535D7CF7" w14:textId="77777777" w:rsidR="000C2E10" w:rsidRPr="00636E22" w:rsidRDefault="002F1DA6" w:rsidP="007F3CB1">
            <w:pPr>
              <w:ind w:left="57"/>
              <w:rPr>
                <w:rFonts w:cs="Tahoma"/>
                <w:bCs/>
                <w:color w:val="000000"/>
                <w:szCs w:val="20"/>
              </w:rPr>
            </w:pPr>
            <w:r w:rsidRPr="00636E22">
              <w:rPr>
                <w:rFonts w:cs="Tahoma"/>
                <w:bCs/>
                <w:color w:val="000000"/>
                <w:szCs w:val="20"/>
              </w:rPr>
              <w:t>р.</w:t>
            </w:r>
          </w:p>
        </w:tc>
        <w:tc>
          <w:tcPr>
            <w:tcW w:w="2297" w:type="dxa"/>
            <w:shd w:val="clear" w:color="auto" w:fill="auto"/>
            <w:vAlign w:val="center"/>
          </w:tcPr>
          <w:p w14:paraId="448FEE4A" w14:textId="77777777" w:rsidR="000C2E10" w:rsidRPr="00636E22" w:rsidRDefault="002F1DA6" w:rsidP="000C2E10">
            <w:pPr>
              <w:ind w:right="57"/>
              <w:jc w:val="right"/>
              <w:rPr>
                <w:rFonts w:cs="Tahoma"/>
                <w:bCs/>
                <w:color w:val="000000"/>
                <w:szCs w:val="20"/>
              </w:rPr>
            </w:pPr>
            <w:r w:rsidRPr="00636E22">
              <w:rPr>
                <w:rFonts w:cs="Tahoma"/>
                <w:bCs/>
                <w:color w:val="000000"/>
                <w:szCs w:val="20"/>
              </w:rPr>
              <w:t>2 402 877 128,73</w:t>
            </w:r>
          </w:p>
        </w:tc>
      </w:tr>
      <w:tr w:rsidR="006D0361" w14:paraId="5A3E6682" w14:textId="77777777" w:rsidTr="00901761">
        <w:trPr>
          <w:cantSplit/>
          <w:trHeight w:val="20"/>
        </w:trPr>
        <w:tc>
          <w:tcPr>
            <w:tcW w:w="1685" w:type="dxa"/>
            <w:shd w:val="clear" w:color="auto" w:fill="auto"/>
            <w:vAlign w:val="center"/>
          </w:tcPr>
          <w:p w14:paraId="2B85C99F" w14:textId="77777777" w:rsidR="000C2E10" w:rsidRPr="00636E22" w:rsidRDefault="002F1DA6" w:rsidP="000C2E10">
            <w:pPr>
              <w:ind w:left="57"/>
              <w:rPr>
                <w:rFonts w:cs="Tahoma"/>
                <w:bCs/>
                <w:color w:val="000000"/>
                <w:szCs w:val="20"/>
                <w:lang w:val="en-US"/>
              </w:rPr>
            </w:pPr>
            <w:r w:rsidRPr="00636E22">
              <w:rPr>
                <w:rFonts w:cs="Tahoma"/>
                <w:bCs/>
                <w:color w:val="000000"/>
                <w:szCs w:val="20"/>
                <w:lang w:val="en-US"/>
              </w:rPr>
              <w:t>RTSI</w:t>
            </w:r>
          </w:p>
        </w:tc>
        <w:tc>
          <w:tcPr>
            <w:tcW w:w="1717" w:type="dxa"/>
            <w:shd w:val="clear" w:color="auto" w:fill="auto"/>
            <w:vAlign w:val="center"/>
          </w:tcPr>
          <w:p w14:paraId="4694983A" w14:textId="77777777" w:rsidR="000C2E10" w:rsidRPr="00636E22" w:rsidRDefault="002F1DA6" w:rsidP="000C2E10">
            <w:pPr>
              <w:ind w:right="141"/>
              <w:jc w:val="right"/>
              <w:rPr>
                <w:rFonts w:cs="Tahoma"/>
                <w:bCs/>
                <w:color w:val="000000"/>
                <w:szCs w:val="20"/>
                <w:lang w:val="en-US"/>
              </w:rPr>
            </w:pPr>
            <w:r w:rsidRPr="00636E22">
              <w:rPr>
                <w:rFonts w:cs="Tahoma"/>
                <w:bCs/>
                <w:color w:val="000000"/>
                <w:szCs w:val="20"/>
                <w:lang w:val="en-US"/>
              </w:rPr>
              <w:t>100</w:t>
            </w:r>
          </w:p>
        </w:tc>
        <w:tc>
          <w:tcPr>
            <w:tcW w:w="1560" w:type="dxa"/>
            <w:shd w:val="clear" w:color="auto" w:fill="auto"/>
            <w:vAlign w:val="center"/>
          </w:tcPr>
          <w:p w14:paraId="4DA0BD24" w14:textId="77777777" w:rsidR="000C2E10" w:rsidRPr="00636E22" w:rsidRDefault="002F1DA6" w:rsidP="000C2E10">
            <w:pPr>
              <w:ind w:right="57"/>
              <w:jc w:val="right"/>
              <w:rPr>
                <w:rFonts w:cs="Tahoma"/>
                <w:bCs/>
                <w:color w:val="000000"/>
                <w:szCs w:val="20"/>
                <w:lang w:val="en-US"/>
              </w:rPr>
            </w:pPr>
            <w:r w:rsidRPr="00636E22">
              <w:rPr>
                <w:rFonts w:cs="Tahoma"/>
                <w:bCs/>
                <w:color w:val="000000"/>
                <w:szCs w:val="20"/>
                <w:lang w:val="en-US"/>
              </w:rPr>
              <w:t>01.09.1995</w:t>
            </w:r>
          </w:p>
        </w:tc>
        <w:tc>
          <w:tcPr>
            <w:tcW w:w="2409" w:type="dxa"/>
            <w:tcBorders>
              <w:right w:val="nil"/>
            </w:tcBorders>
            <w:shd w:val="clear" w:color="auto" w:fill="auto"/>
            <w:vAlign w:val="center"/>
          </w:tcPr>
          <w:p w14:paraId="2A84E047" w14:textId="77777777" w:rsidR="000C2E10" w:rsidRPr="00636E22" w:rsidRDefault="002F1DA6" w:rsidP="00A23AB3">
            <w:pPr>
              <w:jc w:val="right"/>
              <w:rPr>
                <w:rFonts w:cs="Tahoma"/>
                <w:bCs/>
                <w:color w:val="000000"/>
                <w:szCs w:val="20"/>
              </w:rPr>
            </w:pPr>
            <w:r w:rsidRPr="00636E22">
              <w:rPr>
                <w:rFonts w:cs="Tahoma"/>
                <w:bCs/>
                <w:color w:val="000000"/>
                <w:szCs w:val="20"/>
              </w:rPr>
              <w:t>12 666 080 264</w:t>
            </w:r>
          </w:p>
        </w:tc>
        <w:tc>
          <w:tcPr>
            <w:tcW w:w="255" w:type="dxa"/>
            <w:tcBorders>
              <w:left w:val="nil"/>
            </w:tcBorders>
            <w:shd w:val="clear" w:color="auto" w:fill="auto"/>
            <w:vAlign w:val="center"/>
          </w:tcPr>
          <w:p w14:paraId="469CC13C" w14:textId="77777777" w:rsidR="000C2E10" w:rsidRPr="00636E22" w:rsidRDefault="002F1DA6" w:rsidP="007F3CB1">
            <w:pPr>
              <w:ind w:left="57"/>
              <w:rPr>
                <w:rFonts w:cs="Tahoma"/>
                <w:bCs/>
                <w:color w:val="000000"/>
                <w:szCs w:val="20"/>
              </w:rPr>
            </w:pPr>
            <w:r w:rsidRPr="00636E22">
              <w:rPr>
                <w:rFonts w:cs="Tahoma"/>
                <w:bCs/>
                <w:color w:val="000000"/>
                <w:szCs w:val="20"/>
              </w:rPr>
              <w:t>$</w:t>
            </w:r>
          </w:p>
        </w:tc>
        <w:tc>
          <w:tcPr>
            <w:tcW w:w="2297" w:type="dxa"/>
            <w:shd w:val="clear" w:color="auto" w:fill="auto"/>
            <w:vAlign w:val="center"/>
          </w:tcPr>
          <w:p w14:paraId="06ADF28B" w14:textId="77777777" w:rsidR="000C2E10" w:rsidRPr="00636E22" w:rsidRDefault="002F1DA6" w:rsidP="000C2E10">
            <w:pPr>
              <w:ind w:right="57"/>
              <w:jc w:val="right"/>
              <w:rPr>
                <w:rFonts w:cs="Tahoma"/>
                <w:bCs/>
                <w:color w:val="000000"/>
                <w:szCs w:val="20"/>
              </w:rPr>
            </w:pPr>
            <w:r w:rsidRPr="00636E22">
              <w:rPr>
                <w:rFonts w:cs="Tahoma"/>
                <w:bCs/>
                <w:color w:val="000000"/>
                <w:szCs w:val="20"/>
              </w:rPr>
              <w:t>126 660 802,64</w:t>
            </w:r>
          </w:p>
        </w:tc>
      </w:tr>
      <w:tr w:rsidR="00554063" w14:paraId="075D049A" w14:textId="77777777" w:rsidTr="00901761">
        <w:trPr>
          <w:cantSplit/>
          <w:trHeight w:val="20"/>
        </w:trPr>
        <w:tc>
          <w:tcPr>
            <w:tcW w:w="1685" w:type="dxa"/>
            <w:shd w:val="clear" w:color="auto" w:fill="auto"/>
            <w:vAlign w:val="center"/>
          </w:tcPr>
          <w:p w14:paraId="26EF62EB" w14:textId="77777777" w:rsidR="00554063" w:rsidRPr="00636E22" w:rsidRDefault="0012354A" w:rsidP="000C2E10">
            <w:pPr>
              <w:ind w:left="57"/>
              <w:rPr>
                <w:rFonts w:cs="Tahoma"/>
                <w:bCs/>
                <w:color w:val="000000"/>
                <w:szCs w:val="20"/>
                <w:lang w:val="en-US"/>
              </w:rPr>
            </w:pPr>
            <w:r>
              <w:rPr>
                <w:rFonts w:cs="Tahoma"/>
                <w:color w:val="000000"/>
                <w:szCs w:val="20"/>
                <w:lang w:val="en-US"/>
              </w:rPr>
              <w:t>IMOEX</w:t>
            </w:r>
            <w:r w:rsidR="00554063">
              <w:rPr>
                <w:rFonts w:cs="Tahoma"/>
                <w:color w:val="000000"/>
                <w:szCs w:val="20"/>
                <w:lang w:val="en-US"/>
              </w:rPr>
              <w:t>CNY</w:t>
            </w:r>
          </w:p>
        </w:tc>
        <w:tc>
          <w:tcPr>
            <w:tcW w:w="1717" w:type="dxa"/>
            <w:shd w:val="clear" w:color="auto" w:fill="auto"/>
            <w:vAlign w:val="center"/>
          </w:tcPr>
          <w:p w14:paraId="48B2951B" w14:textId="77777777" w:rsidR="00554063" w:rsidRPr="00554063" w:rsidRDefault="002C71A2" w:rsidP="000C2E10">
            <w:pPr>
              <w:ind w:right="141"/>
              <w:jc w:val="right"/>
              <w:rPr>
                <w:rFonts w:cs="Tahoma"/>
                <w:bCs/>
                <w:color w:val="000000"/>
                <w:szCs w:val="20"/>
                <w:highlight w:val="yellow"/>
              </w:rPr>
            </w:pPr>
            <w:r w:rsidRPr="002C71A2">
              <w:rPr>
                <w:rFonts w:cs="Tahoma"/>
                <w:bCs/>
                <w:color w:val="000000"/>
                <w:szCs w:val="20"/>
              </w:rPr>
              <w:t>1000</w:t>
            </w:r>
          </w:p>
        </w:tc>
        <w:tc>
          <w:tcPr>
            <w:tcW w:w="1560" w:type="dxa"/>
            <w:shd w:val="clear" w:color="auto" w:fill="auto"/>
            <w:vAlign w:val="center"/>
          </w:tcPr>
          <w:p w14:paraId="060F0E72" w14:textId="77777777" w:rsidR="00554063" w:rsidRPr="00554063" w:rsidRDefault="002C71A2" w:rsidP="000C2E10">
            <w:pPr>
              <w:ind w:right="57"/>
              <w:jc w:val="right"/>
              <w:rPr>
                <w:rFonts w:cs="Tahoma"/>
                <w:bCs/>
                <w:color w:val="000000"/>
                <w:szCs w:val="20"/>
                <w:highlight w:val="yellow"/>
                <w:lang w:val="en-US"/>
              </w:rPr>
            </w:pPr>
            <w:r w:rsidRPr="00636E22">
              <w:rPr>
                <w:rFonts w:cs="Tahoma"/>
                <w:bCs/>
                <w:color w:val="000000"/>
                <w:szCs w:val="20"/>
              </w:rPr>
              <w:t>30.12.20</w:t>
            </w:r>
            <w:r>
              <w:rPr>
                <w:rFonts w:cs="Tahoma"/>
                <w:bCs/>
                <w:color w:val="000000"/>
                <w:szCs w:val="20"/>
              </w:rPr>
              <w:t>22</w:t>
            </w:r>
          </w:p>
        </w:tc>
        <w:tc>
          <w:tcPr>
            <w:tcW w:w="2409" w:type="dxa"/>
            <w:tcBorders>
              <w:right w:val="nil"/>
            </w:tcBorders>
            <w:shd w:val="clear" w:color="auto" w:fill="auto"/>
            <w:vAlign w:val="center"/>
          </w:tcPr>
          <w:p w14:paraId="0AA9D288" w14:textId="77777777" w:rsidR="00554063" w:rsidRPr="002C71A2" w:rsidRDefault="002C71A2" w:rsidP="00A23AB3">
            <w:pPr>
              <w:jc w:val="right"/>
              <w:rPr>
                <w:rFonts w:cs="Tahoma"/>
                <w:bCs/>
                <w:color w:val="000000"/>
                <w:szCs w:val="20"/>
              </w:rPr>
            </w:pPr>
            <w:r w:rsidRPr="002C71A2">
              <w:rPr>
                <w:rFonts w:cs="Tahoma"/>
                <w:bCs/>
                <w:color w:val="000000"/>
                <w:szCs w:val="20"/>
              </w:rPr>
              <w:t>1 060 822 686 440,63</w:t>
            </w:r>
          </w:p>
        </w:tc>
        <w:tc>
          <w:tcPr>
            <w:tcW w:w="255" w:type="dxa"/>
            <w:tcBorders>
              <w:left w:val="nil"/>
            </w:tcBorders>
            <w:shd w:val="clear" w:color="auto" w:fill="auto"/>
            <w:vAlign w:val="center"/>
          </w:tcPr>
          <w:p w14:paraId="2FFE57D7" w14:textId="77777777" w:rsidR="00554063" w:rsidRPr="002C71A2" w:rsidRDefault="002C71A2" w:rsidP="007F3CB1">
            <w:pPr>
              <w:ind w:left="57"/>
              <w:rPr>
                <w:rFonts w:cs="Tahoma"/>
                <w:bCs/>
                <w:color w:val="000000"/>
                <w:szCs w:val="20"/>
              </w:rPr>
            </w:pPr>
            <w:r w:rsidRPr="002C71A2">
              <w:rPr>
                <w:rFonts w:cs="Tahoma"/>
                <w:bCs/>
                <w:color w:val="000000"/>
                <w:szCs w:val="20"/>
              </w:rPr>
              <w:t>р.</w:t>
            </w:r>
          </w:p>
        </w:tc>
        <w:tc>
          <w:tcPr>
            <w:tcW w:w="2297" w:type="dxa"/>
            <w:shd w:val="clear" w:color="auto" w:fill="auto"/>
            <w:vAlign w:val="center"/>
          </w:tcPr>
          <w:p w14:paraId="4B7CA1EE" w14:textId="77777777" w:rsidR="00554063" w:rsidRPr="00554063" w:rsidRDefault="002C71A2" w:rsidP="000C2E10">
            <w:pPr>
              <w:ind w:right="57"/>
              <w:jc w:val="right"/>
              <w:rPr>
                <w:rFonts w:cs="Tahoma"/>
                <w:bCs/>
                <w:color w:val="000000"/>
                <w:szCs w:val="20"/>
                <w:highlight w:val="yellow"/>
              </w:rPr>
            </w:pPr>
            <w:r w:rsidRPr="002C71A2">
              <w:rPr>
                <w:rFonts w:cs="Tahoma"/>
                <w:bCs/>
                <w:color w:val="000000"/>
                <w:szCs w:val="20"/>
              </w:rPr>
              <w:t>1</w:t>
            </w:r>
            <w:r>
              <w:rPr>
                <w:rFonts w:cs="Tahoma"/>
                <w:bCs/>
                <w:color w:val="000000"/>
                <w:szCs w:val="20"/>
              </w:rPr>
              <w:t xml:space="preserve"> </w:t>
            </w:r>
            <w:r w:rsidRPr="002C71A2">
              <w:rPr>
                <w:rFonts w:cs="Tahoma"/>
                <w:bCs/>
                <w:color w:val="000000"/>
                <w:szCs w:val="20"/>
              </w:rPr>
              <w:t>060</w:t>
            </w:r>
            <w:r>
              <w:rPr>
                <w:rFonts w:cs="Tahoma"/>
                <w:bCs/>
                <w:color w:val="000000"/>
                <w:szCs w:val="20"/>
              </w:rPr>
              <w:t xml:space="preserve"> </w:t>
            </w:r>
            <w:r w:rsidRPr="002C71A2">
              <w:rPr>
                <w:rFonts w:cs="Tahoma"/>
                <w:bCs/>
                <w:color w:val="000000"/>
                <w:szCs w:val="20"/>
              </w:rPr>
              <w:t>822</w:t>
            </w:r>
            <w:r>
              <w:rPr>
                <w:rFonts w:cs="Tahoma"/>
                <w:bCs/>
                <w:color w:val="000000"/>
                <w:szCs w:val="20"/>
              </w:rPr>
              <w:t xml:space="preserve"> </w:t>
            </w:r>
            <w:r w:rsidRPr="002C71A2">
              <w:rPr>
                <w:rFonts w:cs="Tahoma"/>
                <w:bCs/>
                <w:color w:val="000000"/>
                <w:szCs w:val="20"/>
              </w:rPr>
              <w:t>686,4406</w:t>
            </w:r>
          </w:p>
        </w:tc>
      </w:tr>
      <w:tr w:rsidR="006D0361" w14:paraId="0A29C458" w14:textId="77777777" w:rsidTr="00901761">
        <w:trPr>
          <w:cantSplit/>
          <w:trHeight w:val="20"/>
        </w:trPr>
        <w:tc>
          <w:tcPr>
            <w:tcW w:w="1685" w:type="dxa"/>
            <w:shd w:val="clear" w:color="auto" w:fill="auto"/>
            <w:vAlign w:val="center"/>
          </w:tcPr>
          <w:p w14:paraId="168632F5" w14:textId="77777777" w:rsidR="000C2E10" w:rsidRPr="00636E22" w:rsidRDefault="002F1DA6" w:rsidP="005739E8">
            <w:pPr>
              <w:ind w:left="57"/>
              <w:rPr>
                <w:rFonts w:cs="Tahoma"/>
                <w:bCs/>
                <w:color w:val="000000"/>
                <w:szCs w:val="20"/>
              </w:rPr>
            </w:pPr>
            <w:r>
              <w:rPr>
                <w:rFonts w:cs="Tahoma"/>
                <w:bCs/>
                <w:color w:val="000000"/>
                <w:szCs w:val="20"/>
                <w:lang w:val="en-US"/>
              </w:rPr>
              <w:t>MOEX</w:t>
            </w:r>
            <w:r w:rsidRPr="00636E22">
              <w:rPr>
                <w:rFonts w:cs="Tahoma"/>
                <w:bCs/>
                <w:color w:val="000000"/>
                <w:szCs w:val="20"/>
              </w:rPr>
              <w:t>BMI</w:t>
            </w:r>
          </w:p>
        </w:tc>
        <w:tc>
          <w:tcPr>
            <w:tcW w:w="1717" w:type="dxa"/>
            <w:shd w:val="clear" w:color="auto" w:fill="auto"/>
            <w:vAlign w:val="center"/>
          </w:tcPr>
          <w:p w14:paraId="355D9E85" w14:textId="77777777" w:rsidR="000C2E10" w:rsidRPr="00636E22" w:rsidRDefault="002F1DA6" w:rsidP="000C2E10">
            <w:pPr>
              <w:ind w:right="141"/>
              <w:jc w:val="right"/>
              <w:rPr>
                <w:rFonts w:cs="Tahoma"/>
                <w:bCs/>
                <w:color w:val="000000"/>
                <w:szCs w:val="20"/>
                <w:lang w:val="en-US"/>
              </w:rPr>
            </w:pPr>
            <w:r w:rsidRPr="00636E22">
              <w:rPr>
                <w:rFonts w:cs="Tahoma"/>
                <w:bCs/>
                <w:color w:val="000000"/>
                <w:szCs w:val="20"/>
                <w:lang w:val="en-US"/>
              </w:rPr>
              <w:t>1000</w:t>
            </w:r>
          </w:p>
        </w:tc>
        <w:tc>
          <w:tcPr>
            <w:tcW w:w="1560" w:type="dxa"/>
            <w:shd w:val="clear" w:color="auto" w:fill="auto"/>
            <w:vAlign w:val="center"/>
          </w:tcPr>
          <w:p w14:paraId="63973306" w14:textId="77777777" w:rsidR="000C2E10" w:rsidRPr="00636E22" w:rsidRDefault="002F1DA6" w:rsidP="000C2E10">
            <w:pPr>
              <w:ind w:right="57"/>
              <w:jc w:val="right"/>
              <w:rPr>
                <w:rFonts w:cs="Tahoma"/>
                <w:bCs/>
                <w:color w:val="000000"/>
                <w:szCs w:val="20"/>
              </w:rPr>
            </w:pPr>
            <w:r w:rsidRPr="00636E22">
              <w:rPr>
                <w:rFonts w:cs="Tahoma"/>
                <w:bCs/>
                <w:color w:val="000000"/>
                <w:szCs w:val="20"/>
              </w:rPr>
              <w:t>30.12.2011</w:t>
            </w:r>
          </w:p>
        </w:tc>
        <w:tc>
          <w:tcPr>
            <w:tcW w:w="2409" w:type="dxa"/>
            <w:tcBorders>
              <w:right w:val="nil"/>
            </w:tcBorders>
            <w:shd w:val="clear" w:color="auto" w:fill="auto"/>
            <w:vAlign w:val="center"/>
          </w:tcPr>
          <w:p w14:paraId="3A8D5DCC" w14:textId="77777777" w:rsidR="000C2E10" w:rsidRPr="00636E22" w:rsidRDefault="002F1DA6" w:rsidP="00A23AB3">
            <w:pPr>
              <w:jc w:val="right"/>
              <w:rPr>
                <w:rFonts w:cs="Tahoma"/>
                <w:bCs/>
                <w:color w:val="000000"/>
                <w:szCs w:val="20"/>
                <w:lang w:val="en-US"/>
              </w:rPr>
            </w:pPr>
            <w:r w:rsidRPr="00636E22">
              <w:rPr>
                <w:rFonts w:cs="Tahoma"/>
                <w:bCs/>
                <w:color w:val="000000"/>
                <w:szCs w:val="20"/>
              </w:rPr>
              <w:t xml:space="preserve">5 714 921 368 642,70 </w:t>
            </w:r>
          </w:p>
        </w:tc>
        <w:tc>
          <w:tcPr>
            <w:tcW w:w="255" w:type="dxa"/>
            <w:tcBorders>
              <w:left w:val="nil"/>
            </w:tcBorders>
            <w:shd w:val="clear" w:color="auto" w:fill="auto"/>
            <w:vAlign w:val="center"/>
          </w:tcPr>
          <w:p w14:paraId="5C54352C" w14:textId="77777777" w:rsidR="000C2E10" w:rsidRPr="00636E22" w:rsidRDefault="002F1DA6" w:rsidP="007F3CB1">
            <w:pPr>
              <w:ind w:left="57"/>
              <w:rPr>
                <w:rFonts w:cs="Tahoma"/>
                <w:bCs/>
                <w:color w:val="000000"/>
                <w:szCs w:val="20"/>
                <w:lang w:val="en-US"/>
              </w:rPr>
            </w:pPr>
            <w:r w:rsidRPr="00636E22">
              <w:rPr>
                <w:rFonts w:cs="Tahoma"/>
                <w:bCs/>
                <w:color w:val="000000"/>
                <w:szCs w:val="20"/>
              </w:rPr>
              <w:t>р.</w:t>
            </w:r>
          </w:p>
        </w:tc>
        <w:tc>
          <w:tcPr>
            <w:tcW w:w="2297" w:type="dxa"/>
            <w:shd w:val="clear" w:color="auto" w:fill="auto"/>
            <w:vAlign w:val="center"/>
          </w:tcPr>
          <w:p w14:paraId="2588BF90" w14:textId="77777777" w:rsidR="000C2E10" w:rsidRPr="00636E22" w:rsidRDefault="002F1DA6" w:rsidP="000C2E10">
            <w:pPr>
              <w:ind w:right="57"/>
              <w:jc w:val="right"/>
              <w:rPr>
                <w:rFonts w:cs="Tahoma"/>
                <w:bCs/>
                <w:color w:val="000000"/>
                <w:szCs w:val="20"/>
              </w:rPr>
            </w:pPr>
            <w:r w:rsidRPr="00636E22">
              <w:rPr>
                <w:rFonts w:cs="Tahoma"/>
                <w:bCs/>
                <w:color w:val="000000"/>
                <w:szCs w:val="20"/>
              </w:rPr>
              <w:t>5 714 921 368,6427</w:t>
            </w:r>
          </w:p>
        </w:tc>
      </w:tr>
      <w:tr w:rsidR="006D0361" w14:paraId="53328B7E" w14:textId="77777777" w:rsidTr="00901761">
        <w:trPr>
          <w:cantSplit/>
          <w:trHeight w:val="20"/>
        </w:trPr>
        <w:tc>
          <w:tcPr>
            <w:tcW w:w="1685" w:type="dxa"/>
            <w:shd w:val="clear" w:color="auto" w:fill="auto"/>
            <w:vAlign w:val="center"/>
          </w:tcPr>
          <w:p w14:paraId="7F5E0CF3" w14:textId="77777777" w:rsidR="006E3BC1" w:rsidRPr="006E3BC1" w:rsidRDefault="002F1DA6" w:rsidP="006E3BC1">
            <w:pPr>
              <w:ind w:left="57"/>
              <w:rPr>
                <w:rFonts w:cs="Tahoma"/>
                <w:bCs/>
                <w:color w:val="000000"/>
                <w:szCs w:val="20"/>
                <w:lang w:val="en-US"/>
              </w:rPr>
            </w:pPr>
            <w:r w:rsidRPr="00DA1701">
              <w:rPr>
                <w:rFonts w:cs="Tahoma"/>
                <w:bCs/>
                <w:color w:val="000000"/>
                <w:szCs w:val="20"/>
                <w:lang w:val="en-US"/>
              </w:rPr>
              <w:t>IMOEX</w:t>
            </w:r>
            <w:r w:rsidR="00EF7BBD">
              <w:rPr>
                <w:rFonts w:cs="Tahoma"/>
                <w:bCs/>
                <w:color w:val="000000"/>
                <w:szCs w:val="20"/>
                <w:lang w:val="en-US"/>
              </w:rPr>
              <w:t>W</w:t>
            </w:r>
          </w:p>
        </w:tc>
        <w:tc>
          <w:tcPr>
            <w:tcW w:w="1717" w:type="dxa"/>
            <w:shd w:val="clear" w:color="auto" w:fill="auto"/>
            <w:vAlign w:val="center"/>
          </w:tcPr>
          <w:p w14:paraId="5623D431" w14:textId="77777777" w:rsidR="006E3BC1" w:rsidRPr="006E3BC1" w:rsidRDefault="002F1DA6" w:rsidP="006E3BC1">
            <w:pPr>
              <w:ind w:right="141"/>
              <w:jc w:val="right"/>
              <w:rPr>
                <w:rFonts w:cs="Tahoma"/>
                <w:bCs/>
                <w:color w:val="000000"/>
                <w:szCs w:val="20"/>
                <w:lang w:val="en-US"/>
              </w:rPr>
            </w:pPr>
            <w:r w:rsidRPr="001C0E98">
              <w:rPr>
                <w:rFonts w:cs="Tahoma"/>
                <w:bCs/>
                <w:color w:val="000000"/>
                <w:szCs w:val="20"/>
                <w:lang w:val="en-US"/>
              </w:rPr>
              <w:t>3008,39</w:t>
            </w:r>
          </w:p>
        </w:tc>
        <w:tc>
          <w:tcPr>
            <w:tcW w:w="1560" w:type="dxa"/>
            <w:shd w:val="clear" w:color="auto" w:fill="auto"/>
            <w:vAlign w:val="center"/>
          </w:tcPr>
          <w:p w14:paraId="379036D7" w14:textId="77777777" w:rsidR="006E3BC1" w:rsidRPr="001C0E98" w:rsidRDefault="002F1DA6" w:rsidP="006E3BC1">
            <w:pPr>
              <w:ind w:right="57"/>
              <w:jc w:val="right"/>
              <w:rPr>
                <w:rFonts w:cs="Tahoma"/>
                <w:bCs/>
                <w:color w:val="000000"/>
                <w:szCs w:val="20"/>
              </w:rPr>
            </w:pPr>
            <w:r>
              <w:rPr>
                <w:rFonts w:cs="Tahoma"/>
                <w:bCs/>
                <w:color w:val="000000"/>
                <w:szCs w:val="20"/>
                <w:lang w:val="en-US"/>
              </w:rPr>
              <w:t>20</w:t>
            </w:r>
            <w:r>
              <w:rPr>
                <w:rFonts w:cs="Tahoma"/>
                <w:bCs/>
                <w:color w:val="000000"/>
                <w:szCs w:val="20"/>
              </w:rPr>
              <w:t>.12.2019</w:t>
            </w:r>
          </w:p>
        </w:tc>
        <w:tc>
          <w:tcPr>
            <w:tcW w:w="2409" w:type="dxa"/>
            <w:tcBorders>
              <w:right w:val="nil"/>
            </w:tcBorders>
            <w:shd w:val="clear" w:color="auto" w:fill="auto"/>
            <w:vAlign w:val="center"/>
          </w:tcPr>
          <w:p w14:paraId="3294A42F" w14:textId="77777777" w:rsidR="006E3BC1" w:rsidRPr="001C0E98" w:rsidRDefault="002F1DA6" w:rsidP="001C0E98">
            <w:pPr>
              <w:jc w:val="right"/>
              <w:rPr>
                <w:rFonts w:ascii="Calibri" w:hAnsi="Calibri" w:cs="Calibri"/>
                <w:color w:val="000000"/>
                <w:sz w:val="22"/>
                <w:szCs w:val="22"/>
              </w:rPr>
            </w:pPr>
            <w:r>
              <w:rPr>
                <w:rFonts w:ascii="Calibri" w:hAnsi="Calibri" w:cs="Calibri"/>
                <w:color w:val="000000"/>
                <w:sz w:val="22"/>
                <w:szCs w:val="22"/>
              </w:rPr>
              <w:t xml:space="preserve">12 284 745 918 148,80   </w:t>
            </w:r>
          </w:p>
        </w:tc>
        <w:tc>
          <w:tcPr>
            <w:tcW w:w="255" w:type="dxa"/>
            <w:tcBorders>
              <w:left w:val="nil"/>
            </w:tcBorders>
            <w:shd w:val="clear" w:color="auto" w:fill="auto"/>
            <w:vAlign w:val="center"/>
          </w:tcPr>
          <w:p w14:paraId="0B6B5CE5" w14:textId="77777777" w:rsidR="006E3BC1" w:rsidRPr="006E3BC1" w:rsidRDefault="002F1DA6" w:rsidP="006E3BC1">
            <w:pPr>
              <w:ind w:left="57"/>
              <w:rPr>
                <w:rFonts w:cs="Tahoma"/>
                <w:bCs/>
                <w:color w:val="000000"/>
                <w:szCs w:val="20"/>
              </w:rPr>
            </w:pPr>
            <w:r>
              <w:rPr>
                <w:rFonts w:cs="Tahoma"/>
                <w:bCs/>
                <w:color w:val="000000"/>
                <w:szCs w:val="20"/>
              </w:rPr>
              <w:t>р.</w:t>
            </w:r>
          </w:p>
        </w:tc>
        <w:tc>
          <w:tcPr>
            <w:tcW w:w="2297" w:type="dxa"/>
            <w:shd w:val="clear" w:color="auto" w:fill="auto"/>
            <w:vAlign w:val="center"/>
          </w:tcPr>
          <w:p w14:paraId="30D76B0C" w14:textId="77777777" w:rsidR="006E3BC1" w:rsidRPr="006E3BC1" w:rsidRDefault="002F1DA6" w:rsidP="006E3BC1">
            <w:pPr>
              <w:ind w:right="57"/>
              <w:jc w:val="right"/>
              <w:rPr>
                <w:rFonts w:cs="Tahoma"/>
                <w:bCs/>
                <w:color w:val="000000"/>
                <w:szCs w:val="20"/>
              </w:rPr>
            </w:pPr>
            <w:r w:rsidRPr="001C0E98">
              <w:rPr>
                <w:rFonts w:cs="Tahoma"/>
                <w:bCs/>
                <w:color w:val="000000"/>
                <w:szCs w:val="20"/>
                <w:lang w:val="en-US"/>
              </w:rPr>
              <w:t>4</w:t>
            </w:r>
            <w:r>
              <w:rPr>
                <w:rFonts w:cs="Tahoma"/>
                <w:bCs/>
                <w:color w:val="000000"/>
                <w:szCs w:val="20"/>
              </w:rPr>
              <w:t xml:space="preserve"> </w:t>
            </w:r>
            <w:r w:rsidRPr="001C0E98">
              <w:rPr>
                <w:rFonts w:cs="Tahoma"/>
                <w:bCs/>
                <w:color w:val="000000"/>
                <w:szCs w:val="20"/>
                <w:lang w:val="en-US"/>
              </w:rPr>
              <w:t>083</w:t>
            </w:r>
            <w:r>
              <w:rPr>
                <w:rFonts w:cs="Tahoma"/>
                <w:bCs/>
                <w:color w:val="000000"/>
                <w:szCs w:val="20"/>
              </w:rPr>
              <w:t xml:space="preserve"> </w:t>
            </w:r>
            <w:r w:rsidRPr="001C0E98">
              <w:rPr>
                <w:rFonts w:cs="Tahoma"/>
                <w:bCs/>
                <w:color w:val="000000"/>
                <w:szCs w:val="20"/>
                <w:lang w:val="en-US"/>
              </w:rPr>
              <w:t>495</w:t>
            </w:r>
            <w:r>
              <w:rPr>
                <w:rFonts w:cs="Tahoma"/>
                <w:bCs/>
                <w:color w:val="000000"/>
                <w:szCs w:val="20"/>
              </w:rPr>
              <w:t xml:space="preserve"> </w:t>
            </w:r>
            <w:r w:rsidRPr="001C0E98">
              <w:rPr>
                <w:rFonts w:cs="Tahoma"/>
                <w:bCs/>
                <w:color w:val="000000"/>
                <w:szCs w:val="20"/>
                <w:lang w:val="en-US"/>
              </w:rPr>
              <w:t>131,3323</w:t>
            </w:r>
          </w:p>
        </w:tc>
      </w:tr>
      <w:tr w:rsidR="006D0361" w14:paraId="29D49522" w14:textId="77777777" w:rsidTr="00901761">
        <w:trPr>
          <w:cantSplit/>
          <w:trHeight w:val="20"/>
        </w:trPr>
        <w:tc>
          <w:tcPr>
            <w:tcW w:w="1685" w:type="dxa"/>
            <w:shd w:val="clear" w:color="auto" w:fill="auto"/>
            <w:vAlign w:val="center"/>
          </w:tcPr>
          <w:p w14:paraId="551E3C56" w14:textId="77777777" w:rsidR="006E3BC1" w:rsidRPr="00636E22" w:rsidRDefault="002F1DA6" w:rsidP="006E3BC1">
            <w:pPr>
              <w:ind w:left="57"/>
              <w:rPr>
                <w:rFonts w:cs="Tahoma"/>
                <w:bCs/>
                <w:color w:val="000000"/>
                <w:szCs w:val="20"/>
                <w:lang w:val="en-US"/>
              </w:rPr>
            </w:pPr>
            <w:r w:rsidRPr="00636E22">
              <w:rPr>
                <w:rFonts w:cs="Tahoma"/>
                <w:bCs/>
                <w:color w:val="000000"/>
                <w:szCs w:val="20"/>
                <w:lang w:val="en-US"/>
              </w:rPr>
              <w:t>RUBMI</w:t>
            </w:r>
          </w:p>
        </w:tc>
        <w:tc>
          <w:tcPr>
            <w:tcW w:w="1717" w:type="dxa"/>
            <w:shd w:val="clear" w:color="auto" w:fill="auto"/>
            <w:vAlign w:val="center"/>
          </w:tcPr>
          <w:p w14:paraId="03FD87BD" w14:textId="77777777" w:rsidR="006E3BC1" w:rsidRPr="00636E22" w:rsidRDefault="002F1DA6" w:rsidP="006E3BC1">
            <w:pPr>
              <w:ind w:right="141"/>
              <w:jc w:val="right"/>
              <w:rPr>
                <w:rFonts w:cs="Tahoma"/>
                <w:bCs/>
                <w:color w:val="000000"/>
                <w:szCs w:val="20"/>
                <w:lang w:val="en-US"/>
              </w:rPr>
            </w:pPr>
            <w:r w:rsidRPr="00636E22">
              <w:rPr>
                <w:rFonts w:cs="Tahoma"/>
                <w:bCs/>
                <w:color w:val="000000"/>
                <w:szCs w:val="20"/>
                <w:lang w:val="en-US"/>
              </w:rPr>
              <w:t>1000</w:t>
            </w:r>
          </w:p>
        </w:tc>
        <w:tc>
          <w:tcPr>
            <w:tcW w:w="1560" w:type="dxa"/>
            <w:shd w:val="clear" w:color="auto" w:fill="auto"/>
            <w:vAlign w:val="center"/>
          </w:tcPr>
          <w:p w14:paraId="304CFEA1" w14:textId="77777777" w:rsidR="006E3BC1" w:rsidRPr="00636E22" w:rsidRDefault="002F1DA6" w:rsidP="006E3BC1">
            <w:pPr>
              <w:ind w:right="57"/>
              <w:jc w:val="right"/>
              <w:rPr>
                <w:rFonts w:cs="Tahoma"/>
                <w:bCs/>
                <w:color w:val="000000"/>
                <w:szCs w:val="20"/>
                <w:lang w:val="en-US"/>
              </w:rPr>
            </w:pPr>
            <w:r w:rsidRPr="00636E22">
              <w:rPr>
                <w:rFonts w:cs="Tahoma"/>
                <w:bCs/>
                <w:color w:val="000000"/>
                <w:szCs w:val="20"/>
                <w:lang w:val="en-US"/>
              </w:rPr>
              <w:t>30.12.2011</w:t>
            </w:r>
          </w:p>
        </w:tc>
        <w:tc>
          <w:tcPr>
            <w:tcW w:w="2409" w:type="dxa"/>
            <w:tcBorders>
              <w:right w:val="nil"/>
            </w:tcBorders>
            <w:shd w:val="clear" w:color="auto" w:fill="auto"/>
            <w:vAlign w:val="center"/>
          </w:tcPr>
          <w:p w14:paraId="14D13D55" w14:textId="77777777" w:rsidR="006E3BC1" w:rsidRPr="00636E22" w:rsidRDefault="002F1DA6" w:rsidP="006E3BC1">
            <w:pPr>
              <w:jc w:val="right"/>
              <w:rPr>
                <w:rFonts w:cs="Tahoma"/>
                <w:bCs/>
                <w:color w:val="000000"/>
                <w:szCs w:val="20"/>
              </w:rPr>
            </w:pPr>
            <w:r w:rsidRPr="00636E22">
              <w:rPr>
                <w:rFonts w:cs="Tahoma"/>
                <w:bCs/>
                <w:color w:val="000000"/>
                <w:szCs w:val="20"/>
              </w:rPr>
              <w:t>178 017 187 340,90</w:t>
            </w:r>
          </w:p>
        </w:tc>
        <w:tc>
          <w:tcPr>
            <w:tcW w:w="255" w:type="dxa"/>
            <w:tcBorders>
              <w:left w:val="nil"/>
            </w:tcBorders>
            <w:shd w:val="clear" w:color="auto" w:fill="auto"/>
            <w:vAlign w:val="center"/>
          </w:tcPr>
          <w:p w14:paraId="3A2AAD5C" w14:textId="77777777" w:rsidR="006E3BC1" w:rsidRPr="00636E22" w:rsidRDefault="002F1DA6" w:rsidP="006E3BC1">
            <w:pPr>
              <w:ind w:left="57"/>
              <w:rPr>
                <w:rFonts w:cs="Tahoma"/>
                <w:bCs/>
                <w:color w:val="000000"/>
                <w:szCs w:val="20"/>
              </w:rPr>
            </w:pPr>
            <w:r w:rsidRPr="00636E22">
              <w:rPr>
                <w:rFonts w:cs="Tahoma"/>
                <w:bCs/>
                <w:color w:val="000000"/>
                <w:szCs w:val="20"/>
              </w:rPr>
              <w:t>$</w:t>
            </w:r>
          </w:p>
        </w:tc>
        <w:tc>
          <w:tcPr>
            <w:tcW w:w="2297" w:type="dxa"/>
            <w:shd w:val="clear" w:color="auto" w:fill="auto"/>
            <w:vAlign w:val="center"/>
          </w:tcPr>
          <w:p w14:paraId="12498734" w14:textId="77777777" w:rsidR="006E3BC1" w:rsidRPr="00636E22" w:rsidRDefault="002F1DA6" w:rsidP="006E3BC1">
            <w:pPr>
              <w:ind w:right="57"/>
              <w:jc w:val="right"/>
              <w:rPr>
                <w:rFonts w:cs="Tahoma"/>
                <w:bCs/>
                <w:color w:val="000000"/>
                <w:szCs w:val="20"/>
              </w:rPr>
            </w:pPr>
            <w:r w:rsidRPr="00636E22">
              <w:rPr>
                <w:rFonts w:cs="Tahoma"/>
                <w:bCs/>
                <w:color w:val="000000"/>
                <w:szCs w:val="20"/>
              </w:rPr>
              <w:t>178 017 187,3409</w:t>
            </w:r>
          </w:p>
        </w:tc>
      </w:tr>
      <w:tr w:rsidR="006D0361" w14:paraId="2460810C" w14:textId="77777777" w:rsidTr="00901761">
        <w:trPr>
          <w:cantSplit/>
          <w:trHeight w:val="20"/>
        </w:trPr>
        <w:tc>
          <w:tcPr>
            <w:tcW w:w="1685" w:type="dxa"/>
            <w:shd w:val="clear" w:color="auto" w:fill="auto"/>
            <w:vAlign w:val="center"/>
          </w:tcPr>
          <w:p w14:paraId="5B69F884" w14:textId="77777777" w:rsidR="006E3BC1" w:rsidRPr="00636E22" w:rsidRDefault="002F1DA6" w:rsidP="006E3BC1">
            <w:pPr>
              <w:ind w:left="57"/>
              <w:rPr>
                <w:rFonts w:cs="Tahoma"/>
                <w:bCs/>
                <w:color w:val="000000"/>
                <w:szCs w:val="20"/>
              </w:rPr>
            </w:pPr>
            <w:r w:rsidRPr="006A24AF">
              <w:rPr>
                <w:lang w:val="en-US"/>
              </w:rPr>
              <w:t>MCXSM</w:t>
            </w:r>
          </w:p>
        </w:tc>
        <w:tc>
          <w:tcPr>
            <w:tcW w:w="1717" w:type="dxa"/>
            <w:shd w:val="clear" w:color="auto" w:fill="auto"/>
            <w:vAlign w:val="center"/>
          </w:tcPr>
          <w:p w14:paraId="0B6FBE84" w14:textId="77777777" w:rsidR="006E3BC1" w:rsidRPr="00636E22" w:rsidRDefault="002F1DA6" w:rsidP="006E3BC1">
            <w:pPr>
              <w:ind w:right="141"/>
              <w:jc w:val="right"/>
              <w:rPr>
                <w:rFonts w:cs="Tahoma"/>
                <w:bCs/>
                <w:color w:val="000000"/>
                <w:szCs w:val="20"/>
              </w:rPr>
            </w:pPr>
            <w:r w:rsidRPr="00636E22">
              <w:rPr>
                <w:rFonts w:cs="Tahoma"/>
                <w:bCs/>
                <w:color w:val="000000"/>
                <w:szCs w:val="20"/>
                <w:lang w:val="en-US"/>
              </w:rPr>
              <w:t>1000</w:t>
            </w:r>
          </w:p>
        </w:tc>
        <w:tc>
          <w:tcPr>
            <w:tcW w:w="1560" w:type="dxa"/>
            <w:shd w:val="clear" w:color="auto" w:fill="auto"/>
            <w:vAlign w:val="center"/>
          </w:tcPr>
          <w:p w14:paraId="58EC8A45" w14:textId="77777777" w:rsidR="006E3BC1" w:rsidRPr="00636E22" w:rsidRDefault="002F1DA6" w:rsidP="006E3BC1">
            <w:pPr>
              <w:ind w:right="57"/>
              <w:jc w:val="right"/>
              <w:rPr>
                <w:rFonts w:cs="Tahoma"/>
                <w:bCs/>
                <w:color w:val="000000"/>
                <w:szCs w:val="20"/>
              </w:rPr>
            </w:pPr>
            <w:r w:rsidRPr="005D5E58">
              <w:t>1</w:t>
            </w:r>
            <w:r>
              <w:t>7</w:t>
            </w:r>
            <w:r w:rsidRPr="005D5E58">
              <w:t>.12.2012</w:t>
            </w:r>
          </w:p>
        </w:tc>
        <w:tc>
          <w:tcPr>
            <w:tcW w:w="2409" w:type="dxa"/>
            <w:tcBorders>
              <w:right w:val="nil"/>
            </w:tcBorders>
            <w:shd w:val="clear" w:color="auto" w:fill="auto"/>
            <w:vAlign w:val="center"/>
          </w:tcPr>
          <w:p w14:paraId="05815B60" w14:textId="77777777" w:rsidR="006E3BC1" w:rsidRPr="00636E22" w:rsidRDefault="002F1DA6" w:rsidP="006E3BC1">
            <w:pPr>
              <w:jc w:val="right"/>
              <w:rPr>
                <w:rFonts w:cs="Tahoma"/>
                <w:bCs/>
                <w:color w:val="000000"/>
                <w:szCs w:val="20"/>
              </w:rPr>
            </w:pPr>
            <w:r>
              <w:t>249 935 428 677</w:t>
            </w:r>
          </w:p>
        </w:tc>
        <w:tc>
          <w:tcPr>
            <w:tcW w:w="255" w:type="dxa"/>
            <w:tcBorders>
              <w:left w:val="nil"/>
            </w:tcBorders>
            <w:shd w:val="clear" w:color="auto" w:fill="auto"/>
            <w:vAlign w:val="center"/>
          </w:tcPr>
          <w:p w14:paraId="4E9B3157" w14:textId="77777777" w:rsidR="006E3BC1" w:rsidRPr="00636E22" w:rsidRDefault="002F1DA6" w:rsidP="006E3BC1">
            <w:pPr>
              <w:ind w:left="57"/>
              <w:rPr>
                <w:rFonts w:cs="Tahoma"/>
                <w:bCs/>
                <w:color w:val="000000"/>
                <w:szCs w:val="20"/>
              </w:rPr>
            </w:pPr>
            <w:r w:rsidRPr="00636E22">
              <w:rPr>
                <w:rFonts w:cs="Tahoma"/>
                <w:bCs/>
                <w:color w:val="000000"/>
                <w:szCs w:val="20"/>
              </w:rPr>
              <w:t>р.</w:t>
            </w:r>
          </w:p>
        </w:tc>
        <w:tc>
          <w:tcPr>
            <w:tcW w:w="2297" w:type="dxa"/>
            <w:shd w:val="clear" w:color="auto" w:fill="auto"/>
            <w:vAlign w:val="center"/>
          </w:tcPr>
          <w:p w14:paraId="32C0AAAD" w14:textId="77777777" w:rsidR="006E3BC1" w:rsidRPr="00636E22" w:rsidRDefault="002F1DA6" w:rsidP="006E3BC1">
            <w:pPr>
              <w:ind w:right="57"/>
              <w:jc w:val="right"/>
              <w:rPr>
                <w:rFonts w:cs="Tahoma"/>
                <w:bCs/>
                <w:color w:val="000000"/>
                <w:szCs w:val="20"/>
              </w:rPr>
            </w:pPr>
            <w:r>
              <w:t>249 935 428,6769</w:t>
            </w:r>
          </w:p>
        </w:tc>
      </w:tr>
      <w:tr w:rsidR="006D0361" w14:paraId="3FCACDB0" w14:textId="77777777" w:rsidTr="00901761">
        <w:trPr>
          <w:cantSplit/>
          <w:trHeight w:val="20"/>
        </w:trPr>
        <w:tc>
          <w:tcPr>
            <w:tcW w:w="1685" w:type="dxa"/>
            <w:shd w:val="clear" w:color="auto" w:fill="auto"/>
            <w:vAlign w:val="center"/>
          </w:tcPr>
          <w:p w14:paraId="254366CD" w14:textId="77777777" w:rsidR="006E3BC1" w:rsidRPr="00636E22" w:rsidRDefault="002F1DA6" w:rsidP="006E3BC1">
            <w:pPr>
              <w:ind w:left="57"/>
              <w:rPr>
                <w:rFonts w:cs="Tahoma"/>
                <w:bCs/>
                <w:color w:val="000000"/>
                <w:szCs w:val="20"/>
              </w:rPr>
            </w:pPr>
            <w:r w:rsidRPr="006A24AF">
              <w:rPr>
                <w:lang w:val="en-US"/>
              </w:rPr>
              <w:t>RTSSM</w:t>
            </w:r>
          </w:p>
        </w:tc>
        <w:tc>
          <w:tcPr>
            <w:tcW w:w="1717" w:type="dxa"/>
            <w:shd w:val="clear" w:color="auto" w:fill="auto"/>
            <w:vAlign w:val="center"/>
          </w:tcPr>
          <w:p w14:paraId="25CB9E37" w14:textId="77777777" w:rsidR="006E3BC1" w:rsidRPr="00636E22" w:rsidRDefault="002F1DA6" w:rsidP="006E3BC1">
            <w:pPr>
              <w:ind w:right="141"/>
              <w:jc w:val="right"/>
              <w:rPr>
                <w:rFonts w:cs="Tahoma"/>
                <w:bCs/>
                <w:color w:val="000000"/>
                <w:szCs w:val="20"/>
              </w:rPr>
            </w:pPr>
            <w:r w:rsidRPr="002B1899">
              <w:t>1 515,27</w:t>
            </w:r>
          </w:p>
        </w:tc>
        <w:tc>
          <w:tcPr>
            <w:tcW w:w="1560" w:type="dxa"/>
            <w:shd w:val="clear" w:color="auto" w:fill="auto"/>
            <w:vAlign w:val="center"/>
          </w:tcPr>
          <w:p w14:paraId="0F81725C" w14:textId="77777777" w:rsidR="006E3BC1" w:rsidRPr="00636E22" w:rsidRDefault="002F1DA6" w:rsidP="006E3BC1">
            <w:pPr>
              <w:ind w:right="57"/>
              <w:jc w:val="right"/>
              <w:rPr>
                <w:rFonts w:cs="Tahoma"/>
                <w:bCs/>
                <w:color w:val="000000"/>
                <w:szCs w:val="20"/>
              </w:rPr>
            </w:pPr>
            <w:r w:rsidRPr="005D5E58">
              <w:t>1</w:t>
            </w:r>
            <w:r>
              <w:t>7</w:t>
            </w:r>
            <w:r w:rsidRPr="005D5E58">
              <w:t>.12.2012</w:t>
            </w:r>
          </w:p>
        </w:tc>
        <w:tc>
          <w:tcPr>
            <w:tcW w:w="2409" w:type="dxa"/>
            <w:tcBorders>
              <w:right w:val="nil"/>
            </w:tcBorders>
            <w:shd w:val="clear" w:color="auto" w:fill="auto"/>
            <w:vAlign w:val="center"/>
          </w:tcPr>
          <w:p w14:paraId="740CE6BF" w14:textId="77777777" w:rsidR="006E3BC1" w:rsidRPr="00636E22" w:rsidRDefault="002F1DA6" w:rsidP="006E3BC1">
            <w:pPr>
              <w:jc w:val="right"/>
              <w:rPr>
                <w:rFonts w:cs="Tahoma"/>
                <w:bCs/>
                <w:color w:val="000000"/>
                <w:szCs w:val="20"/>
              </w:rPr>
            </w:pPr>
            <w:r w:rsidRPr="005D5E58">
              <w:t>11 584 398 749</w:t>
            </w:r>
          </w:p>
        </w:tc>
        <w:tc>
          <w:tcPr>
            <w:tcW w:w="255" w:type="dxa"/>
            <w:tcBorders>
              <w:left w:val="nil"/>
            </w:tcBorders>
            <w:shd w:val="clear" w:color="auto" w:fill="auto"/>
            <w:vAlign w:val="center"/>
          </w:tcPr>
          <w:p w14:paraId="2DFD177D" w14:textId="77777777" w:rsidR="006E3BC1" w:rsidRPr="00636E22" w:rsidRDefault="002F1DA6" w:rsidP="006E3BC1">
            <w:pPr>
              <w:ind w:left="57"/>
              <w:rPr>
                <w:rFonts w:cs="Tahoma"/>
                <w:bCs/>
                <w:color w:val="000000"/>
                <w:szCs w:val="20"/>
              </w:rPr>
            </w:pPr>
            <w:r w:rsidRPr="00636E22">
              <w:rPr>
                <w:rFonts w:cs="Tahoma"/>
                <w:bCs/>
                <w:color w:val="000000"/>
                <w:szCs w:val="20"/>
              </w:rPr>
              <w:t>$</w:t>
            </w:r>
          </w:p>
        </w:tc>
        <w:tc>
          <w:tcPr>
            <w:tcW w:w="2297" w:type="dxa"/>
            <w:shd w:val="clear" w:color="auto" w:fill="auto"/>
            <w:vAlign w:val="center"/>
          </w:tcPr>
          <w:p w14:paraId="617AD1AD" w14:textId="77777777" w:rsidR="006E3BC1" w:rsidRPr="00636E22" w:rsidRDefault="002F1DA6" w:rsidP="006E3BC1">
            <w:pPr>
              <w:ind w:right="57"/>
              <w:jc w:val="right"/>
              <w:rPr>
                <w:rFonts w:cs="Tahoma"/>
                <w:bCs/>
                <w:color w:val="000000"/>
                <w:szCs w:val="20"/>
              </w:rPr>
            </w:pPr>
            <w:r w:rsidRPr="005D5E58">
              <w:t>7 645 105,3272</w:t>
            </w:r>
          </w:p>
        </w:tc>
      </w:tr>
      <w:tr w:rsidR="006D0361" w14:paraId="69439F28" w14:textId="77777777" w:rsidTr="00901761">
        <w:trPr>
          <w:cantSplit/>
          <w:trHeight w:val="20"/>
        </w:trPr>
        <w:tc>
          <w:tcPr>
            <w:tcW w:w="1685" w:type="dxa"/>
            <w:shd w:val="clear" w:color="auto" w:fill="auto"/>
            <w:vAlign w:val="center"/>
          </w:tcPr>
          <w:p w14:paraId="6241ABBB" w14:textId="77777777" w:rsidR="006E3BC1" w:rsidRPr="00316317" w:rsidRDefault="002F1DA6" w:rsidP="006E3BC1">
            <w:pPr>
              <w:ind w:left="57"/>
              <w:rPr>
                <w:rFonts w:cs="Tahoma"/>
                <w:szCs w:val="20"/>
                <w:lang w:val="en-US"/>
              </w:rPr>
            </w:pPr>
            <w:r>
              <w:rPr>
                <w:rFonts w:cs="Tahoma"/>
                <w:szCs w:val="20"/>
                <w:lang w:val="en-US"/>
              </w:rPr>
              <w:t>MOEXBC</w:t>
            </w:r>
          </w:p>
        </w:tc>
        <w:tc>
          <w:tcPr>
            <w:tcW w:w="1717" w:type="dxa"/>
            <w:shd w:val="clear" w:color="auto" w:fill="auto"/>
            <w:vAlign w:val="center"/>
          </w:tcPr>
          <w:p w14:paraId="0C661A20" w14:textId="77777777" w:rsidR="006E3BC1" w:rsidRPr="00636E22" w:rsidRDefault="002F1DA6" w:rsidP="006E3BC1">
            <w:pPr>
              <w:ind w:right="141"/>
              <w:jc w:val="right"/>
              <w:rPr>
                <w:rFonts w:cs="Tahoma"/>
                <w:bCs/>
                <w:color w:val="000000"/>
                <w:szCs w:val="20"/>
                <w:lang w:val="en-US"/>
              </w:rPr>
            </w:pPr>
            <w:r w:rsidRPr="00636E22">
              <w:rPr>
                <w:rFonts w:cs="Tahoma"/>
                <w:bCs/>
                <w:color w:val="000000"/>
                <w:szCs w:val="20"/>
              </w:rPr>
              <w:t>6 285,76</w:t>
            </w:r>
          </w:p>
        </w:tc>
        <w:tc>
          <w:tcPr>
            <w:tcW w:w="1560" w:type="dxa"/>
            <w:shd w:val="clear" w:color="auto" w:fill="auto"/>
            <w:vAlign w:val="center"/>
          </w:tcPr>
          <w:p w14:paraId="4404F466" w14:textId="77777777" w:rsidR="006E3BC1" w:rsidRPr="00636E22" w:rsidRDefault="002F1DA6" w:rsidP="006E3BC1">
            <w:pPr>
              <w:ind w:right="57"/>
              <w:jc w:val="right"/>
              <w:rPr>
                <w:rFonts w:cs="Tahoma"/>
                <w:bCs/>
                <w:color w:val="000000"/>
                <w:szCs w:val="20"/>
                <w:lang w:val="en-US"/>
              </w:rPr>
            </w:pPr>
            <w:r w:rsidRPr="00636E22">
              <w:rPr>
                <w:rFonts w:cs="Tahoma"/>
                <w:bCs/>
                <w:color w:val="000000"/>
                <w:szCs w:val="20"/>
                <w:lang w:val="en-US"/>
              </w:rPr>
              <w:t>23.04.2009</w:t>
            </w:r>
          </w:p>
        </w:tc>
        <w:tc>
          <w:tcPr>
            <w:tcW w:w="2409" w:type="dxa"/>
            <w:tcBorders>
              <w:right w:val="nil"/>
            </w:tcBorders>
            <w:shd w:val="clear" w:color="auto" w:fill="auto"/>
            <w:vAlign w:val="center"/>
          </w:tcPr>
          <w:p w14:paraId="0D20BE6E" w14:textId="77777777" w:rsidR="006E3BC1" w:rsidRPr="00636E22" w:rsidRDefault="002F1DA6" w:rsidP="006E3BC1">
            <w:pPr>
              <w:jc w:val="right"/>
              <w:rPr>
                <w:rFonts w:cs="Tahoma"/>
                <w:bCs/>
                <w:color w:val="000000"/>
                <w:szCs w:val="20"/>
                <w:lang w:val="en-US"/>
              </w:rPr>
            </w:pPr>
            <w:r>
              <w:rPr>
                <w:rFonts w:cs="Tahoma"/>
                <w:bCs/>
                <w:color w:val="000000"/>
                <w:szCs w:val="20"/>
              </w:rPr>
              <w:t xml:space="preserve">1 </w:t>
            </w:r>
            <w:r w:rsidRPr="00636E22">
              <w:rPr>
                <w:rFonts w:cs="Tahoma"/>
                <w:bCs/>
                <w:color w:val="000000"/>
                <w:szCs w:val="20"/>
              </w:rPr>
              <w:t xml:space="preserve">836 578 113 861,74 </w:t>
            </w:r>
          </w:p>
        </w:tc>
        <w:tc>
          <w:tcPr>
            <w:tcW w:w="255" w:type="dxa"/>
            <w:tcBorders>
              <w:left w:val="nil"/>
            </w:tcBorders>
            <w:shd w:val="clear" w:color="auto" w:fill="auto"/>
            <w:vAlign w:val="center"/>
          </w:tcPr>
          <w:p w14:paraId="3C363F7A" w14:textId="77777777" w:rsidR="006E3BC1" w:rsidRPr="00636E22" w:rsidRDefault="002F1DA6" w:rsidP="006E3BC1">
            <w:pPr>
              <w:ind w:left="57"/>
              <w:rPr>
                <w:rFonts w:cs="Tahoma"/>
                <w:bCs/>
                <w:color w:val="000000"/>
                <w:szCs w:val="20"/>
                <w:lang w:val="en-US"/>
              </w:rPr>
            </w:pPr>
            <w:r w:rsidRPr="00636E22">
              <w:rPr>
                <w:rFonts w:cs="Tahoma"/>
                <w:bCs/>
                <w:color w:val="000000"/>
                <w:szCs w:val="20"/>
              </w:rPr>
              <w:t>р.</w:t>
            </w:r>
          </w:p>
        </w:tc>
        <w:tc>
          <w:tcPr>
            <w:tcW w:w="2297" w:type="dxa"/>
            <w:shd w:val="clear" w:color="auto" w:fill="auto"/>
            <w:vAlign w:val="center"/>
          </w:tcPr>
          <w:p w14:paraId="082E0A09" w14:textId="77777777" w:rsidR="006E3BC1" w:rsidRPr="00636E22" w:rsidRDefault="002F1DA6" w:rsidP="006E3BC1">
            <w:pPr>
              <w:ind w:right="57"/>
              <w:jc w:val="right"/>
              <w:rPr>
                <w:rFonts w:cs="Tahoma"/>
                <w:bCs/>
                <w:color w:val="000000"/>
                <w:szCs w:val="20"/>
                <w:lang w:val="en-US"/>
              </w:rPr>
            </w:pPr>
            <w:r w:rsidRPr="00636E22">
              <w:rPr>
                <w:rFonts w:cs="Tahoma"/>
                <w:bCs/>
                <w:color w:val="000000"/>
                <w:szCs w:val="20"/>
              </w:rPr>
              <w:t>292 180 756,7998</w:t>
            </w:r>
          </w:p>
        </w:tc>
      </w:tr>
      <w:tr w:rsidR="006D0361" w14:paraId="592DF424" w14:textId="77777777" w:rsidTr="00901761">
        <w:trPr>
          <w:cantSplit/>
          <w:trHeight w:val="20"/>
        </w:trPr>
        <w:tc>
          <w:tcPr>
            <w:tcW w:w="1685" w:type="dxa"/>
            <w:shd w:val="clear" w:color="auto" w:fill="auto"/>
            <w:vAlign w:val="center"/>
          </w:tcPr>
          <w:p w14:paraId="623DC1F5" w14:textId="77777777" w:rsidR="006E3BC1" w:rsidRDefault="002F1DA6" w:rsidP="006E3BC1">
            <w:pPr>
              <w:ind w:left="57"/>
              <w:rPr>
                <w:rFonts w:cs="Tahoma"/>
                <w:szCs w:val="20"/>
                <w:lang w:val="en-US"/>
              </w:rPr>
            </w:pPr>
            <w:r>
              <w:rPr>
                <w:rFonts w:cs="Tahoma"/>
                <w:bCs/>
                <w:color w:val="000000"/>
                <w:szCs w:val="20"/>
                <w:lang w:val="en-US"/>
              </w:rPr>
              <w:t>MRBC</w:t>
            </w:r>
          </w:p>
        </w:tc>
        <w:tc>
          <w:tcPr>
            <w:tcW w:w="1717" w:type="dxa"/>
            <w:shd w:val="clear" w:color="auto" w:fill="auto"/>
            <w:vAlign w:val="center"/>
          </w:tcPr>
          <w:p w14:paraId="7646BA94" w14:textId="77777777" w:rsidR="006E3BC1" w:rsidRPr="00636E22" w:rsidRDefault="002F1DA6" w:rsidP="006E3BC1">
            <w:pPr>
              <w:ind w:right="141"/>
              <w:jc w:val="right"/>
              <w:rPr>
                <w:rFonts w:cs="Tahoma"/>
                <w:bCs/>
                <w:color w:val="000000"/>
                <w:szCs w:val="20"/>
              </w:rPr>
            </w:pPr>
            <w:r>
              <w:rPr>
                <w:rFonts w:cs="Tahoma"/>
                <w:bCs/>
                <w:color w:val="000000"/>
                <w:szCs w:val="20"/>
                <w:lang w:val="en-US"/>
              </w:rPr>
              <w:t>1000</w:t>
            </w:r>
          </w:p>
        </w:tc>
        <w:tc>
          <w:tcPr>
            <w:tcW w:w="1560" w:type="dxa"/>
            <w:shd w:val="clear" w:color="auto" w:fill="auto"/>
            <w:vAlign w:val="center"/>
          </w:tcPr>
          <w:p w14:paraId="1270B329" w14:textId="77777777" w:rsidR="006E3BC1" w:rsidRPr="00636E22" w:rsidRDefault="002F1DA6" w:rsidP="006E3BC1">
            <w:pPr>
              <w:ind w:right="57"/>
              <w:jc w:val="right"/>
              <w:rPr>
                <w:rFonts w:cs="Tahoma"/>
                <w:bCs/>
                <w:color w:val="000000"/>
                <w:szCs w:val="20"/>
                <w:lang w:val="en-US"/>
              </w:rPr>
            </w:pPr>
            <w:r>
              <w:rPr>
                <w:rFonts w:cs="Tahoma"/>
                <w:bCs/>
                <w:color w:val="000000"/>
                <w:szCs w:val="20"/>
                <w:lang w:val="en-US"/>
              </w:rPr>
              <w:t>29.12.2017</w:t>
            </w:r>
          </w:p>
        </w:tc>
        <w:tc>
          <w:tcPr>
            <w:tcW w:w="2409" w:type="dxa"/>
            <w:tcBorders>
              <w:right w:val="nil"/>
            </w:tcBorders>
            <w:shd w:val="clear" w:color="auto" w:fill="auto"/>
            <w:vAlign w:val="center"/>
          </w:tcPr>
          <w:p w14:paraId="0895D4E2" w14:textId="77777777" w:rsidR="006E3BC1" w:rsidRDefault="002F1DA6" w:rsidP="006E3BC1">
            <w:pPr>
              <w:jc w:val="right"/>
              <w:rPr>
                <w:rFonts w:cs="Tahoma"/>
                <w:bCs/>
                <w:color w:val="000000"/>
                <w:szCs w:val="20"/>
              </w:rPr>
            </w:pPr>
            <w:r w:rsidRPr="000F0B0F">
              <w:rPr>
                <w:rFonts w:cs="Tahoma"/>
                <w:bCs/>
                <w:color w:val="000000"/>
                <w:szCs w:val="20"/>
              </w:rPr>
              <w:t>6 218 324 312 661,0600</w:t>
            </w:r>
            <w:r w:rsidRPr="000F0B0F">
              <w:rPr>
                <w:rFonts w:cs="Tahoma"/>
                <w:bCs/>
                <w:color w:val="000000"/>
                <w:szCs w:val="20"/>
                <w:highlight w:val="yellow"/>
              </w:rPr>
              <w:t xml:space="preserve"> </w:t>
            </w:r>
          </w:p>
        </w:tc>
        <w:tc>
          <w:tcPr>
            <w:tcW w:w="255" w:type="dxa"/>
            <w:tcBorders>
              <w:left w:val="nil"/>
            </w:tcBorders>
            <w:shd w:val="clear" w:color="auto" w:fill="auto"/>
            <w:vAlign w:val="center"/>
          </w:tcPr>
          <w:p w14:paraId="7714A349" w14:textId="77777777" w:rsidR="006E3BC1" w:rsidRPr="00636E22" w:rsidRDefault="002F1DA6" w:rsidP="006E3BC1">
            <w:pPr>
              <w:ind w:left="57"/>
              <w:rPr>
                <w:rFonts w:cs="Tahoma"/>
                <w:bCs/>
                <w:color w:val="000000"/>
                <w:szCs w:val="20"/>
              </w:rPr>
            </w:pPr>
            <w:r>
              <w:rPr>
                <w:rFonts w:cs="Tahoma"/>
                <w:bCs/>
                <w:color w:val="000000"/>
                <w:szCs w:val="20"/>
              </w:rPr>
              <w:t>р.</w:t>
            </w:r>
          </w:p>
        </w:tc>
        <w:tc>
          <w:tcPr>
            <w:tcW w:w="2297" w:type="dxa"/>
            <w:shd w:val="clear" w:color="auto" w:fill="auto"/>
            <w:vAlign w:val="center"/>
          </w:tcPr>
          <w:p w14:paraId="6DC928C5" w14:textId="77777777" w:rsidR="006E3BC1" w:rsidRPr="00636E22" w:rsidRDefault="002F1DA6" w:rsidP="006E3BC1">
            <w:pPr>
              <w:ind w:right="57"/>
              <w:jc w:val="right"/>
              <w:rPr>
                <w:rFonts w:cs="Tahoma"/>
                <w:bCs/>
                <w:color w:val="000000"/>
                <w:szCs w:val="20"/>
              </w:rPr>
            </w:pPr>
            <w:r w:rsidRPr="000F0B0F">
              <w:rPr>
                <w:rFonts w:cs="Tahoma"/>
                <w:bCs/>
                <w:color w:val="000000"/>
                <w:szCs w:val="20"/>
              </w:rPr>
              <w:t>6 218 324 312,6611</w:t>
            </w:r>
          </w:p>
        </w:tc>
      </w:tr>
      <w:tr w:rsidR="006D0361" w14:paraId="049AD606" w14:textId="77777777" w:rsidTr="00901761">
        <w:trPr>
          <w:cantSplit/>
          <w:trHeight w:val="20"/>
        </w:trPr>
        <w:tc>
          <w:tcPr>
            <w:tcW w:w="1685" w:type="dxa"/>
            <w:shd w:val="clear" w:color="auto" w:fill="auto"/>
            <w:vAlign w:val="center"/>
          </w:tcPr>
          <w:p w14:paraId="52FBFC8B" w14:textId="77777777" w:rsidR="006E3BC1" w:rsidRPr="005739E8" w:rsidRDefault="002F1DA6" w:rsidP="006E3BC1">
            <w:pPr>
              <w:ind w:left="57"/>
              <w:rPr>
                <w:rFonts w:cs="Tahoma"/>
                <w:szCs w:val="20"/>
                <w:lang w:val="en-US"/>
              </w:rPr>
            </w:pPr>
            <w:r>
              <w:rPr>
                <w:rFonts w:cs="Tahoma"/>
                <w:szCs w:val="20"/>
                <w:lang w:val="en-US"/>
              </w:rPr>
              <w:t>MOEXINN</w:t>
            </w:r>
          </w:p>
        </w:tc>
        <w:tc>
          <w:tcPr>
            <w:tcW w:w="1717" w:type="dxa"/>
            <w:shd w:val="clear" w:color="auto" w:fill="auto"/>
            <w:vAlign w:val="center"/>
          </w:tcPr>
          <w:p w14:paraId="281436D1" w14:textId="77777777" w:rsidR="006E3BC1" w:rsidRPr="00636E22" w:rsidRDefault="002F1DA6" w:rsidP="006E3BC1">
            <w:pPr>
              <w:ind w:right="141"/>
              <w:jc w:val="right"/>
              <w:rPr>
                <w:rFonts w:cs="Tahoma"/>
                <w:bCs/>
                <w:color w:val="000000"/>
                <w:szCs w:val="20"/>
                <w:lang w:val="en-US"/>
              </w:rPr>
            </w:pPr>
            <w:r w:rsidRPr="00636E22">
              <w:rPr>
                <w:rFonts w:cs="Tahoma"/>
                <w:bCs/>
                <w:color w:val="000000"/>
                <w:szCs w:val="20"/>
                <w:lang w:val="en-US"/>
              </w:rPr>
              <w:t>1000</w:t>
            </w:r>
          </w:p>
        </w:tc>
        <w:tc>
          <w:tcPr>
            <w:tcW w:w="1560" w:type="dxa"/>
            <w:shd w:val="clear" w:color="auto" w:fill="auto"/>
            <w:vAlign w:val="center"/>
          </w:tcPr>
          <w:p w14:paraId="2A87ACFE" w14:textId="77777777" w:rsidR="006E3BC1" w:rsidRPr="00636E22" w:rsidRDefault="002F1DA6" w:rsidP="006E3BC1">
            <w:pPr>
              <w:ind w:right="57"/>
              <w:jc w:val="right"/>
              <w:rPr>
                <w:rFonts w:cs="Tahoma"/>
                <w:bCs/>
                <w:color w:val="000000"/>
                <w:szCs w:val="20"/>
                <w:lang w:val="en-US"/>
              </w:rPr>
            </w:pPr>
            <w:r w:rsidRPr="00636E22">
              <w:rPr>
                <w:rFonts w:cs="Tahoma"/>
                <w:bCs/>
                <w:color w:val="000000"/>
                <w:szCs w:val="20"/>
                <w:lang w:val="en-US"/>
              </w:rPr>
              <w:t>29.12.2009</w:t>
            </w:r>
          </w:p>
        </w:tc>
        <w:tc>
          <w:tcPr>
            <w:tcW w:w="2409" w:type="dxa"/>
            <w:tcBorders>
              <w:right w:val="nil"/>
            </w:tcBorders>
            <w:shd w:val="clear" w:color="auto" w:fill="auto"/>
            <w:vAlign w:val="center"/>
          </w:tcPr>
          <w:p w14:paraId="3204678A" w14:textId="77777777" w:rsidR="006E3BC1" w:rsidRPr="00636E22" w:rsidRDefault="002F1DA6" w:rsidP="006E3BC1">
            <w:pPr>
              <w:jc w:val="right"/>
              <w:rPr>
                <w:rFonts w:cs="Tahoma"/>
                <w:bCs/>
                <w:color w:val="000000"/>
                <w:szCs w:val="20"/>
                <w:lang w:val="en-US"/>
              </w:rPr>
            </w:pPr>
            <w:r w:rsidRPr="00636E22">
              <w:rPr>
                <w:rFonts w:cs="Tahoma"/>
                <w:bCs/>
                <w:color w:val="000000"/>
                <w:szCs w:val="20"/>
              </w:rPr>
              <w:t xml:space="preserve">428 041 076,70 </w:t>
            </w:r>
          </w:p>
        </w:tc>
        <w:tc>
          <w:tcPr>
            <w:tcW w:w="255" w:type="dxa"/>
            <w:tcBorders>
              <w:left w:val="nil"/>
            </w:tcBorders>
            <w:shd w:val="clear" w:color="auto" w:fill="auto"/>
            <w:vAlign w:val="center"/>
          </w:tcPr>
          <w:p w14:paraId="6E04D5BF" w14:textId="77777777" w:rsidR="006E3BC1" w:rsidRPr="00636E22" w:rsidRDefault="002F1DA6" w:rsidP="006E3BC1">
            <w:pPr>
              <w:ind w:left="57"/>
              <w:rPr>
                <w:rFonts w:cs="Tahoma"/>
                <w:bCs/>
                <w:color w:val="000000"/>
                <w:szCs w:val="20"/>
                <w:lang w:val="en-US"/>
              </w:rPr>
            </w:pPr>
            <w:r w:rsidRPr="00636E22">
              <w:rPr>
                <w:rFonts w:cs="Tahoma"/>
                <w:bCs/>
                <w:color w:val="000000"/>
                <w:szCs w:val="20"/>
              </w:rPr>
              <w:t>р.</w:t>
            </w:r>
          </w:p>
        </w:tc>
        <w:tc>
          <w:tcPr>
            <w:tcW w:w="2297" w:type="dxa"/>
            <w:shd w:val="clear" w:color="auto" w:fill="auto"/>
            <w:vAlign w:val="center"/>
          </w:tcPr>
          <w:p w14:paraId="4A88FE91" w14:textId="77777777" w:rsidR="006E3BC1" w:rsidRPr="00636E22" w:rsidRDefault="002F1DA6" w:rsidP="006E3BC1">
            <w:pPr>
              <w:ind w:right="57"/>
              <w:jc w:val="right"/>
              <w:rPr>
                <w:rFonts w:cs="Tahoma"/>
                <w:bCs/>
                <w:color w:val="000000"/>
                <w:szCs w:val="20"/>
              </w:rPr>
            </w:pPr>
            <w:r w:rsidRPr="00636E22">
              <w:rPr>
                <w:rFonts w:cs="Tahoma"/>
                <w:bCs/>
                <w:color w:val="000000"/>
                <w:szCs w:val="20"/>
              </w:rPr>
              <w:t>428 041,0767</w:t>
            </w:r>
          </w:p>
        </w:tc>
      </w:tr>
      <w:tr w:rsidR="006D0361" w14:paraId="40ACB8E3" w14:textId="77777777" w:rsidTr="00901761">
        <w:trPr>
          <w:cantSplit/>
          <w:trHeight w:val="20"/>
        </w:trPr>
        <w:tc>
          <w:tcPr>
            <w:tcW w:w="1685" w:type="dxa"/>
            <w:shd w:val="clear" w:color="auto" w:fill="auto"/>
            <w:noWrap/>
            <w:vAlign w:val="center"/>
          </w:tcPr>
          <w:p w14:paraId="43115362" w14:textId="77777777" w:rsidR="006E3BC1" w:rsidRPr="005739E8" w:rsidRDefault="002F1DA6" w:rsidP="006E3BC1">
            <w:pPr>
              <w:ind w:left="57"/>
              <w:rPr>
                <w:rFonts w:cs="Tahoma"/>
                <w:color w:val="000000"/>
                <w:szCs w:val="20"/>
                <w:lang w:val="en-US"/>
              </w:rPr>
            </w:pPr>
            <w:r>
              <w:rPr>
                <w:rFonts w:cs="Tahoma"/>
                <w:szCs w:val="20"/>
                <w:lang w:val="en-US"/>
              </w:rPr>
              <w:t>MOEXOG</w:t>
            </w:r>
          </w:p>
        </w:tc>
        <w:tc>
          <w:tcPr>
            <w:tcW w:w="1717" w:type="dxa"/>
            <w:shd w:val="clear" w:color="auto" w:fill="auto"/>
            <w:noWrap/>
            <w:vAlign w:val="center"/>
          </w:tcPr>
          <w:p w14:paraId="0AB8C114" w14:textId="77777777" w:rsidR="006E3BC1" w:rsidRPr="00636E22" w:rsidRDefault="002F1DA6" w:rsidP="006E3BC1">
            <w:pPr>
              <w:ind w:right="141"/>
              <w:jc w:val="right"/>
              <w:rPr>
                <w:rFonts w:cs="Tahoma"/>
                <w:color w:val="000000"/>
                <w:szCs w:val="20"/>
              </w:rPr>
            </w:pPr>
            <w:r w:rsidRPr="00636E22">
              <w:rPr>
                <w:rFonts w:cs="Tahoma"/>
                <w:color w:val="000000"/>
                <w:szCs w:val="20"/>
              </w:rPr>
              <w:t>1000</w:t>
            </w:r>
          </w:p>
        </w:tc>
        <w:tc>
          <w:tcPr>
            <w:tcW w:w="1560" w:type="dxa"/>
            <w:shd w:val="clear" w:color="auto" w:fill="auto"/>
            <w:noWrap/>
            <w:vAlign w:val="center"/>
          </w:tcPr>
          <w:p w14:paraId="6CD3D403" w14:textId="77777777" w:rsidR="006E3BC1" w:rsidRPr="00636E22" w:rsidRDefault="002F1DA6" w:rsidP="006E3BC1">
            <w:pPr>
              <w:ind w:right="57"/>
              <w:jc w:val="right"/>
              <w:rPr>
                <w:rFonts w:cs="Tahoma"/>
                <w:color w:val="000000"/>
                <w:szCs w:val="20"/>
              </w:rPr>
            </w:pPr>
            <w:r w:rsidRPr="00636E22">
              <w:rPr>
                <w:rFonts w:cs="Tahoma"/>
                <w:color w:val="000000"/>
                <w:szCs w:val="20"/>
              </w:rPr>
              <w:t>30.12.2004</w:t>
            </w:r>
          </w:p>
        </w:tc>
        <w:tc>
          <w:tcPr>
            <w:tcW w:w="2409" w:type="dxa"/>
            <w:tcBorders>
              <w:right w:val="nil"/>
            </w:tcBorders>
            <w:shd w:val="clear" w:color="auto" w:fill="auto"/>
            <w:noWrap/>
            <w:vAlign w:val="center"/>
          </w:tcPr>
          <w:p w14:paraId="15795654" w14:textId="77777777" w:rsidR="006E3BC1" w:rsidRPr="00636E22" w:rsidRDefault="002F1DA6" w:rsidP="006E3BC1">
            <w:pPr>
              <w:jc w:val="right"/>
              <w:rPr>
                <w:rFonts w:cs="Tahoma"/>
                <w:color w:val="000000"/>
                <w:szCs w:val="20"/>
              </w:rPr>
            </w:pPr>
            <w:r w:rsidRPr="00636E22">
              <w:rPr>
                <w:rFonts w:cs="Tahoma"/>
                <w:color w:val="000000"/>
                <w:szCs w:val="20"/>
              </w:rPr>
              <w:t>53 793 633 597,22</w:t>
            </w:r>
          </w:p>
        </w:tc>
        <w:tc>
          <w:tcPr>
            <w:tcW w:w="255" w:type="dxa"/>
            <w:tcBorders>
              <w:left w:val="nil"/>
            </w:tcBorders>
            <w:shd w:val="clear" w:color="auto" w:fill="auto"/>
            <w:vAlign w:val="center"/>
          </w:tcPr>
          <w:p w14:paraId="6AF182E5" w14:textId="77777777" w:rsidR="006E3BC1" w:rsidRPr="00636E22" w:rsidRDefault="002F1DA6" w:rsidP="006E3BC1">
            <w:pPr>
              <w:ind w:left="57"/>
              <w:rPr>
                <w:rFonts w:cs="Tahoma"/>
                <w:color w:val="000000"/>
                <w:szCs w:val="20"/>
              </w:rPr>
            </w:pPr>
            <w:r w:rsidRPr="00636E22">
              <w:rPr>
                <w:rFonts w:cs="Tahoma"/>
                <w:bCs/>
                <w:color w:val="000000"/>
                <w:szCs w:val="20"/>
              </w:rPr>
              <w:t>р.</w:t>
            </w:r>
          </w:p>
        </w:tc>
        <w:tc>
          <w:tcPr>
            <w:tcW w:w="2297" w:type="dxa"/>
            <w:shd w:val="clear" w:color="auto" w:fill="auto"/>
            <w:noWrap/>
            <w:vAlign w:val="center"/>
          </w:tcPr>
          <w:p w14:paraId="4E3775BD" w14:textId="77777777" w:rsidR="006E3BC1" w:rsidRPr="00636E22" w:rsidRDefault="002F1DA6" w:rsidP="006E3BC1">
            <w:pPr>
              <w:ind w:right="57"/>
              <w:jc w:val="right"/>
              <w:rPr>
                <w:rFonts w:cs="Tahoma"/>
                <w:color w:val="000000"/>
                <w:szCs w:val="20"/>
              </w:rPr>
            </w:pPr>
            <w:r w:rsidRPr="00636E22">
              <w:rPr>
                <w:rFonts w:cs="Tahoma"/>
                <w:color w:val="000000"/>
                <w:szCs w:val="20"/>
              </w:rPr>
              <w:t>53 793 633,5972</w:t>
            </w:r>
          </w:p>
        </w:tc>
      </w:tr>
      <w:tr w:rsidR="006D0361" w14:paraId="3139FF42" w14:textId="77777777" w:rsidTr="00901761">
        <w:trPr>
          <w:cantSplit/>
          <w:trHeight w:val="20"/>
        </w:trPr>
        <w:tc>
          <w:tcPr>
            <w:tcW w:w="1685" w:type="dxa"/>
            <w:shd w:val="clear" w:color="auto" w:fill="auto"/>
            <w:noWrap/>
            <w:vAlign w:val="center"/>
          </w:tcPr>
          <w:p w14:paraId="3D3DC584" w14:textId="77777777" w:rsidR="006E3BC1" w:rsidRPr="00636E22" w:rsidRDefault="002F1DA6" w:rsidP="006E3BC1">
            <w:pPr>
              <w:ind w:left="57"/>
              <w:rPr>
                <w:rFonts w:cs="Tahoma"/>
                <w:color w:val="000000"/>
                <w:szCs w:val="20"/>
              </w:rPr>
            </w:pPr>
            <w:proofErr w:type="spellStart"/>
            <w:r w:rsidRPr="00636E22">
              <w:rPr>
                <w:rFonts w:cs="Tahoma"/>
                <w:szCs w:val="20"/>
              </w:rPr>
              <w:t>RTSog</w:t>
            </w:r>
            <w:proofErr w:type="spellEnd"/>
          </w:p>
        </w:tc>
        <w:tc>
          <w:tcPr>
            <w:tcW w:w="1717" w:type="dxa"/>
            <w:shd w:val="clear" w:color="auto" w:fill="auto"/>
            <w:noWrap/>
            <w:vAlign w:val="center"/>
          </w:tcPr>
          <w:p w14:paraId="05CF25C2" w14:textId="77777777" w:rsidR="006E3BC1" w:rsidRPr="00636E22" w:rsidRDefault="002F1DA6" w:rsidP="006E3BC1">
            <w:pPr>
              <w:ind w:right="141"/>
              <w:jc w:val="right"/>
              <w:rPr>
                <w:rFonts w:cs="Tahoma"/>
                <w:color w:val="000000"/>
                <w:szCs w:val="20"/>
              </w:rPr>
            </w:pPr>
            <w:r w:rsidRPr="00636E22">
              <w:rPr>
                <w:rFonts w:cs="Tahoma"/>
                <w:color w:val="000000"/>
                <w:szCs w:val="20"/>
              </w:rPr>
              <w:t>100</w:t>
            </w:r>
          </w:p>
        </w:tc>
        <w:tc>
          <w:tcPr>
            <w:tcW w:w="1560" w:type="dxa"/>
            <w:shd w:val="clear" w:color="auto" w:fill="auto"/>
            <w:noWrap/>
            <w:vAlign w:val="center"/>
          </w:tcPr>
          <w:p w14:paraId="76E83DEB" w14:textId="77777777" w:rsidR="006E3BC1" w:rsidRPr="00636E22" w:rsidRDefault="002F1DA6" w:rsidP="006E3BC1">
            <w:pPr>
              <w:ind w:right="57"/>
              <w:jc w:val="right"/>
              <w:rPr>
                <w:rFonts w:cs="Tahoma"/>
                <w:color w:val="000000"/>
                <w:szCs w:val="20"/>
              </w:rPr>
            </w:pPr>
            <w:r w:rsidRPr="00636E22">
              <w:rPr>
                <w:rFonts w:cs="Tahoma"/>
                <w:color w:val="000000"/>
                <w:szCs w:val="20"/>
              </w:rPr>
              <w:t>11.01.2005</w:t>
            </w:r>
          </w:p>
        </w:tc>
        <w:tc>
          <w:tcPr>
            <w:tcW w:w="2409" w:type="dxa"/>
            <w:tcBorders>
              <w:right w:val="nil"/>
            </w:tcBorders>
            <w:shd w:val="clear" w:color="auto" w:fill="auto"/>
            <w:noWrap/>
            <w:vAlign w:val="center"/>
          </w:tcPr>
          <w:p w14:paraId="469C5449" w14:textId="77777777" w:rsidR="006E3BC1" w:rsidRPr="00636E22" w:rsidRDefault="002F1DA6" w:rsidP="006E3BC1">
            <w:pPr>
              <w:jc w:val="right"/>
              <w:rPr>
                <w:rFonts w:cs="Tahoma"/>
                <w:color w:val="000000"/>
                <w:szCs w:val="20"/>
              </w:rPr>
            </w:pPr>
            <w:r w:rsidRPr="00636E22">
              <w:rPr>
                <w:rFonts w:cs="Tahoma"/>
                <w:color w:val="000000"/>
                <w:szCs w:val="20"/>
              </w:rPr>
              <w:t>9 590 765 088,91</w:t>
            </w:r>
          </w:p>
        </w:tc>
        <w:tc>
          <w:tcPr>
            <w:tcW w:w="255" w:type="dxa"/>
            <w:tcBorders>
              <w:left w:val="nil"/>
            </w:tcBorders>
            <w:shd w:val="clear" w:color="auto" w:fill="auto"/>
            <w:vAlign w:val="center"/>
          </w:tcPr>
          <w:p w14:paraId="765A4E5B" w14:textId="77777777" w:rsidR="006E3BC1" w:rsidRPr="00636E22" w:rsidRDefault="002F1DA6" w:rsidP="006E3BC1">
            <w:pPr>
              <w:ind w:left="57"/>
              <w:rPr>
                <w:rFonts w:cs="Tahoma"/>
                <w:color w:val="000000"/>
                <w:szCs w:val="20"/>
              </w:rPr>
            </w:pPr>
            <w:r w:rsidRPr="00636E22">
              <w:rPr>
                <w:rFonts w:cs="Tahoma"/>
                <w:bCs/>
                <w:color w:val="000000"/>
                <w:szCs w:val="20"/>
              </w:rPr>
              <w:t>$</w:t>
            </w:r>
          </w:p>
        </w:tc>
        <w:tc>
          <w:tcPr>
            <w:tcW w:w="2297" w:type="dxa"/>
            <w:shd w:val="clear" w:color="auto" w:fill="auto"/>
            <w:noWrap/>
            <w:vAlign w:val="center"/>
          </w:tcPr>
          <w:p w14:paraId="017CF119" w14:textId="77777777" w:rsidR="006E3BC1" w:rsidRPr="00636E22" w:rsidRDefault="002F1DA6" w:rsidP="006E3BC1">
            <w:pPr>
              <w:ind w:right="57"/>
              <w:jc w:val="right"/>
              <w:rPr>
                <w:rFonts w:cs="Tahoma"/>
                <w:color w:val="000000"/>
                <w:szCs w:val="20"/>
              </w:rPr>
            </w:pPr>
            <w:r w:rsidRPr="00636E22">
              <w:rPr>
                <w:rFonts w:cs="Tahoma"/>
                <w:color w:val="000000"/>
                <w:szCs w:val="20"/>
              </w:rPr>
              <w:t>95 907 650,8891</w:t>
            </w:r>
          </w:p>
        </w:tc>
      </w:tr>
      <w:tr w:rsidR="006D0361" w14:paraId="6C44E487" w14:textId="77777777" w:rsidTr="00901761">
        <w:trPr>
          <w:cantSplit/>
          <w:trHeight w:val="20"/>
        </w:trPr>
        <w:tc>
          <w:tcPr>
            <w:tcW w:w="1685" w:type="dxa"/>
            <w:shd w:val="clear" w:color="auto" w:fill="auto"/>
            <w:noWrap/>
            <w:vAlign w:val="center"/>
          </w:tcPr>
          <w:p w14:paraId="19026324" w14:textId="77777777" w:rsidR="006E3BC1" w:rsidRPr="005739E8" w:rsidRDefault="002F1DA6" w:rsidP="006E3BC1">
            <w:pPr>
              <w:ind w:left="57"/>
              <w:rPr>
                <w:rFonts w:cs="Tahoma"/>
                <w:color w:val="000000"/>
                <w:szCs w:val="20"/>
                <w:lang w:val="en-US"/>
              </w:rPr>
            </w:pPr>
            <w:r>
              <w:rPr>
                <w:rFonts w:cs="Tahoma"/>
                <w:szCs w:val="20"/>
                <w:lang w:val="en-US"/>
              </w:rPr>
              <w:t>MOEXEU</w:t>
            </w:r>
          </w:p>
        </w:tc>
        <w:tc>
          <w:tcPr>
            <w:tcW w:w="1717" w:type="dxa"/>
            <w:shd w:val="clear" w:color="auto" w:fill="auto"/>
            <w:noWrap/>
            <w:vAlign w:val="center"/>
          </w:tcPr>
          <w:p w14:paraId="0BA22B18" w14:textId="77777777" w:rsidR="006E3BC1" w:rsidRPr="00636E22" w:rsidRDefault="002F1DA6" w:rsidP="006E3BC1">
            <w:pPr>
              <w:ind w:right="141"/>
              <w:jc w:val="right"/>
              <w:rPr>
                <w:rFonts w:cs="Tahoma"/>
                <w:color w:val="000000"/>
                <w:szCs w:val="20"/>
              </w:rPr>
            </w:pPr>
            <w:r w:rsidRPr="00636E22">
              <w:rPr>
                <w:rFonts w:cs="Tahoma"/>
                <w:color w:val="000000"/>
                <w:szCs w:val="20"/>
              </w:rPr>
              <w:t>1000</w:t>
            </w:r>
          </w:p>
        </w:tc>
        <w:tc>
          <w:tcPr>
            <w:tcW w:w="1560" w:type="dxa"/>
            <w:shd w:val="clear" w:color="auto" w:fill="auto"/>
            <w:noWrap/>
            <w:vAlign w:val="center"/>
          </w:tcPr>
          <w:p w14:paraId="675BECBA" w14:textId="77777777" w:rsidR="006E3BC1" w:rsidRPr="00636E22" w:rsidRDefault="002F1DA6" w:rsidP="006E3BC1">
            <w:pPr>
              <w:ind w:right="57"/>
              <w:jc w:val="right"/>
              <w:rPr>
                <w:rFonts w:cs="Tahoma"/>
                <w:color w:val="000000"/>
                <w:szCs w:val="20"/>
              </w:rPr>
            </w:pPr>
            <w:r w:rsidRPr="00636E22">
              <w:rPr>
                <w:rFonts w:cs="Tahoma"/>
                <w:color w:val="000000"/>
                <w:szCs w:val="20"/>
              </w:rPr>
              <w:t>30.12.2004</w:t>
            </w:r>
          </w:p>
        </w:tc>
        <w:tc>
          <w:tcPr>
            <w:tcW w:w="2409" w:type="dxa"/>
            <w:tcBorders>
              <w:right w:val="nil"/>
            </w:tcBorders>
            <w:shd w:val="clear" w:color="auto" w:fill="auto"/>
            <w:noWrap/>
            <w:vAlign w:val="center"/>
          </w:tcPr>
          <w:p w14:paraId="4C959C2F" w14:textId="77777777" w:rsidR="006E3BC1" w:rsidRPr="00636E22" w:rsidRDefault="002F1DA6" w:rsidP="006E3BC1">
            <w:pPr>
              <w:jc w:val="right"/>
              <w:rPr>
                <w:rFonts w:cs="Tahoma"/>
                <w:color w:val="000000"/>
                <w:szCs w:val="20"/>
              </w:rPr>
            </w:pPr>
            <w:r w:rsidRPr="00636E22">
              <w:rPr>
                <w:rFonts w:cs="Tahoma"/>
                <w:color w:val="000000"/>
                <w:szCs w:val="20"/>
              </w:rPr>
              <w:t>6 732 754 947,68</w:t>
            </w:r>
          </w:p>
        </w:tc>
        <w:tc>
          <w:tcPr>
            <w:tcW w:w="255" w:type="dxa"/>
            <w:tcBorders>
              <w:left w:val="nil"/>
            </w:tcBorders>
            <w:shd w:val="clear" w:color="auto" w:fill="auto"/>
            <w:vAlign w:val="center"/>
          </w:tcPr>
          <w:p w14:paraId="22959BEE" w14:textId="77777777" w:rsidR="006E3BC1" w:rsidRPr="00636E22" w:rsidRDefault="002F1DA6" w:rsidP="006E3BC1">
            <w:pPr>
              <w:ind w:left="57"/>
              <w:rPr>
                <w:rFonts w:cs="Tahoma"/>
                <w:color w:val="000000"/>
                <w:szCs w:val="20"/>
              </w:rPr>
            </w:pPr>
            <w:r w:rsidRPr="00636E22">
              <w:rPr>
                <w:rFonts w:cs="Tahoma"/>
                <w:bCs/>
                <w:color w:val="000000"/>
                <w:szCs w:val="20"/>
              </w:rPr>
              <w:t>р.</w:t>
            </w:r>
          </w:p>
        </w:tc>
        <w:tc>
          <w:tcPr>
            <w:tcW w:w="2297" w:type="dxa"/>
            <w:shd w:val="clear" w:color="auto" w:fill="auto"/>
            <w:noWrap/>
            <w:vAlign w:val="center"/>
          </w:tcPr>
          <w:p w14:paraId="608BBFAB" w14:textId="77777777" w:rsidR="006E3BC1" w:rsidRPr="00636E22" w:rsidRDefault="002F1DA6" w:rsidP="006E3BC1">
            <w:pPr>
              <w:ind w:right="57"/>
              <w:jc w:val="right"/>
              <w:rPr>
                <w:rFonts w:cs="Tahoma"/>
                <w:color w:val="000000"/>
                <w:szCs w:val="20"/>
              </w:rPr>
            </w:pPr>
            <w:r w:rsidRPr="00636E22">
              <w:rPr>
                <w:rFonts w:cs="Tahoma"/>
                <w:color w:val="000000"/>
                <w:szCs w:val="20"/>
              </w:rPr>
              <w:t>6 732 754,9477</w:t>
            </w:r>
          </w:p>
        </w:tc>
      </w:tr>
      <w:tr w:rsidR="006D0361" w14:paraId="425BB3BA" w14:textId="77777777" w:rsidTr="00901761">
        <w:trPr>
          <w:cantSplit/>
          <w:trHeight w:val="20"/>
        </w:trPr>
        <w:tc>
          <w:tcPr>
            <w:tcW w:w="1685" w:type="dxa"/>
            <w:shd w:val="clear" w:color="auto" w:fill="auto"/>
            <w:noWrap/>
            <w:vAlign w:val="center"/>
          </w:tcPr>
          <w:p w14:paraId="29FFEDFB" w14:textId="77777777" w:rsidR="006E3BC1" w:rsidRPr="00636E22" w:rsidRDefault="002F1DA6" w:rsidP="006E3BC1">
            <w:pPr>
              <w:ind w:left="57"/>
              <w:rPr>
                <w:rFonts w:cs="Tahoma"/>
                <w:color w:val="000000"/>
                <w:szCs w:val="20"/>
              </w:rPr>
            </w:pPr>
            <w:proofErr w:type="spellStart"/>
            <w:r w:rsidRPr="00636E22">
              <w:rPr>
                <w:rFonts w:cs="Tahoma"/>
                <w:szCs w:val="20"/>
              </w:rPr>
              <w:t>RTSeu</w:t>
            </w:r>
            <w:proofErr w:type="spellEnd"/>
          </w:p>
        </w:tc>
        <w:tc>
          <w:tcPr>
            <w:tcW w:w="1717" w:type="dxa"/>
            <w:shd w:val="clear" w:color="auto" w:fill="auto"/>
            <w:noWrap/>
            <w:vAlign w:val="center"/>
          </w:tcPr>
          <w:p w14:paraId="5A596F0E" w14:textId="77777777" w:rsidR="006E3BC1" w:rsidRPr="00636E22" w:rsidRDefault="002F1DA6" w:rsidP="006E3BC1">
            <w:pPr>
              <w:ind w:right="141"/>
              <w:jc w:val="right"/>
              <w:rPr>
                <w:rFonts w:cs="Tahoma"/>
                <w:color w:val="000000"/>
                <w:szCs w:val="20"/>
              </w:rPr>
            </w:pPr>
            <w:r w:rsidRPr="00636E22">
              <w:rPr>
                <w:rFonts w:cs="Tahoma"/>
                <w:color w:val="000000"/>
                <w:szCs w:val="20"/>
              </w:rPr>
              <w:t>100</w:t>
            </w:r>
          </w:p>
        </w:tc>
        <w:tc>
          <w:tcPr>
            <w:tcW w:w="1560" w:type="dxa"/>
            <w:shd w:val="clear" w:color="auto" w:fill="auto"/>
            <w:noWrap/>
            <w:vAlign w:val="center"/>
          </w:tcPr>
          <w:p w14:paraId="340640C2" w14:textId="77777777" w:rsidR="006E3BC1" w:rsidRPr="00636E22" w:rsidRDefault="002F1DA6" w:rsidP="006E3BC1">
            <w:pPr>
              <w:ind w:right="57"/>
              <w:jc w:val="right"/>
              <w:rPr>
                <w:rFonts w:cs="Tahoma"/>
                <w:color w:val="000000"/>
                <w:szCs w:val="20"/>
              </w:rPr>
            </w:pPr>
            <w:r w:rsidRPr="00636E22">
              <w:rPr>
                <w:rFonts w:cs="Tahoma"/>
                <w:color w:val="000000"/>
                <w:szCs w:val="20"/>
              </w:rPr>
              <w:t>11.01.2005</w:t>
            </w:r>
          </w:p>
        </w:tc>
        <w:tc>
          <w:tcPr>
            <w:tcW w:w="2409" w:type="dxa"/>
            <w:tcBorders>
              <w:right w:val="nil"/>
            </w:tcBorders>
            <w:shd w:val="clear" w:color="auto" w:fill="auto"/>
            <w:noWrap/>
            <w:vAlign w:val="center"/>
          </w:tcPr>
          <w:p w14:paraId="6EEF0FB1" w14:textId="77777777" w:rsidR="006E3BC1" w:rsidRPr="00636E22" w:rsidRDefault="002F1DA6" w:rsidP="006E3BC1">
            <w:pPr>
              <w:jc w:val="right"/>
              <w:rPr>
                <w:rFonts w:cs="Tahoma"/>
                <w:color w:val="000000"/>
                <w:szCs w:val="20"/>
              </w:rPr>
            </w:pPr>
            <w:r w:rsidRPr="00636E22">
              <w:rPr>
                <w:rFonts w:cs="Tahoma"/>
                <w:color w:val="000000"/>
                <w:szCs w:val="20"/>
              </w:rPr>
              <w:t>1 441 517 330,27</w:t>
            </w:r>
          </w:p>
        </w:tc>
        <w:tc>
          <w:tcPr>
            <w:tcW w:w="255" w:type="dxa"/>
            <w:tcBorders>
              <w:left w:val="nil"/>
            </w:tcBorders>
            <w:shd w:val="clear" w:color="auto" w:fill="auto"/>
            <w:vAlign w:val="center"/>
          </w:tcPr>
          <w:p w14:paraId="6439E280" w14:textId="77777777" w:rsidR="006E3BC1" w:rsidRPr="00636E22" w:rsidRDefault="002F1DA6" w:rsidP="006E3BC1">
            <w:pPr>
              <w:ind w:left="57"/>
              <w:rPr>
                <w:rFonts w:cs="Tahoma"/>
                <w:color w:val="000000"/>
                <w:szCs w:val="20"/>
              </w:rPr>
            </w:pPr>
            <w:r w:rsidRPr="00636E22">
              <w:rPr>
                <w:rFonts w:cs="Tahoma"/>
                <w:bCs/>
                <w:color w:val="000000"/>
                <w:szCs w:val="20"/>
              </w:rPr>
              <w:t>$</w:t>
            </w:r>
          </w:p>
        </w:tc>
        <w:tc>
          <w:tcPr>
            <w:tcW w:w="2297" w:type="dxa"/>
            <w:shd w:val="clear" w:color="auto" w:fill="auto"/>
            <w:noWrap/>
            <w:vAlign w:val="center"/>
          </w:tcPr>
          <w:p w14:paraId="1BB3233E" w14:textId="77777777" w:rsidR="006E3BC1" w:rsidRPr="00636E22" w:rsidRDefault="002F1DA6" w:rsidP="006E3BC1">
            <w:pPr>
              <w:ind w:right="57"/>
              <w:jc w:val="right"/>
              <w:rPr>
                <w:rFonts w:cs="Tahoma"/>
                <w:color w:val="000000"/>
                <w:szCs w:val="20"/>
              </w:rPr>
            </w:pPr>
            <w:r w:rsidRPr="00636E22">
              <w:rPr>
                <w:rFonts w:cs="Tahoma"/>
                <w:color w:val="000000"/>
                <w:szCs w:val="20"/>
              </w:rPr>
              <w:t>14 415 173,3027</w:t>
            </w:r>
          </w:p>
        </w:tc>
      </w:tr>
      <w:tr w:rsidR="006D0361" w14:paraId="1C468AB7" w14:textId="77777777" w:rsidTr="00901761">
        <w:trPr>
          <w:cantSplit/>
          <w:trHeight w:val="20"/>
        </w:trPr>
        <w:tc>
          <w:tcPr>
            <w:tcW w:w="1685" w:type="dxa"/>
            <w:shd w:val="clear" w:color="auto" w:fill="auto"/>
            <w:noWrap/>
            <w:vAlign w:val="center"/>
          </w:tcPr>
          <w:p w14:paraId="530AB4DF" w14:textId="77777777" w:rsidR="006E3BC1" w:rsidRPr="0020775B" w:rsidRDefault="002F1DA6" w:rsidP="006E3BC1">
            <w:pPr>
              <w:ind w:left="57"/>
              <w:rPr>
                <w:rFonts w:cs="Tahoma"/>
                <w:color w:val="000000"/>
                <w:szCs w:val="20"/>
                <w:lang w:val="en-US"/>
              </w:rPr>
            </w:pPr>
            <w:r w:rsidRPr="0020775B">
              <w:rPr>
                <w:rFonts w:cs="Tahoma"/>
                <w:szCs w:val="20"/>
                <w:lang w:val="en-US"/>
              </w:rPr>
              <w:t>MOEXTL</w:t>
            </w:r>
          </w:p>
        </w:tc>
        <w:tc>
          <w:tcPr>
            <w:tcW w:w="1717" w:type="dxa"/>
            <w:shd w:val="clear" w:color="auto" w:fill="auto"/>
            <w:noWrap/>
            <w:vAlign w:val="center"/>
          </w:tcPr>
          <w:p w14:paraId="5CC9A1BB" w14:textId="77777777" w:rsidR="006E3BC1" w:rsidRPr="0020775B" w:rsidRDefault="002F1DA6" w:rsidP="006E3BC1">
            <w:pPr>
              <w:ind w:right="141"/>
              <w:jc w:val="right"/>
              <w:rPr>
                <w:rFonts w:cs="Tahoma"/>
                <w:color w:val="000000"/>
                <w:szCs w:val="20"/>
              </w:rPr>
            </w:pPr>
            <w:r w:rsidRPr="0020775B">
              <w:rPr>
                <w:rFonts w:cs="Tahoma"/>
                <w:color w:val="000000"/>
                <w:szCs w:val="20"/>
              </w:rPr>
              <w:t>1000</w:t>
            </w:r>
          </w:p>
        </w:tc>
        <w:tc>
          <w:tcPr>
            <w:tcW w:w="1560" w:type="dxa"/>
            <w:shd w:val="clear" w:color="auto" w:fill="auto"/>
            <w:noWrap/>
            <w:vAlign w:val="center"/>
          </w:tcPr>
          <w:p w14:paraId="3E4E7127" w14:textId="77777777" w:rsidR="006E3BC1" w:rsidRPr="0020775B" w:rsidRDefault="002F1DA6" w:rsidP="006E3BC1">
            <w:pPr>
              <w:ind w:right="57"/>
              <w:jc w:val="right"/>
              <w:rPr>
                <w:rFonts w:cs="Tahoma"/>
                <w:color w:val="000000"/>
                <w:szCs w:val="20"/>
              </w:rPr>
            </w:pPr>
            <w:r w:rsidRPr="0020775B">
              <w:rPr>
                <w:rFonts w:cs="Tahoma"/>
                <w:color w:val="000000"/>
                <w:szCs w:val="20"/>
              </w:rPr>
              <w:t>30.12.2004</w:t>
            </w:r>
          </w:p>
        </w:tc>
        <w:tc>
          <w:tcPr>
            <w:tcW w:w="2409" w:type="dxa"/>
            <w:tcBorders>
              <w:right w:val="nil"/>
            </w:tcBorders>
            <w:shd w:val="clear" w:color="auto" w:fill="auto"/>
            <w:noWrap/>
            <w:vAlign w:val="center"/>
          </w:tcPr>
          <w:p w14:paraId="6257C66C" w14:textId="77777777" w:rsidR="006E3BC1" w:rsidRPr="0020775B" w:rsidRDefault="002F1DA6" w:rsidP="006E3BC1">
            <w:pPr>
              <w:jc w:val="right"/>
              <w:rPr>
                <w:rFonts w:cs="Tahoma"/>
                <w:color w:val="000000"/>
                <w:szCs w:val="20"/>
              </w:rPr>
            </w:pPr>
            <w:r w:rsidRPr="0020775B">
              <w:rPr>
                <w:rFonts w:cs="Tahoma"/>
                <w:color w:val="000000"/>
                <w:szCs w:val="20"/>
              </w:rPr>
              <w:t>11 455 529 806,37</w:t>
            </w:r>
          </w:p>
        </w:tc>
        <w:tc>
          <w:tcPr>
            <w:tcW w:w="255" w:type="dxa"/>
            <w:tcBorders>
              <w:left w:val="nil"/>
            </w:tcBorders>
            <w:shd w:val="clear" w:color="auto" w:fill="auto"/>
            <w:vAlign w:val="center"/>
          </w:tcPr>
          <w:p w14:paraId="5C641498" w14:textId="77777777" w:rsidR="006E3BC1" w:rsidRPr="0020775B" w:rsidRDefault="002F1DA6" w:rsidP="006E3BC1">
            <w:pPr>
              <w:ind w:left="57"/>
              <w:rPr>
                <w:rFonts w:cs="Tahoma"/>
                <w:color w:val="000000"/>
                <w:szCs w:val="20"/>
              </w:rPr>
            </w:pPr>
            <w:r w:rsidRPr="0020775B">
              <w:rPr>
                <w:rFonts w:cs="Tahoma"/>
                <w:bCs/>
                <w:color w:val="000000"/>
                <w:szCs w:val="20"/>
              </w:rPr>
              <w:t>р.</w:t>
            </w:r>
          </w:p>
        </w:tc>
        <w:tc>
          <w:tcPr>
            <w:tcW w:w="2297" w:type="dxa"/>
            <w:shd w:val="clear" w:color="auto" w:fill="auto"/>
            <w:noWrap/>
            <w:vAlign w:val="center"/>
          </w:tcPr>
          <w:p w14:paraId="0676F2A0" w14:textId="77777777" w:rsidR="006E3BC1" w:rsidRPr="0020775B" w:rsidRDefault="002F1DA6" w:rsidP="006E3BC1">
            <w:pPr>
              <w:ind w:right="57"/>
              <w:jc w:val="right"/>
              <w:rPr>
                <w:rFonts w:cs="Tahoma"/>
                <w:color w:val="000000"/>
                <w:szCs w:val="20"/>
              </w:rPr>
            </w:pPr>
            <w:r w:rsidRPr="0020775B">
              <w:rPr>
                <w:rFonts w:cs="Tahoma"/>
                <w:color w:val="000000"/>
                <w:szCs w:val="20"/>
              </w:rPr>
              <w:t>11 455 529,8064</w:t>
            </w:r>
          </w:p>
        </w:tc>
      </w:tr>
      <w:tr w:rsidR="006D0361" w14:paraId="6B415E27" w14:textId="77777777" w:rsidTr="00901761">
        <w:trPr>
          <w:cantSplit/>
          <w:trHeight w:val="20"/>
        </w:trPr>
        <w:tc>
          <w:tcPr>
            <w:tcW w:w="1685" w:type="dxa"/>
            <w:shd w:val="clear" w:color="auto" w:fill="auto"/>
            <w:noWrap/>
            <w:vAlign w:val="center"/>
          </w:tcPr>
          <w:p w14:paraId="594456DC" w14:textId="77777777" w:rsidR="006E3BC1" w:rsidRPr="0020775B" w:rsidRDefault="002F1DA6" w:rsidP="006E3BC1">
            <w:pPr>
              <w:ind w:left="57"/>
              <w:rPr>
                <w:rFonts w:cs="Tahoma"/>
                <w:color w:val="000000"/>
                <w:szCs w:val="20"/>
              </w:rPr>
            </w:pPr>
            <w:proofErr w:type="spellStart"/>
            <w:r w:rsidRPr="0020775B">
              <w:rPr>
                <w:rFonts w:cs="Tahoma"/>
                <w:szCs w:val="20"/>
              </w:rPr>
              <w:t>RTStl</w:t>
            </w:r>
            <w:proofErr w:type="spellEnd"/>
          </w:p>
        </w:tc>
        <w:tc>
          <w:tcPr>
            <w:tcW w:w="1717" w:type="dxa"/>
            <w:shd w:val="clear" w:color="auto" w:fill="auto"/>
            <w:noWrap/>
            <w:vAlign w:val="center"/>
          </w:tcPr>
          <w:p w14:paraId="2DC52198" w14:textId="77777777" w:rsidR="006E3BC1" w:rsidRPr="0020775B" w:rsidRDefault="002F1DA6" w:rsidP="006E3BC1">
            <w:pPr>
              <w:ind w:right="141"/>
              <w:jc w:val="right"/>
              <w:rPr>
                <w:rFonts w:cs="Tahoma"/>
                <w:color w:val="000000"/>
                <w:szCs w:val="20"/>
              </w:rPr>
            </w:pPr>
            <w:r w:rsidRPr="0020775B">
              <w:rPr>
                <w:rFonts w:cs="Tahoma"/>
                <w:color w:val="000000"/>
                <w:szCs w:val="20"/>
              </w:rPr>
              <w:t>100</w:t>
            </w:r>
          </w:p>
        </w:tc>
        <w:tc>
          <w:tcPr>
            <w:tcW w:w="1560" w:type="dxa"/>
            <w:shd w:val="clear" w:color="auto" w:fill="auto"/>
            <w:noWrap/>
            <w:vAlign w:val="center"/>
          </w:tcPr>
          <w:p w14:paraId="7EA69EBB" w14:textId="77777777" w:rsidR="006E3BC1" w:rsidRPr="0020775B" w:rsidRDefault="002F1DA6" w:rsidP="006E3BC1">
            <w:pPr>
              <w:ind w:right="57"/>
              <w:jc w:val="right"/>
              <w:rPr>
                <w:rFonts w:cs="Tahoma"/>
                <w:color w:val="000000"/>
                <w:szCs w:val="20"/>
              </w:rPr>
            </w:pPr>
            <w:r w:rsidRPr="0020775B">
              <w:rPr>
                <w:rFonts w:cs="Tahoma"/>
                <w:color w:val="000000"/>
                <w:szCs w:val="20"/>
              </w:rPr>
              <w:t>11.01.2005</w:t>
            </w:r>
          </w:p>
        </w:tc>
        <w:tc>
          <w:tcPr>
            <w:tcW w:w="2409" w:type="dxa"/>
            <w:tcBorders>
              <w:right w:val="nil"/>
            </w:tcBorders>
            <w:shd w:val="clear" w:color="auto" w:fill="auto"/>
            <w:noWrap/>
            <w:vAlign w:val="center"/>
          </w:tcPr>
          <w:p w14:paraId="592455F5" w14:textId="77777777" w:rsidR="006E3BC1" w:rsidRPr="0020775B" w:rsidRDefault="002F1DA6" w:rsidP="006E3BC1">
            <w:pPr>
              <w:jc w:val="right"/>
              <w:rPr>
                <w:rFonts w:cs="Tahoma"/>
                <w:color w:val="000000"/>
                <w:szCs w:val="20"/>
              </w:rPr>
            </w:pPr>
            <w:r w:rsidRPr="0020775B">
              <w:rPr>
                <w:rFonts w:cs="Tahoma"/>
                <w:color w:val="000000"/>
                <w:szCs w:val="20"/>
              </w:rPr>
              <w:t>2 422 838 888,30</w:t>
            </w:r>
          </w:p>
        </w:tc>
        <w:tc>
          <w:tcPr>
            <w:tcW w:w="255" w:type="dxa"/>
            <w:tcBorders>
              <w:left w:val="nil"/>
            </w:tcBorders>
            <w:shd w:val="clear" w:color="auto" w:fill="auto"/>
            <w:vAlign w:val="center"/>
          </w:tcPr>
          <w:p w14:paraId="620272BE" w14:textId="77777777" w:rsidR="006E3BC1" w:rsidRPr="0020775B" w:rsidRDefault="002F1DA6" w:rsidP="006E3BC1">
            <w:pPr>
              <w:ind w:left="57"/>
              <w:rPr>
                <w:rFonts w:cs="Tahoma"/>
                <w:color w:val="000000"/>
                <w:szCs w:val="20"/>
              </w:rPr>
            </w:pPr>
            <w:r w:rsidRPr="0020775B">
              <w:rPr>
                <w:rFonts w:cs="Tahoma"/>
                <w:bCs/>
                <w:color w:val="000000"/>
                <w:szCs w:val="20"/>
              </w:rPr>
              <w:t>$</w:t>
            </w:r>
          </w:p>
        </w:tc>
        <w:tc>
          <w:tcPr>
            <w:tcW w:w="2297" w:type="dxa"/>
            <w:shd w:val="clear" w:color="auto" w:fill="auto"/>
            <w:noWrap/>
            <w:vAlign w:val="center"/>
          </w:tcPr>
          <w:p w14:paraId="12F8BB97" w14:textId="77777777" w:rsidR="006E3BC1" w:rsidRPr="0020775B" w:rsidRDefault="002F1DA6" w:rsidP="006E3BC1">
            <w:pPr>
              <w:ind w:right="57"/>
              <w:jc w:val="right"/>
              <w:rPr>
                <w:rFonts w:cs="Tahoma"/>
                <w:color w:val="000000"/>
                <w:szCs w:val="20"/>
              </w:rPr>
            </w:pPr>
            <w:r w:rsidRPr="0020775B">
              <w:rPr>
                <w:rFonts w:cs="Tahoma"/>
                <w:color w:val="000000"/>
                <w:szCs w:val="20"/>
              </w:rPr>
              <w:t>24 228 388,8830</w:t>
            </w:r>
          </w:p>
        </w:tc>
      </w:tr>
      <w:tr w:rsidR="006D0361" w14:paraId="0CF03926" w14:textId="77777777" w:rsidTr="00901761">
        <w:trPr>
          <w:cantSplit/>
          <w:trHeight w:val="20"/>
        </w:trPr>
        <w:tc>
          <w:tcPr>
            <w:tcW w:w="1685" w:type="dxa"/>
            <w:shd w:val="clear" w:color="auto" w:fill="auto"/>
            <w:noWrap/>
            <w:vAlign w:val="center"/>
          </w:tcPr>
          <w:p w14:paraId="45C5F741" w14:textId="77777777" w:rsidR="006E3BC1" w:rsidRPr="005739E8" w:rsidRDefault="002F1DA6" w:rsidP="006E3BC1">
            <w:pPr>
              <w:ind w:left="57"/>
              <w:rPr>
                <w:rFonts w:cs="Tahoma"/>
                <w:color w:val="000000"/>
                <w:szCs w:val="20"/>
                <w:lang w:val="en-US"/>
              </w:rPr>
            </w:pPr>
            <w:r>
              <w:rPr>
                <w:rFonts w:cs="Tahoma"/>
                <w:szCs w:val="20"/>
                <w:lang w:val="en-US"/>
              </w:rPr>
              <w:t>MOEXMM</w:t>
            </w:r>
          </w:p>
        </w:tc>
        <w:tc>
          <w:tcPr>
            <w:tcW w:w="1717" w:type="dxa"/>
            <w:shd w:val="clear" w:color="auto" w:fill="auto"/>
            <w:noWrap/>
            <w:vAlign w:val="center"/>
          </w:tcPr>
          <w:p w14:paraId="56AB4078" w14:textId="77777777" w:rsidR="006E3BC1" w:rsidRPr="00636E22" w:rsidRDefault="002F1DA6" w:rsidP="006E3BC1">
            <w:pPr>
              <w:ind w:right="141"/>
              <w:jc w:val="right"/>
              <w:rPr>
                <w:rFonts w:cs="Tahoma"/>
                <w:color w:val="000000"/>
                <w:szCs w:val="20"/>
              </w:rPr>
            </w:pPr>
            <w:r w:rsidRPr="00636E22">
              <w:rPr>
                <w:rFonts w:cs="Tahoma"/>
                <w:color w:val="000000"/>
                <w:szCs w:val="20"/>
              </w:rPr>
              <w:t>1000</w:t>
            </w:r>
          </w:p>
        </w:tc>
        <w:tc>
          <w:tcPr>
            <w:tcW w:w="1560" w:type="dxa"/>
            <w:shd w:val="clear" w:color="auto" w:fill="auto"/>
            <w:noWrap/>
            <w:vAlign w:val="center"/>
          </w:tcPr>
          <w:p w14:paraId="02D51CDB" w14:textId="77777777" w:rsidR="006E3BC1" w:rsidRPr="00636E22" w:rsidRDefault="002F1DA6" w:rsidP="006E3BC1">
            <w:pPr>
              <w:ind w:right="57"/>
              <w:jc w:val="right"/>
              <w:rPr>
                <w:rFonts w:cs="Tahoma"/>
                <w:color w:val="000000"/>
                <w:szCs w:val="20"/>
              </w:rPr>
            </w:pPr>
            <w:r w:rsidRPr="00636E22">
              <w:rPr>
                <w:rFonts w:cs="Tahoma"/>
                <w:color w:val="000000"/>
                <w:szCs w:val="20"/>
              </w:rPr>
              <w:t>30.12.2004</w:t>
            </w:r>
          </w:p>
        </w:tc>
        <w:tc>
          <w:tcPr>
            <w:tcW w:w="2409" w:type="dxa"/>
            <w:tcBorders>
              <w:right w:val="nil"/>
            </w:tcBorders>
            <w:shd w:val="clear" w:color="auto" w:fill="auto"/>
            <w:noWrap/>
            <w:vAlign w:val="center"/>
          </w:tcPr>
          <w:p w14:paraId="44C0A831" w14:textId="77777777" w:rsidR="006E3BC1" w:rsidRPr="00636E22" w:rsidRDefault="002F1DA6" w:rsidP="006E3BC1">
            <w:pPr>
              <w:jc w:val="right"/>
              <w:rPr>
                <w:rFonts w:cs="Tahoma"/>
                <w:color w:val="000000"/>
                <w:szCs w:val="20"/>
              </w:rPr>
            </w:pPr>
            <w:r w:rsidRPr="00636E22">
              <w:rPr>
                <w:rFonts w:cs="Tahoma"/>
                <w:color w:val="000000"/>
                <w:szCs w:val="20"/>
              </w:rPr>
              <w:t>349 854 916,02</w:t>
            </w:r>
          </w:p>
        </w:tc>
        <w:tc>
          <w:tcPr>
            <w:tcW w:w="255" w:type="dxa"/>
            <w:tcBorders>
              <w:left w:val="nil"/>
            </w:tcBorders>
            <w:shd w:val="clear" w:color="auto" w:fill="auto"/>
            <w:vAlign w:val="center"/>
          </w:tcPr>
          <w:p w14:paraId="2E014735" w14:textId="77777777" w:rsidR="006E3BC1" w:rsidRPr="00636E22" w:rsidRDefault="002F1DA6" w:rsidP="006E3BC1">
            <w:pPr>
              <w:ind w:left="57"/>
              <w:rPr>
                <w:rFonts w:cs="Tahoma"/>
                <w:color w:val="000000"/>
                <w:szCs w:val="20"/>
              </w:rPr>
            </w:pPr>
            <w:r w:rsidRPr="00636E22">
              <w:rPr>
                <w:rFonts w:cs="Tahoma"/>
                <w:bCs/>
                <w:color w:val="000000"/>
                <w:szCs w:val="20"/>
              </w:rPr>
              <w:t>р.</w:t>
            </w:r>
          </w:p>
        </w:tc>
        <w:tc>
          <w:tcPr>
            <w:tcW w:w="2297" w:type="dxa"/>
            <w:shd w:val="clear" w:color="auto" w:fill="auto"/>
            <w:noWrap/>
            <w:vAlign w:val="center"/>
          </w:tcPr>
          <w:p w14:paraId="021579D9" w14:textId="77777777" w:rsidR="006E3BC1" w:rsidRPr="00636E22" w:rsidRDefault="002F1DA6" w:rsidP="006E3BC1">
            <w:pPr>
              <w:ind w:right="57"/>
              <w:jc w:val="right"/>
              <w:rPr>
                <w:rFonts w:cs="Tahoma"/>
                <w:color w:val="000000"/>
                <w:szCs w:val="20"/>
              </w:rPr>
            </w:pPr>
            <w:r w:rsidRPr="00636E22">
              <w:rPr>
                <w:rFonts w:cs="Tahoma"/>
                <w:color w:val="000000"/>
                <w:szCs w:val="20"/>
              </w:rPr>
              <w:t>349 854,9160</w:t>
            </w:r>
          </w:p>
        </w:tc>
      </w:tr>
      <w:tr w:rsidR="006D0361" w14:paraId="3E26D1A0" w14:textId="77777777" w:rsidTr="00901761">
        <w:trPr>
          <w:cantSplit/>
          <w:trHeight w:val="20"/>
        </w:trPr>
        <w:tc>
          <w:tcPr>
            <w:tcW w:w="1685" w:type="dxa"/>
            <w:shd w:val="clear" w:color="auto" w:fill="auto"/>
            <w:noWrap/>
            <w:vAlign w:val="center"/>
          </w:tcPr>
          <w:p w14:paraId="76CD2CF0" w14:textId="77777777" w:rsidR="006E3BC1" w:rsidRPr="00636E22" w:rsidRDefault="002F1DA6" w:rsidP="006E3BC1">
            <w:pPr>
              <w:ind w:left="57"/>
              <w:rPr>
                <w:rFonts w:cs="Tahoma"/>
                <w:color w:val="000000"/>
                <w:szCs w:val="20"/>
              </w:rPr>
            </w:pPr>
            <w:proofErr w:type="spellStart"/>
            <w:r w:rsidRPr="00636E22">
              <w:rPr>
                <w:rFonts w:cs="Tahoma"/>
                <w:szCs w:val="20"/>
              </w:rPr>
              <w:t>RTSmm</w:t>
            </w:r>
            <w:proofErr w:type="spellEnd"/>
          </w:p>
        </w:tc>
        <w:tc>
          <w:tcPr>
            <w:tcW w:w="1717" w:type="dxa"/>
            <w:shd w:val="clear" w:color="auto" w:fill="auto"/>
            <w:noWrap/>
            <w:vAlign w:val="center"/>
          </w:tcPr>
          <w:p w14:paraId="3841E49F" w14:textId="77777777" w:rsidR="006E3BC1" w:rsidRPr="00636E22" w:rsidRDefault="002F1DA6" w:rsidP="006E3BC1">
            <w:pPr>
              <w:ind w:right="141"/>
              <w:jc w:val="right"/>
              <w:rPr>
                <w:rFonts w:cs="Tahoma"/>
                <w:color w:val="000000"/>
                <w:szCs w:val="20"/>
              </w:rPr>
            </w:pPr>
            <w:r w:rsidRPr="00636E22">
              <w:rPr>
                <w:rFonts w:cs="Tahoma"/>
                <w:color w:val="000000"/>
                <w:szCs w:val="20"/>
              </w:rPr>
              <w:t>100</w:t>
            </w:r>
          </w:p>
        </w:tc>
        <w:tc>
          <w:tcPr>
            <w:tcW w:w="1560" w:type="dxa"/>
            <w:shd w:val="clear" w:color="auto" w:fill="auto"/>
            <w:noWrap/>
            <w:vAlign w:val="center"/>
          </w:tcPr>
          <w:p w14:paraId="52EC729D" w14:textId="77777777" w:rsidR="006E3BC1" w:rsidRPr="00636E22" w:rsidRDefault="002F1DA6" w:rsidP="006E3BC1">
            <w:pPr>
              <w:ind w:right="57"/>
              <w:jc w:val="right"/>
              <w:rPr>
                <w:rFonts w:cs="Tahoma"/>
                <w:color w:val="000000"/>
                <w:szCs w:val="20"/>
              </w:rPr>
            </w:pPr>
            <w:r w:rsidRPr="00636E22">
              <w:rPr>
                <w:rFonts w:cs="Tahoma"/>
                <w:color w:val="000000"/>
                <w:szCs w:val="20"/>
              </w:rPr>
              <w:t>11.01.2005</w:t>
            </w:r>
          </w:p>
        </w:tc>
        <w:tc>
          <w:tcPr>
            <w:tcW w:w="2409" w:type="dxa"/>
            <w:tcBorders>
              <w:right w:val="nil"/>
            </w:tcBorders>
            <w:shd w:val="clear" w:color="auto" w:fill="auto"/>
            <w:noWrap/>
            <w:vAlign w:val="center"/>
          </w:tcPr>
          <w:p w14:paraId="53F5DC7B" w14:textId="77777777" w:rsidR="006E3BC1" w:rsidRPr="00636E22" w:rsidRDefault="002F1DA6" w:rsidP="006E3BC1">
            <w:pPr>
              <w:jc w:val="right"/>
              <w:rPr>
                <w:rFonts w:cs="Tahoma"/>
                <w:color w:val="000000"/>
                <w:szCs w:val="20"/>
              </w:rPr>
            </w:pPr>
            <w:r w:rsidRPr="00636E22">
              <w:rPr>
                <w:rFonts w:cs="Tahoma"/>
                <w:color w:val="000000"/>
                <w:szCs w:val="20"/>
              </w:rPr>
              <w:t>848 833 618,13</w:t>
            </w:r>
          </w:p>
        </w:tc>
        <w:tc>
          <w:tcPr>
            <w:tcW w:w="255" w:type="dxa"/>
            <w:tcBorders>
              <w:left w:val="nil"/>
            </w:tcBorders>
            <w:shd w:val="clear" w:color="auto" w:fill="auto"/>
            <w:vAlign w:val="center"/>
          </w:tcPr>
          <w:p w14:paraId="1A1846A8" w14:textId="77777777" w:rsidR="006E3BC1" w:rsidRPr="00636E22" w:rsidRDefault="002F1DA6" w:rsidP="006E3BC1">
            <w:pPr>
              <w:ind w:left="57"/>
              <w:rPr>
                <w:rFonts w:cs="Tahoma"/>
                <w:color w:val="000000"/>
                <w:szCs w:val="20"/>
              </w:rPr>
            </w:pPr>
            <w:r w:rsidRPr="00636E22">
              <w:rPr>
                <w:rFonts w:cs="Tahoma"/>
                <w:bCs/>
                <w:color w:val="000000"/>
                <w:szCs w:val="20"/>
              </w:rPr>
              <w:t>$</w:t>
            </w:r>
          </w:p>
        </w:tc>
        <w:tc>
          <w:tcPr>
            <w:tcW w:w="2297" w:type="dxa"/>
            <w:shd w:val="clear" w:color="auto" w:fill="auto"/>
            <w:noWrap/>
            <w:vAlign w:val="center"/>
          </w:tcPr>
          <w:p w14:paraId="305B6B0E" w14:textId="77777777" w:rsidR="006E3BC1" w:rsidRPr="00636E22" w:rsidRDefault="002F1DA6" w:rsidP="006E3BC1">
            <w:pPr>
              <w:ind w:right="57"/>
              <w:jc w:val="right"/>
              <w:rPr>
                <w:rFonts w:cs="Tahoma"/>
                <w:color w:val="000000"/>
                <w:szCs w:val="20"/>
              </w:rPr>
            </w:pPr>
            <w:r w:rsidRPr="00636E22">
              <w:rPr>
                <w:rFonts w:cs="Tahoma"/>
                <w:color w:val="000000"/>
                <w:szCs w:val="20"/>
              </w:rPr>
              <w:t>8 488 336,1813</w:t>
            </w:r>
          </w:p>
        </w:tc>
      </w:tr>
      <w:tr w:rsidR="006D0361" w14:paraId="33C9AC86" w14:textId="77777777" w:rsidTr="00901761">
        <w:trPr>
          <w:cantSplit/>
          <w:trHeight w:val="20"/>
        </w:trPr>
        <w:tc>
          <w:tcPr>
            <w:tcW w:w="1685" w:type="dxa"/>
            <w:shd w:val="clear" w:color="auto" w:fill="auto"/>
            <w:noWrap/>
            <w:vAlign w:val="center"/>
          </w:tcPr>
          <w:p w14:paraId="7244C349" w14:textId="77777777" w:rsidR="006E3BC1" w:rsidRPr="00636E22" w:rsidRDefault="002F1DA6" w:rsidP="006E3BC1">
            <w:pPr>
              <w:ind w:left="57"/>
              <w:rPr>
                <w:rFonts w:cs="Tahoma"/>
                <w:color w:val="000000"/>
                <w:szCs w:val="20"/>
              </w:rPr>
            </w:pPr>
            <w:r>
              <w:rPr>
                <w:rFonts w:cs="Tahoma"/>
                <w:szCs w:val="20"/>
                <w:lang w:val="en-US"/>
              </w:rPr>
              <w:t>MOEXFN</w:t>
            </w:r>
          </w:p>
        </w:tc>
        <w:tc>
          <w:tcPr>
            <w:tcW w:w="1717" w:type="dxa"/>
            <w:shd w:val="clear" w:color="auto" w:fill="auto"/>
            <w:noWrap/>
            <w:vAlign w:val="center"/>
          </w:tcPr>
          <w:p w14:paraId="5304B164" w14:textId="77777777" w:rsidR="006E3BC1" w:rsidRPr="00636E22" w:rsidRDefault="002F1DA6" w:rsidP="006E3BC1">
            <w:pPr>
              <w:ind w:right="141"/>
              <w:jc w:val="right"/>
              <w:rPr>
                <w:rFonts w:cs="Tahoma"/>
                <w:color w:val="000000"/>
                <w:szCs w:val="20"/>
              </w:rPr>
            </w:pPr>
            <w:r w:rsidRPr="00636E22">
              <w:rPr>
                <w:rFonts w:cs="Tahoma"/>
                <w:color w:val="000000"/>
                <w:szCs w:val="20"/>
              </w:rPr>
              <w:t>1000</w:t>
            </w:r>
          </w:p>
        </w:tc>
        <w:tc>
          <w:tcPr>
            <w:tcW w:w="1560" w:type="dxa"/>
            <w:shd w:val="clear" w:color="auto" w:fill="auto"/>
            <w:noWrap/>
            <w:vAlign w:val="center"/>
          </w:tcPr>
          <w:p w14:paraId="76163C7D" w14:textId="77777777" w:rsidR="006E3BC1" w:rsidRPr="00636E22" w:rsidRDefault="002F1DA6" w:rsidP="006E3BC1">
            <w:pPr>
              <w:ind w:right="57"/>
              <w:jc w:val="right"/>
              <w:rPr>
                <w:rFonts w:cs="Tahoma"/>
                <w:color w:val="000000"/>
                <w:szCs w:val="20"/>
              </w:rPr>
            </w:pPr>
            <w:r w:rsidRPr="00636E22">
              <w:rPr>
                <w:rFonts w:cs="Tahoma"/>
                <w:color w:val="000000"/>
                <w:szCs w:val="20"/>
              </w:rPr>
              <w:t>30.12.2004</w:t>
            </w:r>
          </w:p>
        </w:tc>
        <w:tc>
          <w:tcPr>
            <w:tcW w:w="2409" w:type="dxa"/>
            <w:tcBorders>
              <w:right w:val="nil"/>
            </w:tcBorders>
            <w:shd w:val="clear" w:color="auto" w:fill="auto"/>
            <w:noWrap/>
            <w:vAlign w:val="center"/>
          </w:tcPr>
          <w:p w14:paraId="4E1B8E95" w14:textId="77777777" w:rsidR="006E3BC1" w:rsidRPr="00636E22" w:rsidRDefault="002F1DA6" w:rsidP="006E3BC1">
            <w:pPr>
              <w:jc w:val="right"/>
              <w:rPr>
                <w:rFonts w:cs="Tahoma"/>
                <w:color w:val="000000"/>
                <w:szCs w:val="20"/>
              </w:rPr>
            </w:pPr>
            <w:r w:rsidRPr="00636E22">
              <w:rPr>
                <w:rFonts w:cs="Tahoma"/>
                <w:color w:val="000000"/>
                <w:szCs w:val="20"/>
              </w:rPr>
              <w:t>74 334 296 834,00</w:t>
            </w:r>
          </w:p>
        </w:tc>
        <w:tc>
          <w:tcPr>
            <w:tcW w:w="255" w:type="dxa"/>
            <w:tcBorders>
              <w:left w:val="nil"/>
            </w:tcBorders>
            <w:shd w:val="clear" w:color="auto" w:fill="auto"/>
            <w:vAlign w:val="center"/>
          </w:tcPr>
          <w:p w14:paraId="1239B7AF" w14:textId="77777777" w:rsidR="006E3BC1" w:rsidRPr="00636E22" w:rsidRDefault="002F1DA6" w:rsidP="006E3BC1">
            <w:pPr>
              <w:ind w:left="57"/>
              <w:rPr>
                <w:rFonts w:cs="Tahoma"/>
                <w:color w:val="000000"/>
                <w:szCs w:val="20"/>
              </w:rPr>
            </w:pPr>
            <w:r w:rsidRPr="00636E22">
              <w:rPr>
                <w:rFonts w:cs="Tahoma"/>
                <w:bCs/>
                <w:color w:val="000000"/>
                <w:szCs w:val="20"/>
              </w:rPr>
              <w:t>р.</w:t>
            </w:r>
          </w:p>
        </w:tc>
        <w:tc>
          <w:tcPr>
            <w:tcW w:w="2297" w:type="dxa"/>
            <w:shd w:val="clear" w:color="auto" w:fill="auto"/>
            <w:noWrap/>
            <w:vAlign w:val="center"/>
          </w:tcPr>
          <w:p w14:paraId="4B4867FA" w14:textId="77777777" w:rsidR="006E3BC1" w:rsidRPr="00636E22" w:rsidRDefault="002F1DA6" w:rsidP="006E3BC1">
            <w:pPr>
              <w:ind w:right="57"/>
              <w:jc w:val="right"/>
              <w:rPr>
                <w:rFonts w:cs="Tahoma"/>
                <w:color w:val="000000"/>
                <w:szCs w:val="20"/>
              </w:rPr>
            </w:pPr>
            <w:r w:rsidRPr="00636E22">
              <w:rPr>
                <w:rFonts w:cs="Tahoma"/>
                <w:color w:val="000000"/>
                <w:szCs w:val="20"/>
              </w:rPr>
              <w:t>74 334 296,8340</w:t>
            </w:r>
          </w:p>
        </w:tc>
      </w:tr>
      <w:tr w:rsidR="006D0361" w14:paraId="73D09090" w14:textId="77777777" w:rsidTr="00901761">
        <w:trPr>
          <w:cantSplit/>
          <w:trHeight w:val="20"/>
        </w:trPr>
        <w:tc>
          <w:tcPr>
            <w:tcW w:w="1685" w:type="dxa"/>
            <w:shd w:val="clear" w:color="auto" w:fill="auto"/>
            <w:noWrap/>
            <w:vAlign w:val="center"/>
          </w:tcPr>
          <w:p w14:paraId="5AEC6E30" w14:textId="77777777" w:rsidR="006E3BC1" w:rsidRPr="00636E22" w:rsidRDefault="002F1DA6" w:rsidP="006E3BC1">
            <w:pPr>
              <w:ind w:left="57"/>
              <w:rPr>
                <w:rFonts w:cs="Tahoma"/>
                <w:color w:val="000000"/>
                <w:szCs w:val="20"/>
              </w:rPr>
            </w:pPr>
            <w:proofErr w:type="spellStart"/>
            <w:r w:rsidRPr="00636E22">
              <w:rPr>
                <w:rFonts w:cs="Tahoma"/>
                <w:szCs w:val="20"/>
                <w:lang w:val="en-US"/>
              </w:rPr>
              <w:t>RTSfn</w:t>
            </w:r>
            <w:proofErr w:type="spellEnd"/>
          </w:p>
        </w:tc>
        <w:tc>
          <w:tcPr>
            <w:tcW w:w="1717" w:type="dxa"/>
            <w:shd w:val="clear" w:color="auto" w:fill="auto"/>
            <w:noWrap/>
            <w:vAlign w:val="center"/>
          </w:tcPr>
          <w:p w14:paraId="3B4C1BA7" w14:textId="77777777" w:rsidR="006E3BC1" w:rsidRPr="00636E22" w:rsidRDefault="002F1DA6" w:rsidP="006E3BC1">
            <w:pPr>
              <w:ind w:right="141"/>
              <w:jc w:val="right"/>
              <w:rPr>
                <w:rFonts w:cs="Tahoma"/>
                <w:color w:val="000000"/>
                <w:szCs w:val="20"/>
              </w:rPr>
            </w:pPr>
            <w:r w:rsidRPr="00636E22">
              <w:rPr>
                <w:rFonts w:cs="Tahoma"/>
                <w:color w:val="000000"/>
                <w:szCs w:val="20"/>
              </w:rPr>
              <w:t>100</w:t>
            </w:r>
          </w:p>
        </w:tc>
        <w:tc>
          <w:tcPr>
            <w:tcW w:w="1560" w:type="dxa"/>
            <w:shd w:val="clear" w:color="auto" w:fill="auto"/>
            <w:noWrap/>
            <w:vAlign w:val="center"/>
          </w:tcPr>
          <w:p w14:paraId="71CDA4F0" w14:textId="77777777" w:rsidR="006E3BC1" w:rsidRPr="00636E22" w:rsidRDefault="002F1DA6" w:rsidP="006E3BC1">
            <w:pPr>
              <w:ind w:right="57"/>
              <w:jc w:val="right"/>
              <w:rPr>
                <w:rFonts w:cs="Tahoma"/>
                <w:color w:val="000000"/>
                <w:szCs w:val="20"/>
              </w:rPr>
            </w:pPr>
            <w:r w:rsidRPr="00636E22">
              <w:rPr>
                <w:rFonts w:cs="Tahoma"/>
                <w:color w:val="000000"/>
                <w:szCs w:val="20"/>
              </w:rPr>
              <w:t>11.01.2005</w:t>
            </w:r>
          </w:p>
        </w:tc>
        <w:tc>
          <w:tcPr>
            <w:tcW w:w="2409" w:type="dxa"/>
            <w:tcBorders>
              <w:right w:val="nil"/>
            </w:tcBorders>
            <w:shd w:val="clear" w:color="auto" w:fill="auto"/>
            <w:noWrap/>
            <w:vAlign w:val="center"/>
          </w:tcPr>
          <w:p w14:paraId="793D9221" w14:textId="77777777" w:rsidR="006E3BC1" w:rsidRPr="00636E22" w:rsidRDefault="002F1DA6" w:rsidP="006E3BC1">
            <w:pPr>
              <w:jc w:val="right"/>
              <w:rPr>
                <w:rFonts w:cs="Tahoma"/>
                <w:color w:val="000000"/>
                <w:szCs w:val="20"/>
              </w:rPr>
            </w:pPr>
            <w:r w:rsidRPr="00636E22">
              <w:rPr>
                <w:rFonts w:cs="Tahoma"/>
                <w:color w:val="000000"/>
                <w:szCs w:val="20"/>
              </w:rPr>
              <w:t>4 189 660 578,42</w:t>
            </w:r>
          </w:p>
        </w:tc>
        <w:tc>
          <w:tcPr>
            <w:tcW w:w="255" w:type="dxa"/>
            <w:tcBorders>
              <w:left w:val="nil"/>
            </w:tcBorders>
            <w:shd w:val="clear" w:color="auto" w:fill="auto"/>
            <w:vAlign w:val="center"/>
          </w:tcPr>
          <w:p w14:paraId="4A1C016F" w14:textId="77777777" w:rsidR="006E3BC1" w:rsidRPr="00636E22" w:rsidRDefault="002F1DA6" w:rsidP="006E3BC1">
            <w:pPr>
              <w:ind w:left="57"/>
              <w:rPr>
                <w:rFonts w:cs="Tahoma"/>
                <w:color w:val="000000"/>
                <w:szCs w:val="20"/>
              </w:rPr>
            </w:pPr>
            <w:r w:rsidRPr="00636E22">
              <w:rPr>
                <w:rFonts w:cs="Tahoma"/>
                <w:bCs/>
                <w:color w:val="000000"/>
                <w:szCs w:val="20"/>
              </w:rPr>
              <w:t>$</w:t>
            </w:r>
          </w:p>
        </w:tc>
        <w:tc>
          <w:tcPr>
            <w:tcW w:w="2297" w:type="dxa"/>
            <w:shd w:val="clear" w:color="auto" w:fill="auto"/>
            <w:noWrap/>
            <w:vAlign w:val="center"/>
          </w:tcPr>
          <w:p w14:paraId="2F6FEC7F" w14:textId="77777777" w:rsidR="006E3BC1" w:rsidRPr="00636E22" w:rsidRDefault="002F1DA6" w:rsidP="006E3BC1">
            <w:pPr>
              <w:ind w:right="57"/>
              <w:jc w:val="right"/>
              <w:rPr>
                <w:rFonts w:cs="Tahoma"/>
                <w:color w:val="000000"/>
                <w:szCs w:val="20"/>
              </w:rPr>
            </w:pPr>
            <w:r w:rsidRPr="00636E22">
              <w:rPr>
                <w:rFonts w:cs="Tahoma"/>
                <w:color w:val="000000"/>
                <w:szCs w:val="20"/>
              </w:rPr>
              <w:t>41 896 605,7842</w:t>
            </w:r>
          </w:p>
        </w:tc>
      </w:tr>
      <w:tr w:rsidR="006D0361" w14:paraId="14D642FE" w14:textId="77777777" w:rsidTr="00901761">
        <w:trPr>
          <w:cantSplit/>
          <w:trHeight w:val="20"/>
        </w:trPr>
        <w:tc>
          <w:tcPr>
            <w:tcW w:w="1685" w:type="dxa"/>
            <w:shd w:val="clear" w:color="auto" w:fill="auto"/>
            <w:noWrap/>
            <w:vAlign w:val="center"/>
          </w:tcPr>
          <w:p w14:paraId="2346C8A5" w14:textId="77777777" w:rsidR="006E3BC1" w:rsidRPr="005739E8" w:rsidRDefault="002F1DA6" w:rsidP="006E3BC1">
            <w:pPr>
              <w:ind w:left="57"/>
              <w:rPr>
                <w:rFonts w:cs="Tahoma"/>
                <w:color w:val="000000"/>
                <w:szCs w:val="20"/>
                <w:lang w:val="en-US"/>
              </w:rPr>
            </w:pPr>
            <w:r>
              <w:rPr>
                <w:rFonts w:cs="Tahoma"/>
                <w:szCs w:val="20"/>
                <w:lang w:val="en-US"/>
              </w:rPr>
              <w:t>MOEXCN</w:t>
            </w:r>
          </w:p>
        </w:tc>
        <w:tc>
          <w:tcPr>
            <w:tcW w:w="1717" w:type="dxa"/>
            <w:shd w:val="clear" w:color="auto" w:fill="auto"/>
            <w:noWrap/>
            <w:vAlign w:val="center"/>
          </w:tcPr>
          <w:p w14:paraId="6D8C1DCF" w14:textId="77777777" w:rsidR="006E3BC1" w:rsidRPr="00636E22" w:rsidRDefault="002F1DA6" w:rsidP="006E3BC1">
            <w:pPr>
              <w:ind w:right="141"/>
              <w:jc w:val="right"/>
              <w:rPr>
                <w:rFonts w:cs="Tahoma"/>
                <w:color w:val="000000"/>
                <w:szCs w:val="20"/>
              </w:rPr>
            </w:pPr>
            <w:r w:rsidRPr="00636E22">
              <w:rPr>
                <w:rFonts w:cs="Tahoma"/>
                <w:color w:val="000000"/>
                <w:szCs w:val="20"/>
              </w:rPr>
              <w:t>1000</w:t>
            </w:r>
          </w:p>
        </w:tc>
        <w:tc>
          <w:tcPr>
            <w:tcW w:w="1560" w:type="dxa"/>
            <w:shd w:val="clear" w:color="auto" w:fill="auto"/>
            <w:noWrap/>
            <w:vAlign w:val="center"/>
          </w:tcPr>
          <w:p w14:paraId="33606D0F" w14:textId="77777777" w:rsidR="006E3BC1" w:rsidRPr="00636E22" w:rsidRDefault="002F1DA6" w:rsidP="006E3BC1">
            <w:pPr>
              <w:ind w:right="57"/>
              <w:jc w:val="right"/>
              <w:rPr>
                <w:rFonts w:cs="Tahoma"/>
                <w:color w:val="000000"/>
                <w:szCs w:val="20"/>
              </w:rPr>
            </w:pPr>
            <w:r w:rsidRPr="00636E22">
              <w:rPr>
                <w:rFonts w:cs="Tahoma"/>
                <w:color w:val="000000"/>
                <w:szCs w:val="20"/>
              </w:rPr>
              <w:t>30.12.2004</w:t>
            </w:r>
          </w:p>
        </w:tc>
        <w:tc>
          <w:tcPr>
            <w:tcW w:w="2409" w:type="dxa"/>
            <w:tcBorders>
              <w:right w:val="nil"/>
            </w:tcBorders>
            <w:shd w:val="clear" w:color="auto" w:fill="auto"/>
            <w:noWrap/>
            <w:vAlign w:val="center"/>
          </w:tcPr>
          <w:p w14:paraId="1544B0CB" w14:textId="77777777" w:rsidR="006E3BC1" w:rsidRPr="00636E22" w:rsidRDefault="002F1DA6" w:rsidP="006E3BC1">
            <w:pPr>
              <w:jc w:val="right"/>
              <w:rPr>
                <w:rFonts w:cs="Tahoma"/>
                <w:color w:val="000000"/>
                <w:szCs w:val="20"/>
              </w:rPr>
            </w:pPr>
            <w:r w:rsidRPr="00636E22">
              <w:rPr>
                <w:rFonts w:cs="Tahoma"/>
                <w:color w:val="000000"/>
                <w:szCs w:val="20"/>
              </w:rPr>
              <w:t>9 977 568 980,59</w:t>
            </w:r>
          </w:p>
        </w:tc>
        <w:tc>
          <w:tcPr>
            <w:tcW w:w="255" w:type="dxa"/>
            <w:tcBorders>
              <w:left w:val="nil"/>
            </w:tcBorders>
            <w:shd w:val="clear" w:color="auto" w:fill="auto"/>
            <w:vAlign w:val="center"/>
          </w:tcPr>
          <w:p w14:paraId="073F1525" w14:textId="77777777" w:rsidR="006E3BC1" w:rsidRPr="00636E22" w:rsidRDefault="002F1DA6" w:rsidP="006E3BC1">
            <w:pPr>
              <w:ind w:left="57"/>
              <w:rPr>
                <w:rFonts w:cs="Tahoma"/>
                <w:color w:val="000000"/>
                <w:szCs w:val="20"/>
              </w:rPr>
            </w:pPr>
            <w:r w:rsidRPr="00636E22">
              <w:rPr>
                <w:rFonts w:cs="Tahoma"/>
                <w:bCs/>
                <w:color w:val="000000"/>
                <w:szCs w:val="20"/>
              </w:rPr>
              <w:t>р.</w:t>
            </w:r>
          </w:p>
        </w:tc>
        <w:tc>
          <w:tcPr>
            <w:tcW w:w="2297" w:type="dxa"/>
            <w:shd w:val="clear" w:color="auto" w:fill="auto"/>
            <w:noWrap/>
            <w:vAlign w:val="center"/>
          </w:tcPr>
          <w:p w14:paraId="1A1AE52A" w14:textId="77777777" w:rsidR="006E3BC1" w:rsidRPr="00636E22" w:rsidRDefault="002F1DA6" w:rsidP="006E3BC1">
            <w:pPr>
              <w:ind w:right="57"/>
              <w:jc w:val="right"/>
              <w:rPr>
                <w:rFonts w:cs="Tahoma"/>
                <w:color w:val="000000"/>
                <w:szCs w:val="20"/>
              </w:rPr>
            </w:pPr>
            <w:r w:rsidRPr="00636E22">
              <w:rPr>
                <w:rFonts w:cs="Tahoma"/>
                <w:color w:val="000000"/>
                <w:szCs w:val="20"/>
              </w:rPr>
              <w:t>9 977 568,9806</w:t>
            </w:r>
          </w:p>
        </w:tc>
      </w:tr>
      <w:tr w:rsidR="006D0361" w14:paraId="0A3E43AD" w14:textId="77777777" w:rsidTr="00901761">
        <w:trPr>
          <w:cantSplit/>
          <w:trHeight w:val="20"/>
        </w:trPr>
        <w:tc>
          <w:tcPr>
            <w:tcW w:w="1685" w:type="dxa"/>
            <w:shd w:val="clear" w:color="auto" w:fill="auto"/>
            <w:vAlign w:val="center"/>
          </w:tcPr>
          <w:p w14:paraId="7AD4CFBB" w14:textId="77777777" w:rsidR="006E3BC1" w:rsidRPr="00636E22" w:rsidRDefault="002F1DA6" w:rsidP="006E3BC1">
            <w:pPr>
              <w:ind w:left="57"/>
              <w:rPr>
                <w:rFonts w:cs="Tahoma"/>
                <w:color w:val="000000"/>
                <w:szCs w:val="20"/>
              </w:rPr>
            </w:pPr>
            <w:proofErr w:type="spellStart"/>
            <w:r w:rsidRPr="00636E22">
              <w:rPr>
                <w:rFonts w:cs="Tahoma"/>
                <w:szCs w:val="20"/>
              </w:rPr>
              <w:t>RTScr</w:t>
            </w:r>
            <w:proofErr w:type="spellEnd"/>
          </w:p>
        </w:tc>
        <w:tc>
          <w:tcPr>
            <w:tcW w:w="1717" w:type="dxa"/>
            <w:shd w:val="clear" w:color="auto" w:fill="auto"/>
            <w:noWrap/>
            <w:vAlign w:val="center"/>
          </w:tcPr>
          <w:p w14:paraId="51322162" w14:textId="77777777" w:rsidR="006E3BC1" w:rsidRPr="00636E22" w:rsidRDefault="002F1DA6" w:rsidP="006E3BC1">
            <w:pPr>
              <w:ind w:right="141"/>
              <w:jc w:val="right"/>
              <w:rPr>
                <w:rFonts w:cs="Tahoma"/>
                <w:color w:val="000000"/>
                <w:szCs w:val="20"/>
              </w:rPr>
            </w:pPr>
            <w:r w:rsidRPr="00636E22">
              <w:rPr>
                <w:rFonts w:cs="Tahoma"/>
                <w:color w:val="000000"/>
                <w:szCs w:val="20"/>
              </w:rPr>
              <w:t>100</w:t>
            </w:r>
          </w:p>
        </w:tc>
        <w:tc>
          <w:tcPr>
            <w:tcW w:w="1560" w:type="dxa"/>
            <w:shd w:val="clear" w:color="auto" w:fill="auto"/>
            <w:noWrap/>
            <w:vAlign w:val="center"/>
          </w:tcPr>
          <w:p w14:paraId="0B378E89" w14:textId="77777777" w:rsidR="006E3BC1" w:rsidRPr="00636E22" w:rsidRDefault="002F1DA6" w:rsidP="006E3BC1">
            <w:pPr>
              <w:ind w:right="57"/>
              <w:jc w:val="right"/>
              <w:rPr>
                <w:rFonts w:cs="Tahoma"/>
                <w:color w:val="000000"/>
                <w:szCs w:val="20"/>
              </w:rPr>
            </w:pPr>
            <w:r w:rsidRPr="00636E22">
              <w:rPr>
                <w:rFonts w:cs="Tahoma"/>
                <w:color w:val="000000"/>
                <w:szCs w:val="20"/>
              </w:rPr>
              <w:t>11.01.2005</w:t>
            </w:r>
          </w:p>
        </w:tc>
        <w:tc>
          <w:tcPr>
            <w:tcW w:w="2409" w:type="dxa"/>
            <w:tcBorders>
              <w:right w:val="nil"/>
            </w:tcBorders>
            <w:shd w:val="clear" w:color="auto" w:fill="auto"/>
            <w:noWrap/>
            <w:vAlign w:val="center"/>
          </w:tcPr>
          <w:p w14:paraId="6D63E0C1" w14:textId="77777777" w:rsidR="006E3BC1" w:rsidRPr="00636E22" w:rsidRDefault="002F1DA6" w:rsidP="006E3BC1">
            <w:pPr>
              <w:jc w:val="right"/>
              <w:rPr>
                <w:rFonts w:cs="Tahoma"/>
                <w:color w:val="000000"/>
                <w:szCs w:val="20"/>
              </w:rPr>
            </w:pPr>
            <w:r w:rsidRPr="00636E22">
              <w:rPr>
                <w:rFonts w:cs="Tahoma"/>
                <w:color w:val="000000"/>
                <w:szCs w:val="20"/>
              </w:rPr>
              <w:t>257 127 656,10</w:t>
            </w:r>
          </w:p>
        </w:tc>
        <w:tc>
          <w:tcPr>
            <w:tcW w:w="255" w:type="dxa"/>
            <w:tcBorders>
              <w:left w:val="nil"/>
            </w:tcBorders>
            <w:shd w:val="clear" w:color="auto" w:fill="auto"/>
            <w:vAlign w:val="center"/>
          </w:tcPr>
          <w:p w14:paraId="2BB234CA" w14:textId="77777777" w:rsidR="006E3BC1" w:rsidRPr="00636E22" w:rsidRDefault="002F1DA6" w:rsidP="006E3BC1">
            <w:pPr>
              <w:ind w:left="57"/>
              <w:rPr>
                <w:rFonts w:cs="Tahoma"/>
                <w:color w:val="000000"/>
                <w:szCs w:val="20"/>
              </w:rPr>
            </w:pPr>
            <w:r w:rsidRPr="00636E22">
              <w:rPr>
                <w:rFonts w:cs="Tahoma"/>
                <w:bCs/>
                <w:color w:val="000000"/>
                <w:szCs w:val="20"/>
              </w:rPr>
              <w:t>$</w:t>
            </w:r>
          </w:p>
        </w:tc>
        <w:tc>
          <w:tcPr>
            <w:tcW w:w="2297" w:type="dxa"/>
            <w:shd w:val="clear" w:color="auto" w:fill="auto"/>
            <w:noWrap/>
            <w:vAlign w:val="center"/>
          </w:tcPr>
          <w:p w14:paraId="6E9FF9C7" w14:textId="77777777" w:rsidR="006E3BC1" w:rsidRPr="00636E22" w:rsidRDefault="002F1DA6" w:rsidP="006E3BC1">
            <w:pPr>
              <w:ind w:right="57"/>
              <w:jc w:val="right"/>
              <w:rPr>
                <w:rFonts w:cs="Tahoma"/>
                <w:color w:val="000000"/>
                <w:szCs w:val="20"/>
              </w:rPr>
            </w:pPr>
            <w:r w:rsidRPr="00636E22">
              <w:rPr>
                <w:rFonts w:cs="Tahoma"/>
                <w:color w:val="000000"/>
                <w:szCs w:val="20"/>
              </w:rPr>
              <w:t>2 571 276,5610</w:t>
            </w:r>
          </w:p>
        </w:tc>
      </w:tr>
      <w:tr w:rsidR="006D0361" w14:paraId="0B7CC8C0" w14:textId="77777777" w:rsidTr="00901761">
        <w:trPr>
          <w:cantSplit/>
          <w:trHeight w:val="20"/>
        </w:trPr>
        <w:tc>
          <w:tcPr>
            <w:tcW w:w="1685" w:type="dxa"/>
            <w:shd w:val="clear" w:color="auto" w:fill="auto"/>
            <w:noWrap/>
            <w:vAlign w:val="center"/>
          </w:tcPr>
          <w:p w14:paraId="11B70B68" w14:textId="77777777" w:rsidR="006E3BC1" w:rsidRPr="005739E8" w:rsidRDefault="002F1DA6" w:rsidP="006E3BC1">
            <w:pPr>
              <w:ind w:left="57"/>
              <w:rPr>
                <w:rFonts w:cs="Tahoma"/>
                <w:color w:val="000000"/>
                <w:szCs w:val="20"/>
                <w:lang w:val="en-US"/>
              </w:rPr>
            </w:pPr>
            <w:r>
              <w:rPr>
                <w:rFonts w:cs="Tahoma"/>
                <w:szCs w:val="20"/>
                <w:lang w:val="en-US"/>
              </w:rPr>
              <w:t>MOEXCH</w:t>
            </w:r>
          </w:p>
        </w:tc>
        <w:tc>
          <w:tcPr>
            <w:tcW w:w="1717" w:type="dxa"/>
            <w:shd w:val="clear" w:color="auto" w:fill="auto"/>
            <w:noWrap/>
            <w:vAlign w:val="center"/>
          </w:tcPr>
          <w:p w14:paraId="363D5A2A" w14:textId="77777777" w:rsidR="006E3BC1" w:rsidRPr="00FE4C69" w:rsidRDefault="002F1DA6" w:rsidP="006E3BC1">
            <w:pPr>
              <w:ind w:right="141"/>
              <w:jc w:val="right"/>
              <w:rPr>
                <w:rFonts w:cs="Tahoma"/>
                <w:color w:val="000000"/>
                <w:szCs w:val="20"/>
              </w:rPr>
            </w:pPr>
            <w:r w:rsidRPr="00FE4C69">
              <w:rPr>
                <w:rFonts w:cs="Tahoma"/>
                <w:color w:val="000000"/>
                <w:szCs w:val="20"/>
              </w:rPr>
              <w:t>3500</w:t>
            </w:r>
          </w:p>
        </w:tc>
        <w:tc>
          <w:tcPr>
            <w:tcW w:w="1560" w:type="dxa"/>
            <w:shd w:val="clear" w:color="auto" w:fill="auto"/>
            <w:noWrap/>
            <w:vAlign w:val="center"/>
          </w:tcPr>
          <w:p w14:paraId="6AB8DEBD" w14:textId="77777777" w:rsidR="006E3BC1" w:rsidRPr="00FE4C69" w:rsidRDefault="002F1DA6" w:rsidP="006E3BC1">
            <w:pPr>
              <w:ind w:right="57"/>
              <w:jc w:val="right"/>
              <w:rPr>
                <w:rFonts w:cs="Tahoma"/>
                <w:color w:val="000000"/>
                <w:szCs w:val="20"/>
              </w:rPr>
            </w:pPr>
            <w:r w:rsidRPr="00FE4C69">
              <w:rPr>
                <w:rFonts w:cs="Tahoma"/>
                <w:color w:val="000000"/>
                <w:szCs w:val="20"/>
              </w:rPr>
              <w:t>29.12.2006</w:t>
            </w:r>
          </w:p>
        </w:tc>
        <w:tc>
          <w:tcPr>
            <w:tcW w:w="2409" w:type="dxa"/>
            <w:tcBorders>
              <w:right w:val="nil"/>
            </w:tcBorders>
            <w:shd w:val="clear" w:color="auto" w:fill="auto"/>
            <w:noWrap/>
            <w:vAlign w:val="center"/>
          </w:tcPr>
          <w:p w14:paraId="5145DE90" w14:textId="77777777" w:rsidR="006E3BC1" w:rsidRPr="00FE4C69" w:rsidRDefault="002F1DA6" w:rsidP="006E3BC1">
            <w:pPr>
              <w:jc w:val="right"/>
              <w:rPr>
                <w:rFonts w:cs="Tahoma"/>
                <w:color w:val="000000"/>
                <w:szCs w:val="20"/>
              </w:rPr>
            </w:pPr>
            <w:r w:rsidRPr="00FE4C69">
              <w:rPr>
                <w:rFonts w:cs="Tahoma"/>
                <w:color w:val="000000"/>
                <w:szCs w:val="20"/>
              </w:rPr>
              <w:t>5 012 127 842,40</w:t>
            </w:r>
          </w:p>
        </w:tc>
        <w:tc>
          <w:tcPr>
            <w:tcW w:w="255" w:type="dxa"/>
            <w:tcBorders>
              <w:left w:val="nil"/>
            </w:tcBorders>
            <w:shd w:val="clear" w:color="auto" w:fill="auto"/>
            <w:vAlign w:val="center"/>
          </w:tcPr>
          <w:p w14:paraId="0078155B" w14:textId="77777777" w:rsidR="006E3BC1" w:rsidRPr="00FE4C69" w:rsidRDefault="002F1DA6" w:rsidP="006E3BC1">
            <w:pPr>
              <w:ind w:left="57"/>
              <w:rPr>
                <w:rFonts w:cs="Tahoma"/>
                <w:color w:val="000000"/>
                <w:szCs w:val="20"/>
              </w:rPr>
            </w:pPr>
            <w:r w:rsidRPr="00FE4C69">
              <w:rPr>
                <w:rFonts w:cs="Tahoma"/>
                <w:bCs/>
                <w:color w:val="000000"/>
                <w:szCs w:val="20"/>
              </w:rPr>
              <w:t>р.</w:t>
            </w:r>
          </w:p>
        </w:tc>
        <w:tc>
          <w:tcPr>
            <w:tcW w:w="2297" w:type="dxa"/>
            <w:shd w:val="clear" w:color="auto" w:fill="auto"/>
            <w:noWrap/>
            <w:vAlign w:val="center"/>
          </w:tcPr>
          <w:p w14:paraId="19D7EBC6" w14:textId="77777777" w:rsidR="006E3BC1" w:rsidRPr="00FE4C69" w:rsidRDefault="002F1DA6" w:rsidP="006E3BC1">
            <w:pPr>
              <w:ind w:right="57"/>
              <w:jc w:val="right"/>
              <w:rPr>
                <w:rFonts w:cs="Tahoma"/>
                <w:color w:val="000000"/>
                <w:szCs w:val="20"/>
              </w:rPr>
            </w:pPr>
            <w:r w:rsidRPr="00FE4C69">
              <w:rPr>
                <w:rFonts w:cs="Tahoma"/>
                <w:color w:val="000000"/>
                <w:szCs w:val="20"/>
              </w:rPr>
              <w:t>1 432 036,5264</w:t>
            </w:r>
          </w:p>
        </w:tc>
      </w:tr>
      <w:tr w:rsidR="006D0361" w14:paraId="6CA2BEB7" w14:textId="77777777" w:rsidTr="00901761">
        <w:trPr>
          <w:cantSplit/>
          <w:trHeight w:val="20"/>
        </w:trPr>
        <w:tc>
          <w:tcPr>
            <w:tcW w:w="1685" w:type="dxa"/>
            <w:shd w:val="clear" w:color="auto" w:fill="auto"/>
            <w:noWrap/>
            <w:vAlign w:val="center"/>
          </w:tcPr>
          <w:p w14:paraId="4D2E271B" w14:textId="77777777" w:rsidR="006E3BC1" w:rsidRPr="00FE4C69" w:rsidRDefault="002F1DA6" w:rsidP="006E3BC1">
            <w:pPr>
              <w:ind w:left="57"/>
              <w:rPr>
                <w:rFonts w:cs="Tahoma"/>
                <w:color w:val="000000"/>
                <w:szCs w:val="20"/>
              </w:rPr>
            </w:pPr>
            <w:proofErr w:type="spellStart"/>
            <w:r w:rsidRPr="00FE4C69">
              <w:rPr>
                <w:rFonts w:cs="Tahoma"/>
                <w:color w:val="000000"/>
                <w:szCs w:val="20"/>
              </w:rPr>
              <w:t>RTSch</w:t>
            </w:r>
            <w:proofErr w:type="spellEnd"/>
          </w:p>
        </w:tc>
        <w:tc>
          <w:tcPr>
            <w:tcW w:w="1717" w:type="dxa"/>
            <w:shd w:val="clear" w:color="auto" w:fill="auto"/>
            <w:noWrap/>
            <w:vAlign w:val="center"/>
          </w:tcPr>
          <w:p w14:paraId="7E9F2596" w14:textId="77777777" w:rsidR="006E3BC1" w:rsidRPr="00FE4C69" w:rsidRDefault="002F1DA6" w:rsidP="006E3BC1">
            <w:pPr>
              <w:ind w:right="141"/>
              <w:jc w:val="right"/>
              <w:rPr>
                <w:rFonts w:cs="Tahoma"/>
                <w:color w:val="000000"/>
                <w:szCs w:val="20"/>
              </w:rPr>
            </w:pPr>
            <w:r w:rsidRPr="00FE4C69">
              <w:rPr>
                <w:rFonts w:cs="Tahoma"/>
                <w:color w:val="000000"/>
                <w:szCs w:val="20"/>
              </w:rPr>
              <w:t>100</w:t>
            </w:r>
          </w:p>
        </w:tc>
        <w:tc>
          <w:tcPr>
            <w:tcW w:w="1560" w:type="dxa"/>
            <w:shd w:val="clear" w:color="auto" w:fill="auto"/>
            <w:noWrap/>
            <w:vAlign w:val="center"/>
          </w:tcPr>
          <w:p w14:paraId="3A71EDDE" w14:textId="77777777" w:rsidR="006E3BC1" w:rsidRPr="00FE4C69" w:rsidRDefault="002F1DA6" w:rsidP="006E3BC1">
            <w:pPr>
              <w:ind w:right="57"/>
              <w:jc w:val="right"/>
              <w:rPr>
                <w:rFonts w:cs="Tahoma"/>
                <w:color w:val="000000"/>
                <w:szCs w:val="20"/>
              </w:rPr>
            </w:pPr>
            <w:r w:rsidRPr="00FE4C69">
              <w:rPr>
                <w:rFonts w:cs="Tahoma"/>
                <w:color w:val="000000"/>
                <w:szCs w:val="20"/>
              </w:rPr>
              <w:t>29.12.2006</w:t>
            </w:r>
          </w:p>
        </w:tc>
        <w:tc>
          <w:tcPr>
            <w:tcW w:w="2409" w:type="dxa"/>
            <w:tcBorders>
              <w:right w:val="nil"/>
            </w:tcBorders>
            <w:shd w:val="clear" w:color="auto" w:fill="auto"/>
            <w:noWrap/>
            <w:vAlign w:val="center"/>
          </w:tcPr>
          <w:p w14:paraId="3FBF3996" w14:textId="77777777" w:rsidR="006E3BC1" w:rsidRPr="00FE4C69" w:rsidRDefault="002F1DA6" w:rsidP="006E3BC1">
            <w:pPr>
              <w:jc w:val="right"/>
              <w:rPr>
                <w:rFonts w:cs="Tahoma"/>
                <w:color w:val="000000"/>
                <w:szCs w:val="20"/>
              </w:rPr>
            </w:pPr>
            <w:r w:rsidRPr="00FE4C69">
              <w:rPr>
                <w:rFonts w:cs="Tahoma"/>
                <w:color w:val="000000"/>
                <w:szCs w:val="20"/>
              </w:rPr>
              <w:t>190 005 187,57</w:t>
            </w:r>
          </w:p>
        </w:tc>
        <w:tc>
          <w:tcPr>
            <w:tcW w:w="255" w:type="dxa"/>
            <w:tcBorders>
              <w:left w:val="nil"/>
            </w:tcBorders>
            <w:shd w:val="clear" w:color="auto" w:fill="auto"/>
            <w:vAlign w:val="center"/>
          </w:tcPr>
          <w:p w14:paraId="26110476" w14:textId="77777777" w:rsidR="006E3BC1" w:rsidRPr="00FE4C69" w:rsidRDefault="002F1DA6" w:rsidP="006E3BC1">
            <w:pPr>
              <w:ind w:left="57"/>
              <w:rPr>
                <w:rFonts w:cs="Tahoma"/>
                <w:color w:val="000000"/>
                <w:szCs w:val="20"/>
              </w:rPr>
            </w:pPr>
            <w:r w:rsidRPr="00FE4C69">
              <w:rPr>
                <w:rFonts w:cs="Tahoma"/>
                <w:bCs/>
                <w:color w:val="000000"/>
                <w:szCs w:val="20"/>
              </w:rPr>
              <w:t>$</w:t>
            </w:r>
          </w:p>
        </w:tc>
        <w:tc>
          <w:tcPr>
            <w:tcW w:w="2297" w:type="dxa"/>
            <w:shd w:val="clear" w:color="auto" w:fill="auto"/>
            <w:noWrap/>
            <w:vAlign w:val="center"/>
          </w:tcPr>
          <w:p w14:paraId="75E4FBF4" w14:textId="77777777" w:rsidR="006E3BC1" w:rsidRPr="00FE4C69" w:rsidRDefault="002F1DA6" w:rsidP="006E3BC1">
            <w:pPr>
              <w:ind w:right="57"/>
              <w:jc w:val="right"/>
              <w:rPr>
                <w:rFonts w:cs="Tahoma"/>
                <w:color w:val="000000"/>
                <w:szCs w:val="20"/>
              </w:rPr>
            </w:pPr>
            <w:r w:rsidRPr="00FE4C69">
              <w:rPr>
                <w:rFonts w:cs="Tahoma"/>
                <w:color w:val="000000"/>
                <w:szCs w:val="20"/>
              </w:rPr>
              <w:t>1 900 051,8757</w:t>
            </w:r>
          </w:p>
        </w:tc>
      </w:tr>
      <w:tr w:rsidR="006D0361" w14:paraId="62F8B342" w14:textId="77777777" w:rsidTr="00901761">
        <w:trPr>
          <w:cantSplit/>
          <w:trHeight w:val="20"/>
        </w:trPr>
        <w:tc>
          <w:tcPr>
            <w:tcW w:w="1685" w:type="dxa"/>
            <w:shd w:val="clear" w:color="auto" w:fill="auto"/>
            <w:noWrap/>
            <w:vAlign w:val="center"/>
          </w:tcPr>
          <w:p w14:paraId="3A7B7515" w14:textId="77777777" w:rsidR="006E3BC1" w:rsidRPr="00FE4C69" w:rsidRDefault="002F1DA6" w:rsidP="006E3BC1">
            <w:pPr>
              <w:ind w:left="57"/>
              <w:rPr>
                <w:rFonts w:cs="Tahoma"/>
                <w:color w:val="000000"/>
                <w:szCs w:val="20"/>
              </w:rPr>
            </w:pPr>
            <w:r>
              <w:rPr>
                <w:rFonts w:cs="Tahoma"/>
                <w:szCs w:val="20"/>
                <w:lang w:val="en-US"/>
              </w:rPr>
              <w:t>MOEXTN</w:t>
            </w:r>
          </w:p>
        </w:tc>
        <w:tc>
          <w:tcPr>
            <w:tcW w:w="1717" w:type="dxa"/>
            <w:shd w:val="clear" w:color="auto" w:fill="auto"/>
            <w:noWrap/>
            <w:vAlign w:val="center"/>
          </w:tcPr>
          <w:p w14:paraId="2D47712F" w14:textId="77777777" w:rsidR="006E3BC1" w:rsidRPr="00FE4C69" w:rsidRDefault="002F1DA6" w:rsidP="006E3BC1">
            <w:pPr>
              <w:ind w:right="141"/>
              <w:jc w:val="right"/>
              <w:rPr>
                <w:rFonts w:cs="Tahoma"/>
                <w:color w:val="000000"/>
                <w:szCs w:val="20"/>
              </w:rPr>
            </w:pPr>
            <w:r w:rsidRPr="00FE4C69">
              <w:rPr>
                <w:rFonts w:cs="Tahoma"/>
                <w:color w:val="000000"/>
                <w:szCs w:val="20"/>
              </w:rPr>
              <w:t>2500</w:t>
            </w:r>
          </w:p>
        </w:tc>
        <w:tc>
          <w:tcPr>
            <w:tcW w:w="1560" w:type="dxa"/>
            <w:shd w:val="clear" w:color="auto" w:fill="auto"/>
            <w:noWrap/>
            <w:vAlign w:val="center"/>
          </w:tcPr>
          <w:p w14:paraId="28CDE7A6" w14:textId="77777777" w:rsidR="006E3BC1" w:rsidRPr="00FE4C69" w:rsidRDefault="002F1DA6" w:rsidP="006E3BC1">
            <w:pPr>
              <w:ind w:right="57"/>
              <w:jc w:val="right"/>
              <w:rPr>
                <w:rFonts w:cs="Tahoma"/>
                <w:color w:val="000000"/>
                <w:szCs w:val="20"/>
              </w:rPr>
            </w:pPr>
            <w:r w:rsidRPr="00FE4C69">
              <w:rPr>
                <w:rFonts w:cs="Tahoma"/>
                <w:color w:val="000000"/>
                <w:szCs w:val="20"/>
              </w:rPr>
              <w:t>28.12.2007</w:t>
            </w:r>
          </w:p>
        </w:tc>
        <w:tc>
          <w:tcPr>
            <w:tcW w:w="2409" w:type="dxa"/>
            <w:tcBorders>
              <w:right w:val="nil"/>
            </w:tcBorders>
            <w:shd w:val="clear" w:color="auto" w:fill="auto"/>
            <w:noWrap/>
            <w:vAlign w:val="center"/>
          </w:tcPr>
          <w:p w14:paraId="7E3CA165" w14:textId="77777777" w:rsidR="006E3BC1" w:rsidRPr="00FE4C69" w:rsidRDefault="002F1DA6" w:rsidP="006E3BC1">
            <w:pPr>
              <w:jc w:val="right"/>
              <w:rPr>
                <w:rFonts w:cs="Tahoma"/>
                <w:color w:val="000000"/>
                <w:szCs w:val="20"/>
              </w:rPr>
            </w:pPr>
            <w:r w:rsidRPr="00FE4C69">
              <w:rPr>
                <w:rFonts w:cs="Tahoma"/>
                <w:color w:val="000000"/>
                <w:szCs w:val="20"/>
              </w:rPr>
              <w:t>38 893 555 834,62</w:t>
            </w:r>
          </w:p>
        </w:tc>
        <w:tc>
          <w:tcPr>
            <w:tcW w:w="255" w:type="dxa"/>
            <w:tcBorders>
              <w:left w:val="nil"/>
            </w:tcBorders>
            <w:shd w:val="clear" w:color="auto" w:fill="auto"/>
            <w:vAlign w:val="center"/>
          </w:tcPr>
          <w:p w14:paraId="77089494" w14:textId="77777777" w:rsidR="006E3BC1" w:rsidRPr="00FE4C69" w:rsidRDefault="002F1DA6" w:rsidP="006E3BC1">
            <w:pPr>
              <w:ind w:left="57"/>
              <w:rPr>
                <w:rFonts w:cs="Tahoma"/>
                <w:color w:val="000000"/>
                <w:szCs w:val="20"/>
              </w:rPr>
            </w:pPr>
            <w:r w:rsidRPr="00FE4C69">
              <w:rPr>
                <w:rFonts w:cs="Tahoma"/>
                <w:bCs/>
                <w:color w:val="000000"/>
                <w:szCs w:val="20"/>
              </w:rPr>
              <w:t>р.</w:t>
            </w:r>
          </w:p>
        </w:tc>
        <w:tc>
          <w:tcPr>
            <w:tcW w:w="2297" w:type="dxa"/>
            <w:shd w:val="clear" w:color="auto" w:fill="auto"/>
            <w:noWrap/>
            <w:vAlign w:val="center"/>
          </w:tcPr>
          <w:p w14:paraId="1F38D965" w14:textId="77777777" w:rsidR="006E3BC1" w:rsidRPr="00FE4C69" w:rsidRDefault="002F1DA6" w:rsidP="006E3BC1">
            <w:pPr>
              <w:ind w:right="57"/>
              <w:jc w:val="right"/>
              <w:rPr>
                <w:rFonts w:cs="Tahoma"/>
                <w:color w:val="000000"/>
                <w:szCs w:val="20"/>
              </w:rPr>
            </w:pPr>
            <w:r w:rsidRPr="00FE4C69">
              <w:rPr>
                <w:rFonts w:cs="Tahoma"/>
                <w:color w:val="000000"/>
                <w:szCs w:val="20"/>
              </w:rPr>
              <w:t>15 557 422,3338</w:t>
            </w:r>
          </w:p>
        </w:tc>
      </w:tr>
      <w:tr w:rsidR="006D0361" w14:paraId="5EE647FF" w14:textId="77777777" w:rsidTr="00901761">
        <w:trPr>
          <w:cantSplit/>
          <w:trHeight w:val="20"/>
        </w:trPr>
        <w:tc>
          <w:tcPr>
            <w:tcW w:w="1685" w:type="dxa"/>
            <w:shd w:val="clear" w:color="auto" w:fill="auto"/>
            <w:noWrap/>
            <w:vAlign w:val="center"/>
          </w:tcPr>
          <w:p w14:paraId="7A01D453" w14:textId="77777777" w:rsidR="006E3BC1" w:rsidRPr="00FE4C69" w:rsidRDefault="002F1DA6" w:rsidP="006E3BC1">
            <w:pPr>
              <w:ind w:left="57"/>
              <w:rPr>
                <w:rFonts w:cs="Tahoma"/>
                <w:color w:val="000000"/>
                <w:szCs w:val="20"/>
              </w:rPr>
            </w:pPr>
            <w:proofErr w:type="spellStart"/>
            <w:r w:rsidRPr="00FE4C69">
              <w:rPr>
                <w:rFonts w:cs="Tahoma"/>
                <w:color w:val="000000"/>
                <w:szCs w:val="20"/>
              </w:rPr>
              <w:t>RTStn</w:t>
            </w:r>
            <w:proofErr w:type="spellEnd"/>
          </w:p>
        </w:tc>
        <w:tc>
          <w:tcPr>
            <w:tcW w:w="1717" w:type="dxa"/>
            <w:shd w:val="clear" w:color="auto" w:fill="auto"/>
            <w:noWrap/>
            <w:vAlign w:val="center"/>
          </w:tcPr>
          <w:p w14:paraId="333B5CD4" w14:textId="77777777" w:rsidR="006E3BC1" w:rsidRPr="00FE4C69" w:rsidRDefault="002F1DA6" w:rsidP="006E3BC1">
            <w:pPr>
              <w:ind w:right="141"/>
              <w:jc w:val="right"/>
              <w:rPr>
                <w:rFonts w:cs="Tahoma"/>
                <w:color w:val="000000"/>
                <w:szCs w:val="20"/>
              </w:rPr>
            </w:pPr>
            <w:r w:rsidRPr="00FE4C69">
              <w:rPr>
                <w:rFonts w:cs="Tahoma"/>
                <w:color w:val="000000"/>
                <w:szCs w:val="20"/>
              </w:rPr>
              <w:t>250</w:t>
            </w:r>
          </w:p>
        </w:tc>
        <w:tc>
          <w:tcPr>
            <w:tcW w:w="1560" w:type="dxa"/>
            <w:shd w:val="clear" w:color="auto" w:fill="auto"/>
            <w:noWrap/>
            <w:vAlign w:val="center"/>
          </w:tcPr>
          <w:p w14:paraId="0765016B" w14:textId="77777777" w:rsidR="006E3BC1" w:rsidRPr="00FE4C69" w:rsidRDefault="002F1DA6" w:rsidP="006E3BC1">
            <w:pPr>
              <w:ind w:right="57"/>
              <w:jc w:val="right"/>
              <w:rPr>
                <w:rFonts w:cs="Tahoma"/>
                <w:color w:val="000000"/>
                <w:szCs w:val="20"/>
              </w:rPr>
            </w:pPr>
            <w:r w:rsidRPr="00FE4C69">
              <w:rPr>
                <w:rFonts w:cs="Tahoma"/>
                <w:color w:val="000000"/>
                <w:szCs w:val="20"/>
              </w:rPr>
              <w:t>28.12.2007</w:t>
            </w:r>
          </w:p>
        </w:tc>
        <w:tc>
          <w:tcPr>
            <w:tcW w:w="2409" w:type="dxa"/>
            <w:tcBorders>
              <w:right w:val="nil"/>
            </w:tcBorders>
            <w:shd w:val="clear" w:color="auto" w:fill="auto"/>
            <w:noWrap/>
            <w:vAlign w:val="center"/>
          </w:tcPr>
          <w:p w14:paraId="48F41586" w14:textId="77777777" w:rsidR="006E3BC1" w:rsidRPr="00FE4C69" w:rsidRDefault="002F1DA6" w:rsidP="006E3BC1">
            <w:pPr>
              <w:jc w:val="right"/>
              <w:rPr>
                <w:rFonts w:cs="Tahoma"/>
                <w:color w:val="000000"/>
                <w:szCs w:val="20"/>
              </w:rPr>
            </w:pPr>
            <w:r w:rsidRPr="00FE4C69">
              <w:rPr>
                <w:rFonts w:cs="Tahoma"/>
                <w:color w:val="000000"/>
                <w:szCs w:val="20"/>
              </w:rPr>
              <w:t>1 578 555 517,73</w:t>
            </w:r>
          </w:p>
        </w:tc>
        <w:tc>
          <w:tcPr>
            <w:tcW w:w="255" w:type="dxa"/>
            <w:tcBorders>
              <w:left w:val="nil"/>
            </w:tcBorders>
            <w:shd w:val="clear" w:color="auto" w:fill="auto"/>
            <w:vAlign w:val="center"/>
          </w:tcPr>
          <w:p w14:paraId="56EAA399" w14:textId="77777777" w:rsidR="006E3BC1" w:rsidRPr="00FE4C69" w:rsidRDefault="002F1DA6" w:rsidP="006E3BC1">
            <w:pPr>
              <w:ind w:left="57"/>
              <w:rPr>
                <w:rFonts w:cs="Tahoma"/>
                <w:color w:val="000000"/>
                <w:szCs w:val="20"/>
              </w:rPr>
            </w:pPr>
            <w:r w:rsidRPr="00FE4C69">
              <w:rPr>
                <w:rFonts w:cs="Tahoma"/>
                <w:bCs/>
                <w:color w:val="000000"/>
                <w:szCs w:val="20"/>
              </w:rPr>
              <w:t>$</w:t>
            </w:r>
          </w:p>
        </w:tc>
        <w:tc>
          <w:tcPr>
            <w:tcW w:w="2297" w:type="dxa"/>
            <w:shd w:val="clear" w:color="auto" w:fill="auto"/>
            <w:noWrap/>
            <w:vAlign w:val="center"/>
          </w:tcPr>
          <w:p w14:paraId="02931055" w14:textId="77777777" w:rsidR="006E3BC1" w:rsidRPr="00FE4C69" w:rsidRDefault="002F1DA6" w:rsidP="006E3BC1">
            <w:pPr>
              <w:ind w:right="57"/>
              <w:jc w:val="right"/>
              <w:rPr>
                <w:rFonts w:cs="Tahoma"/>
                <w:color w:val="000000"/>
                <w:szCs w:val="20"/>
              </w:rPr>
            </w:pPr>
            <w:r w:rsidRPr="00FE4C69">
              <w:rPr>
                <w:rFonts w:cs="Tahoma"/>
                <w:color w:val="000000"/>
                <w:szCs w:val="20"/>
              </w:rPr>
              <w:t>6 314 222,0709</w:t>
            </w:r>
          </w:p>
        </w:tc>
      </w:tr>
      <w:tr w:rsidR="006D0361" w14:paraId="7507172A" w14:textId="77777777" w:rsidTr="005A2BE8">
        <w:trPr>
          <w:cantSplit/>
          <w:trHeight w:val="20"/>
        </w:trPr>
        <w:tc>
          <w:tcPr>
            <w:tcW w:w="1685" w:type="dxa"/>
            <w:tcBorders>
              <w:bottom w:val="single" w:sz="4" w:space="0" w:color="auto"/>
            </w:tcBorders>
            <w:shd w:val="clear" w:color="auto" w:fill="auto"/>
            <w:noWrap/>
            <w:vAlign w:val="center"/>
          </w:tcPr>
          <w:p w14:paraId="4364E78B" w14:textId="77777777" w:rsidR="006E3BC1" w:rsidRPr="00802AAE" w:rsidRDefault="002F1DA6" w:rsidP="006E3BC1">
            <w:pPr>
              <w:ind w:left="57"/>
              <w:rPr>
                <w:rFonts w:cs="Tahoma"/>
                <w:color w:val="000000"/>
                <w:szCs w:val="20"/>
                <w:lang w:val="en-US"/>
              </w:rPr>
            </w:pPr>
            <w:r>
              <w:rPr>
                <w:rFonts w:cs="Tahoma"/>
                <w:color w:val="000000"/>
                <w:szCs w:val="20"/>
                <w:lang w:val="en-US"/>
              </w:rPr>
              <w:t>MOEXRE</w:t>
            </w:r>
          </w:p>
        </w:tc>
        <w:tc>
          <w:tcPr>
            <w:tcW w:w="1717" w:type="dxa"/>
            <w:tcBorders>
              <w:bottom w:val="single" w:sz="4" w:space="0" w:color="auto"/>
            </w:tcBorders>
            <w:shd w:val="clear" w:color="auto" w:fill="auto"/>
            <w:noWrap/>
            <w:vAlign w:val="center"/>
          </w:tcPr>
          <w:p w14:paraId="11138B2D" w14:textId="77777777" w:rsidR="006E3BC1" w:rsidRPr="00C82074" w:rsidRDefault="002F1DA6" w:rsidP="006E3BC1">
            <w:pPr>
              <w:ind w:right="141"/>
              <w:jc w:val="right"/>
              <w:rPr>
                <w:rFonts w:cs="Tahoma"/>
                <w:color w:val="000000"/>
                <w:szCs w:val="20"/>
                <w:lang w:val="en-US"/>
              </w:rPr>
            </w:pPr>
            <w:r>
              <w:rPr>
                <w:rFonts w:cs="Tahoma"/>
                <w:color w:val="000000"/>
                <w:szCs w:val="20"/>
                <w:lang w:val="en-US"/>
              </w:rPr>
              <w:t>5000</w:t>
            </w:r>
          </w:p>
        </w:tc>
        <w:tc>
          <w:tcPr>
            <w:tcW w:w="1560" w:type="dxa"/>
            <w:tcBorders>
              <w:bottom w:val="single" w:sz="4" w:space="0" w:color="auto"/>
            </w:tcBorders>
            <w:shd w:val="clear" w:color="auto" w:fill="auto"/>
            <w:noWrap/>
            <w:vAlign w:val="center"/>
          </w:tcPr>
          <w:p w14:paraId="35CF025C" w14:textId="77777777" w:rsidR="006E3BC1" w:rsidRPr="00C82074" w:rsidRDefault="002F1DA6" w:rsidP="006E3BC1">
            <w:pPr>
              <w:ind w:right="57"/>
              <w:jc w:val="right"/>
              <w:rPr>
                <w:rFonts w:cs="Tahoma"/>
                <w:color w:val="000000"/>
                <w:szCs w:val="20"/>
                <w:lang w:val="en-US"/>
              </w:rPr>
            </w:pPr>
            <w:r>
              <w:rPr>
                <w:rFonts w:cs="Tahoma"/>
                <w:color w:val="000000"/>
                <w:szCs w:val="20"/>
                <w:lang w:val="en-US"/>
              </w:rPr>
              <w:t>20.03.2020</w:t>
            </w:r>
          </w:p>
        </w:tc>
        <w:tc>
          <w:tcPr>
            <w:tcW w:w="2664" w:type="dxa"/>
            <w:gridSpan w:val="2"/>
            <w:tcBorders>
              <w:bottom w:val="single" w:sz="4" w:space="0" w:color="auto"/>
            </w:tcBorders>
            <w:shd w:val="clear" w:color="auto" w:fill="auto"/>
            <w:noWrap/>
            <w:vAlign w:val="center"/>
          </w:tcPr>
          <w:p w14:paraId="619A420F" w14:textId="77777777" w:rsidR="006E3BC1" w:rsidRPr="00115273" w:rsidRDefault="002F1DA6" w:rsidP="006E3BC1">
            <w:pPr>
              <w:ind w:left="57" w:right="122"/>
              <w:jc w:val="right"/>
              <w:rPr>
                <w:rFonts w:cs="Tahoma"/>
                <w:bCs/>
                <w:color w:val="000000"/>
                <w:szCs w:val="20"/>
              </w:rPr>
            </w:pPr>
            <w:r>
              <w:rPr>
                <w:rFonts w:cs="Tahoma"/>
                <w:bCs/>
                <w:color w:val="000000"/>
                <w:szCs w:val="20"/>
                <w:lang w:val="en-US"/>
              </w:rPr>
              <w:t xml:space="preserve">83 629 120 509,31 </w:t>
            </w:r>
            <w:r>
              <w:rPr>
                <w:rFonts w:cs="Tahoma"/>
                <w:bCs/>
                <w:color w:val="000000"/>
                <w:szCs w:val="20"/>
              </w:rPr>
              <w:t>р.</w:t>
            </w:r>
          </w:p>
        </w:tc>
        <w:tc>
          <w:tcPr>
            <w:tcW w:w="2297" w:type="dxa"/>
            <w:tcBorders>
              <w:bottom w:val="single" w:sz="4" w:space="0" w:color="auto"/>
            </w:tcBorders>
            <w:shd w:val="clear" w:color="auto" w:fill="auto"/>
            <w:noWrap/>
            <w:vAlign w:val="center"/>
          </w:tcPr>
          <w:p w14:paraId="75E533F4" w14:textId="77777777" w:rsidR="006E3BC1" w:rsidRPr="00FE4C69" w:rsidRDefault="002F1DA6" w:rsidP="006E3BC1">
            <w:pPr>
              <w:ind w:right="57"/>
              <w:jc w:val="right"/>
              <w:rPr>
                <w:rFonts w:cs="Tahoma"/>
                <w:color w:val="000000"/>
                <w:szCs w:val="20"/>
              </w:rPr>
            </w:pPr>
            <w:r>
              <w:rPr>
                <w:rFonts w:cs="Tahoma"/>
                <w:color w:val="000000"/>
                <w:szCs w:val="20"/>
              </w:rPr>
              <w:t xml:space="preserve">16 725 824,1019 </w:t>
            </w:r>
          </w:p>
        </w:tc>
      </w:tr>
      <w:tr w:rsidR="006D0361" w14:paraId="23CE7822" w14:textId="77777777" w:rsidTr="005A2BE8">
        <w:trPr>
          <w:cantSplit/>
          <w:trHeight w:val="20"/>
        </w:trPr>
        <w:tc>
          <w:tcPr>
            <w:tcW w:w="16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10AC75" w14:textId="77777777" w:rsidR="006E3BC1" w:rsidRPr="00802AAE" w:rsidRDefault="002F1DA6" w:rsidP="006E3BC1">
            <w:pPr>
              <w:ind w:left="57"/>
              <w:rPr>
                <w:rFonts w:cs="Tahoma"/>
                <w:color w:val="000000"/>
                <w:szCs w:val="20"/>
                <w:lang w:val="en-US"/>
              </w:rPr>
            </w:pPr>
            <w:proofErr w:type="spellStart"/>
            <w:r>
              <w:rPr>
                <w:rFonts w:cs="Tahoma"/>
                <w:color w:val="000000"/>
                <w:szCs w:val="20"/>
                <w:lang w:val="en-US"/>
              </w:rPr>
              <w:t>RTSre</w:t>
            </w:r>
            <w:proofErr w:type="spellEnd"/>
          </w:p>
        </w:tc>
        <w:tc>
          <w:tcPr>
            <w:tcW w:w="17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B4C445" w14:textId="77777777" w:rsidR="006E3BC1" w:rsidRPr="00C82074" w:rsidRDefault="002F1DA6" w:rsidP="006E3BC1">
            <w:pPr>
              <w:ind w:right="141"/>
              <w:jc w:val="right"/>
              <w:rPr>
                <w:rFonts w:cs="Tahoma"/>
                <w:color w:val="000000"/>
                <w:szCs w:val="20"/>
                <w:lang w:val="en-US"/>
              </w:rPr>
            </w:pPr>
            <w:r>
              <w:rPr>
                <w:rFonts w:cs="Tahoma"/>
                <w:color w:val="000000"/>
                <w:szCs w:val="20"/>
                <w:lang w:val="en-US"/>
              </w:rPr>
              <w:t>150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DA54A6" w14:textId="77777777" w:rsidR="006E3BC1" w:rsidRPr="00C82074" w:rsidRDefault="002F1DA6" w:rsidP="006E3BC1">
            <w:pPr>
              <w:ind w:right="57"/>
              <w:jc w:val="right"/>
              <w:rPr>
                <w:rFonts w:cs="Tahoma"/>
                <w:color w:val="000000"/>
                <w:szCs w:val="20"/>
                <w:lang w:val="en-US"/>
              </w:rPr>
            </w:pPr>
            <w:r>
              <w:rPr>
                <w:rFonts w:cs="Tahoma"/>
                <w:color w:val="000000"/>
                <w:szCs w:val="20"/>
                <w:lang w:val="en-US"/>
              </w:rPr>
              <w:t>20.03.2020</w:t>
            </w:r>
          </w:p>
        </w:tc>
        <w:tc>
          <w:tcPr>
            <w:tcW w:w="266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5EE2604" w14:textId="77777777" w:rsidR="006E3BC1" w:rsidRPr="00115273" w:rsidRDefault="002F1DA6" w:rsidP="006E3BC1">
            <w:pPr>
              <w:ind w:left="57" w:right="122"/>
              <w:jc w:val="right"/>
              <w:rPr>
                <w:rFonts w:cs="Tahoma"/>
                <w:bCs/>
                <w:color w:val="000000"/>
                <w:szCs w:val="20"/>
                <w:lang w:val="en-US"/>
              </w:rPr>
            </w:pPr>
            <w:r>
              <w:rPr>
                <w:rFonts w:cs="Tahoma"/>
                <w:bCs/>
                <w:color w:val="000000"/>
                <w:szCs w:val="20"/>
                <w:lang w:val="en-US"/>
              </w:rPr>
              <w:t>1 052 290 709,96</w:t>
            </w:r>
            <w:r>
              <w:rPr>
                <w:rFonts w:cs="Tahoma"/>
                <w:bCs/>
                <w:color w:val="000000"/>
                <w:szCs w:val="20"/>
              </w:rPr>
              <w:t xml:space="preserve"> </w:t>
            </w:r>
            <w:r w:rsidRPr="00FE4C69">
              <w:rPr>
                <w:rFonts w:cs="Tahoma"/>
                <w:bCs/>
                <w:color w:val="000000"/>
                <w:szCs w:val="20"/>
              </w:rPr>
              <w:t>$</w:t>
            </w:r>
          </w:p>
        </w:tc>
        <w:tc>
          <w:tcPr>
            <w:tcW w:w="22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354CC1" w14:textId="77777777" w:rsidR="006E3BC1" w:rsidRPr="00115273" w:rsidRDefault="002F1DA6" w:rsidP="006E3BC1">
            <w:pPr>
              <w:ind w:right="57"/>
              <w:jc w:val="right"/>
              <w:rPr>
                <w:rFonts w:cs="Tahoma"/>
                <w:color w:val="000000"/>
                <w:szCs w:val="20"/>
                <w:lang w:val="en-US"/>
              </w:rPr>
            </w:pPr>
            <w:r>
              <w:rPr>
                <w:rFonts w:cs="Tahoma"/>
                <w:color w:val="000000"/>
                <w:szCs w:val="20"/>
                <w:lang w:val="en-US"/>
              </w:rPr>
              <w:t>7 015 271,3998</w:t>
            </w:r>
          </w:p>
        </w:tc>
      </w:tr>
      <w:tr w:rsidR="006D0361" w14:paraId="46B949B3" w14:textId="77777777" w:rsidTr="005A2BE8">
        <w:trPr>
          <w:cantSplit/>
          <w:trHeight w:val="20"/>
        </w:trPr>
        <w:tc>
          <w:tcPr>
            <w:tcW w:w="16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E3791B" w14:textId="77777777" w:rsidR="006E3BC1" w:rsidRPr="0020775B" w:rsidRDefault="002F1DA6" w:rsidP="006E3BC1">
            <w:pPr>
              <w:ind w:left="57"/>
              <w:rPr>
                <w:rFonts w:cs="Tahoma"/>
                <w:color w:val="000000"/>
                <w:szCs w:val="20"/>
                <w:lang w:val="en-US"/>
              </w:rPr>
            </w:pPr>
            <w:r w:rsidRPr="0020775B">
              <w:rPr>
                <w:rFonts w:cs="Tahoma"/>
                <w:color w:val="000000"/>
                <w:szCs w:val="20"/>
                <w:lang w:val="en-US"/>
              </w:rPr>
              <w:t>MOEXIT</w:t>
            </w:r>
          </w:p>
        </w:tc>
        <w:tc>
          <w:tcPr>
            <w:tcW w:w="17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A9E8F6" w14:textId="77777777" w:rsidR="006E3BC1" w:rsidRPr="0020775B" w:rsidRDefault="002F1DA6" w:rsidP="006E3BC1">
            <w:pPr>
              <w:ind w:right="141"/>
              <w:jc w:val="right"/>
              <w:rPr>
                <w:rFonts w:cs="Tahoma"/>
                <w:color w:val="000000"/>
                <w:szCs w:val="20"/>
                <w:lang w:val="en-US"/>
              </w:rPr>
            </w:pPr>
            <w:r w:rsidRPr="0020775B">
              <w:rPr>
                <w:rFonts w:cs="Tahoma"/>
                <w:color w:val="000000"/>
                <w:szCs w:val="20"/>
                <w:lang w:val="en-US"/>
              </w:rPr>
              <w:t>5000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5AEB47" w14:textId="77777777" w:rsidR="006E3BC1" w:rsidRPr="005F3C01" w:rsidRDefault="002F1DA6" w:rsidP="006E3BC1">
            <w:pPr>
              <w:ind w:right="57"/>
              <w:jc w:val="right"/>
              <w:rPr>
                <w:rFonts w:cs="Tahoma"/>
                <w:color w:val="000000"/>
                <w:szCs w:val="20"/>
                <w:lang w:val="en-US"/>
              </w:rPr>
            </w:pPr>
            <w:r>
              <w:rPr>
                <w:rFonts w:cs="Tahoma"/>
                <w:color w:val="000000"/>
                <w:szCs w:val="20"/>
                <w:lang w:val="en-US"/>
              </w:rPr>
              <w:t>25.12.2020</w:t>
            </w:r>
          </w:p>
        </w:tc>
        <w:tc>
          <w:tcPr>
            <w:tcW w:w="266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B00C854" w14:textId="77777777" w:rsidR="006E3BC1" w:rsidRPr="00FE4C69" w:rsidRDefault="002F1DA6" w:rsidP="006E3BC1">
            <w:pPr>
              <w:ind w:left="57" w:right="122"/>
              <w:jc w:val="right"/>
              <w:rPr>
                <w:rFonts w:cs="Tahoma"/>
                <w:bCs/>
                <w:color w:val="000000"/>
                <w:szCs w:val="20"/>
              </w:rPr>
            </w:pPr>
            <w:r w:rsidRPr="00B54977">
              <w:rPr>
                <w:rFonts w:cs="Tahoma"/>
                <w:bCs/>
                <w:color w:val="000000"/>
                <w:szCs w:val="20"/>
              </w:rPr>
              <w:t>1</w:t>
            </w:r>
            <w:r>
              <w:rPr>
                <w:rFonts w:cs="Tahoma"/>
                <w:bCs/>
                <w:color w:val="000000"/>
                <w:szCs w:val="20"/>
              </w:rPr>
              <w:t> </w:t>
            </w:r>
            <w:r w:rsidRPr="00B54977">
              <w:rPr>
                <w:rFonts w:cs="Tahoma"/>
                <w:bCs/>
                <w:color w:val="000000"/>
                <w:szCs w:val="20"/>
              </w:rPr>
              <w:t>951</w:t>
            </w:r>
            <w:r>
              <w:rPr>
                <w:rFonts w:cs="Tahoma"/>
                <w:bCs/>
                <w:color w:val="000000"/>
                <w:szCs w:val="20"/>
              </w:rPr>
              <w:t> </w:t>
            </w:r>
            <w:r w:rsidRPr="00B54977">
              <w:rPr>
                <w:rFonts w:cs="Tahoma"/>
                <w:bCs/>
                <w:color w:val="000000"/>
                <w:szCs w:val="20"/>
              </w:rPr>
              <w:t>286</w:t>
            </w:r>
            <w:r>
              <w:rPr>
                <w:rFonts w:cs="Tahoma"/>
                <w:bCs/>
                <w:color w:val="000000"/>
                <w:szCs w:val="20"/>
              </w:rPr>
              <w:t> </w:t>
            </w:r>
            <w:r w:rsidRPr="00B54977">
              <w:rPr>
                <w:rFonts w:cs="Tahoma"/>
                <w:bCs/>
                <w:color w:val="000000"/>
                <w:szCs w:val="20"/>
              </w:rPr>
              <w:t>456</w:t>
            </w:r>
            <w:r>
              <w:rPr>
                <w:rFonts w:cs="Tahoma"/>
                <w:bCs/>
                <w:color w:val="000000"/>
                <w:szCs w:val="20"/>
              </w:rPr>
              <w:t> </w:t>
            </w:r>
            <w:r w:rsidRPr="00B54977">
              <w:rPr>
                <w:rFonts w:cs="Tahoma"/>
                <w:bCs/>
                <w:color w:val="000000"/>
                <w:szCs w:val="20"/>
              </w:rPr>
              <w:t>728,32</w:t>
            </w:r>
            <w:r>
              <w:rPr>
                <w:rFonts w:cs="Tahoma"/>
                <w:bCs/>
                <w:color w:val="000000"/>
                <w:szCs w:val="20"/>
              </w:rPr>
              <w:t xml:space="preserve"> р.</w:t>
            </w:r>
          </w:p>
        </w:tc>
        <w:tc>
          <w:tcPr>
            <w:tcW w:w="22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120792" w14:textId="77777777" w:rsidR="006E3BC1" w:rsidRPr="00FE4C69" w:rsidRDefault="002F1DA6" w:rsidP="006E3BC1">
            <w:pPr>
              <w:ind w:right="57"/>
              <w:jc w:val="right"/>
              <w:rPr>
                <w:rFonts w:cs="Tahoma"/>
                <w:color w:val="000000"/>
                <w:szCs w:val="20"/>
              </w:rPr>
            </w:pPr>
            <w:r w:rsidRPr="00B54977">
              <w:rPr>
                <w:rFonts w:cs="Tahoma"/>
                <w:color w:val="000000"/>
                <w:szCs w:val="20"/>
              </w:rPr>
              <w:t>390</w:t>
            </w:r>
            <w:r>
              <w:rPr>
                <w:rFonts w:cs="Tahoma"/>
                <w:color w:val="000000"/>
                <w:szCs w:val="20"/>
                <w:lang w:val="en-US"/>
              </w:rPr>
              <w:t> </w:t>
            </w:r>
            <w:r w:rsidRPr="00B54977">
              <w:rPr>
                <w:rFonts w:cs="Tahoma"/>
                <w:color w:val="000000"/>
                <w:szCs w:val="20"/>
              </w:rPr>
              <w:t>257</w:t>
            </w:r>
            <w:r>
              <w:rPr>
                <w:rFonts w:cs="Tahoma"/>
                <w:color w:val="000000"/>
                <w:szCs w:val="20"/>
                <w:lang w:val="en-US"/>
              </w:rPr>
              <w:t> </w:t>
            </w:r>
            <w:r w:rsidRPr="00B54977">
              <w:rPr>
                <w:rFonts w:cs="Tahoma"/>
                <w:color w:val="000000"/>
                <w:szCs w:val="20"/>
              </w:rPr>
              <w:t>291,3457</w:t>
            </w:r>
          </w:p>
        </w:tc>
      </w:tr>
      <w:tr w:rsidR="006D0361" w14:paraId="3BB8F32C" w14:textId="77777777" w:rsidTr="005A2BE8">
        <w:trPr>
          <w:cantSplit/>
          <w:trHeight w:val="20"/>
        </w:trPr>
        <w:tc>
          <w:tcPr>
            <w:tcW w:w="16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4D33D0" w14:textId="77777777" w:rsidR="006E3BC1" w:rsidRPr="0020775B" w:rsidRDefault="002F1DA6" w:rsidP="006E3BC1">
            <w:pPr>
              <w:ind w:left="57"/>
              <w:rPr>
                <w:rFonts w:cs="Tahoma"/>
                <w:color w:val="000000"/>
                <w:szCs w:val="20"/>
                <w:lang w:val="en-US"/>
              </w:rPr>
            </w:pPr>
            <w:proofErr w:type="spellStart"/>
            <w:r w:rsidRPr="0020775B">
              <w:rPr>
                <w:rFonts w:cs="Tahoma"/>
                <w:color w:val="000000"/>
                <w:szCs w:val="20"/>
                <w:lang w:val="en-US"/>
              </w:rPr>
              <w:t>RTSit</w:t>
            </w:r>
            <w:proofErr w:type="spellEnd"/>
          </w:p>
        </w:tc>
        <w:tc>
          <w:tcPr>
            <w:tcW w:w="17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C99FF6" w14:textId="77777777" w:rsidR="006E3BC1" w:rsidRPr="0020775B" w:rsidRDefault="002F1DA6" w:rsidP="006E3BC1">
            <w:pPr>
              <w:ind w:right="141"/>
              <w:jc w:val="right"/>
              <w:rPr>
                <w:rFonts w:cs="Tahoma"/>
                <w:color w:val="000000"/>
                <w:szCs w:val="20"/>
                <w:lang w:val="en-US"/>
              </w:rPr>
            </w:pPr>
            <w:r w:rsidRPr="0020775B">
              <w:rPr>
                <w:rFonts w:cs="Tahoma"/>
                <w:color w:val="000000"/>
                <w:szCs w:val="20"/>
                <w:lang w:val="en-US"/>
              </w:rPr>
              <w:t>150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0A5B56" w14:textId="77777777" w:rsidR="006E3BC1" w:rsidRPr="005F3C01" w:rsidRDefault="002F1DA6" w:rsidP="006E3BC1">
            <w:pPr>
              <w:ind w:right="57"/>
              <w:jc w:val="right"/>
              <w:rPr>
                <w:rFonts w:cs="Tahoma"/>
                <w:color w:val="000000"/>
                <w:szCs w:val="20"/>
                <w:lang w:val="en-US"/>
              </w:rPr>
            </w:pPr>
            <w:r>
              <w:rPr>
                <w:rFonts w:cs="Tahoma"/>
                <w:color w:val="000000"/>
                <w:szCs w:val="20"/>
                <w:lang w:val="en-US"/>
              </w:rPr>
              <w:t>25.12.2020</w:t>
            </w:r>
          </w:p>
        </w:tc>
        <w:tc>
          <w:tcPr>
            <w:tcW w:w="266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F5ECA34" w14:textId="77777777" w:rsidR="006E3BC1" w:rsidRPr="00B54977" w:rsidRDefault="002F1DA6" w:rsidP="006E3BC1">
            <w:pPr>
              <w:ind w:left="57" w:right="122"/>
              <w:jc w:val="right"/>
              <w:rPr>
                <w:rFonts w:cs="Tahoma"/>
                <w:bCs/>
                <w:color w:val="000000"/>
                <w:szCs w:val="20"/>
                <w:lang w:val="en-US"/>
              </w:rPr>
            </w:pPr>
            <w:r w:rsidRPr="00B54977">
              <w:rPr>
                <w:rFonts w:cs="Tahoma"/>
                <w:bCs/>
                <w:color w:val="000000"/>
                <w:szCs w:val="20"/>
              </w:rPr>
              <w:t>26</w:t>
            </w:r>
            <w:r>
              <w:rPr>
                <w:rFonts w:cs="Tahoma"/>
                <w:bCs/>
                <w:color w:val="000000"/>
                <w:szCs w:val="20"/>
              </w:rPr>
              <w:t> </w:t>
            </w:r>
            <w:r w:rsidRPr="00B54977">
              <w:rPr>
                <w:rFonts w:cs="Tahoma"/>
                <w:bCs/>
                <w:color w:val="000000"/>
                <w:szCs w:val="20"/>
              </w:rPr>
              <w:t>299</w:t>
            </w:r>
            <w:r>
              <w:rPr>
                <w:rFonts w:cs="Tahoma"/>
                <w:bCs/>
                <w:color w:val="000000"/>
                <w:szCs w:val="20"/>
              </w:rPr>
              <w:t> </w:t>
            </w:r>
            <w:r w:rsidRPr="00B54977">
              <w:rPr>
                <w:rFonts w:cs="Tahoma"/>
                <w:bCs/>
                <w:color w:val="000000"/>
                <w:szCs w:val="20"/>
              </w:rPr>
              <w:t>610</w:t>
            </w:r>
            <w:r>
              <w:rPr>
                <w:rFonts w:cs="Tahoma"/>
                <w:bCs/>
                <w:color w:val="000000"/>
                <w:szCs w:val="20"/>
              </w:rPr>
              <w:t> </w:t>
            </w:r>
            <w:r w:rsidRPr="00B54977">
              <w:rPr>
                <w:rFonts w:cs="Tahoma"/>
                <w:bCs/>
                <w:color w:val="000000"/>
                <w:szCs w:val="20"/>
              </w:rPr>
              <w:t>573,94</w:t>
            </w:r>
            <w:r>
              <w:rPr>
                <w:rFonts w:cs="Tahoma"/>
                <w:bCs/>
                <w:color w:val="000000"/>
                <w:szCs w:val="20"/>
              </w:rPr>
              <w:t xml:space="preserve"> </w:t>
            </w:r>
            <w:r>
              <w:rPr>
                <w:rFonts w:cs="Tahoma"/>
                <w:bCs/>
                <w:color w:val="000000"/>
                <w:szCs w:val="20"/>
                <w:lang w:val="en-US"/>
              </w:rPr>
              <w:t>$</w:t>
            </w:r>
          </w:p>
        </w:tc>
        <w:tc>
          <w:tcPr>
            <w:tcW w:w="22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803688" w14:textId="77777777" w:rsidR="006E3BC1" w:rsidRPr="00FE4C69" w:rsidRDefault="002F1DA6" w:rsidP="006E3BC1">
            <w:pPr>
              <w:ind w:right="57"/>
              <w:jc w:val="right"/>
              <w:rPr>
                <w:rFonts w:cs="Tahoma"/>
                <w:color w:val="000000"/>
                <w:szCs w:val="20"/>
              </w:rPr>
            </w:pPr>
            <w:r w:rsidRPr="00B54977">
              <w:rPr>
                <w:rFonts w:cs="Tahoma"/>
                <w:color w:val="000000"/>
                <w:szCs w:val="20"/>
              </w:rPr>
              <w:t>175</w:t>
            </w:r>
            <w:r>
              <w:rPr>
                <w:rFonts w:cs="Tahoma"/>
                <w:color w:val="000000"/>
                <w:szCs w:val="20"/>
                <w:lang w:val="en-US"/>
              </w:rPr>
              <w:t> </w:t>
            </w:r>
            <w:r w:rsidRPr="00B54977">
              <w:rPr>
                <w:rFonts w:cs="Tahoma"/>
                <w:color w:val="000000"/>
                <w:szCs w:val="20"/>
              </w:rPr>
              <w:t>330</w:t>
            </w:r>
            <w:r>
              <w:rPr>
                <w:rFonts w:cs="Tahoma"/>
                <w:color w:val="000000"/>
                <w:szCs w:val="20"/>
                <w:lang w:val="en-US"/>
              </w:rPr>
              <w:t> </w:t>
            </w:r>
            <w:r w:rsidRPr="00B54977">
              <w:rPr>
                <w:rFonts w:cs="Tahoma"/>
                <w:color w:val="000000"/>
                <w:szCs w:val="20"/>
              </w:rPr>
              <w:t>737,159</w:t>
            </w:r>
            <w:r>
              <w:rPr>
                <w:rFonts w:cs="Tahoma"/>
                <w:color w:val="000000"/>
                <w:szCs w:val="20"/>
              </w:rPr>
              <w:t>7</w:t>
            </w:r>
          </w:p>
        </w:tc>
      </w:tr>
    </w:tbl>
    <w:p w14:paraId="4155AAE3" w14:textId="77777777" w:rsidR="00E81F59" w:rsidRDefault="00E81F59" w:rsidP="00E81F59">
      <w:pPr>
        <w:rPr>
          <w:rFonts w:cs="Tahoma"/>
          <w:szCs w:val="20"/>
        </w:rPr>
      </w:pPr>
      <w:bookmarkStart w:id="612" w:name="_Toc309658732"/>
      <w:bookmarkStart w:id="613" w:name="_Toc347488294"/>
      <w:bookmarkStart w:id="614" w:name="_Toc351375306"/>
    </w:p>
    <w:p w14:paraId="0E89A062" w14:textId="77777777" w:rsidR="00E81F59" w:rsidRDefault="00E81F59" w:rsidP="00E81F59">
      <w:pPr>
        <w:rPr>
          <w:rFonts w:cs="Tahoma"/>
          <w:szCs w:val="20"/>
        </w:rPr>
      </w:pPr>
    </w:p>
    <w:p w14:paraId="50DA81E1" w14:textId="77777777" w:rsidR="00E81F59" w:rsidRDefault="00E81F59" w:rsidP="001D7120">
      <w:pPr>
        <w:pStyle w:val="10"/>
        <w:numPr>
          <w:ilvl w:val="0"/>
          <w:numId w:val="0"/>
        </w:numPr>
        <w:ind w:left="397"/>
        <w:jc w:val="right"/>
        <w:rPr>
          <w:rFonts w:cs="Tahoma"/>
        </w:rPr>
        <w:sectPr w:rsidR="00E81F59" w:rsidSect="00E81F59">
          <w:pgSz w:w="11906" w:h="16838"/>
          <w:pgMar w:top="1077" w:right="1134" w:bottom="1077" w:left="1418" w:header="709" w:footer="709" w:gutter="0"/>
          <w:cols w:space="708"/>
          <w:titlePg/>
          <w:docGrid w:linePitch="360"/>
        </w:sectPr>
      </w:pPr>
      <w:bookmarkStart w:id="615" w:name="_Toc424122384"/>
    </w:p>
    <w:p w14:paraId="69B56A01" w14:textId="77777777" w:rsidR="001D7120" w:rsidRPr="000C0600" w:rsidRDefault="002F1DA6" w:rsidP="001D7120">
      <w:pPr>
        <w:pStyle w:val="10"/>
        <w:numPr>
          <w:ilvl w:val="0"/>
          <w:numId w:val="0"/>
        </w:numPr>
        <w:ind w:left="397"/>
        <w:jc w:val="right"/>
        <w:rPr>
          <w:rFonts w:cs="Tahoma"/>
        </w:rPr>
      </w:pPr>
      <w:bookmarkStart w:id="616" w:name="_Toc438206749"/>
      <w:bookmarkStart w:id="617" w:name="_Toc438206785"/>
      <w:bookmarkStart w:id="618" w:name="_Toc438207005"/>
      <w:bookmarkStart w:id="619" w:name="_Toc433902921"/>
      <w:bookmarkStart w:id="620" w:name="_Toc463443779"/>
      <w:bookmarkStart w:id="621" w:name="_Toc488065492"/>
      <w:bookmarkStart w:id="622" w:name="_Toc239680765"/>
      <w:r w:rsidRPr="00636E22">
        <w:rPr>
          <w:rFonts w:cs="Tahoma"/>
        </w:rPr>
        <w:lastRenderedPageBreak/>
        <w:t>Приложение 3</w:t>
      </w:r>
      <w:bookmarkEnd w:id="616"/>
      <w:bookmarkEnd w:id="617"/>
      <w:bookmarkEnd w:id="618"/>
      <w:bookmarkEnd w:id="619"/>
      <w:bookmarkEnd w:id="620"/>
      <w:bookmarkEnd w:id="621"/>
      <w:bookmarkEnd w:id="622"/>
    </w:p>
    <w:p w14:paraId="6FB09D53" w14:textId="77777777" w:rsidR="001D7120" w:rsidRPr="00636E22" w:rsidRDefault="002F1DA6" w:rsidP="001D7120">
      <w:pPr>
        <w:tabs>
          <w:tab w:val="left" w:pos="993"/>
        </w:tabs>
        <w:spacing w:after="240"/>
        <w:ind w:left="397"/>
        <w:jc w:val="right"/>
        <w:rPr>
          <w:rFonts w:cs="Tahoma"/>
          <w:b/>
          <w:szCs w:val="20"/>
        </w:rPr>
      </w:pPr>
      <w:r w:rsidRPr="00636E22">
        <w:rPr>
          <w:rFonts w:cs="Tahoma"/>
          <w:b/>
          <w:szCs w:val="20"/>
        </w:rPr>
        <w:t>к Методике расчета Индексов Московской Биржи</w:t>
      </w:r>
    </w:p>
    <w:p w14:paraId="659067BF" w14:textId="77777777" w:rsidR="001D7120" w:rsidRDefault="002F1DA6" w:rsidP="001D7120">
      <w:pPr>
        <w:tabs>
          <w:tab w:val="left" w:pos="993"/>
        </w:tabs>
        <w:spacing w:after="240"/>
        <w:ind w:left="992"/>
        <w:jc w:val="center"/>
        <w:rPr>
          <w:rFonts w:cs="Tahoma"/>
          <w:b/>
        </w:rPr>
      </w:pPr>
      <w:r>
        <w:rPr>
          <w:rFonts w:cs="Tahoma"/>
          <w:b/>
        </w:rPr>
        <w:t xml:space="preserve">Виды </w:t>
      </w:r>
      <w:r w:rsidR="009A4671" w:rsidRPr="00636E22">
        <w:rPr>
          <w:rFonts w:cs="Tahoma"/>
          <w:b/>
        </w:rPr>
        <w:t>ограничени</w:t>
      </w:r>
      <w:r w:rsidR="00E81F59">
        <w:rPr>
          <w:rFonts w:cs="Tahoma"/>
          <w:b/>
        </w:rPr>
        <w:t>й</w:t>
      </w:r>
      <w:r w:rsidR="009A4671" w:rsidRPr="00636E22">
        <w:rPr>
          <w:rFonts w:cs="Tahoma"/>
          <w:b/>
        </w:rPr>
        <w:t xml:space="preserve"> </w:t>
      </w:r>
      <w:r w:rsidR="00527279">
        <w:rPr>
          <w:rFonts w:cs="Tahoma"/>
          <w:b/>
        </w:rPr>
        <w:t>У</w:t>
      </w:r>
      <w:r w:rsidR="009A4671" w:rsidRPr="00636E22">
        <w:rPr>
          <w:rFonts w:cs="Tahoma"/>
          <w:b/>
        </w:rPr>
        <w:t>дельного веса Акций Эмитентов в Индексе</w:t>
      </w:r>
    </w:p>
    <w:p w14:paraId="6FE8E81F" w14:textId="77777777" w:rsidR="00C13718" w:rsidRDefault="002F1DA6" w:rsidP="00C13718">
      <w:pPr>
        <w:pStyle w:val="11"/>
        <w:numPr>
          <w:ilvl w:val="0"/>
          <w:numId w:val="0"/>
        </w:numPr>
      </w:pPr>
      <w:r>
        <w:rPr>
          <w:b/>
        </w:rPr>
        <w:t xml:space="preserve">Ограничение </w:t>
      </w:r>
      <w:r w:rsidRPr="00636E22">
        <w:rPr>
          <w:b/>
        </w:rPr>
        <w:t>вес</w:t>
      </w:r>
      <w:r>
        <w:rPr>
          <w:b/>
        </w:rPr>
        <w:t>а Эмитента</w:t>
      </w:r>
    </w:p>
    <w:p w14:paraId="551DD004" w14:textId="77777777" w:rsidR="005E2BBF" w:rsidRDefault="002F1DA6" w:rsidP="00C13718">
      <w:pPr>
        <w:pStyle w:val="11"/>
        <w:numPr>
          <w:ilvl w:val="0"/>
          <w:numId w:val="0"/>
        </w:numPr>
      </w:pPr>
      <w:r w:rsidRPr="00636E22">
        <w:t xml:space="preserve">Удельный вес Акций каждого Эмитента не должен превышать </w:t>
      </w:r>
      <w:r>
        <w:t>установленную величину</w:t>
      </w:r>
      <w:r w:rsidR="00B544CE" w:rsidRPr="00B544CE">
        <w:t xml:space="preserve"> ограничения на </w:t>
      </w:r>
      <w:r w:rsidR="00DD525C">
        <w:t xml:space="preserve">Дату формирования </w:t>
      </w:r>
      <w:r w:rsidR="00B544CE" w:rsidRPr="00B544CE">
        <w:t>Базы расчета</w:t>
      </w:r>
      <w:r w:rsidR="00436BF7">
        <w:t xml:space="preserve"> для следующих индексов</w:t>
      </w:r>
      <w:r w:rsidR="00C13718">
        <w:t>:</w:t>
      </w:r>
    </w:p>
    <w:p w14:paraId="73C212E0" w14:textId="77777777" w:rsidR="00164C7E" w:rsidRDefault="00164C7E" w:rsidP="00164C7E">
      <w:pPr>
        <w:pStyle w:val="11"/>
        <w:numPr>
          <w:ilvl w:val="0"/>
          <w:numId w:val="0"/>
        </w:numPr>
      </w:pPr>
    </w:p>
    <w:tbl>
      <w:tblPr>
        <w:tblW w:w="94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527"/>
        <w:gridCol w:w="2886"/>
      </w:tblGrid>
      <w:tr w:rsidR="006D0361" w14:paraId="1461CE0F" w14:textId="77777777" w:rsidTr="00627121">
        <w:trPr>
          <w:cantSplit/>
          <w:trHeight w:val="340"/>
          <w:jc w:val="center"/>
        </w:trPr>
        <w:tc>
          <w:tcPr>
            <w:tcW w:w="6527" w:type="dxa"/>
            <w:shd w:val="clear" w:color="auto" w:fill="auto"/>
            <w:vAlign w:val="center"/>
            <w:hideMark/>
          </w:tcPr>
          <w:p w14:paraId="775B0B04" w14:textId="77777777" w:rsidR="00B83097" w:rsidRPr="00636E22" w:rsidRDefault="002F1DA6" w:rsidP="009D6EE3">
            <w:pPr>
              <w:rPr>
                <w:rFonts w:cs="Tahoma"/>
                <w:b/>
                <w:bCs/>
                <w:color w:val="000000"/>
                <w:szCs w:val="20"/>
                <w:lang w:val="en-US" w:eastAsia="en-US"/>
              </w:rPr>
            </w:pPr>
            <w:r w:rsidRPr="00636E22">
              <w:rPr>
                <w:rFonts w:cs="Tahoma"/>
                <w:b/>
                <w:bCs/>
                <w:color w:val="000000"/>
                <w:szCs w:val="20"/>
                <w:lang w:eastAsia="en-US"/>
              </w:rPr>
              <w:t xml:space="preserve">Код </w:t>
            </w:r>
            <w:r w:rsidR="00D54592">
              <w:rPr>
                <w:rFonts w:cs="Tahoma"/>
                <w:b/>
                <w:bCs/>
                <w:color w:val="000000"/>
                <w:szCs w:val="20"/>
                <w:lang w:eastAsia="en-US"/>
              </w:rPr>
              <w:t>Индекса</w:t>
            </w:r>
          </w:p>
        </w:tc>
        <w:tc>
          <w:tcPr>
            <w:tcW w:w="2886" w:type="dxa"/>
            <w:shd w:val="clear" w:color="auto" w:fill="auto"/>
            <w:vAlign w:val="center"/>
          </w:tcPr>
          <w:p w14:paraId="7AC28B2A" w14:textId="77777777" w:rsidR="00B83097" w:rsidRPr="00EA1262" w:rsidRDefault="002F1DA6" w:rsidP="009D6EE3">
            <w:pPr>
              <w:jc w:val="center"/>
              <w:rPr>
                <w:rFonts w:cs="Tahoma"/>
                <w:b/>
                <w:bCs/>
                <w:color w:val="000000"/>
                <w:szCs w:val="20"/>
                <w:lang w:eastAsia="en-US"/>
              </w:rPr>
            </w:pPr>
            <w:r>
              <w:rPr>
                <w:rFonts w:cs="Tahoma"/>
                <w:b/>
              </w:rPr>
              <w:t>Величина ограничения</w:t>
            </w:r>
            <w:r w:rsidRPr="00636E22">
              <w:rPr>
                <w:rFonts w:cs="Tahoma"/>
                <w:b/>
                <w:bCs/>
                <w:color w:val="000000"/>
                <w:szCs w:val="20"/>
                <w:lang w:eastAsia="en-US"/>
              </w:rPr>
              <w:t>,</w:t>
            </w:r>
            <w:r w:rsidRPr="00EA1262">
              <w:rPr>
                <w:rFonts w:cs="Tahoma"/>
                <w:b/>
                <w:bCs/>
                <w:color w:val="000000"/>
                <w:szCs w:val="20"/>
                <w:lang w:eastAsia="en-US"/>
              </w:rPr>
              <w:t xml:space="preserve"> </w:t>
            </w:r>
            <w:r w:rsidRPr="00636E22">
              <w:rPr>
                <w:rFonts w:cs="Tahoma"/>
                <w:b/>
                <w:bCs/>
                <w:color w:val="000000"/>
                <w:szCs w:val="20"/>
                <w:lang w:eastAsia="en-US"/>
              </w:rPr>
              <w:t>%</w:t>
            </w:r>
          </w:p>
        </w:tc>
      </w:tr>
      <w:tr w:rsidR="006D0361" w14:paraId="1619D388" w14:textId="77777777" w:rsidTr="00F03086">
        <w:trPr>
          <w:cantSplit/>
          <w:jc w:val="center"/>
        </w:trPr>
        <w:tc>
          <w:tcPr>
            <w:tcW w:w="6527" w:type="dxa"/>
            <w:shd w:val="clear" w:color="auto" w:fill="auto"/>
            <w:vAlign w:val="center"/>
            <w:hideMark/>
          </w:tcPr>
          <w:p w14:paraId="072ADC69" w14:textId="7D370AD3" w:rsidR="00B83097" w:rsidRPr="00C648A9" w:rsidRDefault="002F1DA6" w:rsidP="001F0C97">
            <w:pPr>
              <w:rPr>
                <w:rFonts w:cs="Tahoma"/>
                <w:color w:val="000000"/>
                <w:szCs w:val="20"/>
                <w:lang w:val="en-US" w:eastAsia="en-US"/>
              </w:rPr>
            </w:pPr>
            <w:r>
              <w:rPr>
                <w:rFonts w:cs="Tahoma"/>
                <w:bCs/>
                <w:color w:val="000000"/>
                <w:szCs w:val="20"/>
                <w:lang w:val="en-US" w:eastAsia="en-US"/>
              </w:rPr>
              <w:t>IMOEX</w:t>
            </w:r>
            <w:r w:rsidRPr="00554063">
              <w:rPr>
                <w:rFonts w:cs="Tahoma"/>
                <w:color w:val="000000"/>
                <w:szCs w:val="20"/>
                <w:lang w:val="en-US" w:eastAsia="en-US"/>
              </w:rPr>
              <w:t xml:space="preserve">, </w:t>
            </w:r>
            <w:r w:rsidRPr="00636E22">
              <w:rPr>
                <w:rFonts w:cs="Tahoma"/>
                <w:color w:val="000000"/>
                <w:szCs w:val="20"/>
                <w:lang w:val="en-US" w:eastAsia="en-US"/>
              </w:rPr>
              <w:t>RTSI</w:t>
            </w:r>
            <w:r w:rsidRPr="00554063">
              <w:rPr>
                <w:rFonts w:cs="Tahoma"/>
                <w:color w:val="000000"/>
                <w:szCs w:val="20"/>
                <w:lang w:val="en-US" w:eastAsia="en-US"/>
              </w:rPr>
              <w:t xml:space="preserve">, </w:t>
            </w:r>
            <w:r w:rsidR="00554063" w:rsidRPr="00636E22">
              <w:rPr>
                <w:rFonts w:cs="Tahoma"/>
                <w:color w:val="000000"/>
                <w:szCs w:val="20"/>
                <w:lang w:val="en-US"/>
              </w:rPr>
              <w:t>I</w:t>
            </w:r>
            <w:r w:rsidR="0012354A">
              <w:rPr>
                <w:rFonts w:cs="Tahoma"/>
                <w:color w:val="000000"/>
                <w:szCs w:val="20"/>
                <w:lang w:val="en-US"/>
              </w:rPr>
              <w:t>MOEX</w:t>
            </w:r>
            <w:r w:rsidR="00554063">
              <w:rPr>
                <w:rFonts w:cs="Tahoma"/>
                <w:color w:val="000000"/>
                <w:szCs w:val="20"/>
                <w:lang w:val="en-US"/>
              </w:rPr>
              <w:t>CNY</w:t>
            </w:r>
            <w:r w:rsidR="00554063" w:rsidRPr="00554063">
              <w:rPr>
                <w:rFonts w:cs="Tahoma"/>
                <w:color w:val="000000"/>
                <w:szCs w:val="20"/>
                <w:lang w:val="en-US"/>
              </w:rPr>
              <w:t>,</w:t>
            </w:r>
            <w:r w:rsidR="00554063">
              <w:rPr>
                <w:rFonts w:cs="Tahoma"/>
                <w:bCs/>
                <w:color w:val="000000"/>
                <w:szCs w:val="20"/>
                <w:lang w:val="en-US" w:eastAsia="en-US"/>
              </w:rPr>
              <w:t xml:space="preserve"> </w:t>
            </w:r>
            <w:r w:rsidR="003A5195">
              <w:rPr>
                <w:rFonts w:cs="Tahoma"/>
                <w:bCs/>
                <w:color w:val="000000"/>
                <w:szCs w:val="20"/>
                <w:lang w:val="en-US" w:eastAsia="en-US"/>
              </w:rPr>
              <w:t>MOEX</w:t>
            </w:r>
            <w:r w:rsidRPr="00B544CE">
              <w:rPr>
                <w:rFonts w:cs="Tahoma"/>
                <w:bCs/>
                <w:color w:val="000000"/>
                <w:szCs w:val="20"/>
                <w:lang w:val="en-US" w:eastAsia="en-US"/>
              </w:rPr>
              <w:t>BMI</w:t>
            </w:r>
            <w:r w:rsidRPr="00554063">
              <w:rPr>
                <w:rFonts w:cs="Tahoma"/>
                <w:color w:val="000000"/>
                <w:szCs w:val="20"/>
                <w:lang w:val="en-US" w:eastAsia="en-US"/>
              </w:rPr>
              <w:t xml:space="preserve">, </w:t>
            </w:r>
            <w:r w:rsidRPr="00636E22">
              <w:rPr>
                <w:rFonts w:cs="Tahoma"/>
                <w:color w:val="000000"/>
                <w:szCs w:val="20"/>
                <w:lang w:val="en-US" w:eastAsia="en-US"/>
              </w:rPr>
              <w:t>RUBMI</w:t>
            </w:r>
            <w:r w:rsidR="00C648A9" w:rsidRPr="00C648A9">
              <w:rPr>
                <w:rFonts w:cs="Tahoma"/>
                <w:color w:val="000000"/>
                <w:szCs w:val="20"/>
                <w:lang w:val="en-US" w:eastAsia="en-US"/>
              </w:rPr>
              <w:t xml:space="preserve">, </w:t>
            </w:r>
            <w:r w:rsidR="00C648A9">
              <w:rPr>
                <w:rFonts w:cs="Tahoma"/>
                <w:color w:val="000000"/>
                <w:szCs w:val="20"/>
                <w:lang w:val="en-US" w:eastAsia="en-US"/>
              </w:rPr>
              <w:t>MOEXBC</w:t>
            </w:r>
          </w:p>
        </w:tc>
        <w:tc>
          <w:tcPr>
            <w:tcW w:w="2886" w:type="dxa"/>
            <w:shd w:val="clear" w:color="auto" w:fill="auto"/>
            <w:vAlign w:val="center"/>
          </w:tcPr>
          <w:p w14:paraId="12565C26" w14:textId="77777777" w:rsidR="00B83097" w:rsidRPr="007B5F72" w:rsidRDefault="002F1DA6" w:rsidP="009D6EE3">
            <w:pPr>
              <w:jc w:val="center"/>
              <w:rPr>
                <w:rFonts w:cs="Tahoma"/>
                <w:color w:val="000000"/>
                <w:szCs w:val="20"/>
                <w:lang w:val="en-US" w:eastAsia="en-US"/>
              </w:rPr>
            </w:pPr>
            <w:r w:rsidRPr="007B5F72">
              <w:rPr>
                <w:rFonts w:cs="Tahoma"/>
                <w:bCs/>
                <w:color w:val="000000"/>
                <w:szCs w:val="20"/>
                <w:lang w:eastAsia="en-US"/>
              </w:rPr>
              <w:t>15</w:t>
            </w:r>
          </w:p>
        </w:tc>
      </w:tr>
      <w:tr w:rsidR="006D0361" w14:paraId="5885CD1D" w14:textId="77777777" w:rsidTr="00627121">
        <w:trPr>
          <w:cantSplit/>
          <w:trHeight w:val="227"/>
          <w:jc w:val="center"/>
        </w:trPr>
        <w:tc>
          <w:tcPr>
            <w:tcW w:w="6527" w:type="dxa"/>
            <w:shd w:val="clear" w:color="auto" w:fill="auto"/>
            <w:vAlign w:val="center"/>
          </w:tcPr>
          <w:p w14:paraId="62783F6B" w14:textId="77777777" w:rsidR="003270F9" w:rsidRDefault="002F1DA6" w:rsidP="009D6EE3">
            <w:pPr>
              <w:rPr>
                <w:rFonts w:cs="Tahoma"/>
                <w:color w:val="000000"/>
                <w:szCs w:val="20"/>
                <w:lang w:val="en-US" w:eastAsia="en-US"/>
              </w:rPr>
            </w:pPr>
            <w:r w:rsidRPr="005C50BE">
              <w:rPr>
                <w:rFonts w:cs="Tahoma"/>
                <w:bCs/>
                <w:color w:val="000000"/>
                <w:szCs w:val="20"/>
                <w:lang w:val="en-US" w:eastAsia="en-US"/>
              </w:rPr>
              <w:t>MRBC</w:t>
            </w:r>
          </w:p>
        </w:tc>
        <w:tc>
          <w:tcPr>
            <w:tcW w:w="2886" w:type="dxa"/>
            <w:shd w:val="clear" w:color="auto" w:fill="auto"/>
            <w:vAlign w:val="center"/>
          </w:tcPr>
          <w:p w14:paraId="3A25D5BF" w14:textId="4187386D" w:rsidR="003270F9" w:rsidRPr="003270F9" w:rsidRDefault="004659C6" w:rsidP="009D6EE3">
            <w:pPr>
              <w:jc w:val="center"/>
              <w:rPr>
                <w:rFonts w:cs="Tahoma"/>
                <w:color w:val="000000"/>
                <w:szCs w:val="20"/>
                <w:lang w:val="en-US" w:eastAsia="en-US"/>
              </w:rPr>
            </w:pPr>
            <w:r>
              <w:rPr>
                <w:rFonts w:cs="Tahoma"/>
                <w:color w:val="000000"/>
                <w:szCs w:val="20"/>
                <w:lang w:eastAsia="en-US"/>
              </w:rPr>
              <w:t>9</w:t>
            </w:r>
            <w:r w:rsidR="002F1DA6">
              <w:rPr>
                <w:rFonts w:cs="Tahoma"/>
                <w:color w:val="000000"/>
                <w:szCs w:val="20"/>
                <w:lang w:val="en-US" w:eastAsia="en-US"/>
              </w:rPr>
              <w:t>*</w:t>
            </w:r>
          </w:p>
        </w:tc>
      </w:tr>
      <w:tr w:rsidR="006D0361" w14:paraId="77EAFB3F" w14:textId="77777777" w:rsidTr="00627121">
        <w:trPr>
          <w:cantSplit/>
          <w:trHeight w:val="227"/>
          <w:jc w:val="center"/>
        </w:trPr>
        <w:tc>
          <w:tcPr>
            <w:tcW w:w="6527" w:type="dxa"/>
            <w:shd w:val="clear" w:color="auto" w:fill="auto"/>
            <w:vAlign w:val="center"/>
          </w:tcPr>
          <w:p w14:paraId="201AAB60" w14:textId="77777777" w:rsidR="00627121" w:rsidRPr="00627121" w:rsidRDefault="002F1DA6" w:rsidP="003218F9">
            <w:pPr>
              <w:rPr>
                <w:rFonts w:cs="Tahoma"/>
                <w:color w:val="000000"/>
                <w:szCs w:val="20"/>
                <w:lang w:val="en-US" w:eastAsia="en-US"/>
              </w:rPr>
            </w:pPr>
            <w:r>
              <w:rPr>
                <w:rFonts w:cs="Tahoma"/>
                <w:color w:val="000000"/>
                <w:szCs w:val="20"/>
                <w:lang w:val="en-US" w:eastAsia="en-US"/>
              </w:rPr>
              <w:t>MOEXINN</w:t>
            </w:r>
          </w:p>
        </w:tc>
        <w:tc>
          <w:tcPr>
            <w:tcW w:w="2886" w:type="dxa"/>
            <w:shd w:val="clear" w:color="auto" w:fill="auto"/>
            <w:vAlign w:val="center"/>
          </w:tcPr>
          <w:p w14:paraId="3A2D538C" w14:textId="77777777" w:rsidR="00627121" w:rsidRPr="00627121" w:rsidRDefault="002F1DA6" w:rsidP="009D6EE3">
            <w:pPr>
              <w:jc w:val="center"/>
              <w:rPr>
                <w:rFonts w:cs="Tahoma"/>
                <w:color w:val="000000"/>
                <w:szCs w:val="20"/>
                <w:lang w:val="en-US" w:eastAsia="en-US"/>
              </w:rPr>
            </w:pPr>
            <w:r>
              <w:rPr>
                <w:rFonts w:cs="Tahoma"/>
                <w:color w:val="000000"/>
                <w:szCs w:val="20"/>
                <w:lang w:val="en-US" w:eastAsia="en-US"/>
              </w:rPr>
              <w:t>30</w:t>
            </w:r>
          </w:p>
        </w:tc>
      </w:tr>
      <w:tr w:rsidR="006D0361" w14:paraId="07271CE2" w14:textId="77777777" w:rsidTr="00627121">
        <w:trPr>
          <w:cantSplit/>
          <w:trHeight w:val="227"/>
          <w:jc w:val="center"/>
        </w:trPr>
        <w:tc>
          <w:tcPr>
            <w:tcW w:w="6527" w:type="dxa"/>
            <w:shd w:val="clear" w:color="auto" w:fill="auto"/>
            <w:vAlign w:val="center"/>
          </w:tcPr>
          <w:p w14:paraId="0CB5947B" w14:textId="77777777" w:rsidR="0080010E" w:rsidRDefault="002F1DA6" w:rsidP="003218F9">
            <w:pPr>
              <w:rPr>
                <w:rFonts w:cs="Tahoma"/>
                <w:color w:val="000000"/>
                <w:szCs w:val="20"/>
                <w:lang w:val="en-US" w:eastAsia="en-US"/>
              </w:rPr>
            </w:pPr>
            <w:r>
              <w:rPr>
                <w:rFonts w:cs="Tahoma"/>
                <w:color w:val="000000"/>
                <w:szCs w:val="20"/>
                <w:lang w:val="en-US"/>
              </w:rPr>
              <w:t>IMOEX</w:t>
            </w:r>
            <w:r w:rsidR="00421A75">
              <w:rPr>
                <w:rFonts w:cs="Tahoma"/>
                <w:color w:val="000000"/>
                <w:szCs w:val="20"/>
                <w:lang w:val="en-US"/>
              </w:rPr>
              <w:t>W</w:t>
            </w:r>
          </w:p>
        </w:tc>
        <w:tc>
          <w:tcPr>
            <w:tcW w:w="2886" w:type="dxa"/>
            <w:shd w:val="clear" w:color="auto" w:fill="auto"/>
            <w:vAlign w:val="center"/>
          </w:tcPr>
          <w:p w14:paraId="2D0DD813" w14:textId="7B8C7B12" w:rsidR="0080010E" w:rsidRPr="00436BF7" w:rsidRDefault="004659C6" w:rsidP="009D6EE3">
            <w:pPr>
              <w:jc w:val="center"/>
              <w:rPr>
                <w:rFonts w:cs="Tahoma"/>
                <w:color w:val="000000"/>
                <w:szCs w:val="20"/>
                <w:lang w:eastAsia="en-US"/>
              </w:rPr>
            </w:pPr>
            <w:r>
              <w:rPr>
                <w:rFonts w:cs="Tahoma"/>
                <w:color w:val="000000"/>
                <w:szCs w:val="20"/>
                <w:lang w:eastAsia="en-US"/>
              </w:rPr>
              <w:t>9</w:t>
            </w:r>
            <w:r w:rsidR="00436BF7">
              <w:rPr>
                <w:rFonts w:cs="Tahoma"/>
                <w:color w:val="000000"/>
                <w:szCs w:val="20"/>
                <w:lang w:eastAsia="en-US"/>
              </w:rPr>
              <w:t>*</w:t>
            </w:r>
          </w:p>
        </w:tc>
      </w:tr>
    </w:tbl>
    <w:p w14:paraId="028BC4A0" w14:textId="77777777" w:rsidR="003270F9" w:rsidRPr="003270F9" w:rsidRDefault="002F1DA6" w:rsidP="003270F9">
      <w:pPr>
        <w:pStyle w:val="11"/>
        <w:numPr>
          <w:ilvl w:val="0"/>
          <w:numId w:val="0"/>
        </w:numPr>
        <w:spacing w:before="240"/>
      </w:pPr>
      <w:r w:rsidRPr="003270F9">
        <w:t xml:space="preserve">* </w:t>
      </w:r>
      <w:r>
        <w:t xml:space="preserve">Удельный </w:t>
      </w:r>
      <w:r w:rsidRPr="006828F9">
        <w:t>вес Акций каждого Эмитента на День формирования Базы расчета</w:t>
      </w:r>
      <w:r>
        <w:t xml:space="preserve"> </w:t>
      </w:r>
      <w:r w:rsidR="00436BF7">
        <w:t>определяется как величина</w:t>
      </w:r>
      <w:r>
        <w:t xml:space="preserve"> ограничения</w:t>
      </w:r>
      <w:r w:rsidR="00436BF7">
        <w:t xml:space="preserve"> </w:t>
      </w:r>
      <w:r w:rsidR="00436BF7" w:rsidRPr="006828F9">
        <w:t>доли оценочной стоимости одного юридического лица в структуре имущества паевого инвестиционного фонда</w:t>
      </w:r>
      <w:r w:rsidR="00436BF7">
        <w:t xml:space="preserve">, установленная </w:t>
      </w:r>
      <w:r w:rsidRPr="006828F9">
        <w:t xml:space="preserve">законами и иными нормативными актами Банка России, </w:t>
      </w:r>
      <w:r w:rsidR="00436BF7">
        <w:t>уменьшенная на 1%.</w:t>
      </w:r>
    </w:p>
    <w:p w14:paraId="4702DC48" w14:textId="77777777" w:rsidR="00436BF7" w:rsidRDefault="002F1DA6" w:rsidP="00436BF7">
      <w:pPr>
        <w:pStyle w:val="11"/>
        <w:numPr>
          <w:ilvl w:val="0"/>
          <w:numId w:val="0"/>
        </w:numPr>
        <w:spacing w:before="240" w:after="240"/>
      </w:pPr>
      <w:r>
        <w:t>У</w:t>
      </w:r>
      <w:r w:rsidRPr="006828F9">
        <w:t xml:space="preserve">дельный вес Акций каждого Эмитента на День формирования Баз расчета </w:t>
      </w:r>
      <w:r w:rsidR="00AE0E2E">
        <w:t>Отраслевых индексов</w:t>
      </w:r>
      <w:r w:rsidR="00AE0E2E" w:rsidRPr="006828F9">
        <w:t xml:space="preserve"> </w:t>
      </w:r>
      <w:r>
        <w:t>устанавливается в</w:t>
      </w:r>
      <w:r>
        <w:rPr>
          <w:lang w:val="en-US"/>
        </w:rPr>
        <w:t> </w:t>
      </w:r>
      <w:r>
        <w:t>соответствии с указанной шкалой:</w:t>
      </w:r>
    </w:p>
    <w:tbl>
      <w:tblPr>
        <w:tblW w:w="8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131"/>
        <w:gridCol w:w="3024"/>
      </w:tblGrid>
      <w:tr w:rsidR="006D0361" w14:paraId="3CB22D82" w14:textId="77777777" w:rsidTr="00436BF7">
        <w:trPr>
          <w:cantSplit/>
          <w:trHeight w:val="343"/>
          <w:jc w:val="center"/>
        </w:trPr>
        <w:tc>
          <w:tcPr>
            <w:tcW w:w="5131" w:type="dxa"/>
          </w:tcPr>
          <w:p w14:paraId="53C98BCD" w14:textId="77777777" w:rsidR="00436BF7" w:rsidRDefault="002F1DA6" w:rsidP="009877F8">
            <w:pPr>
              <w:jc w:val="center"/>
              <w:rPr>
                <w:rFonts w:cs="Tahoma"/>
                <w:b/>
              </w:rPr>
            </w:pPr>
            <w:r>
              <w:rPr>
                <w:rFonts w:cs="Tahoma"/>
                <w:b/>
              </w:rPr>
              <w:t>Количество Эмитентов в Базе расчета</w:t>
            </w:r>
          </w:p>
        </w:tc>
        <w:tc>
          <w:tcPr>
            <w:tcW w:w="3024" w:type="dxa"/>
            <w:vAlign w:val="center"/>
          </w:tcPr>
          <w:p w14:paraId="7605198D" w14:textId="77777777" w:rsidR="00436BF7" w:rsidRDefault="002F1DA6" w:rsidP="009877F8">
            <w:pPr>
              <w:jc w:val="center"/>
              <w:rPr>
                <w:rFonts w:cs="Tahoma"/>
                <w:b/>
              </w:rPr>
            </w:pPr>
            <w:r>
              <w:rPr>
                <w:rFonts w:cs="Tahoma"/>
                <w:b/>
              </w:rPr>
              <w:t>Величина ограничения</w:t>
            </w:r>
            <w:r w:rsidRPr="00636E22">
              <w:rPr>
                <w:rFonts w:cs="Tahoma"/>
                <w:b/>
                <w:bCs/>
                <w:color w:val="000000"/>
                <w:szCs w:val="20"/>
                <w:lang w:eastAsia="en-US"/>
              </w:rPr>
              <w:t>,</w:t>
            </w:r>
            <w:r w:rsidRPr="00EA1262">
              <w:rPr>
                <w:rFonts w:cs="Tahoma"/>
                <w:b/>
                <w:bCs/>
                <w:color w:val="000000"/>
                <w:szCs w:val="20"/>
                <w:lang w:eastAsia="en-US"/>
              </w:rPr>
              <w:t xml:space="preserve"> </w:t>
            </w:r>
            <w:r w:rsidRPr="00636E22">
              <w:rPr>
                <w:rFonts w:cs="Tahoma"/>
                <w:b/>
                <w:bCs/>
                <w:color w:val="000000"/>
                <w:szCs w:val="20"/>
                <w:lang w:eastAsia="en-US"/>
              </w:rPr>
              <w:t>%</w:t>
            </w:r>
          </w:p>
        </w:tc>
      </w:tr>
      <w:tr w:rsidR="006D0361" w14:paraId="2F8B2B9A" w14:textId="77777777" w:rsidTr="00436BF7">
        <w:trPr>
          <w:cantSplit/>
          <w:trHeight w:val="229"/>
          <w:jc w:val="center"/>
        </w:trPr>
        <w:tc>
          <w:tcPr>
            <w:tcW w:w="5131" w:type="dxa"/>
            <w:vAlign w:val="center"/>
          </w:tcPr>
          <w:p w14:paraId="1A88B4A9" w14:textId="77777777" w:rsidR="00436BF7" w:rsidRDefault="002F1DA6" w:rsidP="009877F8">
            <w:pPr>
              <w:jc w:val="center"/>
              <w:rPr>
                <w:rFonts w:cs="Tahoma"/>
                <w:color w:val="000000"/>
                <w:szCs w:val="20"/>
                <w:lang w:val="en-US" w:eastAsia="en-US"/>
              </w:rPr>
            </w:pPr>
            <w:r>
              <w:rPr>
                <w:rFonts w:cs="Tahoma"/>
                <w:color w:val="000000"/>
                <w:szCs w:val="20"/>
                <w:lang w:eastAsia="en-US"/>
              </w:rPr>
              <w:t>от 3 до 4 включительно</w:t>
            </w:r>
          </w:p>
        </w:tc>
        <w:tc>
          <w:tcPr>
            <w:tcW w:w="3024" w:type="dxa"/>
            <w:vAlign w:val="center"/>
          </w:tcPr>
          <w:p w14:paraId="09878878" w14:textId="77777777" w:rsidR="00436BF7" w:rsidRDefault="002F1DA6" w:rsidP="009877F8">
            <w:pPr>
              <w:jc w:val="center"/>
              <w:rPr>
                <w:rFonts w:cs="Tahoma"/>
                <w:color w:val="000000"/>
                <w:szCs w:val="20"/>
                <w:lang w:val="en-US" w:eastAsia="en-US"/>
              </w:rPr>
            </w:pPr>
            <w:r>
              <w:rPr>
                <w:rFonts w:cs="Tahoma"/>
                <w:color w:val="000000"/>
                <w:szCs w:val="20"/>
                <w:lang w:val="en-US" w:eastAsia="en-US"/>
              </w:rPr>
              <w:t>40</w:t>
            </w:r>
          </w:p>
        </w:tc>
      </w:tr>
      <w:tr w:rsidR="006D0361" w14:paraId="516E9682" w14:textId="77777777" w:rsidTr="00436BF7">
        <w:trPr>
          <w:cantSplit/>
          <w:trHeight w:val="229"/>
          <w:jc w:val="center"/>
        </w:trPr>
        <w:tc>
          <w:tcPr>
            <w:tcW w:w="5131" w:type="dxa"/>
            <w:vAlign w:val="center"/>
          </w:tcPr>
          <w:p w14:paraId="09147BC7" w14:textId="77777777" w:rsidR="00436BF7" w:rsidRDefault="002F1DA6" w:rsidP="009877F8">
            <w:pPr>
              <w:jc w:val="center"/>
              <w:rPr>
                <w:rFonts w:cs="Tahoma"/>
                <w:color w:val="000000"/>
                <w:szCs w:val="20"/>
                <w:lang w:eastAsia="en-US"/>
              </w:rPr>
            </w:pPr>
            <w:r>
              <w:rPr>
                <w:rFonts w:cs="Tahoma"/>
                <w:color w:val="000000"/>
                <w:szCs w:val="20"/>
                <w:lang w:eastAsia="en-US"/>
              </w:rPr>
              <w:t xml:space="preserve">от 5 до </w:t>
            </w:r>
            <w:r w:rsidR="00E87790">
              <w:rPr>
                <w:rFonts w:cs="Tahoma"/>
                <w:color w:val="000000"/>
                <w:szCs w:val="20"/>
                <w:lang w:eastAsia="en-US"/>
              </w:rPr>
              <w:t>7</w:t>
            </w:r>
            <w:r>
              <w:rPr>
                <w:rFonts w:cs="Tahoma"/>
                <w:color w:val="000000"/>
                <w:szCs w:val="20"/>
                <w:lang w:eastAsia="en-US"/>
              </w:rPr>
              <w:t xml:space="preserve"> включительно</w:t>
            </w:r>
          </w:p>
        </w:tc>
        <w:tc>
          <w:tcPr>
            <w:tcW w:w="3024" w:type="dxa"/>
            <w:vAlign w:val="center"/>
          </w:tcPr>
          <w:p w14:paraId="71DD4A0C" w14:textId="77777777" w:rsidR="00436BF7" w:rsidRPr="004A64FB" w:rsidRDefault="002F1DA6" w:rsidP="009877F8">
            <w:pPr>
              <w:jc w:val="center"/>
              <w:rPr>
                <w:rFonts w:cs="Tahoma"/>
                <w:color w:val="000000"/>
                <w:szCs w:val="20"/>
                <w:lang w:val="en-US" w:eastAsia="en-US"/>
              </w:rPr>
            </w:pPr>
            <w:r>
              <w:rPr>
                <w:rFonts w:cs="Tahoma"/>
                <w:color w:val="000000"/>
                <w:szCs w:val="20"/>
                <w:lang w:val="en-US" w:eastAsia="en-US"/>
              </w:rPr>
              <w:t>30</w:t>
            </w:r>
          </w:p>
        </w:tc>
      </w:tr>
      <w:tr w:rsidR="006D0361" w14:paraId="4043671B" w14:textId="77777777" w:rsidTr="00436BF7">
        <w:trPr>
          <w:cantSplit/>
          <w:trHeight w:val="229"/>
          <w:jc w:val="center"/>
        </w:trPr>
        <w:tc>
          <w:tcPr>
            <w:tcW w:w="5131" w:type="dxa"/>
            <w:vAlign w:val="center"/>
          </w:tcPr>
          <w:p w14:paraId="1A90E5A7" w14:textId="77777777" w:rsidR="00436BF7" w:rsidRDefault="002F1DA6" w:rsidP="009877F8">
            <w:pPr>
              <w:jc w:val="center"/>
              <w:rPr>
                <w:rFonts w:cs="Tahoma"/>
                <w:color w:val="000000"/>
                <w:szCs w:val="20"/>
                <w:lang w:eastAsia="en-US"/>
              </w:rPr>
            </w:pPr>
            <w:r>
              <w:rPr>
                <w:rFonts w:cs="Tahoma"/>
                <w:color w:val="000000"/>
                <w:szCs w:val="20"/>
                <w:lang w:eastAsia="en-US"/>
              </w:rPr>
              <w:t xml:space="preserve">от </w:t>
            </w:r>
            <w:r w:rsidR="00E66FE7">
              <w:rPr>
                <w:rFonts w:cs="Tahoma"/>
                <w:color w:val="000000"/>
                <w:szCs w:val="20"/>
                <w:lang w:eastAsia="en-US"/>
              </w:rPr>
              <w:t xml:space="preserve">8 </w:t>
            </w:r>
            <w:r>
              <w:rPr>
                <w:rFonts w:cs="Tahoma"/>
                <w:color w:val="000000"/>
                <w:szCs w:val="20"/>
                <w:lang w:eastAsia="en-US"/>
              </w:rPr>
              <w:t xml:space="preserve">до </w:t>
            </w:r>
            <w:r w:rsidR="00554783">
              <w:rPr>
                <w:rFonts w:cs="Tahoma"/>
                <w:color w:val="000000"/>
                <w:szCs w:val="20"/>
                <w:lang w:eastAsia="en-US"/>
              </w:rPr>
              <w:t>9</w:t>
            </w:r>
            <w:r>
              <w:rPr>
                <w:rFonts w:cs="Tahoma"/>
                <w:color w:val="000000"/>
                <w:szCs w:val="20"/>
                <w:lang w:eastAsia="en-US"/>
              </w:rPr>
              <w:t xml:space="preserve"> включительно</w:t>
            </w:r>
          </w:p>
        </w:tc>
        <w:tc>
          <w:tcPr>
            <w:tcW w:w="3024" w:type="dxa"/>
            <w:vAlign w:val="center"/>
          </w:tcPr>
          <w:p w14:paraId="43C6E4C6" w14:textId="77777777" w:rsidR="00436BF7" w:rsidRPr="00E87790" w:rsidRDefault="002F1DA6" w:rsidP="009877F8">
            <w:pPr>
              <w:jc w:val="center"/>
              <w:rPr>
                <w:rFonts w:cs="Tahoma"/>
                <w:color w:val="000000"/>
                <w:szCs w:val="20"/>
                <w:lang w:eastAsia="en-US"/>
              </w:rPr>
            </w:pPr>
            <w:r w:rsidRPr="003679C4">
              <w:rPr>
                <w:rFonts w:cs="Tahoma"/>
                <w:color w:val="000000"/>
                <w:szCs w:val="20"/>
                <w:lang w:eastAsia="en-US"/>
              </w:rPr>
              <w:t>2</w:t>
            </w:r>
            <w:r w:rsidR="00E87790">
              <w:rPr>
                <w:rFonts w:cs="Tahoma"/>
                <w:color w:val="000000"/>
                <w:szCs w:val="20"/>
                <w:lang w:eastAsia="en-US"/>
              </w:rPr>
              <w:t>0</w:t>
            </w:r>
          </w:p>
        </w:tc>
      </w:tr>
      <w:tr w:rsidR="006D0361" w14:paraId="3A0EA89E" w14:textId="77777777" w:rsidTr="00436BF7">
        <w:trPr>
          <w:cantSplit/>
          <w:trHeight w:val="229"/>
          <w:jc w:val="center"/>
        </w:trPr>
        <w:tc>
          <w:tcPr>
            <w:tcW w:w="5131" w:type="dxa"/>
            <w:vAlign w:val="center"/>
          </w:tcPr>
          <w:p w14:paraId="74D75537" w14:textId="77777777" w:rsidR="00436BF7" w:rsidRDefault="002F1DA6" w:rsidP="009877F8">
            <w:pPr>
              <w:jc w:val="center"/>
              <w:rPr>
                <w:rFonts w:cs="Tahoma"/>
                <w:color w:val="000000"/>
                <w:szCs w:val="20"/>
                <w:lang w:eastAsia="en-US"/>
              </w:rPr>
            </w:pPr>
            <w:r>
              <w:rPr>
                <w:rFonts w:cs="Tahoma"/>
                <w:color w:val="000000"/>
                <w:szCs w:val="20"/>
                <w:lang w:eastAsia="en-US"/>
              </w:rPr>
              <w:t>от 1</w:t>
            </w:r>
            <w:r w:rsidR="00554783">
              <w:rPr>
                <w:rFonts w:cs="Tahoma"/>
                <w:color w:val="000000"/>
                <w:szCs w:val="20"/>
                <w:lang w:eastAsia="en-US"/>
              </w:rPr>
              <w:t>0</w:t>
            </w:r>
            <w:r>
              <w:rPr>
                <w:rFonts w:cs="Tahoma"/>
                <w:color w:val="000000"/>
                <w:szCs w:val="20"/>
                <w:lang w:eastAsia="en-US"/>
              </w:rPr>
              <w:t xml:space="preserve"> и более</w:t>
            </w:r>
          </w:p>
        </w:tc>
        <w:tc>
          <w:tcPr>
            <w:tcW w:w="3024" w:type="dxa"/>
            <w:vAlign w:val="center"/>
          </w:tcPr>
          <w:p w14:paraId="03ED1A17" w14:textId="77777777" w:rsidR="00436BF7" w:rsidRPr="00436BF7" w:rsidRDefault="002F1DA6" w:rsidP="009877F8">
            <w:pPr>
              <w:jc w:val="center"/>
              <w:rPr>
                <w:rFonts w:cs="Tahoma"/>
                <w:color w:val="000000"/>
                <w:szCs w:val="20"/>
                <w:lang w:eastAsia="en-US"/>
              </w:rPr>
            </w:pPr>
            <w:r>
              <w:rPr>
                <w:rFonts w:cs="Tahoma"/>
                <w:color w:val="000000"/>
                <w:szCs w:val="20"/>
                <w:lang w:eastAsia="en-US"/>
              </w:rPr>
              <w:t>15</w:t>
            </w:r>
          </w:p>
        </w:tc>
      </w:tr>
    </w:tbl>
    <w:p w14:paraId="5F677B15" w14:textId="77777777" w:rsidR="00436BF7" w:rsidRDefault="00436BF7" w:rsidP="00430BD4">
      <w:pPr>
        <w:pStyle w:val="11"/>
        <w:numPr>
          <w:ilvl w:val="0"/>
          <w:numId w:val="0"/>
        </w:numPr>
      </w:pPr>
    </w:p>
    <w:p w14:paraId="1FE9AB9F" w14:textId="77777777" w:rsidR="00436BF7" w:rsidRDefault="00436BF7" w:rsidP="00430BD4">
      <w:pPr>
        <w:pStyle w:val="11"/>
        <w:numPr>
          <w:ilvl w:val="0"/>
          <w:numId w:val="0"/>
        </w:numPr>
      </w:pPr>
    </w:p>
    <w:p w14:paraId="6269C82E" w14:textId="77777777" w:rsidR="00140998" w:rsidRDefault="002F1DA6" w:rsidP="00430BD4">
      <w:pPr>
        <w:pStyle w:val="11"/>
        <w:numPr>
          <w:ilvl w:val="0"/>
          <w:numId w:val="0"/>
        </w:numPr>
      </w:pPr>
      <w:r>
        <w:t>Удельный вес Акций каждого Эмитента на каждый момент расчета значения Индексов не должен превышать 30% для следующих Индексов:</w:t>
      </w:r>
    </w:p>
    <w:p w14:paraId="0F316940" w14:textId="77777777" w:rsidR="00140998" w:rsidRDefault="00140998" w:rsidP="00430BD4">
      <w:pPr>
        <w:pStyle w:val="11"/>
        <w:numPr>
          <w:ilvl w:val="0"/>
          <w:numId w:val="0"/>
        </w:numPr>
      </w:pPr>
    </w:p>
    <w:p w14:paraId="759F7C3C" w14:textId="77777777" w:rsidR="00140998" w:rsidRPr="009F4A33" w:rsidRDefault="002F1DA6" w:rsidP="00DB1537">
      <w:pPr>
        <w:pStyle w:val="af4"/>
        <w:numPr>
          <w:ilvl w:val="0"/>
          <w:numId w:val="14"/>
        </w:numPr>
        <w:rPr>
          <w:rFonts w:cs="Tahoma"/>
          <w:color w:val="000000"/>
          <w:szCs w:val="20"/>
          <w:lang w:val="en-US" w:eastAsia="en-US"/>
        </w:rPr>
      </w:pPr>
      <w:r>
        <w:rPr>
          <w:rFonts w:cs="Tahoma"/>
          <w:bCs/>
          <w:color w:val="000000"/>
          <w:szCs w:val="20"/>
          <w:lang w:val="en-US" w:eastAsia="en-US"/>
        </w:rPr>
        <w:t>IMOEX</w:t>
      </w:r>
    </w:p>
    <w:p w14:paraId="026E0EA6" w14:textId="77777777" w:rsidR="00DB1537" w:rsidRDefault="002F1DA6" w:rsidP="00DB1537">
      <w:pPr>
        <w:pStyle w:val="af4"/>
        <w:numPr>
          <w:ilvl w:val="0"/>
          <w:numId w:val="14"/>
        </w:numPr>
        <w:rPr>
          <w:rFonts w:cs="Tahoma"/>
          <w:color w:val="000000"/>
          <w:szCs w:val="20"/>
          <w:lang w:val="en-US" w:eastAsia="en-US"/>
        </w:rPr>
      </w:pPr>
      <w:r w:rsidRPr="00DB1537">
        <w:rPr>
          <w:rFonts w:cs="Tahoma"/>
          <w:color w:val="000000"/>
          <w:szCs w:val="20"/>
          <w:lang w:val="en-US" w:eastAsia="en-US"/>
        </w:rPr>
        <w:t>RTSI</w:t>
      </w:r>
    </w:p>
    <w:p w14:paraId="5334ABBA" w14:textId="77777777" w:rsidR="00140998" w:rsidRDefault="0012354A" w:rsidP="00DB1537">
      <w:pPr>
        <w:pStyle w:val="af4"/>
        <w:numPr>
          <w:ilvl w:val="0"/>
          <w:numId w:val="14"/>
        </w:numPr>
      </w:pPr>
      <w:r w:rsidRPr="00DB1537">
        <w:rPr>
          <w:rFonts w:cs="Tahoma"/>
          <w:color w:val="000000"/>
          <w:szCs w:val="20"/>
          <w:lang w:val="en-US"/>
        </w:rPr>
        <w:t>IMOEXCNY</w:t>
      </w:r>
    </w:p>
    <w:p w14:paraId="26ACEBF8" w14:textId="77777777" w:rsidR="00430BD4" w:rsidRDefault="002F1DA6" w:rsidP="00430BD4">
      <w:pPr>
        <w:pStyle w:val="11"/>
        <w:numPr>
          <w:ilvl w:val="0"/>
          <w:numId w:val="0"/>
        </w:numPr>
      </w:pPr>
      <w:r>
        <w:t>Е</w:t>
      </w:r>
      <w:r w:rsidRPr="00344D88">
        <w:t xml:space="preserve">сли по итогам любого </w:t>
      </w:r>
      <w:r>
        <w:t xml:space="preserve">торгового </w:t>
      </w:r>
      <w:r w:rsidRPr="00344D88">
        <w:t xml:space="preserve">дня </w:t>
      </w:r>
      <w:r w:rsidR="008818CE">
        <w:t xml:space="preserve">Удельный </w:t>
      </w:r>
      <w:r w:rsidR="00DF5C65">
        <w:t xml:space="preserve">Акций </w:t>
      </w:r>
      <w:r w:rsidR="00C86792">
        <w:t>какого-либо</w:t>
      </w:r>
      <w:r w:rsidR="00DF5C65">
        <w:t xml:space="preserve"> </w:t>
      </w:r>
      <w:r>
        <w:t>Эмитент</w:t>
      </w:r>
      <w:r w:rsidR="00DF5C65">
        <w:t>а</w:t>
      </w:r>
      <w:r w:rsidR="00DB0197">
        <w:t>, входящего в Базу расчета указанных Индексов,</w:t>
      </w:r>
      <w:r>
        <w:t xml:space="preserve"> </w:t>
      </w:r>
      <w:r w:rsidRPr="00344D88">
        <w:t xml:space="preserve">превысит </w:t>
      </w:r>
      <w:r w:rsidR="00DF5C65">
        <w:t>25</w:t>
      </w:r>
      <w:r w:rsidRPr="00344D88">
        <w:t>%,</w:t>
      </w:r>
      <w:r>
        <w:t xml:space="preserve"> </w:t>
      </w:r>
      <w:r w:rsidRPr="00344D88">
        <w:t xml:space="preserve">Биржа вправе принять решение о внеочередном расчете </w:t>
      </w:r>
      <w:r>
        <w:t xml:space="preserve">весовых </w:t>
      </w:r>
      <w:r w:rsidRPr="00344D88">
        <w:t>коэффициентов</w:t>
      </w:r>
      <w:r w:rsidR="00152E26">
        <w:t xml:space="preserve"> для соблюдения данного требования</w:t>
      </w:r>
      <w:r w:rsidRPr="00344D88">
        <w:t>.</w:t>
      </w:r>
    </w:p>
    <w:p w14:paraId="52E55B11" w14:textId="77777777" w:rsidR="00382E1E" w:rsidRDefault="00382E1E" w:rsidP="00C13718">
      <w:pPr>
        <w:pStyle w:val="11"/>
        <w:numPr>
          <w:ilvl w:val="0"/>
          <w:numId w:val="0"/>
        </w:numPr>
      </w:pPr>
    </w:p>
    <w:p w14:paraId="43E36A13" w14:textId="77777777" w:rsidR="00382E1E" w:rsidRDefault="00382E1E" w:rsidP="00C13718">
      <w:pPr>
        <w:pStyle w:val="11"/>
        <w:numPr>
          <w:ilvl w:val="0"/>
          <w:numId w:val="0"/>
        </w:numPr>
      </w:pPr>
    </w:p>
    <w:p w14:paraId="06693F03" w14:textId="77777777" w:rsidR="009F4A33" w:rsidRDefault="002F1DA6" w:rsidP="009F4A33">
      <w:pPr>
        <w:pStyle w:val="11"/>
        <w:numPr>
          <w:ilvl w:val="0"/>
          <w:numId w:val="0"/>
        </w:numPr>
      </w:pPr>
      <w:r w:rsidRPr="005A67C7">
        <w:rPr>
          <w:b/>
        </w:rPr>
        <w:t xml:space="preserve">Ограничение веса 5 </w:t>
      </w:r>
      <w:r w:rsidR="00034F82">
        <w:rPr>
          <w:b/>
        </w:rPr>
        <w:t>Э</w:t>
      </w:r>
      <w:r w:rsidRPr="005A67C7">
        <w:rPr>
          <w:b/>
        </w:rPr>
        <w:t>митентов</w:t>
      </w:r>
    </w:p>
    <w:p w14:paraId="0EA2FCFB" w14:textId="77777777" w:rsidR="005E2BBF" w:rsidRDefault="002F1DA6" w:rsidP="009F4A33">
      <w:pPr>
        <w:pStyle w:val="11"/>
        <w:numPr>
          <w:ilvl w:val="0"/>
          <w:numId w:val="0"/>
        </w:numPr>
      </w:pPr>
      <w:r>
        <w:t>С</w:t>
      </w:r>
      <w:r w:rsidRPr="00636E22">
        <w:t xml:space="preserve">умма Удельных весов Акций пяти наибольших по Удельному весу Эмитентов </w:t>
      </w:r>
      <w:r w:rsidR="009F4A33" w:rsidRPr="009F4A33">
        <w:t xml:space="preserve">на </w:t>
      </w:r>
      <w:r w:rsidR="00DD525C">
        <w:t xml:space="preserve">Дату формирования </w:t>
      </w:r>
      <w:r w:rsidR="009F4A33" w:rsidRPr="009F4A33">
        <w:t xml:space="preserve">Базы расчета </w:t>
      </w:r>
      <w:r w:rsidRPr="00636E22">
        <w:t xml:space="preserve">не должна превышать </w:t>
      </w:r>
      <w:r w:rsidR="009F4A33">
        <w:t xml:space="preserve">55%, а </w:t>
      </w:r>
      <w:r w:rsidR="009F4A33" w:rsidRPr="00A94959">
        <w:t>на каждый момент расчета значения Индексов не должн</w:t>
      </w:r>
      <w:r w:rsidR="009F4A33">
        <w:t>а</w:t>
      </w:r>
      <w:r w:rsidR="009F4A33" w:rsidRPr="00A94959">
        <w:t xml:space="preserve"> превышать </w:t>
      </w:r>
      <w:r w:rsidR="009F4A33">
        <w:t>6</w:t>
      </w:r>
      <w:r w:rsidR="009F4A33" w:rsidRPr="00A94959">
        <w:t>0%</w:t>
      </w:r>
      <w:r w:rsidR="009F4A33">
        <w:t xml:space="preserve"> для следующих </w:t>
      </w:r>
      <w:r w:rsidR="006E4848">
        <w:t>Индекс</w:t>
      </w:r>
      <w:r w:rsidR="009F4A33">
        <w:t>ов:</w:t>
      </w:r>
    </w:p>
    <w:p w14:paraId="1DCFE714" w14:textId="77777777" w:rsidR="009F4A33" w:rsidRDefault="009F4A33" w:rsidP="009F4A33">
      <w:pPr>
        <w:pStyle w:val="11"/>
        <w:numPr>
          <w:ilvl w:val="0"/>
          <w:numId w:val="0"/>
        </w:numPr>
      </w:pPr>
    </w:p>
    <w:p w14:paraId="4BE09F17" w14:textId="77777777" w:rsidR="009F4A33" w:rsidRPr="009F4A33" w:rsidRDefault="002F1DA6" w:rsidP="00DB1537">
      <w:pPr>
        <w:pStyle w:val="af4"/>
        <w:numPr>
          <w:ilvl w:val="0"/>
          <w:numId w:val="15"/>
        </w:numPr>
        <w:rPr>
          <w:rFonts w:cs="Tahoma"/>
          <w:color w:val="000000"/>
          <w:szCs w:val="20"/>
          <w:lang w:val="en-US" w:eastAsia="en-US"/>
        </w:rPr>
      </w:pPr>
      <w:r>
        <w:rPr>
          <w:rFonts w:cs="Tahoma"/>
          <w:bCs/>
          <w:color w:val="000000"/>
          <w:szCs w:val="20"/>
          <w:lang w:val="en-US" w:eastAsia="en-US"/>
        </w:rPr>
        <w:t>IMOEX</w:t>
      </w:r>
    </w:p>
    <w:p w14:paraId="0344115F" w14:textId="77777777" w:rsidR="009F4A33" w:rsidRDefault="002F1DA6" w:rsidP="00DB1537">
      <w:pPr>
        <w:pStyle w:val="af4"/>
        <w:numPr>
          <w:ilvl w:val="0"/>
          <w:numId w:val="15"/>
        </w:numPr>
        <w:rPr>
          <w:rFonts w:cs="Tahoma"/>
          <w:color w:val="000000"/>
          <w:szCs w:val="20"/>
          <w:lang w:val="en-US" w:eastAsia="en-US"/>
        </w:rPr>
      </w:pPr>
      <w:r w:rsidRPr="009F4A33">
        <w:rPr>
          <w:rFonts w:cs="Tahoma"/>
          <w:color w:val="000000"/>
          <w:szCs w:val="20"/>
          <w:lang w:val="en-US" w:eastAsia="en-US"/>
        </w:rPr>
        <w:t>RTSI</w:t>
      </w:r>
    </w:p>
    <w:p w14:paraId="655B1F15" w14:textId="77777777" w:rsidR="009F4A33" w:rsidRDefault="0012354A" w:rsidP="00DB1537">
      <w:pPr>
        <w:pStyle w:val="11"/>
        <w:numPr>
          <w:ilvl w:val="0"/>
          <w:numId w:val="15"/>
        </w:numPr>
      </w:pPr>
      <w:r w:rsidRPr="00636E22">
        <w:rPr>
          <w:rFonts w:cs="Tahoma"/>
          <w:color w:val="000000"/>
          <w:lang w:val="en-US"/>
        </w:rPr>
        <w:t>I</w:t>
      </w:r>
      <w:r>
        <w:rPr>
          <w:rFonts w:cs="Tahoma"/>
          <w:color w:val="000000"/>
          <w:lang w:val="en-US"/>
        </w:rPr>
        <w:t>MOEXCNY</w:t>
      </w:r>
    </w:p>
    <w:p w14:paraId="73C463F6" w14:textId="77777777" w:rsidR="009F4A33" w:rsidRDefault="002F1DA6" w:rsidP="009F4A33">
      <w:pPr>
        <w:pStyle w:val="11"/>
        <w:numPr>
          <w:ilvl w:val="0"/>
          <w:numId w:val="0"/>
        </w:numPr>
      </w:pPr>
      <w:r>
        <w:t>Е</w:t>
      </w:r>
      <w:r w:rsidRPr="00344D88">
        <w:t xml:space="preserve">сли по итогам любого </w:t>
      </w:r>
      <w:r w:rsidR="004F567A">
        <w:t xml:space="preserve">торгового </w:t>
      </w:r>
      <w:r w:rsidRPr="00344D88">
        <w:t>дня сумма пяти максимальных Удельных весов</w:t>
      </w:r>
      <w:r>
        <w:t xml:space="preserve"> Эмитентов </w:t>
      </w:r>
      <w:r w:rsidRPr="00344D88">
        <w:t xml:space="preserve">Акций </w:t>
      </w:r>
      <w:r>
        <w:t xml:space="preserve">указанных </w:t>
      </w:r>
      <w:r w:rsidR="006E4848">
        <w:t>Индекс</w:t>
      </w:r>
      <w:r>
        <w:t xml:space="preserve">ов </w:t>
      </w:r>
      <w:r w:rsidRPr="00344D88">
        <w:t>превысит 59%,</w:t>
      </w:r>
      <w:r>
        <w:t xml:space="preserve"> </w:t>
      </w:r>
      <w:r w:rsidRPr="00344D88">
        <w:t xml:space="preserve">Биржа вправе принять решение о внеочередном расчете </w:t>
      </w:r>
      <w:r>
        <w:t xml:space="preserve">весовых </w:t>
      </w:r>
      <w:r w:rsidRPr="00344D88">
        <w:t>коэффициентов</w:t>
      </w:r>
      <w:r>
        <w:t xml:space="preserve"> для соблюдения данного требования</w:t>
      </w:r>
      <w:r w:rsidRPr="00344D88">
        <w:t>.</w:t>
      </w:r>
    </w:p>
    <w:p w14:paraId="503BC476" w14:textId="77777777" w:rsidR="009F4A33" w:rsidRDefault="009F4A33" w:rsidP="009F4A33">
      <w:pPr>
        <w:pStyle w:val="11"/>
        <w:numPr>
          <w:ilvl w:val="0"/>
          <w:numId w:val="0"/>
        </w:numPr>
      </w:pPr>
    </w:p>
    <w:p w14:paraId="1FECB285" w14:textId="77777777" w:rsidR="005E2BBF" w:rsidRPr="005E2BBF" w:rsidRDefault="002F1DA6" w:rsidP="009F4A33">
      <w:pPr>
        <w:pStyle w:val="11"/>
        <w:numPr>
          <w:ilvl w:val="0"/>
          <w:numId w:val="0"/>
        </w:numPr>
      </w:pPr>
      <w:r w:rsidRPr="005A67C7">
        <w:rPr>
          <w:b/>
        </w:rPr>
        <w:t xml:space="preserve">Ограничение </w:t>
      </w:r>
      <w:r w:rsidRPr="003D05E8">
        <w:rPr>
          <w:b/>
        </w:rPr>
        <w:t>5/10/40</w:t>
      </w:r>
    </w:p>
    <w:p w14:paraId="56894F03" w14:textId="77777777" w:rsidR="005E2BBF" w:rsidRDefault="002F1DA6" w:rsidP="009F4A33">
      <w:pPr>
        <w:pStyle w:val="2"/>
        <w:numPr>
          <w:ilvl w:val="0"/>
          <w:numId w:val="0"/>
        </w:numPr>
      </w:pPr>
      <w:r w:rsidRPr="004C15E1">
        <w:t xml:space="preserve">На </w:t>
      </w:r>
      <w:r w:rsidR="00DD525C">
        <w:t xml:space="preserve">Дату формирования </w:t>
      </w:r>
      <w:r w:rsidRPr="004C15E1">
        <w:t xml:space="preserve">Базы расчета </w:t>
      </w:r>
      <w:r w:rsidR="008F4E63">
        <w:t xml:space="preserve">Индексов </w:t>
      </w:r>
      <w:r w:rsidRPr="004C15E1">
        <w:t>Удельный вес Акций одного Эмитента не должен превышать 9%,</w:t>
      </w:r>
      <w:r w:rsidR="006A45EC" w:rsidRPr="006A45EC">
        <w:t xml:space="preserve"> </w:t>
      </w:r>
      <w:r w:rsidR="006A45EC">
        <w:t>а также</w:t>
      </w:r>
      <w:r w:rsidRPr="004C15E1">
        <w:t xml:space="preserve"> сумма Удельных весов Акций</w:t>
      </w:r>
      <w:r w:rsidR="008F4E63">
        <w:t xml:space="preserve"> Эмитентов</w:t>
      </w:r>
      <w:r w:rsidR="006A45EC">
        <w:t>, Удельный вес кажд</w:t>
      </w:r>
      <w:r w:rsidR="008F4E63">
        <w:t>ого</w:t>
      </w:r>
      <w:r w:rsidR="006A45EC">
        <w:t xml:space="preserve"> из которых превышает 4,5%,</w:t>
      </w:r>
      <w:r w:rsidRPr="004C15E1">
        <w:t xml:space="preserve"> не долж</w:t>
      </w:r>
      <w:r>
        <w:t>на</w:t>
      </w:r>
      <w:r w:rsidRPr="004C15E1">
        <w:t xml:space="preserve"> быть выше 36%.</w:t>
      </w:r>
    </w:p>
    <w:p w14:paraId="6CA916DB" w14:textId="77777777" w:rsidR="005E2BBF" w:rsidRDefault="002F1DA6" w:rsidP="009F4A33">
      <w:pPr>
        <w:pStyle w:val="2"/>
        <w:numPr>
          <w:ilvl w:val="0"/>
          <w:numId w:val="0"/>
        </w:numPr>
      </w:pPr>
      <w:r w:rsidRPr="004C15E1">
        <w:lastRenderedPageBreak/>
        <w:t xml:space="preserve">На каждый момент расчета Индексов Удельный вес Акций одного Эмитента не должен превышать 10%, </w:t>
      </w:r>
      <w:r w:rsidR="008F4E63">
        <w:t xml:space="preserve">а также </w:t>
      </w:r>
      <w:r w:rsidR="003E7F5A">
        <w:t>с</w:t>
      </w:r>
      <w:r w:rsidRPr="004C15E1">
        <w:t>умма Удельных весов Акций Эмитентов</w:t>
      </w:r>
      <w:r w:rsidR="008F4E63">
        <w:t>, Удельный вес каждого из которых превышает 5%,</w:t>
      </w:r>
      <w:r w:rsidRPr="004C15E1">
        <w:t xml:space="preserve"> не долж</w:t>
      </w:r>
      <w:r>
        <w:t>на</w:t>
      </w:r>
      <w:r w:rsidRPr="004C15E1">
        <w:t xml:space="preserve"> быть выше 40%.</w:t>
      </w:r>
    </w:p>
    <w:p w14:paraId="2DDEB78F" w14:textId="77777777" w:rsidR="009F4A33" w:rsidRDefault="002F1DA6" w:rsidP="009F4A33">
      <w:pPr>
        <w:pStyle w:val="2"/>
        <w:numPr>
          <w:ilvl w:val="0"/>
          <w:numId w:val="0"/>
        </w:numPr>
      </w:pPr>
      <w:r>
        <w:t xml:space="preserve">Ограничение установлено для следующих </w:t>
      </w:r>
      <w:r w:rsidR="006E4848">
        <w:t>Индекс</w:t>
      </w:r>
      <w:r>
        <w:t>ов:</w:t>
      </w:r>
    </w:p>
    <w:p w14:paraId="5434C748" w14:textId="77777777" w:rsidR="009F4A33" w:rsidRDefault="009F4A33" w:rsidP="009F4A33">
      <w:pPr>
        <w:pStyle w:val="2"/>
        <w:numPr>
          <w:ilvl w:val="0"/>
          <w:numId w:val="0"/>
        </w:numPr>
      </w:pPr>
    </w:p>
    <w:p w14:paraId="07CE094D" w14:textId="77777777" w:rsidR="009F4A33" w:rsidRPr="009F4A33" w:rsidRDefault="002F1DA6" w:rsidP="00E30834">
      <w:pPr>
        <w:pStyle w:val="af4"/>
        <w:numPr>
          <w:ilvl w:val="0"/>
          <w:numId w:val="9"/>
        </w:numPr>
        <w:rPr>
          <w:lang w:val="en-US"/>
        </w:rPr>
      </w:pPr>
      <w:r w:rsidRPr="009F4A33">
        <w:rPr>
          <w:lang w:val="en-US"/>
        </w:rPr>
        <w:t>MCXSM</w:t>
      </w:r>
    </w:p>
    <w:p w14:paraId="064770EB" w14:textId="77777777" w:rsidR="009F4A33" w:rsidRDefault="002F1DA6" w:rsidP="00E30834">
      <w:pPr>
        <w:pStyle w:val="2"/>
        <w:numPr>
          <w:ilvl w:val="0"/>
          <w:numId w:val="9"/>
        </w:numPr>
      </w:pPr>
      <w:r w:rsidRPr="006A24AF">
        <w:rPr>
          <w:lang w:val="en-US"/>
        </w:rPr>
        <w:t>RTSSM</w:t>
      </w:r>
    </w:p>
    <w:p w14:paraId="7DC3A5B5" w14:textId="77777777" w:rsidR="004F567A" w:rsidRDefault="004F567A" w:rsidP="009F4A33">
      <w:pPr>
        <w:pStyle w:val="2"/>
        <w:numPr>
          <w:ilvl w:val="0"/>
          <w:numId w:val="0"/>
        </w:numPr>
      </w:pPr>
    </w:p>
    <w:p w14:paraId="55B915C0" w14:textId="77777777" w:rsidR="008F4E63" w:rsidRPr="00E55994" w:rsidRDefault="002F1DA6" w:rsidP="008C3D2F">
      <w:pPr>
        <w:pStyle w:val="2"/>
        <w:numPr>
          <w:ilvl w:val="0"/>
          <w:numId w:val="0"/>
        </w:numPr>
      </w:pPr>
      <w:r>
        <w:t xml:space="preserve">Если </w:t>
      </w:r>
      <w:r w:rsidR="004C1346">
        <w:t xml:space="preserve">по итогам торгового дня </w:t>
      </w:r>
      <w:r w:rsidR="004C1346">
        <w:rPr>
          <w:lang w:val="en-US"/>
        </w:rPr>
        <w:t>n</w:t>
      </w:r>
      <w:r w:rsidR="004C1346" w:rsidRPr="004C1346">
        <w:t>-4</w:t>
      </w:r>
      <w:r w:rsidR="004C1346" w:rsidRPr="00E55994">
        <w:t xml:space="preserve">, </w:t>
      </w:r>
      <w:r w:rsidR="004C1346">
        <w:t xml:space="preserve">где </w:t>
      </w:r>
      <w:r w:rsidR="004C1346">
        <w:rPr>
          <w:lang w:val="en-US"/>
        </w:rPr>
        <w:t>n</w:t>
      </w:r>
      <w:r w:rsidR="004C1346" w:rsidRPr="00E55994">
        <w:t xml:space="preserve"> </w:t>
      </w:r>
      <w:r w:rsidR="004C1346">
        <w:t>–</w:t>
      </w:r>
      <w:r w:rsidR="004C1346" w:rsidRPr="00E55994">
        <w:t xml:space="preserve"> </w:t>
      </w:r>
      <w:r w:rsidR="004C1346">
        <w:t xml:space="preserve">дата вступления в силу новой Базы расчета Индексов, определенная в соответствии с </w:t>
      </w:r>
      <w:r w:rsidR="004C1346">
        <w:fldChar w:fldCharType="begin"/>
      </w:r>
      <w:r w:rsidR="004C1346">
        <w:instrText xml:space="preserve"> REF _Ref511664437 \r \h </w:instrText>
      </w:r>
      <w:r w:rsidR="004C1346">
        <w:fldChar w:fldCharType="separate"/>
      </w:r>
      <w:r w:rsidR="00B8031C">
        <w:t>3.8.2</w:t>
      </w:r>
      <w:r w:rsidR="004C1346">
        <w:fldChar w:fldCharType="end"/>
      </w:r>
      <w:r w:rsidR="004C1346">
        <w:t xml:space="preserve"> настоящей Методики, </w:t>
      </w:r>
      <w:r w:rsidRPr="004C15E1">
        <w:t>Удельный вес Акций одного Эмитента</w:t>
      </w:r>
      <w:r w:rsidR="00F74A1B">
        <w:t xml:space="preserve"> в новой Базе расчета</w:t>
      </w:r>
      <w:r w:rsidRPr="004C15E1">
        <w:t xml:space="preserve"> </w:t>
      </w:r>
      <w:r>
        <w:t>превысит</w:t>
      </w:r>
      <w:r w:rsidRPr="004C15E1">
        <w:t xml:space="preserve"> </w:t>
      </w:r>
      <w:r>
        <w:t>10</w:t>
      </w:r>
      <w:r w:rsidRPr="004C15E1">
        <w:t>%</w:t>
      </w:r>
      <w:r>
        <w:t xml:space="preserve"> и/или сумма </w:t>
      </w:r>
      <w:r w:rsidRPr="004C15E1">
        <w:t>Удельны</w:t>
      </w:r>
      <w:r>
        <w:t>х</w:t>
      </w:r>
      <w:r w:rsidRPr="004C15E1">
        <w:t xml:space="preserve"> вес</w:t>
      </w:r>
      <w:r>
        <w:t>ов</w:t>
      </w:r>
      <w:r w:rsidRPr="004C15E1">
        <w:t xml:space="preserve"> Акций Эмитент</w:t>
      </w:r>
      <w:r>
        <w:t xml:space="preserve">ов, вес каждого из которых составляет более 5%, превысит 40%, Биржа </w:t>
      </w:r>
      <w:r w:rsidR="0012650A">
        <w:t>в праве произвести</w:t>
      </w:r>
      <w:r w:rsidR="0072060C">
        <w:t xml:space="preserve"> пересчет весовых коэффициентов</w:t>
      </w:r>
      <w:r w:rsidR="00F74A1B">
        <w:t xml:space="preserve"> в новой Базе расчета Индексов</w:t>
      </w:r>
      <w:r w:rsidR="0072060C">
        <w:t xml:space="preserve">. </w:t>
      </w:r>
      <w:r w:rsidR="009B2A85">
        <w:t>Н</w:t>
      </w:r>
      <w:r w:rsidR="0072060C">
        <w:t>овы</w:t>
      </w:r>
      <w:r w:rsidR="009B2A85">
        <w:t>е</w:t>
      </w:r>
      <w:r w:rsidR="0072060C">
        <w:t xml:space="preserve"> </w:t>
      </w:r>
      <w:r w:rsidR="00F74A1B">
        <w:t>значени</w:t>
      </w:r>
      <w:r w:rsidR="009B2A85">
        <w:t>я</w:t>
      </w:r>
      <w:r w:rsidR="00F74A1B">
        <w:t xml:space="preserve"> </w:t>
      </w:r>
      <w:r w:rsidR="0072060C">
        <w:t xml:space="preserve">весовых коэффициентов </w:t>
      </w:r>
      <w:r w:rsidR="009B2A85">
        <w:t>рассчитываются</w:t>
      </w:r>
      <w:r w:rsidR="0076071F">
        <w:t xml:space="preserve"> по итогам торгового дня </w:t>
      </w:r>
      <w:r w:rsidR="00E55994">
        <w:rPr>
          <w:lang w:val="en-US"/>
        </w:rPr>
        <w:t>n</w:t>
      </w:r>
      <w:r w:rsidR="00E55994" w:rsidRPr="00E55994">
        <w:t>-4</w:t>
      </w:r>
      <w:r w:rsidR="009B2A85">
        <w:t xml:space="preserve"> и раскрываются на следующий торговый день (</w:t>
      </w:r>
      <w:r w:rsidR="009B2A85">
        <w:rPr>
          <w:lang w:val="en-US"/>
        </w:rPr>
        <w:t>n</w:t>
      </w:r>
      <w:r w:rsidR="009B2A85" w:rsidRPr="009B2A85">
        <w:t>-3)</w:t>
      </w:r>
      <w:r w:rsidR="00773441">
        <w:t>.</w:t>
      </w:r>
    </w:p>
    <w:p w14:paraId="38845079" w14:textId="77777777" w:rsidR="008F4E63" w:rsidRDefault="008F4E63" w:rsidP="009F4A33">
      <w:pPr>
        <w:pStyle w:val="2"/>
        <w:numPr>
          <w:ilvl w:val="0"/>
          <w:numId w:val="0"/>
        </w:numPr>
      </w:pPr>
    </w:p>
    <w:p w14:paraId="4710171C" w14:textId="77777777" w:rsidR="004E1E02" w:rsidRDefault="002F1DA6" w:rsidP="009F4A33">
      <w:pPr>
        <w:pStyle w:val="2"/>
        <w:numPr>
          <w:ilvl w:val="0"/>
          <w:numId w:val="0"/>
        </w:numPr>
      </w:pPr>
      <w:r>
        <w:t xml:space="preserve">Если по итогам любого торгового дня </w:t>
      </w:r>
      <w:r w:rsidR="003E7F5A" w:rsidRPr="004C15E1">
        <w:t xml:space="preserve">Удельный вес Акций одного Эмитента </w:t>
      </w:r>
      <w:r w:rsidR="003E7F5A">
        <w:t>превысит</w:t>
      </w:r>
      <w:r w:rsidR="003E7F5A" w:rsidRPr="004C15E1">
        <w:t xml:space="preserve"> </w:t>
      </w:r>
      <w:r w:rsidR="003E7F5A">
        <w:t>10</w:t>
      </w:r>
      <w:r w:rsidR="003E7F5A" w:rsidRPr="004C15E1">
        <w:t>%</w:t>
      </w:r>
      <w:r w:rsidR="003E7F5A">
        <w:t xml:space="preserve"> и/или с</w:t>
      </w:r>
      <w:r w:rsidR="003E7F5A" w:rsidRPr="004C15E1">
        <w:t>умма Удельных весов Акций</w:t>
      </w:r>
      <w:r w:rsidR="00BB7F73">
        <w:t>, вес каждого из которых составляет более 5%,</w:t>
      </w:r>
      <w:r w:rsidR="003E7F5A" w:rsidRPr="004C15E1">
        <w:t xml:space="preserve"> </w:t>
      </w:r>
      <w:r w:rsidR="003E7F5A">
        <w:t>превысит</w:t>
      </w:r>
      <w:r w:rsidR="003E7F5A" w:rsidRPr="004C15E1">
        <w:t xml:space="preserve"> 40%</w:t>
      </w:r>
      <w:r w:rsidR="003161FA">
        <w:t xml:space="preserve">, </w:t>
      </w:r>
      <w:r w:rsidR="003161FA" w:rsidRPr="00344D88">
        <w:t>Биржа</w:t>
      </w:r>
      <w:r w:rsidR="0012650A">
        <w:t xml:space="preserve"> в праве произвести</w:t>
      </w:r>
      <w:r w:rsidR="003161FA" w:rsidRPr="00344D88">
        <w:t xml:space="preserve"> внеочередно</w:t>
      </w:r>
      <w:r w:rsidR="00BB7F73">
        <w:t>й</w:t>
      </w:r>
      <w:r w:rsidR="003161FA" w:rsidRPr="00344D88">
        <w:t xml:space="preserve"> расчет </w:t>
      </w:r>
      <w:r w:rsidR="003161FA">
        <w:t xml:space="preserve">весовых </w:t>
      </w:r>
      <w:r w:rsidR="003161FA" w:rsidRPr="00344D88">
        <w:t>коэффициентов</w:t>
      </w:r>
      <w:r w:rsidR="003161FA">
        <w:t xml:space="preserve"> для соблюдения </w:t>
      </w:r>
      <w:r w:rsidR="00BB7F73">
        <w:t>установленного</w:t>
      </w:r>
      <w:r w:rsidR="003161FA">
        <w:t xml:space="preserve"> требования.</w:t>
      </w:r>
    </w:p>
    <w:p w14:paraId="4F536F41" w14:textId="77777777" w:rsidR="004E1E02" w:rsidRDefault="004E1E02" w:rsidP="009F4A33">
      <w:pPr>
        <w:pStyle w:val="2"/>
        <w:numPr>
          <w:ilvl w:val="0"/>
          <w:numId w:val="0"/>
        </w:numPr>
      </w:pPr>
    </w:p>
    <w:p w14:paraId="4EDFE189" w14:textId="77777777" w:rsidR="009F4A33" w:rsidRDefault="002F1DA6" w:rsidP="009F4A33">
      <w:pPr>
        <w:pStyle w:val="11"/>
        <w:numPr>
          <w:ilvl w:val="0"/>
          <w:numId w:val="0"/>
        </w:numPr>
      </w:pPr>
      <w:r w:rsidRPr="005A67C7">
        <w:rPr>
          <w:b/>
        </w:rPr>
        <w:t xml:space="preserve">Ограничение веса </w:t>
      </w:r>
      <w:r>
        <w:rPr>
          <w:b/>
        </w:rPr>
        <w:t>отрасли</w:t>
      </w:r>
    </w:p>
    <w:p w14:paraId="7DDC2533" w14:textId="77777777" w:rsidR="005E2BBF" w:rsidRDefault="002F1DA6" w:rsidP="009F4A33">
      <w:pPr>
        <w:pStyle w:val="11"/>
        <w:numPr>
          <w:ilvl w:val="0"/>
          <w:numId w:val="0"/>
        </w:numPr>
      </w:pPr>
      <w:r>
        <w:t>С</w:t>
      </w:r>
      <w:r w:rsidRPr="00636E22">
        <w:t>умма Удельных весов Акций Эмитентов</w:t>
      </w:r>
      <w:r>
        <w:t>, относящихся к одной отрасли,</w:t>
      </w:r>
      <w:r w:rsidRPr="00636E22">
        <w:t xml:space="preserve"> не должна превышать </w:t>
      </w:r>
      <w:r>
        <w:t xml:space="preserve">установленную </w:t>
      </w:r>
      <w:r w:rsidRPr="00636E22">
        <w:t>величину</w:t>
      </w:r>
      <w:r w:rsidR="00B544CE" w:rsidRPr="00B544CE">
        <w:t xml:space="preserve"> на </w:t>
      </w:r>
      <w:r w:rsidR="00DD525C">
        <w:t xml:space="preserve">Дату формирования </w:t>
      </w:r>
      <w:r w:rsidR="00B544CE" w:rsidRPr="00B544CE">
        <w:t>Базы расчета</w:t>
      </w:r>
      <w:r w:rsidR="009F4A33">
        <w:t>:</w:t>
      </w:r>
    </w:p>
    <w:p w14:paraId="018C0CF8" w14:textId="77777777" w:rsidR="009F4A33" w:rsidRDefault="009F4A33" w:rsidP="009F4A33">
      <w:pPr>
        <w:pStyle w:val="11"/>
        <w:numPr>
          <w:ilvl w:val="0"/>
          <w:numId w:val="0"/>
        </w:numPr>
      </w:pPr>
    </w:p>
    <w:tbl>
      <w:tblPr>
        <w:tblW w:w="70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720"/>
        <w:gridCol w:w="4304"/>
      </w:tblGrid>
      <w:tr w:rsidR="006D0361" w14:paraId="56B0F7D9" w14:textId="77777777" w:rsidTr="00B544CE">
        <w:trPr>
          <w:cantSplit/>
          <w:trHeight w:val="340"/>
          <w:jc w:val="center"/>
        </w:trPr>
        <w:tc>
          <w:tcPr>
            <w:tcW w:w="2720" w:type="dxa"/>
            <w:shd w:val="clear" w:color="auto" w:fill="auto"/>
            <w:vAlign w:val="center"/>
            <w:hideMark/>
          </w:tcPr>
          <w:p w14:paraId="74DA27E2" w14:textId="77777777" w:rsidR="009F4A33" w:rsidRPr="00636E22" w:rsidRDefault="002F1DA6" w:rsidP="009D6EE3">
            <w:pPr>
              <w:rPr>
                <w:rFonts w:cs="Tahoma"/>
                <w:b/>
                <w:bCs/>
                <w:color w:val="000000"/>
                <w:szCs w:val="20"/>
                <w:lang w:val="en-US" w:eastAsia="en-US"/>
              </w:rPr>
            </w:pPr>
            <w:r w:rsidRPr="00636E22">
              <w:rPr>
                <w:rFonts w:cs="Tahoma"/>
                <w:b/>
                <w:bCs/>
                <w:color w:val="000000"/>
                <w:szCs w:val="20"/>
                <w:lang w:eastAsia="en-US"/>
              </w:rPr>
              <w:t xml:space="preserve">Код </w:t>
            </w:r>
            <w:r w:rsidR="00D54592">
              <w:rPr>
                <w:rFonts w:cs="Tahoma"/>
                <w:b/>
                <w:bCs/>
                <w:color w:val="000000"/>
                <w:szCs w:val="20"/>
                <w:lang w:eastAsia="en-US"/>
              </w:rPr>
              <w:t>Индекса</w:t>
            </w:r>
          </w:p>
        </w:tc>
        <w:tc>
          <w:tcPr>
            <w:tcW w:w="4304" w:type="dxa"/>
            <w:shd w:val="clear" w:color="auto" w:fill="auto"/>
            <w:vAlign w:val="center"/>
          </w:tcPr>
          <w:p w14:paraId="7039063B" w14:textId="77777777" w:rsidR="009F4A33" w:rsidRPr="00EA1262" w:rsidRDefault="002F1DA6" w:rsidP="00B544CE">
            <w:pPr>
              <w:jc w:val="center"/>
              <w:rPr>
                <w:rFonts w:cs="Tahoma"/>
                <w:b/>
                <w:bCs/>
                <w:color w:val="000000"/>
                <w:szCs w:val="20"/>
                <w:lang w:eastAsia="en-US"/>
              </w:rPr>
            </w:pPr>
            <w:r>
              <w:rPr>
                <w:rFonts w:cs="Tahoma"/>
                <w:b/>
              </w:rPr>
              <w:t>Величина ограничения</w:t>
            </w:r>
            <w:r w:rsidRPr="00636E22">
              <w:rPr>
                <w:rFonts w:cs="Tahoma"/>
                <w:b/>
                <w:bCs/>
                <w:color w:val="000000"/>
                <w:szCs w:val="20"/>
                <w:lang w:eastAsia="en-US"/>
              </w:rPr>
              <w:t>,</w:t>
            </w:r>
            <w:r w:rsidRPr="00EA1262">
              <w:rPr>
                <w:rFonts w:cs="Tahoma"/>
                <w:b/>
                <w:bCs/>
                <w:color w:val="000000"/>
                <w:szCs w:val="20"/>
                <w:lang w:eastAsia="en-US"/>
              </w:rPr>
              <w:t xml:space="preserve"> </w:t>
            </w:r>
            <w:r w:rsidRPr="00636E22">
              <w:rPr>
                <w:rFonts w:cs="Tahoma"/>
                <w:b/>
                <w:bCs/>
                <w:color w:val="000000"/>
                <w:szCs w:val="20"/>
                <w:lang w:eastAsia="en-US"/>
              </w:rPr>
              <w:t>%</w:t>
            </w:r>
          </w:p>
        </w:tc>
      </w:tr>
      <w:tr w:rsidR="006D0361" w14:paraId="2DB00215" w14:textId="77777777" w:rsidTr="009F4A33">
        <w:trPr>
          <w:cantSplit/>
          <w:trHeight w:val="493"/>
          <w:jc w:val="center"/>
        </w:trPr>
        <w:tc>
          <w:tcPr>
            <w:tcW w:w="2720" w:type="dxa"/>
            <w:shd w:val="clear" w:color="auto" w:fill="auto"/>
            <w:vAlign w:val="center"/>
            <w:hideMark/>
          </w:tcPr>
          <w:p w14:paraId="5E2127C2" w14:textId="77777777" w:rsidR="009F4A33" w:rsidRDefault="002F1DA6" w:rsidP="009D6EE3">
            <w:pPr>
              <w:rPr>
                <w:lang w:val="en-US"/>
              </w:rPr>
            </w:pPr>
            <w:r w:rsidRPr="009F4A33">
              <w:rPr>
                <w:lang w:val="en-US"/>
              </w:rPr>
              <w:t>MCXSM</w:t>
            </w:r>
          </w:p>
          <w:p w14:paraId="38FF14D8" w14:textId="77777777" w:rsidR="009F4A33" w:rsidRPr="00636E22" w:rsidRDefault="002F1DA6" w:rsidP="009D6EE3">
            <w:pPr>
              <w:rPr>
                <w:rFonts w:cs="Tahoma"/>
                <w:color w:val="000000"/>
                <w:szCs w:val="20"/>
                <w:lang w:val="en-US" w:eastAsia="en-US"/>
              </w:rPr>
            </w:pPr>
            <w:r w:rsidRPr="006A24AF">
              <w:rPr>
                <w:lang w:val="en-US"/>
              </w:rPr>
              <w:t>RTSSM</w:t>
            </w:r>
          </w:p>
        </w:tc>
        <w:tc>
          <w:tcPr>
            <w:tcW w:w="4304" w:type="dxa"/>
            <w:shd w:val="clear" w:color="auto" w:fill="auto"/>
            <w:vAlign w:val="center"/>
          </w:tcPr>
          <w:p w14:paraId="2CCF745E" w14:textId="77777777" w:rsidR="009F4A33" w:rsidRPr="007B5F72" w:rsidRDefault="002F1DA6" w:rsidP="009D6EE3">
            <w:pPr>
              <w:jc w:val="center"/>
              <w:rPr>
                <w:rFonts w:cs="Tahoma"/>
                <w:color w:val="000000"/>
                <w:szCs w:val="20"/>
                <w:lang w:val="en-US" w:eastAsia="en-US"/>
              </w:rPr>
            </w:pPr>
            <w:r>
              <w:rPr>
                <w:rFonts w:cs="Tahoma"/>
                <w:bCs/>
                <w:color w:val="000000"/>
                <w:szCs w:val="20"/>
                <w:lang w:eastAsia="en-US"/>
              </w:rPr>
              <w:t>20</w:t>
            </w:r>
          </w:p>
        </w:tc>
      </w:tr>
    </w:tbl>
    <w:p w14:paraId="544CA17D" w14:textId="77777777" w:rsidR="003679C4" w:rsidRPr="006A45EC" w:rsidRDefault="003679C4">
      <w:pPr>
        <w:rPr>
          <w:rFonts w:cs="Tahoma"/>
          <w:b/>
          <w:szCs w:val="20"/>
          <w:lang w:val="en-US"/>
        </w:rPr>
      </w:pPr>
    </w:p>
    <w:p w14:paraId="1ADC2BA7" w14:textId="77777777" w:rsidR="003679C4" w:rsidRDefault="003679C4">
      <w:pPr>
        <w:rPr>
          <w:rFonts w:cs="Tahoma"/>
          <w:b/>
          <w:szCs w:val="20"/>
        </w:rPr>
      </w:pPr>
    </w:p>
    <w:p w14:paraId="0B836715" w14:textId="77777777" w:rsidR="003679C4" w:rsidRDefault="003679C4">
      <w:pPr>
        <w:rPr>
          <w:rFonts w:cs="Tahoma"/>
          <w:b/>
          <w:szCs w:val="20"/>
        </w:rPr>
        <w:sectPr w:rsidR="003679C4" w:rsidSect="00694E1F">
          <w:pgSz w:w="11906" w:h="16838"/>
          <w:pgMar w:top="1077" w:right="1134" w:bottom="1077" w:left="1134" w:header="709" w:footer="709" w:gutter="0"/>
          <w:cols w:space="708"/>
          <w:titlePg/>
          <w:docGrid w:linePitch="360"/>
        </w:sectPr>
      </w:pPr>
    </w:p>
    <w:p w14:paraId="4B165A0F" w14:textId="77777777" w:rsidR="00A43FFB" w:rsidRPr="00636E22" w:rsidRDefault="002F1DA6" w:rsidP="001D7120">
      <w:pPr>
        <w:pStyle w:val="10"/>
        <w:numPr>
          <w:ilvl w:val="0"/>
          <w:numId w:val="0"/>
        </w:numPr>
        <w:ind w:left="397"/>
        <w:jc w:val="right"/>
        <w:rPr>
          <w:rFonts w:cs="Tahoma"/>
        </w:rPr>
      </w:pPr>
      <w:bookmarkStart w:id="623" w:name="_Toc438206750"/>
      <w:bookmarkStart w:id="624" w:name="_Toc438206786"/>
      <w:bookmarkStart w:id="625" w:name="_Toc438207006"/>
      <w:bookmarkStart w:id="626" w:name="_Toc433902922"/>
      <w:bookmarkStart w:id="627" w:name="_Toc463443780"/>
      <w:bookmarkStart w:id="628" w:name="_Ref487814022"/>
      <w:bookmarkStart w:id="629" w:name="_Toc488065493"/>
      <w:bookmarkStart w:id="630" w:name="_Ref488407402"/>
      <w:bookmarkStart w:id="631" w:name="_Toc239680766"/>
      <w:r w:rsidRPr="00636E22">
        <w:rPr>
          <w:rFonts w:cs="Tahoma"/>
        </w:rPr>
        <w:lastRenderedPageBreak/>
        <w:t xml:space="preserve">Приложение </w:t>
      </w:r>
      <w:bookmarkEnd w:id="612"/>
      <w:bookmarkEnd w:id="613"/>
      <w:bookmarkEnd w:id="614"/>
      <w:bookmarkEnd w:id="615"/>
      <w:r w:rsidR="001D7120" w:rsidRPr="00636E22">
        <w:rPr>
          <w:rFonts w:cs="Tahoma"/>
        </w:rPr>
        <w:t>4</w:t>
      </w:r>
      <w:bookmarkEnd w:id="623"/>
      <w:bookmarkEnd w:id="624"/>
      <w:bookmarkEnd w:id="625"/>
      <w:bookmarkEnd w:id="626"/>
      <w:bookmarkEnd w:id="627"/>
      <w:bookmarkEnd w:id="628"/>
      <w:bookmarkEnd w:id="629"/>
      <w:bookmarkEnd w:id="630"/>
      <w:bookmarkEnd w:id="631"/>
    </w:p>
    <w:p w14:paraId="3389CB97" w14:textId="77777777" w:rsidR="00A43FFB" w:rsidRPr="00636E22" w:rsidRDefault="002F1DA6" w:rsidP="001D7120">
      <w:pPr>
        <w:tabs>
          <w:tab w:val="left" w:pos="993"/>
        </w:tabs>
        <w:spacing w:after="240"/>
        <w:ind w:left="397"/>
        <w:jc w:val="right"/>
        <w:rPr>
          <w:rFonts w:cs="Tahoma"/>
          <w:b/>
          <w:szCs w:val="20"/>
        </w:rPr>
      </w:pPr>
      <w:r w:rsidRPr="00636E22">
        <w:rPr>
          <w:rFonts w:cs="Tahoma"/>
          <w:b/>
          <w:szCs w:val="20"/>
        </w:rPr>
        <w:t xml:space="preserve">к Методике расчета </w:t>
      </w:r>
      <w:r w:rsidR="00CE3143" w:rsidRPr="00636E22">
        <w:rPr>
          <w:rFonts w:cs="Tahoma"/>
          <w:b/>
          <w:szCs w:val="20"/>
        </w:rPr>
        <w:t>И</w:t>
      </w:r>
      <w:r w:rsidRPr="00636E22">
        <w:rPr>
          <w:rFonts w:cs="Tahoma"/>
          <w:b/>
          <w:szCs w:val="20"/>
        </w:rPr>
        <w:t>ндексов Московской Биржи</w:t>
      </w:r>
    </w:p>
    <w:p w14:paraId="4854270A" w14:textId="77777777" w:rsidR="00A43FFB" w:rsidRDefault="002F1DA6" w:rsidP="00A43FFB">
      <w:pPr>
        <w:tabs>
          <w:tab w:val="left" w:pos="993"/>
        </w:tabs>
        <w:spacing w:after="240"/>
        <w:ind w:left="992"/>
        <w:jc w:val="center"/>
        <w:rPr>
          <w:rFonts w:cs="Tahoma"/>
          <w:b/>
          <w:szCs w:val="20"/>
        </w:rPr>
      </w:pPr>
      <w:r>
        <w:rPr>
          <w:rFonts w:cs="Tahoma"/>
          <w:b/>
          <w:szCs w:val="20"/>
        </w:rPr>
        <w:t>Виды отраслевой деятельности</w:t>
      </w:r>
      <w:r w:rsidRPr="00636E22">
        <w:rPr>
          <w:rFonts w:cs="Tahoma"/>
          <w:b/>
          <w:szCs w:val="20"/>
        </w:rPr>
        <w:t xml:space="preserve"> </w:t>
      </w:r>
      <w:r w:rsidR="00935FB9" w:rsidRPr="00636E22">
        <w:rPr>
          <w:rFonts w:cs="Tahoma"/>
          <w:b/>
          <w:szCs w:val="20"/>
        </w:rPr>
        <w:t>Эмитент</w:t>
      </w:r>
      <w:r w:rsidRPr="00636E22">
        <w:rPr>
          <w:rFonts w:cs="Tahoma"/>
          <w:b/>
          <w:szCs w:val="20"/>
        </w:rPr>
        <w:t xml:space="preserve">ов, акции которых могут быть включены в Базы расчета отраслевых </w:t>
      </w:r>
      <w:r w:rsidR="006E4848">
        <w:rPr>
          <w:rFonts w:cs="Tahoma"/>
          <w:b/>
          <w:szCs w:val="20"/>
        </w:rPr>
        <w:t>Индекс</w:t>
      </w:r>
      <w:r w:rsidRPr="00636E22">
        <w:rPr>
          <w:rFonts w:cs="Tahoma"/>
          <w:b/>
          <w:szCs w:val="20"/>
        </w:rPr>
        <w:t>ов</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4"/>
        <w:gridCol w:w="2054"/>
        <w:gridCol w:w="6140"/>
      </w:tblGrid>
      <w:tr w:rsidR="006D0361" w14:paraId="5D1C8C23" w14:textId="77777777" w:rsidTr="00B65427">
        <w:trPr>
          <w:trHeight w:val="290"/>
          <w:tblHeader/>
          <w:jc w:val="center"/>
        </w:trPr>
        <w:tc>
          <w:tcPr>
            <w:tcW w:w="1724" w:type="dxa"/>
            <w:shd w:val="clear" w:color="auto" w:fill="auto"/>
            <w:vAlign w:val="center"/>
            <w:hideMark/>
          </w:tcPr>
          <w:p w14:paraId="5F6A7389" w14:textId="77777777" w:rsidR="00A40875" w:rsidRPr="00846D1F" w:rsidRDefault="002F1DA6" w:rsidP="006F07B7">
            <w:pPr>
              <w:jc w:val="center"/>
              <w:rPr>
                <w:rFonts w:cs="Tahoma"/>
                <w:b/>
                <w:color w:val="000000"/>
                <w:sz w:val="16"/>
                <w:szCs w:val="16"/>
              </w:rPr>
            </w:pPr>
            <w:r w:rsidRPr="00846D1F">
              <w:rPr>
                <w:rFonts w:cs="Tahoma"/>
                <w:b/>
                <w:color w:val="000000"/>
                <w:sz w:val="16"/>
                <w:szCs w:val="16"/>
              </w:rPr>
              <w:t>Индексы</w:t>
            </w:r>
          </w:p>
        </w:tc>
        <w:tc>
          <w:tcPr>
            <w:tcW w:w="2054" w:type="dxa"/>
            <w:shd w:val="clear" w:color="auto" w:fill="auto"/>
            <w:vAlign w:val="center"/>
            <w:hideMark/>
          </w:tcPr>
          <w:p w14:paraId="11DF44DC" w14:textId="77777777" w:rsidR="00A40875" w:rsidRPr="00846D1F" w:rsidRDefault="002F1DA6" w:rsidP="006F07B7">
            <w:pPr>
              <w:jc w:val="center"/>
              <w:rPr>
                <w:rFonts w:cs="Tahoma"/>
                <w:b/>
                <w:color w:val="000000"/>
                <w:sz w:val="16"/>
                <w:szCs w:val="16"/>
              </w:rPr>
            </w:pPr>
            <w:r w:rsidRPr="00846D1F">
              <w:rPr>
                <w:rFonts w:cs="Tahoma"/>
                <w:b/>
                <w:color w:val="000000"/>
                <w:sz w:val="16"/>
                <w:szCs w:val="16"/>
              </w:rPr>
              <w:t>Отрасль</w:t>
            </w:r>
          </w:p>
        </w:tc>
        <w:tc>
          <w:tcPr>
            <w:tcW w:w="6140" w:type="dxa"/>
            <w:shd w:val="clear" w:color="auto" w:fill="auto"/>
            <w:vAlign w:val="bottom"/>
            <w:hideMark/>
          </w:tcPr>
          <w:p w14:paraId="3D616997" w14:textId="77777777" w:rsidR="00A40875" w:rsidRPr="00846D1F" w:rsidRDefault="002F1DA6" w:rsidP="006F07B7">
            <w:pPr>
              <w:jc w:val="center"/>
              <w:rPr>
                <w:rFonts w:cs="Tahoma"/>
                <w:b/>
                <w:color w:val="000000"/>
                <w:sz w:val="16"/>
                <w:szCs w:val="16"/>
              </w:rPr>
            </w:pPr>
            <w:r w:rsidRPr="00846D1F">
              <w:rPr>
                <w:rFonts w:cs="Tahoma"/>
                <w:b/>
                <w:color w:val="000000"/>
                <w:sz w:val="16"/>
                <w:szCs w:val="16"/>
              </w:rPr>
              <w:t>Вид деятельности</w:t>
            </w:r>
          </w:p>
        </w:tc>
      </w:tr>
      <w:tr w:rsidR="006D0361" w14:paraId="6637B9B5" w14:textId="77777777" w:rsidTr="00B65427">
        <w:trPr>
          <w:trHeight w:val="57"/>
          <w:jc w:val="center"/>
        </w:trPr>
        <w:tc>
          <w:tcPr>
            <w:tcW w:w="1724" w:type="dxa"/>
            <w:vMerge w:val="restart"/>
            <w:shd w:val="clear" w:color="auto" w:fill="auto"/>
            <w:vAlign w:val="center"/>
            <w:hideMark/>
          </w:tcPr>
          <w:p w14:paraId="2B390317" w14:textId="77777777" w:rsidR="00A40875" w:rsidRPr="00846D1F" w:rsidRDefault="002F1DA6" w:rsidP="006F07B7">
            <w:pPr>
              <w:jc w:val="center"/>
              <w:rPr>
                <w:rFonts w:cs="Tahoma"/>
                <w:color w:val="000000"/>
                <w:sz w:val="16"/>
                <w:szCs w:val="16"/>
              </w:rPr>
            </w:pPr>
            <w:r w:rsidRPr="00846D1F">
              <w:rPr>
                <w:rFonts w:cs="Tahoma"/>
                <w:color w:val="000000"/>
                <w:sz w:val="16"/>
                <w:szCs w:val="16"/>
                <w:lang w:val="en-US"/>
              </w:rPr>
              <w:t>MOEXOG</w:t>
            </w:r>
            <w:r w:rsidRPr="00846D1F">
              <w:rPr>
                <w:rFonts w:cs="Tahoma"/>
                <w:color w:val="000000"/>
                <w:sz w:val="16"/>
                <w:szCs w:val="16"/>
              </w:rPr>
              <w:t xml:space="preserve">, </w:t>
            </w:r>
            <w:proofErr w:type="spellStart"/>
            <w:r w:rsidRPr="00846D1F">
              <w:rPr>
                <w:rFonts w:cs="Tahoma"/>
                <w:color w:val="000000"/>
                <w:sz w:val="16"/>
                <w:szCs w:val="16"/>
              </w:rPr>
              <w:t>RTSog</w:t>
            </w:r>
            <w:proofErr w:type="spellEnd"/>
          </w:p>
        </w:tc>
        <w:tc>
          <w:tcPr>
            <w:tcW w:w="2054" w:type="dxa"/>
            <w:vMerge w:val="restart"/>
            <w:shd w:val="clear" w:color="auto" w:fill="auto"/>
            <w:vAlign w:val="center"/>
            <w:hideMark/>
          </w:tcPr>
          <w:p w14:paraId="4538642B" w14:textId="77777777" w:rsidR="00A40875" w:rsidRPr="00846D1F" w:rsidRDefault="002F1DA6" w:rsidP="006F07B7">
            <w:pPr>
              <w:jc w:val="center"/>
              <w:rPr>
                <w:rFonts w:cs="Tahoma"/>
                <w:sz w:val="16"/>
                <w:szCs w:val="16"/>
              </w:rPr>
            </w:pPr>
            <w:r w:rsidRPr="00846D1F">
              <w:rPr>
                <w:rFonts w:cs="Tahoma"/>
                <w:sz w:val="16"/>
                <w:szCs w:val="16"/>
              </w:rPr>
              <w:t>Энергоресурсы</w:t>
            </w:r>
          </w:p>
        </w:tc>
        <w:tc>
          <w:tcPr>
            <w:tcW w:w="6140" w:type="dxa"/>
            <w:shd w:val="clear" w:color="auto" w:fill="auto"/>
            <w:vAlign w:val="bottom"/>
            <w:hideMark/>
          </w:tcPr>
          <w:p w14:paraId="1F67A528" w14:textId="77777777" w:rsidR="00A40875" w:rsidRPr="00846D1F" w:rsidRDefault="002F1DA6" w:rsidP="006F07B7">
            <w:pPr>
              <w:rPr>
                <w:rFonts w:cs="Tahoma"/>
                <w:sz w:val="16"/>
                <w:szCs w:val="16"/>
              </w:rPr>
            </w:pPr>
            <w:r w:rsidRPr="00846D1F">
              <w:rPr>
                <w:rFonts w:cs="Tahoma"/>
                <w:sz w:val="16"/>
                <w:szCs w:val="16"/>
              </w:rPr>
              <w:t xml:space="preserve">Интегрированные нефтяные и газовые компании </w:t>
            </w:r>
          </w:p>
        </w:tc>
      </w:tr>
      <w:tr w:rsidR="006D0361" w14:paraId="5FF53123" w14:textId="77777777" w:rsidTr="00B65427">
        <w:trPr>
          <w:trHeight w:val="57"/>
          <w:jc w:val="center"/>
        </w:trPr>
        <w:tc>
          <w:tcPr>
            <w:tcW w:w="1724" w:type="dxa"/>
            <w:vMerge/>
            <w:vAlign w:val="center"/>
            <w:hideMark/>
          </w:tcPr>
          <w:p w14:paraId="02DC4E37" w14:textId="77777777" w:rsidR="00A40875" w:rsidRPr="00846D1F" w:rsidRDefault="00A40875" w:rsidP="006F07B7">
            <w:pPr>
              <w:rPr>
                <w:rFonts w:cs="Tahoma"/>
                <w:color w:val="000000"/>
                <w:sz w:val="16"/>
                <w:szCs w:val="16"/>
              </w:rPr>
            </w:pPr>
          </w:p>
        </w:tc>
        <w:tc>
          <w:tcPr>
            <w:tcW w:w="2054" w:type="dxa"/>
            <w:vMerge/>
            <w:vAlign w:val="center"/>
            <w:hideMark/>
          </w:tcPr>
          <w:p w14:paraId="58B15850" w14:textId="77777777" w:rsidR="00A40875" w:rsidRPr="00846D1F" w:rsidRDefault="00A40875" w:rsidP="006F07B7">
            <w:pPr>
              <w:rPr>
                <w:rFonts w:cs="Tahoma"/>
                <w:sz w:val="16"/>
                <w:szCs w:val="16"/>
              </w:rPr>
            </w:pPr>
          </w:p>
        </w:tc>
        <w:tc>
          <w:tcPr>
            <w:tcW w:w="6140" w:type="dxa"/>
            <w:shd w:val="clear" w:color="auto" w:fill="auto"/>
            <w:vAlign w:val="bottom"/>
            <w:hideMark/>
          </w:tcPr>
          <w:p w14:paraId="2695E815" w14:textId="77777777" w:rsidR="00A40875" w:rsidRPr="00846D1F" w:rsidRDefault="002F1DA6" w:rsidP="006F07B7">
            <w:pPr>
              <w:rPr>
                <w:rFonts w:cs="Tahoma"/>
                <w:sz w:val="16"/>
                <w:szCs w:val="16"/>
              </w:rPr>
            </w:pPr>
            <w:r w:rsidRPr="00846D1F">
              <w:rPr>
                <w:rFonts w:cs="Tahoma"/>
                <w:sz w:val="16"/>
                <w:szCs w:val="16"/>
              </w:rPr>
              <w:t xml:space="preserve">Разведка и добыча нефти и газа </w:t>
            </w:r>
          </w:p>
        </w:tc>
      </w:tr>
      <w:tr w:rsidR="006D0361" w14:paraId="5B1A3BB4" w14:textId="77777777" w:rsidTr="00B65427">
        <w:trPr>
          <w:trHeight w:val="57"/>
          <w:jc w:val="center"/>
        </w:trPr>
        <w:tc>
          <w:tcPr>
            <w:tcW w:w="1724" w:type="dxa"/>
            <w:vMerge/>
            <w:vAlign w:val="center"/>
            <w:hideMark/>
          </w:tcPr>
          <w:p w14:paraId="5C6AFECE" w14:textId="77777777" w:rsidR="00A40875" w:rsidRPr="00846D1F" w:rsidRDefault="00A40875" w:rsidP="006F07B7">
            <w:pPr>
              <w:rPr>
                <w:rFonts w:cs="Tahoma"/>
                <w:color w:val="000000"/>
                <w:sz w:val="16"/>
                <w:szCs w:val="16"/>
              </w:rPr>
            </w:pPr>
          </w:p>
        </w:tc>
        <w:tc>
          <w:tcPr>
            <w:tcW w:w="2054" w:type="dxa"/>
            <w:vMerge/>
            <w:vAlign w:val="center"/>
            <w:hideMark/>
          </w:tcPr>
          <w:p w14:paraId="0FBDFEAE" w14:textId="77777777" w:rsidR="00A40875" w:rsidRPr="00846D1F" w:rsidRDefault="00A40875" w:rsidP="006F07B7">
            <w:pPr>
              <w:rPr>
                <w:rFonts w:cs="Tahoma"/>
                <w:sz w:val="16"/>
                <w:szCs w:val="16"/>
              </w:rPr>
            </w:pPr>
          </w:p>
        </w:tc>
        <w:tc>
          <w:tcPr>
            <w:tcW w:w="6140" w:type="dxa"/>
            <w:shd w:val="clear" w:color="auto" w:fill="auto"/>
            <w:vAlign w:val="bottom"/>
            <w:hideMark/>
          </w:tcPr>
          <w:p w14:paraId="06E00486" w14:textId="77777777" w:rsidR="00A40875" w:rsidRPr="00846D1F" w:rsidRDefault="002F1DA6" w:rsidP="006F07B7">
            <w:pPr>
              <w:rPr>
                <w:rFonts w:cs="Tahoma"/>
                <w:sz w:val="16"/>
                <w:szCs w:val="16"/>
              </w:rPr>
            </w:pPr>
            <w:r w:rsidRPr="00846D1F">
              <w:rPr>
                <w:rFonts w:cs="Tahoma"/>
                <w:sz w:val="16"/>
                <w:szCs w:val="16"/>
              </w:rPr>
              <w:t xml:space="preserve">Переработка и сбыт нефти и газа </w:t>
            </w:r>
          </w:p>
        </w:tc>
      </w:tr>
      <w:tr w:rsidR="006D0361" w14:paraId="402E7724" w14:textId="77777777" w:rsidTr="00B65427">
        <w:trPr>
          <w:trHeight w:val="57"/>
          <w:jc w:val="center"/>
        </w:trPr>
        <w:tc>
          <w:tcPr>
            <w:tcW w:w="1724" w:type="dxa"/>
            <w:vMerge/>
            <w:vAlign w:val="center"/>
            <w:hideMark/>
          </w:tcPr>
          <w:p w14:paraId="18715CFB" w14:textId="77777777" w:rsidR="00A40875" w:rsidRPr="00846D1F" w:rsidRDefault="00A40875" w:rsidP="006F07B7">
            <w:pPr>
              <w:rPr>
                <w:rFonts w:cs="Tahoma"/>
                <w:color w:val="000000"/>
                <w:sz w:val="16"/>
                <w:szCs w:val="16"/>
              </w:rPr>
            </w:pPr>
          </w:p>
        </w:tc>
        <w:tc>
          <w:tcPr>
            <w:tcW w:w="2054" w:type="dxa"/>
            <w:vMerge/>
            <w:vAlign w:val="center"/>
            <w:hideMark/>
          </w:tcPr>
          <w:p w14:paraId="5008D4EF" w14:textId="77777777" w:rsidR="00A40875" w:rsidRPr="00846D1F" w:rsidRDefault="00A40875" w:rsidP="006F07B7">
            <w:pPr>
              <w:rPr>
                <w:rFonts w:cs="Tahoma"/>
                <w:sz w:val="16"/>
                <w:szCs w:val="16"/>
              </w:rPr>
            </w:pPr>
          </w:p>
        </w:tc>
        <w:tc>
          <w:tcPr>
            <w:tcW w:w="6140" w:type="dxa"/>
            <w:shd w:val="clear" w:color="auto" w:fill="auto"/>
            <w:vAlign w:val="bottom"/>
            <w:hideMark/>
          </w:tcPr>
          <w:p w14:paraId="7DDDC729" w14:textId="77777777" w:rsidR="00A40875" w:rsidRPr="00846D1F" w:rsidRDefault="002F1DA6" w:rsidP="006F07B7">
            <w:pPr>
              <w:rPr>
                <w:rFonts w:cs="Tahoma"/>
                <w:sz w:val="16"/>
                <w:szCs w:val="16"/>
              </w:rPr>
            </w:pPr>
            <w:r w:rsidRPr="00846D1F">
              <w:rPr>
                <w:rFonts w:cs="Tahoma"/>
                <w:sz w:val="16"/>
                <w:szCs w:val="16"/>
              </w:rPr>
              <w:t xml:space="preserve">Хранение и транспортировка нефти и газа </w:t>
            </w:r>
          </w:p>
        </w:tc>
      </w:tr>
      <w:tr w:rsidR="006D0361" w14:paraId="0F534700" w14:textId="77777777" w:rsidTr="00B65427">
        <w:trPr>
          <w:trHeight w:val="57"/>
          <w:jc w:val="center"/>
        </w:trPr>
        <w:tc>
          <w:tcPr>
            <w:tcW w:w="1724" w:type="dxa"/>
            <w:vMerge/>
            <w:vAlign w:val="center"/>
            <w:hideMark/>
          </w:tcPr>
          <w:p w14:paraId="519D74AC" w14:textId="77777777" w:rsidR="00A40875" w:rsidRPr="00846D1F" w:rsidRDefault="00A40875" w:rsidP="006F07B7">
            <w:pPr>
              <w:rPr>
                <w:rFonts w:cs="Tahoma"/>
                <w:color w:val="000000"/>
                <w:sz w:val="16"/>
                <w:szCs w:val="16"/>
              </w:rPr>
            </w:pPr>
          </w:p>
        </w:tc>
        <w:tc>
          <w:tcPr>
            <w:tcW w:w="2054" w:type="dxa"/>
            <w:vMerge/>
            <w:vAlign w:val="center"/>
            <w:hideMark/>
          </w:tcPr>
          <w:p w14:paraId="2091C719" w14:textId="77777777" w:rsidR="00A40875" w:rsidRPr="00846D1F" w:rsidRDefault="00A40875" w:rsidP="006F07B7">
            <w:pPr>
              <w:rPr>
                <w:rFonts w:cs="Tahoma"/>
                <w:sz w:val="16"/>
                <w:szCs w:val="16"/>
              </w:rPr>
            </w:pPr>
          </w:p>
        </w:tc>
        <w:tc>
          <w:tcPr>
            <w:tcW w:w="6140" w:type="dxa"/>
            <w:shd w:val="clear" w:color="auto" w:fill="auto"/>
            <w:vAlign w:val="bottom"/>
            <w:hideMark/>
          </w:tcPr>
          <w:p w14:paraId="138FD10B" w14:textId="77777777" w:rsidR="00A40875" w:rsidRPr="00846D1F" w:rsidRDefault="002F1DA6" w:rsidP="006F07B7">
            <w:pPr>
              <w:rPr>
                <w:rFonts w:cs="Tahoma"/>
                <w:sz w:val="16"/>
                <w:szCs w:val="16"/>
              </w:rPr>
            </w:pPr>
            <w:r w:rsidRPr="00846D1F">
              <w:rPr>
                <w:rFonts w:cs="Tahoma"/>
                <w:sz w:val="16"/>
                <w:szCs w:val="16"/>
              </w:rPr>
              <w:t>Бурение нефтяных и газовых скважин</w:t>
            </w:r>
          </w:p>
        </w:tc>
      </w:tr>
      <w:tr w:rsidR="006D0361" w14:paraId="36B16A11" w14:textId="77777777" w:rsidTr="00B65427">
        <w:trPr>
          <w:trHeight w:val="57"/>
          <w:jc w:val="center"/>
        </w:trPr>
        <w:tc>
          <w:tcPr>
            <w:tcW w:w="1724" w:type="dxa"/>
            <w:vMerge/>
            <w:vAlign w:val="center"/>
            <w:hideMark/>
          </w:tcPr>
          <w:p w14:paraId="08D780BA" w14:textId="77777777" w:rsidR="00A40875" w:rsidRPr="00846D1F" w:rsidRDefault="00A40875" w:rsidP="006F07B7">
            <w:pPr>
              <w:rPr>
                <w:rFonts w:cs="Tahoma"/>
                <w:color w:val="000000"/>
                <w:sz w:val="16"/>
                <w:szCs w:val="16"/>
              </w:rPr>
            </w:pPr>
          </w:p>
        </w:tc>
        <w:tc>
          <w:tcPr>
            <w:tcW w:w="2054" w:type="dxa"/>
            <w:vMerge/>
            <w:vAlign w:val="center"/>
            <w:hideMark/>
          </w:tcPr>
          <w:p w14:paraId="4E721C1D" w14:textId="77777777" w:rsidR="00A40875" w:rsidRPr="00846D1F" w:rsidRDefault="00A40875" w:rsidP="006F07B7">
            <w:pPr>
              <w:rPr>
                <w:rFonts w:cs="Tahoma"/>
                <w:sz w:val="16"/>
                <w:szCs w:val="16"/>
              </w:rPr>
            </w:pPr>
          </w:p>
        </w:tc>
        <w:tc>
          <w:tcPr>
            <w:tcW w:w="6140" w:type="dxa"/>
            <w:shd w:val="clear" w:color="auto" w:fill="auto"/>
            <w:vAlign w:val="bottom"/>
            <w:hideMark/>
          </w:tcPr>
          <w:p w14:paraId="0AAD5563" w14:textId="77777777" w:rsidR="00A40875" w:rsidRPr="00846D1F" w:rsidRDefault="002F1DA6" w:rsidP="006F07B7">
            <w:pPr>
              <w:rPr>
                <w:rFonts w:cs="Tahoma"/>
                <w:sz w:val="16"/>
                <w:szCs w:val="16"/>
              </w:rPr>
            </w:pPr>
            <w:r w:rsidRPr="00846D1F">
              <w:rPr>
                <w:rFonts w:cs="Tahoma"/>
                <w:sz w:val="16"/>
                <w:szCs w:val="16"/>
              </w:rPr>
              <w:t xml:space="preserve">Производство оборудования для нефтегазовой отрасли и услуги по его использованию </w:t>
            </w:r>
          </w:p>
        </w:tc>
      </w:tr>
      <w:tr w:rsidR="006D0361" w14:paraId="267B771C" w14:textId="77777777" w:rsidTr="00B65427">
        <w:trPr>
          <w:trHeight w:val="57"/>
          <w:jc w:val="center"/>
        </w:trPr>
        <w:tc>
          <w:tcPr>
            <w:tcW w:w="1724" w:type="dxa"/>
            <w:vMerge/>
            <w:vAlign w:val="center"/>
            <w:hideMark/>
          </w:tcPr>
          <w:p w14:paraId="4F3EE35E" w14:textId="77777777" w:rsidR="00A40875" w:rsidRPr="00846D1F" w:rsidRDefault="00A40875" w:rsidP="006F07B7">
            <w:pPr>
              <w:rPr>
                <w:rFonts w:cs="Tahoma"/>
                <w:color w:val="000000"/>
                <w:sz w:val="16"/>
                <w:szCs w:val="16"/>
              </w:rPr>
            </w:pPr>
          </w:p>
        </w:tc>
        <w:tc>
          <w:tcPr>
            <w:tcW w:w="2054" w:type="dxa"/>
            <w:vMerge/>
            <w:vAlign w:val="center"/>
            <w:hideMark/>
          </w:tcPr>
          <w:p w14:paraId="3AA57B25" w14:textId="77777777" w:rsidR="00A40875" w:rsidRPr="00846D1F" w:rsidRDefault="00A40875" w:rsidP="006F07B7">
            <w:pPr>
              <w:rPr>
                <w:rFonts w:cs="Tahoma"/>
                <w:sz w:val="16"/>
                <w:szCs w:val="16"/>
              </w:rPr>
            </w:pPr>
          </w:p>
        </w:tc>
        <w:tc>
          <w:tcPr>
            <w:tcW w:w="6140" w:type="dxa"/>
            <w:shd w:val="clear" w:color="auto" w:fill="auto"/>
            <w:vAlign w:val="bottom"/>
            <w:hideMark/>
          </w:tcPr>
          <w:p w14:paraId="797206CA" w14:textId="77777777" w:rsidR="00A40875" w:rsidRPr="00846D1F" w:rsidRDefault="002F1DA6" w:rsidP="006F07B7">
            <w:pPr>
              <w:rPr>
                <w:rFonts w:cs="Tahoma"/>
                <w:sz w:val="16"/>
                <w:szCs w:val="16"/>
              </w:rPr>
            </w:pPr>
            <w:r w:rsidRPr="00846D1F">
              <w:rPr>
                <w:rFonts w:cs="Tahoma"/>
                <w:sz w:val="16"/>
                <w:szCs w:val="16"/>
              </w:rPr>
              <w:t xml:space="preserve">Добыча угля и потребляемого топлива  </w:t>
            </w:r>
          </w:p>
        </w:tc>
      </w:tr>
      <w:tr w:rsidR="006D0361" w14:paraId="427F30E8" w14:textId="77777777" w:rsidTr="00B65427">
        <w:trPr>
          <w:trHeight w:val="57"/>
          <w:jc w:val="center"/>
        </w:trPr>
        <w:tc>
          <w:tcPr>
            <w:tcW w:w="1724" w:type="dxa"/>
            <w:vMerge w:val="restart"/>
            <w:shd w:val="clear" w:color="auto" w:fill="auto"/>
            <w:vAlign w:val="center"/>
            <w:hideMark/>
          </w:tcPr>
          <w:p w14:paraId="69952D3C" w14:textId="77777777" w:rsidR="00A40875" w:rsidRPr="00846D1F" w:rsidRDefault="002F1DA6" w:rsidP="006F07B7">
            <w:pPr>
              <w:jc w:val="center"/>
              <w:rPr>
                <w:rFonts w:cs="Tahoma"/>
                <w:color w:val="000000"/>
                <w:sz w:val="16"/>
                <w:szCs w:val="16"/>
              </w:rPr>
            </w:pPr>
            <w:r w:rsidRPr="00846D1F">
              <w:rPr>
                <w:rFonts w:cs="Tahoma"/>
                <w:color w:val="000000"/>
                <w:sz w:val="16"/>
                <w:szCs w:val="16"/>
                <w:lang w:val="en-US"/>
              </w:rPr>
              <w:t>MOEXCH</w:t>
            </w:r>
            <w:r w:rsidRPr="00846D1F">
              <w:rPr>
                <w:rFonts w:cs="Tahoma"/>
                <w:color w:val="000000"/>
                <w:sz w:val="16"/>
                <w:szCs w:val="16"/>
              </w:rPr>
              <w:t xml:space="preserve">, </w:t>
            </w:r>
            <w:proofErr w:type="spellStart"/>
            <w:r w:rsidRPr="00846D1F">
              <w:rPr>
                <w:rFonts w:cs="Tahoma"/>
                <w:color w:val="000000"/>
                <w:sz w:val="16"/>
                <w:szCs w:val="16"/>
              </w:rPr>
              <w:t>RTSch</w:t>
            </w:r>
            <w:proofErr w:type="spellEnd"/>
          </w:p>
        </w:tc>
        <w:tc>
          <w:tcPr>
            <w:tcW w:w="2054" w:type="dxa"/>
            <w:vMerge w:val="restart"/>
            <w:shd w:val="clear" w:color="auto" w:fill="auto"/>
            <w:vAlign w:val="center"/>
            <w:hideMark/>
          </w:tcPr>
          <w:p w14:paraId="1AF53C41" w14:textId="77777777" w:rsidR="00A40875" w:rsidRPr="00846D1F" w:rsidRDefault="002F1DA6" w:rsidP="006F07B7">
            <w:pPr>
              <w:jc w:val="center"/>
              <w:rPr>
                <w:rFonts w:cs="Tahoma"/>
                <w:sz w:val="16"/>
                <w:szCs w:val="16"/>
              </w:rPr>
            </w:pPr>
            <w:r w:rsidRPr="00846D1F">
              <w:rPr>
                <w:rFonts w:cs="Tahoma"/>
                <w:sz w:val="16"/>
                <w:szCs w:val="16"/>
              </w:rPr>
              <w:t>Химия и нефтехимия</w:t>
            </w:r>
          </w:p>
        </w:tc>
        <w:tc>
          <w:tcPr>
            <w:tcW w:w="6140" w:type="dxa"/>
            <w:shd w:val="clear" w:color="auto" w:fill="auto"/>
            <w:vAlign w:val="bottom"/>
            <w:hideMark/>
          </w:tcPr>
          <w:p w14:paraId="4D153AD7" w14:textId="77777777" w:rsidR="00A40875" w:rsidRPr="00846D1F" w:rsidRDefault="002F1DA6" w:rsidP="006F07B7">
            <w:pPr>
              <w:rPr>
                <w:rFonts w:cs="Tahoma"/>
                <w:sz w:val="16"/>
                <w:szCs w:val="16"/>
              </w:rPr>
            </w:pPr>
            <w:r w:rsidRPr="00846D1F">
              <w:rPr>
                <w:rFonts w:cs="Tahoma"/>
                <w:sz w:val="16"/>
                <w:szCs w:val="16"/>
              </w:rPr>
              <w:t>Производство основных химических веществ</w:t>
            </w:r>
          </w:p>
        </w:tc>
      </w:tr>
      <w:tr w:rsidR="006D0361" w14:paraId="3388902E" w14:textId="77777777" w:rsidTr="00B65427">
        <w:trPr>
          <w:trHeight w:val="57"/>
          <w:jc w:val="center"/>
        </w:trPr>
        <w:tc>
          <w:tcPr>
            <w:tcW w:w="1724" w:type="dxa"/>
            <w:vMerge/>
            <w:vAlign w:val="center"/>
            <w:hideMark/>
          </w:tcPr>
          <w:p w14:paraId="24841637" w14:textId="77777777" w:rsidR="00A40875" w:rsidRPr="00846D1F" w:rsidRDefault="00A40875" w:rsidP="006F07B7">
            <w:pPr>
              <w:rPr>
                <w:rFonts w:cs="Tahoma"/>
                <w:color w:val="000000"/>
                <w:sz w:val="16"/>
                <w:szCs w:val="16"/>
              </w:rPr>
            </w:pPr>
          </w:p>
        </w:tc>
        <w:tc>
          <w:tcPr>
            <w:tcW w:w="2054" w:type="dxa"/>
            <w:vMerge/>
            <w:vAlign w:val="center"/>
            <w:hideMark/>
          </w:tcPr>
          <w:p w14:paraId="7A54FEF7" w14:textId="77777777" w:rsidR="00A40875" w:rsidRPr="00846D1F" w:rsidRDefault="00A40875" w:rsidP="006F07B7">
            <w:pPr>
              <w:rPr>
                <w:rFonts w:cs="Tahoma"/>
                <w:sz w:val="16"/>
                <w:szCs w:val="16"/>
              </w:rPr>
            </w:pPr>
          </w:p>
        </w:tc>
        <w:tc>
          <w:tcPr>
            <w:tcW w:w="6140" w:type="dxa"/>
            <w:shd w:val="clear" w:color="auto" w:fill="auto"/>
            <w:vAlign w:val="bottom"/>
            <w:hideMark/>
          </w:tcPr>
          <w:p w14:paraId="29C63268" w14:textId="77777777" w:rsidR="00A40875" w:rsidRPr="00846D1F" w:rsidRDefault="002F1DA6" w:rsidP="006F07B7">
            <w:pPr>
              <w:rPr>
                <w:rFonts w:cs="Tahoma"/>
                <w:sz w:val="16"/>
                <w:szCs w:val="16"/>
              </w:rPr>
            </w:pPr>
            <w:r w:rsidRPr="00846D1F">
              <w:rPr>
                <w:rFonts w:cs="Tahoma"/>
                <w:sz w:val="16"/>
                <w:szCs w:val="16"/>
              </w:rPr>
              <w:t xml:space="preserve">Диверсифицированные химические компании </w:t>
            </w:r>
          </w:p>
        </w:tc>
      </w:tr>
      <w:tr w:rsidR="006D0361" w14:paraId="50DEB203" w14:textId="77777777" w:rsidTr="00B65427">
        <w:trPr>
          <w:trHeight w:val="57"/>
          <w:jc w:val="center"/>
        </w:trPr>
        <w:tc>
          <w:tcPr>
            <w:tcW w:w="1724" w:type="dxa"/>
            <w:vMerge/>
            <w:vAlign w:val="center"/>
            <w:hideMark/>
          </w:tcPr>
          <w:p w14:paraId="19100ABB" w14:textId="77777777" w:rsidR="00A40875" w:rsidRPr="00846D1F" w:rsidRDefault="00A40875" w:rsidP="006F07B7">
            <w:pPr>
              <w:rPr>
                <w:rFonts w:cs="Tahoma"/>
                <w:color w:val="000000"/>
                <w:sz w:val="16"/>
                <w:szCs w:val="16"/>
              </w:rPr>
            </w:pPr>
          </w:p>
        </w:tc>
        <w:tc>
          <w:tcPr>
            <w:tcW w:w="2054" w:type="dxa"/>
            <w:vMerge/>
            <w:vAlign w:val="center"/>
            <w:hideMark/>
          </w:tcPr>
          <w:p w14:paraId="17786F7E" w14:textId="77777777" w:rsidR="00A40875" w:rsidRPr="00846D1F" w:rsidRDefault="00A40875" w:rsidP="006F07B7">
            <w:pPr>
              <w:rPr>
                <w:rFonts w:cs="Tahoma"/>
                <w:sz w:val="16"/>
                <w:szCs w:val="16"/>
              </w:rPr>
            </w:pPr>
          </w:p>
        </w:tc>
        <w:tc>
          <w:tcPr>
            <w:tcW w:w="6140" w:type="dxa"/>
            <w:shd w:val="clear" w:color="auto" w:fill="auto"/>
            <w:vAlign w:val="bottom"/>
            <w:hideMark/>
          </w:tcPr>
          <w:p w14:paraId="0259FA29" w14:textId="77777777" w:rsidR="00A40875" w:rsidRPr="00846D1F" w:rsidRDefault="002F1DA6" w:rsidP="006F07B7">
            <w:pPr>
              <w:rPr>
                <w:rFonts w:cs="Tahoma"/>
                <w:sz w:val="16"/>
                <w:szCs w:val="16"/>
              </w:rPr>
            </w:pPr>
            <w:r w:rsidRPr="00846D1F">
              <w:rPr>
                <w:rFonts w:cs="Tahoma"/>
                <w:sz w:val="16"/>
                <w:szCs w:val="16"/>
              </w:rPr>
              <w:t>Производство удобрений и химической продукции сельскохозяйственного назначения</w:t>
            </w:r>
          </w:p>
        </w:tc>
      </w:tr>
      <w:tr w:rsidR="006D0361" w14:paraId="02906B55" w14:textId="77777777" w:rsidTr="00B65427">
        <w:trPr>
          <w:trHeight w:val="57"/>
          <w:jc w:val="center"/>
        </w:trPr>
        <w:tc>
          <w:tcPr>
            <w:tcW w:w="1724" w:type="dxa"/>
            <w:vMerge/>
            <w:vAlign w:val="center"/>
            <w:hideMark/>
          </w:tcPr>
          <w:p w14:paraId="0A600300" w14:textId="77777777" w:rsidR="00A40875" w:rsidRPr="00846D1F" w:rsidRDefault="00A40875" w:rsidP="006F07B7">
            <w:pPr>
              <w:rPr>
                <w:rFonts w:cs="Tahoma"/>
                <w:color w:val="000000"/>
                <w:sz w:val="16"/>
                <w:szCs w:val="16"/>
              </w:rPr>
            </w:pPr>
          </w:p>
        </w:tc>
        <w:tc>
          <w:tcPr>
            <w:tcW w:w="2054" w:type="dxa"/>
            <w:vMerge/>
            <w:vAlign w:val="center"/>
            <w:hideMark/>
          </w:tcPr>
          <w:p w14:paraId="205FBC51" w14:textId="77777777" w:rsidR="00A40875" w:rsidRPr="00846D1F" w:rsidRDefault="00A40875" w:rsidP="006F07B7">
            <w:pPr>
              <w:rPr>
                <w:rFonts w:cs="Tahoma"/>
                <w:sz w:val="16"/>
                <w:szCs w:val="16"/>
              </w:rPr>
            </w:pPr>
          </w:p>
        </w:tc>
        <w:tc>
          <w:tcPr>
            <w:tcW w:w="6140" w:type="dxa"/>
            <w:shd w:val="clear" w:color="auto" w:fill="auto"/>
            <w:vAlign w:val="bottom"/>
            <w:hideMark/>
          </w:tcPr>
          <w:p w14:paraId="13C83470" w14:textId="77777777" w:rsidR="00A40875" w:rsidRPr="00846D1F" w:rsidRDefault="002F1DA6" w:rsidP="006F07B7">
            <w:pPr>
              <w:rPr>
                <w:rFonts w:cs="Tahoma"/>
                <w:sz w:val="16"/>
                <w:szCs w:val="16"/>
              </w:rPr>
            </w:pPr>
            <w:r w:rsidRPr="00846D1F">
              <w:rPr>
                <w:rFonts w:cs="Tahoma"/>
                <w:sz w:val="16"/>
                <w:szCs w:val="16"/>
              </w:rPr>
              <w:t xml:space="preserve">Производство промышленных газов </w:t>
            </w:r>
          </w:p>
        </w:tc>
      </w:tr>
      <w:tr w:rsidR="006D0361" w14:paraId="38366923" w14:textId="77777777" w:rsidTr="00B65427">
        <w:trPr>
          <w:trHeight w:val="57"/>
          <w:jc w:val="center"/>
        </w:trPr>
        <w:tc>
          <w:tcPr>
            <w:tcW w:w="1724" w:type="dxa"/>
            <w:vMerge/>
            <w:vAlign w:val="center"/>
            <w:hideMark/>
          </w:tcPr>
          <w:p w14:paraId="797249A8" w14:textId="77777777" w:rsidR="00A40875" w:rsidRPr="00846D1F" w:rsidRDefault="00A40875" w:rsidP="006F07B7">
            <w:pPr>
              <w:rPr>
                <w:rFonts w:cs="Tahoma"/>
                <w:color w:val="000000"/>
                <w:sz w:val="16"/>
                <w:szCs w:val="16"/>
              </w:rPr>
            </w:pPr>
          </w:p>
        </w:tc>
        <w:tc>
          <w:tcPr>
            <w:tcW w:w="2054" w:type="dxa"/>
            <w:vMerge/>
            <w:vAlign w:val="center"/>
            <w:hideMark/>
          </w:tcPr>
          <w:p w14:paraId="3080B190" w14:textId="77777777" w:rsidR="00A40875" w:rsidRPr="00846D1F" w:rsidRDefault="00A40875" w:rsidP="006F07B7">
            <w:pPr>
              <w:rPr>
                <w:rFonts w:cs="Tahoma"/>
                <w:sz w:val="16"/>
                <w:szCs w:val="16"/>
              </w:rPr>
            </w:pPr>
          </w:p>
        </w:tc>
        <w:tc>
          <w:tcPr>
            <w:tcW w:w="6140" w:type="dxa"/>
            <w:shd w:val="clear" w:color="auto" w:fill="auto"/>
            <w:vAlign w:val="bottom"/>
            <w:hideMark/>
          </w:tcPr>
          <w:p w14:paraId="5428B1B6" w14:textId="77777777" w:rsidR="00A40875" w:rsidRPr="00846D1F" w:rsidRDefault="002F1DA6" w:rsidP="006F07B7">
            <w:pPr>
              <w:rPr>
                <w:rFonts w:cs="Tahoma"/>
                <w:sz w:val="16"/>
                <w:szCs w:val="16"/>
              </w:rPr>
            </w:pPr>
            <w:r w:rsidRPr="00846D1F">
              <w:rPr>
                <w:rFonts w:cs="Tahoma"/>
                <w:sz w:val="16"/>
                <w:szCs w:val="16"/>
              </w:rPr>
              <w:t>Производство химических веществ специального назначения</w:t>
            </w:r>
          </w:p>
        </w:tc>
      </w:tr>
      <w:tr w:rsidR="006D0361" w14:paraId="29AEEDE6" w14:textId="77777777" w:rsidTr="00B65427">
        <w:trPr>
          <w:trHeight w:val="57"/>
          <w:jc w:val="center"/>
        </w:trPr>
        <w:tc>
          <w:tcPr>
            <w:tcW w:w="1724" w:type="dxa"/>
            <w:vMerge w:val="restart"/>
            <w:shd w:val="clear" w:color="auto" w:fill="auto"/>
            <w:vAlign w:val="center"/>
            <w:hideMark/>
          </w:tcPr>
          <w:p w14:paraId="1A6C2B46" w14:textId="77777777" w:rsidR="00A40875" w:rsidRPr="00846D1F" w:rsidRDefault="002F1DA6" w:rsidP="006F07B7">
            <w:pPr>
              <w:jc w:val="center"/>
              <w:rPr>
                <w:rFonts w:cs="Tahoma"/>
                <w:color w:val="000000"/>
                <w:sz w:val="16"/>
                <w:szCs w:val="16"/>
              </w:rPr>
            </w:pPr>
            <w:r w:rsidRPr="00846D1F">
              <w:rPr>
                <w:rFonts w:cs="Tahoma"/>
                <w:color w:val="000000"/>
                <w:sz w:val="16"/>
                <w:szCs w:val="16"/>
                <w:lang w:val="en-US"/>
              </w:rPr>
              <w:t>MOEXMM</w:t>
            </w:r>
            <w:r w:rsidRPr="00846D1F">
              <w:rPr>
                <w:rFonts w:cs="Tahoma"/>
                <w:color w:val="000000"/>
                <w:sz w:val="16"/>
                <w:szCs w:val="16"/>
              </w:rPr>
              <w:t xml:space="preserve">, </w:t>
            </w:r>
            <w:proofErr w:type="spellStart"/>
            <w:r w:rsidRPr="00846D1F">
              <w:rPr>
                <w:rFonts w:cs="Tahoma"/>
                <w:color w:val="000000"/>
                <w:sz w:val="16"/>
                <w:szCs w:val="16"/>
              </w:rPr>
              <w:t>RTSmm</w:t>
            </w:r>
            <w:proofErr w:type="spellEnd"/>
          </w:p>
        </w:tc>
        <w:tc>
          <w:tcPr>
            <w:tcW w:w="2054" w:type="dxa"/>
            <w:vMerge w:val="restart"/>
            <w:shd w:val="clear" w:color="auto" w:fill="auto"/>
            <w:vAlign w:val="center"/>
            <w:hideMark/>
          </w:tcPr>
          <w:p w14:paraId="42C4E1D0" w14:textId="77777777" w:rsidR="00A40875" w:rsidRPr="00846D1F" w:rsidRDefault="002F1DA6" w:rsidP="006F07B7">
            <w:pPr>
              <w:jc w:val="center"/>
              <w:rPr>
                <w:rFonts w:cs="Tahoma"/>
                <w:sz w:val="16"/>
                <w:szCs w:val="16"/>
              </w:rPr>
            </w:pPr>
            <w:r w:rsidRPr="00846D1F">
              <w:rPr>
                <w:rFonts w:cs="Tahoma"/>
                <w:sz w:val="16"/>
                <w:szCs w:val="16"/>
              </w:rPr>
              <w:t>Металлы и добыча</w:t>
            </w:r>
          </w:p>
        </w:tc>
        <w:tc>
          <w:tcPr>
            <w:tcW w:w="6140" w:type="dxa"/>
            <w:shd w:val="clear" w:color="auto" w:fill="auto"/>
            <w:vAlign w:val="bottom"/>
            <w:hideMark/>
          </w:tcPr>
          <w:p w14:paraId="1617CA0C" w14:textId="77777777" w:rsidR="00A40875" w:rsidRPr="00846D1F" w:rsidRDefault="002F1DA6" w:rsidP="006F07B7">
            <w:pPr>
              <w:rPr>
                <w:rFonts w:cs="Tahoma"/>
                <w:sz w:val="16"/>
                <w:szCs w:val="16"/>
              </w:rPr>
            </w:pPr>
            <w:r w:rsidRPr="00846D1F">
              <w:rPr>
                <w:rFonts w:cs="Tahoma"/>
                <w:sz w:val="16"/>
                <w:szCs w:val="16"/>
              </w:rPr>
              <w:t xml:space="preserve">Производство алюминия </w:t>
            </w:r>
          </w:p>
        </w:tc>
      </w:tr>
      <w:tr w:rsidR="006D0361" w14:paraId="65DF3AD1" w14:textId="77777777" w:rsidTr="00B65427">
        <w:trPr>
          <w:trHeight w:val="57"/>
          <w:jc w:val="center"/>
        </w:trPr>
        <w:tc>
          <w:tcPr>
            <w:tcW w:w="1724" w:type="dxa"/>
            <w:vMerge/>
            <w:vAlign w:val="center"/>
            <w:hideMark/>
          </w:tcPr>
          <w:p w14:paraId="36E96B98" w14:textId="77777777" w:rsidR="00A40875" w:rsidRPr="00846D1F" w:rsidRDefault="00A40875" w:rsidP="006F07B7">
            <w:pPr>
              <w:rPr>
                <w:rFonts w:cs="Tahoma"/>
                <w:color w:val="000000"/>
                <w:sz w:val="16"/>
                <w:szCs w:val="16"/>
              </w:rPr>
            </w:pPr>
          </w:p>
        </w:tc>
        <w:tc>
          <w:tcPr>
            <w:tcW w:w="2054" w:type="dxa"/>
            <w:vMerge/>
            <w:vAlign w:val="center"/>
            <w:hideMark/>
          </w:tcPr>
          <w:p w14:paraId="33D1744C" w14:textId="77777777" w:rsidR="00A40875" w:rsidRPr="00846D1F" w:rsidRDefault="00A40875" w:rsidP="006F07B7">
            <w:pPr>
              <w:rPr>
                <w:rFonts w:cs="Tahoma"/>
                <w:sz w:val="16"/>
                <w:szCs w:val="16"/>
              </w:rPr>
            </w:pPr>
          </w:p>
        </w:tc>
        <w:tc>
          <w:tcPr>
            <w:tcW w:w="6140" w:type="dxa"/>
            <w:shd w:val="clear" w:color="auto" w:fill="auto"/>
            <w:vAlign w:val="bottom"/>
            <w:hideMark/>
          </w:tcPr>
          <w:p w14:paraId="0567456E" w14:textId="77777777" w:rsidR="00A40875" w:rsidRPr="00846D1F" w:rsidRDefault="002F1DA6" w:rsidP="006F07B7">
            <w:pPr>
              <w:rPr>
                <w:rFonts w:cs="Tahoma"/>
                <w:sz w:val="16"/>
                <w:szCs w:val="16"/>
              </w:rPr>
            </w:pPr>
            <w:r w:rsidRPr="00846D1F">
              <w:rPr>
                <w:rFonts w:cs="Tahoma"/>
                <w:sz w:val="16"/>
                <w:szCs w:val="16"/>
              </w:rPr>
              <w:t>Диверсифицированные металлургические и добывающие компании, включая добычу коксующегося угля</w:t>
            </w:r>
          </w:p>
        </w:tc>
      </w:tr>
      <w:tr w:rsidR="006D0361" w14:paraId="7365E175" w14:textId="77777777" w:rsidTr="00B65427">
        <w:trPr>
          <w:trHeight w:val="57"/>
          <w:jc w:val="center"/>
        </w:trPr>
        <w:tc>
          <w:tcPr>
            <w:tcW w:w="1724" w:type="dxa"/>
            <w:vMerge/>
            <w:vAlign w:val="center"/>
            <w:hideMark/>
          </w:tcPr>
          <w:p w14:paraId="3FE0440F" w14:textId="77777777" w:rsidR="00A40875" w:rsidRPr="00846D1F" w:rsidRDefault="00A40875" w:rsidP="006F07B7">
            <w:pPr>
              <w:rPr>
                <w:rFonts w:cs="Tahoma"/>
                <w:color w:val="000000"/>
                <w:sz w:val="16"/>
                <w:szCs w:val="16"/>
              </w:rPr>
            </w:pPr>
          </w:p>
        </w:tc>
        <w:tc>
          <w:tcPr>
            <w:tcW w:w="2054" w:type="dxa"/>
            <w:vMerge/>
            <w:vAlign w:val="center"/>
            <w:hideMark/>
          </w:tcPr>
          <w:p w14:paraId="199FCF04"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22D57E95" w14:textId="77777777" w:rsidR="00A40875" w:rsidRPr="00846D1F" w:rsidRDefault="002F1DA6" w:rsidP="006F07B7">
            <w:pPr>
              <w:rPr>
                <w:rFonts w:cs="Tahoma"/>
                <w:color w:val="000000"/>
                <w:sz w:val="16"/>
                <w:szCs w:val="16"/>
              </w:rPr>
            </w:pPr>
            <w:r w:rsidRPr="00846D1F">
              <w:rPr>
                <w:rFonts w:cs="Tahoma"/>
                <w:color w:val="000000"/>
                <w:sz w:val="16"/>
                <w:szCs w:val="16"/>
              </w:rPr>
              <w:t>Добыча меди</w:t>
            </w:r>
          </w:p>
        </w:tc>
      </w:tr>
      <w:tr w:rsidR="006D0361" w14:paraId="1FCFE1EB" w14:textId="77777777" w:rsidTr="00B65427">
        <w:trPr>
          <w:trHeight w:val="57"/>
          <w:jc w:val="center"/>
        </w:trPr>
        <w:tc>
          <w:tcPr>
            <w:tcW w:w="1724" w:type="dxa"/>
            <w:vMerge/>
            <w:vAlign w:val="center"/>
            <w:hideMark/>
          </w:tcPr>
          <w:p w14:paraId="268742B6" w14:textId="77777777" w:rsidR="00A40875" w:rsidRPr="00846D1F" w:rsidRDefault="00A40875" w:rsidP="006F07B7">
            <w:pPr>
              <w:rPr>
                <w:rFonts w:cs="Tahoma"/>
                <w:color w:val="000000"/>
                <w:sz w:val="16"/>
                <w:szCs w:val="16"/>
              </w:rPr>
            </w:pPr>
          </w:p>
        </w:tc>
        <w:tc>
          <w:tcPr>
            <w:tcW w:w="2054" w:type="dxa"/>
            <w:vMerge/>
            <w:vAlign w:val="center"/>
            <w:hideMark/>
          </w:tcPr>
          <w:p w14:paraId="2E1707AD"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448E3D3B" w14:textId="77777777" w:rsidR="00A40875" w:rsidRPr="00846D1F" w:rsidRDefault="002F1DA6" w:rsidP="006F07B7">
            <w:pPr>
              <w:rPr>
                <w:rFonts w:cs="Tahoma"/>
                <w:color w:val="000000"/>
                <w:sz w:val="16"/>
                <w:szCs w:val="16"/>
              </w:rPr>
            </w:pPr>
            <w:r w:rsidRPr="00846D1F">
              <w:rPr>
                <w:rFonts w:cs="Tahoma"/>
                <w:color w:val="000000"/>
                <w:sz w:val="16"/>
                <w:szCs w:val="16"/>
              </w:rPr>
              <w:t xml:space="preserve">Добыча золота </w:t>
            </w:r>
          </w:p>
        </w:tc>
      </w:tr>
      <w:tr w:rsidR="006D0361" w14:paraId="59AD7BA2" w14:textId="77777777" w:rsidTr="00B65427">
        <w:trPr>
          <w:trHeight w:val="57"/>
          <w:jc w:val="center"/>
        </w:trPr>
        <w:tc>
          <w:tcPr>
            <w:tcW w:w="1724" w:type="dxa"/>
            <w:vMerge/>
            <w:vAlign w:val="center"/>
            <w:hideMark/>
          </w:tcPr>
          <w:p w14:paraId="051AB3EA" w14:textId="77777777" w:rsidR="00A40875" w:rsidRPr="00846D1F" w:rsidRDefault="00A40875" w:rsidP="006F07B7">
            <w:pPr>
              <w:rPr>
                <w:rFonts w:cs="Tahoma"/>
                <w:color w:val="000000"/>
                <w:sz w:val="16"/>
                <w:szCs w:val="16"/>
              </w:rPr>
            </w:pPr>
          </w:p>
        </w:tc>
        <w:tc>
          <w:tcPr>
            <w:tcW w:w="2054" w:type="dxa"/>
            <w:vMerge/>
            <w:vAlign w:val="center"/>
            <w:hideMark/>
          </w:tcPr>
          <w:p w14:paraId="6C74CCAE"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57DD23A6" w14:textId="77777777" w:rsidR="00A40875" w:rsidRPr="00846D1F" w:rsidRDefault="002F1DA6" w:rsidP="006F07B7">
            <w:pPr>
              <w:rPr>
                <w:rFonts w:cs="Tahoma"/>
                <w:color w:val="000000"/>
                <w:sz w:val="16"/>
                <w:szCs w:val="16"/>
              </w:rPr>
            </w:pPr>
            <w:r w:rsidRPr="00846D1F">
              <w:rPr>
                <w:rFonts w:cs="Tahoma"/>
                <w:color w:val="000000"/>
                <w:sz w:val="16"/>
                <w:szCs w:val="16"/>
              </w:rPr>
              <w:t xml:space="preserve">Добыча драгоценных металлов и минералов </w:t>
            </w:r>
          </w:p>
        </w:tc>
      </w:tr>
      <w:tr w:rsidR="006D0361" w14:paraId="6E8C386F" w14:textId="77777777" w:rsidTr="00B65427">
        <w:trPr>
          <w:trHeight w:val="57"/>
          <w:jc w:val="center"/>
        </w:trPr>
        <w:tc>
          <w:tcPr>
            <w:tcW w:w="1724" w:type="dxa"/>
            <w:vMerge/>
            <w:vAlign w:val="center"/>
            <w:hideMark/>
          </w:tcPr>
          <w:p w14:paraId="6F6CD801" w14:textId="77777777" w:rsidR="00A40875" w:rsidRPr="00846D1F" w:rsidRDefault="00A40875" w:rsidP="006F07B7">
            <w:pPr>
              <w:rPr>
                <w:rFonts w:cs="Tahoma"/>
                <w:color w:val="000000"/>
                <w:sz w:val="16"/>
                <w:szCs w:val="16"/>
              </w:rPr>
            </w:pPr>
          </w:p>
        </w:tc>
        <w:tc>
          <w:tcPr>
            <w:tcW w:w="2054" w:type="dxa"/>
            <w:vMerge/>
            <w:vAlign w:val="center"/>
            <w:hideMark/>
          </w:tcPr>
          <w:p w14:paraId="3DA79C9E"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623035C9" w14:textId="77777777" w:rsidR="00A40875" w:rsidRPr="00846D1F" w:rsidRDefault="002F1DA6" w:rsidP="006F07B7">
            <w:pPr>
              <w:rPr>
                <w:rFonts w:cs="Tahoma"/>
                <w:color w:val="000000"/>
                <w:sz w:val="16"/>
                <w:szCs w:val="16"/>
              </w:rPr>
            </w:pPr>
            <w:r w:rsidRPr="00846D1F">
              <w:rPr>
                <w:rFonts w:cs="Tahoma"/>
                <w:color w:val="000000"/>
                <w:sz w:val="16"/>
                <w:szCs w:val="16"/>
              </w:rPr>
              <w:t>Добыча серебра</w:t>
            </w:r>
          </w:p>
        </w:tc>
      </w:tr>
      <w:tr w:rsidR="006D0361" w14:paraId="05ED7D57" w14:textId="77777777" w:rsidTr="00B65427">
        <w:trPr>
          <w:trHeight w:val="57"/>
          <w:jc w:val="center"/>
        </w:trPr>
        <w:tc>
          <w:tcPr>
            <w:tcW w:w="1724" w:type="dxa"/>
            <w:vMerge/>
            <w:vAlign w:val="center"/>
            <w:hideMark/>
          </w:tcPr>
          <w:p w14:paraId="145DE10E" w14:textId="77777777" w:rsidR="00A40875" w:rsidRPr="00846D1F" w:rsidRDefault="00A40875" w:rsidP="006F07B7">
            <w:pPr>
              <w:rPr>
                <w:rFonts w:cs="Tahoma"/>
                <w:color w:val="000000"/>
                <w:sz w:val="16"/>
                <w:szCs w:val="16"/>
              </w:rPr>
            </w:pPr>
          </w:p>
        </w:tc>
        <w:tc>
          <w:tcPr>
            <w:tcW w:w="2054" w:type="dxa"/>
            <w:vMerge/>
            <w:vAlign w:val="center"/>
            <w:hideMark/>
          </w:tcPr>
          <w:p w14:paraId="708F8AC2"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4DCB28EA" w14:textId="77777777" w:rsidR="00A40875" w:rsidRPr="00846D1F" w:rsidRDefault="002F1DA6" w:rsidP="006F07B7">
            <w:pPr>
              <w:rPr>
                <w:rFonts w:cs="Tahoma"/>
                <w:color w:val="000000"/>
                <w:sz w:val="16"/>
                <w:szCs w:val="16"/>
              </w:rPr>
            </w:pPr>
            <w:r w:rsidRPr="00846D1F">
              <w:rPr>
                <w:rFonts w:cs="Tahoma"/>
                <w:color w:val="000000"/>
                <w:sz w:val="16"/>
                <w:szCs w:val="16"/>
              </w:rPr>
              <w:t xml:space="preserve">Производство стали </w:t>
            </w:r>
          </w:p>
        </w:tc>
      </w:tr>
      <w:tr w:rsidR="006D0361" w14:paraId="3FFA3F83" w14:textId="77777777" w:rsidTr="00B65427">
        <w:trPr>
          <w:trHeight w:val="57"/>
          <w:jc w:val="center"/>
        </w:trPr>
        <w:tc>
          <w:tcPr>
            <w:tcW w:w="1724" w:type="dxa"/>
            <w:vMerge w:val="restart"/>
            <w:shd w:val="clear" w:color="auto" w:fill="auto"/>
            <w:vAlign w:val="center"/>
            <w:hideMark/>
          </w:tcPr>
          <w:p w14:paraId="02EE2E67" w14:textId="77777777" w:rsidR="00A40875" w:rsidRPr="00846D1F" w:rsidRDefault="002F1DA6" w:rsidP="003356A2">
            <w:pPr>
              <w:jc w:val="center"/>
              <w:rPr>
                <w:rFonts w:cs="Tahoma"/>
                <w:color w:val="000000"/>
                <w:sz w:val="16"/>
                <w:szCs w:val="16"/>
              </w:rPr>
            </w:pPr>
            <w:r w:rsidRPr="00846D1F">
              <w:rPr>
                <w:rFonts w:cs="Tahoma"/>
                <w:color w:val="000000"/>
                <w:sz w:val="16"/>
                <w:szCs w:val="16"/>
              </w:rPr>
              <w:t>-</w:t>
            </w:r>
          </w:p>
        </w:tc>
        <w:tc>
          <w:tcPr>
            <w:tcW w:w="2054" w:type="dxa"/>
            <w:vMerge w:val="restart"/>
            <w:shd w:val="clear" w:color="auto" w:fill="auto"/>
            <w:vAlign w:val="center"/>
            <w:hideMark/>
          </w:tcPr>
          <w:p w14:paraId="0676D6F3" w14:textId="77777777" w:rsidR="00A40875" w:rsidRPr="00846D1F" w:rsidRDefault="002F1DA6" w:rsidP="003356A2">
            <w:pPr>
              <w:jc w:val="center"/>
              <w:rPr>
                <w:rFonts w:cs="Tahoma"/>
                <w:color w:val="000000"/>
                <w:sz w:val="16"/>
                <w:szCs w:val="16"/>
              </w:rPr>
            </w:pPr>
            <w:r w:rsidRPr="00846D1F">
              <w:rPr>
                <w:rFonts w:cs="Tahoma"/>
                <w:color w:val="000000"/>
                <w:sz w:val="16"/>
                <w:szCs w:val="16"/>
              </w:rPr>
              <w:t>Промышленность</w:t>
            </w:r>
            <w:r w:rsidR="003356A2" w:rsidRPr="00846D1F">
              <w:rPr>
                <w:rFonts w:cs="Tahoma"/>
                <w:color w:val="000000"/>
                <w:sz w:val="16"/>
                <w:szCs w:val="16"/>
                <w:vertAlign w:val="superscript"/>
              </w:rPr>
              <w:t>*</w:t>
            </w:r>
          </w:p>
        </w:tc>
        <w:tc>
          <w:tcPr>
            <w:tcW w:w="6140" w:type="dxa"/>
            <w:shd w:val="clear" w:color="auto" w:fill="auto"/>
            <w:vAlign w:val="bottom"/>
            <w:hideMark/>
          </w:tcPr>
          <w:p w14:paraId="1820DE3B" w14:textId="77777777" w:rsidR="00A40875" w:rsidRPr="00846D1F" w:rsidRDefault="002F1DA6" w:rsidP="006F07B7">
            <w:pPr>
              <w:rPr>
                <w:rFonts w:cs="Tahoma"/>
                <w:color w:val="000000"/>
                <w:sz w:val="16"/>
                <w:szCs w:val="16"/>
              </w:rPr>
            </w:pPr>
            <w:r w:rsidRPr="00846D1F">
              <w:rPr>
                <w:rFonts w:cs="Tahoma"/>
                <w:color w:val="000000"/>
                <w:sz w:val="16"/>
                <w:szCs w:val="16"/>
              </w:rPr>
              <w:t>Аэрокосмическая и оборонная промышленность</w:t>
            </w:r>
          </w:p>
        </w:tc>
      </w:tr>
      <w:tr w:rsidR="006D0361" w14:paraId="33E002C7" w14:textId="77777777" w:rsidTr="00B65427">
        <w:trPr>
          <w:trHeight w:val="57"/>
          <w:jc w:val="center"/>
        </w:trPr>
        <w:tc>
          <w:tcPr>
            <w:tcW w:w="1724" w:type="dxa"/>
            <w:vMerge/>
            <w:vAlign w:val="center"/>
            <w:hideMark/>
          </w:tcPr>
          <w:p w14:paraId="7E63571F" w14:textId="77777777" w:rsidR="00A40875" w:rsidRPr="00846D1F" w:rsidRDefault="00A40875" w:rsidP="006F07B7">
            <w:pPr>
              <w:rPr>
                <w:rFonts w:cs="Tahoma"/>
                <w:color w:val="000000"/>
                <w:sz w:val="16"/>
                <w:szCs w:val="16"/>
              </w:rPr>
            </w:pPr>
          </w:p>
        </w:tc>
        <w:tc>
          <w:tcPr>
            <w:tcW w:w="2054" w:type="dxa"/>
            <w:vMerge/>
            <w:vAlign w:val="center"/>
            <w:hideMark/>
          </w:tcPr>
          <w:p w14:paraId="44123034"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08D0231F" w14:textId="77777777" w:rsidR="00A40875" w:rsidRPr="00846D1F" w:rsidRDefault="002F1DA6" w:rsidP="006F07B7">
            <w:pPr>
              <w:rPr>
                <w:rFonts w:cs="Tahoma"/>
                <w:color w:val="000000"/>
                <w:sz w:val="16"/>
                <w:szCs w:val="16"/>
              </w:rPr>
            </w:pPr>
            <w:r w:rsidRPr="00846D1F">
              <w:rPr>
                <w:rFonts w:cs="Tahoma"/>
                <w:color w:val="000000"/>
                <w:sz w:val="16"/>
                <w:szCs w:val="16"/>
              </w:rPr>
              <w:t>Производство строительных изделий</w:t>
            </w:r>
          </w:p>
        </w:tc>
      </w:tr>
      <w:tr w:rsidR="006D0361" w14:paraId="3404A82A" w14:textId="77777777" w:rsidTr="00B65427">
        <w:trPr>
          <w:trHeight w:val="57"/>
          <w:jc w:val="center"/>
        </w:trPr>
        <w:tc>
          <w:tcPr>
            <w:tcW w:w="1724" w:type="dxa"/>
            <w:vMerge/>
            <w:vAlign w:val="center"/>
            <w:hideMark/>
          </w:tcPr>
          <w:p w14:paraId="33D74DB5" w14:textId="77777777" w:rsidR="00A40875" w:rsidRPr="00846D1F" w:rsidRDefault="00A40875" w:rsidP="006F07B7">
            <w:pPr>
              <w:rPr>
                <w:rFonts w:cs="Tahoma"/>
                <w:color w:val="000000"/>
                <w:sz w:val="16"/>
                <w:szCs w:val="16"/>
              </w:rPr>
            </w:pPr>
          </w:p>
        </w:tc>
        <w:tc>
          <w:tcPr>
            <w:tcW w:w="2054" w:type="dxa"/>
            <w:vMerge/>
            <w:vAlign w:val="center"/>
            <w:hideMark/>
          </w:tcPr>
          <w:p w14:paraId="65CCE22F"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000DFF38" w14:textId="77777777" w:rsidR="00A40875" w:rsidRPr="00846D1F" w:rsidRDefault="002F1DA6" w:rsidP="006F07B7">
            <w:pPr>
              <w:rPr>
                <w:rFonts w:cs="Tahoma"/>
                <w:color w:val="000000"/>
                <w:sz w:val="16"/>
                <w:szCs w:val="16"/>
              </w:rPr>
            </w:pPr>
            <w:r w:rsidRPr="00846D1F">
              <w:rPr>
                <w:rFonts w:cs="Tahoma"/>
                <w:color w:val="000000"/>
                <w:sz w:val="16"/>
                <w:szCs w:val="16"/>
              </w:rPr>
              <w:t>Строительство и монтаж инженерного оборудования</w:t>
            </w:r>
          </w:p>
        </w:tc>
      </w:tr>
      <w:tr w:rsidR="006D0361" w14:paraId="66391F5D" w14:textId="77777777" w:rsidTr="00B65427">
        <w:trPr>
          <w:trHeight w:val="57"/>
          <w:jc w:val="center"/>
        </w:trPr>
        <w:tc>
          <w:tcPr>
            <w:tcW w:w="1724" w:type="dxa"/>
            <w:vMerge/>
            <w:vAlign w:val="center"/>
            <w:hideMark/>
          </w:tcPr>
          <w:p w14:paraId="31B41C2A" w14:textId="77777777" w:rsidR="00A40875" w:rsidRPr="00846D1F" w:rsidRDefault="00A40875" w:rsidP="006F07B7">
            <w:pPr>
              <w:rPr>
                <w:rFonts w:cs="Tahoma"/>
                <w:color w:val="000000"/>
                <w:sz w:val="16"/>
                <w:szCs w:val="16"/>
              </w:rPr>
            </w:pPr>
          </w:p>
        </w:tc>
        <w:tc>
          <w:tcPr>
            <w:tcW w:w="2054" w:type="dxa"/>
            <w:vMerge/>
            <w:vAlign w:val="center"/>
            <w:hideMark/>
          </w:tcPr>
          <w:p w14:paraId="65A9549E"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2C2017AD" w14:textId="77777777" w:rsidR="00A40875" w:rsidRPr="00846D1F" w:rsidRDefault="002F1DA6" w:rsidP="006F07B7">
            <w:pPr>
              <w:rPr>
                <w:rFonts w:cs="Tahoma"/>
                <w:color w:val="000000"/>
                <w:sz w:val="16"/>
                <w:szCs w:val="16"/>
              </w:rPr>
            </w:pPr>
            <w:r w:rsidRPr="00846D1F">
              <w:rPr>
                <w:rFonts w:cs="Tahoma"/>
                <w:color w:val="000000"/>
                <w:sz w:val="16"/>
                <w:szCs w:val="16"/>
              </w:rPr>
              <w:t xml:space="preserve">Производство электрооборудования </w:t>
            </w:r>
          </w:p>
        </w:tc>
      </w:tr>
      <w:tr w:rsidR="006D0361" w14:paraId="520C8B05" w14:textId="77777777" w:rsidTr="00B65427">
        <w:trPr>
          <w:trHeight w:val="57"/>
          <w:jc w:val="center"/>
        </w:trPr>
        <w:tc>
          <w:tcPr>
            <w:tcW w:w="1724" w:type="dxa"/>
            <w:vMerge/>
            <w:vAlign w:val="center"/>
            <w:hideMark/>
          </w:tcPr>
          <w:p w14:paraId="3875129F" w14:textId="77777777" w:rsidR="00A40875" w:rsidRPr="00846D1F" w:rsidRDefault="00A40875" w:rsidP="006F07B7">
            <w:pPr>
              <w:rPr>
                <w:rFonts w:cs="Tahoma"/>
                <w:color w:val="000000"/>
                <w:sz w:val="16"/>
                <w:szCs w:val="16"/>
              </w:rPr>
            </w:pPr>
          </w:p>
        </w:tc>
        <w:tc>
          <w:tcPr>
            <w:tcW w:w="2054" w:type="dxa"/>
            <w:vMerge/>
            <w:vAlign w:val="center"/>
            <w:hideMark/>
          </w:tcPr>
          <w:p w14:paraId="7E581D73"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156EADC1" w14:textId="77777777" w:rsidR="00A40875" w:rsidRPr="00846D1F" w:rsidRDefault="002F1DA6" w:rsidP="006F07B7">
            <w:pPr>
              <w:rPr>
                <w:rFonts w:cs="Tahoma"/>
                <w:color w:val="000000"/>
                <w:sz w:val="16"/>
                <w:szCs w:val="16"/>
              </w:rPr>
            </w:pPr>
            <w:r w:rsidRPr="00846D1F">
              <w:rPr>
                <w:rFonts w:cs="Tahoma"/>
                <w:color w:val="000000"/>
                <w:sz w:val="16"/>
                <w:szCs w:val="16"/>
              </w:rPr>
              <w:t xml:space="preserve">Деятельность по управлению финансово-промышленными группами и холдинг-компаниями </w:t>
            </w:r>
          </w:p>
        </w:tc>
      </w:tr>
      <w:tr w:rsidR="006D0361" w14:paraId="05F677C1" w14:textId="77777777" w:rsidTr="00B65427">
        <w:trPr>
          <w:trHeight w:val="57"/>
          <w:jc w:val="center"/>
        </w:trPr>
        <w:tc>
          <w:tcPr>
            <w:tcW w:w="1724" w:type="dxa"/>
            <w:vMerge/>
            <w:vAlign w:val="center"/>
            <w:hideMark/>
          </w:tcPr>
          <w:p w14:paraId="463E2AB7" w14:textId="77777777" w:rsidR="00A40875" w:rsidRPr="00846D1F" w:rsidRDefault="00A40875" w:rsidP="006F07B7">
            <w:pPr>
              <w:rPr>
                <w:rFonts w:cs="Tahoma"/>
                <w:color w:val="000000"/>
                <w:sz w:val="16"/>
                <w:szCs w:val="16"/>
              </w:rPr>
            </w:pPr>
          </w:p>
        </w:tc>
        <w:tc>
          <w:tcPr>
            <w:tcW w:w="2054" w:type="dxa"/>
            <w:vMerge/>
            <w:vAlign w:val="center"/>
            <w:hideMark/>
          </w:tcPr>
          <w:p w14:paraId="59F97789"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526BA06E" w14:textId="77777777" w:rsidR="00A40875" w:rsidRPr="00846D1F" w:rsidRDefault="002F1DA6" w:rsidP="006F07B7">
            <w:pPr>
              <w:rPr>
                <w:rFonts w:cs="Tahoma"/>
                <w:color w:val="000000"/>
                <w:sz w:val="16"/>
                <w:szCs w:val="16"/>
              </w:rPr>
            </w:pPr>
            <w:r w:rsidRPr="00846D1F">
              <w:rPr>
                <w:rFonts w:cs="Tahoma"/>
                <w:color w:val="000000"/>
                <w:sz w:val="16"/>
                <w:szCs w:val="16"/>
              </w:rPr>
              <w:t>Машиностроение</w:t>
            </w:r>
          </w:p>
        </w:tc>
      </w:tr>
      <w:tr w:rsidR="006D0361" w14:paraId="2C65D5A8" w14:textId="77777777" w:rsidTr="00B65427">
        <w:trPr>
          <w:trHeight w:val="57"/>
          <w:jc w:val="center"/>
        </w:trPr>
        <w:tc>
          <w:tcPr>
            <w:tcW w:w="1724" w:type="dxa"/>
            <w:vMerge/>
            <w:vAlign w:val="center"/>
            <w:hideMark/>
          </w:tcPr>
          <w:p w14:paraId="5B5CC7C8" w14:textId="77777777" w:rsidR="00A40875" w:rsidRPr="00846D1F" w:rsidRDefault="00A40875" w:rsidP="006F07B7">
            <w:pPr>
              <w:rPr>
                <w:rFonts w:cs="Tahoma"/>
                <w:color w:val="000000"/>
                <w:sz w:val="16"/>
                <w:szCs w:val="16"/>
              </w:rPr>
            </w:pPr>
          </w:p>
        </w:tc>
        <w:tc>
          <w:tcPr>
            <w:tcW w:w="2054" w:type="dxa"/>
            <w:vMerge/>
            <w:vAlign w:val="center"/>
            <w:hideMark/>
          </w:tcPr>
          <w:p w14:paraId="116924FE"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09BCD5E1" w14:textId="77777777" w:rsidR="00A40875" w:rsidRPr="00846D1F" w:rsidRDefault="002F1DA6" w:rsidP="006F07B7">
            <w:pPr>
              <w:rPr>
                <w:rFonts w:cs="Tahoma"/>
                <w:color w:val="000000"/>
                <w:sz w:val="16"/>
                <w:szCs w:val="16"/>
              </w:rPr>
            </w:pPr>
            <w:r w:rsidRPr="00846D1F">
              <w:rPr>
                <w:rFonts w:cs="Tahoma"/>
                <w:color w:val="000000"/>
                <w:sz w:val="16"/>
                <w:szCs w:val="16"/>
              </w:rPr>
              <w:t xml:space="preserve">Торговые компании и дистрибьюторы </w:t>
            </w:r>
          </w:p>
        </w:tc>
      </w:tr>
      <w:tr w:rsidR="006D0361" w14:paraId="62242918" w14:textId="77777777" w:rsidTr="00B65427">
        <w:trPr>
          <w:trHeight w:val="57"/>
          <w:jc w:val="center"/>
        </w:trPr>
        <w:tc>
          <w:tcPr>
            <w:tcW w:w="1724" w:type="dxa"/>
            <w:vMerge w:val="restart"/>
            <w:shd w:val="clear" w:color="auto" w:fill="auto"/>
            <w:vAlign w:val="center"/>
            <w:hideMark/>
          </w:tcPr>
          <w:p w14:paraId="59C25B5B" w14:textId="77777777" w:rsidR="00A40875" w:rsidRPr="00846D1F" w:rsidRDefault="002F1DA6" w:rsidP="006F07B7">
            <w:pPr>
              <w:jc w:val="center"/>
              <w:rPr>
                <w:rFonts w:cs="Tahoma"/>
                <w:color w:val="000000"/>
                <w:sz w:val="16"/>
                <w:szCs w:val="16"/>
              </w:rPr>
            </w:pPr>
            <w:r w:rsidRPr="00846D1F">
              <w:rPr>
                <w:rFonts w:cs="Tahoma"/>
                <w:color w:val="000000"/>
                <w:sz w:val="16"/>
                <w:szCs w:val="16"/>
                <w:lang w:val="en-US"/>
              </w:rPr>
              <w:t>MOEXTN</w:t>
            </w:r>
            <w:r w:rsidRPr="00846D1F">
              <w:rPr>
                <w:rFonts w:cs="Tahoma"/>
                <w:color w:val="000000"/>
                <w:sz w:val="16"/>
                <w:szCs w:val="16"/>
              </w:rPr>
              <w:t xml:space="preserve">, </w:t>
            </w:r>
            <w:proofErr w:type="spellStart"/>
            <w:r w:rsidRPr="00846D1F">
              <w:rPr>
                <w:rFonts w:cs="Tahoma"/>
                <w:color w:val="000000"/>
                <w:sz w:val="16"/>
                <w:szCs w:val="16"/>
              </w:rPr>
              <w:t>RTStn</w:t>
            </w:r>
            <w:proofErr w:type="spellEnd"/>
          </w:p>
        </w:tc>
        <w:tc>
          <w:tcPr>
            <w:tcW w:w="2054" w:type="dxa"/>
            <w:vMerge w:val="restart"/>
            <w:shd w:val="clear" w:color="auto" w:fill="auto"/>
            <w:vAlign w:val="center"/>
            <w:hideMark/>
          </w:tcPr>
          <w:p w14:paraId="10379D49" w14:textId="77777777" w:rsidR="00A40875" w:rsidRPr="00846D1F" w:rsidRDefault="002F1DA6" w:rsidP="006F07B7">
            <w:pPr>
              <w:jc w:val="center"/>
              <w:rPr>
                <w:rFonts w:cs="Tahoma"/>
                <w:color w:val="000000"/>
                <w:sz w:val="16"/>
                <w:szCs w:val="16"/>
              </w:rPr>
            </w:pPr>
            <w:r w:rsidRPr="00846D1F">
              <w:rPr>
                <w:rFonts w:cs="Tahoma"/>
                <w:color w:val="000000"/>
                <w:sz w:val="16"/>
                <w:szCs w:val="16"/>
              </w:rPr>
              <w:t>Транспорт</w:t>
            </w:r>
          </w:p>
        </w:tc>
        <w:tc>
          <w:tcPr>
            <w:tcW w:w="6140" w:type="dxa"/>
            <w:shd w:val="clear" w:color="auto" w:fill="auto"/>
            <w:vAlign w:val="bottom"/>
            <w:hideMark/>
          </w:tcPr>
          <w:p w14:paraId="4099AA39" w14:textId="77777777" w:rsidR="00A40875" w:rsidRPr="00846D1F" w:rsidRDefault="002F1DA6" w:rsidP="006F07B7">
            <w:pPr>
              <w:rPr>
                <w:rFonts w:cs="Tahoma"/>
                <w:color w:val="000000"/>
                <w:sz w:val="16"/>
                <w:szCs w:val="16"/>
              </w:rPr>
            </w:pPr>
            <w:r w:rsidRPr="00846D1F">
              <w:rPr>
                <w:rFonts w:cs="Tahoma"/>
                <w:color w:val="000000"/>
                <w:sz w:val="16"/>
                <w:szCs w:val="16"/>
              </w:rPr>
              <w:t xml:space="preserve">Грузовые перевозки воздушным транспортом и логистика </w:t>
            </w:r>
          </w:p>
        </w:tc>
      </w:tr>
      <w:tr w:rsidR="006D0361" w14:paraId="6436B58A" w14:textId="77777777" w:rsidTr="00B65427">
        <w:trPr>
          <w:trHeight w:val="57"/>
          <w:jc w:val="center"/>
        </w:trPr>
        <w:tc>
          <w:tcPr>
            <w:tcW w:w="1724" w:type="dxa"/>
            <w:vMerge/>
            <w:vAlign w:val="center"/>
            <w:hideMark/>
          </w:tcPr>
          <w:p w14:paraId="20495623" w14:textId="77777777" w:rsidR="00A40875" w:rsidRPr="00846D1F" w:rsidRDefault="00A40875" w:rsidP="006F07B7">
            <w:pPr>
              <w:rPr>
                <w:rFonts w:cs="Tahoma"/>
                <w:color w:val="000000"/>
                <w:sz w:val="16"/>
                <w:szCs w:val="16"/>
              </w:rPr>
            </w:pPr>
          </w:p>
        </w:tc>
        <w:tc>
          <w:tcPr>
            <w:tcW w:w="2054" w:type="dxa"/>
            <w:vMerge/>
            <w:vAlign w:val="center"/>
            <w:hideMark/>
          </w:tcPr>
          <w:p w14:paraId="387A3D14"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4486033B" w14:textId="77777777" w:rsidR="00A40875" w:rsidRPr="00846D1F" w:rsidRDefault="002F1DA6" w:rsidP="006F07B7">
            <w:pPr>
              <w:rPr>
                <w:rFonts w:cs="Tahoma"/>
                <w:color w:val="000000"/>
                <w:sz w:val="16"/>
                <w:szCs w:val="16"/>
              </w:rPr>
            </w:pPr>
            <w:r w:rsidRPr="00846D1F">
              <w:rPr>
                <w:rFonts w:cs="Tahoma"/>
                <w:color w:val="000000"/>
                <w:sz w:val="16"/>
                <w:szCs w:val="16"/>
              </w:rPr>
              <w:t>Деятельность воздушного транспорта</w:t>
            </w:r>
          </w:p>
        </w:tc>
      </w:tr>
      <w:tr w:rsidR="006D0361" w14:paraId="3E4FA799" w14:textId="77777777" w:rsidTr="00B65427">
        <w:trPr>
          <w:trHeight w:val="57"/>
          <w:jc w:val="center"/>
        </w:trPr>
        <w:tc>
          <w:tcPr>
            <w:tcW w:w="1724" w:type="dxa"/>
            <w:vMerge/>
            <w:vAlign w:val="center"/>
            <w:hideMark/>
          </w:tcPr>
          <w:p w14:paraId="21DF576F" w14:textId="77777777" w:rsidR="00A40875" w:rsidRPr="00846D1F" w:rsidRDefault="00A40875" w:rsidP="006F07B7">
            <w:pPr>
              <w:rPr>
                <w:rFonts w:cs="Tahoma"/>
                <w:color w:val="000000"/>
                <w:sz w:val="16"/>
                <w:szCs w:val="16"/>
              </w:rPr>
            </w:pPr>
          </w:p>
        </w:tc>
        <w:tc>
          <w:tcPr>
            <w:tcW w:w="2054" w:type="dxa"/>
            <w:vMerge/>
            <w:vAlign w:val="center"/>
            <w:hideMark/>
          </w:tcPr>
          <w:p w14:paraId="102A112C"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38E18247" w14:textId="77777777" w:rsidR="00A40875" w:rsidRPr="00846D1F" w:rsidRDefault="002F1DA6" w:rsidP="006F07B7">
            <w:pPr>
              <w:rPr>
                <w:rFonts w:cs="Tahoma"/>
                <w:color w:val="000000"/>
                <w:sz w:val="16"/>
                <w:szCs w:val="16"/>
              </w:rPr>
            </w:pPr>
            <w:r w:rsidRPr="00846D1F">
              <w:rPr>
                <w:rFonts w:cs="Tahoma"/>
                <w:color w:val="000000"/>
                <w:sz w:val="16"/>
                <w:szCs w:val="16"/>
              </w:rPr>
              <w:t>Деятельность морского транспорта</w:t>
            </w:r>
          </w:p>
        </w:tc>
      </w:tr>
      <w:tr w:rsidR="006D0361" w14:paraId="7D175EFD" w14:textId="77777777" w:rsidTr="00B65427">
        <w:trPr>
          <w:trHeight w:val="57"/>
          <w:jc w:val="center"/>
        </w:trPr>
        <w:tc>
          <w:tcPr>
            <w:tcW w:w="1724" w:type="dxa"/>
            <w:vMerge/>
            <w:vAlign w:val="center"/>
            <w:hideMark/>
          </w:tcPr>
          <w:p w14:paraId="10DD6F34" w14:textId="77777777" w:rsidR="00A40875" w:rsidRPr="00846D1F" w:rsidRDefault="00A40875" w:rsidP="006F07B7">
            <w:pPr>
              <w:rPr>
                <w:rFonts w:cs="Tahoma"/>
                <w:color w:val="000000"/>
                <w:sz w:val="16"/>
                <w:szCs w:val="16"/>
              </w:rPr>
            </w:pPr>
          </w:p>
        </w:tc>
        <w:tc>
          <w:tcPr>
            <w:tcW w:w="2054" w:type="dxa"/>
            <w:vMerge/>
            <w:vAlign w:val="center"/>
            <w:hideMark/>
          </w:tcPr>
          <w:p w14:paraId="19FFD078"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05ED5660" w14:textId="77777777" w:rsidR="00A40875" w:rsidRPr="00846D1F" w:rsidRDefault="002F1DA6" w:rsidP="006F07B7">
            <w:pPr>
              <w:rPr>
                <w:rFonts w:cs="Tahoma"/>
                <w:color w:val="000000"/>
                <w:sz w:val="16"/>
                <w:szCs w:val="16"/>
              </w:rPr>
            </w:pPr>
            <w:r w:rsidRPr="00846D1F">
              <w:rPr>
                <w:rFonts w:cs="Tahoma"/>
                <w:color w:val="000000"/>
                <w:sz w:val="16"/>
                <w:szCs w:val="16"/>
              </w:rPr>
              <w:t xml:space="preserve">Деятельность автомобильного и железнодорожного транспорта </w:t>
            </w:r>
          </w:p>
        </w:tc>
      </w:tr>
      <w:tr w:rsidR="006D0361" w14:paraId="78C7D892" w14:textId="77777777" w:rsidTr="00B65427">
        <w:trPr>
          <w:trHeight w:val="57"/>
          <w:jc w:val="center"/>
        </w:trPr>
        <w:tc>
          <w:tcPr>
            <w:tcW w:w="1724" w:type="dxa"/>
            <w:vMerge/>
            <w:vAlign w:val="center"/>
            <w:hideMark/>
          </w:tcPr>
          <w:p w14:paraId="04A40002" w14:textId="77777777" w:rsidR="00A40875" w:rsidRPr="00846D1F" w:rsidRDefault="00A40875" w:rsidP="006F07B7">
            <w:pPr>
              <w:rPr>
                <w:rFonts w:cs="Tahoma"/>
                <w:color w:val="000000"/>
                <w:sz w:val="16"/>
                <w:szCs w:val="16"/>
              </w:rPr>
            </w:pPr>
          </w:p>
        </w:tc>
        <w:tc>
          <w:tcPr>
            <w:tcW w:w="2054" w:type="dxa"/>
            <w:vMerge/>
            <w:vAlign w:val="center"/>
            <w:hideMark/>
          </w:tcPr>
          <w:p w14:paraId="22A0F604"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140AAE27" w14:textId="77777777" w:rsidR="00A40875" w:rsidRPr="00846D1F" w:rsidRDefault="002F1DA6" w:rsidP="006F07B7">
            <w:pPr>
              <w:rPr>
                <w:rFonts w:cs="Tahoma"/>
                <w:color w:val="000000"/>
                <w:sz w:val="16"/>
                <w:szCs w:val="16"/>
              </w:rPr>
            </w:pPr>
            <w:r w:rsidRPr="00846D1F">
              <w:rPr>
                <w:rFonts w:cs="Tahoma"/>
                <w:color w:val="000000"/>
                <w:sz w:val="16"/>
                <w:szCs w:val="16"/>
              </w:rPr>
              <w:t xml:space="preserve">Транспортная инфраструктура </w:t>
            </w:r>
          </w:p>
        </w:tc>
      </w:tr>
      <w:tr w:rsidR="006D0361" w14:paraId="05B43852" w14:textId="77777777" w:rsidTr="00B65427">
        <w:trPr>
          <w:trHeight w:val="57"/>
          <w:jc w:val="center"/>
        </w:trPr>
        <w:tc>
          <w:tcPr>
            <w:tcW w:w="1724" w:type="dxa"/>
            <w:vMerge w:val="restart"/>
            <w:shd w:val="clear" w:color="auto" w:fill="auto"/>
            <w:vAlign w:val="center"/>
            <w:hideMark/>
          </w:tcPr>
          <w:p w14:paraId="25CC410B" w14:textId="77777777" w:rsidR="00A40875" w:rsidRPr="00846D1F" w:rsidRDefault="002F1DA6" w:rsidP="006F07B7">
            <w:pPr>
              <w:jc w:val="center"/>
              <w:rPr>
                <w:rFonts w:cs="Tahoma"/>
                <w:color w:val="000000"/>
                <w:sz w:val="16"/>
                <w:szCs w:val="16"/>
              </w:rPr>
            </w:pPr>
            <w:r w:rsidRPr="00846D1F">
              <w:rPr>
                <w:rFonts w:cs="Tahoma"/>
                <w:color w:val="000000"/>
                <w:sz w:val="16"/>
                <w:szCs w:val="16"/>
                <w:lang w:val="en-US"/>
              </w:rPr>
              <w:t>MOEXCN</w:t>
            </w:r>
            <w:r w:rsidRPr="00846D1F">
              <w:rPr>
                <w:rFonts w:cs="Tahoma"/>
                <w:color w:val="000000"/>
                <w:sz w:val="16"/>
                <w:szCs w:val="16"/>
              </w:rPr>
              <w:t xml:space="preserve">, </w:t>
            </w:r>
            <w:proofErr w:type="spellStart"/>
            <w:r w:rsidRPr="00846D1F">
              <w:rPr>
                <w:rFonts w:cs="Tahoma"/>
                <w:color w:val="000000"/>
                <w:sz w:val="16"/>
                <w:szCs w:val="16"/>
              </w:rPr>
              <w:t>RTScr</w:t>
            </w:r>
            <w:proofErr w:type="spellEnd"/>
          </w:p>
        </w:tc>
        <w:tc>
          <w:tcPr>
            <w:tcW w:w="2054" w:type="dxa"/>
            <w:vMerge w:val="restart"/>
            <w:shd w:val="clear" w:color="auto" w:fill="auto"/>
            <w:vAlign w:val="center"/>
            <w:hideMark/>
          </w:tcPr>
          <w:p w14:paraId="27E7FAF8" w14:textId="77777777" w:rsidR="00A40875" w:rsidRPr="00846D1F" w:rsidRDefault="002F1DA6" w:rsidP="006F07B7">
            <w:pPr>
              <w:jc w:val="center"/>
              <w:rPr>
                <w:rFonts w:cs="Tahoma"/>
                <w:color w:val="000000"/>
                <w:sz w:val="16"/>
                <w:szCs w:val="16"/>
              </w:rPr>
            </w:pPr>
            <w:r w:rsidRPr="00846D1F">
              <w:rPr>
                <w:rFonts w:cs="Tahoma"/>
                <w:color w:val="000000"/>
                <w:sz w:val="16"/>
                <w:szCs w:val="16"/>
              </w:rPr>
              <w:t>Потребительский сектор</w:t>
            </w:r>
          </w:p>
        </w:tc>
        <w:tc>
          <w:tcPr>
            <w:tcW w:w="6140" w:type="dxa"/>
            <w:shd w:val="clear" w:color="auto" w:fill="auto"/>
            <w:vAlign w:val="bottom"/>
            <w:hideMark/>
          </w:tcPr>
          <w:p w14:paraId="0993C9DF" w14:textId="77777777" w:rsidR="00A40875" w:rsidRPr="00846D1F" w:rsidRDefault="002F1DA6" w:rsidP="006F07B7">
            <w:pPr>
              <w:rPr>
                <w:rFonts w:cs="Tahoma"/>
                <w:color w:val="000000"/>
                <w:sz w:val="16"/>
                <w:szCs w:val="16"/>
              </w:rPr>
            </w:pPr>
            <w:r w:rsidRPr="00846D1F">
              <w:rPr>
                <w:rFonts w:cs="Tahoma"/>
                <w:color w:val="000000"/>
                <w:sz w:val="16"/>
                <w:szCs w:val="16"/>
              </w:rPr>
              <w:t xml:space="preserve">Легковые автотранспортные средства и комплектующие </w:t>
            </w:r>
          </w:p>
        </w:tc>
      </w:tr>
      <w:tr w:rsidR="006D0361" w14:paraId="5B795346" w14:textId="77777777" w:rsidTr="00B65427">
        <w:trPr>
          <w:trHeight w:val="57"/>
          <w:jc w:val="center"/>
        </w:trPr>
        <w:tc>
          <w:tcPr>
            <w:tcW w:w="1724" w:type="dxa"/>
            <w:vMerge/>
            <w:vAlign w:val="center"/>
            <w:hideMark/>
          </w:tcPr>
          <w:p w14:paraId="6DE16020" w14:textId="77777777" w:rsidR="00A40875" w:rsidRPr="00846D1F" w:rsidRDefault="00A40875" w:rsidP="006F07B7">
            <w:pPr>
              <w:rPr>
                <w:rFonts w:cs="Tahoma"/>
                <w:color w:val="000000"/>
                <w:sz w:val="16"/>
                <w:szCs w:val="16"/>
              </w:rPr>
            </w:pPr>
          </w:p>
        </w:tc>
        <w:tc>
          <w:tcPr>
            <w:tcW w:w="2054" w:type="dxa"/>
            <w:vMerge/>
            <w:vAlign w:val="center"/>
            <w:hideMark/>
          </w:tcPr>
          <w:p w14:paraId="7A31B09F"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5F51AD7C" w14:textId="77777777" w:rsidR="00A40875" w:rsidRPr="00846D1F" w:rsidRDefault="002F1DA6" w:rsidP="006F07B7">
            <w:pPr>
              <w:rPr>
                <w:rFonts w:cs="Tahoma"/>
                <w:color w:val="000000"/>
                <w:sz w:val="16"/>
                <w:szCs w:val="16"/>
              </w:rPr>
            </w:pPr>
            <w:r w:rsidRPr="00846D1F">
              <w:rPr>
                <w:rFonts w:cs="Tahoma"/>
                <w:color w:val="000000"/>
                <w:sz w:val="16"/>
                <w:szCs w:val="16"/>
              </w:rPr>
              <w:t>Потребительские товары длительного пользования и одежда</w:t>
            </w:r>
          </w:p>
        </w:tc>
      </w:tr>
      <w:tr w:rsidR="006D0361" w14:paraId="3FA4341C" w14:textId="77777777" w:rsidTr="00B65427">
        <w:trPr>
          <w:trHeight w:val="57"/>
          <w:jc w:val="center"/>
        </w:trPr>
        <w:tc>
          <w:tcPr>
            <w:tcW w:w="1724" w:type="dxa"/>
            <w:vMerge/>
            <w:vAlign w:val="center"/>
            <w:hideMark/>
          </w:tcPr>
          <w:p w14:paraId="587C8D7A" w14:textId="77777777" w:rsidR="00A40875" w:rsidRPr="00846D1F" w:rsidRDefault="00A40875" w:rsidP="006F07B7">
            <w:pPr>
              <w:rPr>
                <w:rFonts w:cs="Tahoma"/>
                <w:color w:val="000000"/>
                <w:sz w:val="16"/>
                <w:szCs w:val="16"/>
              </w:rPr>
            </w:pPr>
          </w:p>
        </w:tc>
        <w:tc>
          <w:tcPr>
            <w:tcW w:w="2054" w:type="dxa"/>
            <w:vMerge/>
            <w:vAlign w:val="center"/>
            <w:hideMark/>
          </w:tcPr>
          <w:p w14:paraId="3D4C747C"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391D99DB" w14:textId="77777777" w:rsidR="00A40875" w:rsidRPr="00846D1F" w:rsidRDefault="002F1DA6" w:rsidP="006F07B7">
            <w:pPr>
              <w:rPr>
                <w:rFonts w:cs="Tahoma"/>
                <w:color w:val="000000"/>
                <w:sz w:val="16"/>
                <w:szCs w:val="16"/>
              </w:rPr>
            </w:pPr>
            <w:r w:rsidRPr="00846D1F">
              <w:rPr>
                <w:rFonts w:cs="Tahoma"/>
                <w:color w:val="000000"/>
                <w:sz w:val="16"/>
                <w:szCs w:val="16"/>
              </w:rPr>
              <w:t xml:space="preserve">Потребительские услуги </w:t>
            </w:r>
          </w:p>
        </w:tc>
      </w:tr>
      <w:tr w:rsidR="006D0361" w14:paraId="3C0BF375" w14:textId="77777777" w:rsidTr="00B65427">
        <w:trPr>
          <w:trHeight w:val="57"/>
          <w:jc w:val="center"/>
        </w:trPr>
        <w:tc>
          <w:tcPr>
            <w:tcW w:w="1724" w:type="dxa"/>
            <w:vMerge/>
            <w:vAlign w:val="center"/>
            <w:hideMark/>
          </w:tcPr>
          <w:p w14:paraId="196FEFF0" w14:textId="77777777" w:rsidR="00A40875" w:rsidRPr="00846D1F" w:rsidRDefault="00A40875" w:rsidP="006F07B7">
            <w:pPr>
              <w:rPr>
                <w:rFonts w:cs="Tahoma"/>
                <w:color w:val="000000"/>
                <w:sz w:val="16"/>
                <w:szCs w:val="16"/>
              </w:rPr>
            </w:pPr>
          </w:p>
        </w:tc>
        <w:tc>
          <w:tcPr>
            <w:tcW w:w="2054" w:type="dxa"/>
            <w:vMerge/>
            <w:vAlign w:val="center"/>
            <w:hideMark/>
          </w:tcPr>
          <w:p w14:paraId="765494E3"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25E0CC57" w14:textId="77777777" w:rsidR="00A40875" w:rsidRPr="00846D1F" w:rsidRDefault="002F1DA6" w:rsidP="006F07B7">
            <w:pPr>
              <w:rPr>
                <w:rFonts w:cs="Tahoma"/>
                <w:sz w:val="16"/>
                <w:szCs w:val="16"/>
              </w:rPr>
            </w:pPr>
            <w:r w:rsidRPr="00846D1F">
              <w:rPr>
                <w:rFonts w:cs="Tahoma"/>
                <w:sz w:val="16"/>
                <w:szCs w:val="16"/>
              </w:rPr>
              <w:t>СМИ, рекламная и издательская деятельность</w:t>
            </w:r>
          </w:p>
        </w:tc>
      </w:tr>
      <w:tr w:rsidR="006D0361" w14:paraId="2CA01DBB" w14:textId="77777777" w:rsidTr="00B65427">
        <w:trPr>
          <w:trHeight w:val="57"/>
          <w:jc w:val="center"/>
        </w:trPr>
        <w:tc>
          <w:tcPr>
            <w:tcW w:w="1724" w:type="dxa"/>
            <w:vMerge/>
            <w:vAlign w:val="center"/>
            <w:hideMark/>
          </w:tcPr>
          <w:p w14:paraId="31879EC7" w14:textId="77777777" w:rsidR="00A40875" w:rsidRPr="00846D1F" w:rsidRDefault="00A40875" w:rsidP="006F07B7">
            <w:pPr>
              <w:rPr>
                <w:rFonts w:cs="Tahoma"/>
                <w:color w:val="000000"/>
                <w:sz w:val="16"/>
                <w:szCs w:val="16"/>
              </w:rPr>
            </w:pPr>
          </w:p>
        </w:tc>
        <w:tc>
          <w:tcPr>
            <w:tcW w:w="2054" w:type="dxa"/>
            <w:vMerge/>
            <w:vAlign w:val="center"/>
            <w:hideMark/>
          </w:tcPr>
          <w:p w14:paraId="3AE318E0"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353E2863" w14:textId="77777777" w:rsidR="00A40875" w:rsidRPr="00846D1F" w:rsidRDefault="002F1DA6" w:rsidP="006F07B7">
            <w:pPr>
              <w:rPr>
                <w:rFonts w:cs="Tahoma"/>
                <w:color w:val="000000"/>
                <w:sz w:val="16"/>
                <w:szCs w:val="16"/>
              </w:rPr>
            </w:pPr>
            <w:r w:rsidRPr="00846D1F">
              <w:rPr>
                <w:rFonts w:cs="Tahoma"/>
                <w:color w:val="000000"/>
                <w:sz w:val="16"/>
                <w:szCs w:val="16"/>
              </w:rPr>
              <w:t>Розничная торговля</w:t>
            </w:r>
          </w:p>
        </w:tc>
      </w:tr>
      <w:tr w:rsidR="006D0361" w14:paraId="33B0FB78" w14:textId="77777777" w:rsidTr="00B65427">
        <w:trPr>
          <w:trHeight w:val="57"/>
          <w:jc w:val="center"/>
        </w:trPr>
        <w:tc>
          <w:tcPr>
            <w:tcW w:w="1724" w:type="dxa"/>
            <w:vMerge/>
            <w:vAlign w:val="center"/>
            <w:hideMark/>
          </w:tcPr>
          <w:p w14:paraId="15A15884" w14:textId="77777777" w:rsidR="00A40875" w:rsidRPr="00846D1F" w:rsidRDefault="00A40875" w:rsidP="006F07B7">
            <w:pPr>
              <w:rPr>
                <w:rFonts w:cs="Tahoma"/>
                <w:color w:val="000000"/>
                <w:sz w:val="16"/>
                <w:szCs w:val="16"/>
              </w:rPr>
            </w:pPr>
          </w:p>
        </w:tc>
        <w:tc>
          <w:tcPr>
            <w:tcW w:w="2054" w:type="dxa"/>
            <w:vMerge/>
            <w:vAlign w:val="center"/>
            <w:hideMark/>
          </w:tcPr>
          <w:p w14:paraId="69CD81AA"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0BF43C10" w14:textId="77777777" w:rsidR="00A40875" w:rsidRPr="00846D1F" w:rsidRDefault="002F1DA6" w:rsidP="006F07B7">
            <w:pPr>
              <w:rPr>
                <w:rFonts w:cs="Tahoma"/>
                <w:color w:val="000000"/>
                <w:sz w:val="16"/>
                <w:szCs w:val="16"/>
              </w:rPr>
            </w:pPr>
            <w:r w:rsidRPr="00846D1F">
              <w:rPr>
                <w:rFonts w:cs="Tahoma"/>
                <w:color w:val="000000"/>
                <w:sz w:val="16"/>
                <w:szCs w:val="16"/>
              </w:rPr>
              <w:t>Пищевая промышленность</w:t>
            </w:r>
          </w:p>
        </w:tc>
      </w:tr>
      <w:tr w:rsidR="006D0361" w14:paraId="68394B55" w14:textId="77777777" w:rsidTr="00B65427">
        <w:trPr>
          <w:trHeight w:val="57"/>
          <w:jc w:val="center"/>
        </w:trPr>
        <w:tc>
          <w:tcPr>
            <w:tcW w:w="1724" w:type="dxa"/>
            <w:vMerge/>
            <w:vAlign w:val="center"/>
            <w:hideMark/>
          </w:tcPr>
          <w:p w14:paraId="27ABF347" w14:textId="77777777" w:rsidR="00A40875" w:rsidRPr="00846D1F" w:rsidRDefault="00A40875" w:rsidP="006F07B7">
            <w:pPr>
              <w:rPr>
                <w:rFonts w:cs="Tahoma"/>
                <w:color w:val="000000"/>
                <w:sz w:val="16"/>
                <w:szCs w:val="16"/>
              </w:rPr>
            </w:pPr>
          </w:p>
        </w:tc>
        <w:tc>
          <w:tcPr>
            <w:tcW w:w="2054" w:type="dxa"/>
            <w:vMerge/>
            <w:vAlign w:val="center"/>
            <w:hideMark/>
          </w:tcPr>
          <w:p w14:paraId="0AA0A59E"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4FFE4210" w14:textId="77777777" w:rsidR="00A40875" w:rsidRPr="00846D1F" w:rsidRDefault="002F1DA6" w:rsidP="006F07B7">
            <w:pPr>
              <w:rPr>
                <w:rFonts w:cs="Tahoma"/>
                <w:color w:val="000000"/>
                <w:sz w:val="16"/>
                <w:szCs w:val="16"/>
              </w:rPr>
            </w:pPr>
            <w:r w:rsidRPr="00846D1F">
              <w:rPr>
                <w:rFonts w:cs="Tahoma"/>
                <w:color w:val="000000"/>
                <w:sz w:val="16"/>
                <w:szCs w:val="16"/>
              </w:rPr>
              <w:t xml:space="preserve">Бытовые товары и предметы личной гигиены </w:t>
            </w:r>
          </w:p>
        </w:tc>
      </w:tr>
      <w:tr w:rsidR="006D0361" w14:paraId="09E7FBFF" w14:textId="77777777" w:rsidTr="00B65427">
        <w:trPr>
          <w:trHeight w:val="57"/>
          <w:jc w:val="center"/>
        </w:trPr>
        <w:tc>
          <w:tcPr>
            <w:tcW w:w="1724" w:type="dxa"/>
            <w:vMerge/>
            <w:vAlign w:val="center"/>
            <w:hideMark/>
          </w:tcPr>
          <w:p w14:paraId="790BEED1" w14:textId="77777777" w:rsidR="00A40875" w:rsidRPr="00846D1F" w:rsidRDefault="00A40875" w:rsidP="006F07B7">
            <w:pPr>
              <w:rPr>
                <w:rFonts w:cs="Tahoma"/>
                <w:color w:val="000000"/>
                <w:sz w:val="16"/>
                <w:szCs w:val="16"/>
              </w:rPr>
            </w:pPr>
          </w:p>
        </w:tc>
        <w:tc>
          <w:tcPr>
            <w:tcW w:w="2054" w:type="dxa"/>
            <w:vMerge/>
            <w:vAlign w:val="center"/>
            <w:hideMark/>
          </w:tcPr>
          <w:p w14:paraId="59D5BA31" w14:textId="77777777" w:rsidR="00A40875" w:rsidRPr="00846D1F" w:rsidRDefault="00A40875" w:rsidP="006F07B7">
            <w:pPr>
              <w:rPr>
                <w:rFonts w:cs="Tahoma"/>
                <w:color w:val="000000"/>
                <w:sz w:val="16"/>
                <w:szCs w:val="16"/>
              </w:rPr>
            </w:pPr>
          </w:p>
        </w:tc>
        <w:tc>
          <w:tcPr>
            <w:tcW w:w="6140" w:type="dxa"/>
            <w:shd w:val="clear" w:color="auto" w:fill="auto"/>
            <w:vAlign w:val="center"/>
            <w:hideMark/>
          </w:tcPr>
          <w:p w14:paraId="7754C3C9" w14:textId="77777777" w:rsidR="00A40875" w:rsidRPr="00846D1F" w:rsidRDefault="002F1DA6" w:rsidP="006F07B7">
            <w:pPr>
              <w:rPr>
                <w:rFonts w:cs="Tahoma"/>
                <w:color w:val="000000"/>
                <w:sz w:val="16"/>
                <w:szCs w:val="16"/>
              </w:rPr>
            </w:pPr>
            <w:r w:rsidRPr="00846D1F">
              <w:rPr>
                <w:rFonts w:cs="Tahoma"/>
                <w:color w:val="000000"/>
                <w:sz w:val="16"/>
                <w:szCs w:val="16"/>
              </w:rPr>
              <w:t>Здравоохранение</w:t>
            </w:r>
          </w:p>
        </w:tc>
      </w:tr>
      <w:tr w:rsidR="006D0361" w14:paraId="44C609A5" w14:textId="77777777" w:rsidTr="00B65427">
        <w:trPr>
          <w:trHeight w:val="57"/>
          <w:jc w:val="center"/>
        </w:trPr>
        <w:tc>
          <w:tcPr>
            <w:tcW w:w="1724" w:type="dxa"/>
            <w:vMerge w:val="restart"/>
            <w:shd w:val="clear" w:color="auto" w:fill="auto"/>
            <w:vAlign w:val="center"/>
            <w:hideMark/>
          </w:tcPr>
          <w:p w14:paraId="23BB106C" w14:textId="77777777" w:rsidR="00A40875" w:rsidRPr="00846D1F" w:rsidRDefault="002F1DA6" w:rsidP="006F07B7">
            <w:pPr>
              <w:jc w:val="center"/>
              <w:rPr>
                <w:rFonts w:cs="Tahoma"/>
                <w:color w:val="000000"/>
                <w:sz w:val="16"/>
                <w:szCs w:val="16"/>
              </w:rPr>
            </w:pPr>
            <w:r w:rsidRPr="00846D1F">
              <w:rPr>
                <w:rFonts w:cs="Tahoma"/>
                <w:color w:val="000000"/>
                <w:sz w:val="16"/>
                <w:szCs w:val="16"/>
                <w:lang w:val="en-US"/>
              </w:rPr>
              <w:t>MOEXFN</w:t>
            </w:r>
            <w:r w:rsidRPr="00846D1F">
              <w:rPr>
                <w:rFonts w:cs="Tahoma"/>
                <w:color w:val="000000"/>
                <w:sz w:val="16"/>
                <w:szCs w:val="16"/>
              </w:rPr>
              <w:t xml:space="preserve">, </w:t>
            </w:r>
            <w:proofErr w:type="spellStart"/>
            <w:r w:rsidRPr="00846D1F">
              <w:rPr>
                <w:rFonts w:cs="Tahoma"/>
                <w:color w:val="000000"/>
                <w:sz w:val="16"/>
                <w:szCs w:val="16"/>
              </w:rPr>
              <w:t>RTSfn</w:t>
            </w:r>
            <w:proofErr w:type="spellEnd"/>
          </w:p>
        </w:tc>
        <w:tc>
          <w:tcPr>
            <w:tcW w:w="2054" w:type="dxa"/>
            <w:vMerge w:val="restart"/>
            <w:shd w:val="clear" w:color="auto" w:fill="auto"/>
            <w:vAlign w:val="center"/>
            <w:hideMark/>
          </w:tcPr>
          <w:p w14:paraId="5A71CE35" w14:textId="77777777" w:rsidR="00A40875" w:rsidRPr="00846D1F" w:rsidRDefault="002F1DA6" w:rsidP="006F07B7">
            <w:pPr>
              <w:jc w:val="center"/>
              <w:rPr>
                <w:rFonts w:cs="Tahoma"/>
                <w:color w:val="000000"/>
                <w:sz w:val="16"/>
                <w:szCs w:val="16"/>
              </w:rPr>
            </w:pPr>
            <w:r w:rsidRPr="00846D1F">
              <w:rPr>
                <w:rFonts w:cs="Tahoma"/>
                <w:color w:val="000000"/>
                <w:sz w:val="16"/>
                <w:szCs w:val="16"/>
              </w:rPr>
              <w:t>Финансы</w:t>
            </w:r>
          </w:p>
        </w:tc>
        <w:tc>
          <w:tcPr>
            <w:tcW w:w="6140" w:type="dxa"/>
            <w:shd w:val="clear" w:color="auto" w:fill="auto"/>
            <w:vAlign w:val="bottom"/>
            <w:hideMark/>
          </w:tcPr>
          <w:p w14:paraId="5B00B253" w14:textId="77777777" w:rsidR="00A40875" w:rsidRPr="00846D1F" w:rsidRDefault="002F1DA6" w:rsidP="006F07B7">
            <w:pPr>
              <w:rPr>
                <w:rFonts w:cs="Tahoma"/>
                <w:color w:val="000000"/>
                <w:sz w:val="16"/>
                <w:szCs w:val="16"/>
              </w:rPr>
            </w:pPr>
            <w:r w:rsidRPr="00846D1F">
              <w:rPr>
                <w:rFonts w:cs="Tahoma"/>
                <w:color w:val="000000"/>
                <w:sz w:val="16"/>
                <w:szCs w:val="16"/>
              </w:rPr>
              <w:t>Банковская деятельность</w:t>
            </w:r>
          </w:p>
        </w:tc>
      </w:tr>
      <w:tr w:rsidR="006D0361" w14:paraId="35749486" w14:textId="77777777" w:rsidTr="00B65427">
        <w:trPr>
          <w:trHeight w:val="57"/>
          <w:jc w:val="center"/>
        </w:trPr>
        <w:tc>
          <w:tcPr>
            <w:tcW w:w="1724" w:type="dxa"/>
            <w:vMerge/>
            <w:vAlign w:val="center"/>
            <w:hideMark/>
          </w:tcPr>
          <w:p w14:paraId="7C6CE391" w14:textId="77777777" w:rsidR="00A40875" w:rsidRPr="00846D1F" w:rsidRDefault="00A40875" w:rsidP="006F07B7">
            <w:pPr>
              <w:rPr>
                <w:rFonts w:cs="Tahoma"/>
                <w:color w:val="000000"/>
                <w:sz w:val="16"/>
                <w:szCs w:val="16"/>
              </w:rPr>
            </w:pPr>
          </w:p>
        </w:tc>
        <w:tc>
          <w:tcPr>
            <w:tcW w:w="2054" w:type="dxa"/>
            <w:vMerge/>
            <w:vAlign w:val="center"/>
            <w:hideMark/>
          </w:tcPr>
          <w:p w14:paraId="78632FB4"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1029FA50" w14:textId="77777777" w:rsidR="00A40875" w:rsidRPr="00846D1F" w:rsidRDefault="002F1DA6" w:rsidP="006F07B7">
            <w:pPr>
              <w:rPr>
                <w:rFonts w:cs="Tahoma"/>
                <w:color w:val="000000"/>
                <w:sz w:val="16"/>
                <w:szCs w:val="16"/>
              </w:rPr>
            </w:pPr>
            <w:r w:rsidRPr="00846D1F">
              <w:rPr>
                <w:rFonts w:cs="Tahoma"/>
                <w:color w:val="000000"/>
                <w:sz w:val="16"/>
                <w:szCs w:val="16"/>
              </w:rPr>
              <w:t xml:space="preserve">Диверсифицированные финансовые услуги </w:t>
            </w:r>
          </w:p>
        </w:tc>
      </w:tr>
      <w:tr w:rsidR="006D0361" w14:paraId="62024FEB" w14:textId="77777777" w:rsidTr="00B65427">
        <w:trPr>
          <w:trHeight w:val="57"/>
          <w:jc w:val="center"/>
        </w:trPr>
        <w:tc>
          <w:tcPr>
            <w:tcW w:w="1724" w:type="dxa"/>
            <w:vMerge/>
            <w:vAlign w:val="center"/>
            <w:hideMark/>
          </w:tcPr>
          <w:p w14:paraId="54729AC4" w14:textId="77777777" w:rsidR="00A40875" w:rsidRPr="00846D1F" w:rsidRDefault="00A40875" w:rsidP="006F07B7">
            <w:pPr>
              <w:rPr>
                <w:rFonts w:cs="Tahoma"/>
                <w:color w:val="000000"/>
                <w:sz w:val="16"/>
                <w:szCs w:val="16"/>
              </w:rPr>
            </w:pPr>
          </w:p>
        </w:tc>
        <w:tc>
          <w:tcPr>
            <w:tcW w:w="2054" w:type="dxa"/>
            <w:vMerge/>
            <w:vAlign w:val="center"/>
            <w:hideMark/>
          </w:tcPr>
          <w:p w14:paraId="4BA832FC"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0EB8C8F6" w14:textId="77777777" w:rsidR="00A40875" w:rsidRPr="00846D1F" w:rsidRDefault="002F1DA6" w:rsidP="006F07B7">
            <w:pPr>
              <w:rPr>
                <w:rFonts w:cs="Tahoma"/>
                <w:color w:val="000000"/>
                <w:sz w:val="16"/>
                <w:szCs w:val="16"/>
              </w:rPr>
            </w:pPr>
            <w:r w:rsidRPr="00846D1F">
              <w:rPr>
                <w:rFonts w:cs="Tahoma"/>
                <w:color w:val="000000"/>
                <w:sz w:val="16"/>
                <w:szCs w:val="16"/>
              </w:rPr>
              <w:t>Страхование</w:t>
            </w:r>
          </w:p>
        </w:tc>
      </w:tr>
      <w:tr w:rsidR="006D0361" w14:paraId="4986BCB1" w14:textId="77777777" w:rsidTr="00B65427">
        <w:trPr>
          <w:trHeight w:val="57"/>
          <w:jc w:val="center"/>
        </w:trPr>
        <w:tc>
          <w:tcPr>
            <w:tcW w:w="1724" w:type="dxa"/>
            <w:vMerge w:val="restart"/>
            <w:shd w:val="clear" w:color="auto" w:fill="auto"/>
            <w:vAlign w:val="center"/>
            <w:hideMark/>
          </w:tcPr>
          <w:p w14:paraId="0DC0E050" w14:textId="77777777" w:rsidR="00A40875" w:rsidRPr="0020775B" w:rsidRDefault="002F1DA6" w:rsidP="006F07B7">
            <w:pPr>
              <w:jc w:val="center"/>
              <w:rPr>
                <w:rFonts w:cs="Tahoma"/>
                <w:color w:val="000000"/>
                <w:sz w:val="16"/>
                <w:szCs w:val="16"/>
              </w:rPr>
            </w:pPr>
            <w:r w:rsidRPr="0020775B">
              <w:rPr>
                <w:rFonts w:cs="Tahoma"/>
                <w:color w:val="000000"/>
                <w:sz w:val="16"/>
                <w:szCs w:val="16"/>
                <w:lang w:val="en-US"/>
              </w:rPr>
              <w:t>MOEXTL</w:t>
            </w:r>
            <w:r w:rsidRPr="0020775B">
              <w:rPr>
                <w:rFonts w:cs="Tahoma"/>
                <w:color w:val="000000"/>
                <w:sz w:val="16"/>
                <w:szCs w:val="16"/>
              </w:rPr>
              <w:t xml:space="preserve">, </w:t>
            </w:r>
            <w:proofErr w:type="spellStart"/>
            <w:r w:rsidRPr="0020775B">
              <w:rPr>
                <w:rFonts w:cs="Tahoma"/>
                <w:color w:val="000000"/>
                <w:sz w:val="16"/>
                <w:szCs w:val="16"/>
              </w:rPr>
              <w:t>RTStl</w:t>
            </w:r>
            <w:proofErr w:type="spellEnd"/>
          </w:p>
        </w:tc>
        <w:tc>
          <w:tcPr>
            <w:tcW w:w="2054" w:type="dxa"/>
            <w:vMerge w:val="restart"/>
            <w:shd w:val="clear" w:color="auto" w:fill="auto"/>
            <w:vAlign w:val="center"/>
            <w:hideMark/>
          </w:tcPr>
          <w:p w14:paraId="3B6A0CCB" w14:textId="77777777" w:rsidR="00A40875" w:rsidRPr="0020775B" w:rsidRDefault="002F1DA6" w:rsidP="006F07B7">
            <w:pPr>
              <w:jc w:val="center"/>
              <w:rPr>
                <w:rFonts w:cs="Tahoma"/>
                <w:color w:val="000000"/>
                <w:sz w:val="16"/>
                <w:szCs w:val="16"/>
              </w:rPr>
            </w:pPr>
            <w:r w:rsidRPr="0020775B">
              <w:rPr>
                <w:rFonts w:cs="Tahoma"/>
                <w:color w:val="000000"/>
                <w:sz w:val="16"/>
                <w:szCs w:val="16"/>
              </w:rPr>
              <w:t>Телекоммуникации</w:t>
            </w:r>
          </w:p>
        </w:tc>
        <w:tc>
          <w:tcPr>
            <w:tcW w:w="6140" w:type="dxa"/>
            <w:shd w:val="clear" w:color="auto" w:fill="auto"/>
            <w:vAlign w:val="bottom"/>
            <w:hideMark/>
          </w:tcPr>
          <w:p w14:paraId="6E799645" w14:textId="77777777" w:rsidR="00A40875" w:rsidRPr="0020775B" w:rsidRDefault="002F1DA6" w:rsidP="006F07B7">
            <w:pPr>
              <w:rPr>
                <w:rFonts w:cs="Tahoma"/>
                <w:color w:val="000000"/>
                <w:sz w:val="16"/>
                <w:szCs w:val="16"/>
              </w:rPr>
            </w:pPr>
            <w:r w:rsidRPr="0020775B">
              <w:rPr>
                <w:rFonts w:cs="Tahoma"/>
                <w:color w:val="000000"/>
                <w:sz w:val="16"/>
                <w:szCs w:val="16"/>
              </w:rPr>
              <w:t>Предоставление разнообразных услуг в области телекоммуникаций</w:t>
            </w:r>
          </w:p>
        </w:tc>
      </w:tr>
      <w:tr w:rsidR="006D0361" w14:paraId="2F8F8E34" w14:textId="77777777" w:rsidTr="00B65427">
        <w:trPr>
          <w:trHeight w:val="57"/>
          <w:jc w:val="center"/>
        </w:trPr>
        <w:tc>
          <w:tcPr>
            <w:tcW w:w="1724" w:type="dxa"/>
            <w:vMerge/>
            <w:vAlign w:val="center"/>
            <w:hideMark/>
          </w:tcPr>
          <w:p w14:paraId="5101B43B" w14:textId="77777777" w:rsidR="00A40875" w:rsidRPr="0020775B" w:rsidRDefault="00A40875" w:rsidP="006F07B7">
            <w:pPr>
              <w:rPr>
                <w:rFonts w:cs="Tahoma"/>
                <w:color w:val="000000"/>
                <w:sz w:val="16"/>
                <w:szCs w:val="16"/>
              </w:rPr>
            </w:pPr>
          </w:p>
        </w:tc>
        <w:tc>
          <w:tcPr>
            <w:tcW w:w="2054" w:type="dxa"/>
            <w:vMerge/>
            <w:vAlign w:val="center"/>
            <w:hideMark/>
          </w:tcPr>
          <w:p w14:paraId="496C24C8" w14:textId="77777777" w:rsidR="00A40875" w:rsidRPr="0020775B" w:rsidRDefault="00A40875" w:rsidP="006F07B7">
            <w:pPr>
              <w:rPr>
                <w:rFonts w:cs="Tahoma"/>
                <w:color w:val="000000"/>
                <w:sz w:val="16"/>
                <w:szCs w:val="16"/>
              </w:rPr>
            </w:pPr>
          </w:p>
        </w:tc>
        <w:tc>
          <w:tcPr>
            <w:tcW w:w="6140" w:type="dxa"/>
            <w:shd w:val="clear" w:color="auto" w:fill="auto"/>
            <w:vAlign w:val="bottom"/>
            <w:hideMark/>
          </w:tcPr>
          <w:p w14:paraId="54CBF555" w14:textId="77777777" w:rsidR="00A40875" w:rsidRPr="0020775B" w:rsidRDefault="002F1DA6" w:rsidP="006F07B7">
            <w:pPr>
              <w:rPr>
                <w:rFonts w:cs="Tahoma"/>
                <w:color w:val="000000"/>
                <w:sz w:val="16"/>
                <w:szCs w:val="16"/>
              </w:rPr>
            </w:pPr>
            <w:r w:rsidRPr="0020775B">
              <w:rPr>
                <w:rFonts w:cs="Tahoma"/>
                <w:color w:val="000000"/>
                <w:sz w:val="16"/>
                <w:szCs w:val="16"/>
              </w:rPr>
              <w:t xml:space="preserve">Предоставление услуг беспроводной связи </w:t>
            </w:r>
          </w:p>
        </w:tc>
      </w:tr>
      <w:tr w:rsidR="006D0361" w14:paraId="03CF5C0F" w14:textId="77777777" w:rsidTr="00B65427">
        <w:trPr>
          <w:trHeight w:val="57"/>
          <w:jc w:val="center"/>
        </w:trPr>
        <w:tc>
          <w:tcPr>
            <w:tcW w:w="1724" w:type="dxa"/>
            <w:shd w:val="clear" w:color="auto" w:fill="auto"/>
            <w:vAlign w:val="center"/>
            <w:hideMark/>
          </w:tcPr>
          <w:p w14:paraId="314F2FF1" w14:textId="77777777" w:rsidR="00A40875" w:rsidRPr="00846D1F" w:rsidRDefault="002F1DA6" w:rsidP="006F07B7">
            <w:pPr>
              <w:jc w:val="center"/>
              <w:rPr>
                <w:rFonts w:cs="Tahoma"/>
                <w:color w:val="000000"/>
                <w:sz w:val="16"/>
                <w:szCs w:val="16"/>
              </w:rPr>
            </w:pPr>
            <w:r w:rsidRPr="00846D1F">
              <w:rPr>
                <w:rFonts w:cs="Tahoma"/>
                <w:color w:val="000000"/>
                <w:sz w:val="16"/>
                <w:szCs w:val="16"/>
                <w:lang w:val="en-US"/>
              </w:rPr>
              <w:t>MOEXEU</w:t>
            </w:r>
            <w:r w:rsidRPr="00846D1F">
              <w:rPr>
                <w:rFonts w:cs="Tahoma"/>
                <w:color w:val="000000"/>
                <w:sz w:val="16"/>
                <w:szCs w:val="16"/>
              </w:rPr>
              <w:t xml:space="preserve">, </w:t>
            </w:r>
            <w:proofErr w:type="spellStart"/>
            <w:r w:rsidRPr="00846D1F">
              <w:rPr>
                <w:rFonts w:cs="Tahoma"/>
                <w:color w:val="000000"/>
                <w:sz w:val="16"/>
                <w:szCs w:val="16"/>
              </w:rPr>
              <w:t>RTSeu</w:t>
            </w:r>
            <w:proofErr w:type="spellEnd"/>
          </w:p>
        </w:tc>
        <w:tc>
          <w:tcPr>
            <w:tcW w:w="2054" w:type="dxa"/>
            <w:shd w:val="clear" w:color="auto" w:fill="auto"/>
            <w:vAlign w:val="center"/>
            <w:hideMark/>
          </w:tcPr>
          <w:p w14:paraId="45EEFC3A" w14:textId="77777777" w:rsidR="00A40875" w:rsidRPr="00846D1F" w:rsidRDefault="002F1DA6" w:rsidP="006F07B7">
            <w:pPr>
              <w:jc w:val="center"/>
              <w:rPr>
                <w:rFonts w:cs="Tahoma"/>
                <w:color w:val="000000"/>
                <w:sz w:val="16"/>
                <w:szCs w:val="16"/>
              </w:rPr>
            </w:pPr>
            <w:r w:rsidRPr="00846D1F">
              <w:rPr>
                <w:rFonts w:cs="Tahoma"/>
                <w:color w:val="000000"/>
                <w:sz w:val="16"/>
                <w:szCs w:val="16"/>
              </w:rPr>
              <w:t>Электроэнергетика</w:t>
            </w:r>
          </w:p>
        </w:tc>
        <w:tc>
          <w:tcPr>
            <w:tcW w:w="6140" w:type="dxa"/>
            <w:shd w:val="clear" w:color="auto" w:fill="auto"/>
            <w:vAlign w:val="center"/>
            <w:hideMark/>
          </w:tcPr>
          <w:p w14:paraId="7C4F2870" w14:textId="77777777" w:rsidR="00A40875" w:rsidRPr="00846D1F" w:rsidRDefault="002F1DA6" w:rsidP="006F07B7">
            <w:pPr>
              <w:rPr>
                <w:rFonts w:cs="Tahoma"/>
                <w:color w:val="000000"/>
                <w:sz w:val="16"/>
                <w:szCs w:val="16"/>
              </w:rPr>
            </w:pPr>
            <w:r w:rsidRPr="00846D1F">
              <w:rPr>
                <w:rFonts w:cs="Tahoma"/>
                <w:color w:val="000000"/>
                <w:sz w:val="16"/>
                <w:szCs w:val="16"/>
              </w:rPr>
              <w:t>Электроснабжение</w:t>
            </w:r>
          </w:p>
        </w:tc>
      </w:tr>
      <w:tr w:rsidR="0020775B" w14:paraId="703E6ED1" w14:textId="77777777" w:rsidTr="00B65427">
        <w:trPr>
          <w:trHeight w:val="57"/>
          <w:jc w:val="center"/>
        </w:trPr>
        <w:tc>
          <w:tcPr>
            <w:tcW w:w="1724" w:type="dxa"/>
            <w:vMerge w:val="restart"/>
            <w:shd w:val="clear" w:color="auto" w:fill="auto"/>
            <w:vAlign w:val="center"/>
            <w:hideMark/>
          </w:tcPr>
          <w:p w14:paraId="450B593B" w14:textId="77777777" w:rsidR="0020775B" w:rsidRPr="0020775B" w:rsidRDefault="0020775B" w:rsidP="003356A2">
            <w:pPr>
              <w:jc w:val="center"/>
              <w:rPr>
                <w:rFonts w:cs="Tahoma"/>
                <w:color w:val="000000"/>
                <w:sz w:val="16"/>
                <w:szCs w:val="16"/>
                <w:lang w:val="en-US"/>
              </w:rPr>
            </w:pPr>
            <w:r w:rsidRPr="0020775B">
              <w:rPr>
                <w:rFonts w:cs="Tahoma"/>
                <w:color w:val="000000"/>
                <w:sz w:val="16"/>
                <w:szCs w:val="16"/>
                <w:lang w:val="en-US"/>
              </w:rPr>
              <w:t xml:space="preserve">MOEXIT, </w:t>
            </w:r>
            <w:proofErr w:type="spellStart"/>
            <w:r w:rsidRPr="0020775B">
              <w:rPr>
                <w:rFonts w:cs="Tahoma"/>
                <w:color w:val="000000"/>
                <w:sz w:val="16"/>
                <w:szCs w:val="16"/>
                <w:lang w:val="en-US"/>
              </w:rPr>
              <w:t>RTSit</w:t>
            </w:r>
            <w:proofErr w:type="spellEnd"/>
          </w:p>
        </w:tc>
        <w:tc>
          <w:tcPr>
            <w:tcW w:w="2054" w:type="dxa"/>
            <w:vMerge w:val="restart"/>
            <w:shd w:val="clear" w:color="auto" w:fill="auto"/>
            <w:vAlign w:val="center"/>
            <w:hideMark/>
          </w:tcPr>
          <w:p w14:paraId="5F6B0599" w14:textId="2BB7E249" w:rsidR="0020775B" w:rsidRPr="0020775B" w:rsidRDefault="0020775B" w:rsidP="003356A2">
            <w:pPr>
              <w:jc w:val="center"/>
              <w:rPr>
                <w:rFonts w:cs="Tahoma"/>
                <w:color w:val="000000"/>
                <w:sz w:val="16"/>
                <w:szCs w:val="16"/>
                <w:lang w:val="en-US"/>
              </w:rPr>
            </w:pPr>
            <w:r w:rsidRPr="0020775B">
              <w:rPr>
                <w:rFonts w:cs="Tahoma"/>
                <w:color w:val="000000"/>
                <w:sz w:val="16"/>
                <w:szCs w:val="16"/>
              </w:rPr>
              <w:t>Информационно-коммуникационные технологии</w:t>
            </w:r>
          </w:p>
        </w:tc>
        <w:tc>
          <w:tcPr>
            <w:tcW w:w="6140" w:type="dxa"/>
            <w:shd w:val="clear" w:color="auto" w:fill="auto"/>
            <w:vAlign w:val="center"/>
            <w:hideMark/>
          </w:tcPr>
          <w:p w14:paraId="27C29E44" w14:textId="77777777" w:rsidR="0020775B" w:rsidRPr="0020775B" w:rsidRDefault="0020775B" w:rsidP="006F07B7">
            <w:pPr>
              <w:rPr>
                <w:rFonts w:cs="Tahoma"/>
                <w:color w:val="000000"/>
                <w:sz w:val="16"/>
                <w:szCs w:val="16"/>
              </w:rPr>
            </w:pPr>
            <w:r w:rsidRPr="0020775B">
              <w:rPr>
                <w:rFonts w:cs="Tahoma"/>
                <w:color w:val="000000"/>
                <w:sz w:val="16"/>
                <w:szCs w:val="16"/>
              </w:rPr>
              <w:t>Программное обеспечение и услуги</w:t>
            </w:r>
          </w:p>
        </w:tc>
      </w:tr>
      <w:tr w:rsidR="0020775B" w14:paraId="17492D96" w14:textId="77777777" w:rsidTr="00B65427">
        <w:trPr>
          <w:trHeight w:val="57"/>
          <w:jc w:val="center"/>
        </w:trPr>
        <w:tc>
          <w:tcPr>
            <w:tcW w:w="1724" w:type="dxa"/>
            <w:vMerge/>
            <w:vAlign w:val="center"/>
            <w:hideMark/>
          </w:tcPr>
          <w:p w14:paraId="262E3925" w14:textId="77777777" w:rsidR="0020775B" w:rsidRPr="0020775B" w:rsidRDefault="0020775B" w:rsidP="006F07B7">
            <w:pPr>
              <w:rPr>
                <w:rFonts w:cs="Tahoma"/>
                <w:color w:val="000000"/>
                <w:sz w:val="16"/>
                <w:szCs w:val="16"/>
              </w:rPr>
            </w:pPr>
          </w:p>
        </w:tc>
        <w:tc>
          <w:tcPr>
            <w:tcW w:w="2054" w:type="dxa"/>
            <w:vMerge/>
            <w:vAlign w:val="center"/>
            <w:hideMark/>
          </w:tcPr>
          <w:p w14:paraId="56530599" w14:textId="77777777" w:rsidR="0020775B" w:rsidRPr="0020775B" w:rsidRDefault="0020775B" w:rsidP="006F07B7">
            <w:pPr>
              <w:rPr>
                <w:rFonts w:cs="Tahoma"/>
                <w:color w:val="000000"/>
                <w:sz w:val="16"/>
                <w:szCs w:val="16"/>
              </w:rPr>
            </w:pPr>
          </w:p>
        </w:tc>
        <w:tc>
          <w:tcPr>
            <w:tcW w:w="6140" w:type="dxa"/>
            <w:shd w:val="clear" w:color="auto" w:fill="auto"/>
            <w:vAlign w:val="center"/>
            <w:hideMark/>
          </w:tcPr>
          <w:p w14:paraId="4A0AB186" w14:textId="77777777" w:rsidR="0020775B" w:rsidRPr="0020775B" w:rsidRDefault="0020775B" w:rsidP="006F07B7">
            <w:pPr>
              <w:rPr>
                <w:rFonts w:cs="Tahoma"/>
                <w:color w:val="000000"/>
                <w:sz w:val="16"/>
                <w:szCs w:val="16"/>
              </w:rPr>
            </w:pPr>
            <w:r w:rsidRPr="0020775B">
              <w:rPr>
                <w:rFonts w:cs="Tahoma"/>
                <w:color w:val="000000"/>
                <w:sz w:val="16"/>
                <w:szCs w:val="16"/>
              </w:rPr>
              <w:t>Производство высокотехнологичных аппаратных средств, полупроводников и оборудования</w:t>
            </w:r>
          </w:p>
        </w:tc>
      </w:tr>
      <w:tr w:rsidR="0020775B" w14:paraId="139569B2" w14:textId="77777777" w:rsidTr="0020775B">
        <w:trPr>
          <w:trHeight w:val="57"/>
          <w:jc w:val="center"/>
        </w:trPr>
        <w:tc>
          <w:tcPr>
            <w:tcW w:w="1724" w:type="dxa"/>
            <w:vMerge/>
            <w:vAlign w:val="center"/>
          </w:tcPr>
          <w:p w14:paraId="06458DFD" w14:textId="77777777" w:rsidR="0020775B" w:rsidRPr="0020775B" w:rsidRDefault="0020775B" w:rsidP="0020775B">
            <w:pPr>
              <w:rPr>
                <w:rFonts w:cs="Tahoma"/>
                <w:color w:val="000000"/>
                <w:sz w:val="16"/>
                <w:szCs w:val="16"/>
              </w:rPr>
            </w:pPr>
          </w:p>
        </w:tc>
        <w:tc>
          <w:tcPr>
            <w:tcW w:w="2054" w:type="dxa"/>
            <w:vMerge/>
            <w:vAlign w:val="center"/>
          </w:tcPr>
          <w:p w14:paraId="3564C740" w14:textId="77777777" w:rsidR="0020775B" w:rsidRPr="0020775B" w:rsidRDefault="0020775B" w:rsidP="0020775B">
            <w:pPr>
              <w:rPr>
                <w:rFonts w:cs="Tahoma"/>
                <w:color w:val="000000"/>
                <w:sz w:val="16"/>
                <w:szCs w:val="16"/>
              </w:rPr>
            </w:pPr>
          </w:p>
        </w:tc>
        <w:tc>
          <w:tcPr>
            <w:tcW w:w="6140" w:type="dxa"/>
            <w:shd w:val="clear" w:color="auto" w:fill="auto"/>
            <w:vAlign w:val="bottom"/>
          </w:tcPr>
          <w:p w14:paraId="763CBFC2" w14:textId="0C9BA51C" w:rsidR="0020775B" w:rsidRPr="0020775B" w:rsidRDefault="0020775B" w:rsidP="0020775B">
            <w:pPr>
              <w:rPr>
                <w:rFonts w:cs="Tahoma"/>
                <w:color w:val="000000"/>
                <w:sz w:val="16"/>
                <w:szCs w:val="16"/>
              </w:rPr>
            </w:pPr>
            <w:r w:rsidRPr="0020775B">
              <w:rPr>
                <w:rFonts w:cs="Tahoma"/>
                <w:color w:val="000000"/>
                <w:sz w:val="16"/>
                <w:szCs w:val="16"/>
              </w:rPr>
              <w:t>Предоставление разнообразных услуг в области телекоммуникаций</w:t>
            </w:r>
          </w:p>
        </w:tc>
      </w:tr>
      <w:tr w:rsidR="0020775B" w14:paraId="5C89BF17" w14:textId="77777777" w:rsidTr="0020775B">
        <w:trPr>
          <w:trHeight w:val="57"/>
          <w:jc w:val="center"/>
        </w:trPr>
        <w:tc>
          <w:tcPr>
            <w:tcW w:w="1724" w:type="dxa"/>
            <w:vMerge/>
            <w:vAlign w:val="center"/>
          </w:tcPr>
          <w:p w14:paraId="7B3818EA" w14:textId="77777777" w:rsidR="0020775B" w:rsidRPr="0020775B" w:rsidRDefault="0020775B" w:rsidP="0020775B">
            <w:pPr>
              <w:rPr>
                <w:rFonts w:cs="Tahoma"/>
                <w:color w:val="000000"/>
                <w:sz w:val="16"/>
                <w:szCs w:val="16"/>
              </w:rPr>
            </w:pPr>
          </w:p>
        </w:tc>
        <w:tc>
          <w:tcPr>
            <w:tcW w:w="2054" w:type="dxa"/>
            <w:vMerge/>
            <w:vAlign w:val="center"/>
          </w:tcPr>
          <w:p w14:paraId="3220B56E" w14:textId="77777777" w:rsidR="0020775B" w:rsidRPr="0020775B" w:rsidRDefault="0020775B" w:rsidP="0020775B">
            <w:pPr>
              <w:rPr>
                <w:rFonts w:cs="Tahoma"/>
                <w:color w:val="000000"/>
                <w:sz w:val="16"/>
                <w:szCs w:val="16"/>
              </w:rPr>
            </w:pPr>
          </w:p>
        </w:tc>
        <w:tc>
          <w:tcPr>
            <w:tcW w:w="6140" w:type="dxa"/>
            <w:shd w:val="clear" w:color="auto" w:fill="auto"/>
            <w:vAlign w:val="bottom"/>
          </w:tcPr>
          <w:p w14:paraId="2BDD1C0C" w14:textId="4A19DEBD" w:rsidR="0020775B" w:rsidRPr="0020775B" w:rsidRDefault="0020775B" w:rsidP="0020775B">
            <w:pPr>
              <w:rPr>
                <w:rFonts w:cs="Tahoma"/>
                <w:color w:val="000000"/>
                <w:sz w:val="16"/>
                <w:szCs w:val="16"/>
              </w:rPr>
            </w:pPr>
            <w:r w:rsidRPr="0020775B">
              <w:rPr>
                <w:rFonts w:cs="Tahoma"/>
                <w:color w:val="000000"/>
                <w:sz w:val="16"/>
                <w:szCs w:val="16"/>
              </w:rPr>
              <w:t xml:space="preserve">Предоставление услуг беспроводной связи </w:t>
            </w:r>
          </w:p>
        </w:tc>
      </w:tr>
      <w:tr w:rsidR="006D0361" w14:paraId="7456CE84" w14:textId="77777777" w:rsidTr="00B65427">
        <w:trPr>
          <w:trHeight w:val="57"/>
          <w:jc w:val="center"/>
        </w:trPr>
        <w:tc>
          <w:tcPr>
            <w:tcW w:w="1724" w:type="dxa"/>
            <w:vMerge w:val="restart"/>
            <w:shd w:val="clear" w:color="auto" w:fill="auto"/>
            <w:vAlign w:val="center"/>
            <w:hideMark/>
          </w:tcPr>
          <w:p w14:paraId="6D66870A" w14:textId="77777777" w:rsidR="00A40875" w:rsidRPr="00846D1F" w:rsidRDefault="002F1DA6" w:rsidP="003356A2">
            <w:pPr>
              <w:jc w:val="center"/>
              <w:rPr>
                <w:rFonts w:cs="Tahoma"/>
                <w:color w:val="000000"/>
                <w:sz w:val="16"/>
                <w:szCs w:val="16"/>
                <w:lang w:val="en-US"/>
              </w:rPr>
            </w:pPr>
            <w:r w:rsidRPr="00846D1F">
              <w:rPr>
                <w:rFonts w:cs="Tahoma"/>
                <w:color w:val="000000"/>
                <w:sz w:val="16"/>
                <w:szCs w:val="16"/>
                <w:lang w:val="en-US"/>
              </w:rPr>
              <w:t xml:space="preserve">MOEXRE, </w:t>
            </w:r>
            <w:proofErr w:type="spellStart"/>
            <w:r w:rsidRPr="00846D1F">
              <w:rPr>
                <w:rFonts w:cs="Tahoma"/>
                <w:color w:val="000000"/>
                <w:sz w:val="16"/>
                <w:szCs w:val="16"/>
                <w:lang w:val="en-US"/>
              </w:rPr>
              <w:t>RTSre</w:t>
            </w:r>
            <w:proofErr w:type="spellEnd"/>
          </w:p>
        </w:tc>
        <w:tc>
          <w:tcPr>
            <w:tcW w:w="2054" w:type="dxa"/>
            <w:vMerge w:val="restart"/>
            <w:shd w:val="clear" w:color="auto" w:fill="auto"/>
            <w:vAlign w:val="center"/>
            <w:hideMark/>
          </w:tcPr>
          <w:p w14:paraId="115789A4" w14:textId="77777777" w:rsidR="00A40875" w:rsidRPr="00846D1F" w:rsidRDefault="002F1DA6" w:rsidP="003356A2">
            <w:pPr>
              <w:jc w:val="center"/>
              <w:rPr>
                <w:rFonts w:cs="Tahoma"/>
                <w:color w:val="000000"/>
                <w:sz w:val="16"/>
                <w:szCs w:val="16"/>
              </w:rPr>
            </w:pPr>
            <w:r w:rsidRPr="00846D1F">
              <w:rPr>
                <w:rFonts w:cs="Tahoma"/>
                <w:color w:val="000000"/>
                <w:sz w:val="16"/>
                <w:szCs w:val="16"/>
              </w:rPr>
              <w:t>Строительство</w:t>
            </w:r>
          </w:p>
        </w:tc>
        <w:tc>
          <w:tcPr>
            <w:tcW w:w="6140" w:type="dxa"/>
            <w:shd w:val="clear" w:color="auto" w:fill="auto"/>
            <w:vAlign w:val="bottom"/>
            <w:hideMark/>
          </w:tcPr>
          <w:p w14:paraId="6648078E" w14:textId="77777777" w:rsidR="00A40875" w:rsidRPr="00846D1F" w:rsidRDefault="002F1DA6" w:rsidP="006F07B7">
            <w:pPr>
              <w:rPr>
                <w:rFonts w:cs="Tahoma"/>
                <w:color w:val="000000"/>
                <w:sz w:val="16"/>
                <w:szCs w:val="16"/>
              </w:rPr>
            </w:pPr>
            <w:r w:rsidRPr="00846D1F">
              <w:rPr>
                <w:rFonts w:cs="Tahoma"/>
                <w:color w:val="000000"/>
                <w:sz w:val="16"/>
                <w:szCs w:val="16"/>
              </w:rPr>
              <w:t>Операции с недвижимостью</w:t>
            </w:r>
          </w:p>
        </w:tc>
      </w:tr>
      <w:tr w:rsidR="006D0361" w14:paraId="2CBC2179" w14:textId="77777777" w:rsidTr="00B65427">
        <w:trPr>
          <w:trHeight w:val="57"/>
          <w:jc w:val="center"/>
        </w:trPr>
        <w:tc>
          <w:tcPr>
            <w:tcW w:w="1724" w:type="dxa"/>
            <w:vMerge/>
            <w:vAlign w:val="center"/>
            <w:hideMark/>
          </w:tcPr>
          <w:p w14:paraId="413D886D" w14:textId="77777777" w:rsidR="00A40875" w:rsidRPr="00846D1F" w:rsidRDefault="00A40875" w:rsidP="006F07B7">
            <w:pPr>
              <w:rPr>
                <w:rFonts w:cs="Tahoma"/>
                <w:color w:val="000000"/>
                <w:sz w:val="16"/>
                <w:szCs w:val="16"/>
              </w:rPr>
            </w:pPr>
          </w:p>
        </w:tc>
        <w:tc>
          <w:tcPr>
            <w:tcW w:w="2054" w:type="dxa"/>
            <w:vMerge/>
            <w:vAlign w:val="center"/>
            <w:hideMark/>
          </w:tcPr>
          <w:p w14:paraId="70A79BC8"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69102DDB" w14:textId="77777777" w:rsidR="00A40875" w:rsidRPr="00846D1F" w:rsidRDefault="002F1DA6" w:rsidP="006F07B7">
            <w:pPr>
              <w:rPr>
                <w:rFonts w:cs="Tahoma"/>
                <w:sz w:val="16"/>
                <w:szCs w:val="16"/>
              </w:rPr>
            </w:pPr>
            <w:r w:rsidRPr="00846D1F">
              <w:rPr>
                <w:rFonts w:cs="Tahoma"/>
                <w:sz w:val="16"/>
                <w:szCs w:val="16"/>
              </w:rPr>
              <w:t>Жилищное строительство</w:t>
            </w:r>
          </w:p>
        </w:tc>
      </w:tr>
      <w:tr w:rsidR="006D0361" w14:paraId="271F5B25" w14:textId="77777777" w:rsidTr="00B65427">
        <w:trPr>
          <w:trHeight w:val="57"/>
          <w:jc w:val="center"/>
        </w:trPr>
        <w:tc>
          <w:tcPr>
            <w:tcW w:w="1724" w:type="dxa"/>
            <w:shd w:val="clear" w:color="auto" w:fill="auto"/>
            <w:vAlign w:val="center"/>
            <w:hideMark/>
          </w:tcPr>
          <w:p w14:paraId="485CDC8C" w14:textId="77777777" w:rsidR="00A40875" w:rsidRPr="00846D1F" w:rsidRDefault="002F1DA6" w:rsidP="003356A2">
            <w:pPr>
              <w:jc w:val="center"/>
              <w:rPr>
                <w:rFonts w:cs="Tahoma"/>
                <w:color w:val="000000"/>
                <w:sz w:val="16"/>
                <w:szCs w:val="16"/>
              </w:rPr>
            </w:pPr>
            <w:r w:rsidRPr="00846D1F">
              <w:rPr>
                <w:rFonts w:cs="Tahoma"/>
                <w:color w:val="000000"/>
                <w:sz w:val="16"/>
                <w:szCs w:val="16"/>
              </w:rPr>
              <w:t>-</w:t>
            </w:r>
          </w:p>
        </w:tc>
        <w:tc>
          <w:tcPr>
            <w:tcW w:w="2054" w:type="dxa"/>
            <w:shd w:val="clear" w:color="auto" w:fill="auto"/>
            <w:vAlign w:val="center"/>
            <w:hideMark/>
          </w:tcPr>
          <w:p w14:paraId="2D85CC8A" w14:textId="77777777" w:rsidR="00A40875" w:rsidRPr="00846D1F" w:rsidRDefault="002F1DA6" w:rsidP="003356A2">
            <w:pPr>
              <w:jc w:val="center"/>
              <w:rPr>
                <w:rFonts w:cs="Tahoma"/>
                <w:color w:val="000000"/>
                <w:sz w:val="16"/>
                <w:szCs w:val="16"/>
              </w:rPr>
            </w:pPr>
            <w:r w:rsidRPr="00846D1F">
              <w:rPr>
                <w:rFonts w:cs="Tahoma"/>
                <w:color w:val="000000"/>
                <w:sz w:val="16"/>
                <w:szCs w:val="16"/>
              </w:rPr>
              <w:t>Холдинги</w:t>
            </w:r>
            <w:r w:rsidR="003356A2" w:rsidRPr="00846D1F">
              <w:rPr>
                <w:rFonts w:cs="Tahoma"/>
                <w:color w:val="000000"/>
                <w:sz w:val="16"/>
                <w:szCs w:val="16"/>
                <w:vertAlign w:val="superscript"/>
              </w:rPr>
              <w:t>*</w:t>
            </w:r>
          </w:p>
        </w:tc>
        <w:tc>
          <w:tcPr>
            <w:tcW w:w="6140" w:type="dxa"/>
            <w:shd w:val="clear" w:color="auto" w:fill="auto"/>
            <w:vAlign w:val="center"/>
            <w:hideMark/>
          </w:tcPr>
          <w:p w14:paraId="01049045" w14:textId="77777777" w:rsidR="00A40875" w:rsidRPr="00846D1F" w:rsidRDefault="002F1DA6" w:rsidP="006F07B7">
            <w:pPr>
              <w:rPr>
                <w:rFonts w:cs="Tahoma"/>
                <w:color w:val="000000"/>
                <w:sz w:val="16"/>
                <w:szCs w:val="16"/>
              </w:rPr>
            </w:pPr>
            <w:r w:rsidRPr="00846D1F">
              <w:rPr>
                <w:rFonts w:cs="Tahoma"/>
                <w:color w:val="000000"/>
                <w:sz w:val="16"/>
                <w:szCs w:val="16"/>
              </w:rPr>
              <w:t>Компании, ведущие деятельность в нескольких секторах экономики</w:t>
            </w:r>
          </w:p>
        </w:tc>
      </w:tr>
    </w:tbl>
    <w:p w14:paraId="78F85722" w14:textId="77777777" w:rsidR="00372D48" w:rsidRPr="00846D1F" w:rsidRDefault="002F1DA6" w:rsidP="00846D1F">
      <w:pPr>
        <w:tabs>
          <w:tab w:val="left" w:pos="993"/>
        </w:tabs>
        <w:spacing w:after="240"/>
        <w:ind w:left="992"/>
        <w:rPr>
          <w:rFonts w:cs="Tahoma"/>
          <w:b/>
          <w:sz w:val="16"/>
          <w:szCs w:val="16"/>
        </w:rPr>
      </w:pPr>
      <w:r w:rsidRPr="00846D1F">
        <w:rPr>
          <w:rFonts w:cs="Tahoma"/>
          <w:sz w:val="16"/>
          <w:szCs w:val="16"/>
        </w:rPr>
        <w:t>* Расчет отраслевого индекса не осуществляется</w:t>
      </w:r>
    </w:p>
    <w:p w14:paraId="6A339DA3" w14:textId="77777777" w:rsidR="00A96D36" w:rsidRPr="00636E22" w:rsidRDefault="002F1DA6">
      <w:pPr>
        <w:rPr>
          <w:rFonts w:cs="Tahoma"/>
          <w:szCs w:val="20"/>
        </w:rPr>
      </w:pPr>
      <w:r w:rsidRPr="00636E22">
        <w:rPr>
          <w:rFonts w:cs="Tahoma"/>
        </w:rPr>
        <w:br w:type="page"/>
      </w:r>
    </w:p>
    <w:p w14:paraId="59335632" w14:textId="77777777" w:rsidR="00A96D36" w:rsidRPr="00765DEB" w:rsidRDefault="002F1DA6" w:rsidP="001D7120">
      <w:pPr>
        <w:pStyle w:val="10"/>
        <w:numPr>
          <w:ilvl w:val="0"/>
          <w:numId w:val="0"/>
        </w:numPr>
        <w:ind w:left="397"/>
        <w:jc w:val="right"/>
        <w:rPr>
          <w:rFonts w:cs="Tahoma"/>
        </w:rPr>
      </w:pPr>
      <w:bookmarkStart w:id="632" w:name="_Toc424122385"/>
      <w:bookmarkStart w:id="633" w:name="_Toc438206751"/>
      <w:bookmarkStart w:id="634" w:name="_Toc438206787"/>
      <w:bookmarkStart w:id="635" w:name="_Toc438207007"/>
      <w:bookmarkStart w:id="636" w:name="_Toc433902923"/>
      <w:bookmarkStart w:id="637" w:name="_Toc463443781"/>
      <w:bookmarkStart w:id="638" w:name="_Toc488065494"/>
      <w:bookmarkStart w:id="639" w:name="_Toc239680767"/>
      <w:r w:rsidRPr="00765DEB">
        <w:rPr>
          <w:rFonts w:cs="Tahoma"/>
        </w:rPr>
        <w:lastRenderedPageBreak/>
        <w:t xml:space="preserve">Приложение </w:t>
      </w:r>
      <w:bookmarkEnd w:id="632"/>
      <w:r w:rsidR="001D7120" w:rsidRPr="00765DEB">
        <w:rPr>
          <w:rFonts w:cs="Tahoma"/>
        </w:rPr>
        <w:t>5</w:t>
      </w:r>
      <w:bookmarkEnd w:id="633"/>
      <w:bookmarkEnd w:id="634"/>
      <w:bookmarkEnd w:id="635"/>
      <w:bookmarkEnd w:id="636"/>
      <w:bookmarkEnd w:id="637"/>
      <w:bookmarkEnd w:id="638"/>
      <w:bookmarkEnd w:id="639"/>
    </w:p>
    <w:p w14:paraId="217EB028" w14:textId="77777777" w:rsidR="00A96D36" w:rsidRPr="00636E22" w:rsidRDefault="002F1DA6" w:rsidP="001D7120">
      <w:pPr>
        <w:tabs>
          <w:tab w:val="left" w:pos="993"/>
        </w:tabs>
        <w:spacing w:after="240"/>
        <w:ind w:left="397"/>
        <w:jc w:val="right"/>
        <w:rPr>
          <w:rFonts w:cs="Tahoma"/>
          <w:b/>
          <w:szCs w:val="20"/>
        </w:rPr>
      </w:pPr>
      <w:r w:rsidRPr="00765DEB">
        <w:rPr>
          <w:rFonts w:cs="Tahoma"/>
          <w:b/>
          <w:szCs w:val="20"/>
        </w:rPr>
        <w:t>к Методике расчета Индексов Московской Биржи</w:t>
      </w:r>
    </w:p>
    <w:p w14:paraId="1438A8E7" w14:textId="77777777" w:rsidR="00A96D36" w:rsidRPr="00636E22" w:rsidRDefault="002F1DA6" w:rsidP="00A96D36">
      <w:pPr>
        <w:tabs>
          <w:tab w:val="left" w:pos="993"/>
        </w:tabs>
        <w:spacing w:after="240"/>
        <w:ind w:left="992"/>
        <w:jc w:val="center"/>
        <w:rPr>
          <w:rFonts w:cs="Tahoma"/>
          <w:b/>
          <w:szCs w:val="20"/>
          <w:lang w:val="en-US"/>
        </w:rPr>
      </w:pPr>
      <w:r w:rsidRPr="00636E22">
        <w:rPr>
          <w:rFonts w:cs="Tahoma"/>
          <w:b/>
          <w:szCs w:val="20"/>
        </w:rPr>
        <w:t>Товарные знаки</w:t>
      </w:r>
    </w:p>
    <w:tbl>
      <w:tblPr>
        <w:tblStyle w:val="a6"/>
        <w:tblW w:w="8609" w:type="dxa"/>
        <w:jc w:val="center"/>
        <w:tblLayout w:type="fixed"/>
        <w:tblCellMar>
          <w:left w:w="28" w:type="dxa"/>
          <w:right w:w="28" w:type="dxa"/>
        </w:tblCellMar>
        <w:tblLook w:val="04A0" w:firstRow="1" w:lastRow="0" w:firstColumn="1" w:lastColumn="0" w:noHBand="0" w:noVBand="1"/>
      </w:tblPr>
      <w:tblGrid>
        <w:gridCol w:w="1838"/>
        <w:gridCol w:w="4149"/>
        <w:gridCol w:w="2622"/>
      </w:tblGrid>
      <w:tr w:rsidR="006D0361" w14:paraId="3ECCC647" w14:textId="77777777" w:rsidTr="003043E7">
        <w:trPr>
          <w:trHeight w:val="20"/>
          <w:tblHeader/>
          <w:jc w:val="center"/>
        </w:trPr>
        <w:tc>
          <w:tcPr>
            <w:tcW w:w="1838" w:type="dxa"/>
            <w:vAlign w:val="center"/>
          </w:tcPr>
          <w:p w14:paraId="5CB46C80" w14:textId="77777777" w:rsidR="007B5F72" w:rsidRPr="00FF73CC" w:rsidRDefault="002F1DA6" w:rsidP="00DE60A8">
            <w:pPr>
              <w:tabs>
                <w:tab w:val="left" w:pos="993"/>
              </w:tabs>
              <w:jc w:val="center"/>
              <w:rPr>
                <w:rFonts w:cs="Tahoma"/>
                <w:b/>
                <w:szCs w:val="20"/>
              </w:rPr>
            </w:pPr>
            <w:r w:rsidRPr="00FF73CC">
              <w:rPr>
                <w:rFonts w:cs="Tahoma"/>
                <w:b/>
                <w:szCs w:val="20"/>
              </w:rPr>
              <w:t xml:space="preserve">Код </w:t>
            </w:r>
            <w:r w:rsidR="00D54592" w:rsidRPr="00FF73CC">
              <w:rPr>
                <w:rFonts w:cs="Tahoma"/>
                <w:b/>
                <w:szCs w:val="20"/>
              </w:rPr>
              <w:t>Индекса</w:t>
            </w:r>
          </w:p>
        </w:tc>
        <w:tc>
          <w:tcPr>
            <w:tcW w:w="4149" w:type="dxa"/>
            <w:vAlign w:val="center"/>
          </w:tcPr>
          <w:p w14:paraId="10B34863" w14:textId="77777777" w:rsidR="007B5F72" w:rsidRPr="00FF73CC" w:rsidRDefault="002F1DA6" w:rsidP="00DE60A8">
            <w:pPr>
              <w:tabs>
                <w:tab w:val="left" w:pos="993"/>
              </w:tabs>
              <w:jc w:val="center"/>
              <w:rPr>
                <w:rFonts w:cs="Tahoma"/>
                <w:b/>
                <w:szCs w:val="20"/>
              </w:rPr>
            </w:pPr>
            <w:r w:rsidRPr="00FF73CC">
              <w:rPr>
                <w:rFonts w:cs="Tahoma"/>
                <w:b/>
                <w:szCs w:val="20"/>
              </w:rPr>
              <w:t>Товарный знак</w:t>
            </w:r>
          </w:p>
        </w:tc>
        <w:tc>
          <w:tcPr>
            <w:tcW w:w="2622" w:type="dxa"/>
            <w:vAlign w:val="center"/>
          </w:tcPr>
          <w:p w14:paraId="48ECC84B" w14:textId="77777777" w:rsidR="007B5F72" w:rsidRPr="00FF73CC" w:rsidRDefault="002F1DA6" w:rsidP="00DE60A8">
            <w:pPr>
              <w:tabs>
                <w:tab w:val="left" w:pos="993"/>
              </w:tabs>
              <w:jc w:val="center"/>
              <w:rPr>
                <w:rFonts w:cs="Tahoma"/>
                <w:b/>
                <w:szCs w:val="20"/>
              </w:rPr>
            </w:pPr>
            <w:r w:rsidRPr="00FF73CC">
              <w:rPr>
                <w:rFonts w:cs="Tahoma"/>
                <w:b/>
                <w:szCs w:val="20"/>
              </w:rPr>
              <w:t>Номер Свидетельства</w:t>
            </w:r>
            <w:r w:rsidRPr="00FF73CC">
              <w:rPr>
                <w:rFonts w:cs="Tahoma"/>
                <w:b/>
              </w:rPr>
              <w:t xml:space="preserve"> </w:t>
            </w:r>
            <w:r w:rsidRPr="00FF73CC">
              <w:rPr>
                <w:rFonts w:cs="Tahoma"/>
                <w:b/>
                <w:szCs w:val="20"/>
              </w:rPr>
              <w:t>на товарный знак</w:t>
            </w:r>
          </w:p>
        </w:tc>
      </w:tr>
      <w:tr w:rsidR="006D0361" w14:paraId="406EED15" w14:textId="77777777" w:rsidTr="003043E7">
        <w:trPr>
          <w:trHeight w:val="20"/>
          <w:jc w:val="center"/>
        </w:trPr>
        <w:tc>
          <w:tcPr>
            <w:tcW w:w="1838" w:type="dxa"/>
            <w:vMerge w:val="restart"/>
            <w:vAlign w:val="center"/>
          </w:tcPr>
          <w:p w14:paraId="50DF743F" w14:textId="77777777" w:rsidR="00965102" w:rsidRPr="00965102" w:rsidRDefault="002F1DA6" w:rsidP="00965102">
            <w:pPr>
              <w:tabs>
                <w:tab w:val="left" w:pos="993"/>
              </w:tabs>
              <w:jc w:val="center"/>
              <w:rPr>
                <w:rFonts w:cs="Tahoma"/>
                <w:b/>
                <w:szCs w:val="20"/>
                <w:lang w:val="en-US"/>
              </w:rPr>
            </w:pPr>
            <w:r w:rsidRPr="00FF73CC">
              <w:rPr>
                <w:rFonts w:cs="Tahoma"/>
                <w:b/>
                <w:szCs w:val="20"/>
                <w:lang w:val="en-US"/>
              </w:rPr>
              <w:t>IMOEX</w:t>
            </w:r>
            <w:r w:rsidR="0012354A">
              <w:rPr>
                <w:rFonts w:cs="Tahoma"/>
                <w:b/>
                <w:szCs w:val="20"/>
              </w:rPr>
              <w:t xml:space="preserve">, </w:t>
            </w:r>
            <w:r w:rsidR="0012354A" w:rsidRPr="00EE3723">
              <w:rPr>
                <w:rFonts w:cs="Tahoma"/>
                <w:b/>
                <w:szCs w:val="20"/>
              </w:rPr>
              <w:t>IMOEXCNY</w:t>
            </w:r>
            <w:r w:rsidR="0012354A">
              <w:rPr>
                <w:rFonts w:cs="Tahoma"/>
                <w:b/>
                <w:szCs w:val="20"/>
                <w:lang w:val="en-US"/>
              </w:rPr>
              <w:t xml:space="preserve">, </w:t>
            </w:r>
            <w:r w:rsidR="0012354A" w:rsidRPr="00EE3723">
              <w:rPr>
                <w:rFonts w:cs="Tahoma"/>
                <w:b/>
                <w:szCs w:val="20"/>
                <w:lang w:val="en-US"/>
              </w:rPr>
              <w:t>IMOEXW</w:t>
            </w:r>
          </w:p>
        </w:tc>
        <w:tc>
          <w:tcPr>
            <w:tcW w:w="4149" w:type="dxa"/>
            <w:vAlign w:val="center"/>
          </w:tcPr>
          <w:p w14:paraId="277B88A7" w14:textId="77777777" w:rsidR="00965102" w:rsidRPr="00FF73CC" w:rsidRDefault="002F1DA6" w:rsidP="00DE60A8">
            <w:pPr>
              <w:tabs>
                <w:tab w:val="left" w:pos="993"/>
              </w:tabs>
              <w:jc w:val="center"/>
              <w:rPr>
                <w:rFonts w:cs="Tahoma"/>
                <w:szCs w:val="20"/>
              </w:rPr>
            </w:pPr>
            <w:r w:rsidRPr="00FF73CC">
              <w:rPr>
                <w:rFonts w:cs="Tahoma"/>
                <w:szCs w:val="20"/>
              </w:rPr>
              <w:t xml:space="preserve">Индекс </w:t>
            </w:r>
            <w:proofErr w:type="spellStart"/>
            <w:r w:rsidRPr="00FF73CC">
              <w:rPr>
                <w:rFonts w:cs="Tahoma"/>
                <w:szCs w:val="20"/>
              </w:rPr>
              <w:t>МосБиржи</w:t>
            </w:r>
            <w:proofErr w:type="spellEnd"/>
          </w:p>
        </w:tc>
        <w:tc>
          <w:tcPr>
            <w:tcW w:w="2622" w:type="dxa"/>
            <w:vAlign w:val="center"/>
          </w:tcPr>
          <w:p w14:paraId="49363A7F" w14:textId="77777777" w:rsidR="00965102" w:rsidRPr="00FF73CC" w:rsidRDefault="002F1DA6" w:rsidP="00DE60A8">
            <w:pPr>
              <w:tabs>
                <w:tab w:val="left" w:pos="993"/>
              </w:tabs>
              <w:jc w:val="center"/>
              <w:rPr>
                <w:rFonts w:cs="Tahoma"/>
                <w:szCs w:val="20"/>
              </w:rPr>
            </w:pPr>
            <w:r w:rsidRPr="00FF73CC">
              <w:rPr>
                <w:rFonts w:cs="Tahoma"/>
                <w:szCs w:val="20"/>
              </w:rPr>
              <w:t>630519</w:t>
            </w:r>
          </w:p>
        </w:tc>
      </w:tr>
      <w:tr w:rsidR="006D0361" w14:paraId="69888DB8" w14:textId="77777777" w:rsidTr="003043E7">
        <w:trPr>
          <w:trHeight w:val="20"/>
          <w:jc w:val="center"/>
        </w:trPr>
        <w:tc>
          <w:tcPr>
            <w:tcW w:w="1838" w:type="dxa"/>
            <w:vMerge/>
            <w:vAlign w:val="center"/>
          </w:tcPr>
          <w:p w14:paraId="7A8A1B63" w14:textId="77777777" w:rsidR="00965102" w:rsidRPr="00FF73CC" w:rsidRDefault="00965102" w:rsidP="00DE60A8">
            <w:pPr>
              <w:tabs>
                <w:tab w:val="left" w:pos="993"/>
              </w:tabs>
              <w:jc w:val="center"/>
              <w:rPr>
                <w:rFonts w:cs="Tahoma"/>
                <w:b/>
                <w:szCs w:val="20"/>
              </w:rPr>
            </w:pPr>
          </w:p>
        </w:tc>
        <w:tc>
          <w:tcPr>
            <w:tcW w:w="4149" w:type="dxa"/>
            <w:vAlign w:val="center"/>
          </w:tcPr>
          <w:p w14:paraId="1F49A039" w14:textId="77777777" w:rsidR="00965102" w:rsidRPr="00FF73CC" w:rsidRDefault="002F1DA6" w:rsidP="00DE60A8">
            <w:pPr>
              <w:tabs>
                <w:tab w:val="left" w:pos="993"/>
              </w:tabs>
              <w:jc w:val="center"/>
              <w:rPr>
                <w:rFonts w:cs="Tahoma"/>
                <w:szCs w:val="20"/>
                <w:lang w:val="en-US"/>
              </w:rPr>
            </w:pPr>
            <w:r>
              <w:rPr>
                <w:rFonts w:cs="Tahoma"/>
                <w:szCs w:val="20"/>
                <w:lang w:val="en-US"/>
              </w:rPr>
              <w:t xml:space="preserve">MOEX Russia </w:t>
            </w:r>
            <w:r w:rsidRPr="00FF73CC">
              <w:rPr>
                <w:rFonts w:cs="Tahoma"/>
                <w:szCs w:val="20"/>
                <w:lang w:val="en-US"/>
              </w:rPr>
              <w:t>Index</w:t>
            </w:r>
          </w:p>
        </w:tc>
        <w:tc>
          <w:tcPr>
            <w:tcW w:w="2622" w:type="dxa"/>
            <w:vAlign w:val="center"/>
          </w:tcPr>
          <w:p w14:paraId="66947CE7" w14:textId="77777777" w:rsidR="00965102" w:rsidRPr="00FF73CC" w:rsidRDefault="002F1DA6" w:rsidP="00DE60A8">
            <w:pPr>
              <w:tabs>
                <w:tab w:val="left" w:pos="993"/>
              </w:tabs>
              <w:jc w:val="center"/>
              <w:rPr>
                <w:rFonts w:cs="Tahoma"/>
                <w:szCs w:val="20"/>
                <w:lang w:val="en-US"/>
              </w:rPr>
            </w:pPr>
            <w:r>
              <w:rPr>
                <w:rFonts w:cs="Tahoma"/>
                <w:szCs w:val="20"/>
                <w:lang w:val="en-US"/>
              </w:rPr>
              <w:t>643075</w:t>
            </w:r>
          </w:p>
        </w:tc>
      </w:tr>
      <w:tr w:rsidR="006D0361" w14:paraId="309AD229" w14:textId="77777777" w:rsidTr="003043E7">
        <w:trPr>
          <w:trHeight w:val="20"/>
          <w:jc w:val="center"/>
        </w:trPr>
        <w:tc>
          <w:tcPr>
            <w:tcW w:w="1838" w:type="dxa"/>
            <w:vMerge w:val="restart"/>
            <w:vAlign w:val="center"/>
          </w:tcPr>
          <w:p w14:paraId="36B1C9F3" w14:textId="77777777" w:rsidR="0093547D" w:rsidRPr="00FF73CC" w:rsidRDefault="002F1DA6" w:rsidP="0093547D">
            <w:pPr>
              <w:tabs>
                <w:tab w:val="left" w:pos="993"/>
              </w:tabs>
              <w:jc w:val="center"/>
              <w:rPr>
                <w:rFonts w:cs="Tahoma"/>
                <w:b/>
                <w:szCs w:val="20"/>
              </w:rPr>
            </w:pPr>
            <w:r w:rsidRPr="00FF73CC">
              <w:rPr>
                <w:rFonts w:cs="Tahoma"/>
                <w:b/>
                <w:szCs w:val="20"/>
              </w:rPr>
              <w:t>RTSI</w:t>
            </w:r>
          </w:p>
        </w:tc>
        <w:tc>
          <w:tcPr>
            <w:tcW w:w="4149" w:type="dxa"/>
            <w:vAlign w:val="center"/>
          </w:tcPr>
          <w:p w14:paraId="5D9D3DA7" w14:textId="77777777" w:rsidR="0093547D" w:rsidRPr="00FF73CC" w:rsidRDefault="002F1DA6" w:rsidP="00DE60A8">
            <w:pPr>
              <w:tabs>
                <w:tab w:val="left" w:pos="993"/>
              </w:tabs>
              <w:jc w:val="center"/>
              <w:rPr>
                <w:rFonts w:cs="Tahoma"/>
                <w:szCs w:val="20"/>
              </w:rPr>
            </w:pPr>
            <w:r w:rsidRPr="00FF73CC">
              <w:rPr>
                <w:rFonts w:cs="Tahoma"/>
                <w:szCs w:val="20"/>
              </w:rPr>
              <w:t>Индекс РТС</w:t>
            </w:r>
          </w:p>
        </w:tc>
        <w:tc>
          <w:tcPr>
            <w:tcW w:w="2622" w:type="dxa"/>
            <w:vAlign w:val="center"/>
          </w:tcPr>
          <w:p w14:paraId="7453095B" w14:textId="77777777" w:rsidR="0093547D" w:rsidRPr="00FF73CC" w:rsidRDefault="002F1DA6" w:rsidP="00DE60A8">
            <w:pPr>
              <w:tabs>
                <w:tab w:val="left" w:pos="993"/>
              </w:tabs>
              <w:jc w:val="center"/>
              <w:rPr>
                <w:rFonts w:cs="Tahoma"/>
                <w:szCs w:val="20"/>
              </w:rPr>
            </w:pPr>
            <w:r w:rsidRPr="00FF73CC">
              <w:rPr>
                <w:rFonts w:cs="Tahoma"/>
                <w:szCs w:val="20"/>
              </w:rPr>
              <w:t>322604</w:t>
            </w:r>
          </w:p>
        </w:tc>
      </w:tr>
      <w:tr w:rsidR="006D0361" w14:paraId="70C6B48A" w14:textId="77777777" w:rsidTr="003043E7">
        <w:trPr>
          <w:trHeight w:val="20"/>
          <w:jc w:val="center"/>
        </w:trPr>
        <w:tc>
          <w:tcPr>
            <w:tcW w:w="1838" w:type="dxa"/>
            <w:vMerge/>
            <w:vAlign w:val="center"/>
          </w:tcPr>
          <w:p w14:paraId="3E7D2A2A" w14:textId="77777777" w:rsidR="0093547D" w:rsidRPr="00FF73CC" w:rsidRDefault="0093547D" w:rsidP="00DE60A8">
            <w:pPr>
              <w:tabs>
                <w:tab w:val="left" w:pos="993"/>
              </w:tabs>
              <w:jc w:val="center"/>
              <w:rPr>
                <w:rFonts w:cs="Tahoma"/>
                <w:b/>
                <w:szCs w:val="20"/>
              </w:rPr>
            </w:pPr>
          </w:p>
        </w:tc>
        <w:tc>
          <w:tcPr>
            <w:tcW w:w="4149" w:type="dxa"/>
            <w:vAlign w:val="center"/>
          </w:tcPr>
          <w:p w14:paraId="62C75ABB" w14:textId="77777777" w:rsidR="0093547D" w:rsidRPr="00FF73CC" w:rsidRDefault="002F1DA6" w:rsidP="00DE60A8">
            <w:pPr>
              <w:tabs>
                <w:tab w:val="left" w:pos="993"/>
              </w:tabs>
              <w:jc w:val="center"/>
              <w:rPr>
                <w:rFonts w:cs="Tahoma"/>
                <w:szCs w:val="20"/>
                <w:lang w:val="en-US"/>
              </w:rPr>
            </w:pPr>
            <w:r w:rsidRPr="00FF73CC">
              <w:rPr>
                <w:rFonts w:cs="Tahoma"/>
                <w:szCs w:val="20"/>
                <w:lang w:val="en-US"/>
              </w:rPr>
              <w:t>RTS Index</w:t>
            </w:r>
          </w:p>
        </w:tc>
        <w:tc>
          <w:tcPr>
            <w:tcW w:w="2622" w:type="dxa"/>
            <w:vAlign w:val="center"/>
          </w:tcPr>
          <w:p w14:paraId="14F0B118" w14:textId="77777777" w:rsidR="0093547D" w:rsidRPr="00FF73CC" w:rsidRDefault="002F1DA6" w:rsidP="00DE60A8">
            <w:pPr>
              <w:tabs>
                <w:tab w:val="left" w:pos="993"/>
              </w:tabs>
              <w:jc w:val="center"/>
              <w:rPr>
                <w:rFonts w:cs="Tahoma"/>
                <w:szCs w:val="20"/>
              </w:rPr>
            </w:pPr>
            <w:r w:rsidRPr="00FF73CC">
              <w:rPr>
                <w:rFonts w:cs="Tahoma"/>
                <w:szCs w:val="20"/>
              </w:rPr>
              <w:t>326584</w:t>
            </w:r>
          </w:p>
        </w:tc>
      </w:tr>
      <w:tr w:rsidR="006D0361" w14:paraId="6AF3FA17" w14:textId="77777777" w:rsidTr="003043E7">
        <w:trPr>
          <w:trHeight w:val="20"/>
          <w:jc w:val="center"/>
        </w:trPr>
        <w:tc>
          <w:tcPr>
            <w:tcW w:w="1838" w:type="dxa"/>
            <w:vAlign w:val="center"/>
          </w:tcPr>
          <w:p w14:paraId="120915A3" w14:textId="77777777" w:rsidR="00FF73CC" w:rsidRPr="00FF73CC" w:rsidRDefault="002F1DA6" w:rsidP="00DE60A8">
            <w:pPr>
              <w:tabs>
                <w:tab w:val="left" w:pos="993"/>
              </w:tabs>
              <w:jc w:val="center"/>
              <w:rPr>
                <w:rFonts w:cs="Tahoma"/>
                <w:b/>
                <w:szCs w:val="20"/>
                <w:lang w:val="en-US"/>
              </w:rPr>
            </w:pPr>
            <w:r>
              <w:rPr>
                <w:rFonts w:cs="Tahoma"/>
                <w:b/>
                <w:szCs w:val="20"/>
                <w:lang w:val="en-US"/>
              </w:rPr>
              <w:t>MOEXBC</w:t>
            </w:r>
          </w:p>
        </w:tc>
        <w:tc>
          <w:tcPr>
            <w:tcW w:w="4149" w:type="dxa"/>
            <w:vAlign w:val="center"/>
          </w:tcPr>
          <w:p w14:paraId="018FB94E" w14:textId="77777777" w:rsidR="00FF73CC" w:rsidRPr="00FF73CC" w:rsidRDefault="002F1DA6" w:rsidP="00DE60A8">
            <w:pPr>
              <w:tabs>
                <w:tab w:val="left" w:pos="993"/>
              </w:tabs>
              <w:jc w:val="center"/>
              <w:rPr>
                <w:rFonts w:cs="Tahoma"/>
                <w:szCs w:val="20"/>
              </w:rPr>
            </w:pPr>
            <w:r>
              <w:rPr>
                <w:rFonts w:cs="Tahoma"/>
                <w:szCs w:val="20"/>
              </w:rPr>
              <w:t xml:space="preserve">Индекс </w:t>
            </w:r>
            <w:proofErr w:type="spellStart"/>
            <w:r>
              <w:rPr>
                <w:rFonts w:cs="Tahoma"/>
                <w:szCs w:val="20"/>
              </w:rPr>
              <w:t>МосБиржи</w:t>
            </w:r>
            <w:proofErr w:type="spellEnd"/>
            <w:r>
              <w:rPr>
                <w:rFonts w:cs="Tahoma"/>
                <w:szCs w:val="20"/>
              </w:rPr>
              <w:t xml:space="preserve"> голубых фишек</w:t>
            </w:r>
          </w:p>
        </w:tc>
        <w:tc>
          <w:tcPr>
            <w:tcW w:w="2622" w:type="dxa"/>
            <w:vAlign w:val="center"/>
          </w:tcPr>
          <w:p w14:paraId="01C48376" w14:textId="77777777" w:rsidR="00FF73CC" w:rsidRPr="00FF73CC" w:rsidRDefault="002F1DA6" w:rsidP="00DE60A8">
            <w:pPr>
              <w:tabs>
                <w:tab w:val="left" w:pos="993"/>
              </w:tabs>
              <w:jc w:val="center"/>
              <w:rPr>
                <w:rFonts w:cs="Tahoma"/>
                <w:szCs w:val="20"/>
              </w:rPr>
            </w:pPr>
            <w:r>
              <w:rPr>
                <w:rFonts w:cs="Tahoma"/>
                <w:szCs w:val="20"/>
              </w:rPr>
              <w:t>684316</w:t>
            </w:r>
          </w:p>
        </w:tc>
      </w:tr>
      <w:tr w:rsidR="006D0361" w14:paraId="15586AC3" w14:textId="77777777" w:rsidTr="003043E7">
        <w:trPr>
          <w:trHeight w:val="20"/>
          <w:jc w:val="center"/>
        </w:trPr>
        <w:tc>
          <w:tcPr>
            <w:tcW w:w="1838" w:type="dxa"/>
            <w:vAlign w:val="center"/>
          </w:tcPr>
          <w:p w14:paraId="2CCE40D9" w14:textId="77777777" w:rsidR="00FF73CC" w:rsidRPr="00FF73CC" w:rsidRDefault="002F1DA6" w:rsidP="00DE60A8">
            <w:pPr>
              <w:tabs>
                <w:tab w:val="left" w:pos="993"/>
              </w:tabs>
              <w:jc w:val="center"/>
              <w:rPr>
                <w:rFonts w:cs="Tahoma"/>
                <w:b/>
                <w:szCs w:val="20"/>
                <w:lang w:val="en-US"/>
              </w:rPr>
            </w:pPr>
            <w:r>
              <w:rPr>
                <w:rFonts w:cs="Tahoma"/>
                <w:b/>
                <w:szCs w:val="20"/>
                <w:lang w:val="en-US"/>
              </w:rPr>
              <w:t>MOEXEU</w:t>
            </w:r>
          </w:p>
        </w:tc>
        <w:tc>
          <w:tcPr>
            <w:tcW w:w="4149" w:type="dxa"/>
            <w:vAlign w:val="center"/>
          </w:tcPr>
          <w:p w14:paraId="7F9A9321" w14:textId="77777777" w:rsidR="00FF73CC" w:rsidRPr="00FF73CC" w:rsidRDefault="002F1DA6" w:rsidP="00DE60A8">
            <w:pPr>
              <w:tabs>
                <w:tab w:val="left" w:pos="993"/>
              </w:tabs>
              <w:jc w:val="center"/>
              <w:rPr>
                <w:rFonts w:cs="Tahoma"/>
                <w:szCs w:val="20"/>
              </w:rPr>
            </w:pPr>
            <w:r>
              <w:rPr>
                <w:rFonts w:cs="Tahoma"/>
                <w:szCs w:val="20"/>
              </w:rPr>
              <w:t xml:space="preserve">Индекс </w:t>
            </w:r>
            <w:proofErr w:type="spellStart"/>
            <w:r>
              <w:rPr>
                <w:rFonts w:cs="Tahoma"/>
                <w:szCs w:val="20"/>
              </w:rPr>
              <w:t>МосБиржи</w:t>
            </w:r>
            <w:proofErr w:type="spellEnd"/>
            <w:r>
              <w:rPr>
                <w:rFonts w:cs="Tahoma"/>
                <w:szCs w:val="20"/>
              </w:rPr>
              <w:t xml:space="preserve"> электроэнергетики</w:t>
            </w:r>
          </w:p>
        </w:tc>
        <w:tc>
          <w:tcPr>
            <w:tcW w:w="2622" w:type="dxa"/>
            <w:vAlign w:val="center"/>
          </w:tcPr>
          <w:p w14:paraId="680B5212" w14:textId="77777777" w:rsidR="00FF73CC" w:rsidRDefault="002F1DA6" w:rsidP="00DE60A8">
            <w:pPr>
              <w:tabs>
                <w:tab w:val="left" w:pos="993"/>
              </w:tabs>
              <w:jc w:val="center"/>
              <w:rPr>
                <w:rFonts w:cs="Tahoma"/>
                <w:szCs w:val="20"/>
              </w:rPr>
            </w:pPr>
            <w:r>
              <w:rPr>
                <w:rFonts w:cs="Tahoma"/>
                <w:szCs w:val="20"/>
              </w:rPr>
              <w:t>684143</w:t>
            </w:r>
          </w:p>
        </w:tc>
      </w:tr>
      <w:tr w:rsidR="006D0361" w14:paraId="37BB8F21" w14:textId="77777777" w:rsidTr="003043E7">
        <w:trPr>
          <w:trHeight w:val="20"/>
          <w:jc w:val="center"/>
        </w:trPr>
        <w:tc>
          <w:tcPr>
            <w:tcW w:w="1838" w:type="dxa"/>
            <w:vMerge w:val="restart"/>
            <w:vAlign w:val="center"/>
          </w:tcPr>
          <w:p w14:paraId="7C0475BB" w14:textId="77777777" w:rsidR="0093547D" w:rsidRPr="00FF73CC" w:rsidRDefault="002F1DA6" w:rsidP="0093547D">
            <w:pPr>
              <w:tabs>
                <w:tab w:val="left" w:pos="993"/>
              </w:tabs>
              <w:jc w:val="center"/>
              <w:rPr>
                <w:rFonts w:cs="Tahoma"/>
                <w:b/>
                <w:szCs w:val="20"/>
              </w:rPr>
            </w:pPr>
            <w:proofErr w:type="spellStart"/>
            <w:r w:rsidRPr="00FF73CC">
              <w:rPr>
                <w:rFonts w:cs="Tahoma"/>
                <w:b/>
                <w:szCs w:val="20"/>
              </w:rPr>
              <w:t>RTSeu</w:t>
            </w:r>
            <w:proofErr w:type="spellEnd"/>
          </w:p>
        </w:tc>
        <w:tc>
          <w:tcPr>
            <w:tcW w:w="4149" w:type="dxa"/>
            <w:vAlign w:val="center"/>
          </w:tcPr>
          <w:p w14:paraId="52257E4B" w14:textId="77777777" w:rsidR="0093547D" w:rsidRPr="00FF73CC" w:rsidRDefault="002F1DA6" w:rsidP="00DE60A8">
            <w:pPr>
              <w:tabs>
                <w:tab w:val="left" w:pos="993"/>
              </w:tabs>
              <w:jc w:val="center"/>
              <w:rPr>
                <w:rFonts w:cs="Tahoma"/>
                <w:noProof/>
              </w:rPr>
            </w:pPr>
            <w:r w:rsidRPr="00FF73CC">
              <w:rPr>
                <w:rFonts w:cs="Tahoma"/>
                <w:noProof/>
              </w:rPr>
              <w:t>Индекс РТС электроэнергетики</w:t>
            </w:r>
          </w:p>
        </w:tc>
        <w:tc>
          <w:tcPr>
            <w:tcW w:w="2622" w:type="dxa"/>
            <w:vAlign w:val="center"/>
          </w:tcPr>
          <w:p w14:paraId="036AEABA" w14:textId="77777777" w:rsidR="0093547D" w:rsidRPr="00FF73CC" w:rsidRDefault="002F1DA6" w:rsidP="00DE60A8">
            <w:pPr>
              <w:tabs>
                <w:tab w:val="left" w:pos="993"/>
              </w:tabs>
              <w:jc w:val="center"/>
              <w:rPr>
                <w:rFonts w:cs="Tahoma"/>
                <w:szCs w:val="20"/>
              </w:rPr>
            </w:pPr>
            <w:r w:rsidRPr="00FF73CC">
              <w:rPr>
                <w:rFonts w:cs="Tahoma"/>
                <w:szCs w:val="20"/>
              </w:rPr>
              <w:t>379935</w:t>
            </w:r>
          </w:p>
        </w:tc>
      </w:tr>
      <w:tr w:rsidR="006D0361" w14:paraId="554E5B6B" w14:textId="77777777" w:rsidTr="003043E7">
        <w:trPr>
          <w:trHeight w:val="20"/>
          <w:jc w:val="center"/>
        </w:trPr>
        <w:tc>
          <w:tcPr>
            <w:tcW w:w="1838" w:type="dxa"/>
            <w:vMerge/>
            <w:vAlign w:val="center"/>
          </w:tcPr>
          <w:p w14:paraId="316EA940" w14:textId="77777777" w:rsidR="0093547D" w:rsidRPr="00FF73CC" w:rsidRDefault="0093547D" w:rsidP="007332A5">
            <w:pPr>
              <w:tabs>
                <w:tab w:val="left" w:pos="993"/>
              </w:tabs>
              <w:jc w:val="center"/>
              <w:rPr>
                <w:rFonts w:cs="Tahoma"/>
                <w:b/>
                <w:szCs w:val="20"/>
              </w:rPr>
            </w:pPr>
          </w:p>
        </w:tc>
        <w:tc>
          <w:tcPr>
            <w:tcW w:w="4149" w:type="dxa"/>
            <w:vAlign w:val="center"/>
          </w:tcPr>
          <w:p w14:paraId="7D5FC1EE" w14:textId="77777777" w:rsidR="0093547D" w:rsidRPr="00FF73CC" w:rsidRDefault="002F1DA6" w:rsidP="007332A5">
            <w:pPr>
              <w:tabs>
                <w:tab w:val="left" w:pos="993"/>
              </w:tabs>
              <w:jc w:val="center"/>
              <w:rPr>
                <w:rFonts w:cs="Tahoma"/>
                <w:noProof/>
                <w:lang w:val="en-US"/>
              </w:rPr>
            </w:pPr>
            <w:r w:rsidRPr="00FF73CC">
              <w:rPr>
                <w:rFonts w:cs="Tahoma"/>
                <w:noProof/>
              </w:rPr>
              <w:t>RTS Electric Utilities Index</w:t>
            </w:r>
          </w:p>
        </w:tc>
        <w:tc>
          <w:tcPr>
            <w:tcW w:w="2622" w:type="dxa"/>
            <w:vAlign w:val="center"/>
          </w:tcPr>
          <w:p w14:paraId="5D9FC4D1" w14:textId="77777777" w:rsidR="0093547D" w:rsidRPr="00FF73CC" w:rsidRDefault="002F1DA6" w:rsidP="007332A5">
            <w:pPr>
              <w:tabs>
                <w:tab w:val="left" w:pos="993"/>
              </w:tabs>
              <w:jc w:val="center"/>
              <w:rPr>
                <w:rFonts w:cs="Tahoma"/>
                <w:szCs w:val="20"/>
              </w:rPr>
            </w:pPr>
            <w:r w:rsidRPr="00FF73CC">
              <w:rPr>
                <w:rFonts w:cs="Tahoma"/>
                <w:szCs w:val="20"/>
              </w:rPr>
              <w:t>380232</w:t>
            </w:r>
          </w:p>
        </w:tc>
      </w:tr>
      <w:tr w:rsidR="006D0361" w14:paraId="07E78E77" w14:textId="77777777" w:rsidTr="003043E7">
        <w:trPr>
          <w:trHeight w:val="20"/>
          <w:jc w:val="center"/>
        </w:trPr>
        <w:tc>
          <w:tcPr>
            <w:tcW w:w="1838" w:type="dxa"/>
            <w:vMerge w:val="restart"/>
            <w:vAlign w:val="center"/>
          </w:tcPr>
          <w:p w14:paraId="3A15FB60" w14:textId="77777777" w:rsidR="0093547D" w:rsidRPr="00FF73CC" w:rsidRDefault="002F1DA6" w:rsidP="00DE60A8">
            <w:pPr>
              <w:tabs>
                <w:tab w:val="left" w:pos="993"/>
              </w:tabs>
              <w:jc w:val="center"/>
              <w:rPr>
                <w:rFonts w:cs="Tahoma"/>
                <w:b/>
                <w:szCs w:val="20"/>
              </w:rPr>
            </w:pPr>
            <w:proofErr w:type="spellStart"/>
            <w:r w:rsidRPr="00FF73CC">
              <w:rPr>
                <w:rFonts w:cs="Tahoma"/>
                <w:b/>
                <w:szCs w:val="20"/>
              </w:rPr>
              <w:t>RTSfn</w:t>
            </w:r>
            <w:proofErr w:type="spellEnd"/>
          </w:p>
        </w:tc>
        <w:tc>
          <w:tcPr>
            <w:tcW w:w="4149" w:type="dxa"/>
            <w:vAlign w:val="center"/>
          </w:tcPr>
          <w:p w14:paraId="7859741A" w14:textId="77777777" w:rsidR="0093547D" w:rsidRPr="00FF73CC" w:rsidRDefault="002F1DA6" w:rsidP="00DE60A8">
            <w:pPr>
              <w:tabs>
                <w:tab w:val="left" w:pos="993"/>
              </w:tabs>
              <w:jc w:val="center"/>
              <w:rPr>
                <w:rFonts w:cs="Tahoma"/>
                <w:noProof/>
              </w:rPr>
            </w:pPr>
            <w:r w:rsidRPr="00FF73CC">
              <w:rPr>
                <w:rFonts w:cs="Tahoma"/>
                <w:noProof/>
              </w:rPr>
              <w:t>Индекс РТС финансов</w:t>
            </w:r>
          </w:p>
        </w:tc>
        <w:tc>
          <w:tcPr>
            <w:tcW w:w="2622" w:type="dxa"/>
            <w:vAlign w:val="center"/>
          </w:tcPr>
          <w:p w14:paraId="1AC80EAC" w14:textId="77777777" w:rsidR="0093547D" w:rsidRPr="00FF73CC" w:rsidRDefault="002F1DA6" w:rsidP="00DE60A8">
            <w:pPr>
              <w:tabs>
                <w:tab w:val="left" w:pos="993"/>
              </w:tabs>
              <w:jc w:val="center"/>
              <w:rPr>
                <w:rFonts w:cs="Tahoma"/>
                <w:szCs w:val="20"/>
              </w:rPr>
            </w:pPr>
            <w:r w:rsidRPr="00FF73CC">
              <w:rPr>
                <w:rFonts w:cs="Tahoma"/>
                <w:szCs w:val="20"/>
              </w:rPr>
              <w:t>380225</w:t>
            </w:r>
          </w:p>
        </w:tc>
      </w:tr>
      <w:tr w:rsidR="006D0361" w14:paraId="447BFD27" w14:textId="77777777" w:rsidTr="003043E7">
        <w:trPr>
          <w:trHeight w:val="20"/>
          <w:jc w:val="center"/>
        </w:trPr>
        <w:tc>
          <w:tcPr>
            <w:tcW w:w="1838" w:type="dxa"/>
            <w:vMerge/>
            <w:vAlign w:val="center"/>
          </w:tcPr>
          <w:p w14:paraId="595124A0" w14:textId="77777777" w:rsidR="0093547D" w:rsidRPr="00FF73CC" w:rsidRDefault="0093547D" w:rsidP="00DE60A8">
            <w:pPr>
              <w:tabs>
                <w:tab w:val="left" w:pos="993"/>
              </w:tabs>
              <w:jc w:val="center"/>
              <w:rPr>
                <w:rFonts w:cs="Tahoma"/>
                <w:b/>
                <w:szCs w:val="20"/>
              </w:rPr>
            </w:pPr>
          </w:p>
        </w:tc>
        <w:tc>
          <w:tcPr>
            <w:tcW w:w="4149" w:type="dxa"/>
            <w:vAlign w:val="center"/>
          </w:tcPr>
          <w:p w14:paraId="18F6ED36" w14:textId="77777777" w:rsidR="0093547D" w:rsidRPr="00FF73CC" w:rsidRDefault="002F1DA6" w:rsidP="00DE60A8">
            <w:pPr>
              <w:tabs>
                <w:tab w:val="left" w:pos="993"/>
              </w:tabs>
              <w:jc w:val="center"/>
              <w:rPr>
                <w:rFonts w:cs="Tahoma"/>
                <w:noProof/>
              </w:rPr>
            </w:pPr>
            <w:r w:rsidRPr="00FF73CC">
              <w:rPr>
                <w:rFonts w:cs="Tahoma"/>
                <w:noProof/>
              </w:rPr>
              <w:t>RTS Finances Index</w:t>
            </w:r>
          </w:p>
        </w:tc>
        <w:tc>
          <w:tcPr>
            <w:tcW w:w="2622" w:type="dxa"/>
            <w:vAlign w:val="center"/>
          </w:tcPr>
          <w:p w14:paraId="53F6F759" w14:textId="77777777" w:rsidR="0093547D" w:rsidRPr="00FF73CC" w:rsidRDefault="002F1DA6" w:rsidP="00DE60A8">
            <w:pPr>
              <w:tabs>
                <w:tab w:val="left" w:pos="993"/>
              </w:tabs>
              <w:jc w:val="center"/>
              <w:rPr>
                <w:rFonts w:cs="Tahoma"/>
                <w:szCs w:val="20"/>
              </w:rPr>
            </w:pPr>
            <w:r w:rsidRPr="00FF73CC">
              <w:rPr>
                <w:rFonts w:cs="Tahoma"/>
                <w:szCs w:val="20"/>
              </w:rPr>
              <w:t>380228</w:t>
            </w:r>
          </w:p>
        </w:tc>
      </w:tr>
      <w:tr w:rsidR="006D0361" w14:paraId="3767EA2E" w14:textId="77777777" w:rsidTr="003043E7">
        <w:trPr>
          <w:trHeight w:val="20"/>
          <w:jc w:val="center"/>
        </w:trPr>
        <w:tc>
          <w:tcPr>
            <w:tcW w:w="1838" w:type="dxa"/>
            <w:vMerge w:val="restart"/>
            <w:vAlign w:val="center"/>
          </w:tcPr>
          <w:p w14:paraId="63ABA99E" w14:textId="77777777" w:rsidR="0093547D" w:rsidRPr="00FF73CC" w:rsidRDefault="002F1DA6" w:rsidP="00DE60A8">
            <w:pPr>
              <w:tabs>
                <w:tab w:val="left" w:pos="993"/>
              </w:tabs>
              <w:jc w:val="center"/>
              <w:rPr>
                <w:rFonts w:cs="Tahoma"/>
                <w:b/>
                <w:szCs w:val="20"/>
              </w:rPr>
            </w:pPr>
            <w:proofErr w:type="spellStart"/>
            <w:r w:rsidRPr="00FF73CC">
              <w:rPr>
                <w:rFonts w:cs="Tahoma"/>
                <w:b/>
                <w:szCs w:val="20"/>
              </w:rPr>
              <w:t>RTSmm</w:t>
            </w:r>
            <w:proofErr w:type="spellEnd"/>
          </w:p>
        </w:tc>
        <w:tc>
          <w:tcPr>
            <w:tcW w:w="4149" w:type="dxa"/>
            <w:vAlign w:val="center"/>
          </w:tcPr>
          <w:p w14:paraId="4B96F42E" w14:textId="77777777" w:rsidR="0093547D" w:rsidRPr="00FF73CC" w:rsidRDefault="002F1DA6" w:rsidP="0093547D">
            <w:pPr>
              <w:tabs>
                <w:tab w:val="left" w:pos="993"/>
              </w:tabs>
              <w:jc w:val="center"/>
              <w:rPr>
                <w:rFonts w:cs="Tahoma"/>
                <w:noProof/>
              </w:rPr>
            </w:pPr>
            <w:r w:rsidRPr="00FF73CC">
              <w:rPr>
                <w:rFonts w:cs="Tahoma"/>
                <w:noProof/>
              </w:rPr>
              <w:t>Индекс РТС металлов и добычи</w:t>
            </w:r>
          </w:p>
        </w:tc>
        <w:tc>
          <w:tcPr>
            <w:tcW w:w="2622" w:type="dxa"/>
            <w:vAlign w:val="center"/>
          </w:tcPr>
          <w:p w14:paraId="7922641F" w14:textId="77777777" w:rsidR="0093547D" w:rsidRPr="00FF73CC" w:rsidRDefault="002F1DA6" w:rsidP="00DE60A8">
            <w:pPr>
              <w:tabs>
                <w:tab w:val="left" w:pos="993"/>
              </w:tabs>
              <w:jc w:val="center"/>
              <w:rPr>
                <w:rFonts w:cs="Tahoma"/>
                <w:szCs w:val="20"/>
              </w:rPr>
            </w:pPr>
            <w:r w:rsidRPr="00FF73CC">
              <w:rPr>
                <w:rFonts w:cs="Tahoma"/>
                <w:szCs w:val="20"/>
              </w:rPr>
              <w:t>380229</w:t>
            </w:r>
          </w:p>
        </w:tc>
      </w:tr>
      <w:tr w:rsidR="006D0361" w14:paraId="7F168AC6" w14:textId="77777777" w:rsidTr="003043E7">
        <w:trPr>
          <w:trHeight w:val="20"/>
          <w:jc w:val="center"/>
        </w:trPr>
        <w:tc>
          <w:tcPr>
            <w:tcW w:w="1838" w:type="dxa"/>
            <w:vMerge/>
            <w:vAlign w:val="center"/>
          </w:tcPr>
          <w:p w14:paraId="288FB65D" w14:textId="77777777" w:rsidR="0093547D" w:rsidRPr="00FF73CC" w:rsidRDefault="0093547D" w:rsidP="007332A5">
            <w:pPr>
              <w:tabs>
                <w:tab w:val="left" w:pos="993"/>
              </w:tabs>
              <w:jc w:val="center"/>
              <w:rPr>
                <w:rFonts w:cs="Tahoma"/>
                <w:b/>
                <w:szCs w:val="20"/>
              </w:rPr>
            </w:pPr>
          </w:p>
        </w:tc>
        <w:tc>
          <w:tcPr>
            <w:tcW w:w="4149" w:type="dxa"/>
            <w:vAlign w:val="center"/>
          </w:tcPr>
          <w:p w14:paraId="2C53C47C" w14:textId="77777777" w:rsidR="0093547D" w:rsidRPr="00FF73CC" w:rsidRDefault="002F1DA6" w:rsidP="007332A5">
            <w:pPr>
              <w:tabs>
                <w:tab w:val="left" w:pos="993"/>
              </w:tabs>
              <w:jc w:val="center"/>
              <w:rPr>
                <w:rFonts w:cs="Tahoma"/>
                <w:noProof/>
              </w:rPr>
            </w:pPr>
            <w:r w:rsidRPr="00FF73CC">
              <w:rPr>
                <w:rFonts w:cs="Tahoma"/>
                <w:noProof/>
              </w:rPr>
              <w:t>RTS Metals &amp; Mining Index</w:t>
            </w:r>
          </w:p>
        </w:tc>
        <w:tc>
          <w:tcPr>
            <w:tcW w:w="2622" w:type="dxa"/>
            <w:vAlign w:val="center"/>
          </w:tcPr>
          <w:p w14:paraId="24A59374" w14:textId="77777777" w:rsidR="0093547D" w:rsidRPr="00FF73CC" w:rsidRDefault="002F1DA6" w:rsidP="007332A5">
            <w:pPr>
              <w:tabs>
                <w:tab w:val="left" w:pos="993"/>
              </w:tabs>
              <w:jc w:val="center"/>
              <w:rPr>
                <w:rFonts w:cs="Tahoma"/>
                <w:szCs w:val="20"/>
              </w:rPr>
            </w:pPr>
            <w:r w:rsidRPr="00FF73CC">
              <w:rPr>
                <w:rFonts w:cs="Tahoma"/>
                <w:szCs w:val="20"/>
              </w:rPr>
              <w:t>380227</w:t>
            </w:r>
          </w:p>
        </w:tc>
      </w:tr>
      <w:tr w:rsidR="006D0361" w14:paraId="73990851" w14:textId="77777777" w:rsidTr="003043E7">
        <w:trPr>
          <w:trHeight w:val="20"/>
          <w:jc w:val="center"/>
        </w:trPr>
        <w:tc>
          <w:tcPr>
            <w:tcW w:w="1838" w:type="dxa"/>
            <w:vMerge w:val="restart"/>
            <w:vAlign w:val="center"/>
          </w:tcPr>
          <w:p w14:paraId="1ED6D2A1" w14:textId="77777777" w:rsidR="0093547D" w:rsidRPr="00FF73CC" w:rsidRDefault="002F1DA6" w:rsidP="00D807B5">
            <w:pPr>
              <w:tabs>
                <w:tab w:val="left" w:pos="993"/>
              </w:tabs>
              <w:jc w:val="center"/>
              <w:rPr>
                <w:rFonts w:cs="Tahoma"/>
                <w:b/>
                <w:szCs w:val="20"/>
              </w:rPr>
            </w:pPr>
            <w:proofErr w:type="spellStart"/>
            <w:r w:rsidRPr="00FF73CC">
              <w:rPr>
                <w:rFonts w:cs="Tahoma"/>
                <w:b/>
                <w:szCs w:val="20"/>
              </w:rPr>
              <w:t>RTSog</w:t>
            </w:r>
            <w:proofErr w:type="spellEnd"/>
          </w:p>
        </w:tc>
        <w:tc>
          <w:tcPr>
            <w:tcW w:w="4149" w:type="dxa"/>
            <w:vAlign w:val="center"/>
          </w:tcPr>
          <w:p w14:paraId="325B3857" w14:textId="77777777" w:rsidR="0093547D" w:rsidRPr="00FF73CC" w:rsidRDefault="002F1DA6" w:rsidP="00D807B5">
            <w:pPr>
              <w:tabs>
                <w:tab w:val="left" w:pos="993"/>
              </w:tabs>
              <w:jc w:val="center"/>
              <w:rPr>
                <w:rFonts w:cs="Tahoma"/>
                <w:noProof/>
              </w:rPr>
            </w:pPr>
            <w:r w:rsidRPr="00FF73CC">
              <w:rPr>
                <w:rFonts w:cs="Tahoma"/>
                <w:noProof/>
              </w:rPr>
              <w:t>Индекс РТС нефти и газа</w:t>
            </w:r>
          </w:p>
        </w:tc>
        <w:tc>
          <w:tcPr>
            <w:tcW w:w="2622" w:type="dxa"/>
            <w:vAlign w:val="center"/>
          </w:tcPr>
          <w:p w14:paraId="708D30E1" w14:textId="77777777" w:rsidR="0093547D" w:rsidRPr="00FF73CC" w:rsidRDefault="002F1DA6" w:rsidP="00D807B5">
            <w:pPr>
              <w:tabs>
                <w:tab w:val="left" w:pos="993"/>
              </w:tabs>
              <w:jc w:val="center"/>
              <w:rPr>
                <w:rFonts w:cs="Tahoma"/>
                <w:szCs w:val="20"/>
              </w:rPr>
            </w:pPr>
            <w:r w:rsidRPr="00FF73CC">
              <w:rPr>
                <w:rFonts w:cs="Tahoma"/>
                <w:szCs w:val="20"/>
              </w:rPr>
              <w:t>380231</w:t>
            </w:r>
          </w:p>
        </w:tc>
      </w:tr>
      <w:tr w:rsidR="006D0361" w14:paraId="327F95D5" w14:textId="77777777" w:rsidTr="003043E7">
        <w:trPr>
          <w:trHeight w:val="20"/>
          <w:jc w:val="center"/>
        </w:trPr>
        <w:tc>
          <w:tcPr>
            <w:tcW w:w="1838" w:type="dxa"/>
            <w:vMerge/>
            <w:vAlign w:val="center"/>
          </w:tcPr>
          <w:p w14:paraId="50E110DF" w14:textId="77777777" w:rsidR="0093547D" w:rsidRPr="00FF73CC" w:rsidRDefault="0093547D" w:rsidP="00DE60A8">
            <w:pPr>
              <w:tabs>
                <w:tab w:val="left" w:pos="993"/>
              </w:tabs>
              <w:jc w:val="center"/>
              <w:rPr>
                <w:rFonts w:cs="Tahoma"/>
                <w:b/>
                <w:szCs w:val="20"/>
              </w:rPr>
            </w:pPr>
          </w:p>
        </w:tc>
        <w:tc>
          <w:tcPr>
            <w:tcW w:w="4149" w:type="dxa"/>
            <w:vAlign w:val="center"/>
          </w:tcPr>
          <w:p w14:paraId="6551282E" w14:textId="77777777" w:rsidR="0093547D" w:rsidRPr="00FF73CC" w:rsidRDefault="002F1DA6" w:rsidP="00DE60A8">
            <w:pPr>
              <w:tabs>
                <w:tab w:val="left" w:pos="993"/>
              </w:tabs>
              <w:jc w:val="center"/>
              <w:rPr>
                <w:rFonts w:cs="Tahoma"/>
                <w:noProof/>
              </w:rPr>
            </w:pPr>
            <w:r w:rsidRPr="00FF73CC">
              <w:rPr>
                <w:rFonts w:cs="Tahoma"/>
                <w:noProof/>
              </w:rPr>
              <w:t>RTS Oil &amp; Gas Index</w:t>
            </w:r>
          </w:p>
        </w:tc>
        <w:tc>
          <w:tcPr>
            <w:tcW w:w="2622" w:type="dxa"/>
            <w:vAlign w:val="center"/>
          </w:tcPr>
          <w:p w14:paraId="757F5F80" w14:textId="77777777" w:rsidR="0093547D" w:rsidRPr="00FF73CC" w:rsidRDefault="002F1DA6" w:rsidP="00DE60A8">
            <w:pPr>
              <w:tabs>
                <w:tab w:val="left" w:pos="993"/>
              </w:tabs>
              <w:jc w:val="center"/>
              <w:rPr>
                <w:rFonts w:cs="Tahoma"/>
                <w:szCs w:val="20"/>
              </w:rPr>
            </w:pPr>
            <w:r w:rsidRPr="00FF73CC">
              <w:rPr>
                <w:rFonts w:cs="Tahoma"/>
                <w:szCs w:val="20"/>
              </w:rPr>
              <w:t>380230</w:t>
            </w:r>
          </w:p>
        </w:tc>
      </w:tr>
      <w:tr w:rsidR="006D0361" w14:paraId="0D272997" w14:textId="77777777" w:rsidTr="003043E7">
        <w:trPr>
          <w:trHeight w:val="20"/>
          <w:jc w:val="center"/>
        </w:trPr>
        <w:tc>
          <w:tcPr>
            <w:tcW w:w="1838" w:type="dxa"/>
            <w:vMerge w:val="restart"/>
            <w:vAlign w:val="center"/>
          </w:tcPr>
          <w:p w14:paraId="63A3C83F" w14:textId="77777777" w:rsidR="0093547D" w:rsidRPr="00FF73CC" w:rsidRDefault="002F1DA6" w:rsidP="00D807B5">
            <w:pPr>
              <w:tabs>
                <w:tab w:val="left" w:pos="993"/>
              </w:tabs>
              <w:jc w:val="center"/>
              <w:rPr>
                <w:rFonts w:cs="Tahoma"/>
                <w:b/>
                <w:szCs w:val="20"/>
              </w:rPr>
            </w:pPr>
            <w:proofErr w:type="spellStart"/>
            <w:r w:rsidRPr="00FF73CC">
              <w:rPr>
                <w:rFonts w:cs="Tahoma"/>
                <w:b/>
                <w:szCs w:val="20"/>
              </w:rPr>
              <w:t>RTScr</w:t>
            </w:r>
            <w:proofErr w:type="spellEnd"/>
          </w:p>
        </w:tc>
        <w:tc>
          <w:tcPr>
            <w:tcW w:w="4149" w:type="dxa"/>
            <w:vAlign w:val="center"/>
          </w:tcPr>
          <w:p w14:paraId="1D45F7C0" w14:textId="77777777" w:rsidR="0093547D" w:rsidRPr="00FF73CC" w:rsidRDefault="002F1DA6" w:rsidP="00D807B5">
            <w:pPr>
              <w:tabs>
                <w:tab w:val="left" w:pos="611"/>
                <w:tab w:val="left" w:pos="993"/>
              </w:tabs>
              <w:jc w:val="center"/>
              <w:rPr>
                <w:rFonts w:cs="Tahoma"/>
              </w:rPr>
            </w:pPr>
            <w:r w:rsidRPr="00FF73CC">
              <w:rPr>
                <w:rFonts w:cs="Tahoma"/>
                <w:noProof/>
              </w:rPr>
              <w:t>Индекс РТС потребительских товаров и розничной торговли</w:t>
            </w:r>
          </w:p>
        </w:tc>
        <w:tc>
          <w:tcPr>
            <w:tcW w:w="2622" w:type="dxa"/>
            <w:vAlign w:val="center"/>
          </w:tcPr>
          <w:p w14:paraId="203E3294" w14:textId="77777777" w:rsidR="0093547D" w:rsidRPr="00FF73CC" w:rsidRDefault="002F1DA6" w:rsidP="00D807B5">
            <w:pPr>
              <w:tabs>
                <w:tab w:val="left" w:pos="993"/>
              </w:tabs>
              <w:jc w:val="center"/>
              <w:rPr>
                <w:rFonts w:cs="Tahoma"/>
                <w:szCs w:val="20"/>
              </w:rPr>
            </w:pPr>
            <w:r w:rsidRPr="00FF73CC">
              <w:rPr>
                <w:rFonts w:cs="Tahoma"/>
                <w:szCs w:val="20"/>
              </w:rPr>
              <w:t>384024</w:t>
            </w:r>
          </w:p>
        </w:tc>
      </w:tr>
      <w:tr w:rsidR="006D0361" w14:paraId="65EF26C2" w14:textId="77777777" w:rsidTr="003043E7">
        <w:trPr>
          <w:trHeight w:val="20"/>
          <w:jc w:val="center"/>
        </w:trPr>
        <w:tc>
          <w:tcPr>
            <w:tcW w:w="1838" w:type="dxa"/>
            <w:vMerge/>
            <w:vAlign w:val="center"/>
          </w:tcPr>
          <w:p w14:paraId="327346D2" w14:textId="77777777" w:rsidR="0093547D" w:rsidRPr="00FF73CC" w:rsidRDefault="0093547D" w:rsidP="00DE60A8">
            <w:pPr>
              <w:tabs>
                <w:tab w:val="left" w:pos="993"/>
              </w:tabs>
              <w:jc w:val="center"/>
              <w:rPr>
                <w:rFonts w:cs="Tahoma"/>
                <w:b/>
                <w:szCs w:val="20"/>
              </w:rPr>
            </w:pPr>
          </w:p>
        </w:tc>
        <w:tc>
          <w:tcPr>
            <w:tcW w:w="4149" w:type="dxa"/>
            <w:vAlign w:val="center"/>
          </w:tcPr>
          <w:p w14:paraId="0B70AC47" w14:textId="77777777" w:rsidR="0093547D" w:rsidRPr="00FF73CC" w:rsidRDefault="002F1DA6" w:rsidP="00DE60A8">
            <w:pPr>
              <w:tabs>
                <w:tab w:val="left" w:pos="993"/>
              </w:tabs>
              <w:jc w:val="center"/>
              <w:rPr>
                <w:rFonts w:cs="Tahoma"/>
                <w:noProof/>
              </w:rPr>
            </w:pPr>
            <w:r w:rsidRPr="00FF73CC">
              <w:rPr>
                <w:rFonts w:cs="Tahoma"/>
                <w:noProof/>
              </w:rPr>
              <w:t>RTS Consumer &amp; Retail Index</w:t>
            </w:r>
          </w:p>
        </w:tc>
        <w:tc>
          <w:tcPr>
            <w:tcW w:w="2622" w:type="dxa"/>
            <w:vAlign w:val="center"/>
          </w:tcPr>
          <w:p w14:paraId="7C8DC5EE" w14:textId="77777777" w:rsidR="0093547D" w:rsidRPr="00FF73CC" w:rsidRDefault="002F1DA6" w:rsidP="00DE60A8">
            <w:pPr>
              <w:tabs>
                <w:tab w:val="left" w:pos="993"/>
              </w:tabs>
              <w:jc w:val="center"/>
              <w:rPr>
                <w:rFonts w:cs="Tahoma"/>
                <w:szCs w:val="20"/>
              </w:rPr>
            </w:pPr>
            <w:r w:rsidRPr="00FF73CC">
              <w:rPr>
                <w:rFonts w:cs="Tahoma"/>
                <w:szCs w:val="20"/>
              </w:rPr>
              <w:t>380233</w:t>
            </w:r>
          </w:p>
        </w:tc>
      </w:tr>
      <w:tr w:rsidR="006D0361" w14:paraId="1A9AB28A" w14:textId="77777777" w:rsidTr="003043E7">
        <w:trPr>
          <w:trHeight w:val="20"/>
          <w:jc w:val="center"/>
        </w:trPr>
        <w:tc>
          <w:tcPr>
            <w:tcW w:w="1838" w:type="dxa"/>
            <w:vMerge w:val="restart"/>
            <w:vAlign w:val="center"/>
          </w:tcPr>
          <w:p w14:paraId="22AEBE84" w14:textId="77777777" w:rsidR="0093547D" w:rsidRPr="0020775B" w:rsidRDefault="002F1DA6" w:rsidP="00D807B5">
            <w:pPr>
              <w:tabs>
                <w:tab w:val="left" w:pos="993"/>
              </w:tabs>
              <w:jc w:val="center"/>
              <w:rPr>
                <w:rFonts w:cs="Tahoma"/>
                <w:b/>
                <w:szCs w:val="20"/>
              </w:rPr>
            </w:pPr>
            <w:proofErr w:type="spellStart"/>
            <w:r w:rsidRPr="0020775B">
              <w:rPr>
                <w:rFonts w:cs="Tahoma"/>
                <w:b/>
                <w:szCs w:val="20"/>
              </w:rPr>
              <w:t>RTStl</w:t>
            </w:r>
            <w:proofErr w:type="spellEnd"/>
          </w:p>
        </w:tc>
        <w:tc>
          <w:tcPr>
            <w:tcW w:w="4149" w:type="dxa"/>
            <w:vAlign w:val="center"/>
          </w:tcPr>
          <w:p w14:paraId="24CF7FDB" w14:textId="77777777" w:rsidR="0093547D" w:rsidRPr="0020775B" w:rsidRDefault="002F1DA6" w:rsidP="00D807B5">
            <w:pPr>
              <w:tabs>
                <w:tab w:val="left" w:pos="611"/>
                <w:tab w:val="left" w:pos="993"/>
              </w:tabs>
              <w:jc w:val="center"/>
              <w:rPr>
                <w:rFonts w:cs="Tahoma"/>
                <w:noProof/>
              </w:rPr>
            </w:pPr>
            <w:r w:rsidRPr="0020775B">
              <w:rPr>
                <w:rFonts w:cs="Tahoma"/>
                <w:noProof/>
              </w:rPr>
              <w:t>Индекс РТС телекоммуникаций</w:t>
            </w:r>
          </w:p>
        </w:tc>
        <w:tc>
          <w:tcPr>
            <w:tcW w:w="2622" w:type="dxa"/>
            <w:vAlign w:val="center"/>
          </w:tcPr>
          <w:p w14:paraId="4768CD59" w14:textId="77777777" w:rsidR="0093547D" w:rsidRPr="0020775B" w:rsidRDefault="002F1DA6" w:rsidP="00D807B5">
            <w:pPr>
              <w:tabs>
                <w:tab w:val="left" w:pos="993"/>
              </w:tabs>
              <w:jc w:val="center"/>
              <w:rPr>
                <w:rFonts w:cs="Tahoma"/>
                <w:szCs w:val="20"/>
              </w:rPr>
            </w:pPr>
            <w:r w:rsidRPr="0020775B">
              <w:rPr>
                <w:rFonts w:cs="Tahoma"/>
                <w:szCs w:val="20"/>
              </w:rPr>
              <w:t>384023</w:t>
            </w:r>
          </w:p>
        </w:tc>
      </w:tr>
      <w:tr w:rsidR="006D0361" w14:paraId="2AB248BF" w14:textId="77777777" w:rsidTr="003043E7">
        <w:trPr>
          <w:trHeight w:val="20"/>
          <w:jc w:val="center"/>
        </w:trPr>
        <w:tc>
          <w:tcPr>
            <w:tcW w:w="1838" w:type="dxa"/>
            <w:vMerge/>
            <w:vAlign w:val="center"/>
          </w:tcPr>
          <w:p w14:paraId="3BC01E7E" w14:textId="77777777" w:rsidR="0093547D" w:rsidRPr="0020775B" w:rsidRDefault="0093547D" w:rsidP="00DE60A8">
            <w:pPr>
              <w:tabs>
                <w:tab w:val="left" w:pos="993"/>
              </w:tabs>
              <w:jc w:val="center"/>
              <w:rPr>
                <w:rFonts w:cs="Tahoma"/>
                <w:b/>
                <w:szCs w:val="20"/>
              </w:rPr>
            </w:pPr>
          </w:p>
        </w:tc>
        <w:tc>
          <w:tcPr>
            <w:tcW w:w="4149" w:type="dxa"/>
            <w:vAlign w:val="center"/>
          </w:tcPr>
          <w:p w14:paraId="545E90C1" w14:textId="77777777" w:rsidR="0093547D" w:rsidRPr="0020775B" w:rsidRDefault="002F1DA6" w:rsidP="00DE60A8">
            <w:pPr>
              <w:tabs>
                <w:tab w:val="left" w:pos="993"/>
              </w:tabs>
              <w:jc w:val="center"/>
              <w:rPr>
                <w:rFonts w:cs="Tahoma"/>
                <w:noProof/>
              </w:rPr>
            </w:pPr>
            <w:r w:rsidRPr="0020775B">
              <w:rPr>
                <w:rFonts w:cs="Tahoma"/>
                <w:noProof/>
              </w:rPr>
              <w:t>RTS Telecom Index</w:t>
            </w:r>
          </w:p>
        </w:tc>
        <w:tc>
          <w:tcPr>
            <w:tcW w:w="2622" w:type="dxa"/>
            <w:vAlign w:val="center"/>
          </w:tcPr>
          <w:p w14:paraId="4AE412CE" w14:textId="77777777" w:rsidR="0093547D" w:rsidRPr="0020775B" w:rsidRDefault="002F1DA6" w:rsidP="00DE60A8">
            <w:pPr>
              <w:tabs>
                <w:tab w:val="left" w:pos="993"/>
              </w:tabs>
              <w:jc w:val="center"/>
              <w:rPr>
                <w:rFonts w:cs="Tahoma"/>
                <w:szCs w:val="20"/>
              </w:rPr>
            </w:pPr>
            <w:r w:rsidRPr="0020775B">
              <w:rPr>
                <w:rFonts w:cs="Tahoma"/>
                <w:szCs w:val="20"/>
              </w:rPr>
              <w:t>384022</w:t>
            </w:r>
          </w:p>
        </w:tc>
      </w:tr>
      <w:tr w:rsidR="006D0361" w14:paraId="31B47DE7" w14:textId="77777777" w:rsidTr="003043E7">
        <w:trPr>
          <w:trHeight w:val="20"/>
          <w:jc w:val="center"/>
        </w:trPr>
        <w:tc>
          <w:tcPr>
            <w:tcW w:w="1838" w:type="dxa"/>
            <w:vMerge w:val="restart"/>
            <w:vAlign w:val="center"/>
          </w:tcPr>
          <w:p w14:paraId="149D8E0C" w14:textId="77777777" w:rsidR="0093547D" w:rsidRPr="00FF73CC" w:rsidRDefault="002F1DA6" w:rsidP="00D807B5">
            <w:pPr>
              <w:tabs>
                <w:tab w:val="left" w:pos="993"/>
              </w:tabs>
              <w:jc w:val="center"/>
              <w:rPr>
                <w:rFonts w:cs="Tahoma"/>
                <w:b/>
                <w:szCs w:val="20"/>
              </w:rPr>
            </w:pPr>
            <w:proofErr w:type="spellStart"/>
            <w:r w:rsidRPr="00FF73CC">
              <w:rPr>
                <w:rFonts w:cs="Tahoma"/>
                <w:b/>
                <w:szCs w:val="20"/>
              </w:rPr>
              <w:t>RTSin</w:t>
            </w:r>
            <w:proofErr w:type="spellEnd"/>
          </w:p>
        </w:tc>
        <w:tc>
          <w:tcPr>
            <w:tcW w:w="4149" w:type="dxa"/>
            <w:vAlign w:val="center"/>
          </w:tcPr>
          <w:p w14:paraId="7B5F20D9" w14:textId="77777777" w:rsidR="0093547D" w:rsidRPr="00FF73CC" w:rsidRDefault="002F1DA6" w:rsidP="00D807B5">
            <w:pPr>
              <w:tabs>
                <w:tab w:val="left" w:pos="993"/>
              </w:tabs>
              <w:jc w:val="center"/>
              <w:rPr>
                <w:rFonts w:cs="Tahoma"/>
                <w:noProof/>
              </w:rPr>
            </w:pPr>
            <w:r w:rsidRPr="00FF73CC">
              <w:rPr>
                <w:rFonts w:cs="Tahoma"/>
                <w:noProof/>
              </w:rPr>
              <w:t>Индекс РТС промышленности</w:t>
            </w:r>
          </w:p>
        </w:tc>
        <w:tc>
          <w:tcPr>
            <w:tcW w:w="2622" w:type="dxa"/>
            <w:vAlign w:val="center"/>
          </w:tcPr>
          <w:p w14:paraId="0B7C1168" w14:textId="77777777" w:rsidR="0093547D" w:rsidRPr="00FF73CC" w:rsidRDefault="002F1DA6" w:rsidP="00D807B5">
            <w:pPr>
              <w:tabs>
                <w:tab w:val="left" w:pos="993"/>
              </w:tabs>
              <w:jc w:val="center"/>
              <w:rPr>
                <w:rFonts w:cs="Tahoma"/>
                <w:szCs w:val="20"/>
              </w:rPr>
            </w:pPr>
            <w:r w:rsidRPr="00FF73CC">
              <w:rPr>
                <w:rFonts w:cs="Tahoma"/>
                <w:szCs w:val="20"/>
              </w:rPr>
              <w:t>380226</w:t>
            </w:r>
          </w:p>
        </w:tc>
      </w:tr>
      <w:tr w:rsidR="006D0361" w14:paraId="0D961818" w14:textId="77777777" w:rsidTr="003043E7">
        <w:trPr>
          <w:trHeight w:val="20"/>
          <w:jc w:val="center"/>
        </w:trPr>
        <w:tc>
          <w:tcPr>
            <w:tcW w:w="1838" w:type="dxa"/>
            <w:vMerge/>
            <w:vAlign w:val="center"/>
          </w:tcPr>
          <w:p w14:paraId="744EC674" w14:textId="77777777" w:rsidR="0093547D" w:rsidRPr="00FF73CC" w:rsidRDefault="0093547D" w:rsidP="00DE60A8">
            <w:pPr>
              <w:tabs>
                <w:tab w:val="left" w:pos="993"/>
              </w:tabs>
              <w:jc w:val="center"/>
              <w:rPr>
                <w:rFonts w:cs="Tahoma"/>
                <w:b/>
                <w:szCs w:val="20"/>
              </w:rPr>
            </w:pPr>
          </w:p>
        </w:tc>
        <w:tc>
          <w:tcPr>
            <w:tcW w:w="4149" w:type="dxa"/>
            <w:vAlign w:val="center"/>
          </w:tcPr>
          <w:p w14:paraId="0D20518C" w14:textId="77777777" w:rsidR="0093547D" w:rsidRPr="00FF73CC" w:rsidRDefault="002F1DA6" w:rsidP="00DE60A8">
            <w:pPr>
              <w:tabs>
                <w:tab w:val="left" w:pos="993"/>
              </w:tabs>
              <w:jc w:val="center"/>
              <w:rPr>
                <w:rFonts w:cs="Tahoma"/>
                <w:noProof/>
              </w:rPr>
            </w:pPr>
            <w:r w:rsidRPr="00FF73CC">
              <w:rPr>
                <w:rFonts w:cs="Tahoma"/>
                <w:noProof/>
              </w:rPr>
              <w:t>RTS Industrial Index</w:t>
            </w:r>
          </w:p>
        </w:tc>
        <w:tc>
          <w:tcPr>
            <w:tcW w:w="2622" w:type="dxa"/>
            <w:vAlign w:val="center"/>
          </w:tcPr>
          <w:p w14:paraId="2BE50FA6" w14:textId="77777777" w:rsidR="0093547D" w:rsidRPr="00636E22" w:rsidRDefault="002F1DA6" w:rsidP="00DE60A8">
            <w:pPr>
              <w:tabs>
                <w:tab w:val="left" w:pos="993"/>
              </w:tabs>
              <w:jc w:val="center"/>
              <w:rPr>
                <w:rFonts w:cs="Tahoma"/>
                <w:szCs w:val="20"/>
              </w:rPr>
            </w:pPr>
            <w:r w:rsidRPr="00FF73CC">
              <w:rPr>
                <w:rFonts w:cs="Tahoma"/>
                <w:szCs w:val="20"/>
              </w:rPr>
              <w:t>387179</w:t>
            </w:r>
          </w:p>
        </w:tc>
      </w:tr>
    </w:tbl>
    <w:p w14:paraId="5226FA74" w14:textId="77777777" w:rsidR="00380514" w:rsidRDefault="00380514" w:rsidP="007E37F0">
      <w:pPr>
        <w:pStyle w:val="a4"/>
        <w:tabs>
          <w:tab w:val="num" w:pos="972"/>
        </w:tabs>
        <w:spacing w:after="0"/>
        <w:jc w:val="both"/>
        <w:rPr>
          <w:rFonts w:cs="Tahoma"/>
        </w:rPr>
      </w:pPr>
    </w:p>
    <w:p w14:paraId="3C6314A6" w14:textId="77777777" w:rsidR="00380514" w:rsidRDefault="00380514" w:rsidP="007E37F0">
      <w:pPr>
        <w:pStyle w:val="a4"/>
        <w:tabs>
          <w:tab w:val="num" w:pos="972"/>
        </w:tabs>
        <w:spacing w:after="0"/>
        <w:jc w:val="both"/>
        <w:rPr>
          <w:rFonts w:cs="Tahoma"/>
        </w:rPr>
        <w:sectPr w:rsidR="00380514" w:rsidSect="00E81F59">
          <w:pgSz w:w="11906" w:h="16838"/>
          <w:pgMar w:top="1077" w:right="1134" w:bottom="1077" w:left="1418" w:header="709" w:footer="709" w:gutter="0"/>
          <w:cols w:space="708"/>
          <w:titlePg/>
          <w:docGrid w:linePitch="360"/>
        </w:sectPr>
      </w:pPr>
    </w:p>
    <w:p w14:paraId="401BFC59" w14:textId="77777777" w:rsidR="000E2749" w:rsidRPr="00636E22" w:rsidRDefault="002F1DA6" w:rsidP="000E2749">
      <w:pPr>
        <w:pStyle w:val="10"/>
        <w:numPr>
          <w:ilvl w:val="0"/>
          <w:numId w:val="0"/>
        </w:numPr>
        <w:ind w:left="397"/>
        <w:jc w:val="right"/>
        <w:rPr>
          <w:rFonts w:cs="Tahoma"/>
        </w:rPr>
      </w:pPr>
      <w:bookmarkStart w:id="640" w:name="_Toc463443782"/>
      <w:bookmarkStart w:id="641" w:name="_Toc488065495"/>
      <w:bookmarkStart w:id="642" w:name="_Toc239680768"/>
      <w:r w:rsidRPr="00636E22">
        <w:rPr>
          <w:rFonts w:cs="Tahoma"/>
        </w:rPr>
        <w:lastRenderedPageBreak/>
        <w:t xml:space="preserve">Приложение </w:t>
      </w:r>
      <w:r>
        <w:rPr>
          <w:rFonts w:cs="Tahoma"/>
        </w:rPr>
        <w:t>6</w:t>
      </w:r>
      <w:bookmarkEnd w:id="640"/>
      <w:bookmarkEnd w:id="641"/>
      <w:bookmarkEnd w:id="642"/>
    </w:p>
    <w:p w14:paraId="0CACA638" w14:textId="77777777" w:rsidR="00684D4E" w:rsidRPr="00BC6404" w:rsidRDefault="002F1DA6" w:rsidP="00684D4E">
      <w:pPr>
        <w:pStyle w:val="a4"/>
        <w:tabs>
          <w:tab w:val="num" w:pos="972"/>
        </w:tabs>
        <w:spacing w:after="0"/>
        <w:jc w:val="right"/>
        <w:rPr>
          <w:rFonts w:cs="Tahoma"/>
          <w:b/>
        </w:rPr>
      </w:pPr>
      <w:r w:rsidRPr="00636E22">
        <w:rPr>
          <w:rFonts w:cs="Tahoma"/>
          <w:b/>
        </w:rPr>
        <w:t>к Методике расчета Индексов Московской Биржи</w:t>
      </w:r>
    </w:p>
    <w:p w14:paraId="56717B8C" w14:textId="77777777" w:rsidR="00684D4E" w:rsidRDefault="002F1DA6" w:rsidP="00684D4E">
      <w:pPr>
        <w:pStyle w:val="a4"/>
        <w:tabs>
          <w:tab w:val="num" w:pos="972"/>
        </w:tabs>
        <w:spacing w:after="0"/>
        <w:jc w:val="center"/>
        <w:rPr>
          <w:rFonts w:cs="Tahoma"/>
          <w:b/>
        </w:rPr>
      </w:pPr>
      <w:r w:rsidRPr="00BC6404">
        <w:rPr>
          <w:rFonts w:cs="Tahoma"/>
          <w:b/>
        </w:rPr>
        <w:t xml:space="preserve">Перечень </w:t>
      </w:r>
      <w:r>
        <w:rPr>
          <w:rFonts w:cs="Tahoma"/>
          <w:b/>
        </w:rPr>
        <w:t xml:space="preserve">Индексов полной доходности </w:t>
      </w:r>
    </w:p>
    <w:tbl>
      <w:tblPr>
        <w:tblW w:w="15026"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135"/>
        <w:gridCol w:w="2834"/>
        <w:gridCol w:w="1135"/>
        <w:gridCol w:w="3543"/>
        <w:gridCol w:w="1135"/>
        <w:gridCol w:w="3401"/>
        <w:gridCol w:w="850"/>
      </w:tblGrid>
      <w:tr w:rsidR="006D0361" w14:paraId="2853E627" w14:textId="77777777" w:rsidTr="00F03086">
        <w:trPr>
          <w:trHeight w:val="315"/>
          <w:tblHeader/>
        </w:trPr>
        <w:tc>
          <w:tcPr>
            <w:tcW w:w="993" w:type="dxa"/>
            <w:vMerge w:val="restart"/>
            <w:shd w:val="clear" w:color="auto" w:fill="auto"/>
            <w:vAlign w:val="center"/>
            <w:hideMark/>
          </w:tcPr>
          <w:p w14:paraId="5A9D9575" w14:textId="77777777" w:rsidR="00D73912" w:rsidRPr="00FA0D23" w:rsidRDefault="002F1DA6" w:rsidP="00FA0D23">
            <w:pPr>
              <w:jc w:val="center"/>
              <w:rPr>
                <w:rFonts w:cs="Tahoma"/>
                <w:b/>
                <w:bCs/>
                <w:color w:val="000000"/>
                <w:sz w:val="15"/>
                <w:szCs w:val="15"/>
              </w:rPr>
            </w:pPr>
            <w:r w:rsidRPr="00FA0D23">
              <w:rPr>
                <w:rFonts w:cs="Tahoma"/>
                <w:b/>
                <w:bCs/>
                <w:color w:val="000000"/>
                <w:sz w:val="15"/>
                <w:szCs w:val="15"/>
              </w:rPr>
              <w:t>Код ценового Индекса</w:t>
            </w:r>
          </w:p>
        </w:tc>
        <w:tc>
          <w:tcPr>
            <w:tcW w:w="13183" w:type="dxa"/>
            <w:gridSpan w:val="6"/>
            <w:shd w:val="clear" w:color="auto" w:fill="auto"/>
            <w:vAlign w:val="center"/>
            <w:hideMark/>
          </w:tcPr>
          <w:p w14:paraId="6A7B7D0C" w14:textId="77777777" w:rsidR="00D73912" w:rsidRPr="00FA0D23" w:rsidRDefault="002F1DA6" w:rsidP="00FA0D23">
            <w:pPr>
              <w:jc w:val="center"/>
              <w:rPr>
                <w:rFonts w:cs="Tahoma"/>
                <w:b/>
                <w:bCs/>
                <w:color w:val="000000"/>
                <w:sz w:val="15"/>
                <w:szCs w:val="15"/>
              </w:rPr>
            </w:pPr>
            <w:r w:rsidRPr="00FA0D23">
              <w:rPr>
                <w:rFonts w:cs="Tahoma"/>
                <w:b/>
                <w:bCs/>
                <w:color w:val="000000"/>
                <w:sz w:val="15"/>
                <w:szCs w:val="15"/>
              </w:rPr>
              <w:t>Индексы полной доходности</w:t>
            </w:r>
          </w:p>
        </w:tc>
        <w:tc>
          <w:tcPr>
            <w:tcW w:w="850" w:type="dxa"/>
            <w:vMerge w:val="restart"/>
            <w:shd w:val="clear" w:color="auto" w:fill="auto"/>
            <w:vAlign w:val="center"/>
            <w:hideMark/>
          </w:tcPr>
          <w:p w14:paraId="1E792382" w14:textId="77777777" w:rsidR="00D73912" w:rsidRPr="00FA0D23" w:rsidRDefault="002F1DA6" w:rsidP="00FA0D23">
            <w:pPr>
              <w:jc w:val="center"/>
              <w:rPr>
                <w:rFonts w:cs="Tahoma"/>
                <w:b/>
                <w:bCs/>
                <w:color w:val="000000"/>
                <w:sz w:val="15"/>
                <w:szCs w:val="15"/>
              </w:rPr>
            </w:pPr>
            <w:r w:rsidRPr="00FA0D23">
              <w:rPr>
                <w:rFonts w:cs="Tahoma"/>
                <w:b/>
                <w:bCs/>
                <w:color w:val="000000"/>
                <w:sz w:val="15"/>
                <w:szCs w:val="15"/>
              </w:rPr>
              <w:t xml:space="preserve">Валюта расчета </w:t>
            </w:r>
          </w:p>
        </w:tc>
      </w:tr>
      <w:tr w:rsidR="006D0361" w14:paraId="4C342289" w14:textId="77777777" w:rsidTr="00F03086">
        <w:trPr>
          <w:trHeight w:val="315"/>
        </w:trPr>
        <w:tc>
          <w:tcPr>
            <w:tcW w:w="993" w:type="dxa"/>
            <w:vMerge/>
            <w:vAlign w:val="center"/>
            <w:hideMark/>
          </w:tcPr>
          <w:p w14:paraId="35B13B4A" w14:textId="77777777" w:rsidR="00D73912" w:rsidRPr="00FA0D23" w:rsidRDefault="00D73912" w:rsidP="00FA0D23">
            <w:pPr>
              <w:rPr>
                <w:rFonts w:cs="Tahoma"/>
                <w:b/>
                <w:bCs/>
                <w:color w:val="000000"/>
                <w:sz w:val="15"/>
                <w:szCs w:val="15"/>
              </w:rPr>
            </w:pPr>
          </w:p>
        </w:tc>
        <w:tc>
          <w:tcPr>
            <w:tcW w:w="3969" w:type="dxa"/>
            <w:gridSpan w:val="2"/>
            <w:shd w:val="clear" w:color="auto" w:fill="auto"/>
            <w:vAlign w:val="center"/>
            <w:hideMark/>
          </w:tcPr>
          <w:p w14:paraId="6B3C468B" w14:textId="77777777" w:rsidR="00D73912" w:rsidRPr="00FA0D23" w:rsidRDefault="002F1DA6" w:rsidP="00FA0D23">
            <w:pPr>
              <w:jc w:val="center"/>
              <w:rPr>
                <w:rFonts w:cs="Tahoma"/>
                <w:b/>
                <w:bCs/>
                <w:color w:val="000000"/>
                <w:sz w:val="15"/>
                <w:szCs w:val="15"/>
              </w:rPr>
            </w:pPr>
            <w:r w:rsidRPr="00FA0D23">
              <w:rPr>
                <w:rFonts w:cs="Tahoma"/>
                <w:b/>
                <w:bCs/>
                <w:color w:val="000000"/>
                <w:sz w:val="15"/>
                <w:szCs w:val="15"/>
              </w:rPr>
              <w:t>«брутто»</w:t>
            </w:r>
          </w:p>
        </w:tc>
        <w:tc>
          <w:tcPr>
            <w:tcW w:w="4678" w:type="dxa"/>
            <w:gridSpan w:val="2"/>
            <w:shd w:val="clear" w:color="auto" w:fill="auto"/>
            <w:vAlign w:val="center"/>
            <w:hideMark/>
          </w:tcPr>
          <w:p w14:paraId="026B3956" w14:textId="77777777" w:rsidR="00D73912" w:rsidRPr="00FA0D23" w:rsidRDefault="002F1DA6" w:rsidP="00FA0D23">
            <w:pPr>
              <w:jc w:val="center"/>
              <w:rPr>
                <w:rFonts w:cs="Tahoma"/>
                <w:b/>
                <w:bCs/>
                <w:color w:val="000000"/>
                <w:sz w:val="15"/>
                <w:szCs w:val="15"/>
              </w:rPr>
            </w:pPr>
            <w:r w:rsidRPr="00FA0D23">
              <w:rPr>
                <w:rFonts w:cs="Tahoma"/>
                <w:b/>
                <w:bCs/>
                <w:color w:val="000000"/>
                <w:sz w:val="15"/>
                <w:szCs w:val="15"/>
              </w:rPr>
              <w:t>«нетто», по налоговым ставкам иностранных организаций</w:t>
            </w:r>
          </w:p>
        </w:tc>
        <w:tc>
          <w:tcPr>
            <w:tcW w:w="4536" w:type="dxa"/>
            <w:gridSpan w:val="2"/>
            <w:shd w:val="clear" w:color="auto" w:fill="auto"/>
            <w:vAlign w:val="center"/>
            <w:hideMark/>
          </w:tcPr>
          <w:p w14:paraId="66834F03" w14:textId="77777777" w:rsidR="00D73912" w:rsidRPr="00FA0D23" w:rsidRDefault="002F1DA6" w:rsidP="00FA0D23">
            <w:pPr>
              <w:jc w:val="center"/>
              <w:rPr>
                <w:rFonts w:cs="Tahoma"/>
                <w:b/>
                <w:bCs/>
                <w:color w:val="000000"/>
                <w:sz w:val="15"/>
                <w:szCs w:val="15"/>
              </w:rPr>
            </w:pPr>
            <w:r w:rsidRPr="00FA0D23">
              <w:rPr>
                <w:rFonts w:cs="Tahoma"/>
                <w:b/>
                <w:bCs/>
                <w:color w:val="000000"/>
                <w:sz w:val="15"/>
                <w:szCs w:val="15"/>
              </w:rPr>
              <w:t>«нетто», по налоговым ставкам российских организаций</w:t>
            </w:r>
          </w:p>
        </w:tc>
        <w:tc>
          <w:tcPr>
            <w:tcW w:w="850" w:type="dxa"/>
            <w:vMerge/>
            <w:vAlign w:val="center"/>
            <w:hideMark/>
          </w:tcPr>
          <w:p w14:paraId="567B1DD4" w14:textId="77777777" w:rsidR="00D73912" w:rsidRPr="00FA0D23" w:rsidRDefault="00D73912" w:rsidP="00FA0D23">
            <w:pPr>
              <w:rPr>
                <w:rFonts w:cs="Tahoma"/>
                <w:b/>
                <w:bCs/>
                <w:color w:val="000000"/>
                <w:sz w:val="15"/>
                <w:szCs w:val="15"/>
              </w:rPr>
            </w:pPr>
          </w:p>
        </w:tc>
      </w:tr>
      <w:tr w:rsidR="006D0361" w14:paraId="4A3F6D0F" w14:textId="77777777" w:rsidTr="00DB1537">
        <w:trPr>
          <w:trHeight w:val="315"/>
        </w:trPr>
        <w:tc>
          <w:tcPr>
            <w:tcW w:w="993" w:type="dxa"/>
            <w:vMerge/>
            <w:vAlign w:val="center"/>
            <w:hideMark/>
          </w:tcPr>
          <w:p w14:paraId="071DB76B" w14:textId="77777777" w:rsidR="00D73912" w:rsidRPr="00FA0D23" w:rsidRDefault="00D73912" w:rsidP="00FA0D23">
            <w:pPr>
              <w:rPr>
                <w:rFonts w:cs="Tahoma"/>
                <w:b/>
                <w:bCs/>
                <w:color w:val="000000"/>
                <w:sz w:val="15"/>
                <w:szCs w:val="15"/>
              </w:rPr>
            </w:pPr>
          </w:p>
        </w:tc>
        <w:tc>
          <w:tcPr>
            <w:tcW w:w="1135" w:type="dxa"/>
            <w:shd w:val="clear" w:color="auto" w:fill="auto"/>
            <w:vAlign w:val="center"/>
            <w:hideMark/>
          </w:tcPr>
          <w:p w14:paraId="1A122897" w14:textId="77777777" w:rsidR="00D73912" w:rsidRPr="00FA0D23" w:rsidRDefault="002F1DA6" w:rsidP="00FA0D23">
            <w:pPr>
              <w:jc w:val="center"/>
              <w:rPr>
                <w:rFonts w:cs="Tahoma"/>
                <w:b/>
                <w:bCs/>
                <w:color w:val="000000"/>
                <w:sz w:val="15"/>
                <w:szCs w:val="15"/>
              </w:rPr>
            </w:pPr>
            <w:r w:rsidRPr="00FA0D23">
              <w:rPr>
                <w:rFonts w:cs="Tahoma"/>
                <w:b/>
                <w:bCs/>
                <w:color w:val="000000"/>
                <w:sz w:val="15"/>
                <w:szCs w:val="15"/>
              </w:rPr>
              <w:t>Код</w:t>
            </w:r>
          </w:p>
        </w:tc>
        <w:tc>
          <w:tcPr>
            <w:tcW w:w="2834" w:type="dxa"/>
            <w:shd w:val="clear" w:color="auto" w:fill="auto"/>
            <w:vAlign w:val="center"/>
            <w:hideMark/>
          </w:tcPr>
          <w:p w14:paraId="45ABDC7B" w14:textId="77777777" w:rsidR="00D73912" w:rsidRPr="00FA0D23" w:rsidRDefault="002F1DA6" w:rsidP="00FA0D23">
            <w:pPr>
              <w:jc w:val="center"/>
              <w:rPr>
                <w:rFonts w:cs="Tahoma"/>
                <w:b/>
                <w:bCs/>
                <w:color w:val="000000"/>
                <w:sz w:val="15"/>
                <w:szCs w:val="15"/>
              </w:rPr>
            </w:pPr>
            <w:r w:rsidRPr="00FA0D23">
              <w:rPr>
                <w:rFonts w:cs="Tahoma"/>
                <w:b/>
                <w:bCs/>
                <w:color w:val="000000"/>
                <w:sz w:val="15"/>
                <w:szCs w:val="15"/>
              </w:rPr>
              <w:t>Наименование</w:t>
            </w:r>
          </w:p>
        </w:tc>
        <w:tc>
          <w:tcPr>
            <w:tcW w:w="1135" w:type="dxa"/>
            <w:shd w:val="clear" w:color="auto" w:fill="auto"/>
            <w:vAlign w:val="center"/>
            <w:hideMark/>
          </w:tcPr>
          <w:p w14:paraId="6D363A4A" w14:textId="77777777" w:rsidR="00D73912" w:rsidRPr="00FA0D23" w:rsidRDefault="002F1DA6" w:rsidP="00FA0D23">
            <w:pPr>
              <w:jc w:val="center"/>
              <w:rPr>
                <w:rFonts w:cs="Tahoma"/>
                <w:b/>
                <w:bCs/>
                <w:color w:val="000000"/>
                <w:sz w:val="15"/>
                <w:szCs w:val="15"/>
              </w:rPr>
            </w:pPr>
            <w:r w:rsidRPr="00FA0D23">
              <w:rPr>
                <w:rFonts w:cs="Tahoma"/>
                <w:b/>
                <w:bCs/>
                <w:color w:val="000000"/>
                <w:sz w:val="15"/>
                <w:szCs w:val="15"/>
              </w:rPr>
              <w:t>Код</w:t>
            </w:r>
          </w:p>
        </w:tc>
        <w:tc>
          <w:tcPr>
            <w:tcW w:w="3543" w:type="dxa"/>
            <w:shd w:val="clear" w:color="auto" w:fill="auto"/>
            <w:vAlign w:val="center"/>
            <w:hideMark/>
          </w:tcPr>
          <w:p w14:paraId="54672064" w14:textId="77777777" w:rsidR="00D73912" w:rsidRPr="00FA0D23" w:rsidRDefault="002F1DA6" w:rsidP="00FA0D23">
            <w:pPr>
              <w:jc w:val="center"/>
              <w:rPr>
                <w:rFonts w:cs="Tahoma"/>
                <w:b/>
                <w:bCs/>
                <w:color w:val="000000"/>
                <w:sz w:val="15"/>
                <w:szCs w:val="15"/>
              </w:rPr>
            </w:pPr>
            <w:r w:rsidRPr="00FA0D23">
              <w:rPr>
                <w:rFonts w:cs="Tahoma"/>
                <w:b/>
                <w:bCs/>
                <w:color w:val="000000"/>
                <w:sz w:val="15"/>
                <w:szCs w:val="15"/>
              </w:rPr>
              <w:t>Наименование</w:t>
            </w:r>
          </w:p>
        </w:tc>
        <w:tc>
          <w:tcPr>
            <w:tcW w:w="1135" w:type="dxa"/>
            <w:shd w:val="clear" w:color="auto" w:fill="auto"/>
            <w:vAlign w:val="center"/>
            <w:hideMark/>
          </w:tcPr>
          <w:p w14:paraId="135291BE" w14:textId="77777777" w:rsidR="00D73912" w:rsidRPr="00FA0D23" w:rsidRDefault="002F1DA6" w:rsidP="00FA0D23">
            <w:pPr>
              <w:jc w:val="center"/>
              <w:rPr>
                <w:rFonts w:cs="Tahoma"/>
                <w:b/>
                <w:bCs/>
                <w:color w:val="000000"/>
                <w:sz w:val="15"/>
                <w:szCs w:val="15"/>
              </w:rPr>
            </w:pPr>
            <w:r w:rsidRPr="00FA0D23">
              <w:rPr>
                <w:rFonts w:cs="Tahoma"/>
                <w:b/>
                <w:bCs/>
                <w:color w:val="000000"/>
                <w:sz w:val="15"/>
                <w:szCs w:val="15"/>
              </w:rPr>
              <w:t>Код</w:t>
            </w:r>
          </w:p>
        </w:tc>
        <w:tc>
          <w:tcPr>
            <w:tcW w:w="3401" w:type="dxa"/>
            <w:shd w:val="clear" w:color="auto" w:fill="auto"/>
            <w:vAlign w:val="center"/>
            <w:hideMark/>
          </w:tcPr>
          <w:p w14:paraId="61ADF1B3" w14:textId="77777777" w:rsidR="00D73912" w:rsidRPr="00FA0D23" w:rsidRDefault="002F1DA6" w:rsidP="00FA0D23">
            <w:pPr>
              <w:jc w:val="center"/>
              <w:rPr>
                <w:rFonts w:cs="Tahoma"/>
                <w:b/>
                <w:bCs/>
                <w:color w:val="000000"/>
                <w:sz w:val="15"/>
                <w:szCs w:val="15"/>
              </w:rPr>
            </w:pPr>
            <w:r w:rsidRPr="00FA0D23">
              <w:rPr>
                <w:rFonts w:cs="Tahoma"/>
                <w:b/>
                <w:bCs/>
                <w:color w:val="000000"/>
                <w:sz w:val="15"/>
                <w:szCs w:val="15"/>
              </w:rPr>
              <w:t>Наименование</w:t>
            </w:r>
          </w:p>
        </w:tc>
        <w:tc>
          <w:tcPr>
            <w:tcW w:w="850" w:type="dxa"/>
            <w:vMerge/>
            <w:vAlign w:val="center"/>
            <w:hideMark/>
          </w:tcPr>
          <w:p w14:paraId="691E4B66" w14:textId="77777777" w:rsidR="00D73912" w:rsidRPr="00FA0D23" w:rsidRDefault="00D73912" w:rsidP="00FA0D23">
            <w:pPr>
              <w:rPr>
                <w:rFonts w:cs="Tahoma"/>
                <w:bCs/>
                <w:color w:val="000000"/>
                <w:sz w:val="15"/>
                <w:szCs w:val="15"/>
              </w:rPr>
            </w:pPr>
          </w:p>
        </w:tc>
      </w:tr>
      <w:tr w:rsidR="006D0361" w14:paraId="03E27C83" w14:textId="77777777" w:rsidTr="00DB1537">
        <w:trPr>
          <w:trHeight w:val="315"/>
        </w:trPr>
        <w:tc>
          <w:tcPr>
            <w:tcW w:w="993" w:type="dxa"/>
            <w:vMerge w:val="restart"/>
            <w:shd w:val="clear" w:color="auto" w:fill="auto"/>
            <w:vAlign w:val="center"/>
            <w:hideMark/>
          </w:tcPr>
          <w:p w14:paraId="7E47AC97" w14:textId="77777777" w:rsidR="00D73912" w:rsidRPr="00FA0D23" w:rsidRDefault="002F1DA6" w:rsidP="00FA0D23">
            <w:pPr>
              <w:jc w:val="center"/>
              <w:rPr>
                <w:rFonts w:cs="Tahoma"/>
                <w:color w:val="000000"/>
                <w:sz w:val="15"/>
                <w:szCs w:val="15"/>
              </w:rPr>
            </w:pPr>
            <w:r w:rsidRPr="00FA0D23">
              <w:rPr>
                <w:rFonts w:cs="Tahoma"/>
                <w:color w:val="000000"/>
                <w:sz w:val="15"/>
                <w:szCs w:val="15"/>
                <w:lang w:val="en-US"/>
              </w:rPr>
              <w:t>IMOEX</w:t>
            </w:r>
          </w:p>
        </w:tc>
        <w:tc>
          <w:tcPr>
            <w:tcW w:w="1135" w:type="dxa"/>
            <w:vMerge w:val="restart"/>
            <w:shd w:val="clear" w:color="auto" w:fill="auto"/>
            <w:vAlign w:val="center"/>
            <w:hideMark/>
          </w:tcPr>
          <w:p w14:paraId="1EB51C63" w14:textId="77777777" w:rsidR="00D73912" w:rsidRPr="00FA0D23" w:rsidRDefault="002F1DA6" w:rsidP="00FA0D23">
            <w:pPr>
              <w:jc w:val="center"/>
              <w:rPr>
                <w:rFonts w:cs="Tahoma"/>
                <w:color w:val="000000"/>
                <w:sz w:val="15"/>
                <w:szCs w:val="15"/>
              </w:rPr>
            </w:pPr>
            <w:r w:rsidRPr="00FA0D23">
              <w:rPr>
                <w:rFonts w:cs="Tahoma"/>
                <w:color w:val="000000"/>
                <w:sz w:val="15"/>
                <w:szCs w:val="15"/>
              </w:rPr>
              <w:t>MCFTR</w:t>
            </w:r>
          </w:p>
        </w:tc>
        <w:tc>
          <w:tcPr>
            <w:tcW w:w="2834" w:type="dxa"/>
            <w:shd w:val="clear" w:color="auto" w:fill="auto"/>
            <w:vAlign w:val="center"/>
            <w:hideMark/>
          </w:tcPr>
          <w:p w14:paraId="250EBB70" w14:textId="77777777" w:rsidR="00D73912" w:rsidRPr="00FA0D23" w:rsidRDefault="002F1DA6" w:rsidP="00FA0D23">
            <w:pPr>
              <w:rPr>
                <w:rFonts w:cs="Tahoma"/>
                <w:color w:val="000000"/>
                <w:sz w:val="15"/>
                <w:szCs w:val="15"/>
                <w:lang w:val="en-US"/>
              </w:rPr>
            </w:pPr>
            <w:r w:rsidRPr="00FA0D23">
              <w:rPr>
                <w:rFonts w:cs="Tahoma"/>
                <w:color w:val="000000"/>
                <w:sz w:val="15"/>
                <w:szCs w:val="15"/>
                <w:lang w:val="en-US"/>
              </w:rPr>
              <w:t>MOEX Russia Total Return Index</w:t>
            </w:r>
          </w:p>
        </w:tc>
        <w:tc>
          <w:tcPr>
            <w:tcW w:w="1135" w:type="dxa"/>
            <w:vMerge w:val="restart"/>
            <w:shd w:val="clear" w:color="auto" w:fill="auto"/>
            <w:vAlign w:val="center"/>
            <w:hideMark/>
          </w:tcPr>
          <w:p w14:paraId="41397760" w14:textId="77777777" w:rsidR="00D73912" w:rsidRPr="00FA0D23" w:rsidRDefault="002F1DA6" w:rsidP="00FA0D23">
            <w:pPr>
              <w:jc w:val="center"/>
              <w:rPr>
                <w:rFonts w:cs="Tahoma"/>
                <w:color w:val="000000"/>
                <w:sz w:val="15"/>
                <w:szCs w:val="15"/>
              </w:rPr>
            </w:pPr>
            <w:r w:rsidRPr="00FA0D23">
              <w:rPr>
                <w:rFonts w:cs="Tahoma"/>
                <w:color w:val="000000"/>
                <w:sz w:val="15"/>
                <w:szCs w:val="15"/>
              </w:rPr>
              <w:t>MCFTRN</w:t>
            </w:r>
          </w:p>
        </w:tc>
        <w:tc>
          <w:tcPr>
            <w:tcW w:w="3543" w:type="dxa"/>
            <w:shd w:val="clear" w:color="auto" w:fill="auto"/>
            <w:vAlign w:val="center"/>
            <w:hideMark/>
          </w:tcPr>
          <w:p w14:paraId="54A586D9" w14:textId="77777777" w:rsidR="00D73912" w:rsidRPr="00FA0D23" w:rsidRDefault="002F1DA6" w:rsidP="00FA0D23">
            <w:pPr>
              <w:rPr>
                <w:rFonts w:cs="Tahoma"/>
                <w:color w:val="000000"/>
                <w:sz w:val="15"/>
                <w:szCs w:val="15"/>
                <w:lang w:val="en-US"/>
              </w:rPr>
            </w:pPr>
            <w:r w:rsidRPr="00FA0D23">
              <w:rPr>
                <w:rFonts w:cs="Tahoma"/>
                <w:color w:val="000000"/>
                <w:sz w:val="15"/>
                <w:szCs w:val="15"/>
                <w:lang w:val="en-US"/>
              </w:rPr>
              <w:t>MOEX Russia Net Total Return (Non-Resident) Index</w:t>
            </w:r>
          </w:p>
        </w:tc>
        <w:tc>
          <w:tcPr>
            <w:tcW w:w="1135" w:type="dxa"/>
            <w:vMerge w:val="restart"/>
            <w:shd w:val="clear" w:color="auto" w:fill="auto"/>
            <w:vAlign w:val="center"/>
            <w:hideMark/>
          </w:tcPr>
          <w:p w14:paraId="6D331F07" w14:textId="77777777" w:rsidR="00D73912" w:rsidRPr="00FA0D23" w:rsidRDefault="002F1DA6" w:rsidP="00FA0D23">
            <w:pPr>
              <w:jc w:val="center"/>
              <w:rPr>
                <w:rFonts w:cs="Tahoma"/>
                <w:color w:val="000000"/>
                <w:sz w:val="15"/>
                <w:szCs w:val="15"/>
              </w:rPr>
            </w:pPr>
            <w:r w:rsidRPr="00FA0D23">
              <w:rPr>
                <w:rFonts w:cs="Tahoma"/>
                <w:color w:val="000000"/>
                <w:sz w:val="15"/>
                <w:szCs w:val="15"/>
              </w:rPr>
              <w:t>MCFTRR</w:t>
            </w:r>
          </w:p>
        </w:tc>
        <w:tc>
          <w:tcPr>
            <w:tcW w:w="3401" w:type="dxa"/>
            <w:shd w:val="clear" w:color="auto" w:fill="auto"/>
            <w:vAlign w:val="center"/>
            <w:hideMark/>
          </w:tcPr>
          <w:p w14:paraId="5D3A3478" w14:textId="77777777" w:rsidR="00D73912" w:rsidRPr="00FA0D23" w:rsidRDefault="002F1DA6" w:rsidP="00FA0D23">
            <w:pPr>
              <w:rPr>
                <w:rFonts w:cs="Tahoma"/>
                <w:color w:val="000000"/>
                <w:sz w:val="15"/>
                <w:szCs w:val="15"/>
                <w:lang w:val="en-US"/>
              </w:rPr>
            </w:pPr>
            <w:r w:rsidRPr="00FA0D23">
              <w:rPr>
                <w:rFonts w:cs="Tahoma"/>
                <w:color w:val="000000"/>
                <w:sz w:val="15"/>
                <w:szCs w:val="15"/>
                <w:lang w:val="en-US"/>
              </w:rPr>
              <w:t>MOEX Russia Net Total Return (Resident) Index</w:t>
            </w:r>
          </w:p>
        </w:tc>
        <w:tc>
          <w:tcPr>
            <w:tcW w:w="850" w:type="dxa"/>
            <w:vMerge w:val="restart"/>
            <w:shd w:val="clear" w:color="auto" w:fill="auto"/>
            <w:vAlign w:val="center"/>
            <w:hideMark/>
          </w:tcPr>
          <w:p w14:paraId="1CFBD336" w14:textId="77777777" w:rsidR="00D73912" w:rsidRPr="00FA0D23" w:rsidRDefault="002F1DA6" w:rsidP="00FA0D23">
            <w:pPr>
              <w:jc w:val="center"/>
              <w:rPr>
                <w:rFonts w:cs="Tahoma"/>
                <w:color w:val="000000"/>
                <w:sz w:val="15"/>
                <w:szCs w:val="15"/>
              </w:rPr>
            </w:pPr>
            <w:r w:rsidRPr="00FA0D23">
              <w:rPr>
                <w:rFonts w:cs="Tahoma"/>
                <w:color w:val="000000"/>
                <w:sz w:val="15"/>
                <w:szCs w:val="15"/>
              </w:rPr>
              <w:t>RUB</w:t>
            </w:r>
          </w:p>
        </w:tc>
      </w:tr>
      <w:tr w:rsidR="006D0361" w14:paraId="15F23289" w14:textId="77777777" w:rsidTr="00DB1537">
        <w:trPr>
          <w:trHeight w:val="465"/>
        </w:trPr>
        <w:tc>
          <w:tcPr>
            <w:tcW w:w="993" w:type="dxa"/>
            <w:vMerge/>
            <w:vAlign w:val="center"/>
            <w:hideMark/>
          </w:tcPr>
          <w:p w14:paraId="22CF626B" w14:textId="77777777" w:rsidR="00D73912" w:rsidRPr="00FA0D23" w:rsidRDefault="00D73912" w:rsidP="00FA0D23">
            <w:pPr>
              <w:rPr>
                <w:rFonts w:cs="Tahoma"/>
                <w:color w:val="000000"/>
                <w:sz w:val="15"/>
                <w:szCs w:val="15"/>
              </w:rPr>
            </w:pPr>
          </w:p>
        </w:tc>
        <w:tc>
          <w:tcPr>
            <w:tcW w:w="1135" w:type="dxa"/>
            <w:vMerge/>
            <w:vAlign w:val="center"/>
            <w:hideMark/>
          </w:tcPr>
          <w:p w14:paraId="08FF5886" w14:textId="77777777" w:rsidR="00D73912" w:rsidRPr="00FA0D23" w:rsidRDefault="00D73912" w:rsidP="00FA0D23">
            <w:pPr>
              <w:rPr>
                <w:rFonts w:cs="Tahoma"/>
                <w:color w:val="000000"/>
                <w:sz w:val="15"/>
                <w:szCs w:val="15"/>
              </w:rPr>
            </w:pPr>
          </w:p>
        </w:tc>
        <w:tc>
          <w:tcPr>
            <w:tcW w:w="2834" w:type="dxa"/>
            <w:shd w:val="clear" w:color="auto" w:fill="auto"/>
            <w:vAlign w:val="center"/>
            <w:hideMark/>
          </w:tcPr>
          <w:p w14:paraId="46F3C241" w14:textId="77777777" w:rsidR="00D73912" w:rsidRDefault="002F1DA6" w:rsidP="00FA0D23">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полной доходности «брутто»</w:t>
            </w:r>
            <w:r>
              <w:rPr>
                <w:rFonts w:cs="Tahoma"/>
                <w:color w:val="000000"/>
                <w:sz w:val="15"/>
                <w:szCs w:val="15"/>
              </w:rPr>
              <w:t>.</w:t>
            </w:r>
          </w:p>
          <w:p w14:paraId="10700C96" w14:textId="77777777" w:rsidR="00D73912" w:rsidRPr="00FA0D23" w:rsidRDefault="002F1DA6" w:rsidP="00FA0D23">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полной доходности</w:t>
            </w:r>
          </w:p>
        </w:tc>
        <w:tc>
          <w:tcPr>
            <w:tcW w:w="1135" w:type="dxa"/>
            <w:vMerge/>
            <w:vAlign w:val="center"/>
            <w:hideMark/>
          </w:tcPr>
          <w:p w14:paraId="359F8938" w14:textId="77777777" w:rsidR="00D73912" w:rsidRPr="00FA0D23" w:rsidRDefault="00D73912" w:rsidP="00FA0D23">
            <w:pPr>
              <w:rPr>
                <w:rFonts w:cs="Tahoma"/>
                <w:color w:val="000000"/>
                <w:sz w:val="15"/>
                <w:szCs w:val="15"/>
              </w:rPr>
            </w:pPr>
          </w:p>
        </w:tc>
        <w:tc>
          <w:tcPr>
            <w:tcW w:w="3543" w:type="dxa"/>
            <w:shd w:val="clear" w:color="auto" w:fill="auto"/>
            <w:vAlign w:val="center"/>
            <w:hideMark/>
          </w:tcPr>
          <w:p w14:paraId="4460020F" w14:textId="77777777" w:rsidR="00D73912" w:rsidRPr="00FA0D23" w:rsidRDefault="002F1DA6" w:rsidP="00FA0D23">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полной доходности «нетто» (по налоговым ставкам иностранных организаций)</w:t>
            </w:r>
          </w:p>
        </w:tc>
        <w:tc>
          <w:tcPr>
            <w:tcW w:w="1135" w:type="dxa"/>
            <w:vMerge/>
            <w:vAlign w:val="center"/>
            <w:hideMark/>
          </w:tcPr>
          <w:p w14:paraId="323BD5B0" w14:textId="77777777" w:rsidR="00D73912" w:rsidRPr="00FA0D23" w:rsidRDefault="00D73912" w:rsidP="00FA0D23">
            <w:pPr>
              <w:rPr>
                <w:rFonts w:cs="Tahoma"/>
                <w:color w:val="000000"/>
                <w:sz w:val="15"/>
                <w:szCs w:val="15"/>
              </w:rPr>
            </w:pPr>
          </w:p>
        </w:tc>
        <w:tc>
          <w:tcPr>
            <w:tcW w:w="3401" w:type="dxa"/>
            <w:shd w:val="clear" w:color="auto" w:fill="auto"/>
            <w:vAlign w:val="center"/>
            <w:hideMark/>
          </w:tcPr>
          <w:p w14:paraId="3C818B6B" w14:textId="77777777" w:rsidR="00D73912" w:rsidRPr="00FA0D23" w:rsidRDefault="002F1DA6" w:rsidP="00FA0D23">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полной доходности «нетто» (по налоговым ставкам российских организаций)</w:t>
            </w:r>
          </w:p>
        </w:tc>
        <w:tc>
          <w:tcPr>
            <w:tcW w:w="850" w:type="dxa"/>
            <w:vMerge/>
            <w:vAlign w:val="center"/>
            <w:hideMark/>
          </w:tcPr>
          <w:p w14:paraId="50CE507A" w14:textId="77777777" w:rsidR="00D73912" w:rsidRPr="00FA0D23" w:rsidRDefault="00D73912" w:rsidP="00FA0D23">
            <w:pPr>
              <w:rPr>
                <w:rFonts w:cs="Tahoma"/>
                <w:color w:val="000000"/>
                <w:sz w:val="15"/>
                <w:szCs w:val="15"/>
              </w:rPr>
            </w:pPr>
          </w:p>
        </w:tc>
      </w:tr>
      <w:tr w:rsidR="006D0361" w14:paraId="2A83FCDB" w14:textId="77777777" w:rsidTr="00DB1537">
        <w:trPr>
          <w:trHeight w:val="315"/>
        </w:trPr>
        <w:tc>
          <w:tcPr>
            <w:tcW w:w="993" w:type="dxa"/>
            <w:vMerge w:val="restart"/>
            <w:shd w:val="clear" w:color="auto" w:fill="auto"/>
            <w:vAlign w:val="center"/>
            <w:hideMark/>
          </w:tcPr>
          <w:p w14:paraId="07897FEC" w14:textId="77777777" w:rsidR="00D73912" w:rsidRPr="00FA0D23" w:rsidRDefault="002F1DA6" w:rsidP="00FA0D23">
            <w:pPr>
              <w:jc w:val="center"/>
              <w:rPr>
                <w:rFonts w:cs="Tahoma"/>
                <w:color w:val="000000"/>
                <w:sz w:val="15"/>
                <w:szCs w:val="15"/>
              </w:rPr>
            </w:pPr>
            <w:r w:rsidRPr="00FA0D23">
              <w:rPr>
                <w:rFonts w:cs="Tahoma"/>
                <w:color w:val="000000"/>
                <w:sz w:val="15"/>
                <w:szCs w:val="15"/>
                <w:lang w:val="en-US"/>
              </w:rPr>
              <w:t>RTSI</w:t>
            </w:r>
          </w:p>
        </w:tc>
        <w:tc>
          <w:tcPr>
            <w:tcW w:w="1135" w:type="dxa"/>
            <w:vMerge w:val="restart"/>
            <w:shd w:val="clear" w:color="auto" w:fill="auto"/>
            <w:vAlign w:val="center"/>
            <w:hideMark/>
          </w:tcPr>
          <w:p w14:paraId="40FD4585" w14:textId="77777777" w:rsidR="00D73912" w:rsidRPr="00FA0D23" w:rsidRDefault="002F1DA6" w:rsidP="00FA0D23">
            <w:pPr>
              <w:jc w:val="center"/>
              <w:rPr>
                <w:rFonts w:cs="Tahoma"/>
                <w:color w:val="000000"/>
                <w:sz w:val="15"/>
                <w:szCs w:val="15"/>
              </w:rPr>
            </w:pPr>
            <w:r w:rsidRPr="00FA0D23">
              <w:rPr>
                <w:rFonts w:cs="Tahoma"/>
                <w:color w:val="000000"/>
                <w:sz w:val="15"/>
                <w:szCs w:val="15"/>
              </w:rPr>
              <w:t>RTSTR</w:t>
            </w:r>
          </w:p>
        </w:tc>
        <w:tc>
          <w:tcPr>
            <w:tcW w:w="2834" w:type="dxa"/>
            <w:shd w:val="clear" w:color="auto" w:fill="auto"/>
            <w:vAlign w:val="center"/>
            <w:hideMark/>
          </w:tcPr>
          <w:p w14:paraId="4F60CF6A" w14:textId="77777777" w:rsidR="00D73912" w:rsidRPr="00FA0D23" w:rsidRDefault="002F1DA6" w:rsidP="00FA0D23">
            <w:pPr>
              <w:rPr>
                <w:rFonts w:cs="Tahoma"/>
                <w:color w:val="000000"/>
                <w:sz w:val="15"/>
                <w:szCs w:val="15"/>
              </w:rPr>
            </w:pPr>
            <w:r w:rsidRPr="00FA0D23">
              <w:rPr>
                <w:rFonts w:cs="Tahoma"/>
                <w:color w:val="000000"/>
                <w:sz w:val="15"/>
                <w:szCs w:val="15"/>
              </w:rPr>
              <w:t>RTS Total Return Index</w:t>
            </w:r>
          </w:p>
        </w:tc>
        <w:tc>
          <w:tcPr>
            <w:tcW w:w="1135" w:type="dxa"/>
            <w:vMerge w:val="restart"/>
            <w:shd w:val="clear" w:color="auto" w:fill="auto"/>
            <w:vAlign w:val="center"/>
            <w:hideMark/>
          </w:tcPr>
          <w:p w14:paraId="5001F604" w14:textId="77777777" w:rsidR="00D73912" w:rsidRPr="00FA0D23" w:rsidRDefault="002F1DA6" w:rsidP="00FA0D23">
            <w:pPr>
              <w:jc w:val="center"/>
              <w:rPr>
                <w:rFonts w:cs="Tahoma"/>
                <w:color w:val="000000"/>
                <w:sz w:val="15"/>
                <w:szCs w:val="15"/>
              </w:rPr>
            </w:pPr>
            <w:r w:rsidRPr="00FA0D23">
              <w:rPr>
                <w:rFonts w:cs="Tahoma"/>
                <w:color w:val="000000"/>
                <w:sz w:val="15"/>
                <w:szCs w:val="15"/>
              </w:rPr>
              <w:t>RTSTRN</w:t>
            </w:r>
          </w:p>
        </w:tc>
        <w:tc>
          <w:tcPr>
            <w:tcW w:w="3543" w:type="dxa"/>
            <w:shd w:val="clear" w:color="auto" w:fill="auto"/>
            <w:vAlign w:val="center"/>
            <w:hideMark/>
          </w:tcPr>
          <w:p w14:paraId="7647CF7E" w14:textId="77777777" w:rsidR="00D73912" w:rsidRPr="00FA0D23" w:rsidRDefault="002F1DA6" w:rsidP="00FA0D23">
            <w:pPr>
              <w:rPr>
                <w:rFonts w:cs="Tahoma"/>
                <w:color w:val="000000"/>
                <w:sz w:val="15"/>
                <w:szCs w:val="15"/>
                <w:lang w:val="en-US"/>
              </w:rPr>
            </w:pPr>
            <w:r w:rsidRPr="00FA0D23">
              <w:rPr>
                <w:rFonts w:cs="Tahoma"/>
                <w:color w:val="000000"/>
                <w:sz w:val="15"/>
                <w:szCs w:val="15"/>
                <w:lang w:val="en-US"/>
              </w:rPr>
              <w:t>RTS Net Total Return (Non-Resident) Index</w:t>
            </w:r>
          </w:p>
        </w:tc>
        <w:tc>
          <w:tcPr>
            <w:tcW w:w="1135" w:type="dxa"/>
            <w:vMerge w:val="restart"/>
            <w:shd w:val="clear" w:color="auto" w:fill="auto"/>
            <w:vAlign w:val="center"/>
            <w:hideMark/>
          </w:tcPr>
          <w:p w14:paraId="3BEFFF06" w14:textId="77777777" w:rsidR="00D73912" w:rsidRPr="00FA0D23" w:rsidRDefault="002F1DA6" w:rsidP="00FA0D23">
            <w:pPr>
              <w:jc w:val="center"/>
              <w:rPr>
                <w:rFonts w:cs="Tahoma"/>
                <w:color w:val="000000"/>
                <w:sz w:val="15"/>
                <w:szCs w:val="15"/>
              </w:rPr>
            </w:pPr>
            <w:r w:rsidRPr="00FA0D23">
              <w:rPr>
                <w:rFonts w:cs="Tahoma"/>
                <w:color w:val="000000"/>
                <w:sz w:val="15"/>
                <w:szCs w:val="15"/>
                <w:lang w:val="en-US"/>
              </w:rPr>
              <w:t>RTSTRR</w:t>
            </w:r>
          </w:p>
        </w:tc>
        <w:tc>
          <w:tcPr>
            <w:tcW w:w="3401" w:type="dxa"/>
            <w:shd w:val="clear" w:color="auto" w:fill="auto"/>
            <w:vAlign w:val="center"/>
            <w:hideMark/>
          </w:tcPr>
          <w:p w14:paraId="0117528A" w14:textId="77777777" w:rsidR="00D73912" w:rsidRPr="00FA0D23" w:rsidRDefault="002F1DA6" w:rsidP="00FA0D23">
            <w:pPr>
              <w:rPr>
                <w:rFonts w:cs="Tahoma"/>
                <w:color w:val="000000"/>
                <w:sz w:val="15"/>
                <w:szCs w:val="15"/>
                <w:lang w:val="en-US"/>
              </w:rPr>
            </w:pPr>
            <w:r w:rsidRPr="00FA0D23">
              <w:rPr>
                <w:rFonts w:cs="Tahoma"/>
                <w:color w:val="000000"/>
                <w:sz w:val="15"/>
                <w:szCs w:val="15"/>
                <w:lang w:val="en-US"/>
              </w:rPr>
              <w:t>RTS Net Total Return (Resident) Index</w:t>
            </w:r>
          </w:p>
        </w:tc>
        <w:tc>
          <w:tcPr>
            <w:tcW w:w="850" w:type="dxa"/>
            <w:vMerge w:val="restart"/>
            <w:shd w:val="clear" w:color="auto" w:fill="auto"/>
            <w:vAlign w:val="center"/>
            <w:hideMark/>
          </w:tcPr>
          <w:p w14:paraId="76C624F0" w14:textId="77777777" w:rsidR="00D73912" w:rsidRPr="00FA0D23" w:rsidRDefault="002F1DA6" w:rsidP="00FA0D23">
            <w:pPr>
              <w:jc w:val="center"/>
              <w:rPr>
                <w:rFonts w:cs="Tahoma"/>
                <w:color w:val="000000"/>
                <w:sz w:val="15"/>
                <w:szCs w:val="15"/>
              </w:rPr>
            </w:pPr>
            <w:r w:rsidRPr="00FA0D23">
              <w:rPr>
                <w:rFonts w:cs="Tahoma"/>
                <w:color w:val="000000"/>
                <w:sz w:val="15"/>
                <w:szCs w:val="15"/>
              </w:rPr>
              <w:t>USD</w:t>
            </w:r>
          </w:p>
        </w:tc>
      </w:tr>
      <w:tr w:rsidR="006D0361" w14:paraId="28E82D2F" w14:textId="77777777" w:rsidTr="00DB1537">
        <w:trPr>
          <w:trHeight w:val="465"/>
        </w:trPr>
        <w:tc>
          <w:tcPr>
            <w:tcW w:w="993" w:type="dxa"/>
            <w:vMerge/>
            <w:vAlign w:val="center"/>
            <w:hideMark/>
          </w:tcPr>
          <w:p w14:paraId="248831B4" w14:textId="77777777" w:rsidR="00D73912" w:rsidRPr="00FA0D23" w:rsidRDefault="00D73912" w:rsidP="00FA0D23">
            <w:pPr>
              <w:rPr>
                <w:rFonts w:cs="Tahoma"/>
                <w:color w:val="000000"/>
                <w:sz w:val="15"/>
                <w:szCs w:val="15"/>
              </w:rPr>
            </w:pPr>
          </w:p>
        </w:tc>
        <w:tc>
          <w:tcPr>
            <w:tcW w:w="1135" w:type="dxa"/>
            <w:vMerge/>
            <w:vAlign w:val="center"/>
            <w:hideMark/>
          </w:tcPr>
          <w:p w14:paraId="17E79F8F" w14:textId="77777777" w:rsidR="00D73912" w:rsidRPr="00FA0D23" w:rsidRDefault="00D73912" w:rsidP="00FA0D23">
            <w:pPr>
              <w:rPr>
                <w:rFonts w:cs="Tahoma"/>
                <w:color w:val="000000"/>
                <w:sz w:val="15"/>
                <w:szCs w:val="15"/>
              </w:rPr>
            </w:pPr>
          </w:p>
        </w:tc>
        <w:tc>
          <w:tcPr>
            <w:tcW w:w="2834" w:type="dxa"/>
            <w:shd w:val="clear" w:color="auto" w:fill="auto"/>
            <w:vAlign w:val="center"/>
            <w:hideMark/>
          </w:tcPr>
          <w:p w14:paraId="2BE0EA45" w14:textId="77777777" w:rsidR="00D73912" w:rsidRPr="00FA0D23" w:rsidRDefault="002F1DA6" w:rsidP="00615AEF">
            <w:pPr>
              <w:rPr>
                <w:rFonts w:cs="Tahoma"/>
                <w:color w:val="000000"/>
                <w:sz w:val="15"/>
                <w:szCs w:val="15"/>
              </w:rPr>
            </w:pPr>
            <w:r w:rsidRPr="00FA0D23">
              <w:rPr>
                <w:rFonts w:cs="Tahoma"/>
                <w:color w:val="000000"/>
                <w:sz w:val="15"/>
                <w:szCs w:val="15"/>
              </w:rPr>
              <w:t>Индекс РТС полной доходности</w:t>
            </w:r>
          </w:p>
        </w:tc>
        <w:tc>
          <w:tcPr>
            <w:tcW w:w="1135" w:type="dxa"/>
            <w:vMerge/>
            <w:vAlign w:val="center"/>
            <w:hideMark/>
          </w:tcPr>
          <w:p w14:paraId="6E88312E" w14:textId="77777777" w:rsidR="00D73912" w:rsidRPr="00FA0D23" w:rsidRDefault="00D73912" w:rsidP="00FA0D23">
            <w:pPr>
              <w:rPr>
                <w:rFonts w:cs="Tahoma"/>
                <w:color w:val="000000"/>
                <w:sz w:val="15"/>
                <w:szCs w:val="15"/>
              </w:rPr>
            </w:pPr>
          </w:p>
        </w:tc>
        <w:tc>
          <w:tcPr>
            <w:tcW w:w="3543" w:type="dxa"/>
            <w:shd w:val="clear" w:color="auto" w:fill="auto"/>
            <w:vAlign w:val="center"/>
            <w:hideMark/>
          </w:tcPr>
          <w:p w14:paraId="79D3A2ED" w14:textId="77777777" w:rsidR="00D73912" w:rsidRPr="00FA0D23" w:rsidRDefault="002F1DA6" w:rsidP="00FA0D23">
            <w:pPr>
              <w:rPr>
                <w:rFonts w:cs="Tahoma"/>
                <w:color w:val="000000"/>
                <w:sz w:val="15"/>
                <w:szCs w:val="15"/>
              </w:rPr>
            </w:pPr>
            <w:r w:rsidRPr="00FA0D23">
              <w:rPr>
                <w:rFonts w:cs="Tahoma"/>
                <w:color w:val="000000"/>
                <w:sz w:val="15"/>
                <w:szCs w:val="15"/>
              </w:rPr>
              <w:t>Индекс РТС полной доходности «нетто» (по налоговым ставкам иностранных организаций)</w:t>
            </w:r>
          </w:p>
        </w:tc>
        <w:tc>
          <w:tcPr>
            <w:tcW w:w="1135" w:type="dxa"/>
            <w:vMerge/>
            <w:vAlign w:val="center"/>
            <w:hideMark/>
          </w:tcPr>
          <w:p w14:paraId="471E499F" w14:textId="77777777" w:rsidR="00D73912" w:rsidRPr="00FA0D23" w:rsidRDefault="00D73912" w:rsidP="00FA0D23">
            <w:pPr>
              <w:rPr>
                <w:rFonts w:cs="Tahoma"/>
                <w:color w:val="000000"/>
                <w:sz w:val="15"/>
                <w:szCs w:val="15"/>
              </w:rPr>
            </w:pPr>
          </w:p>
        </w:tc>
        <w:tc>
          <w:tcPr>
            <w:tcW w:w="3401" w:type="dxa"/>
            <w:shd w:val="clear" w:color="auto" w:fill="auto"/>
            <w:vAlign w:val="center"/>
            <w:hideMark/>
          </w:tcPr>
          <w:p w14:paraId="6FFB2569" w14:textId="77777777" w:rsidR="00D73912" w:rsidRPr="00FA0D23" w:rsidRDefault="002F1DA6" w:rsidP="00FA0D23">
            <w:pPr>
              <w:rPr>
                <w:rFonts w:cs="Tahoma"/>
                <w:color w:val="000000"/>
                <w:sz w:val="15"/>
                <w:szCs w:val="15"/>
              </w:rPr>
            </w:pPr>
            <w:r w:rsidRPr="00FA0D23">
              <w:rPr>
                <w:rFonts w:cs="Tahoma"/>
                <w:color w:val="000000"/>
                <w:sz w:val="15"/>
                <w:szCs w:val="15"/>
              </w:rPr>
              <w:t>Индекс РТС полной доходности «нетто» (по налоговым ставкам российских организаций)</w:t>
            </w:r>
          </w:p>
        </w:tc>
        <w:tc>
          <w:tcPr>
            <w:tcW w:w="850" w:type="dxa"/>
            <w:vMerge/>
            <w:vAlign w:val="center"/>
            <w:hideMark/>
          </w:tcPr>
          <w:p w14:paraId="10D72662" w14:textId="77777777" w:rsidR="00D73912" w:rsidRPr="00FA0D23" w:rsidRDefault="00D73912" w:rsidP="00FA0D23">
            <w:pPr>
              <w:rPr>
                <w:rFonts w:cs="Tahoma"/>
                <w:color w:val="000000"/>
                <w:sz w:val="15"/>
                <w:szCs w:val="15"/>
              </w:rPr>
            </w:pPr>
          </w:p>
        </w:tc>
      </w:tr>
      <w:tr w:rsidR="0012354A" w:rsidRPr="00171C30" w14:paraId="5E53A5C8" w14:textId="77777777" w:rsidTr="00DB1537">
        <w:trPr>
          <w:trHeight w:val="465"/>
        </w:trPr>
        <w:tc>
          <w:tcPr>
            <w:tcW w:w="993" w:type="dxa"/>
            <w:vMerge w:val="restart"/>
            <w:vAlign w:val="center"/>
          </w:tcPr>
          <w:p w14:paraId="6E1A24A9" w14:textId="77777777" w:rsidR="0012354A" w:rsidRPr="00FA0D23" w:rsidRDefault="0012354A" w:rsidP="0012354A">
            <w:pPr>
              <w:jc w:val="center"/>
              <w:rPr>
                <w:rFonts w:cs="Tahoma"/>
                <w:color w:val="000000"/>
                <w:sz w:val="15"/>
                <w:szCs w:val="15"/>
              </w:rPr>
            </w:pPr>
            <w:r w:rsidRPr="00FA0D23">
              <w:rPr>
                <w:rFonts w:cs="Tahoma"/>
                <w:color w:val="000000"/>
                <w:sz w:val="15"/>
                <w:szCs w:val="15"/>
                <w:lang w:val="en-US"/>
              </w:rPr>
              <w:t>IMOEX</w:t>
            </w:r>
            <w:r>
              <w:rPr>
                <w:rFonts w:cs="Tahoma"/>
                <w:color w:val="000000"/>
                <w:sz w:val="15"/>
                <w:szCs w:val="15"/>
                <w:lang w:val="en-US"/>
              </w:rPr>
              <w:t>CNY</w:t>
            </w:r>
          </w:p>
        </w:tc>
        <w:tc>
          <w:tcPr>
            <w:tcW w:w="1135" w:type="dxa"/>
            <w:vMerge w:val="restart"/>
            <w:vAlign w:val="center"/>
          </w:tcPr>
          <w:p w14:paraId="7BFD5742" w14:textId="77777777" w:rsidR="0012354A" w:rsidRPr="00FA0D23" w:rsidRDefault="0012354A" w:rsidP="0012354A">
            <w:pPr>
              <w:jc w:val="center"/>
              <w:rPr>
                <w:rFonts w:cs="Tahoma"/>
                <w:color w:val="000000"/>
                <w:sz w:val="15"/>
                <w:szCs w:val="15"/>
              </w:rPr>
            </w:pPr>
            <w:r>
              <w:rPr>
                <w:rFonts w:cs="Tahoma"/>
                <w:color w:val="000000"/>
                <w:sz w:val="15"/>
                <w:szCs w:val="15"/>
                <w:lang w:val="en-US"/>
              </w:rPr>
              <w:t>MC</w:t>
            </w:r>
            <w:r w:rsidR="009B6B85">
              <w:rPr>
                <w:rFonts w:cs="Tahoma"/>
                <w:color w:val="000000"/>
                <w:sz w:val="15"/>
                <w:szCs w:val="15"/>
                <w:lang w:val="en-US"/>
              </w:rPr>
              <w:t>F</w:t>
            </w:r>
            <w:r>
              <w:rPr>
                <w:rFonts w:cs="Tahoma"/>
                <w:color w:val="000000"/>
                <w:sz w:val="15"/>
                <w:szCs w:val="15"/>
                <w:lang w:val="en-US"/>
              </w:rPr>
              <w:t>CNY</w:t>
            </w:r>
            <w:r w:rsidRPr="00FA0D23">
              <w:rPr>
                <w:rFonts w:cs="Tahoma"/>
                <w:color w:val="000000"/>
                <w:sz w:val="15"/>
                <w:szCs w:val="15"/>
              </w:rPr>
              <w:t>TR</w:t>
            </w:r>
          </w:p>
        </w:tc>
        <w:tc>
          <w:tcPr>
            <w:tcW w:w="2834" w:type="dxa"/>
            <w:shd w:val="clear" w:color="auto" w:fill="auto"/>
            <w:vAlign w:val="center"/>
          </w:tcPr>
          <w:p w14:paraId="41098686" w14:textId="77777777" w:rsidR="0012354A" w:rsidRPr="00171C30" w:rsidRDefault="0012354A" w:rsidP="0012354A">
            <w:pPr>
              <w:rPr>
                <w:rFonts w:cs="Tahoma"/>
                <w:color w:val="000000"/>
                <w:sz w:val="15"/>
                <w:szCs w:val="15"/>
                <w:lang w:val="en-US"/>
              </w:rPr>
            </w:pPr>
            <w:r w:rsidRPr="00FA0D23">
              <w:rPr>
                <w:rFonts w:cs="Tahoma"/>
                <w:color w:val="000000"/>
                <w:sz w:val="15"/>
                <w:szCs w:val="15"/>
                <w:lang w:val="en-US"/>
              </w:rPr>
              <w:t>MOEX Russia</w:t>
            </w:r>
            <w:r w:rsidRPr="00171C30">
              <w:rPr>
                <w:rFonts w:cs="Tahoma"/>
                <w:color w:val="000000"/>
                <w:sz w:val="15"/>
                <w:szCs w:val="15"/>
                <w:lang w:val="en-US"/>
              </w:rPr>
              <w:t xml:space="preserve"> </w:t>
            </w:r>
            <w:r>
              <w:rPr>
                <w:rFonts w:cs="Tahoma"/>
                <w:color w:val="000000"/>
                <w:sz w:val="15"/>
                <w:szCs w:val="15"/>
                <w:lang w:val="en-US"/>
              </w:rPr>
              <w:t xml:space="preserve">CNY </w:t>
            </w:r>
            <w:r w:rsidRPr="00171C30">
              <w:rPr>
                <w:rFonts w:cs="Tahoma"/>
                <w:color w:val="000000"/>
                <w:sz w:val="15"/>
                <w:szCs w:val="15"/>
                <w:lang w:val="en-US"/>
              </w:rPr>
              <w:t>Total Return Index</w:t>
            </w:r>
          </w:p>
        </w:tc>
        <w:tc>
          <w:tcPr>
            <w:tcW w:w="1135" w:type="dxa"/>
            <w:vMerge w:val="restart"/>
            <w:vAlign w:val="center"/>
          </w:tcPr>
          <w:p w14:paraId="257A8CC9" w14:textId="77777777" w:rsidR="0012354A" w:rsidRPr="00171C30" w:rsidRDefault="0012354A" w:rsidP="0012354A">
            <w:pPr>
              <w:jc w:val="center"/>
              <w:rPr>
                <w:rFonts w:cs="Tahoma"/>
                <w:color w:val="000000"/>
                <w:sz w:val="15"/>
                <w:szCs w:val="15"/>
                <w:lang w:val="en-US"/>
              </w:rPr>
            </w:pPr>
            <w:r>
              <w:rPr>
                <w:rFonts w:cs="Tahoma"/>
                <w:color w:val="000000"/>
                <w:sz w:val="15"/>
                <w:szCs w:val="15"/>
                <w:lang w:val="en-US"/>
              </w:rPr>
              <w:t>MC</w:t>
            </w:r>
            <w:r w:rsidR="009B6B85">
              <w:rPr>
                <w:rFonts w:cs="Tahoma"/>
                <w:color w:val="000000"/>
                <w:sz w:val="15"/>
                <w:szCs w:val="15"/>
                <w:lang w:val="en-US"/>
              </w:rPr>
              <w:t>F</w:t>
            </w:r>
            <w:r>
              <w:rPr>
                <w:rFonts w:cs="Tahoma"/>
                <w:color w:val="000000"/>
                <w:sz w:val="15"/>
                <w:szCs w:val="15"/>
                <w:lang w:val="en-US"/>
              </w:rPr>
              <w:t>CNY</w:t>
            </w:r>
            <w:r w:rsidRPr="00FA0D23">
              <w:rPr>
                <w:rFonts w:cs="Tahoma"/>
                <w:color w:val="000000"/>
                <w:sz w:val="15"/>
                <w:szCs w:val="15"/>
              </w:rPr>
              <w:t>TRN</w:t>
            </w:r>
          </w:p>
        </w:tc>
        <w:tc>
          <w:tcPr>
            <w:tcW w:w="3543" w:type="dxa"/>
            <w:shd w:val="clear" w:color="auto" w:fill="auto"/>
            <w:vAlign w:val="center"/>
          </w:tcPr>
          <w:p w14:paraId="6977C725" w14:textId="77777777" w:rsidR="0012354A" w:rsidRPr="00171C30" w:rsidRDefault="0012354A" w:rsidP="0012354A">
            <w:pPr>
              <w:rPr>
                <w:rFonts w:cs="Tahoma"/>
                <w:color w:val="000000"/>
                <w:sz w:val="15"/>
                <w:szCs w:val="15"/>
                <w:lang w:val="en-US"/>
              </w:rPr>
            </w:pPr>
            <w:r w:rsidRPr="00FA0D23">
              <w:rPr>
                <w:rFonts w:cs="Tahoma"/>
                <w:color w:val="000000"/>
                <w:sz w:val="15"/>
                <w:szCs w:val="15"/>
                <w:lang w:val="en-US"/>
              </w:rPr>
              <w:t xml:space="preserve">MOEX Russia </w:t>
            </w:r>
            <w:r>
              <w:rPr>
                <w:rFonts w:cs="Tahoma"/>
                <w:color w:val="000000"/>
                <w:sz w:val="15"/>
                <w:szCs w:val="15"/>
                <w:lang w:val="en-US"/>
              </w:rPr>
              <w:t xml:space="preserve">CNY </w:t>
            </w:r>
            <w:r w:rsidRPr="00FA0D23">
              <w:rPr>
                <w:rFonts w:cs="Tahoma"/>
                <w:color w:val="000000"/>
                <w:sz w:val="15"/>
                <w:szCs w:val="15"/>
                <w:lang w:val="en-US"/>
              </w:rPr>
              <w:t>Net Total Return (Non-Resident) Index</w:t>
            </w:r>
          </w:p>
        </w:tc>
        <w:tc>
          <w:tcPr>
            <w:tcW w:w="1135" w:type="dxa"/>
            <w:vMerge w:val="restart"/>
            <w:vAlign w:val="center"/>
          </w:tcPr>
          <w:p w14:paraId="331FC543" w14:textId="77777777" w:rsidR="0012354A" w:rsidRPr="00171C30" w:rsidRDefault="009B6B85" w:rsidP="0012354A">
            <w:pPr>
              <w:jc w:val="center"/>
              <w:rPr>
                <w:rFonts w:cs="Tahoma"/>
                <w:color w:val="000000"/>
                <w:sz w:val="15"/>
                <w:szCs w:val="15"/>
              </w:rPr>
            </w:pPr>
            <w:r>
              <w:rPr>
                <w:rFonts w:cs="Tahoma"/>
                <w:color w:val="000000"/>
                <w:sz w:val="15"/>
                <w:szCs w:val="15"/>
                <w:lang w:val="en-US"/>
              </w:rPr>
              <w:t>MCF</w:t>
            </w:r>
            <w:r w:rsidR="0012354A">
              <w:rPr>
                <w:rFonts w:cs="Tahoma"/>
                <w:color w:val="000000"/>
                <w:sz w:val="15"/>
                <w:szCs w:val="15"/>
                <w:lang w:val="en-US"/>
              </w:rPr>
              <w:t>CNY</w:t>
            </w:r>
            <w:r w:rsidR="0012354A" w:rsidRPr="00FA0D23">
              <w:rPr>
                <w:rFonts w:cs="Tahoma"/>
                <w:color w:val="000000"/>
                <w:sz w:val="15"/>
                <w:szCs w:val="15"/>
                <w:lang w:val="en-US"/>
              </w:rPr>
              <w:t>TRR</w:t>
            </w:r>
          </w:p>
        </w:tc>
        <w:tc>
          <w:tcPr>
            <w:tcW w:w="3401" w:type="dxa"/>
            <w:shd w:val="clear" w:color="auto" w:fill="auto"/>
            <w:vAlign w:val="center"/>
          </w:tcPr>
          <w:p w14:paraId="64DF679D" w14:textId="77777777" w:rsidR="0012354A" w:rsidRPr="00171C30" w:rsidRDefault="0012354A" w:rsidP="0012354A">
            <w:pPr>
              <w:rPr>
                <w:rFonts w:cs="Tahoma"/>
                <w:color w:val="000000"/>
                <w:sz w:val="15"/>
                <w:szCs w:val="15"/>
                <w:lang w:val="en-US"/>
              </w:rPr>
            </w:pPr>
            <w:r w:rsidRPr="00FA0D23">
              <w:rPr>
                <w:rFonts w:cs="Tahoma"/>
                <w:color w:val="000000"/>
                <w:sz w:val="15"/>
                <w:szCs w:val="15"/>
                <w:lang w:val="en-US"/>
              </w:rPr>
              <w:t xml:space="preserve">MOEX Russia </w:t>
            </w:r>
            <w:r>
              <w:rPr>
                <w:rFonts w:cs="Tahoma"/>
                <w:color w:val="000000"/>
                <w:sz w:val="15"/>
                <w:szCs w:val="15"/>
                <w:lang w:val="en-US"/>
              </w:rPr>
              <w:t xml:space="preserve">CNY </w:t>
            </w:r>
            <w:r w:rsidRPr="00FA0D23">
              <w:rPr>
                <w:rFonts w:cs="Tahoma"/>
                <w:color w:val="000000"/>
                <w:sz w:val="15"/>
                <w:szCs w:val="15"/>
                <w:lang w:val="en-US"/>
              </w:rPr>
              <w:t>Net Total Return (Resident) Index</w:t>
            </w:r>
          </w:p>
        </w:tc>
        <w:tc>
          <w:tcPr>
            <w:tcW w:w="850" w:type="dxa"/>
            <w:vMerge w:val="restart"/>
            <w:vAlign w:val="center"/>
          </w:tcPr>
          <w:p w14:paraId="6996EECA" w14:textId="77777777" w:rsidR="0012354A" w:rsidRPr="00171C30" w:rsidRDefault="0012354A" w:rsidP="0012354A">
            <w:pPr>
              <w:jc w:val="center"/>
              <w:rPr>
                <w:rFonts w:cs="Tahoma"/>
                <w:color w:val="000000"/>
                <w:sz w:val="15"/>
                <w:szCs w:val="15"/>
                <w:lang w:val="en-US"/>
              </w:rPr>
            </w:pPr>
            <w:r>
              <w:rPr>
                <w:rFonts w:cs="Tahoma"/>
                <w:color w:val="000000"/>
                <w:sz w:val="15"/>
                <w:szCs w:val="15"/>
                <w:lang w:val="en-US"/>
              </w:rPr>
              <w:t>CNY</w:t>
            </w:r>
          </w:p>
        </w:tc>
      </w:tr>
      <w:tr w:rsidR="0012354A" w14:paraId="340A424D" w14:textId="77777777" w:rsidTr="00DB1537">
        <w:trPr>
          <w:trHeight w:val="465"/>
        </w:trPr>
        <w:tc>
          <w:tcPr>
            <w:tcW w:w="993" w:type="dxa"/>
            <w:vMerge/>
            <w:vAlign w:val="center"/>
          </w:tcPr>
          <w:p w14:paraId="4A0BC0CC" w14:textId="77777777" w:rsidR="0012354A" w:rsidRPr="00171C30" w:rsidRDefault="0012354A" w:rsidP="0012354A">
            <w:pPr>
              <w:rPr>
                <w:rFonts w:cs="Tahoma"/>
                <w:color w:val="000000"/>
                <w:sz w:val="15"/>
                <w:szCs w:val="15"/>
                <w:lang w:val="en-US"/>
              </w:rPr>
            </w:pPr>
          </w:p>
        </w:tc>
        <w:tc>
          <w:tcPr>
            <w:tcW w:w="1135" w:type="dxa"/>
            <w:vMerge/>
            <w:vAlign w:val="center"/>
          </w:tcPr>
          <w:p w14:paraId="3FF03577" w14:textId="77777777" w:rsidR="0012354A" w:rsidRPr="00171C30" w:rsidRDefault="0012354A" w:rsidP="0012354A">
            <w:pPr>
              <w:rPr>
                <w:rFonts w:cs="Tahoma"/>
                <w:color w:val="000000"/>
                <w:sz w:val="15"/>
                <w:szCs w:val="15"/>
                <w:lang w:val="en-US"/>
              </w:rPr>
            </w:pPr>
          </w:p>
        </w:tc>
        <w:tc>
          <w:tcPr>
            <w:tcW w:w="2834" w:type="dxa"/>
            <w:shd w:val="clear" w:color="auto" w:fill="auto"/>
            <w:vAlign w:val="center"/>
          </w:tcPr>
          <w:p w14:paraId="7D3FEA85" w14:textId="77777777" w:rsidR="0012354A" w:rsidRPr="00FA0D23" w:rsidRDefault="0012354A" w:rsidP="0012354A">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w:t>
            </w:r>
            <w:r>
              <w:rPr>
                <w:rFonts w:cs="Tahoma"/>
                <w:color w:val="000000"/>
                <w:sz w:val="15"/>
                <w:szCs w:val="15"/>
              </w:rPr>
              <w:t xml:space="preserve">в юанях </w:t>
            </w:r>
            <w:r w:rsidRPr="00FA0D23">
              <w:rPr>
                <w:rFonts w:cs="Tahoma"/>
                <w:color w:val="000000"/>
                <w:sz w:val="15"/>
                <w:szCs w:val="15"/>
              </w:rPr>
              <w:t>полной доходности</w:t>
            </w:r>
          </w:p>
        </w:tc>
        <w:tc>
          <w:tcPr>
            <w:tcW w:w="1135" w:type="dxa"/>
            <w:vMerge/>
            <w:vAlign w:val="center"/>
          </w:tcPr>
          <w:p w14:paraId="1814FDC9" w14:textId="77777777" w:rsidR="0012354A" w:rsidRPr="00FA0D23" w:rsidRDefault="0012354A" w:rsidP="0012354A">
            <w:pPr>
              <w:rPr>
                <w:rFonts w:cs="Tahoma"/>
                <w:color w:val="000000"/>
                <w:sz w:val="15"/>
                <w:szCs w:val="15"/>
              </w:rPr>
            </w:pPr>
          </w:p>
        </w:tc>
        <w:tc>
          <w:tcPr>
            <w:tcW w:w="3543" w:type="dxa"/>
            <w:shd w:val="clear" w:color="auto" w:fill="auto"/>
            <w:vAlign w:val="center"/>
          </w:tcPr>
          <w:p w14:paraId="7858B918" w14:textId="77777777" w:rsidR="0012354A" w:rsidRPr="00FA0D23" w:rsidRDefault="0012354A" w:rsidP="0012354A">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w:t>
            </w:r>
            <w:r>
              <w:rPr>
                <w:rFonts w:cs="Tahoma"/>
                <w:color w:val="000000"/>
                <w:sz w:val="15"/>
                <w:szCs w:val="15"/>
              </w:rPr>
              <w:t>в юанях</w:t>
            </w:r>
            <w:r w:rsidRPr="00FA0D23">
              <w:rPr>
                <w:rFonts w:cs="Tahoma"/>
                <w:color w:val="000000"/>
                <w:sz w:val="15"/>
                <w:szCs w:val="15"/>
              </w:rPr>
              <w:t xml:space="preserve"> полной доходности «нетто» (по налоговым ставкам иностранных организаций)</w:t>
            </w:r>
          </w:p>
        </w:tc>
        <w:tc>
          <w:tcPr>
            <w:tcW w:w="1135" w:type="dxa"/>
            <w:vMerge/>
            <w:vAlign w:val="center"/>
          </w:tcPr>
          <w:p w14:paraId="7EC1CCF2" w14:textId="77777777" w:rsidR="0012354A" w:rsidRPr="00FA0D23" w:rsidRDefault="0012354A" w:rsidP="0012354A">
            <w:pPr>
              <w:rPr>
                <w:rFonts w:cs="Tahoma"/>
                <w:color w:val="000000"/>
                <w:sz w:val="15"/>
                <w:szCs w:val="15"/>
              </w:rPr>
            </w:pPr>
          </w:p>
        </w:tc>
        <w:tc>
          <w:tcPr>
            <w:tcW w:w="3401" w:type="dxa"/>
            <w:shd w:val="clear" w:color="auto" w:fill="auto"/>
            <w:vAlign w:val="center"/>
          </w:tcPr>
          <w:p w14:paraId="6BE04A3C" w14:textId="77777777" w:rsidR="0012354A" w:rsidRPr="00FA0D23" w:rsidRDefault="0012354A" w:rsidP="0012354A">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w:t>
            </w:r>
            <w:r>
              <w:rPr>
                <w:rFonts w:cs="Tahoma"/>
                <w:color w:val="000000"/>
                <w:sz w:val="15"/>
                <w:szCs w:val="15"/>
              </w:rPr>
              <w:t xml:space="preserve">в юанях </w:t>
            </w:r>
            <w:r w:rsidRPr="00FA0D23">
              <w:rPr>
                <w:rFonts w:cs="Tahoma"/>
                <w:color w:val="000000"/>
                <w:sz w:val="15"/>
                <w:szCs w:val="15"/>
              </w:rPr>
              <w:t>полной доходности «нетто» (по налоговым ставкам российских организаций)</w:t>
            </w:r>
          </w:p>
        </w:tc>
        <w:tc>
          <w:tcPr>
            <w:tcW w:w="850" w:type="dxa"/>
            <w:vMerge/>
            <w:vAlign w:val="center"/>
          </w:tcPr>
          <w:p w14:paraId="168CD669" w14:textId="77777777" w:rsidR="0012354A" w:rsidRPr="00FA0D23" w:rsidRDefault="0012354A" w:rsidP="0012354A">
            <w:pPr>
              <w:rPr>
                <w:rFonts w:cs="Tahoma"/>
                <w:color w:val="000000"/>
                <w:sz w:val="15"/>
                <w:szCs w:val="15"/>
              </w:rPr>
            </w:pPr>
          </w:p>
        </w:tc>
      </w:tr>
      <w:tr w:rsidR="00171C30" w14:paraId="4D80E06A" w14:textId="77777777" w:rsidTr="00DB1537">
        <w:trPr>
          <w:trHeight w:val="465"/>
        </w:trPr>
        <w:tc>
          <w:tcPr>
            <w:tcW w:w="993" w:type="dxa"/>
            <w:vMerge w:val="restart"/>
            <w:vAlign w:val="center"/>
          </w:tcPr>
          <w:p w14:paraId="089E5ABE" w14:textId="77777777" w:rsidR="00171C30" w:rsidRPr="00E44B0A" w:rsidRDefault="00171C30" w:rsidP="00171C30">
            <w:pPr>
              <w:jc w:val="center"/>
              <w:rPr>
                <w:rFonts w:cs="Tahoma"/>
                <w:color w:val="000000"/>
                <w:sz w:val="15"/>
                <w:szCs w:val="15"/>
                <w:lang w:val="en-US"/>
              </w:rPr>
            </w:pPr>
            <w:r w:rsidRPr="00DA1701">
              <w:rPr>
                <w:rFonts w:cs="Tahoma"/>
                <w:color w:val="000000"/>
                <w:sz w:val="15"/>
                <w:szCs w:val="15"/>
                <w:lang w:val="en-US"/>
              </w:rPr>
              <w:t>IMOEX</w:t>
            </w:r>
            <w:r>
              <w:rPr>
                <w:rFonts w:cs="Tahoma"/>
                <w:color w:val="000000"/>
                <w:sz w:val="15"/>
                <w:szCs w:val="15"/>
                <w:lang w:val="en-US"/>
              </w:rPr>
              <w:t>W</w:t>
            </w:r>
          </w:p>
        </w:tc>
        <w:tc>
          <w:tcPr>
            <w:tcW w:w="1135" w:type="dxa"/>
            <w:vMerge w:val="restart"/>
            <w:vAlign w:val="center"/>
          </w:tcPr>
          <w:p w14:paraId="3E0BEB8A" w14:textId="77777777" w:rsidR="00171C30" w:rsidRPr="00FA0D23" w:rsidRDefault="00171C30" w:rsidP="00171C30">
            <w:pPr>
              <w:ind w:right="-160"/>
              <w:rPr>
                <w:rFonts w:cs="Tahoma"/>
                <w:color w:val="000000"/>
                <w:sz w:val="15"/>
                <w:szCs w:val="15"/>
              </w:rPr>
            </w:pPr>
            <w:r>
              <w:rPr>
                <w:rFonts w:cs="Tahoma"/>
                <w:color w:val="000000"/>
                <w:sz w:val="15"/>
                <w:szCs w:val="15"/>
                <w:lang w:val="en-US"/>
              </w:rPr>
              <w:t>MCFWTR</w:t>
            </w:r>
          </w:p>
        </w:tc>
        <w:tc>
          <w:tcPr>
            <w:tcW w:w="2834" w:type="dxa"/>
            <w:shd w:val="clear" w:color="auto" w:fill="auto"/>
            <w:vAlign w:val="center"/>
          </w:tcPr>
          <w:p w14:paraId="6A57CFAB" w14:textId="77777777" w:rsidR="00171C30" w:rsidRPr="00E44B0A" w:rsidRDefault="00171C30" w:rsidP="00171C30">
            <w:pPr>
              <w:rPr>
                <w:rFonts w:cs="Tahoma"/>
                <w:color w:val="000000"/>
                <w:sz w:val="15"/>
                <w:szCs w:val="15"/>
                <w:lang w:val="en-US"/>
              </w:rPr>
            </w:pPr>
            <w:r w:rsidRPr="00F82EFA">
              <w:rPr>
                <w:rFonts w:cs="Tahoma"/>
                <w:color w:val="000000"/>
                <w:sz w:val="15"/>
                <w:szCs w:val="15"/>
                <w:lang w:val="en-US"/>
              </w:rPr>
              <w:t xml:space="preserve">MOEX </w:t>
            </w:r>
            <w:r>
              <w:rPr>
                <w:rFonts w:cs="Tahoma"/>
                <w:color w:val="000000"/>
                <w:sz w:val="15"/>
                <w:szCs w:val="15"/>
                <w:lang w:val="en-US"/>
              </w:rPr>
              <w:t>Active Management</w:t>
            </w:r>
            <w:r w:rsidRPr="00F82EFA">
              <w:rPr>
                <w:rFonts w:cs="Tahoma"/>
                <w:color w:val="000000"/>
                <w:sz w:val="15"/>
                <w:szCs w:val="15"/>
                <w:lang w:val="en-US"/>
              </w:rPr>
              <w:t xml:space="preserve"> Total Return Index</w:t>
            </w:r>
            <w:r w:rsidRPr="00B362C0">
              <w:rPr>
                <w:rFonts w:cs="Tahoma"/>
                <w:color w:val="000000"/>
                <w:sz w:val="15"/>
                <w:szCs w:val="15"/>
                <w:lang w:val="en-US"/>
              </w:rPr>
              <w:t xml:space="preserve"> </w:t>
            </w:r>
          </w:p>
        </w:tc>
        <w:tc>
          <w:tcPr>
            <w:tcW w:w="1135" w:type="dxa"/>
            <w:vMerge w:val="restart"/>
            <w:vAlign w:val="center"/>
          </w:tcPr>
          <w:p w14:paraId="45C6B859" w14:textId="77777777" w:rsidR="00171C30" w:rsidRPr="00FA0D23" w:rsidRDefault="00171C30" w:rsidP="00171C30">
            <w:pPr>
              <w:ind w:left="-3" w:right="-185"/>
              <w:jc w:val="center"/>
              <w:rPr>
                <w:rFonts w:cs="Tahoma"/>
                <w:color w:val="000000"/>
                <w:sz w:val="15"/>
                <w:szCs w:val="15"/>
              </w:rPr>
            </w:pPr>
            <w:r>
              <w:rPr>
                <w:rFonts w:cs="Tahoma"/>
                <w:color w:val="000000"/>
                <w:sz w:val="15"/>
                <w:szCs w:val="15"/>
                <w:lang w:val="en-US"/>
              </w:rPr>
              <w:t>MCFW</w:t>
            </w:r>
            <w:r w:rsidRPr="00FA0D23">
              <w:rPr>
                <w:rFonts w:cs="Tahoma"/>
                <w:color w:val="000000"/>
                <w:sz w:val="15"/>
                <w:szCs w:val="15"/>
              </w:rPr>
              <w:t>TRN</w:t>
            </w:r>
          </w:p>
        </w:tc>
        <w:tc>
          <w:tcPr>
            <w:tcW w:w="3543" w:type="dxa"/>
            <w:shd w:val="clear" w:color="auto" w:fill="auto"/>
            <w:vAlign w:val="center"/>
          </w:tcPr>
          <w:p w14:paraId="739B1761" w14:textId="77777777" w:rsidR="00171C30" w:rsidRPr="006E3BC1" w:rsidRDefault="00171C30" w:rsidP="00171C30">
            <w:pPr>
              <w:rPr>
                <w:rFonts w:cs="Tahoma"/>
                <w:color w:val="000000"/>
                <w:sz w:val="15"/>
                <w:szCs w:val="15"/>
                <w:lang w:val="en-US"/>
              </w:rPr>
            </w:pPr>
            <w:r w:rsidRPr="00FA0D23">
              <w:rPr>
                <w:rFonts w:cs="Tahoma"/>
                <w:color w:val="000000"/>
                <w:sz w:val="15"/>
                <w:szCs w:val="15"/>
                <w:lang w:val="en-US"/>
              </w:rPr>
              <w:t xml:space="preserve">MOEX </w:t>
            </w:r>
            <w:r>
              <w:rPr>
                <w:rFonts w:cs="Tahoma"/>
                <w:color w:val="000000"/>
                <w:sz w:val="15"/>
                <w:szCs w:val="15"/>
                <w:lang w:val="en-US"/>
              </w:rPr>
              <w:t>Active Management</w:t>
            </w:r>
            <w:r w:rsidRPr="00F82EFA">
              <w:rPr>
                <w:rFonts w:cs="Tahoma"/>
                <w:color w:val="000000"/>
                <w:sz w:val="15"/>
                <w:szCs w:val="15"/>
                <w:lang w:val="en-US"/>
              </w:rPr>
              <w:t xml:space="preserve"> </w:t>
            </w:r>
            <w:r w:rsidRPr="00FA0D23">
              <w:rPr>
                <w:rFonts w:cs="Tahoma"/>
                <w:color w:val="000000"/>
                <w:sz w:val="15"/>
                <w:szCs w:val="15"/>
                <w:lang w:val="en-US"/>
              </w:rPr>
              <w:t>Net Total Return (Non-Resident) Index</w:t>
            </w:r>
          </w:p>
        </w:tc>
        <w:tc>
          <w:tcPr>
            <w:tcW w:w="1135" w:type="dxa"/>
            <w:vMerge w:val="restart"/>
            <w:vAlign w:val="center"/>
          </w:tcPr>
          <w:p w14:paraId="1FDCD768" w14:textId="77777777" w:rsidR="00171C30" w:rsidRPr="006E3BC1" w:rsidRDefault="00171C30" w:rsidP="00171C30">
            <w:pPr>
              <w:ind w:right="-141"/>
              <w:jc w:val="center"/>
              <w:rPr>
                <w:rFonts w:cs="Tahoma"/>
                <w:color w:val="000000"/>
                <w:sz w:val="15"/>
                <w:szCs w:val="15"/>
                <w:lang w:val="en-US"/>
              </w:rPr>
            </w:pPr>
            <w:r>
              <w:rPr>
                <w:rFonts w:cs="Tahoma"/>
                <w:color w:val="000000"/>
                <w:sz w:val="15"/>
                <w:szCs w:val="15"/>
                <w:lang w:val="en-US"/>
              </w:rPr>
              <w:t>MCFW</w:t>
            </w:r>
            <w:r w:rsidRPr="00FA0D23">
              <w:rPr>
                <w:rFonts w:cs="Tahoma"/>
                <w:color w:val="000000"/>
                <w:sz w:val="15"/>
                <w:szCs w:val="15"/>
              </w:rPr>
              <w:t>TRR</w:t>
            </w:r>
          </w:p>
        </w:tc>
        <w:tc>
          <w:tcPr>
            <w:tcW w:w="3401" w:type="dxa"/>
            <w:shd w:val="clear" w:color="auto" w:fill="auto"/>
            <w:vAlign w:val="center"/>
          </w:tcPr>
          <w:p w14:paraId="76406B4C" w14:textId="77777777" w:rsidR="00171C30" w:rsidRPr="006E3BC1" w:rsidRDefault="00171C30" w:rsidP="00171C30">
            <w:pPr>
              <w:rPr>
                <w:rFonts w:cs="Tahoma"/>
                <w:color w:val="000000"/>
                <w:sz w:val="15"/>
                <w:szCs w:val="15"/>
                <w:lang w:val="en-US"/>
              </w:rPr>
            </w:pPr>
            <w:r w:rsidRPr="00FA0D23">
              <w:rPr>
                <w:rFonts w:cs="Tahoma"/>
                <w:color w:val="000000"/>
                <w:sz w:val="15"/>
                <w:szCs w:val="15"/>
                <w:lang w:val="en-US"/>
              </w:rPr>
              <w:t xml:space="preserve">MOEX </w:t>
            </w:r>
            <w:r>
              <w:rPr>
                <w:rFonts w:cs="Tahoma"/>
                <w:color w:val="000000"/>
                <w:sz w:val="15"/>
                <w:szCs w:val="15"/>
                <w:lang w:val="en-US"/>
              </w:rPr>
              <w:t>Active Management</w:t>
            </w:r>
            <w:r w:rsidRPr="00F82EFA">
              <w:rPr>
                <w:rFonts w:cs="Tahoma"/>
                <w:color w:val="000000"/>
                <w:sz w:val="15"/>
                <w:szCs w:val="15"/>
                <w:lang w:val="en-US"/>
              </w:rPr>
              <w:t xml:space="preserve"> </w:t>
            </w:r>
            <w:r w:rsidRPr="00FA0D23">
              <w:rPr>
                <w:rFonts w:cs="Tahoma"/>
                <w:color w:val="000000"/>
                <w:sz w:val="15"/>
                <w:szCs w:val="15"/>
                <w:lang w:val="en-US"/>
              </w:rPr>
              <w:t>Net Total Return (Resident) Index</w:t>
            </w:r>
          </w:p>
        </w:tc>
        <w:tc>
          <w:tcPr>
            <w:tcW w:w="850" w:type="dxa"/>
            <w:vMerge w:val="restart"/>
            <w:vAlign w:val="center"/>
          </w:tcPr>
          <w:p w14:paraId="20613D7E" w14:textId="77777777" w:rsidR="00171C30" w:rsidRPr="006E3BC1" w:rsidRDefault="00171C30" w:rsidP="00171C30">
            <w:pPr>
              <w:jc w:val="center"/>
              <w:rPr>
                <w:rFonts w:cs="Tahoma"/>
                <w:color w:val="000000"/>
                <w:sz w:val="15"/>
                <w:szCs w:val="15"/>
                <w:lang w:val="en-US"/>
              </w:rPr>
            </w:pPr>
            <w:r w:rsidRPr="00FA0D23">
              <w:rPr>
                <w:rFonts w:cs="Tahoma"/>
                <w:color w:val="000000"/>
                <w:sz w:val="15"/>
                <w:szCs w:val="15"/>
              </w:rPr>
              <w:t>RUB</w:t>
            </w:r>
          </w:p>
        </w:tc>
      </w:tr>
      <w:tr w:rsidR="00171C30" w14:paraId="733572B6" w14:textId="77777777" w:rsidTr="00DB1537">
        <w:trPr>
          <w:trHeight w:val="465"/>
        </w:trPr>
        <w:tc>
          <w:tcPr>
            <w:tcW w:w="993" w:type="dxa"/>
            <w:vMerge/>
            <w:vAlign w:val="center"/>
          </w:tcPr>
          <w:p w14:paraId="642E33F3" w14:textId="77777777" w:rsidR="00171C30" w:rsidRPr="006E3BC1" w:rsidRDefault="00171C30" w:rsidP="00171C30">
            <w:pPr>
              <w:jc w:val="center"/>
              <w:rPr>
                <w:rFonts w:cs="Tahoma"/>
                <w:color w:val="000000"/>
                <w:sz w:val="15"/>
                <w:szCs w:val="15"/>
                <w:lang w:val="en-US"/>
              </w:rPr>
            </w:pPr>
          </w:p>
        </w:tc>
        <w:tc>
          <w:tcPr>
            <w:tcW w:w="1135" w:type="dxa"/>
            <w:vMerge/>
            <w:vAlign w:val="center"/>
          </w:tcPr>
          <w:p w14:paraId="5B8BCB44" w14:textId="77777777" w:rsidR="00171C30" w:rsidRPr="006E3BC1" w:rsidRDefault="00171C30" w:rsidP="00171C30">
            <w:pPr>
              <w:rPr>
                <w:rFonts w:cs="Tahoma"/>
                <w:color w:val="000000"/>
                <w:sz w:val="15"/>
                <w:szCs w:val="15"/>
                <w:lang w:val="en-US"/>
              </w:rPr>
            </w:pPr>
          </w:p>
        </w:tc>
        <w:tc>
          <w:tcPr>
            <w:tcW w:w="2834" w:type="dxa"/>
            <w:shd w:val="clear" w:color="auto" w:fill="auto"/>
            <w:vAlign w:val="center"/>
          </w:tcPr>
          <w:p w14:paraId="1D01CF50" w14:textId="77777777" w:rsidR="00171C30" w:rsidRPr="00E44B0A" w:rsidRDefault="00171C30" w:rsidP="00171C30">
            <w:pPr>
              <w:rPr>
                <w:rFonts w:cs="Tahoma"/>
                <w:color w:val="000000"/>
                <w:sz w:val="15"/>
                <w:szCs w:val="15"/>
              </w:rPr>
            </w:pPr>
            <w:r w:rsidRPr="00E44B0A">
              <w:rPr>
                <w:rFonts w:cs="Tahoma"/>
                <w:color w:val="000000"/>
                <w:sz w:val="15"/>
                <w:szCs w:val="15"/>
              </w:rPr>
              <w:t xml:space="preserve">Индекс </w:t>
            </w:r>
            <w:proofErr w:type="spellStart"/>
            <w:r w:rsidRPr="00E44B0A">
              <w:rPr>
                <w:rFonts w:cs="Tahoma"/>
                <w:color w:val="000000"/>
                <w:sz w:val="15"/>
                <w:szCs w:val="15"/>
              </w:rPr>
              <w:t>МосБиржи</w:t>
            </w:r>
            <w:proofErr w:type="spellEnd"/>
            <w:r w:rsidRPr="00E44B0A">
              <w:rPr>
                <w:rFonts w:cs="Tahoma"/>
                <w:color w:val="000000"/>
                <w:sz w:val="15"/>
                <w:szCs w:val="15"/>
              </w:rPr>
              <w:t xml:space="preserve"> – </w:t>
            </w:r>
            <w:r>
              <w:rPr>
                <w:rFonts w:cs="Tahoma"/>
                <w:color w:val="000000"/>
                <w:sz w:val="15"/>
                <w:szCs w:val="15"/>
              </w:rPr>
              <w:t>активное управление полной доходности</w:t>
            </w:r>
          </w:p>
        </w:tc>
        <w:tc>
          <w:tcPr>
            <w:tcW w:w="1135" w:type="dxa"/>
            <w:vMerge/>
            <w:vAlign w:val="center"/>
          </w:tcPr>
          <w:p w14:paraId="697B0135" w14:textId="77777777" w:rsidR="00171C30" w:rsidRPr="00FA0D23" w:rsidRDefault="00171C30" w:rsidP="00171C30">
            <w:pPr>
              <w:jc w:val="center"/>
              <w:rPr>
                <w:rFonts w:cs="Tahoma"/>
                <w:color w:val="000000"/>
                <w:sz w:val="15"/>
                <w:szCs w:val="15"/>
              </w:rPr>
            </w:pPr>
          </w:p>
        </w:tc>
        <w:tc>
          <w:tcPr>
            <w:tcW w:w="3543" w:type="dxa"/>
            <w:shd w:val="clear" w:color="auto" w:fill="auto"/>
            <w:vAlign w:val="center"/>
          </w:tcPr>
          <w:p w14:paraId="2EEA4398"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w:t>
            </w:r>
            <w:r w:rsidRPr="00E44B0A">
              <w:rPr>
                <w:rFonts w:cs="Tahoma"/>
                <w:color w:val="000000"/>
                <w:sz w:val="15"/>
                <w:szCs w:val="15"/>
              </w:rPr>
              <w:t xml:space="preserve">– </w:t>
            </w:r>
            <w:r>
              <w:rPr>
                <w:rFonts w:cs="Tahoma"/>
                <w:color w:val="000000"/>
                <w:sz w:val="15"/>
                <w:szCs w:val="15"/>
              </w:rPr>
              <w:t xml:space="preserve">активное управление </w:t>
            </w:r>
            <w:r w:rsidRPr="00FA0D23">
              <w:rPr>
                <w:rFonts w:cs="Tahoma"/>
                <w:color w:val="000000"/>
                <w:sz w:val="15"/>
                <w:szCs w:val="15"/>
              </w:rPr>
              <w:t>полной доходности «нетто» (по налоговым ставкам иностранных организаций)</w:t>
            </w:r>
          </w:p>
        </w:tc>
        <w:tc>
          <w:tcPr>
            <w:tcW w:w="1135" w:type="dxa"/>
            <w:vMerge/>
            <w:vAlign w:val="center"/>
          </w:tcPr>
          <w:p w14:paraId="6C2FE2ED" w14:textId="77777777" w:rsidR="00171C30" w:rsidRPr="00FA0D23" w:rsidRDefault="00171C30" w:rsidP="00171C30">
            <w:pPr>
              <w:jc w:val="center"/>
              <w:rPr>
                <w:rFonts w:cs="Tahoma"/>
                <w:color w:val="000000"/>
                <w:sz w:val="15"/>
                <w:szCs w:val="15"/>
              </w:rPr>
            </w:pPr>
          </w:p>
        </w:tc>
        <w:tc>
          <w:tcPr>
            <w:tcW w:w="3401" w:type="dxa"/>
            <w:shd w:val="clear" w:color="auto" w:fill="auto"/>
            <w:vAlign w:val="center"/>
          </w:tcPr>
          <w:p w14:paraId="04218D98"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w:t>
            </w:r>
            <w:r w:rsidRPr="00E44B0A">
              <w:rPr>
                <w:rFonts w:cs="Tahoma"/>
                <w:color w:val="000000"/>
                <w:sz w:val="15"/>
                <w:szCs w:val="15"/>
              </w:rPr>
              <w:t xml:space="preserve">– </w:t>
            </w:r>
            <w:r>
              <w:rPr>
                <w:rFonts w:cs="Tahoma"/>
                <w:color w:val="000000"/>
                <w:sz w:val="15"/>
                <w:szCs w:val="15"/>
              </w:rPr>
              <w:t xml:space="preserve">активное управление </w:t>
            </w:r>
            <w:r w:rsidRPr="00FA0D23">
              <w:rPr>
                <w:rFonts w:cs="Tahoma"/>
                <w:color w:val="000000"/>
                <w:sz w:val="15"/>
                <w:szCs w:val="15"/>
              </w:rPr>
              <w:t>полной доходности «нетто» (по налоговым ставкам российских организаций)</w:t>
            </w:r>
          </w:p>
        </w:tc>
        <w:tc>
          <w:tcPr>
            <w:tcW w:w="850" w:type="dxa"/>
            <w:vMerge/>
            <w:vAlign w:val="center"/>
          </w:tcPr>
          <w:p w14:paraId="1641BE7D" w14:textId="77777777" w:rsidR="00171C30" w:rsidRPr="00FA0D23" w:rsidRDefault="00171C30" w:rsidP="00171C30">
            <w:pPr>
              <w:rPr>
                <w:rFonts w:cs="Tahoma"/>
                <w:color w:val="000000"/>
                <w:sz w:val="15"/>
                <w:szCs w:val="15"/>
              </w:rPr>
            </w:pPr>
          </w:p>
        </w:tc>
      </w:tr>
      <w:tr w:rsidR="00171C30" w14:paraId="296A8A06" w14:textId="77777777" w:rsidTr="00DB1537">
        <w:trPr>
          <w:trHeight w:val="465"/>
        </w:trPr>
        <w:tc>
          <w:tcPr>
            <w:tcW w:w="993" w:type="dxa"/>
            <w:vMerge w:val="restart"/>
            <w:vAlign w:val="center"/>
          </w:tcPr>
          <w:p w14:paraId="647E9DE3" w14:textId="77777777" w:rsidR="00171C30" w:rsidRPr="001708C9" w:rsidRDefault="00171C30" w:rsidP="00171C30">
            <w:pPr>
              <w:jc w:val="center"/>
              <w:rPr>
                <w:rFonts w:cs="Tahoma"/>
                <w:color w:val="000000"/>
                <w:sz w:val="15"/>
                <w:szCs w:val="15"/>
              </w:rPr>
            </w:pPr>
            <w:r w:rsidRPr="00FA0D23">
              <w:rPr>
                <w:rFonts w:cs="Tahoma"/>
                <w:color w:val="000000"/>
                <w:sz w:val="15"/>
                <w:szCs w:val="15"/>
                <w:lang w:val="en-US"/>
              </w:rPr>
              <w:t>IMOEX</w:t>
            </w:r>
            <w:r>
              <w:rPr>
                <w:rFonts w:cs="Tahoma"/>
                <w:color w:val="000000"/>
                <w:sz w:val="15"/>
                <w:szCs w:val="15"/>
                <w:lang w:val="en-US"/>
              </w:rPr>
              <w:t>2</w:t>
            </w:r>
          </w:p>
        </w:tc>
        <w:tc>
          <w:tcPr>
            <w:tcW w:w="1135" w:type="dxa"/>
            <w:vMerge w:val="restart"/>
            <w:vAlign w:val="center"/>
          </w:tcPr>
          <w:p w14:paraId="687BEB59" w14:textId="77777777" w:rsidR="00171C30" w:rsidRPr="001948AC" w:rsidRDefault="00171C30" w:rsidP="00171C30">
            <w:pPr>
              <w:rPr>
                <w:rFonts w:cs="Tahoma"/>
                <w:color w:val="000000"/>
                <w:sz w:val="15"/>
                <w:szCs w:val="15"/>
                <w:lang w:val="en-US"/>
              </w:rPr>
            </w:pPr>
            <w:r w:rsidRPr="001948AC">
              <w:rPr>
                <w:rFonts w:cs="Tahoma"/>
                <w:color w:val="000000"/>
                <w:sz w:val="15"/>
                <w:szCs w:val="15"/>
              </w:rPr>
              <w:t>MCF</w:t>
            </w:r>
            <w:r w:rsidRPr="001948AC">
              <w:rPr>
                <w:rFonts w:cs="Tahoma"/>
                <w:color w:val="000000"/>
                <w:sz w:val="15"/>
                <w:szCs w:val="15"/>
                <w:lang w:val="en-US"/>
              </w:rPr>
              <w:t>2</w:t>
            </w:r>
            <w:r w:rsidRPr="001948AC">
              <w:rPr>
                <w:rFonts w:cs="Tahoma"/>
                <w:color w:val="000000"/>
                <w:sz w:val="15"/>
                <w:szCs w:val="15"/>
              </w:rPr>
              <w:t>TR</w:t>
            </w:r>
          </w:p>
        </w:tc>
        <w:tc>
          <w:tcPr>
            <w:tcW w:w="2834" w:type="dxa"/>
            <w:shd w:val="clear" w:color="auto" w:fill="auto"/>
            <w:vAlign w:val="center"/>
          </w:tcPr>
          <w:p w14:paraId="7500A605" w14:textId="77777777" w:rsidR="00171C30" w:rsidRPr="001948AC" w:rsidRDefault="00171C30" w:rsidP="00171C30">
            <w:pPr>
              <w:rPr>
                <w:rFonts w:cs="Tahoma"/>
                <w:color w:val="000000"/>
                <w:sz w:val="15"/>
                <w:szCs w:val="15"/>
                <w:lang w:val="en-US"/>
              </w:rPr>
            </w:pPr>
            <w:r w:rsidRPr="001948AC">
              <w:rPr>
                <w:rFonts w:cs="Tahoma"/>
                <w:color w:val="000000"/>
                <w:sz w:val="15"/>
                <w:szCs w:val="15"/>
                <w:lang w:val="en-US"/>
              </w:rPr>
              <w:t>MOEX Russia Total Return Index 2</w:t>
            </w:r>
          </w:p>
        </w:tc>
        <w:tc>
          <w:tcPr>
            <w:tcW w:w="1135" w:type="dxa"/>
            <w:vMerge w:val="restart"/>
            <w:vAlign w:val="center"/>
          </w:tcPr>
          <w:p w14:paraId="34EE1536" w14:textId="77777777" w:rsidR="00171C30" w:rsidRPr="001948AC" w:rsidRDefault="00171C30" w:rsidP="00171C30">
            <w:pPr>
              <w:jc w:val="center"/>
              <w:rPr>
                <w:rFonts w:cs="Tahoma"/>
                <w:color w:val="000000"/>
                <w:sz w:val="15"/>
                <w:szCs w:val="15"/>
                <w:lang w:val="en-US"/>
              </w:rPr>
            </w:pPr>
            <w:r w:rsidRPr="001948AC">
              <w:rPr>
                <w:rFonts w:cs="Tahoma"/>
                <w:color w:val="000000"/>
                <w:sz w:val="15"/>
                <w:szCs w:val="15"/>
              </w:rPr>
              <w:t>MCF</w:t>
            </w:r>
            <w:r w:rsidRPr="001948AC">
              <w:rPr>
                <w:rFonts w:cs="Tahoma"/>
                <w:color w:val="000000"/>
                <w:sz w:val="15"/>
                <w:szCs w:val="15"/>
                <w:lang w:val="en-US"/>
              </w:rPr>
              <w:t>2</w:t>
            </w:r>
            <w:r w:rsidRPr="001948AC">
              <w:rPr>
                <w:rFonts w:cs="Tahoma"/>
                <w:color w:val="000000"/>
                <w:sz w:val="15"/>
                <w:szCs w:val="15"/>
              </w:rPr>
              <w:t>TRN</w:t>
            </w:r>
          </w:p>
        </w:tc>
        <w:tc>
          <w:tcPr>
            <w:tcW w:w="3543" w:type="dxa"/>
            <w:shd w:val="clear" w:color="auto" w:fill="auto"/>
            <w:vAlign w:val="center"/>
          </w:tcPr>
          <w:p w14:paraId="2CB09B26" w14:textId="77777777" w:rsidR="00171C30" w:rsidRPr="001948AC" w:rsidRDefault="00171C30" w:rsidP="00171C30">
            <w:pPr>
              <w:rPr>
                <w:rFonts w:cs="Tahoma"/>
                <w:color w:val="000000"/>
                <w:sz w:val="15"/>
                <w:szCs w:val="15"/>
                <w:lang w:val="en-US"/>
              </w:rPr>
            </w:pPr>
            <w:r w:rsidRPr="001948AC">
              <w:rPr>
                <w:rFonts w:cs="Tahoma"/>
                <w:color w:val="000000"/>
                <w:sz w:val="15"/>
                <w:szCs w:val="15"/>
                <w:lang w:val="en-US"/>
              </w:rPr>
              <w:t>MOEX Russia Net Total Return (Non-Resident) Index 2</w:t>
            </w:r>
          </w:p>
        </w:tc>
        <w:tc>
          <w:tcPr>
            <w:tcW w:w="1135" w:type="dxa"/>
            <w:vMerge w:val="restart"/>
            <w:vAlign w:val="center"/>
          </w:tcPr>
          <w:p w14:paraId="0E3CD52D" w14:textId="77777777" w:rsidR="00171C30" w:rsidRPr="001948AC" w:rsidRDefault="00171C30" w:rsidP="00171C30">
            <w:pPr>
              <w:jc w:val="center"/>
              <w:rPr>
                <w:rFonts w:cs="Tahoma"/>
                <w:color w:val="000000"/>
                <w:sz w:val="15"/>
                <w:szCs w:val="15"/>
                <w:lang w:val="en-US"/>
              </w:rPr>
            </w:pPr>
            <w:r w:rsidRPr="001948AC">
              <w:rPr>
                <w:rFonts w:cs="Tahoma"/>
                <w:color w:val="000000"/>
                <w:sz w:val="15"/>
                <w:szCs w:val="15"/>
              </w:rPr>
              <w:t>MCF</w:t>
            </w:r>
            <w:r w:rsidRPr="001948AC">
              <w:rPr>
                <w:rFonts w:cs="Tahoma"/>
                <w:color w:val="000000"/>
                <w:sz w:val="15"/>
                <w:szCs w:val="15"/>
                <w:lang w:val="en-US"/>
              </w:rPr>
              <w:t>2</w:t>
            </w:r>
            <w:r w:rsidRPr="001948AC">
              <w:rPr>
                <w:rFonts w:cs="Tahoma"/>
                <w:color w:val="000000"/>
                <w:sz w:val="15"/>
                <w:szCs w:val="15"/>
              </w:rPr>
              <w:t>TRR</w:t>
            </w:r>
          </w:p>
        </w:tc>
        <w:tc>
          <w:tcPr>
            <w:tcW w:w="3401" w:type="dxa"/>
            <w:shd w:val="clear" w:color="auto" w:fill="auto"/>
            <w:vAlign w:val="center"/>
          </w:tcPr>
          <w:p w14:paraId="4ECAE70E" w14:textId="77777777" w:rsidR="00171C30" w:rsidRPr="001948AC" w:rsidRDefault="00171C30" w:rsidP="00171C30">
            <w:pPr>
              <w:rPr>
                <w:rFonts w:cs="Tahoma"/>
                <w:color w:val="000000"/>
                <w:sz w:val="15"/>
                <w:szCs w:val="15"/>
                <w:lang w:val="en-US"/>
              </w:rPr>
            </w:pPr>
            <w:r w:rsidRPr="001948AC">
              <w:rPr>
                <w:rFonts w:cs="Tahoma"/>
                <w:color w:val="000000"/>
                <w:sz w:val="15"/>
                <w:szCs w:val="15"/>
                <w:lang w:val="en-US"/>
              </w:rPr>
              <w:t>MOEX Russia Net Total Return (Resident) Index 2</w:t>
            </w:r>
          </w:p>
        </w:tc>
        <w:tc>
          <w:tcPr>
            <w:tcW w:w="850" w:type="dxa"/>
            <w:vMerge w:val="restart"/>
            <w:vAlign w:val="center"/>
          </w:tcPr>
          <w:p w14:paraId="590ED768" w14:textId="77777777" w:rsidR="00171C30" w:rsidRPr="00FA0D23" w:rsidRDefault="00171C30" w:rsidP="00171C30">
            <w:pPr>
              <w:jc w:val="center"/>
              <w:rPr>
                <w:rFonts w:cs="Tahoma"/>
                <w:color w:val="000000"/>
                <w:sz w:val="15"/>
                <w:szCs w:val="15"/>
              </w:rPr>
            </w:pPr>
            <w:r w:rsidRPr="00FA0D23">
              <w:rPr>
                <w:rFonts w:cs="Tahoma"/>
                <w:color w:val="000000"/>
                <w:sz w:val="15"/>
                <w:szCs w:val="15"/>
              </w:rPr>
              <w:t>RUB</w:t>
            </w:r>
          </w:p>
        </w:tc>
      </w:tr>
      <w:tr w:rsidR="00171C30" w14:paraId="58BDC8AA" w14:textId="77777777" w:rsidTr="00DB1537">
        <w:trPr>
          <w:trHeight w:val="465"/>
        </w:trPr>
        <w:tc>
          <w:tcPr>
            <w:tcW w:w="993" w:type="dxa"/>
            <w:vMerge/>
            <w:vAlign w:val="center"/>
          </w:tcPr>
          <w:p w14:paraId="773DC877" w14:textId="77777777" w:rsidR="00171C30" w:rsidRPr="006E3BC1" w:rsidRDefault="00171C30" w:rsidP="00171C30">
            <w:pPr>
              <w:rPr>
                <w:rFonts w:cs="Tahoma"/>
                <w:color w:val="000000"/>
                <w:sz w:val="15"/>
                <w:szCs w:val="15"/>
                <w:lang w:val="en-US"/>
              </w:rPr>
            </w:pPr>
          </w:p>
        </w:tc>
        <w:tc>
          <w:tcPr>
            <w:tcW w:w="1135" w:type="dxa"/>
            <w:vMerge/>
            <w:vAlign w:val="center"/>
          </w:tcPr>
          <w:p w14:paraId="18407797" w14:textId="77777777" w:rsidR="00171C30" w:rsidRPr="001948AC" w:rsidRDefault="00171C30" w:rsidP="00171C30">
            <w:pPr>
              <w:rPr>
                <w:rFonts w:cs="Tahoma"/>
                <w:color w:val="000000"/>
                <w:sz w:val="15"/>
                <w:szCs w:val="15"/>
                <w:lang w:val="en-US"/>
              </w:rPr>
            </w:pPr>
          </w:p>
        </w:tc>
        <w:tc>
          <w:tcPr>
            <w:tcW w:w="2834" w:type="dxa"/>
            <w:shd w:val="clear" w:color="auto" w:fill="auto"/>
            <w:vAlign w:val="center"/>
          </w:tcPr>
          <w:p w14:paraId="7C38A728" w14:textId="77777777" w:rsidR="00171C30" w:rsidRPr="001948AC" w:rsidRDefault="00171C30" w:rsidP="00171C30">
            <w:pPr>
              <w:rPr>
                <w:rFonts w:cs="Tahoma"/>
                <w:color w:val="000000"/>
                <w:sz w:val="15"/>
                <w:szCs w:val="15"/>
              </w:rPr>
            </w:pPr>
            <w:r w:rsidRPr="001948AC">
              <w:rPr>
                <w:rFonts w:cs="Tahoma"/>
                <w:color w:val="000000"/>
                <w:sz w:val="15"/>
                <w:szCs w:val="15"/>
              </w:rPr>
              <w:t xml:space="preserve">Индекс </w:t>
            </w:r>
            <w:proofErr w:type="spellStart"/>
            <w:r w:rsidRPr="001948AC">
              <w:rPr>
                <w:rFonts w:cs="Tahoma"/>
                <w:color w:val="000000"/>
                <w:sz w:val="15"/>
                <w:szCs w:val="15"/>
              </w:rPr>
              <w:t>МосБиржи</w:t>
            </w:r>
            <w:proofErr w:type="spellEnd"/>
            <w:r w:rsidRPr="001948AC">
              <w:rPr>
                <w:rFonts w:cs="Tahoma"/>
                <w:color w:val="000000"/>
                <w:sz w:val="15"/>
                <w:szCs w:val="15"/>
              </w:rPr>
              <w:t xml:space="preserve"> полной доходности 2.</w:t>
            </w:r>
          </w:p>
        </w:tc>
        <w:tc>
          <w:tcPr>
            <w:tcW w:w="1135" w:type="dxa"/>
            <w:vMerge/>
            <w:vAlign w:val="center"/>
          </w:tcPr>
          <w:p w14:paraId="2471986D" w14:textId="77777777" w:rsidR="00171C30" w:rsidRPr="001948AC" w:rsidRDefault="00171C30" w:rsidP="00171C30">
            <w:pPr>
              <w:rPr>
                <w:rFonts w:cs="Tahoma"/>
                <w:color w:val="000000"/>
                <w:sz w:val="15"/>
                <w:szCs w:val="15"/>
              </w:rPr>
            </w:pPr>
          </w:p>
        </w:tc>
        <w:tc>
          <w:tcPr>
            <w:tcW w:w="3543" w:type="dxa"/>
            <w:shd w:val="clear" w:color="auto" w:fill="auto"/>
            <w:vAlign w:val="center"/>
          </w:tcPr>
          <w:p w14:paraId="34F160D8" w14:textId="77777777" w:rsidR="00171C30" w:rsidRPr="001948AC" w:rsidRDefault="00171C30" w:rsidP="00171C30">
            <w:pPr>
              <w:rPr>
                <w:rFonts w:cs="Tahoma"/>
                <w:color w:val="000000"/>
                <w:sz w:val="15"/>
                <w:szCs w:val="15"/>
              </w:rPr>
            </w:pPr>
            <w:r w:rsidRPr="001948AC">
              <w:rPr>
                <w:rFonts w:cs="Tahoma"/>
                <w:color w:val="000000"/>
                <w:sz w:val="15"/>
                <w:szCs w:val="15"/>
              </w:rPr>
              <w:t xml:space="preserve">Индекс </w:t>
            </w:r>
            <w:proofErr w:type="spellStart"/>
            <w:r w:rsidRPr="001948AC">
              <w:rPr>
                <w:rFonts w:cs="Tahoma"/>
                <w:color w:val="000000"/>
                <w:sz w:val="15"/>
                <w:szCs w:val="15"/>
              </w:rPr>
              <w:t>МосБиржи</w:t>
            </w:r>
            <w:proofErr w:type="spellEnd"/>
            <w:r w:rsidRPr="001948AC">
              <w:rPr>
                <w:rFonts w:cs="Tahoma"/>
                <w:color w:val="000000"/>
                <w:sz w:val="15"/>
                <w:szCs w:val="15"/>
              </w:rPr>
              <w:t xml:space="preserve"> полной доходности 2 «нетто» (по налоговым ставкам иностранных организаций)</w:t>
            </w:r>
          </w:p>
        </w:tc>
        <w:tc>
          <w:tcPr>
            <w:tcW w:w="1135" w:type="dxa"/>
            <w:vMerge/>
            <w:vAlign w:val="center"/>
          </w:tcPr>
          <w:p w14:paraId="2B1D10BE" w14:textId="77777777" w:rsidR="00171C30" w:rsidRPr="001948AC" w:rsidRDefault="00171C30" w:rsidP="00171C30">
            <w:pPr>
              <w:rPr>
                <w:rFonts w:cs="Tahoma"/>
                <w:color w:val="000000"/>
                <w:sz w:val="15"/>
                <w:szCs w:val="15"/>
              </w:rPr>
            </w:pPr>
          </w:p>
        </w:tc>
        <w:tc>
          <w:tcPr>
            <w:tcW w:w="3401" w:type="dxa"/>
            <w:shd w:val="clear" w:color="auto" w:fill="auto"/>
            <w:vAlign w:val="center"/>
          </w:tcPr>
          <w:p w14:paraId="15180D70" w14:textId="77777777" w:rsidR="00171C30" w:rsidRPr="001948AC" w:rsidRDefault="00171C30" w:rsidP="00171C30">
            <w:pPr>
              <w:rPr>
                <w:rFonts w:cs="Tahoma"/>
                <w:color w:val="000000"/>
                <w:sz w:val="15"/>
                <w:szCs w:val="15"/>
              </w:rPr>
            </w:pPr>
            <w:r w:rsidRPr="001948AC">
              <w:rPr>
                <w:rFonts w:cs="Tahoma"/>
                <w:color w:val="000000"/>
                <w:sz w:val="15"/>
                <w:szCs w:val="15"/>
              </w:rPr>
              <w:t xml:space="preserve">Индекс </w:t>
            </w:r>
            <w:proofErr w:type="spellStart"/>
            <w:r w:rsidRPr="001948AC">
              <w:rPr>
                <w:rFonts w:cs="Tahoma"/>
                <w:color w:val="000000"/>
                <w:sz w:val="15"/>
                <w:szCs w:val="15"/>
              </w:rPr>
              <w:t>МосБиржи</w:t>
            </w:r>
            <w:proofErr w:type="spellEnd"/>
            <w:r w:rsidRPr="001948AC">
              <w:rPr>
                <w:rFonts w:cs="Tahoma"/>
                <w:color w:val="000000"/>
                <w:sz w:val="15"/>
                <w:szCs w:val="15"/>
              </w:rPr>
              <w:t xml:space="preserve"> полной доходности 2 «нетто» (по налоговым ставкам российских организаций)</w:t>
            </w:r>
          </w:p>
        </w:tc>
        <w:tc>
          <w:tcPr>
            <w:tcW w:w="850" w:type="dxa"/>
            <w:vMerge/>
            <w:vAlign w:val="center"/>
          </w:tcPr>
          <w:p w14:paraId="56C82EF1" w14:textId="77777777" w:rsidR="00171C30" w:rsidRPr="00FA0D23" w:rsidRDefault="00171C30" w:rsidP="00171C30">
            <w:pPr>
              <w:rPr>
                <w:rFonts w:cs="Tahoma"/>
                <w:color w:val="000000"/>
                <w:sz w:val="15"/>
                <w:szCs w:val="15"/>
              </w:rPr>
            </w:pPr>
          </w:p>
        </w:tc>
      </w:tr>
      <w:tr w:rsidR="00171C30" w14:paraId="4EC88572" w14:textId="77777777" w:rsidTr="00DB1537">
        <w:trPr>
          <w:trHeight w:val="315"/>
        </w:trPr>
        <w:tc>
          <w:tcPr>
            <w:tcW w:w="993" w:type="dxa"/>
            <w:vMerge w:val="restart"/>
            <w:shd w:val="clear" w:color="auto" w:fill="auto"/>
            <w:vAlign w:val="center"/>
            <w:hideMark/>
          </w:tcPr>
          <w:p w14:paraId="03C7F7EE" w14:textId="77777777" w:rsidR="00171C30" w:rsidRPr="00FA0D23" w:rsidRDefault="00171C30" w:rsidP="00171C30">
            <w:pPr>
              <w:jc w:val="center"/>
              <w:rPr>
                <w:rFonts w:cs="Tahoma"/>
                <w:color w:val="000000"/>
                <w:sz w:val="15"/>
                <w:szCs w:val="15"/>
              </w:rPr>
            </w:pPr>
            <w:r w:rsidRPr="00FA0D23">
              <w:rPr>
                <w:rFonts w:cs="Tahoma"/>
                <w:color w:val="000000"/>
                <w:sz w:val="15"/>
                <w:szCs w:val="15"/>
                <w:lang w:val="en-US"/>
              </w:rPr>
              <w:t>MOEXBC</w:t>
            </w:r>
          </w:p>
        </w:tc>
        <w:tc>
          <w:tcPr>
            <w:tcW w:w="1135" w:type="dxa"/>
            <w:vMerge w:val="restart"/>
            <w:shd w:val="clear" w:color="auto" w:fill="auto"/>
            <w:vAlign w:val="center"/>
            <w:hideMark/>
          </w:tcPr>
          <w:p w14:paraId="297F1498" w14:textId="77777777" w:rsidR="00171C30" w:rsidRPr="00FA0D23" w:rsidRDefault="00171C30" w:rsidP="00171C30">
            <w:pPr>
              <w:jc w:val="center"/>
              <w:rPr>
                <w:rFonts w:cs="Tahoma"/>
                <w:color w:val="000000"/>
                <w:sz w:val="15"/>
                <w:szCs w:val="15"/>
              </w:rPr>
            </w:pPr>
            <w:r w:rsidRPr="00FA0D23">
              <w:rPr>
                <w:rFonts w:cs="Tahoma"/>
                <w:color w:val="000000"/>
                <w:sz w:val="15"/>
                <w:szCs w:val="15"/>
                <w:lang w:val="en-US"/>
              </w:rPr>
              <w:t>MEBCTR</w:t>
            </w:r>
          </w:p>
        </w:tc>
        <w:tc>
          <w:tcPr>
            <w:tcW w:w="2834" w:type="dxa"/>
            <w:shd w:val="clear" w:color="auto" w:fill="auto"/>
            <w:vAlign w:val="center"/>
            <w:hideMark/>
          </w:tcPr>
          <w:p w14:paraId="0B45C85D"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Blue Chip Total Return Index</w:t>
            </w:r>
          </w:p>
        </w:tc>
        <w:tc>
          <w:tcPr>
            <w:tcW w:w="1135" w:type="dxa"/>
            <w:vMerge w:val="restart"/>
            <w:shd w:val="clear" w:color="auto" w:fill="auto"/>
            <w:vAlign w:val="center"/>
            <w:hideMark/>
          </w:tcPr>
          <w:p w14:paraId="0F2453A8" w14:textId="77777777" w:rsidR="00171C30" w:rsidRPr="00FA0D23" w:rsidRDefault="00171C30" w:rsidP="00171C30">
            <w:pPr>
              <w:jc w:val="center"/>
              <w:rPr>
                <w:rFonts w:cs="Tahoma"/>
                <w:color w:val="000000"/>
                <w:sz w:val="15"/>
                <w:szCs w:val="15"/>
              </w:rPr>
            </w:pPr>
            <w:r w:rsidRPr="00FA0D23">
              <w:rPr>
                <w:rFonts w:cs="Tahoma"/>
                <w:color w:val="000000"/>
                <w:sz w:val="15"/>
                <w:szCs w:val="15"/>
                <w:lang w:val="en-US"/>
              </w:rPr>
              <w:t>MEBCTRN</w:t>
            </w:r>
          </w:p>
        </w:tc>
        <w:tc>
          <w:tcPr>
            <w:tcW w:w="3543" w:type="dxa"/>
            <w:shd w:val="clear" w:color="auto" w:fill="auto"/>
            <w:vAlign w:val="center"/>
            <w:hideMark/>
          </w:tcPr>
          <w:p w14:paraId="7FAA0C86"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Blue Chip Net Total Return (Non-Resident) Index</w:t>
            </w:r>
          </w:p>
        </w:tc>
        <w:tc>
          <w:tcPr>
            <w:tcW w:w="1135" w:type="dxa"/>
            <w:vMerge w:val="restart"/>
            <w:shd w:val="clear" w:color="auto" w:fill="auto"/>
            <w:vAlign w:val="center"/>
            <w:hideMark/>
          </w:tcPr>
          <w:p w14:paraId="39AF6F3C" w14:textId="77777777" w:rsidR="00171C30" w:rsidRPr="00FA0D23" w:rsidRDefault="00171C30" w:rsidP="00171C30">
            <w:pPr>
              <w:jc w:val="center"/>
              <w:rPr>
                <w:rFonts w:cs="Tahoma"/>
                <w:color w:val="000000"/>
                <w:sz w:val="15"/>
                <w:szCs w:val="15"/>
              </w:rPr>
            </w:pPr>
            <w:r w:rsidRPr="00FA0D23">
              <w:rPr>
                <w:rFonts w:cs="Tahoma"/>
                <w:color w:val="000000"/>
                <w:sz w:val="15"/>
                <w:szCs w:val="15"/>
                <w:lang w:val="en-US"/>
              </w:rPr>
              <w:t>MEBCTRR</w:t>
            </w:r>
          </w:p>
        </w:tc>
        <w:tc>
          <w:tcPr>
            <w:tcW w:w="3401" w:type="dxa"/>
            <w:shd w:val="clear" w:color="auto" w:fill="auto"/>
            <w:vAlign w:val="center"/>
            <w:hideMark/>
          </w:tcPr>
          <w:p w14:paraId="1A4B22B2"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Blue Chip Net Total Return (Resident) Index</w:t>
            </w:r>
          </w:p>
        </w:tc>
        <w:tc>
          <w:tcPr>
            <w:tcW w:w="850" w:type="dxa"/>
            <w:vMerge w:val="restart"/>
            <w:shd w:val="clear" w:color="auto" w:fill="auto"/>
            <w:vAlign w:val="center"/>
            <w:hideMark/>
          </w:tcPr>
          <w:p w14:paraId="4F7ECE98" w14:textId="77777777" w:rsidR="00171C30" w:rsidRPr="00FA0D23" w:rsidRDefault="00171C30" w:rsidP="00171C30">
            <w:pPr>
              <w:jc w:val="center"/>
              <w:rPr>
                <w:rFonts w:cs="Tahoma"/>
                <w:color w:val="000000"/>
                <w:sz w:val="15"/>
                <w:szCs w:val="15"/>
              </w:rPr>
            </w:pPr>
            <w:r w:rsidRPr="00FA0D23">
              <w:rPr>
                <w:rFonts w:cs="Tahoma"/>
                <w:color w:val="000000"/>
                <w:sz w:val="15"/>
                <w:szCs w:val="15"/>
              </w:rPr>
              <w:t>RUB</w:t>
            </w:r>
          </w:p>
        </w:tc>
      </w:tr>
      <w:tr w:rsidR="00171C30" w14:paraId="29114E5E" w14:textId="77777777" w:rsidTr="00DB1537">
        <w:trPr>
          <w:trHeight w:val="465"/>
        </w:trPr>
        <w:tc>
          <w:tcPr>
            <w:tcW w:w="993" w:type="dxa"/>
            <w:vMerge/>
            <w:vAlign w:val="center"/>
            <w:hideMark/>
          </w:tcPr>
          <w:p w14:paraId="7DB43349" w14:textId="77777777" w:rsidR="00171C30" w:rsidRPr="00FA0D23" w:rsidRDefault="00171C30" w:rsidP="00171C30">
            <w:pPr>
              <w:rPr>
                <w:rFonts w:cs="Tahoma"/>
                <w:color w:val="000000"/>
                <w:sz w:val="15"/>
                <w:szCs w:val="15"/>
              </w:rPr>
            </w:pPr>
          </w:p>
        </w:tc>
        <w:tc>
          <w:tcPr>
            <w:tcW w:w="1135" w:type="dxa"/>
            <w:vMerge/>
            <w:vAlign w:val="center"/>
            <w:hideMark/>
          </w:tcPr>
          <w:p w14:paraId="052085AA"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4BB46DE6"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голубых фишек полной доходности</w:t>
            </w:r>
          </w:p>
        </w:tc>
        <w:tc>
          <w:tcPr>
            <w:tcW w:w="1135" w:type="dxa"/>
            <w:vMerge/>
            <w:vAlign w:val="center"/>
            <w:hideMark/>
          </w:tcPr>
          <w:p w14:paraId="63E8F1A9"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7A8BC9D1"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голубых фишек полной доходности «нетто» (по налоговым ставкам иностранных организаций)</w:t>
            </w:r>
          </w:p>
        </w:tc>
        <w:tc>
          <w:tcPr>
            <w:tcW w:w="1135" w:type="dxa"/>
            <w:vMerge/>
            <w:vAlign w:val="center"/>
            <w:hideMark/>
          </w:tcPr>
          <w:p w14:paraId="5FCA4691"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6E021B63"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голубых фишек полной доходности «нетто» (по налоговым ставкам российских организаций)</w:t>
            </w:r>
          </w:p>
        </w:tc>
        <w:tc>
          <w:tcPr>
            <w:tcW w:w="850" w:type="dxa"/>
            <w:vMerge/>
            <w:vAlign w:val="center"/>
            <w:hideMark/>
          </w:tcPr>
          <w:p w14:paraId="61E1A8B0" w14:textId="77777777" w:rsidR="00171C30" w:rsidRPr="00FA0D23" w:rsidRDefault="00171C30" w:rsidP="00171C30">
            <w:pPr>
              <w:rPr>
                <w:rFonts w:cs="Tahoma"/>
                <w:color w:val="000000"/>
                <w:sz w:val="15"/>
                <w:szCs w:val="15"/>
              </w:rPr>
            </w:pPr>
          </w:p>
        </w:tc>
      </w:tr>
      <w:tr w:rsidR="00171C30" w14:paraId="7AA4CAB6" w14:textId="77777777" w:rsidTr="00DB1537">
        <w:trPr>
          <w:trHeight w:val="465"/>
        </w:trPr>
        <w:tc>
          <w:tcPr>
            <w:tcW w:w="993" w:type="dxa"/>
            <w:vMerge w:val="restart"/>
            <w:vAlign w:val="center"/>
          </w:tcPr>
          <w:p w14:paraId="17F82B3E" w14:textId="77777777" w:rsidR="00171C30" w:rsidRPr="00FA0D23" w:rsidRDefault="00171C30" w:rsidP="00171C30">
            <w:pPr>
              <w:rPr>
                <w:rFonts w:cs="Tahoma"/>
                <w:color w:val="000000"/>
                <w:sz w:val="15"/>
                <w:szCs w:val="15"/>
              </w:rPr>
            </w:pPr>
            <w:r>
              <w:rPr>
                <w:rFonts w:cs="Tahoma"/>
                <w:color w:val="000000"/>
                <w:sz w:val="15"/>
                <w:szCs w:val="15"/>
                <w:lang w:val="en-US"/>
              </w:rPr>
              <w:t>MRBC</w:t>
            </w:r>
          </w:p>
        </w:tc>
        <w:tc>
          <w:tcPr>
            <w:tcW w:w="1135" w:type="dxa"/>
            <w:vMerge w:val="restart"/>
            <w:vAlign w:val="center"/>
          </w:tcPr>
          <w:p w14:paraId="269F9AC1" w14:textId="77777777" w:rsidR="00171C30" w:rsidRPr="00FA0D23" w:rsidRDefault="00171C30" w:rsidP="00171C30">
            <w:pPr>
              <w:rPr>
                <w:rFonts w:cs="Tahoma"/>
                <w:color w:val="000000"/>
                <w:sz w:val="15"/>
                <w:szCs w:val="15"/>
              </w:rPr>
            </w:pPr>
            <w:r>
              <w:rPr>
                <w:rFonts w:cs="Tahoma"/>
                <w:color w:val="000000"/>
                <w:sz w:val="15"/>
                <w:szCs w:val="15"/>
                <w:lang w:val="en-US"/>
              </w:rPr>
              <w:t>MRBCTR</w:t>
            </w:r>
          </w:p>
        </w:tc>
        <w:tc>
          <w:tcPr>
            <w:tcW w:w="2834" w:type="dxa"/>
            <w:shd w:val="clear" w:color="auto" w:fill="auto"/>
            <w:vAlign w:val="center"/>
          </w:tcPr>
          <w:p w14:paraId="54009E8D" w14:textId="77777777" w:rsidR="00171C30" w:rsidRPr="00FA0D23" w:rsidRDefault="00171C30" w:rsidP="00171C30">
            <w:pPr>
              <w:rPr>
                <w:rFonts w:cs="Tahoma"/>
                <w:color w:val="000000"/>
                <w:sz w:val="15"/>
                <w:szCs w:val="15"/>
              </w:rPr>
            </w:pPr>
            <w:proofErr w:type="spellStart"/>
            <w:r w:rsidRPr="00F82EFA">
              <w:rPr>
                <w:rFonts w:cs="Tahoma"/>
                <w:color w:val="000000"/>
                <w:sz w:val="15"/>
                <w:szCs w:val="15"/>
                <w:lang w:val="en-US"/>
              </w:rPr>
              <w:t>Индекс</w:t>
            </w:r>
            <w:proofErr w:type="spellEnd"/>
            <w:r w:rsidRPr="00F82EFA">
              <w:rPr>
                <w:rFonts w:cs="Tahoma"/>
                <w:color w:val="000000"/>
                <w:sz w:val="15"/>
                <w:szCs w:val="15"/>
                <w:lang w:val="en-US"/>
              </w:rPr>
              <w:t xml:space="preserve"> </w:t>
            </w:r>
            <w:proofErr w:type="spellStart"/>
            <w:r w:rsidRPr="00F82EFA">
              <w:rPr>
                <w:rFonts w:cs="Tahoma"/>
                <w:color w:val="000000"/>
                <w:sz w:val="15"/>
                <w:szCs w:val="15"/>
                <w:lang w:val="en-US"/>
              </w:rPr>
              <w:t>МосБиржи</w:t>
            </w:r>
            <w:proofErr w:type="spellEnd"/>
            <w:r w:rsidRPr="00F82EFA">
              <w:rPr>
                <w:rFonts w:cs="Tahoma"/>
                <w:color w:val="000000"/>
                <w:sz w:val="15"/>
                <w:szCs w:val="15"/>
                <w:lang w:val="en-US"/>
              </w:rPr>
              <w:t xml:space="preserve"> </w:t>
            </w:r>
            <w:proofErr w:type="spellStart"/>
            <w:r w:rsidRPr="00F82EFA">
              <w:rPr>
                <w:rFonts w:cs="Tahoma"/>
                <w:color w:val="000000"/>
                <w:sz w:val="15"/>
                <w:szCs w:val="15"/>
                <w:lang w:val="en-US"/>
              </w:rPr>
              <w:t>полной</w:t>
            </w:r>
            <w:proofErr w:type="spellEnd"/>
            <w:r w:rsidRPr="00F82EFA">
              <w:rPr>
                <w:rFonts w:cs="Tahoma"/>
                <w:color w:val="000000"/>
                <w:sz w:val="15"/>
                <w:szCs w:val="15"/>
                <w:lang w:val="en-US"/>
              </w:rPr>
              <w:t xml:space="preserve"> </w:t>
            </w:r>
            <w:proofErr w:type="spellStart"/>
            <w:r w:rsidRPr="00F82EFA">
              <w:rPr>
                <w:rFonts w:cs="Tahoma"/>
                <w:color w:val="000000"/>
                <w:sz w:val="15"/>
                <w:szCs w:val="15"/>
                <w:lang w:val="en-US"/>
              </w:rPr>
              <w:t>доходности</w:t>
            </w:r>
            <w:proofErr w:type="spellEnd"/>
            <w:r w:rsidRPr="00F82EFA">
              <w:rPr>
                <w:rFonts w:cs="Tahoma"/>
                <w:color w:val="000000"/>
                <w:sz w:val="15"/>
                <w:szCs w:val="15"/>
                <w:lang w:val="en-US"/>
              </w:rPr>
              <w:t xml:space="preserve"> 15</w:t>
            </w:r>
          </w:p>
        </w:tc>
        <w:tc>
          <w:tcPr>
            <w:tcW w:w="1135" w:type="dxa"/>
            <w:vMerge w:val="restart"/>
            <w:vAlign w:val="center"/>
          </w:tcPr>
          <w:p w14:paraId="36CF6928" w14:textId="77777777" w:rsidR="00171C30" w:rsidRPr="00FA0D23" w:rsidRDefault="00171C30" w:rsidP="00171C30">
            <w:pPr>
              <w:rPr>
                <w:rFonts w:cs="Tahoma"/>
                <w:color w:val="000000"/>
                <w:sz w:val="15"/>
                <w:szCs w:val="15"/>
              </w:rPr>
            </w:pPr>
            <w:r>
              <w:rPr>
                <w:rFonts w:cs="Tahoma"/>
                <w:color w:val="000000"/>
                <w:sz w:val="15"/>
                <w:szCs w:val="15"/>
              </w:rPr>
              <w:t>-</w:t>
            </w:r>
          </w:p>
        </w:tc>
        <w:tc>
          <w:tcPr>
            <w:tcW w:w="3543" w:type="dxa"/>
            <w:shd w:val="clear" w:color="auto" w:fill="auto"/>
            <w:vAlign w:val="center"/>
          </w:tcPr>
          <w:p w14:paraId="4E01E684" w14:textId="77777777" w:rsidR="00171C30" w:rsidRPr="00FA0D23" w:rsidRDefault="00171C30" w:rsidP="00171C30">
            <w:pPr>
              <w:rPr>
                <w:rFonts w:cs="Tahoma"/>
                <w:color w:val="000000"/>
                <w:sz w:val="15"/>
                <w:szCs w:val="15"/>
              </w:rPr>
            </w:pPr>
            <w:r>
              <w:rPr>
                <w:rFonts w:cs="Tahoma"/>
                <w:color w:val="000000"/>
                <w:sz w:val="15"/>
                <w:szCs w:val="15"/>
              </w:rPr>
              <w:t>-</w:t>
            </w:r>
          </w:p>
        </w:tc>
        <w:tc>
          <w:tcPr>
            <w:tcW w:w="1135" w:type="dxa"/>
            <w:vMerge w:val="restart"/>
            <w:vAlign w:val="center"/>
          </w:tcPr>
          <w:p w14:paraId="39F53EA1" w14:textId="77777777" w:rsidR="00171C30" w:rsidRPr="00FA0D23" w:rsidRDefault="00171C30" w:rsidP="00171C30">
            <w:pPr>
              <w:rPr>
                <w:rFonts w:cs="Tahoma"/>
                <w:color w:val="000000"/>
                <w:sz w:val="15"/>
                <w:szCs w:val="15"/>
              </w:rPr>
            </w:pPr>
            <w:r>
              <w:rPr>
                <w:rFonts w:cs="Tahoma"/>
                <w:color w:val="000000"/>
                <w:sz w:val="15"/>
                <w:szCs w:val="15"/>
              </w:rPr>
              <w:t>-</w:t>
            </w:r>
          </w:p>
        </w:tc>
        <w:tc>
          <w:tcPr>
            <w:tcW w:w="3401" w:type="dxa"/>
            <w:shd w:val="clear" w:color="auto" w:fill="auto"/>
            <w:vAlign w:val="center"/>
          </w:tcPr>
          <w:p w14:paraId="107076D1" w14:textId="77777777" w:rsidR="00171C30" w:rsidRPr="00FA0D23" w:rsidRDefault="00171C30" w:rsidP="00171C30">
            <w:pPr>
              <w:rPr>
                <w:rFonts w:cs="Tahoma"/>
                <w:color w:val="000000"/>
                <w:sz w:val="15"/>
                <w:szCs w:val="15"/>
              </w:rPr>
            </w:pPr>
            <w:r>
              <w:rPr>
                <w:rFonts w:cs="Tahoma"/>
                <w:color w:val="000000"/>
                <w:sz w:val="15"/>
                <w:szCs w:val="15"/>
              </w:rPr>
              <w:t>-</w:t>
            </w:r>
          </w:p>
        </w:tc>
        <w:tc>
          <w:tcPr>
            <w:tcW w:w="850" w:type="dxa"/>
            <w:vMerge w:val="restart"/>
            <w:vAlign w:val="center"/>
          </w:tcPr>
          <w:p w14:paraId="458AD89D" w14:textId="77777777" w:rsidR="00171C30" w:rsidRPr="00FA0D23" w:rsidRDefault="00171C30" w:rsidP="00171C30">
            <w:pPr>
              <w:jc w:val="center"/>
              <w:rPr>
                <w:rFonts w:cs="Tahoma"/>
                <w:color w:val="000000"/>
                <w:sz w:val="15"/>
                <w:szCs w:val="15"/>
              </w:rPr>
            </w:pPr>
            <w:r>
              <w:rPr>
                <w:rFonts w:cs="Tahoma"/>
                <w:color w:val="000000"/>
                <w:sz w:val="15"/>
                <w:szCs w:val="15"/>
                <w:lang w:val="en-US"/>
              </w:rPr>
              <w:t>RUB</w:t>
            </w:r>
          </w:p>
        </w:tc>
      </w:tr>
      <w:tr w:rsidR="00171C30" w14:paraId="1CCAF133" w14:textId="77777777" w:rsidTr="00DB1537">
        <w:trPr>
          <w:trHeight w:val="465"/>
        </w:trPr>
        <w:tc>
          <w:tcPr>
            <w:tcW w:w="993" w:type="dxa"/>
            <w:vMerge/>
            <w:vAlign w:val="center"/>
          </w:tcPr>
          <w:p w14:paraId="1F01937E" w14:textId="77777777" w:rsidR="00171C30" w:rsidRPr="00FA0D23" w:rsidRDefault="00171C30" w:rsidP="00171C30">
            <w:pPr>
              <w:rPr>
                <w:rFonts w:cs="Tahoma"/>
                <w:color w:val="000000"/>
                <w:sz w:val="15"/>
                <w:szCs w:val="15"/>
              </w:rPr>
            </w:pPr>
          </w:p>
        </w:tc>
        <w:tc>
          <w:tcPr>
            <w:tcW w:w="1135" w:type="dxa"/>
            <w:vMerge/>
            <w:vAlign w:val="center"/>
          </w:tcPr>
          <w:p w14:paraId="1A84077E" w14:textId="77777777" w:rsidR="00171C30" w:rsidRPr="00FA0D23" w:rsidRDefault="00171C30" w:rsidP="00171C30">
            <w:pPr>
              <w:rPr>
                <w:rFonts w:cs="Tahoma"/>
                <w:color w:val="000000"/>
                <w:sz w:val="15"/>
                <w:szCs w:val="15"/>
              </w:rPr>
            </w:pPr>
          </w:p>
        </w:tc>
        <w:tc>
          <w:tcPr>
            <w:tcW w:w="2834" w:type="dxa"/>
            <w:shd w:val="clear" w:color="auto" w:fill="auto"/>
            <w:vAlign w:val="center"/>
          </w:tcPr>
          <w:p w14:paraId="56202186" w14:textId="77777777" w:rsidR="00171C30" w:rsidRPr="00FA0D23" w:rsidRDefault="00171C30" w:rsidP="00171C30">
            <w:pPr>
              <w:rPr>
                <w:rFonts w:cs="Tahoma"/>
                <w:color w:val="000000"/>
                <w:sz w:val="15"/>
                <w:szCs w:val="15"/>
              </w:rPr>
            </w:pPr>
            <w:r w:rsidRPr="00F82EFA">
              <w:rPr>
                <w:rFonts w:cs="Tahoma"/>
                <w:color w:val="000000"/>
                <w:sz w:val="15"/>
                <w:szCs w:val="15"/>
                <w:lang w:val="en-US"/>
              </w:rPr>
              <w:t>MOEX 15 Total Return Index</w:t>
            </w:r>
          </w:p>
        </w:tc>
        <w:tc>
          <w:tcPr>
            <w:tcW w:w="1135" w:type="dxa"/>
            <w:vMerge/>
            <w:vAlign w:val="center"/>
          </w:tcPr>
          <w:p w14:paraId="29B2E6BA" w14:textId="77777777" w:rsidR="00171C30" w:rsidRPr="00FA0D23" w:rsidRDefault="00171C30" w:rsidP="00171C30">
            <w:pPr>
              <w:rPr>
                <w:rFonts w:cs="Tahoma"/>
                <w:color w:val="000000"/>
                <w:sz w:val="15"/>
                <w:szCs w:val="15"/>
              </w:rPr>
            </w:pPr>
          </w:p>
        </w:tc>
        <w:tc>
          <w:tcPr>
            <w:tcW w:w="3543" w:type="dxa"/>
            <w:shd w:val="clear" w:color="auto" w:fill="auto"/>
            <w:vAlign w:val="center"/>
          </w:tcPr>
          <w:p w14:paraId="4F4A2744" w14:textId="77777777" w:rsidR="00171C30" w:rsidRPr="00FA0D23" w:rsidRDefault="00171C30" w:rsidP="00171C30">
            <w:pPr>
              <w:rPr>
                <w:rFonts w:cs="Tahoma"/>
                <w:color w:val="000000"/>
                <w:sz w:val="15"/>
                <w:szCs w:val="15"/>
              </w:rPr>
            </w:pPr>
            <w:r>
              <w:rPr>
                <w:rFonts w:cs="Tahoma"/>
                <w:color w:val="000000"/>
                <w:sz w:val="15"/>
                <w:szCs w:val="15"/>
              </w:rPr>
              <w:t>-</w:t>
            </w:r>
          </w:p>
        </w:tc>
        <w:tc>
          <w:tcPr>
            <w:tcW w:w="1135" w:type="dxa"/>
            <w:vMerge/>
            <w:vAlign w:val="center"/>
          </w:tcPr>
          <w:p w14:paraId="6AD1304B" w14:textId="77777777" w:rsidR="00171C30" w:rsidRPr="00FA0D23" w:rsidRDefault="00171C30" w:rsidP="00171C30">
            <w:pPr>
              <w:rPr>
                <w:rFonts w:cs="Tahoma"/>
                <w:color w:val="000000"/>
                <w:sz w:val="15"/>
                <w:szCs w:val="15"/>
              </w:rPr>
            </w:pPr>
          </w:p>
        </w:tc>
        <w:tc>
          <w:tcPr>
            <w:tcW w:w="3401" w:type="dxa"/>
            <w:shd w:val="clear" w:color="auto" w:fill="auto"/>
            <w:vAlign w:val="center"/>
          </w:tcPr>
          <w:p w14:paraId="7636B038" w14:textId="77777777" w:rsidR="00171C30" w:rsidRPr="00FA0D23" w:rsidRDefault="00171C30" w:rsidP="00171C30">
            <w:pPr>
              <w:rPr>
                <w:rFonts w:cs="Tahoma"/>
                <w:color w:val="000000"/>
                <w:sz w:val="15"/>
                <w:szCs w:val="15"/>
              </w:rPr>
            </w:pPr>
            <w:r>
              <w:rPr>
                <w:rFonts w:cs="Tahoma"/>
                <w:color w:val="000000"/>
                <w:sz w:val="15"/>
                <w:szCs w:val="15"/>
              </w:rPr>
              <w:t>-</w:t>
            </w:r>
          </w:p>
        </w:tc>
        <w:tc>
          <w:tcPr>
            <w:tcW w:w="850" w:type="dxa"/>
            <w:vMerge/>
            <w:vAlign w:val="center"/>
          </w:tcPr>
          <w:p w14:paraId="2B1341AA" w14:textId="77777777" w:rsidR="00171C30" w:rsidRPr="00FA0D23" w:rsidRDefault="00171C30" w:rsidP="00171C30">
            <w:pPr>
              <w:rPr>
                <w:rFonts w:cs="Tahoma"/>
                <w:color w:val="000000"/>
                <w:sz w:val="15"/>
                <w:szCs w:val="15"/>
              </w:rPr>
            </w:pPr>
          </w:p>
        </w:tc>
      </w:tr>
      <w:tr w:rsidR="00171C30" w14:paraId="35420B43" w14:textId="77777777" w:rsidTr="00DB1537">
        <w:trPr>
          <w:trHeight w:val="315"/>
        </w:trPr>
        <w:tc>
          <w:tcPr>
            <w:tcW w:w="993" w:type="dxa"/>
            <w:vMerge w:val="restart"/>
            <w:shd w:val="clear" w:color="auto" w:fill="auto"/>
            <w:vAlign w:val="center"/>
            <w:hideMark/>
          </w:tcPr>
          <w:p w14:paraId="3093EE38" w14:textId="77777777" w:rsidR="00171C30" w:rsidRPr="00FA0D23" w:rsidRDefault="00171C30" w:rsidP="00171C30">
            <w:pPr>
              <w:jc w:val="center"/>
              <w:rPr>
                <w:rFonts w:cs="Tahoma"/>
                <w:color w:val="000000"/>
                <w:sz w:val="15"/>
                <w:szCs w:val="15"/>
              </w:rPr>
            </w:pPr>
            <w:r w:rsidRPr="00FA0D23">
              <w:rPr>
                <w:rFonts w:cs="Tahoma"/>
                <w:color w:val="000000"/>
                <w:sz w:val="15"/>
                <w:szCs w:val="15"/>
                <w:lang w:val="en-US"/>
              </w:rPr>
              <w:t>MCXSM</w:t>
            </w:r>
          </w:p>
        </w:tc>
        <w:tc>
          <w:tcPr>
            <w:tcW w:w="1135" w:type="dxa"/>
            <w:vMerge w:val="restart"/>
            <w:shd w:val="clear" w:color="auto" w:fill="auto"/>
            <w:vAlign w:val="center"/>
            <w:hideMark/>
          </w:tcPr>
          <w:p w14:paraId="3626B921" w14:textId="77777777" w:rsidR="00171C30" w:rsidRPr="00FA0D23" w:rsidRDefault="00171C30" w:rsidP="00171C30">
            <w:pPr>
              <w:jc w:val="center"/>
              <w:rPr>
                <w:rFonts w:cs="Tahoma"/>
                <w:color w:val="000000"/>
                <w:sz w:val="15"/>
                <w:szCs w:val="15"/>
              </w:rPr>
            </w:pPr>
            <w:r w:rsidRPr="00FA0D23">
              <w:rPr>
                <w:rFonts w:cs="Tahoma"/>
                <w:color w:val="000000"/>
                <w:sz w:val="15"/>
                <w:szCs w:val="15"/>
              </w:rPr>
              <w:t>MESMTR</w:t>
            </w:r>
          </w:p>
        </w:tc>
        <w:tc>
          <w:tcPr>
            <w:tcW w:w="2834" w:type="dxa"/>
            <w:shd w:val="clear" w:color="auto" w:fill="auto"/>
            <w:vAlign w:val="center"/>
            <w:hideMark/>
          </w:tcPr>
          <w:p w14:paraId="0698F837"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SMID Total Return Index</w:t>
            </w:r>
          </w:p>
        </w:tc>
        <w:tc>
          <w:tcPr>
            <w:tcW w:w="1135" w:type="dxa"/>
            <w:vMerge w:val="restart"/>
            <w:shd w:val="clear" w:color="auto" w:fill="auto"/>
            <w:vAlign w:val="center"/>
            <w:hideMark/>
          </w:tcPr>
          <w:p w14:paraId="35770590" w14:textId="77777777" w:rsidR="00171C30" w:rsidRPr="00FA0D23" w:rsidRDefault="00171C30" w:rsidP="00171C30">
            <w:pPr>
              <w:jc w:val="center"/>
              <w:rPr>
                <w:rFonts w:cs="Tahoma"/>
                <w:color w:val="000000"/>
                <w:sz w:val="15"/>
                <w:szCs w:val="15"/>
              </w:rPr>
            </w:pPr>
            <w:r w:rsidRPr="00FA0D23">
              <w:rPr>
                <w:rFonts w:cs="Tahoma"/>
                <w:color w:val="000000"/>
                <w:sz w:val="15"/>
                <w:szCs w:val="15"/>
              </w:rPr>
              <w:t>MESMTRN</w:t>
            </w:r>
          </w:p>
        </w:tc>
        <w:tc>
          <w:tcPr>
            <w:tcW w:w="3543" w:type="dxa"/>
            <w:shd w:val="clear" w:color="auto" w:fill="auto"/>
            <w:vAlign w:val="center"/>
            <w:hideMark/>
          </w:tcPr>
          <w:p w14:paraId="321D25E7"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SMID Net Total Return (Non-Resident) Index</w:t>
            </w:r>
          </w:p>
        </w:tc>
        <w:tc>
          <w:tcPr>
            <w:tcW w:w="1135" w:type="dxa"/>
            <w:vMerge w:val="restart"/>
            <w:shd w:val="clear" w:color="auto" w:fill="auto"/>
            <w:vAlign w:val="center"/>
            <w:hideMark/>
          </w:tcPr>
          <w:p w14:paraId="2343D86D" w14:textId="77777777" w:rsidR="00171C30" w:rsidRPr="00FA0D23" w:rsidRDefault="00171C30" w:rsidP="00171C30">
            <w:pPr>
              <w:jc w:val="center"/>
              <w:rPr>
                <w:rFonts w:cs="Tahoma"/>
                <w:color w:val="000000"/>
                <w:sz w:val="15"/>
                <w:szCs w:val="15"/>
              </w:rPr>
            </w:pPr>
            <w:r w:rsidRPr="00FA0D23">
              <w:rPr>
                <w:rFonts w:cs="Tahoma"/>
                <w:color w:val="000000"/>
                <w:sz w:val="15"/>
                <w:szCs w:val="15"/>
              </w:rPr>
              <w:t>MESMTRR</w:t>
            </w:r>
          </w:p>
        </w:tc>
        <w:tc>
          <w:tcPr>
            <w:tcW w:w="3401" w:type="dxa"/>
            <w:shd w:val="clear" w:color="auto" w:fill="auto"/>
            <w:vAlign w:val="center"/>
            <w:hideMark/>
          </w:tcPr>
          <w:p w14:paraId="7CD28857"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SMID Net Total Return (Resident) Index</w:t>
            </w:r>
          </w:p>
        </w:tc>
        <w:tc>
          <w:tcPr>
            <w:tcW w:w="850" w:type="dxa"/>
            <w:vMerge w:val="restart"/>
            <w:shd w:val="clear" w:color="auto" w:fill="auto"/>
            <w:vAlign w:val="center"/>
            <w:hideMark/>
          </w:tcPr>
          <w:p w14:paraId="33C55B08" w14:textId="77777777" w:rsidR="00171C30" w:rsidRPr="00FA0D23" w:rsidRDefault="00171C30" w:rsidP="00171C30">
            <w:pPr>
              <w:jc w:val="center"/>
              <w:rPr>
                <w:rFonts w:cs="Tahoma"/>
                <w:color w:val="000000"/>
                <w:sz w:val="15"/>
                <w:szCs w:val="15"/>
              </w:rPr>
            </w:pPr>
            <w:r w:rsidRPr="00FA0D23">
              <w:rPr>
                <w:rFonts w:cs="Tahoma"/>
                <w:color w:val="000000"/>
                <w:sz w:val="15"/>
                <w:szCs w:val="15"/>
              </w:rPr>
              <w:t>RUB</w:t>
            </w:r>
          </w:p>
        </w:tc>
      </w:tr>
      <w:tr w:rsidR="00171C30" w14:paraId="1AF79E78" w14:textId="77777777" w:rsidTr="00DB1537">
        <w:trPr>
          <w:trHeight w:val="690"/>
        </w:trPr>
        <w:tc>
          <w:tcPr>
            <w:tcW w:w="993" w:type="dxa"/>
            <w:vMerge/>
            <w:vAlign w:val="center"/>
            <w:hideMark/>
          </w:tcPr>
          <w:p w14:paraId="41B6DC83" w14:textId="77777777" w:rsidR="00171C30" w:rsidRPr="00FA0D23" w:rsidRDefault="00171C30" w:rsidP="00171C30">
            <w:pPr>
              <w:rPr>
                <w:rFonts w:cs="Tahoma"/>
                <w:color w:val="000000"/>
                <w:sz w:val="15"/>
                <w:szCs w:val="15"/>
              </w:rPr>
            </w:pPr>
          </w:p>
        </w:tc>
        <w:tc>
          <w:tcPr>
            <w:tcW w:w="1135" w:type="dxa"/>
            <w:vMerge/>
            <w:vAlign w:val="center"/>
            <w:hideMark/>
          </w:tcPr>
          <w:p w14:paraId="1F3658E5"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02FD11BA"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средней и малой капитализации полной доходности</w:t>
            </w:r>
          </w:p>
        </w:tc>
        <w:tc>
          <w:tcPr>
            <w:tcW w:w="1135" w:type="dxa"/>
            <w:vMerge/>
            <w:vAlign w:val="center"/>
            <w:hideMark/>
          </w:tcPr>
          <w:p w14:paraId="419DB974"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5AE0696A"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средней и малой капитализации полной доходности «нетто» (по налоговым ставкам иностранных организаций)</w:t>
            </w:r>
          </w:p>
        </w:tc>
        <w:tc>
          <w:tcPr>
            <w:tcW w:w="1135" w:type="dxa"/>
            <w:vMerge/>
            <w:vAlign w:val="center"/>
            <w:hideMark/>
          </w:tcPr>
          <w:p w14:paraId="6E38E2EB"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1766424A"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средней и малой капитализации полной доходности «нетто» (по налоговым ставкам российских организаций)</w:t>
            </w:r>
          </w:p>
        </w:tc>
        <w:tc>
          <w:tcPr>
            <w:tcW w:w="850" w:type="dxa"/>
            <w:vMerge/>
            <w:vAlign w:val="center"/>
            <w:hideMark/>
          </w:tcPr>
          <w:p w14:paraId="4909E088" w14:textId="77777777" w:rsidR="00171C30" w:rsidRPr="00FA0D23" w:rsidRDefault="00171C30" w:rsidP="00171C30">
            <w:pPr>
              <w:rPr>
                <w:rFonts w:cs="Tahoma"/>
                <w:color w:val="000000"/>
                <w:sz w:val="15"/>
                <w:szCs w:val="15"/>
              </w:rPr>
            </w:pPr>
          </w:p>
        </w:tc>
      </w:tr>
      <w:tr w:rsidR="00171C30" w14:paraId="0512E2E2" w14:textId="77777777" w:rsidTr="00DB1537">
        <w:trPr>
          <w:trHeight w:val="315"/>
        </w:trPr>
        <w:tc>
          <w:tcPr>
            <w:tcW w:w="993" w:type="dxa"/>
            <w:vMerge w:val="restart"/>
            <w:shd w:val="clear" w:color="auto" w:fill="auto"/>
            <w:vAlign w:val="center"/>
            <w:hideMark/>
          </w:tcPr>
          <w:p w14:paraId="28872C00" w14:textId="77777777" w:rsidR="00171C30" w:rsidRPr="00FA0D23" w:rsidRDefault="00171C30" w:rsidP="00171C30">
            <w:pPr>
              <w:jc w:val="center"/>
              <w:rPr>
                <w:rFonts w:cs="Tahoma"/>
                <w:color w:val="000000"/>
                <w:sz w:val="15"/>
                <w:szCs w:val="15"/>
              </w:rPr>
            </w:pPr>
            <w:r w:rsidRPr="00FA0D23">
              <w:rPr>
                <w:rFonts w:cs="Tahoma"/>
                <w:color w:val="000000"/>
                <w:sz w:val="15"/>
                <w:szCs w:val="15"/>
                <w:lang w:val="en-US"/>
              </w:rPr>
              <w:t>RTSSM</w:t>
            </w:r>
          </w:p>
        </w:tc>
        <w:tc>
          <w:tcPr>
            <w:tcW w:w="1135" w:type="dxa"/>
            <w:vMerge w:val="restart"/>
            <w:shd w:val="clear" w:color="auto" w:fill="auto"/>
            <w:vAlign w:val="center"/>
            <w:hideMark/>
          </w:tcPr>
          <w:p w14:paraId="64AFBDA3" w14:textId="77777777" w:rsidR="00171C30" w:rsidRPr="00FA0D23" w:rsidRDefault="00171C30" w:rsidP="00171C30">
            <w:pPr>
              <w:jc w:val="center"/>
              <w:rPr>
                <w:rFonts w:cs="Tahoma"/>
                <w:color w:val="000000"/>
                <w:sz w:val="15"/>
                <w:szCs w:val="15"/>
              </w:rPr>
            </w:pPr>
            <w:r w:rsidRPr="00FA0D23">
              <w:rPr>
                <w:rFonts w:cs="Tahoma"/>
                <w:color w:val="000000"/>
                <w:sz w:val="15"/>
                <w:szCs w:val="15"/>
              </w:rPr>
              <w:t>RUSMTR</w:t>
            </w:r>
          </w:p>
        </w:tc>
        <w:tc>
          <w:tcPr>
            <w:tcW w:w="2834" w:type="dxa"/>
            <w:shd w:val="clear" w:color="auto" w:fill="auto"/>
            <w:vAlign w:val="center"/>
            <w:hideMark/>
          </w:tcPr>
          <w:p w14:paraId="450AF48D"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SMID Total Return Index</w:t>
            </w:r>
          </w:p>
        </w:tc>
        <w:tc>
          <w:tcPr>
            <w:tcW w:w="1135" w:type="dxa"/>
            <w:vMerge w:val="restart"/>
            <w:shd w:val="clear" w:color="auto" w:fill="auto"/>
            <w:vAlign w:val="center"/>
            <w:hideMark/>
          </w:tcPr>
          <w:p w14:paraId="505492FF" w14:textId="77777777" w:rsidR="00171C30" w:rsidRPr="00FA0D23" w:rsidRDefault="00171C30" w:rsidP="00171C30">
            <w:pPr>
              <w:jc w:val="center"/>
              <w:rPr>
                <w:rFonts w:cs="Tahoma"/>
                <w:color w:val="000000"/>
                <w:sz w:val="15"/>
                <w:szCs w:val="15"/>
              </w:rPr>
            </w:pPr>
            <w:r w:rsidRPr="00FA0D23">
              <w:rPr>
                <w:rFonts w:cs="Tahoma"/>
                <w:color w:val="000000"/>
                <w:sz w:val="15"/>
                <w:szCs w:val="15"/>
              </w:rPr>
              <w:t>RUSMTRN</w:t>
            </w:r>
          </w:p>
        </w:tc>
        <w:tc>
          <w:tcPr>
            <w:tcW w:w="3543" w:type="dxa"/>
            <w:shd w:val="clear" w:color="auto" w:fill="auto"/>
            <w:vAlign w:val="center"/>
            <w:hideMark/>
          </w:tcPr>
          <w:p w14:paraId="57982F4E"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SMID Net Total Return (Non-Resident) Index</w:t>
            </w:r>
          </w:p>
        </w:tc>
        <w:tc>
          <w:tcPr>
            <w:tcW w:w="1135" w:type="dxa"/>
            <w:vMerge w:val="restart"/>
            <w:shd w:val="clear" w:color="auto" w:fill="auto"/>
            <w:vAlign w:val="center"/>
            <w:hideMark/>
          </w:tcPr>
          <w:p w14:paraId="045BA80B" w14:textId="77777777" w:rsidR="00171C30" w:rsidRPr="00FA0D23" w:rsidRDefault="00171C30" w:rsidP="00171C30">
            <w:pPr>
              <w:jc w:val="center"/>
              <w:rPr>
                <w:rFonts w:cs="Tahoma"/>
                <w:color w:val="000000"/>
                <w:sz w:val="15"/>
                <w:szCs w:val="15"/>
              </w:rPr>
            </w:pPr>
            <w:r w:rsidRPr="00FA0D23">
              <w:rPr>
                <w:rFonts w:cs="Tahoma"/>
                <w:color w:val="000000"/>
                <w:sz w:val="15"/>
                <w:szCs w:val="15"/>
              </w:rPr>
              <w:t>RUSMTRR</w:t>
            </w:r>
          </w:p>
        </w:tc>
        <w:tc>
          <w:tcPr>
            <w:tcW w:w="3401" w:type="dxa"/>
            <w:shd w:val="clear" w:color="auto" w:fill="auto"/>
            <w:vAlign w:val="center"/>
            <w:hideMark/>
          </w:tcPr>
          <w:p w14:paraId="4B4A6644"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SMID Net Total Return (Resident) Index</w:t>
            </w:r>
          </w:p>
        </w:tc>
        <w:tc>
          <w:tcPr>
            <w:tcW w:w="850" w:type="dxa"/>
            <w:vMerge w:val="restart"/>
            <w:shd w:val="clear" w:color="auto" w:fill="auto"/>
            <w:vAlign w:val="center"/>
            <w:hideMark/>
          </w:tcPr>
          <w:p w14:paraId="0042285B" w14:textId="77777777" w:rsidR="00171C30" w:rsidRPr="00FA0D23" w:rsidRDefault="00171C30" w:rsidP="00171C30">
            <w:pPr>
              <w:jc w:val="center"/>
              <w:rPr>
                <w:rFonts w:cs="Tahoma"/>
                <w:color w:val="000000"/>
                <w:sz w:val="15"/>
                <w:szCs w:val="15"/>
              </w:rPr>
            </w:pPr>
            <w:r w:rsidRPr="00FA0D23">
              <w:rPr>
                <w:rFonts w:cs="Tahoma"/>
                <w:color w:val="000000"/>
                <w:sz w:val="15"/>
                <w:szCs w:val="15"/>
              </w:rPr>
              <w:t>USD</w:t>
            </w:r>
          </w:p>
        </w:tc>
      </w:tr>
      <w:tr w:rsidR="00171C30" w14:paraId="67D3C101" w14:textId="77777777" w:rsidTr="00DB1537">
        <w:trPr>
          <w:trHeight w:val="690"/>
        </w:trPr>
        <w:tc>
          <w:tcPr>
            <w:tcW w:w="993" w:type="dxa"/>
            <w:vMerge/>
            <w:vAlign w:val="center"/>
            <w:hideMark/>
          </w:tcPr>
          <w:p w14:paraId="4096B7F1" w14:textId="77777777" w:rsidR="00171C30" w:rsidRPr="00FA0D23" w:rsidRDefault="00171C30" w:rsidP="00171C30">
            <w:pPr>
              <w:rPr>
                <w:rFonts w:cs="Tahoma"/>
                <w:color w:val="000000"/>
                <w:sz w:val="15"/>
                <w:szCs w:val="15"/>
              </w:rPr>
            </w:pPr>
          </w:p>
        </w:tc>
        <w:tc>
          <w:tcPr>
            <w:tcW w:w="1135" w:type="dxa"/>
            <w:vMerge/>
            <w:vAlign w:val="center"/>
            <w:hideMark/>
          </w:tcPr>
          <w:p w14:paraId="711B7778"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45C32543"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средней и малой капитализации полной доходности</w:t>
            </w:r>
          </w:p>
        </w:tc>
        <w:tc>
          <w:tcPr>
            <w:tcW w:w="1135" w:type="dxa"/>
            <w:vMerge/>
            <w:vAlign w:val="center"/>
            <w:hideMark/>
          </w:tcPr>
          <w:p w14:paraId="6A79601E"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4D694480"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средней и малой капитализации полной доходности «нетто» (по налоговым ставкам иностранных организаций)</w:t>
            </w:r>
          </w:p>
        </w:tc>
        <w:tc>
          <w:tcPr>
            <w:tcW w:w="1135" w:type="dxa"/>
            <w:vMerge/>
            <w:vAlign w:val="center"/>
            <w:hideMark/>
          </w:tcPr>
          <w:p w14:paraId="5A75C807"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7387931A"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средней и малой капитализации полной доходности «нетто» (по налоговым ставкам российских организаций)</w:t>
            </w:r>
          </w:p>
        </w:tc>
        <w:tc>
          <w:tcPr>
            <w:tcW w:w="850" w:type="dxa"/>
            <w:vMerge/>
            <w:vAlign w:val="center"/>
            <w:hideMark/>
          </w:tcPr>
          <w:p w14:paraId="33232F21" w14:textId="77777777" w:rsidR="00171C30" w:rsidRPr="00FA0D23" w:rsidRDefault="00171C30" w:rsidP="00171C30">
            <w:pPr>
              <w:rPr>
                <w:rFonts w:cs="Tahoma"/>
                <w:color w:val="000000"/>
                <w:sz w:val="15"/>
                <w:szCs w:val="15"/>
              </w:rPr>
            </w:pPr>
          </w:p>
        </w:tc>
      </w:tr>
      <w:tr w:rsidR="00171C30" w14:paraId="53441D0D" w14:textId="77777777" w:rsidTr="00DB1537">
        <w:trPr>
          <w:trHeight w:val="315"/>
        </w:trPr>
        <w:tc>
          <w:tcPr>
            <w:tcW w:w="993" w:type="dxa"/>
            <w:vMerge w:val="restart"/>
            <w:shd w:val="clear" w:color="auto" w:fill="auto"/>
            <w:vAlign w:val="center"/>
            <w:hideMark/>
          </w:tcPr>
          <w:p w14:paraId="41A03029" w14:textId="77777777" w:rsidR="00171C30" w:rsidRPr="00FA0D23" w:rsidRDefault="00171C30" w:rsidP="00171C30">
            <w:pPr>
              <w:jc w:val="center"/>
              <w:rPr>
                <w:rFonts w:cs="Tahoma"/>
                <w:color w:val="000000"/>
                <w:sz w:val="15"/>
                <w:szCs w:val="15"/>
              </w:rPr>
            </w:pPr>
            <w:r w:rsidRPr="00FA0D23">
              <w:rPr>
                <w:rFonts w:cs="Tahoma"/>
                <w:color w:val="000000"/>
                <w:sz w:val="15"/>
                <w:szCs w:val="15"/>
                <w:lang w:val="en-US"/>
              </w:rPr>
              <w:t>MOEXOG</w:t>
            </w:r>
          </w:p>
        </w:tc>
        <w:tc>
          <w:tcPr>
            <w:tcW w:w="1135" w:type="dxa"/>
            <w:vMerge w:val="restart"/>
            <w:shd w:val="clear" w:color="auto" w:fill="auto"/>
            <w:vAlign w:val="center"/>
            <w:hideMark/>
          </w:tcPr>
          <w:p w14:paraId="396464D8" w14:textId="77777777" w:rsidR="00171C30" w:rsidRPr="00FA0D23" w:rsidRDefault="00171C30" w:rsidP="00171C30">
            <w:pPr>
              <w:jc w:val="center"/>
              <w:rPr>
                <w:rFonts w:cs="Tahoma"/>
                <w:color w:val="000000"/>
                <w:sz w:val="15"/>
                <w:szCs w:val="15"/>
              </w:rPr>
            </w:pPr>
            <w:r w:rsidRPr="00FA0D23">
              <w:rPr>
                <w:rFonts w:cs="Tahoma"/>
                <w:color w:val="000000"/>
                <w:sz w:val="15"/>
                <w:szCs w:val="15"/>
              </w:rPr>
              <w:t>MEOGTR</w:t>
            </w:r>
          </w:p>
        </w:tc>
        <w:tc>
          <w:tcPr>
            <w:tcW w:w="2834" w:type="dxa"/>
            <w:shd w:val="clear" w:color="auto" w:fill="auto"/>
            <w:vAlign w:val="center"/>
            <w:hideMark/>
          </w:tcPr>
          <w:p w14:paraId="5B7D850A"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Oil and Gas Total Return Index</w:t>
            </w:r>
          </w:p>
        </w:tc>
        <w:tc>
          <w:tcPr>
            <w:tcW w:w="1135" w:type="dxa"/>
            <w:vMerge w:val="restart"/>
            <w:shd w:val="clear" w:color="auto" w:fill="auto"/>
            <w:vAlign w:val="center"/>
            <w:hideMark/>
          </w:tcPr>
          <w:p w14:paraId="7965B0EA" w14:textId="77777777" w:rsidR="00171C30" w:rsidRPr="00FA0D23" w:rsidRDefault="00171C30" w:rsidP="00171C30">
            <w:pPr>
              <w:jc w:val="center"/>
              <w:rPr>
                <w:rFonts w:cs="Tahoma"/>
                <w:color w:val="000000"/>
                <w:sz w:val="15"/>
                <w:szCs w:val="15"/>
              </w:rPr>
            </w:pPr>
            <w:r w:rsidRPr="00FA0D23">
              <w:rPr>
                <w:rFonts w:cs="Tahoma"/>
                <w:color w:val="000000"/>
                <w:sz w:val="15"/>
                <w:szCs w:val="15"/>
              </w:rPr>
              <w:t>MEOGTRN</w:t>
            </w:r>
          </w:p>
        </w:tc>
        <w:tc>
          <w:tcPr>
            <w:tcW w:w="3543" w:type="dxa"/>
            <w:shd w:val="clear" w:color="auto" w:fill="auto"/>
            <w:vAlign w:val="center"/>
            <w:hideMark/>
          </w:tcPr>
          <w:p w14:paraId="4D40EA82"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Oil and Gas Net Total Return (Non-Resident) Index</w:t>
            </w:r>
          </w:p>
        </w:tc>
        <w:tc>
          <w:tcPr>
            <w:tcW w:w="1135" w:type="dxa"/>
            <w:vMerge w:val="restart"/>
            <w:shd w:val="clear" w:color="auto" w:fill="auto"/>
            <w:vAlign w:val="center"/>
            <w:hideMark/>
          </w:tcPr>
          <w:p w14:paraId="4E714D79" w14:textId="77777777" w:rsidR="00171C30" w:rsidRPr="00FA0D23" w:rsidRDefault="00171C30" w:rsidP="00171C30">
            <w:pPr>
              <w:jc w:val="center"/>
              <w:rPr>
                <w:rFonts w:cs="Tahoma"/>
                <w:color w:val="000000"/>
                <w:sz w:val="15"/>
                <w:szCs w:val="15"/>
              </w:rPr>
            </w:pPr>
            <w:r w:rsidRPr="00FA0D23">
              <w:rPr>
                <w:rFonts w:cs="Tahoma"/>
                <w:color w:val="000000"/>
                <w:sz w:val="15"/>
                <w:szCs w:val="15"/>
              </w:rPr>
              <w:t>MEOGTRR</w:t>
            </w:r>
          </w:p>
        </w:tc>
        <w:tc>
          <w:tcPr>
            <w:tcW w:w="3401" w:type="dxa"/>
            <w:shd w:val="clear" w:color="auto" w:fill="auto"/>
            <w:vAlign w:val="center"/>
            <w:hideMark/>
          </w:tcPr>
          <w:p w14:paraId="6BB60966"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Oil and Gas Net Total Return (Resident) Index</w:t>
            </w:r>
          </w:p>
        </w:tc>
        <w:tc>
          <w:tcPr>
            <w:tcW w:w="850" w:type="dxa"/>
            <w:vMerge w:val="restart"/>
            <w:shd w:val="clear" w:color="auto" w:fill="auto"/>
            <w:vAlign w:val="center"/>
            <w:hideMark/>
          </w:tcPr>
          <w:p w14:paraId="41938438" w14:textId="77777777" w:rsidR="00171C30" w:rsidRPr="00FA0D23" w:rsidRDefault="00171C30" w:rsidP="00171C30">
            <w:pPr>
              <w:jc w:val="center"/>
              <w:rPr>
                <w:rFonts w:cs="Tahoma"/>
                <w:color w:val="000000"/>
                <w:sz w:val="15"/>
                <w:szCs w:val="15"/>
              </w:rPr>
            </w:pPr>
            <w:r w:rsidRPr="00FA0D23">
              <w:rPr>
                <w:rFonts w:cs="Tahoma"/>
                <w:color w:val="000000"/>
                <w:sz w:val="15"/>
                <w:szCs w:val="15"/>
              </w:rPr>
              <w:t>RUB</w:t>
            </w:r>
          </w:p>
        </w:tc>
      </w:tr>
      <w:tr w:rsidR="00171C30" w14:paraId="59D7829E" w14:textId="77777777" w:rsidTr="00DB1537">
        <w:trPr>
          <w:trHeight w:val="465"/>
        </w:trPr>
        <w:tc>
          <w:tcPr>
            <w:tcW w:w="993" w:type="dxa"/>
            <w:vMerge/>
            <w:vAlign w:val="center"/>
            <w:hideMark/>
          </w:tcPr>
          <w:p w14:paraId="771B6B37" w14:textId="77777777" w:rsidR="00171C30" w:rsidRPr="00FA0D23" w:rsidRDefault="00171C30" w:rsidP="00171C30">
            <w:pPr>
              <w:rPr>
                <w:rFonts w:cs="Tahoma"/>
                <w:color w:val="000000"/>
                <w:sz w:val="15"/>
                <w:szCs w:val="15"/>
              </w:rPr>
            </w:pPr>
          </w:p>
        </w:tc>
        <w:tc>
          <w:tcPr>
            <w:tcW w:w="1135" w:type="dxa"/>
            <w:vMerge/>
            <w:vAlign w:val="center"/>
            <w:hideMark/>
          </w:tcPr>
          <w:p w14:paraId="71ED019B"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2C63956A"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нефти и газа полной доходности</w:t>
            </w:r>
          </w:p>
        </w:tc>
        <w:tc>
          <w:tcPr>
            <w:tcW w:w="1135" w:type="dxa"/>
            <w:vMerge/>
            <w:vAlign w:val="center"/>
            <w:hideMark/>
          </w:tcPr>
          <w:p w14:paraId="0367D1F6"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40EE84A9"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нефти и газа полной доходности «нетто» (по налоговым ставкам иностранных организаций)</w:t>
            </w:r>
          </w:p>
        </w:tc>
        <w:tc>
          <w:tcPr>
            <w:tcW w:w="1135" w:type="dxa"/>
            <w:vMerge/>
            <w:vAlign w:val="center"/>
            <w:hideMark/>
          </w:tcPr>
          <w:p w14:paraId="19642D60"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332D7785"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нефти и газа полной доходности «нетто» (по налоговым ставкам российских организаций)</w:t>
            </w:r>
          </w:p>
        </w:tc>
        <w:tc>
          <w:tcPr>
            <w:tcW w:w="850" w:type="dxa"/>
            <w:vMerge/>
            <w:vAlign w:val="center"/>
            <w:hideMark/>
          </w:tcPr>
          <w:p w14:paraId="724EF345" w14:textId="77777777" w:rsidR="00171C30" w:rsidRPr="00FA0D23" w:rsidRDefault="00171C30" w:rsidP="00171C30">
            <w:pPr>
              <w:rPr>
                <w:rFonts w:cs="Tahoma"/>
                <w:color w:val="000000"/>
                <w:sz w:val="15"/>
                <w:szCs w:val="15"/>
              </w:rPr>
            </w:pPr>
          </w:p>
        </w:tc>
      </w:tr>
      <w:tr w:rsidR="00171C30" w14:paraId="70FEB2EC" w14:textId="77777777" w:rsidTr="00DB1537">
        <w:trPr>
          <w:trHeight w:val="315"/>
        </w:trPr>
        <w:tc>
          <w:tcPr>
            <w:tcW w:w="993" w:type="dxa"/>
            <w:vMerge w:val="restart"/>
            <w:shd w:val="clear" w:color="auto" w:fill="auto"/>
            <w:vAlign w:val="center"/>
            <w:hideMark/>
          </w:tcPr>
          <w:p w14:paraId="3BBADE9C" w14:textId="77777777" w:rsidR="00171C30" w:rsidRPr="00FA0D23" w:rsidRDefault="00171C30" w:rsidP="00171C30">
            <w:pPr>
              <w:jc w:val="center"/>
              <w:rPr>
                <w:rFonts w:cs="Tahoma"/>
                <w:color w:val="000000"/>
                <w:sz w:val="15"/>
                <w:szCs w:val="15"/>
              </w:rPr>
            </w:pPr>
            <w:proofErr w:type="spellStart"/>
            <w:r w:rsidRPr="00FA0D23">
              <w:rPr>
                <w:rFonts w:cs="Tahoma"/>
                <w:color w:val="000000"/>
                <w:sz w:val="15"/>
                <w:szCs w:val="15"/>
              </w:rPr>
              <w:t>RTSog</w:t>
            </w:r>
            <w:proofErr w:type="spellEnd"/>
          </w:p>
        </w:tc>
        <w:tc>
          <w:tcPr>
            <w:tcW w:w="1135" w:type="dxa"/>
            <w:vMerge w:val="restart"/>
            <w:shd w:val="clear" w:color="auto" w:fill="auto"/>
            <w:vAlign w:val="center"/>
            <w:hideMark/>
          </w:tcPr>
          <w:p w14:paraId="0AFAE024" w14:textId="77777777" w:rsidR="00171C30" w:rsidRPr="00FA0D23" w:rsidRDefault="00171C30" w:rsidP="00171C30">
            <w:pPr>
              <w:jc w:val="center"/>
              <w:rPr>
                <w:rFonts w:cs="Tahoma"/>
                <w:color w:val="000000"/>
                <w:sz w:val="15"/>
                <w:szCs w:val="15"/>
              </w:rPr>
            </w:pPr>
            <w:r w:rsidRPr="00FA0D23">
              <w:rPr>
                <w:rFonts w:cs="Tahoma"/>
                <w:color w:val="000000"/>
                <w:sz w:val="15"/>
                <w:szCs w:val="15"/>
              </w:rPr>
              <w:t>RUOGTR</w:t>
            </w:r>
          </w:p>
        </w:tc>
        <w:tc>
          <w:tcPr>
            <w:tcW w:w="2834" w:type="dxa"/>
            <w:shd w:val="clear" w:color="auto" w:fill="auto"/>
            <w:vAlign w:val="center"/>
            <w:hideMark/>
          </w:tcPr>
          <w:p w14:paraId="557573E8"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Oil &amp; Gas Total Return Index</w:t>
            </w:r>
          </w:p>
        </w:tc>
        <w:tc>
          <w:tcPr>
            <w:tcW w:w="1135" w:type="dxa"/>
            <w:vMerge w:val="restart"/>
            <w:shd w:val="clear" w:color="auto" w:fill="auto"/>
            <w:vAlign w:val="center"/>
            <w:hideMark/>
          </w:tcPr>
          <w:p w14:paraId="15EC7947" w14:textId="77777777" w:rsidR="00171C30" w:rsidRPr="00FA0D23" w:rsidRDefault="00171C30" w:rsidP="00171C30">
            <w:pPr>
              <w:jc w:val="center"/>
              <w:rPr>
                <w:rFonts w:cs="Tahoma"/>
                <w:color w:val="000000"/>
                <w:sz w:val="15"/>
                <w:szCs w:val="15"/>
              </w:rPr>
            </w:pPr>
            <w:r w:rsidRPr="00FA0D23">
              <w:rPr>
                <w:rFonts w:cs="Tahoma"/>
                <w:color w:val="000000"/>
                <w:sz w:val="15"/>
                <w:szCs w:val="15"/>
              </w:rPr>
              <w:t>RUOGTRN</w:t>
            </w:r>
          </w:p>
        </w:tc>
        <w:tc>
          <w:tcPr>
            <w:tcW w:w="3543" w:type="dxa"/>
            <w:shd w:val="clear" w:color="auto" w:fill="auto"/>
            <w:vAlign w:val="center"/>
            <w:hideMark/>
          </w:tcPr>
          <w:p w14:paraId="2BF56525"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Oil &amp; Gas Net Total Return (Non-Resident) Index</w:t>
            </w:r>
          </w:p>
        </w:tc>
        <w:tc>
          <w:tcPr>
            <w:tcW w:w="1135" w:type="dxa"/>
            <w:vMerge w:val="restart"/>
            <w:shd w:val="clear" w:color="auto" w:fill="auto"/>
            <w:vAlign w:val="center"/>
            <w:hideMark/>
          </w:tcPr>
          <w:p w14:paraId="003619CE" w14:textId="77777777" w:rsidR="00171C30" w:rsidRPr="00FA0D23" w:rsidRDefault="00171C30" w:rsidP="00171C30">
            <w:pPr>
              <w:jc w:val="center"/>
              <w:rPr>
                <w:rFonts w:cs="Tahoma"/>
                <w:color w:val="000000"/>
                <w:sz w:val="15"/>
                <w:szCs w:val="15"/>
              </w:rPr>
            </w:pPr>
            <w:r w:rsidRPr="00FA0D23">
              <w:rPr>
                <w:rFonts w:cs="Tahoma"/>
                <w:color w:val="000000"/>
                <w:sz w:val="15"/>
                <w:szCs w:val="15"/>
              </w:rPr>
              <w:t>RUOGTRR</w:t>
            </w:r>
          </w:p>
        </w:tc>
        <w:tc>
          <w:tcPr>
            <w:tcW w:w="3401" w:type="dxa"/>
            <w:shd w:val="clear" w:color="auto" w:fill="auto"/>
            <w:vAlign w:val="center"/>
            <w:hideMark/>
          </w:tcPr>
          <w:p w14:paraId="3688B3C0"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Oil &amp; Gas Net Total Return (Resident) Index</w:t>
            </w:r>
          </w:p>
        </w:tc>
        <w:tc>
          <w:tcPr>
            <w:tcW w:w="850" w:type="dxa"/>
            <w:vMerge w:val="restart"/>
            <w:shd w:val="clear" w:color="auto" w:fill="auto"/>
            <w:vAlign w:val="center"/>
            <w:hideMark/>
          </w:tcPr>
          <w:p w14:paraId="3564A445" w14:textId="77777777" w:rsidR="00171C30" w:rsidRPr="00FA0D23" w:rsidRDefault="00171C30" w:rsidP="00171C30">
            <w:pPr>
              <w:jc w:val="center"/>
              <w:rPr>
                <w:rFonts w:cs="Tahoma"/>
                <w:color w:val="000000"/>
                <w:sz w:val="15"/>
                <w:szCs w:val="15"/>
              </w:rPr>
            </w:pPr>
            <w:r w:rsidRPr="00FA0D23">
              <w:rPr>
                <w:rFonts w:cs="Tahoma"/>
                <w:color w:val="000000"/>
                <w:sz w:val="15"/>
                <w:szCs w:val="15"/>
              </w:rPr>
              <w:t>USD</w:t>
            </w:r>
          </w:p>
        </w:tc>
      </w:tr>
      <w:tr w:rsidR="00171C30" w14:paraId="5E8AA1DC" w14:textId="77777777" w:rsidTr="00DB1537">
        <w:trPr>
          <w:trHeight w:val="465"/>
        </w:trPr>
        <w:tc>
          <w:tcPr>
            <w:tcW w:w="993" w:type="dxa"/>
            <w:vMerge/>
            <w:vAlign w:val="center"/>
            <w:hideMark/>
          </w:tcPr>
          <w:p w14:paraId="7622E8FD" w14:textId="77777777" w:rsidR="00171C30" w:rsidRPr="00FA0D23" w:rsidRDefault="00171C30" w:rsidP="00171C30">
            <w:pPr>
              <w:rPr>
                <w:rFonts w:cs="Tahoma"/>
                <w:color w:val="000000"/>
                <w:sz w:val="15"/>
                <w:szCs w:val="15"/>
              </w:rPr>
            </w:pPr>
          </w:p>
        </w:tc>
        <w:tc>
          <w:tcPr>
            <w:tcW w:w="1135" w:type="dxa"/>
            <w:vMerge/>
            <w:vAlign w:val="center"/>
            <w:hideMark/>
          </w:tcPr>
          <w:p w14:paraId="3451296C"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28AEE349"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нефти и газа полной доходности</w:t>
            </w:r>
          </w:p>
        </w:tc>
        <w:tc>
          <w:tcPr>
            <w:tcW w:w="1135" w:type="dxa"/>
            <w:vMerge/>
            <w:vAlign w:val="center"/>
            <w:hideMark/>
          </w:tcPr>
          <w:p w14:paraId="58523332"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6482F089"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нефти и газа полной доходности «нетто» (по налоговым ставкам иностранных организаций)</w:t>
            </w:r>
          </w:p>
        </w:tc>
        <w:tc>
          <w:tcPr>
            <w:tcW w:w="1135" w:type="dxa"/>
            <w:vMerge/>
            <w:vAlign w:val="center"/>
            <w:hideMark/>
          </w:tcPr>
          <w:p w14:paraId="0E529CC7"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12552C14"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нефти и газа полной доходности «нетто» (по налоговым ставкам российских организаций)</w:t>
            </w:r>
          </w:p>
        </w:tc>
        <w:tc>
          <w:tcPr>
            <w:tcW w:w="850" w:type="dxa"/>
            <w:vMerge/>
            <w:vAlign w:val="center"/>
            <w:hideMark/>
          </w:tcPr>
          <w:p w14:paraId="6888AE11" w14:textId="77777777" w:rsidR="00171C30" w:rsidRPr="00FA0D23" w:rsidRDefault="00171C30" w:rsidP="00171C30">
            <w:pPr>
              <w:rPr>
                <w:rFonts w:cs="Tahoma"/>
                <w:color w:val="000000"/>
                <w:sz w:val="15"/>
                <w:szCs w:val="15"/>
              </w:rPr>
            </w:pPr>
          </w:p>
        </w:tc>
      </w:tr>
      <w:tr w:rsidR="00171C30" w14:paraId="43F85601" w14:textId="77777777" w:rsidTr="00DB1537">
        <w:trPr>
          <w:trHeight w:val="315"/>
        </w:trPr>
        <w:tc>
          <w:tcPr>
            <w:tcW w:w="993" w:type="dxa"/>
            <w:vMerge w:val="restart"/>
            <w:shd w:val="clear" w:color="auto" w:fill="auto"/>
            <w:vAlign w:val="center"/>
            <w:hideMark/>
          </w:tcPr>
          <w:p w14:paraId="07704D0B" w14:textId="77777777" w:rsidR="00171C30" w:rsidRPr="00FA0D23" w:rsidRDefault="00171C30" w:rsidP="00171C30">
            <w:pPr>
              <w:jc w:val="center"/>
              <w:rPr>
                <w:rFonts w:cs="Tahoma"/>
                <w:color w:val="000000"/>
                <w:sz w:val="15"/>
                <w:szCs w:val="15"/>
              </w:rPr>
            </w:pPr>
            <w:r w:rsidRPr="00FA0D23">
              <w:rPr>
                <w:rFonts w:cs="Tahoma"/>
                <w:color w:val="000000"/>
                <w:sz w:val="15"/>
                <w:szCs w:val="15"/>
                <w:lang w:val="en-US"/>
              </w:rPr>
              <w:t>MOEXEU</w:t>
            </w:r>
          </w:p>
        </w:tc>
        <w:tc>
          <w:tcPr>
            <w:tcW w:w="1135" w:type="dxa"/>
            <w:vMerge w:val="restart"/>
            <w:shd w:val="clear" w:color="auto" w:fill="auto"/>
            <w:vAlign w:val="center"/>
            <w:hideMark/>
          </w:tcPr>
          <w:p w14:paraId="7A48437C" w14:textId="77777777" w:rsidR="00171C30" w:rsidRPr="00FA0D23" w:rsidRDefault="00171C30" w:rsidP="00171C30">
            <w:pPr>
              <w:jc w:val="center"/>
              <w:rPr>
                <w:rFonts w:cs="Tahoma"/>
                <w:color w:val="000000"/>
                <w:sz w:val="15"/>
                <w:szCs w:val="15"/>
              </w:rPr>
            </w:pPr>
            <w:r w:rsidRPr="00FA0D23">
              <w:rPr>
                <w:rFonts w:cs="Tahoma"/>
                <w:color w:val="000000"/>
                <w:sz w:val="15"/>
                <w:szCs w:val="15"/>
              </w:rPr>
              <w:t>MEEUTR</w:t>
            </w:r>
          </w:p>
        </w:tc>
        <w:tc>
          <w:tcPr>
            <w:tcW w:w="2834" w:type="dxa"/>
            <w:shd w:val="clear" w:color="auto" w:fill="auto"/>
            <w:vAlign w:val="center"/>
            <w:hideMark/>
          </w:tcPr>
          <w:p w14:paraId="4151D77F"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Electric Utilities Total Return Index</w:t>
            </w:r>
          </w:p>
        </w:tc>
        <w:tc>
          <w:tcPr>
            <w:tcW w:w="1135" w:type="dxa"/>
            <w:vMerge w:val="restart"/>
            <w:shd w:val="clear" w:color="auto" w:fill="auto"/>
            <w:vAlign w:val="center"/>
            <w:hideMark/>
          </w:tcPr>
          <w:p w14:paraId="7BC4E8E4" w14:textId="77777777" w:rsidR="00171C30" w:rsidRPr="00FA0D23" w:rsidRDefault="00171C30" w:rsidP="00171C30">
            <w:pPr>
              <w:jc w:val="center"/>
              <w:rPr>
                <w:rFonts w:cs="Tahoma"/>
                <w:color w:val="000000"/>
                <w:sz w:val="15"/>
                <w:szCs w:val="15"/>
              </w:rPr>
            </w:pPr>
            <w:r w:rsidRPr="00FA0D23">
              <w:rPr>
                <w:rFonts w:cs="Tahoma"/>
                <w:color w:val="000000"/>
                <w:sz w:val="15"/>
                <w:szCs w:val="15"/>
              </w:rPr>
              <w:t>MEEUTRN</w:t>
            </w:r>
          </w:p>
        </w:tc>
        <w:tc>
          <w:tcPr>
            <w:tcW w:w="3543" w:type="dxa"/>
            <w:shd w:val="clear" w:color="auto" w:fill="auto"/>
            <w:vAlign w:val="center"/>
            <w:hideMark/>
          </w:tcPr>
          <w:p w14:paraId="4C277727"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Electric Utilities Net Total Return (Non-Resident) Index</w:t>
            </w:r>
          </w:p>
        </w:tc>
        <w:tc>
          <w:tcPr>
            <w:tcW w:w="1135" w:type="dxa"/>
            <w:vMerge w:val="restart"/>
            <w:shd w:val="clear" w:color="auto" w:fill="auto"/>
            <w:vAlign w:val="center"/>
            <w:hideMark/>
          </w:tcPr>
          <w:p w14:paraId="2112E49E" w14:textId="77777777" w:rsidR="00171C30" w:rsidRPr="00FA0D23" w:rsidRDefault="00171C30" w:rsidP="00171C30">
            <w:pPr>
              <w:jc w:val="center"/>
              <w:rPr>
                <w:rFonts w:cs="Tahoma"/>
                <w:color w:val="000000"/>
                <w:sz w:val="15"/>
                <w:szCs w:val="15"/>
              </w:rPr>
            </w:pPr>
            <w:r w:rsidRPr="00FA0D23">
              <w:rPr>
                <w:rFonts w:cs="Tahoma"/>
                <w:color w:val="000000"/>
                <w:sz w:val="15"/>
                <w:szCs w:val="15"/>
              </w:rPr>
              <w:t>MEEUTRR</w:t>
            </w:r>
          </w:p>
        </w:tc>
        <w:tc>
          <w:tcPr>
            <w:tcW w:w="3401" w:type="dxa"/>
            <w:shd w:val="clear" w:color="auto" w:fill="auto"/>
            <w:vAlign w:val="center"/>
            <w:hideMark/>
          </w:tcPr>
          <w:p w14:paraId="6CD945E1"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Electric Utilities Net Total Return (Resident) Index</w:t>
            </w:r>
          </w:p>
        </w:tc>
        <w:tc>
          <w:tcPr>
            <w:tcW w:w="850" w:type="dxa"/>
            <w:vMerge w:val="restart"/>
            <w:shd w:val="clear" w:color="auto" w:fill="auto"/>
            <w:vAlign w:val="center"/>
            <w:hideMark/>
          </w:tcPr>
          <w:p w14:paraId="665AC9B0" w14:textId="77777777" w:rsidR="00171C30" w:rsidRPr="00FA0D23" w:rsidRDefault="00171C30" w:rsidP="00171C30">
            <w:pPr>
              <w:jc w:val="center"/>
              <w:rPr>
                <w:rFonts w:cs="Tahoma"/>
                <w:color w:val="000000"/>
                <w:sz w:val="15"/>
                <w:szCs w:val="15"/>
              </w:rPr>
            </w:pPr>
            <w:r w:rsidRPr="00FA0D23">
              <w:rPr>
                <w:rFonts w:cs="Tahoma"/>
                <w:color w:val="000000"/>
                <w:sz w:val="15"/>
                <w:szCs w:val="15"/>
              </w:rPr>
              <w:t>RUB</w:t>
            </w:r>
          </w:p>
        </w:tc>
      </w:tr>
      <w:tr w:rsidR="00171C30" w14:paraId="34D8291D" w14:textId="77777777" w:rsidTr="00DB1537">
        <w:trPr>
          <w:trHeight w:val="465"/>
        </w:trPr>
        <w:tc>
          <w:tcPr>
            <w:tcW w:w="993" w:type="dxa"/>
            <w:vMerge/>
            <w:vAlign w:val="center"/>
            <w:hideMark/>
          </w:tcPr>
          <w:p w14:paraId="290841E0" w14:textId="77777777" w:rsidR="00171C30" w:rsidRPr="00FA0D23" w:rsidRDefault="00171C30" w:rsidP="00171C30">
            <w:pPr>
              <w:rPr>
                <w:rFonts w:cs="Tahoma"/>
                <w:color w:val="000000"/>
                <w:sz w:val="15"/>
                <w:szCs w:val="15"/>
              </w:rPr>
            </w:pPr>
          </w:p>
        </w:tc>
        <w:tc>
          <w:tcPr>
            <w:tcW w:w="1135" w:type="dxa"/>
            <w:vMerge/>
            <w:vAlign w:val="center"/>
            <w:hideMark/>
          </w:tcPr>
          <w:p w14:paraId="3CD3FC3A"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2B800C59"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электроэнергетики полной доходности</w:t>
            </w:r>
          </w:p>
        </w:tc>
        <w:tc>
          <w:tcPr>
            <w:tcW w:w="1135" w:type="dxa"/>
            <w:vMerge/>
            <w:vAlign w:val="center"/>
            <w:hideMark/>
          </w:tcPr>
          <w:p w14:paraId="6A666C8D"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765F3C3B"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электроэнергетики полной доходности «нетто» (по налоговым ставкам иностранных организаций)</w:t>
            </w:r>
          </w:p>
        </w:tc>
        <w:tc>
          <w:tcPr>
            <w:tcW w:w="1135" w:type="dxa"/>
            <w:vMerge/>
            <w:vAlign w:val="center"/>
            <w:hideMark/>
          </w:tcPr>
          <w:p w14:paraId="3E968990"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302822F8"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электроэнергетики полной доходности «нетто» (по налоговым ставкам российских организаций)</w:t>
            </w:r>
          </w:p>
        </w:tc>
        <w:tc>
          <w:tcPr>
            <w:tcW w:w="850" w:type="dxa"/>
            <w:vMerge/>
            <w:vAlign w:val="center"/>
            <w:hideMark/>
          </w:tcPr>
          <w:p w14:paraId="0ED24CC7" w14:textId="77777777" w:rsidR="00171C30" w:rsidRPr="00FA0D23" w:rsidRDefault="00171C30" w:rsidP="00171C30">
            <w:pPr>
              <w:rPr>
                <w:rFonts w:cs="Tahoma"/>
                <w:color w:val="000000"/>
                <w:sz w:val="15"/>
                <w:szCs w:val="15"/>
              </w:rPr>
            </w:pPr>
          </w:p>
        </w:tc>
      </w:tr>
      <w:tr w:rsidR="00171C30" w14:paraId="2E0F1075" w14:textId="77777777" w:rsidTr="00DB1537">
        <w:trPr>
          <w:trHeight w:val="315"/>
        </w:trPr>
        <w:tc>
          <w:tcPr>
            <w:tcW w:w="993" w:type="dxa"/>
            <w:vMerge w:val="restart"/>
            <w:shd w:val="clear" w:color="auto" w:fill="auto"/>
            <w:vAlign w:val="center"/>
            <w:hideMark/>
          </w:tcPr>
          <w:p w14:paraId="63AE0790" w14:textId="77777777" w:rsidR="00171C30" w:rsidRPr="00FA0D23" w:rsidRDefault="00171C30" w:rsidP="00171C30">
            <w:pPr>
              <w:jc w:val="center"/>
              <w:rPr>
                <w:rFonts w:cs="Tahoma"/>
                <w:color w:val="000000"/>
                <w:sz w:val="15"/>
                <w:szCs w:val="15"/>
              </w:rPr>
            </w:pPr>
            <w:proofErr w:type="spellStart"/>
            <w:r w:rsidRPr="00FA0D23">
              <w:rPr>
                <w:rFonts w:cs="Tahoma"/>
                <w:color w:val="000000"/>
                <w:sz w:val="15"/>
                <w:szCs w:val="15"/>
              </w:rPr>
              <w:t>RTSeu</w:t>
            </w:r>
            <w:proofErr w:type="spellEnd"/>
          </w:p>
        </w:tc>
        <w:tc>
          <w:tcPr>
            <w:tcW w:w="1135" w:type="dxa"/>
            <w:vMerge w:val="restart"/>
            <w:shd w:val="clear" w:color="auto" w:fill="auto"/>
            <w:vAlign w:val="center"/>
            <w:hideMark/>
          </w:tcPr>
          <w:p w14:paraId="26650AD6" w14:textId="77777777" w:rsidR="00171C30" w:rsidRPr="00FA0D23" w:rsidRDefault="00171C30" w:rsidP="00171C30">
            <w:pPr>
              <w:jc w:val="center"/>
              <w:rPr>
                <w:rFonts w:cs="Tahoma"/>
                <w:color w:val="000000"/>
                <w:sz w:val="15"/>
                <w:szCs w:val="15"/>
              </w:rPr>
            </w:pPr>
            <w:r w:rsidRPr="00FA0D23">
              <w:rPr>
                <w:rFonts w:cs="Tahoma"/>
                <w:color w:val="000000"/>
                <w:sz w:val="15"/>
                <w:szCs w:val="15"/>
              </w:rPr>
              <w:t>RUEUTR</w:t>
            </w:r>
          </w:p>
        </w:tc>
        <w:tc>
          <w:tcPr>
            <w:tcW w:w="2834" w:type="dxa"/>
            <w:shd w:val="clear" w:color="auto" w:fill="auto"/>
            <w:vAlign w:val="center"/>
            <w:hideMark/>
          </w:tcPr>
          <w:p w14:paraId="0D5D8053"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Electric Utilities Total Return Index</w:t>
            </w:r>
          </w:p>
        </w:tc>
        <w:tc>
          <w:tcPr>
            <w:tcW w:w="1135" w:type="dxa"/>
            <w:vMerge w:val="restart"/>
            <w:shd w:val="clear" w:color="auto" w:fill="auto"/>
            <w:vAlign w:val="center"/>
            <w:hideMark/>
          </w:tcPr>
          <w:p w14:paraId="571095B1" w14:textId="77777777" w:rsidR="00171C30" w:rsidRPr="00FA0D23" w:rsidRDefault="00171C30" w:rsidP="00171C30">
            <w:pPr>
              <w:jc w:val="center"/>
              <w:rPr>
                <w:rFonts w:cs="Tahoma"/>
                <w:color w:val="000000"/>
                <w:sz w:val="15"/>
                <w:szCs w:val="15"/>
              </w:rPr>
            </w:pPr>
            <w:r w:rsidRPr="00FA0D23">
              <w:rPr>
                <w:rFonts w:cs="Tahoma"/>
                <w:color w:val="000000"/>
                <w:sz w:val="15"/>
                <w:szCs w:val="15"/>
              </w:rPr>
              <w:t>RUEUTRN</w:t>
            </w:r>
          </w:p>
        </w:tc>
        <w:tc>
          <w:tcPr>
            <w:tcW w:w="3543" w:type="dxa"/>
            <w:shd w:val="clear" w:color="auto" w:fill="auto"/>
            <w:vAlign w:val="center"/>
            <w:hideMark/>
          </w:tcPr>
          <w:p w14:paraId="324B8137"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Electric Utilities Net Total Return (Non-Resident) Index</w:t>
            </w:r>
          </w:p>
        </w:tc>
        <w:tc>
          <w:tcPr>
            <w:tcW w:w="1135" w:type="dxa"/>
            <w:vMerge w:val="restart"/>
            <w:shd w:val="clear" w:color="auto" w:fill="auto"/>
            <w:vAlign w:val="center"/>
            <w:hideMark/>
          </w:tcPr>
          <w:p w14:paraId="15A8F3A0" w14:textId="77777777" w:rsidR="00171C30" w:rsidRPr="00FA0D23" w:rsidRDefault="00171C30" w:rsidP="00171C30">
            <w:pPr>
              <w:jc w:val="center"/>
              <w:rPr>
                <w:rFonts w:cs="Tahoma"/>
                <w:color w:val="000000"/>
                <w:sz w:val="15"/>
                <w:szCs w:val="15"/>
              </w:rPr>
            </w:pPr>
            <w:r w:rsidRPr="00FA0D23">
              <w:rPr>
                <w:rFonts w:cs="Tahoma"/>
                <w:color w:val="000000"/>
                <w:sz w:val="15"/>
                <w:szCs w:val="15"/>
              </w:rPr>
              <w:t>RUEUTRR</w:t>
            </w:r>
          </w:p>
        </w:tc>
        <w:tc>
          <w:tcPr>
            <w:tcW w:w="3401" w:type="dxa"/>
            <w:shd w:val="clear" w:color="auto" w:fill="auto"/>
            <w:vAlign w:val="center"/>
            <w:hideMark/>
          </w:tcPr>
          <w:p w14:paraId="0D96F009"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Electric Utilities Net Total Return (Resident) Index</w:t>
            </w:r>
          </w:p>
        </w:tc>
        <w:tc>
          <w:tcPr>
            <w:tcW w:w="850" w:type="dxa"/>
            <w:vMerge w:val="restart"/>
            <w:shd w:val="clear" w:color="auto" w:fill="auto"/>
            <w:vAlign w:val="center"/>
            <w:hideMark/>
          </w:tcPr>
          <w:p w14:paraId="72833181" w14:textId="77777777" w:rsidR="00171C30" w:rsidRPr="00FA0D23" w:rsidRDefault="00171C30" w:rsidP="00171C30">
            <w:pPr>
              <w:jc w:val="center"/>
              <w:rPr>
                <w:rFonts w:cs="Tahoma"/>
                <w:color w:val="000000"/>
                <w:sz w:val="15"/>
                <w:szCs w:val="15"/>
              </w:rPr>
            </w:pPr>
            <w:r w:rsidRPr="00FA0D23">
              <w:rPr>
                <w:rFonts w:cs="Tahoma"/>
                <w:color w:val="000000"/>
                <w:sz w:val="15"/>
                <w:szCs w:val="15"/>
              </w:rPr>
              <w:t>USD</w:t>
            </w:r>
          </w:p>
        </w:tc>
      </w:tr>
      <w:tr w:rsidR="00171C30" w14:paraId="09725B42" w14:textId="77777777" w:rsidTr="00DB1537">
        <w:trPr>
          <w:trHeight w:val="465"/>
        </w:trPr>
        <w:tc>
          <w:tcPr>
            <w:tcW w:w="993" w:type="dxa"/>
            <w:vMerge/>
            <w:vAlign w:val="center"/>
            <w:hideMark/>
          </w:tcPr>
          <w:p w14:paraId="12F7363E" w14:textId="77777777" w:rsidR="00171C30" w:rsidRPr="00FA0D23" w:rsidRDefault="00171C30" w:rsidP="00171C30">
            <w:pPr>
              <w:rPr>
                <w:rFonts w:cs="Tahoma"/>
                <w:color w:val="000000"/>
                <w:sz w:val="15"/>
                <w:szCs w:val="15"/>
              </w:rPr>
            </w:pPr>
          </w:p>
        </w:tc>
        <w:tc>
          <w:tcPr>
            <w:tcW w:w="1135" w:type="dxa"/>
            <w:vMerge/>
            <w:vAlign w:val="center"/>
            <w:hideMark/>
          </w:tcPr>
          <w:p w14:paraId="30E8A4EB"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680B8E48"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электроэнергетики полной доходности</w:t>
            </w:r>
          </w:p>
        </w:tc>
        <w:tc>
          <w:tcPr>
            <w:tcW w:w="1135" w:type="dxa"/>
            <w:vMerge/>
            <w:vAlign w:val="center"/>
            <w:hideMark/>
          </w:tcPr>
          <w:p w14:paraId="1E5E41DD"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21118FBB"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электроэнергетики полной доходности «нетто» (по налоговым ставкам иностранных организаций)</w:t>
            </w:r>
          </w:p>
        </w:tc>
        <w:tc>
          <w:tcPr>
            <w:tcW w:w="1135" w:type="dxa"/>
            <w:vMerge/>
            <w:vAlign w:val="center"/>
            <w:hideMark/>
          </w:tcPr>
          <w:p w14:paraId="39C3C79C"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26CD7ADF"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электроэнергетики полной доходности «нетто» (по налоговым ставкам российских организаций)</w:t>
            </w:r>
          </w:p>
        </w:tc>
        <w:tc>
          <w:tcPr>
            <w:tcW w:w="850" w:type="dxa"/>
            <w:vMerge/>
            <w:vAlign w:val="center"/>
            <w:hideMark/>
          </w:tcPr>
          <w:p w14:paraId="33EF96A1" w14:textId="77777777" w:rsidR="00171C30" w:rsidRPr="00FA0D23" w:rsidRDefault="00171C30" w:rsidP="00171C30">
            <w:pPr>
              <w:rPr>
                <w:rFonts w:cs="Tahoma"/>
                <w:color w:val="000000"/>
                <w:sz w:val="15"/>
                <w:szCs w:val="15"/>
              </w:rPr>
            </w:pPr>
          </w:p>
        </w:tc>
      </w:tr>
      <w:tr w:rsidR="00171C30" w14:paraId="53FEC43E" w14:textId="77777777" w:rsidTr="00DB1537">
        <w:trPr>
          <w:trHeight w:val="315"/>
        </w:trPr>
        <w:tc>
          <w:tcPr>
            <w:tcW w:w="993" w:type="dxa"/>
            <w:vMerge w:val="restart"/>
            <w:shd w:val="clear" w:color="auto" w:fill="auto"/>
            <w:vAlign w:val="center"/>
            <w:hideMark/>
          </w:tcPr>
          <w:p w14:paraId="0323B25F" w14:textId="77777777" w:rsidR="00171C30" w:rsidRPr="00D23C6F" w:rsidRDefault="00171C30" w:rsidP="00171C30">
            <w:pPr>
              <w:jc w:val="center"/>
              <w:rPr>
                <w:rFonts w:cs="Tahoma"/>
                <w:color w:val="000000"/>
                <w:sz w:val="15"/>
                <w:szCs w:val="15"/>
              </w:rPr>
            </w:pPr>
            <w:r w:rsidRPr="00D23C6F">
              <w:rPr>
                <w:rFonts w:cs="Tahoma"/>
                <w:color w:val="000000"/>
                <w:sz w:val="15"/>
                <w:szCs w:val="15"/>
                <w:lang w:val="en-US"/>
              </w:rPr>
              <w:t>MOEXTL</w:t>
            </w:r>
          </w:p>
        </w:tc>
        <w:tc>
          <w:tcPr>
            <w:tcW w:w="1135" w:type="dxa"/>
            <w:vMerge w:val="restart"/>
            <w:shd w:val="clear" w:color="auto" w:fill="auto"/>
            <w:vAlign w:val="center"/>
            <w:hideMark/>
          </w:tcPr>
          <w:p w14:paraId="0B7E8D41" w14:textId="508DF555" w:rsidR="00171C30" w:rsidRPr="00D23C6F" w:rsidRDefault="00171C30" w:rsidP="00171C30">
            <w:pPr>
              <w:jc w:val="center"/>
              <w:rPr>
                <w:rFonts w:cs="Tahoma"/>
                <w:color w:val="000000"/>
                <w:sz w:val="15"/>
                <w:szCs w:val="15"/>
              </w:rPr>
            </w:pPr>
            <w:r w:rsidRPr="00D23C6F">
              <w:rPr>
                <w:rFonts w:cs="Tahoma"/>
                <w:color w:val="000000"/>
                <w:sz w:val="15"/>
                <w:szCs w:val="15"/>
              </w:rPr>
              <w:t>METLTR</w:t>
            </w:r>
            <w:r w:rsidR="00407C1D" w:rsidRPr="00D23C6F">
              <w:rPr>
                <w:rFonts w:cs="Tahoma"/>
                <w:color w:val="000000"/>
                <w:sz w:val="15"/>
                <w:szCs w:val="15"/>
              </w:rPr>
              <w:t>**</w:t>
            </w:r>
          </w:p>
        </w:tc>
        <w:tc>
          <w:tcPr>
            <w:tcW w:w="2834" w:type="dxa"/>
            <w:shd w:val="clear" w:color="auto" w:fill="auto"/>
            <w:vAlign w:val="center"/>
            <w:hideMark/>
          </w:tcPr>
          <w:p w14:paraId="10FDA693" w14:textId="77777777" w:rsidR="00171C30" w:rsidRPr="00D23C6F" w:rsidRDefault="00171C30" w:rsidP="00171C30">
            <w:pPr>
              <w:rPr>
                <w:rFonts w:cs="Tahoma"/>
                <w:color w:val="000000"/>
                <w:sz w:val="15"/>
                <w:szCs w:val="15"/>
                <w:lang w:val="en-US"/>
              </w:rPr>
            </w:pPr>
            <w:r w:rsidRPr="00D23C6F">
              <w:rPr>
                <w:rFonts w:cs="Tahoma"/>
                <w:color w:val="000000"/>
                <w:sz w:val="15"/>
                <w:szCs w:val="15"/>
                <w:lang w:val="en-US"/>
              </w:rPr>
              <w:t>MOEX Telecommunication Total Return Index</w:t>
            </w:r>
          </w:p>
        </w:tc>
        <w:tc>
          <w:tcPr>
            <w:tcW w:w="1135" w:type="dxa"/>
            <w:vMerge w:val="restart"/>
            <w:shd w:val="clear" w:color="auto" w:fill="auto"/>
            <w:vAlign w:val="center"/>
            <w:hideMark/>
          </w:tcPr>
          <w:p w14:paraId="6DEC0319" w14:textId="1B91F70A" w:rsidR="00171C30" w:rsidRPr="00D23C6F" w:rsidRDefault="00171C30" w:rsidP="00171C30">
            <w:pPr>
              <w:jc w:val="center"/>
              <w:rPr>
                <w:rFonts w:cs="Tahoma"/>
                <w:color w:val="000000"/>
                <w:sz w:val="15"/>
                <w:szCs w:val="15"/>
              </w:rPr>
            </w:pPr>
            <w:r w:rsidRPr="00D23C6F">
              <w:rPr>
                <w:rFonts w:cs="Tahoma"/>
                <w:color w:val="000000"/>
                <w:sz w:val="15"/>
                <w:szCs w:val="15"/>
              </w:rPr>
              <w:t>METLTRN</w:t>
            </w:r>
            <w:r w:rsidR="00407C1D" w:rsidRPr="00D23C6F">
              <w:rPr>
                <w:rFonts w:cs="Tahoma"/>
                <w:color w:val="000000"/>
                <w:sz w:val="15"/>
                <w:szCs w:val="15"/>
              </w:rPr>
              <w:t>**</w:t>
            </w:r>
          </w:p>
        </w:tc>
        <w:tc>
          <w:tcPr>
            <w:tcW w:w="3543" w:type="dxa"/>
            <w:shd w:val="clear" w:color="auto" w:fill="auto"/>
            <w:vAlign w:val="center"/>
            <w:hideMark/>
          </w:tcPr>
          <w:p w14:paraId="123FBF66" w14:textId="77777777" w:rsidR="00171C30" w:rsidRPr="00D23C6F" w:rsidRDefault="00171C30" w:rsidP="00171C30">
            <w:pPr>
              <w:rPr>
                <w:rFonts w:cs="Tahoma"/>
                <w:color w:val="000000"/>
                <w:sz w:val="15"/>
                <w:szCs w:val="15"/>
                <w:lang w:val="en-US"/>
              </w:rPr>
            </w:pPr>
            <w:r w:rsidRPr="00D23C6F">
              <w:rPr>
                <w:rFonts w:cs="Tahoma"/>
                <w:color w:val="000000"/>
                <w:sz w:val="15"/>
                <w:szCs w:val="15"/>
                <w:lang w:val="en-US"/>
              </w:rPr>
              <w:t>MOEX Telecommunication Net Total Return (Non-Resident) Index</w:t>
            </w:r>
          </w:p>
        </w:tc>
        <w:tc>
          <w:tcPr>
            <w:tcW w:w="1135" w:type="dxa"/>
            <w:vMerge w:val="restart"/>
            <w:shd w:val="clear" w:color="auto" w:fill="auto"/>
            <w:vAlign w:val="center"/>
            <w:hideMark/>
          </w:tcPr>
          <w:p w14:paraId="329E57BD" w14:textId="6E0CA844" w:rsidR="00171C30" w:rsidRPr="00D23C6F" w:rsidRDefault="00171C30" w:rsidP="00171C30">
            <w:pPr>
              <w:jc w:val="center"/>
              <w:rPr>
                <w:rFonts w:cs="Tahoma"/>
                <w:color w:val="000000"/>
                <w:sz w:val="15"/>
                <w:szCs w:val="15"/>
              </w:rPr>
            </w:pPr>
            <w:r w:rsidRPr="00D23C6F">
              <w:rPr>
                <w:rFonts w:cs="Tahoma"/>
                <w:color w:val="000000"/>
                <w:sz w:val="15"/>
                <w:szCs w:val="15"/>
              </w:rPr>
              <w:t>METLTRR</w:t>
            </w:r>
            <w:r w:rsidR="00407C1D" w:rsidRPr="00D23C6F">
              <w:rPr>
                <w:rFonts w:cs="Tahoma"/>
                <w:color w:val="000000"/>
                <w:sz w:val="15"/>
                <w:szCs w:val="15"/>
              </w:rPr>
              <w:t>**</w:t>
            </w:r>
          </w:p>
        </w:tc>
        <w:tc>
          <w:tcPr>
            <w:tcW w:w="3401" w:type="dxa"/>
            <w:shd w:val="clear" w:color="auto" w:fill="auto"/>
            <w:vAlign w:val="center"/>
            <w:hideMark/>
          </w:tcPr>
          <w:p w14:paraId="7F98C386" w14:textId="77777777" w:rsidR="00171C30" w:rsidRPr="00D23C6F" w:rsidRDefault="00171C30" w:rsidP="00171C30">
            <w:pPr>
              <w:rPr>
                <w:rFonts w:cs="Tahoma"/>
                <w:color w:val="000000"/>
                <w:sz w:val="15"/>
                <w:szCs w:val="15"/>
                <w:lang w:val="en-US"/>
              </w:rPr>
            </w:pPr>
            <w:r w:rsidRPr="00D23C6F">
              <w:rPr>
                <w:rFonts w:cs="Tahoma"/>
                <w:color w:val="000000"/>
                <w:sz w:val="15"/>
                <w:szCs w:val="15"/>
                <w:lang w:val="en-US"/>
              </w:rPr>
              <w:t>MOEX Telecommunication Net Total Return (Resident) Index</w:t>
            </w:r>
          </w:p>
        </w:tc>
        <w:tc>
          <w:tcPr>
            <w:tcW w:w="850" w:type="dxa"/>
            <w:vMerge w:val="restart"/>
            <w:shd w:val="clear" w:color="auto" w:fill="auto"/>
            <w:vAlign w:val="center"/>
            <w:hideMark/>
          </w:tcPr>
          <w:p w14:paraId="2291F207" w14:textId="77777777" w:rsidR="00171C30" w:rsidRPr="00D23C6F" w:rsidRDefault="00171C30" w:rsidP="00171C30">
            <w:pPr>
              <w:jc w:val="center"/>
              <w:rPr>
                <w:rFonts w:cs="Tahoma"/>
                <w:color w:val="000000"/>
                <w:sz w:val="15"/>
                <w:szCs w:val="15"/>
              </w:rPr>
            </w:pPr>
            <w:r w:rsidRPr="00D23C6F">
              <w:rPr>
                <w:rFonts w:cs="Tahoma"/>
                <w:color w:val="000000"/>
                <w:sz w:val="15"/>
                <w:szCs w:val="15"/>
              </w:rPr>
              <w:t>RUB</w:t>
            </w:r>
          </w:p>
        </w:tc>
      </w:tr>
      <w:tr w:rsidR="00171C30" w14:paraId="49D9E5F2" w14:textId="77777777" w:rsidTr="00DB1537">
        <w:trPr>
          <w:trHeight w:val="465"/>
        </w:trPr>
        <w:tc>
          <w:tcPr>
            <w:tcW w:w="993" w:type="dxa"/>
            <w:vMerge/>
            <w:vAlign w:val="center"/>
            <w:hideMark/>
          </w:tcPr>
          <w:p w14:paraId="6FBB6639" w14:textId="77777777" w:rsidR="00171C30" w:rsidRPr="00D23C6F" w:rsidRDefault="00171C30" w:rsidP="00171C30">
            <w:pPr>
              <w:rPr>
                <w:rFonts w:cs="Tahoma"/>
                <w:color w:val="000000"/>
                <w:sz w:val="15"/>
                <w:szCs w:val="15"/>
              </w:rPr>
            </w:pPr>
          </w:p>
        </w:tc>
        <w:tc>
          <w:tcPr>
            <w:tcW w:w="1135" w:type="dxa"/>
            <w:vMerge/>
            <w:vAlign w:val="center"/>
            <w:hideMark/>
          </w:tcPr>
          <w:p w14:paraId="034D8189" w14:textId="77777777" w:rsidR="00171C30" w:rsidRPr="00D23C6F" w:rsidRDefault="00171C30" w:rsidP="00171C30">
            <w:pPr>
              <w:rPr>
                <w:rFonts w:cs="Tahoma"/>
                <w:color w:val="000000"/>
                <w:sz w:val="15"/>
                <w:szCs w:val="15"/>
              </w:rPr>
            </w:pPr>
          </w:p>
        </w:tc>
        <w:tc>
          <w:tcPr>
            <w:tcW w:w="2834" w:type="dxa"/>
            <w:shd w:val="clear" w:color="auto" w:fill="auto"/>
            <w:vAlign w:val="center"/>
            <w:hideMark/>
          </w:tcPr>
          <w:p w14:paraId="4F6F1CBE" w14:textId="77777777" w:rsidR="00171C30" w:rsidRPr="00D23C6F" w:rsidRDefault="00171C30" w:rsidP="00171C30">
            <w:pPr>
              <w:rPr>
                <w:rFonts w:cs="Tahoma"/>
                <w:color w:val="000000"/>
                <w:sz w:val="15"/>
                <w:szCs w:val="15"/>
              </w:rPr>
            </w:pPr>
            <w:r w:rsidRPr="00D23C6F">
              <w:rPr>
                <w:rFonts w:cs="Tahoma"/>
                <w:color w:val="000000"/>
                <w:sz w:val="15"/>
                <w:szCs w:val="15"/>
              </w:rPr>
              <w:t xml:space="preserve">Индекс </w:t>
            </w:r>
            <w:proofErr w:type="spellStart"/>
            <w:r w:rsidRPr="00D23C6F">
              <w:rPr>
                <w:rFonts w:cs="Tahoma"/>
                <w:color w:val="000000"/>
                <w:sz w:val="15"/>
                <w:szCs w:val="15"/>
              </w:rPr>
              <w:t>МосБиржи</w:t>
            </w:r>
            <w:proofErr w:type="spellEnd"/>
            <w:r w:rsidRPr="00D23C6F">
              <w:rPr>
                <w:rFonts w:cs="Tahoma"/>
                <w:color w:val="000000"/>
                <w:sz w:val="15"/>
                <w:szCs w:val="15"/>
              </w:rPr>
              <w:t xml:space="preserve"> телекоммуникаций полной доходности</w:t>
            </w:r>
          </w:p>
        </w:tc>
        <w:tc>
          <w:tcPr>
            <w:tcW w:w="1135" w:type="dxa"/>
            <w:vMerge/>
            <w:vAlign w:val="center"/>
            <w:hideMark/>
          </w:tcPr>
          <w:p w14:paraId="74AE72CC" w14:textId="77777777" w:rsidR="00171C30" w:rsidRPr="00D23C6F" w:rsidRDefault="00171C30" w:rsidP="00171C30">
            <w:pPr>
              <w:rPr>
                <w:rFonts w:cs="Tahoma"/>
                <w:color w:val="000000"/>
                <w:sz w:val="15"/>
                <w:szCs w:val="15"/>
              </w:rPr>
            </w:pPr>
          </w:p>
        </w:tc>
        <w:tc>
          <w:tcPr>
            <w:tcW w:w="3543" w:type="dxa"/>
            <w:shd w:val="clear" w:color="auto" w:fill="auto"/>
            <w:vAlign w:val="center"/>
            <w:hideMark/>
          </w:tcPr>
          <w:p w14:paraId="637701C8" w14:textId="77777777" w:rsidR="00171C30" w:rsidRPr="00D23C6F" w:rsidRDefault="00171C30" w:rsidP="00171C30">
            <w:pPr>
              <w:rPr>
                <w:rFonts w:cs="Tahoma"/>
                <w:color w:val="000000"/>
                <w:sz w:val="15"/>
                <w:szCs w:val="15"/>
              </w:rPr>
            </w:pPr>
            <w:r w:rsidRPr="00D23C6F">
              <w:rPr>
                <w:rFonts w:cs="Tahoma"/>
                <w:color w:val="000000"/>
                <w:sz w:val="15"/>
                <w:szCs w:val="15"/>
              </w:rPr>
              <w:t xml:space="preserve">Индекс </w:t>
            </w:r>
            <w:proofErr w:type="spellStart"/>
            <w:r w:rsidRPr="00D23C6F">
              <w:rPr>
                <w:rFonts w:cs="Tahoma"/>
                <w:color w:val="000000"/>
                <w:sz w:val="15"/>
                <w:szCs w:val="15"/>
              </w:rPr>
              <w:t>МосБиржи</w:t>
            </w:r>
            <w:proofErr w:type="spellEnd"/>
            <w:r w:rsidRPr="00D23C6F">
              <w:rPr>
                <w:rFonts w:cs="Tahoma"/>
                <w:color w:val="000000"/>
                <w:sz w:val="15"/>
                <w:szCs w:val="15"/>
              </w:rPr>
              <w:t xml:space="preserve"> телекоммуникаций полной доходности «нетто» (по налоговым ставкам иностранных организаций)</w:t>
            </w:r>
          </w:p>
        </w:tc>
        <w:tc>
          <w:tcPr>
            <w:tcW w:w="1135" w:type="dxa"/>
            <w:vMerge/>
            <w:vAlign w:val="center"/>
            <w:hideMark/>
          </w:tcPr>
          <w:p w14:paraId="678C314B" w14:textId="77777777" w:rsidR="00171C30" w:rsidRPr="00D23C6F" w:rsidRDefault="00171C30" w:rsidP="00171C30">
            <w:pPr>
              <w:rPr>
                <w:rFonts w:cs="Tahoma"/>
                <w:color w:val="000000"/>
                <w:sz w:val="15"/>
                <w:szCs w:val="15"/>
              </w:rPr>
            </w:pPr>
          </w:p>
        </w:tc>
        <w:tc>
          <w:tcPr>
            <w:tcW w:w="3401" w:type="dxa"/>
            <w:shd w:val="clear" w:color="auto" w:fill="auto"/>
            <w:vAlign w:val="center"/>
            <w:hideMark/>
          </w:tcPr>
          <w:p w14:paraId="084BE9B5" w14:textId="77777777" w:rsidR="00171C30" w:rsidRPr="00D23C6F" w:rsidRDefault="00171C30" w:rsidP="00171C30">
            <w:pPr>
              <w:rPr>
                <w:rFonts w:cs="Tahoma"/>
                <w:color w:val="000000"/>
                <w:sz w:val="15"/>
                <w:szCs w:val="15"/>
              </w:rPr>
            </w:pPr>
            <w:r w:rsidRPr="00D23C6F">
              <w:rPr>
                <w:rFonts w:cs="Tahoma"/>
                <w:color w:val="000000"/>
                <w:sz w:val="15"/>
                <w:szCs w:val="15"/>
              </w:rPr>
              <w:t xml:space="preserve">Индекс </w:t>
            </w:r>
            <w:proofErr w:type="spellStart"/>
            <w:r w:rsidRPr="00D23C6F">
              <w:rPr>
                <w:rFonts w:cs="Tahoma"/>
                <w:color w:val="000000"/>
                <w:sz w:val="15"/>
                <w:szCs w:val="15"/>
              </w:rPr>
              <w:t>МосБиржи</w:t>
            </w:r>
            <w:proofErr w:type="spellEnd"/>
            <w:r w:rsidRPr="00D23C6F">
              <w:rPr>
                <w:rFonts w:cs="Tahoma"/>
                <w:color w:val="000000"/>
                <w:sz w:val="15"/>
                <w:szCs w:val="15"/>
              </w:rPr>
              <w:t xml:space="preserve"> телекоммуникаций полной доходности «нетто» (по налоговым ставкам российских организаций)</w:t>
            </w:r>
          </w:p>
        </w:tc>
        <w:tc>
          <w:tcPr>
            <w:tcW w:w="850" w:type="dxa"/>
            <w:vMerge/>
            <w:vAlign w:val="center"/>
            <w:hideMark/>
          </w:tcPr>
          <w:p w14:paraId="635187F6" w14:textId="77777777" w:rsidR="00171C30" w:rsidRPr="00D23C6F" w:rsidRDefault="00171C30" w:rsidP="00171C30">
            <w:pPr>
              <w:rPr>
                <w:rFonts w:cs="Tahoma"/>
                <w:color w:val="000000"/>
                <w:sz w:val="15"/>
                <w:szCs w:val="15"/>
              </w:rPr>
            </w:pPr>
          </w:p>
        </w:tc>
      </w:tr>
      <w:tr w:rsidR="00171C30" w14:paraId="722D5A87" w14:textId="77777777" w:rsidTr="00DB1537">
        <w:trPr>
          <w:trHeight w:val="315"/>
        </w:trPr>
        <w:tc>
          <w:tcPr>
            <w:tcW w:w="993" w:type="dxa"/>
            <w:vMerge w:val="restart"/>
            <w:shd w:val="clear" w:color="auto" w:fill="auto"/>
            <w:vAlign w:val="center"/>
            <w:hideMark/>
          </w:tcPr>
          <w:p w14:paraId="47575F3D" w14:textId="77777777" w:rsidR="00171C30" w:rsidRPr="00D23C6F" w:rsidRDefault="00171C30" w:rsidP="00171C30">
            <w:pPr>
              <w:jc w:val="center"/>
              <w:rPr>
                <w:rFonts w:cs="Tahoma"/>
                <w:color w:val="000000"/>
                <w:sz w:val="15"/>
                <w:szCs w:val="15"/>
              </w:rPr>
            </w:pPr>
            <w:proofErr w:type="spellStart"/>
            <w:r w:rsidRPr="00D23C6F">
              <w:rPr>
                <w:rFonts w:cs="Tahoma"/>
                <w:color w:val="000000"/>
                <w:sz w:val="15"/>
                <w:szCs w:val="15"/>
              </w:rPr>
              <w:t>RTStl</w:t>
            </w:r>
            <w:proofErr w:type="spellEnd"/>
          </w:p>
        </w:tc>
        <w:tc>
          <w:tcPr>
            <w:tcW w:w="1135" w:type="dxa"/>
            <w:vMerge w:val="restart"/>
            <w:shd w:val="clear" w:color="auto" w:fill="auto"/>
            <w:vAlign w:val="center"/>
            <w:hideMark/>
          </w:tcPr>
          <w:p w14:paraId="7DED7754" w14:textId="7109AF2B" w:rsidR="00171C30" w:rsidRPr="00D23C6F" w:rsidRDefault="00171C30" w:rsidP="00171C30">
            <w:pPr>
              <w:jc w:val="center"/>
              <w:rPr>
                <w:rFonts w:cs="Tahoma"/>
                <w:color w:val="000000"/>
                <w:sz w:val="15"/>
                <w:szCs w:val="15"/>
              </w:rPr>
            </w:pPr>
            <w:r w:rsidRPr="00D23C6F">
              <w:rPr>
                <w:rFonts w:cs="Tahoma"/>
                <w:color w:val="000000"/>
                <w:sz w:val="15"/>
                <w:szCs w:val="15"/>
              </w:rPr>
              <w:t>RUTLTR</w:t>
            </w:r>
            <w:r w:rsidR="00407C1D" w:rsidRPr="00D23C6F">
              <w:rPr>
                <w:rFonts w:cs="Tahoma"/>
                <w:color w:val="000000"/>
                <w:sz w:val="15"/>
                <w:szCs w:val="15"/>
              </w:rPr>
              <w:t>**</w:t>
            </w:r>
          </w:p>
        </w:tc>
        <w:tc>
          <w:tcPr>
            <w:tcW w:w="2834" w:type="dxa"/>
            <w:shd w:val="clear" w:color="auto" w:fill="auto"/>
            <w:vAlign w:val="center"/>
            <w:hideMark/>
          </w:tcPr>
          <w:p w14:paraId="1A07DF5C" w14:textId="77777777" w:rsidR="00171C30" w:rsidRPr="00D23C6F" w:rsidRDefault="00171C30" w:rsidP="00171C30">
            <w:pPr>
              <w:rPr>
                <w:rFonts w:cs="Tahoma"/>
                <w:color w:val="000000"/>
                <w:sz w:val="15"/>
                <w:szCs w:val="15"/>
                <w:lang w:val="en-US"/>
              </w:rPr>
            </w:pPr>
            <w:r w:rsidRPr="00D23C6F">
              <w:rPr>
                <w:rFonts w:cs="Tahoma"/>
                <w:color w:val="000000"/>
                <w:sz w:val="15"/>
                <w:szCs w:val="15"/>
                <w:lang w:val="en-US"/>
              </w:rPr>
              <w:t>RTS Telecommunication Total Return Index</w:t>
            </w:r>
          </w:p>
        </w:tc>
        <w:tc>
          <w:tcPr>
            <w:tcW w:w="1135" w:type="dxa"/>
            <w:vMerge w:val="restart"/>
            <w:shd w:val="clear" w:color="auto" w:fill="auto"/>
            <w:vAlign w:val="center"/>
            <w:hideMark/>
          </w:tcPr>
          <w:p w14:paraId="3B107A0E" w14:textId="6121F04D" w:rsidR="00171C30" w:rsidRPr="00D23C6F" w:rsidRDefault="00171C30" w:rsidP="00171C30">
            <w:pPr>
              <w:jc w:val="center"/>
              <w:rPr>
                <w:rFonts w:cs="Tahoma"/>
                <w:color w:val="000000"/>
                <w:sz w:val="15"/>
                <w:szCs w:val="15"/>
              </w:rPr>
            </w:pPr>
            <w:r w:rsidRPr="00D23C6F">
              <w:rPr>
                <w:rFonts w:cs="Tahoma"/>
                <w:color w:val="000000"/>
                <w:sz w:val="15"/>
                <w:szCs w:val="15"/>
              </w:rPr>
              <w:t>RUTLTRN</w:t>
            </w:r>
            <w:r w:rsidR="00407C1D" w:rsidRPr="00D23C6F">
              <w:rPr>
                <w:rFonts w:cs="Tahoma"/>
                <w:color w:val="000000"/>
                <w:sz w:val="15"/>
                <w:szCs w:val="15"/>
              </w:rPr>
              <w:t>**</w:t>
            </w:r>
          </w:p>
        </w:tc>
        <w:tc>
          <w:tcPr>
            <w:tcW w:w="3543" w:type="dxa"/>
            <w:shd w:val="clear" w:color="auto" w:fill="auto"/>
            <w:vAlign w:val="center"/>
            <w:hideMark/>
          </w:tcPr>
          <w:p w14:paraId="02273651" w14:textId="77777777" w:rsidR="00171C30" w:rsidRPr="00D23C6F" w:rsidRDefault="00171C30" w:rsidP="00171C30">
            <w:pPr>
              <w:rPr>
                <w:rFonts w:cs="Tahoma"/>
                <w:color w:val="000000"/>
                <w:sz w:val="15"/>
                <w:szCs w:val="15"/>
                <w:lang w:val="en-US"/>
              </w:rPr>
            </w:pPr>
            <w:r w:rsidRPr="00D23C6F">
              <w:rPr>
                <w:rFonts w:cs="Tahoma"/>
                <w:color w:val="000000"/>
                <w:sz w:val="15"/>
                <w:szCs w:val="15"/>
                <w:lang w:val="en-US"/>
              </w:rPr>
              <w:t>RTS Telecommunication Net Total Return (Non-Resident) Index</w:t>
            </w:r>
          </w:p>
        </w:tc>
        <w:tc>
          <w:tcPr>
            <w:tcW w:w="1135" w:type="dxa"/>
            <w:vMerge w:val="restart"/>
            <w:shd w:val="clear" w:color="auto" w:fill="auto"/>
            <w:vAlign w:val="center"/>
            <w:hideMark/>
          </w:tcPr>
          <w:p w14:paraId="355B82FD" w14:textId="76A020ED" w:rsidR="00171C30" w:rsidRPr="00D23C6F" w:rsidRDefault="00171C30" w:rsidP="00171C30">
            <w:pPr>
              <w:jc w:val="center"/>
              <w:rPr>
                <w:rFonts w:cs="Tahoma"/>
                <w:color w:val="000000"/>
                <w:sz w:val="15"/>
                <w:szCs w:val="15"/>
              </w:rPr>
            </w:pPr>
            <w:r w:rsidRPr="00D23C6F">
              <w:rPr>
                <w:rFonts w:cs="Tahoma"/>
                <w:color w:val="000000"/>
                <w:sz w:val="15"/>
                <w:szCs w:val="15"/>
              </w:rPr>
              <w:t>RUTLTRR</w:t>
            </w:r>
            <w:r w:rsidR="00407C1D" w:rsidRPr="00D23C6F">
              <w:rPr>
                <w:rFonts w:cs="Tahoma"/>
                <w:color w:val="000000"/>
                <w:sz w:val="15"/>
                <w:szCs w:val="15"/>
              </w:rPr>
              <w:t>**</w:t>
            </w:r>
          </w:p>
        </w:tc>
        <w:tc>
          <w:tcPr>
            <w:tcW w:w="3401" w:type="dxa"/>
            <w:shd w:val="clear" w:color="auto" w:fill="auto"/>
            <w:vAlign w:val="center"/>
            <w:hideMark/>
          </w:tcPr>
          <w:p w14:paraId="12BCFB48" w14:textId="77777777" w:rsidR="00171C30" w:rsidRPr="00D23C6F" w:rsidRDefault="00171C30" w:rsidP="00171C30">
            <w:pPr>
              <w:rPr>
                <w:rFonts w:cs="Tahoma"/>
                <w:color w:val="000000"/>
                <w:sz w:val="15"/>
                <w:szCs w:val="15"/>
                <w:lang w:val="en-US"/>
              </w:rPr>
            </w:pPr>
            <w:r w:rsidRPr="00D23C6F">
              <w:rPr>
                <w:rFonts w:cs="Tahoma"/>
                <w:color w:val="000000"/>
                <w:sz w:val="15"/>
                <w:szCs w:val="15"/>
                <w:lang w:val="en-US"/>
              </w:rPr>
              <w:t>RTS Telecommunication Net Total Return (Resident) Index</w:t>
            </w:r>
          </w:p>
        </w:tc>
        <w:tc>
          <w:tcPr>
            <w:tcW w:w="850" w:type="dxa"/>
            <w:vMerge w:val="restart"/>
            <w:shd w:val="clear" w:color="auto" w:fill="auto"/>
            <w:vAlign w:val="center"/>
            <w:hideMark/>
          </w:tcPr>
          <w:p w14:paraId="7700BBB1" w14:textId="77777777" w:rsidR="00171C30" w:rsidRPr="00D23C6F" w:rsidRDefault="00171C30" w:rsidP="00171C30">
            <w:pPr>
              <w:jc w:val="center"/>
              <w:rPr>
                <w:rFonts w:cs="Tahoma"/>
                <w:color w:val="000000"/>
                <w:sz w:val="15"/>
                <w:szCs w:val="15"/>
              </w:rPr>
            </w:pPr>
            <w:r w:rsidRPr="00D23C6F">
              <w:rPr>
                <w:rFonts w:cs="Tahoma"/>
                <w:color w:val="000000"/>
                <w:sz w:val="15"/>
                <w:szCs w:val="15"/>
              </w:rPr>
              <w:t>USD</w:t>
            </w:r>
          </w:p>
        </w:tc>
      </w:tr>
      <w:tr w:rsidR="00171C30" w14:paraId="48B5543D" w14:textId="77777777" w:rsidTr="00DB1537">
        <w:trPr>
          <w:trHeight w:val="465"/>
        </w:trPr>
        <w:tc>
          <w:tcPr>
            <w:tcW w:w="993" w:type="dxa"/>
            <w:vMerge/>
            <w:vAlign w:val="center"/>
            <w:hideMark/>
          </w:tcPr>
          <w:p w14:paraId="50F6D62B" w14:textId="77777777" w:rsidR="00171C30" w:rsidRPr="00D23C6F" w:rsidRDefault="00171C30" w:rsidP="00171C30">
            <w:pPr>
              <w:rPr>
                <w:rFonts w:cs="Tahoma"/>
                <w:color w:val="000000"/>
                <w:sz w:val="15"/>
                <w:szCs w:val="15"/>
              </w:rPr>
            </w:pPr>
          </w:p>
        </w:tc>
        <w:tc>
          <w:tcPr>
            <w:tcW w:w="1135" w:type="dxa"/>
            <w:vMerge/>
            <w:vAlign w:val="center"/>
            <w:hideMark/>
          </w:tcPr>
          <w:p w14:paraId="28830378" w14:textId="77777777" w:rsidR="00171C30" w:rsidRPr="00D23C6F" w:rsidRDefault="00171C30" w:rsidP="00171C30">
            <w:pPr>
              <w:rPr>
                <w:rFonts w:cs="Tahoma"/>
                <w:color w:val="000000"/>
                <w:sz w:val="15"/>
                <w:szCs w:val="15"/>
              </w:rPr>
            </w:pPr>
          </w:p>
        </w:tc>
        <w:tc>
          <w:tcPr>
            <w:tcW w:w="2834" w:type="dxa"/>
            <w:shd w:val="clear" w:color="auto" w:fill="auto"/>
            <w:vAlign w:val="center"/>
            <w:hideMark/>
          </w:tcPr>
          <w:p w14:paraId="4528CFE3" w14:textId="77777777" w:rsidR="00171C30" w:rsidRPr="00D23C6F" w:rsidRDefault="00171C30" w:rsidP="00171C30">
            <w:pPr>
              <w:rPr>
                <w:rFonts w:cs="Tahoma"/>
                <w:color w:val="000000"/>
                <w:sz w:val="15"/>
                <w:szCs w:val="15"/>
              </w:rPr>
            </w:pPr>
            <w:r w:rsidRPr="00D23C6F">
              <w:rPr>
                <w:rFonts w:cs="Tahoma"/>
                <w:color w:val="000000"/>
                <w:sz w:val="15"/>
                <w:szCs w:val="15"/>
              </w:rPr>
              <w:t>Индекс РТС телекоммуникаций полной доходности</w:t>
            </w:r>
          </w:p>
        </w:tc>
        <w:tc>
          <w:tcPr>
            <w:tcW w:w="1135" w:type="dxa"/>
            <w:vMerge/>
            <w:vAlign w:val="center"/>
            <w:hideMark/>
          </w:tcPr>
          <w:p w14:paraId="49BC0145" w14:textId="77777777" w:rsidR="00171C30" w:rsidRPr="00D23C6F" w:rsidRDefault="00171C30" w:rsidP="00171C30">
            <w:pPr>
              <w:rPr>
                <w:rFonts w:cs="Tahoma"/>
                <w:color w:val="000000"/>
                <w:sz w:val="15"/>
                <w:szCs w:val="15"/>
              </w:rPr>
            </w:pPr>
          </w:p>
        </w:tc>
        <w:tc>
          <w:tcPr>
            <w:tcW w:w="3543" w:type="dxa"/>
            <w:shd w:val="clear" w:color="auto" w:fill="auto"/>
            <w:vAlign w:val="center"/>
            <w:hideMark/>
          </w:tcPr>
          <w:p w14:paraId="4C898AAF" w14:textId="77777777" w:rsidR="00171C30" w:rsidRPr="00D23C6F" w:rsidRDefault="00171C30" w:rsidP="00171C30">
            <w:pPr>
              <w:rPr>
                <w:rFonts w:cs="Tahoma"/>
                <w:color w:val="000000"/>
                <w:sz w:val="15"/>
                <w:szCs w:val="15"/>
              </w:rPr>
            </w:pPr>
            <w:r w:rsidRPr="00D23C6F">
              <w:rPr>
                <w:rFonts w:cs="Tahoma"/>
                <w:color w:val="000000"/>
                <w:sz w:val="15"/>
                <w:szCs w:val="15"/>
              </w:rPr>
              <w:t>Индекс РТС телекоммуникаций полной доходности «нетто» (по налоговым ставкам иностранных организаций)</w:t>
            </w:r>
          </w:p>
        </w:tc>
        <w:tc>
          <w:tcPr>
            <w:tcW w:w="1135" w:type="dxa"/>
            <w:vMerge/>
            <w:vAlign w:val="center"/>
            <w:hideMark/>
          </w:tcPr>
          <w:p w14:paraId="539A3483" w14:textId="77777777" w:rsidR="00171C30" w:rsidRPr="00D23C6F" w:rsidRDefault="00171C30" w:rsidP="00171C30">
            <w:pPr>
              <w:rPr>
                <w:rFonts w:cs="Tahoma"/>
                <w:color w:val="000000"/>
                <w:sz w:val="15"/>
                <w:szCs w:val="15"/>
              </w:rPr>
            </w:pPr>
          </w:p>
        </w:tc>
        <w:tc>
          <w:tcPr>
            <w:tcW w:w="3401" w:type="dxa"/>
            <w:shd w:val="clear" w:color="auto" w:fill="auto"/>
            <w:vAlign w:val="center"/>
            <w:hideMark/>
          </w:tcPr>
          <w:p w14:paraId="5DDD76BB" w14:textId="77777777" w:rsidR="00171C30" w:rsidRPr="00D23C6F" w:rsidRDefault="00171C30" w:rsidP="00171C30">
            <w:pPr>
              <w:rPr>
                <w:rFonts w:cs="Tahoma"/>
                <w:color w:val="000000"/>
                <w:sz w:val="15"/>
                <w:szCs w:val="15"/>
              </w:rPr>
            </w:pPr>
            <w:r w:rsidRPr="00D23C6F">
              <w:rPr>
                <w:rFonts w:cs="Tahoma"/>
                <w:color w:val="000000"/>
                <w:sz w:val="15"/>
                <w:szCs w:val="15"/>
              </w:rPr>
              <w:t>Индекс РТС телекоммуникаций полной доходности «нетто» (по налоговым ставкам российских организаций)</w:t>
            </w:r>
          </w:p>
        </w:tc>
        <w:tc>
          <w:tcPr>
            <w:tcW w:w="850" w:type="dxa"/>
            <w:vMerge/>
            <w:vAlign w:val="center"/>
            <w:hideMark/>
          </w:tcPr>
          <w:p w14:paraId="1420C86A" w14:textId="77777777" w:rsidR="00171C30" w:rsidRPr="00D23C6F" w:rsidRDefault="00171C30" w:rsidP="00171C30">
            <w:pPr>
              <w:rPr>
                <w:rFonts w:cs="Tahoma"/>
                <w:color w:val="000000"/>
                <w:sz w:val="15"/>
                <w:szCs w:val="15"/>
              </w:rPr>
            </w:pPr>
          </w:p>
        </w:tc>
      </w:tr>
      <w:tr w:rsidR="00171C30" w14:paraId="21B5426F" w14:textId="77777777" w:rsidTr="00DB1537">
        <w:trPr>
          <w:trHeight w:val="315"/>
        </w:trPr>
        <w:tc>
          <w:tcPr>
            <w:tcW w:w="993" w:type="dxa"/>
            <w:vMerge w:val="restart"/>
            <w:shd w:val="clear" w:color="auto" w:fill="auto"/>
            <w:vAlign w:val="center"/>
            <w:hideMark/>
          </w:tcPr>
          <w:p w14:paraId="6F6D77CE" w14:textId="77777777" w:rsidR="00171C30" w:rsidRPr="00D23C6F" w:rsidRDefault="00171C30" w:rsidP="00171C30">
            <w:pPr>
              <w:jc w:val="center"/>
              <w:rPr>
                <w:rFonts w:cs="Tahoma"/>
                <w:color w:val="000000"/>
                <w:sz w:val="15"/>
                <w:szCs w:val="15"/>
              </w:rPr>
            </w:pPr>
            <w:r w:rsidRPr="00D23C6F">
              <w:rPr>
                <w:rFonts w:cs="Tahoma"/>
                <w:color w:val="000000"/>
                <w:sz w:val="15"/>
                <w:szCs w:val="15"/>
                <w:lang w:val="en-US"/>
              </w:rPr>
              <w:t>MOEXMM</w:t>
            </w:r>
          </w:p>
        </w:tc>
        <w:tc>
          <w:tcPr>
            <w:tcW w:w="1135" w:type="dxa"/>
            <w:vMerge w:val="restart"/>
            <w:shd w:val="clear" w:color="auto" w:fill="auto"/>
            <w:vAlign w:val="center"/>
            <w:hideMark/>
          </w:tcPr>
          <w:p w14:paraId="559A1D42" w14:textId="77777777" w:rsidR="00171C30" w:rsidRPr="00D23C6F" w:rsidRDefault="00171C30" w:rsidP="00171C30">
            <w:pPr>
              <w:jc w:val="center"/>
              <w:rPr>
                <w:rFonts w:cs="Tahoma"/>
                <w:color w:val="000000"/>
                <w:sz w:val="15"/>
                <w:szCs w:val="15"/>
              </w:rPr>
            </w:pPr>
            <w:r w:rsidRPr="00D23C6F">
              <w:rPr>
                <w:rFonts w:cs="Tahoma"/>
                <w:color w:val="000000"/>
                <w:sz w:val="15"/>
                <w:szCs w:val="15"/>
              </w:rPr>
              <w:t>MEMMTR</w:t>
            </w:r>
          </w:p>
        </w:tc>
        <w:tc>
          <w:tcPr>
            <w:tcW w:w="2834" w:type="dxa"/>
            <w:shd w:val="clear" w:color="auto" w:fill="auto"/>
            <w:vAlign w:val="center"/>
            <w:hideMark/>
          </w:tcPr>
          <w:p w14:paraId="14615DE5" w14:textId="77777777" w:rsidR="00171C30" w:rsidRPr="00D23C6F" w:rsidRDefault="00171C30" w:rsidP="00171C30">
            <w:pPr>
              <w:rPr>
                <w:rFonts w:cs="Tahoma"/>
                <w:color w:val="000000"/>
                <w:sz w:val="15"/>
                <w:szCs w:val="15"/>
                <w:lang w:val="en-US"/>
              </w:rPr>
            </w:pPr>
            <w:r w:rsidRPr="00D23C6F">
              <w:rPr>
                <w:rFonts w:cs="Tahoma"/>
                <w:color w:val="000000"/>
                <w:sz w:val="15"/>
                <w:szCs w:val="15"/>
                <w:lang w:val="en-US"/>
              </w:rPr>
              <w:t>MOEX Metals and Mining Total Return Index</w:t>
            </w:r>
          </w:p>
        </w:tc>
        <w:tc>
          <w:tcPr>
            <w:tcW w:w="1135" w:type="dxa"/>
            <w:vMerge w:val="restart"/>
            <w:shd w:val="clear" w:color="auto" w:fill="auto"/>
            <w:vAlign w:val="center"/>
            <w:hideMark/>
          </w:tcPr>
          <w:p w14:paraId="765BE9C3" w14:textId="77777777" w:rsidR="00171C30" w:rsidRPr="00D23C6F" w:rsidRDefault="00171C30" w:rsidP="00171C30">
            <w:pPr>
              <w:jc w:val="center"/>
              <w:rPr>
                <w:rFonts w:cs="Tahoma"/>
                <w:color w:val="000000"/>
                <w:sz w:val="15"/>
                <w:szCs w:val="15"/>
              </w:rPr>
            </w:pPr>
            <w:r w:rsidRPr="00D23C6F">
              <w:rPr>
                <w:rFonts w:cs="Tahoma"/>
                <w:color w:val="000000"/>
                <w:sz w:val="15"/>
                <w:szCs w:val="15"/>
              </w:rPr>
              <w:t>MEMMTRN</w:t>
            </w:r>
          </w:p>
        </w:tc>
        <w:tc>
          <w:tcPr>
            <w:tcW w:w="3543" w:type="dxa"/>
            <w:shd w:val="clear" w:color="auto" w:fill="auto"/>
            <w:vAlign w:val="center"/>
            <w:hideMark/>
          </w:tcPr>
          <w:p w14:paraId="3F23DA4C" w14:textId="77777777" w:rsidR="00171C30" w:rsidRPr="00D23C6F" w:rsidRDefault="00171C30" w:rsidP="00171C30">
            <w:pPr>
              <w:rPr>
                <w:rFonts w:cs="Tahoma"/>
                <w:color w:val="000000"/>
                <w:sz w:val="15"/>
                <w:szCs w:val="15"/>
                <w:lang w:val="en-US"/>
              </w:rPr>
            </w:pPr>
            <w:r w:rsidRPr="00D23C6F">
              <w:rPr>
                <w:rFonts w:cs="Tahoma"/>
                <w:color w:val="000000"/>
                <w:sz w:val="15"/>
                <w:szCs w:val="15"/>
                <w:lang w:val="en-US"/>
              </w:rPr>
              <w:t>MOEX Metals and Mining Net Total Return (Non-Resident) Index</w:t>
            </w:r>
          </w:p>
        </w:tc>
        <w:tc>
          <w:tcPr>
            <w:tcW w:w="1135" w:type="dxa"/>
            <w:vMerge w:val="restart"/>
            <w:shd w:val="clear" w:color="auto" w:fill="auto"/>
            <w:vAlign w:val="center"/>
            <w:hideMark/>
          </w:tcPr>
          <w:p w14:paraId="5D7A6435" w14:textId="77777777" w:rsidR="00171C30" w:rsidRPr="00D23C6F" w:rsidRDefault="00171C30" w:rsidP="00171C30">
            <w:pPr>
              <w:jc w:val="center"/>
              <w:rPr>
                <w:rFonts w:cs="Tahoma"/>
                <w:color w:val="000000"/>
                <w:sz w:val="15"/>
                <w:szCs w:val="15"/>
              </w:rPr>
            </w:pPr>
            <w:r w:rsidRPr="00D23C6F">
              <w:rPr>
                <w:rFonts w:cs="Tahoma"/>
                <w:color w:val="000000"/>
                <w:sz w:val="15"/>
                <w:szCs w:val="15"/>
              </w:rPr>
              <w:t>MEMMTRR</w:t>
            </w:r>
          </w:p>
        </w:tc>
        <w:tc>
          <w:tcPr>
            <w:tcW w:w="3401" w:type="dxa"/>
            <w:shd w:val="clear" w:color="auto" w:fill="auto"/>
            <w:vAlign w:val="center"/>
            <w:hideMark/>
          </w:tcPr>
          <w:p w14:paraId="3B6333D9" w14:textId="77777777" w:rsidR="00171C30" w:rsidRPr="00D23C6F" w:rsidRDefault="00171C30" w:rsidP="00171C30">
            <w:pPr>
              <w:rPr>
                <w:rFonts w:cs="Tahoma"/>
                <w:color w:val="000000"/>
                <w:sz w:val="15"/>
                <w:szCs w:val="15"/>
                <w:lang w:val="en-US"/>
              </w:rPr>
            </w:pPr>
            <w:r w:rsidRPr="00D23C6F">
              <w:rPr>
                <w:rFonts w:cs="Tahoma"/>
                <w:color w:val="000000"/>
                <w:sz w:val="15"/>
                <w:szCs w:val="15"/>
                <w:lang w:val="en-US"/>
              </w:rPr>
              <w:t>MOEX Metals and Mining Net Total Return (Resident) Index</w:t>
            </w:r>
          </w:p>
        </w:tc>
        <w:tc>
          <w:tcPr>
            <w:tcW w:w="850" w:type="dxa"/>
            <w:vMerge w:val="restart"/>
            <w:shd w:val="clear" w:color="auto" w:fill="auto"/>
            <w:vAlign w:val="center"/>
            <w:hideMark/>
          </w:tcPr>
          <w:p w14:paraId="67C8E991" w14:textId="77777777" w:rsidR="00171C30" w:rsidRPr="00D23C6F" w:rsidRDefault="00171C30" w:rsidP="00171C30">
            <w:pPr>
              <w:jc w:val="center"/>
              <w:rPr>
                <w:rFonts w:cs="Tahoma"/>
                <w:color w:val="000000"/>
                <w:sz w:val="15"/>
                <w:szCs w:val="15"/>
              </w:rPr>
            </w:pPr>
            <w:r w:rsidRPr="00D23C6F">
              <w:rPr>
                <w:rFonts w:cs="Tahoma"/>
                <w:color w:val="000000"/>
                <w:sz w:val="15"/>
                <w:szCs w:val="15"/>
              </w:rPr>
              <w:t>RUB</w:t>
            </w:r>
          </w:p>
        </w:tc>
      </w:tr>
      <w:tr w:rsidR="00171C30" w14:paraId="5A2F70AA" w14:textId="77777777" w:rsidTr="00DB1537">
        <w:trPr>
          <w:trHeight w:val="465"/>
        </w:trPr>
        <w:tc>
          <w:tcPr>
            <w:tcW w:w="993" w:type="dxa"/>
            <w:vMerge/>
            <w:vAlign w:val="center"/>
            <w:hideMark/>
          </w:tcPr>
          <w:p w14:paraId="41C25F3C" w14:textId="77777777" w:rsidR="00171C30" w:rsidRPr="00FA0D23" w:rsidRDefault="00171C30" w:rsidP="00171C30">
            <w:pPr>
              <w:rPr>
                <w:rFonts w:cs="Tahoma"/>
                <w:color w:val="000000"/>
                <w:sz w:val="15"/>
                <w:szCs w:val="15"/>
              </w:rPr>
            </w:pPr>
          </w:p>
        </w:tc>
        <w:tc>
          <w:tcPr>
            <w:tcW w:w="1135" w:type="dxa"/>
            <w:vMerge/>
            <w:vAlign w:val="center"/>
            <w:hideMark/>
          </w:tcPr>
          <w:p w14:paraId="58CC6281"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33EBC34F"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металлов и добычи полной доходности</w:t>
            </w:r>
          </w:p>
        </w:tc>
        <w:tc>
          <w:tcPr>
            <w:tcW w:w="1135" w:type="dxa"/>
            <w:vMerge/>
            <w:vAlign w:val="center"/>
            <w:hideMark/>
          </w:tcPr>
          <w:p w14:paraId="76B07C5F"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6BA03E12"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металлов и добычи полной доходности «нетто» (по налоговым ставкам иностранных организаций)</w:t>
            </w:r>
          </w:p>
        </w:tc>
        <w:tc>
          <w:tcPr>
            <w:tcW w:w="1135" w:type="dxa"/>
            <w:vMerge/>
            <w:vAlign w:val="center"/>
            <w:hideMark/>
          </w:tcPr>
          <w:p w14:paraId="7D7A3897"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54D9E307"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металлов и добычи полной доходности «нетто» (по налоговым ставкам российских организаций)</w:t>
            </w:r>
          </w:p>
        </w:tc>
        <w:tc>
          <w:tcPr>
            <w:tcW w:w="850" w:type="dxa"/>
            <w:vMerge/>
            <w:vAlign w:val="center"/>
            <w:hideMark/>
          </w:tcPr>
          <w:p w14:paraId="45E76C38" w14:textId="77777777" w:rsidR="00171C30" w:rsidRPr="00FA0D23" w:rsidRDefault="00171C30" w:rsidP="00171C30">
            <w:pPr>
              <w:rPr>
                <w:rFonts w:cs="Tahoma"/>
                <w:color w:val="000000"/>
                <w:sz w:val="15"/>
                <w:szCs w:val="15"/>
              </w:rPr>
            </w:pPr>
          </w:p>
        </w:tc>
      </w:tr>
      <w:tr w:rsidR="00171C30" w14:paraId="7816551E" w14:textId="77777777" w:rsidTr="00DB1537">
        <w:trPr>
          <w:trHeight w:val="315"/>
        </w:trPr>
        <w:tc>
          <w:tcPr>
            <w:tcW w:w="993" w:type="dxa"/>
            <w:vMerge w:val="restart"/>
            <w:shd w:val="clear" w:color="auto" w:fill="auto"/>
            <w:vAlign w:val="center"/>
            <w:hideMark/>
          </w:tcPr>
          <w:p w14:paraId="69021F2B" w14:textId="77777777" w:rsidR="00171C30" w:rsidRPr="00FA0D23" w:rsidRDefault="00171C30" w:rsidP="00171C30">
            <w:pPr>
              <w:jc w:val="center"/>
              <w:rPr>
                <w:rFonts w:cs="Tahoma"/>
                <w:color w:val="000000"/>
                <w:sz w:val="15"/>
                <w:szCs w:val="15"/>
              </w:rPr>
            </w:pPr>
            <w:proofErr w:type="spellStart"/>
            <w:r w:rsidRPr="00FA0D23">
              <w:rPr>
                <w:rFonts w:cs="Tahoma"/>
                <w:color w:val="000000"/>
                <w:sz w:val="15"/>
                <w:szCs w:val="15"/>
              </w:rPr>
              <w:t>RTSmm</w:t>
            </w:r>
            <w:proofErr w:type="spellEnd"/>
          </w:p>
        </w:tc>
        <w:tc>
          <w:tcPr>
            <w:tcW w:w="1135" w:type="dxa"/>
            <w:vMerge w:val="restart"/>
            <w:shd w:val="clear" w:color="auto" w:fill="auto"/>
            <w:vAlign w:val="center"/>
            <w:hideMark/>
          </w:tcPr>
          <w:p w14:paraId="1172A6AA" w14:textId="77777777" w:rsidR="00171C30" w:rsidRPr="00FA0D23" w:rsidRDefault="00171C30" w:rsidP="00171C30">
            <w:pPr>
              <w:jc w:val="center"/>
              <w:rPr>
                <w:rFonts w:cs="Tahoma"/>
                <w:color w:val="000000"/>
                <w:sz w:val="15"/>
                <w:szCs w:val="15"/>
              </w:rPr>
            </w:pPr>
            <w:r w:rsidRPr="00FA0D23">
              <w:rPr>
                <w:rFonts w:cs="Tahoma"/>
                <w:color w:val="000000"/>
                <w:sz w:val="15"/>
                <w:szCs w:val="15"/>
              </w:rPr>
              <w:t>RUMMTR</w:t>
            </w:r>
          </w:p>
        </w:tc>
        <w:tc>
          <w:tcPr>
            <w:tcW w:w="2834" w:type="dxa"/>
            <w:shd w:val="clear" w:color="auto" w:fill="auto"/>
            <w:vAlign w:val="center"/>
            <w:hideMark/>
          </w:tcPr>
          <w:p w14:paraId="76708CC4"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Metals &amp; Mining Total Return Index</w:t>
            </w:r>
          </w:p>
        </w:tc>
        <w:tc>
          <w:tcPr>
            <w:tcW w:w="1135" w:type="dxa"/>
            <w:vMerge w:val="restart"/>
            <w:shd w:val="clear" w:color="auto" w:fill="auto"/>
            <w:vAlign w:val="center"/>
            <w:hideMark/>
          </w:tcPr>
          <w:p w14:paraId="56D52035" w14:textId="77777777" w:rsidR="00171C30" w:rsidRPr="00FA0D23" w:rsidRDefault="00171C30" w:rsidP="00171C30">
            <w:pPr>
              <w:jc w:val="center"/>
              <w:rPr>
                <w:rFonts w:cs="Tahoma"/>
                <w:color w:val="000000"/>
                <w:sz w:val="15"/>
                <w:szCs w:val="15"/>
              </w:rPr>
            </w:pPr>
            <w:r w:rsidRPr="00FA0D23">
              <w:rPr>
                <w:rFonts w:cs="Tahoma"/>
                <w:color w:val="000000"/>
                <w:sz w:val="15"/>
                <w:szCs w:val="15"/>
              </w:rPr>
              <w:t>RUMMTRN</w:t>
            </w:r>
          </w:p>
        </w:tc>
        <w:tc>
          <w:tcPr>
            <w:tcW w:w="3543" w:type="dxa"/>
            <w:shd w:val="clear" w:color="auto" w:fill="auto"/>
            <w:vAlign w:val="center"/>
            <w:hideMark/>
          </w:tcPr>
          <w:p w14:paraId="49416566"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Metals &amp; Mining Net Total Return (Non-Resident) Index</w:t>
            </w:r>
          </w:p>
        </w:tc>
        <w:tc>
          <w:tcPr>
            <w:tcW w:w="1135" w:type="dxa"/>
            <w:vMerge w:val="restart"/>
            <w:shd w:val="clear" w:color="auto" w:fill="auto"/>
            <w:vAlign w:val="center"/>
            <w:hideMark/>
          </w:tcPr>
          <w:p w14:paraId="6CDBD338" w14:textId="77777777" w:rsidR="00171C30" w:rsidRPr="00FA0D23" w:rsidRDefault="00171C30" w:rsidP="00171C30">
            <w:pPr>
              <w:jc w:val="center"/>
              <w:rPr>
                <w:rFonts w:cs="Tahoma"/>
                <w:color w:val="000000"/>
                <w:sz w:val="15"/>
                <w:szCs w:val="15"/>
              </w:rPr>
            </w:pPr>
            <w:r w:rsidRPr="00FA0D23">
              <w:rPr>
                <w:rFonts w:cs="Tahoma"/>
                <w:color w:val="000000"/>
                <w:sz w:val="15"/>
                <w:szCs w:val="15"/>
              </w:rPr>
              <w:t>RUMMTRR</w:t>
            </w:r>
          </w:p>
        </w:tc>
        <w:tc>
          <w:tcPr>
            <w:tcW w:w="3401" w:type="dxa"/>
            <w:shd w:val="clear" w:color="auto" w:fill="auto"/>
            <w:vAlign w:val="center"/>
            <w:hideMark/>
          </w:tcPr>
          <w:p w14:paraId="4842EB07"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Metals &amp; Mining Net Total Return (Resident) Index</w:t>
            </w:r>
          </w:p>
        </w:tc>
        <w:tc>
          <w:tcPr>
            <w:tcW w:w="850" w:type="dxa"/>
            <w:vMerge w:val="restart"/>
            <w:shd w:val="clear" w:color="auto" w:fill="auto"/>
            <w:vAlign w:val="center"/>
            <w:hideMark/>
          </w:tcPr>
          <w:p w14:paraId="4A3F43BC" w14:textId="77777777" w:rsidR="00171C30" w:rsidRPr="00FA0D23" w:rsidRDefault="00171C30" w:rsidP="00171C30">
            <w:pPr>
              <w:jc w:val="center"/>
              <w:rPr>
                <w:rFonts w:cs="Tahoma"/>
                <w:color w:val="000000"/>
                <w:sz w:val="15"/>
                <w:szCs w:val="15"/>
              </w:rPr>
            </w:pPr>
            <w:r w:rsidRPr="00FA0D23">
              <w:rPr>
                <w:rFonts w:cs="Tahoma"/>
                <w:color w:val="000000"/>
                <w:sz w:val="15"/>
                <w:szCs w:val="15"/>
              </w:rPr>
              <w:t>USD</w:t>
            </w:r>
          </w:p>
        </w:tc>
      </w:tr>
      <w:tr w:rsidR="00171C30" w14:paraId="0C4E8C91" w14:textId="77777777" w:rsidTr="00DB1537">
        <w:trPr>
          <w:trHeight w:val="465"/>
        </w:trPr>
        <w:tc>
          <w:tcPr>
            <w:tcW w:w="993" w:type="dxa"/>
            <w:vMerge/>
            <w:vAlign w:val="center"/>
            <w:hideMark/>
          </w:tcPr>
          <w:p w14:paraId="0BCC473A" w14:textId="77777777" w:rsidR="00171C30" w:rsidRPr="00FA0D23" w:rsidRDefault="00171C30" w:rsidP="00171C30">
            <w:pPr>
              <w:rPr>
                <w:rFonts w:cs="Tahoma"/>
                <w:color w:val="000000"/>
                <w:sz w:val="15"/>
                <w:szCs w:val="15"/>
              </w:rPr>
            </w:pPr>
          </w:p>
        </w:tc>
        <w:tc>
          <w:tcPr>
            <w:tcW w:w="1135" w:type="dxa"/>
            <w:vMerge/>
            <w:vAlign w:val="center"/>
            <w:hideMark/>
          </w:tcPr>
          <w:p w14:paraId="36D54221"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2E56BF76"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металлов и добычи полной доходности</w:t>
            </w:r>
          </w:p>
        </w:tc>
        <w:tc>
          <w:tcPr>
            <w:tcW w:w="1135" w:type="dxa"/>
            <w:vMerge/>
            <w:vAlign w:val="center"/>
            <w:hideMark/>
          </w:tcPr>
          <w:p w14:paraId="50FBD2AE"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67CE3B9E"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металлов и добычи полной доходности «нетто» (по налоговым ставкам иностранных организаций)</w:t>
            </w:r>
          </w:p>
        </w:tc>
        <w:tc>
          <w:tcPr>
            <w:tcW w:w="1135" w:type="dxa"/>
            <w:vMerge/>
            <w:vAlign w:val="center"/>
            <w:hideMark/>
          </w:tcPr>
          <w:p w14:paraId="6DD21781"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2FDC9A6A"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металлов и добычи полной доходности «нетто» (по налоговым ставкам российских организаций)</w:t>
            </w:r>
          </w:p>
        </w:tc>
        <w:tc>
          <w:tcPr>
            <w:tcW w:w="850" w:type="dxa"/>
            <w:vMerge/>
            <w:vAlign w:val="center"/>
            <w:hideMark/>
          </w:tcPr>
          <w:p w14:paraId="3D1C9360" w14:textId="77777777" w:rsidR="00171C30" w:rsidRPr="00FA0D23" w:rsidRDefault="00171C30" w:rsidP="00171C30">
            <w:pPr>
              <w:rPr>
                <w:rFonts w:cs="Tahoma"/>
                <w:color w:val="000000"/>
                <w:sz w:val="15"/>
                <w:szCs w:val="15"/>
              </w:rPr>
            </w:pPr>
          </w:p>
        </w:tc>
      </w:tr>
      <w:tr w:rsidR="00171C30" w14:paraId="2A881E22" w14:textId="77777777" w:rsidTr="00DB1537">
        <w:trPr>
          <w:trHeight w:val="315"/>
        </w:trPr>
        <w:tc>
          <w:tcPr>
            <w:tcW w:w="993" w:type="dxa"/>
            <w:vMerge w:val="restart"/>
            <w:shd w:val="clear" w:color="auto" w:fill="auto"/>
            <w:vAlign w:val="center"/>
            <w:hideMark/>
          </w:tcPr>
          <w:p w14:paraId="3C733D1D" w14:textId="77777777" w:rsidR="00171C30" w:rsidRPr="00FA0D23" w:rsidRDefault="00171C30" w:rsidP="00171C30">
            <w:pPr>
              <w:jc w:val="center"/>
              <w:rPr>
                <w:rFonts w:cs="Tahoma"/>
                <w:color w:val="000000"/>
                <w:sz w:val="15"/>
                <w:szCs w:val="15"/>
              </w:rPr>
            </w:pPr>
            <w:r w:rsidRPr="00FA0D23">
              <w:rPr>
                <w:rFonts w:cs="Tahoma"/>
                <w:color w:val="000000"/>
                <w:sz w:val="15"/>
                <w:szCs w:val="15"/>
                <w:lang w:val="en-US"/>
              </w:rPr>
              <w:t>MOEXFN</w:t>
            </w:r>
          </w:p>
        </w:tc>
        <w:tc>
          <w:tcPr>
            <w:tcW w:w="1135" w:type="dxa"/>
            <w:vMerge w:val="restart"/>
            <w:shd w:val="clear" w:color="auto" w:fill="auto"/>
            <w:vAlign w:val="center"/>
            <w:hideMark/>
          </w:tcPr>
          <w:p w14:paraId="2BFC6258" w14:textId="77777777" w:rsidR="00171C30" w:rsidRPr="00FA0D23" w:rsidRDefault="00171C30" w:rsidP="00171C30">
            <w:pPr>
              <w:jc w:val="center"/>
              <w:rPr>
                <w:rFonts w:cs="Tahoma"/>
                <w:color w:val="000000"/>
                <w:sz w:val="15"/>
                <w:szCs w:val="15"/>
              </w:rPr>
            </w:pPr>
            <w:r w:rsidRPr="00FA0D23">
              <w:rPr>
                <w:rFonts w:cs="Tahoma"/>
                <w:color w:val="000000"/>
                <w:sz w:val="15"/>
                <w:szCs w:val="15"/>
              </w:rPr>
              <w:t>MEFNTR</w:t>
            </w:r>
          </w:p>
        </w:tc>
        <w:tc>
          <w:tcPr>
            <w:tcW w:w="2834" w:type="dxa"/>
            <w:shd w:val="clear" w:color="auto" w:fill="auto"/>
            <w:vAlign w:val="center"/>
            <w:hideMark/>
          </w:tcPr>
          <w:p w14:paraId="0C559786"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Financials Total Return Index</w:t>
            </w:r>
          </w:p>
        </w:tc>
        <w:tc>
          <w:tcPr>
            <w:tcW w:w="1135" w:type="dxa"/>
            <w:vMerge w:val="restart"/>
            <w:shd w:val="clear" w:color="auto" w:fill="auto"/>
            <w:vAlign w:val="center"/>
            <w:hideMark/>
          </w:tcPr>
          <w:p w14:paraId="4AA2A315" w14:textId="77777777" w:rsidR="00171C30" w:rsidRPr="00FA0D23" w:rsidRDefault="00171C30" w:rsidP="00171C30">
            <w:pPr>
              <w:jc w:val="center"/>
              <w:rPr>
                <w:rFonts w:cs="Tahoma"/>
                <w:color w:val="000000"/>
                <w:sz w:val="15"/>
                <w:szCs w:val="15"/>
              </w:rPr>
            </w:pPr>
            <w:r w:rsidRPr="00FA0D23">
              <w:rPr>
                <w:rFonts w:cs="Tahoma"/>
                <w:color w:val="000000"/>
                <w:sz w:val="15"/>
                <w:szCs w:val="15"/>
              </w:rPr>
              <w:t>MEFNTRN</w:t>
            </w:r>
          </w:p>
        </w:tc>
        <w:tc>
          <w:tcPr>
            <w:tcW w:w="3543" w:type="dxa"/>
            <w:shd w:val="clear" w:color="auto" w:fill="auto"/>
            <w:vAlign w:val="center"/>
            <w:hideMark/>
          </w:tcPr>
          <w:p w14:paraId="5C572755"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Financials Net Total Return (Non-Resident) Index</w:t>
            </w:r>
          </w:p>
        </w:tc>
        <w:tc>
          <w:tcPr>
            <w:tcW w:w="1135" w:type="dxa"/>
            <w:vMerge w:val="restart"/>
            <w:shd w:val="clear" w:color="auto" w:fill="auto"/>
            <w:vAlign w:val="center"/>
            <w:hideMark/>
          </w:tcPr>
          <w:p w14:paraId="168CC564" w14:textId="77777777" w:rsidR="00171C30" w:rsidRPr="00FA0D23" w:rsidRDefault="00171C30" w:rsidP="00171C30">
            <w:pPr>
              <w:jc w:val="center"/>
              <w:rPr>
                <w:rFonts w:cs="Tahoma"/>
                <w:color w:val="000000"/>
                <w:sz w:val="15"/>
                <w:szCs w:val="15"/>
              </w:rPr>
            </w:pPr>
            <w:r w:rsidRPr="00FA0D23">
              <w:rPr>
                <w:rFonts w:cs="Tahoma"/>
                <w:color w:val="000000"/>
                <w:sz w:val="15"/>
                <w:szCs w:val="15"/>
              </w:rPr>
              <w:t>MEFNTRR</w:t>
            </w:r>
          </w:p>
        </w:tc>
        <w:tc>
          <w:tcPr>
            <w:tcW w:w="3401" w:type="dxa"/>
            <w:shd w:val="clear" w:color="auto" w:fill="auto"/>
            <w:vAlign w:val="center"/>
            <w:hideMark/>
          </w:tcPr>
          <w:p w14:paraId="317D5B2E"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Financials Net Total Return (Resident) Index</w:t>
            </w:r>
          </w:p>
        </w:tc>
        <w:tc>
          <w:tcPr>
            <w:tcW w:w="850" w:type="dxa"/>
            <w:vMerge w:val="restart"/>
            <w:shd w:val="clear" w:color="auto" w:fill="auto"/>
            <w:vAlign w:val="center"/>
            <w:hideMark/>
          </w:tcPr>
          <w:p w14:paraId="311FC2FC" w14:textId="77777777" w:rsidR="00171C30" w:rsidRPr="00FA0D23" w:rsidRDefault="00171C30" w:rsidP="00171C30">
            <w:pPr>
              <w:jc w:val="center"/>
              <w:rPr>
                <w:rFonts w:cs="Tahoma"/>
                <w:color w:val="000000"/>
                <w:sz w:val="15"/>
                <w:szCs w:val="15"/>
              </w:rPr>
            </w:pPr>
            <w:r w:rsidRPr="00FA0D23">
              <w:rPr>
                <w:rFonts w:cs="Tahoma"/>
                <w:color w:val="000000"/>
                <w:sz w:val="15"/>
                <w:szCs w:val="15"/>
              </w:rPr>
              <w:t>RUB</w:t>
            </w:r>
          </w:p>
        </w:tc>
      </w:tr>
      <w:tr w:rsidR="00171C30" w14:paraId="723B6ACD" w14:textId="77777777" w:rsidTr="00DB1537">
        <w:trPr>
          <w:trHeight w:val="465"/>
        </w:trPr>
        <w:tc>
          <w:tcPr>
            <w:tcW w:w="993" w:type="dxa"/>
            <w:vMerge/>
            <w:vAlign w:val="center"/>
            <w:hideMark/>
          </w:tcPr>
          <w:p w14:paraId="42F8B6FF" w14:textId="77777777" w:rsidR="00171C30" w:rsidRPr="00FA0D23" w:rsidRDefault="00171C30" w:rsidP="00171C30">
            <w:pPr>
              <w:rPr>
                <w:rFonts w:cs="Tahoma"/>
                <w:color w:val="000000"/>
                <w:sz w:val="15"/>
                <w:szCs w:val="15"/>
              </w:rPr>
            </w:pPr>
          </w:p>
        </w:tc>
        <w:tc>
          <w:tcPr>
            <w:tcW w:w="1135" w:type="dxa"/>
            <w:vMerge/>
            <w:vAlign w:val="center"/>
            <w:hideMark/>
          </w:tcPr>
          <w:p w14:paraId="5A913AC3"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10883AC9" w14:textId="77777777" w:rsidR="00171C30" w:rsidRPr="00FA0D23" w:rsidRDefault="00171C30" w:rsidP="00721535">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финансов полной доходности</w:t>
            </w:r>
          </w:p>
        </w:tc>
        <w:tc>
          <w:tcPr>
            <w:tcW w:w="1135" w:type="dxa"/>
            <w:vMerge/>
            <w:vAlign w:val="center"/>
            <w:hideMark/>
          </w:tcPr>
          <w:p w14:paraId="5543F2BB"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2AC3D53D"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финансов полной доходности «нетто» (по налоговым ставкам иностранных организаций)</w:t>
            </w:r>
          </w:p>
        </w:tc>
        <w:tc>
          <w:tcPr>
            <w:tcW w:w="1135" w:type="dxa"/>
            <w:vMerge/>
            <w:vAlign w:val="center"/>
            <w:hideMark/>
          </w:tcPr>
          <w:p w14:paraId="35D84ED1"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4654709B"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финансов полной доходности «нетто» (по налоговым ставкам российских организаций)</w:t>
            </w:r>
          </w:p>
        </w:tc>
        <w:tc>
          <w:tcPr>
            <w:tcW w:w="850" w:type="dxa"/>
            <w:vMerge/>
            <w:vAlign w:val="center"/>
            <w:hideMark/>
          </w:tcPr>
          <w:p w14:paraId="3070CB7E" w14:textId="77777777" w:rsidR="00171C30" w:rsidRPr="00FA0D23" w:rsidRDefault="00171C30" w:rsidP="00171C30">
            <w:pPr>
              <w:rPr>
                <w:rFonts w:cs="Tahoma"/>
                <w:color w:val="000000"/>
                <w:sz w:val="15"/>
                <w:szCs w:val="15"/>
              </w:rPr>
            </w:pPr>
          </w:p>
        </w:tc>
      </w:tr>
      <w:tr w:rsidR="00171C30" w14:paraId="2D705041" w14:textId="77777777" w:rsidTr="00DB1537">
        <w:trPr>
          <w:trHeight w:val="315"/>
        </w:trPr>
        <w:tc>
          <w:tcPr>
            <w:tcW w:w="993" w:type="dxa"/>
            <w:vMerge w:val="restart"/>
            <w:shd w:val="clear" w:color="auto" w:fill="auto"/>
            <w:vAlign w:val="center"/>
            <w:hideMark/>
          </w:tcPr>
          <w:p w14:paraId="6C7D25FE" w14:textId="77777777" w:rsidR="00171C30" w:rsidRPr="00FA0D23" w:rsidRDefault="00171C30" w:rsidP="00171C30">
            <w:pPr>
              <w:jc w:val="center"/>
              <w:rPr>
                <w:rFonts w:cs="Tahoma"/>
                <w:color w:val="000000"/>
                <w:sz w:val="15"/>
                <w:szCs w:val="15"/>
              </w:rPr>
            </w:pPr>
            <w:proofErr w:type="spellStart"/>
            <w:r w:rsidRPr="00FA0D23">
              <w:rPr>
                <w:rFonts w:cs="Tahoma"/>
                <w:color w:val="000000"/>
                <w:sz w:val="15"/>
                <w:szCs w:val="15"/>
                <w:lang w:val="en-US"/>
              </w:rPr>
              <w:lastRenderedPageBreak/>
              <w:t>RTSfn</w:t>
            </w:r>
            <w:proofErr w:type="spellEnd"/>
          </w:p>
        </w:tc>
        <w:tc>
          <w:tcPr>
            <w:tcW w:w="1135" w:type="dxa"/>
            <w:vMerge w:val="restart"/>
            <w:shd w:val="clear" w:color="auto" w:fill="auto"/>
            <w:vAlign w:val="center"/>
            <w:hideMark/>
          </w:tcPr>
          <w:p w14:paraId="1827744B" w14:textId="77777777" w:rsidR="00171C30" w:rsidRPr="00FA0D23" w:rsidRDefault="00171C30" w:rsidP="00171C30">
            <w:pPr>
              <w:jc w:val="center"/>
              <w:rPr>
                <w:rFonts w:cs="Tahoma"/>
                <w:color w:val="000000"/>
                <w:sz w:val="15"/>
                <w:szCs w:val="15"/>
              </w:rPr>
            </w:pPr>
            <w:r w:rsidRPr="00FA0D23">
              <w:rPr>
                <w:rFonts w:cs="Tahoma"/>
                <w:color w:val="000000"/>
                <w:sz w:val="15"/>
                <w:szCs w:val="15"/>
              </w:rPr>
              <w:t>RUFNTR</w:t>
            </w:r>
          </w:p>
        </w:tc>
        <w:tc>
          <w:tcPr>
            <w:tcW w:w="2834" w:type="dxa"/>
            <w:shd w:val="clear" w:color="auto" w:fill="auto"/>
            <w:vAlign w:val="center"/>
            <w:hideMark/>
          </w:tcPr>
          <w:p w14:paraId="3CA50DD4"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Financials Total Return Index</w:t>
            </w:r>
          </w:p>
        </w:tc>
        <w:tc>
          <w:tcPr>
            <w:tcW w:w="1135" w:type="dxa"/>
            <w:vMerge w:val="restart"/>
            <w:shd w:val="clear" w:color="auto" w:fill="auto"/>
            <w:vAlign w:val="center"/>
            <w:hideMark/>
          </w:tcPr>
          <w:p w14:paraId="23105AC7" w14:textId="77777777" w:rsidR="00171C30" w:rsidRPr="00FA0D23" w:rsidRDefault="00171C30" w:rsidP="00171C30">
            <w:pPr>
              <w:jc w:val="center"/>
              <w:rPr>
                <w:rFonts w:cs="Tahoma"/>
                <w:color w:val="000000"/>
                <w:sz w:val="15"/>
                <w:szCs w:val="15"/>
              </w:rPr>
            </w:pPr>
            <w:r w:rsidRPr="00FA0D23">
              <w:rPr>
                <w:rFonts w:cs="Tahoma"/>
                <w:color w:val="000000"/>
                <w:sz w:val="15"/>
                <w:szCs w:val="15"/>
              </w:rPr>
              <w:t>RUFNTRN</w:t>
            </w:r>
          </w:p>
        </w:tc>
        <w:tc>
          <w:tcPr>
            <w:tcW w:w="3543" w:type="dxa"/>
            <w:shd w:val="clear" w:color="auto" w:fill="auto"/>
            <w:vAlign w:val="center"/>
            <w:hideMark/>
          </w:tcPr>
          <w:p w14:paraId="45775930"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Financials Net Total Return (Non-Resident) Index</w:t>
            </w:r>
          </w:p>
        </w:tc>
        <w:tc>
          <w:tcPr>
            <w:tcW w:w="1135" w:type="dxa"/>
            <w:vMerge w:val="restart"/>
            <w:shd w:val="clear" w:color="auto" w:fill="auto"/>
            <w:vAlign w:val="center"/>
            <w:hideMark/>
          </w:tcPr>
          <w:p w14:paraId="0EA55890" w14:textId="77777777" w:rsidR="00171C30" w:rsidRPr="00FA0D23" w:rsidRDefault="00171C30" w:rsidP="00171C30">
            <w:pPr>
              <w:jc w:val="center"/>
              <w:rPr>
                <w:rFonts w:cs="Tahoma"/>
                <w:color w:val="000000"/>
                <w:sz w:val="15"/>
                <w:szCs w:val="15"/>
              </w:rPr>
            </w:pPr>
            <w:r w:rsidRPr="00FA0D23">
              <w:rPr>
                <w:rFonts w:cs="Tahoma"/>
                <w:color w:val="000000"/>
                <w:sz w:val="15"/>
                <w:szCs w:val="15"/>
              </w:rPr>
              <w:t>RUFNTRR</w:t>
            </w:r>
          </w:p>
        </w:tc>
        <w:tc>
          <w:tcPr>
            <w:tcW w:w="3401" w:type="dxa"/>
            <w:shd w:val="clear" w:color="auto" w:fill="auto"/>
            <w:vAlign w:val="center"/>
            <w:hideMark/>
          </w:tcPr>
          <w:p w14:paraId="784342C8"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Financials Net Total Return (Resident) Index</w:t>
            </w:r>
          </w:p>
        </w:tc>
        <w:tc>
          <w:tcPr>
            <w:tcW w:w="850" w:type="dxa"/>
            <w:shd w:val="clear" w:color="auto" w:fill="auto"/>
            <w:vAlign w:val="center"/>
            <w:hideMark/>
          </w:tcPr>
          <w:p w14:paraId="4765F4E2" w14:textId="77777777" w:rsidR="00171C30" w:rsidRPr="00FA0D23" w:rsidRDefault="00171C30" w:rsidP="00171C30">
            <w:pPr>
              <w:jc w:val="center"/>
              <w:rPr>
                <w:rFonts w:cs="Tahoma"/>
                <w:color w:val="000000"/>
                <w:sz w:val="15"/>
                <w:szCs w:val="15"/>
              </w:rPr>
            </w:pPr>
            <w:r w:rsidRPr="00FA0D23">
              <w:rPr>
                <w:rFonts w:cs="Tahoma"/>
                <w:color w:val="000000"/>
                <w:sz w:val="15"/>
                <w:szCs w:val="15"/>
              </w:rPr>
              <w:t>USD</w:t>
            </w:r>
          </w:p>
        </w:tc>
      </w:tr>
      <w:tr w:rsidR="00171C30" w14:paraId="55C7CFE4" w14:textId="77777777" w:rsidTr="00DB1537">
        <w:trPr>
          <w:trHeight w:val="465"/>
        </w:trPr>
        <w:tc>
          <w:tcPr>
            <w:tcW w:w="993" w:type="dxa"/>
            <w:vMerge/>
            <w:vAlign w:val="center"/>
            <w:hideMark/>
          </w:tcPr>
          <w:p w14:paraId="48C39266" w14:textId="77777777" w:rsidR="00171C30" w:rsidRPr="00FA0D23" w:rsidRDefault="00171C30" w:rsidP="00171C30">
            <w:pPr>
              <w:rPr>
                <w:rFonts w:cs="Tahoma"/>
                <w:color w:val="000000"/>
                <w:sz w:val="15"/>
                <w:szCs w:val="15"/>
              </w:rPr>
            </w:pPr>
          </w:p>
        </w:tc>
        <w:tc>
          <w:tcPr>
            <w:tcW w:w="1135" w:type="dxa"/>
            <w:vMerge/>
            <w:vAlign w:val="center"/>
            <w:hideMark/>
          </w:tcPr>
          <w:p w14:paraId="11D42328"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12556FAE"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финансов полной доходности</w:t>
            </w:r>
          </w:p>
        </w:tc>
        <w:tc>
          <w:tcPr>
            <w:tcW w:w="1135" w:type="dxa"/>
            <w:vMerge/>
            <w:vAlign w:val="center"/>
            <w:hideMark/>
          </w:tcPr>
          <w:p w14:paraId="72AA17E3"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026349B8"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финансов полной доходности «нетто» (по налоговым ставкам иностранных организаций)</w:t>
            </w:r>
          </w:p>
        </w:tc>
        <w:tc>
          <w:tcPr>
            <w:tcW w:w="1135" w:type="dxa"/>
            <w:vMerge/>
            <w:vAlign w:val="center"/>
            <w:hideMark/>
          </w:tcPr>
          <w:p w14:paraId="360FBAD6"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147F76EB"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финансов полной доходности «нетто» (по налоговым ставкам российских организаций)</w:t>
            </w:r>
          </w:p>
        </w:tc>
        <w:tc>
          <w:tcPr>
            <w:tcW w:w="850" w:type="dxa"/>
            <w:shd w:val="clear" w:color="auto" w:fill="auto"/>
            <w:vAlign w:val="center"/>
            <w:hideMark/>
          </w:tcPr>
          <w:p w14:paraId="7901D150" w14:textId="77777777" w:rsidR="00171C30" w:rsidRPr="00FA0D23" w:rsidRDefault="00171C30" w:rsidP="00171C30">
            <w:pPr>
              <w:jc w:val="center"/>
              <w:rPr>
                <w:rFonts w:cs="Tahoma"/>
                <w:color w:val="000000"/>
                <w:sz w:val="15"/>
                <w:szCs w:val="15"/>
              </w:rPr>
            </w:pPr>
            <w:r w:rsidRPr="00FA0D23">
              <w:rPr>
                <w:rFonts w:cs="Tahoma"/>
                <w:color w:val="000000"/>
                <w:sz w:val="15"/>
                <w:szCs w:val="15"/>
              </w:rPr>
              <w:t>USD</w:t>
            </w:r>
          </w:p>
        </w:tc>
      </w:tr>
      <w:tr w:rsidR="00171C30" w14:paraId="6C103696" w14:textId="77777777" w:rsidTr="00DB1537">
        <w:trPr>
          <w:trHeight w:val="315"/>
        </w:trPr>
        <w:tc>
          <w:tcPr>
            <w:tcW w:w="993" w:type="dxa"/>
            <w:vMerge w:val="restart"/>
            <w:shd w:val="clear" w:color="auto" w:fill="auto"/>
            <w:vAlign w:val="center"/>
            <w:hideMark/>
          </w:tcPr>
          <w:p w14:paraId="6D7F31F8" w14:textId="77777777" w:rsidR="00171C30" w:rsidRPr="00FA0D23" w:rsidRDefault="00171C30" w:rsidP="00171C30">
            <w:pPr>
              <w:jc w:val="center"/>
              <w:rPr>
                <w:rFonts w:cs="Tahoma"/>
                <w:color w:val="000000"/>
                <w:sz w:val="15"/>
                <w:szCs w:val="15"/>
              </w:rPr>
            </w:pPr>
            <w:r w:rsidRPr="00FA0D23">
              <w:rPr>
                <w:rFonts w:cs="Tahoma"/>
                <w:color w:val="000000"/>
                <w:sz w:val="15"/>
                <w:szCs w:val="15"/>
                <w:lang w:val="en-US"/>
              </w:rPr>
              <w:t>MOEXCN</w:t>
            </w:r>
          </w:p>
        </w:tc>
        <w:tc>
          <w:tcPr>
            <w:tcW w:w="1135" w:type="dxa"/>
            <w:vMerge w:val="restart"/>
            <w:shd w:val="clear" w:color="auto" w:fill="auto"/>
            <w:vAlign w:val="center"/>
            <w:hideMark/>
          </w:tcPr>
          <w:p w14:paraId="43ACF69F" w14:textId="77777777" w:rsidR="00171C30" w:rsidRPr="00FA0D23" w:rsidRDefault="00171C30" w:rsidP="00171C30">
            <w:pPr>
              <w:jc w:val="center"/>
              <w:rPr>
                <w:rFonts w:cs="Tahoma"/>
                <w:color w:val="000000"/>
                <w:sz w:val="15"/>
                <w:szCs w:val="15"/>
              </w:rPr>
            </w:pPr>
            <w:r w:rsidRPr="00FA0D23">
              <w:rPr>
                <w:rFonts w:cs="Tahoma"/>
                <w:color w:val="000000"/>
                <w:sz w:val="15"/>
                <w:szCs w:val="15"/>
              </w:rPr>
              <w:t>MECNTR</w:t>
            </w:r>
          </w:p>
        </w:tc>
        <w:tc>
          <w:tcPr>
            <w:tcW w:w="2834" w:type="dxa"/>
            <w:shd w:val="clear" w:color="auto" w:fill="auto"/>
            <w:vAlign w:val="center"/>
            <w:hideMark/>
          </w:tcPr>
          <w:p w14:paraId="5D7E1198"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Consumer Total Return Index</w:t>
            </w:r>
          </w:p>
        </w:tc>
        <w:tc>
          <w:tcPr>
            <w:tcW w:w="1135" w:type="dxa"/>
            <w:vMerge w:val="restart"/>
            <w:shd w:val="clear" w:color="auto" w:fill="auto"/>
            <w:vAlign w:val="center"/>
            <w:hideMark/>
          </w:tcPr>
          <w:p w14:paraId="4875DA45" w14:textId="77777777" w:rsidR="00171C30" w:rsidRPr="00FA0D23" w:rsidRDefault="00171C30" w:rsidP="00171C30">
            <w:pPr>
              <w:jc w:val="center"/>
              <w:rPr>
                <w:rFonts w:cs="Tahoma"/>
                <w:color w:val="000000"/>
                <w:sz w:val="15"/>
                <w:szCs w:val="15"/>
              </w:rPr>
            </w:pPr>
            <w:r w:rsidRPr="00FA0D23">
              <w:rPr>
                <w:rFonts w:cs="Tahoma"/>
                <w:color w:val="000000"/>
                <w:sz w:val="15"/>
                <w:szCs w:val="15"/>
              </w:rPr>
              <w:t>MECNTRN</w:t>
            </w:r>
          </w:p>
        </w:tc>
        <w:tc>
          <w:tcPr>
            <w:tcW w:w="3543" w:type="dxa"/>
            <w:shd w:val="clear" w:color="auto" w:fill="auto"/>
            <w:vAlign w:val="center"/>
            <w:hideMark/>
          </w:tcPr>
          <w:p w14:paraId="6C43720A"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Consumer Net Total Return (Non-Resident) Index</w:t>
            </w:r>
          </w:p>
        </w:tc>
        <w:tc>
          <w:tcPr>
            <w:tcW w:w="1135" w:type="dxa"/>
            <w:vMerge w:val="restart"/>
            <w:shd w:val="clear" w:color="auto" w:fill="auto"/>
            <w:vAlign w:val="center"/>
            <w:hideMark/>
          </w:tcPr>
          <w:p w14:paraId="727AD5D4" w14:textId="77777777" w:rsidR="00171C30" w:rsidRPr="00FA0D23" w:rsidRDefault="00171C30" w:rsidP="00171C30">
            <w:pPr>
              <w:jc w:val="center"/>
              <w:rPr>
                <w:rFonts w:cs="Tahoma"/>
                <w:color w:val="000000"/>
                <w:sz w:val="15"/>
                <w:szCs w:val="15"/>
              </w:rPr>
            </w:pPr>
            <w:r w:rsidRPr="00FA0D23">
              <w:rPr>
                <w:rFonts w:cs="Tahoma"/>
                <w:color w:val="000000"/>
                <w:sz w:val="15"/>
                <w:szCs w:val="15"/>
              </w:rPr>
              <w:t>MECNTRR</w:t>
            </w:r>
          </w:p>
        </w:tc>
        <w:tc>
          <w:tcPr>
            <w:tcW w:w="3401" w:type="dxa"/>
            <w:shd w:val="clear" w:color="auto" w:fill="auto"/>
            <w:vAlign w:val="center"/>
            <w:hideMark/>
          </w:tcPr>
          <w:p w14:paraId="6D6A0AF1"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Consumer Net Total Return (Resident) Index</w:t>
            </w:r>
          </w:p>
        </w:tc>
        <w:tc>
          <w:tcPr>
            <w:tcW w:w="850" w:type="dxa"/>
            <w:vMerge w:val="restart"/>
            <w:shd w:val="clear" w:color="auto" w:fill="auto"/>
            <w:vAlign w:val="center"/>
            <w:hideMark/>
          </w:tcPr>
          <w:p w14:paraId="1832B32B" w14:textId="77777777" w:rsidR="00171C30" w:rsidRPr="00FA0D23" w:rsidRDefault="00171C30" w:rsidP="00171C30">
            <w:pPr>
              <w:jc w:val="center"/>
              <w:rPr>
                <w:rFonts w:cs="Tahoma"/>
                <w:color w:val="000000"/>
                <w:sz w:val="15"/>
                <w:szCs w:val="15"/>
              </w:rPr>
            </w:pPr>
            <w:r w:rsidRPr="00FA0D23">
              <w:rPr>
                <w:rFonts w:cs="Tahoma"/>
                <w:color w:val="000000"/>
                <w:sz w:val="15"/>
                <w:szCs w:val="15"/>
              </w:rPr>
              <w:t>RUB</w:t>
            </w:r>
          </w:p>
        </w:tc>
      </w:tr>
      <w:tr w:rsidR="00171C30" w14:paraId="4758E149" w14:textId="77777777" w:rsidTr="00DB1537">
        <w:trPr>
          <w:trHeight w:val="690"/>
        </w:trPr>
        <w:tc>
          <w:tcPr>
            <w:tcW w:w="993" w:type="dxa"/>
            <w:vMerge/>
            <w:vAlign w:val="center"/>
            <w:hideMark/>
          </w:tcPr>
          <w:p w14:paraId="450AFAA6" w14:textId="77777777" w:rsidR="00171C30" w:rsidRPr="00FA0D23" w:rsidRDefault="00171C30" w:rsidP="00171C30">
            <w:pPr>
              <w:rPr>
                <w:rFonts w:cs="Tahoma"/>
                <w:color w:val="000000"/>
                <w:sz w:val="15"/>
                <w:szCs w:val="15"/>
              </w:rPr>
            </w:pPr>
          </w:p>
        </w:tc>
        <w:tc>
          <w:tcPr>
            <w:tcW w:w="1135" w:type="dxa"/>
            <w:vMerge/>
            <w:vAlign w:val="center"/>
            <w:hideMark/>
          </w:tcPr>
          <w:p w14:paraId="513E8A58"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674E3C37" w14:textId="77777777" w:rsidR="00171C30" w:rsidRPr="00FA0D23" w:rsidRDefault="00171C30" w:rsidP="00171C30">
            <w:pPr>
              <w:keepNext/>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потребительского сектора полной доходности</w:t>
            </w:r>
          </w:p>
        </w:tc>
        <w:tc>
          <w:tcPr>
            <w:tcW w:w="1135" w:type="dxa"/>
            <w:vMerge/>
            <w:vAlign w:val="center"/>
            <w:hideMark/>
          </w:tcPr>
          <w:p w14:paraId="3F68F98D" w14:textId="77777777" w:rsidR="00171C30" w:rsidRPr="00FA0D23" w:rsidRDefault="00171C30" w:rsidP="00171C30">
            <w:pPr>
              <w:keepNext/>
              <w:rPr>
                <w:rFonts w:cs="Tahoma"/>
                <w:color w:val="000000"/>
                <w:sz w:val="15"/>
                <w:szCs w:val="15"/>
              </w:rPr>
            </w:pPr>
          </w:p>
        </w:tc>
        <w:tc>
          <w:tcPr>
            <w:tcW w:w="3543" w:type="dxa"/>
            <w:shd w:val="clear" w:color="auto" w:fill="auto"/>
            <w:vAlign w:val="center"/>
            <w:hideMark/>
          </w:tcPr>
          <w:p w14:paraId="393A5B75" w14:textId="77777777" w:rsidR="00171C30" w:rsidRPr="00FA0D23" w:rsidRDefault="00171C30" w:rsidP="00171C30">
            <w:pPr>
              <w:keepNext/>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потребительского сектора полной доходности «нетто» (по налоговым ставкам иностранных организаций)</w:t>
            </w:r>
          </w:p>
        </w:tc>
        <w:tc>
          <w:tcPr>
            <w:tcW w:w="1135" w:type="dxa"/>
            <w:vMerge/>
            <w:vAlign w:val="center"/>
            <w:hideMark/>
          </w:tcPr>
          <w:p w14:paraId="0ED36B0D" w14:textId="77777777" w:rsidR="00171C30" w:rsidRPr="00FA0D23" w:rsidRDefault="00171C30" w:rsidP="00171C30">
            <w:pPr>
              <w:keepNext/>
              <w:rPr>
                <w:rFonts w:cs="Tahoma"/>
                <w:color w:val="000000"/>
                <w:sz w:val="15"/>
                <w:szCs w:val="15"/>
              </w:rPr>
            </w:pPr>
          </w:p>
        </w:tc>
        <w:tc>
          <w:tcPr>
            <w:tcW w:w="3401" w:type="dxa"/>
            <w:shd w:val="clear" w:color="auto" w:fill="auto"/>
            <w:vAlign w:val="center"/>
            <w:hideMark/>
          </w:tcPr>
          <w:p w14:paraId="5FBE9981" w14:textId="77777777" w:rsidR="00171C30" w:rsidRPr="00FA0D23" w:rsidRDefault="00171C30" w:rsidP="00171C30">
            <w:pPr>
              <w:keepNext/>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потребительского сектора полной доходности «нетто» (по налоговым ставкам российских организаций)</w:t>
            </w:r>
          </w:p>
        </w:tc>
        <w:tc>
          <w:tcPr>
            <w:tcW w:w="850" w:type="dxa"/>
            <w:vMerge/>
            <w:vAlign w:val="center"/>
            <w:hideMark/>
          </w:tcPr>
          <w:p w14:paraId="2E13C427" w14:textId="77777777" w:rsidR="00171C30" w:rsidRPr="00FA0D23" w:rsidRDefault="00171C30" w:rsidP="00171C30">
            <w:pPr>
              <w:rPr>
                <w:rFonts w:cs="Tahoma"/>
                <w:color w:val="000000"/>
                <w:sz w:val="15"/>
                <w:szCs w:val="15"/>
              </w:rPr>
            </w:pPr>
          </w:p>
        </w:tc>
      </w:tr>
      <w:tr w:rsidR="00171C30" w14:paraId="17FCC49D" w14:textId="77777777" w:rsidTr="00DB1537">
        <w:trPr>
          <w:trHeight w:val="315"/>
        </w:trPr>
        <w:tc>
          <w:tcPr>
            <w:tcW w:w="993" w:type="dxa"/>
            <w:vMerge w:val="restart"/>
            <w:shd w:val="clear" w:color="auto" w:fill="auto"/>
            <w:vAlign w:val="center"/>
            <w:hideMark/>
          </w:tcPr>
          <w:p w14:paraId="37C7948C" w14:textId="77777777" w:rsidR="00171C30" w:rsidRPr="00FA0D23" w:rsidRDefault="00171C30" w:rsidP="00721535">
            <w:pPr>
              <w:jc w:val="center"/>
              <w:rPr>
                <w:rFonts w:cs="Tahoma"/>
                <w:color w:val="000000"/>
                <w:sz w:val="15"/>
                <w:szCs w:val="15"/>
              </w:rPr>
            </w:pPr>
            <w:proofErr w:type="spellStart"/>
            <w:r w:rsidRPr="00FA0D23">
              <w:rPr>
                <w:rFonts w:cs="Tahoma"/>
                <w:color w:val="000000"/>
                <w:sz w:val="15"/>
                <w:szCs w:val="15"/>
              </w:rPr>
              <w:t>RTScr</w:t>
            </w:r>
            <w:proofErr w:type="spellEnd"/>
          </w:p>
        </w:tc>
        <w:tc>
          <w:tcPr>
            <w:tcW w:w="1135" w:type="dxa"/>
            <w:vMerge w:val="restart"/>
            <w:shd w:val="clear" w:color="auto" w:fill="auto"/>
            <w:vAlign w:val="center"/>
            <w:hideMark/>
          </w:tcPr>
          <w:p w14:paraId="7E9A8F54" w14:textId="77777777" w:rsidR="00171C30" w:rsidRPr="00FA0D23" w:rsidRDefault="00171C30" w:rsidP="00171C30">
            <w:pPr>
              <w:jc w:val="center"/>
              <w:rPr>
                <w:rFonts w:cs="Tahoma"/>
                <w:color w:val="000000"/>
                <w:sz w:val="15"/>
                <w:szCs w:val="15"/>
              </w:rPr>
            </w:pPr>
            <w:r w:rsidRPr="00FA0D23">
              <w:rPr>
                <w:rFonts w:cs="Tahoma"/>
                <w:color w:val="000000"/>
                <w:sz w:val="15"/>
                <w:szCs w:val="15"/>
              </w:rPr>
              <w:t>RUCNTR</w:t>
            </w:r>
          </w:p>
        </w:tc>
        <w:tc>
          <w:tcPr>
            <w:tcW w:w="2834" w:type="dxa"/>
            <w:shd w:val="clear" w:color="auto" w:fill="auto"/>
            <w:vAlign w:val="center"/>
            <w:hideMark/>
          </w:tcPr>
          <w:p w14:paraId="0A798CDE"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Consumer Total Return Index</w:t>
            </w:r>
          </w:p>
        </w:tc>
        <w:tc>
          <w:tcPr>
            <w:tcW w:w="1135" w:type="dxa"/>
            <w:vMerge w:val="restart"/>
            <w:shd w:val="clear" w:color="auto" w:fill="auto"/>
            <w:vAlign w:val="center"/>
            <w:hideMark/>
          </w:tcPr>
          <w:p w14:paraId="741DE428" w14:textId="77777777" w:rsidR="00171C30" w:rsidRPr="00FA0D23" w:rsidRDefault="00171C30" w:rsidP="00171C30">
            <w:pPr>
              <w:jc w:val="center"/>
              <w:rPr>
                <w:rFonts w:cs="Tahoma"/>
                <w:color w:val="000000"/>
                <w:sz w:val="15"/>
                <w:szCs w:val="15"/>
              </w:rPr>
            </w:pPr>
            <w:r w:rsidRPr="00FA0D23">
              <w:rPr>
                <w:rFonts w:cs="Tahoma"/>
                <w:color w:val="000000"/>
                <w:sz w:val="15"/>
                <w:szCs w:val="15"/>
              </w:rPr>
              <w:t>RUCNTRN</w:t>
            </w:r>
          </w:p>
        </w:tc>
        <w:tc>
          <w:tcPr>
            <w:tcW w:w="3543" w:type="dxa"/>
            <w:shd w:val="clear" w:color="auto" w:fill="auto"/>
            <w:vAlign w:val="center"/>
            <w:hideMark/>
          </w:tcPr>
          <w:p w14:paraId="39C6C59F"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Consumer Net Total Return (Non-Resident) Index</w:t>
            </w:r>
          </w:p>
        </w:tc>
        <w:tc>
          <w:tcPr>
            <w:tcW w:w="1135" w:type="dxa"/>
            <w:vMerge w:val="restart"/>
            <w:shd w:val="clear" w:color="auto" w:fill="auto"/>
            <w:vAlign w:val="center"/>
            <w:hideMark/>
          </w:tcPr>
          <w:p w14:paraId="19983E9A" w14:textId="77777777" w:rsidR="00171C30" w:rsidRPr="00FA0D23" w:rsidRDefault="00171C30" w:rsidP="00171C30">
            <w:pPr>
              <w:jc w:val="center"/>
              <w:rPr>
                <w:rFonts w:cs="Tahoma"/>
                <w:color w:val="000000"/>
                <w:sz w:val="15"/>
                <w:szCs w:val="15"/>
              </w:rPr>
            </w:pPr>
            <w:r w:rsidRPr="00FA0D23">
              <w:rPr>
                <w:rFonts w:cs="Tahoma"/>
                <w:color w:val="000000"/>
                <w:sz w:val="15"/>
                <w:szCs w:val="15"/>
              </w:rPr>
              <w:t>RUCNTRR</w:t>
            </w:r>
          </w:p>
        </w:tc>
        <w:tc>
          <w:tcPr>
            <w:tcW w:w="3401" w:type="dxa"/>
            <w:shd w:val="clear" w:color="auto" w:fill="auto"/>
            <w:vAlign w:val="center"/>
            <w:hideMark/>
          </w:tcPr>
          <w:p w14:paraId="00A66B9F"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Consumer Net Total Return (Resident) Index</w:t>
            </w:r>
          </w:p>
        </w:tc>
        <w:tc>
          <w:tcPr>
            <w:tcW w:w="850" w:type="dxa"/>
            <w:vMerge w:val="restart"/>
            <w:shd w:val="clear" w:color="auto" w:fill="auto"/>
            <w:vAlign w:val="center"/>
            <w:hideMark/>
          </w:tcPr>
          <w:p w14:paraId="0B7B65CB" w14:textId="77777777" w:rsidR="00171C30" w:rsidRPr="00FA0D23" w:rsidRDefault="00171C30" w:rsidP="00171C30">
            <w:pPr>
              <w:jc w:val="center"/>
              <w:rPr>
                <w:rFonts w:cs="Tahoma"/>
                <w:color w:val="000000"/>
                <w:sz w:val="15"/>
                <w:szCs w:val="15"/>
              </w:rPr>
            </w:pPr>
            <w:r w:rsidRPr="00FA0D23">
              <w:rPr>
                <w:rFonts w:cs="Tahoma"/>
                <w:color w:val="000000"/>
                <w:sz w:val="15"/>
                <w:szCs w:val="15"/>
              </w:rPr>
              <w:t>USD</w:t>
            </w:r>
          </w:p>
        </w:tc>
      </w:tr>
      <w:tr w:rsidR="00171C30" w14:paraId="767974B5" w14:textId="77777777" w:rsidTr="00DB1537">
        <w:trPr>
          <w:trHeight w:val="690"/>
        </w:trPr>
        <w:tc>
          <w:tcPr>
            <w:tcW w:w="993" w:type="dxa"/>
            <w:vMerge/>
            <w:vAlign w:val="center"/>
            <w:hideMark/>
          </w:tcPr>
          <w:p w14:paraId="570F6BED" w14:textId="77777777" w:rsidR="00171C30" w:rsidRPr="00FA0D23" w:rsidRDefault="00171C30" w:rsidP="00171C30">
            <w:pPr>
              <w:rPr>
                <w:rFonts w:cs="Tahoma"/>
                <w:color w:val="000000"/>
                <w:sz w:val="15"/>
                <w:szCs w:val="15"/>
              </w:rPr>
            </w:pPr>
          </w:p>
        </w:tc>
        <w:tc>
          <w:tcPr>
            <w:tcW w:w="1135" w:type="dxa"/>
            <w:vMerge/>
            <w:vAlign w:val="center"/>
            <w:hideMark/>
          </w:tcPr>
          <w:p w14:paraId="05AC3DBA"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3BC8C377"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потребительских товаров и розничной торговли полной доходности</w:t>
            </w:r>
          </w:p>
        </w:tc>
        <w:tc>
          <w:tcPr>
            <w:tcW w:w="1135" w:type="dxa"/>
            <w:vMerge/>
            <w:vAlign w:val="center"/>
            <w:hideMark/>
          </w:tcPr>
          <w:p w14:paraId="1FFF7D3B"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27740179"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потребительских товаров и розничной торговли полной доходности «нетто» (по налоговым ставкам иностранных организаций)</w:t>
            </w:r>
          </w:p>
        </w:tc>
        <w:tc>
          <w:tcPr>
            <w:tcW w:w="1135" w:type="dxa"/>
            <w:vMerge/>
            <w:vAlign w:val="center"/>
            <w:hideMark/>
          </w:tcPr>
          <w:p w14:paraId="28694BE9"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6A91F206"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потребительских товаров и розничной торговли полной доходности «нетто» (по налоговым ставкам российских организаций)</w:t>
            </w:r>
          </w:p>
        </w:tc>
        <w:tc>
          <w:tcPr>
            <w:tcW w:w="850" w:type="dxa"/>
            <w:vMerge/>
            <w:vAlign w:val="center"/>
            <w:hideMark/>
          </w:tcPr>
          <w:p w14:paraId="7BFEBBD9" w14:textId="77777777" w:rsidR="00171C30" w:rsidRPr="00FA0D23" w:rsidRDefault="00171C30" w:rsidP="00171C30">
            <w:pPr>
              <w:rPr>
                <w:rFonts w:cs="Tahoma"/>
                <w:color w:val="000000"/>
                <w:sz w:val="15"/>
                <w:szCs w:val="15"/>
              </w:rPr>
            </w:pPr>
          </w:p>
        </w:tc>
      </w:tr>
      <w:tr w:rsidR="00171C30" w14:paraId="24849C51" w14:textId="77777777" w:rsidTr="00DB1537">
        <w:trPr>
          <w:trHeight w:val="315"/>
        </w:trPr>
        <w:tc>
          <w:tcPr>
            <w:tcW w:w="993" w:type="dxa"/>
            <w:vMerge w:val="restart"/>
            <w:shd w:val="clear" w:color="auto" w:fill="auto"/>
            <w:vAlign w:val="center"/>
            <w:hideMark/>
          </w:tcPr>
          <w:p w14:paraId="2C7F2DC7" w14:textId="77777777" w:rsidR="00171C30" w:rsidRPr="00FA0D23" w:rsidRDefault="00171C30" w:rsidP="00171C30">
            <w:pPr>
              <w:jc w:val="center"/>
              <w:rPr>
                <w:rFonts w:cs="Tahoma"/>
                <w:color w:val="000000"/>
                <w:sz w:val="15"/>
                <w:szCs w:val="15"/>
              </w:rPr>
            </w:pPr>
            <w:r w:rsidRPr="00FA0D23">
              <w:rPr>
                <w:rFonts w:cs="Tahoma"/>
                <w:color w:val="000000"/>
                <w:sz w:val="15"/>
                <w:szCs w:val="15"/>
                <w:lang w:val="en-US"/>
              </w:rPr>
              <w:t>MOEXCH</w:t>
            </w:r>
          </w:p>
        </w:tc>
        <w:tc>
          <w:tcPr>
            <w:tcW w:w="1135" w:type="dxa"/>
            <w:vMerge w:val="restart"/>
            <w:shd w:val="clear" w:color="auto" w:fill="auto"/>
            <w:vAlign w:val="center"/>
            <w:hideMark/>
          </w:tcPr>
          <w:p w14:paraId="260C0608" w14:textId="77777777" w:rsidR="00171C30" w:rsidRPr="00FA0D23" w:rsidRDefault="00171C30" w:rsidP="00171C30">
            <w:pPr>
              <w:jc w:val="center"/>
              <w:rPr>
                <w:rFonts w:cs="Tahoma"/>
                <w:color w:val="000000"/>
                <w:sz w:val="15"/>
                <w:szCs w:val="15"/>
              </w:rPr>
            </w:pPr>
            <w:r w:rsidRPr="00FA0D23">
              <w:rPr>
                <w:rFonts w:cs="Tahoma"/>
                <w:color w:val="000000"/>
                <w:sz w:val="15"/>
                <w:szCs w:val="15"/>
              </w:rPr>
              <w:t>MECHTR</w:t>
            </w:r>
          </w:p>
        </w:tc>
        <w:tc>
          <w:tcPr>
            <w:tcW w:w="2834" w:type="dxa"/>
            <w:shd w:val="clear" w:color="auto" w:fill="auto"/>
            <w:vAlign w:val="center"/>
            <w:hideMark/>
          </w:tcPr>
          <w:p w14:paraId="36503979"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Chemicals Total Return Index</w:t>
            </w:r>
          </w:p>
        </w:tc>
        <w:tc>
          <w:tcPr>
            <w:tcW w:w="1135" w:type="dxa"/>
            <w:vMerge w:val="restart"/>
            <w:shd w:val="clear" w:color="auto" w:fill="auto"/>
            <w:vAlign w:val="center"/>
            <w:hideMark/>
          </w:tcPr>
          <w:p w14:paraId="3EB9A542" w14:textId="77777777" w:rsidR="00171C30" w:rsidRPr="00FA0D23" w:rsidRDefault="00171C30" w:rsidP="00171C30">
            <w:pPr>
              <w:jc w:val="center"/>
              <w:rPr>
                <w:rFonts w:cs="Tahoma"/>
                <w:color w:val="000000"/>
                <w:sz w:val="15"/>
                <w:szCs w:val="15"/>
              </w:rPr>
            </w:pPr>
            <w:r w:rsidRPr="00FA0D23">
              <w:rPr>
                <w:rFonts w:cs="Tahoma"/>
                <w:color w:val="000000"/>
                <w:sz w:val="15"/>
                <w:szCs w:val="15"/>
              </w:rPr>
              <w:t>MECHTRN</w:t>
            </w:r>
          </w:p>
        </w:tc>
        <w:tc>
          <w:tcPr>
            <w:tcW w:w="3543" w:type="dxa"/>
            <w:shd w:val="clear" w:color="auto" w:fill="auto"/>
            <w:vAlign w:val="center"/>
            <w:hideMark/>
          </w:tcPr>
          <w:p w14:paraId="7305A7B2"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Chemicals Net Total Return (Non-Resident) Index</w:t>
            </w:r>
          </w:p>
        </w:tc>
        <w:tc>
          <w:tcPr>
            <w:tcW w:w="1135" w:type="dxa"/>
            <w:vMerge w:val="restart"/>
            <w:shd w:val="clear" w:color="auto" w:fill="auto"/>
            <w:vAlign w:val="center"/>
            <w:hideMark/>
          </w:tcPr>
          <w:p w14:paraId="3AFF45E2" w14:textId="77777777" w:rsidR="00171C30" w:rsidRPr="00FA0D23" w:rsidRDefault="00171C30" w:rsidP="00171C30">
            <w:pPr>
              <w:jc w:val="center"/>
              <w:rPr>
                <w:rFonts w:cs="Tahoma"/>
                <w:color w:val="000000"/>
                <w:sz w:val="15"/>
                <w:szCs w:val="15"/>
              </w:rPr>
            </w:pPr>
            <w:r w:rsidRPr="00FA0D23">
              <w:rPr>
                <w:rFonts w:cs="Tahoma"/>
                <w:color w:val="000000"/>
                <w:sz w:val="15"/>
                <w:szCs w:val="15"/>
              </w:rPr>
              <w:t>MECHTRR</w:t>
            </w:r>
          </w:p>
        </w:tc>
        <w:tc>
          <w:tcPr>
            <w:tcW w:w="3401" w:type="dxa"/>
            <w:shd w:val="clear" w:color="auto" w:fill="auto"/>
            <w:vAlign w:val="center"/>
            <w:hideMark/>
          </w:tcPr>
          <w:p w14:paraId="6E28D06E"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Chemicals Net Total Return (Resident) Index</w:t>
            </w:r>
          </w:p>
        </w:tc>
        <w:tc>
          <w:tcPr>
            <w:tcW w:w="850" w:type="dxa"/>
            <w:vMerge w:val="restart"/>
            <w:shd w:val="clear" w:color="auto" w:fill="auto"/>
            <w:vAlign w:val="center"/>
            <w:hideMark/>
          </w:tcPr>
          <w:p w14:paraId="2ED10A4B" w14:textId="77777777" w:rsidR="00171C30" w:rsidRPr="00FA0D23" w:rsidRDefault="00171C30" w:rsidP="00171C30">
            <w:pPr>
              <w:jc w:val="center"/>
              <w:rPr>
                <w:rFonts w:cs="Tahoma"/>
                <w:color w:val="000000"/>
                <w:sz w:val="15"/>
                <w:szCs w:val="15"/>
              </w:rPr>
            </w:pPr>
            <w:r w:rsidRPr="00FA0D23">
              <w:rPr>
                <w:rFonts w:cs="Tahoma"/>
                <w:color w:val="000000"/>
                <w:sz w:val="15"/>
                <w:szCs w:val="15"/>
              </w:rPr>
              <w:t>RUB</w:t>
            </w:r>
          </w:p>
        </w:tc>
      </w:tr>
      <w:tr w:rsidR="00171C30" w14:paraId="1FD777C1" w14:textId="77777777" w:rsidTr="00DB1537">
        <w:trPr>
          <w:trHeight w:val="465"/>
        </w:trPr>
        <w:tc>
          <w:tcPr>
            <w:tcW w:w="993" w:type="dxa"/>
            <w:vMerge/>
            <w:vAlign w:val="center"/>
            <w:hideMark/>
          </w:tcPr>
          <w:p w14:paraId="0E6D8454" w14:textId="77777777" w:rsidR="00171C30" w:rsidRPr="00FA0D23" w:rsidRDefault="00171C30" w:rsidP="00171C30">
            <w:pPr>
              <w:rPr>
                <w:rFonts w:cs="Tahoma"/>
                <w:color w:val="000000"/>
                <w:sz w:val="15"/>
                <w:szCs w:val="15"/>
              </w:rPr>
            </w:pPr>
          </w:p>
        </w:tc>
        <w:tc>
          <w:tcPr>
            <w:tcW w:w="1135" w:type="dxa"/>
            <w:vMerge/>
            <w:vAlign w:val="center"/>
            <w:hideMark/>
          </w:tcPr>
          <w:p w14:paraId="1A7A4723"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6007BB2A"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химии и нефтехимии полной доходности</w:t>
            </w:r>
          </w:p>
        </w:tc>
        <w:tc>
          <w:tcPr>
            <w:tcW w:w="1135" w:type="dxa"/>
            <w:vMerge/>
            <w:vAlign w:val="center"/>
            <w:hideMark/>
          </w:tcPr>
          <w:p w14:paraId="23A435F7"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6DB71A4C"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химии и нефтехимии полной доходности «нетто» (по налоговым ставкам иностранных организаций)</w:t>
            </w:r>
          </w:p>
        </w:tc>
        <w:tc>
          <w:tcPr>
            <w:tcW w:w="1135" w:type="dxa"/>
            <w:vMerge/>
            <w:vAlign w:val="center"/>
            <w:hideMark/>
          </w:tcPr>
          <w:p w14:paraId="2478C016"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476DC3D0"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химии и нефтехимии полной доходности «нетто» (по налоговым ставкам российских организаций)</w:t>
            </w:r>
          </w:p>
        </w:tc>
        <w:tc>
          <w:tcPr>
            <w:tcW w:w="850" w:type="dxa"/>
            <w:vMerge/>
            <w:vAlign w:val="center"/>
            <w:hideMark/>
          </w:tcPr>
          <w:p w14:paraId="58FDE8C3" w14:textId="77777777" w:rsidR="00171C30" w:rsidRPr="00FA0D23" w:rsidRDefault="00171C30" w:rsidP="00171C30">
            <w:pPr>
              <w:rPr>
                <w:rFonts w:cs="Tahoma"/>
                <w:color w:val="000000"/>
                <w:sz w:val="15"/>
                <w:szCs w:val="15"/>
              </w:rPr>
            </w:pPr>
          </w:p>
        </w:tc>
      </w:tr>
      <w:tr w:rsidR="00171C30" w14:paraId="1738D419" w14:textId="77777777" w:rsidTr="00DB1537">
        <w:trPr>
          <w:trHeight w:val="315"/>
        </w:trPr>
        <w:tc>
          <w:tcPr>
            <w:tcW w:w="993" w:type="dxa"/>
            <w:vMerge w:val="restart"/>
            <w:shd w:val="clear" w:color="auto" w:fill="auto"/>
            <w:vAlign w:val="center"/>
            <w:hideMark/>
          </w:tcPr>
          <w:p w14:paraId="2819E4B5" w14:textId="77777777" w:rsidR="00171C30" w:rsidRPr="00FA0D23" w:rsidRDefault="00171C30" w:rsidP="00171C30">
            <w:pPr>
              <w:jc w:val="center"/>
              <w:rPr>
                <w:rFonts w:cs="Tahoma"/>
                <w:color w:val="000000"/>
                <w:sz w:val="15"/>
                <w:szCs w:val="15"/>
              </w:rPr>
            </w:pPr>
            <w:proofErr w:type="spellStart"/>
            <w:r w:rsidRPr="00FA0D23">
              <w:rPr>
                <w:rFonts w:cs="Tahoma"/>
                <w:color w:val="000000"/>
                <w:sz w:val="15"/>
                <w:szCs w:val="15"/>
              </w:rPr>
              <w:t>RTSch</w:t>
            </w:r>
            <w:proofErr w:type="spellEnd"/>
          </w:p>
        </w:tc>
        <w:tc>
          <w:tcPr>
            <w:tcW w:w="1135" w:type="dxa"/>
            <w:vMerge w:val="restart"/>
            <w:shd w:val="clear" w:color="auto" w:fill="auto"/>
            <w:vAlign w:val="center"/>
            <w:hideMark/>
          </w:tcPr>
          <w:p w14:paraId="0467B313" w14:textId="77777777" w:rsidR="00171C30" w:rsidRPr="00FA0D23" w:rsidRDefault="00171C30" w:rsidP="00171C30">
            <w:pPr>
              <w:jc w:val="center"/>
              <w:rPr>
                <w:rFonts w:cs="Tahoma"/>
                <w:color w:val="000000"/>
                <w:sz w:val="15"/>
                <w:szCs w:val="15"/>
              </w:rPr>
            </w:pPr>
            <w:r w:rsidRPr="00FA0D23">
              <w:rPr>
                <w:rFonts w:cs="Tahoma"/>
                <w:color w:val="000000"/>
                <w:sz w:val="15"/>
                <w:szCs w:val="15"/>
              </w:rPr>
              <w:t>RUCHTR</w:t>
            </w:r>
          </w:p>
        </w:tc>
        <w:tc>
          <w:tcPr>
            <w:tcW w:w="2834" w:type="dxa"/>
            <w:shd w:val="clear" w:color="auto" w:fill="auto"/>
            <w:vAlign w:val="center"/>
            <w:hideMark/>
          </w:tcPr>
          <w:p w14:paraId="194D7FAD"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Chemicals Total Return Index</w:t>
            </w:r>
          </w:p>
        </w:tc>
        <w:tc>
          <w:tcPr>
            <w:tcW w:w="1135" w:type="dxa"/>
            <w:vMerge w:val="restart"/>
            <w:shd w:val="clear" w:color="auto" w:fill="auto"/>
            <w:vAlign w:val="center"/>
            <w:hideMark/>
          </w:tcPr>
          <w:p w14:paraId="4D27C3EC" w14:textId="77777777" w:rsidR="00171C30" w:rsidRPr="00FA0D23" w:rsidRDefault="00171C30" w:rsidP="00171C30">
            <w:pPr>
              <w:jc w:val="center"/>
              <w:rPr>
                <w:rFonts w:cs="Tahoma"/>
                <w:color w:val="000000"/>
                <w:sz w:val="15"/>
                <w:szCs w:val="15"/>
              </w:rPr>
            </w:pPr>
            <w:r w:rsidRPr="00FA0D23">
              <w:rPr>
                <w:rFonts w:cs="Tahoma"/>
                <w:color w:val="000000"/>
                <w:sz w:val="15"/>
                <w:szCs w:val="15"/>
              </w:rPr>
              <w:t>RUCHTRN</w:t>
            </w:r>
          </w:p>
        </w:tc>
        <w:tc>
          <w:tcPr>
            <w:tcW w:w="3543" w:type="dxa"/>
            <w:shd w:val="clear" w:color="auto" w:fill="auto"/>
            <w:vAlign w:val="center"/>
            <w:hideMark/>
          </w:tcPr>
          <w:p w14:paraId="099417CB"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Chemicals Net Total Return (Non-Resident) Index</w:t>
            </w:r>
          </w:p>
        </w:tc>
        <w:tc>
          <w:tcPr>
            <w:tcW w:w="1135" w:type="dxa"/>
            <w:vMerge w:val="restart"/>
            <w:shd w:val="clear" w:color="auto" w:fill="auto"/>
            <w:vAlign w:val="center"/>
            <w:hideMark/>
          </w:tcPr>
          <w:p w14:paraId="11617F2C" w14:textId="77777777" w:rsidR="00171C30" w:rsidRPr="00FA0D23" w:rsidRDefault="00171C30" w:rsidP="00171C30">
            <w:pPr>
              <w:jc w:val="center"/>
              <w:rPr>
                <w:rFonts w:cs="Tahoma"/>
                <w:color w:val="000000"/>
                <w:sz w:val="15"/>
                <w:szCs w:val="15"/>
              </w:rPr>
            </w:pPr>
            <w:r w:rsidRPr="00FA0D23">
              <w:rPr>
                <w:rFonts w:cs="Tahoma"/>
                <w:color w:val="000000"/>
                <w:sz w:val="15"/>
                <w:szCs w:val="15"/>
              </w:rPr>
              <w:t>RUCHTRR</w:t>
            </w:r>
          </w:p>
        </w:tc>
        <w:tc>
          <w:tcPr>
            <w:tcW w:w="3401" w:type="dxa"/>
            <w:shd w:val="clear" w:color="auto" w:fill="auto"/>
            <w:vAlign w:val="center"/>
            <w:hideMark/>
          </w:tcPr>
          <w:p w14:paraId="645865D7"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Chemicals Net Total Return (Resident) Index</w:t>
            </w:r>
          </w:p>
        </w:tc>
        <w:tc>
          <w:tcPr>
            <w:tcW w:w="850" w:type="dxa"/>
            <w:vMerge w:val="restart"/>
            <w:shd w:val="clear" w:color="auto" w:fill="auto"/>
            <w:vAlign w:val="center"/>
            <w:hideMark/>
          </w:tcPr>
          <w:p w14:paraId="2E47E56A" w14:textId="77777777" w:rsidR="00171C30" w:rsidRPr="00FA0D23" w:rsidRDefault="00171C30" w:rsidP="00171C30">
            <w:pPr>
              <w:jc w:val="center"/>
              <w:rPr>
                <w:rFonts w:cs="Tahoma"/>
                <w:color w:val="000000"/>
                <w:sz w:val="15"/>
                <w:szCs w:val="15"/>
              </w:rPr>
            </w:pPr>
            <w:r w:rsidRPr="00FA0D23">
              <w:rPr>
                <w:rFonts w:cs="Tahoma"/>
                <w:color w:val="000000"/>
                <w:sz w:val="15"/>
                <w:szCs w:val="15"/>
              </w:rPr>
              <w:t>USD</w:t>
            </w:r>
          </w:p>
        </w:tc>
      </w:tr>
      <w:tr w:rsidR="00171C30" w14:paraId="275E3533" w14:textId="77777777" w:rsidTr="00DB1537">
        <w:trPr>
          <w:trHeight w:val="465"/>
        </w:trPr>
        <w:tc>
          <w:tcPr>
            <w:tcW w:w="993" w:type="dxa"/>
            <w:vMerge/>
            <w:vAlign w:val="center"/>
            <w:hideMark/>
          </w:tcPr>
          <w:p w14:paraId="7A2D8C95" w14:textId="77777777" w:rsidR="00171C30" w:rsidRPr="00FA0D23" w:rsidRDefault="00171C30" w:rsidP="00171C30">
            <w:pPr>
              <w:rPr>
                <w:rFonts w:cs="Tahoma"/>
                <w:color w:val="000000"/>
                <w:sz w:val="15"/>
                <w:szCs w:val="15"/>
              </w:rPr>
            </w:pPr>
          </w:p>
        </w:tc>
        <w:tc>
          <w:tcPr>
            <w:tcW w:w="1135" w:type="dxa"/>
            <w:vMerge/>
            <w:vAlign w:val="center"/>
            <w:hideMark/>
          </w:tcPr>
          <w:p w14:paraId="40773799"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389CD202"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химии и нефтехимии полной доходности</w:t>
            </w:r>
          </w:p>
        </w:tc>
        <w:tc>
          <w:tcPr>
            <w:tcW w:w="1135" w:type="dxa"/>
            <w:vMerge/>
            <w:vAlign w:val="center"/>
            <w:hideMark/>
          </w:tcPr>
          <w:p w14:paraId="73316001"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483CF8EE"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химии и нефтехимии полной доходности «нетто» (по налоговым ставкам иностранных организаций)</w:t>
            </w:r>
          </w:p>
        </w:tc>
        <w:tc>
          <w:tcPr>
            <w:tcW w:w="1135" w:type="dxa"/>
            <w:vMerge/>
            <w:vAlign w:val="center"/>
            <w:hideMark/>
          </w:tcPr>
          <w:p w14:paraId="662691F5"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70BA597D"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химии и нефтехимии полной доходности «нетто» (по налоговым ставкам российских организаций)</w:t>
            </w:r>
          </w:p>
        </w:tc>
        <w:tc>
          <w:tcPr>
            <w:tcW w:w="850" w:type="dxa"/>
            <w:vMerge/>
            <w:vAlign w:val="center"/>
            <w:hideMark/>
          </w:tcPr>
          <w:p w14:paraId="3808096C" w14:textId="77777777" w:rsidR="00171C30" w:rsidRPr="00FA0D23" w:rsidRDefault="00171C30" w:rsidP="00171C30">
            <w:pPr>
              <w:rPr>
                <w:rFonts w:cs="Tahoma"/>
                <w:color w:val="000000"/>
                <w:sz w:val="15"/>
                <w:szCs w:val="15"/>
              </w:rPr>
            </w:pPr>
          </w:p>
        </w:tc>
      </w:tr>
      <w:tr w:rsidR="00171C30" w14:paraId="08898E32" w14:textId="77777777" w:rsidTr="00DB1537">
        <w:trPr>
          <w:trHeight w:val="315"/>
        </w:trPr>
        <w:tc>
          <w:tcPr>
            <w:tcW w:w="993" w:type="dxa"/>
            <w:vMerge w:val="restart"/>
            <w:shd w:val="clear" w:color="auto" w:fill="auto"/>
            <w:vAlign w:val="center"/>
            <w:hideMark/>
          </w:tcPr>
          <w:p w14:paraId="642BAB82" w14:textId="77777777" w:rsidR="00171C30" w:rsidRPr="00FA0D23" w:rsidRDefault="00171C30" w:rsidP="00171C30">
            <w:pPr>
              <w:jc w:val="center"/>
              <w:rPr>
                <w:rFonts w:cs="Tahoma"/>
                <w:color w:val="000000"/>
                <w:sz w:val="15"/>
                <w:szCs w:val="15"/>
              </w:rPr>
            </w:pPr>
            <w:r w:rsidRPr="00FA0D23">
              <w:rPr>
                <w:rFonts w:cs="Tahoma"/>
                <w:color w:val="000000"/>
                <w:sz w:val="15"/>
                <w:szCs w:val="15"/>
                <w:lang w:val="en-US"/>
              </w:rPr>
              <w:t>MOEXTN</w:t>
            </w:r>
          </w:p>
        </w:tc>
        <w:tc>
          <w:tcPr>
            <w:tcW w:w="1135" w:type="dxa"/>
            <w:vMerge w:val="restart"/>
            <w:shd w:val="clear" w:color="auto" w:fill="auto"/>
            <w:vAlign w:val="center"/>
            <w:hideMark/>
          </w:tcPr>
          <w:p w14:paraId="7A5F8D17" w14:textId="77777777" w:rsidR="00171C30" w:rsidRPr="00FA0D23" w:rsidRDefault="00171C30" w:rsidP="00171C30">
            <w:pPr>
              <w:jc w:val="center"/>
              <w:rPr>
                <w:rFonts w:cs="Tahoma"/>
                <w:color w:val="000000"/>
                <w:sz w:val="15"/>
                <w:szCs w:val="15"/>
              </w:rPr>
            </w:pPr>
            <w:r w:rsidRPr="00FA0D23">
              <w:rPr>
                <w:rFonts w:cs="Tahoma"/>
                <w:color w:val="000000"/>
                <w:sz w:val="15"/>
                <w:szCs w:val="15"/>
              </w:rPr>
              <w:t>METNTR</w:t>
            </w:r>
          </w:p>
        </w:tc>
        <w:tc>
          <w:tcPr>
            <w:tcW w:w="2834" w:type="dxa"/>
            <w:shd w:val="clear" w:color="auto" w:fill="auto"/>
            <w:vAlign w:val="center"/>
            <w:hideMark/>
          </w:tcPr>
          <w:p w14:paraId="3EB496A7"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Transportation Total Return Index</w:t>
            </w:r>
          </w:p>
        </w:tc>
        <w:tc>
          <w:tcPr>
            <w:tcW w:w="1135" w:type="dxa"/>
            <w:vMerge w:val="restart"/>
            <w:shd w:val="clear" w:color="auto" w:fill="auto"/>
            <w:vAlign w:val="center"/>
            <w:hideMark/>
          </w:tcPr>
          <w:p w14:paraId="310462B4" w14:textId="77777777" w:rsidR="00171C30" w:rsidRPr="00FA0D23" w:rsidRDefault="00171C30" w:rsidP="00171C30">
            <w:pPr>
              <w:jc w:val="center"/>
              <w:rPr>
                <w:rFonts w:cs="Tahoma"/>
                <w:color w:val="000000"/>
                <w:sz w:val="15"/>
                <w:szCs w:val="15"/>
              </w:rPr>
            </w:pPr>
            <w:r w:rsidRPr="00FA0D23">
              <w:rPr>
                <w:rFonts w:cs="Tahoma"/>
                <w:color w:val="000000"/>
                <w:sz w:val="15"/>
                <w:szCs w:val="15"/>
              </w:rPr>
              <w:t>METNTRN</w:t>
            </w:r>
          </w:p>
        </w:tc>
        <w:tc>
          <w:tcPr>
            <w:tcW w:w="3543" w:type="dxa"/>
            <w:shd w:val="clear" w:color="auto" w:fill="auto"/>
            <w:vAlign w:val="center"/>
            <w:hideMark/>
          </w:tcPr>
          <w:p w14:paraId="104B6BA9"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Transportation Net Total Return (Non-Resident) Index</w:t>
            </w:r>
          </w:p>
        </w:tc>
        <w:tc>
          <w:tcPr>
            <w:tcW w:w="1135" w:type="dxa"/>
            <w:vMerge w:val="restart"/>
            <w:shd w:val="clear" w:color="auto" w:fill="auto"/>
            <w:vAlign w:val="center"/>
            <w:hideMark/>
          </w:tcPr>
          <w:p w14:paraId="386DE4D2" w14:textId="77777777" w:rsidR="00171C30" w:rsidRPr="00FA0D23" w:rsidRDefault="00171C30" w:rsidP="00171C30">
            <w:pPr>
              <w:jc w:val="center"/>
              <w:rPr>
                <w:rFonts w:cs="Tahoma"/>
                <w:color w:val="000000"/>
                <w:sz w:val="15"/>
                <w:szCs w:val="15"/>
              </w:rPr>
            </w:pPr>
            <w:r w:rsidRPr="00FA0D23">
              <w:rPr>
                <w:rFonts w:cs="Tahoma"/>
                <w:color w:val="000000"/>
                <w:sz w:val="15"/>
                <w:szCs w:val="15"/>
              </w:rPr>
              <w:t>METNTRR</w:t>
            </w:r>
          </w:p>
        </w:tc>
        <w:tc>
          <w:tcPr>
            <w:tcW w:w="3401" w:type="dxa"/>
            <w:shd w:val="clear" w:color="auto" w:fill="auto"/>
            <w:vAlign w:val="center"/>
            <w:hideMark/>
          </w:tcPr>
          <w:p w14:paraId="6AF02F7E"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Transportation Net Total Return (Resident) Index</w:t>
            </w:r>
          </w:p>
        </w:tc>
        <w:tc>
          <w:tcPr>
            <w:tcW w:w="850" w:type="dxa"/>
            <w:vMerge w:val="restart"/>
            <w:shd w:val="clear" w:color="auto" w:fill="auto"/>
            <w:vAlign w:val="center"/>
            <w:hideMark/>
          </w:tcPr>
          <w:p w14:paraId="1B5AE17F" w14:textId="77777777" w:rsidR="00171C30" w:rsidRPr="00FA0D23" w:rsidRDefault="00171C30" w:rsidP="00171C30">
            <w:pPr>
              <w:jc w:val="center"/>
              <w:rPr>
                <w:rFonts w:cs="Tahoma"/>
                <w:color w:val="000000"/>
                <w:sz w:val="15"/>
                <w:szCs w:val="15"/>
              </w:rPr>
            </w:pPr>
            <w:r w:rsidRPr="00FA0D23">
              <w:rPr>
                <w:rFonts w:cs="Tahoma"/>
                <w:color w:val="000000"/>
                <w:sz w:val="15"/>
                <w:szCs w:val="15"/>
              </w:rPr>
              <w:t>RUB</w:t>
            </w:r>
          </w:p>
        </w:tc>
      </w:tr>
      <w:tr w:rsidR="00171C30" w14:paraId="703EDA66" w14:textId="77777777" w:rsidTr="00DB1537">
        <w:trPr>
          <w:trHeight w:val="465"/>
        </w:trPr>
        <w:tc>
          <w:tcPr>
            <w:tcW w:w="993" w:type="dxa"/>
            <w:vMerge/>
            <w:vAlign w:val="center"/>
            <w:hideMark/>
          </w:tcPr>
          <w:p w14:paraId="2020CB77" w14:textId="77777777" w:rsidR="00171C30" w:rsidRPr="00FA0D23" w:rsidRDefault="00171C30" w:rsidP="00171C30">
            <w:pPr>
              <w:rPr>
                <w:rFonts w:cs="Tahoma"/>
                <w:color w:val="000000"/>
                <w:sz w:val="15"/>
                <w:szCs w:val="15"/>
              </w:rPr>
            </w:pPr>
          </w:p>
        </w:tc>
        <w:tc>
          <w:tcPr>
            <w:tcW w:w="1135" w:type="dxa"/>
            <w:vMerge/>
            <w:vAlign w:val="center"/>
            <w:hideMark/>
          </w:tcPr>
          <w:p w14:paraId="252A49A8"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62587910"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транспорта полной доходности</w:t>
            </w:r>
          </w:p>
        </w:tc>
        <w:tc>
          <w:tcPr>
            <w:tcW w:w="1135" w:type="dxa"/>
            <w:vMerge/>
            <w:vAlign w:val="center"/>
            <w:hideMark/>
          </w:tcPr>
          <w:p w14:paraId="77293C24"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03F52F69"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транспорта полной доходности «нетто» (по налоговым ставкам иностранных организаций)</w:t>
            </w:r>
          </w:p>
        </w:tc>
        <w:tc>
          <w:tcPr>
            <w:tcW w:w="1135" w:type="dxa"/>
            <w:vMerge/>
            <w:vAlign w:val="center"/>
            <w:hideMark/>
          </w:tcPr>
          <w:p w14:paraId="70288C35"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5E97CEE1"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транспорта полной доходности «нетто» (по налоговым ставкам российских организаций)</w:t>
            </w:r>
          </w:p>
        </w:tc>
        <w:tc>
          <w:tcPr>
            <w:tcW w:w="850" w:type="dxa"/>
            <w:vMerge/>
            <w:vAlign w:val="center"/>
            <w:hideMark/>
          </w:tcPr>
          <w:p w14:paraId="00E870DF" w14:textId="77777777" w:rsidR="00171C30" w:rsidRPr="00FA0D23" w:rsidRDefault="00171C30" w:rsidP="00171C30">
            <w:pPr>
              <w:rPr>
                <w:rFonts w:cs="Tahoma"/>
                <w:color w:val="000000"/>
                <w:sz w:val="15"/>
                <w:szCs w:val="15"/>
              </w:rPr>
            </w:pPr>
          </w:p>
        </w:tc>
      </w:tr>
      <w:tr w:rsidR="00171C30" w14:paraId="7FCA9346" w14:textId="77777777" w:rsidTr="00DB1537">
        <w:trPr>
          <w:trHeight w:val="315"/>
        </w:trPr>
        <w:tc>
          <w:tcPr>
            <w:tcW w:w="993" w:type="dxa"/>
            <w:vMerge w:val="restart"/>
            <w:shd w:val="clear" w:color="auto" w:fill="auto"/>
            <w:vAlign w:val="center"/>
            <w:hideMark/>
          </w:tcPr>
          <w:p w14:paraId="364D6E85" w14:textId="77777777" w:rsidR="00171C30" w:rsidRPr="00FA0D23" w:rsidRDefault="00171C30" w:rsidP="00171C30">
            <w:pPr>
              <w:jc w:val="center"/>
              <w:rPr>
                <w:rFonts w:cs="Tahoma"/>
                <w:color w:val="000000"/>
                <w:sz w:val="15"/>
                <w:szCs w:val="15"/>
              </w:rPr>
            </w:pPr>
            <w:proofErr w:type="spellStart"/>
            <w:r w:rsidRPr="00FA0D23">
              <w:rPr>
                <w:rFonts w:cs="Tahoma"/>
                <w:color w:val="000000"/>
                <w:sz w:val="15"/>
                <w:szCs w:val="15"/>
              </w:rPr>
              <w:t>RTStn</w:t>
            </w:r>
            <w:proofErr w:type="spellEnd"/>
          </w:p>
        </w:tc>
        <w:tc>
          <w:tcPr>
            <w:tcW w:w="1135" w:type="dxa"/>
            <w:vMerge w:val="restart"/>
            <w:shd w:val="clear" w:color="auto" w:fill="auto"/>
            <w:vAlign w:val="center"/>
            <w:hideMark/>
          </w:tcPr>
          <w:p w14:paraId="5395C63F" w14:textId="77777777" w:rsidR="00171C30" w:rsidRPr="00FA0D23" w:rsidRDefault="00171C30" w:rsidP="00171C30">
            <w:pPr>
              <w:jc w:val="center"/>
              <w:rPr>
                <w:rFonts w:cs="Tahoma"/>
                <w:color w:val="000000"/>
                <w:sz w:val="15"/>
                <w:szCs w:val="15"/>
              </w:rPr>
            </w:pPr>
            <w:r w:rsidRPr="00FA0D23">
              <w:rPr>
                <w:rFonts w:cs="Tahoma"/>
                <w:color w:val="000000"/>
                <w:sz w:val="15"/>
                <w:szCs w:val="15"/>
              </w:rPr>
              <w:t>RUTNTR</w:t>
            </w:r>
          </w:p>
        </w:tc>
        <w:tc>
          <w:tcPr>
            <w:tcW w:w="2834" w:type="dxa"/>
            <w:shd w:val="clear" w:color="auto" w:fill="auto"/>
            <w:vAlign w:val="center"/>
            <w:hideMark/>
          </w:tcPr>
          <w:p w14:paraId="33E3483D"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Transportation Total Return Index</w:t>
            </w:r>
          </w:p>
        </w:tc>
        <w:tc>
          <w:tcPr>
            <w:tcW w:w="1135" w:type="dxa"/>
            <w:vMerge w:val="restart"/>
            <w:shd w:val="clear" w:color="auto" w:fill="auto"/>
            <w:vAlign w:val="center"/>
            <w:hideMark/>
          </w:tcPr>
          <w:p w14:paraId="31570E79" w14:textId="77777777" w:rsidR="00171C30" w:rsidRPr="00FA0D23" w:rsidRDefault="00171C30" w:rsidP="00171C30">
            <w:pPr>
              <w:jc w:val="center"/>
              <w:rPr>
                <w:rFonts w:cs="Tahoma"/>
                <w:color w:val="000000"/>
                <w:sz w:val="15"/>
                <w:szCs w:val="15"/>
              </w:rPr>
            </w:pPr>
            <w:r w:rsidRPr="00FA0D23">
              <w:rPr>
                <w:rFonts w:cs="Tahoma"/>
                <w:color w:val="000000"/>
                <w:sz w:val="15"/>
                <w:szCs w:val="15"/>
              </w:rPr>
              <w:t>RUTNTRN</w:t>
            </w:r>
          </w:p>
        </w:tc>
        <w:tc>
          <w:tcPr>
            <w:tcW w:w="3543" w:type="dxa"/>
            <w:shd w:val="clear" w:color="auto" w:fill="auto"/>
            <w:vAlign w:val="center"/>
            <w:hideMark/>
          </w:tcPr>
          <w:p w14:paraId="73D30847"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Transportation Net Total Return (Non-Resident) Index</w:t>
            </w:r>
          </w:p>
        </w:tc>
        <w:tc>
          <w:tcPr>
            <w:tcW w:w="1135" w:type="dxa"/>
            <w:vMerge w:val="restart"/>
            <w:shd w:val="clear" w:color="auto" w:fill="auto"/>
            <w:vAlign w:val="center"/>
            <w:hideMark/>
          </w:tcPr>
          <w:p w14:paraId="01F18136" w14:textId="77777777" w:rsidR="00171C30" w:rsidRPr="00FA0D23" w:rsidRDefault="00171C30" w:rsidP="00171C30">
            <w:pPr>
              <w:jc w:val="center"/>
              <w:rPr>
                <w:rFonts w:cs="Tahoma"/>
                <w:color w:val="000000"/>
                <w:sz w:val="15"/>
                <w:szCs w:val="15"/>
              </w:rPr>
            </w:pPr>
            <w:r w:rsidRPr="00FA0D23">
              <w:rPr>
                <w:rFonts w:cs="Tahoma"/>
                <w:color w:val="000000"/>
                <w:sz w:val="15"/>
                <w:szCs w:val="15"/>
              </w:rPr>
              <w:t>RUTNTRR</w:t>
            </w:r>
          </w:p>
        </w:tc>
        <w:tc>
          <w:tcPr>
            <w:tcW w:w="3401" w:type="dxa"/>
            <w:shd w:val="clear" w:color="auto" w:fill="auto"/>
            <w:vAlign w:val="center"/>
            <w:hideMark/>
          </w:tcPr>
          <w:p w14:paraId="28F69A02"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Transportation Net Total Return (Resident) Index</w:t>
            </w:r>
          </w:p>
        </w:tc>
        <w:tc>
          <w:tcPr>
            <w:tcW w:w="850" w:type="dxa"/>
            <w:vMerge w:val="restart"/>
            <w:shd w:val="clear" w:color="auto" w:fill="auto"/>
            <w:vAlign w:val="center"/>
            <w:hideMark/>
          </w:tcPr>
          <w:p w14:paraId="177F0AB6" w14:textId="77777777" w:rsidR="00171C30" w:rsidRPr="00FA0D23" w:rsidRDefault="00171C30" w:rsidP="00171C30">
            <w:pPr>
              <w:jc w:val="center"/>
              <w:rPr>
                <w:rFonts w:cs="Tahoma"/>
                <w:color w:val="000000"/>
                <w:sz w:val="15"/>
                <w:szCs w:val="15"/>
              </w:rPr>
            </w:pPr>
            <w:r w:rsidRPr="00FA0D23">
              <w:rPr>
                <w:rFonts w:cs="Tahoma"/>
                <w:color w:val="000000"/>
                <w:sz w:val="15"/>
                <w:szCs w:val="15"/>
              </w:rPr>
              <w:t>USD</w:t>
            </w:r>
          </w:p>
        </w:tc>
      </w:tr>
      <w:tr w:rsidR="00171C30" w14:paraId="57CB81C0" w14:textId="77777777" w:rsidTr="00DB1537">
        <w:trPr>
          <w:trHeight w:val="465"/>
        </w:trPr>
        <w:tc>
          <w:tcPr>
            <w:tcW w:w="993" w:type="dxa"/>
            <w:vMerge/>
            <w:vAlign w:val="center"/>
            <w:hideMark/>
          </w:tcPr>
          <w:p w14:paraId="1980D640" w14:textId="77777777" w:rsidR="00171C30" w:rsidRPr="00FA0D23" w:rsidRDefault="00171C30" w:rsidP="00171C30">
            <w:pPr>
              <w:rPr>
                <w:rFonts w:cs="Tahoma"/>
                <w:color w:val="000000"/>
                <w:sz w:val="15"/>
                <w:szCs w:val="15"/>
              </w:rPr>
            </w:pPr>
          </w:p>
        </w:tc>
        <w:tc>
          <w:tcPr>
            <w:tcW w:w="1135" w:type="dxa"/>
            <w:vMerge/>
            <w:vAlign w:val="center"/>
            <w:hideMark/>
          </w:tcPr>
          <w:p w14:paraId="7EA8056D"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0EE51EF0"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транспорта полной доходности</w:t>
            </w:r>
          </w:p>
        </w:tc>
        <w:tc>
          <w:tcPr>
            <w:tcW w:w="1135" w:type="dxa"/>
            <w:vMerge/>
            <w:vAlign w:val="center"/>
            <w:hideMark/>
          </w:tcPr>
          <w:p w14:paraId="06E085E1"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6E7CAE0D"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транспорта полной доходности «нетто» (по налоговым ставкам иностранных организаций)</w:t>
            </w:r>
          </w:p>
        </w:tc>
        <w:tc>
          <w:tcPr>
            <w:tcW w:w="1135" w:type="dxa"/>
            <w:vMerge/>
            <w:vAlign w:val="center"/>
            <w:hideMark/>
          </w:tcPr>
          <w:p w14:paraId="402E1418"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42C5C1CC"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транспорта полной доходности «нетто» (по налоговым ставкам российских организаций)</w:t>
            </w:r>
          </w:p>
        </w:tc>
        <w:tc>
          <w:tcPr>
            <w:tcW w:w="850" w:type="dxa"/>
            <w:vMerge/>
            <w:vAlign w:val="center"/>
            <w:hideMark/>
          </w:tcPr>
          <w:p w14:paraId="37A88A39" w14:textId="77777777" w:rsidR="00171C30" w:rsidRPr="00FA0D23" w:rsidRDefault="00171C30" w:rsidP="00171C30">
            <w:pPr>
              <w:rPr>
                <w:rFonts w:cs="Tahoma"/>
                <w:color w:val="000000"/>
                <w:sz w:val="15"/>
                <w:szCs w:val="15"/>
              </w:rPr>
            </w:pPr>
          </w:p>
        </w:tc>
      </w:tr>
      <w:tr w:rsidR="00171C30" w14:paraId="4C2AD4D2" w14:textId="77777777" w:rsidTr="00DB1537">
        <w:trPr>
          <w:trHeight w:val="465"/>
        </w:trPr>
        <w:tc>
          <w:tcPr>
            <w:tcW w:w="993" w:type="dxa"/>
            <w:vMerge w:val="restart"/>
            <w:vAlign w:val="center"/>
          </w:tcPr>
          <w:p w14:paraId="353D82CF" w14:textId="77777777" w:rsidR="00171C30" w:rsidRPr="00DE4122" w:rsidRDefault="00171C30" w:rsidP="00721535">
            <w:pPr>
              <w:jc w:val="center"/>
              <w:rPr>
                <w:rFonts w:cs="Tahoma"/>
                <w:color w:val="000000"/>
                <w:sz w:val="15"/>
                <w:szCs w:val="15"/>
                <w:lang w:val="en-US"/>
              </w:rPr>
            </w:pPr>
            <w:r>
              <w:rPr>
                <w:rFonts w:cs="Tahoma"/>
                <w:color w:val="000000"/>
                <w:sz w:val="15"/>
                <w:szCs w:val="15"/>
                <w:lang w:val="en-US"/>
              </w:rPr>
              <w:t>MOEXRE</w:t>
            </w:r>
          </w:p>
        </w:tc>
        <w:tc>
          <w:tcPr>
            <w:tcW w:w="1135" w:type="dxa"/>
            <w:vMerge w:val="restart"/>
            <w:vAlign w:val="center"/>
          </w:tcPr>
          <w:p w14:paraId="13D013CC" w14:textId="77777777" w:rsidR="00171C30" w:rsidRPr="00DE4122" w:rsidRDefault="00171C30" w:rsidP="00171C30">
            <w:pPr>
              <w:rPr>
                <w:rFonts w:cs="Tahoma"/>
                <w:color w:val="000000"/>
                <w:sz w:val="15"/>
                <w:szCs w:val="15"/>
                <w:lang w:val="en-US"/>
              </w:rPr>
            </w:pPr>
            <w:r>
              <w:rPr>
                <w:rFonts w:cs="Tahoma"/>
                <w:color w:val="000000"/>
                <w:sz w:val="15"/>
                <w:szCs w:val="15"/>
                <w:lang w:val="en-US"/>
              </w:rPr>
              <w:t>MERETR</w:t>
            </w:r>
          </w:p>
        </w:tc>
        <w:tc>
          <w:tcPr>
            <w:tcW w:w="2834" w:type="dxa"/>
            <w:shd w:val="clear" w:color="auto" w:fill="auto"/>
            <w:vAlign w:val="center"/>
          </w:tcPr>
          <w:p w14:paraId="30942F5C" w14:textId="77777777" w:rsidR="00171C30" w:rsidRPr="00DE4122" w:rsidRDefault="00171C30" w:rsidP="00171C30">
            <w:pPr>
              <w:rPr>
                <w:rFonts w:cs="Tahoma"/>
                <w:color w:val="000000"/>
                <w:sz w:val="15"/>
                <w:szCs w:val="15"/>
                <w:lang w:val="en-US"/>
              </w:rPr>
            </w:pPr>
            <w:r>
              <w:rPr>
                <w:rFonts w:cs="Tahoma"/>
                <w:color w:val="000000"/>
                <w:sz w:val="15"/>
                <w:szCs w:val="15"/>
                <w:lang w:val="en-US"/>
              </w:rPr>
              <w:t xml:space="preserve">MOEX Real Estate </w:t>
            </w:r>
            <w:r w:rsidRPr="00FA0D23">
              <w:rPr>
                <w:rFonts w:cs="Tahoma"/>
                <w:color w:val="000000"/>
                <w:sz w:val="15"/>
                <w:szCs w:val="15"/>
                <w:lang w:val="en-US"/>
              </w:rPr>
              <w:t xml:space="preserve">Total Return </w:t>
            </w:r>
            <w:r>
              <w:rPr>
                <w:rFonts w:cs="Tahoma"/>
                <w:color w:val="000000"/>
                <w:sz w:val="15"/>
                <w:szCs w:val="15"/>
                <w:lang w:val="en-US"/>
              </w:rPr>
              <w:t>Index</w:t>
            </w:r>
          </w:p>
        </w:tc>
        <w:tc>
          <w:tcPr>
            <w:tcW w:w="1135" w:type="dxa"/>
            <w:vMerge w:val="restart"/>
            <w:vAlign w:val="center"/>
          </w:tcPr>
          <w:p w14:paraId="3FE9A361" w14:textId="77777777" w:rsidR="00171C30" w:rsidRPr="00DE4122" w:rsidRDefault="00171C30" w:rsidP="00171C30">
            <w:pPr>
              <w:rPr>
                <w:rFonts w:cs="Tahoma"/>
                <w:color w:val="000000"/>
                <w:sz w:val="15"/>
                <w:szCs w:val="15"/>
                <w:lang w:val="en-US"/>
              </w:rPr>
            </w:pPr>
            <w:r>
              <w:rPr>
                <w:rFonts w:cs="Tahoma"/>
                <w:color w:val="000000"/>
                <w:sz w:val="15"/>
                <w:szCs w:val="15"/>
                <w:lang w:val="en-US"/>
              </w:rPr>
              <w:t>MERETRN</w:t>
            </w:r>
          </w:p>
        </w:tc>
        <w:tc>
          <w:tcPr>
            <w:tcW w:w="3543" w:type="dxa"/>
            <w:shd w:val="clear" w:color="auto" w:fill="auto"/>
            <w:vAlign w:val="center"/>
          </w:tcPr>
          <w:p w14:paraId="012D9A9B" w14:textId="77777777" w:rsidR="00171C30" w:rsidRPr="00DE4122" w:rsidRDefault="00171C30" w:rsidP="00171C30">
            <w:pPr>
              <w:rPr>
                <w:rFonts w:cs="Tahoma"/>
                <w:color w:val="000000"/>
                <w:sz w:val="15"/>
                <w:szCs w:val="15"/>
                <w:lang w:val="en-US"/>
              </w:rPr>
            </w:pPr>
            <w:r>
              <w:rPr>
                <w:rFonts w:cs="Tahoma"/>
                <w:color w:val="000000"/>
                <w:sz w:val="15"/>
                <w:szCs w:val="15"/>
                <w:lang w:val="en-US"/>
              </w:rPr>
              <w:t xml:space="preserve">MOEX Real Estate </w:t>
            </w:r>
            <w:r w:rsidRPr="00FA0D23">
              <w:rPr>
                <w:rFonts w:cs="Tahoma"/>
                <w:color w:val="000000"/>
                <w:sz w:val="15"/>
                <w:szCs w:val="15"/>
                <w:lang w:val="en-US"/>
              </w:rPr>
              <w:t>Net Total Return (Non-Resident)</w:t>
            </w:r>
            <w:r w:rsidRPr="00DE4122">
              <w:rPr>
                <w:rFonts w:cs="Tahoma"/>
                <w:color w:val="000000"/>
                <w:sz w:val="15"/>
                <w:szCs w:val="15"/>
                <w:lang w:val="en-US"/>
              </w:rPr>
              <w:t xml:space="preserve"> </w:t>
            </w:r>
            <w:r>
              <w:rPr>
                <w:rFonts w:cs="Tahoma"/>
                <w:color w:val="000000"/>
                <w:sz w:val="15"/>
                <w:szCs w:val="15"/>
                <w:lang w:val="en-US"/>
              </w:rPr>
              <w:t>Index</w:t>
            </w:r>
          </w:p>
        </w:tc>
        <w:tc>
          <w:tcPr>
            <w:tcW w:w="1135" w:type="dxa"/>
            <w:vMerge w:val="restart"/>
            <w:vAlign w:val="center"/>
          </w:tcPr>
          <w:p w14:paraId="4D90E208" w14:textId="77777777" w:rsidR="00171C30" w:rsidRPr="00DE4122" w:rsidRDefault="00171C30" w:rsidP="00171C30">
            <w:pPr>
              <w:rPr>
                <w:rFonts w:cs="Tahoma"/>
                <w:color w:val="000000"/>
                <w:sz w:val="15"/>
                <w:szCs w:val="15"/>
                <w:lang w:val="en-US"/>
              </w:rPr>
            </w:pPr>
            <w:r>
              <w:rPr>
                <w:rFonts w:cs="Tahoma"/>
                <w:color w:val="000000"/>
                <w:sz w:val="15"/>
                <w:szCs w:val="15"/>
                <w:lang w:val="en-US"/>
              </w:rPr>
              <w:t>MERETRR</w:t>
            </w:r>
          </w:p>
        </w:tc>
        <w:tc>
          <w:tcPr>
            <w:tcW w:w="3401" w:type="dxa"/>
            <w:shd w:val="clear" w:color="auto" w:fill="auto"/>
            <w:vAlign w:val="center"/>
          </w:tcPr>
          <w:p w14:paraId="4A3C2FD0" w14:textId="77777777" w:rsidR="00171C30" w:rsidRPr="00DE4122" w:rsidRDefault="00171C30" w:rsidP="00171C30">
            <w:pPr>
              <w:rPr>
                <w:rFonts w:cs="Tahoma"/>
                <w:color w:val="000000"/>
                <w:sz w:val="15"/>
                <w:szCs w:val="15"/>
                <w:lang w:val="en-US"/>
              </w:rPr>
            </w:pPr>
            <w:r>
              <w:rPr>
                <w:rFonts w:cs="Tahoma"/>
                <w:color w:val="000000"/>
                <w:sz w:val="15"/>
                <w:szCs w:val="15"/>
                <w:lang w:val="en-US"/>
              </w:rPr>
              <w:t xml:space="preserve">MOEX Real Estate </w:t>
            </w:r>
            <w:r w:rsidRPr="00FA0D23">
              <w:rPr>
                <w:rFonts w:cs="Tahoma"/>
                <w:color w:val="000000"/>
                <w:sz w:val="15"/>
                <w:szCs w:val="15"/>
                <w:lang w:val="en-US"/>
              </w:rPr>
              <w:t>Net Total Return (Resident)</w:t>
            </w:r>
            <w:r w:rsidRPr="00DE4122">
              <w:rPr>
                <w:rFonts w:cs="Tahoma"/>
                <w:color w:val="000000"/>
                <w:sz w:val="15"/>
                <w:szCs w:val="15"/>
                <w:lang w:val="en-US"/>
              </w:rPr>
              <w:t xml:space="preserve"> </w:t>
            </w:r>
            <w:r>
              <w:rPr>
                <w:rFonts w:cs="Tahoma"/>
                <w:color w:val="000000"/>
                <w:sz w:val="15"/>
                <w:szCs w:val="15"/>
                <w:lang w:val="en-US"/>
              </w:rPr>
              <w:t>Index</w:t>
            </w:r>
          </w:p>
        </w:tc>
        <w:tc>
          <w:tcPr>
            <w:tcW w:w="850" w:type="dxa"/>
            <w:vMerge w:val="restart"/>
            <w:vAlign w:val="center"/>
          </w:tcPr>
          <w:p w14:paraId="02031AE1" w14:textId="77777777" w:rsidR="00171C30" w:rsidRPr="00DE4122" w:rsidRDefault="00171C30" w:rsidP="00171C30">
            <w:pPr>
              <w:rPr>
                <w:rFonts w:cs="Tahoma"/>
                <w:color w:val="000000"/>
                <w:sz w:val="15"/>
                <w:szCs w:val="15"/>
                <w:lang w:val="en-US"/>
              </w:rPr>
            </w:pPr>
            <w:r>
              <w:rPr>
                <w:rFonts w:cs="Tahoma"/>
                <w:color w:val="000000"/>
                <w:sz w:val="15"/>
                <w:szCs w:val="15"/>
                <w:lang w:val="en-US"/>
              </w:rPr>
              <w:t>RUB</w:t>
            </w:r>
          </w:p>
        </w:tc>
      </w:tr>
      <w:tr w:rsidR="00171C30" w14:paraId="4FA4EAAD" w14:textId="77777777" w:rsidTr="00DB1537">
        <w:trPr>
          <w:trHeight w:val="465"/>
        </w:trPr>
        <w:tc>
          <w:tcPr>
            <w:tcW w:w="993" w:type="dxa"/>
            <w:vMerge/>
            <w:vAlign w:val="center"/>
          </w:tcPr>
          <w:p w14:paraId="22336724" w14:textId="77777777" w:rsidR="00171C30" w:rsidRDefault="00171C30" w:rsidP="00171C30">
            <w:pPr>
              <w:rPr>
                <w:rFonts w:cs="Tahoma"/>
                <w:color w:val="000000"/>
                <w:sz w:val="15"/>
                <w:szCs w:val="15"/>
                <w:lang w:val="en-US"/>
              </w:rPr>
            </w:pPr>
          </w:p>
        </w:tc>
        <w:tc>
          <w:tcPr>
            <w:tcW w:w="1135" w:type="dxa"/>
            <w:vMerge/>
            <w:vAlign w:val="center"/>
          </w:tcPr>
          <w:p w14:paraId="29089B4F" w14:textId="77777777" w:rsidR="00171C30" w:rsidRDefault="00171C30" w:rsidP="00171C30">
            <w:pPr>
              <w:rPr>
                <w:rFonts w:cs="Tahoma"/>
                <w:color w:val="000000"/>
                <w:sz w:val="15"/>
                <w:szCs w:val="15"/>
                <w:lang w:val="en-US"/>
              </w:rPr>
            </w:pPr>
          </w:p>
        </w:tc>
        <w:tc>
          <w:tcPr>
            <w:tcW w:w="2834" w:type="dxa"/>
            <w:shd w:val="clear" w:color="auto" w:fill="auto"/>
            <w:vAlign w:val="center"/>
          </w:tcPr>
          <w:p w14:paraId="4A3AE743" w14:textId="77777777" w:rsidR="00171C30" w:rsidRPr="00DE4122" w:rsidRDefault="00171C30" w:rsidP="00171C30">
            <w:pPr>
              <w:rPr>
                <w:rFonts w:cs="Tahoma"/>
                <w:color w:val="000000"/>
                <w:sz w:val="15"/>
                <w:szCs w:val="15"/>
              </w:rPr>
            </w:pPr>
            <w:r>
              <w:rPr>
                <w:rFonts w:cs="Tahoma"/>
                <w:color w:val="000000"/>
                <w:sz w:val="15"/>
                <w:szCs w:val="15"/>
              </w:rPr>
              <w:t xml:space="preserve">Индекс </w:t>
            </w:r>
            <w:proofErr w:type="spellStart"/>
            <w:r>
              <w:rPr>
                <w:rFonts w:cs="Tahoma"/>
                <w:color w:val="000000"/>
                <w:sz w:val="15"/>
                <w:szCs w:val="15"/>
              </w:rPr>
              <w:t>МосБиржи</w:t>
            </w:r>
            <w:proofErr w:type="spellEnd"/>
            <w:r>
              <w:rPr>
                <w:rFonts w:cs="Tahoma"/>
                <w:color w:val="000000"/>
                <w:sz w:val="15"/>
                <w:szCs w:val="15"/>
              </w:rPr>
              <w:t xml:space="preserve"> строительных компаний</w:t>
            </w:r>
            <w:r w:rsidRPr="00DE4122">
              <w:rPr>
                <w:rFonts w:cs="Tahoma"/>
                <w:color w:val="000000"/>
                <w:sz w:val="15"/>
                <w:szCs w:val="15"/>
              </w:rPr>
              <w:t xml:space="preserve"> </w:t>
            </w:r>
            <w:r>
              <w:rPr>
                <w:rFonts w:cs="Tahoma"/>
                <w:color w:val="000000"/>
                <w:sz w:val="15"/>
                <w:szCs w:val="15"/>
              </w:rPr>
              <w:t>полной доходности</w:t>
            </w:r>
          </w:p>
        </w:tc>
        <w:tc>
          <w:tcPr>
            <w:tcW w:w="1135" w:type="dxa"/>
            <w:vMerge/>
            <w:vAlign w:val="center"/>
          </w:tcPr>
          <w:p w14:paraId="50C6CCB5" w14:textId="77777777" w:rsidR="00171C30" w:rsidRPr="00FA0D23" w:rsidRDefault="00171C30" w:rsidP="00171C30">
            <w:pPr>
              <w:rPr>
                <w:rFonts w:cs="Tahoma"/>
                <w:color w:val="000000"/>
                <w:sz w:val="15"/>
                <w:szCs w:val="15"/>
              </w:rPr>
            </w:pPr>
          </w:p>
        </w:tc>
        <w:tc>
          <w:tcPr>
            <w:tcW w:w="3543" w:type="dxa"/>
            <w:shd w:val="clear" w:color="auto" w:fill="auto"/>
            <w:vAlign w:val="center"/>
          </w:tcPr>
          <w:p w14:paraId="75A80DA6" w14:textId="77777777" w:rsidR="00171C30" w:rsidRPr="00FA0D23" w:rsidRDefault="00171C30" w:rsidP="00171C30">
            <w:pPr>
              <w:rPr>
                <w:rFonts w:cs="Tahoma"/>
                <w:color w:val="000000"/>
                <w:sz w:val="15"/>
                <w:szCs w:val="15"/>
              </w:rPr>
            </w:pPr>
            <w:r>
              <w:rPr>
                <w:rFonts w:cs="Tahoma"/>
                <w:color w:val="000000"/>
                <w:sz w:val="15"/>
                <w:szCs w:val="15"/>
              </w:rPr>
              <w:t xml:space="preserve">Индекс </w:t>
            </w:r>
            <w:proofErr w:type="spellStart"/>
            <w:r>
              <w:rPr>
                <w:rFonts w:cs="Tahoma"/>
                <w:color w:val="000000"/>
                <w:sz w:val="15"/>
                <w:szCs w:val="15"/>
              </w:rPr>
              <w:t>МосБиржи</w:t>
            </w:r>
            <w:proofErr w:type="spellEnd"/>
            <w:r>
              <w:rPr>
                <w:rFonts w:cs="Tahoma"/>
                <w:color w:val="000000"/>
                <w:sz w:val="15"/>
                <w:szCs w:val="15"/>
              </w:rPr>
              <w:t xml:space="preserve"> </w:t>
            </w:r>
            <w:r w:rsidRPr="00022E67">
              <w:rPr>
                <w:rFonts w:cs="Tahoma"/>
                <w:color w:val="000000"/>
                <w:sz w:val="15"/>
                <w:szCs w:val="15"/>
              </w:rPr>
              <w:t>строительных компаний</w:t>
            </w:r>
            <w:r w:rsidRPr="004F5BEA">
              <w:rPr>
                <w:rFonts w:cs="Tahoma"/>
                <w:color w:val="000000"/>
                <w:sz w:val="15"/>
                <w:szCs w:val="15"/>
              </w:rPr>
              <w:t xml:space="preserve"> </w:t>
            </w:r>
            <w:r w:rsidRPr="00FA0D23">
              <w:rPr>
                <w:rFonts w:cs="Tahoma"/>
                <w:color w:val="000000"/>
                <w:sz w:val="15"/>
                <w:szCs w:val="15"/>
              </w:rPr>
              <w:t>полной доходности «нетто» (по налоговым ставкам иностранных организаций)</w:t>
            </w:r>
          </w:p>
        </w:tc>
        <w:tc>
          <w:tcPr>
            <w:tcW w:w="1135" w:type="dxa"/>
            <w:vMerge/>
            <w:vAlign w:val="center"/>
          </w:tcPr>
          <w:p w14:paraId="4B208799" w14:textId="77777777" w:rsidR="00171C30" w:rsidRPr="00FA0D23" w:rsidRDefault="00171C30" w:rsidP="00171C30">
            <w:pPr>
              <w:rPr>
                <w:rFonts w:cs="Tahoma"/>
                <w:color w:val="000000"/>
                <w:sz w:val="15"/>
                <w:szCs w:val="15"/>
              </w:rPr>
            </w:pPr>
          </w:p>
        </w:tc>
        <w:tc>
          <w:tcPr>
            <w:tcW w:w="3401" w:type="dxa"/>
            <w:shd w:val="clear" w:color="auto" w:fill="auto"/>
            <w:vAlign w:val="center"/>
          </w:tcPr>
          <w:p w14:paraId="39FEE0CF" w14:textId="77777777" w:rsidR="00171C30" w:rsidRPr="00FA0D23" w:rsidRDefault="00171C30" w:rsidP="00171C30">
            <w:pPr>
              <w:rPr>
                <w:rFonts w:cs="Tahoma"/>
                <w:color w:val="000000"/>
                <w:sz w:val="15"/>
                <w:szCs w:val="15"/>
              </w:rPr>
            </w:pPr>
            <w:r>
              <w:rPr>
                <w:rFonts w:cs="Tahoma"/>
                <w:color w:val="000000"/>
                <w:sz w:val="15"/>
                <w:szCs w:val="15"/>
              </w:rPr>
              <w:t xml:space="preserve">Индекс </w:t>
            </w:r>
            <w:proofErr w:type="spellStart"/>
            <w:r>
              <w:rPr>
                <w:rFonts w:cs="Tahoma"/>
                <w:color w:val="000000"/>
                <w:sz w:val="15"/>
                <w:szCs w:val="15"/>
              </w:rPr>
              <w:t>МосБиржи</w:t>
            </w:r>
            <w:proofErr w:type="spellEnd"/>
            <w:r>
              <w:rPr>
                <w:rFonts w:cs="Tahoma"/>
                <w:color w:val="000000"/>
                <w:sz w:val="15"/>
                <w:szCs w:val="15"/>
              </w:rPr>
              <w:t xml:space="preserve"> </w:t>
            </w:r>
            <w:r w:rsidRPr="00022E67">
              <w:rPr>
                <w:rFonts w:cs="Tahoma"/>
                <w:color w:val="000000"/>
                <w:sz w:val="15"/>
                <w:szCs w:val="15"/>
              </w:rPr>
              <w:t>строительных компаний</w:t>
            </w:r>
            <w:r w:rsidRPr="004F5BEA">
              <w:rPr>
                <w:rFonts w:cs="Tahoma"/>
                <w:color w:val="000000"/>
                <w:sz w:val="15"/>
                <w:szCs w:val="15"/>
              </w:rPr>
              <w:t xml:space="preserve"> </w:t>
            </w:r>
            <w:r w:rsidRPr="00FA0D23">
              <w:rPr>
                <w:rFonts w:cs="Tahoma"/>
                <w:color w:val="000000"/>
                <w:sz w:val="15"/>
                <w:szCs w:val="15"/>
              </w:rPr>
              <w:t>полной доходности «нетто» (по налоговым ставкам российских организаций)</w:t>
            </w:r>
          </w:p>
        </w:tc>
        <w:tc>
          <w:tcPr>
            <w:tcW w:w="850" w:type="dxa"/>
            <w:vMerge/>
            <w:vAlign w:val="center"/>
          </w:tcPr>
          <w:p w14:paraId="02033214" w14:textId="77777777" w:rsidR="00171C30" w:rsidRPr="00FA0D23" w:rsidRDefault="00171C30" w:rsidP="00171C30">
            <w:pPr>
              <w:rPr>
                <w:rFonts w:cs="Tahoma"/>
                <w:color w:val="000000"/>
                <w:sz w:val="15"/>
                <w:szCs w:val="15"/>
              </w:rPr>
            </w:pPr>
          </w:p>
        </w:tc>
      </w:tr>
      <w:tr w:rsidR="00171C30" w14:paraId="608FA98E" w14:textId="77777777" w:rsidTr="00DB1537">
        <w:trPr>
          <w:trHeight w:val="465"/>
        </w:trPr>
        <w:tc>
          <w:tcPr>
            <w:tcW w:w="993" w:type="dxa"/>
            <w:vMerge w:val="restart"/>
            <w:vAlign w:val="center"/>
          </w:tcPr>
          <w:p w14:paraId="04CBDEA6" w14:textId="77777777" w:rsidR="00171C30" w:rsidRDefault="00171C30" w:rsidP="00721535">
            <w:pPr>
              <w:jc w:val="center"/>
              <w:rPr>
                <w:rFonts w:cs="Tahoma"/>
                <w:color w:val="000000"/>
                <w:sz w:val="15"/>
                <w:szCs w:val="15"/>
                <w:lang w:val="en-US"/>
              </w:rPr>
            </w:pPr>
            <w:proofErr w:type="spellStart"/>
            <w:r>
              <w:rPr>
                <w:rFonts w:cs="Tahoma"/>
                <w:color w:val="000000"/>
                <w:sz w:val="15"/>
                <w:szCs w:val="15"/>
                <w:lang w:val="en-US"/>
              </w:rPr>
              <w:t>RTSre</w:t>
            </w:r>
            <w:proofErr w:type="spellEnd"/>
          </w:p>
        </w:tc>
        <w:tc>
          <w:tcPr>
            <w:tcW w:w="1135" w:type="dxa"/>
            <w:vMerge w:val="restart"/>
            <w:vAlign w:val="center"/>
          </w:tcPr>
          <w:p w14:paraId="1C292AB9" w14:textId="77777777" w:rsidR="00171C30" w:rsidRDefault="00171C30" w:rsidP="00171C30">
            <w:pPr>
              <w:rPr>
                <w:rFonts w:cs="Tahoma"/>
                <w:color w:val="000000"/>
                <w:sz w:val="15"/>
                <w:szCs w:val="15"/>
                <w:lang w:val="en-US"/>
              </w:rPr>
            </w:pPr>
            <w:r>
              <w:rPr>
                <w:rFonts w:cs="Tahoma"/>
                <w:color w:val="000000"/>
                <w:sz w:val="15"/>
                <w:szCs w:val="15"/>
                <w:lang w:val="en-US"/>
              </w:rPr>
              <w:t>RURETR</w:t>
            </w:r>
          </w:p>
        </w:tc>
        <w:tc>
          <w:tcPr>
            <w:tcW w:w="2834" w:type="dxa"/>
            <w:shd w:val="clear" w:color="auto" w:fill="auto"/>
            <w:vAlign w:val="center"/>
          </w:tcPr>
          <w:p w14:paraId="7258B952" w14:textId="77777777" w:rsidR="00171C30" w:rsidRPr="00DE4122" w:rsidRDefault="00171C30" w:rsidP="00171C30">
            <w:pPr>
              <w:rPr>
                <w:rFonts w:cs="Tahoma"/>
                <w:color w:val="000000"/>
                <w:sz w:val="15"/>
                <w:szCs w:val="15"/>
                <w:lang w:val="en-US"/>
              </w:rPr>
            </w:pPr>
            <w:r>
              <w:rPr>
                <w:rFonts w:cs="Tahoma"/>
                <w:color w:val="000000"/>
                <w:sz w:val="15"/>
                <w:szCs w:val="15"/>
                <w:lang w:val="en-US"/>
              </w:rPr>
              <w:t xml:space="preserve">RTS Real Estate </w:t>
            </w:r>
            <w:r w:rsidRPr="00FA0D23">
              <w:rPr>
                <w:rFonts w:cs="Tahoma"/>
                <w:color w:val="000000"/>
                <w:sz w:val="15"/>
                <w:szCs w:val="15"/>
                <w:lang w:val="en-US"/>
              </w:rPr>
              <w:t xml:space="preserve">Total Return </w:t>
            </w:r>
            <w:r>
              <w:rPr>
                <w:rFonts w:cs="Tahoma"/>
                <w:color w:val="000000"/>
                <w:sz w:val="15"/>
                <w:szCs w:val="15"/>
                <w:lang w:val="en-US"/>
              </w:rPr>
              <w:t>Index</w:t>
            </w:r>
          </w:p>
        </w:tc>
        <w:tc>
          <w:tcPr>
            <w:tcW w:w="1135" w:type="dxa"/>
            <w:vMerge w:val="restart"/>
            <w:vAlign w:val="center"/>
          </w:tcPr>
          <w:p w14:paraId="50CA6EE2" w14:textId="77777777" w:rsidR="00171C30" w:rsidRPr="00DE4122" w:rsidRDefault="00171C30" w:rsidP="00171C30">
            <w:pPr>
              <w:rPr>
                <w:rFonts w:cs="Tahoma"/>
                <w:color w:val="000000"/>
                <w:sz w:val="15"/>
                <w:szCs w:val="15"/>
                <w:lang w:val="en-US"/>
              </w:rPr>
            </w:pPr>
            <w:r>
              <w:rPr>
                <w:rFonts w:cs="Tahoma"/>
                <w:color w:val="000000"/>
                <w:sz w:val="15"/>
                <w:szCs w:val="15"/>
                <w:lang w:val="en-US"/>
              </w:rPr>
              <w:t>RURETRN</w:t>
            </w:r>
          </w:p>
        </w:tc>
        <w:tc>
          <w:tcPr>
            <w:tcW w:w="3543" w:type="dxa"/>
            <w:shd w:val="clear" w:color="auto" w:fill="auto"/>
            <w:vAlign w:val="center"/>
          </w:tcPr>
          <w:p w14:paraId="010CA3C1" w14:textId="77777777" w:rsidR="00171C30" w:rsidRPr="00DE4122" w:rsidRDefault="00171C30" w:rsidP="00171C30">
            <w:pPr>
              <w:rPr>
                <w:rFonts w:cs="Tahoma"/>
                <w:color w:val="000000"/>
                <w:sz w:val="15"/>
                <w:szCs w:val="15"/>
                <w:lang w:val="en-US"/>
              </w:rPr>
            </w:pPr>
            <w:r>
              <w:rPr>
                <w:rFonts w:cs="Tahoma"/>
                <w:color w:val="000000"/>
                <w:sz w:val="15"/>
                <w:szCs w:val="15"/>
                <w:lang w:val="en-US"/>
              </w:rPr>
              <w:t xml:space="preserve">RTS Real Estate </w:t>
            </w:r>
            <w:r w:rsidRPr="00FA0D23">
              <w:rPr>
                <w:rFonts w:cs="Tahoma"/>
                <w:color w:val="000000"/>
                <w:sz w:val="15"/>
                <w:szCs w:val="15"/>
                <w:lang w:val="en-US"/>
              </w:rPr>
              <w:t>Net Total Return (Non-Resident)</w:t>
            </w:r>
            <w:r w:rsidRPr="00DE4122">
              <w:rPr>
                <w:rFonts w:cs="Tahoma"/>
                <w:color w:val="000000"/>
                <w:sz w:val="15"/>
                <w:szCs w:val="15"/>
                <w:lang w:val="en-US"/>
              </w:rPr>
              <w:t xml:space="preserve"> </w:t>
            </w:r>
            <w:r>
              <w:rPr>
                <w:rFonts w:cs="Tahoma"/>
                <w:color w:val="000000"/>
                <w:sz w:val="15"/>
                <w:szCs w:val="15"/>
                <w:lang w:val="en-US"/>
              </w:rPr>
              <w:t>Index</w:t>
            </w:r>
          </w:p>
        </w:tc>
        <w:tc>
          <w:tcPr>
            <w:tcW w:w="1135" w:type="dxa"/>
            <w:vMerge w:val="restart"/>
            <w:vAlign w:val="center"/>
          </w:tcPr>
          <w:p w14:paraId="5CF2D9CF" w14:textId="77777777" w:rsidR="00171C30" w:rsidRPr="00DE4122" w:rsidRDefault="00171C30" w:rsidP="00171C30">
            <w:pPr>
              <w:rPr>
                <w:rFonts w:cs="Tahoma"/>
                <w:color w:val="000000"/>
                <w:sz w:val="15"/>
                <w:szCs w:val="15"/>
                <w:lang w:val="en-US"/>
              </w:rPr>
            </w:pPr>
            <w:r>
              <w:rPr>
                <w:rFonts w:cs="Tahoma"/>
                <w:color w:val="000000"/>
                <w:sz w:val="15"/>
                <w:szCs w:val="15"/>
                <w:lang w:val="en-US"/>
              </w:rPr>
              <w:t>RURETRR</w:t>
            </w:r>
          </w:p>
        </w:tc>
        <w:tc>
          <w:tcPr>
            <w:tcW w:w="3401" w:type="dxa"/>
            <w:shd w:val="clear" w:color="auto" w:fill="auto"/>
            <w:vAlign w:val="center"/>
          </w:tcPr>
          <w:p w14:paraId="6B9ACAF7" w14:textId="77777777" w:rsidR="00171C30" w:rsidRPr="00DE4122" w:rsidRDefault="00171C30" w:rsidP="00171C30">
            <w:pPr>
              <w:rPr>
                <w:rFonts w:cs="Tahoma"/>
                <w:color w:val="000000"/>
                <w:sz w:val="15"/>
                <w:szCs w:val="15"/>
                <w:lang w:val="en-US"/>
              </w:rPr>
            </w:pPr>
            <w:r>
              <w:rPr>
                <w:rFonts w:cs="Tahoma"/>
                <w:color w:val="000000"/>
                <w:sz w:val="15"/>
                <w:szCs w:val="15"/>
                <w:lang w:val="en-US"/>
              </w:rPr>
              <w:t xml:space="preserve">RTS Real Estate </w:t>
            </w:r>
            <w:r w:rsidRPr="00FA0D23">
              <w:rPr>
                <w:rFonts w:cs="Tahoma"/>
                <w:color w:val="000000"/>
                <w:sz w:val="15"/>
                <w:szCs w:val="15"/>
                <w:lang w:val="en-US"/>
              </w:rPr>
              <w:t>Net Total Return (Resident)</w:t>
            </w:r>
            <w:r w:rsidRPr="00DE4122">
              <w:rPr>
                <w:rFonts w:cs="Tahoma"/>
                <w:color w:val="000000"/>
                <w:sz w:val="15"/>
                <w:szCs w:val="15"/>
                <w:lang w:val="en-US"/>
              </w:rPr>
              <w:t xml:space="preserve"> </w:t>
            </w:r>
            <w:r>
              <w:rPr>
                <w:rFonts w:cs="Tahoma"/>
                <w:color w:val="000000"/>
                <w:sz w:val="15"/>
                <w:szCs w:val="15"/>
                <w:lang w:val="en-US"/>
              </w:rPr>
              <w:t>Index</w:t>
            </w:r>
          </w:p>
        </w:tc>
        <w:tc>
          <w:tcPr>
            <w:tcW w:w="850" w:type="dxa"/>
            <w:vMerge w:val="restart"/>
            <w:vAlign w:val="center"/>
          </w:tcPr>
          <w:p w14:paraId="2C695932" w14:textId="77777777" w:rsidR="00171C30" w:rsidRPr="00DE4122" w:rsidRDefault="00171C30" w:rsidP="00171C30">
            <w:pPr>
              <w:rPr>
                <w:rFonts w:cs="Tahoma"/>
                <w:color w:val="000000"/>
                <w:sz w:val="15"/>
                <w:szCs w:val="15"/>
                <w:lang w:val="en-US"/>
              </w:rPr>
            </w:pPr>
            <w:r>
              <w:rPr>
                <w:rFonts w:cs="Tahoma"/>
                <w:color w:val="000000"/>
                <w:sz w:val="15"/>
                <w:szCs w:val="15"/>
                <w:lang w:val="en-US"/>
              </w:rPr>
              <w:t>USD</w:t>
            </w:r>
          </w:p>
        </w:tc>
      </w:tr>
      <w:tr w:rsidR="00171C30" w14:paraId="70327EC2" w14:textId="77777777" w:rsidTr="00DB1537">
        <w:trPr>
          <w:trHeight w:val="465"/>
        </w:trPr>
        <w:tc>
          <w:tcPr>
            <w:tcW w:w="993" w:type="dxa"/>
            <w:vMerge/>
            <w:vAlign w:val="center"/>
          </w:tcPr>
          <w:p w14:paraId="026896FD" w14:textId="77777777" w:rsidR="00171C30" w:rsidRDefault="00171C30" w:rsidP="00171C30">
            <w:pPr>
              <w:rPr>
                <w:rFonts w:cs="Tahoma"/>
                <w:color w:val="000000"/>
                <w:sz w:val="15"/>
                <w:szCs w:val="15"/>
                <w:lang w:val="en-US"/>
              </w:rPr>
            </w:pPr>
          </w:p>
        </w:tc>
        <w:tc>
          <w:tcPr>
            <w:tcW w:w="1135" w:type="dxa"/>
            <w:vMerge/>
            <w:vAlign w:val="center"/>
          </w:tcPr>
          <w:p w14:paraId="017518B1" w14:textId="77777777" w:rsidR="00171C30" w:rsidRDefault="00171C30" w:rsidP="00171C30">
            <w:pPr>
              <w:rPr>
                <w:rFonts w:cs="Tahoma"/>
                <w:color w:val="000000"/>
                <w:sz w:val="15"/>
                <w:szCs w:val="15"/>
                <w:lang w:val="en-US"/>
              </w:rPr>
            </w:pPr>
          </w:p>
        </w:tc>
        <w:tc>
          <w:tcPr>
            <w:tcW w:w="2834" w:type="dxa"/>
            <w:shd w:val="clear" w:color="auto" w:fill="auto"/>
            <w:vAlign w:val="center"/>
          </w:tcPr>
          <w:p w14:paraId="0440FB4C" w14:textId="77777777" w:rsidR="00171C30" w:rsidRDefault="00171C30" w:rsidP="00171C30">
            <w:pPr>
              <w:rPr>
                <w:rFonts w:cs="Tahoma"/>
                <w:color w:val="000000"/>
                <w:sz w:val="15"/>
                <w:szCs w:val="15"/>
              </w:rPr>
            </w:pPr>
            <w:r>
              <w:rPr>
                <w:rFonts w:cs="Tahoma"/>
                <w:color w:val="000000"/>
                <w:sz w:val="15"/>
                <w:szCs w:val="15"/>
              </w:rPr>
              <w:t xml:space="preserve">Индекс РТС </w:t>
            </w:r>
            <w:r w:rsidRPr="00022E67">
              <w:rPr>
                <w:rFonts w:cs="Tahoma"/>
                <w:color w:val="000000"/>
                <w:sz w:val="15"/>
                <w:szCs w:val="15"/>
              </w:rPr>
              <w:t>строительных компаний</w:t>
            </w:r>
            <w:r w:rsidRPr="004F5BEA">
              <w:rPr>
                <w:rFonts w:cs="Tahoma"/>
                <w:color w:val="000000"/>
                <w:sz w:val="15"/>
                <w:szCs w:val="15"/>
              </w:rPr>
              <w:t xml:space="preserve"> </w:t>
            </w:r>
            <w:r>
              <w:rPr>
                <w:rFonts w:cs="Tahoma"/>
                <w:color w:val="000000"/>
                <w:sz w:val="15"/>
                <w:szCs w:val="15"/>
              </w:rPr>
              <w:t>полной доходности</w:t>
            </w:r>
          </w:p>
        </w:tc>
        <w:tc>
          <w:tcPr>
            <w:tcW w:w="1135" w:type="dxa"/>
            <w:vMerge/>
            <w:vAlign w:val="center"/>
          </w:tcPr>
          <w:p w14:paraId="4BF5578A" w14:textId="77777777" w:rsidR="00171C30" w:rsidRPr="00FA0D23" w:rsidRDefault="00171C30" w:rsidP="00171C30">
            <w:pPr>
              <w:rPr>
                <w:rFonts w:cs="Tahoma"/>
                <w:color w:val="000000"/>
                <w:sz w:val="15"/>
                <w:szCs w:val="15"/>
              </w:rPr>
            </w:pPr>
          </w:p>
        </w:tc>
        <w:tc>
          <w:tcPr>
            <w:tcW w:w="3543" w:type="dxa"/>
            <w:shd w:val="clear" w:color="auto" w:fill="auto"/>
            <w:vAlign w:val="center"/>
          </w:tcPr>
          <w:p w14:paraId="1E2C140B" w14:textId="77777777" w:rsidR="00171C30" w:rsidRDefault="00171C30" w:rsidP="00171C30">
            <w:pPr>
              <w:rPr>
                <w:rFonts w:cs="Tahoma"/>
                <w:color w:val="000000"/>
                <w:sz w:val="15"/>
                <w:szCs w:val="15"/>
              </w:rPr>
            </w:pPr>
            <w:r>
              <w:rPr>
                <w:rFonts w:cs="Tahoma"/>
                <w:color w:val="000000"/>
                <w:sz w:val="15"/>
                <w:szCs w:val="15"/>
              </w:rPr>
              <w:t xml:space="preserve">Индекс РТС </w:t>
            </w:r>
            <w:r w:rsidRPr="00022E67">
              <w:rPr>
                <w:rFonts w:cs="Tahoma"/>
                <w:color w:val="000000"/>
                <w:sz w:val="15"/>
                <w:szCs w:val="15"/>
              </w:rPr>
              <w:t>строительных компаний</w:t>
            </w:r>
            <w:r w:rsidRPr="004F5BEA">
              <w:rPr>
                <w:rFonts w:cs="Tahoma"/>
                <w:color w:val="000000"/>
                <w:sz w:val="15"/>
                <w:szCs w:val="15"/>
              </w:rPr>
              <w:t xml:space="preserve"> </w:t>
            </w:r>
            <w:r w:rsidRPr="00FA0D23">
              <w:rPr>
                <w:rFonts w:cs="Tahoma"/>
                <w:color w:val="000000"/>
                <w:sz w:val="15"/>
                <w:szCs w:val="15"/>
              </w:rPr>
              <w:t>полной доходности «нетто» (по налоговым ставкам иностранных организаций)</w:t>
            </w:r>
          </w:p>
        </w:tc>
        <w:tc>
          <w:tcPr>
            <w:tcW w:w="1135" w:type="dxa"/>
            <w:vMerge/>
            <w:vAlign w:val="center"/>
          </w:tcPr>
          <w:p w14:paraId="1C09BDEB" w14:textId="77777777" w:rsidR="00171C30" w:rsidRPr="00FA0D23" w:rsidRDefault="00171C30" w:rsidP="00171C30">
            <w:pPr>
              <w:rPr>
                <w:rFonts w:cs="Tahoma"/>
                <w:color w:val="000000"/>
                <w:sz w:val="15"/>
                <w:szCs w:val="15"/>
              </w:rPr>
            </w:pPr>
          </w:p>
        </w:tc>
        <w:tc>
          <w:tcPr>
            <w:tcW w:w="3401" w:type="dxa"/>
            <w:shd w:val="clear" w:color="auto" w:fill="auto"/>
            <w:vAlign w:val="center"/>
          </w:tcPr>
          <w:p w14:paraId="3CC7A4A2" w14:textId="77777777" w:rsidR="00171C30" w:rsidRDefault="00171C30" w:rsidP="00171C30">
            <w:pPr>
              <w:rPr>
                <w:rFonts w:cs="Tahoma"/>
                <w:color w:val="000000"/>
                <w:sz w:val="15"/>
                <w:szCs w:val="15"/>
              </w:rPr>
            </w:pPr>
            <w:r>
              <w:rPr>
                <w:rFonts w:cs="Tahoma"/>
                <w:color w:val="000000"/>
                <w:sz w:val="15"/>
                <w:szCs w:val="15"/>
              </w:rPr>
              <w:t xml:space="preserve">Индекс РТС </w:t>
            </w:r>
            <w:r w:rsidRPr="00022E67">
              <w:rPr>
                <w:rFonts w:cs="Tahoma"/>
                <w:color w:val="000000"/>
                <w:sz w:val="15"/>
                <w:szCs w:val="15"/>
              </w:rPr>
              <w:t>строительных компаний</w:t>
            </w:r>
            <w:r w:rsidRPr="004F5BEA">
              <w:rPr>
                <w:rFonts w:cs="Tahoma"/>
                <w:color w:val="000000"/>
                <w:sz w:val="15"/>
                <w:szCs w:val="15"/>
              </w:rPr>
              <w:t xml:space="preserve"> </w:t>
            </w:r>
            <w:r w:rsidRPr="00FA0D23">
              <w:rPr>
                <w:rFonts w:cs="Tahoma"/>
                <w:color w:val="000000"/>
                <w:sz w:val="15"/>
                <w:szCs w:val="15"/>
              </w:rPr>
              <w:t>полной доходности «нетто» (по налоговым ставкам российских организаций)</w:t>
            </w:r>
          </w:p>
        </w:tc>
        <w:tc>
          <w:tcPr>
            <w:tcW w:w="850" w:type="dxa"/>
            <w:vMerge/>
            <w:vAlign w:val="center"/>
          </w:tcPr>
          <w:p w14:paraId="5203A089" w14:textId="77777777" w:rsidR="00171C30" w:rsidRPr="00FA0D23" w:rsidRDefault="00171C30" w:rsidP="00171C30">
            <w:pPr>
              <w:rPr>
                <w:rFonts w:cs="Tahoma"/>
                <w:color w:val="000000"/>
                <w:sz w:val="15"/>
                <w:szCs w:val="15"/>
              </w:rPr>
            </w:pPr>
          </w:p>
        </w:tc>
      </w:tr>
      <w:tr w:rsidR="00171C30" w14:paraId="23CFE3C9" w14:textId="77777777" w:rsidTr="00DB1537">
        <w:trPr>
          <w:trHeight w:val="465"/>
        </w:trPr>
        <w:tc>
          <w:tcPr>
            <w:tcW w:w="993" w:type="dxa"/>
            <w:vMerge w:val="restart"/>
            <w:vAlign w:val="center"/>
          </w:tcPr>
          <w:p w14:paraId="5C35D442" w14:textId="77777777" w:rsidR="00171C30" w:rsidRPr="0020775B" w:rsidRDefault="00171C30" w:rsidP="00171C30">
            <w:pPr>
              <w:rPr>
                <w:rFonts w:cs="Tahoma"/>
                <w:color w:val="000000"/>
                <w:sz w:val="15"/>
                <w:szCs w:val="15"/>
                <w:lang w:val="en-US"/>
              </w:rPr>
            </w:pPr>
            <w:r w:rsidRPr="0020775B">
              <w:rPr>
                <w:rFonts w:cs="Tahoma"/>
                <w:color w:val="000000"/>
                <w:sz w:val="15"/>
                <w:szCs w:val="15"/>
                <w:lang w:val="en-US"/>
              </w:rPr>
              <w:lastRenderedPageBreak/>
              <w:t>MOEXIT</w:t>
            </w:r>
          </w:p>
        </w:tc>
        <w:tc>
          <w:tcPr>
            <w:tcW w:w="1135" w:type="dxa"/>
            <w:vMerge w:val="restart"/>
            <w:vAlign w:val="center"/>
          </w:tcPr>
          <w:p w14:paraId="181CC484" w14:textId="77777777" w:rsidR="00171C30" w:rsidRPr="0020775B" w:rsidRDefault="00171C30" w:rsidP="00171C30">
            <w:pPr>
              <w:rPr>
                <w:rFonts w:cs="Tahoma"/>
                <w:color w:val="000000"/>
                <w:sz w:val="15"/>
                <w:szCs w:val="15"/>
                <w:lang w:val="en-US"/>
              </w:rPr>
            </w:pPr>
            <w:r w:rsidRPr="0020775B">
              <w:rPr>
                <w:rFonts w:cs="Tahoma"/>
                <w:color w:val="000000"/>
                <w:sz w:val="15"/>
                <w:szCs w:val="15"/>
                <w:lang w:val="en-US"/>
              </w:rPr>
              <w:t>MEITTR</w:t>
            </w:r>
          </w:p>
        </w:tc>
        <w:tc>
          <w:tcPr>
            <w:tcW w:w="2834" w:type="dxa"/>
            <w:shd w:val="clear" w:color="auto" w:fill="auto"/>
            <w:vAlign w:val="center"/>
          </w:tcPr>
          <w:p w14:paraId="22ABBBF2" w14:textId="4870C603" w:rsidR="00171C30" w:rsidRPr="0020775B" w:rsidRDefault="00171C30" w:rsidP="00171C30">
            <w:pPr>
              <w:rPr>
                <w:rFonts w:cs="Tahoma"/>
                <w:color w:val="000000"/>
                <w:sz w:val="15"/>
                <w:szCs w:val="15"/>
              </w:rPr>
            </w:pPr>
            <w:r w:rsidRPr="0020775B">
              <w:rPr>
                <w:rFonts w:cs="Tahoma"/>
                <w:color w:val="000000"/>
                <w:sz w:val="15"/>
                <w:szCs w:val="15"/>
              </w:rPr>
              <w:t xml:space="preserve">Индекс </w:t>
            </w:r>
            <w:proofErr w:type="spellStart"/>
            <w:r w:rsidRPr="0020775B">
              <w:rPr>
                <w:rFonts w:cs="Tahoma"/>
                <w:color w:val="000000"/>
                <w:sz w:val="15"/>
                <w:szCs w:val="15"/>
              </w:rPr>
              <w:t>МосБиржи</w:t>
            </w:r>
            <w:proofErr w:type="spellEnd"/>
            <w:r w:rsidRPr="0020775B">
              <w:rPr>
                <w:rFonts w:cs="Tahoma"/>
                <w:color w:val="000000"/>
                <w:sz w:val="15"/>
                <w:szCs w:val="15"/>
              </w:rPr>
              <w:t xml:space="preserve"> </w:t>
            </w:r>
            <w:r w:rsidR="0020775B" w:rsidRPr="0020775B">
              <w:rPr>
                <w:rFonts w:cs="Tahoma"/>
                <w:color w:val="000000"/>
                <w:sz w:val="15"/>
                <w:szCs w:val="15"/>
              </w:rPr>
              <w:t xml:space="preserve">информационно-коммуникационных </w:t>
            </w:r>
            <w:r w:rsidRPr="0020775B">
              <w:rPr>
                <w:rFonts w:cs="Tahoma"/>
                <w:color w:val="000000"/>
                <w:sz w:val="15"/>
                <w:szCs w:val="15"/>
              </w:rPr>
              <w:t>технологий полной доходности</w:t>
            </w:r>
          </w:p>
        </w:tc>
        <w:tc>
          <w:tcPr>
            <w:tcW w:w="1135" w:type="dxa"/>
            <w:vMerge w:val="restart"/>
            <w:vAlign w:val="center"/>
          </w:tcPr>
          <w:p w14:paraId="3155EB09" w14:textId="77777777" w:rsidR="00171C30" w:rsidRPr="0020775B" w:rsidRDefault="00171C30" w:rsidP="00171C30">
            <w:pPr>
              <w:rPr>
                <w:rFonts w:cs="Tahoma"/>
                <w:color w:val="000000"/>
                <w:sz w:val="15"/>
                <w:szCs w:val="15"/>
              </w:rPr>
            </w:pPr>
            <w:r w:rsidRPr="0020775B">
              <w:rPr>
                <w:rFonts w:cs="Tahoma"/>
                <w:color w:val="000000"/>
                <w:sz w:val="15"/>
                <w:szCs w:val="15"/>
                <w:lang w:val="en-US"/>
              </w:rPr>
              <w:t>MEITTRN</w:t>
            </w:r>
          </w:p>
        </w:tc>
        <w:tc>
          <w:tcPr>
            <w:tcW w:w="3543" w:type="dxa"/>
            <w:shd w:val="clear" w:color="auto" w:fill="auto"/>
            <w:vAlign w:val="center"/>
          </w:tcPr>
          <w:p w14:paraId="482693FB" w14:textId="29694379" w:rsidR="00171C30" w:rsidRPr="0020775B" w:rsidRDefault="00171C30" w:rsidP="00171C30">
            <w:pPr>
              <w:rPr>
                <w:rFonts w:cs="Tahoma"/>
                <w:color w:val="000000"/>
                <w:sz w:val="15"/>
                <w:szCs w:val="15"/>
              </w:rPr>
            </w:pPr>
            <w:r w:rsidRPr="0020775B">
              <w:rPr>
                <w:rFonts w:cs="Tahoma"/>
                <w:color w:val="000000"/>
                <w:sz w:val="15"/>
                <w:szCs w:val="15"/>
              </w:rPr>
              <w:t xml:space="preserve">Индекс </w:t>
            </w:r>
            <w:proofErr w:type="spellStart"/>
            <w:r w:rsidRPr="0020775B">
              <w:rPr>
                <w:rFonts w:cs="Tahoma"/>
                <w:color w:val="000000"/>
                <w:sz w:val="15"/>
                <w:szCs w:val="15"/>
              </w:rPr>
              <w:t>МосБиржи</w:t>
            </w:r>
            <w:proofErr w:type="spellEnd"/>
            <w:r w:rsidRPr="0020775B">
              <w:rPr>
                <w:rFonts w:cs="Tahoma"/>
                <w:color w:val="000000"/>
                <w:sz w:val="15"/>
                <w:szCs w:val="15"/>
              </w:rPr>
              <w:t xml:space="preserve"> </w:t>
            </w:r>
            <w:r w:rsidR="0020775B" w:rsidRPr="0020775B">
              <w:rPr>
                <w:rFonts w:cs="Tahoma"/>
                <w:color w:val="000000"/>
                <w:sz w:val="15"/>
                <w:szCs w:val="15"/>
              </w:rPr>
              <w:t>информационно-коммуникационных</w:t>
            </w:r>
            <w:r w:rsidR="0020775B" w:rsidRPr="0020775B" w:rsidDel="0020775B">
              <w:rPr>
                <w:rFonts w:cs="Tahoma"/>
                <w:color w:val="000000"/>
                <w:sz w:val="15"/>
                <w:szCs w:val="15"/>
              </w:rPr>
              <w:t xml:space="preserve"> </w:t>
            </w:r>
            <w:r w:rsidRPr="0020775B">
              <w:rPr>
                <w:rFonts w:cs="Tahoma"/>
                <w:color w:val="000000"/>
                <w:sz w:val="15"/>
                <w:szCs w:val="15"/>
              </w:rPr>
              <w:t>технологий полной доходности «нетто» (по налоговым ставкам иностранных организаций)</w:t>
            </w:r>
          </w:p>
        </w:tc>
        <w:tc>
          <w:tcPr>
            <w:tcW w:w="1135" w:type="dxa"/>
            <w:vMerge w:val="restart"/>
            <w:vAlign w:val="center"/>
          </w:tcPr>
          <w:p w14:paraId="0B07EA9D" w14:textId="77777777" w:rsidR="00171C30" w:rsidRPr="0020775B" w:rsidRDefault="00171C30" w:rsidP="00171C30">
            <w:pPr>
              <w:rPr>
                <w:rFonts w:cs="Tahoma"/>
                <w:color w:val="000000"/>
                <w:sz w:val="15"/>
                <w:szCs w:val="15"/>
              </w:rPr>
            </w:pPr>
            <w:r w:rsidRPr="0020775B">
              <w:rPr>
                <w:rFonts w:cs="Tahoma"/>
                <w:color w:val="000000"/>
                <w:sz w:val="15"/>
                <w:szCs w:val="15"/>
                <w:lang w:val="en-US"/>
              </w:rPr>
              <w:t>MEITTRR</w:t>
            </w:r>
          </w:p>
        </w:tc>
        <w:tc>
          <w:tcPr>
            <w:tcW w:w="3401" w:type="dxa"/>
            <w:shd w:val="clear" w:color="auto" w:fill="auto"/>
            <w:vAlign w:val="center"/>
          </w:tcPr>
          <w:p w14:paraId="49C04820" w14:textId="464E3F64" w:rsidR="00171C30" w:rsidRPr="0020775B" w:rsidRDefault="00171C30" w:rsidP="00171C30">
            <w:pPr>
              <w:rPr>
                <w:rFonts w:cs="Tahoma"/>
                <w:color w:val="000000"/>
                <w:sz w:val="15"/>
                <w:szCs w:val="15"/>
              </w:rPr>
            </w:pPr>
            <w:r w:rsidRPr="0020775B">
              <w:rPr>
                <w:rFonts w:cs="Tahoma"/>
                <w:color w:val="000000"/>
                <w:sz w:val="15"/>
                <w:szCs w:val="15"/>
              </w:rPr>
              <w:t xml:space="preserve">Индекс </w:t>
            </w:r>
            <w:proofErr w:type="spellStart"/>
            <w:r w:rsidRPr="0020775B">
              <w:rPr>
                <w:rFonts w:cs="Tahoma"/>
                <w:color w:val="000000"/>
                <w:sz w:val="15"/>
                <w:szCs w:val="15"/>
              </w:rPr>
              <w:t>МосБиржи</w:t>
            </w:r>
            <w:proofErr w:type="spellEnd"/>
            <w:r w:rsidRPr="0020775B">
              <w:rPr>
                <w:rFonts w:cs="Tahoma"/>
                <w:color w:val="000000"/>
                <w:sz w:val="15"/>
                <w:szCs w:val="15"/>
              </w:rPr>
              <w:t xml:space="preserve"> </w:t>
            </w:r>
            <w:r w:rsidR="0020775B" w:rsidRPr="0020775B">
              <w:rPr>
                <w:rFonts w:cs="Tahoma"/>
                <w:color w:val="000000"/>
                <w:sz w:val="15"/>
                <w:szCs w:val="15"/>
              </w:rPr>
              <w:t>информационно-коммуникационных</w:t>
            </w:r>
            <w:r w:rsidR="0020775B" w:rsidRPr="0020775B" w:rsidDel="0020775B">
              <w:rPr>
                <w:rFonts w:cs="Tahoma"/>
                <w:color w:val="000000"/>
                <w:sz w:val="15"/>
                <w:szCs w:val="15"/>
              </w:rPr>
              <w:t xml:space="preserve"> </w:t>
            </w:r>
            <w:r w:rsidRPr="0020775B">
              <w:rPr>
                <w:rFonts w:cs="Tahoma"/>
                <w:color w:val="000000"/>
                <w:sz w:val="15"/>
                <w:szCs w:val="15"/>
              </w:rPr>
              <w:t>технологий полной доходности «нетто» (по налоговым ставкам российских организаций)</w:t>
            </w:r>
          </w:p>
        </w:tc>
        <w:tc>
          <w:tcPr>
            <w:tcW w:w="850" w:type="dxa"/>
            <w:vMerge w:val="restart"/>
            <w:vAlign w:val="center"/>
          </w:tcPr>
          <w:p w14:paraId="709BCB37" w14:textId="77777777" w:rsidR="00171C30" w:rsidRPr="0020775B" w:rsidRDefault="00171C30" w:rsidP="00171C30">
            <w:pPr>
              <w:rPr>
                <w:rFonts w:cs="Tahoma"/>
                <w:color w:val="000000"/>
                <w:sz w:val="15"/>
                <w:szCs w:val="15"/>
                <w:lang w:val="en-US"/>
              </w:rPr>
            </w:pPr>
            <w:r w:rsidRPr="0020775B">
              <w:rPr>
                <w:rFonts w:cs="Tahoma"/>
                <w:color w:val="000000"/>
                <w:sz w:val="15"/>
                <w:szCs w:val="15"/>
                <w:lang w:val="en-US"/>
              </w:rPr>
              <w:t>RUB</w:t>
            </w:r>
          </w:p>
        </w:tc>
      </w:tr>
      <w:tr w:rsidR="00171C30" w:rsidRPr="005C6868" w14:paraId="5E5F97C5" w14:textId="77777777" w:rsidTr="00DB1537">
        <w:trPr>
          <w:trHeight w:val="465"/>
        </w:trPr>
        <w:tc>
          <w:tcPr>
            <w:tcW w:w="993" w:type="dxa"/>
            <w:vMerge/>
            <w:vAlign w:val="center"/>
          </w:tcPr>
          <w:p w14:paraId="79625196" w14:textId="77777777" w:rsidR="00171C30" w:rsidRPr="0020775B" w:rsidRDefault="00171C30" w:rsidP="00171C30">
            <w:pPr>
              <w:rPr>
                <w:rFonts w:cs="Tahoma"/>
                <w:color w:val="000000"/>
                <w:sz w:val="15"/>
                <w:szCs w:val="15"/>
              </w:rPr>
            </w:pPr>
          </w:p>
        </w:tc>
        <w:tc>
          <w:tcPr>
            <w:tcW w:w="1135" w:type="dxa"/>
            <w:vMerge/>
            <w:vAlign w:val="center"/>
          </w:tcPr>
          <w:p w14:paraId="4BE0D0D7" w14:textId="77777777" w:rsidR="00171C30" w:rsidRPr="0020775B" w:rsidRDefault="00171C30" w:rsidP="00171C30">
            <w:pPr>
              <w:rPr>
                <w:rFonts w:cs="Tahoma"/>
                <w:color w:val="000000"/>
                <w:sz w:val="15"/>
                <w:szCs w:val="15"/>
              </w:rPr>
            </w:pPr>
          </w:p>
        </w:tc>
        <w:tc>
          <w:tcPr>
            <w:tcW w:w="2834" w:type="dxa"/>
            <w:shd w:val="clear" w:color="auto" w:fill="auto"/>
            <w:vAlign w:val="center"/>
          </w:tcPr>
          <w:p w14:paraId="0AB8B0EF" w14:textId="42E2AF47" w:rsidR="00171C30" w:rsidRPr="0020775B" w:rsidRDefault="00171C30" w:rsidP="00171C30">
            <w:pPr>
              <w:rPr>
                <w:rFonts w:cs="Tahoma"/>
                <w:color w:val="000000"/>
                <w:sz w:val="15"/>
                <w:szCs w:val="15"/>
                <w:lang w:val="en-US"/>
              </w:rPr>
            </w:pPr>
            <w:r w:rsidRPr="0020775B">
              <w:rPr>
                <w:rFonts w:cs="Tahoma"/>
                <w:color w:val="000000"/>
                <w:sz w:val="15"/>
                <w:szCs w:val="15"/>
                <w:lang w:val="en-US"/>
              </w:rPr>
              <w:t xml:space="preserve">MOEX </w:t>
            </w:r>
            <w:r w:rsidR="0020775B" w:rsidRPr="0020775B">
              <w:rPr>
                <w:rFonts w:cs="Tahoma"/>
                <w:color w:val="000000"/>
                <w:sz w:val="15"/>
                <w:szCs w:val="15"/>
                <w:lang w:val="en-US"/>
              </w:rPr>
              <w:t xml:space="preserve">IT &amp; Telecom </w:t>
            </w:r>
            <w:r w:rsidRPr="0020775B">
              <w:rPr>
                <w:rFonts w:cs="Tahoma"/>
                <w:color w:val="000000"/>
                <w:sz w:val="15"/>
                <w:szCs w:val="15"/>
                <w:lang w:val="en-US"/>
              </w:rPr>
              <w:t>Total Return Index</w:t>
            </w:r>
          </w:p>
        </w:tc>
        <w:tc>
          <w:tcPr>
            <w:tcW w:w="1135" w:type="dxa"/>
            <w:vMerge/>
            <w:vAlign w:val="center"/>
          </w:tcPr>
          <w:p w14:paraId="6A6878B8" w14:textId="77777777" w:rsidR="00171C30" w:rsidRPr="0020775B" w:rsidRDefault="00171C30" w:rsidP="00171C30">
            <w:pPr>
              <w:rPr>
                <w:rFonts w:cs="Tahoma"/>
                <w:color w:val="000000"/>
                <w:sz w:val="15"/>
                <w:szCs w:val="15"/>
                <w:lang w:val="en-US"/>
              </w:rPr>
            </w:pPr>
          </w:p>
        </w:tc>
        <w:tc>
          <w:tcPr>
            <w:tcW w:w="3543" w:type="dxa"/>
            <w:shd w:val="clear" w:color="auto" w:fill="auto"/>
            <w:vAlign w:val="center"/>
          </w:tcPr>
          <w:p w14:paraId="44EC1804" w14:textId="0D6B095E" w:rsidR="00171C30" w:rsidRPr="0020775B" w:rsidRDefault="00171C30" w:rsidP="00171C30">
            <w:pPr>
              <w:rPr>
                <w:rFonts w:cs="Tahoma"/>
                <w:color w:val="000000"/>
                <w:sz w:val="15"/>
                <w:szCs w:val="15"/>
                <w:lang w:val="en-US"/>
              </w:rPr>
            </w:pPr>
            <w:r w:rsidRPr="0020775B">
              <w:rPr>
                <w:rFonts w:cs="Tahoma"/>
                <w:color w:val="000000"/>
                <w:sz w:val="15"/>
                <w:szCs w:val="15"/>
                <w:lang w:val="en-US"/>
              </w:rPr>
              <w:t xml:space="preserve">MOEX </w:t>
            </w:r>
            <w:r w:rsidR="0020775B" w:rsidRPr="0020775B">
              <w:rPr>
                <w:rFonts w:cs="Tahoma"/>
                <w:color w:val="000000"/>
                <w:sz w:val="15"/>
                <w:szCs w:val="15"/>
                <w:lang w:val="en-US"/>
              </w:rPr>
              <w:t xml:space="preserve">IT &amp; Telecom </w:t>
            </w:r>
            <w:r w:rsidRPr="0020775B">
              <w:rPr>
                <w:rFonts w:cs="Tahoma"/>
                <w:color w:val="000000"/>
                <w:sz w:val="15"/>
                <w:szCs w:val="15"/>
                <w:lang w:val="en-US"/>
              </w:rPr>
              <w:t>Net Total Return (Non-Resident) Index</w:t>
            </w:r>
          </w:p>
        </w:tc>
        <w:tc>
          <w:tcPr>
            <w:tcW w:w="1135" w:type="dxa"/>
            <w:vMerge/>
            <w:vAlign w:val="center"/>
          </w:tcPr>
          <w:p w14:paraId="30621DE2" w14:textId="77777777" w:rsidR="00171C30" w:rsidRPr="0020775B" w:rsidRDefault="00171C30" w:rsidP="00171C30">
            <w:pPr>
              <w:rPr>
                <w:rFonts w:cs="Tahoma"/>
                <w:color w:val="000000"/>
                <w:sz w:val="15"/>
                <w:szCs w:val="15"/>
                <w:lang w:val="en-US"/>
              </w:rPr>
            </w:pPr>
          </w:p>
        </w:tc>
        <w:tc>
          <w:tcPr>
            <w:tcW w:w="3401" w:type="dxa"/>
            <w:shd w:val="clear" w:color="auto" w:fill="auto"/>
            <w:vAlign w:val="center"/>
          </w:tcPr>
          <w:p w14:paraId="3F212511" w14:textId="5E531511" w:rsidR="00171C30" w:rsidRPr="0020775B" w:rsidRDefault="00171C30" w:rsidP="00171C30">
            <w:pPr>
              <w:rPr>
                <w:rFonts w:cs="Tahoma"/>
                <w:color w:val="000000"/>
                <w:sz w:val="15"/>
                <w:szCs w:val="15"/>
                <w:lang w:val="en-US"/>
              </w:rPr>
            </w:pPr>
            <w:r w:rsidRPr="0020775B">
              <w:rPr>
                <w:rFonts w:cs="Tahoma"/>
                <w:color w:val="000000"/>
                <w:sz w:val="15"/>
                <w:szCs w:val="15"/>
                <w:lang w:val="en-US"/>
              </w:rPr>
              <w:t xml:space="preserve">MOEX </w:t>
            </w:r>
            <w:r w:rsidR="0020775B" w:rsidRPr="0020775B">
              <w:rPr>
                <w:rFonts w:cs="Tahoma"/>
                <w:color w:val="000000"/>
                <w:sz w:val="15"/>
                <w:szCs w:val="15"/>
                <w:lang w:val="en-US"/>
              </w:rPr>
              <w:t xml:space="preserve">IT &amp; Telecom </w:t>
            </w:r>
            <w:r w:rsidRPr="0020775B">
              <w:rPr>
                <w:rFonts w:cs="Tahoma"/>
                <w:color w:val="000000"/>
                <w:sz w:val="15"/>
                <w:szCs w:val="15"/>
                <w:lang w:val="en-US"/>
              </w:rPr>
              <w:t>Net Total Return (Resident) Index</w:t>
            </w:r>
          </w:p>
        </w:tc>
        <w:tc>
          <w:tcPr>
            <w:tcW w:w="850" w:type="dxa"/>
            <w:vMerge/>
            <w:vAlign w:val="center"/>
          </w:tcPr>
          <w:p w14:paraId="7597DF54" w14:textId="77777777" w:rsidR="00171C30" w:rsidRPr="0020775B" w:rsidRDefault="00171C30" w:rsidP="00171C30">
            <w:pPr>
              <w:rPr>
                <w:rFonts w:cs="Tahoma"/>
                <w:color w:val="000000"/>
                <w:sz w:val="15"/>
                <w:szCs w:val="15"/>
                <w:lang w:val="en-US"/>
              </w:rPr>
            </w:pPr>
          </w:p>
        </w:tc>
      </w:tr>
      <w:tr w:rsidR="00171C30" w14:paraId="5703C4F5" w14:textId="77777777" w:rsidTr="00DB1537">
        <w:trPr>
          <w:trHeight w:val="465"/>
        </w:trPr>
        <w:tc>
          <w:tcPr>
            <w:tcW w:w="993" w:type="dxa"/>
            <w:vMerge w:val="restart"/>
            <w:vAlign w:val="center"/>
          </w:tcPr>
          <w:p w14:paraId="144E3CF5" w14:textId="77777777" w:rsidR="00171C30" w:rsidRPr="0020775B" w:rsidRDefault="00171C30" w:rsidP="00721535">
            <w:pPr>
              <w:jc w:val="center"/>
              <w:rPr>
                <w:rFonts w:cs="Tahoma"/>
                <w:color w:val="000000"/>
                <w:sz w:val="15"/>
                <w:szCs w:val="15"/>
                <w:lang w:val="en-US"/>
              </w:rPr>
            </w:pPr>
            <w:proofErr w:type="spellStart"/>
            <w:r w:rsidRPr="0020775B">
              <w:rPr>
                <w:rFonts w:cs="Tahoma"/>
                <w:color w:val="000000"/>
                <w:sz w:val="15"/>
                <w:szCs w:val="15"/>
                <w:lang w:val="en-US"/>
              </w:rPr>
              <w:t>RTSit</w:t>
            </w:r>
            <w:proofErr w:type="spellEnd"/>
          </w:p>
        </w:tc>
        <w:tc>
          <w:tcPr>
            <w:tcW w:w="1135" w:type="dxa"/>
            <w:vMerge w:val="restart"/>
            <w:vAlign w:val="center"/>
          </w:tcPr>
          <w:p w14:paraId="1885350F" w14:textId="77777777" w:rsidR="00171C30" w:rsidRPr="0020775B" w:rsidRDefault="00171C30" w:rsidP="00171C30">
            <w:pPr>
              <w:rPr>
                <w:rFonts w:cs="Tahoma"/>
                <w:color w:val="000000"/>
                <w:sz w:val="15"/>
                <w:szCs w:val="15"/>
                <w:lang w:val="en-US"/>
              </w:rPr>
            </w:pPr>
            <w:r w:rsidRPr="0020775B">
              <w:rPr>
                <w:rFonts w:cs="Tahoma"/>
                <w:color w:val="000000"/>
                <w:sz w:val="15"/>
                <w:szCs w:val="15"/>
                <w:lang w:val="en-US"/>
              </w:rPr>
              <w:t>RUITTR</w:t>
            </w:r>
          </w:p>
        </w:tc>
        <w:tc>
          <w:tcPr>
            <w:tcW w:w="2834" w:type="dxa"/>
            <w:shd w:val="clear" w:color="auto" w:fill="auto"/>
            <w:vAlign w:val="center"/>
          </w:tcPr>
          <w:p w14:paraId="495140D0" w14:textId="345C16AD" w:rsidR="00171C30" w:rsidRPr="0020775B" w:rsidRDefault="00171C30" w:rsidP="00171C30">
            <w:pPr>
              <w:rPr>
                <w:rFonts w:cs="Tahoma"/>
                <w:color w:val="000000"/>
                <w:sz w:val="15"/>
                <w:szCs w:val="15"/>
              </w:rPr>
            </w:pPr>
            <w:r w:rsidRPr="0020775B">
              <w:rPr>
                <w:rFonts w:cs="Tahoma"/>
                <w:color w:val="000000"/>
                <w:sz w:val="15"/>
                <w:szCs w:val="15"/>
              </w:rPr>
              <w:t xml:space="preserve">Индекс РТС </w:t>
            </w:r>
            <w:r w:rsidR="0020775B" w:rsidRPr="0020775B">
              <w:rPr>
                <w:rFonts w:cs="Tahoma"/>
                <w:color w:val="000000"/>
                <w:sz w:val="15"/>
                <w:szCs w:val="15"/>
              </w:rPr>
              <w:t>информационно-коммуникационных</w:t>
            </w:r>
            <w:r w:rsidR="0020775B" w:rsidRPr="0020775B" w:rsidDel="0020775B">
              <w:rPr>
                <w:rFonts w:cs="Tahoma"/>
                <w:color w:val="000000"/>
                <w:sz w:val="15"/>
                <w:szCs w:val="15"/>
              </w:rPr>
              <w:t xml:space="preserve"> </w:t>
            </w:r>
            <w:r w:rsidRPr="0020775B">
              <w:rPr>
                <w:rFonts w:cs="Tahoma"/>
                <w:color w:val="000000"/>
                <w:sz w:val="15"/>
                <w:szCs w:val="15"/>
              </w:rPr>
              <w:t>технологий полной доходности</w:t>
            </w:r>
          </w:p>
        </w:tc>
        <w:tc>
          <w:tcPr>
            <w:tcW w:w="1135" w:type="dxa"/>
            <w:vMerge w:val="restart"/>
            <w:vAlign w:val="center"/>
          </w:tcPr>
          <w:p w14:paraId="4D304686" w14:textId="77777777" w:rsidR="00171C30" w:rsidRPr="0020775B" w:rsidRDefault="00171C30" w:rsidP="00171C30">
            <w:pPr>
              <w:rPr>
                <w:rFonts w:cs="Tahoma"/>
                <w:color w:val="000000"/>
                <w:sz w:val="15"/>
                <w:szCs w:val="15"/>
              </w:rPr>
            </w:pPr>
            <w:r w:rsidRPr="0020775B">
              <w:rPr>
                <w:rFonts w:cs="Tahoma"/>
                <w:color w:val="000000"/>
                <w:sz w:val="15"/>
                <w:szCs w:val="15"/>
                <w:lang w:val="en-US"/>
              </w:rPr>
              <w:t>RUITTRN</w:t>
            </w:r>
          </w:p>
        </w:tc>
        <w:tc>
          <w:tcPr>
            <w:tcW w:w="3543" w:type="dxa"/>
            <w:shd w:val="clear" w:color="auto" w:fill="auto"/>
            <w:vAlign w:val="center"/>
          </w:tcPr>
          <w:p w14:paraId="500E7026" w14:textId="4BDEBB18" w:rsidR="00171C30" w:rsidRPr="0020775B" w:rsidRDefault="00171C30" w:rsidP="00171C30">
            <w:pPr>
              <w:rPr>
                <w:rFonts w:cs="Tahoma"/>
                <w:color w:val="000000"/>
                <w:sz w:val="15"/>
                <w:szCs w:val="15"/>
              </w:rPr>
            </w:pPr>
            <w:r w:rsidRPr="0020775B">
              <w:rPr>
                <w:rFonts w:cs="Tahoma"/>
                <w:color w:val="000000"/>
                <w:sz w:val="15"/>
                <w:szCs w:val="15"/>
              </w:rPr>
              <w:t xml:space="preserve">Индекс РТС </w:t>
            </w:r>
            <w:r w:rsidR="0020775B" w:rsidRPr="0020775B">
              <w:rPr>
                <w:rFonts w:cs="Tahoma"/>
                <w:color w:val="000000"/>
                <w:sz w:val="15"/>
                <w:szCs w:val="15"/>
              </w:rPr>
              <w:t>информационно-коммуникационных</w:t>
            </w:r>
            <w:r w:rsidR="0020775B" w:rsidRPr="0020775B" w:rsidDel="0020775B">
              <w:rPr>
                <w:rFonts w:cs="Tahoma"/>
                <w:color w:val="000000"/>
                <w:sz w:val="15"/>
                <w:szCs w:val="15"/>
              </w:rPr>
              <w:t xml:space="preserve"> </w:t>
            </w:r>
            <w:r w:rsidRPr="0020775B">
              <w:rPr>
                <w:rFonts w:cs="Tahoma"/>
                <w:color w:val="000000"/>
                <w:sz w:val="15"/>
                <w:szCs w:val="15"/>
              </w:rPr>
              <w:t>технологий полной доходности «нетто» (по налоговым ставкам иностранных организаций)</w:t>
            </w:r>
          </w:p>
        </w:tc>
        <w:tc>
          <w:tcPr>
            <w:tcW w:w="1135" w:type="dxa"/>
            <w:vMerge w:val="restart"/>
            <w:vAlign w:val="center"/>
          </w:tcPr>
          <w:p w14:paraId="54F14A1B" w14:textId="77777777" w:rsidR="00171C30" w:rsidRPr="0020775B" w:rsidRDefault="00171C30" w:rsidP="00171C30">
            <w:pPr>
              <w:rPr>
                <w:rFonts w:cs="Tahoma"/>
                <w:color w:val="000000"/>
                <w:sz w:val="15"/>
                <w:szCs w:val="15"/>
              </w:rPr>
            </w:pPr>
            <w:r w:rsidRPr="0020775B">
              <w:rPr>
                <w:rFonts w:cs="Tahoma"/>
                <w:color w:val="000000"/>
                <w:sz w:val="15"/>
                <w:szCs w:val="15"/>
                <w:lang w:val="en-US"/>
              </w:rPr>
              <w:t>RUITTRR</w:t>
            </w:r>
          </w:p>
        </w:tc>
        <w:tc>
          <w:tcPr>
            <w:tcW w:w="3401" w:type="dxa"/>
            <w:shd w:val="clear" w:color="auto" w:fill="auto"/>
            <w:vAlign w:val="center"/>
          </w:tcPr>
          <w:p w14:paraId="47B4C1A7" w14:textId="3ABC762A" w:rsidR="00171C30" w:rsidRPr="0020775B" w:rsidRDefault="00171C30" w:rsidP="00171C30">
            <w:pPr>
              <w:rPr>
                <w:rFonts w:cs="Tahoma"/>
                <w:color w:val="000000"/>
                <w:sz w:val="15"/>
                <w:szCs w:val="15"/>
              </w:rPr>
            </w:pPr>
            <w:r w:rsidRPr="0020775B">
              <w:rPr>
                <w:rFonts w:cs="Tahoma"/>
                <w:color w:val="000000"/>
                <w:sz w:val="15"/>
                <w:szCs w:val="15"/>
              </w:rPr>
              <w:t xml:space="preserve">Индекс РТС </w:t>
            </w:r>
            <w:r w:rsidR="0020775B" w:rsidRPr="0020775B">
              <w:rPr>
                <w:rFonts w:cs="Tahoma"/>
                <w:color w:val="000000"/>
                <w:sz w:val="15"/>
                <w:szCs w:val="15"/>
              </w:rPr>
              <w:t>информационно-коммуникационных</w:t>
            </w:r>
            <w:r w:rsidR="0020775B" w:rsidRPr="0020775B" w:rsidDel="0020775B">
              <w:rPr>
                <w:rFonts w:cs="Tahoma"/>
                <w:color w:val="000000"/>
                <w:sz w:val="15"/>
                <w:szCs w:val="15"/>
              </w:rPr>
              <w:t xml:space="preserve"> </w:t>
            </w:r>
            <w:r w:rsidRPr="0020775B">
              <w:rPr>
                <w:rFonts w:cs="Tahoma"/>
                <w:color w:val="000000"/>
                <w:sz w:val="15"/>
                <w:szCs w:val="15"/>
              </w:rPr>
              <w:t>технологий полной доходности «нетто» (по налоговым ставкам российских организаций)</w:t>
            </w:r>
          </w:p>
        </w:tc>
        <w:tc>
          <w:tcPr>
            <w:tcW w:w="850" w:type="dxa"/>
            <w:vMerge w:val="restart"/>
            <w:vAlign w:val="center"/>
          </w:tcPr>
          <w:p w14:paraId="7C760752" w14:textId="77777777" w:rsidR="00171C30" w:rsidRPr="0020775B" w:rsidRDefault="00171C30" w:rsidP="00171C30">
            <w:pPr>
              <w:rPr>
                <w:rFonts w:cs="Tahoma"/>
                <w:color w:val="000000"/>
                <w:sz w:val="15"/>
                <w:szCs w:val="15"/>
                <w:lang w:val="en-US"/>
              </w:rPr>
            </w:pPr>
            <w:r w:rsidRPr="0020775B">
              <w:rPr>
                <w:rFonts w:cs="Tahoma"/>
                <w:color w:val="000000"/>
                <w:sz w:val="15"/>
                <w:szCs w:val="15"/>
                <w:lang w:val="en-US"/>
              </w:rPr>
              <w:t>USD</w:t>
            </w:r>
          </w:p>
        </w:tc>
      </w:tr>
      <w:tr w:rsidR="00171C30" w:rsidRPr="005C6868" w14:paraId="05A603EF" w14:textId="77777777" w:rsidTr="00DB1537">
        <w:trPr>
          <w:trHeight w:val="465"/>
        </w:trPr>
        <w:tc>
          <w:tcPr>
            <w:tcW w:w="993" w:type="dxa"/>
            <w:vMerge/>
            <w:vAlign w:val="center"/>
          </w:tcPr>
          <w:p w14:paraId="46A7C1B2" w14:textId="77777777" w:rsidR="00171C30" w:rsidRPr="0020775B" w:rsidRDefault="00171C30" w:rsidP="00171C30">
            <w:pPr>
              <w:rPr>
                <w:rFonts w:cs="Tahoma"/>
                <w:color w:val="000000"/>
                <w:sz w:val="15"/>
                <w:szCs w:val="15"/>
              </w:rPr>
            </w:pPr>
          </w:p>
        </w:tc>
        <w:tc>
          <w:tcPr>
            <w:tcW w:w="1135" w:type="dxa"/>
            <w:vMerge/>
            <w:vAlign w:val="center"/>
          </w:tcPr>
          <w:p w14:paraId="2CBEA993" w14:textId="77777777" w:rsidR="00171C30" w:rsidRPr="0020775B" w:rsidRDefault="00171C30" w:rsidP="00171C30">
            <w:pPr>
              <w:rPr>
                <w:rFonts w:cs="Tahoma"/>
                <w:color w:val="000000"/>
                <w:sz w:val="15"/>
                <w:szCs w:val="15"/>
              </w:rPr>
            </w:pPr>
          </w:p>
        </w:tc>
        <w:tc>
          <w:tcPr>
            <w:tcW w:w="2834" w:type="dxa"/>
            <w:shd w:val="clear" w:color="auto" w:fill="auto"/>
            <w:vAlign w:val="center"/>
          </w:tcPr>
          <w:p w14:paraId="297C3310" w14:textId="6B0DF90E" w:rsidR="00171C30" w:rsidRPr="0020775B" w:rsidRDefault="00171C30" w:rsidP="00171C30">
            <w:pPr>
              <w:rPr>
                <w:rFonts w:cs="Tahoma"/>
                <w:color w:val="000000"/>
                <w:sz w:val="15"/>
                <w:szCs w:val="15"/>
                <w:lang w:val="en-US"/>
              </w:rPr>
            </w:pPr>
            <w:r w:rsidRPr="0020775B">
              <w:rPr>
                <w:rFonts w:cs="Tahoma"/>
                <w:color w:val="000000"/>
                <w:sz w:val="15"/>
                <w:szCs w:val="15"/>
                <w:lang w:val="en-US"/>
              </w:rPr>
              <w:t xml:space="preserve">RTS </w:t>
            </w:r>
            <w:r w:rsidR="0020775B" w:rsidRPr="0020775B">
              <w:rPr>
                <w:rFonts w:cs="Tahoma"/>
                <w:color w:val="000000"/>
                <w:sz w:val="15"/>
                <w:szCs w:val="15"/>
                <w:lang w:val="en-US"/>
              </w:rPr>
              <w:t xml:space="preserve">IT &amp; Telecom </w:t>
            </w:r>
            <w:r w:rsidRPr="0020775B">
              <w:rPr>
                <w:rFonts w:cs="Tahoma"/>
                <w:color w:val="000000"/>
                <w:sz w:val="15"/>
                <w:szCs w:val="15"/>
                <w:lang w:val="en-US"/>
              </w:rPr>
              <w:t>Total Return Index</w:t>
            </w:r>
          </w:p>
        </w:tc>
        <w:tc>
          <w:tcPr>
            <w:tcW w:w="1135" w:type="dxa"/>
            <w:vMerge/>
            <w:vAlign w:val="center"/>
          </w:tcPr>
          <w:p w14:paraId="1CBFAB4E" w14:textId="77777777" w:rsidR="00171C30" w:rsidRPr="0020775B" w:rsidRDefault="00171C30" w:rsidP="00171C30">
            <w:pPr>
              <w:rPr>
                <w:rFonts w:cs="Tahoma"/>
                <w:color w:val="000000"/>
                <w:sz w:val="15"/>
                <w:szCs w:val="15"/>
                <w:lang w:val="en-US"/>
              </w:rPr>
            </w:pPr>
          </w:p>
        </w:tc>
        <w:tc>
          <w:tcPr>
            <w:tcW w:w="3543" w:type="dxa"/>
            <w:shd w:val="clear" w:color="auto" w:fill="auto"/>
            <w:vAlign w:val="center"/>
          </w:tcPr>
          <w:p w14:paraId="001B958C" w14:textId="12187916" w:rsidR="00171C30" w:rsidRPr="0020775B" w:rsidRDefault="00171C30" w:rsidP="00171C30">
            <w:pPr>
              <w:rPr>
                <w:rFonts w:cs="Tahoma"/>
                <w:color w:val="000000"/>
                <w:sz w:val="15"/>
                <w:szCs w:val="15"/>
                <w:lang w:val="en-US"/>
              </w:rPr>
            </w:pPr>
            <w:r w:rsidRPr="0020775B">
              <w:rPr>
                <w:rFonts w:cs="Tahoma"/>
                <w:color w:val="000000"/>
                <w:sz w:val="15"/>
                <w:szCs w:val="15"/>
                <w:lang w:val="en-US"/>
              </w:rPr>
              <w:t xml:space="preserve">RTS </w:t>
            </w:r>
            <w:r w:rsidR="0020775B" w:rsidRPr="0020775B">
              <w:rPr>
                <w:rFonts w:cs="Tahoma"/>
                <w:color w:val="000000"/>
                <w:sz w:val="15"/>
                <w:szCs w:val="15"/>
                <w:lang w:val="en-US"/>
              </w:rPr>
              <w:t xml:space="preserve">IT &amp; Telecom </w:t>
            </w:r>
            <w:r w:rsidRPr="0020775B">
              <w:rPr>
                <w:rFonts w:cs="Tahoma"/>
                <w:color w:val="000000"/>
                <w:sz w:val="15"/>
                <w:szCs w:val="15"/>
                <w:lang w:val="en-US"/>
              </w:rPr>
              <w:t>Net Total Return (Non-Resident) Index</w:t>
            </w:r>
          </w:p>
        </w:tc>
        <w:tc>
          <w:tcPr>
            <w:tcW w:w="1135" w:type="dxa"/>
            <w:vMerge/>
            <w:vAlign w:val="center"/>
          </w:tcPr>
          <w:p w14:paraId="3D44D6E7" w14:textId="77777777" w:rsidR="00171C30" w:rsidRPr="0020775B" w:rsidRDefault="00171C30" w:rsidP="00171C30">
            <w:pPr>
              <w:rPr>
                <w:rFonts w:cs="Tahoma"/>
                <w:color w:val="000000"/>
                <w:sz w:val="15"/>
                <w:szCs w:val="15"/>
                <w:lang w:val="en-US"/>
              </w:rPr>
            </w:pPr>
          </w:p>
        </w:tc>
        <w:tc>
          <w:tcPr>
            <w:tcW w:w="3401" w:type="dxa"/>
            <w:shd w:val="clear" w:color="auto" w:fill="auto"/>
            <w:vAlign w:val="center"/>
          </w:tcPr>
          <w:p w14:paraId="14F53ADB" w14:textId="4FEA0327" w:rsidR="00171C30" w:rsidRPr="0020775B" w:rsidRDefault="00171C30" w:rsidP="00171C30">
            <w:pPr>
              <w:rPr>
                <w:rFonts w:cs="Tahoma"/>
                <w:color w:val="000000"/>
                <w:sz w:val="15"/>
                <w:szCs w:val="15"/>
                <w:lang w:val="en-US"/>
              </w:rPr>
            </w:pPr>
            <w:r w:rsidRPr="0020775B">
              <w:rPr>
                <w:rFonts w:cs="Tahoma"/>
                <w:color w:val="000000"/>
                <w:sz w:val="15"/>
                <w:szCs w:val="15"/>
                <w:lang w:val="en-US"/>
              </w:rPr>
              <w:t xml:space="preserve">RTS </w:t>
            </w:r>
            <w:r w:rsidR="0020775B" w:rsidRPr="0020775B">
              <w:rPr>
                <w:rFonts w:cs="Tahoma"/>
                <w:color w:val="000000"/>
                <w:sz w:val="15"/>
                <w:szCs w:val="15"/>
                <w:lang w:val="en-US"/>
              </w:rPr>
              <w:t xml:space="preserve">IT &amp; Telecom </w:t>
            </w:r>
            <w:r w:rsidRPr="0020775B">
              <w:rPr>
                <w:rFonts w:cs="Tahoma"/>
                <w:color w:val="000000"/>
                <w:sz w:val="15"/>
                <w:szCs w:val="15"/>
                <w:lang w:val="en-US"/>
              </w:rPr>
              <w:t>Net Total Return (Resident) Index</w:t>
            </w:r>
          </w:p>
        </w:tc>
        <w:tc>
          <w:tcPr>
            <w:tcW w:w="850" w:type="dxa"/>
            <w:vMerge/>
            <w:vAlign w:val="center"/>
          </w:tcPr>
          <w:p w14:paraId="1EDFAABE" w14:textId="77777777" w:rsidR="00171C30" w:rsidRPr="00BB64F1" w:rsidRDefault="00171C30" w:rsidP="00171C30">
            <w:pPr>
              <w:rPr>
                <w:rFonts w:cs="Tahoma"/>
                <w:color w:val="000000"/>
                <w:sz w:val="15"/>
                <w:szCs w:val="15"/>
                <w:lang w:val="en-US"/>
              </w:rPr>
            </w:pPr>
          </w:p>
        </w:tc>
      </w:tr>
    </w:tbl>
    <w:p w14:paraId="4CF1912F" w14:textId="110CBA68" w:rsidR="00721535" w:rsidRDefault="00721535" w:rsidP="007E37F0">
      <w:pPr>
        <w:pStyle w:val="a4"/>
        <w:tabs>
          <w:tab w:val="num" w:pos="972"/>
        </w:tabs>
        <w:spacing w:after="0"/>
        <w:jc w:val="both"/>
        <w:rPr>
          <w:rFonts w:cs="Tahoma"/>
          <w:lang w:val="en-US"/>
        </w:rPr>
      </w:pPr>
    </w:p>
    <w:p w14:paraId="64B87BB0" w14:textId="77777777" w:rsidR="00407C1D" w:rsidRPr="00233882" w:rsidRDefault="00407C1D" w:rsidP="007E37F0">
      <w:pPr>
        <w:pStyle w:val="a4"/>
        <w:tabs>
          <w:tab w:val="num" w:pos="972"/>
        </w:tabs>
        <w:spacing w:after="0"/>
        <w:jc w:val="both"/>
        <w:rPr>
          <w:rFonts w:cs="Tahoma"/>
          <w:lang w:val="en-US"/>
        </w:rPr>
      </w:pPr>
    </w:p>
    <w:p w14:paraId="6A5B9C1A" w14:textId="77777777" w:rsidR="00D73912" w:rsidRPr="00636E22" w:rsidRDefault="002F1DA6" w:rsidP="00D73912">
      <w:pPr>
        <w:tabs>
          <w:tab w:val="left" w:pos="993"/>
        </w:tabs>
        <w:spacing w:after="240"/>
        <w:ind w:left="992"/>
        <w:jc w:val="center"/>
        <w:rPr>
          <w:rFonts w:cs="Tahoma"/>
          <w:b/>
          <w:szCs w:val="20"/>
        </w:rPr>
      </w:pPr>
      <w:r w:rsidRPr="00636E22">
        <w:rPr>
          <w:rFonts w:cs="Tahoma"/>
          <w:b/>
          <w:szCs w:val="20"/>
        </w:rPr>
        <w:t>Начальные параметры</w:t>
      </w:r>
      <w:r>
        <w:rPr>
          <w:rFonts w:cs="Tahoma"/>
          <w:b/>
          <w:szCs w:val="20"/>
        </w:rPr>
        <w:t xml:space="preserve"> Индекс</w:t>
      </w:r>
      <w:r w:rsidRPr="00636E22">
        <w:rPr>
          <w:rFonts w:cs="Tahoma"/>
          <w:b/>
          <w:szCs w:val="20"/>
        </w:rPr>
        <w:t xml:space="preserve">ов </w:t>
      </w:r>
      <w:r>
        <w:rPr>
          <w:rFonts w:cs="Tahoma"/>
          <w:b/>
          <w:szCs w:val="20"/>
        </w:rPr>
        <w:t xml:space="preserve">полной доходности </w:t>
      </w:r>
      <w:r w:rsidRPr="00636E22">
        <w:rPr>
          <w:rFonts w:cs="Tahoma"/>
          <w:b/>
          <w:szCs w:val="20"/>
        </w:rPr>
        <w:t>Московской Биржи</w:t>
      </w:r>
    </w:p>
    <w:p w14:paraId="57807E17" w14:textId="77777777" w:rsidR="00D73912" w:rsidRDefault="00D73912" w:rsidP="005026A4">
      <w:pPr>
        <w:jc w:val="center"/>
        <w:rPr>
          <w:rFonts w:ascii="Calibri" w:hAnsi="Calibri" w:cs="Calibri"/>
          <w:b/>
          <w:bCs/>
          <w:color w:val="000000"/>
          <w:sz w:val="22"/>
          <w:szCs w:val="22"/>
        </w:rPr>
        <w:sectPr w:rsidR="00D73912" w:rsidSect="00FF720D">
          <w:pgSz w:w="16838" w:h="11906" w:orient="landscape"/>
          <w:pgMar w:top="851" w:right="1077" w:bottom="709" w:left="1077" w:header="709" w:footer="466"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1134"/>
      </w:tblGrid>
      <w:tr w:rsidR="006D0361" w14:paraId="20A96DFE" w14:textId="77777777" w:rsidTr="00846D1F">
        <w:trPr>
          <w:tblHeader/>
        </w:trPr>
        <w:tc>
          <w:tcPr>
            <w:tcW w:w="1271" w:type="dxa"/>
            <w:shd w:val="clear" w:color="auto" w:fill="auto"/>
            <w:vAlign w:val="center"/>
            <w:hideMark/>
          </w:tcPr>
          <w:p w14:paraId="777220BA" w14:textId="77777777" w:rsidR="005026A4" w:rsidRPr="00F03086" w:rsidRDefault="002F1DA6" w:rsidP="005026A4">
            <w:pPr>
              <w:jc w:val="center"/>
              <w:rPr>
                <w:rFonts w:cs="Tahoma"/>
                <w:b/>
                <w:bCs/>
                <w:color w:val="000000"/>
                <w:sz w:val="16"/>
                <w:szCs w:val="16"/>
              </w:rPr>
            </w:pPr>
            <w:r w:rsidRPr="00F03086">
              <w:rPr>
                <w:rFonts w:cs="Tahoma"/>
                <w:b/>
                <w:bCs/>
                <w:color w:val="000000"/>
                <w:sz w:val="16"/>
                <w:szCs w:val="16"/>
              </w:rPr>
              <w:t>Код Индекса</w:t>
            </w:r>
          </w:p>
        </w:tc>
        <w:tc>
          <w:tcPr>
            <w:tcW w:w="1418" w:type="dxa"/>
            <w:shd w:val="clear" w:color="auto" w:fill="auto"/>
            <w:vAlign w:val="center"/>
            <w:hideMark/>
          </w:tcPr>
          <w:p w14:paraId="705E80BE" w14:textId="77777777" w:rsidR="005026A4" w:rsidRPr="00F03086" w:rsidRDefault="002F1DA6" w:rsidP="005026A4">
            <w:pPr>
              <w:jc w:val="center"/>
              <w:rPr>
                <w:rFonts w:cs="Tahoma"/>
                <w:b/>
                <w:bCs/>
                <w:color w:val="000000"/>
                <w:sz w:val="16"/>
                <w:szCs w:val="16"/>
              </w:rPr>
            </w:pPr>
            <w:r w:rsidRPr="00F03086">
              <w:rPr>
                <w:rFonts w:cs="Tahoma"/>
                <w:b/>
                <w:bCs/>
                <w:color w:val="000000"/>
                <w:sz w:val="16"/>
                <w:szCs w:val="16"/>
              </w:rPr>
              <w:t>Начальное значение</w:t>
            </w:r>
          </w:p>
        </w:tc>
        <w:tc>
          <w:tcPr>
            <w:tcW w:w="1134" w:type="dxa"/>
            <w:shd w:val="clear" w:color="auto" w:fill="auto"/>
            <w:vAlign w:val="center"/>
            <w:hideMark/>
          </w:tcPr>
          <w:p w14:paraId="747DFEEB" w14:textId="77777777" w:rsidR="005026A4" w:rsidRPr="00F03086" w:rsidRDefault="002F1DA6" w:rsidP="005026A4">
            <w:pPr>
              <w:jc w:val="center"/>
              <w:rPr>
                <w:rFonts w:cs="Tahoma"/>
                <w:b/>
                <w:bCs/>
                <w:color w:val="000000"/>
                <w:sz w:val="16"/>
                <w:szCs w:val="16"/>
              </w:rPr>
            </w:pPr>
            <w:r w:rsidRPr="00F03086">
              <w:rPr>
                <w:rFonts w:cs="Tahoma"/>
                <w:b/>
                <w:bCs/>
                <w:color w:val="000000"/>
                <w:sz w:val="16"/>
                <w:szCs w:val="16"/>
              </w:rPr>
              <w:t>Дата первого расчета</w:t>
            </w:r>
          </w:p>
        </w:tc>
      </w:tr>
      <w:tr w:rsidR="006D0361" w14:paraId="60B74C29" w14:textId="77777777" w:rsidTr="00846D1F">
        <w:tc>
          <w:tcPr>
            <w:tcW w:w="1271" w:type="dxa"/>
            <w:shd w:val="clear" w:color="auto" w:fill="auto"/>
            <w:vAlign w:val="center"/>
            <w:hideMark/>
          </w:tcPr>
          <w:p w14:paraId="1EED5D0D" w14:textId="77777777" w:rsidR="005026A4" w:rsidRPr="00F03086" w:rsidRDefault="002F1DA6" w:rsidP="005026A4">
            <w:pPr>
              <w:rPr>
                <w:rFonts w:cs="Tahoma"/>
                <w:color w:val="000000"/>
                <w:sz w:val="16"/>
                <w:szCs w:val="16"/>
              </w:rPr>
            </w:pPr>
            <w:r w:rsidRPr="00F03086">
              <w:rPr>
                <w:rFonts w:cs="Tahoma"/>
                <w:color w:val="000000"/>
                <w:sz w:val="16"/>
                <w:szCs w:val="16"/>
              </w:rPr>
              <w:t>MCFTR</w:t>
            </w:r>
          </w:p>
        </w:tc>
        <w:tc>
          <w:tcPr>
            <w:tcW w:w="1418" w:type="dxa"/>
            <w:vMerge w:val="restart"/>
            <w:shd w:val="clear" w:color="auto" w:fill="auto"/>
            <w:vAlign w:val="center"/>
            <w:hideMark/>
          </w:tcPr>
          <w:p w14:paraId="131782E8" w14:textId="77777777" w:rsidR="005026A4" w:rsidRPr="00F03086" w:rsidRDefault="002F1DA6" w:rsidP="005026A4">
            <w:pPr>
              <w:jc w:val="center"/>
              <w:rPr>
                <w:rFonts w:cs="Tahoma"/>
                <w:color w:val="000000"/>
                <w:sz w:val="16"/>
                <w:szCs w:val="16"/>
              </w:rPr>
            </w:pPr>
            <w:r w:rsidRPr="00F03086">
              <w:rPr>
                <w:rFonts w:cs="Tahoma"/>
                <w:color w:val="000000"/>
                <w:sz w:val="16"/>
                <w:szCs w:val="16"/>
              </w:rPr>
              <w:t>552,22</w:t>
            </w:r>
          </w:p>
        </w:tc>
        <w:tc>
          <w:tcPr>
            <w:tcW w:w="1134" w:type="dxa"/>
            <w:vMerge w:val="restart"/>
            <w:shd w:val="clear" w:color="auto" w:fill="auto"/>
            <w:vAlign w:val="center"/>
            <w:hideMark/>
          </w:tcPr>
          <w:p w14:paraId="0805C731"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30.12.2004</w:t>
            </w:r>
          </w:p>
        </w:tc>
      </w:tr>
      <w:tr w:rsidR="006D0361" w14:paraId="6F4C7C96" w14:textId="77777777" w:rsidTr="00846D1F">
        <w:tc>
          <w:tcPr>
            <w:tcW w:w="1271" w:type="dxa"/>
            <w:shd w:val="clear" w:color="auto" w:fill="auto"/>
            <w:vAlign w:val="center"/>
            <w:hideMark/>
          </w:tcPr>
          <w:p w14:paraId="72F1A4EC" w14:textId="77777777" w:rsidR="005026A4" w:rsidRPr="00F03086" w:rsidRDefault="002F1DA6" w:rsidP="005026A4">
            <w:pPr>
              <w:rPr>
                <w:rFonts w:cs="Tahoma"/>
                <w:color w:val="000000"/>
                <w:sz w:val="16"/>
                <w:szCs w:val="16"/>
              </w:rPr>
            </w:pPr>
            <w:r w:rsidRPr="00F03086">
              <w:rPr>
                <w:rFonts w:cs="Tahoma"/>
                <w:color w:val="000000"/>
                <w:sz w:val="16"/>
                <w:szCs w:val="16"/>
              </w:rPr>
              <w:t>MCFTRN</w:t>
            </w:r>
          </w:p>
        </w:tc>
        <w:tc>
          <w:tcPr>
            <w:tcW w:w="1418" w:type="dxa"/>
            <w:vMerge/>
            <w:vAlign w:val="center"/>
            <w:hideMark/>
          </w:tcPr>
          <w:p w14:paraId="3B50DE62" w14:textId="77777777" w:rsidR="005026A4" w:rsidRPr="00F03086" w:rsidRDefault="005026A4" w:rsidP="005026A4">
            <w:pPr>
              <w:rPr>
                <w:rFonts w:cs="Tahoma"/>
                <w:color w:val="000000"/>
                <w:sz w:val="16"/>
                <w:szCs w:val="16"/>
              </w:rPr>
            </w:pPr>
          </w:p>
        </w:tc>
        <w:tc>
          <w:tcPr>
            <w:tcW w:w="1134" w:type="dxa"/>
            <w:vMerge/>
            <w:vAlign w:val="center"/>
            <w:hideMark/>
          </w:tcPr>
          <w:p w14:paraId="287017C4" w14:textId="77777777" w:rsidR="005026A4" w:rsidRPr="00F03086" w:rsidRDefault="005026A4" w:rsidP="005026A4">
            <w:pPr>
              <w:rPr>
                <w:rFonts w:cs="Tahoma"/>
                <w:color w:val="000000"/>
                <w:sz w:val="16"/>
                <w:szCs w:val="16"/>
              </w:rPr>
            </w:pPr>
          </w:p>
        </w:tc>
      </w:tr>
      <w:tr w:rsidR="006D0361" w14:paraId="2FE8B013" w14:textId="77777777" w:rsidTr="00846D1F">
        <w:tc>
          <w:tcPr>
            <w:tcW w:w="1271" w:type="dxa"/>
            <w:shd w:val="clear" w:color="auto" w:fill="auto"/>
            <w:vAlign w:val="center"/>
            <w:hideMark/>
          </w:tcPr>
          <w:p w14:paraId="64548425" w14:textId="77777777" w:rsidR="005026A4" w:rsidRPr="00F03086" w:rsidRDefault="002F1DA6" w:rsidP="005026A4">
            <w:pPr>
              <w:rPr>
                <w:rFonts w:cs="Tahoma"/>
                <w:color w:val="000000"/>
                <w:sz w:val="16"/>
                <w:szCs w:val="16"/>
              </w:rPr>
            </w:pPr>
            <w:r w:rsidRPr="00F03086">
              <w:rPr>
                <w:rFonts w:cs="Tahoma"/>
                <w:color w:val="000000"/>
                <w:sz w:val="16"/>
                <w:szCs w:val="16"/>
              </w:rPr>
              <w:t>MCFTRR</w:t>
            </w:r>
          </w:p>
        </w:tc>
        <w:tc>
          <w:tcPr>
            <w:tcW w:w="1418" w:type="dxa"/>
            <w:vMerge/>
            <w:vAlign w:val="center"/>
            <w:hideMark/>
          </w:tcPr>
          <w:p w14:paraId="195E70D0" w14:textId="77777777" w:rsidR="005026A4" w:rsidRPr="00F03086" w:rsidRDefault="005026A4" w:rsidP="005026A4">
            <w:pPr>
              <w:rPr>
                <w:rFonts w:cs="Tahoma"/>
                <w:color w:val="000000"/>
                <w:sz w:val="16"/>
                <w:szCs w:val="16"/>
              </w:rPr>
            </w:pPr>
          </w:p>
        </w:tc>
        <w:tc>
          <w:tcPr>
            <w:tcW w:w="1134" w:type="dxa"/>
            <w:vMerge/>
            <w:vAlign w:val="center"/>
            <w:hideMark/>
          </w:tcPr>
          <w:p w14:paraId="571A8838" w14:textId="77777777" w:rsidR="005026A4" w:rsidRPr="00F03086" w:rsidRDefault="005026A4" w:rsidP="005026A4">
            <w:pPr>
              <w:rPr>
                <w:rFonts w:cs="Tahoma"/>
                <w:color w:val="000000"/>
                <w:sz w:val="16"/>
                <w:szCs w:val="16"/>
              </w:rPr>
            </w:pPr>
          </w:p>
        </w:tc>
      </w:tr>
      <w:tr w:rsidR="006D0361" w14:paraId="086FF0C8" w14:textId="77777777" w:rsidTr="00846D1F">
        <w:tc>
          <w:tcPr>
            <w:tcW w:w="1271" w:type="dxa"/>
            <w:shd w:val="clear" w:color="auto" w:fill="auto"/>
            <w:vAlign w:val="center"/>
            <w:hideMark/>
          </w:tcPr>
          <w:p w14:paraId="0CB799AE" w14:textId="77777777" w:rsidR="005026A4" w:rsidRPr="00F03086" w:rsidRDefault="002F1DA6" w:rsidP="005026A4">
            <w:pPr>
              <w:rPr>
                <w:rFonts w:cs="Tahoma"/>
                <w:color w:val="000000"/>
                <w:sz w:val="16"/>
                <w:szCs w:val="16"/>
              </w:rPr>
            </w:pPr>
            <w:r w:rsidRPr="00F03086">
              <w:rPr>
                <w:rFonts w:cs="Tahoma"/>
                <w:color w:val="000000"/>
                <w:sz w:val="16"/>
                <w:szCs w:val="16"/>
              </w:rPr>
              <w:t>RTSTR</w:t>
            </w:r>
          </w:p>
        </w:tc>
        <w:tc>
          <w:tcPr>
            <w:tcW w:w="1418" w:type="dxa"/>
            <w:vMerge w:val="restart"/>
            <w:shd w:val="clear" w:color="auto" w:fill="auto"/>
            <w:noWrap/>
            <w:vAlign w:val="center"/>
            <w:hideMark/>
          </w:tcPr>
          <w:p w14:paraId="7A8F5457" w14:textId="77777777" w:rsidR="005026A4" w:rsidRPr="00F03086" w:rsidRDefault="002F1DA6" w:rsidP="005026A4">
            <w:pPr>
              <w:jc w:val="center"/>
              <w:rPr>
                <w:rFonts w:cs="Tahoma"/>
                <w:color w:val="000000"/>
                <w:sz w:val="16"/>
                <w:szCs w:val="16"/>
              </w:rPr>
            </w:pPr>
            <w:r w:rsidRPr="00F03086">
              <w:rPr>
                <w:rFonts w:cs="Tahoma"/>
                <w:color w:val="000000"/>
                <w:sz w:val="16"/>
                <w:szCs w:val="16"/>
              </w:rPr>
              <w:t>614,11</w:t>
            </w:r>
          </w:p>
        </w:tc>
        <w:tc>
          <w:tcPr>
            <w:tcW w:w="1134" w:type="dxa"/>
            <w:vMerge w:val="restart"/>
            <w:shd w:val="clear" w:color="auto" w:fill="auto"/>
            <w:vAlign w:val="center"/>
            <w:hideMark/>
          </w:tcPr>
          <w:p w14:paraId="67A38D48" w14:textId="77777777" w:rsidR="005026A4" w:rsidRPr="00F03086" w:rsidRDefault="002F1DA6" w:rsidP="005026A4">
            <w:pPr>
              <w:jc w:val="center"/>
              <w:rPr>
                <w:rFonts w:cs="Tahoma"/>
                <w:color w:val="000000"/>
                <w:sz w:val="16"/>
                <w:szCs w:val="16"/>
              </w:rPr>
            </w:pPr>
            <w:r w:rsidRPr="00F03086">
              <w:rPr>
                <w:rFonts w:cs="Tahoma"/>
                <w:color w:val="000000"/>
                <w:sz w:val="16"/>
                <w:szCs w:val="16"/>
              </w:rPr>
              <w:t>31.12.2004</w:t>
            </w:r>
          </w:p>
        </w:tc>
      </w:tr>
      <w:tr w:rsidR="006D0361" w14:paraId="62D06D4B" w14:textId="77777777" w:rsidTr="00846D1F">
        <w:tc>
          <w:tcPr>
            <w:tcW w:w="1271" w:type="dxa"/>
            <w:shd w:val="clear" w:color="auto" w:fill="auto"/>
            <w:vAlign w:val="center"/>
            <w:hideMark/>
          </w:tcPr>
          <w:p w14:paraId="4974D22B" w14:textId="77777777" w:rsidR="005026A4" w:rsidRPr="00F03086" w:rsidRDefault="002F1DA6" w:rsidP="005026A4">
            <w:pPr>
              <w:rPr>
                <w:rFonts w:cs="Tahoma"/>
                <w:color w:val="000000"/>
                <w:sz w:val="16"/>
                <w:szCs w:val="16"/>
              </w:rPr>
            </w:pPr>
            <w:r w:rsidRPr="00F03086">
              <w:rPr>
                <w:rFonts w:cs="Tahoma"/>
                <w:color w:val="000000"/>
                <w:sz w:val="16"/>
                <w:szCs w:val="16"/>
              </w:rPr>
              <w:t>RTSTRN</w:t>
            </w:r>
          </w:p>
        </w:tc>
        <w:tc>
          <w:tcPr>
            <w:tcW w:w="1418" w:type="dxa"/>
            <w:vMerge/>
            <w:vAlign w:val="center"/>
            <w:hideMark/>
          </w:tcPr>
          <w:p w14:paraId="21AF873A" w14:textId="77777777" w:rsidR="005026A4" w:rsidRPr="00F03086" w:rsidRDefault="005026A4" w:rsidP="005026A4">
            <w:pPr>
              <w:rPr>
                <w:rFonts w:cs="Tahoma"/>
                <w:color w:val="000000"/>
                <w:sz w:val="16"/>
                <w:szCs w:val="16"/>
              </w:rPr>
            </w:pPr>
          </w:p>
        </w:tc>
        <w:tc>
          <w:tcPr>
            <w:tcW w:w="1134" w:type="dxa"/>
            <w:vMerge/>
            <w:vAlign w:val="center"/>
            <w:hideMark/>
          </w:tcPr>
          <w:p w14:paraId="65E37A1C" w14:textId="77777777" w:rsidR="005026A4" w:rsidRPr="00F03086" w:rsidRDefault="005026A4" w:rsidP="005026A4">
            <w:pPr>
              <w:rPr>
                <w:rFonts w:cs="Tahoma"/>
                <w:color w:val="000000"/>
                <w:sz w:val="16"/>
                <w:szCs w:val="16"/>
              </w:rPr>
            </w:pPr>
          </w:p>
        </w:tc>
      </w:tr>
      <w:tr w:rsidR="006D0361" w14:paraId="7452C34A" w14:textId="77777777" w:rsidTr="00846D1F">
        <w:tc>
          <w:tcPr>
            <w:tcW w:w="1271" w:type="dxa"/>
            <w:shd w:val="clear" w:color="auto" w:fill="auto"/>
            <w:vAlign w:val="center"/>
            <w:hideMark/>
          </w:tcPr>
          <w:p w14:paraId="70FDD060" w14:textId="77777777" w:rsidR="005026A4" w:rsidRPr="00F03086" w:rsidRDefault="002F1DA6" w:rsidP="005026A4">
            <w:pPr>
              <w:rPr>
                <w:rFonts w:cs="Tahoma"/>
                <w:color w:val="000000"/>
                <w:sz w:val="16"/>
                <w:szCs w:val="16"/>
              </w:rPr>
            </w:pPr>
            <w:r w:rsidRPr="00F03086">
              <w:rPr>
                <w:rFonts w:cs="Tahoma"/>
                <w:color w:val="000000"/>
                <w:sz w:val="16"/>
                <w:szCs w:val="16"/>
                <w:lang w:val="en-US"/>
              </w:rPr>
              <w:t>RTSTRR</w:t>
            </w:r>
          </w:p>
        </w:tc>
        <w:tc>
          <w:tcPr>
            <w:tcW w:w="1418" w:type="dxa"/>
            <w:vMerge/>
            <w:vAlign w:val="center"/>
            <w:hideMark/>
          </w:tcPr>
          <w:p w14:paraId="542FF5EC" w14:textId="77777777" w:rsidR="005026A4" w:rsidRPr="00F03086" w:rsidRDefault="005026A4" w:rsidP="005026A4">
            <w:pPr>
              <w:rPr>
                <w:rFonts w:cs="Tahoma"/>
                <w:color w:val="000000"/>
                <w:sz w:val="16"/>
                <w:szCs w:val="16"/>
              </w:rPr>
            </w:pPr>
          </w:p>
        </w:tc>
        <w:tc>
          <w:tcPr>
            <w:tcW w:w="1134" w:type="dxa"/>
            <w:vMerge/>
            <w:vAlign w:val="center"/>
            <w:hideMark/>
          </w:tcPr>
          <w:p w14:paraId="4EFA5319" w14:textId="77777777" w:rsidR="005026A4" w:rsidRPr="00F03086" w:rsidRDefault="005026A4" w:rsidP="005026A4">
            <w:pPr>
              <w:rPr>
                <w:rFonts w:cs="Tahoma"/>
                <w:color w:val="000000"/>
                <w:sz w:val="16"/>
                <w:szCs w:val="16"/>
              </w:rPr>
            </w:pPr>
          </w:p>
        </w:tc>
      </w:tr>
      <w:tr w:rsidR="00171C30" w14:paraId="0F273805" w14:textId="77777777" w:rsidTr="00846D1F">
        <w:tc>
          <w:tcPr>
            <w:tcW w:w="1271" w:type="dxa"/>
            <w:shd w:val="clear" w:color="auto" w:fill="auto"/>
            <w:vAlign w:val="center"/>
          </w:tcPr>
          <w:p w14:paraId="261AEC97" w14:textId="77777777" w:rsidR="00171C30" w:rsidRPr="00F03086" w:rsidRDefault="009B6B85" w:rsidP="00171C30">
            <w:pPr>
              <w:rPr>
                <w:rFonts w:cs="Tahoma"/>
                <w:color w:val="000000"/>
                <w:sz w:val="16"/>
                <w:szCs w:val="16"/>
                <w:lang w:val="en-US"/>
              </w:rPr>
            </w:pPr>
            <w:r>
              <w:rPr>
                <w:rFonts w:cs="Tahoma"/>
                <w:color w:val="000000"/>
                <w:sz w:val="16"/>
                <w:szCs w:val="16"/>
                <w:lang w:val="en-US"/>
              </w:rPr>
              <w:t>MCF</w:t>
            </w:r>
            <w:r w:rsidR="00171C30">
              <w:rPr>
                <w:rFonts w:cs="Tahoma"/>
                <w:color w:val="000000"/>
                <w:sz w:val="16"/>
                <w:szCs w:val="16"/>
                <w:lang w:val="en-US"/>
              </w:rPr>
              <w:t>CNY</w:t>
            </w:r>
            <w:r w:rsidR="00171C30" w:rsidRPr="00F03086">
              <w:rPr>
                <w:rFonts w:cs="Tahoma"/>
                <w:color w:val="000000"/>
                <w:sz w:val="16"/>
                <w:szCs w:val="16"/>
              </w:rPr>
              <w:t>TR</w:t>
            </w:r>
          </w:p>
        </w:tc>
        <w:tc>
          <w:tcPr>
            <w:tcW w:w="1418" w:type="dxa"/>
            <w:vMerge w:val="restart"/>
            <w:vAlign w:val="center"/>
          </w:tcPr>
          <w:p w14:paraId="71F31653" w14:textId="77777777" w:rsidR="00171C30" w:rsidRPr="00F03086" w:rsidRDefault="00D64432" w:rsidP="00171C30">
            <w:pPr>
              <w:jc w:val="center"/>
              <w:rPr>
                <w:rFonts w:cs="Tahoma"/>
                <w:color w:val="000000"/>
                <w:sz w:val="16"/>
                <w:szCs w:val="16"/>
              </w:rPr>
            </w:pPr>
            <w:r w:rsidRPr="00D64432">
              <w:rPr>
                <w:rFonts w:cs="Tahoma"/>
                <w:color w:val="000000"/>
                <w:sz w:val="16"/>
                <w:szCs w:val="16"/>
              </w:rPr>
              <w:t>1000</w:t>
            </w:r>
          </w:p>
        </w:tc>
        <w:tc>
          <w:tcPr>
            <w:tcW w:w="1134" w:type="dxa"/>
            <w:vMerge w:val="restart"/>
            <w:vAlign w:val="center"/>
          </w:tcPr>
          <w:p w14:paraId="15AC5435" w14:textId="77777777" w:rsidR="00171C30" w:rsidRPr="00171C30" w:rsidRDefault="00D64432" w:rsidP="00171C30">
            <w:pPr>
              <w:jc w:val="center"/>
              <w:rPr>
                <w:rFonts w:cs="Tahoma"/>
                <w:color w:val="000000"/>
                <w:sz w:val="16"/>
                <w:szCs w:val="16"/>
              </w:rPr>
            </w:pPr>
            <w:r w:rsidRPr="00F03086">
              <w:rPr>
                <w:rFonts w:cs="Tahoma"/>
                <w:color w:val="000000"/>
                <w:sz w:val="16"/>
                <w:szCs w:val="16"/>
              </w:rPr>
              <w:t>30.12.20</w:t>
            </w:r>
            <w:r>
              <w:rPr>
                <w:rFonts w:cs="Tahoma"/>
                <w:color w:val="000000"/>
                <w:sz w:val="16"/>
                <w:szCs w:val="16"/>
              </w:rPr>
              <w:t>22</w:t>
            </w:r>
          </w:p>
        </w:tc>
      </w:tr>
      <w:tr w:rsidR="00171C30" w14:paraId="05BE4B84" w14:textId="77777777" w:rsidTr="00846D1F">
        <w:tc>
          <w:tcPr>
            <w:tcW w:w="1271" w:type="dxa"/>
            <w:shd w:val="clear" w:color="auto" w:fill="auto"/>
            <w:vAlign w:val="center"/>
          </w:tcPr>
          <w:p w14:paraId="6E9CC538" w14:textId="77777777" w:rsidR="00171C30" w:rsidRPr="00F03086" w:rsidRDefault="009B6B85" w:rsidP="00171C30">
            <w:pPr>
              <w:rPr>
                <w:rFonts w:cs="Tahoma"/>
                <w:color w:val="000000"/>
                <w:sz w:val="16"/>
                <w:szCs w:val="16"/>
                <w:lang w:val="en-US"/>
              </w:rPr>
            </w:pPr>
            <w:r>
              <w:rPr>
                <w:rFonts w:cs="Tahoma"/>
                <w:color w:val="000000"/>
                <w:sz w:val="16"/>
                <w:szCs w:val="16"/>
                <w:lang w:val="en-US"/>
              </w:rPr>
              <w:t>MCF</w:t>
            </w:r>
            <w:r w:rsidR="00171C30">
              <w:rPr>
                <w:rFonts w:cs="Tahoma"/>
                <w:color w:val="000000"/>
                <w:sz w:val="16"/>
                <w:szCs w:val="16"/>
                <w:lang w:val="en-US"/>
              </w:rPr>
              <w:t>CNY</w:t>
            </w:r>
            <w:r w:rsidR="00171C30" w:rsidRPr="00F03086">
              <w:rPr>
                <w:rFonts w:cs="Tahoma"/>
                <w:color w:val="000000"/>
                <w:sz w:val="16"/>
                <w:szCs w:val="16"/>
              </w:rPr>
              <w:t>TRN</w:t>
            </w:r>
          </w:p>
        </w:tc>
        <w:tc>
          <w:tcPr>
            <w:tcW w:w="1418" w:type="dxa"/>
            <w:vMerge/>
            <w:vAlign w:val="center"/>
          </w:tcPr>
          <w:p w14:paraId="0F46F866" w14:textId="77777777" w:rsidR="00171C30" w:rsidRPr="00F03086" w:rsidRDefault="00171C30" w:rsidP="00171C30">
            <w:pPr>
              <w:rPr>
                <w:rFonts w:cs="Tahoma"/>
                <w:color w:val="000000"/>
                <w:sz w:val="16"/>
                <w:szCs w:val="16"/>
              </w:rPr>
            </w:pPr>
          </w:p>
        </w:tc>
        <w:tc>
          <w:tcPr>
            <w:tcW w:w="1134" w:type="dxa"/>
            <w:vMerge/>
            <w:vAlign w:val="center"/>
          </w:tcPr>
          <w:p w14:paraId="30B408B1" w14:textId="77777777" w:rsidR="00171C30" w:rsidRPr="00F03086" w:rsidRDefault="00171C30" w:rsidP="00171C30">
            <w:pPr>
              <w:rPr>
                <w:rFonts w:cs="Tahoma"/>
                <w:color w:val="000000"/>
                <w:sz w:val="16"/>
                <w:szCs w:val="16"/>
              </w:rPr>
            </w:pPr>
          </w:p>
        </w:tc>
      </w:tr>
      <w:tr w:rsidR="00171C30" w14:paraId="007F4B70" w14:textId="77777777" w:rsidTr="00846D1F">
        <w:tc>
          <w:tcPr>
            <w:tcW w:w="1271" w:type="dxa"/>
            <w:shd w:val="clear" w:color="auto" w:fill="auto"/>
            <w:vAlign w:val="center"/>
          </w:tcPr>
          <w:p w14:paraId="7063B8ED" w14:textId="77777777" w:rsidR="00171C30" w:rsidRPr="00F03086" w:rsidRDefault="009B6B85" w:rsidP="00171C30">
            <w:pPr>
              <w:rPr>
                <w:rFonts w:cs="Tahoma"/>
                <w:color w:val="000000"/>
                <w:sz w:val="16"/>
                <w:szCs w:val="16"/>
                <w:lang w:val="en-US"/>
              </w:rPr>
            </w:pPr>
            <w:r>
              <w:rPr>
                <w:rFonts w:cs="Tahoma"/>
                <w:color w:val="000000"/>
                <w:sz w:val="16"/>
                <w:szCs w:val="16"/>
                <w:lang w:val="en-US"/>
              </w:rPr>
              <w:t>MCF</w:t>
            </w:r>
            <w:r w:rsidR="00171C30">
              <w:rPr>
                <w:rFonts w:cs="Tahoma"/>
                <w:color w:val="000000"/>
                <w:sz w:val="16"/>
                <w:szCs w:val="16"/>
                <w:lang w:val="en-US"/>
              </w:rPr>
              <w:t>CNY</w:t>
            </w:r>
            <w:r w:rsidR="00171C30" w:rsidRPr="00F03086">
              <w:rPr>
                <w:rFonts w:cs="Tahoma"/>
                <w:color w:val="000000"/>
                <w:sz w:val="16"/>
                <w:szCs w:val="16"/>
                <w:lang w:val="en-US"/>
              </w:rPr>
              <w:t>TRR</w:t>
            </w:r>
          </w:p>
        </w:tc>
        <w:tc>
          <w:tcPr>
            <w:tcW w:w="1418" w:type="dxa"/>
            <w:vMerge/>
            <w:vAlign w:val="center"/>
          </w:tcPr>
          <w:p w14:paraId="3CBA6238" w14:textId="77777777" w:rsidR="00171C30" w:rsidRPr="00F03086" w:rsidRDefault="00171C30" w:rsidP="00171C30">
            <w:pPr>
              <w:rPr>
                <w:rFonts w:cs="Tahoma"/>
                <w:color w:val="000000"/>
                <w:sz w:val="16"/>
                <w:szCs w:val="16"/>
              </w:rPr>
            </w:pPr>
          </w:p>
        </w:tc>
        <w:tc>
          <w:tcPr>
            <w:tcW w:w="1134" w:type="dxa"/>
            <w:vMerge/>
            <w:vAlign w:val="center"/>
          </w:tcPr>
          <w:p w14:paraId="5556DD94" w14:textId="77777777" w:rsidR="00171C30" w:rsidRPr="00F03086" w:rsidRDefault="00171C30" w:rsidP="00171C30">
            <w:pPr>
              <w:rPr>
                <w:rFonts w:cs="Tahoma"/>
                <w:color w:val="000000"/>
                <w:sz w:val="16"/>
                <w:szCs w:val="16"/>
              </w:rPr>
            </w:pPr>
          </w:p>
        </w:tc>
      </w:tr>
      <w:tr w:rsidR="006D0361" w14:paraId="62F2A9ED" w14:textId="77777777" w:rsidTr="00846D1F">
        <w:tc>
          <w:tcPr>
            <w:tcW w:w="1271" w:type="dxa"/>
            <w:shd w:val="clear" w:color="auto" w:fill="auto"/>
            <w:vAlign w:val="center"/>
            <w:hideMark/>
          </w:tcPr>
          <w:p w14:paraId="2E7DC4E8" w14:textId="77777777" w:rsidR="005026A4" w:rsidRPr="00F03086" w:rsidRDefault="002F1DA6" w:rsidP="005026A4">
            <w:pPr>
              <w:rPr>
                <w:rFonts w:cs="Tahoma"/>
                <w:color w:val="000000"/>
                <w:sz w:val="16"/>
                <w:szCs w:val="16"/>
              </w:rPr>
            </w:pPr>
            <w:r w:rsidRPr="00F03086">
              <w:rPr>
                <w:rFonts w:cs="Tahoma"/>
                <w:color w:val="000000"/>
                <w:sz w:val="16"/>
                <w:szCs w:val="16"/>
                <w:lang w:val="en-US"/>
              </w:rPr>
              <w:t>MCFWTR</w:t>
            </w:r>
          </w:p>
        </w:tc>
        <w:tc>
          <w:tcPr>
            <w:tcW w:w="1418" w:type="dxa"/>
            <w:shd w:val="clear" w:color="auto" w:fill="auto"/>
            <w:vAlign w:val="center"/>
            <w:hideMark/>
          </w:tcPr>
          <w:p w14:paraId="29F7BB1F" w14:textId="77777777" w:rsidR="005026A4" w:rsidRPr="00F03086" w:rsidRDefault="002F1DA6" w:rsidP="005026A4">
            <w:pPr>
              <w:jc w:val="center"/>
              <w:rPr>
                <w:rFonts w:cs="Tahoma"/>
                <w:color w:val="000000"/>
                <w:sz w:val="16"/>
                <w:szCs w:val="16"/>
              </w:rPr>
            </w:pPr>
            <w:r w:rsidRPr="00F03086">
              <w:rPr>
                <w:rFonts w:cs="Tahoma"/>
                <w:color w:val="000000"/>
                <w:sz w:val="16"/>
                <w:szCs w:val="16"/>
                <w:lang w:val="en-US"/>
              </w:rPr>
              <w:t>5101,91</w:t>
            </w:r>
          </w:p>
        </w:tc>
        <w:tc>
          <w:tcPr>
            <w:tcW w:w="1134" w:type="dxa"/>
            <w:vMerge w:val="restart"/>
            <w:shd w:val="clear" w:color="auto" w:fill="auto"/>
            <w:vAlign w:val="center"/>
            <w:hideMark/>
          </w:tcPr>
          <w:p w14:paraId="1FD25424" w14:textId="77777777" w:rsidR="005026A4" w:rsidRPr="00F03086" w:rsidRDefault="002F1DA6" w:rsidP="005026A4">
            <w:pPr>
              <w:jc w:val="center"/>
              <w:rPr>
                <w:rFonts w:cs="Tahoma"/>
                <w:color w:val="000000"/>
                <w:sz w:val="16"/>
                <w:szCs w:val="16"/>
              </w:rPr>
            </w:pPr>
            <w:r w:rsidRPr="00F03086">
              <w:rPr>
                <w:rFonts w:cs="Tahoma"/>
                <w:color w:val="000000"/>
                <w:sz w:val="16"/>
                <w:szCs w:val="16"/>
              </w:rPr>
              <w:t>20.12.2019</w:t>
            </w:r>
          </w:p>
        </w:tc>
      </w:tr>
      <w:tr w:rsidR="006D0361" w14:paraId="046CA0F1" w14:textId="77777777" w:rsidTr="00846D1F">
        <w:tc>
          <w:tcPr>
            <w:tcW w:w="1271" w:type="dxa"/>
            <w:shd w:val="clear" w:color="auto" w:fill="auto"/>
            <w:vAlign w:val="center"/>
            <w:hideMark/>
          </w:tcPr>
          <w:p w14:paraId="126DDE2D" w14:textId="77777777" w:rsidR="005026A4" w:rsidRPr="00F03086" w:rsidRDefault="002F1DA6" w:rsidP="005026A4">
            <w:pPr>
              <w:rPr>
                <w:rFonts w:cs="Tahoma"/>
                <w:color w:val="000000"/>
                <w:sz w:val="16"/>
                <w:szCs w:val="16"/>
              </w:rPr>
            </w:pPr>
            <w:r w:rsidRPr="00F03086">
              <w:rPr>
                <w:rFonts w:cs="Tahoma"/>
                <w:color w:val="000000"/>
                <w:sz w:val="16"/>
                <w:szCs w:val="16"/>
                <w:lang w:val="en-US"/>
              </w:rPr>
              <w:t>MCFWTRN</w:t>
            </w:r>
          </w:p>
        </w:tc>
        <w:tc>
          <w:tcPr>
            <w:tcW w:w="1418" w:type="dxa"/>
            <w:shd w:val="clear" w:color="auto" w:fill="auto"/>
            <w:vAlign w:val="center"/>
            <w:hideMark/>
          </w:tcPr>
          <w:p w14:paraId="1BF123E4" w14:textId="77777777" w:rsidR="005026A4" w:rsidRPr="00F03086" w:rsidRDefault="002F1DA6" w:rsidP="005026A4">
            <w:pPr>
              <w:jc w:val="center"/>
              <w:rPr>
                <w:rFonts w:cs="Tahoma"/>
                <w:color w:val="000000"/>
                <w:sz w:val="16"/>
                <w:szCs w:val="16"/>
              </w:rPr>
            </w:pPr>
            <w:r w:rsidRPr="00F03086">
              <w:rPr>
                <w:rFonts w:cs="Tahoma"/>
                <w:color w:val="000000"/>
                <w:sz w:val="16"/>
                <w:szCs w:val="16"/>
                <w:lang w:val="en-US"/>
              </w:rPr>
              <w:t>4714,13</w:t>
            </w:r>
          </w:p>
        </w:tc>
        <w:tc>
          <w:tcPr>
            <w:tcW w:w="1134" w:type="dxa"/>
            <w:vMerge/>
            <w:vAlign w:val="center"/>
            <w:hideMark/>
          </w:tcPr>
          <w:p w14:paraId="0CFA9682" w14:textId="77777777" w:rsidR="005026A4" w:rsidRPr="00F03086" w:rsidRDefault="005026A4" w:rsidP="005026A4">
            <w:pPr>
              <w:rPr>
                <w:rFonts w:cs="Tahoma"/>
                <w:color w:val="000000"/>
                <w:sz w:val="16"/>
                <w:szCs w:val="16"/>
              </w:rPr>
            </w:pPr>
          </w:p>
        </w:tc>
      </w:tr>
      <w:tr w:rsidR="006D0361" w14:paraId="3665A4B8" w14:textId="77777777" w:rsidTr="00846D1F">
        <w:tc>
          <w:tcPr>
            <w:tcW w:w="1271" w:type="dxa"/>
            <w:shd w:val="clear" w:color="auto" w:fill="auto"/>
            <w:vAlign w:val="center"/>
            <w:hideMark/>
          </w:tcPr>
          <w:p w14:paraId="5666FB5E" w14:textId="77777777" w:rsidR="005026A4" w:rsidRPr="00F03086" w:rsidRDefault="002F1DA6" w:rsidP="005026A4">
            <w:pPr>
              <w:rPr>
                <w:rFonts w:cs="Tahoma"/>
                <w:color w:val="000000"/>
                <w:sz w:val="16"/>
                <w:szCs w:val="16"/>
              </w:rPr>
            </w:pPr>
            <w:r w:rsidRPr="00F03086">
              <w:rPr>
                <w:rFonts w:cs="Tahoma"/>
                <w:color w:val="000000"/>
                <w:sz w:val="16"/>
                <w:szCs w:val="16"/>
                <w:lang w:val="en-US"/>
              </w:rPr>
              <w:t>MCFWTRR</w:t>
            </w:r>
          </w:p>
        </w:tc>
        <w:tc>
          <w:tcPr>
            <w:tcW w:w="1418" w:type="dxa"/>
            <w:shd w:val="clear" w:color="auto" w:fill="auto"/>
            <w:vAlign w:val="center"/>
            <w:hideMark/>
          </w:tcPr>
          <w:p w14:paraId="47C6195E" w14:textId="77777777" w:rsidR="005026A4" w:rsidRPr="00F03086" w:rsidRDefault="002F1DA6" w:rsidP="005026A4">
            <w:pPr>
              <w:jc w:val="center"/>
              <w:rPr>
                <w:rFonts w:cs="Tahoma"/>
                <w:color w:val="000000"/>
                <w:sz w:val="16"/>
                <w:szCs w:val="16"/>
              </w:rPr>
            </w:pPr>
            <w:r w:rsidRPr="00F03086">
              <w:rPr>
                <w:rFonts w:cs="Tahoma"/>
                <w:color w:val="000000"/>
                <w:sz w:val="16"/>
                <w:szCs w:val="16"/>
                <w:lang w:val="en-US"/>
              </w:rPr>
              <w:t>4811,92</w:t>
            </w:r>
          </w:p>
        </w:tc>
        <w:tc>
          <w:tcPr>
            <w:tcW w:w="1134" w:type="dxa"/>
            <w:vMerge/>
            <w:vAlign w:val="center"/>
            <w:hideMark/>
          </w:tcPr>
          <w:p w14:paraId="15C80B49" w14:textId="77777777" w:rsidR="005026A4" w:rsidRPr="00F03086" w:rsidRDefault="005026A4" w:rsidP="005026A4">
            <w:pPr>
              <w:rPr>
                <w:rFonts w:cs="Tahoma"/>
                <w:color w:val="000000"/>
                <w:sz w:val="16"/>
                <w:szCs w:val="16"/>
              </w:rPr>
            </w:pPr>
          </w:p>
        </w:tc>
      </w:tr>
      <w:tr w:rsidR="006D0361" w14:paraId="4DB6535E" w14:textId="77777777" w:rsidTr="00846D1F">
        <w:tc>
          <w:tcPr>
            <w:tcW w:w="1271" w:type="dxa"/>
            <w:shd w:val="clear" w:color="auto" w:fill="auto"/>
            <w:vAlign w:val="center"/>
          </w:tcPr>
          <w:p w14:paraId="746CFF55" w14:textId="77777777" w:rsidR="00AB5426" w:rsidRPr="003C23CC" w:rsidRDefault="002F1DA6" w:rsidP="005026A4">
            <w:pPr>
              <w:rPr>
                <w:rFonts w:cs="Tahoma"/>
                <w:color w:val="000000"/>
                <w:sz w:val="16"/>
                <w:szCs w:val="16"/>
                <w:lang w:val="en-US"/>
              </w:rPr>
            </w:pPr>
            <w:r w:rsidRPr="003C23CC">
              <w:rPr>
                <w:rFonts w:cs="Tahoma"/>
                <w:color w:val="000000"/>
                <w:sz w:val="16"/>
                <w:szCs w:val="16"/>
                <w:lang w:val="en-US"/>
              </w:rPr>
              <w:t>MCF</w:t>
            </w:r>
            <w:r w:rsidR="00F30531" w:rsidRPr="003C23CC">
              <w:rPr>
                <w:rFonts w:cs="Tahoma"/>
                <w:color w:val="000000"/>
                <w:sz w:val="16"/>
                <w:szCs w:val="16"/>
                <w:lang w:val="en-US"/>
              </w:rPr>
              <w:t>2</w:t>
            </w:r>
            <w:r w:rsidRPr="003C23CC">
              <w:rPr>
                <w:rFonts w:cs="Tahoma"/>
                <w:color w:val="000000"/>
                <w:sz w:val="16"/>
                <w:szCs w:val="16"/>
                <w:lang w:val="en-US"/>
              </w:rPr>
              <w:t>TR*</w:t>
            </w:r>
          </w:p>
        </w:tc>
        <w:tc>
          <w:tcPr>
            <w:tcW w:w="1418" w:type="dxa"/>
            <w:shd w:val="clear" w:color="auto" w:fill="auto"/>
            <w:vAlign w:val="center"/>
          </w:tcPr>
          <w:p w14:paraId="148C4D94" w14:textId="77777777" w:rsidR="00AB5426" w:rsidRPr="00F03086" w:rsidRDefault="00096FFA" w:rsidP="005026A4">
            <w:pPr>
              <w:jc w:val="center"/>
              <w:rPr>
                <w:rFonts w:cs="Tahoma"/>
                <w:color w:val="000000"/>
                <w:sz w:val="16"/>
                <w:szCs w:val="16"/>
                <w:lang w:val="en-US"/>
              </w:rPr>
            </w:pPr>
            <w:r w:rsidRPr="00096FFA">
              <w:rPr>
                <w:rFonts w:cs="Tahoma"/>
                <w:color w:val="000000"/>
                <w:sz w:val="16"/>
                <w:szCs w:val="16"/>
                <w:lang w:val="en-US"/>
              </w:rPr>
              <w:t>6148,04</w:t>
            </w:r>
          </w:p>
        </w:tc>
        <w:tc>
          <w:tcPr>
            <w:tcW w:w="1134" w:type="dxa"/>
            <w:vMerge w:val="restart"/>
            <w:vAlign w:val="center"/>
          </w:tcPr>
          <w:p w14:paraId="6588D73E" w14:textId="77777777" w:rsidR="00AB5426" w:rsidRPr="00F03086" w:rsidRDefault="002F1DA6" w:rsidP="005026A4">
            <w:pPr>
              <w:rPr>
                <w:rFonts w:cs="Tahoma"/>
                <w:color w:val="000000"/>
                <w:sz w:val="16"/>
                <w:szCs w:val="16"/>
              </w:rPr>
            </w:pPr>
            <w:r>
              <w:rPr>
                <w:rFonts w:cs="Tahoma"/>
                <w:color w:val="000000"/>
                <w:sz w:val="16"/>
                <w:szCs w:val="16"/>
              </w:rPr>
              <w:t>16</w:t>
            </w:r>
            <w:r w:rsidRPr="00F03086">
              <w:rPr>
                <w:rFonts w:cs="Tahoma"/>
                <w:color w:val="000000"/>
                <w:sz w:val="16"/>
                <w:szCs w:val="16"/>
              </w:rPr>
              <w:t>.</w:t>
            </w:r>
            <w:r>
              <w:rPr>
                <w:rFonts w:cs="Tahoma"/>
                <w:color w:val="000000"/>
                <w:sz w:val="16"/>
                <w:szCs w:val="16"/>
              </w:rPr>
              <w:t>06</w:t>
            </w:r>
            <w:r w:rsidRPr="00F03086">
              <w:rPr>
                <w:rFonts w:cs="Tahoma"/>
                <w:color w:val="000000"/>
                <w:sz w:val="16"/>
                <w:szCs w:val="16"/>
              </w:rPr>
              <w:t>.20</w:t>
            </w:r>
            <w:r>
              <w:rPr>
                <w:rFonts w:cs="Tahoma"/>
                <w:color w:val="000000"/>
                <w:sz w:val="16"/>
                <w:szCs w:val="16"/>
              </w:rPr>
              <w:t>23</w:t>
            </w:r>
          </w:p>
        </w:tc>
      </w:tr>
      <w:tr w:rsidR="006D0361" w14:paraId="217D1426" w14:textId="77777777" w:rsidTr="00846D1F">
        <w:tc>
          <w:tcPr>
            <w:tcW w:w="1271" w:type="dxa"/>
            <w:shd w:val="clear" w:color="auto" w:fill="auto"/>
            <w:vAlign w:val="center"/>
          </w:tcPr>
          <w:p w14:paraId="66A921ED" w14:textId="77777777" w:rsidR="00AB5426" w:rsidRPr="003C23CC" w:rsidRDefault="002F1DA6" w:rsidP="005026A4">
            <w:pPr>
              <w:rPr>
                <w:rFonts w:cs="Tahoma"/>
                <w:color w:val="000000"/>
                <w:sz w:val="16"/>
                <w:szCs w:val="16"/>
                <w:lang w:val="en-US"/>
              </w:rPr>
            </w:pPr>
            <w:r w:rsidRPr="003C23CC">
              <w:rPr>
                <w:rFonts w:cs="Tahoma"/>
                <w:color w:val="000000"/>
                <w:sz w:val="16"/>
                <w:szCs w:val="16"/>
                <w:lang w:val="en-US"/>
              </w:rPr>
              <w:t>MCF</w:t>
            </w:r>
            <w:r w:rsidR="00F30531" w:rsidRPr="003C23CC">
              <w:rPr>
                <w:rFonts w:cs="Tahoma"/>
                <w:color w:val="000000"/>
                <w:sz w:val="16"/>
                <w:szCs w:val="16"/>
                <w:lang w:val="en-US"/>
              </w:rPr>
              <w:t>2</w:t>
            </w:r>
            <w:r w:rsidRPr="003C23CC">
              <w:rPr>
                <w:rFonts w:cs="Tahoma"/>
                <w:color w:val="000000"/>
                <w:sz w:val="16"/>
                <w:szCs w:val="16"/>
                <w:lang w:val="en-US"/>
              </w:rPr>
              <w:t>TRN*</w:t>
            </w:r>
          </w:p>
        </w:tc>
        <w:tc>
          <w:tcPr>
            <w:tcW w:w="1418" w:type="dxa"/>
            <w:shd w:val="clear" w:color="auto" w:fill="auto"/>
            <w:vAlign w:val="center"/>
          </w:tcPr>
          <w:p w14:paraId="018766B4" w14:textId="77777777" w:rsidR="00AB5426" w:rsidRPr="00F03086" w:rsidRDefault="00096FFA" w:rsidP="005026A4">
            <w:pPr>
              <w:jc w:val="center"/>
              <w:rPr>
                <w:rFonts w:cs="Tahoma"/>
                <w:color w:val="000000"/>
                <w:sz w:val="16"/>
                <w:szCs w:val="16"/>
                <w:lang w:val="en-US"/>
              </w:rPr>
            </w:pPr>
            <w:r w:rsidRPr="00096FFA">
              <w:rPr>
                <w:rFonts w:cs="Tahoma"/>
                <w:color w:val="000000"/>
                <w:sz w:val="16"/>
                <w:szCs w:val="16"/>
                <w:lang w:val="en-US"/>
              </w:rPr>
              <w:t>5466,17</w:t>
            </w:r>
          </w:p>
        </w:tc>
        <w:tc>
          <w:tcPr>
            <w:tcW w:w="1134" w:type="dxa"/>
            <w:vMerge/>
            <w:vAlign w:val="center"/>
          </w:tcPr>
          <w:p w14:paraId="427BC68E" w14:textId="77777777" w:rsidR="00AB5426" w:rsidRPr="00F03086" w:rsidRDefault="00AB5426" w:rsidP="005026A4">
            <w:pPr>
              <w:rPr>
                <w:rFonts w:cs="Tahoma"/>
                <w:color w:val="000000"/>
                <w:sz w:val="16"/>
                <w:szCs w:val="16"/>
              </w:rPr>
            </w:pPr>
          </w:p>
        </w:tc>
      </w:tr>
      <w:tr w:rsidR="006D0361" w14:paraId="3EF3B0F5" w14:textId="77777777" w:rsidTr="00846D1F">
        <w:tc>
          <w:tcPr>
            <w:tcW w:w="1271" w:type="dxa"/>
            <w:shd w:val="clear" w:color="auto" w:fill="auto"/>
            <w:vAlign w:val="center"/>
          </w:tcPr>
          <w:p w14:paraId="567ABD96" w14:textId="77777777" w:rsidR="00AB5426" w:rsidRPr="003C23CC" w:rsidRDefault="002F1DA6" w:rsidP="005026A4">
            <w:pPr>
              <w:rPr>
                <w:rFonts w:cs="Tahoma"/>
                <w:color w:val="000000"/>
                <w:sz w:val="16"/>
                <w:szCs w:val="16"/>
                <w:lang w:val="en-US"/>
              </w:rPr>
            </w:pPr>
            <w:r w:rsidRPr="003C23CC">
              <w:rPr>
                <w:rFonts w:cs="Tahoma"/>
                <w:color w:val="000000"/>
                <w:sz w:val="16"/>
                <w:szCs w:val="16"/>
                <w:lang w:val="en-US"/>
              </w:rPr>
              <w:t>MCF</w:t>
            </w:r>
            <w:r w:rsidR="00F30531" w:rsidRPr="003C23CC">
              <w:rPr>
                <w:rFonts w:cs="Tahoma"/>
                <w:color w:val="000000"/>
                <w:sz w:val="16"/>
                <w:szCs w:val="16"/>
                <w:lang w:val="en-US"/>
              </w:rPr>
              <w:t>2</w:t>
            </w:r>
            <w:r w:rsidRPr="003C23CC">
              <w:rPr>
                <w:rFonts w:cs="Tahoma"/>
                <w:color w:val="000000"/>
                <w:sz w:val="16"/>
                <w:szCs w:val="16"/>
                <w:lang w:val="en-US"/>
              </w:rPr>
              <w:t>TRR*</w:t>
            </w:r>
          </w:p>
        </w:tc>
        <w:tc>
          <w:tcPr>
            <w:tcW w:w="1418" w:type="dxa"/>
            <w:shd w:val="clear" w:color="auto" w:fill="auto"/>
            <w:vAlign w:val="center"/>
          </w:tcPr>
          <w:p w14:paraId="3DC7FDC8" w14:textId="77777777" w:rsidR="00AB5426" w:rsidRPr="00F03086" w:rsidRDefault="00096FFA" w:rsidP="005026A4">
            <w:pPr>
              <w:jc w:val="center"/>
              <w:rPr>
                <w:rFonts w:cs="Tahoma"/>
                <w:color w:val="000000"/>
                <w:sz w:val="16"/>
                <w:szCs w:val="16"/>
                <w:lang w:val="en-US"/>
              </w:rPr>
            </w:pPr>
            <w:r w:rsidRPr="00096FFA">
              <w:rPr>
                <w:rFonts w:cs="Tahoma"/>
                <w:color w:val="000000"/>
                <w:sz w:val="16"/>
                <w:szCs w:val="16"/>
                <w:lang w:val="en-US"/>
              </w:rPr>
              <w:t>5586,45</w:t>
            </w:r>
          </w:p>
        </w:tc>
        <w:tc>
          <w:tcPr>
            <w:tcW w:w="1134" w:type="dxa"/>
            <w:vMerge/>
            <w:vAlign w:val="center"/>
          </w:tcPr>
          <w:p w14:paraId="3C5FB6C6" w14:textId="77777777" w:rsidR="00AB5426" w:rsidRPr="00F03086" w:rsidRDefault="00AB5426" w:rsidP="005026A4">
            <w:pPr>
              <w:rPr>
                <w:rFonts w:cs="Tahoma"/>
                <w:color w:val="000000"/>
                <w:sz w:val="16"/>
                <w:szCs w:val="16"/>
              </w:rPr>
            </w:pPr>
          </w:p>
        </w:tc>
      </w:tr>
      <w:tr w:rsidR="006D0361" w14:paraId="6DD55678" w14:textId="77777777" w:rsidTr="00846D1F">
        <w:tc>
          <w:tcPr>
            <w:tcW w:w="1271" w:type="dxa"/>
            <w:shd w:val="clear" w:color="auto" w:fill="auto"/>
            <w:vAlign w:val="center"/>
            <w:hideMark/>
          </w:tcPr>
          <w:p w14:paraId="25D8777B" w14:textId="77777777" w:rsidR="005026A4" w:rsidRPr="00F03086" w:rsidRDefault="002F1DA6" w:rsidP="005026A4">
            <w:pPr>
              <w:rPr>
                <w:rFonts w:cs="Tahoma"/>
                <w:color w:val="000000"/>
                <w:sz w:val="16"/>
                <w:szCs w:val="16"/>
              </w:rPr>
            </w:pPr>
            <w:r w:rsidRPr="00F03086">
              <w:rPr>
                <w:rFonts w:cs="Tahoma"/>
                <w:color w:val="000000"/>
                <w:sz w:val="16"/>
                <w:szCs w:val="16"/>
                <w:lang w:val="en-US"/>
              </w:rPr>
              <w:t>MEBCTR</w:t>
            </w:r>
          </w:p>
        </w:tc>
        <w:tc>
          <w:tcPr>
            <w:tcW w:w="1418" w:type="dxa"/>
            <w:vMerge w:val="restart"/>
            <w:shd w:val="clear" w:color="auto" w:fill="auto"/>
            <w:vAlign w:val="center"/>
            <w:hideMark/>
          </w:tcPr>
          <w:p w14:paraId="7C6C604E" w14:textId="77777777" w:rsidR="005026A4" w:rsidRPr="00F03086" w:rsidRDefault="002F1DA6" w:rsidP="005026A4">
            <w:pPr>
              <w:jc w:val="center"/>
              <w:rPr>
                <w:rFonts w:cs="Tahoma"/>
                <w:color w:val="000000"/>
                <w:sz w:val="16"/>
                <w:szCs w:val="16"/>
              </w:rPr>
            </w:pPr>
            <w:r w:rsidRPr="00F03086">
              <w:rPr>
                <w:rFonts w:cs="Tahoma"/>
                <w:color w:val="000000"/>
                <w:sz w:val="16"/>
                <w:szCs w:val="16"/>
              </w:rPr>
              <w:t>6 285,76</w:t>
            </w:r>
          </w:p>
        </w:tc>
        <w:tc>
          <w:tcPr>
            <w:tcW w:w="1134" w:type="dxa"/>
            <w:vMerge w:val="restart"/>
            <w:shd w:val="clear" w:color="auto" w:fill="auto"/>
            <w:vAlign w:val="center"/>
            <w:hideMark/>
          </w:tcPr>
          <w:p w14:paraId="64B77A22" w14:textId="77777777" w:rsidR="005026A4" w:rsidRPr="00F03086" w:rsidRDefault="002F1DA6" w:rsidP="005026A4">
            <w:pPr>
              <w:jc w:val="center"/>
              <w:rPr>
                <w:rFonts w:cs="Tahoma"/>
                <w:color w:val="000000"/>
                <w:sz w:val="16"/>
                <w:szCs w:val="16"/>
              </w:rPr>
            </w:pPr>
            <w:r w:rsidRPr="00F03086">
              <w:rPr>
                <w:rFonts w:cs="Tahoma"/>
                <w:color w:val="000000"/>
                <w:sz w:val="16"/>
                <w:szCs w:val="16"/>
                <w:lang w:val="en-US"/>
              </w:rPr>
              <w:t>23.04.2009</w:t>
            </w:r>
          </w:p>
        </w:tc>
      </w:tr>
      <w:tr w:rsidR="006D0361" w14:paraId="7E5ACBAA" w14:textId="77777777" w:rsidTr="00846D1F">
        <w:tc>
          <w:tcPr>
            <w:tcW w:w="1271" w:type="dxa"/>
            <w:shd w:val="clear" w:color="auto" w:fill="auto"/>
            <w:vAlign w:val="center"/>
            <w:hideMark/>
          </w:tcPr>
          <w:p w14:paraId="2C633DEB" w14:textId="77777777" w:rsidR="005026A4" w:rsidRPr="00F03086" w:rsidRDefault="002F1DA6" w:rsidP="005026A4">
            <w:pPr>
              <w:rPr>
                <w:rFonts w:cs="Tahoma"/>
                <w:color w:val="000000"/>
                <w:sz w:val="16"/>
                <w:szCs w:val="16"/>
              </w:rPr>
            </w:pPr>
            <w:r w:rsidRPr="00F03086">
              <w:rPr>
                <w:rFonts w:cs="Tahoma"/>
                <w:color w:val="000000"/>
                <w:sz w:val="16"/>
                <w:szCs w:val="16"/>
                <w:lang w:val="en-US"/>
              </w:rPr>
              <w:t>MEBCTRN</w:t>
            </w:r>
          </w:p>
        </w:tc>
        <w:tc>
          <w:tcPr>
            <w:tcW w:w="1418" w:type="dxa"/>
            <w:vMerge/>
            <w:vAlign w:val="center"/>
            <w:hideMark/>
          </w:tcPr>
          <w:p w14:paraId="764B31D1" w14:textId="77777777" w:rsidR="005026A4" w:rsidRPr="00F03086" w:rsidRDefault="005026A4" w:rsidP="005026A4">
            <w:pPr>
              <w:rPr>
                <w:rFonts w:cs="Tahoma"/>
                <w:color w:val="000000"/>
                <w:sz w:val="16"/>
                <w:szCs w:val="16"/>
              </w:rPr>
            </w:pPr>
          </w:p>
        </w:tc>
        <w:tc>
          <w:tcPr>
            <w:tcW w:w="1134" w:type="dxa"/>
            <w:vMerge/>
            <w:vAlign w:val="center"/>
            <w:hideMark/>
          </w:tcPr>
          <w:p w14:paraId="3DC309C6" w14:textId="77777777" w:rsidR="005026A4" w:rsidRPr="00F03086" w:rsidRDefault="005026A4" w:rsidP="005026A4">
            <w:pPr>
              <w:rPr>
                <w:rFonts w:cs="Tahoma"/>
                <w:color w:val="000000"/>
                <w:sz w:val="16"/>
                <w:szCs w:val="16"/>
              </w:rPr>
            </w:pPr>
          </w:p>
        </w:tc>
      </w:tr>
      <w:tr w:rsidR="006D0361" w14:paraId="2F42E89C" w14:textId="77777777" w:rsidTr="00846D1F">
        <w:tc>
          <w:tcPr>
            <w:tcW w:w="1271" w:type="dxa"/>
            <w:shd w:val="clear" w:color="auto" w:fill="auto"/>
            <w:vAlign w:val="center"/>
            <w:hideMark/>
          </w:tcPr>
          <w:p w14:paraId="7C4437AF" w14:textId="77777777" w:rsidR="005026A4" w:rsidRPr="00F03086" w:rsidRDefault="002F1DA6" w:rsidP="005026A4">
            <w:pPr>
              <w:rPr>
                <w:rFonts w:cs="Tahoma"/>
                <w:color w:val="000000"/>
                <w:sz w:val="16"/>
                <w:szCs w:val="16"/>
              </w:rPr>
            </w:pPr>
            <w:r w:rsidRPr="00F03086">
              <w:rPr>
                <w:rFonts w:cs="Tahoma"/>
                <w:color w:val="000000"/>
                <w:sz w:val="16"/>
                <w:szCs w:val="16"/>
                <w:lang w:val="en-US"/>
              </w:rPr>
              <w:t>MEBCTRR</w:t>
            </w:r>
          </w:p>
        </w:tc>
        <w:tc>
          <w:tcPr>
            <w:tcW w:w="1418" w:type="dxa"/>
            <w:vMerge/>
            <w:vAlign w:val="center"/>
            <w:hideMark/>
          </w:tcPr>
          <w:p w14:paraId="60192963" w14:textId="77777777" w:rsidR="005026A4" w:rsidRPr="00F03086" w:rsidRDefault="005026A4" w:rsidP="005026A4">
            <w:pPr>
              <w:rPr>
                <w:rFonts w:cs="Tahoma"/>
                <w:color w:val="000000"/>
                <w:sz w:val="16"/>
                <w:szCs w:val="16"/>
              </w:rPr>
            </w:pPr>
          </w:p>
        </w:tc>
        <w:tc>
          <w:tcPr>
            <w:tcW w:w="1134" w:type="dxa"/>
            <w:vMerge/>
            <w:vAlign w:val="center"/>
            <w:hideMark/>
          </w:tcPr>
          <w:p w14:paraId="40559BB3" w14:textId="77777777" w:rsidR="005026A4" w:rsidRPr="00F03086" w:rsidRDefault="005026A4" w:rsidP="005026A4">
            <w:pPr>
              <w:rPr>
                <w:rFonts w:cs="Tahoma"/>
                <w:color w:val="000000"/>
                <w:sz w:val="16"/>
                <w:szCs w:val="16"/>
              </w:rPr>
            </w:pPr>
          </w:p>
        </w:tc>
      </w:tr>
      <w:tr w:rsidR="006D0361" w14:paraId="3CA20B2F" w14:textId="77777777" w:rsidTr="00846D1F">
        <w:tc>
          <w:tcPr>
            <w:tcW w:w="1271" w:type="dxa"/>
            <w:shd w:val="clear" w:color="auto" w:fill="auto"/>
            <w:vAlign w:val="center"/>
            <w:hideMark/>
          </w:tcPr>
          <w:p w14:paraId="34E2868F" w14:textId="77777777" w:rsidR="005026A4" w:rsidRPr="00F03086" w:rsidRDefault="002F1DA6" w:rsidP="005026A4">
            <w:pPr>
              <w:rPr>
                <w:rFonts w:cs="Tahoma"/>
                <w:color w:val="000000"/>
                <w:sz w:val="16"/>
                <w:szCs w:val="16"/>
              </w:rPr>
            </w:pPr>
            <w:r w:rsidRPr="00F03086">
              <w:rPr>
                <w:rFonts w:cs="Tahoma"/>
                <w:color w:val="000000"/>
                <w:sz w:val="16"/>
                <w:szCs w:val="16"/>
                <w:lang w:val="en-US"/>
              </w:rPr>
              <w:t>MRBCTR</w:t>
            </w:r>
          </w:p>
        </w:tc>
        <w:tc>
          <w:tcPr>
            <w:tcW w:w="1418" w:type="dxa"/>
            <w:shd w:val="clear" w:color="auto" w:fill="auto"/>
            <w:vAlign w:val="center"/>
            <w:hideMark/>
          </w:tcPr>
          <w:p w14:paraId="7150E647" w14:textId="77777777" w:rsidR="005026A4" w:rsidRPr="00F03086" w:rsidRDefault="002F1DA6" w:rsidP="005026A4">
            <w:pPr>
              <w:jc w:val="center"/>
              <w:rPr>
                <w:rFonts w:cs="Tahoma"/>
                <w:color w:val="000000"/>
                <w:sz w:val="16"/>
                <w:szCs w:val="16"/>
              </w:rPr>
            </w:pPr>
            <w:r w:rsidRPr="00F03086">
              <w:rPr>
                <w:rFonts w:cs="Tahoma"/>
                <w:color w:val="000000"/>
                <w:sz w:val="16"/>
                <w:szCs w:val="16"/>
              </w:rPr>
              <w:t>1000</w:t>
            </w:r>
          </w:p>
        </w:tc>
        <w:tc>
          <w:tcPr>
            <w:tcW w:w="1134" w:type="dxa"/>
            <w:shd w:val="clear" w:color="auto" w:fill="auto"/>
            <w:vAlign w:val="center"/>
            <w:hideMark/>
          </w:tcPr>
          <w:p w14:paraId="479F12D3" w14:textId="77777777" w:rsidR="005026A4" w:rsidRPr="00F03086" w:rsidRDefault="002F1DA6" w:rsidP="005026A4">
            <w:pPr>
              <w:jc w:val="center"/>
              <w:rPr>
                <w:rFonts w:cs="Tahoma"/>
                <w:color w:val="000000"/>
                <w:sz w:val="16"/>
                <w:szCs w:val="16"/>
              </w:rPr>
            </w:pPr>
            <w:r w:rsidRPr="00F03086">
              <w:rPr>
                <w:rFonts w:cs="Tahoma"/>
                <w:color w:val="000000"/>
                <w:sz w:val="16"/>
                <w:szCs w:val="16"/>
                <w:lang w:val="en-US"/>
              </w:rPr>
              <w:t>29.12.2017</w:t>
            </w:r>
          </w:p>
        </w:tc>
      </w:tr>
      <w:tr w:rsidR="006D0361" w14:paraId="2F3AA05F" w14:textId="77777777" w:rsidTr="00846D1F">
        <w:tc>
          <w:tcPr>
            <w:tcW w:w="1271" w:type="dxa"/>
            <w:shd w:val="clear" w:color="auto" w:fill="auto"/>
            <w:vAlign w:val="center"/>
            <w:hideMark/>
          </w:tcPr>
          <w:p w14:paraId="2F93DE72" w14:textId="77777777" w:rsidR="005026A4" w:rsidRPr="00F03086" w:rsidRDefault="002F1DA6" w:rsidP="005026A4">
            <w:pPr>
              <w:rPr>
                <w:rFonts w:cs="Tahoma"/>
                <w:color w:val="000000"/>
                <w:sz w:val="16"/>
                <w:szCs w:val="16"/>
              </w:rPr>
            </w:pPr>
            <w:r w:rsidRPr="00F03086">
              <w:rPr>
                <w:rFonts w:cs="Tahoma"/>
                <w:color w:val="000000"/>
                <w:sz w:val="16"/>
                <w:szCs w:val="16"/>
              </w:rPr>
              <w:t>MESMTR</w:t>
            </w:r>
          </w:p>
        </w:tc>
        <w:tc>
          <w:tcPr>
            <w:tcW w:w="1418" w:type="dxa"/>
            <w:vMerge w:val="restart"/>
            <w:shd w:val="clear" w:color="auto" w:fill="auto"/>
            <w:vAlign w:val="center"/>
            <w:hideMark/>
          </w:tcPr>
          <w:p w14:paraId="56C9831F" w14:textId="77777777" w:rsidR="005026A4" w:rsidRPr="00F03086" w:rsidRDefault="002F1DA6" w:rsidP="005026A4">
            <w:pPr>
              <w:jc w:val="center"/>
              <w:rPr>
                <w:rFonts w:cs="Tahoma"/>
                <w:color w:val="000000"/>
                <w:sz w:val="16"/>
                <w:szCs w:val="16"/>
              </w:rPr>
            </w:pPr>
            <w:r w:rsidRPr="00F03086">
              <w:rPr>
                <w:rFonts w:cs="Tahoma"/>
                <w:color w:val="000000"/>
                <w:sz w:val="16"/>
                <w:szCs w:val="16"/>
              </w:rPr>
              <w:t>896,03</w:t>
            </w:r>
          </w:p>
        </w:tc>
        <w:tc>
          <w:tcPr>
            <w:tcW w:w="1134" w:type="dxa"/>
            <w:vMerge w:val="restart"/>
            <w:shd w:val="clear" w:color="auto" w:fill="auto"/>
            <w:vAlign w:val="center"/>
            <w:hideMark/>
          </w:tcPr>
          <w:p w14:paraId="0BB80F96"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6BF1A615" w14:textId="77777777" w:rsidTr="00846D1F">
        <w:tc>
          <w:tcPr>
            <w:tcW w:w="1271" w:type="dxa"/>
            <w:shd w:val="clear" w:color="auto" w:fill="auto"/>
            <w:vAlign w:val="center"/>
            <w:hideMark/>
          </w:tcPr>
          <w:p w14:paraId="77271CCC" w14:textId="77777777" w:rsidR="005026A4" w:rsidRPr="00F03086" w:rsidRDefault="002F1DA6" w:rsidP="005026A4">
            <w:pPr>
              <w:rPr>
                <w:rFonts w:cs="Tahoma"/>
                <w:color w:val="000000"/>
                <w:sz w:val="16"/>
                <w:szCs w:val="16"/>
              </w:rPr>
            </w:pPr>
            <w:r w:rsidRPr="00F03086">
              <w:rPr>
                <w:rFonts w:cs="Tahoma"/>
                <w:color w:val="000000"/>
                <w:sz w:val="16"/>
                <w:szCs w:val="16"/>
              </w:rPr>
              <w:t>MESMTRN</w:t>
            </w:r>
          </w:p>
        </w:tc>
        <w:tc>
          <w:tcPr>
            <w:tcW w:w="1418" w:type="dxa"/>
            <w:vMerge/>
            <w:vAlign w:val="center"/>
            <w:hideMark/>
          </w:tcPr>
          <w:p w14:paraId="3288B878" w14:textId="77777777" w:rsidR="005026A4" w:rsidRPr="00F03086" w:rsidRDefault="005026A4" w:rsidP="005026A4">
            <w:pPr>
              <w:rPr>
                <w:rFonts w:cs="Tahoma"/>
                <w:color w:val="000000"/>
                <w:sz w:val="16"/>
                <w:szCs w:val="16"/>
              </w:rPr>
            </w:pPr>
          </w:p>
        </w:tc>
        <w:tc>
          <w:tcPr>
            <w:tcW w:w="1134" w:type="dxa"/>
            <w:vMerge/>
            <w:vAlign w:val="center"/>
            <w:hideMark/>
          </w:tcPr>
          <w:p w14:paraId="42199EE6" w14:textId="77777777" w:rsidR="005026A4" w:rsidRPr="00F03086" w:rsidRDefault="005026A4" w:rsidP="005026A4">
            <w:pPr>
              <w:rPr>
                <w:rFonts w:cs="Tahoma"/>
                <w:color w:val="000000"/>
                <w:sz w:val="16"/>
                <w:szCs w:val="16"/>
              </w:rPr>
            </w:pPr>
          </w:p>
        </w:tc>
      </w:tr>
      <w:tr w:rsidR="006D0361" w14:paraId="0BB8BED0" w14:textId="77777777" w:rsidTr="00846D1F">
        <w:tc>
          <w:tcPr>
            <w:tcW w:w="1271" w:type="dxa"/>
            <w:shd w:val="clear" w:color="auto" w:fill="auto"/>
            <w:vAlign w:val="center"/>
            <w:hideMark/>
          </w:tcPr>
          <w:p w14:paraId="307D6D3D" w14:textId="77777777" w:rsidR="005026A4" w:rsidRPr="00F03086" w:rsidRDefault="002F1DA6" w:rsidP="005026A4">
            <w:pPr>
              <w:rPr>
                <w:rFonts w:cs="Tahoma"/>
                <w:color w:val="000000"/>
                <w:sz w:val="16"/>
                <w:szCs w:val="16"/>
              </w:rPr>
            </w:pPr>
            <w:r w:rsidRPr="00F03086">
              <w:rPr>
                <w:rFonts w:cs="Tahoma"/>
                <w:color w:val="000000"/>
                <w:sz w:val="16"/>
                <w:szCs w:val="16"/>
              </w:rPr>
              <w:t>MESMTRR</w:t>
            </w:r>
          </w:p>
        </w:tc>
        <w:tc>
          <w:tcPr>
            <w:tcW w:w="1418" w:type="dxa"/>
            <w:vMerge/>
            <w:vAlign w:val="center"/>
            <w:hideMark/>
          </w:tcPr>
          <w:p w14:paraId="56D48F81" w14:textId="77777777" w:rsidR="005026A4" w:rsidRPr="00F03086" w:rsidRDefault="005026A4" w:rsidP="005026A4">
            <w:pPr>
              <w:rPr>
                <w:rFonts w:cs="Tahoma"/>
                <w:color w:val="000000"/>
                <w:sz w:val="16"/>
                <w:szCs w:val="16"/>
              </w:rPr>
            </w:pPr>
          </w:p>
        </w:tc>
        <w:tc>
          <w:tcPr>
            <w:tcW w:w="1134" w:type="dxa"/>
            <w:vMerge/>
            <w:vAlign w:val="center"/>
            <w:hideMark/>
          </w:tcPr>
          <w:p w14:paraId="3392399B" w14:textId="77777777" w:rsidR="005026A4" w:rsidRPr="00F03086" w:rsidRDefault="005026A4" w:rsidP="005026A4">
            <w:pPr>
              <w:rPr>
                <w:rFonts w:cs="Tahoma"/>
                <w:color w:val="000000"/>
                <w:sz w:val="16"/>
                <w:szCs w:val="16"/>
              </w:rPr>
            </w:pPr>
          </w:p>
        </w:tc>
      </w:tr>
      <w:tr w:rsidR="006D0361" w14:paraId="402AB7CD" w14:textId="77777777" w:rsidTr="00846D1F">
        <w:tc>
          <w:tcPr>
            <w:tcW w:w="1271" w:type="dxa"/>
            <w:shd w:val="clear" w:color="auto" w:fill="auto"/>
            <w:vAlign w:val="center"/>
            <w:hideMark/>
          </w:tcPr>
          <w:p w14:paraId="497CDA53" w14:textId="77777777" w:rsidR="005026A4" w:rsidRPr="00F03086" w:rsidRDefault="002F1DA6" w:rsidP="005026A4">
            <w:pPr>
              <w:rPr>
                <w:rFonts w:cs="Tahoma"/>
                <w:color w:val="000000"/>
                <w:sz w:val="16"/>
                <w:szCs w:val="16"/>
              </w:rPr>
            </w:pPr>
            <w:r w:rsidRPr="00F03086">
              <w:rPr>
                <w:rFonts w:cs="Tahoma"/>
                <w:color w:val="000000"/>
                <w:sz w:val="16"/>
                <w:szCs w:val="16"/>
              </w:rPr>
              <w:t>RUSMTR</w:t>
            </w:r>
          </w:p>
        </w:tc>
        <w:tc>
          <w:tcPr>
            <w:tcW w:w="1418" w:type="dxa"/>
            <w:vMerge w:val="restart"/>
            <w:shd w:val="clear" w:color="auto" w:fill="auto"/>
            <w:vAlign w:val="center"/>
            <w:hideMark/>
          </w:tcPr>
          <w:p w14:paraId="55D074CC" w14:textId="77777777" w:rsidR="005026A4" w:rsidRPr="00F03086" w:rsidRDefault="002F1DA6" w:rsidP="005026A4">
            <w:pPr>
              <w:jc w:val="center"/>
              <w:rPr>
                <w:rFonts w:cs="Tahoma"/>
                <w:color w:val="000000"/>
                <w:sz w:val="16"/>
                <w:szCs w:val="16"/>
              </w:rPr>
            </w:pPr>
            <w:r w:rsidRPr="00F03086">
              <w:rPr>
                <w:rFonts w:cs="Tahoma"/>
                <w:color w:val="000000"/>
                <w:sz w:val="16"/>
                <w:szCs w:val="16"/>
              </w:rPr>
              <w:t>1281,96</w:t>
            </w:r>
          </w:p>
        </w:tc>
        <w:tc>
          <w:tcPr>
            <w:tcW w:w="1134" w:type="dxa"/>
            <w:vMerge w:val="restart"/>
            <w:shd w:val="clear" w:color="auto" w:fill="auto"/>
            <w:vAlign w:val="center"/>
            <w:hideMark/>
          </w:tcPr>
          <w:p w14:paraId="391D9D5C"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1D1B753A" w14:textId="77777777" w:rsidTr="00846D1F">
        <w:tc>
          <w:tcPr>
            <w:tcW w:w="1271" w:type="dxa"/>
            <w:shd w:val="clear" w:color="auto" w:fill="auto"/>
            <w:vAlign w:val="center"/>
            <w:hideMark/>
          </w:tcPr>
          <w:p w14:paraId="41DA0419" w14:textId="77777777" w:rsidR="005026A4" w:rsidRPr="00F03086" w:rsidRDefault="002F1DA6" w:rsidP="005026A4">
            <w:pPr>
              <w:rPr>
                <w:rFonts w:cs="Tahoma"/>
                <w:color w:val="000000"/>
                <w:sz w:val="16"/>
                <w:szCs w:val="16"/>
              </w:rPr>
            </w:pPr>
            <w:r w:rsidRPr="00F03086">
              <w:rPr>
                <w:rFonts w:cs="Tahoma"/>
                <w:color w:val="000000"/>
                <w:sz w:val="16"/>
                <w:szCs w:val="16"/>
              </w:rPr>
              <w:t>RUSMTRN</w:t>
            </w:r>
          </w:p>
        </w:tc>
        <w:tc>
          <w:tcPr>
            <w:tcW w:w="1418" w:type="dxa"/>
            <w:vMerge/>
            <w:vAlign w:val="center"/>
            <w:hideMark/>
          </w:tcPr>
          <w:p w14:paraId="63DBF7A4" w14:textId="77777777" w:rsidR="005026A4" w:rsidRPr="00F03086" w:rsidRDefault="005026A4" w:rsidP="005026A4">
            <w:pPr>
              <w:rPr>
                <w:rFonts w:cs="Tahoma"/>
                <w:color w:val="000000"/>
                <w:sz w:val="16"/>
                <w:szCs w:val="16"/>
              </w:rPr>
            </w:pPr>
          </w:p>
        </w:tc>
        <w:tc>
          <w:tcPr>
            <w:tcW w:w="1134" w:type="dxa"/>
            <w:vMerge/>
            <w:vAlign w:val="center"/>
            <w:hideMark/>
          </w:tcPr>
          <w:p w14:paraId="08B83023" w14:textId="77777777" w:rsidR="005026A4" w:rsidRPr="00F03086" w:rsidRDefault="005026A4" w:rsidP="005026A4">
            <w:pPr>
              <w:rPr>
                <w:rFonts w:cs="Tahoma"/>
                <w:color w:val="000000"/>
                <w:sz w:val="16"/>
                <w:szCs w:val="16"/>
              </w:rPr>
            </w:pPr>
          </w:p>
        </w:tc>
      </w:tr>
      <w:tr w:rsidR="006D0361" w14:paraId="7266DF6D" w14:textId="77777777" w:rsidTr="00846D1F">
        <w:tc>
          <w:tcPr>
            <w:tcW w:w="1271" w:type="dxa"/>
            <w:shd w:val="clear" w:color="auto" w:fill="auto"/>
            <w:vAlign w:val="center"/>
            <w:hideMark/>
          </w:tcPr>
          <w:p w14:paraId="416CE2A0" w14:textId="77777777" w:rsidR="005026A4" w:rsidRPr="00F03086" w:rsidRDefault="002F1DA6" w:rsidP="005026A4">
            <w:pPr>
              <w:rPr>
                <w:rFonts w:cs="Tahoma"/>
                <w:color w:val="000000"/>
                <w:sz w:val="16"/>
                <w:szCs w:val="16"/>
              </w:rPr>
            </w:pPr>
            <w:r w:rsidRPr="00F03086">
              <w:rPr>
                <w:rFonts w:cs="Tahoma"/>
                <w:color w:val="000000"/>
                <w:sz w:val="16"/>
                <w:szCs w:val="16"/>
              </w:rPr>
              <w:t>RUSMTRR</w:t>
            </w:r>
          </w:p>
        </w:tc>
        <w:tc>
          <w:tcPr>
            <w:tcW w:w="1418" w:type="dxa"/>
            <w:vMerge/>
            <w:vAlign w:val="center"/>
            <w:hideMark/>
          </w:tcPr>
          <w:p w14:paraId="093EE294" w14:textId="77777777" w:rsidR="005026A4" w:rsidRPr="00F03086" w:rsidRDefault="005026A4" w:rsidP="005026A4">
            <w:pPr>
              <w:rPr>
                <w:rFonts w:cs="Tahoma"/>
                <w:color w:val="000000"/>
                <w:sz w:val="16"/>
                <w:szCs w:val="16"/>
              </w:rPr>
            </w:pPr>
          </w:p>
        </w:tc>
        <w:tc>
          <w:tcPr>
            <w:tcW w:w="1134" w:type="dxa"/>
            <w:vMerge/>
            <w:vAlign w:val="center"/>
            <w:hideMark/>
          </w:tcPr>
          <w:p w14:paraId="4C87020F" w14:textId="77777777" w:rsidR="005026A4" w:rsidRPr="00F03086" w:rsidRDefault="005026A4" w:rsidP="005026A4">
            <w:pPr>
              <w:rPr>
                <w:rFonts w:cs="Tahoma"/>
                <w:color w:val="000000"/>
                <w:sz w:val="16"/>
                <w:szCs w:val="16"/>
              </w:rPr>
            </w:pPr>
          </w:p>
        </w:tc>
      </w:tr>
      <w:tr w:rsidR="006D0361" w14:paraId="1554BDD6" w14:textId="77777777" w:rsidTr="00846D1F">
        <w:tc>
          <w:tcPr>
            <w:tcW w:w="1271" w:type="dxa"/>
            <w:shd w:val="clear" w:color="auto" w:fill="auto"/>
            <w:vAlign w:val="center"/>
            <w:hideMark/>
          </w:tcPr>
          <w:p w14:paraId="6F963A9A" w14:textId="77777777" w:rsidR="005026A4" w:rsidRPr="00F03086" w:rsidRDefault="002F1DA6" w:rsidP="005026A4">
            <w:pPr>
              <w:rPr>
                <w:rFonts w:cs="Tahoma"/>
                <w:color w:val="000000"/>
                <w:sz w:val="16"/>
                <w:szCs w:val="16"/>
              </w:rPr>
            </w:pPr>
            <w:r w:rsidRPr="00F03086">
              <w:rPr>
                <w:rFonts w:cs="Tahoma"/>
                <w:color w:val="000000"/>
                <w:sz w:val="16"/>
                <w:szCs w:val="16"/>
              </w:rPr>
              <w:t>MEOGTR</w:t>
            </w:r>
          </w:p>
        </w:tc>
        <w:tc>
          <w:tcPr>
            <w:tcW w:w="1418" w:type="dxa"/>
            <w:vMerge w:val="restart"/>
            <w:shd w:val="clear" w:color="auto" w:fill="auto"/>
            <w:vAlign w:val="center"/>
            <w:hideMark/>
          </w:tcPr>
          <w:p w14:paraId="71531643" w14:textId="77777777" w:rsidR="005026A4" w:rsidRPr="00F03086" w:rsidRDefault="002F1DA6" w:rsidP="005026A4">
            <w:pPr>
              <w:jc w:val="center"/>
              <w:rPr>
                <w:rFonts w:cs="Tahoma"/>
                <w:color w:val="000000"/>
                <w:sz w:val="16"/>
                <w:szCs w:val="16"/>
              </w:rPr>
            </w:pPr>
            <w:r w:rsidRPr="00F03086">
              <w:rPr>
                <w:rFonts w:cs="Tahoma"/>
                <w:color w:val="000000"/>
                <w:sz w:val="16"/>
                <w:szCs w:val="16"/>
              </w:rPr>
              <w:t>3491,14</w:t>
            </w:r>
          </w:p>
        </w:tc>
        <w:tc>
          <w:tcPr>
            <w:tcW w:w="1134" w:type="dxa"/>
            <w:vMerge w:val="restart"/>
            <w:shd w:val="clear" w:color="auto" w:fill="auto"/>
            <w:vAlign w:val="center"/>
            <w:hideMark/>
          </w:tcPr>
          <w:p w14:paraId="1B89ECF9"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47897B6F" w14:textId="77777777" w:rsidTr="00846D1F">
        <w:tc>
          <w:tcPr>
            <w:tcW w:w="1271" w:type="dxa"/>
            <w:shd w:val="clear" w:color="auto" w:fill="auto"/>
            <w:vAlign w:val="center"/>
            <w:hideMark/>
          </w:tcPr>
          <w:p w14:paraId="6F03891D" w14:textId="77777777" w:rsidR="005026A4" w:rsidRPr="00F03086" w:rsidRDefault="002F1DA6" w:rsidP="005026A4">
            <w:pPr>
              <w:rPr>
                <w:rFonts w:cs="Tahoma"/>
                <w:color w:val="000000"/>
                <w:sz w:val="16"/>
                <w:szCs w:val="16"/>
              </w:rPr>
            </w:pPr>
            <w:r w:rsidRPr="00F03086">
              <w:rPr>
                <w:rFonts w:cs="Tahoma"/>
                <w:color w:val="000000"/>
                <w:sz w:val="16"/>
                <w:szCs w:val="16"/>
              </w:rPr>
              <w:t>MEOGTRN</w:t>
            </w:r>
          </w:p>
        </w:tc>
        <w:tc>
          <w:tcPr>
            <w:tcW w:w="1418" w:type="dxa"/>
            <w:vMerge/>
            <w:vAlign w:val="center"/>
            <w:hideMark/>
          </w:tcPr>
          <w:p w14:paraId="75B01D96" w14:textId="77777777" w:rsidR="005026A4" w:rsidRPr="00F03086" w:rsidRDefault="005026A4" w:rsidP="005026A4">
            <w:pPr>
              <w:rPr>
                <w:rFonts w:cs="Tahoma"/>
                <w:color w:val="000000"/>
                <w:sz w:val="16"/>
                <w:szCs w:val="16"/>
              </w:rPr>
            </w:pPr>
          </w:p>
        </w:tc>
        <w:tc>
          <w:tcPr>
            <w:tcW w:w="1134" w:type="dxa"/>
            <w:vMerge/>
            <w:vAlign w:val="center"/>
            <w:hideMark/>
          </w:tcPr>
          <w:p w14:paraId="006BEDAB" w14:textId="77777777" w:rsidR="005026A4" w:rsidRPr="00F03086" w:rsidRDefault="005026A4" w:rsidP="005026A4">
            <w:pPr>
              <w:rPr>
                <w:rFonts w:cs="Tahoma"/>
                <w:color w:val="000000"/>
                <w:sz w:val="16"/>
                <w:szCs w:val="16"/>
              </w:rPr>
            </w:pPr>
          </w:p>
        </w:tc>
      </w:tr>
      <w:tr w:rsidR="006D0361" w14:paraId="12537154" w14:textId="77777777" w:rsidTr="00846D1F">
        <w:tc>
          <w:tcPr>
            <w:tcW w:w="1271" w:type="dxa"/>
            <w:shd w:val="clear" w:color="auto" w:fill="auto"/>
            <w:vAlign w:val="center"/>
            <w:hideMark/>
          </w:tcPr>
          <w:p w14:paraId="005121A7" w14:textId="77777777" w:rsidR="005026A4" w:rsidRPr="00F03086" w:rsidRDefault="002F1DA6" w:rsidP="005026A4">
            <w:pPr>
              <w:rPr>
                <w:rFonts w:cs="Tahoma"/>
                <w:color w:val="000000"/>
                <w:sz w:val="16"/>
                <w:szCs w:val="16"/>
              </w:rPr>
            </w:pPr>
            <w:r w:rsidRPr="00F03086">
              <w:rPr>
                <w:rFonts w:cs="Tahoma"/>
                <w:color w:val="000000"/>
                <w:sz w:val="16"/>
                <w:szCs w:val="16"/>
              </w:rPr>
              <w:t>MEOGTRR</w:t>
            </w:r>
          </w:p>
        </w:tc>
        <w:tc>
          <w:tcPr>
            <w:tcW w:w="1418" w:type="dxa"/>
            <w:vMerge/>
            <w:vAlign w:val="center"/>
            <w:hideMark/>
          </w:tcPr>
          <w:p w14:paraId="4384B7D1" w14:textId="77777777" w:rsidR="005026A4" w:rsidRPr="00F03086" w:rsidRDefault="005026A4" w:rsidP="005026A4">
            <w:pPr>
              <w:rPr>
                <w:rFonts w:cs="Tahoma"/>
                <w:color w:val="000000"/>
                <w:sz w:val="16"/>
                <w:szCs w:val="16"/>
              </w:rPr>
            </w:pPr>
          </w:p>
        </w:tc>
        <w:tc>
          <w:tcPr>
            <w:tcW w:w="1134" w:type="dxa"/>
            <w:vMerge/>
            <w:vAlign w:val="center"/>
            <w:hideMark/>
          </w:tcPr>
          <w:p w14:paraId="558CB6F3" w14:textId="77777777" w:rsidR="005026A4" w:rsidRPr="00F03086" w:rsidRDefault="005026A4" w:rsidP="005026A4">
            <w:pPr>
              <w:rPr>
                <w:rFonts w:cs="Tahoma"/>
                <w:color w:val="000000"/>
                <w:sz w:val="16"/>
                <w:szCs w:val="16"/>
              </w:rPr>
            </w:pPr>
          </w:p>
        </w:tc>
      </w:tr>
      <w:tr w:rsidR="006D0361" w14:paraId="072C431A" w14:textId="77777777" w:rsidTr="00846D1F">
        <w:tc>
          <w:tcPr>
            <w:tcW w:w="1271" w:type="dxa"/>
            <w:shd w:val="clear" w:color="auto" w:fill="auto"/>
            <w:vAlign w:val="center"/>
            <w:hideMark/>
          </w:tcPr>
          <w:p w14:paraId="262F7052" w14:textId="77777777" w:rsidR="005026A4" w:rsidRPr="00F03086" w:rsidRDefault="002F1DA6" w:rsidP="005026A4">
            <w:pPr>
              <w:rPr>
                <w:rFonts w:cs="Tahoma"/>
                <w:color w:val="000000"/>
                <w:sz w:val="16"/>
                <w:szCs w:val="16"/>
              </w:rPr>
            </w:pPr>
            <w:r w:rsidRPr="00F03086">
              <w:rPr>
                <w:rFonts w:cs="Tahoma"/>
                <w:color w:val="000000"/>
                <w:sz w:val="16"/>
                <w:szCs w:val="16"/>
              </w:rPr>
              <w:t>RUOGTR</w:t>
            </w:r>
          </w:p>
        </w:tc>
        <w:tc>
          <w:tcPr>
            <w:tcW w:w="1418" w:type="dxa"/>
            <w:vMerge w:val="restart"/>
            <w:shd w:val="clear" w:color="auto" w:fill="auto"/>
            <w:vAlign w:val="center"/>
            <w:hideMark/>
          </w:tcPr>
          <w:p w14:paraId="04F4B43D" w14:textId="77777777" w:rsidR="005026A4" w:rsidRPr="00F03086" w:rsidRDefault="002F1DA6" w:rsidP="005026A4">
            <w:pPr>
              <w:jc w:val="center"/>
              <w:rPr>
                <w:rFonts w:cs="Tahoma"/>
                <w:color w:val="000000"/>
                <w:sz w:val="16"/>
                <w:szCs w:val="16"/>
              </w:rPr>
            </w:pPr>
            <w:r w:rsidRPr="00F03086">
              <w:rPr>
                <w:rFonts w:cs="Tahoma"/>
                <w:color w:val="000000"/>
                <w:sz w:val="16"/>
                <w:szCs w:val="16"/>
              </w:rPr>
              <w:t>206,41</w:t>
            </w:r>
          </w:p>
        </w:tc>
        <w:tc>
          <w:tcPr>
            <w:tcW w:w="1134" w:type="dxa"/>
            <w:vMerge w:val="restart"/>
            <w:shd w:val="clear" w:color="auto" w:fill="auto"/>
            <w:vAlign w:val="center"/>
            <w:hideMark/>
          </w:tcPr>
          <w:p w14:paraId="3AB32F59"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5F5D0240" w14:textId="77777777" w:rsidTr="00846D1F">
        <w:tc>
          <w:tcPr>
            <w:tcW w:w="1271" w:type="dxa"/>
            <w:shd w:val="clear" w:color="auto" w:fill="auto"/>
            <w:vAlign w:val="center"/>
            <w:hideMark/>
          </w:tcPr>
          <w:p w14:paraId="4816E0C9" w14:textId="77777777" w:rsidR="005026A4" w:rsidRPr="00F03086" w:rsidRDefault="002F1DA6" w:rsidP="005026A4">
            <w:pPr>
              <w:rPr>
                <w:rFonts w:cs="Tahoma"/>
                <w:color w:val="000000"/>
                <w:sz w:val="16"/>
                <w:szCs w:val="16"/>
              </w:rPr>
            </w:pPr>
            <w:r w:rsidRPr="00F03086">
              <w:rPr>
                <w:rFonts w:cs="Tahoma"/>
                <w:color w:val="000000"/>
                <w:sz w:val="16"/>
                <w:szCs w:val="16"/>
              </w:rPr>
              <w:t>RUOGTRN</w:t>
            </w:r>
          </w:p>
        </w:tc>
        <w:tc>
          <w:tcPr>
            <w:tcW w:w="1418" w:type="dxa"/>
            <w:vMerge/>
            <w:vAlign w:val="center"/>
            <w:hideMark/>
          </w:tcPr>
          <w:p w14:paraId="30BA5C88" w14:textId="77777777" w:rsidR="005026A4" w:rsidRPr="00F03086" w:rsidRDefault="005026A4" w:rsidP="005026A4">
            <w:pPr>
              <w:rPr>
                <w:rFonts w:cs="Tahoma"/>
                <w:color w:val="000000"/>
                <w:sz w:val="16"/>
                <w:szCs w:val="16"/>
              </w:rPr>
            </w:pPr>
          </w:p>
        </w:tc>
        <w:tc>
          <w:tcPr>
            <w:tcW w:w="1134" w:type="dxa"/>
            <w:vMerge/>
            <w:vAlign w:val="center"/>
            <w:hideMark/>
          </w:tcPr>
          <w:p w14:paraId="787C9B41" w14:textId="77777777" w:rsidR="005026A4" w:rsidRPr="00F03086" w:rsidRDefault="005026A4" w:rsidP="005026A4">
            <w:pPr>
              <w:rPr>
                <w:rFonts w:cs="Tahoma"/>
                <w:color w:val="000000"/>
                <w:sz w:val="16"/>
                <w:szCs w:val="16"/>
              </w:rPr>
            </w:pPr>
          </w:p>
        </w:tc>
      </w:tr>
      <w:tr w:rsidR="006D0361" w14:paraId="6615DDB4" w14:textId="77777777" w:rsidTr="00846D1F">
        <w:tc>
          <w:tcPr>
            <w:tcW w:w="1271" w:type="dxa"/>
            <w:shd w:val="clear" w:color="auto" w:fill="auto"/>
            <w:vAlign w:val="center"/>
            <w:hideMark/>
          </w:tcPr>
          <w:p w14:paraId="0E2C31FC" w14:textId="77777777" w:rsidR="005026A4" w:rsidRPr="00F03086" w:rsidRDefault="002F1DA6" w:rsidP="005026A4">
            <w:pPr>
              <w:rPr>
                <w:rFonts w:cs="Tahoma"/>
                <w:color w:val="000000"/>
                <w:sz w:val="16"/>
                <w:szCs w:val="16"/>
              </w:rPr>
            </w:pPr>
            <w:r w:rsidRPr="00F03086">
              <w:rPr>
                <w:rFonts w:cs="Tahoma"/>
                <w:color w:val="000000"/>
                <w:sz w:val="16"/>
                <w:szCs w:val="16"/>
              </w:rPr>
              <w:t>RUOGTRR</w:t>
            </w:r>
          </w:p>
        </w:tc>
        <w:tc>
          <w:tcPr>
            <w:tcW w:w="1418" w:type="dxa"/>
            <w:vMerge/>
            <w:vAlign w:val="center"/>
            <w:hideMark/>
          </w:tcPr>
          <w:p w14:paraId="50865721" w14:textId="77777777" w:rsidR="005026A4" w:rsidRPr="00F03086" w:rsidRDefault="005026A4" w:rsidP="005026A4">
            <w:pPr>
              <w:rPr>
                <w:rFonts w:cs="Tahoma"/>
                <w:color w:val="000000"/>
                <w:sz w:val="16"/>
                <w:szCs w:val="16"/>
              </w:rPr>
            </w:pPr>
          </w:p>
        </w:tc>
        <w:tc>
          <w:tcPr>
            <w:tcW w:w="1134" w:type="dxa"/>
            <w:vMerge/>
            <w:vAlign w:val="center"/>
            <w:hideMark/>
          </w:tcPr>
          <w:p w14:paraId="4CC96ADF" w14:textId="77777777" w:rsidR="005026A4" w:rsidRPr="00F03086" w:rsidRDefault="005026A4" w:rsidP="005026A4">
            <w:pPr>
              <w:rPr>
                <w:rFonts w:cs="Tahoma"/>
                <w:color w:val="000000"/>
                <w:sz w:val="16"/>
                <w:szCs w:val="16"/>
              </w:rPr>
            </w:pPr>
          </w:p>
        </w:tc>
      </w:tr>
      <w:tr w:rsidR="006D0361" w14:paraId="5903B3F5" w14:textId="77777777" w:rsidTr="00846D1F">
        <w:tc>
          <w:tcPr>
            <w:tcW w:w="1271" w:type="dxa"/>
            <w:shd w:val="clear" w:color="auto" w:fill="auto"/>
            <w:vAlign w:val="center"/>
            <w:hideMark/>
          </w:tcPr>
          <w:p w14:paraId="6FE7236C" w14:textId="77777777" w:rsidR="005026A4" w:rsidRPr="00F03086" w:rsidRDefault="002F1DA6" w:rsidP="005026A4">
            <w:pPr>
              <w:rPr>
                <w:rFonts w:cs="Tahoma"/>
                <w:color w:val="000000"/>
                <w:sz w:val="16"/>
                <w:szCs w:val="16"/>
              </w:rPr>
            </w:pPr>
            <w:r w:rsidRPr="00F03086">
              <w:rPr>
                <w:rFonts w:cs="Tahoma"/>
                <w:color w:val="000000"/>
                <w:sz w:val="16"/>
                <w:szCs w:val="16"/>
              </w:rPr>
              <w:t>MEEUTR</w:t>
            </w:r>
          </w:p>
        </w:tc>
        <w:tc>
          <w:tcPr>
            <w:tcW w:w="1418" w:type="dxa"/>
            <w:vMerge w:val="restart"/>
            <w:shd w:val="clear" w:color="auto" w:fill="auto"/>
            <w:vAlign w:val="center"/>
            <w:hideMark/>
          </w:tcPr>
          <w:p w14:paraId="1146C8B1" w14:textId="77777777" w:rsidR="005026A4" w:rsidRPr="00F03086" w:rsidRDefault="002F1DA6" w:rsidP="005026A4">
            <w:pPr>
              <w:jc w:val="center"/>
              <w:rPr>
                <w:rFonts w:cs="Tahoma"/>
                <w:color w:val="000000"/>
                <w:sz w:val="16"/>
                <w:szCs w:val="16"/>
              </w:rPr>
            </w:pPr>
            <w:r w:rsidRPr="00F03086">
              <w:rPr>
                <w:rFonts w:cs="Tahoma"/>
                <w:color w:val="000000"/>
                <w:sz w:val="16"/>
                <w:szCs w:val="16"/>
              </w:rPr>
              <w:t>1032,39</w:t>
            </w:r>
          </w:p>
        </w:tc>
        <w:tc>
          <w:tcPr>
            <w:tcW w:w="1134" w:type="dxa"/>
            <w:vMerge w:val="restart"/>
            <w:shd w:val="clear" w:color="auto" w:fill="auto"/>
            <w:vAlign w:val="center"/>
            <w:hideMark/>
          </w:tcPr>
          <w:p w14:paraId="638DFBDA"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20C911AE" w14:textId="77777777" w:rsidTr="00846D1F">
        <w:tc>
          <w:tcPr>
            <w:tcW w:w="1271" w:type="dxa"/>
            <w:shd w:val="clear" w:color="auto" w:fill="auto"/>
            <w:vAlign w:val="center"/>
            <w:hideMark/>
          </w:tcPr>
          <w:p w14:paraId="7E1BAF11" w14:textId="77777777" w:rsidR="005026A4" w:rsidRPr="00F03086" w:rsidRDefault="002F1DA6" w:rsidP="00FF720D">
            <w:pPr>
              <w:keepNext/>
              <w:rPr>
                <w:rFonts w:cs="Tahoma"/>
                <w:color w:val="000000"/>
                <w:sz w:val="16"/>
                <w:szCs w:val="16"/>
              </w:rPr>
            </w:pPr>
            <w:r w:rsidRPr="00F03086">
              <w:rPr>
                <w:rFonts w:cs="Tahoma"/>
                <w:color w:val="000000"/>
                <w:sz w:val="16"/>
                <w:szCs w:val="16"/>
              </w:rPr>
              <w:t>MEEUTRN</w:t>
            </w:r>
          </w:p>
        </w:tc>
        <w:tc>
          <w:tcPr>
            <w:tcW w:w="1418" w:type="dxa"/>
            <w:vMerge/>
            <w:vAlign w:val="center"/>
            <w:hideMark/>
          </w:tcPr>
          <w:p w14:paraId="0718230E" w14:textId="77777777" w:rsidR="005026A4" w:rsidRPr="00F03086" w:rsidRDefault="005026A4" w:rsidP="005026A4">
            <w:pPr>
              <w:rPr>
                <w:rFonts w:cs="Tahoma"/>
                <w:color w:val="000000"/>
                <w:sz w:val="16"/>
                <w:szCs w:val="16"/>
              </w:rPr>
            </w:pPr>
          </w:p>
        </w:tc>
        <w:tc>
          <w:tcPr>
            <w:tcW w:w="1134" w:type="dxa"/>
            <w:vMerge/>
            <w:vAlign w:val="center"/>
            <w:hideMark/>
          </w:tcPr>
          <w:p w14:paraId="44057793" w14:textId="77777777" w:rsidR="005026A4" w:rsidRPr="00F03086" w:rsidRDefault="005026A4" w:rsidP="005026A4">
            <w:pPr>
              <w:rPr>
                <w:rFonts w:cs="Tahoma"/>
                <w:color w:val="000000"/>
                <w:sz w:val="16"/>
                <w:szCs w:val="16"/>
              </w:rPr>
            </w:pPr>
          </w:p>
        </w:tc>
      </w:tr>
      <w:tr w:rsidR="006D0361" w14:paraId="1F0AB04A" w14:textId="77777777" w:rsidTr="00846D1F">
        <w:tc>
          <w:tcPr>
            <w:tcW w:w="1271" w:type="dxa"/>
            <w:shd w:val="clear" w:color="auto" w:fill="auto"/>
            <w:vAlign w:val="center"/>
            <w:hideMark/>
          </w:tcPr>
          <w:p w14:paraId="5CB7FA6E" w14:textId="77777777" w:rsidR="005026A4" w:rsidRPr="00F03086" w:rsidRDefault="002F1DA6" w:rsidP="005026A4">
            <w:pPr>
              <w:rPr>
                <w:rFonts w:cs="Tahoma"/>
                <w:color w:val="000000"/>
                <w:sz w:val="16"/>
                <w:szCs w:val="16"/>
              </w:rPr>
            </w:pPr>
            <w:r w:rsidRPr="00F03086">
              <w:rPr>
                <w:rFonts w:cs="Tahoma"/>
                <w:color w:val="000000"/>
                <w:sz w:val="16"/>
                <w:szCs w:val="16"/>
              </w:rPr>
              <w:t>MEEUTRR</w:t>
            </w:r>
          </w:p>
        </w:tc>
        <w:tc>
          <w:tcPr>
            <w:tcW w:w="1418" w:type="dxa"/>
            <w:vMerge/>
            <w:vAlign w:val="center"/>
            <w:hideMark/>
          </w:tcPr>
          <w:p w14:paraId="190F2CF9" w14:textId="77777777" w:rsidR="005026A4" w:rsidRPr="00F03086" w:rsidRDefault="005026A4" w:rsidP="005026A4">
            <w:pPr>
              <w:rPr>
                <w:rFonts w:cs="Tahoma"/>
                <w:color w:val="000000"/>
                <w:sz w:val="16"/>
                <w:szCs w:val="16"/>
              </w:rPr>
            </w:pPr>
          </w:p>
        </w:tc>
        <w:tc>
          <w:tcPr>
            <w:tcW w:w="1134" w:type="dxa"/>
            <w:vMerge/>
            <w:vAlign w:val="center"/>
            <w:hideMark/>
          </w:tcPr>
          <w:p w14:paraId="763D0C38" w14:textId="77777777" w:rsidR="005026A4" w:rsidRPr="00F03086" w:rsidRDefault="005026A4" w:rsidP="005026A4">
            <w:pPr>
              <w:rPr>
                <w:rFonts w:cs="Tahoma"/>
                <w:color w:val="000000"/>
                <w:sz w:val="16"/>
                <w:szCs w:val="16"/>
              </w:rPr>
            </w:pPr>
          </w:p>
        </w:tc>
      </w:tr>
      <w:tr w:rsidR="006D0361" w14:paraId="2B5BA612" w14:textId="77777777" w:rsidTr="00846D1F">
        <w:tc>
          <w:tcPr>
            <w:tcW w:w="1271" w:type="dxa"/>
            <w:shd w:val="clear" w:color="auto" w:fill="auto"/>
            <w:vAlign w:val="center"/>
            <w:hideMark/>
          </w:tcPr>
          <w:p w14:paraId="7819C8BE" w14:textId="77777777" w:rsidR="005026A4" w:rsidRPr="00F03086" w:rsidRDefault="002F1DA6" w:rsidP="00FF720D">
            <w:pPr>
              <w:keepNext/>
              <w:rPr>
                <w:rFonts w:cs="Tahoma"/>
                <w:color w:val="000000"/>
                <w:sz w:val="16"/>
                <w:szCs w:val="16"/>
              </w:rPr>
            </w:pPr>
            <w:r w:rsidRPr="00F03086">
              <w:rPr>
                <w:rFonts w:cs="Tahoma"/>
                <w:color w:val="000000"/>
                <w:sz w:val="16"/>
                <w:szCs w:val="16"/>
              </w:rPr>
              <w:t>RUEUTR</w:t>
            </w:r>
          </w:p>
        </w:tc>
        <w:tc>
          <w:tcPr>
            <w:tcW w:w="1418" w:type="dxa"/>
            <w:vMerge w:val="restart"/>
            <w:shd w:val="clear" w:color="auto" w:fill="auto"/>
            <w:vAlign w:val="center"/>
            <w:hideMark/>
          </w:tcPr>
          <w:p w14:paraId="10371444" w14:textId="77777777" w:rsidR="005026A4" w:rsidRPr="00F03086" w:rsidRDefault="002F1DA6" w:rsidP="005026A4">
            <w:pPr>
              <w:jc w:val="center"/>
              <w:rPr>
                <w:rFonts w:cs="Tahoma"/>
                <w:color w:val="000000"/>
                <w:sz w:val="16"/>
                <w:szCs w:val="16"/>
              </w:rPr>
            </w:pPr>
            <w:r w:rsidRPr="00F03086">
              <w:rPr>
                <w:rFonts w:cs="Tahoma"/>
                <w:color w:val="000000"/>
                <w:sz w:val="16"/>
                <w:szCs w:val="16"/>
              </w:rPr>
              <w:t>79,59</w:t>
            </w:r>
          </w:p>
        </w:tc>
        <w:tc>
          <w:tcPr>
            <w:tcW w:w="1134" w:type="dxa"/>
            <w:vMerge w:val="restart"/>
            <w:shd w:val="clear" w:color="auto" w:fill="auto"/>
            <w:vAlign w:val="center"/>
            <w:hideMark/>
          </w:tcPr>
          <w:p w14:paraId="2C113644"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6B1D1200" w14:textId="77777777" w:rsidTr="00846D1F">
        <w:tc>
          <w:tcPr>
            <w:tcW w:w="1271" w:type="dxa"/>
            <w:shd w:val="clear" w:color="auto" w:fill="auto"/>
            <w:vAlign w:val="center"/>
            <w:hideMark/>
          </w:tcPr>
          <w:p w14:paraId="75FED26F" w14:textId="77777777" w:rsidR="005026A4" w:rsidRPr="00F03086" w:rsidRDefault="002F1DA6" w:rsidP="00FF720D">
            <w:pPr>
              <w:keepNext/>
              <w:rPr>
                <w:rFonts w:cs="Tahoma"/>
                <w:color w:val="000000"/>
                <w:sz w:val="16"/>
                <w:szCs w:val="16"/>
              </w:rPr>
            </w:pPr>
            <w:r w:rsidRPr="00F03086">
              <w:rPr>
                <w:rFonts w:cs="Tahoma"/>
                <w:color w:val="000000"/>
                <w:sz w:val="16"/>
                <w:szCs w:val="16"/>
              </w:rPr>
              <w:t>RUEUTRN</w:t>
            </w:r>
          </w:p>
        </w:tc>
        <w:tc>
          <w:tcPr>
            <w:tcW w:w="1418" w:type="dxa"/>
            <w:vMerge/>
            <w:vAlign w:val="center"/>
            <w:hideMark/>
          </w:tcPr>
          <w:p w14:paraId="4BDBDA9E" w14:textId="77777777" w:rsidR="005026A4" w:rsidRPr="00F03086" w:rsidRDefault="005026A4" w:rsidP="005026A4">
            <w:pPr>
              <w:rPr>
                <w:rFonts w:cs="Tahoma"/>
                <w:color w:val="000000"/>
                <w:sz w:val="16"/>
                <w:szCs w:val="16"/>
              </w:rPr>
            </w:pPr>
          </w:p>
        </w:tc>
        <w:tc>
          <w:tcPr>
            <w:tcW w:w="1134" w:type="dxa"/>
            <w:vMerge/>
            <w:vAlign w:val="center"/>
            <w:hideMark/>
          </w:tcPr>
          <w:p w14:paraId="4C5EC7A0" w14:textId="77777777" w:rsidR="005026A4" w:rsidRPr="00F03086" w:rsidRDefault="005026A4" w:rsidP="005026A4">
            <w:pPr>
              <w:rPr>
                <w:rFonts w:cs="Tahoma"/>
                <w:color w:val="000000"/>
                <w:sz w:val="16"/>
                <w:szCs w:val="16"/>
              </w:rPr>
            </w:pPr>
          </w:p>
        </w:tc>
      </w:tr>
      <w:tr w:rsidR="006D0361" w14:paraId="4084D668" w14:textId="77777777" w:rsidTr="00846D1F">
        <w:tc>
          <w:tcPr>
            <w:tcW w:w="1271" w:type="dxa"/>
            <w:shd w:val="clear" w:color="auto" w:fill="auto"/>
            <w:vAlign w:val="center"/>
            <w:hideMark/>
          </w:tcPr>
          <w:p w14:paraId="554871C6" w14:textId="77777777" w:rsidR="005026A4" w:rsidRPr="00F03086" w:rsidRDefault="002F1DA6" w:rsidP="005026A4">
            <w:pPr>
              <w:rPr>
                <w:rFonts w:cs="Tahoma"/>
                <w:color w:val="000000"/>
                <w:sz w:val="16"/>
                <w:szCs w:val="16"/>
              </w:rPr>
            </w:pPr>
            <w:r w:rsidRPr="00F03086">
              <w:rPr>
                <w:rFonts w:cs="Tahoma"/>
                <w:color w:val="000000"/>
                <w:sz w:val="16"/>
                <w:szCs w:val="16"/>
              </w:rPr>
              <w:t>RUEUTRR</w:t>
            </w:r>
          </w:p>
        </w:tc>
        <w:tc>
          <w:tcPr>
            <w:tcW w:w="1418" w:type="dxa"/>
            <w:vMerge/>
            <w:vAlign w:val="center"/>
            <w:hideMark/>
          </w:tcPr>
          <w:p w14:paraId="5741A8CC" w14:textId="77777777" w:rsidR="005026A4" w:rsidRPr="00F03086" w:rsidRDefault="005026A4" w:rsidP="005026A4">
            <w:pPr>
              <w:rPr>
                <w:rFonts w:cs="Tahoma"/>
                <w:color w:val="000000"/>
                <w:sz w:val="16"/>
                <w:szCs w:val="16"/>
              </w:rPr>
            </w:pPr>
          </w:p>
        </w:tc>
        <w:tc>
          <w:tcPr>
            <w:tcW w:w="1134" w:type="dxa"/>
            <w:vMerge/>
            <w:vAlign w:val="center"/>
            <w:hideMark/>
          </w:tcPr>
          <w:p w14:paraId="0CF57B38" w14:textId="77777777" w:rsidR="005026A4" w:rsidRPr="00F03086" w:rsidRDefault="005026A4" w:rsidP="005026A4">
            <w:pPr>
              <w:rPr>
                <w:rFonts w:cs="Tahoma"/>
                <w:color w:val="000000"/>
                <w:sz w:val="16"/>
                <w:szCs w:val="16"/>
              </w:rPr>
            </w:pPr>
          </w:p>
        </w:tc>
      </w:tr>
      <w:tr w:rsidR="006D0361" w14:paraId="0EA81AE6" w14:textId="77777777" w:rsidTr="00846D1F">
        <w:tc>
          <w:tcPr>
            <w:tcW w:w="1271" w:type="dxa"/>
            <w:shd w:val="clear" w:color="auto" w:fill="auto"/>
            <w:vAlign w:val="center"/>
            <w:hideMark/>
          </w:tcPr>
          <w:p w14:paraId="43221D10" w14:textId="77777777" w:rsidR="005026A4" w:rsidRPr="00407C1D" w:rsidRDefault="002F1DA6" w:rsidP="005026A4">
            <w:pPr>
              <w:rPr>
                <w:rFonts w:cs="Tahoma"/>
                <w:color w:val="000000"/>
                <w:sz w:val="16"/>
                <w:szCs w:val="16"/>
              </w:rPr>
            </w:pPr>
            <w:r w:rsidRPr="00407C1D">
              <w:rPr>
                <w:rFonts w:cs="Tahoma"/>
                <w:color w:val="000000"/>
                <w:sz w:val="16"/>
                <w:szCs w:val="16"/>
              </w:rPr>
              <w:t>METLTR</w:t>
            </w:r>
          </w:p>
        </w:tc>
        <w:tc>
          <w:tcPr>
            <w:tcW w:w="1418" w:type="dxa"/>
            <w:vMerge w:val="restart"/>
            <w:shd w:val="clear" w:color="auto" w:fill="auto"/>
            <w:vAlign w:val="center"/>
            <w:hideMark/>
          </w:tcPr>
          <w:p w14:paraId="0EC1BB05" w14:textId="77777777" w:rsidR="005026A4" w:rsidRPr="00F03086" w:rsidRDefault="002F1DA6" w:rsidP="005026A4">
            <w:pPr>
              <w:jc w:val="center"/>
              <w:rPr>
                <w:rFonts w:cs="Tahoma"/>
                <w:color w:val="000000"/>
                <w:sz w:val="16"/>
                <w:szCs w:val="16"/>
              </w:rPr>
            </w:pPr>
            <w:r w:rsidRPr="00F03086">
              <w:rPr>
                <w:rFonts w:cs="Tahoma"/>
                <w:color w:val="000000"/>
                <w:sz w:val="16"/>
                <w:szCs w:val="16"/>
              </w:rPr>
              <w:t>2402,69</w:t>
            </w:r>
          </w:p>
        </w:tc>
        <w:tc>
          <w:tcPr>
            <w:tcW w:w="1134" w:type="dxa"/>
            <w:vMerge w:val="restart"/>
            <w:shd w:val="clear" w:color="auto" w:fill="auto"/>
            <w:vAlign w:val="center"/>
            <w:hideMark/>
          </w:tcPr>
          <w:p w14:paraId="393057E1"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61C9B471" w14:textId="77777777" w:rsidTr="00846D1F">
        <w:tc>
          <w:tcPr>
            <w:tcW w:w="1271" w:type="dxa"/>
            <w:shd w:val="clear" w:color="auto" w:fill="auto"/>
            <w:vAlign w:val="center"/>
            <w:hideMark/>
          </w:tcPr>
          <w:p w14:paraId="621C99F5" w14:textId="77777777" w:rsidR="005026A4" w:rsidRPr="00407C1D" w:rsidRDefault="002F1DA6" w:rsidP="005026A4">
            <w:pPr>
              <w:rPr>
                <w:rFonts w:cs="Tahoma"/>
                <w:color w:val="000000"/>
                <w:sz w:val="16"/>
                <w:szCs w:val="16"/>
              </w:rPr>
            </w:pPr>
            <w:r w:rsidRPr="00407C1D">
              <w:rPr>
                <w:rFonts w:cs="Tahoma"/>
                <w:color w:val="000000"/>
                <w:sz w:val="16"/>
                <w:szCs w:val="16"/>
              </w:rPr>
              <w:t>METLTRN</w:t>
            </w:r>
          </w:p>
        </w:tc>
        <w:tc>
          <w:tcPr>
            <w:tcW w:w="1418" w:type="dxa"/>
            <w:vMerge/>
            <w:vAlign w:val="center"/>
            <w:hideMark/>
          </w:tcPr>
          <w:p w14:paraId="7E4B32E1" w14:textId="77777777" w:rsidR="005026A4" w:rsidRPr="00F03086" w:rsidRDefault="005026A4" w:rsidP="005026A4">
            <w:pPr>
              <w:rPr>
                <w:rFonts w:cs="Tahoma"/>
                <w:color w:val="000000"/>
                <w:sz w:val="16"/>
                <w:szCs w:val="16"/>
              </w:rPr>
            </w:pPr>
          </w:p>
        </w:tc>
        <w:tc>
          <w:tcPr>
            <w:tcW w:w="1134" w:type="dxa"/>
            <w:vMerge/>
            <w:vAlign w:val="center"/>
            <w:hideMark/>
          </w:tcPr>
          <w:p w14:paraId="25EBCAA4" w14:textId="77777777" w:rsidR="005026A4" w:rsidRPr="00F03086" w:rsidRDefault="005026A4" w:rsidP="005026A4">
            <w:pPr>
              <w:rPr>
                <w:rFonts w:cs="Tahoma"/>
                <w:color w:val="000000"/>
                <w:sz w:val="16"/>
                <w:szCs w:val="16"/>
              </w:rPr>
            </w:pPr>
          </w:p>
        </w:tc>
      </w:tr>
      <w:tr w:rsidR="006D0361" w14:paraId="013BD538" w14:textId="77777777" w:rsidTr="00846D1F">
        <w:tc>
          <w:tcPr>
            <w:tcW w:w="1271" w:type="dxa"/>
            <w:shd w:val="clear" w:color="auto" w:fill="auto"/>
            <w:vAlign w:val="center"/>
            <w:hideMark/>
          </w:tcPr>
          <w:p w14:paraId="121C3C1A" w14:textId="77777777" w:rsidR="005026A4" w:rsidRPr="00407C1D" w:rsidRDefault="002F1DA6" w:rsidP="005026A4">
            <w:pPr>
              <w:rPr>
                <w:rFonts w:cs="Tahoma"/>
                <w:color w:val="000000"/>
                <w:sz w:val="16"/>
                <w:szCs w:val="16"/>
              </w:rPr>
            </w:pPr>
            <w:r w:rsidRPr="00407C1D">
              <w:rPr>
                <w:rFonts w:cs="Tahoma"/>
                <w:color w:val="000000"/>
                <w:sz w:val="16"/>
                <w:szCs w:val="16"/>
              </w:rPr>
              <w:t>METLTRR</w:t>
            </w:r>
          </w:p>
        </w:tc>
        <w:tc>
          <w:tcPr>
            <w:tcW w:w="1418" w:type="dxa"/>
            <w:vMerge/>
            <w:vAlign w:val="center"/>
            <w:hideMark/>
          </w:tcPr>
          <w:p w14:paraId="603A7E3F" w14:textId="77777777" w:rsidR="005026A4" w:rsidRPr="00F03086" w:rsidRDefault="005026A4" w:rsidP="005026A4">
            <w:pPr>
              <w:rPr>
                <w:rFonts w:cs="Tahoma"/>
                <w:color w:val="000000"/>
                <w:sz w:val="16"/>
                <w:szCs w:val="16"/>
              </w:rPr>
            </w:pPr>
          </w:p>
        </w:tc>
        <w:tc>
          <w:tcPr>
            <w:tcW w:w="1134" w:type="dxa"/>
            <w:vMerge/>
            <w:vAlign w:val="center"/>
            <w:hideMark/>
          </w:tcPr>
          <w:p w14:paraId="3F0A17B2" w14:textId="77777777" w:rsidR="005026A4" w:rsidRPr="00F03086" w:rsidRDefault="005026A4" w:rsidP="005026A4">
            <w:pPr>
              <w:rPr>
                <w:rFonts w:cs="Tahoma"/>
                <w:color w:val="000000"/>
                <w:sz w:val="16"/>
                <w:szCs w:val="16"/>
              </w:rPr>
            </w:pPr>
          </w:p>
        </w:tc>
      </w:tr>
      <w:tr w:rsidR="006D0361" w14:paraId="0545E375" w14:textId="77777777" w:rsidTr="00846D1F">
        <w:tc>
          <w:tcPr>
            <w:tcW w:w="1271" w:type="dxa"/>
            <w:shd w:val="clear" w:color="auto" w:fill="auto"/>
            <w:vAlign w:val="center"/>
            <w:hideMark/>
          </w:tcPr>
          <w:p w14:paraId="6F6F78BE" w14:textId="77777777" w:rsidR="005026A4" w:rsidRPr="00407C1D" w:rsidRDefault="002F1DA6" w:rsidP="005026A4">
            <w:pPr>
              <w:rPr>
                <w:rFonts w:cs="Tahoma"/>
                <w:color w:val="000000"/>
                <w:sz w:val="16"/>
                <w:szCs w:val="16"/>
              </w:rPr>
            </w:pPr>
            <w:r w:rsidRPr="00407C1D">
              <w:rPr>
                <w:rFonts w:cs="Tahoma"/>
                <w:color w:val="000000"/>
                <w:sz w:val="16"/>
                <w:szCs w:val="16"/>
              </w:rPr>
              <w:t>RUTLTR</w:t>
            </w:r>
          </w:p>
        </w:tc>
        <w:tc>
          <w:tcPr>
            <w:tcW w:w="1418" w:type="dxa"/>
            <w:vMerge w:val="restart"/>
            <w:shd w:val="clear" w:color="auto" w:fill="auto"/>
            <w:vAlign w:val="center"/>
            <w:hideMark/>
          </w:tcPr>
          <w:p w14:paraId="22780218" w14:textId="77777777" w:rsidR="005026A4" w:rsidRPr="00F03086" w:rsidRDefault="002F1DA6" w:rsidP="005026A4">
            <w:pPr>
              <w:jc w:val="center"/>
              <w:rPr>
                <w:rFonts w:cs="Tahoma"/>
                <w:color w:val="000000"/>
                <w:sz w:val="16"/>
                <w:szCs w:val="16"/>
              </w:rPr>
            </w:pPr>
            <w:r w:rsidRPr="00F03086">
              <w:rPr>
                <w:rFonts w:cs="Tahoma"/>
                <w:color w:val="000000"/>
                <w:sz w:val="16"/>
                <w:szCs w:val="16"/>
              </w:rPr>
              <w:t>224,33</w:t>
            </w:r>
          </w:p>
        </w:tc>
        <w:tc>
          <w:tcPr>
            <w:tcW w:w="1134" w:type="dxa"/>
            <w:vMerge w:val="restart"/>
            <w:shd w:val="clear" w:color="auto" w:fill="auto"/>
            <w:vAlign w:val="center"/>
            <w:hideMark/>
          </w:tcPr>
          <w:p w14:paraId="70F5157A"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00D15A9E" w14:textId="77777777" w:rsidTr="00846D1F">
        <w:tc>
          <w:tcPr>
            <w:tcW w:w="1271" w:type="dxa"/>
            <w:shd w:val="clear" w:color="auto" w:fill="auto"/>
            <w:vAlign w:val="center"/>
            <w:hideMark/>
          </w:tcPr>
          <w:p w14:paraId="6533B5FA" w14:textId="77777777" w:rsidR="005026A4" w:rsidRPr="00407C1D" w:rsidRDefault="002F1DA6" w:rsidP="005026A4">
            <w:pPr>
              <w:rPr>
                <w:rFonts w:cs="Tahoma"/>
                <w:color w:val="000000"/>
                <w:sz w:val="16"/>
                <w:szCs w:val="16"/>
              </w:rPr>
            </w:pPr>
            <w:r w:rsidRPr="00407C1D">
              <w:rPr>
                <w:rFonts w:cs="Tahoma"/>
                <w:color w:val="000000"/>
                <w:sz w:val="16"/>
                <w:szCs w:val="16"/>
              </w:rPr>
              <w:t>RUTLTRN</w:t>
            </w:r>
          </w:p>
        </w:tc>
        <w:tc>
          <w:tcPr>
            <w:tcW w:w="1418" w:type="dxa"/>
            <w:vMerge/>
            <w:vAlign w:val="center"/>
            <w:hideMark/>
          </w:tcPr>
          <w:p w14:paraId="0BD913B0" w14:textId="77777777" w:rsidR="005026A4" w:rsidRPr="00F03086" w:rsidRDefault="005026A4" w:rsidP="005026A4">
            <w:pPr>
              <w:rPr>
                <w:rFonts w:cs="Tahoma"/>
                <w:color w:val="000000"/>
                <w:sz w:val="16"/>
                <w:szCs w:val="16"/>
              </w:rPr>
            </w:pPr>
          </w:p>
        </w:tc>
        <w:tc>
          <w:tcPr>
            <w:tcW w:w="1134" w:type="dxa"/>
            <w:vMerge/>
            <w:vAlign w:val="center"/>
            <w:hideMark/>
          </w:tcPr>
          <w:p w14:paraId="21D4EE94" w14:textId="77777777" w:rsidR="005026A4" w:rsidRPr="00F03086" w:rsidRDefault="005026A4" w:rsidP="005026A4">
            <w:pPr>
              <w:rPr>
                <w:rFonts w:cs="Tahoma"/>
                <w:color w:val="000000"/>
                <w:sz w:val="16"/>
                <w:szCs w:val="16"/>
              </w:rPr>
            </w:pPr>
          </w:p>
        </w:tc>
      </w:tr>
      <w:tr w:rsidR="006D0361" w14:paraId="08170202" w14:textId="77777777" w:rsidTr="00846D1F">
        <w:tc>
          <w:tcPr>
            <w:tcW w:w="1271" w:type="dxa"/>
            <w:shd w:val="clear" w:color="auto" w:fill="auto"/>
            <w:vAlign w:val="center"/>
            <w:hideMark/>
          </w:tcPr>
          <w:p w14:paraId="7A8E115F" w14:textId="77777777" w:rsidR="005026A4" w:rsidRPr="00407C1D" w:rsidRDefault="002F1DA6" w:rsidP="005026A4">
            <w:pPr>
              <w:rPr>
                <w:rFonts w:cs="Tahoma"/>
                <w:color w:val="000000"/>
                <w:sz w:val="16"/>
                <w:szCs w:val="16"/>
              </w:rPr>
            </w:pPr>
            <w:r w:rsidRPr="00407C1D">
              <w:rPr>
                <w:rFonts w:cs="Tahoma"/>
                <w:color w:val="000000"/>
                <w:sz w:val="16"/>
                <w:szCs w:val="16"/>
              </w:rPr>
              <w:t>RUTLTRR</w:t>
            </w:r>
          </w:p>
        </w:tc>
        <w:tc>
          <w:tcPr>
            <w:tcW w:w="1418" w:type="dxa"/>
            <w:vMerge/>
            <w:vAlign w:val="center"/>
            <w:hideMark/>
          </w:tcPr>
          <w:p w14:paraId="373D6FA3" w14:textId="77777777" w:rsidR="005026A4" w:rsidRPr="00F03086" w:rsidRDefault="005026A4" w:rsidP="005026A4">
            <w:pPr>
              <w:rPr>
                <w:rFonts w:cs="Tahoma"/>
                <w:color w:val="000000"/>
                <w:sz w:val="16"/>
                <w:szCs w:val="16"/>
              </w:rPr>
            </w:pPr>
          </w:p>
        </w:tc>
        <w:tc>
          <w:tcPr>
            <w:tcW w:w="1134" w:type="dxa"/>
            <w:vMerge/>
            <w:vAlign w:val="center"/>
            <w:hideMark/>
          </w:tcPr>
          <w:p w14:paraId="4AF08479" w14:textId="77777777" w:rsidR="005026A4" w:rsidRPr="00F03086" w:rsidRDefault="005026A4" w:rsidP="005026A4">
            <w:pPr>
              <w:rPr>
                <w:rFonts w:cs="Tahoma"/>
                <w:color w:val="000000"/>
                <w:sz w:val="16"/>
                <w:szCs w:val="16"/>
              </w:rPr>
            </w:pPr>
          </w:p>
        </w:tc>
      </w:tr>
      <w:tr w:rsidR="006D0361" w14:paraId="3FB596E9" w14:textId="77777777" w:rsidTr="00846D1F">
        <w:tc>
          <w:tcPr>
            <w:tcW w:w="1271" w:type="dxa"/>
            <w:shd w:val="clear" w:color="auto" w:fill="auto"/>
            <w:vAlign w:val="center"/>
            <w:hideMark/>
          </w:tcPr>
          <w:p w14:paraId="75B4B75A" w14:textId="77777777" w:rsidR="005026A4" w:rsidRPr="00F03086" w:rsidRDefault="002F1DA6" w:rsidP="005026A4">
            <w:pPr>
              <w:rPr>
                <w:rFonts w:cs="Tahoma"/>
                <w:color w:val="000000"/>
                <w:sz w:val="16"/>
                <w:szCs w:val="16"/>
              </w:rPr>
            </w:pPr>
            <w:r w:rsidRPr="00F03086">
              <w:rPr>
                <w:rFonts w:cs="Tahoma"/>
                <w:color w:val="000000"/>
                <w:sz w:val="16"/>
                <w:szCs w:val="16"/>
              </w:rPr>
              <w:t>MEMMTR</w:t>
            </w:r>
          </w:p>
        </w:tc>
        <w:tc>
          <w:tcPr>
            <w:tcW w:w="1418" w:type="dxa"/>
            <w:vMerge w:val="restart"/>
            <w:shd w:val="clear" w:color="auto" w:fill="auto"/>
            <w:vAlign w:val="center"/>
            <w:hideMark/>
          </w:tcPr>
          <w:p w14:paraId="30EAF37A" w14:textId="77777777" w:rsidR="005026A4" w:rsidRPr="00F03086" w:rsidRDefault="002F1DA6" w:rsidP="005026A4">
            <w:pPr>
              <w:jc w:val="center"/>
              <w:rPr>
                <w:rFonts w:cs="Tahoma"/>
                <w:color w:val="000000"/>
                <w:sz w:val="16"/>
                <w:szCs w:val="16"/>
              </w:rPr>
            </w:pPr>
            <w:r w:rsidRPr="00F03086">
              <w:rPr>
                <w:rFonts w:cs="Tahoma"/>
                <w:color w:val="000000"/>
                <w:sz w:val="16"/>
                <w:szCs w:val="16"/>
              </w:rPr>
              <w:t>2264,99</w:t>
            </w:r>
          </w:p>
        </w:tc>
        <w:tc>
          <w:tcPr>
            <w:tcW w:w="1134" w:type="dxa"/>
            <w:vMerge w:val="restart"/>
            <w:shd w:val="clear" w:color="auto" w:fill="auto"/>
            <w:vAlign w:val="center"/>
            <w:hideMark/>
          </w:tcPr>
          <w:p w14:paraId="408B6BDB"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10E5D499" w14:textId="77777777" w:rsidTr="00846D1F">
        <w:tc>
          <w:tcPr>
            <w:tcW w:w="1271" w:type="dxa"/>
            <w:shd w:val="clear" w:color="auto" w:fill="auto"/>
            <w:vAlign w:val="center"/>
            <w:hideMark/>
          </w:tcPr>
          <w:p w14:paraId="346B4721" w14:textId="77777777" w:rsidR="005026A4" w:rsidRPr="00F03086" w:rsidRDefault="002F1DA6" w:rsidP="005026A4">
            <w:pPr>
              <w:rPr>
                <w:rFonts w:cs="Tahoma"/>
                <w:color w:val="000000"/>
                <w:sz w:val="16"/>
                <w:szCs w:val="16"/>
              </w:rPr>
            </w:pPr>
            <w:r w:rsidRPr="00F03086">
              <w:rPr>
                <w:rFonts w:cs="Tahoma"/>
                <w:color w:val="000000"/>
                <w:sz w:val="16"/>
                <w:szCs w:val="16"/>
              </w:rPr>
              <w:t>MEMMTRN</w:t>
            </w:r>
          </w:p>
        </w:tc>
        <w:tc>
          <w:tcPr>
            <w:tcW w:w="1418" w:type="dxa"/>
            <w:vMerge/>
            <w:vAlign w:val="center"/>
            <w:hideMark/>
          </w:tcPr>
          <w:p w14:paraId="129498B4" w14:textId="77777777" w:rsidR="005026A4" w:rsidRPr="00F03086" w:rsidRDefault="005026A4" w:rsidP="005026A4">
            <w:pPr>
              <w:rPr>
                <w:rFonts w:cs="Tahoma"/>
                <w:color w:val="000000"/>
                <w:sz w:val="16"/>
                <w:szCs w:val="16"/>
              </w:rPr>
            </w:pPr>
          </w:p>
        </w:tc>
        <w:tc>
          <w:tcPr>
            <w:tcW w:w="1134" w:type="dxa"/>
            <w:vMerge/>
            <w:vAlign w:val="center"/>
            <w:hideMark/>
          </w:tcPr>
          <w:p w14:paraId="69B2F174" w14:textId="77777777" w:rsidR="005026A4" w:rsidRPr="00F03086" w:rsidRDefault="005026A4" w:rsidP="005026A4">
            <w:pPr>
              <w:rPr>
                <w:rFonts w:cs="Tahoma"/>
                <w:color w:val="000000"/>
                <w:sz w:val="16"/>
                <w:szCs w:val="16"/>
              </w:rPr>
            </w:pPr>
          </w:p>
        </w:tc>
      </w:tr>
      <w:tr w:rsidR="006D0361" w14:paraId="080CC6D0" w14:textId="77777777" w:rsidTr="00846D1F">
        <w:tc>
          <w:tcPr>
            <w:tcW w:w="1271" w:type="dxa"/>
            <w:shd w:val="clear" w:color="auto" w:fill="auto"/>
            <w:vAlign w:val="center"/>
            <w:hideMark/>
          </w:tcPr>
          <w:p w14:paraId="5C19A2CF" w14:textId="77777777" w:rsidR="005026A4" w:rsidRPr="00F03086" w:rsidRDefault="002F1DA6" w:rsidP="005026A4">
            <w:pPr>
              <w:rPr>
                <w:rFonts w:cs="Tahoma"/>
                <w:color w:val="000000"/>
                <w:sz w:val="16"/>
                <w:szCs w:val="16"/>
              </w:rPr>
            </w:pPr>
            <w:r w:rsidRPr="00F03086">
              <w:rPr>
                <w:rFonts w:cs="Tahoma"/>
                <w:color w:val="000000"/>
                <w:sz w:val="16"/>
                <w:szCs w:val="16"/>
              </w:rPr>
              <w:t>MEMMTRR</w:t>
            </w:r>
          </w:p>
        </w:tc>
        <w:tc>
          <w:tcPr>
            <w:tcW w:w="1418" w:type="dxa"/>
            <w:vMerge/>
            <w:vAlign w:val="center"/>
            <w:hideMark/>
          </w:tcPr>
          <w:p w14:paraId="5E87C600" w14:textId="77777777" w:rsidR="005026A4" w:rsidRPr="00F03086" w:rsidRDefault="005026A4" w:rsidP="005026A4">
            <w:pPr>
              <w:rPr>
                <w:rFonts w:cs="Tahoma"/>
                <w:color w:val="000000"/>
                <w:sz w:val="16"/>
                <w:szCs w:val="16"/>
              </w:rPr>
            </w:pPr>
          </w:p>
        </w:tc>
        <w:tc>
          <w:tcPr>
            <w:tcW w:w="1134" w:type="dxa"/>
            <w:vMerge/>
            <w:vAlign w:val="center"/>
            <w:hideMark/>
          </w:tcPr>
          <w:p w14:paraId="19C3CFEF" w14:textId="77777777" w:rsidR="005026A4" w:rsidRPr="00F03086" w:rsidRDefault="005026A4" w:rsidP="005026A4">
            <w:pPr>
              <w:rPr>
                <w:rFonts w:cs="Tahoma"/>
                <w:color w:val="000000"/>
                <w:sz w:val="16"/>
                <w:szCs w:val="16"/>
              </w:rPr>
            </w:pPr>
          </w:p>
        </w:tc>
      </w:tr>
      <w:tr w:rsidR="006D0361" w14:paraId="74A41504" w14:textId="77777777" w:rsidTr="00846D1F">
        <w:tc>
          <w:tcPr>
            <w:tcW w:w="1271" w:type="dxa"/>
            <w:shd w:val="clear" w:color="auto" w:fill="auto"/>
            <w:vAlign w:val="center"/>
            <w:hideMark/>
          </w:tcPr>
          <w:p w14:paraId="6D33DBDF" w14:textId="77777777" w:rsidR="005026A4" w:rsidRPr="00F03086" w:rsidRDefault="002F1DA6" w:rsidP="005026A4">
            <w:pPr>
              <w:rPr>
                <w:rFonts w:cs="Tahoma"/>
                <w:color w:val="000000"/>
                <w:sz w:val="16"/>
                <w:szCs w:val="16"/>
              </w:rPr>
            </w:pPr>
            <w:r w:rsidRPr="00F03086">
              <w:rPr>
                <w:rFonts w:cs="Tahoma"/>
                <w:color w:val="000000"/>
                <w:sz w:val="16"/>
                <w:szCs w:val="16"/>
              </w:rPr>
              <w:t>RUMMTR</w:t>
            </w:r>
          </w:p>
        </w:tc>
        <w:tc>
          <w:tcPr>
            <w:tcW w:w="1418" w:type="dxa"/>
            <w:vMerge w:val="restart"/>
            <w:shd w:val="clear" w:color="auto" w:fill="auto"/>
            <w:vAlign w:val="center"/>
            <w:hideMark/>
          </w:tcPr>
          <w:p w14:paraId="7986F0B2" w14:textId="77777777" w:rsidR="005026A4" w:rsidRPr="00F03086" w:rsidRDefault="002F1DA6" w:rsidP="005026A4">
            <w:pPr>
              <w:jc w:val="center"/>
              <w:rPr>
                <w:rFonts w:cs="Tahoma"/>
                <w:color w:val="000000"/>
                <w:sz w:val="16"/>
                <w:szCs w:val="16"/>
              </w:rPr>
            </w:pPr>
            <w:r w:rsidRPr="00F03086">
              <w:rPr>
                <w:rFonts w:cs="Tahoma"/>
                <w:color w:val="000000"/>
                <w:sz w:val="16"/>
                <w:szCs w:val="16"/>
              </w:rPr>
              <w:t>144,99</w:t>
            </w:r>
          </w:p>
        </w:tc>
        <w:tc>
          <w:tcPr>
            <w:tcW w:w="1134" w:type="dxa"/>
            <w:vMerge w:val="restart"/>
            <w:shd w:val="clear" w:color="auto" w:fill="auto"/>
            <w:vAlign w:val="center"/>
            <w:hideMark/>
          </w:tcPr>
          <w:p w14:paraId="48CCD214"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5BC37F26" w14:textId="77777777" w:rsidTr="00846D1F">
        <w:tc>
          <w:tcPr>
            <w:tcW w:w="1271" w:type="dxa"/>
            <w:shd w:val="clear" w:color="auto" w:fill="auto"/>
            <w:vAlign w:val="center"/>
            <w:hideMark/>
          </w:tcPr>
          <w:p w14:paraId="55C72CCB" w14:textId="77777777" w:rsidR="005026A4" w:rsidRPr="00F03086" w:rsidRDefault="002F1DA6" w:rsidP="005026A4">
            <w:pPr>
              <w:rPr>
                <w:rFonts w:cs="Tahoma"/>
                <w:color w:val="000000"/>
                <w:sz w:val="16"/>
                <w:szCs w:val="16"/>
              </w:rPr>
            </w:pPr>
            <w:r w:rsidRPr="00F03086">
              <w:rPr>
                <w:rFonts w:cs="Tahoma"/>
                <w:color w:val="000000"/>
                <w:sz w:val="16"/>
                <w:szCs w:val="16"/>
              </w:rPr>
              <w:t>RUMMTRN</w:t>
            </w:r>
          </w:p>
        </w:tc>
        <w:tc>
          <w:tcPr>
            <w:tcW w:w="1418" w:type="dxa"/>
            <w:vMerge/>
            <w:vAlign w:val="center"/>
            <w:hideMark/>
          </w:tcPr>
          <w:p w14:paraId="550E48C7" w14:textId="77777777" w:rsidR="005026A4" w:rsidRPr="00F03086" w:rsidRDefault="005026A4" w:rsidP="005026A4">
            <w:pPr>
              <w:rPr>
                <w:rFonts w:cs="Tahoma"/>
                <w:color w:val="000000"/>
                <w:sz w:val="16"/>
                <w:szCs w:val="16"/>
              </w:rPr>
            </w:pPr>
          </w:p>
        </w:tc>
        <w:tc>
          <w:tcPr>
            <w:tcW w:w="1134" w:type="dxa"/>
            <w:vMerge/>
            <w:vAlign w:val="center"/>
            <w:hideMark/>
          </w:tcPr>
          <w:p w14:paraId="200ADCC0" w14:textId="77777777" w:rsidR="005026A4" w:rsidRPr="00F03086" w:rsidRDefault="005026A4" w:rsidP="005026A4">
            <w:pPr>
              <w:rPr>
                <w:rFonts w:cs="Tahoma"/>
                <w:color w:val="000000"/>
                <w:sz w:val="16"/>
                <w:szCs w:val="16"/>
              </w:rPr>
            </w:pPr>
          </w:p>
        </w:tc>
      </w:tr>
      <w:tr w:rsidR="006D0361" w14:paraId="523A3E97" w14:textId="77777777" w:rsidTr="00846D1F">
        <w:tc>
          <w:tcPr>
            <w:tcW w:w="1271" w:type="dxa"/>
            <w:shd w:val="clear" w:color="auto" w:fill="auto"/>
            <w:vAlign w:val="center"/>
            <w:hideMark/>
          </w:tcPr>
          <w:p w14:paraId="75F1C6FE" w14:textId="77777777" w:rsidR="005026A4" w:rsidRPr="00F03086" w:rsidRDefault="002F1DA6" w:rsidP="005026A4">
            <w:pPr>
              <w:rPr>
                <w:rFonts w:cs="Tahoma"/>
                <w:color w:val="000000"/>
                <w:sz w:val="16"/>
                <w:szCs w:val="16"/>
              </w:rPr>
            </w:pPr>
            <w:r w:rsidRPr="00F03086">
              <w:rPr>
                <w:rFonts w:cs="Tahoma"/>
                <w:color w:val="000000"/>
                <w:sz w:val="16"/>
                <w:szCs w:val="16"/>
              </w:rPr>
              <w:t>RUMMTRR</w:t>
            </w:r>
          </w:p>
        </w:tc>
        <w:tc>
          <w:tcPr>
            <w:tcW w:w="1418" w:type="dxa"/>
            <w:vMerge/>
            <w:vAlign w:val="center"/>
            <w:hideMark/>
          </w:tcPr>
          <w:p w14:paraId="576BF795" w14:textId="77777777" w:rsidR="005026A4" w:rsidRPr="00F03086" w:rsidRDefault="005026A4" w:rsidP="005026A4">
            <w:pPr>
              <w:rPr>
                <w:rFonts w:cs="Tahoma"/>
                <w:color w:val="000000"/>
                <w:sz w:val="16"/>
                <w:szCs w:val="16"/>
              </w:rPr>
            </w:pPr>
          </w:p>
        </w:tc>
        <w:tc>
          <w:tcPr>
            <w:tcW w:w="1134" w:type="dxa"/>
            <w:vMerge/>
            <w:vAlign w:val="center"/>
            <w:hideMark/>
          </w:tcPr>
          <w:p w14:paraId="6405EBF7" w14:textId="77777777" w:rsidR="005026A4" w:rsidRPr="00F03086" w:rsidRDefault="005026A4" w:rsidP="005026A4">
            <w:pPr>
              <w:rPr>
                <w:rFonts w:cs="Tahoma"/>
                <w:color w:val="000000"/>
                <w:sz w:val="16"/>
                <w:szCs w:val="16"/>
              </w:rPr>
            </w:pPr>
          </w:p>
        </w:tc>
      </w:tr>
      <w:tr w:rsidR="006D0361" w14:paraId="6E7536DA" w14:textId="77777777" w:rsidTr="00846D1F">
        <w:tc>
          <w:tcPr>
            <w:tcW w:w="1271" w:type="dxa"/>
            <w:shd w:val="clear" w:color="auto" w:fill="auto"/>
            <w:vAlign w:val="center"/>
            <w:hideMark/>
          </w:tcPr>
          <w:p w14:paraId="1F801B39" w14:textId="77777777" w:rsidR="005026A4" w:rsidRPr="00F03086" w:rsidRDefault="002F1DA6" w:rsidP="005026A4">
            <w:pPr>
              <w:rPr>
                <w:rFonts w:cs="Tahoma"/>
                <w:color w:val="000000"/>
                <w:sz w:val="16"/>
                <w:szCs w:val="16"/>
              </w:rPr>
            </w:pPr>
            <w:r w:rsidRPr="00F03086">
              <w:rPr>
                <w:rFonts w:cs="Tahoma"/>
                <w:color w:val="000000"/>
                <w:sz w:val="16"/>
                <w:szCs w:val="16"/>
              </w:rPr>
              <w:t>MEFNTR</w:t>
            </w:r>
          </w:p>
        </w:tc>
        <w:tc>
          <w:tcPr>
            <w:tcW w:w="1418" w:type="dxa"/>
            <w:vMerge w:val="restart"/>
            <w:shd w:val="clear" w:color="auto" w:fill="auto"/>
            <w:vAlign w:val="center"/>
            <w:hideMark/>
          </w:tcPr>
          <w:p w14:paraId="10A1108F" w14:textId="77777777" w:rsidR="005026A4" w:rsidRPr="00F03086" w:rsidRDefault="002F1DA6" w:rsidP="005026A4">
            <w:pPr>
              <w:jc w:val="center"/>
              <w:rPr>
                <w:rFonts w:cs="Tahoma"/>
                <w:color w:val="000000"/>
                <w:sz w:val="16"/>
                <w:szCs w:val="16"/>
              </w:rPr>
            </w:pPr>
            <w:r w:rsidRPr="00F03086">
              <w:rPr>
                <w:rFonts w:cs="Tahoma"/>
                <w:color w:val="000000"/>
                <w:sz w:val="16"/>
                <w:szCs w:val="16"/>
              </w:rPr>
              <w:t>5362,37</w:t>
            </w:r>
          </w:p>
        </w:tc>
        <w:tc>
          <w:tcPr>
            <w:tcW w:w="1134" w:type="dxa"/>
            <w:vMerge w:val="restart"/>
            <w:shd w:val="clear" w:color="auto" w:fill="auto"/>
            <w:vAlign w:val="center"/>
            <w:hideMark/>
          </w:tcPr>
          <w:p w14:paraId="0E04EFEE"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049AB2AE" w14:textId="77777777" w:rsidTr="00846D1F">
        <w:tc>
          <w:tcPr>
            <w:tcW w:w="1271" w:type="dxa"/>
            <w:shd w:val="clear" w:color="auto" w:fill="auto"/>
            <w:vAlign w:val="center"/>
            <w:hideMark/>
          </w:tcPr>
          <w:p w14:paraId="21C64EA5" w14:textId="77777777" w:rsidR="005026A4" w:rsidRPr="00F03086" w:rsidRDefault="002F1DA6" w:rsidP="005026A4">
            <w:pPr>
              <w:rPr>
                <w:rFonts w:cs="Tahoma"/>
                <w:color w:val="000000"/>
                <w:sz w:val="16"/>
                <w:szCs w:val="16"/>
              </w:rPr>
            </w:pPr>
            <w:r w:rsidRPr="00F03086">
              <w:rPr>
                <w:rFonts w:cs="Tahoma"/>
                <w:color w:val="000000"/>
                <w:sz w:val="16"/>
                <w:szCs w:val="16"/>
              </w:rPr>
              <w:t>MEFNTRN</w:t>
            </w:r>
          </w:p>
        </w:tc>
        <w:tc>
          <w:tcPr>
            <w:tcW w:w="1418" w:type="dxa"/>
            <w:vMerge/>
            <w:vAlign w:val="center"/>
            <w:hideMark/>
          </w:tcPr>
          <w:p w14:paraId="4FC3D6BF" w14:textId="77777777" w:rsidR="005026A4" w:rsidRPr="00F03086" w:rsidRDefault="005026A4" w:rsidP="005026A4">
            <w:pPr>
              <w:rPr>
                <w:rFonts w:cs="Tahoma"/>
                <w:color w:val="000000"/>
                <w:sz w:val="16"/>
                <w:szCs w:val="16"/>
              </w:rPr>
            </w:pPr>
          </w:p>
        </w:tc>
        <w:tc>
          <w:tcPr>
            <w:tcW w:w="1134" w:type="dxa"/>
            <w:vMerge/>
            <w:vAlign w:val="center"/>
            <w:hideMark/>
          </w:tcPr>
          <w:p w14:paraId="2712502E" w14:textId="77777777" w:rsidR="005026A4" w:rsidRPr="00F03086" w:rsidRDefault="005026A4" w:rsidP="005026A4">
            <w:pPr>
              <w:rPr>
                <w:rFonts w:cs="Tahoma"/>
                <w:color w:val="000000"/>
                <w:sz w:val="16"/>
                <w:szCs w:val="16"/>
              </w:rPr>
            </w:pPr>
          </w:p>
        </w:tc>
      </w:tr>
      <w:tr w:rsidR="006D0361" w14:paraId="5A38B58B" w14:textId="77777777" w:rsidTr="00846D1F">
        <w:tc>
          <w:tcPr>
            <w:tcW w:w="1271" w:type="dxa"/>
            <w:shd w:val="clear" w:color="auto" w:fill="auto"/>
            <w:vAlign w:val="center"/>
            <w:hideMark/>
          </w:tcPr>
          <w:p w14:paraId="3DC57901" w14:textId="77777777" w:rsidR="005026A4" w:rsidRPr="00F03086" w:rsidRDefault="002F1DA6" w:rsidP="005026A4">
            <w:pPr>
              <w:rPr>
                <w:rFonts w:cs="Tahoma"/>
                <w:color w:val="000000"/>
                <w:sz w:val="16"/>
                <w:szCs w:val="16"/>
              </w:rPr>
            </w:pPr>
            <w:r w:rsidRPr="00F03086">
              <w:rPr>
                <w:rFonts w:cs="Tahoma"/>
                <w:color w:val="000000"/>
                <w:sz w:val="16"/>
                <w:szCs w:val="16"/>
              </w:rPr>
              <w:t>MEFNTRR</w:t>
            </w:r>
          </w:p>
        </w:tc>
        <w:tc>
          <w:tcPr>
            <w:tcW w:w="1418" w:type="dxa"/>
            <w:vMerge/>
            <w:vAlign w:val="center"/>
            <w:hideMark/>
          </w:tcPr>
          <w:p w14:paraId="5BBFF341" w14:textId="77777777" w:rsidR="005026A4" w:rsidRPr="00F03086" w:rsidRDefault="005026A4" w:rsidP="005026A4">
            <w:pPr>
              <w:rPr>
                <w:rFonts w:cs="Tahoma"/>
                <w:color w:val="000000"/>
                <w:sz w:val="16"/>
                <w:szCs w:val="16"/>
              </w:rPr>
            </w:pPr>
          </w:p>
        </w:tc>
        <w:tc>
          <w:tcPr>
            <w:tcW w:w="1134" w:type="dxa"/>
            <w:vMerge/>
            <w:vAlign w:val="center"/>
            <w:hideMark/>
          </w:tcPr>
          <w:p w14:paraId="6DE3E0EC" w14:textId="77777777" w:rsidR="005026A4" w:rsidRPr="00F03086" w:rsidRDefault="005026A4" w:rsidP="005026A4">
            <w:pPr>
              <w:rPr>
                <w:rFonts w:cs="Tahoma"/>
                <w:color w:val="000000"/>
                <w:sz w:val="16"/>
                <w:szCs w:val="16"/>
              </w:rPr>
            </w:pPr>
          </w:p>
        </w:tc>
      </w:tr>
      <w:tr w:rsidR="006D0361" w14:paraId="70010682" w14:textId="77777777" w:rsidTr="00846D1F">
        <w:tc>
          <w:tcPr>
            <w:tcW w:w="1271" w:type="dxa"/>
            <w:shd w:val="clear" w:color="auto" w:fill="auto"/>
            <w:vAlign w:val="center"/>
            <w:hideMark/>
          </w:tcPr>
          <w:p w14:paraId="4C99806B" w14:textId="77777777" w:rsidR="005026A4" w:rsidRPr="00F03086" w:rsidRDefault="002F1DA6" w:rsidP="005026A4">
            <w:pPr>
              <w:rPr>
                <w:rFonts w:cs="Tahoma"/>
                <w:color w:val="000000"/>
                <w:sz w:val="16"/>
                <w:szCs w:val="16"/>
              </w:rPr>
            </w:pPr>
            <w:r w:rsidRPr="00F03086">
              <w:rPr>
                <w:rFonts w:cs="Tahoma"/>
                <w:color w:val="000000"/>
                <w:sz w:val="16"/>
                <w:szCs w:val="16"/>
              </w:rPr>
              <w:t>RUFNTR</w:t>
            </w:r>
          </w:p>
        </w:tc>
        <w:tc>
          <w:tcPr>
            <w:tcW w:w="1418" w:type="dxa"/>
            <w:vMerge w:val="restart"/>
            <w:shd w:val="clear" w:color="auto" w:fill="auto"/>
            <w:vAlign w:val="center"/>
            <w:hideMark/>
          </w:tcPr>
          <w:p w14:paraId="37E06A6E" w14:textId="77777777" w:rsidR="005026A4" w:rsidRPr="00F03086" w:rsidRDefault="002F1DA6" w:rsidP="005026A4">
            <w:pPr>
              <w:jc w:val="center"/>
              <w:rPr>
                <w:rFonts w:cs="Tahoma"/>
                <w:color w:val="000000"/>
                <w:sz w:val="16"/>
                <w:szCs w:val="16"/>
              </w:rPr>
            </w:pPr>
            <w:r w:rsidRPr="00F03086">
              <w:rPr>
                <w:rFonts w:cs="Tahoma"/>
                <w:color w:val="000000"/>
                <w:sz w:val="16"/>
                <w:szCs w:val="16"/>
              </w:rPr>
              <w:t>283,78</w:t>
            </w:r>
          </w:p>
        </w:tc>
        <w:tc>
          <w:tcPr>
            <w:tcW w:w="1134" w:type="dxa"/>
            <w:vMerge w:val="restart"/>
            <w:shd w:val="clear" w:color="auto" w:fill="auto"/>
            <w:vAlign w:val="center"/>
            <w:hideMark/>
          </w:tcPr>
          <w:p w14:paraId="375FC478"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352125C4" w14:textId="77777777" w:rsidTr="00846D1F">
        <w:tc>
          <w:tcPr>
            <w:tcW w:w="1271" w:type="dxa"/>
            <w:shd w:val="clear" w:color="auto" w:fill="auto"/>
            <w:vAlign w:val="center"/>
            <w:hideMark/>
          </w:tcPr>
          <w:p w14:paraId="72639E09" w14:textId="77777777" w:rsidR="005026A4" w:rsidRPr="00F03086" w:rsidRDefault="002F1DA6" w:rsidP="005026A4">
            <w:pPr>
              <w:rPr>
                <w:rFonts w:cs="Tahoma"/>
                <w:color w:val="000000"/>
                <w:sz w:val="16"/>
                <w:szCs w:val="16"/>
              </w:rPr>
            </w:pPr>
            <w:r w:rsidRPr="00F03086">
              <w:rPr>
                <w:rFonts w:cs="Tahoma"/>
                <w:color w:val="000000"/>
                <w:sz w:val="16"/>
                <w:szCs w:val="16"/>
              </w:rPr>
              <w:t>RUFNTRN</w:t>
            </w:r>
          </w:p>
        </w:tc>
        <w:tc>
          <w:tcPr>
            <w:tcW w:w="1418" w:type="dxa"/>
            <w:vMerge/>
            <w:vAlign w:val="center"/>
            <w:hideMark/>
          </w:tcPr>
          <w:p w14:paraId="72B2C65D" w14:textId="77777777" w:rsidR="005026A4" w:rsidRPr="00F03086" w:rsidRDefault="005026A4" w:rsidP="005026A4">
            <w:pPr>
              <w:rPr>
                <w:rFonts w:cs="Tahoma"/>
                <w:color w:val="000000"/>
                <w:sz w:val="16"/>
                <w:szCs w:val="16"/>
              </w:rPr>
            </w:pPr>
          </w:p>
        </w:tc>
        <w:tc>
          <w:tcPr>
            <w:tcW w:w="1134" w:type="dxa"/>
            <w:vMerge/>
            <w:vAlign w:val="center"/>
            <w:hideMark/>
          </w:tcPr>
          <w:p w14:paraId="4F70CACE" w14:textId="77777777" w:rsidR="005026A4" w:rsidRPr="00F03086" w:rsidRDefault="005026A4" w:rsidP="005026A4">
            <w:pPr>
              <w:rPr>
                <w:rFonts w:cs="Tahoma"/>
                <w:color w:val="000000"/>
                <w:sz w:val="16"/>
                <w:szCs w:val="16"/>
              </w:rPr>
            </w:pPr>
          </w:p>
        </w:tc>
      </w:tr>
      <w:tr w:rsidR="006D0361" w14:paraId="0B33338D" w14:textId="77777777" w:rsidTr="00846D1F">
        <w:tc>
          <w:tcPr>
            <w:tcW w:w="1271" w:type="dxa"/>
            <w:shd w:val="clear" w:color="auto" w:fill="auto"/>
            <w:vAlign w:val="center"/>
            <w:hideMark/>
          </w:tcPr>
          <w:p w14:paraId="53B29D61" w14:textId="77777777" w:rsidR="005026A4" w:rsidRPr="00F03086" w:rsidRDefault="002F1DA6" w:rsidP="005026A4">
            <w:pPr>
              <w:rPr>
                <w:rFonts w:cs="Tahoma"/>
                <w:color w:val="000000"/>
                <w:sz w:val="16"/>
                <w:szCs w:val="16"/>
              </w:rPr>
            </w:pPr>
            <w:r w:rsidRPr="00F03086">
              <w:rPr>
                <w:rFonts w:cs="Tahoma"/>
                <w:color w:val="000000"/>
                <w:sz w:val="16"/>
                <w:szCs w:val="16"/>
              </w:rPr>
              <w:t>RUFNTRR</w:t>
            </w:r>
          </w:p>
        </w:tc>
        <w:tc>
          <w:tcPr>
            <w:tcW w:w="1418" w:type="dxa"/>
            <w:vMerge/>
            <w:vAlign w:val="center"/>
            <w:hideMark/>
          </w:tcPr>
          <w:p w14:paraId="064C6F87" w14:textId="77777777" w:rsidR="005026A4" w:rsidRPr="00F03086" w:rsidRDefault="005026A4" w:rsidP="005026A4">
            <w:pPr>
              <w:rPr>
                <w:rFonts w:cs="Tahoma"/>
                <w:color w:val="000000"/>
                <w:sz w:val="16"/>
                <w:szCs w:val="16"/>
              </w:rPr>
            </w:pPr>
          </w:p>
        </w:tc>
        <w:tc>
          <w:tcPr>
            <w:tcW w:w="1134" w:type="dxa"/>
            <w:vMerge/>
            <w:vAlign w:val="center"/>
            <w:hideMark/>
          </w:tcPr>
          <w:p w14:paraId="3D5F46FD" w14:textId="77777777" w:rsidR="005026A4" w:rsidRPr="00F03086" w:rsidRDefault="005026A4" w:rsidP="005026A4">
            <w:pPr>
              <w:rPr>
                <w:rFonts w:cs="Tahoma"/>
                <w:color w:val="000000"/>
                <w:sz w:val="16"/>
                <w:szCs w:val="16"/>
              </w:rPr>
            </w:pPr>
          </w:p>
        </w:tc>
      </w:tr>
      <w:tr w:rsidR="006D0361" w14:paraId="15385D4F" w14:textId="77777777" w:rsidTr="00846D1F">
        <w:tc>
          <w:tcPr>
            <w:tcW w:w="1271" w:type="dxa"/>
            <w:shd w:val="clear" w:color="auto" w:fill="auto"/>
            <w:vAlign w:val="center"/>
            <w:hideMark/>
          </w:tcPr>
          <w:p w14:paraId="464D6151" w14:textId="77777777" w:rsidR="005026A4" w:rsidRPr="00F03086" w:rsidRDefault="002F1DA6" w:rsidP="005026A4">
            <w:pPr>
              <w:rPr>
                <w:rFonts w:cs="Tahoma"/>
                <w:color w:val="000000"/>
                <w:sz w:val="16"/>
                <w:szCs w:val="16"/>
              </w:rPr>
            </w:pPr>
            <w:r w:rsidRPr="00F03086">
              <w:rPr>
                <w:rFonts w:cs="Tahoma"/>
                <w:color w:val="000000"/>
                <w:sz w:val="16"/>
                <w:szCs w:val="16"/>
              </w:rPr>
              <w:t>MECNTR</w:t>
            </w:r>
          </w:p>
        </w:tc>
        <w:tc>
          <w:tcPr>
            <w:tcW w:w="1418" w:type="dxa"/>
            <w:vMerge w:val="restart"/>
            <w:shd w:val="clear" w:color="auto" w:fill="auto"/>
            <w:vAlign w:val="center"/>
            <w:hideMark/>
          </w:tcPr>
          <w:p w14:paraId="219B4A00" w14:textId="77777777" w:rsidR="005026A4" w:rsidRPr="00F03086" w:rsidRDefault="002F1DA6" w:rsidP="005026A4">
            <w:pPr>
              <w:jc w:val="center"/>
              <w:rPr>
                <w:rFonts w:cs="Tahoma"/>
                <w:color w:val="000000"/>
                <w:sz w:val="16"/>
                <w:szCs w:val="16"/>
              </w:rPr>
            </w:pPr>
            <w:r w:rsidRPr="00F03086">
              <w:rPr>
                <w:rFonts w:cs="Tahoma"/>
                <w:color w:val="000000"/>
                <w:sz w:val="16"/>
                <w:szCs w:val="16"/>
              </w:rPr>
              <w:t>6245,95</w:t>
            </w:r>
          </w:p>
        </w:tc>
        <w:tc>
          <w:tcPr>
            <w:tcW w:w="1134" w:type="dxa"/>
            <w:vMerge w:val="restart"/>
            <w:shd w:val="clear" w:color="auto" w:fill="auto"/>
            <w:vAlign w:val="center"/>
            <w:hideMark/>
          </w:tcPr>
          <w:p w14:paraId="5D72B937"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7FAC9952" w14:textId="77777777" w:rsidTr="00846D1F">
        <w:tc>
          <w:tcPr>
            <w:tcW w:w="1271" w:type="dxa"/>
            <w:shd w:val="clear" w:color="auto" w:fill="auto"/>
            <w:vAlign w:val="center"/>
            <w:hideMark/>
          </w:tcPr>
          <w:p w14:paraId="2E604983" w14:textId="77777777" w:rsidR="005026A4" w:rsidRPr="00F03086" w:rsidRDefault="002F1DA6" w:rsidP="005026A4">
            <w:pPr>
              <w:rPr>
                <w:rFonts w:cs="Tahoma"/>
                <w:color w:val="000000"/>
                <w:sz w:val="16"/>
                <w:szCs w:val="16"/>
              </w:rPr>
            </w:pPr>
            <w:r w:rsidRPr="00F03086">
              <w:rPr>
                <w:rFonts w:cs="Tahoma"/>
                <w:color w:val="000000"/>
                <w:sz w:val="16"/>
                <w:szCs w:val="16"/>
              </w:rPr>
              <w:t>MECNTRN</w:t>
            </w:r>
          </w:p>
        </w:tc>
        <w:tc>
          <w:tcPr>
            <w:tcW w:w="1418" w:type="dxa"/>
            <w:vMerge/>
            <w:vAlign w:val="center"/>
            <w:hideMark/>
          </w:tcPr>
          <w:p w14:paraId="3EF0E7B4" w14:textId="77777777" w:rsidR="005026A4" w:rsidRPr="00F03086" w:rsidRDefault="005026A4" w:rsidP="005026A4">
            <w:pPr>
              <w:rPr>
                <w:rFonts w:cs="Tahoma"/>
                <w:color w:val="000000"/>
                <w:sz w:val="16"/>
                <w:szCs w:val="16"/>
              </w:rPr>
            </w:pPr>
          </w:p>
        </w:tc>
        <w:tc>
          <w:tcPr>
            <w:tcW w:w="1134" w:type="dxa"/>
            <w:vMerge/>
            <w:vAlign w:val="center"/>
            <w:hideMark/>
          </w:tcPr>
          <w:p w14:paraId="3AF5B850" w14:textId="77777777" w:rsidR="005026A4" w:rsidRPr="00F03086" w:rsidRDefault="005026A4" w:rsidP="005026A4">
            <w:pPr>
              <w:rPr>
                <w:rFonts w:cs="Tahoma"/>
                <w:color w:val="000000"/>
                <w:sz w:val="16"/>
                <w:szCs w:val="16"/>
              </w:rPr>
            </w:pPr>
          </w:p>
        </w:tc>
      </w:tr>
      <w:tr w:rsidR="006D0361" w14:paraId="36A893CD" w14:textId="77777777" w:rsidTr="00846D1F">
        <w:tc>
          <w:tcPr>
            <w:tcW w:w="1271" w:type="dxa"/>
            <w:shd w:val="clear" w:color="auto" w:fill="auto"/>
            <w:vAlign w:val="center"/>
            <w:hideMark/>
          </w:tcPr>
          <w:p w14:paraId="1B82CAD7" w14:textId="77777777" w:rsidR="005026A4" w:rsidRPr="00F03086" w:rsidRDefault="002F1DA6" w:rsidP="005026A4">
            <w:pPr>
              <w:rPr>
                <w:rFonts w:cs="Tahoma"/>
                <w:color w:val="000000"/>
                <w:sz w:val="16"/>
                <w:szCs w:val="16"/>
              </w:rPr>
            </w:pPr>
            <w:r w:rsidRPr="00F03086">
              <w:rPr>
                <w:rFonts w:cs="Tahoma"/>
                <w:color w:val="000000"/>
                <w:sz w:val="16"/>
                <w:szCs w:val="16"/>
              </w:rPr>
              <w:t>MECNTRR</w:t>
            </w:r>
          </w:p>
        </w:tc>
        <w:tc>
          <w:tcPr>
            <w:tcW w:w="1418" w:type="dxa"/>
            <w:vMerge/>
            <w:vAlign w:val="center"/>
            <w:hideMark/>
          </w:tcPr>
          <w:p w14:paraId="03AC4AE3" w14:textId="77777777" w:rsidR="005026A4" w:rsidRPr="00F03086" w:rsidRDefault="005026A4" w:rsidP="005026A4">
            <w:pPr>
              <w:rPr>
                <w:rFonts w:cs="Tahoma"/>
                <w:color w:val="000000"/>
                <w:sz w:val="16"/>
                <w:szCs w:val="16"/>
              </w:rPr>
            </w:pPr>
          </w:p>
        </w:tc>
        <w:tc>
          <w:tcPr>
            <w:tcW w:w="1134" w:type="dxa"/>
            <w:vMerge/>
            <w:vAlign w:val="center"/>
            <w:hideMark/>
          </w:tcPr>
          <w:p w14:paraId="03C1A376" w14:textId="77777777" w:rsidR="005026A4" w:rsidRPr="00F03086" w:rsidRDefault="005026A4" w:rsidP="005026A4">
            <w:pPr>
              <w:rPr>
                <w:rFonts w:cs="Tahoma"/>
                <w:color w:val="000000"/>
                <w:sz w:val="16"/>
                <w:szCs w:val="16"/>
              </w:rPr>
            </w:pPr>
          </w:p>
        </w:tc>
      </w:tr>
      <w:tr w:rsidR="006D0361" w14:paraId="4230862F" w14:textId="77777777" w:rsidTr="00846D1F">
        <w:tc>
          <w:tcPr>
            <w:tcW w:w="1271" w:type="dxa"/>
            <w:shd w:val="clear" w:color="auto" w:fill="auto"/>
            <w:vAlign w:val="center"/>
            <w:hideMark/>
          </w:tcPr>
          <w:p w14:paraId="7C3AE035" w14:textId="77777777" w:rsidR="005026A4" w:rsidRPr="00F03086" w:rsidRDefault="002F1DA6" w:rsidP="005026A4">
            <w:pPr>
              <w:rPr>
                <w:rFonts w:cs="Tahoma"/>
                <w:color w:val="000000"/>
                <w:sz w:val="16"/>
                <w:szCs w:val="16"/>
              </w:rPr>
            </w:pPr>
            <w:r w:rsidRPr="00F03086">
              <w:rPr>
                <w:rFonts w:cs="Tahoma"/>
                <w:color w:val="000000"/>
                <w:sz w:val="16"/>
                <w:szCs w:val="16"/>
              </w:rPr>
              <w:t>RUCNTR</w:t>
            </w:r>
          </w:p>
        </w:tc>
        <w:tc>
          <w:tcPr>
            <w:tcW w:w="1418" w:type="dxa"/>
            <w:vMerge w:val="restart"/>
            <w:shd w:val="clear" w:color="auto" w:fill="auto"/>
            <w:vAlign w:val="center"/>
            <w:hideMark/>
          </w:tcPr>
          <w:p w14:paraId="79B84F0E" w14:textId="77777777" w:rsidR="005026A4" w:rsidRPr="00F03086" w:rsidRDefault="002F1DA6" w:rsidP="005026A4">
            <w:pPr>
              <w:jc w:val="center"/>
              <w:rPr>
                <w:rFonts w:cs="Tahoma"/>
                <w:color w:val="000000"/>
                <w:sz w:val="16"/>
                <w:szCs w:val="16"/>
              </w:rPr>
            </w:pPr>
            <w:r w:rsidRPr="00F03086">
              <w:rPr>
                <w:rFonts w:cs="Tahoma"/>
                <w:color w:val="000000"/>
                <w:sz w:val="16"/>
                <w:szCs w:val="16"/>
              </w:rPr>
              <w:t>431,02</w:t>
            </w:r>
          </w:p>
        </w:tc>
        <w:tc>
          <w:tcPr>
            <w:tcW w:w="1134" w:type="dxa"/>
            <w:vMerge w:val="restart"/>
            <w:shd w:val="clear" w:color="auto" w:fill="auto"/>
            <w:vAlign w:val="center"/>
            <w:hideMark/>
          </w:tcPr>
          <w:p w14:paraId="2EBDCB64"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4B3A2201" w14:textId="77777777" w:rsidTr="00846D1F">
        <w:tc>
          <w:tcPr>
            <w:tcW w:w="1271" w:type="dxa"/>
            <w:shd w:val="clear" w:color="auto" w:fill="auto"/>
            <w:vAlign w:val="center"/>
            <w:hideMark/>
          </w:tcPr>
          <w:p w14:paraId="5A987E28" w14:textId="77777777" w:rsidR="005026A4" w:rsidRPr="00F03086" w:rsidRDefault="002F1DA6" w:rsidP="005026A4">
            <w:pPr>
              <w:rPr>
                <w:rFonts w:cs="Tahoma"/>
                <w:color w:val="000000"/>
                <w:sz w:val="16"/>
                <w:szCs w:val="16"/>
              </w:rPr>
            </w:pPr>
            <w:r w:rsidRPr="00F03086">
              <w:rPr>
                <w:rFonts w:cs="Tahoma"/>
                <w:color w:val="000000"/>
                <w:sz w:val="16"/>
                <w:szCs w:val="16"/>
              </w:rPr>
              <w:t>RUCNTRN</w:t>
            </w:r>
          </w:p>
        </w:tc>
        <w:tc>
          <w:tcPr>
            <w:tcW w:w="1418" w:type="dxa"/>
            <w:vMerge/>
            <w:vAlign w:val="center"/>
            <w:hideMark/>
          </w:tcPr>
          <w:p w14:paraId="272CB081" w14:textId="77777777" w:rsidR="005026A4" w:rsidRPr="00F03086" w:rsidRDefault="005026A4" w:rsidP="005026A4">
            <w:pPr>
              <w:rPr>
                <w:rFonts w:cs="Tahoma"/>
                <w:color w:val="000000"/>
                <w:sz w:val="16"/>
                <w:szCs w:val="16"/>
              </w:rPr>
            </w:pPr>
          </w:p>
        </w:tc>
        <w:tc>
          <w:tcPr>
            <w:tcW w:w="1134" w:type="dxa"/>
            <w:vMerge/>
            <w:vAlign w:val="center"/>
            <w:hideMark/>
          </w:tcPr>
          <w:p w14:paraId="787C14E2" w14:textId="77777777" w:rsidR="005026A4" w:rsidRPr="00F03086" w:rsidRDefault="005026A4" w:rsidP="005026A4">
            <w:pPr>
              <w:rPr>
                <w:rFonts w:cs="Tahoma"/>
                <w:color w:val="000000"/>
                <w:sz w:val="16"/>
                <w:szCs w:val="16"/>
              </w:rPr>
            </w:pPr>
          </w:p>
        </w:tc>
      </w:tr>
      <w:tr w:rsidR="006D0361" w14:paraId="1820A51B" w14:textId="77777777" w:rsidTr="00846D1F">
        <w:tc>
          <w:tcPr>
            <w:tcW w:w="1271" w:type="dxa"/>
            <w:shd w:val="clear" w:color="auto" w:fill="auto"/>
            <w:vAlign w:val="center"/>
            <w:hideMark/>
          </w:tcPr>
          <w:p w14:paraId="10375C9A" w14:textId="77777777" w:rsidR="005026A4" w:rsidRPr="00F03086" w:rsidRDefault="002F1DA6" w:rsidP="005026A4">
            <w:pPr>
              <w:rPr>
                <w:rFonts w:cs="Tahoma"/>
                <w:color w:val="000000"/>
                <w:sz w:val="16"/>
                <w:szCs w:val="16"/>
              </w:rPr>
            </w:pPr>
            <w:r w:rsidRPr="00F03086">
              <w:rPr>
                <w:rFonts w:cs="Tahoma"/>
                <w:color w:val="000000"/>
                <w:sz w:val="16"/>
                <w:szCs w:val="16"/>
              </w:rPr>
              <w:t>RUCNTRR</w:t>
            </w:r>
          </w:p>
        </w:tc>
        <w:tc>
          <w:tcPr>
            <w:tcW w:w="1418" w:type="dxa"/>
            <w:vMerge/>
            <w:vAlign w:val="center"/>
            <w:hideMark/>
          </w:tcPr>
          <w:p w14:paraId="36E84A6D" w14:textId="77777777" w:rsidR="005026A4" w:rsidRPr="00F03086" w:rsidRDefault="005026A4" w:rsidP="005026A4">
            <w:pPr>
              <w:rPr>
                <w:rFonts w:cs="Tahoma"/>
                <w:color w:val="000000"/>
                <w:sz w:val="16"/>
                <w:szCs w:val="16"/>
              </w:rPr>
            </w:pPr>
          </w:p>
        </w:tc>
        <w:tc>
          <w:tcPr>
            <w:tcW w:w="1134" w:type="dxa"/>
            <w:vMerge/>
            <w:vAlign w:val="center"/>
            <w:hideMark/>
          </w:tcPr>
          <w:p w14:paraId="087C0035" w14:textId="77777777" w:rsidR="005026A4" w:rsidRPr="00F03086" w:rsidRDefault="005026A4" w:rsidP="005026A4">
            <w:pPr>
              <w:rPr>
                <w:rFonts w:cs="Tahoma"/>
                <w:color w:val="000000"/>
                <w:sz w:val="16"/>
                <w:szCs w:val="16"/>
              </w:rPr>
            </w:pPr>
          </w:p>
        </w:tc>
      </w:tr>
      <w:tr w:rsidR="006D0361" w14:paraId="13463D37" w14:textId="77777777" w:rsidTr="00846D1F">
        <w:tc>
          <w:tcPr>
            <w:tcW w:w="1271" w:type="dxa"/>
            <w:shd w:val="clear" w:color="auto" w:fill="auto"/>
            <w:vAlign w:val="center"/>
            <w:hideMark/>
          </w:tcPr>
          <w:p w14:paraId="376ACAF6" w14:textId="77777777" w:rsidR="005026A4" w:rsidRPr="00F03086" w:rsidRDefault="002F1DA6" w:rsidP="00FF720D">
            <w:pPr>
              <w:keepNext/>
              <w:rPr>
                <w:rFonts w:cs="Tahoma"/>
                <w:color w:val="000000"/>
                <w:sz w:val="16"/>
                <w:szCs w:val="16"/>
              </w:rPr>
            </w:pPr>
            <w:r w:rsidRPr="00F03086">
              <w:rPr>
                <w:rFonts w:cs="Tahoma"/>
                <w:color w:val="000000"/>
                <w:sz w:val="16"/>
                <w:szCs w:val="16"/>
              </w:rPr>
              <w:t>MECHTR</w:t>
            </w:r>
          </w:p>
        </w:tc>
        <w:tc>
          <w:tcPr>
            <w:tcW w:w="1418" w:type="dxa"/>
            <w:vMerge w:val="restart"/>
            <w:shd w:val="clear" w:color="auto" w:fill="auto"/>
            <w:vAlign w:val="center"/>
            <w:hideMark/>
          </w:tcPr>
          <w:p w14:paraId="16F90427" w14:textId="77777777" w:rsidR="005026A4" w:rsidRPr="00F03086" w:rsidRDefault="002F1DA6" w:rsidP="005026A4">
            <w:pPr>
              <w:jc w:val="center"/>
              <w:rPr>
                <w:rFonts w:cs="Tahoma"/>
                <w:color w:val="000000"/>
                <w:sz w:val="16"/>
                <w:szCs w:val="16"/>
              </w:rPr>
            </w:pPr>
            <w:r w:rsidRPr="00F03086">
              <w:rPr>
                <w:rFonts w:cs="Tahoma"/>
                <w:color w:val="000000"/>
                <w:sz w:val="16"/>
                <w:szCs w:val="16"/>
              </w:rPr>
              <w:t>6468,1</w:t>
            </w:r>
          </w:p>
        </w:tc>
        <w:tc>
          <w:tcPr>
            <w:tcW w:w="1134" w:type="dxa"/>
            <w:vMerge w:val="restart"/>
            <w:shd w:val="clear" w:color="auto" w:fill="auto"/>
            <w:vAlign w:val="center"/>
            <w:hideMark/>
          </w:tcPr>
          <w:p w14:paraId="6A211C44"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0963A306" w14:textId="77777777" w:rsidTr="00846D1F">
        <w:tc>
          <w:tcPr>
            <w:tcW w:w="1271" w:type="dxa"/>
            <w:shd w:val="clear" w:color="auto" w:fill="auto"/>
            <w:vAlign w:val="center"/>
            <w:hideMark/>
          </w:tcPr>
          <w:p w14:paraId="08A718A9" w14:textId="77777777" w:rsidR="005026A4" w:rsidRPr="00F03086" w:rsidRDefault="002F1DA6" w:rsidP="00FF720D">
            <w:pPr>
              <w:keepNext/>
              <w:rPr>
                <w:rFonts w:cs="Tahoma"/>
                <w:color w:val="000000"/>
                <w:sz w:val="16"/>
                <w:szCs w:val="16"/>
              </w:rPr>
            </w:pPr>
            <w:r w:rsidRPr="00F03086">
              <w:rPr>
                <w:rFonts w:cs="Tahoma"/>
                <w:color w:val="000000"/>
                <w:sz w:val="16"/>
                <w:szCs w:val="16"/>
              </w:rPr>
              <w:t>MECHTRN</w:t>
            </w:r>
          </w:p>
        </w:tc>
        <w:tc>
          <w:tcPr>
            <w:tcW w:w="1418" w:type="dxa"/>
            <w:vMerge/>
            <w:vAlign w:val="center"/>
            <w:hideMark/>
          </w:tcPr>
          <w:p w14:paraId="0D69CF48" w14:textId="77777777" w:rsidR="005026A4" w:rsidRPr="00F03086" w:rsidRDefault="005026A4" w:rsidP="005026A4">
            <w:pPr>
              <w:rPr>
                <w:rFonts w:cs="Tahoma"/>
                <w:color w:val="000000"/>
                <w:sz w:val="16"/>
                <w:szCs w:val="16"/>
              </w:rPr>
            </w:pPr>
          </w:p>
        </w:tc>
        <w:tc>
          <w:tcPr>
            <w:tcW w:w="1134" w:type="dxa"/>
            <w:vMerge/>
            <w:vAlign w:val="center"/>
            <w:hideMark/>
          </w:tcPr>
          <w:p w14:paraId="2F41C65D" w14:textId="77777777" w:rsidR="005026A4" w:rsidRPr="00F03086" w:rsidRDefault="005026A4" w:rsidP="005026A4">
            <w:pPr>
              <w:rPr>
                <w:rFonts w:cs="Tahoma"/>
                <w:color w:val="000000"/>
                <w:sz w:val="16"/>
                <w:szCs w:val="16"/>
              </w:rPr>
            </w:pPr>
          </w:p>
        </w:tc>
      </w:tr>
      <w:tr w:rsidR="006D0361" w14:paraId="0ED73DED" w14:textId="77777777" w:rsidTr="00846D1F">
        <w:tc>
          <w:tcPr>
            <w:tcW w:w="1271" w:type="dxa"/>
            <w:shd w:val="clear" w:color="auto" w:fill="auto"/>
            <w:vAlign w:val="center"/>
            <w:hideMark/>
          </w:tcPr>
          <w:p w14:paraId="4E71CA5C" w14:textId="77777777" w:rsidR="005026A4" w:rsidRPr="00F03086" w:rsidRDefault="002F1DA6" w:rsidP="005026A4">
            <w:pPr>
              <w:rPr>
                <w:rFonts w:cs="Tahoma"/>
                <w:color w:val="000000"/>
                <w:sz w:val="16"/>
                <w:szCs w:val="16"/>
              </w:rPr>
            </w:pPr>
            <w:r w:rsidRPr="00F03086">
              <w:rPr>
                <w:rFonts w:cs="Tahoma"/>
                <w:color w:val="000000"/>
                <w:sz w:val="16"/>
                <w:szCs w:val="16"/>
              </w:rPr>
              <w:t>MECHTRR</w:t>
            </w:r>
          </w:p>
        </w:tc>
        <w:tc>
          <w:tcPr>
            <w:tcW w:w="1418" w:type="dxa"/>
            <w:vMerge/>
            <w:vAlign w:val="center"/>
            <w:hideMark/>
          </w:tcPr>
          <w:p w14:paraId="7E6D1990" w14:textId="77777777" w:rsidR="005026A4" w:rsidRPr="00F03086" w:rsidRDefault="005026A4" w:rsidP="005026A4">
            <w:pPr>
              <w:rPr>
                <w:rFonts w:cs="Tahoma"/>
                <w:color w:val="000000"/>
                <w:sz w:val="16"/>
                <w:szCs w:val="16"/>
              </w:rPr>
            </w:pPr>
          </w:p>
        </w:tc>
        <w:tc>
          <w:tcPr>
            <w:tcW w:w="1134" w:type="dxa"/>
            <w:vMerge/>
            <w:vAlign w:val="center"/>
            <w:hideMark/>
          </w:tcPr>
          <w:p w14:paraId="3A7AA9F7" w14:textId="77777777" w:rsidR="005026A4" w:rsidRPr="00F03086" w:rsidRDefault="005026A4" w:rsidP="005026A4">
            <w:pPr>
              <w:rPr>
                <w:rFonts w:cs="Tahoma"/>
                <w:color w:val="000000"/>
                <w:sz w:val="16"/>
                <w:szCs w:val="16"/>
              </w:rPr>
            </w:pPr>
          </w:p>
        </w:tc>
      </w:tr>
      <w:tr w:rsidR="006D0361" w14:paraId="0A291CE4" w14:textId="77777777" w:rsidTr="00846D1F">
        <w:tc>
          <w:tcPr>
            <w:tcW w:w="1271" w:type="dxa"/>
            <w:shd w:val="clear" w:color="auto" w:fill="auto"/>
            <w:vAlign w:val="center"/>
            <w:hideMark/>
          </w:tcPr>
          <w:p w14:paraId="726F74BA" w14:textId="77777777" w:rsidR="005026A4" w:rsidRPr="00F03086" w:rsidRDefault="002F1DA6" w:rsidP="005026A4">
            <w:pPr>
              <w:rPr>
                <w:rFonts w:cs="Tahoma"/>
                <w:color w:val="000000"/>
                <w:sz w:val="16"/>
                <w:szCs w:val="16"/>
              </w:rPr>
            </w:pPr>
            <w:r w:rsidRPr="00F03086">
              <w:rPr>
                <w:rFonts w:cs="Tahoma"/>
                <w:color w:val="000000"/>
                <w:sz w:val="16"/>
                <w:szCs w:val="16"/>
              </w:rPr>
              <w:t>RUCHTR</w:t>
            </w:r>
          </w:p>
        </w:tc>
        <w:tc>
          <w:tcPr>
            <w:tcW w:w="1418" w:type="dxa"/>
            <w:vMerge w:val="restart"/>
            <w:shd w:val="clear" w:color="auto" w:fill="auto"/>
            <w:vAlign w:val="center"/>
            <w:hideMark/>
          </w:tcPr>
          <w:p w14:paraId="38DDF649" w14:textId="77777777" w:rsidR="005026A4" w:rsidRPr="00F03086" w:rsidRDefault="002F1DA6" w:rsidP="005026A4">
            <w:pPr>
              <w:jc w:val="center"/>
              <w:rPr>
                <w:rFonts w:cs="Tahoma"/>
                <w:color w:val="000000"/>
                <w:sz w:val="16"/>
                <w:szCs w:val="16"/>
              </w:rPr>
            </w:pPr>
            <w:r w:rsidRPr="00F03086">
              <w:rPr>
                <w:rFonts w:cs="Tahoma"/>
                <w:color w:val="000000"/>
                <w:sz w:val="16"/>
                <w:szCs w:val="16"/>
              </w:rPr>
              <w:t>205,72</w:t>
            </w:r>
          </w:p>
        </w:tc>
        <w:tc>
          <w:tcPr>
            <w:tcW w:w="1134" w:type="dxa"/>
            <w:vMerge w:val="restart"/>
            <w:shd w:val="clear" w:color="auto" w:fill="auto"/>
            <w:vAlign w:val="center"/>
            <w:hideMark/>
          </w:tcPr>
          <w:p w14:paraId="363E2BF5"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183F6DB0" w14:textId="77777777" w:rsidTr="00846D1F">
        <w:tc>
          <w:tcPr>
            <w:tcW w:w="1271" w:type="dxa"/>
            <w:shd w:val="clear" w:color="auto" w:fill="auto"/>
            <w:vAlign w:val="center"/>
            <w:hideMark/>
          </w:tcPr>
          <w:p w14:paraId="664603DC" w14:textId="77777777" w:rsidR="005026A4" w:rsidRPr="00F03086" w:rsidRDefault="002F1DA6" w:rsidP="005026A4">
            <w:pPr>
              <w:rPr>
                <w:rFonts w:cs="Tahoma"/>
                <w:color w:val="000000"/>
                <w:sz w:val="16"/>
                <w:szCs w:val="16"/>
              </w:rPr>
            </w:pPr>
            <w:r w:rsidRPr="00F03086">
              <w:rPr>
                <w:rFonts w:cs="Tahoma"/>
                <w:color w:val="000000"/>
                <w:sz w:val="16"/>
                <w:szCs w:val="16"/>
              </w:rPr>
              <w:t>RUCHTRN</w:t>
            </w:r>
          </w:p>
        </w:tc>
        <w:tc>
          <w:tcPr>
            <w:tcW w:w="1418" w:type="dxa"/>
            <w:vMerge/>
            <w:vAlign w:val="center"/>
            <w:hideMark/>
          </w:tcPr>
          <w:p w14:paraId="270EEF22" w14:textId="77777777" w:rsidR="005026A4" w:rsidRPr="00F03086" w:rsidRDefault="005026A4" w:rsidP="005026A4">
            <w:pPr>
              <w:rPr>
                <w:rFonts w:cs="Tahoma"/>
                <w:color w:val="000000"/>
                <w:sz w:val="16"/>
                <w:szCs w:val="16"/>
              </w:rPr>
            </w:pPr>
          </w:p>
        </w:tc>
        <w:tc>
          <w:tcPr>
            <w:tcW w:w="1134" w:type="dxa"/>
            <w:vMerge/>
            <w:vAlign w:val="center"/>
            <w:hideMark/>
          </w:tcPr>
          <w:p w14:paraId="02F8A786" w14:textId="77777777" w:rsidR="005026A4" w:rsidRPr="00F03086" w:rsidRDefault="005026A4" w:rsidP="005026A4">
            <w:pPr>
              <w:rPr>
                <w:rFonts w:cs="Tahoma"/>
                <w:color w:val="000000"/>
                <w:sz w:val="16"/>
                <w:szCs w:val="16"/>
              </w:rPr>
            </w:pPr>
          </w:p>
        </w:tc>
      </w:tr>
      <w:tr w:rsidR="006D0361" w14:paraId="0709FD01" w14:textId="77777777" w:rsidTr="00846D1F">
        <w:tc>
          <w:tcPr>
            <w:tcW w:w="1271" w:type="dxa"/>
            <w:shd w:val="clear" w:color="auto" w:fill="auto"/>
            <w:vAlign w:val="center"/>
            <w:hideMark/>
          </w:tcPr>
          <w:p w14:paraId="545FC0A5" w14:textId="77777777" w:rsidR="005026A4" w:rsidRPr="00F03086" w:rsidRDefault="002F1DA6" w:rsidP="005026A4">
            <w:pPr>
              <w:rPr>
                <w:rFonts w:cs="Tahoma"/>
                <w:color w:val="000000"/>
                <w:sz w:val="16"/>
                <w:szCs w:val="16"/>
              </w:rPr>
            </w:pPr>
            <w:r w:rsidRPr="00F03086">
              <w:rPr>
                <w:rFonts w:cs="Tahoma"/>
                <w:color w:val="000000"/>
                <w:sz w:val="16"/>
                <w:szCs w:val="16"/>
              </w:rPr>
              <w:t>RUCHTRR</w:t>
            </w:r>
          </w:p>
        </w:tc>
        <w:tc>
          <w:tcPr>
            <w:tcW w:w="1418" w:type="dxa"/>
            <w:vMerge/>
            <w:vAlign w:val="center"/>
            <w:hideMark/>
          </w:tcPr>
          <w:p w14:paraId="786E6443" w14:textId="77777777" w:rsidR="005026A4" w:rsidRPr="00F03086" w:rsidRDefault="005026A4" w:rsidP="005026A4">
            <w:pPr>
              <w:rPr>
                <w:rFonts w:cs="Tahoma"/>
                <w:color w:val="000000"/>
                <w:sz w:val="16"/>
                <w:szCs w:val="16"/>
              </w:rPr>
            </w:pPr>
          </w:p>
        </w:tc>
        <w:tc>
          <w:tcPr>
            <w:tcW w:w="1134" w:type="dxa"/>
            <w:vMerge/>
            <w:vAlign w:val="center"/>
            <w:hideMark/>
          </w:tcPr>
          <w:p w14:paraId="3E0954E0" w14:textId="77777777" w:rsidR="005026A4" w:rsidRPr="00F03086" w:rsidRDefault="005026A4" w:rsidP="005026A4">
            <w:pPr>
              <w:rPr>
                <w:rFonts w:cs="Tahoma"/>
                <w:color w:val="000000"/>
                <w:sz w:val="16"/>
                <w:szCs w:val="16"/>
              </w:rPr>
            </w:pPr>
          </w:p>
        </w:tc>
      </w:tr>
      <w:tr w:rsidR="006D0361" w14:paraId="4CAA877F" w14:textId="77777777" w:rsidTr="00846D1F">
        <w:tc>
          <w:tcPr>
            <w:tcW w:w="1271" w:type="dxa"/>
            <w:shd w:val="clear" w:color="auto" w:fill="auto"/>
            <w:vAlign w:val="center"/>
            <w:hideMark/>
          </w:tcPr>
          <w:p w14:paraId="253BCADC" w14:textId="77777777" w:rsidR="005026A4" w:rsidRPr="00F03086" w:rsidRDefault="002F1DA6" w:rsidP="005026A4">
            <w:pPr>
              <w:rPr>
                <w:rFonts w:cs="Tahoma"/>
                <w:color w:val="000000"/>
                <w:sz w:val="16"/>
                <w:szCs w:val="16"/>
              </w:rPr>
            </w:pPr>
            <w:r w:rsidRPr="00F03086">
              <w:rPr>
                <w:rFonts w:cs="Tahoma"/>
                <w:color w:val="000000"/>
                <w:sz w:val="16"/>
                <w:szCs w:val="16"/>
              </w:rPr>
              <w:t>METNTR</w:t>
            </w:r>
          </w:p>
        </w:tc>
        <w:tc>
          <w:tcPr>
            <w:tcW w:w="1418" w:type="dxa"/>
            <w:vMerge w:val="restart"/>
            <w:shd w:val="clear" w:color="auto" w:fill="auto"/>
            <w:vAlign w:val="center"/>
            <w:hideMark/>
          </w:tcPr>
          <w:p w14:paraId="01E215F2" w14:textId="77777777" w:rsidR="005026A4" w:rsidRPr="00F03086" w:rsidRDefault="002F1DA6" w:rsidP="005026A4">
            <w:pPr>
              <w:jc w:val="center"/>
              <w:rPr>
                <w:rFonts w:cs="Tahoma"/>
                <w:color w:val="000000"/>
                <w:sz w:val="16"/>
                <w:szCs w:val="16"/>
              </w:rPr>
            </w:pPr>
            <w:r w:rsidRPr="00F03086">
              <w:rPr>
                <w:rFonts w:cs="Tahoma"/>
                <w:color w:val="000000"/>
                <w:sz w:val="16"/>
                <w:szCs w:val="16"/>
              </w:rPr>
              <w:t>1375,42</w:t>
            </w:r>
          </w:p>
        </w:tc>
        <w:tc>
          <w:tcPr>
            <w:tcW w:w="1134" w:type="dxa"/>
            <w:vMerge w:val="restart"/>
            <w:shd w:val="clear" w:color="auto" w:fill="auto"/>
            <w:vAlign w:val="center"/>
            <w:hideMark/>
          </w:tcPr>
          <w:p w14:paraId="597084FB"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0788F711" w14:textId="77777777" w:rsidTr="00846D1F">
        <w:tc>
          <w:tcPr>
            <w:tcW w:w="1271" w:type="dxa"/>
            <w:shd w:val="clear" w:color="auto" w:fill="auto"/>
            <w:vAlign w:val="center"/>
            <w:hideMark/>
          </w:tcPr>
          <w:p w14:paraId="451CFCB6" w14:textId="77777777" w:rsidR="005026A4" w:rsidRPr="00F03086" w:rsidRDefault="002F1DA6" w:rsidP="005026A4">
            <w:pPr>
              <w:rPr>
                <w:rFonts w:cs="Tahoma"/>
                <w:color w:val="000000"/>
                <w:sz w:val="16"/>
                <w:szCs w:val="16"/>
              </w:rPr>
            </w:pPr>
            <w:r w:rsidRPr="00F03086">
              <w:rPr>
                <w:rFonts w:cs="Tahoma"/>
                <w:color w:val="000000"/>
                <w:sz w:val="16"/>
                <w:szCs w:val="16"/>
              </w:rPr>
              <w:t>METNTRN</w:t>
            </w:r>
          </w:p>
        </w:tc>
        <w:tc>
          <w:tcPr>
            <w:tcW w:w="1418" w:type="dxa"/>
            <w:vMerge/>
            <w:vAlign w:val="center"/>
            <w:hideMark/>
          </w:tcPr>
          <w:p w14:paraId="0417A956" w14:textId="77777777" w:rsidR="005026A4" w:rsidRPr="00F03086" w:rsidRDefault="005026A4" w:rsidP="005026A4">
            <w:pPr>
              <w:rPr>
                <w:rFonts w:cs="Tahoma"/>
                <w:color w:val="000000"/>
                <w:sz w:val="16"/>
                <w:szCs w:val="16"/>
              </w:rPr>
            </w:pPr>
          </w:p>
        </w:tc>
        <w:tc>
          <w:tcPr>
            <w:tcW w:w="1134" w:type="dxa"/>
            <w:vMerge/>
            <w:vAlign w:val="center"/>
            <w:hideMark/>
          </w:tcPr>
          <w:p w14:paraId="1AC80C34" w14:textId="77777777" w:rsidR="005026A4" w:rsidRPr="00F03086" w:rsidRDefault="005026A4" w:rsidP="005026A4">
            <w:pPr>
              <w:rPr>
                <w:rFonts w:cs="Tahoma"/>
                <w:color w:val="000000"/>
                <w:sz w:val="16"/>
                <w:szCs w:val="16"/>
              </w:rPr>
            </w:pPr>
          </w:p>
        </w:tc>
      </w:tr>
      <w:tr w:rsidR="006D0361" w14:paraId="0C4C9DC5" w14:textId="77777777" w:rsidTr="00846D1F">
        <w:tc>
          <w:tcPr>
            <w:tcW w:w="1271" w:type="dxa"/>
            <w:shd w:val="clear" w:color="auto" w:fill="auto"/>
            <w:vAlign w:val="center"/>
            <w:hideMark/>
          </w:tcPr>
          <w:p w14:paraId="2C7B084A" w14:textId="77777777" w:rsidR="005026A4" w:rsidRPr="00F03086" w:rsidRDefault="002F1DA6" w:rsidP="005026A4">
            <w:pPr>
              <w:rPr>
                <w:rFonts w:cs="Tahoma"/>
                <w:color w:val="000000"/>
                <w:sz w:val="16"/>
                <w:szCs w:val="16"/>
              </w:rPr>
            </w:pPr>
            <w:r w:rsidRPr="00F03086">
              <w:rPr>
                <w:rFonts w:cs="Tahoma"/>
                <w:color w:val="000000"/>
                <w:sz w:val="16"/>
                <w:szCs w:val="16"/>
              </w:rPr>
              <w:t>METNTRR</w:t>
            </w:r>
          </w:p>
        </w:tc>
        <w:tc>
          <w:tcPr>
            <w:tcW w:w="1418" w:type="dxa"/>
            <w:vMerge/>
            <w:vAlign w:val="center"/>
            <w:hideMark/>
          </w:tcPr>
          <w:p w14:paraId="06F9D2CE" w14:textId="77777777" w:rsidR="005026A4" w:rsidRPr="00F03086" w:rsidRDefault="005026A4" w:rsidP="005026A4">
            <w:pPr>
              <w:rPr>
                <w:rFonts w:cs="Tahoma"/>
                <w:color w:val="000000"/>
                <w:sz w:val="16"/>
                <w:szCs w:val="16"/>
              </w:rPr>
            </w:pPr>
          </w:p>
        </w:tc>
        <w:tc>
          <w:tcPr>
            <w:tcW w:w="1134" w:type="dxa"/>
            <w:vMerge/>
            <w:vAlign w:val="center"/>
            <w:hideMark/>
          </w:tcPr>
          <w:p w14:paraId="3918ED19" w14:textId="77777777" w:rsidR="005026A4" w:rsidRPr="00F03086" w:rsidRDefault="005026A4" w:rsidP="005026A4">
            <w:pPr>
              <w:rPr>
                <w:rFonts w:cs="Tahoma"/>
                <w:color w:val="000000"/>
                <w:sz w:val="16"/>
                <w:szCs w:val="16"/>
              </w:rPr>
            </w:pPr>
          </w:p>
        </w:tc>
      </w:tr>
      <w:tr w:rsidR="006D0361" w14:paraId="6305361C" w14:textId="77777777" w:rsidTr="00846D1F">
        <w:tc>
          <w:tcPr>
            <w:tcW w:w="1271" w:type="dxa"/>
            <w:shd w:val="clear" w:color="auto" w:fill="auto"/>
            <w:vAlign w:val="center"/>
            <w:hideMark/>
          </w:tcPr>
          <w:p w14:paraId="724D3F31" w14:textId="77777777" w:rsidR="005026A4" w:rsidRPr="00F03086" w:rsidRDefault="002F1DA6" w:rsidP="005026A4">
            <w:pPr>
              <w:rPr>
                <w:rFonts w:cs="Tahoma"/>
                <w:color w:val="000000"/>
                <w:sz w:val="16"/>
                <w:szCs w:val="16"/>
              </w:rPr>
            </w:pPr>
            <w:r w:rsidRPr="00F03086">
              <w:rPr>
                <w:rFonts w:cs="Tahoma"/>
                <w:color w:val="000000"/>
                <w:sz w:val="16"/>
                <w:szCs w:val="16"/>
              </w:rPr>
              <w:t>RUTNTR</w:t>
            </w:r>
          </w:p>
        </w:tc>
        <w:tc>
          <w:tcPr>
            <w:tcW w:w="1418" w:type="dxa"/>
            <w:vMerge w:val="restart"/>
            <w:shd w:val="clear" w:color="auto" w:fill="auto"/>
            <w:vAlign w:val="center"/>
            <w:hideMark/>
          </w:tcPr>
          <w:p w14:paraId="187E3696" w14:textId="77777777" w:rsidR="005026A4" w:rsidRPr="00F03086" w:rsidRDefault="002F1DA6" w:rsidP="005026A4">
            <w:pPr>
              <w:jc w:val="center"/>
              <w:rPr>
                <w:rFonts w:cs="Tahoma"/>
                <w:color w:val="000000"/>
                <w:sz w:val="16"/>
                <w:szCs w:val="16"/>
              </w:rPr>
            </w:pPr>
            <w:r w:rsidRPr="00F03086">
              <w:rPr>
                <w:rFonts w:cs="Tahoma"/>
                <w:color w:val="000000"/>
                <w:sz w:val="16"/>
                <w:szCs w:val="16"/>
              </w:rPr>
              <w:t>102,36</w:t>
            </w:r>
          </w:p>
        </w:tc>
        <w:tc>
          <w:tcPr>
            <w:tcW w:w="1134" w:type="dxa"/>
            <w:vMerge w:val="restart"/>
            <w:shd w:val="clear" w:color="auto" w:fill="auto"/>
            <w:vAlign w:val="center"/>
            <w:hideMark/>
          </w:tcPr>
          <w:p w14:paraId="3D00CEAA"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35D4523B" w14:textId="77777777" w:rsidTr="00846D1F">
        <w:tc>
          <w:tcPr>
            <w:tcW w:w="1271" w:type="dxa"/>
            <w:shd w:val="clear" w:color="auto" w:fill="auto"/>
            <w:vAlign w:val="center"/>
            <w:hideMark/>
          </w:tcPr>
          <w:p w14:paraId="59F9AEA8" w14:textId="77777777" w:rsidR="005026A4" w:rsidRPr="00F03086" w:rsidRDefault="002F1DA6" w:rsidP="005026A4">
            <w:pPr>
              <w:rPr>
                <w:rFonts w:cs="Tahoma"/>
                <w:color w:val="000000"/>
                <w:sz w:val="16"/>
                <w:szCs w:val="16"/>
              </w:rPr>
            </w:pPr>
            <w:r w:rsidRPr="00F03086">
              <w:rPr>
                <w:rFonts w:cs="Tahoma"/>
                <w:color w:val="000000"/>
                <w:sz w:val="16"/>
                <w:szCs w:val="16"/>
              </w:rPr>
              <w:t>RUTNTRN</w:t>
            </w:r>
          </w:p>
        </w:tc>
        <w:tc>
          <w:tcPr>
            <w:tcW w:w="1418" w:type="dxa"/>
            <w:vMerge/>
            <w:vAlign w:val="center"/>
            <w:hideMark/>
          </w:tcPr>
          <w:p w14:paraId="5AAE3EBE" w14:textId="77777777" w:rsidR="005026A4" w:rsidRPr="00F03086" w:rsidRDefault="005026A4" w:rsidP="005026A4">
            <w:pPr>
              <w:rPr>
                <w:rFonts w:cs="Tahoma"/>
                <w:color w:val="000000"/>
                <w:sz w:val="16"/>
                <w:szCs w:val="16"/>
              </w:rPr>
            </w:pPr>
          </w:p>
        </w:tc>
        <w:tc>
          <w:tcPr>
            <w:tcW w:w="1134" w:type="dxa"/>
            <w:vMerge/>
            <w:vAlign w:val="center"/>
            <w:hideMark/>
          </w:tcPr>
          <w:p w14:paraId="69A9E573" w14:textId="77777777" w:rsidR="005026A4" w:rsidRPr="00F03086" w:rsidRDefault="005026A4" w:rsidP="005026A4">
            <w:pPr>
              <w:rPr>
                <w:rFonts w:cs="Tahoma"/>
                <w:color w:val="000000"/>
                <w:sz w:val="16"/>
                <w:szCs w:val="16"/>
              </w:rPr>
            </w:pPr>
          </w:p>
        </w:tc>
      </w:tr>
      <w:tr w:rsidR="006D0361" w14:paraId="712DEDE2" w14:textId="77777777" w:rsidTr="00846D1F">
        <w:tc>
          <w:tcPr>
            <w:tcW w:w="1271" w:type="dxa"/>
            <w:shd w:val="clear" w:color="auto" w:fill="auto"/>
            <w:vAlign w:val="center"/>
            <w:hideMark/>
          </w:tcPr>
          <w:p w14:paraId="2D637907" w14:textId="77777777" w:rsidR="005026A4" w:rsidRPr="00F03086" w:rsidRDefault="002F1DA6" w:rsidP="005026A4">
            <w:pPr>
              <w:rPr>
                <w:rFonts w:cs="Tahoma"/>
                <w:color w:val="000000"/>
                <w:sz w:val="16"/>
                <w:szCs w:val="16"/>
              </w:rPr>
            </w:pPr>
            <w:r w:rsidRPr="00F03086">
              <w:rPr>
                <w:rFonts w:cs="Tahoma"/>
                <w:color w:val="000000"/>
                <w:sz w:val="16"/>
                <w:szCs w:val="16"/>
              </w:rPr>
              <w:t>RUTNTRR</w:t>
            </w:r>
          </w:p>
        </w:tc>
        <w:tc>
          <w:tcPr>
            <w:tcW w:w="1418" w:type="dxa"/>
            <w:vMerge/>
            <w:vAlign w:val="center"/>
            <w:hideMark/>
          </w:tcPr>
          <w:p w14:paraId="5C26C1FB" w14:textId="77777777" w:rsidR="005026A4" w:rsidRPr="00F03086" w:rsidRDefault="005026A4" w:rsidP="005026A4">
            <w:pPr>
              <w:rPr>
                <w:rFonts w:cs="Tahoma"/>
                <w:color w:val="000000"/>
                <w:sz w:val="16"/>
                <w:szCs w:val="16"/>
              </w:rPr>
            </w:pPr>
          </w:p>
        </w:tc>
        <w:tc>
          <w:tcPr>
            <w:tcW w:w="1134" w:type="dxa"/>
            <w:vMerge/>
            <w:vAlign w:val="center"/>
            <w:hideMark/>
          </w:tcPr>
          <w:p w14:paraId="55EC9C1D" w14:textId="77777777" w:rsidR="005026A4" w:rsidRPr="00F03086" w:rsidRDefault="005026A4" w:rsidP="005026A4">
            <w:pPr>
              <w:rPr>
                <w:rFonts w:cs="Tahoma"/>
                <w:color w:val="000000"/>
                <w:sz w:val="16"/>
                <w:szCs w:val="16"/>
              </w:rPr>
            </w:pPr>
          </w:p>
        </w:tc>
      </w:tr>
      <w:tr w:rsidR="006D0361" w14:paraId="41940A59" w14:textId="77777777" w:rsidTr="00846D1F">
        <w:tc>
          <w:tcPr>
            <w:tcW w:w="1271" w:type="dxa"/>
            <w:shd w:val="clear" w:color="auto" w:fill="auto"/>
            <w:vAlign w:val="center"/>
            <w:hideMark/>
          </w:tcPr>
          <w:p w14:paraId="0A0BDFC8" w14:textId="77777777" w:rsidR="005026A4" w:rsidRPr="00F03086" w:rsidRDefault="002F1DA6" w:rsidP="005026A4">
            <w:pPr>
              <w:rPr>
                <w:rFonts w:cs="Tahoma"/>
                <w:color w:val="000000"/>
                <w:sz w:val="16"/>
                <w:szCs w:val="16"/>
              </w:rPr>
            </w:pPr>
            <w:r w:rsidRPr="00F03086">
              <w:rPr>
                <w:rFonts w:cs="Tahoma"/>
                <w:color w:val="000000"/>
                <w:sz w:val="16"/>
                <w:szCs w:val="16"/>
                <w:lang w:val="en-US"/>
              </w:rPr>
              <w:t>MERETR</w:t>
            </w:r>
          </w:p>
        </w:tc>
        <w:tc>
          <w:tcPr>
            <w:tcW w:w="1418" w:type="dxa"/>
            <w:vMerge w:val="restart"/>
            <w:shd w:val="clear" w:color="auto" w:fill="auto"/>
            <w:vAlign w:val="center"/>
            <w:hideMark/>
          </w:tcPr>
          <w:p w14:paraId="0494A5B2" w14:textId="77777777" w:rsidR="005026A4" w:rsidRPr="00F03086" w:rsidRDefault="002F1DA6" w:rsidP="005026A4">
            <w:pPr>
              <w:jc w:val="center"/>
              <w:rPr>
                <w:rFonts w:cs="Tahoma"/>
                <w:color w:val="000000"/>
                <w:sz w:val="16"/>
                <w:szCs w:val="16"/>
              </w:rPr>
            </w:pPr>
            <w:r w:rsidRPr="00F03086">
              <w:rPr>
                <w:rFonts w:cs="Tahoma"/>
                <w:color w:val="000000"/>
                <w:sz w:val="16"/>
                <w:szCs w:val="16"/>
                <w:lang w:val="en-US"/>
              </w:rPr>
              <w:t>5000</w:t>
            </w:r>
          </w:p>
        </w:tc>
        <w:tc>
          <w:tcPr>
            <w:tcW w:w="1134" w:type="dxa"/>
            <w:vMerge w:val="restart"/>
            <w:shd w:val="clear" w:color="auto" w:fill="auto"/>
            <w:vAlign w:val="center"/>
            <w:hideMark/>
          </w:tcPr>
          <w:p w14:paraId="55A54D51" w14:textId="77777777" w:rsidR="005026A4" w:rsidRPr="00F03086" w:rsidRDefault="002F1DA6" w:rsidP="005026A4">
            <w:pPr>
              <w:jc w:val="center"/>
              <w:rPr>
                <w:rFonts w:cs="Tahoma"/>
                <w:color w:val="000000"/>
                <w:sz w:val="16"/>
                <w:szCs w:val="16"/>
              </w:rPr>
            </w:pPr>
            <w:r w:rsidRPr="00F03086">
              <w:rPr>
                <w:rFonts w:cs="Tahoma"/>
                <w:color w:val="000000"/>
                <w:sz w:val="16"/>
                <w:szCs w:val="16"/>
                <w:lang w:val="en-US"/>
              </w:rPr>
              <w:t>20.03.2020</w:t>
            </w:r>
          </w:p>
        </w:tc>
      </w:tr>
      <w:tr w:rsidR="006D0361" w14:paraId="6D172F1A" w14:textId="77777777" w:rsidTr="00846D1F">
        <w:tc>
          <w:tcPr>
            <w:tcW w:w="1271" w:type="dxa"/>
            <w:shd w:val="clear" w:color="auto" w:fill="auto"/>
            <w:vAlign w:val="center"/>
            <w:hideMark/>
          </w:tcPr>
          <w:p w14:paraId="675DBDB7" w14:textId="77777777" w:rsidR="005026A4" w:rsidRPr="00F03086" w:rsidRDefault="002F1DA6" w:rsidP="005026A4">
            <w:pPr>
              <w:rPr>
                <w:rFonts w:cs="Tahoma"/>
                <w:color w:val="000000"/>
                <w:sz w:val="16"/>
                <w:szCs w:val="16"/>
              </w:rPr>
            </w:pPr>
            <w:r w:rsidRPr="00F03086">
              <w:rPr>
                <w:rFonts w:cs="Tahoma"/>
                <w:color w:val="000000"/>
                <w:sz w:val="16"/>
                <w:szCs w:val="16"/>
                <w:lang w:val="en-US"/>
              </w:rPr>
              <w:t>MERETRN</w:t>
            </w:r>
          </w:p>
        </w:tc>
        <w:tc>
          <w:tcPr>
            <w:tcW w:w="1418" w:type="dxa"/>
            <w:vMerge/>
            <w:vAlign w:val="center"/>
            <w:hideMark/>
          </w:tcPr>
          <w:p w14:paraId="1243F6F7" w14:textId="77777777" w:rsidR="005026A4" w:rsidRPr="00F03086" w:rsidRDefault="005026A4" w:rsidP="005026A4">
            <w:pPr>
              <w:rPr>
                <w:rFonts w:cs="Tahoma"/>
                <w:color w:val="000000"/>
                <w:sz w:val="16"/>
                <w:szCs w:val="16"/>
              </w:rPr>
            </w:pPr>
          </w:p>
        </w:tc>
        <w:tc>
          <w:tcPr>
            <w:tcW w:w="1134" w:type="dxa"/>
            <w:vMerge/>
            <w:vAlign w:val="center"/>
            <w:hideMark/>
          </w:tcPr>
          <w:p w14:paraId="54662145" w14:textId="77777777" w:rsidR="005026A4" w:rsidRPr="00F03086" w:rsidRDefault="005026A4" w:rsidP="005026A4">
            <w:pPr>
              <w:rPr>
                <w:rFonts w:cs="Tahoma"/>
                <w:color w:val="000000"/>
                <w:sz w:val="16"/>
                <w:szCs w:val="16"/>
              </w:rPr>
            </w:pPr>
          </w:p>
        </w:tc>
      </w:tr>
      <w:tr w:rsidR="006D0361" w14:paraId="3B536ACA" w14:textId="77777777" w:rsidTr="00846D1F">
        <w:tc>
          <w:tcPr>
            <w:tcW w:w="1271" w:type="dxa"/>
            <w:shd w:val="clear" w:color="auto" w:fill="auto"/>
            <w:vAlign w:val="center"/>
            <w:hideMark/>
          </w:tcPr>
          <w:p w14:paraId="2D76ECE3" w14:textId="77777777" w:rsidR="005026A4" w:rsidRPr="00F03086" w:rsidRDefault="002F1DA6" w:rsidP="005026A4">
            <w:pPr>
              <w:rPr>
                <w:rFonts w:cs="Tahoma"/>
                <w:color w:val="000000"/>
                <w:sz w:val="16"/>
                <w:szCs w:val="16"/>
              </w:rPr>
            </w:pPr>
            <w:r w:rsidRPr="00F03086">
              <w:rPr>
                <w:rFonts w:cs="Tahoma"/>
                <w:color w:val="000000"/>
                <w:sz w:val="16"/>
                <w:szCs w:val="16"/>
                <w:lang w:val="en-US"/>
              </w:rPr>
              <w:lastRenderedPageBreak/>
              <w:t>MERETRR</w:t>
            </w:r>
          </w:p>
        </w:tc>
        <w:tc>
          <w:tcPr>
            <w:tcW w:w="1418" w:type="dxa"/>
            <w:vMerge/>
            <w:vAlign w:val="center"/>
            <w:hideMark/>
          </w:tcPr>
          <w:p w14:paraId="466A7E6E" w14:textId="77777777" w:rsidR="005026A4" w:rsidRPr="00F03086" w:rsidRDefault="005026A4" w:rsidP="005026A4">
            <w:pPr>
              <w:rPr>
                <w:rFonts w:cs="Tahoma"/>
                <w:color w:val="000000"/>
                <w:sz w:val="16"/>
                <w:szCs w:val="16"/>
              </w:rPr>
            </w:pPr>
          </w:p>
        </w:tc>
        <w:tc>
          <w:tcPr>
            <w:tcW w:w="1134" w:type="dxa"/>
            <w:vMerge/>
            <w:vAlign w:val="center"/>
            <w:hideMark/>
          </w:tcPr>
          <w:p w14:paraId="7E81241D" w14:textId="77777777" w:rsidR="005026A4" w:rsidRPr="00F03086" w:rsidRDefault="005026A4" w:rsidP="005026A4">
            <w:pPr>
              <w:rPr>
                <w:rFonts w:cs="Tahoma"/>
                <w:color w:val="000000"/>
                <w:sz w:val="16"/>
                <w:szCs w:val="16"/>
              </w:rPr>
            </w:pPr>
          </w:p>
        </w:tc>
      </w:tr>
      <w:tr w:rsidR="006D0361" w14:paraId="2546909C" w14:textId="77777777" w:rsidTr="00846D1F">
        <w:tc>
          <w:tcPr>
            <w:tcW w:w="1271" w:type="dxa"/>
            <w:shd w:val="clear" w:color="auto" w:fill="auto"/>
            <w:vAlign w:val="center"/>
            <w:hideMark/>
          </w:tcPr>
          <w:p w14:paraId="0A34A3C6" w14:textId="77777777" w:rsidR="005026A4" w:rsidRPr="00F03086" w:rsidRDefault="002F1DA6" w:rsidP="005026A4">
            <w:pPr>
              <w:rPr>
                <w:rFonts w:cs="Tahoma"/>
                <w:color w:val="000000"/>
                <w:sz w:val="16"/>
                <w:szCs w:val="16"/>
              </w:rPr>
            </w:pPr>
            <w:r w:rsidRPr="00F03086">
              <w:rPr>
                <w:rFonts w:cs="Tahoma"/>
                <w:color w:val="000000"/>
                <w:sz w:val="16"/>
                <w:szCs w:val="16"/>
                <w:lang w:val="en-US"/>
              </w:rPr>
              <w:t>RURETR</w:t>
            </w:r>
          </w:p>
        </w:tc>
        <w:tc>
          <w:tcPr>
            <w:tcW w:w="1418" w:type="dxa"/>
            <w:vMerge w:val="restart"/>
            <w:shd w:val="clear" w:color="auto" w:fill="auto"/>
            <w:vAlign w:val="center"/>
            <w:hideMark/>
          </w:tcPr>
          <w:p w14:paraId="207B94FC" w14:textId="77777777" w:rsidR="005026A4" w:rsidRPr="00F03086" w:rsidRDefault="002F1DA6" w:rsidP="005026A4">
            <w:pPr>
              <w:jc w:val="center"/>
              <w:rPr>
                <w:rFonts w:cs="Tahoma"/>
                <w:color w:val="000000"/>
                <w:sz w:val="16"/>
                <w:szCs w:val="16"/>
              </w:rPr>
            </w:pPr>
            <w:r w:rsidRPr="00F03086">
              <w:rPr>
                <w:rFonts w:cs="Tahoma"/>
                <w:color w:val="000000"/>
                <w:sz w:val="16"/>
                <w:szCs w:val="16"/>
                <w:lang w:val="en-US"/>
              </w:rPr>
              <w:t>150</w:t>
            </w:r>
          </w:p>
        </w:tc>
        <w:tc>
          <w:tcPr>
            <w:tcW w:w="1134" w:type="dxa"/>
            <w:vMerge w:val="restart"/>
            <w:shd w:val="clear" w:color="auto" w:fill="auto"/>
            <w:vAlign w:val="center"/>
            <w:hideMark/>
          </w:tcPr>
          <w:p w14:paraId="400F47E9" w14:textId="77777777" w:rsidR="005026A4" w:rsidRPr="00F03086" w:rsidRDefault="002F1DA6" w:rsidP="005026A4">
            <w:pPr>
              <w:jc w:val="center"/>
              <w:rPr>
                <w:rFonts w:cs="Tahoma"/>
                <w:color w:val="000000"/>
                <w:sz w:val="16"/>
                <w:szCs w:val="16"/>
              </w:rPr>
            </w:pPr>
            <w:r w:rsidRPr="00F03086">
              <w:rPr>
                <w:rFonts w:cs="Tahoma"/>
                <w:color w:val="000000"/>
                <w:sz w:val="16"/>
                <w:szCs w:val="16"/>
                <w:lang w:val="en-US"/>
              </w:rPr>
              <w:t>20.03.2020</w:t>
            </w:r>
          </w:p>
        </w:tc>
      </w:tr>
      <w:tr w:rsidR="006D0361" w14:paraId="2396F578" w14:textId="77777777" w:rsidTr="00846D1F">
        <w:tc>
          <w:tcPr>
            <w:tcW w:w="1271" w:type="dxa"/>
            <w:shd w:val="clear" w:color="auto" w:fill="auto"/>
            <w:vAlign w:val="center"/>
            <w:hideMark/>
          </w:tcPr>
          <w:p w14:paraId="1F2677C8" w14:textId="77777777" w:rsidR="005026A4" w:rsidRPr="00F03086" w:rsidRDefault="002F1DA6" w:rsidP="005026A4">
            <w:pPr>
              <w:rPr>
                <w:rFonts w:cs="Tahoma"/>
                <w:color w:val="000000"/>
                <w:sz w:val="16"/>
                <w:szCs w:val="16"/>
              </w:rPr>
            </w:pPr>
            <w:r w:rsidRPr="00F03086">
              <w:rPr>
                <w:rFonts w:cs="Tahoma"/>
                <w:color w:val="000000"/>
                <w:sz w:val="16"/>
                <w:szCs w:val="16"/>
                <w:lang w:val="en-US"/>
              </w:rPr>
              <w:t>RURETRN</w:t>
            </w:r>
          </w:p>
        </w:tc>
        <w:tc>
          <w:tcPr>
            <w:tcW w:w="1418" w:type="dxa"/>
            <w:vMerge/>
            <w:vAlign w:val="center"/>
            <w:hideMark/>
          </w:tcPr>
          <w:p w14:paraId="21CDF598" w14:textId="77777777" w:rsidR="005026A4" w:rsidRPr="00F03086" w:rsidRDefault="005026A4" w:rsidP="005026A4">
            <w:pPr>
              <w:rPr>
                <w:rFonts w:cs="Tahoma"/>
                <w:color w:val="000000"/>
                <w:sz w:val="16"/>
                <w:szCs w:val="16"/>
              </w:rPr>
            </w:pPr>
          </w:p>
        </w:tc>
        <w:tc>
          <w:tcPr>
            <w:tcW w:w="1134" w:type="dxa"/>
            <w:vMerge/>
            <w:vAlign w:val="center"/>
            <w:hideMark/>
          </w:tcPr>
          <w:p w14:paraId="75539C10" w14:textId="77777777" w:rsidR="005026A4" w:rsidRPr="00F03086" w:rsidRDefault="005026A4" w:rsidP="005026A4">
            <w:pPr>
              <w:rPr>
                <w:rFonts w:cs="Tahoma"/>
                <w:color w:val="000000"/>
                <w:sz w:val="16"/>
                <w:szCs w:val="16"/>
              </w:rPr>
            </w:pPr>
          </w:p>
        </w:tc>
      </w:tr>
      <w:tr w:rsidR="006D0361" w14:paraId="42A77886" w14:textId="77777777" w:rsidTr="00846D1F">
        <w:tc>
          <w:tcPr>
            <w:tcW w:w="1271" w:type="dxa"/>
            <w:shd w:val="clear" w:color="auto" w:fill="auto"/>
            <w:vAlign w:val="center"/>
            <w:hideMark/>
          </w:tcPr>
          <w:p w14:paraId="7153C68C" w14:textId="77777777" w:rsidR="005026A4" w:rsidRPr="00F03086" w:rsidRDefault="002F1DA6" w:rsidP="005026A4">
            <w:pPr>
              <w:rPr>
                <w:rFonts w:cs="Tahoma"/>
                <w:color w:val="000000"/>
                <w:sz w:val="16"/>
                <w:szCs w:val="16"/>
              </w:rPr>
            </w:pPr>
            <w:r w:rsidRPr="00F03086">
              <w:rPr>
                <w:rFonts w:cs="Tahoma"/>
                <w:color w:val="000000"/>
                <w:sz w:val="16"/>
                <w:szCs w:val="16"/>
                <w:lang w:val="en-US"/>
              </w:rPr>
              <w:t>RURETRR</w:t>
            </w:r>
          </w:p>
        </w:tc>
        <w:tc>
          <w:tcPr>
            <w:tcW w:w="1418" w:type="dxa"/>
            <w:vMerge/>
            <w:vAlign w:val="center"/>
            <w:hideMark/>
          </w:tcPr>
          <w:p w14:paraId="35F4CD6A" w14:textId="77777777" w:rsidR="005026A4" w:rsidRPr="00F03086" w:rsidRDefault="005026A4" w:rsidP="005026A4">
            <w:pPr>
              <w:rPr>
                <w:rFonts w:cs="Tahoma"/>
                <w:color w:val="000000"/>
                <w:sz w:val="16"/>
                <w:szCs w:val="16"/>
              </w:rPr>
            </w:pPr>
          </w:p>
        </w:tc>
        <w:tc>
          <w:tcPr>
            <w:tcW w:w="1134" w:type="dxa"/>
            <w:vMerge/>
            <w:vAlign w:val="center"/>
            <w:hideMark/>
          </w:tcPr>
          <w:p w14:paraId="0B792C5C" w14:textId="77777777" w:rsidR="005026A4" w:rsidRPr="00F03086" w:rsidRDefault="005026A4" w:rsidP="005026A4">
            <w:pPr>
              <w:rPr>
                <w:rFonts w:cs="Tahoma"/>
                <w:color w:val="000000"/>
                <w:sz w:val="16"/>
                <w:szCs w:val="16"/>
              </w:rPr>
            </w:pPr>
          </w:p>
        </w:tc>
      </w:tr>
      <w:tr w:rsidR="006D0361" w14:paraId="6B4E57A0" w14:textId="77777777" w:rsidTr="00846D1F">
        <w:tc>
          <w:tcPr>
            <w:tcW w:w="1271" w:type="dxa"/>
            <w:shd w:val="clear" w:color="auto" w:fill="auto"/>
            <w:vAlign w:val="center"/>
            <w:hideMark/>
          </w:tcPr>
          <w:p w14:paraId="2DC781E0" w14:textId="77777777" w:rsidR="005026A4" w:rsidRPr="00F03086" w:rsidRDefault="002F1DA6" w:rsidP="005026A4">
            <w:pPr>
              <w:rPr>
                <w:rFonts w:cs="Tahoma"/>
                <w:color w:val="000000"/>
                <w:sz w:val="16"/>
                <w:szCs w:val="16"/>
              </w:rPr>
            </w:pPr>
            <w:r w:rsidRPr="00F03086">
              <w:rPr>
                <w:rFonts w:cs="Tahoma"/>
                <w:color w:val="000000"/>
                <w:sz w:val="16"/>
                <w:szCs w:val="16"/>
                <w:lang w:val="en-US"/>
              </w:rPr>
              <w:t>MEITTR</w:t>
            </w:r>
          </w:p>
        </w:tc>
        <w:tc>
          <w:tcPr>
            <w:tcW w:w="1418" w:type="dxa"/>
            <w:vMerge w:val="restart"/>
            <w:shd w:val="clear" w:color="auto" w:fill="auto"/>
            <w:vAlign w:val="center"/>
            <w:hideMark/>
          </w:tcPr>
          <w:p w14:paraId="59CE3601" w14:textId="77777777" w:rsidR="005026A4" w:rsidRPr="00F03086" w:rsidRDefault="002F1DA6" w:rsidP="005026A4">
            <w:pPr>
              <w:jc w:val="center"/>
              <w:rPr>
                <w:rFonts w:cs="Tahoma"/>
                <w:color w:val="000000"/>
                <w:sz w:val="16"/>
                <w:szCs w:val="16"/>
              </w:rPr>
            </w:pPr>
            <w:r w:rsidRPr="00F03086">
              <w:rPr>
                <w:rFonts w:cs="Tahoma"/>
                <w:color w:val="000000"/>
                <w:sz w:val="16"/>
                <w:szCs w:val="16"/>
                <w:lang w:val="en-US"/>
              </w:rPr>
              <w:t>5000</w:t>
            </w:r>
          </w:p>
        </w:tc>
        <w:tc>
          <w:tcPr>
            <w:tcW w:w="1134" w:type="dxa"/>
            <w:vMerge w:val="restart"/>
            <w:shd w:val="clear" w:color="auto" w:fill="auto"/>
            <w:vAlign w:val="center"/>
            <w:hideMark/>
          </w:tcPr>
          <w:p w14:paraId="56FAB714" w14:textId="77777777" w:rsidR="005026A4" w:rsidRPr="00F03086" w:rsidRDefault="002F1DA6" w:rsidP="005026A4">
            <w:pPr>
              <w:jc w:val="center"/>
              <w:rPr>
                <w:rFonts w:cs="Tahoma"/>
                <w:color w:val="000000"/>
                <w:sz w:val="16"/>
                <w:szCs w:val="16"/>
              </w:rPr>
            </w:pPr>
            <w:r w:rsidRPr="00F03086">
              <w:rPr>
                <w:rFonts w:cs="Tahoma"/>
                <w:color w:val="000000"/>
                <w:sz w:val="16"/>
                <w:szCs w:val="16"/>
                <w:lang w:val="en-US"/>
              </w:rPr>
              <w:t>25.12.2020</w:t>
            </w:r>
          </w:p>
        </w:tc>
      </w:tr>
      <w:tr w:rsidR="006D0361" w14:paraId="7DCBC9F9" w14:textId="77777777" w:rsidTr="00846D1F">
        <w:tc>
          <w:tcPr>
            <w:tcW w:w="1271" w:type="dxa"/>
            <w:shd w:val="clear" w:color="auto" w:fill="auto"/>
            <w:vAlign w:val="center"/>
            <w:hideMark/>
          </w:tcPr>
          <w:p w14:paraId="37847B67" w14:textId="77777777" w:rsidR="005026A4" w:rsidRPr="00F03086" w:rsidRDefault="002F1DA6" w:rsidP="005026A4">
            <w:pPr>
              <w:rPr>
                <w:rFonts w:cs="Tahoma"/>
                <w:color w:val="000000"/>
                <w:sz w:val="16"/>
                <w:szCs w:val="16"/>
              </w:rPr>
            </w:pPr>
            <w:r w:rsidRPr="00F03086">
              <w:rPr>
                <w:rFonts w:cs="Tahoma"/>
                <w:color w:val="000000"/>
                <w:sz w:val="16"/>
                <w:szCs w:val="16"/>
                <w:lang w:val="en-US"/>
              </w:rPr>
              <w:t>MEITTRN</w:t>
            </w:r>
          </w:p>
        </w:tc>
        <w:tc>
          <w:tcPr>
            <w:tcW w:w="1418" w:type="dxa"/>
            <w:vMerge/>
            <w:vAlign w:val="center"/>
            <w:hideMark/>
          </w:tcPr>
          <w:p w14:paraId="707EF602" w14:textId="77777777" w:rsidR="005026A4" w:rsidRPr="00F03086" w:rsidRDefault="005026A4" w:rsidP="005026A4">
            <w:pPr>
              <w:rPr>
                <w:rFonts w:cs="Tahoma"/>
                <w:color w:val="000000"/>
                <w:sz w:val="16"/>
                <w:szCs w:val="16"/>
              </w:rPr>
            </w:pPr>
          </w:p>
        </w:tc>
        <w:tc>
          <w:tcPr>
            <w:tcW w:w="1134" w:type="dxa"/>
            <w:vMerge/>
            <w:vAlign w:val="center"/>
            <w:hideMark/>
          </w:tcPr>
          <w:p w14:paraId="51B09187" w14:textId="77777777" w:rsidR="005026A4" w:rsidRPr="00F03086" w:rsidRDefault="005026A4" w:rsidP="005026A4">
            <w:pPr>
              <w:rPr>
                <w:rFonts w:cs="Tahoma"/>
                <w:color w:val="000000"/>
                <w:sz w:val="16"/>
                <w:szCs w:val="16"/>
              </w:rPr>
            </w:pPr>
          </w:p>
        </w:tc>
      </w:tr>
      <w:tr w:rsidR="006D0361" w14:paraId="545735D6" w14:textId="77777777" w:rsidTr="00846D1F">
        <w:tc>
          <w:tcPr>
            <w:tcW w:w="1271" w:type="dxa"/>
            <w:shd w:val="clear" w:color="auto" w:fill="auto"/>
            <w:vAlign w:val="center"/>
            <w:hideMark/>
          </w:tcPr>
          <w:p w14:paraId="0E103ECF" w14:textId="77777777" w:rsidR="005026A4" w:rsidRPr="00F03086" w:rsidRDefault="002F1DA6" w:rsidP="005026A4">
            <w:pPr>
              <w:rPr>
                <w:rFonts w:cs="Tahoma"/>
                <w:color w:val="000000"/>
                <w:sz w:val="16"/>
                <w:szCs w:val="16"/>
              </w:rPr>
            </w:pPr>
            <w:r w:rsidRPr="00F03086">
              <w:rPr>
                <w:rFonts w:cs="Tahoma"/>
                <w:color w:val="000000"/>
                <w:sz w:val="16"/>
                <w:szCs w:val="16"/>
                <w:lang w:val="en-US"/>
              </w:rPr>
              <w:t>MEITTRR</w:t>
            </w:r>
          </w:p>
        </w:tc>
        <w:tc>
          <w:tcPr>
            <w:tcW w:w="1418" w:type="dxa"/>
            <w:vMerge/>
            <w:vAlign w:val="center"/>
            <w:hideMark/>
          </w:tcPr>
          <w:p w14:paraId="20464DAA" w14:textId="77777777" w:rsidR="005026A4" w:rsidRPr="00F03086" w:rsidRDefault="005026A4" w:rsidP="005026A4">
            <w:pPr>
              <w:rPr>
                <w:rFonts w:cs="Tahoma"/>
                <w:color w:val="000000"/>
                <w:sz w:val="16"/>
                <w:szCs w:val="16"/>
              </w:rPr>
            </w:pPr>
          </w:p>
        </w:tc>
        <w:tc>
          <w:tcPr>
            <w:tcW w:w="1134" w:type="dxa"/>
            <w:vMerge/>
            <w:vAlign w:val="center"/>
            <w:hideMark/>
          </w:tcPr>
          <w:p w14:paraId="441E2AA8" w14:textId="77777777" w:rsidR="005026A4" w:rsidRPr="00F03086" w:rsidRDefault="005026A4" w:rsidP="005026A4">
            <w:pPr>
              <w:rPr>
                <w:rFonts w:cs="Tahoma"/>
                <w:color w:val="000000"/>
                <w:sz w:val="16"/>
                <w:szCs w:val="16"/>
              </w:rPr>
            </w:pPr>
          </w:p>
        </w:tc>
      </w:tr>
      <w:tr w:rsidR="006D0361" w14:paraId="79B2D607" w14:textId="77777777" w:rsidTr="00846D1F">
        <w:tc>
          <w:tcPr>
            <w:tcW w:w="1271" w:type="dxa"/>
            <w:shd w:val="clear" w:color="auto" w:fill="auto"/>
            <w:vAlign w:val="center"/>
            <w:hideMark/>
          </w:tcPr>
          <w:p w14:paraId="30B94589" w14:textId="77777777" w:rsidR="005026A4" w:rsidRPr="00F03086" w:rsidRDefault="002F1DA6" w:rsidP="005026A4">
            <w:pPr>
              <w:rPr>
                <w:rFonts w:cs="Tahoma"/>
                <w:color w:val="000000"/>
                <w:sz w:val="16"/>
                <w:szCs w:val="16"/>
              </w:rPr>
            </w:pPr>
            <w:r w:rsidRPr="00F03086">
              <w:rPr>
                <w:rFonts w:cs="Tahoma"/>
                <w:color w:val="000000"/>
                <w:sz w:val="16"/>
                <w:szCs w:val="16"/>
                <w:lang w:val="en-US"/>
              </w:rPr>
              <w:t>RUITTR</w:t>
            </w:r>
          </w:p>
        </w:tc>
        <w:tc>
          <w:tcPr>
            <w:tcW w:w="1418" w:type="dxa"/>
            <w:vMerge w:val="restart"/>
            <w:shd w:val="clear" w:color="auto" w:fill="auto"/>
            <w:vAlign w:val="center"/>
            <w:hideMark/>
          </w:tcPr>
          <w:p w14:paraId="4EAD56BC" w14:textId="77777777" w:rsidR="005026A4" w:rsidRPr="00F03086" w:rsidRDefault="002F1DA6" w:rsidP="005026A4">
            <w:pPr>
              <w:jc w:val="center"/>
              <w:rPr>
                <w:rFonts w:cs="Tahoma"/>
                <w:color w:val="000000"/>
                <w:sz w:val="16"/>
                <w:szCs w:val="16"/>
              </w:rPr>
            </w:pPr>
            <w:r w:rsidRPr="00F03086">
              <w:rPr>
                <w:rFonts w:cs="Tahoma"/>
                <w:color w:val="000000"/>
                <w:sz w:val="16"/>
                <w:szCs w:val="16"/>
                <w:lang w:val="en-US"/>
              </w:rPr>
              <w:t>150</w:t>
            </w:r>
          </w:p>
        </w:tc>
        <w:tc>
          <w:tcPr>
            <w:tcW w:w="1134" w:type="dxa"/>
            <w:vMerge w:val="restart"/>
            <w:shd w:val="clear" w:color="auto" w:fill="auto"/>
            <w:vAlign w:val="center"/>
            <w:hideMark/>
          </w:tcPr>
          <w:p w14:paraId="6AE54C73" w14:textId="77777777" w:rsidR="005026A4" w:rsidRPr="00F03086" w:rsidRDefault="002F1DA6" w:rsidP="005026A4">
            <w:pPr>
              <w:jc w:val="center"/>
              <w:rPr>
                <w:rFonts w:cs="Tahoma"/>
                <w:color w:val="000000"/>
                <w:sz w:val="16"/>
                <w:szCs w:val="16"/>
              </w:rPr>
            </w:pPr>
            <w:r w:rsidRPr="00F03086">
              <w:rPr>
                <w:rFonts w:cs="Tahoma"/>
                <w:color w:val="000000"/>
                <w:sz w:val="16"/>
                <w:szCs w:val="16"/>
                <w:lang w:val="en-US"/>
              </w:rPr>
              <w:t>25.12.2020</w:t>
            </w:r>
          </w:p>
        </w:tc>
      </w:tr>
      <w:tr w:rsidR="006D0361" w14:paraId="3A597A1E" w14:textId="77777777" w:rsidTr="00846D1F">
        <w:tc>
          <w:tcPr>
            <w:tcW w:w="1271" w:type="dxa"/>
            <w:shd w:val="clear" w:color="auto" w:fill="auto"/>
            <w:vAlign w:val="center"/>
            <w:hideMark/>
          </w:tcPr>
          <w:p w14:paraId="5CC9CD4B" w14:textId="77777777" w:rsidR="005026A4" w:rsidRPr="00F03086" w:rsidRDefault="002F1DA6" w:rsidP="005026A4">
            <w:pPr>
              <w:rPr>
                <w:rFonts w:cs="Tahoma"/>
                <w:color w:val="000000"/>
                <w:sz w:val="16"/>
                <w:szCs w:val="16"/>
              </w:rPr>
            </w:pPr>
            <w:r w:rsidRPr="00F03086">
              <w:rPr>
                <w:rFonts w:cs="Tahoma"/>
                <w:color w:val="000000"/>
                <w:sz w:val="16"/>
                <w:szCs w:val="16"/>
                <w:lang w:val="en-US"/>
              </w:rPr>
              <w:t>RUITTRN</w:t>
            </w:r>
          </w:p>
        </w:tc>
        <w:tc>
          <w:tcPr>
            <w:tcW w:w="1418" w:type="dxa"/>
            <w:vMerge/>
            <w:vAlign w:val="center"/>
            <w:hideMark/>
          </w:tcPr>
          <w:p w14:paraId="44D58EBD" w14:textId="77777777" w:rsidR="005026A4" w:rsidRPr="00F03086" w:rsidRDefault="005026A4" w:rsidP="005026A4">
            <w:pPr>
              <w:rPr>
                <w:rFonts w:cs="Tahoma"/>
                <w:color w:val="000000"/>
                <w:sz w:val="16"/>
                <w:szCs w:val="16"/>
              </w:rPr>
            </w:pPr>
          </w:p>
        </w:tc>
        <w:tc>
          <w:tcPr>
            <w:tcW w:w="1134" w:type="dxa"/>
            <w:vMerge/>
            <w:vAlign w:val="center"/>
            <w:hideMark/>
          </w:tcPr>
          <w:p w14:paraId="4FD1AFFE" w14:textId="77777777" w:rsidR="005026A4" w:rsidRPr="00F03086" w:rsidRDefault="005026A4" w:rsidP="005026A4">
            <w:pPr>
              <w:rPr>
                <w:rFonts w:cs="Tahoma"/>
                <w:color w:val="000000"/>
                <w:sz w:val="16"/>
                <w:szCs w:val="16"/>
              </w:rPr>
            </w:pPr>
          </w:p>
        </w:tc>
      </w:tr>
      <w:tr w:rsidR="006D0361" w14:paraId="25B8779E" w14:textId="77777777" w:rsidTr="00846D1F">
        <w:tc>
          <w:tcPr>
            <w:tcW w:w="1271" w:type="dxa"/>
            <w:shd w:val="clear" w:color="auto" w:fill="auto"/>
            <w:vAlign w:val="center"/>
            <w:hideMark/>
          </w:tcPr>
          <w:p w14:paraId="15AE9862" w14:textId="77777777" w:rsidR="005026A4" w:rsidRPr="00F03086" w:rsidRDefault="002F1DA6" w:rsidP="005026A4">
            <w:pPr>
              <w:rPr>
                <w:rFonts w:cs="Tahoma"/>
                <w:color w:val="000000"/>
                <w:sz w:val="16"/>
                <w:szCs w:val="16"/>
              </w:rPr>
            </w:pPr>
            <w:r w:rsidRPr="00F03086">
              <w:rPr>
                <w:rFonts w:cs="Tahoma"/>
                <w:color w:val="000000"/>
                <w:sz w:val="16"/>
                <w:szCs w:val="16"/>
                <w:lang w:val="en-US"/>
              </w:rPr>
              <w:t>RUITTRR</w:t>
            </w:r>
          </w:p>
        </w:tc>
        <w:tc>
          <w:tcPr>
            <w:tcW w:w="1418" w:type="dxa"/>
            <w:vMerge/>
            <w:vAlign w:val="center"/>
            <w:hideMark/>
          </w:tcPr>
          <w:p w14:paraId="6618A604" w14:textId="77777777" w:rsidR="005026A4" w:rsidRPr="00F03086" w:rsidRDefault="005026A4" w:rsidP="005026A4">
            <w:pPr>
              <w:rPr>
                <w:rFonts w:cs="Tahoma"/>
                <w:color w:val="000000"/>
                <w:sz w:val="16"/>
                <w:szCs w:val="16"/>
              </w:rPr>
            </w:pPr>
          </w:p>
        </w:tc>
        <w:tc>
          <w:tcPr>
            <w:tcW w:w="1134" w:type="dxa"/>
            <w:vMerge/>
            <w:vAlign w:val="center"/>
            <w:hideMark/>
          </w:tcPr>
          <w:p w14:paraId="5AA5CD0E" w14:textId="77777777" w:rsidR="005026A4" w:rsidRPr="00F03086" w:rsidRDefault="005026A4" w:rsidP="005026A4">
            <w:pPr>
              <w:rPr>
                <w:rFonts w:cs="Tahoma"/>
                <w:color w:val="000000"/>
                <w:sz w:val="16"/>
                <w:szCs w:val="16"/>
              </w:rPr>
            </w:pPr>
          </w:p>
        </w:tc>
      </w:tr>
    </w:tbl>
    <w:p w14:paraId="30D1A099" w14:textId="77777777" w:rsidR="00F03086" w:rsidRDefault="00F03086" w:rsidP="007E37F0">
      <w:pPr>
        <w:pStyle w:val="a4"/>
        <w:tabs>
          <w:tab w:val="num" w:pos="972"/>
        </w:tabs>
        <w:spacing w:after="0"/>
        <w:jc w:val="both"/>
        <w:rPr>
          <w:rFonts w:cs="Tahoma"/>
        </w:rPr>
        <w:sectPr w:rsidR="00F03086" w:rsidSect="00846D1F">
          <w:type w:val="continuous"/>
          <w:pgSz w:w="16838" w:h="11906" w:orient="landscape"/>
          <w:pgMar w:top="1418" w:right="1077" w:bottom="1134" w:left="1077" w:header="709" w:footer="709" w:gutter="0"/>
          <w:cols w:num="3" w:space="708"/>
          <w:titlePg/>
          <w:docGrid w:linePitch="360"/>
        </w:sectPr>
      </w:pPr>
    </w:p>
    <w:p w14:paraId="1A000966" w14:textId="77777777" w:rsidR="00407C1D" w:rsidRDefault="00407C1D" w:rsidP="007E37F0">
      <w:pPr>
        <w:pStyle w:val="a4"/>
        <w:tabs>
          <w:tab w:val="num" w:pos="972"/>
        </w:tabs>
        <w:spacing w:after="0"/>
        <w:jc w:val="both"/>
        <w:rPr>
          <w:rFonts w:cs="Tahoma"/>
        </w:rPr>
      </w:pPr>
    </w:p>
    <w:p w14:paraId="750AC9E5" w14:textId="54F36F42" w:rsidR="00B96E4A" w:rsidRDefault="002F1DA6" w:rsidP="007E37F0">
      <w:pPr>
        <w:pStyle w:val="a4"/>
        <w:tabs>
          <w:tab w:val="num" w:pos="972"/>
        </w:tabs>
        <w:spacing w:after="0"/>
        <w:jc w:val="both"/>
        <w:rPr>
          <w:rFonts w:cs="Tahoma"/>
        </w:rPr>
      </w:pPr>
      <w:r>
        <w:rPr>
          <w:rFonts w:cs="Tahoma"/>
        </w:rPr>
        <w:t xml:space="preserve">Периодичность расчета индексов полной доходности </w:t>
      </w:r>
      <w:r w:rsidR="006E3BC1" w:rsidRPr="006E3BC1">
        <w:rPr>
          <w:rFonts w:cs="Tahoma"/>
        </w:rPr>
        <w:t xml:space="preserve">– </w:t>
      </w:r>
      <w:r>
        <w:rPr>
          <w:rFonts w:cs="Tahoma"/>
        </w:rPr>
        <w:t>1</w:t>
      </w:r>
      <w:r w:rsidR="006E3BC1" w:rsidRPr="006E3BC1">
        <w:rPr>
          <w:rFonts w:cs="Tahoma"/>
        </w:rPr>
        <w:t xml:space="preserve"> </w:t>
      </w:r>
      <w:r>
        <w:rPr>
          <w:rFonts w:cs="Tahoma"/>
        </w:rPr>
        <w:t>раз в день</w:t>
      </w:r>
      <w:r w:rsidR="005A1D50">
        <w:rPr>
          <w:rFonts w:cs="Tahoma"/>
        </w:rPr>
        <w:t xml:space="preserve"> </w:t>
      </w:r>
      <w:r w:rsidR="005A1D50">
        <w:rPr>
          <w:rFonts w:cs="Tahoma"/>
          <w:color w:val="262626"/>
          <w:shd w:val="clear" w:color="auto" w:fill="FFFFFF"/>
        </w:rPr>
        <w:t>по итогам</w:t>
      </w:r>
      <w:r w:rsidR="005A1D50" w:rsidRPr="00ED412D">
        <w:rPr>
          <w:rFonts w:cs="Tahoma"/>
          <w:color w:val="262626"/>
          <w:shd w:val="clear" w:color="auto" w:fill="FFFFFF"/>
        </w:rPr>
        <w:t xml:space="preserve"> основной </w:t>
      </w:r>
      <w:r w:rsidR="00E26A00">
        <w:rPr>
          <w:rFonts w:cs="Tahoma"/>
          <w:color w:val="000000"/>
        </w:rPr>
        <w:t>торговой сессии</w:t>
      </w:r>
      <w:r>
        <w:rPr>
          <w:rFonts w:cs="Tahoma"/>
        </w:rPr>
        <w:t>.</w:t>
      </w:r>
    </w:p>
    <w:p w14:paraId="48001ACC" w14:textId="77777777" w:rsidR="00407C1D" w:rsidRDefault="00407C1D" w:rsidP="00273D24">
      <w:pPr>
        <w:pStyle w:val="a4"/>
        <w:spacing w:after="0"/>
        <w:jc w:val="both"/>
        <w:rPr>
          <w:rFonts w:cs="Tahoma"/>
        </w:rPr>
      </w:pPr>
    </w:p>
    <w:p w14:paraId="663304FC" w14:textId="3856A1C3" w:rsidR="00407C1D" w:rsidRDefault="002F1DA6" w:rsidP="00273D24">
      <w:pPr>
        <w:pStyle w:val="a4"/>
        <w:spacing w:after="0"/>
        <w:jc w:val="both"/>
        <w:rPr>
          <w:rFonts w:cs="Tahoma"/>
        </w:rPr>
      </w:pPr>
      <w:r w:rsidRPr="00AB5426">
        <w:rPr>
          <w:rFonts w:cs="Tahoma"/>
        </w:rPr>
        <w:t xml:space="preserve">* </w:t>
      </w:r>
      <w:r>
        <w:rPr>
          <w:rFonts w:cs="Tahoma"/>
        </w:rPr>
        <w:t xml:space="preserve">Индексы полной доходности </w:t>
      </w:r>
      <w:r w:rsidRPr="001948AC">
        <w:rPr>
          <w:rFonts w:cs="Tahoma"/>
        </w:rPr>
        <w:t>MCF</w:t>
      </w:r>
      <w:r w:rsidR="00E9601B" w:rsidRPr="001948AC">
        <w:rPr>
          <w:rFonts w:cs="Tahoma"/>
        </w:rPr>
        <w:t>2</w:t>
      </w:r>
      <w:r w:rsidRPr="001948AC">
        <w:rPr>
          <w:rFonts w:cs="Tahoma"/>
        </w:rPr>
        <w:t>TR, MCF</w:t>
      </w:r>
      <w:r w:rsidR="00E9601B" w:rsidRPr="001948AC">
        <w:rPr>
          <w:rFonts w:cs="Tahoma"/>
        </w:rPr>
        <w:t>2</w:t>
      </w:r>
      <w:r w:rsidRPr="001948AC">
        <w:rPr>
          <w:rFonts w:cs="Tahoma"/>
        </w:rPr>
        <w:t>TRN и MCF</w:t>
      </w:r>
      <w:r w:rsidR="00E9601B" w:rsidRPr="001948AC">
        <w:rPr>
          <w:rFonts w:cs="Tahoma"/>
        </w:rPr>
        <w:t>2</w:t>
      </w:r>
      <w:r w:rsidRPr="001948AC">
        <w:rPr>
          <w:rFonts w:cs="Tahoma"/>
        </w:rPr>
        <w:t xml:space="preserve">TRR </w:t>
      </w:r>
      <w:r w:rsidRPr="00AB5426">
        <w:rPr>
          <w:rFonts w:cs="Tahoma"/>
        </w:rPr>
        <w:t>рассчитываются по итогам всего торгового дня</w:t>
      </w:r>
      <w:r w:rsidR="00424019">
        <w:rPr>
          <w:rFonts w:cs="Tahoma"/>
        </w:rPr>
        <w:t xml:space="preserve">, включая дополнительные торговые сессии, </w:t>
      </w:r>
      <w:r w:rsidR="003C23CC">
        <w:rPr>
          <w:rFonts w:cs="Tahoma"/>
        </w:rPr>
        <w:t>в </w:t>
      </w:r>
      <w:r w:rsidR="00424019">
        <w:rPr>
          <w:rFonts w:cs="Tahoma"/>
        </w:rPr>
        <w:t>случае их проведения</w:t>
      </w:r>
      <w:r w:rsidRPr="00AB5426">
        <w:rPr>
          <w:rFonts w:cs="Tahoma"/>
        </w:rPr>
        <w:t>.</w:t>
      </w:r>
      <w:r w:rsidR="0055066A">
        <w:rPr>
          <w:rFonts w:cs="Tahoma"/>
        </w:rPr>
        <w:t xml:space="preserve"> </w:t>
      </w:r>
    </w:p>
    <w:p w14:paraId="0AF12C55" w14:textId="613E6BE7" w:rsidR="006C5B02" w:rsidRDefault="006C5B02" w:rsidP="00273D24">
      <w:pPr>
        <w:pStyle w:val="a4"/>
        <w:spacing w:after="0"/>
        <w:jc w:val="both"/>
        <w:rPr>
          <w:rFonts w:cs="Tahoma"/>
        </w:rPr>
      </w:pPr>
    </w:p>
    <w:p w14:paraId="5C58C7BC" w14:textId="36ED7740" w:rsidR="00407C1D" w:rsidRDefault="00407C1D" w:rsidP="00407C1D">
      <w:pPr>
        <w:pStyle w:val="a4"/>
        <w:spacing w:after="0"/>
        <w:jc w:val="both"/>
        <w:rPr>
          <w:rFonts w:cs="Tahoma"/>
        </w:rPr>
      </w:pPr>
      <w:r w:rsidRPr="00407C1D">
        <w:rPr>
          <w:rFonts w:cs="Tahoma"/>
        </w:rPr>
        <w:t>*</w:t>
      </w:r>
      <w:r>
        <w:rPr>
          <w:rFonts w:cs="Tahoma"/>
        </w:rPr>
        <w:t>*</w:t>
      </w:r>
      <w:r w:rsidRPr="00407C1D">
        <w:rPr>
          <w:rFonts w:cs="Tahoma"/>
        </w:rPr>
        <w:t xml:space="preserve"> </w:t>
      </w:r>
      <w:r>
        <w:rPr>
          <w:rFonts w:cs="Tahoma"/>
        </w:rPr>
        <w:t>Расчет</w:t>
      </w:r>
      <w:r w:rsidRPr="00407C1D">
        <w:rPr>
          <w:rFonts w:cs="Tahoma"/>
        </w:rPr>
        <w:t xml:space="preserve"> индексов</w:t>
      </w:r>
      <w:r>
        <w:rPr>
          <w:rFonts w:cs="Tahoma"/>
        </w:rPr>
        <w:t xml:space="preserve"> полной доходности</w:t>
      </w:r>
      <w:r w:rsidRPr="00407C1D">
        <w:rPr>
          <w:rFonts w:cs="Tahoma"/>
        </w:rPr>
        <w:t xml:space="preserve"> METLTR, METLTRN, METLTRR, RUTLTR, RUTLTRN и RUTLTRR был приостановлен с 20 марта 2026 года и прекращен с даты вступления в силу настоящей редакции Методики</w:t>
      </w:r>
      <w:r>
        <w:rPr>
          <w:rFonts w:cs="Tahoma"/>
        </w:rPr>
        <w:t>.</w:t>
      </w:r>
    </w:p>
    <w:p w14:paraId="6544D215" w14:textId="77777777" w:rsidR="006C5B02" w:rsidRPr="006C5B02" w:rsidRDefault="006C5B02" w:rsidP="00407C1D">
      <w:pPr>
        <w:pStyle w:val="a4"/>
        <w:spacing w:after="0"/>
        <w:jc w:val="both"/>
        <w:rPr>
          <w:rFonts w:cs="Tahoma"/>
        </w:rPr>
      </w:pPr>
    </w:p>
    <w:sectPr w:rsidR="006C5B02" w:rsidRPr="006C5B02" w:rsidSect="008756AF">
      <w:type w:val="continuous"/>
      <w:pgSz w:w="16838" w:h="11906" w:orient="landscape"/>
      <w:pgMar w:top="1418" w:right="1077" w:bottom="1134"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C3EF6" w14:textId="77777777" w:rsidR="0020775B" w:rsidRDefault="0020775B">
      <w:r>
        <w:separator/>
      </w:r>
    </w:p>
  </w:endnote>
  <w:endnote w:type="continuationSeparator" w:id="0">
    <w:p w14:paraId="1506ABAC" w14:textId="77777777" w:rsidR="0020775B" w:rsidRDefault="0020775B">
      <w:r>
        <w:continuationSeparator/>
      </w:r>
    </w:p>
  </w:endnote>
  <w:endnote w:type="continuationNotice" w:id="1">
    <w:p w14:paraId="304F760B" w14:textId="77777777" w:rsidR="0020775B" w:rsidRDefault="002077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mbolPS">
    <w:altName w:val="Symbol"/>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B67FA" w14:textId="77777777" w:rsidR="0020775B" w:rsidRDefault="0020775B" w:rsidP="002606AA">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7CF0CEFD" w14:textId="77777777" w:rsidR="0020775B" w:rsidRDefault="0020775B" w:rsidP="0052580F">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4414E" w14:textId="77777777" w:rsidR="0020775B" w:rsidRPr="006D19CD" w:rsidRDefault="0020775B" w:rsidP="002606AA">
    <w:pPr>
      <w:pStyle w:val="aa"/>
      <w:framePr w:wrap="around" w:vAnchor="text" w:hAnchor="margin" w:xAlign="right" w:y="1"/>
      <w:rPr>
        <w:rStyle w:val="ab"/>
        <w:rFonts w:cs="Arial"/>
        <w:szCs w:val="20"/>
      </w:rPr>
    </w:pPr>
    <w:r w:rsidRPr="006D19CD">
      <w:rPr>
        <w:rStyle w:val="ab"/>
        <w:rFonts w:cs="Arial"/>
        <w:szCs w:val="20"/>
      </w:rPr>
      <w:fldChar w:fldCharType="begin"/>
    </w:r>
    <w:r w:rsidRPr="006D19CD">
      <w:rPr>
        <w:rStyle w:val="ab"/>
        <w:rFonts w:cs="Arial"/>
        <w:szCs w:val="20"/>
      </w:rPr>
      <w:instrText xml:space="preserve">PAGE  </w:instrText>
    </w:r>
    <w:r w:rsidRPr="006D19CD">
      <w:rPr>
        <w:rStyle w:val="ab"/>
        <w:rFonts w:cs="Arial"/>
        <w:szCs w:val="20"/>
      </w:rPr>
      <w:fldChar w:fldCharType="separate"/>
    </w:r>
    <w:r>
      <w:rPr>
        <w:rStyle w:val="ab"/>
        <w:rFonts w:cs="Arial"/>
        <w:noProof/>
        <w:szCs w:val="20"/>
      </w:rPr>
      <w:t>2</w:t>
    </w:r>
    <w:r w:rsidRPr="006D19CD">
      <w:rPr>
        <w:rStyle w:val="ab"/>
        <w:rFonts w:cs="Arial"/>
        <w:szCs w:val="20"/>
      </w:rPr>
      <w:fldChar w:fldCharType="end"/>
    </w:r>
  </w:p>
  <w:p w14:paraId="32FA0BFA" w14:textId="77777777" w:rsidR="0020775B" w:rsidRDefault="0020775B" w:rsidP="0052580F">
    <w:pPr>
      <w:pStyle w:val="a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B2DF9" w14:textId="77777777" w:rsidR="0020775B" w:rsidRDefault="0020775B">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461E5" w14:textId="77777777" w:rsidR="0020775B" w:rsidRDefault="0020775B" w:rsidP="002606AA">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7C8C6DDF" w14:textId="77777777" w:rsidR="0020775B" w:rsidRDefault="0020775B" w:rsidP="0052580F">
    <w:pPr>
      <w:pStyle w:val="aa"/>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C66A1" w14:textId="77777777" w:rsidR="0020775B" w:rsidRPr="006D19CD" w:rsidRDefault="0020775B" w:rsidP="002606AA">
    <w:pPr>
      <w:pStyle w:val="aa"/>
      <w:framePr w:wrap="around" w:vAnchor="text" w:hAnchor="margin" w:xAlign="right" w:y="1"/>
      <w:rPr>
        <w:rStyle w:val="ab"/>
        <w:rFonts w:ascii="Arial" w:hAnsi="Arial" w:cs="Arial"/>
        <w:szCs w:val="20"/>
      </w:rPr>
    </w:pPr>
    <w:r w:rsidRPr="006D19CD">
      <w:rPr>
        <w:rStyle w:val="ab"/>
        <w:rFonts w:ascii="Arial" w:hAnsi="Arial" w:cs="Arial"/>
        <w:szCs w:val="20"/>
      </w:rPr>
      <w:fldChar w:fldCharType="begin"/>
    </w:r>
    <w:r w:rsidRPr="006D19CD">
      <w:rPr>
        <w:rStyle w:val="ab"/>
        <w:rFonts w:ascii="Arial" w:hAnsi="Arial" w:cs="Arial"/>
        <w:szCs w:val="20"/>
      </w:rPr>
      <w:instrText xml:space="preserve">PAGE  </w:instrText>
    </w:r>
    <w:r w:rsidRPr="006D19CD">
      <w:rPr>
        <w:rStyle w:val="ab"/>
        <w:rFonts w:ascii="Arial" w:hAnsi="Arial" w:cs="Arial"/>
        <w:szCs w:val="20"/>
      </w:rPr>
      <w:fldChar w:fldCharType="separate"/>
    </w:r>
    <w:r>
      <w:rPr>
        <w:rStyle w:val="ab"/>
        <w:rFonts w:ascii="Arial" w:hAnsi="Arial" w:cs="Arial"/>
        <w:noProof/>
        <w:szCs w:val="20"/>
      </w:rPr>
      <w:t>29</w:t>
    </w:r>
    <w:r w:rsidRPr="006D19CD">
      <w:rPr>
        <w:rStyle w:val="ab"/>
        <w:rFonts w:ascii="Arial" w:hAnsi="Arial" w:cs="Arial"/>
        <w:szCs w:val="20"/>
      </w:rPr>
      <w:fldChar w:fldCharType="end"/>
    </w:r>
  </w:p>
  <w:p w14:paraId="1609F393" w14:textId="77777777" w:rsidR="0020775B" w:rsidRDefault="0020775B" w:rsidP="0052580F">
    <w:pPr>
      <w:pStyle w:val="a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6871E" w14:textId="77777777" w:rsidR="0020775B" w:rsidRPr="00B21DBA" w:rsidRDefault="0020775B" w:rsidP="00912065">
    <w:pPr>
      <w:pStyle w:val="aa"/>
      <w:framePr w:wrap="around" w:vAnchor="text" w:hAnchor="margin" w:xAlign="right" w:y="1"/>
      <w:rPr>
        <w:rStyle w:val="ab"/>
        <w:rFonts w:ascii="Arial" w:hAnsi="Arial" w:cs="Arial"/>
        <w:szCs w:val="20"/>
      </w:rPr>
    </w:pPr>
    <w:r w:rsidRPr="00B21DBA">
      <w:rPr>
        <w:rStyle w:val="ab"/>
        <w:rFonts w:ascii="Arial" w:hAnsi="Arial" w:cs="Arial"/>
        <w:szCs w:val="20"/>
      </w:rPr>
      <w:fldChar w:fldCharType="begin"/>
    </w:r>
    <w:r w:rsidRPr="00B21DBA">
      <w:rPr>
        <w:rStyle w:val="ab"/>
        <w:rFonts w:ascii="Arial" w:hAnsi="Arial" w:cs="Arial"/>
        <w:szCs w:val="20"/>
      </w:rPr>
      <w:instrText xml:space="preserve">PAGE  </w:instrText>
    </w:r>
    <w:r w:rsidRPr="00B21DBA">
      <w:rPr>
        <w:rStyle w:val="ab"/>
        <w:rFonts w:ascii="Arial" w:hAnsi="Arial" w:cs="Arial"/>
        <w:szCs w:val="20"/>
      </w:rPr>
      <w:fldChar w:fldCharType="separate"/>
    </w:r>
    <w:r>
      <w:rPr>
        <w:rStyle w:val="ab"/>
        <w:rFonts w:ascii="Arial" w:hAnsi="Arial" w:cs="Arial"/>
        <w:noProof/>
        <w:szCs w:val="20"/>
      </w:rPr>
      <w:t>28</w:t>
    </w:r>
    <w:r w:rsidRPr="00B21DBA">
      <w:rPr>
        <w:rStyle w:val="ab"/>
        <w:rFonts w:ascii="Arial" w:hAnsi="Arial" w:cs="Arial"/>
        <w:szCs w:val="20"/>
      </w:rPr>
      <w:fldChar w:fldCharType="end"/>
    </w:r>
  </w:p>
  <w:p w14:paraId="568A3D13" w14:textId="77777777" w:rsidR="0020775B" w:rsidRDefault="0020775B" w:rsidP="00B21DB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BAD4A" w14:textId="77777777" w:rsidR="0020775B" w:rsidRDefault="0020775B">
      <w:r>
        <w:separator/>
      </w:r>
    </w:p>
  </w:footnote>
  <w:footnote w:type="continuationSeparator" w:id="0">
    <w:p w14:paraId="59B1E5FA" w14:textId="77777777" w:rsidR="0020775B" w:rsidRDefault="0020775B">
      <w:r>
        <w:continuationSeparator/>
      </w:r>
    </w:p>
  </w:footnote>
  <w:footnote w:type="continuationNotice" w:id="1">
    <w:p w14:paraId="131935EA" w14:textId="77777777" w:rsidR="0020775B" w:rsidRDefault="002077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F4238" w14:textId="77777777" w:rsidR="0020775B" w:rsidRDefault="0020775B">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491EA" w14:textId="77777777" w:rsidR="0020775B" w:rsidRDefault="0020775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EBC7C" w14:textId="77777777" w:rsidR="0020775B" w:rsidRDefault="0020775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03E2C"/>
    <w:multiLevelType w:val="multilevel"/>
    <w:tmpl w:val="C95A056C"/>
    <w:lvl w:ilvl="0">
      <w:start w:val="1"/>
      <w:numFmt w:val="decimal"/>
      <w:lvlText w:val="%1."/>
      <w:lvlJc w:val="left"/>
      <w:pPr>
        <w:ind w:left="360" w:hanging="360"/>
      </w:pPr>
      <w:rPr>
        <w:rFonts w:cs="Times New Roman"/>
      </w:rPr>
    </w:lvl>
    <w:lvl w:ilvl="1">
      <w:start w:val="1"/>
      <w:numFmt w:val="decimal"/>
      <w:pStyle w:val="6"/>
      <w:lvlText w:val="%1.%2."/>
      <w:lvlJc w:val="left"/>
      <w:pPr>
        <w:ind w:left="858"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0EDA0559"/>
    <w:multiLevelType w:val="multilevel"/>
    <w:tmpl w:val="68921394"/>
    <w:styleLink w:val="1"/>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792"/>
        </w:tabs>
        <w:ind w:left="792" w:hanging="432"/>
      </w:pPr>
      <w:rPr>
        <w:rFonts w:cs="Times New Roman" w:hint="default"/>
        <w:sz w:val="24"/>
        <w:szCs w:val="24"/>
      </w:rPr>
    </w:lvl>
    <w:lvl w:ilvl="2">
      <w:start w:val="1"/>
      <w:numFmt w:val="decimal"/>
      <w:lvlText w:val="%1.1.%3."/>
      <w:lvlJc w:val="left"/>
      <w:pPr>
        <w:tabs>
          <w:tab w:val="num" w:pos="1440"/>
        </w:tabs>
        <w:ind w:left="1224" w:hanging="504"/>
      </w:pPr>
      <w:rPr>
        <w:rFonts w:cs="Times New Roman" w:hint="default"/>
        <w:sz w:val="24"/>
        <w:szCs w:val="24"/>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F79464C"/>
    <w:multiLevelType w:val="hybridMultilevel"/>
    <w:tmpl w:val="3860397E"/>
    <w:lvl w:ilvl="0" w:tplc="B282D27C">
      <w:start w:val="1"/>
      <w:numFmt w:val="bullet"/>
      <w:lvlText w:val=""/>
      <w:lvlJc w:val="left"/>
      <w:pPr>
        <w:ind w:left="720" w:hanging="360"/>
      </w:pPr>
      <w:rPr>
        <w:rFonts w:ascii="Symbol" w:hAnsi="Symbol" w:hint="default"/>
      </w:rPr>
    </w:lvl>
    <w:lvl w:ilvl="1" w:tplc="80720A50" w:tentative="1">
      <w:start w:val="1"/>
      <w:numFmt w:val="bullet"/>
      <w:lvlText w:val="o"/>
      <w:lvlJc w:val="left"/>
      <w:pPr>
        <w:ind w:left="1440" w:hanging="360"/>
      </w:pPr>
      <w:rPr>
        <w:rFonts w:ascii="Courier New" w:hAnsi="Courier New" w:cs="Courier New" w:hint="default"/>
      </w:rPr>
    </w:lvl>
    <w:lvl w:ilvl="2" w:tplc="FBF0CAC6" w:tentative="1">
      <w:start w:val="1"/>
      <w:numFmt w:val="bullet"/>
      <w:lvlText w:val=""/>
      <w:lvlJc w:val="left"/>
      <w:pPr>
        <w:ind w:left="2160" w:hanging="360"/>
      </w:pPr>
      <w:rPr>
        <w:rFonts w:ascii="Wingdings" w:hAnsi="Wingdings" w:hint="default"/>
      </w:rPr>
    </w:lvl>
    <w:lvl w:ilvl="3" w:tplc="8820BAB2" w:tentative="1">
      <w:start w:val="1"/>
      <w:numFmt w:val="bullet"/>
      <w:lvlText w:val=""/>
      <w:lvlJc w:val="left"/>
      <w:pPr>
        <w:ind w:left="2880" w:hanging="360"/>
      </w:pPr>
      <w:rPr>
        <w:rFonts w:ascii="Symbol" w:hAnsi="Symbol" w:hint="default"/>
      </w:rPr>
    </w:lvl>
    <w:lvl w:ilvl="4" w:tplc="E9121FDC" w:tentative="1">
      <w:start w:val="1"/>
      <w:numFmt w:val="bullet"/>
      <w:lvlText w:val="o"/>
      <w:lvlJc w:val="left"/>
      <w:pPr>
        <w:ind w:left="3600" w:hanging="360"/>
      </w:pPr>
      <w:rPr>
        <w:rFonts w:ascii="Courier New" w:hAnsi="Courier New" w:cs="Courier New" w:hint="default"/>
      </w:rPr>
    </w:lvl>
    <w:lvl w:ilvl="5" w:tplc="A5486AC4" w:tentative="1">
      <w:start w:val="1"/>
      <w:numFmt w:val="bullet"/>
      <w:lvlText w:val=""/>
      <w:lvlJc w:val="left"/>
      <w:pPr>
        <w:ind w:left="4320" w:hanging="360"/>
      </w:pPr>
      <w:rPr>
        <w:rFonts w:ascii="Wingdings" w:hAnsi="Wingdings" w:hint="default"/>
      </w:rPr>
    </w:lvl>
    <w:lvl w:ilvl="6" w:tplc="4CC214EC" w:tentative="1">
      <w:start w:val="1"/>
      <w:numFmt w:val="bullet"/>
      <w:lvlText w:val=""/>
      <w:lvlJc w:val="left"/>
      <w:pPr>
        <w:ind w:left="5040" w:hanging="360"/>
      </w:pPr>
      <w:rPr>
        <w:rFonts w:ascii="Symbol" w:hAnsi="Symbol" w:hint="default"/>
      </w:rPr>
    </w:lvl>
    <w:lvl w:ilvl="7" w:tplc="25BAC23E" w:tentative="1">
      <w:start w:val="1"/>
      <w:numFmt w:val="bullet"/>
      <w:lvlText w:val="o"/>
      <w:lvlJc w:val="left"/>
      <w:pPr>
        <w:ind w:left="5760" w:hanging="360"/>
      </w:pPr>
      <w:rPr>
        <w:rFonts w:ascii="Courier New" w:hAnsi="Courier New" w:cs="Courier New" w:hint="default"/>
      </w:rPr>
    </w:lvl>
    <w:lvl w:ilvl="8" w:tplc="755261D0" w:tentative="1">
      <w:start w:val="1"/>
      <w:numFmt w:val="bullet"/>
      <w:lvlText w:val=""/>
      <w:lvlJc w:val="left"/>
      <w:pPr>
        <w:ind w:left="6480" w:hanging="360"/>
      </w:pPr>
      <w:rPr>
        <w:rFonts w:ascii="Wingdings" w:hAnsi="Wingdings" w:hint="default"/>
      </w:rPr>
    </w:lvl>
  </w:abstractNum>
  <w:abstractNum w:abstractNumId="3" w15:restartNumberingAfterBreak="0">
    <w:nsid w:val="217B14E4"/>
    <w:multiLevelType w:val="multilevel"/>
    <w:tmpl w:val="AA7E339C"/>
    <w:numStyleLink w:val="3"/>
  </w:abstractNum>
  <w:abstractNum w:abstractNumId="4" w15:restartNumberingAfterBreak="0">
    <w:nsid w:val="2AA12332"/>
    <w:multiLevelType w:val="multilevel"/>
    <w:tmpl w:val="41585D70"/>
    <w:lvl w:ilvl="0">
      <w:start w:val="1"/>
      <w:numFmt w:val="upperRoman"/>
      <w:pStyle w:val="Title1"/>
      <w:lvlText w:val="РАЗДЕЛ %1."/>
      <w:lvlJc w:val="left"/>
      <w:pPr>
        <w:tabs>
          <w:tab w:val="num" w:pos="1440"/>
        </w:tabs>
        <w:ind w:left="360" w:hanging="360"/>
      </w:pPr>
      <w:rPr>
        <w:rFonts w:cs="Times New Roman" w:hint="default"/>
      </w:rPr>
    </w:lvl>
    <w:lvl w:ilvl="1">
      <w:start w:val="1"/>
      <w:numFmt w:val="upperRoman"/>
      <w:pStyle w:val="Title2"/>
      <w:lvlText w:val="ПОДРАЗДЕЛ %1-%2."/>
      <w:lvlJc w:val="left"/>
      <w:pPr>
        <w:tabs>
          <w:tab w:val="num" w:pos="1440"/>
        </w:tabs>
        <w:ind w:left="-288" w:hanging="432"/>
      </w:pPr>
      <w:rPr>
        <w:rFonts w:cs="Times New Roman" w:hint="default"/>
      </w:rPr>
    </w:lvl>
    <w:lvl w:ilvl="2">
      <w:start w:val="1"/>
      <w:numFmt w:val="decimal"/>
      <w:lvlRestart w:val="0"/>
      <w:pStyle w:val="Title3"/>
      <w:lvlText w:val="Статья %3."/>
      <w:lvlJc w:val="left"/>
      <w:pPr>
        <w:tabs>
          <w:tab w:val="num" w:pos="720"/>
        </w:tabs>
        <w:ind w:left="144" w:hanging="504"/>
      </w:pPr>
      <w:rPr>
        <w:rFonts w:cs="Times New Roman" w:hint="default"/>
      </w:rPr>
    </w:lvl>
    <w:lvl w:ilvl="3">
      <w:start w:val="1"/>
      <w:numFmt w:val="decimal"/>
      <w:pStyle w:val="Point"/>
      <w:lvlText w:val="%3.%4."/>
      <w:lvlJc w:val="left"/>
      <w:pPr>
        <w:tabs>
          <w:tab w:val="num" w:pos="1499"/>
        </w:tabs>
        <w:ind w:left="1499" w:hanging="648"/>
      </w:pPr>
      <w:rPr>
        <w:rFonts w:cs="Times New Roman" w:hint="default"/>
      </w:rPr>
    </w:lvl>
    <w:lvl w:ilvl="4">
      <w:start w:val="1"/>
      <w:numFmt w:val="decimal"/>
      <w:pStyle w:val="Point2"/>
      <w:lvlText w:val="%3.%4.%5."/>
      <w:lvlJc w:val="left"/>
      <w:pPr>
        <w:tabs>
          <w:tab w:val="num" w:pos="1152"/>
        </w:tabs>
        <w:ind w:left="1152" w:hanging="792"/>
      </w:pPr>
      <w:rPr>
        <w:rFonts w:cs="Times New Roman" w:hint="default"/>
      </w:rPr>
    </w:lvl>
    <w:lvl w:ilvl="5">
      <w:start w:val="1"/>
      <w:numFmt w:val="lowerLetter"/>
      <w:pStyle w:val="Pointlet"/>
      <w:lvlText w:val="%6)"/>
      <w:lvlJc w:val="left"/>
      <w:pPr>
        <w:tabs>
          <w:tab w:val="num" w:pos="1362"/>
        </w:tabs>
        <w:ind w:left="1362" w:hanging="936"/>
      </w:pPr>
      <w:rPr>
        <w:rFonts w:cs="Times New Roman" w:hint="default"/>
      </w:rPr>
    </w:lvl>
    <w:lvl w:ilvl="6">
      <w:start w:val="1"/>
      <w:numFmt w:val="decimal"/>
      <w:lvlText w:val="%1.%2.%3.%4.%5.%6.%7."/>
      <w:lvlJc w:val="left"/>
      <w:pPr>
        <w:tabs>
          <w:tab w:val="num" w:pos="2520"/>
        </w:tabs>
        <w:ind w:left="2160" w:hanging="1080"/>
      </w:pPr>
      <w:rPr>
        <w:rFonts w:cs="Times New Roman" w:hint="default"/>
      </w:rPr>
    </w:lvl>
    <w:lvl w:ilvl="7">
      <w:start w:val="1"/>
      <w:numFmt w:val="decimal"/>
      <w:lvlText w:val="%1.%2.%3.%4.%5.%6.%7.%8."/>
      <w:lvlJc w:val="left"/>
      <w:pPr>
        <w:tabs>
          <w:tab w:val="num" w:pos="2880"/>
        </w:tabs>
        <w:ind w:left="2664" w:hanging="1224"/>
      </w:pPr>
      <w:rPr>
        <w:rFonts w:cs="Times New Roman" w:hint="default"/>
      </w:rPr>
    </w:lvl>
    <w:lvl w:ilvl="8">
      <w:start w:val="1"/>
      <w:numFmt w:val="decimal"/>
      <w:lvlText w:val="%1.%2.%3.%4.%5.%6.%7.%8.%9."/>
      <w:lvlJc w:val="left"/>
      <w:pPr>
        <w:tabs>
          <w:tab w:val="num" w:pos="3600"/>
        </w:tabs>
        <w:ind w:left="3240" w:hanging="1440"/>
      </w:pPr>
      <w:rPr>
        <w:rFonts w:cs="Times New Roman" w:hint="default"/>
      </w:rPr>
    </w:lvl>
  </w:abstractNum>
  <w:abstractNum w:abstractNumId="5" w15:restartNumberingAfterBreak="0">
    <w:nsid w:val="35B63F7E"/>
    <w:multiLevelType w:val="multilevel"/>
    <w:tmpl w:val="AA7E339C"/>
    <w:styleLink w:val="3"/>
    <w:lvl w:ilvl="0">
      <w:start w:val="1"/>
      <w:numFmt w:val="decimal"/>
      <w:pStyle w:val="10"/>
      <w:lvlText w:val="%1."/>
      <w:lvlJc w:val="left"/>
      <w:pPr>
        <w:ind w:left="397" w:hanging="397"/>
      </w:pPr>
      <w:rPr>
        <w:rFonts w:ascii="Tahoma" w:hAnsi="Tahoma" w:hint="default"/>
        <w:b/>
        <w:i w:val="0"/>
        <w:sz w:val="20"/>
      </w:rPr>
    </w:lvl>
    <w:lvl w:ilvl="1">
      <w:start w:val="1"/>
      <w:numFmt w:val="decimal"/>
      <w:pStyle w:val="a"/>
      <w:lvlText w:val="%1.%2."/>
      <w:lvlJc w:val="left"/>
      <w:pPr>
        <w:ind w:left="680" w:hanging="567"/>
      </w:pPr>
      <w:rPr>
        <w:rFonts w:ascii="Tahoma" w:hAnsi="Tahoma" w:hint="default"/>
        <w:b/>
        <w:i w:val="0"/>
        <w:sz w:val="20"/>
        <w:szCs w:val="24"/>
      </w:rPr>
    </w:lvl>
    <w:lvl w:ilvl="2">
      <w:start w:val="1"/>
      <w:numFmt w:val="decimal"/>
      <w:pStyle w:val="30"/>
      <w:lvlText w:val="%1.%2.%3."/>
      <w:lvlJc w:val="left"/>
      <w:pPr>
        <w:ind w:left="3628" w:hanging="793"/>
      </w:pPr>
      <w:rPr>
        <w:rFonts w:ascii="Tahoma" w:hAnsi="Tahoma" w:hint="default"/>
        <w:b w:val="0"/>
        <w:sz w:val="20"/>
        <w:szCs w:val="24"/>
      </w:rPr>
    </w:lvl>
    <w:lvl w:ilvl="3">
      <w:start w:val="1"/>
      <w:numFmt w:val="decimal"/>
      <w:pStyle w:val="4"/>
      <w:lvlText w:val="%1.%2.%3.%4."/>
      <w:lvlJc w:val="left"/>
      <w:pPr>
        <w:ind w:left="1701" w:hanging="1134"/>
      </w:pPr>
      <w:rPr>
        <w:rFonts w:ascii="Tahoma" w:hAnsi="Tahoma" w:hint="default"/>
        <w:sz w:val="20"/>
      </w:rPr>
    </w:lvl>
    <w:lvl w:ilvl="4">
      <w:start w:val="1"/>
      <w:numFmt w:val="bullet"/>
      <w:pStyle w:val="11"/>
      <w:lvlText w:val=""/>
      <w:lvlJc w:val="left"/>
      <w:pPr>
        <w:ind w:left="1701" w:hanging="397"/>
      </w:pPr>
      <w:rPr>
        <w:rFonts w:ascii="Symbol" w:hAnsi="Symbol" w:hint="default"/>
        <w:color w:val="auto"/>
        <w:sz w:val="20"/>
      </w:rPr>
    </w:lvl>
    <w:lvl w:ilvl="5">
      <w:start w:val="1"/>
      <w:numFmt w:val="bullet"/>
      <w:pStyle w:val="2"/>
      <w:lvlText w:val=""/>
      <w:lvlJc w:val="left"/>
      <w:pPr>
        <w:ind w:left="1814" w:hanging="340"/>
      </w:pPr>
      <w:rPr>
        <w:rFonts w:ascii="Symbol" w:hAnsi="Symbol" w:hint="default"/>
        <w:color w:val="auto"/>
        <w:sz w:val="20"/>
      </w:rPr>
    </w:lvl>
    <w:lvl w:ilvl="6">
      <w:start w:val="1"/>
      <w:numFmt w:val="decimal"/>
      <w:pStyle w:val="5"/>
      <w:lvlText w:val="%1.%2.%3.%4.%7."/>
      <w:lvlJc w:val="left"/>
      <w:pPr>
        <w:ind w:left="3240" w:hanging="1080"/>
      </w:pPr>
      <w:rPr>
        <w:rFonts w:ascii="Tahoma" w:hAnsi="Tahoma" w:hint="default"/>
      </w:rPr>
    </w:lvl>
    <w:lvl w:ilvl="7">
      <w:start w:val="1"/>
      <w:numFmt w:val="decimal"/>
      <w:lvlText w:val="%1.%2.%3.%4.%7.%8."/>
      <w:lvlJc w:val="left"/>
      <w:pPr>
        <w:ind w:left="3744" w:hanging="1224"/>
      </w:pPr>
      <w:rPr>
        <w:rFonts w:ascii="Tahoma" w:hAnsi="Tahoma" w:hint="default"/>
      </w:rPr>
    </w:lvl>
    <w:lvl w:ilvl="8">
      <w:start w:val="1"/>
      <w:numFmt w:val="decimal"/>
      <w:lvlText w:val="%1.%2.%3.%4.%7.%8.%9."/>
      <w:lvlJc w:val="left"/>
      <w:pPr>
        <w:ind w:left="4320" w:hanging="1440"/>
      </w:pPr>
      <w:rPr>
        <w:rFonts w:ascii="Tahoma" w:hAnsi="Tahoma" w:hint="default"/>
      </w:rPr>
    </w:lvl>
  </w:abstractNum>
  <w:abstractNum w:abstractNumId="6" w15:restartNumberingAfterBreak="0">
    <w:nsid w:val="415C36AC"/>
    <w:multiLevelType w:val="hybridMultilevel"/>
    <w:tmpl w:val="586825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FE12A7A"/>
    <w:multiLevelType w:val="hybridMultilevel"/>
    <w:tmpl w:val="963E2DEA"/>
    <w:lvl w:ilvl="0" w:tplc="175459BC">
      <w:start w:val="1"/>
      <w:numFmt w:val="bullet"/>
      <w:lvlText w:val=""/>
      <w:lvlJc w:val="left"/>
      <w:pPr>
        <w:ind w:left="1287" w:hanging="360"/>
      </w:pPr>
      <w:rPr>
        <w:rFonts w:ascii="Symbol" w:hAnsi="Symbol" w:hint="default"/>
      </w:rPr>
    </w:lvl>
    <w:lvl w:ilvl="1" w:tplc="FDC65C62" w:tentative="1">
      <w:start w:val="1"/>
      <w:numFmt w:val="bullet"/>
      <w:lvlText w:val="o"/>
      <w:lvlJc w:val="left"/>
      <w:pPr>
        <w:ind w:left="2007" w:hanging="360"/>
      </w:pPr>
      <w:rPr>
        <w:rFonts w:ascii="Courier New" w:hAnsi="Courier New" w:cs="Courier New" w:hint="default"/>
      </w:rPr>
    </w:lvl>
    <w:lvl w:ilvl="2" w:tplc="912A74BC" w:tentative="1">
      <w:start w:val="1"/>
      <w:numFmt w:val="bullet"/>
      <w:lvlText w:val=""/>
      <w:lvlJc w:val="left"/>
      <w:pPr>
        <w:ind w:left="2727" w:hanging="360"/>
      </w:pPr>
      <w:rPr>
        <w:rFonts w:ascii="Wingdings" w:hAnsi="Wingdings" w:hint="default"/>
      </w:rPr>
    </w:lvl>
    <w:lvl w:ilvl="3" w:tplc="C172C040" w:tentative="1">
      <w:start w:val="1"/>
      <w:numFmt w:val="bullet"/>
      <w:lvlText w:val=""/>
      <w:lvlJc w:val="left"/>
      <w:pPr>
        <w:ind w:left="3447" w:hanging="360"/>
      </w:pPr>
      <w:rPr>
        <w:rFonts w:ascii="Symbol" w:hAnsi="Symbol" w:hint="default"/>
      </w:rPr>
    </w:lvl>
    <w:lvl w:ilvl="4" w:tplc="F258D946" w:tentative="1">
      <w:start w:val="1"/>
      <w:numFmt w:val="bullet"/>
      <w:lvlText w:val="o"/>
      <w:lvlJc w:val="left"/>
      <w:pPr>
        <w:ind w:left="4167" w:hanging="360"/>
      </w:pPr>
      <w:rPr>
        <w:rFonts w:ascii="Courier New" w:hAnsi="Courier New" w:cs="Courier New" w:hint="default"/>
      </w:rPr>
    </w:lvl>
    <w:lvl w:ilvl="5" w:tplc="DBC21F6A" w:tentative="1">
      <w:start w:val="1"/>
      <w:numFmt w:val="bullet"/>
      <w:lvlText w:val=""/>
      <w:lvlJc w:val="left"/>
      <w:pPr>
        <w:ind w:left="4887" w:hanging="360"/>
      </w:pPr>
      <w:rPr>
        <w:rFonts w:ascii="Wingdings" w:hAnsi="Wingdings" w:hint="default"/>
      </w:rPr>
    </w:lvl>
    <w:lvl w:ilvl="6" w:tplc="A5F2B120" w:tentative="1">
      <w:start w:val="1"/>
      <w:numFmt w:val="bullet"/>
      <w:lvlText w:val=""/>
      <w:lvlJc w:val="left"/>
      <w:pPr>
        <w:ind w:left="5607" w:hanging="360"/>
      </w:pPr>
      <w:rPr>
        <w:rFonts w:ascii="Symbol" w:hAnsi="Symbol" w:hint="default"/>
      </w:rPr>
    </w:lvl>
    <w:lvl w:ilvl="7" w:tplc="AA087F8A" w:tentative="1">
      <w:start w:val="1"/>
      <w:numFmt w:val="bullet"/>
      <w:lvlText w:val="o"/>
      <w:lvlJc w:val="left"/>
      <w:pPr>
        <w:ind w:left="6327" w:hanging="360"/>
      </w:pPr>
      <w:rPr>
        <w:rFonts w:ascii="Courier New" w:hAnsi="Courier New" w:cs="Courier New" w:hint="default"/>
      </w:rPr>
    </w:lvl>
    <w:lvl w:ilvl="8" w:tplc="4114F260" w:tentative="1">
      <w:start w:val="1"/>
      <w:numFmt w:val="bullet"/>
      <w:lvlText w:val=""/>
      <w:lvlJc w:val="left"/>
      <w:pPr>
        <w:ind w:left="7047" w:hanging="360"/>
      </w:pPr>
      <w:rPr>
        <w:rFonts w:ascii="Wingdings" w:hAnsi="Wingdings" w:hint="default"/>
      </w:rPr>
    </w:lvl>
  </w:abstractNum>
  <w:abstractNum w:abstractNumId="8" w15:restartNumberingAfterBreak="0">
    <w:nsid w:val="540C289A"/>
    <w:multiLevelType w:val="multilevel"/>
    <w:tmpl w:val="AA7E339C"/>
    <w:numStyleLink w:val="3"/>
  </w:abstractNum>
  <w:abstractNum w:abstractNumId="9" w15:restartNumberingAfterBreak="0">
    <w:nsid w:val="54AC05E3"/>
    <w:multiLevelType w:val="hybridMultilevel"/>
    <w:tmpl w:val="EBBE987C"/>
    <w:lvl w:ilvl="0" w:tplc="6D34BF46">
      <w:start w:val="1"/>
      <w:numFmt w:val="bullet"/>
      <w:lvlText w:val=""/>
      <w:lvlJc w:val="left"/>
      <w:pPr>
        <w:ind w:left="720" w:hanging="360"/>
      </w:pPr>
      <w:rPr>
        <w:rFonts w:ascii="Symbol" w:hAnsi="Symbol" w:hint="default"/>
      </w:rPr>
    </w:lvl>
    <w:lvl w:ilvl="1" w:tplc="8F2E6036" w:tentative="1">
      <w:start w:val="1"/>
      <w:numFmt w:val="bullet"/>
      <w:lvlText w:val="o"/>
      <w:lvlJc w:val="left"/>
      <w:pPr>
        <w:ind w:left="1440" w:hanging="360"/>
      </w:pPr>
      <w:rPr>
        <w:rFonts w:ascii="Courier New" w:hAnsi="Courier New" w:cs="Courier New" w:hint="default"/>
      </w:rPr>
    </w:lvl>
    <w:lvl w:ilvl="2" w:tplc="77A2180A" w:tentative="1">
      <w:start w:val="1"/>
      <w:numFmt w:val="bullet"/>
      <w:lvlText w:val=""/>
      <w:lvlJc w:val="left"/>
      <w:pPr>
        <w:ind w:left="2160" w:hanging="360"/>
      </w:pPr>
      <w:rPr>
        <w:rFonts w:ascii="Wingdings" w:hAnsi="Wingdings" w:hint="default"/>
      </w:rPr>
    </w:lvl>
    <w:lvl w:ilvl="3" w:tplc="857C7738" w:tentative="1">
      <w:start w:val="1"/>
      <w:numFmt w:val="bullet"/>
      <w:lvlText w:val=""/>
      <w:lvlJc w:val="left"/>
      <w:pPr>
        <w:ind w:left="2880" w:hanging="360"/>
      </w:pPr>
      <w:rPr>
        <w:rFonts w:ascii="Symbol" w:hAnsi="Symbol" w:hint="default"/>
      </w:rPr>
    </w:lvl>
    <w:lvl w:ilvl="4" w:tplc="11EE1CE4" w:tentative="1">
      <w:start w:val="1"/>
      <w:numFmt w:val="bullet"/>
      <w:lvlText w:val="o"/>
      <w:lvlJc w:val="left"/>
      <w:pPr>
        <w:ind w:left="3600" w:hanging="360"/>
      </w:pPr>
      <w:rPr>
        <w:rFonts w:ascii="Courier New" w:hAnsi="Courier New" w:cs="Courier New" w:hint="default"/>
      </w:rPr>
    </w:lvl>
    <w:lvl w:ilvl="5" w:tplc="BBE6D85E" w:tentative="1">
      <w:start w:val="1"/>
      <w:numFmt w:val="bullet"/>
      <w:lvlText w:val=""/>
      <w:lvlJc w:val="left"/>
      <w:pPr>
        <w:ind w:left="4320" w:hanging="360"/>
      </w:pPr>
      <w:rPr>
        <w:rFonts w:ascii="Wingdings" w:hAnsi="Wingdings" w:hint="default"/>
      </w:rPr>
    </w:lvl>
    <w:lvl w:ilvl="6" w:tplc="2AB85008" w:tentative="1">
      <w:start w:val="1"/>
      <w:numFmt w:val="bullet"/>
      <w:lvlText w:val=""/>
      <w:lvlJc w:val="left"/>
      <w:pPr>
        <w:ind w:left="5040" w:hanging="360"/>
      </w:pPr>
      <w:rPr>
        <w:rFonts w:ascii="Symbol" w:hAnsi="Symbol" w:hint="default"/>
      </w:rPr>
    </w:lvl>
    <w:lvl w:ilvl="7" w:tplc="9808E8FC" w:tentative="1">
      <w:start w:val="1"/>
      <w:numFmt w:val="bullet"/>
      <w:lvlText w:val="o"/>
      <w:lvlJc w:val="left"/>
      <w:pPr>
        <w:ind w:left="5760" w:hanging="360"/>
      </w:pPr>
      <w:rPr>
        <w:rFonts w:ascii="Courier New" w:hAnsi="Courier New" w:cs="Courier New" w:hint="default"/>
      </w:rPr>
    </w:lvl>
    <w:lvl w:ilvl="8" w:tplc="C3644A96" w:tentative="1">
      <w:start w:val="1"/>
      <w:numFmt w:val="bullet"/>
      <w:lvlText w:val=""/>
      <w:lvlJc w:val="left"/>
      <w:pPr>
        <w:ind w:left="6480" w:hanging="360"/>
      </w:pPr>
      <w:rPr>
        <w:rFonts w:ascii="Wingdings" w:hAnsi="Wingdings" w:hint="default"/>
      </w:rPr>
    </w:lvl>
  </w:abstractNum>
  <w:abstractNum w:abstractNumId="10" w15:restartNumberingAfterBreak="0">
    <w:nsid w:val="704E3CC9"/>
    <w:multiLevelType w:val="multilevel"/>
    <w:tmpl w:val="CB260002"/>
    <w:styleLink w:val="2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972"/>
        </w:tabs>
        <w:ind w:left="972" w:hanging="432"/>
      </w:pPr>
      <w:rPr>
        <w:rFonts w:ascii="Arial" w:hAnsi="Arial" w:cs="Arial" w:hint="default"/>
        <w:b w:val="0"/>
        <w:sz w:val="20"/>
        <w:szCs w:val="20"/>
      </w:rPr>
    </w:lvl>
    <w:lvl w:ilvl="2">
      <w:start w:val="1"/>
      <w:numFmt w:val="decimal"/>
      <w:lvlText w:val="%1.%2.%3."/>
      <w:lvlJc w:val="left"/>
      <w:pPr>
        <w:tabs>
          <w:tab w:val="num" w:pos="1224"/>
        </w:tabs>
        <w:ind w:left="1224" w:hanging="504"/>
      </w:pPr>
      <w:rPr>
        <w:rFonts w:cs="Times New Roman" w:hint="default"/>
        <w:b w:val="0"/>
        <w:sz w:val="20"/>
        <w:szCs w:val="20"/>
      </w:rPr>
    </w:lvl>
    <w:lvl w:ilvl="3">
      <w:start w:val="1"/>
      <w:numFmt w:val="bullet"/>
      <w:lvlText w:val=""/>
      <w:lvlJc w:val="left"/>
      <w:pPr>
        <w:tabs>
          <w:tab w:val="num" w:pos="1800"/>
        </w:tabs>
        <w:ind w:left="1728" w:hanging="648"/>
      </w:pPr>
      <w:rPr>
        <w:rFonts w:ascii="Symbol" w:hAnsi="Symbol"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15:restartNumberingAfterBreak="0">
    <w:nsid w:val="727D72A4"/>
    <w:multiLevelType w:val="hybridMultilevel"/>
    <w:tmpl w:val="B914EA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605645960">
    <w:abstractNumId w:val="8"/>
    <w:lvlOverride w:ilvl="0">
      <w:lvl w:ilvl="0">
        <w:numFmt w:val="decimal"/>
        <w:lvlText w:val=""/>
        <w:lvlJc w:val="left"/>
      </w:lvl>
    </w:lvlOverride>
    <w:lvlOverride w:ilvl="1">
      <w:lvl w:ilvl="1">
        <w:start w:val="1"/>
        <w:numFmt w:val="decimal"/>
        <w:lvlText w:val="%1.%2."/>
        <w:lvlJc w:val="left"/>
        <w:pPr>
          <w:ind w:left="792" w:hanging="432"/>
        </w:pPr>
        <w:rPr>
          <w:rFonts w:hint="default"/>
          <w:b/>
          <w:sz w:val="20"/>
          <w:szCs w:val="20"/>
        </w:rPr>
      </w:lvl>
    </w:lvlOverride>
    <w:lvlOverride w:ilvl="2">
      <w:lvl w:ilvl="2">
        <w:start w:val="1"/>
        <w:numFmt w:val="decimal"/>
        <w:lvlText w:val="%1.%2.%3."/>
        <w:lvlJc w:val="left"/>
        <w:pPr>
          <w:ind w:left="1639" w:hanging="504"/>
        </w:pPr>
        <w:rPr>
          <w:rFonts w:hint="default"/>
          <w:b w:val="0"/>
          <w:sz w:val="20"/>
          <w:szCs w:val="20"/>
        </w:rPr>
      </w:lvl>
    </w:lvlOverride>
  </w:num>
  <w:num w:numId="2" w16cid:durableId="1781803912">
    <w:abstractNumId w:val="4"/>
  </w:num>
  <w:num w:numId="3" w16cid:durableId="440027731">
    <w:abstractNumId w:val="1"/>
  </w:num>
  <w:num w:numId="4" w16cid:durableId="609123991">
    <w:abstractNumId w:val="0"/>
  </w:num>
  <w:num w:numId="5" w16cid:durableId="1493257324">
    <w:abstractNumId w:val="10"/>
  </w:num>
  <w:num w:numId="6" w16cid:durableId="1451515585">
    <w:abstractNumId w:val="5"/>
  </w:num>
  <w:num w:numId="7" w16cid:durableId="2130464836">
    <w:abstractNumId w:val="3"/>
  </w:num>
  <w:num w:numId="8" w16cid:durableId="1922518486">
    <w:abstractNumId w:val="2"/>
  </w:num>
  <w:num w:numId="9" w16cid:durableId="976449485">
    <w:abstractNumId w:val="9"/>
  </w:num>
  <w:num w:numId="10" w16cid:durableId="1045059080">
    <w:abstractNumId w:val="3"/>
  </w:num>
  <w:num w:numId="11" w16cid:durableId="1630668255">
    <w:abstractNumId w:val="3"/>
  </w:num>
  <w:num w:numId="12" w16cid:durableId="1060635455">
    <w:abstractNumId w:val="7"/>
  </w:num>
  <w:num w:numId="13" w16cid:durableId="1587962402">
    <w:abstractNumId w:val="3"/>
  </w:num>
  <w:num w:numId="14" w16cid:durableId="22680003">
    <w:abstractNumId w:val="11"/>
  </w:num>
  <w:num w:numId="15" w16cid:durableId="1895391725">
    <w:abstractNumId w:val="6"/>
  </w:num>
  <w:num w:numId="16" w16cid:durableId="444931203">
    <w:abstractNumId w:val="3"/>
  </w:num>
  <w:num w:numId="17" w16cid:durableId="773282642">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characterSpacingControl w:val="doNotCompress"/>
  <w:hdrShapeDefaults>
    <o:shapedefaults v:ext="edit" spidmax="286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4D6"/>
    <w:rsid w:val="00000530"/>
    <w:rsid w:val="000006DC"/>
    <w:rsid w:val="000009D1"/>
    <w:rsid w:val="0000137A"/>
    <w:rsid w:val="00001973"/>
    <w:rsid w:val="00001E00"/>
    <w:rsid w:val="00002D56"/>
    <w:rsid w:val="0000383E"/>
    <w:rsid w:val="00003F00"/>
    <w:rsid w:val="00004338"/>
    <w:rsid w:val="000052C9"/>
    <w:rsid w:val="000057B1"/>
    <w:rsid w:val="00005C3D"/>
    <w:rsid w:val="000068BE"/>
    <w:rsid w:val="00006A72"/>
    <w:rsid w:val="00006E2C"/>
    <w:rsid w:val="000100A0"/>
    <w:rsid w:val="000100A9"/>
    <w:rsid w:val="00010ACF"/>
    <w:rsid w:val="00010E7F"/>
    <w:rsid w:val="00010F1C"/>
    <w:rsid w:val="00012255"/>
    <w:rsid w:val="00013416"/>
    <w:rsid w:val="00013591"/>
    <w:rsid w:val="00013643"/>
    <w:rsid w:val="00014370"/>
    <w:rsid w:val="00014845"/>
    <w:rsid w:val="00014E31"/>
    <w:rsid w:val="00014EE5"/>
    <w:rsid w:val="000156F5"/>
    <w:rsid w:val="00015A5F"/>
    <w:rsid w:val="00015D70"/>
    <w:rsid w:val="000161A2"/>
    <w:rsid w:val="000164D9"/>
    <w:rsid w:val="00017B26"/>
    <w:rsid w:val="00017CDA"/>
    <w:rsid w:val="00017D6E"/>
    <w:rsid w:val="000200A2"/>
    <w:rsid w:val="0002032B"/>
    <w:rsid w:val="0002071B"/>
    <w:rsid w:val="00020942"/>
    <w:rsid w:val="000209E1"/>
    <w:rsid w:val="00020C32"/>
    <w:rsid w:val="00020E7B"/>
    <w:rsid w:val="00021354"/>
    <w:rsid w:val="000219EE"/>
    <w:rsid w:val="00022191"/>
    <w:rsid w:val="00022588"/>
    <w:rsid w:val="00022670"/>
    <w:rsid w:val="00022E67"/>
    <w:rsid w:val="00022F3B"/>
    <w:rsid w:val="000231AC"/>
    <w:rsid w:val="00023392"/>
    <w:rsid w:val="000240F9"/>
    <w:rsid w:val="00024CB3"/>
    <w:rsid w:val="00025299"/>
    <w:rsid w:val="0002637A"/>
    <w:rsid w:val="00026638"/>
    <w:rsid w:val="000266F8"/>
    <w:rsid w:val="00026E60"/>
    <w:rsid w:val="00027A8F"/>
    <w:rsid w:val="0003044C"/>
    <w:rsid w:val="00031091"/>
    <w:rsid w:val="000310D1"/>
    <w:rsid w:val="00031AA3"/>
    <w:rsid w:val="00031AEC"/>
    <w:rsid w:val="00031D62"/>
    <w:rsid w:val="00032240"/>
    <w:rsid w:val="00032842"/>
    <w:rsid w:val="00032AAC"/>
    <w:rsid w:val="00032D07"/>
    <w:rsid w:val="00032EAB"/>
    <w:rsid w:val="00032FF3"/>
    <w:rsid w:val="0003320F"/>
    <w:rsid w:val="00033217"/>
    <w:rsid w:val="00033A1A"/>
    <w:rsid w:val="00033D51"/>
    <w:rsid w:val="00034039"/>
    <w:rsid w:val="00034788"/>
    <w:rsid w:val="00034F82"/>
    <w:rsid w:val="00035132"/>
    <w:rsid w:val="00036606"/>
    <w:rsid w:val="00036FBA"/>
    <w:rsid w:val="00037772"/>
    <w:rsid w:val="00037F81"/>
    <w:rsid w:val="00037F8E"/>
    <w:rsid w:val="00040096"/>
    <w:rsid w:val="000403B7"/>
    <w:rsid w:val="00040DBD"/>
    <w:rsid w:val="00041783"/>
    <w:rsid w:val="00041BAD"/>
    <w:rsid w:val="0004241E"/>
    <w:rsid w:val="000424CB"/>
    <w:rsid w:val="000426EF"/>
    <w:rsid w:val="00042CA2"/>
    <w:rsid w:val="000436DE"/>
    <w:rsid w:val="00043A3D"/>
    <w:rsid w:val="0004480F"/>
    <w:rsid w:val="00044C15"/>
    <w:rsid w:val="00044EB9"/>
    <w:rsid w:val="00045603"/>
    <w:rsid w:val="00045D5E"/>
    <w:rsid w:val="00047157"/>
    <w:rsid w:val="000476B3"/>
    <w:rsid w:val="00047C94"/>
    <w:rsid w:val="00047EAF"/>
    <w:rsid w:val="00050071"/>
    <w:rsid w:val="000501B8"/>
    <w:rsid w:val="000503C8"/>
    <w:rsid w:val="000504C8"/>
    <w:rsid w:val="00050707"/>
    <w:rsid w:val="000509C7"/>
    <w:rsid w:val="00051C20"/>
    <w:rsid w:val="00051F6A"/>
    <w:rsid w:val="000525F7"/>
    <w:rsid w:val="00052C04"/>
    <w:rsid w:val="00053C47"/>
    <w:rsid w:val="00053FFB"/>
    <w:rsid w:val="0005407A"/>
    <w:rsid w:val="000548FC"/>
    <w:rsid w:val="0005502D"/>
    <w:rsid w:val="000564B6"/>
    <w:rsid w:val="000567D3"/>
    <w:rsid w:val="00056A65"/>
    <w:rsid w:val="00056F15"/>
    <w:rsid w:val="00060117"/>
    <w:rsid w:val="00060B07"/>
    <w:rsid w:val="00060DCF"/>
    <w:rsid w:val="00061BC0"/>
    <w:rsid w:val="00061CDC"/>
    <w:rsid w:val="00061D41"/>
    <w:rsid w:val="00062FF5"/>
    <w:rsid w:val="00064151"/>
    <w:rsid w:val="000647C9"/>
    <w:rsid w:val="00065638"/>
    <w:rsid w:val="00065CB7"/>
    <w:rsid w:val="00066324"/>
    <w:rsid w:val="00066340"/>
    <w:rsid w:val="00066645"/>
    <w:rsid w:val="00066DF8"/>
    <w:rsid w:val="00066E06"/>
    <w:rsid w:val="00066EEF"/>
    <w:rsid w:val="00067025"/>
    <w:rsid w:val="00067894"/>
    <w:rsid w:val="00067A61"/>
    <w:rsid w:val="00067DAE"/>
    <w:rsid w:val="00070564"/>
    <w:rsid w:val="00070A37"/>
    <w:rsid w:val="00072525"/>
    <w:rsid w:val="00072602"/>
    <w:rsid w:val="00073E13"/>
    <w:rsid w:val="00075293"/>
    <w:rsid w:val="00075ACB"/>
    <w:rsid w:val="00076644"/>
    <w:rsid w:val="00076956"/>
    <w:rsid w:val="00076C1D"/>
    <w:rsid w:val="00076D09"/>
    <w:rsid w:val="000779DD"/>
    <w:rsid w:val="000801B5"/>
    <w:rsid w:val="00080249"/>
    <w:rsid w:val="00080DAB"/>
    <w:rsid w:val="00080FD4"/>
    <w:rsid w:val="00081747"/>
    <w:rsid w:val="00081E1F"/>
    <w:rsid w:val="00082414"/>
    <w:rsid w:val="0008280D"/>
    <w:rsid w:val="00082DB5"/>
    <w:rsid w:val="00083708"/>
    <w:rsid w:val="0008386E"/>
    <w:rsid w:val="00084F5E"/>
    <w:rsid w:val="00084FE6"/>
    <w:rsid w:val="00085DDB"/>
    <w:rsid w:val="00085FB5"/>
    <w:rsid w:val="00086165"/>
    <w:rsid w:val="00086286"/>
    <w:rsid w:val="00086564"/>
    <w:rsid w:val="00086B7B"/>
    <w:rsid w:val="00086BDD"/>
    <w:rsid w:val="00090232"/>
    <w:rsid w:val="00090308"/>
    <w:rsid w:val="000906E4"/>
    <w:rsid w:val="00091191"/>
    <w:rsid w:val="000913A3"/>
    <w:rsid w:val="000917F2"/>
    <w:rsid w:val="00091813"/>
    <w:rsid w:val="000925DA"/>
    <w:rsid w:val="00092AAF"/>
    <w:rsid w:val="00092D8B"/>
    <w:rsid w:val="000931D7"/>
    <w:rsid w:val="0009352D"/>
    <w:rsid w:val="00093AB8"/>
    <w:rsid w:val="00093D87"/>
    <w:rsid w:val="00094086"/>
    <w:rsid w:val="00094427"/>
    <w:rsid w:val="000953B8"/>
    <w:rsid w:val="000956B4"/>
    <w:rsid w:val="000963A8"/>
    <w:rsid w:val="00096A43"/>
    <w:rsid w:val="00096B71"/>
    <w:rsid w:val="00096FFA"/>
    <w:rsid w:val="00097E08"/>
    <w:rsid w:val="00097F55"/>
    <w:rsid w:val="000A011A"/>
    <w:rsid w:val="000A0B1A"/>
    <w:rsid w:val="000A0FAE"/>
    <w:rsid w:val="000A1345"/>
    <w:rsid w:val="000A156C"/>
    <w:rsid w:val="000A2AE6"/>
    <w:rsid w:val="000A2BC9"/>
    <w:rsid w:val="000A2E7A"/>
    <w:rsid w:val="000A37C8"/>
    <w:rsid w:val="000A430C"/>
    <w:rsid w:val="000A4ACC"/>
    <w:rsid w:val="000A4E4D"/>
    <w:rsid w:val="000A5364"/>
    <w:rsid w:val="000A5803"/>
    <w:rsid w:val="000A5A11"/>
    <w:rsid w:val="000A5AAA"/>
    <w:rsid w:val="000A6293"/>
    <w:rsid w:val="000A6C67"/>
    <w:rsid w:val="000B00A4"/>
    <w:rsid w:val="000B11D5"/>
    <w:rsid w:val="000B1512"/>
    <w:rsid w:val="000B1E75"/>
    <w:rsid w:val="000B1FF5"/>
    <w:rsid w:val="000B2C65"/>
    <w:rsid w:val="000B4506"/>
    <w:rsid w:val="000B4D6B"/>
    <w:rsid w:val="000B5305"/>
    <w:rsid w:val="000B5B7B"/>
    <w:rsid w:val="000B624A"/>
    <w:rsid w:val="000B65FE"/>
    <w:rsid w:val="000B665E"/>
    <w:rsid w:val="000B6C13"/>
    <w:rsid w:val="000B6C22"/>
    <w:rsid w:val="000B6EA2"/>
    <w:rsid w:val="000B718E"/>
    <w:rsid w:val="000B7444"/>
    <w:rsid w:val="000B751D"/>
    <w:rsid w:val="000B75AE"/>
    <w:rsid w:val="000C0600"/>
    <w:rsid w:val="000C0E46"/>
    <w:rsid w:val="000C173A"/>
    <w:rsid w:val="000C1757"/>
    <w:rsid w:val="000C1BCB"/>
    <w:rsid w:val="000C1C63"/>
    <w:rsid w:val="000C249A"/>
    <w:rsid w:val="000C2E10"/>
    <w:rsid w:val="000C357E"/>
    <w:rsid w:val="000C373D"/>
    <w:rsid w:val="000C378F"/>
    <w:rsid w:val="000C5519"/>
    <w:rsid w:val="000C6325"/>
    <w:rsid w:val="000C6339"/>
    <w:rsid w:val="000C6B26"/>
    <w:rsid w:val="000C726B"/>
    <w:rsid w:val="000C7A80"/>
    <w:rsid w:val="000C7AD5"/>
    <w:rsid w:val="000C7E51"/>
    <w:rsid w:val="000C7F6A"/>
    <w:rsid w:val="000D032C"/>
    <w:rsid w:val="000D1663"/>
    <w:rsid w:val="000D1A82"/>
    <w:rsid w:val="000D4911"/>
    <w:rsid w:val="000D4A27"/>
    <w:rsid w:val="000D5344"/>
    <w:rsid w:val="000D5F0A"/>
    <w:rsid w:val="000D634E"/>
    <w:rsid w:val="000D6EBA"/>
    <w:rsid w:val="000D775B"/>
    <w:rsid w:val="000D77A7"/>
    <w:rsid w:val="000D7A1F"/>
    <w:rsid w:val="000E0365"/>
    <w:rsid w:val="000E07BD"/>
    <w:rsid w:val="000E0D81"/>
    <w:rsid w:val="000E0ECB"/>
    <w:rsid w:val="000E115A"/>
    <w:rsid w:val="000E12E7"/>
    <w:rsid w:val="000E14E3"/>
    <w:rsid w:val="000E179D"/>
    <w:rsid w:val="000E1CFA"/>
    <w:rsid w:val="000E1D27"/>
    <w:rsid w:val="000E2543"/>
    <w:rsid w:val="000E2701"/>
    <w:rsid w:val="000E2749"/>
    <w:rsid w:val="000E2D69"/>
    <w:rsid w:val="000E2EED"/>
    <w:rsid w:val="000E3BC9"/>
    <w:rsid w:val="000E47DD"/>
    <w:rsid w:val="000E48CF"/>
    <w:rsid w:val="000E4CD8"/>
    <w:rsid w:val="000E50D7"/>
    <w:rsid w:val="000E5335"/>
    <w:rsid w:val="000E5463"/>
    <w:rsid w:val="000E5682"/>
    <w:rsid w:val="000E63A5"/>
    <w:rsid w:val="000E647D"/>
    <w:rsid w:val="000E660C"/>
    <w:rsid w:val="000E6CAA"/>
    <w:rsid w:val="000E7A6F"/>
    <w:rsid w:val="000F06A3"/>
    <w:rsid w:val="000F0B0F"/>
    <w:rsid w:val="000F1127"/>
    <w:rsid w:val="000F13C1"/>
    <w:rsid w:val="000F14F3"/>
    <w:rsid w:val="000F24C4"/>
    <w:rsid w:val="000F28A8"/>
    <w:rsid w:val="000F2B92"/>
    <w:rsid w:val="000F3029"/>
    <w:rsid w:val="000F32D3"/>
    <w:rsid w:val="000F37B6"/>
    <w:rsid w:val="000F3B2B"/>
    <w:rsid w:val="000F467C"/>
    <w:rsid w:val="000F4CD4"/>
    <w:rsid w:val="000F5C30"/>
    <w:rsid w:val="000F64BE"/>
    <w:rsid w:val="000F7FE1"/>
    <w:rsid w:val="0010094A"/>
    <w:rsid w:val="0010132C"/>
    <w:rsid w:val="00101C6B"/>
    <w:rsid w:val="00102355"/>
    <w:rsid w:val="0010277F"/>
    <w:rsid w:val="00103726"/>
    <w:rsid w:val="00103B76"/>
    <w:rsid w:val="00103D61"/>
    <w:rsid w:val="00103E59"/>
    <w:rsid w:val="00104E49"/>
    <w:rsid w:val="00105CF2"/>
    <w:rsid w:val="00106C26"/>
    <w:rsid w:val="00106E61"/>
    <w:rsid w:val="00110482"/>
    <w:rsid w:val="001104E8"/>
    <w:rsid w:val="00110585"/>
    <w:rsid w:val="001105AB"/>
    <w:rsid w:val="00110F5E"/>
    <w:rsid w:val="00110FC6"/>
    <w:rsid w:val="0011219F"/>
    <w:rsid w:val="00112A72"/>
    <w:rsid w:val="00112ECE"/>
    <w:rsid w:val="00113288"/>
    <w:rsid w:val="0011386E"/>
    <w:rsid w:val="0011394E"/>
    <w:rsid w:val="00115273"/>
    <w:rsid w:val="00115892"/>
    <w:rsid w:val="00115BB1"/>
    <w:rsid w:val="00116538"/>
    <w:rsid w:val="00116B11"/>
    <w:rsid w:val="001173DD"/>
    <w:rsid w:val="00117BFE"/>
    <w:rsid w:val="00117E1B"/>
    <w:rsid w:val="001204A6"/>
    <w:rsid w:val="0012282C"/>
    <w:rsid w:val="001229D2"/>
    <w:rsid w:val="00122C72"/>
    <w:rsid w:val="00122E3F"/>
    <w:rsid w:val="0012338F"/>
    <w:rsid w:val="0012354A"/>
    <w:rsid w:val="00123628"/>
    <w:rsid w:val="0012429E"/>
    <w:rsid w:val="00124330"/>
    <w:rsid w:val="00124668"/>
    <w:rsid w:val="00124788"/>
    <w:rsid w:val="0012485D"/>
    <w:rsid w:val="00124A91"/>
    <w:rsid w:val="001258DF"/>
    <w:rsid w:val="00125E61"/>
    <w:rsid w:val="0012650A"/>
    <w:rsid w:val="00126D95"/>
    <w:rsid w:val="00127280"/>
    <w:rsid w:val="001277FF"/>
    <w:rsid w:val="00130079"/>
    <w:rsid w:val="00130910"/>
    <w:rsid w:val="00130BB6"/>
    <w:rsid w:val="0013140C"/>
    <w:rsid w:val="001318F7"/>
    <w:rsid w:val="00132035"/>
    <w:rsid w:val="00132B59"/>
    <w:rsid w:val="00132C98"/>
    <w:rsid w:val="00132E3D"/>
    <w:rsid w:val="0013385C"/>
    <w:rsid w:val="001339F7"/>
    <w:rsid w:val="00133D5D"/>
    <w:rsid w:val="00133E4F"/>
    <w:rsid w:val="0013455D"/>
    <w:rsid w:val="001345E4"/>
    <w:rsid w:val="0013499C"/>
    <w:rsid w:val="00135FEE"/>
    <w:rsid w:val="00136B43"/>
    <w:rsid w:val="00137771"/>
    <w:rsid w:val="0014040F"/>
    <w:rsid w:val="00140855"/>
    <w:rsid w:val="00140998"/>
    <w:rsid w:val="0014120D"/>
    <w:rsid w:val="00141CDA"/>
    <w:rsid w:val="001420C9"/>
    <w:rsid w:val="001427EA"/>
    <w:rsid w:val="00142F36"/>
    <w:rsid w:val="00143312"/>
    <w:rsid w:val="0014348D"/>
    <w:rsid w:val="00144549"/>
    <w:rsid w:val="00144BAD"/>
    <w:rsid w:val="001456C5"/>
    <w:rsid w:val="001467B6"/>
    <w:rsid w:val="00147470"/>
    <w:rsid w:val="00147F06"/>
    <w:rsid w:val="0015039C"/>
    <w:rsid w:val="00150CE2"/>
    <w:rsid w:val="00151E45"/>
    <w:rsid w:val="00152E26"/>
    <w:rsid w:val="00152FE9"/>
    <w:rsid w:val="001532B1"/>
    <w:rsid w:val="00153377"/>
    <w:rsid w:val="00153981"/>
    <w:rsid w:val="00154165"/>
    <w:rsid w:val="00154263"/>
    <w:rsid w:val="00154853"/>
    <w:rsid w:val="00154C58"/>
    <w:rsid w:val="00155376"/>
    <w:rsid w:val="00155417"/>
    <w:rsid w:val="00155749"/>
    <w:rsid w:val="001558B8"/>
    <w:rsid w:val="00155EB6"/>
    <w:rsid w:val="00155EFA"/>
    <w:rsid w:val="0015748C"/>
    <w:rsid w:val="00160E01"/>
    <w:rsid w:val="001616A6"/>
    <w:rsid w:val="00161F15"/>
    <w:rsid w:val="0016266D"/>
    <w:rsid w:val="0016273B"/>
    <w:rsid w:val="00162BD6"/>
    <w:rsid w:val="001635A3"/>
    <w:rsid w:val="00164358"/>
    <w:rsid w:val="001648A3"/>
    <w:rsid w:val="00164AA9"/>
    <w:rsid w:val="00164C7E"/>
    <w:rsid w:val="00165044"/>
    <w:rsid w:val="0016508E"/>
    <w:rsid w:val="001659CF"/>
    <w:rsid w:val="00165EB7"/>
    <w:rsid w:val="0016601B"/>
    <w:rsid w:val="001666F3"/>
    <w:rsid w:val="00166B4C"/>
    <w:rsid w:val="001675DA"/>
    <w:rsid w:val="0016782C"/>
    <w:rsid w:val="0016797C"/>
    <w:rsid w:val="00167A8D"/>
    <w:rsid w:val="00167BA3"/>
    <w:rsid w:val="00170190"/>
    <w:rsid w:val="001705D0"/>
    <w:rsid w:val="001708C9"/>
    <w:rsid w:val="00171C30"/>
    <w:rsid w:val="001723F2"/>
    <w:rsid w:val="001724EC"/>
    <w:rsid w:val="00172E7E"/>
    <w:rsid w:val="00172F22"/>
    <w:rsid w:val="00174200"/>
    <w:rsid w:val="0017428E"/>
    <w:rsid w:val="00174B8F"/>
    <w:rsid w:val="00174D14"/>
    <w:rsid w:val="00175E40"/>
    <w:rsid w:val="00175FB5"/>
    <w:rsid w:val="001763AC"/>
    <w:rsid w:val="00176DC2"/>
    <w:rsid w:val="00177817"/>
    <w:rsid w:val="00177AEB"/>
    <w:rsid w:val="001811B5"/>
    <w:rsid w:val="001812DF"/>
    <w:rsid w:val="00181618"/>
    <w:rsid w:val="00182166"/>
    <w:rsid w:val="0018309C"/>
    <w:rsid w:val="00183766"/>
    <w:rsid w:val="00183A9D"/>
    <w:rsid w:val="001844A9"/>
    <w:rsid w:val="0018455C"/>
    <w:rsid w:val="0018458C"/>
    <w:rsid w:val="0018507A"/>
    <w:rsid w:val="00185A65"/>
    <w:rsid w:val="001867C9"/>
    <w:rsid w:val="001869A1"/>
    <w:rsid w:val="00187B02"/>
    <w:rsid w:val="00187D5C"/>
    <w:rsid w:val="001948AC"/>
    <w:rsid w:val="00194D13"/>
    <w:rsid w:val="00195886"/>
    <w:rsid w:val="00195963"/>
    <w:rsid w:val="00195BF6"/>
    <w:rsid w:val="00195C26"/>
    <w:rsid w:val="00195F7B"/>
    <w:rsid w:val="00196314"/>
    <w:rsid w:val="00196316"/>
    <w:rsid w:val="00196342"/>
    <w:rsid w:val="0019684F"/>
    <w:rsid w:val="00196D37"/>
    <w:rsid w:val="00197390"/>
    <w:rsid w:val="001A0451"/>
    <w:rsid w:val="001A1388"/>
    <w:rsid w:val="001A178E"/>
    <w:rsid w:val="001A1D4C"/>
    <w:rsid w:val="001A20B3"/>
    <w:rsid w:val="001A246D"/>
    <w:rsid w:val="001A29C3"/>
    <w:rsid w:val="001A2CF0"/>
    <w:rsid w:val="001A30B4"/>
    <w:rsid w:val="001A32A1"/>
    <w:rsid w:val="001A384E"/>
    <w:rsid w:val="001A39A0"/>
    <w:rsid w:val="001A668D"/>
    <w:rsid w:val="001A6712"/>
    <w:rsid w:val="001A6E35"/>
    <w:rsid w:val="001A721A"/>
    <w:rsid w:val="001A7AD7"/>
    <w:rsid w:val="001B07D8"/>
    <w:rsid w:val="001B0EC5"/>
    <w:rsid w:val="001B0F73"/>
    <w:rsid w:val="001B17E2"/>
    <w:rsid w:val="001B2381"/>
    <w:rsid w:val="001B299A"/>
    <w:rsid w:val="001B2A98"/>
    <w:rsid w:val="001B33BC"/>
    <w:rsid w:val="001B366D"/>
    <w:rsid w:val="001B3EB2"/>
    <w:rsid w:val="001B4068"/>
    <w:rsid w:val="001B4583"/>
    <w:rsid w:val="001B5531"/>
    <w:rsid w:val="001B5883"/>
    <w:rsid w:val="001B6254"/>
    <w:rsid w:val="001B6275"/>
    <w:rsid w:val="001B67FE"/>
    <w:rsid w:val="001B7A7D"/>
    <w:rsid w:val="001B7FE8"/>
    <w:rsid w:val="001C008A"/>
    <w:rsid w:val="001C0E5A"/>
    <w:rsid w:val="001C0E98"/>
    <w:rsid w:val="001C17A5"/>
    <w:rsid w:val="001C26E8"/>
    <w:rsid w:val="001C281E"/>
    <w:rsid w:val="001C3B67"/>
    <w:rsid w:val="001C3FA9"/>
    <w:rsid w:val="001C4800"/>
    <w:rsid w:val="001C4A61"/>
    <w:rsid w:val="001C4E07"/>
    <w:rsid w:val="001C5169"/>
    <w:rsid w:val="001C5994"/>
    <w:rsid w:val="001C5B9F"/>
    <w:rsid w:val="001C63BF"/>
    <w:rsid w:val="001C652B"/>
    <w:rsid w:val="001C7496"/>
    <w:rsid w:val="001C79D2"/>
    <w:rsid w:val="001D0B14"/>
    <w:rsid w:val="001D1391"/>
    <w:rsid w:val="001D1641"/>
    <w:rsid w:val="001D1782"/>
    <w:rsid w:val="001D1A32"/>
    <w:rsid w:val="001D1B99"/>
    <w:rsid w:val="001D2032"/>
    <w:rsid w:val="001D2D05"/>
    <w:rsid w:val="001D3A1F"/>
    <w:rsid w:val="001D4037"/>
    <w:rsid w:val="001D4692"/>
    <w:rsid w:val="001D487A"/>
    <w:rsid w:val="001D4F69"/>
    <w:rsid w:val="001D514A"/>
    <w:rsid w:val="001D535A"/>
    <w:rsid w:val="001D57A7"/>
    <w:rsid w:val="001D5DE3"/>
    <w:rsid w:val="001D69CE"/>
    <w:rsid w:val="001D6E0A"/>
    <w:rsid w:val="001D6E2F"/>
    <w:rsid w:val="001D7120"/>
    <w:rsid w:val="001E0165"/>
    <w:rsid w:val="001E072C"/>
    <w:rsid w:val="001E0C66"/>
    <w:rsid w:val="001E12D4"/>
    <w:rsid w:val="001E1B06"/>
    <w:rsid w:val="001E1EFF"/>
    <w:rsid w:val="001E1FF3"/>
    <w:rsid w:val="001E280A"/>
    <w:rsid w:val="001E2A1C"/>
    <w:rsid w:val="001E328D"/>
    <w:rsid w:val="001E35AC"/>
    <w:rsid w:val="001E3DE2"/>
    <w:rsid w:val="001E3DEB"/>
    <w:rsid w:val="001E496A"/>
    <w:rsid w:val="001E49DE"/>
    <w:rsid w:val="001E4BB5"/>
    <w:rsid w:val="001E4E66"/>
    <w:rsid w:val="001E505D"/>
    <w:rsid w:val="001E5BF5"/>
    <w:rsid w:val="001E5E0D"/>
    <w:rsid w:val="001E6BFE"/>
    <w:rsid w:val="001E7594"/>
    <w:rsid w:val="001E76A6"/>
    <w:rsid w:val="001E7AB5"/>
    <w:rsid w:val="001F02B2"/>
    <w:rsid w:val="001F0784"/>
    <w:rsid w:val="001F0814"/>
    <w:rsid w:val="001F0A7A"/>
    <w:rsid w:val="001F0C97"/>
    <w:rsid w:val="001F10AC"/>
    <w:rsid w:val="001F15DF"/>
    <w:rsid w:val="001F1644"/>
    <w:rsid w:val="001F166D"/>
    <w:rsid w:val="001F17A0"/>
    <w:rsid w:val="001F1907"/>
    <w:rsid w:val="001F2041"/>
    <w:rsid w:val="001F246A"/>
    <w:rsid w:val="001F2B72"/>
    <w:rsid w:val="001F2CD0"/>
    <w:rsid w:val="001F2E9A"/>
    <w:rsid w:val="001F4224"/>
    <w:rsid w:val="001F57D1"/>
    <w:rsid w:val="001F6298"/>
    <w:rsid w:val="001F6712"/>
    <w:rsid w:val="001F7F0B"/>
    <w:rsid w:val="001F7F3C"/>
    <w:rsid w:val="00200696"/>
    <w:rsid w:val="0020092B"/>
    <w:rsid w:val="00200A17"/>
    <w:rsid w:val="00201F2C"/>
    <w:rsid w:val="00202202"/>
    <w:rsid w:val="002027E3"/>
    <w:rsid w:val="00202A7C"/>
    <w:rsid w:val="0020328C"/>
    <w:rsid w:val="00203334"/>
    <w:rsid w:val="00204C78"/>
    <w:rsid w:val="00204C7C"/>
    <w:rsid w:val="00204D50"/>
    <w:rsid w:val="00205F41"/>
    <w:rsid w:val="002075C6"/>
    <w:rsid w:val="0020775B"/>
    <w:rsid w:val="00207D2B"/>
    <w:rsid w:val="002102F1"/>
    <w:rsid w:val="0021070D"/>
    <w:rsid w:val="00210B1B"/>
    <w:rsid w:val="002111AE"/>
    <w:rsid w:val="0021125A"/>
    <w:rsid w:val="0021166E"/>
    <w:rsid w:val="002116C9"/>
    <w:rsid w:val="00211794"/>
    <w:rsid w:val="00211905"/>
    <w:rsid w:val="0021315D"/>
    <w:rsid w:val="00213637"/>
    <w:rsid w:val="00213AE1"/>
    <w:rsid w:val="00213E49"/>
    <w:rsid w:val="00214BD8"/>
    <w:rsid w:val="00215009"/>
    <w:rsid w:val="002154C7"/>
    <w:rsid w:val="00216396"/>
    <w:rsid w:val="0021697A"/>
    <w:rsid w:val="00221585"/>
    <w:rsid w:val="00222452"/>
    <w:rsid w:val="00222570"/>
    <w:rsid w:val="00222C01"/>
    <w:rsid w:val="00223229"/>
    <w:rsid w:val="00223F33"/>
    <w:rsid w:val="0022485B"/>
    <w:rsid w:val="00224921"/>
    <w:rsid w:val="00224EE8"/>
    <w:rsid w:val="00225D4F"/>
    <w:rsid w:val="0022661C"/>
    <w:rsid w:val="00226E1F"/>
    <w:rsid w:val="00227241"/>
    <w:rsid w:val="00227DFF"/>
    <w:rsid w:val="00227EC4"/>
    <w:rsid w:val="002309C4"/>
    <w:rsid w:val="00231232"/>
    <w:rsid w:val="00232740"/>
    <w:rsid w:val="002332C7"/>
    <w:rsid w:val="00233882"/>
    <w:rsid w:val="002349E7"/>
    <w:rsid w:val="0023549E"/>
    <w:rsid w:val="00235668"/>
    <w:rsid w:val="00235802"/>
    <w:rsid w:val="00235925"/>
    <w:rsid w:val="002362F3"/>
    <w:rsid w:val="0023759B"/>
    <w:rsid w:val="00237E75"/>
    <w:rsid w:val="00240022"/>
    <w:rsid w:val="00240229"/>
    <w:rsid w:val="0024042C"/>
    <w:rsid w:val="00242B24"/>
    <w:rsid w:val="00242E65"/>
    <w:rsid w:val="00244335"/>
    <w:rsid w:val="00244757"/>
    <w:rsid w:val="002447E2"/>
    <w:rsid w:val="00244AE4"/>
    <w:rsid w:val="00245357"/>
    <w:rsid w:val="00245B58"/>
    <w:rsid w:val="00245C9E"/>
    <w:rsid w:val="00245D05"/>
    <w:rsid w:val="00246B3D"/>
    <w:rsid w:val="00246BC9"/>
    <w:rsid w:val="00247E62"/>
    <w:rsid w:val="00250A2E"/>
    <w:rsid w:val="00250DD1"/>
    <w:rsid w:val="0025100F"/>
    <w:rsid w:val="00251DF5"/>
    <w:rsid w:val="00251E4B"/>
    <w:rsid w:val="00252310"/>
    <w:rsid w:val="002532CE"/>
    <w:rsid w:val="0025341E"/>
    <w:rsid w:val="00254481"/>
    <w:rsid w:val="002545D3"/>
    <w:rsid w:val="002553EF"/>
    <w:rsid w:val="0025576D"/>
    <w:rsid w:val="00255EE3"/>
    <w:rsid w:val="002567CF"/>
    <w:rsid w:val="00257028"/>
    <w:rsid w:val="002577DF"/>
    <w:rsid w:val="0026001D"/>
    <w:rsid w:val="002603BA"/>
    <w:rsid w:val="002606AA"/>
    <w:rsid w:val="002616A9"/>
    <w:rsid w:val="002619FA"/>
    <w:rsid w:val="002621C0"/>
    <w:rsid w:val="002629D6"/>
    <w:rsid w:val="00262DB5"/>
    <w:rsid w:val="002640AE"/>
    <w:rsid w:val="002640C4"/>
    <w:rsid w:val="00264D9D"/>
    <w:rsid w:val="002656A8"/>
    <w:rsid w:val="00265C38"/>
    <w:rsid w:val="00265C4F"/>
    <w:rsid w:val="00265D65"/>
    <w:rsid w:val="00265E60"/>
    <w:rsid w:val="00265EDE"/>
    <w:rsid w:val="002670B0"/>
    <w:rsid w:val="002673C9"/>
    <w:rsid w:val="00267B1F"/>
    <w:rsid w:val="002707C7"/>
    <w:rsid w:val="00271844"/>
    <w:rsid w:val="00272371"/>
    <w:rsid w:val="00272C55"/>
    <w:rsid w:val="002731D6"/>
    <w:rsid w:val="00273339"/>
    <w:rsid w:val="00273531"/>
    <w:rsid w:val="002739C8"/>
    <w:rsid w:val="00273CE3"/>
    <w:rsid w:val="00273D24"/>
    <w:rsid w:val="002746AE"/>
    <w:rsid w:val="00274F28"/>
    <w:rsid w:val="002751E7"/>
    <w:rsid w:val="0027529E"/>
    <w:rsid w:val="0027546F"/>
    <w:rsid w:val="00275F4E"/>
    <w:rsid w:val="00275FAC"/>
    <w:rsid w:val="0027741B"/>
    <w:rsid w:val="0027770E"/>
    <w:rsid w:val="00277727"/>
    <w:rsid w:val="00277F31"/>
    <w:rsid w:val="00280111"/>
    <w:rsid w:val="00280B23"/>
    <w:rsid w:val="002814EC"/>
    <w:rsid w:val="00281C6F"/>
    <w:rsid w:val="00281FC0"/>
    <w:rsid w:val="00282A1A"/>
    <w:rsid w:val="00282BBB"/>
    <w:rsid w:val="00283E0E"/>
    <w:rsid w:val="002847D5"/>
    <w:rsid w:val="0028554A"/>
    <w:rsid w:val="00286030"/>
    <w:rsid w:val="0028633F"/>
    <w:rsid w:val="0028654A"/>
    <w:rsid w:val="00286ADB"/>
    <w:rsid w:val="00286B4D"/>
    <w:rsid w:val="00290135"/>
    <w:rsid w:val="002936CC"/>
    <w:rsid w:val="00293FCA"/>
    <w:rsid w:val="0029414F"/>
    <w:rsid w:val="00294446"/>
    <w:rsid w:val="00294AD0"/>
    <w:rsid w:val="00295D07"/>
    <w:rsid w:val="00295FE3"/>
    <w:rsid w:val="0029623A"/>
    <w:rsid w:val="00296445"/>
    <w:rsid w:val="00297191"/>
    <w:rsid w:val="00297737"/>
    <w:rsid w:val="002A0705"/>
    <w:rsid w:val="002A0760"/>
    <w:rsid w:val="002A09D0"/>
    <w:rsid w:val="002A123A"/>
    <w:rsid w:val="002A17EE"/>
    <w:rsid w:val="002A1A7E"/>
    <w:rsid w:val="002A267B"/>
    <w:rsid w:val="002A2FA7"/>
    <w:rsid w:val="002A363B"/>
    <w:rsid w:val="002A37FB"/>
    <w:rsid w:val="002A3B5F"/>
    <w:rsid w:val="002A40DF"/>
    <w:rsid w:val="002A4620"/>
    <w:rsid w:val="002A4E18"/>
    <w:rsid w:val="002A55C8"/>
    <w:rsid w:val="002A582B"/>
    <w:rsid w:val="002A5850"/>
    <w:rsid w:val="002A5881"/>
    <w:rsid w:val="002A59EC"/>
    <w:rsid w:val="002A5FFB"/>
    <w:rsid w:val="002A6ACD"/>
    <w:rsid w:val="002A70D6"/>
    <w:rsid w:val="002A725F"/>
    <w:rsid w:val="002A7757"/>
    <w:rsid w:val="002A797A"/>
    <w:rsid w:val="002A7BD1"/>
    <w:rsid w:val="002B1004"/>
    <w:rsid w:val="002B1899"/>
    <w:rsid w:val="002B2174"/>
    <w:rsid w:val="002B2CA0"/>
    <w:rsid w:val="002B30CE"/>
    <w:rsid w:val="002B3F8A"/>
    <w:rsid w:val="002B41FE"/>
    <w:rsid w:val="002B47D9"/>
    <w:rsid w:val="002B4B4D"/>
    <w:rsid w:val="002B502E"/>
    <w:rsid w:val="002B5131"/>
    <w:rsid w:val="002B5180"/>
    <w:rsid w:val="002B55EF"/>
    <w:rsid w:val="002B562B"/>
    <w:rsid w:val="002B5927"/>
    <w:rsid w:val="002B5AD6"/>
    <w:rsid w:val="002B5B71"/>
    <w:rsid w:val="002B655E"/>
    <w:rsid w:val="002B6C14"/>
    <w:rsid w:val="002B6F0F"/>
    <w:rsid w:val="002B6F3A"/>
    <w:rsid w:val="002B76BC"/>
    <w:rsid w:val="002C0697"/>
    <w:rsid w:val="002C0C79"/>
    <w:rsid w:val="002C1893"/>
    <w:rsid w:val="002C1964"/>
    <w:rsid w:val="002C1A3F"/>
    <w:rsid w:val="002C1D31"/>
    <w:rsid w:val="002C2A15"/>
    <w:rsid w:val="002C2FF6"/>
    <w:rsid w:val="002C31B0"/>
    <w:rsid w:val="002C3295"/>
    <w:rsid w:val="002C3639"/>
    <w:rsid w:val="002C370A"/>
    <w:rsid w:val="002C3866"/>
    <w:rsid w:val="002C3A92"/>
    <w:rsid w:val="002C48D1"/>
    <w:rsid w:val="002C49A6"/>
    <w:rsid w:val="002C50E3"/>
    <w:rsid w:val="002C52A6"/>
    <w:rsid w:val="002C5EF1"/>
    <w:rsid w:val="002C6E26"/>
    <w:rsid w:val="002C71A2"/>
    <w:rsid w:val="002C7B63"/>
    <w:rsid w:val="002C7D0B"/>
    <w:rsid w:val="002C7E54"/>
    <w:rsid w:val="002D1021"/>
    <w:rsid w:val="002D120A"/>
    <w:rsid w:val="002D1BD8"/>
    <w:rsid w:val="002D220C"/>
    <w:rsid w:val="002D2854"/>
    <w:rsid w:val="002D2D43"/>
    <w:rsid w:val="002D2E45"/>
    <w:rsid w:val="002D337B"/>
    <w:rsid w:val="002D3C18"/>
    <w:rsid w:val="002D4284"/>
    <w:rsid w:val="002D4722"/>
    <w:rsid w:val="002D4BE6"/>
    <w:rsid w:val="002D5193"/>
    <w:rsid w:val="002D5906"/>
    <w:rsid w:val="002D5E9F"/>
    <w:rsid w:val="002D5EE7"/>
    <w:rsid w:val="002D63DB"/>
    <w:rsid w:val="002D7AB6"/>
    <w:rsid w:val="002D7D08"/>
    <w:rsid w:val="002E0A12"/>
    <w:rsid w:val="002E1190"/>
    <w:rsid w:val="002E13B2"/>
    <w:rsid w:val="002E15C6"/>
    <w:rsid w:val="002E1FC3"/>
    <w:rsid w:val="002E2289"/>
    <w:rsid w:val="002E28FD"/>
    <w:rsid w:val="002E2D2E"/>
    <w:rsid w:val="002E2E41"/>
    <w:rsid w:val="002E342F"/>
    <w:rsid w:val="002E4D5F"/>
    <w:rsid w:val="002E5086"/>
    <w:rsid w:val="002E5208"/>
    <w:rsid w:val="002E549B"/>
    <w:rsid w:val="002E5894"/>
    <w:rsid w:val="002E5B27"/>
    <w:rsid w:val="002E5DFA"/>
    <w:rsid w:val="002E5F58"/>
    <w:rsid w:val="002E7003"/>
    <w:rsid w:val="002E725A"/>
    <w:rsid w:val="002E7370"/>
    <w:rsid w:val="002F0BDF"/>
    <w:rsid w:val="002F0E93"/>
    <w:rsid w:val="002F0F06"/>
    <w:rsid w:val="002F1438"/>
    <w:rsid w:val="002F178E"/>
    <w:rsid w:val="002F17BA"/>
    <w:rsid w:val="002F1993"/>
    <w:rsid w:val="002F1DA6"/>
    <w:rsid w:val="002F1E2C"/>
    <w:rsid w:val="002F2039"/>
    <w:rsid w:val="002F22FF"/>
    <w:rsid w:val="002F3368"/>
    <w:rsid w:val="002F3919"/>
    <w:rsid w:val="002F3D21"/>
    <w:rsid w:val="002F3F44"/>
    <w:rsid w:val="002F52E8"/>
    <w:rsid w:val="002F5FB6"/>
    <w:rsid w:val="002F6911"/>
    <w:rsid w:val="002F6BD9"/>
    <w:rsid w:val="002F6BE7"/>
    <w:rsid w:val="002F6F97"/>
    <w:rsid w:val="00300129"/>
    <w:rsid w:val="00300329"/>
    <w:rsid w:val="00300834"/>
    <w:rsid w:val="0030089F"/>
    <w:rsid w:val="003022B1"/>
    <w:rsid w:val="00302843"/>
    <w:rsid w:val="00302D4B"/>
    <w:rsid w:val="00303946"/>
    <w:rsid w:val="003043E7"/>
    <w:rsid w:val="00304689"/>
    <w:rsid w:val="00304F8A"/>
    <w:rsid w:val="0030540D"/>
    <w:rsid w:val="003057F6"/>
    <w:rsid w:val="003058C9"/>
    <w:rsid w:val="00305A98"/>
    <w:rsid w:val="00305B50"/>
    <w:rsid w:val="00305D0B"/>
    <w:rsid w:val="00305D7E"/>
    <w:rsid w:val="003061B8"/>
    <w:rsid w:val="00306D78"/>
    <w:rsid w:val="003071DB"/>
    <w:rsid w:val="0030797D"/>
    <w:rsid w:val="003108C0"/>
    <w:rsid w:val="00310AB2"/>
    <w:rsid w:val="003110FE"/>
    <w:rsid w:val="003118A9"/>
    <w:rsid w:val="00311928"/>
    <w:rsid w:val="00311E74"/>
    <w:rsid w:val="00312A25"/>
    <w:rsid w:val="00312F17"/>
    <w:rsid w:val="00314DBB"/>
    <w:rsid w:val="00315188"/>
    <w:rsid w:val="0031534F"/>
    <w:rsid w:val="003161FA"/>
    <w:rsid w:val="00316317"/>
    <w:rsid w:val="0031667B"/>
    <w:rsid w:val="00316808"/>
    <w:rsid w:val="00316D0D"/>
    <w:rsid w:val="00317F69"/>
    <w:rsid w:val="00320F2A"/>
    <w:rsid w:val="0032179D"/>
    <w:rsid w:val="003218F9"/>
    <w:rsid w:val="00321CE2"/>
    <w:rsid w:val="00322715"/>
    <w:rsid w:val="00322B08"/>
    <w:rsid w:val="00322D3E"/>
    <w:rsid w:val="00322EFF"/>
    <w:rsid w:val="00322FAC"/>
    <w:rsid w:val="003232B7"/>
    <w:rsid w:val="00323686"/>
    <w:rsid w:val="0032385C"/>
    <w:rsid w:val="00324F89"/>
    <w:rsid w:val="00325AE5"/>
    <w:rsid w:val="003260BF"/>
    <w:rsid w:val="003266E8"/>
    <w:rsid w:val="003268C5"/>
    <w:rsid w:val="00326C56"/>
    <w:rsid w:val="00326D6C"/>
    <w:rsid w:val="00326D79"/>
    <w:rsid w:val="00326DCF"/>
    <w:rsid w:val="003270F9"/>
    <w:rsid w:val="00327A2D"/>
    <w:rsid w:val="00330392"/>
    <w:rsid w:val="00330611"/>
    <w:rsid w:val="00331D7A"/>
    <w:rsid w:val="00332309"/>
    <w:rsid w:val="00332A4D"/>
    <w:rsid w:val="00332FDF"/>
    <w:rsid w:val="00333238"/>
    <w:rsid w:val="003333AB"/>
    <w:rsid w:val="003339F2"/>
    <w:rsid w:val="0033410F"/>
    <w:rsid w:val="00334118"/>
    <w:rsid w:val="0033476F"/>
    <w:rsid w:val="00334A13"/>
    <w:rsid w:val="00334FD4"/>
    <w:rsid w:val="003356A2"/>
    <w:rsid w:val="0033587B"/>
    <w:rsid w:val="00335975"/>
    <w:rsid w:val="003372D0"/>
    <w:rsid w:val="003402B9"/>
    <w:rsid w:val="00340396"/>
    <w:rsid w:val="00340BEE"/>
    <w:rsid w:val="003417E8"/>
    <w:rsid w:val="003420AD"/>
    <w:rsid w:val="00343709"/>
    <w:rsid w:val="00343A58"/>
    <w:rsid w:val="00343CFA"/>
    <w:rsid w:val="003443E6"/>
    <w:rsid w:val="00344625"/>
    <w:rsid w:val="00344D88"/>
    <w:rsid w:val="0034625D"/>
    <w:rsid w:val="00346564"/>
    <w:rsid w:val="00346591"/>
    <w:rsid w:val="003465FE"/>
    <w:rsid w:val="00346A13"/>
    <w:rsid w:val="00347131"/>
    <w:rsid w:val="0034717B"/>
    <w:rsid w:val="0035014B"/>
    <w:rsid w:val="00350191"/>
    <w:rsid w:val="003507B3"/>
    <w:rsid w:val="003515C0"/>
    <w:rsid w:val="00351774"/>
    <w:rsid w:val="00351961"/>
    <w:rsid w:val="0035239F"/>
    <w:rsid w:val="00352AF1"/>
    <w:rsid w:val="00352F2B"/>
    <w:rsid w:val="003532F1"/>
    <w:rsid w:val="00354830"/>
    <w:rsid w:val="00354EE2"/>
    <w:rsid w:val="0035663B"/>
    <w:rsid w:val="00356C0B"/>
    <w:rsid w:val="00357610"/>
    <w:rsid w:val="003576A0"/>
    <w:rsid w:val="00357E1E"/>
    <w:rsid w:val="003604AC"/>
    <w:rsid w:val="00360D26"/>
    <w:rsid w:val="00361019"/>
    <w:rsid w:val="00361919"/>
    <w:rsid w:val="00362161"/>
    <w:rsid w:val="0036322E"/>
    <w:rsid w:val="0036328D"/>
    <w:rsid w:val="003645DC"/>
    <w:rsid w:val="00364BE2"/>
    <w:rsid w:val="00364DD7"/>
    <w:rsid w:val="003651D8"/>
    <w:rsid w:val="003657BF"/>
    <w:rsid w:val="00366435"/>
    <w:rsid w:val="0036650E"/>
    <w:rsid w:val="003665B9"/>
    <w:rsid w:val="00366A48"/>
    <w:rsid w:val="003679C4"/>
    <w:rsid w:val="00367E9B"/>
    <w:rsid w:val="00370051"/>
    <w:rsid w:val="00370A90"/>
    <w:rsid w:val="00370BE1"/>
    <w:rsid w:val="00370C8B"/>
    <w:rsid w:val="0037112F"/>
    <w:rsid w:val="00371297"/>
    <w:rsid w:val="0037156B"/>
    <w:rsid w:val="00371595"/>
    <w:rsid w:val="00371BCD"/>
    <w:rsid w:val="003720CB"/>
    <w:rsid w:val="00372AFF"/>
    <w:rsid w:val="00372D48"/>
    <w:rsid w:val="00373308"/>
    <w:rsid w:val="00373ED1"/>
    <w:rsid w:val="003744B1"/>
    <w:rsid w:val="0037528A"/>
    <w:rsid w:val="003757B4"/>
    <w:rsid w:val="003758F0"/>
    <w:rsid w:val="00375B54"/>
    <w:rsid w:val="00375C54"/>
    <w:rsid w:val="00375C9A"/>
    <w:rsid w:val="00375CED"/>
    <w:rsid w:val="00375E9E"/>
    <w:rsid w:val="00376914"/>
    <w:rsid w:val="00376D77"/>
    <w:rsid w:val="00377692"/>
    <w:rsid w:val="0037774C"/>
    <w:rsid w:val="003777F9"/>
    <w:rsid w:val="00377AE6"/>
    <w:rsid w:val="00380514"/>
    <w:rsid w:val="0038185C"/>
    <w:rsid w:val="003822ED"/>
    <w:rsid w:val="00382C6A"/>
    <w:rsid w:val="00382E1E"/>
    <w:rsid w:val="003832B6"/>
    <w:rsid w:val="00383451"/>
    <w:rsid w:val="00383F6C"/>
    <w:rsid w:val="00384DA6"/>
    <w:rsid w:val="00384DF8"/>
    <w:rsid w:val="00385190"/>
    <w:rsid w:val="00385E88"/>
    <w:rsid w:val="00385E93"/>
    <w:rsid w:val="00386BD5"/>
    <w:rsid w:val="00387735"/>
    <w:rsid w:val="003878E6"/>
    <w:rsid w:val="00390FBE"/>
    <w:rsid w:val="003911D5"/>
    <w:rsid w:val="003915AE"/>
    <w:rsid w:val="00391738"/>
    <w:rsid w:val="00391E73"/>
    <w:rsid w:val="00392100"/>
    <w:rsid w:val="00392135"/>
    <w:rsid w:val="0039224F"/>
    <w:rsid w:val="00392390"/>
    <w:rsid w:val="00392682"/>
    <w:rsid w:val="00393A81"/>
    <w:rsid w:val="003949E5"/>
    <w:rsid w:val="00394B4B"/>
    <w:rsid w:val="00395852"/>
    <w:rsid w:val="00395E30"/>
    <w:rsid w:val="00396D6A"/>
    <w:rsid w:val="0039746E"/>
    <w:rsid w:val="00397663"/>
    <w:rsid w:val="00397CF8"/>
    <w:rsid w:val="00397F41"/>
    <w:rsid w:val="003A062B"/>
    <w:rsid w:val="003A06F4"/>
    <w:rsid w:val="003A071F"/>
    <w:rsid w:val="003A0E26"/>
    <w:rsid w:val="003A1059"/>
    <w:rsid w:val="003A19EF"/>
    <w:rsid w:val="003A27F2"/>
    <w:rsid w:val="003A2DF4"/>
    <w:rsid w:val="003A399E"/>
    <w:rsid w:val="003A4FD0"/>
    <w:rsid w:val="003A5195"/>
    <w:rsid w:val="003A6B56"/>
    <w:rsid w:val="003A70DC"/>
    <w:rsid w:val="003A7A3C"/>
    <w:rsid w:val="003A7DE4"/>
    <w:rsid w:val="003B09FE"/>
    <w:rsid w:val="003B0EA1"/>
    <w:rsid w:val="003B230C"/>
    <w:rsid w:val="003B327F"/>
    <w:rsid w:val="003B3FA6"/>
    <w:rsid w:val="003B4354"/>
    <w:rsid w:val="003B5133"/>
    <w:rsid w:val="003B562A"/>
    <w:rsid w:val="003B5746"/>
    <w:rsid w:val="003B63DB"/>
    <w:rsid w:val="003B65F7"/>
    <w:rsid w:val="003B7195"/>
    <w:rsid w:val="003B7ED4"/>
    <w:rsid w:val="003B7FEB"/>
    <w:rsid w:val="003C0789"/>
    <w:rsid w:val="003C089B"/>
    <w:rsid w:val="003C1184"/>
    <w:rsid w:val="003C237A"/>
    <w:rsid w:val="003C23CC"/>
    <w:rsid w:val="003C2CA7"/>
    <w:rsid w:val="003C3A8F"/>
    <w:rsid w:val="003C4170"/>
    <w:rsid w:val="003C4457"/>
    <w:rsid w:val="003C4DB6"/>
    <w:rsid w:val="003C4E03"/>
    <w:rsid w:val="003C6629"/>
    <w:rsid w:val="003C693F"/>
    <w:rsid w:val="003C6CF6"/>
    <w:rsid w:val="003C7939"/>
    <w:rsid w:val="003D0084"/>
    <w:rsid w:val="003D05E8"/>
    <w:rsid w:val="003D0A4B"/>
    <w:rsid w:val="003D325D"/>
    <w:rsid w:val="003D330C"/>
    <w:rsid w:val="003D3AF4"/>
    <w:rsid w:val="003D42FD"/>
    <w:rsid w:val="003D5109"/>
    <w:rsid w:val="003D5182"/>
    <w:rsid w:val="003D55D0"/>
    <w:rsid w:val="003D64B2"/>
    <w:rsid w:val="003D692F"/>
    <w:rsid w:val="003D70F8"/>
    <w:rsid w:val="003D76BB"/>
    <w:rsid w:val="003E02BE"/>
    <w:rsid w:val="003E07AA"/>
    <w:rsid w:val="003E0C2D"/>
    <w:rsid w:val="003E0F50"/>
    <w:rsid w:val="003E1173"/>
    <w:rsid w:val="003E1290"/>
    <w:rsid w:val="003E13A5"/>
    <w:rsid w:val="003E19D1"/>
    <w:rsid w:val="003E1C4A"/>
    <w:rsid w:val="003E2036"/>
    <w:rsid w:val="003E214F"/>
    <w:rsid w:val="003E242D"/>
    <w:rsid w:val="003E287B"/>
    <w:rsid w:val="003E313E"/>
    <w:rsid w:val="003E3F2C"/>
    <w:rsid w:val="003E3FBF"/>
    <w:rsid w:val="003E5368"/>
    <w:rsid w:val="003E6244"/>
    <w:rsid w:val="003E6460"/>
    <w:rsid w:val="003E6AB8"/>
    <w:rsid w:val="003E7F5A"/>
    <w:rsid w:val="003F090A"/>
    <w:rsid w:val="003F0ADF"/>
    <w:rsid w:val="003F144F"/>
    <w:rsid w:val="003F178B"/>
    <w:rsid w:val="003F17A1"/>
    <w:rsid w:val="003F1BB5"/>
    <w:rsid w:val="003F24A5"/>
    <w:rsid w:val="003F27BB"/>
    <w:rsid w:val="003F4325"/>
    <w:rsid w:val="003F488C"/>
    <w:rsid w:val="003F58AA"/>
    <w:rsid w:val="003F5945"/>
    <w:rsid w:val="003F5A43"/>
    <w:rsid w:val="003F6A7A"/>
    <w:rsid w:val="003F6D59"/>
    <w:rsid w:val="003F6E41"/>
    <w:rsid w:val="003F72E3"/>
    <w:rsid w:val="003F79DC"/>
    <w:rsid w:val="003F7D0E"/>
    <w:rsid w:val="003F7F6A"/>
    <w:rsid w:val="00400BA9"/>
    <w:rsid w:val="00400EF6"/>
    <w:rsid w:val="0040101A"/>
    <w:rsid w:val="00401661"/>
    <w:rsid w:val="00401D0F"/>
    <w:rsid w:val="004020E5"/>
    <w:rsid w:val="004029D2"/>
    <w:rsid w:val="004032A5"/>
    <w:rsid w:val="004035DB"/>
    <w:rsid w:val="00403A4E"/>
    <w:rsid w:val="00404091"/>
    <w:rsid w:val="004044F4"/>
    <w:rsid w:val="004052DC"/>
    <w:rsid w:val="00405441"/>
    <w:rsid w:val="004063EC"/>
    <w:rsid w:val="004064D8"/>
    <w:rsid w:val="00407263"/>
    <w:rsid w:val="0040773B"/>
    <w:rsid w:val="00407BA3"/>
    <w:rsid w:val="00407C1D"/>
    <w:rsid w:val="00407FD9"/>
    <w:rsid w:val="00410BD7"/>
    <w:rsid w:val="00410EE8"/>
    <w:rsid w:val="004112B0"/>
    <w:rsid w:val="0041152B"/>
    <w:rsid w:val="00411603"/>
    <w:rsid w:val="004120A5"/>
    <w:rsid w:val="00412833"/>
    <w:rsid w:val="00412BF1"/>
    <w:rsid w:val="00412CEB"/>
    <w:rsid w:val="00412D99"/>
    <w:rsid w:val="004145E5"/>
    <w:rsid w:val="00415E7B"/>
    <w:rsid w:val="00416006"/>
    <w:rsid w:val="00416036"/>
    <w:rsid w:val="0041739D"/>
    <w:rsid w:val="00417481"/>
    <w:rsid w:val="00417A2D"/>
    <w:rsid w:val="00420647"/>
    <w:rsid w:val="00421445"/>
    <w:rsid w:val="00421716"/>
    <w:rsid w:val="00421A75"/>
    <w:rsid w:val="00422188"/>
    <w:rsid w:val="00422B4D"/>
    <w:rsid w:val="004230BD"/>
    <w:rsid w:val="004232E8"/>
    <w:rsid w:val="00423E45"/>
    <w:rsid w:val="00424019"/>
    <w:rsid w:val="00424D1A"/>
    <w:rsid w:val="00424ECB"/>
    <w:rsid w:val="004251C0"/>
    <w:rsid w:val="004252FF"/>
    <w:rsid w:val="0042569A"/>
    <w:rsid w:val="00426C32"/>
    <w:rsid w:val="004277E5"/>
    <w:rsid w:val="0043094C"/>
    <w:rsid w:val="00430BD4"/>
    <w:rsid w:val="00433857"/>
    <w:rsid w:val="004339AD"/>
    <w:rsid w:val="00433D2D"/>
    <w:rsid w:val="004343E8"/>
    <w:rsid w:val="004347BB"/>
    <w:rsid w:val="0043486B"/>
    <w:rsid w:val="004352E5"/>
    <w:rsid w:val="004354F9"/>
    <w:rsid w:val="00435E07"/>
    <w:rsid w:val="004369B0"/>
    <w:rsid w:val="00436BF7"/>
    <w:rsid w:val="00436FF0"/>
    <w:rsid w:val="00437153"/>
    <w:rsid w:val="00437616"/>
    <w:rsid w:val="00437D55"/>
    <w:rsid w:val="00440C7C"/>
    <w:rsid w:val="00440F4B"/>
    <w:rsid w:val="00441989"/>
    <w:rsid w:val="00441EFC"/>
    <w:rsid w:val="00443363"/>
    <w:rsid w:val="0044371C"/>
    <w:rsid w:val="00444BA1"/>
    <w:rsid w:val="00444ECC"/>
    <w:rsid w:val="00445342"/>
    <w:rsid w:val="004458AC"/>
    <w:rsid w:val="00445DF1"/>
    <w:rsid w:val="00446316"/>
    <w:rsid w:val="004465DD"/>
    <w:rsid w:val="004479ED"/>
    <w:rsid w:val="00447CB3"/>
    <w:rsid w:val="00447CBD"/>
    <w:rsid w:val="00447D25"/>
    <w:rsid w:val="00447FAA"/>
    <w:rsid w:val="004506C1"/>
    <w:rsid w:val="00450E1D"/>
    <w:rsid w:val="0045143C"/>
    <w:rsid w:val="00451A98"/>
    <w:rsid w:val="00451EAE"/>
    <w:rsid w:val="004521A4"/>
    <w:rsid w:val="0045247E"/>
    <w:rsid w:val="004528D4"/>
    <w:rsid w:val="00452C39"/>
    <w:rsid w:val="00452C8E"/>
    <w:rsid w:val="00453430"/>
    <w:rsid w:val="00453785"/>
    <w:rsid w:val="00453C96"/>
    <w:rsid w:val="00456261"/>
    <w:rsid w:val="00456542"/>
    <w:rsid w:val="0045681F"/>
    <w:rsid w:val="00456A61"/>
    <w:rsid w:val="0045744F"/>
    <w:rsid w:val="004574BE"/>
    <w:rsid w:val="00457936"/>
    <w:rsid w:val="0046006F"/>
    <w:rsid w:val="0046133B"/>
    <w:rsid w:val="00461597"/>
    <w:rsid w:val="00461719"/>
    <w:rsid w:val="0046272A"/>
    <w:rsid w:val="00463DF8"/>
    <w:rsid w:val="00463F34"/>
    <w:rsid w:val="00464A43"/>
    <w:rsid w:val="00464BD6"/>
    <w:rsid w:val="00465106"/>
    <w:rsid w:val="00465629"/>
    <w:rsid w:val="0046574D"/>
    <w:rsid w:val="004659C6"/>
    <w:rsid w:val="00465A06"/>
    <w:rsid w:val="004663F9"/>
    <w:rsid w:val="00466779"/>
    <w:rsid w:val="00466FC1"/>
    <w:rsid w:val="00467C32"/>
    <w:rsid w:val="00467F3F"/>
    <w:rsid w:val="00470126"/>
    <w:rsid w:val="00470B07"/>
    <w:rsid w:val="00470EF1"/>
    <w:rsid w:val="004714D6"/>
    <w:rsid w:val="00471C3A"/>
    <w:rsid w:val="0047226E"/>
    <w:rsid w:val="004724F4"/>
    <w:rsid w:val="00472AD5"/>
    <w:rsid w:val="00473091"/>
    <w:rsid w:val="00474079"/>
    <w:rsid w:val="004746EB"/>
    <w:rsid w:val="0047518D"/>
    <w:rsid w:val="00475503"/>
    <w:rsid w:val="0047597B"/>
    <w:rsid w:val="0047631E"/>
    <w:rsid w:val="004765A7"/>
    <w:rsid w:val="00480040"/>
    <w:rsid w:val="00480775"/>
    <w:rsid w:val="00480852"/>
    <w:rsid w:val="004811B1"/>
    <w:rsid w:val="00481970"/>
    <w:rsid w:val="00483201"/>
    <w:rsid w:val="004836D1"/>
    <w:rsid w:val="00483A90"/>
    <w:rsid w:val="00484092"/>
    <w:rsid w:val="00484442"/>
    <w:rsid w:val="004850EC"/>
    <w:rsid w:val="00485EF9"/>
    <w:rsid w:val="004874A3"/>
    <w:rsid w:val="004876C3"/>
    <w:rsid w:val="0049061A"/>
    <w:rsid w:val="00490956"/>
    <w:rsid w:val="004909A3"/>
    <w:rsid w:val="004912AA"/>
    <w:rsid w:val="004929C1"/>
    <w:rsid w:val="004929D8"/>
    <w:rsid w:val="00493174"/>
    <w:rsid w:val="00493755"/>
    <w:rsid w:val="00493E00"/>
    <w:rsid w:val="004948AA"/>
    <w:rsid w:val="00494A56"/>
    <w:rsid w:val="00495419"/>
    <w:rsid w:val="00495F0B"/>
    <w:rsid w:val="00496CCA"/>
    <w:rsid w:val="00496D37"/>
    <w:rsid w:val="00496FD6"/>
    <w:rsid w:val="00497BE2"/>
    <w:rsid w:val="004A0BAD"/>
    <w:rsid w:val="004A13C5"/>
    <w:rsid w:val="004A2A85"/>
    <w:rsid w:val="004A321F"/>
    <w:rsid w:val="004A3D7E"/>
    <w:rsid w:val="004A4832"/>
    <w:rsid w:val="004A4BE7"/>
    <w:rsid w:val="004A4F47"/>
    <w:rsid w:val="004A5067"/>
    <w:rsid w:val="004A53BE"/>
    <w:rsid w:val="004A623C"/>
    <w:rsid w:val="004A62F6"/>
    <w:rsid w:val="004A64FB"/>
    <w:rsid w:val="004A6810"/>
    <w:rsid w:val="004A685F"/>
    <w:rsid w:val="004A6C1D"/>
    <w:rsid w:val="004A738F"/>
    <w:rsid w:val="004A765F"/>
    <w:rsid w:val="004A7D62"/>
    <w:rsid w:val="004B117B"/>
    <w:rsid w:val="004B1907"/>
    <w:rsid w:val="004B325D"/>
    <w:rsid w:val="004B3E89"/>
    <w:rsid w:val="004B3F74"/>
    <w:rsid w:val="004B4370"/>
    <w:rsid w:val="004B4DE2"/>
    <w:rsid w:val="004B52F3"/>
    <w:rsid w:val="004B5312"/>
    <w:rsid w:val="004B5410"/>
    <w:rsid w:val="004B6010"/>
    <w:rsid w:val="004B603F"/>
    <w:rsid w:val="004B6A8E"/>
    <w:rsid w:val="004B73E4"/>
    <w:rsid w:val="004B76EC"/>
    <w:rsid w:val="004B7B70"/>
    <w:rsid w:val="004B7EE1"/>
    <w:rsid w:val="004C0385"/>
    <w:rsid w:val="004C1116"/>
    <w:rsid w:val="004C1346"/>
    <w:rsid w:val="004C15E1"/>
    <w:rsid w:val="004C1960"/>
    <w:rsid w:val="004C1AFB"/>
    <w:rsid w:val="004C1FAE"/>
    <w:rsid w:val="004C2FA4"/>
    <w:rsid w:val="004C328F"/>
    <w:rsid w:val="004C3678"/>
    <w:rsid w:val="004C3EBF"/>
    <w:rsid w:val="004C428F"/>
    <w:rsid w:val="004C53C1"/>
    <w:rsid w:val="004C5653"/>
    <w:rsid w:val="004C5DCA"/>
    <w:rsid w:val="004C5FBD"/>
    <w:rsid w:val="004C7117"/>
    <w:rsid w:val="004C774F"/>
    <w:rsid w:val="004D0D2C"/>
    <w:rsid w:val="004D2149"/>
    <w:rsid w:val="004D2316"/>
    <w:rsid w:val="004D2472"/>
    <w:rsid w:val="004D28A8"/>
    <w:rsid w:val="004D2ADA"/>
    <w:rsid w:val="004D5720"/>
    <w:rsid w:val="004D58A6"/>
    <w:rsid w:val="004D59D8"/>
    <w:rsid w:val="004D5D3E"/>
    <w:rsid w:val="004D5DB9"/>
    <w:rsid w:val="004D6101"/>
    <w:rsid w:val="004D6CB3"/>
    <w:rsid w:val="004D6DCB"/>
    <w:rsid w:val="004D7569"/>
    <w:rsid w:val="004D7D82"/>
    <w:rsid w:val="004E02AA"/>
    <w:rsid w:val="004E096F"/>
    <w:rsid w:val="004E0D16"/>
    <w:rsid w:val="004E1217"/>
    <w:rsid w:val="004E1E02"/>
    <w:rsid w:val="004E2177"/>
    <w:rsid w:val="004E2FDD"/>
    <w:rsid w:val="004E30A7"/>
    <w:rsid w:val="004E34EE"/>
    <w:rsid w:val="004E3DAE"/>
    <w:rsid w:val="004E46D6"/>
    <w:rsid w:val="004E4783"/>
    <w:rsid w:val="004E5971"/>
    <w:rsid w:val="004E5B93"/>
    <w:rsid w:val="004E5C3E"/>
    <w:rsid w:val="004E643A"/>
    <w:rsid w:val="004E6A91"/>
    <w:rsid w:val="004E6BD2"/>
    <w:rsid w:val="004E6C13"/>
    <w:rsid w:val="004E7374"/>
    <w:rsid w:val="004E752D"/>
    <w:rsid w:val="004F0A9C"/>
    <w:rsid w:val="004F0AAF"/>
    <w:rsid w:val="004F208E"/>
    <w:rsid w:val="004F20D5"/>
    <w:rsid w:val="004F24EC"/>
    <w:rsid w:val="004F2E19"/>
    <w:rsid w:val="004F3159"/>
    <w:rsid w:val="004F35A7"/>
    <w:rsid w:val="004F40CD"/>
    <w:rsid w:val="004F4115"/>
    <w:rsid w:val="004F44CC"/>
    <w:rsid w:val="004F4FD7"/>
    <w:rsid w:val="004F567A"/>
    <w:rsid w:val="004F5727"/>
    <w:rsid w:val="004F5BC7"/>
    <w:rsid w:val="004F5BEA"/>
    <w:rsid w:val="004F60BF"/>
    <w:rsid w:val="004F6246"/>
    <w:rsid w:val="004F7C73"/>
    <w:rsid w:val="005006E4"/>
    <w:rsid w:val="005013FE"/>
    <w:rsid w:val="00501C13"/>
    <w:rsid w:val="005025D8"/>
    <w:rsid w:val="005026A4"/>
    <w:rsid w:val="00502C02"/>
    <w:rsid w:val="00502E52"/>
    <w:rsid w:val="00502FD7"/>
    <w:rsid w:val="00503147"/>
    <w:rsid w:val="00503985"/>
    <w:rsid w:val="00503B37"/>
    <w:rsid w:val="00503FAC"/>
    <w:rsid w:val="0050474F"/>
    <w:rsid w:val="005047AC"/>
    <w:rsid w:val="005055BC"/>
    <w:rsid w:val="005060BE"/>
    <w:rsid w:val="005068B1"/>
    <w:rsid w:val="00506ACF"/>
    <w:rsid w:val="0051003E"/>
    <w:rsid w:val="00510288"/>
    <w:rsid w:val="00510441"/>
    <w:rsid w:val="005109B9"/>
    <w:rsid w:val="0051102D"/>
    <w:rsid w:val="0051258E"/>
    <w:rsid w:val="005125F4"/>
    <w:rsid w:val="00512A00"/>
    <w:rsid w:val="005136F8"/>
    <w:rsid w:val="005141BB"/>
    <w:rsid w:val="00514373"/>
    <w:rsid w:val="0051453B"/>
    <w:rsid w:val="005147E7"/>
    <w:rsid w:val="005148B3"/>
    <w:rsid w:val="00514ED4"/>
    <w:rsid w:val="00514F6E"/>
    <w:rsid w:val="005152B3"/>
    <w:rsid w:val="00515940"/>
    <w:rsid w:val="0051616B"/>
    <w:rsid w:val="005162CA"/>
    <w:rsid w:val="0051643F"/>
    <w:rsid w:val="00516846"/>
    <w:rsid w:val="005169E4"/>
    <w:rsid w:val="0051729A"/>
    <w:rsid w:val="0051782F"/>
    <w:rsid w:val="00517DF0"/>
    <w:rsid w:val="005201C6"/>
    <w:rsid w:val="005201F8"/>
    <w:rsid w:val="0052028F"/>
    <w:rsid w:val="005207C0"/>
    <w:rsid w:val="00520A3A"/>
    <w:rsid w:val="00521AC8"/>
    <w:rsid w:val="005228E2"/>
    <w:rsid w:val="0052369D"/>
    <w:rsid w:val="00523A9C"/>
    <w:rsid w:val="00524E9A"/>
    <w:rsid w:val="0052580F"/>
    <w:rsid w:val="00525A83"/>
    <w:rsid w:val="00525A97"/>
    <w:rsid w:val="00525C9A"/>
    <w:rsid w:val="00525E52"/>
    <w:rsid w:val="00527279"/>
    <w:rsid w:val="005272A4"/>
    <w:rsid w:val="00527484"/>
    <w:rsid w:val="00527A2F"/>
    <w:rsid w:val="0053061B"/>
    <w:rsid w:val="00530D23"/>
    <w:rsid w:val="0053273E"/>
    <w:rsid w:val="00533AA8"/>
    <w:rsid w:val="0053408B"/>
    <w:rsid w:val="00534447"/>
    <w:rsid w:val="00534878"/>
    <w:rsid w:val="00536884"/>
    <w:rsid w:val="00536DEF"/>
    <w:rsid w:val="00536FED"/>
    <w:rsid w:val="005372DB"/>
    <w:rsid w:val="00537840"/>
    <w:rsid w:val="00540665"/>
    <w:rsid w:val="00540A22"/>
    <w:rsid w:val="00540CF5"/>
    <w:rsid w:val="00540F13"/>
    <w:rsid w:val="00540FBE"/>
    <w:rsid w:val="00541174"/>
    <w:rsid w:val="0054134F"/>
    <w:rsid w:val="005414D3"/>
    <w:rsid w:val="0054187D"/>
    <w:rsid w:val="00542977"/>
    <w:rsid w:val="00542D19"/>
    <w:rsid w:val="00543592"/>
    <w:rsid w:val="005436B6"/>
    <w:rsid w:val="005437D6"/>
    <w:rsid w:val="00543920"/>
    <w:rsid w:val="0054482E"/>
    <w:rsid w:val="0054503F"/>
    <w:rsid w:val="00545511"/>
    <w:rsid w:val="00545ADA"/>
    <w:rsid w:val="00545CC2"/>
    <w:rsid w:val="0054675C"/>
    <w:rsid w:val="00546880"/>
    <w:rsid w:val="0054702B"/>
    <w:rsid w:val="0055020C"/>
    <w:rsid w:val="0055066A"/>
    <w:rsid w:val="005506B5"/>
    <w:rsid w:val="00551617"/>
    <w:rsid w:val="005518FA"/>
    <w:rsid w:val="00552075"/>
    <w:rsid w:val="00552629"/>
    <w:rsid w:val="00552E6F"/>
    <w:rsid w:val="00552FF9"/>
    <w:rsid w:val="0055308A"/>
    <w:rsid w:val="005534D5"/>
    <w:rsid w:val="0055382F"/>
    <w:rsid w:val="00553B60"/>
    <w:rsid w:val="00554063"/>
    <w:rsid w:val="00554066"/>
    <w:rsid w:val="00554783"/>
    <w:rsid w:val="00554A31"/>
    <w:rsid w:val="0055549C"/>
    <w:rsid w:val="005557FE"/>
    <w:rsid w:val="00556C29"/>
    <w:rsid w:val="00557138"/>
    <w:rsid w:val="00557285"/>
    <w:rsid w:val="0055785A"/>
    <w:rsid w:val="0056088F"/>
    <w:rsid w:val="00560DC7"/>
    <w:rsid w:val="00561431"/>
    <w:rsid w:val="00561607"/>
    <w:rsid w:val="005618B5"/>
    <w:rsid w:val="00561B6F"/>
    <w:rsid w:val="00562A4F"/>
    <w:rsid w:val="00562BF9"/>
    <w:rsid w:val="005631E3"/>
    <w:rsid w:val="0056354D"/>
    <w:rsid w:val="00563F22"/>
    <w:rsid w:val="005649A2"/>
    <w:rsid w:val="00564BC8"/>
    <w:rsid w:val="00564FDB"/>
    <w:rsid w:val="00565F14"/>
    <w:rsid w:val="00565F71"/>
    <w:rsid w:val="00566090"/>
    <w:rsid w:val="00566804"/>
    <w:rsid w:val="005668B3"/>
    <w:rsid w:val="00566AAA"/>
    <w:rsid w:val="00567374"/>
    <w:rsid w:val="005676FB"/>
    <w:rsid w:val="00567F8D"/>
    <w:rsid w:val="005707B9"/>
    <w:rsid w:val="00570DE9"/>
    <w:rsid w:val="00570F82"/>
    <w:rsid w:val="00571CD0"/>
    <w:rsid w:val="0057261E"/>
    <w:rsid w:val="00572F2A"/>
    <w:rsid w:val="005730A8"/>
    <w:rsid w:val="005739E8"/>
    <w:rsid w:val="0057432F"/>
    <w:rsid w:val="00574DD7"/>
    <w:rsid w:val="00574F17"/>
    <w:rsid w:val="00575522"/>
    <w:rsid w:val="0057598F"/>
    <w:rsid w:val="00575BCF"/>
    <w:rsid w:val="00575E35"/>
    <w:rsid w:val="0057652C"/>
    <w:rsid w:val="0057656D"/>
    <w:rsid w:val="00576CDE"/>
    <w:rsid w:val="005773E1"/>
    <w:rsid w:val="00577C94"/>
    <w:rsid w:val="00580198"/>
    <w:rsid w:val="00582B40"/>
    <w:rsid w:val="00582E4C"/>
    <w:rsid w:val="005837EF"/>
    <w:rsid w:val="00583925"/>
    <w:rsid w:val="005840CC"/>
    <w:rsid w:val="005843C4"/>
    <w:rsid w:val="00584F6A"/>
    <w:rsid w:val="00584FAD"/>
    <w:rsid w:val="00585027"/>
    <w:rsid w:val="00586B85"/>
    <w:rsid w:val="00587623"/>
    <w:rsid w:val="00590A61"/>
    <w:rsid w:val="00590D7F"/>
    <w:rsid w:val="0059109E"/>
    <w:rsid w:val="005910EC"/>
    <w:rsid w:val="00591ED0"/>
    <w:rsid w:val="0059351A"/>
    <w:rsid w:val="00593C33"/>
    <w:rsid w:val="00593D68"/>
    <w:rsid w:val="00594144"/>
    <w:rsid w:val="00594678"/>
    <w:rsid w:val="00594736"/>
    <w:rsid w:val="00595240"/>
    <w:rsid w:val="00595E00"/>
    <w:rsid w:val="00596498"/>
    <w:rsid w:val="00596582"/>
    <w:rsid w:val="00596898"/>
    <w:rsid w:val="00596A7A"/>
    <w:rsid w:val="00597539"/>
    <w:rsid w:val="00597784"/>
    <w:rsid w:val="005979A3"/>
    <w:rsid w:val="005A0111"/>
    <w:rsid w:val="005A05EA"/>
    <w:rsid w:val="005A10EB"/>
    <w:rsid w:val="005A1D50"/>
    <w:rsid w:val="005A2BE8"/>
    <w:rsid w:val="005A40EE"/>
    <w:rsid w:val="005A4690"/>
    <w:rsid w:val="005A4E1B"/>
    <w:rsid w:val="005A5A8D"/>
    <w:rsid w:val="005A5B48"/>
    <w:rsid w:val="005A5E1D"/>
    <w:rsid w:val="005A67C7"/>
    <w:rsid w:val="005A7743"/>
    <w:rsid w:val="005A7A21"/>
    <w:rsid w:val="005A7AA5"/>
    <w:rsid w:val="005B04C8"/>
    <w:rsid w:val="005B0682"/>
    <w:rsid w:val="005B0824"/>
    <w:rsid w:val="005B0DCB"/>
    <w:rsid w:val="005B0FF4"/>
    <w:rsid w:val="005B133A"/>
    <w:rsid w:val="005B1ECE"/>
    <w:rsid w:val="005B1F1F"/>
    <w:rsid w:val="005B26D6"/>
    <w:rsid w:val="005B2979"/>
    <w:rsid w:val="005B2B9C"/>
    <w:rsid w:val="005B30FA"/>
    <w:rsid w:val="005B3ED2"/>
    <w:rsid w:val="005B45E5"/>
    <w:rsid w:val="005B4DFB"/>
    <w:rsid w:val="005B5612"/>
    <w:rsid w:val="005B71E6"/>
    <w:rsid w:val="005B7E04"/>
    <w:rsid w:val="005B7FAE"/>
    <w:rsid w:val="005C0219"/>
    <w:rsid w:val="005C140B"/>
    <w:rsid w:val="005C1418"/>
    <w:rsid w:val="005C17CA"/>
    <w:rsid w:val="005C27CE"/>
    <w:rsid w:val="005C2C09"/>
    <w:rsid w:val="005C2C28"/>
    <w:rsid w:val="005C2FDC"/>
    <w:rsid w:val="005C33DC"/>
    <w:rsid w:val="005C3C50"/>
    <w:rsid w:val="005C4690"/>
    <w:rsid w:val="005C4891"/>
    <w:rsid w:val="005C4C63"/>
    <w:rsid w:val="005C4EB1"/>
    <w:rsid w:val="005C50BE"/>
    <w:rsid w:val="005C5703"/>
    <w:rsid w:val="005C6124"/>
    <w:rsid w:val="005C6187"/>
    <w:rsid w:val="005C6868"/>
    <w:rsid w:val="005C70FF"/>
    <w:rsid w:val="005C7271"/>
    <w:rsid w:val="005C7F14"/>
    <w:rsid w:val="005D0459"/>
    <w:rsid w:val="005D1093"/>
    <w:rsid w:val="005D153F"/>
    <w:rsid w:val="005D1DF8"/>
    <w:rsid w:val="005D2253"/>
    <w:rsid w:val="005D2865"/>
    <w:rsid w:val="005D2B28"/>
    <w:rsid w:val="005D2D42"/>
    <w:rsid w:val="005D31A5"/>
    <w:rsid w:val="005D3CE3"/>
    <w:rsid w:val="005D4596"/>
    <w:rsid w:val="005D538F"/>
    <w:rsid w:val="005D55C0"/>
    <w:rsid w:val="005D5D55"/>
    <w:rsid w:val="005D5D63"/>
    <w:rsid w:val="005D5E58"/>
    <w:rsid w:val="005D6422"/>
    <w:rsid w:val="005D6EF5"/>
    <w:rsid w:val="005D7D40"/>
    <w:rsid w:val="005E02B1"/>
    <w:rsid w:val="005E041F"/>
    <w:rsid w:val="005E06DB"/>
    <w:rsid w:val="005E0770"/>
    <w:rsid w:val="005E0799"/>
    <w:rsid w:val="005E0CB8"/>
    <w:rsid w:val="005E15BF"/>
    <w:rsid w:val="005E1751"/>
    <w:rsid w:val="005E1E20"/>
    <w:rsid w:val="005E2BBF"/>
    <w:rsid w:val="005E3DA9"/>
    <w:rsid w:val="005E4228"/>
    <w:rsid w:val="005E464C"/>
    <w:rsid w:val="005E50C6"/>
    <w:rsid w:val="005E568C"/>
    <w:rsid w:val="005E568D"/>
    <w:rsid w:val="005E5D32"/>
    <w:rsid w:val="005E66DD"/>
    <w:rsid w:val="005E7A3D"/>
    <w:rsid w:val="005F0AEF"/>
    <w:rsid w:val="005F0CBA"/>
    <w:rsid w:val="005F16B5"/>
    <w:rsid w:val="005F1C92"/>
    <w:rsid w:val="005F20B5"/>
    <w:rsid w:val="005F252A"/>
    <w:rsid w:val="005F265A"/>
    <w:rsid w:val="005F3301"/>
    <w:rsid w:val="005F3C01"/>
    <w:rsid w:val="005F508C"/>
    <w:rsid w:val="005F5478"/>
    <w:rsid w:val="005F5514"/>
    <w:rsid w:val="005F5B1E"/>
    <w:rsid w:val="005F61A1"/>
    <w:rsid w:val="005F6434"/>
    <w:rsid w:val="005F6568"/>
    <w:rsid w:val="005F66E6"/>
    <w:rsid w:val="0060019F"/>
    <w:rsid w:val="00600886"/>
    <w:rsid w:val="00600B3C"/>
    <w:rsid w:val="00600BB0"/>
    <w:rsid w:val="00600FA2"/>
    <w:rsid w:val="006010BA"/>
    <w:rsid w:val="006015A4"/>
    <w:rsid w:val="00601769"/>
    <w:rsid w:val="00601DBB"/>
    <w:rsid w:val="006024BA"/>
    <w:rsid w:val="00602902"/>
    <w:rsid w:val="00603095"/>
    <w:rsid w:val="00603D42"/>
    <w:rsid w:val="0060547F"/>
    <w:rsid w:val="00605C8F"/>
    <w:rsid w:val="00606336"/>
    <w:rsid w:val="00606E43"/>
    <w:rsid w:val="00607248"/>
    <w:rsid w:val="00607D09"/>
    <w:rsid w:val="0061097E"/>
    <w:rsid w:val="00610BA5"/>
    <w:rsid w:val="00611584"/>
    <w:rsid w:val="0061189A"/>
    <w:rsid w:val="00611B4E"/>
    <w:rsid w:val="00612C26"/>
    <w:rsid w:val="00612C7A"/>
    <w:rsid w:val="006131BA"/>
    <w:rsid w:val="00615AEF"/>
    <w:rsid w:val="00615F90"/>
    <w:rsid w:val="0061611A"/>
    <w:rsid w:val="006162FA"/>
    <w:rsid w:val="00616723"/>
    <w:rsid w:val="006169CB"/>
    <w:rsid w:val="00616B5B"/>
    <w:rsid w:val="00617396"/>
    <w:rsid w:val="00617560"/>
    <w:rsid w:val="006179C8"/>
    <w:rsid w:val="006201FA"/>
    <w:rsid w:val="006202E0"/>
    <w:rsid w:val="006215C0"/>
    <w:rsid w:val="0062164A"/>
    <w:rsid w:val="00621DE4"/>
    <w:rsid w:val="00621E5B"/>
    <w:rsid w:val="00622B66"/>
    <w:rsid w:val="00623552"/>
    <w:rsid w:val="0062498E"/>
    <w:rsid w:val="00624EBC"/>
    <w:rsid w:val="00625B87"/>
    <w:rsid w:val="006262A5"/>
    <w:rsid w:val="00626E36"/>
    <w:rsid w:val="00627121"/>
    <w:rsid w:val="006277C3"/>
    <w:rsid w:val="006277D1"/>
    <w:rsid w:val="00627806"/>
    <w:rsid w:val="0062785A"/>
    <w:rsid w:val="00627AA7"/>
    <w:rsid w:val="00627B86"/>
    <w:rsid w:val="00627FE9"/>
    <w:rsid w:val="00630202"/>
    <w:rsid w:val="0063146D"/>
    <w:rsid w:val="00631603"/>
    <w:rsid w:val="00631E1A"/>
    <w:rsid w:val="00633F51"/>
    <w:rsid w:val="00634633"/>
    <w:rsid w:val="00634A40"/>
    <w:rsid w:val="00634EEB"/>
    <w:rsid w:val="00635441"/>
    <w:rsid w:val="006357B9"/>
    <w:rsid w:val="0063647E"/>
    <w:rsid w:val="00636BAD"/>
    <w:rsid w:val="00636E22"/>
    <w:rsid w:val="00637085"/>
    <w:rsid w:val="0063734A"/>
    <w:rsid w:val="006374AC"/>
    <w:rsid w:val="00637DFC"/>
    <w:rsid w:val="0064016E"/>
    <w:rsid w:val="0064078F"/>
    <w:rsid w:val="006409B3"/>
    <w:rsid w:val="00640BF7"/>
    <w:rsid w:val="006411E0"/>
    <w:rsid w:val="00641651"/>
    <w:rsid w:val="00641BCE"/>
    <w:rsid w:val="00642945"/>
    <w:rsid w:val="00642DB3"/>
    <w:rsid w:val="006457BA"/>
    <w:rsid w:val="00646C3A"/>
    <w:rsid w:val="00647BFC"/>
    <w:rsid w:val="00647C7A"/>
    <w:rsid w:val="00650120"/>
    <w:rsid w:val="006504B5"/>
    <w:rsid w:val="0065106A"/>
    <w:rsid w:val="0065180B"/>
    <w:rsid w:val="00653326"/>
    <w:rsid w:val="00654ABD"/>
    <w:rsid w:val="00655A14"/>
    <w:rsid w:val="00655EFE"/>
    <w:rsid w:val="006564F0"/>
    <w:rsid w:val="006568A7"/>
    <w:rsid w:val="00656D9F"/>
    <w:rsid w:val="00657BDB"/>
    <w:rsid w:val="00657BF4"/>
    <w:rsid w:val="00660629"/>
    <w:rsid w:val="00660CFB"/>
    <w:rsid w:val="006617FF"/>
    <w:rsid w:val="00661905"/>
    <w:rsid w:val="00661A30"/>
    <w:rsid w:val="00661E3D"/>
    <w:rsid w:val="0066265A"/>
    <w:rsid w:val="006627EF"/>
    <w:rsid w:val="00664173"/>
    <w:rsid w:val="00664BB4"/>
    <w:rsid w:val="006657AB"/>
    <w:rsid w:val="006657E5"/>
    <w:rsid w:val="00666153"/>
    <w:rsid w:val="00666A09"/>
    <w:rsid w:val="00667266"/>
    <w:rsid w:val="0066734B"/>
    <w:rsid w:val="00667969"/>
    <w:rsid w:val="00667FA5"/>
    <w:rsid w:val="006703EA"/>
    <w:rsid w:val="006709A0"/>
    <w:rsid w:val="00671497"/>
    <w:rsid w:val="006725D0"/>
    <w:rsid w:val="00672882"/>
    <w:rsid w:val="00672982"/>
    <w:rsid w:val="00672B20"/>
    <w:rsid w:val="00672B79"/>
    <w:rsid w:val="00673068"/>
    <w:rsid w:val="006734E7"/>
    <w:rsid w:val="0067411C"/>
    <w:rsid w:val="0067493B"/>
    <w:rsid w:val="00674E99"/>
    <w:rsid w:val="00674F91"/>
    <w:rsid w:val="00675127"/>
    <w:rsid w:val="0067581A"/>
    <w:rsid w:val="00676D54"/>
    <w:rsid w:val="00677DDA"/>
    <w:rsid w:val="006801C4"/>
    <w:rsid w:val="00680BE0"/>
    <w:rsid w:val="00681013"/>
    <w:rsid w:val="006814CF"/>
    <w:rsid w:val="00681D99"/>
    <w:rsid w:val="006828F9"/>
    <w:rsid w:val="0068397B"/>
    <w:rsid w:val="00683CFE"/>
    <w:rsid w:val="006843B8"/>
    <w:rsid w:val="006848C1"/>
    <w:rsid w:val="00684919"/>
    <w:rsid w:val="00684D4E"/>
    <w:rsid w:val="00685907"/>
    <w:rsid w:val="00685A22"/>
    <w:rsid w:val="00685AC9"/>
    <w:rsid w:val="00685EB7"/>
    <w:rsid w:val="00686123"/>
    <w:rsid w:val="00686579"/>
    <w:rsid w:val="006866FE"/>
    <w:rsid w:val="006870F9"/>
    <w:rsid w:val="00691628"/>
    <w:rsid w:val="00692D37"/>
    <w:rsid w:val="006937B7"/>
    <w:rsid w:val="00693870"/>
    <w:rsid w:val="006938B7"/>
    <w:rsid w:val="00694A9A"/>
    <w:rsid w:val="00694BC5"/>
    <w:rsid w:val="00694D66"/>
    <w:rsid w:val="00694E1F"/>
    <w:rsid w:val="0069521D"/>
    <w:rsid w:val="0069531E"/>
    <w:rsid w:val="006955D3"/>
    <w:rsid w:val="00695826"/>
    <w:rsid w:val="006961C9"/>
    <w:rsid w:val="00696D48"/>
    <w:rsid w:val="006972D7"/>
    <w:rsid w:val="00697B16"/>
    <w:rsid w:val="00697D0C"/>
    <w:rsid w:val="00697F6F"/>
    <w:rsid w:val="006A049C"/>
    <w:rsid w:val="006A1240"/>
    <w:rsid w:val="006A1A38"/>
    <w:rsid w:val="006A1E37"/>
    <w:rsid w:val="006A2101"/>
    <w:rsid w:val="006A21CD"/>
    <w:rsid w:val="006A24AF"/>
    <w:rsid w:val="006A3321"/>
    <w:rsid w:val="006A34C5"/>
    <w:rsid w:val="006A3D04"/>
    <w:rsid w:val="006A3DE5"/>
    <w:rsid w:val="006A4434"/>
    <w:rsid w:val="006A45EC"/>
    <w:rsid w:val="006A5364"/>
    <w:rsid w:val="006A547E"/>
    <w:rsid w:val="006A6217"/>
    <w:rsid w:val="006A6963"/>
    <w:rsid w:val="006A7057"/>
    <w:rsid w:val="006A755D"/>
    <w:rsid w:val="006B0709"/>
    <w:rsid w:val="006B0A6B"/>
    <w:rsid w:val="006B0B95"/>
    <w:rsid w:val="006B0E71"/>
    <w:rsid w:val="006B108C"/>
    <w:rsid w:val="006B1BA8"/>
    <w:rsid w:val="006B2C2A"/>
    <w:rsid w:val="006B38DA"/>
    <w:rsid w:val="006B3C2E"/>
    <w:rsid w:val="006B4667"/>
    <w:rsid w:val="006B516B"/>
    <w:rsid w:val="006B5661"/>
    <w:rsid w:val="006B5D89"/>
    <w:rsid w:val="006B676B"/>
    <w:rsid w:val="006B6CD3"/>
    <w:rsid w:val="006B6D60"/>
    <w:rsid w:val="006B6EC5"/>
    <w:rsid w:val="006B72E6"/>
    <w:rsid w:val="006B7B2A"/>
    <w:rsid w:val="006C097E"/>
    <w:rsid w:val="006C0F48"/>
    <w:rsid w:val="006C2C15"/>
    <w:rsid w:val="006C2FA1"/>
    <w:rsid w:val="006C3506"/>
    <w:rsid w:val="006C3992"/>
    <w:rsid w:val="006C3DC9"/>
    <w:rsid w:val="006C47B5"/>
    <w:rsid w:val="006C4AFA"/>
    <w:rsid w:val="006C5269"/>
    <w:rsid w:val="006C54C3"/>
    <w:rsid w:val="006C5575"/>
    <w:rsid w:val="006C57EC"/>
    <w:rsid w:val="006C5B02"/>
    <w:rsid w:val="006C6F9A"/>
    <w:rsid w:val="006C727E"/>
    <w:rsid w:val="006D0199"/>
    <w:rsid w:val="006D0361"/>
    <w:rsid w:val="006D0DC9"/>
    <w:rsid w:val="006D13C6"/>
    <w:rsid w:val="006D13DC"/>
    <w:rsid w:val="006D19CD"/>
    <w:rsid w:val="006D1D20"/>
    <w:rsid w:val="006D1D88"/>
    <w:rsid w:val="006D1EC9"/>
    <w:rsid w:val="006D287C"/>
    <w:rsid w:val="006D2A6D"/>
    <w:rsid w:val="006D2DFB"/>
    <w:rsid w:val="006D3629"/>
    <w:rsid w:val="006D4980"/>
    <w:rsid w:val="006D534E"/>
    <w:rsid w:val="006D60F3"/>
    <w:rsid w:val="006D628C"/>
    <w:rsid w:val="006D6616"/>
    <w:rsid w:val="006D662D"/>
    <w:rsid w:val="006E09CD"/>
    <w:rsid w:val="006E0A59"/>
    <w:rsid w:val="006E0BB7"/>
    <w:rsid w:val="006E0C72"/>
    <w:rsid w:val="006E1C3B"/>
    <w:rsid w:val="006E2254"/>
    <w:rsid w:val="006E2866"/>
    <w:rsid w:val="006E322A"/>
    <w:rsid w:val="006E369C"/>
    <w:rsid w:val="006E36A5"/>
    <w:rsid w:val="006E3739"/>
    <w:rsid w:val="006E3BC1"/>
    <w:rsid w:val="006E4848"/>
    <w:rsid w:val="006E4A83"/>
    <w:rsid w:val="006E527F"/>
    <w:rsid w:val="006E53BF"/>
    <w:rsid w:val="006E553C"/>
    <w:rsid w:val="006E71DD"/>
    <w:rsid w:val="006F0063"/>
    <w:rsid w:val="006F03D8"/>
    <w:rsid w:val="006F07B7"/>
    <w:rsid w:val="006F07E5"/>
    <w:rsid w:val="006F0DD1"/>
    <w:rsid w:val="006F1516"/>
    <w:rsid w:val="006F166C"/>
    <w:rsid w:val="006F1732"/>
    <w:rsid w:val="006F1ED3"/>
    <w:rsid w:val="006F36F9"/>
    <w:rsid w:val="006F3D2A"/>
    <w:rsid w:val="006F5899"/>
    <w:rsid w:val="006F5977"/>
    <w:rsid w:val="006F6EDB"/>
    <w:rsid w:val="006F74CF"/>
    <w:rsid w:val="006F758A"/>
    <w:rsid w:val="006F7A9F"/>
    <w:rsid w:val="006F7E41"/>
    <w:rsid w:val="00700330"/>
    <w:rsid w:val="007007C2"/>
    <w:rsid w:val="00700806"/>
    <w:rsid w:val="00700C70"/>
    <w:rsid w:val="00702E81"/>
    <w:rsid w:val="007045CE"/>
    <w:rsid w:val="00704ADB"/>
    <w:rsid w:val="00705052"/>
    <w:rsid w:val="0070509F"/>
    <w:rsid w:val="007060AC"/>
    <w:rsid w:val="00707B30"/>
    <w:rsid w:val="00707F5D"/>
    <w:rsid w:val="00711C80"/>
    <w:rsid w:val="007121BE"/>
    <w:rsid w:val="007121DC"/>
    <w:rsid w:val="0071319F"/>
    <w:rsid w:val="00713521"/>
    <w:rsid w:val="00713B7C"/>
    <w:rsid w:val="0071419A"/>
    <w:rsid w:val="00714972"/>
    <w:rsid w:val="00715718"/>
    <w:rsid w:val="007157BA"/>
    <w:rsid w:val="0071587A"/>
    <w:rsid w:val="00715E41"/>
    <w:rsid w:val="00716A62"/>
    <w:rsid w:val="00717824"/>
    <w:rsid w:val="0072060C"/>
    <w:rsid w:val="007208A2"/>
    <w:rsid w:val="00721535"/>
    <w:rsid w:val="0072178F"/>
    <w:rsid w:val="007219B9"/>
    <w:rsid w:val="00721C48"/>
    <w:rsid w:val="00721D3F"/>
    <w:rsid w:val="0072207C"/>
    <w:rsid w:val="007221BB"/>
    <w:rsid w:val="00722335"/>
    <w:rsid w:val="00722807"/>
    <w:rsid w:val="00722ADC"/>
    <w:rsid w:val="0072300A"/>
    <w:rsid w:val="00723768"/>
    <w:rsid w:val="00724A28"/>
    <w:rsid w:val="00724D31"/>
    <w:rsid w:val="00725ABA"/>
    <w:rsid w:val="00725BE9"/>
    <w:rsid w:val="00725F3F"/>
    <w:rsid w:val="00726220"/>
    <w:rsid w:val="007264C4"/>
    <w:rsid w:val="00726950"/>
    <w:rsid w:val="007271C1"/>
    <w:rsid w:val="0072731A"/>
    <w:rsid w:val="00730004"/>
    <w:rsid w:val="007306D3"/>
    <w:rsid w:val="00730EE5"/>
    <w:rsid w:val="00731316"/>
    <w:rsid w:val="00731773"/>
    <w:rsid w:val="007323DB"/>
    <w:rsid w:val="007324EC"/>
    <w:rsid w:val="00732762"/>
    <w:rsid w:val="00732A3D"/>
    <w:rsid w:val="00732AE0"/>
    <w:rsid w:val="00732E85"/>
    <w:rsid w:val="00732F8B"/>
    <w:rsid w:val="007330D4"/>
    <w:rsid w:val="0073317C"/>
    <w:rsid w:val="007332A5"/>
    <w:rsid w:val="007335A2"/>
    <w:rsid w:val="00733C46"/>
    <w:rsid w:val="007345D4"/>
    <w:rsid w:val="00734F37"/>
    <w:rsid w:val="00734FAD"/>
    <w:rsid w:val="00735823"/>
    <w:rsid w:val="007358AF"/>
    <w:rsid w:val="00736CCF"/>
    <w:rsid w:val="00740C76"/>
    <w:rsid w:val="00741483"/>
    <w:rsid w:val="00741A85"/>
    <w:rsid w:val="007420B7"/>
    <w:rsid w:val="00742B75"/>
    <w:rsid w:val="00744D31"/>
    <w:rsid w:val="00744E9A"/>
    <w:rsid w:val="007450EE"/>
    <w:rsid w:val="007453B4"/>
    <w:rsid w:val="00746D65"/>
    <w:rsid w:val="007479C0"/>
    <w:rsid w:val="00747A59"/>
    <w:rsid w:val="00747B85"/>
    <w:rsid w:val="00747D68"/>
    <w:rsid w:val="00747EA9"/>
    <w:rsid w:val="00750475"/>
    <w:rsid w:val="00750769"/>
    <w:rsid w:val="007508E1"/>
    <w:rsid w:val="00751558"/>
    <w:rsid w:val="00752C8F"/>
    <w:rsid w:val="00752D8F"/>
    <w:rsid w:val="00753073"/>
    <w:rsid w:val="007537C7"/>
    <w:rsid w:val="00753B9E"/>
    <w:rsid w:val="00754077"/>
    <w:rsid w:val="00754172"/>
    <w:rsid w:val="00754878"/>
    <w:rsid w:val="00754ADD"/>
    <w:rsid w:val="00756430"/>
    <w:rsid w:val="00757B12"/>
    <w:rsid w:val="00757B90"/>
    <w:rsid w:val="00757BF8"/>
    <w:rsid w:val="007606B7"/>
    <w:rsid w:val="0076071F"/>
    <w:rsid w:val="00760F3D"/>
    <w:rsid w:val="00761DC8"/>
    <w:rsid w:val="00762914"/>
    <w:rsid w:val="00762CC7"/>
    <w:rsid w:val="00763728"/>
    <w:rsid w:val="00763A29"/>
    <w:rsid w:val="00763B1B"/>
    <w:rsid w:val="00763B2D"/>
    <w:rsid w:val="00764100"/>
    <w:rsid w:val="007649CB"/>
    <w:rsid w:val="00764FDC"/>
    <w:rsid w:val="0076573B"/>
    <w:rsid w:val="007659ED"/>
    <w:rsid w:val="00765DEB"/>
    <w:rsid w:val="007671B2"/>
    <w:rsid w:val="00767458"/>
    <w:rsid w:val="007678C7"/>
    <w:rsid w:val="00767DC8"/>
    <w:rsid w:val="00770041"/>
    <w:rsid w:val="00771094"/>
    <w:rsid w:val="00771294"/>
    <w:rsid w:val="0077205E"/>
    <w:rsid w:val="0077275C"/>
    <w:rsid w:val="00772BF9"/>
    <w:rsid w:val="00772D7A"/>
    <w:rsid w:val="00772EE6"/>
    <w:rsid w:val="00773441"/>
    <w:rsid w:val="007734AE"/>
    <w:rsid w:val="00773C47"/>
    <w:rsid w:val="00773F08"/>
    <w:rsid w:val="00774E6B"/>
    <w:rsid w:val="00775EE8"/>
    <w:rsid w:val="00776630"/>
    <w:rsid w:val="00776AFC"/>
    <w:rsid w:val="00776DAC"/>
    <w:rsid w:val="00777090"/>
    <w:rsid w:val="00777345"/>
    <w:rsid w:val="0077738E"/>
    <w:rsid w:val="007774C6"/>
    <w:rsid w:val="00777562"/>
    <w:rsid w:val="00780750"/>
    <w:rsid w:val="00780BA3"/>
    <w:rsid w:val="00780CD0"/>
    <w:rsid w:val="00780D5F"/>
    <w:rsid w:val="00780EB1"/>
    <w:rsid w:val="0078157D"/>
    <w:rsid w:val="00782FA9"/>
    <w:rsid w:val="007839F9"/>
    <w:rsid w:val="007844F2"/>
    <w:rsid w:val="00784512"/>
    <w:rsid w:val="0078495D"/>
    <w:rsid w:val="0078549C"/>
    <w:rsid w:val="00786B30"/>
    <w:rsid w:val="00786CCC"/>
    <w:rsid w:val="007876AB"/>
    <w:rsid w:val="00790073"/>
    <w:rsid w:val="007905E5"/>
    <w:rsid w:val="007911D4"/>
    <w:rsid w:val="00792819"/>
    <w:rsid w:val="00792B1E"/>
    <w:rsid w:val="00793183"/>
    <w:rsid w:val="007932ED"/>
    <w:rsid w:val="00793B55"/>
    <w:rsid w:val="00794585"/>
    <w:rsid w:val="0079491D"/>
    <w:rsid w:val="00794926"/>
    <w:rsid w:val="00794B22"/>
    <w:rsid w:val="00794FA3"/>
    <w:rsid w:val="00795770"/>
    <w:rsid w:val="007966D1"/>
    <w:rsid w:val="00797112"/>
    <w:rsid w:val="007979B5"/>
    <w:rsid w:val="00797AB3"/>
    <w:rsid w:val="00797B4B"/>
    <w:rsid w:val="007A031B"/>
    <w:rsid w:val="007A051B"/>
    <w:rsid w:val="007A07C5"/>
    <w:rsid w:val="007A0BC2"/>
    <w:rsid w:val="007A0C18"/>
    <w:rsid w:val="007A1383"/>
    <w:rsid w:val="007A1667"/>
    <w:rsid w:val="007A21CF"/>
    <w:rsid w:val="007A2224"/>
    <w:rsid w:val="007A2227"/>
    <w:rsid w:val="007A2804"/>
    <w:rsid w:val="007A449C"/>
    <w:rsid w:val="007A5A73"/>
    <w:rsid w:val="007A619B"/>
    <w:rsid w:val="007A664E"/>
    <w:rsid w:val="007A6702"/>
    <w:rsid w:val="007A68AE"/>
    <w:rsid w:val="007A6A81"/>
    <w:rsid w:val="007A70DA"/>
    <w:rsid w:val="007A76B0"/>
    <w:rsid w:val="007A7B62"/>
    <w:rsid w:val="007B0016"/>
    <w:rsid w:val="007B059E"/>
    <w:rsid w:val="007B07D8"/>
    <w:rsid w:val="007B08FD"/>
    <w:rsid w:val="007B0BA0"/>
    <w:rsid w:val="007B0BD3"/>
    <w:rsid w:val="007B1983"/>
    <w:rsid w:val="007B1B14"/>
    <w:rsid w:val="007B1ED0"/>
    <w:rsid w:val="007B1ED9"/>
    <w:rsid w:val="007B2082"/>
    <w:rsid w:val="007B238C"/>
    <w:rsid w:val="007B25EB"/>
    <w:rsid w:val="007B2730"/>
    <w:rsid w:val="007B2AC0"/>
    <w:rsid w:val="007B3E74"/>
    <w:rsid w:val="007B43BF"/>
    <w:rsid w:val="007B4A29"/>
    <w:rsid w:val="007B4F50"/>
    <w:rsid w:val="007B5339"/>
    <w:rsid w:val="007B5464"/>
    <w:rsid w:val="007B54DF"/>
    <w:rsid w:val="007B5A89"/>
    <w:rsid w:val="007B5F72"/>
    <w:rsid w:val="007B7326"/>
    <w:rsid w:val="007B73D9"/>
    <w:rsid w:val="007B7A8F"/>
    <w:rsid w:val="007C03AB"/>
    <w:rsid w:val="007C0EB1"/>
    <w:rsid w:val="007C2126"/>
    <w:rsid w:val="007C240C"/>
    <w:rsid w:val="007C2AE7"/>
    <w:rsid w:val="007C2B2D"/>
    <w:rsid w:val="007C2EA7"/>
    <w:rsid w:val="007C360E"/>
    <w:rsid w:val="007C3736"/>
    <w:rsid w:val="007C395D"/>
    <w:rsid w:val="007C42B0"/>
    <w:rsid w:val="007C4324"/>
    <w:rsid w:val="007C48CA"/>
    <w:rsid w:val="007C4C6F"/>
    <w:rsid w:val="007C4E95"/>
    <w:rsid w:val="007C5012"/>
    <w:rsid w:val="007C5935"/>
    <w:rsid w:val="007C5A43"/>
    <w:rsid w:val="007C5E94"/>
    <w:rsid w:val="007C6081"/>
    <w:rsid w:val="007C611F"/>
    <w:rsid w:val="007C682F"/>
    <w:rsid w:val="007D0A89"/>
    <w:rsid w:val="007D0BE4"/>
    <w:rsid w:val="007D1B82"/>
    <w:rsid w:val="007D2294"/>
    <w:rsid w:val="007D24BB"/>
    <w:rsid w:val="007D2C66"/>
    <w:rsid w:val="007D30CA"/>
    <w:rsid w:val="007D3503"/>
    <w:rsid w:val="007D36E2"/>
    <w:rsid w:val="007D5106"/>
    <w:rsid w:val="007D566C"/>
    <w:rsid w:val="007D57E7"/>
    <w:rsid w:val="007D60A5"/>
    <w:rsid w:val="007D663D"/>
    <w:rsid w:val="007D6A4B"/>
    <w:rsid w:val="007D6F12"/>
    <w:rsid w:val="007D7387"/>
    <w:rsid w:val="007D742B"/>
    <w:rsid w:val="007D7858"/>
    <w:rsid w:val="007D7965"/>
    <w:rsid w:val="007D7DD2"/>
    <w:rsid w:val="007D7F4C"/>
    <w:rsid w:val="007E02CF"/>
    <w:rsid w:val="007E080C"/>
    <w:rsid w:val="007E0FEB"/>
    <w:rsid w:val="007E159A"/>
    <w:rsid w:val="007E19F4"/>
    <w:rsid w:val="007E1C9C"/>
    <w:rsid w:val="007E2051"/>
    <w:rsid w:val="007E24FE"/>
    <w:rsid w:val="007E257E"/>
    <w:rsid w:val="007E2CCE"/>
    <w:rsid w:val="007E37F0"/>
    <w:rsid w:val="007E4288"/>
    <w:rsid w:val="007E457C"/>
    <w:rsid w:val="007E4ADE"/>
    <w:rsid w:val="007E4CA9"/>
    <w:rsid w:val="007E4E85"/>
    <w:rsid w:val="007E5213"/>
    <w:rsid w:val="007E5461"/>
    <w:rsid w:val="007E55BF"/>
    <w:rsid w:val="007E55F3"/>
    <w:rsid w:val="007E5F63"/>
    <w:rsid w:val="007E7965"/>
    <w:rsid w:val="007E7C20"/>
    <w:rsid w:val="007E7CA3"/>
    <w:rsid w:val="007F0438"/>
    <w:rsid w:val="007F1DF6"/>
    <w:rsid w:val="007F3728"/>
    <w:rsid w:val="007F37BF"/>
    <w:rsid w:val="007F3931"/>
    <w:rsid w:val="007F3979"/>
    <w:rsid w:val="007F3CB1"/>
    <w:rsid w:val="007F40A5"/>
    <w:rsid w:val="007F4CE1"/>
    <w:rsid w:val="007F4D22"/>
    <w:rsid w:val="007F6134"/>
    <w:rsid w:val="007F6775"/>
    <w:rsid w:val="007F72B7"/>
    <w:rsid w:val="007F747E"/>
    <w:rsid w:val="007F77CA"/>
    <w:rsid w:val="007F7D0E"/>
    <w:rsid w:val="0080010E"/>
    <w:rsid w:val="008007E7"/>
    <w:rsid w:val="00800D0E"/>
    <w:rsid w:val="00800D48"/>
    <w:rsid w:val="00801D25"/>
    <w:rsid w:val="00802407"/>
    <w:rsid w:val="008028F6"/>
    <w:rsid w:val="00802AAE"/>
    <w:rsid w:val="00802CCE"/>
    <w:rsid w:val="00803610"/>
    <w:rsid w:val="00803C8D"/>
    <w:rsid w:val="00803CD5"/>
    <w:rsid w:val="00804C19"/>
    <w:rsid w:val="00804F24"/>
    <w:rsid w:val="00805FBD"/>
    <w:rsid w:val="00806122"/>
    <w:rsid w:val="0080632B"/>
    <w:rsid w:val="008064BC"/>
    <w:rsid w:val="00806DD5"/>
    <w:rsid w:val="00806E48"/>
    <w:rsid w:val="00807036"/>
    <w:rsid w:val="00807C01"/>
    <w:rsid w:val="008100F1"/>
    <w:rsid w:val="00810B44"/>
    <w:rsid w:val="00810DD7"/>
    <w:rsid w:val="008111D7"/>
    <w:rsid w:val="00811C60"/>
    <w:rsid w:val="008121B9"/>
    <w:rsid w:val="008129B0"/>
    <w:rsid w:val="00814B76"/>
    <w:rsid w:val="00814D73"/>
    <w:rsid w:val="00814EC1"/>
    <w:rsid w:val="00815040"/>
    <w:rsid w:val="0081532A"/>
    <w:rsid w:val="00815889"/>
    <w:rsid w:val="00815FC9"/>
    <w:rsid w:val="00816A73"/>
    <w:rsid w:val="00816D2B"/>
    <w:rsid w:val="00817AC3"/>
    <w:rsid w:val="00817E52"/>
    <w:rsid w:val="008209B3"/>
    <w:rsid w:val="00821ACE"/>
    <w:rsid w:val="00822957"/>
    <w:rsid w:val="008229F7"/>
    <w:rsid w:val="008234BF"/>
    <w:rsid w:val="008235FE"/>
    <w:rsid w:val="00823D07"/>
    <w:rsid w:val="00823EB9"/>
    <w:rsid w:val="00824442"/>
    <w:rsid w:val="00824A00"/>
    <w:rsid w:val="00824D76"/>
    <w:rsid w:val="008252BC"/>
    <w:rsid w:val="00825A24"/>
    <w:rsid w:val="00826FA5"/>
    <w:rsid w:val="00827082"/>
    <w:rsid w:val="00827F14"/>
    <w:rsid w:val="008300F5"/>
    <w:rsid w:val="00830359"/>
    <w:rsid w:val="00830689"/>
    <w:rsid w:val="00830AAB"/>
    <w:rsid w:val="00831D61"/>
    <w:rsid w:val="00832BC1"/>
    <w:rsid w:val="008330A5"/>
    <w:rsid w:val="008334F8"/>
    <w:rsid w:val="0083407B"/>
    <w:rsid w:val="0083590A"/>
    <w:rsid w:val="00835D8C"/>
    <w:rsid w:val="00836A17"/>
    <w:rsid w:val="00837964"/>
    <w:rsid w:val="00840B9D"/>
    <w:rsid w:val="0084254C"/>
    <w:rsid w:val="00842703"/>
    <w:rsid w:val="008429C8"/>
    <w:rsid w:val="008437A6"/>
    <w:rsid w:val="00843843"/>
    <w:rsid w:val="00843865"/>
    <w:rsid w:val="008445F5"/>
    <w:rsid w:val="00845446"/>
    <w:rsid w:val="00845B23"/>
    <w:rsid w:val="0084670E"/>
    <w:rsid w:val="00846978"/>
    <w:rsid w:val="00846D1F"/>
    <w:rsid w:val="00847411"/>
    <w:rsid w:val="00850026"/>
    <w:rsid w:val="00850344"/>
    <w:rsid w:val="008516CE"/>
    <w:rsid w:val="00851B36"/>
    <w:rsid w:val="00851CCC"/>
    <w:rsid w:val="0085264B"/>
    <w:rsid w:val="008526D7"/>
    <w:rsid w:val="00852D8C"/>
    <w:rsid w:val="00853100"/>
    <w:rsid w:val="0085347D"/>
    <w:rsid w:val="00853A40"/>
    <w:rsid w:val="00854172"/>
    <w:rsid w:val="008549CE"/>
    <w:rsid w:val="00856B9D"/>
    <w:rsid w:val="008573A0"/>
    <w:rsid w:val="008574BB"/>
    <w:rsid w:val="00857EA7"/>
    <w:rsid w:val="008600E0"/>
    <w:rsid w:val="008600F3"/>
    <w:rsid w:val="008601D4"/>
    <w:rsid w:val="00860228"/>
    <w:rsid w:val="00860993"/>
    <w:rsid w:val="00860A7D"/>
    <w:rsid w:val="008610D7"/>
    <w:rsid w:val="008611AD"/>
    <w:rsid w:val="00861626"/>
    <w:rsid w:val="0086192D"/>
    <w:rsid w:val="00863A38"/>
    <w:rsid w:val="00863C47"/>
    <w:rsid w:val="0086470B"/>
    <w:rsid w:val="00864B57"/>
    <w:rsid w:val="00864DDA"/>
    <w:rsid w:val="0086537F"/>
    <w:rsid w:val="00865934"/>
    <w:rsid w:val="00865A3A"/>
    <w:rsid w:val="008662E9"/>
    <w:rsid w:val="0086662B"/>
    <w:rsid w:val="0086692F"/>
    <w:rsid w:val="008707B9"/>
    <w:rsid w:val="00871158"/>
    <w:rsid w:val="0087125E"/>
    <w:rsid w:val="008733E6"/>
    <w:rsid w:val="00873439"/>
    <w:rsid w:val="00874C8E"/>
    <w:rsid w:val="008752A6"/>
    <w:rsid w:val="008756AF"/>
    <w:rsid w:val="008757D3"/>
    <w:rsid w:val="00875892"/>
    <w:rsid w:val="00875A2E"/>
    <w:rsid w:val="0087640A"/>
    <w:rsid w:val="008765A8"/>
    <w:rsid w:val="00876A84"/>
    <w:rsid w:val="00876E2F"/>
    <w:rsid w:val="00877068"/>
    <w:rsid w:val="00877889"/>
    <w:rsid w:val="008778B3"/>
    <w:rsid w:val="00877E85"/>
    <w:rsid w:val="00877F69"/>
    <w:rsid w:val="008802E1"/>
    <w:rsid w:val="008802F7"/>
    <w:rsid w:val="00880C87"/>
    <w:rsid w:val="008818CE"/>
    <w:rsid w:val="008818FD"/>
    <w:rsid w:val="008819A3"/>
    <w:rsid w:val="00881E4B"/>
    <w:rsid w:val="00882B37"/>
    <w:rsid w:val="00883283"/>
    <w:rsid w:val="008843CA"/>
    <w:rsid w:val="00884BA0"/>
    <w:rsid w:val="00886528"/>
    <w:rsid w:val="00886DB4"/>
    <w:rsid w:val="00887352"/>
    <w:rsid w:val="00887DEB"/>
    <w:rsid w:val="008906D2"/>
    <w:rsid w:val="00891C08"/>
    <w:rsid w:val="00891C5C"/>
    <w:rsid w:val="00892608"/>
    <w:rsid w:val="008931AA"/>
    <w:rsid w:val="00893ADC"/>
    <w:rsid w:val="008947BD"/>
    <w:rsid w:val="008948C4"/>
    <w:rsid w:val="0089567A"/>
    <w:rsid w:val="00895820"/>
    <w:rsid w:val="00895F3C"/>
    <w:rsid w:val="00896224"/>
    <w:rsid w:val="00896B74"/>
    <w:rsid w:val="00896CA2"/>
    <w:rsid w:val="00897588"/>
    <w:rsid w:val="008975FC"/>
    <w:rsid w:val="00897A05"/>
    <w:rsid w:val="00897BC7"/>
    <w:rsid w:val="00897EEE"/>
    <w:rsid w:val="008A048E"/>
    <w:rsid w:val="008A0E7D"/>
    <w:rsid w:val="008A1177"/>
    <w:rsid w:val="008A11E8"/>
    <w:rsid w:val="008A1307"/>
    <w:rsid w:val="008A14D2"/>
    <w:rsid w:val="008A1557"/>
    <w:rsid w:val="008A17A8"/>
    <w:rsid w:val="008A1AB2"/>
    <w:rsid w:val="008A227C"/>
    <w:rsid w:val="008A250B"/>
    <w:rsid w:val="008A2DB9"/>
    <w:rsid w:val="008A4341"/>
    <w:rsid w:val="008A4495"/>
    <w:rsid w:val="008A4BE0"/>
    <w:rsid w:val="008A4FE0"/>
    <w:rsid w:val="008A5136"/>
    <w:rsid w:val="008A537B"/>
    <w:rsid w:val="008A5F74"/>
    <w:rsid w:val="008A605E"/>
    <w:rsid w:val="008A7189"/>
    <w:rsid w:val="008A7ABC"/>
    <w:rsid w:val="008B082F"/>
    <w:rsid w:val="008B13A3"/>
    <w:rsid w:val="008B1446"/>
    <w:rsid w:val="008B14DC"/>
    <w:rsid w:val="008B2AEF"/>
    <w:rsid w:val="008B2EED"/>
    <w:rsid w:val="008B3944"/>
    <w:rsid w:val="008B3A9E"/>
    <w:rsid w:val="008B3ADB"/>
    <w:rsid w:val="008B3B05"/>
    <w:rsid w:val="008B55E4"/>
    <w:rsid w:val="008B5ECA"/>
    <w:rsid w:val="008B5F4A"/>
    <w:rsid w:val="008B600B"/>
    <w:rsid w:val="008B6802"/>
    <w:rsid w:val="008B6830"/>
    <w:rsid w:val="008B74D0"/>
    <w:rsid w:val="008B75AD"/>
    <w:rsid w:val="008B7634"/>
    <w:rsid w:val="008C20C1"/>
    <w:rsid w:val="008C2682"/>
    <w:rsid w:val="008C29FC"/>
    <w:rsid w:val="008C2A81"/>
    <w:rsid w:val="008C301A"/>
    <w:rsid w:val="008C3D2F"/>
    <w:rsid w:val="008C51BF"/>
    <w:rsid w:val="008C51D6"/>
    <w:rsid w:val="008C5400"/>
    <w:rsid w:val="008C6CF1"/>
    <w:rsid w:val="008C7123"/>
    <w:rsid w:val="008C73AB"/>
    <w:rsid w:val="008C782D"/>
    <w:rsid w:val="008C7B99"/>
    <w:rsid w:val="008D07E4"/>
    <w:rsid w:val="008D1ADB"/>
    <w:rsid w:val="008D1D63"/>
    <w:rsid w:val="008D1F49"/>
    <w:rsid w:val="008D2006"/>
    <w:rsid w:val="008D2754"/>
    <w:rsid w:val="008D2A1A"/>
    <w:rsid w:val="008D397B"/>
    <w:rsid w:val="008D4065"/>
    <w:rsid w:val="008D4C01"/>
    <w:rsid w:val="008D4CA0"/>
    <w:rsid w:val="008D5129"/>
    <w:rsid w:val="008D5C27"/>
    <w:rsid w:val="008D6292"/>
    <w:rsid w:val="008D6EDE"/>
    <w:rsid w:val="008D71A1"/>
    <w:rsid w:val="008D789D"/>
    <w:rsid w:val="008E2403"/>
    <w:rsid w:val="008E28E8"/>
    <w:rsid w:val="008E3002"/>
    <w:rsid w:val="008E32D9"/>
    <w:rsid w:val="008E3376"/>
    <w:rsid w:val="008E35F2"/>
    <w:rsid w:val="008E36A4"/>
    <w:rsid w:val="008E4134"/>
    <w:rsid w:val="008E461D"/>
    <w:rsid w:val="008E4EED"/>
    <w:rsid w:val="008E504D"/>
    <w:rsid w:val="008E5F2F"/>
    <w:rsid w:val="008E6001"/>
    <w:rsid w:val="008E7C56"/>
    <w:rsid w:val="008F1624"/>
    <w:rsid w:val="008F1D86"/>
    <w:rsid w:val="008F2B6A"/>
    <w:rsid w:val="008F2E91"/>
    <w:rsid w:val="008F3250"/>
    <w:rsid w:val="008F37CB"/>
    <w:rsid w:val="008F440C"/>
    <w:rsid w:val="008F44D7"/>
    <w:rsid w:val="008F4BF7"/>
    <w:rsid w:val="008F4E63"/>
    <w:rsid w:val="008F4F7C"/>
    <w:rsid w:val="008F5544"/>
    <w:rsid w:val="008F56E7"/>
    <w:rsid w:val="008F7209"/>
    <w:rsid w:val="008F726E"/>
    <w:rsid w:val="008F726F"/>
    <w:rsid w:val="009006E6"/>
    <w:rsid w:val="00901761"/>
    <w:rsid w:val="00901870"/>
    <w:rsid w:val="00901877"/>
    <w:rsid w:val="00901B3D"/>
    <w:rsid w:val="009023EA"/>
    <w:rsid w:val="00902485"/>
    <w:rsid w:val="009025B9"/>
    <w:rsid w:val="00903221"/>
    <w:rsid w:val="00903D63"/>
    <w:rsid w:val="00905204"/>
    <w:rsid w:val="00905234"/>
    <w:rsid w:val="00905B0F"/>
    <w:rsid w:val="00906255"/>
    <w:rsid w:val="009074E4"/>
    <w:rsid w:val="00907501"/>
    <w:rsid w:val="0091072F"/>
    <w:rsid w:val="00910753"/>
    <w:rsid w:val="00910FEB"/>
    <w:rsid w:val="0091144B"/>
    <w:rsid w:val="00912065"/>
    <w:rsid w:val="009125C8"/>
    <w:rsid w:val="009132C7"/>
    <w:rsid w:val="00913CE4"/>
    <w:rsid w:val="00913DBA"/>
    <w:rsid w:val="00914735"/>
    <w:rsid w:val="00914AB6"/>
    <w:rsid w:val="00914AC8"/>
    <w:rsid w:val="00914D6B"/>
    <w:rsid w:val="009150CB"/>
    <w:rsid w:val="00915276"/>
    <w:rsid w:val="0091555B"/>
    <w:rsid w:val="0091621E"/>
    <w:rsid w:val="00916A53"/>
    <w:rsid w:val="00917D9F"/>
    <w:rsid w:val="00917E37"/>
    <w:rsid w:val="00920003"/>
    <w:rsid w:val="0092026C"/>
    <w:rsid w:val="009206CC"/>
    <w:rsid w:val="0092081B"/>
    <w:rsid w:val="00921C50"/>
    <w:rsid w:val="00923A0E"/>
    <w:rsid w:val="00924173"/>
    <w:rsid w:val="009255D4"/>
    <w:rsid w:val="009264DC"/>
    <w:rsid w:val="00926667"/>
    <w:rsid w:val="00926749"/>
    <w:rsid w:val="00926A42"/>
    <w:rsid w:val="00926EEE"/>
    <w:rsid w:val="00926F59"/>
    <w:rsid w:val="00927D06"/>
    <w:rsid w:val="0093011C"/>
    <w:rsid w:val="009302AB"/>
    <w:rsid w:val="00930532"/>
    <w:rsid w:val="00930694"/>
    <w:rsid w:val="0093080B"/>
    <w:rsid w:val="00930EFC"/>
    <w:rsid w:val="009314A4"/>
    <w:rsid w:val="00931913"/>
    <w:rsid w:val="00931CBB"/>
    <w:rsid w:val="0093221D"/>
    <w:rsid w:val="009324B7"/>
    <w:rsid w:val="00932D74"/>
    <w:rsid w:val="0093547D"/>
    <w:rsid w:val="00935FB9"/>
    <w:rsid w:val="0093751C"/>
    <w:rsid w:val="0093758D"/>
    <w:rsid w:val="00937875"/>
    <w:rsid w:val="009378A6"/>
    <w:rsid w:val="00940BF8"/>
    <w:rsid w:val="00940C76"/>
    <w:rsid w:val="0094129B"/>
    <w:rsid w:val="00941F2A"/>
    <w:rsid w:val="009427BD"/>
    <w:rsid w:val="009427C9"/>
    <w:rsid w:val="00945B62"/>
    <w:rsid w:val="00945BD3"/>
    <w:rsid w:val="0094674A"/>
    <w:rsid w:val="00946B9D"/>
    <w:rsid w:val="0094747C"/>
    <w:rsid w:val="0094797F"/>
    <w:rsid w:val="00947D06"/>
    <w:rsid w:val="009509C0"/>
    <w:rsid w:val="00950C03"/>
    <w:rsid w:val="00950D33"/>
    <w:rsid w:val="0095291D"/>
    <w:rsid w:val="00952FF8"/>
    <w:rsid w:val="00953010"/>
    <w:rsid w:val="00953993"/>
    <w:rsid w:val="00953A2A"/>
    <w:rsid w:val="00955096"/>
    <w:rsid w:val="0095553F"/>
    <w:rsid w:val="00955C7B"/>
    <w:rsid w:val="00956DBE"/>
    <w:rsid w:val="00957313"/>
    <w:rsid w:val="0095781B"/>
    <w:rsid w:val="00960268"/>
    <w:rsid w:val="00960458"/>
    <w:rsid w:val="00960720"/>
    <w:rsid w:val="00960F12"/>
    <w:rsid w:val="00961810"/>
    <w:rsid w:val="00961C9F"/>
    <w:rsid w:val="009623B8"/>
    <w:rsid w:val="00962D25"/>
    <w:rsid w:val="00962F9D"/>
    <w:rsid w:val="009630E3"/>
    <w:rsid w:val="00963346"/>
    <w:rsid w:val="009650C9"/>
    <w:rsid w:val="00965102"/>
    <w:rsid w:val="009661FB"/>
    <w:rsid w:val="00967716"/>
    <w:rsid w:val="00970425"/>
    <w:rsid w:val="00970614"/>
    <w:rsid w:val="0097342D"/>
    <w:rsid w:val="00973BDB"/>
    <w:rsid w:val="0097411A"/>
    <w:rsid w:val="0097445D"/>
    <w:rsid w:val="00976092"/>
    <w:rsid w:val="009760A4"/>
    <w:rsid w:val="009767D8"/>
    <w:rsid w:val="00976C61"/>
    <w:rsid w:val="009778BF"/>
    <w:rsid w:val="00977BC1"/>
    <w:rsid w:val="00977D69"/>
    <w:rsid w:val="00980B85"/>
    <w:rsid w:val="0098146C"/>
    <w:rsid w:val="009814F6"/>
    <w:rsid w:val="00981ED0"/>
    <w:rsid w:val="009821F2"/>
    <w:rsid w:val="009823D9"/>
    <w:rsid w:val="00982A49"/>
    <w:rsid w:val="00982C46"/>
    <w:rsid w:val="00982DC9"/>
    <w:rsid w:val="00983331"/>
    <w:rsid w:val="009834D3"/>
    <w:rsid w:val="00983AC5"/>
    <w:rsid w:val="0098451D"/>
    <w:rsid w:val="00984D27"/>
    <w:rsid w:val="00985594"/>
    <w:rsid w:val="009862EA"/>
    <w:rsid w:val="0098662C"/>
    <w:rsid w:val="009870D9"/>
    <w:rsid w:val="009877F8"/>
    <w:rsid w:val="00990094"/>
    <w:rsid w:val="00990927"/>
    <w:rsid w:val="00990D9F"/>
    <w:rsid w:val="009910FA"/>
    <w:rsid w:val="009911CF"/>
    <w:rsid w:val="00991B42"/>
    <w:rsid w:val="00992E85"/>
    <w:rsid w:val="00993153"/>
    <w:rsid w:val="009935DD"/>
    <w:rsid w:val="00993B68"/>
    <w:rsid w:val="009946AF"/>
    <w:rsid w:val="009955E8"/>
    <w:rsid w:val="00995B58"/>
    <w:rsid w:val="00996212"/>
    <w:rsid w:val="009966D9"/>
    <w:rsid w:val="00997383"/>
    <w:rsid w:val="009973FD"/>
    <w:rsid w:val="00997B57"/>
    <w:rsid w:val="009A0206"/>
    <w:rsid w:val="009A04D1"/>
    <w:rsid w:val="009A08CA"/>
    <w:rsid w:val="009A0EEE"/>
    <w:rsid w:val="009A1503"/>
    <w:rsid w:val="009A1BCE"/>
    <w:rsid w:val="009A22EF"/>
    <w:rsid w:val="009A28EE"/>
    <w:rsid w:val="009A31F3"/>
    <w:rsid w:val="009A36E9"/>
    <w:rsid w:val="009A37D2"/>
    <w:rsid w:val="009A424E"/>
    <w:rsid w:val="009A4671"/>
    <w:rsid w:val="009A4875"/>
    <w:rsid w:val="009A4DC6"/>
    <w:rsid w:val="009A598F"/>
    <w:rsid w:val="009A6293"/>
    <w:rsid w:val="009A66C7"/>
    <w:rsid w:val="009A6903"/>
    <w:rsid w:val="009A6FE8"/>
    <w:rsid w:val="009B0583"/>
    <w:rsid w:val="009B0DDD"/>
    <w:rsid w:val="009B132E"/>
    <w:rsid w:val="009B1654"/>
    <w:rsid w:val="009B18F3"/>
    <w:rsid w:val="009B1F0A"/>
    <w:rsid w:val="009B2371"/>
    <w:rsid w:val="009B2A85"/>
    <w:rsid w:val="009B2F58"/>
    <w:rsid w:val="009B31EC"/>
    <w:rsid w:val="009B34C2"/>
    <w:rsid w:val="009B395D"/>
    <w:rsid w:val="009B5449"/>
    <w:rsid w:val="009B5591"/>
    <w:rsid w:val="009B5A56"/>
    <w:rsid w:val="009B5CB5"/>
    <w:rsid w:val="009B6B85"/>
    <w:rsid w:val="009B6C0C"/>
    <w:rsid w:val="009B75D3"/>
    <w:rsid w:val="009B7DAF"/>
    <w:rsid w:val="009C0956"/>
    <w:rsid w:val="009C10D9"/>
    <w:rsid w:val="009C14E3"/>
    <w:rsid w:val="009C1D2B"/>
    <w:rsid w:val="009C1FBC"/>
    <w:rsid w:val="009C204C"/>
    <w:rsid w:val="009C2539"/>
    <w:rsid w:val="009C2C13"/>
    <w:rsid w:val="009C2DEA"/>
    <w:rsid w:val="009C2FBD"/>
    <w:rsid w:val="009C339F"/>
    <w:rsid w:val="009C3664"/>
    <w:rsid w:val="009C3C8B"/>
    <w:rsid w:val="009C414A"/>
    <w:rsid w:val="009C45BC"/>
    <w:rsid w:val="009C49A2"/>
    <w:rsid w:val="009C4D6A"/>
    <w:rsid w:val="009C50C2"/>
    <w:rsid w:val="009C572C"/>
    <w:rsid w:val="009C6BEC"/>
    <w:rsid w:val="009C71D8"/>
    <w:rsid w:val="009C74DB"/>
    <w:rsid w:val="009C7C1E"/>
    <w:rsid w:val="009D0572"/>
    <w:rsid w:val="009D0A9D"/>
    <w:rsid w:val="009D0C64"/>
    <w:rsid w:val="009D113F"/>
    <w:rsid w:val="009D11DF"/>
    <w:rsid w:val="009D221F"/>
    <w:rsid w:val="009D3244"/>
    <w:rsid w:val="009D338D"/>
    <w:rsid w:val="009D3C65"/>
    <w:rsid w:val="009D3EF7"/>
    <w:rsid w:val="009D45E3"/>
    <w:rsid w:val="009D49B4"/>
    <w:rsid w:val="009D5625"/>
    <w:rsid w:val="009D567F"/>
    <w:rsid w:val="009D5BE6"/>
    <w:rsid w:val="009D5C8F"/>
    <w:rsid w:val="009D6EE3"/>
    <w:rsid w:val="009E00E8"/>
    <w:rsid w:val="009E0C2E"/>
    <w:rsid w:val="009E0C64"/>
    <w:rsid w:val="009E0E40"/>
    <w:rsid w:val="009E19E4"/>
    <w:rsid w:val="009E24D2"/>
    <w:rsid w:val="009E2585"/>
    <w:rsid w:val="009E2B6C"/>
    <w:rsid w:val="009E3A8C"/>
    <w:rsid w:val="009E4789"/>
    <w:rsid w:val="009E51EC"/>
    <w:rsid w:val="009E59B4"/>
    <w:rsid w:val="009E602A"/>
    <w:rsid w:val="009E75E8"/>
    <w:rsid w:val="009E7842"/>
    <w:rsid w:val="009F0655"/>
    <w:rsid w:val="009F1658"/>
    <w:rsid w:val="009F1822"/>
    <w:rsid w:val="009F2048"/>
    <w:rsid w:val="009F3392"/>
    <w:rsid w:val="009F4A33"/>
    <w:rsid w:val="009F4E7E"/>
    <w:rsid w:val="009F4ED8"/>
    <w:rsid w:val="009F509E"/>
    <w:rsid w:val="009F51B0"/>
    <w:rsid w:val="009F51EF"/>
    <w:rsid w:val="009F53C7"/>
    <w:rsid w:val="009F58B1"/>
    <w:rsid w:val="009F6225"/>
    <w:rsid w:val="009F6243"/>
    <w:rsid w:val="009F691A"/>
    <w:rsid w:val="009F6B9E"/>
    <w:rsid w:val="009F6C5A"/>
    <w:rsid w:val="009F6FD8"/>
    <w:rsid w:val="009F6FFA"/>
    <w:rsid w:val="009F710C"/>
    <w:rsid w:val="00A00110"/>
    <w:rsid w:val="00A022BB"/>
    <w:rsid w:val="00A02D8D"/>
    <w:rsid w:val="00A02FAA"/>
    <w:rsid w:val="00A045F5"/>
    <w:rsid w:val="00A04DB4"/>
    <w:rsid w:val="00A052DD"/>
    <w:rsid w:val="00A05344"/>
    <w:rsid w:val="00A05546"/>
    <w:rsid w:val="00A055BC"/>
    <w:rsid w:val="00A0630D"/>
    <w:rsid w:val="00A0688A"/>
    <w:rsid w:val="00A07432"/>
    <w:rsid w:val="00A07797"/>
    <w:rsid w:val="00A108AF"/>
    <w:rsid w:val="00A1095C"/>
    <w:rsid w:val="00A11237"/>
    <w:rsid w:val="00A117AA"/>
    <w:rsid w:val="00A11ACD"/>
    <w:rsid w:val="00A11B5F"/>
    <w:rsid w:val="00A11D74"/>
    <w:rsid w:val="00A12E11"/>
    <w:rsid w:val="00A136C1"/>
    <w:rsid w:val="00A13A3F"/>
    <w:rsid w:val="00A13DCD"/>
    <w:rsid w:val="00A13DE8"/>
    <w:rsid w:val="00A141EB"/>
    <w:rsid w:val="00A148FB"/>
    <w:rsid w:val="00A14A9D"/>
    <w:rsid w:val="00A14D5C"/>
    <w:rsid w:val="00A15AF2"/>
    <w:rsid w:val="00A16036"/>
    <w:rsid w:val="00A16325"/>
    <w:rsid w:val="00A165B4"/>
    <w:rsid w:val="00A16DD2"/>
    <w:rsid w:val="00A176F7"/>
    <w:rsid w:val="00A179C6"/>
    <w:rsid w:val="00A17D54"/>
    <w:rsid w:val="00A17F5B"/>
    <w:rsid w:val="00A17F61"/>
    <w:rsid w:val="00A205D6"/>
    <w:rsid w:val="00A20D8E"/>
    <w:rsid w:val="00A21C15"/>
    <w:rsid w:val="00A2314C"/>
    <w:rsid w:val="00A234BC"/>
    <w:rsid w:val="00A23903"/>
    <w:rsid w:val="00A23AB3"/>
    <w:rsid w:val="00A23B0A"/>
    <w:rsid w:val="00A23F19"/>
    <w:rsid w:val="00A2414F"/>
    <w:rsid w:val="00A2466D"/>
    <w:rsid w:val="00A248C0"/>
    <w:rsid w:val="00A24D3B"/>
    <w:rsid w:val="00A24FF7"/>
    <w:rsid w:val="00A25379"/>
    <w:rsid w:val="00A25675"/>
    <w:rsid w:val="00A25952"/>
    <w:rsid w:val="00A263E4"/>
    <w:rsid w:val="00A26621"/>
    <w:rsid w:val="00A271CE"/>
    <w:rsid w:val="00A27552"/>
    <w:rsid w:val="00A27AD6"/>
    <w:rsid w:val="00A27D02"/>
    <w:rsid w:val="00A27DDF"/>
    <w:rsid w:val="00A30FB0"/>
    <w:rsid w:val="00A31140"/>
    <w:rsid w:val="00A313A6"/>
    <w:rsid w:val="00A314F3"/>
    <w:rsid w:val="00A316E5"/>
    <w:rsid w:val="00A31B3E"/>
    <w:rsid w:val="00A32250"/>
    <w:rsid w:val="00A32913"/>
    <w:rsid w:val="00A33840"/>
    <w:rsid w:val="00A33A12"/>
    <w:rsid w:val="00A33BE6"/>
    <w:rsid w:val="00A33F24"/>
    <w:rsid w:val="00A3403F"/>
    <w:rsid w:val="00A34FB7"/>
    <w:rsid w:val="00A353BF"/>
    <w:rsid w:val="00A35459"/>
    <w:rsid w:val="00A35596"/>
    <w:rsid w:val="00A36B18"/>
    <w:rsid w:val="00A36BE3"/>
    <w:rsid w:val="00A372D4"/>
    <w:rsid w:val="00A37C21"/>
    <w:rsid w:val="00A40005"/>
    <w:rsid w:val="00A40128"/>
    <w:rsid w:val="00A40875"/>
    <w:rsid w:val="00A40B49"/>
    <w:rsid w:val="00A40E5B"/>
    <w:rsid w:val="00A40F6B"/>
    <w:rsid w:val="00A414B1"/>
    <w:rsid w:val="00A419A0"/>
    <w:rsid w:val="00A426A6"/>
    <w:rsid w:val="00A42711"/>
    <w:rsid w:val="00A42A52"/>
    <w:rsid w:val="00A42C42"/>
    <w:rsid w:val="00A4340A"/>
    <w:rsid w:val="00A43FFB"/>
    <w:rsid w:val="00A444D7"/>
    <w:rsid w:val="00A44619"/>
    <w:rsid w:val="00A452B3"/>
    <w:rsid w:val="00A458ED"/>
    <w:rsid w:val="00A45C12"/>
    <w:rsid w:val="00A4602A"/>
    <w:rsid w:val="00A46BF7"/>
    <w:rsid w:val="00A46CDE"/>
    <w:rsid w:val="00A50204"/>
    <w:rsid w:val="00A505D3"/>
    <w:rsid w:val="00A5083C"/>
    <w:rsid w:val="00A50F97"/>
    <w:rsid w:val="00A5193B"/>
    <w:rsid w:val="00A51994"/>
    <w:rsid w:val="00A51A32"/>
    <w:rsid w:val="00A51AE3"/>
    <w:rsid w:val="00A523EE"/>
    <w:rsid w:val="00A538CF"/>
    <w:rsid w:val="00A53960"/>
    <w:rsid w:val="00A53D28"/>
    <w:rsid w:val="00A53FD8"/>
    <w:rsid w:val="00A54784"/>
    <w:rsid w:val="00A557D4"/>
    <w:rsid w:val="00A57045"/>
    <w:rsid w:val="00A57D42"/>
    <w:rsid w:val="00A60AB5"/>
    <w:rsid w:val="00A6135C"/>
    <w:rsid w:val="00A61E34"/>
    <w:rsid w:val="00A62D0F"/>
    <w:rsid w:val="00A63316"/>
    <w:rsid w:val="00A64770"/>
    <w:rsid w:val="00A649FF"/>
    <w:rsid w:val="00A654CF"/>
    <w:rsid w:val="00A65728"/>
    <w:rsid w:val="00A659AC"/>
    <w:rsid w:val="00A67179"/>
    <w:rsid w:val="00A672C0"/>
    <w:rsid w:val="00A67D78"/>
    <w:rsid w:val="00A702BF"/>
    <w:rsid w:val="00A70316"/>
    <w:rsid w:val="00A70350"/>
    <w:rsid w:val="00A712C1"/>
    <w:rsid w:val="00A72136"/>
    <w:rsid w:val="00A730E4"/>
    <w:rsid w:val="00A73A30"/>
    <w:rsid w:val="00A73D4F"/>
    <w:rsid w:val="00A73D52"/>
    <w:rsid w:val="00A73FC3"/>
    <w:rsid w:val="00A74318"/>
    <w:rsid w:val="00A744FE"/>
    <w:rsid w:val="00A7480B"/>
    <w:rsid w:val="00A74810"/>
    <w:rsid w:val="00A74E5A"/>
    <w:rsid w:val="00A750A5"/>
    <w:rsid w:val="00A754D9"/>
    <w:rsid w:val="00A75680"/>
    <w:rsid w:val="00A75C8C"/>
    <w:rsid w:val="00A77330"/>
    <w:rsid w:val="00A80B85"/>
    <w:rsid w:val="00A8287E"/>
    <w:rsid w:val="00A828BB"/>
    <w:rsid w:val="00A8346A"/>
    <w:rsid w:val="00A8347F"/>
    <w:rsid w:val="00A838EA"/>
    <w:rsid w:val="00A8400C"/>
    <w:rsid w:val="00A84A9D"/>
    <w:rsid w:val="00A84EF3"/>
    <w:rsid w:val="00A85261"/>
    <w:rsid w:val="00A8599A"/>
    <w:rsid w:val="00A85E51"/>
    <w:rsid w:val="00A85E5D"/>
    <w:rsid w:val="00A873F6"/>
    <w:rsid w:val="00A90154"/>
    <w:rsid w:val="00A90161"/>
    <w:rsid w:val="00A90B3E"/>
    <w:rsid w:val="00A90D39"/>
    <w:rsid w:val="00A916CD"/>
    <w:rsid w:val="00A92428"/>
    <w:rsid w:val="00A9295C"/>
    <w:rsid w:val="00A92E6E"/>
    <w:rsid w:val="00A93E7F"/>
    <w:rsid w:val="00A93F41"/>
    <w:rsid w:val="00A94959"/>
    <w:rsid w:val="00A94A6D"/>
    <w:rsid w:val="00A951AB"/>
    <w:rsid w:val="00A9522A"/>
    <w:rsid w:val="00A955A4"/>
    <w:rsid w:val="00A96C99"/>
    <w:rsid w:val="00A96D36"/>
    <w:rsid w:val="00A9700C"/>
    <w:rsid w:val="00A971F2"/>
    <w:rsid w:val="00A975F5"/>
    <w:rsid w:val="00A97C93"/>
    <w:rsid w:val="00AA012B"/>
    <w:rsid w:val="00AA014A"/>
    <w:rsid w:val="00AA0289"/>
    <w:rsid w:val="00AA06E0"/>
    <w:rsid w:val="00AA077C"/>
    <w:rsid w:val="00AA0DF8"/>
    <w:rsid w:val="00AA0F21"/>
    <w:rsid w:val="00AA1480"/>
    <w:rsid w:val="00AA227D"/>
    <w:rsid w:val="00AA249C"/>
    <w:rsid w:val="00AA33B7"/>
    <w:rsid w:val="00AA4F7E"/>
    <w:rsid w:val="00AA5555"/>
    <w:rsid w:val="00AA55B3"/>
    <w:rsid w:val="00AA5ED0"/>
    <w:rsid w:val="00AA6F5A"/>
    <w:rsid w:val="00AA76F0"/>
    <w:rsid w:val="00AA7C8A"/>
    <w:rsid w:val="00AB1792"/>
    <w:rsid w:val="00AB2DBC"/>
    <w:rsid w:val="00AB4ABB"/>
    <w:rsid w:val="00AB4F6B"/>
    <w:rsid w:val="00AB536E"/>
    <w:rsid w:val="00AB5426"/>
    <w:rsid w:val="00AB5621"/>
    <w:rsid w:val="00AB5911"/>
    <w:rsid w:val="00AB5A88"/>
    <w:rsid w:val="00AB5AE4"/>
    <w:rsid w:val="00AB5D54"/>
    <w:rsid w:val="00AB6804"/>
    <w:rsid w:val="00AB6E5C"/>
    <w:rsid w:val="00AB7056"/>
    <w:rsid w:val="00AB7C1E"/>
    <w:rsid w:val="00AC0A0A"/>
    <w:rsid w:val="00AC110C"/>
    <w:rsid w:val="00AC14B9"/>
    <w:rsid w:val="00AC1F06"/>
    <w:rsid w:val="00AC2003"/>
    <w:rsid w:val="00AC2227"/>
    <w:rsid w:val="00AC3F82"/>
    <w:rsid w:val="00AC524C"/>
    <w:rsid w:val="00AC541B"/>
    <w:rsid w:val="00AC55DA"/>
    <w:rsid w:val="00AC60AB"/>
    <w:rsid w:val="00AC60D6"/>
    <w:rsid w:val="00AC6E6A"/>
    <w:rsid w:val="00AC776D"/>
    <w:rsid w:val="00AD0855"/>
    <w:rsid w:val="00AD1453"/>
    <w:rsid w:val="00AD1ABD"/>
    <w:rsid w:val="00AD1B51"/>
    <w:rsid w:val="00AD1B9C"/>
    <w:rsid w:val="00AD1BF8"/>
    <w:rsid w:val="00AD27EC"/>
    <w:rsid w:val="00AD2AAB"/>
    <w:rsid w:val="00AD2E99"/>
    <w:rsid w:val="00AD36CD"/>
    <w:rsid w:val="00AD3C18"/>
    <w:rsid w:val="00AD3C6F"/>
    <w:rsid w:val="00AD4357"/>
    <w:rsid w:val="00AD45EA"/>
    <w:rsid w:val="00AD46F5"/>
    <w:rsid w:val="00AD49E3"/>
    <w:rsid w:val="00AD4A0E"/>
    <w:rsid w:val="00AD4D9D"/>
    <w:rsid w:val="00AD5031"/>
    <w:rsid w:val="00AD6736"/>
    <w:rsid w:val="00AD7117"/>
    <w:rsid w:val="00AD78FF"/>
    <w:rsid w:val="00AD799A"/>
    <w:rsid w:val="00AD7CEC"/>
    <w:rsid w:val="00AE0587"/>
    <w:rsid w:val="00AE0643"/>
    <w:rsid w:val="00AE08B1"/>
    <w:rsid w:val="00AE094E"/>
    <w:rsid w:val="00AE0D0B"/>
    <w:rsid w:val="00AE0E2E"/>
    <w:rsid w:val="00AE189A"/>
    <w:rsid w:val="00AE381A"/>
    <w:rsid w:val="00AE393D"/>
    <w:rsid w:val="00AE3C79"/>
    <w:rsid w:val="00AE41AC"/>
    <w:rsid w:val="00AE41E9"/>
    <w:rsid w:val="00AE4257"/>
    <w:rsid w:val="00AE4422"/>
    <w:rsid w:val="00AE48AC"/>
    <w:rsid w:val="00AE4C21"/>
    <w:rsid w:val="00AE51AE"/>
    <w:rsid w:val="00AE58D5"/>
    <w:rsid w:val="00AE5E06"/>
    <w:rsid w:val="00AE618D"/>
    <w:rsid w:val="00AE644A"/>
    <w:rsid w:val="00AE70FE"/>
    <w:rsid w:val="00AE7DE0"/>
    <w:rsid w:val="00AF01DD"/>
    <w:rsid w:val="00AF0709"/>
    <w:rsid w:val="00AF0761"/>
    <w:rsid w:val="00AF1261"/>
    <w:rsid w:val="00AF15EE"/>
    <w:rsid w:val="00AF1A45"/>
    <w:rsid w:val="00AF2F8F"/>
    <w:rsid w:val="00AF34C6"/>
    <w:rsid w:val="00AF53BD"/>
    <w:rsid w:val="00AF56CC"/>
    <w:rsid w:val="00AF5749"/>
    <w:rsid w:val="00AF6D69"/>
    <w:rsid w:val="00AF6DF7"/>
    <w:rsid w:val="00AF702A"/>
    <w:rsid w:val="00AF72A0"/>
    <w:rsid w:val="00AF73F6"/>
    <w:rsid w:val="00AF753B"/>
    <w:rsid w:val="00B00005"/>
    <w:rsid w:val="00B00E70"/>
    <w:rsid w:val="00B01A99"/>
    <w:rsid w:val="00B029F2"/>
    <w:rsid w:val="00B037EE"/>
    <w:rsid w:val="00B0449E"/>
    <w:rsid w:val="00B04B25"/>
    <w:rsid w:val="00B0528A"/>
    <w:rsid w:val="00B05513"/>
    <w:rsid w:val="00B05517"/>
    <w:rsid w:val="00B05FD1"/>
    <w:rsid w:val="00B06A12"/>
    <w:rsid w:val="00B06F3B"/>
    <w:rsid w:val="00B0793A"/>
    <w:rsid w:val="00B07C60"/>
    <w:rsid w:val="00B07E36"/>
    <w:rsid w:val="00B07EEA"/>
    <w:rsid w:val="00B07F4F"/>
    <w:rsid w:val="00B103D4"/>
    <w:rsid w:val="00B10ABC"/>
    <w:rsid w:val="00B10B75"/>
    <w:rsid w:val="00B10DF1"/>
    <w:rsid w:val="00B10EFA"/>
    <w:rsid w:val="00B11290"/>
    <w:rsid w:val="00B11BAB"/>
    <w:rsid w:val="00B12C80"/>
    <w:rsid w:val="00B12E5A"/>
    <w:rsid w:val="00B131C9"/>
    <w:rsid w:val="00B132D1"/>
    <w:rsid w:val="00B13756"/>
    <w:rsid w:val="00B13894"/>
    <w:rsid w:val="00B13F68"/>
    <w:rsid w:val="00B14121"/>
    <w:rsid w:val="00B14B76"/>
    <w:rsid w:val="00B15538"/>
    <w:rsid w:val="00B15679"/>
    <w:rsid w:val="00B15A09"/>
    <w:rsid w:val="00B15A9A"/>
    <w:rsid w:val="00B16302"/>
    <w:rsid w:val="00B17208"/>
    <w:rsid w:val="00B17398"/>
    <w:rsid w:val="00B17569"/>
    <w:rsid w:val="00B177C8"/>
    <w:rsid w:val="00B20265"/>
    <w:rsid w:val="00B206C7"/>
    <w:rsid w:val="00B20A6F"/>
    <w:rsid w:val="00B21C2E"/>
    <w:rsid w:val="00B21CC6"/>
    <w:rsid w:val="00B21CD4"/>
    <w:rsid w:val="00B21DBA"/>
    <w:rsid w:val="00B2218B"/>
    <w:rsid w:val="00B2231E"/>
    <w:rsid w:val="00B237C5"/>
    <w:rsid w:val="00B240AF"/>
    <w:rsid w:val="00B243AA"/>
    <w:rsid w:val="00B2499D"/>
    <w:rsid w:val="00B24DE3"/>
    <w:rsid w:val="00B2547E"/>
    <w:rsid w:val="00B258D7"/>
    <w:rsid w:val="00B25DDC"/>
    <w:rsid w:val="00B262CA"/>
    <w:rsid w:val="00B26A3D"/>
    <w:rsid w:val="00B2780D"/>
    <w:rsid w:val="00B301E4"/>
    <w:rsid w:val="00B30695"/>
    <w:rsid w:val="00B312FE"/>
    <w:rsid w:val="00B317CE"/>
    <w:rsid w:val="00B32330"/>
    <w:rsid w:val="00B32849"/>
    <w:rsid w:val="00B33391"/>
    <w:rsid w:val="00B33EEF"/>
    <w:rsid w:val="00B3462B"/>
    <w:rsid w:val="00B34BC1"/>
    <w:rsid w:val="00B350D6"/>
    <w:rsid w:val="00B35261"/>
    <w:rsid w:val="00B357BE"/>
    <w:rsid w:val="00B362C0"/>
    <w:rsid w:val="00B3632D"/>
    <w:rsid w:val="00B3660A"/>
    <w:rsid w:val="00B3660F"/>
    <w:rsid w:val="00B36643"/>
    <w:rsid w:val="00B36CD1"/>
    <w:rsid w:val="00B37515"/>
    <w:rsid w:val="00B37F82"/>
    <w:rsid w:val="00B407D0"/>
    <w:rsid w:val="00B41258"/>
    <w:rsid w:val="00B41B99"/>
    <w:rsid w:val="00B41CDA"/>
    <w:rsid w:val="00B426E2"/>
    <w:rsid w:val="00B42B4E"/>
    <w:rsid w:val="00B43B0E"/>
    <w:rsid w:val="00B43D4E"/>
    <w:rsid w:val="00B4462A"/>
    <w:rsid w:val="00B44B24"/>
    <w:rsid w:val="00B45978"/>
    <w:rsid w:val="00B45E95"/>
    <w:rsid w:val="00B4603B"/>
    <w:rsid w:val="00B4615C"/>
    <w:rsid w:val="00B46FA6"/>
    <w:rsid w:val="00B470E0"/>
    <w:rsid w:val="00B4753A"/>
    <w:rsid w:val="00B47A42"/>
    <w:rsid w:val="00B506DE"/>
    <w:rsid w:val="00B51668"/>
    <w:rsid w:val="00B51FFA"/>
    <w:rsid w:val="00B52C5A"/>
    <w:rsid w:val="00B544CE"/>
    <w:rsid w:val="00B5452C"/>
    <w:rsid w:val="00B54977"/>
    <w:rsid w:val="00B549DE"/>
    <w:rsid w:val="00B54B00"/>
    <w:rsid w:val="00B55A84"/>
    <w:rsid w:val="00B55B4E"/>
    <w:rsid w:val="00B56418"/>
    <w:rsid w:val="00B566D6"/>
    <w:rsid w:val="00B569A3"/>
    <w:rsid w:val="00B57CCD"/>
    <w:rsid w:val="00B57FBF"/>
    <w:rsid w:val="00B60998"/>
    <w:rsid w:val="00B6160E"/>
    <w:rsid w:val="00B61840"/>
    <w:rsid w:val="00B61B3D"/>
    <w:rsid w:val="00B61BBE"/>
    <w:rsid w:val="00B63D82"/>
    <w:rsid w:val="00B63D92"/>
    <w:rsid w:val="00B64953"/>
    <w:rsid w:val="00B65427"/>
    <w:rsid w:val="00B66627"/>
    <w:rsid w:val="00B66E39"/>
    <w:rsid w:val="00B67795"/>
    <w:rsid w:val="00B70644"/>
    <w:rsid w:val="00B71191"/>
    <w:rsid w:val="00B7154C"/>
    <w:rsid w:val="00B72C39"/>
    <w:rsid w:val="00B73F7D"/>
    <w:rsid w:val="00B74583"/>
    <w:rsid w:val="00B7461A"/>
    <w:rsid w:val="00B75030"/>
    <w:rsid w:val="00B754B8"/>
    <w:rsid w:val="00B75ACC"/>
    <w:rsid w:val="00B75FE1"/>
    <w:rsid w:val="00B779F0"/>
    <w:rsid w:val="00B801C2"/>
    <w:rsid w:val="00B80294"/>
    <w:rsid w:val="00B8031C"/>
    <w:rsid w:val="00B803C8"/>
    <w:rsid w:val="00B80C62"/>
    <w:rsid w:val="00B80F84"/>
    <w:rsid w:val="00B81D9A"/>
    <w:rsid w:val="00B81E3B"/>
    <w:rsid w:val="00B82551"/>
    <w:rsid w:val="00B82BE7"/>
    <w:rsid w:val="00B82E46"/>
    <w:rsid w:val="00B83097"/>
    <w:rsid w:val="00B83691"/>
    <w:rsid w:val="00B83939"/>
    <w:rsid w:val="00B83A02"/>
    <w:rsid w:val="00B83C3F"/>
    <w:rsid w:val="00B845C0"/>
    <w:rsid w:val="00B859EE"/>
    <w:rsid w:val="00B85DD8"/>
    <w:rsid w:val="00B86E5C"/>
    <w:rsid w:val="00B86EF4"/>
    <w:rsid w:val="00B870F7"/>
    <w:rsid w:val="00B87703"/>
    <w:rsid w:val="00B87BB0"/>
    <w:rsid w:val="00B87DD1"/>
    <w:rsid w:val="00B87E1B"/>
    <w:rsid w:val="00B87E9C"/>
    <w:rsid w:val="00B90404"/>
    <w:rsid w:val="00B9088D"/>
    <w:rsid w:val="00B90FA8"/>
    <w:rsid w:val="00B9177A"/>
    <w:rsid w:val="00B93A2C"/>
    <w:rsid w:val="00B93A3A"/>
    <w:rsid w:val="00B93E4C"/>
    <w:rsid w:val="00B94055"/>
    <w:rsid w:val="00B94972"/>
    <w:rsid w:val="00B9576E"/>
    <w:rsid w:val="00B9578A"/>
    <w:rsid w:val="00B965B4"/>
    <w:rsid w:val="00B968D0"/>
    <w:rsid w:val="00B96936"/>
    <w:rsid w:val="00B96E4A"/>
    <w:rsid w:val="00B979C9"/>
    <w:rsid w:val="00BA0095"/>
    <w:rsid w:val="00BA015D"/>
    <w:rsid w:val="00BA14EC"/>
    <w:rsid w:val="00BA2569"/>
    <w:rsid w:val="00BA2864"/>
    <w:rsid w:val="00BA2B33"/>
    <w:rsid w:val="00BA2DDD"/>
    <w:rsid w:val="00BA316C"/>
    <w:rsid w:val="00BA31D7"/>
    <w:rsid w:val="00BA3424"/>
    <w:rsid w:val="00BA4376"/>
    <w:rsid w:val="00BA47AE"/>
    <w:rsid w:val="00BA4863"/>
    <w:rsid w:val="00BA4C5E"/>
    <w:rsid w:val="00BA4D4D"/>
    <w:rsid w:val="00BA518B"/>
    <w:rsid w:val="00BA5224"/>
    <w:rsid w:val="00BA5BDA"/>
    <w:rsid w:val="00BA7DB5"/>
    <w:rsid w:val="00BB03C1"/>
    <w:rsid w:val="00BB0976"/>
    <w:rsid w:val="00BB1A58"/>
    <w:rsid w:val="00BB2299"/>
    <w:rsid w:val="00BB380F"/>
    <w:rsid w:val="00BB3DDC"/>
    <w:rsid w:val="00BB3F38"/>
    <w:rsid w:val="00BB52ED"/>
    <w:rsid w:val="00BB58C0"/>
    <w:rsid w:val="00BB5964"/>
    <w:rsid w:val="00BB5CE4"/>
    <w:rsid w:val="00BB5FF7"/>
    <w:rsid w:val="00BB6090"/>
    <w:rsid w:val="00BB6328"/>
    <w:rsid w:val="00BB64F1"/>
    <w:rsid w:val="00BB65CA"/>
    <w:rsid w:val="00BB7261"/>
    <w:rsid w:val="00BB75F9"/>
    <w:rsid w:val="00BB78FC"/>
    <w:rsid w:val="00BB7C66"/>
    <w:rsid w:val="00BB7F73"/>
    <w:rsid w:val="00BC02B3"/>
    <w:rsid w:val="00BC0A74"/>
    <w:rsid w:val="00BC0D85"/>
    <w:rsid w:val="00BC10E6"/>
    <w:rsid w:val="00BC19D9"/>
    <w:rsid w:val="00BC2644"/>
    <w:rsid w:val="00BC2A31"/>
    <w:rsid w:val="00BC2A84"/>
    <w:rsid w:val="00BC2BF9"/>
    <w:rsid w:val="00BC3310"/>
    <w:rsid w:val="00BC371D"/>
    <w:rsid w:val="00BC3C64"/>
    <w:rsid w:val="00BC3C76"/>
    <w:rsid w:val="00BC40A6"/>
    <w:rsid w:val="00BC442F"/>
    <w:rsid w:val="00BC4E30"/>
    <w:rsid w:val="00BC5665"/>
    <w:rsid w:val="00BC5900"/>
    <w:rsid w:val="00BC5AC9"/>
    <w:rsid w:val="00BC5BEC"/>
    <w:rsid w:val="00BC6261"/>
    <w:rsid w:val="00BC6404"/>
    <w:rsid w:val="00BC6825"/>
    <w:rsid w:val="00BC7DCD"/>
    <w:rsid w:val="00BD0CC7"/>
    <w:rsid w:val="00BD1449"/>
    <w:rsid w:val="00BD1960"/>
    <w:rsid w:val="00BD271A"/>
    <w:rsid w:val="00BD2C6C"/>
    <w:rsid w:val="00BD2D6E"/>
    <w:rsid w:val="00BD2EF8"/>
    <w:rsid w:val="00BD37DB"/>
    <w:rsid w:val="00BD38DC"/>
    <w:rsid w:val="00BD3BF4"/>
    <w:rsid w:val="00BD5023"/>
    <w:rsid w:val="00BD56FA"/>
    <w:rsid w:val="00BD5882"/>
    <w:rsid w:val="00BD5FF9"/>
    <w:rsid w:val="00BD6A59"/>
    <w:rsid w:val="00BD70EF"/>
    <w:rsid w:val="00BD76A3"/>
    <w:rsid w:val="00BE042E"/>
    <w:rsid w:val="00BE0CC6"/>
    <w:rsid w:val="00BE1816"/>
    <w:rsid w:val="00BE2D8A"/>
    <w:rsid w:val="00BE36E7"/>
    <w:rsid w:val="00BE38F7"/>
    <w:rsid w:val="00BE3CF0"/>
    <w:rsid w:val="00BE3D86"/>
    <w:rsid w:val="00BE3FFB"/>
    <w:rsid w:val="00BE41E4"/>
    <w:rsid w:val="00BE468C"/>
    <w:rsid w:val="00BE50A6"/>
    <w:rsid w:val="00BE51B5"/>
    <w:rsid w:val="00BE55B8"/>
    <w:rsid w:val="00BE7BFA"/>
    <w:rsid w:val="00BF0CB5"/>
    <w:rsid w:val="00BF0D91"/>
    <w:rsid w:val="00BF0F91"/>
    <w:rsid w:val="00BF100A"/>
    <w:rsid w:val="00BF12E2"/>
    <w:rsid w:val="00BF24DD"/>
    <w:rsid w:val="00BF270B"/>
    <w:rsid w:val="00BF289B"/>
    <w:rsid w:val="00BF34E2"/>
    <w:rsid w:val="00BF4D74"/>
    <w:rsid w:val="00BF53ED"/>
    <w:rsid w:val="00BF54D4"/>
    <w:rsid w:val="00BF5E86"/>
    <w:rsid w:val="00BF6F28"/>
    <w:rsid w:val="00BF725D"/>
    <w:rsid w:val="00C00079"/>
    <w:rsid w:val="00C00698"/>
    <w:rsid w:val="00C00C81"/>
    <w:rsid w:val="00C0107B"/>
    <w:rsid w:val="00C015EF"/>
    <w:rsid w:val="00C0194E"/>
    <w:rsid w:val="00C021AD"/>
    <w:rsid w:val="00C02E09"/>
    <w:rsid w:val="00C031D3"/>
    <w:rsid w:val="00C0334A"/>
    <w:rsid w:val="00C033F7"/>
    <w:rsid w:val="00C045B1"/>
    <w:rsid w:val="00C04689"/>
    <w:rsid w:val="00C05454"/>
    <w:rsid w:val="00C06DB3"/>
    <w:rsid w:val="00C071F3"/>
    <w:rsid w:val="00C07DE2"/>
    <w:rsid w:val="00C102B5"/>
    <w:rsid w:val="00C1033D"/>
    <w:rsid w:val="00C113F6"/>
    <w:rsid w:val="00C11BCD"/>
    <w:rsid w:val="00C12113"/>
    <w:rsid w:val="00C1213C"/>
    <w:rsid w:val="00C1276F"/>
    <w:rsid w:val="00C13718"/>
    <w:rsid w:val="00C13870"/>
    <w:rsid w:val="00C13AF5"/>
    <w:rsid w:val="00C13C1F"/>
    <w:rsid w:val="00C13E9C"/>
    <w:rsid w:val="00C146BF"/>
    <w:rsid w:val="00C146FF"/>
    <w:rsid w:val="00C14D3D"/>
    <w:rsid w:val="00C154CF"/>
    <w:rsid w:val="00C170F6"/>
    <w:rsid w:val="00C20551"/>
    <w:rsid w:val="00C20809"/>
    <w:rsid w:val="00C208AC"/>
    <w:rsid w:val="00C20DFF"/>
    <w:rsid w:val="00C20F9F"/>
    <w:rsid w:val="00C213A0"/>
    <w:rsid w:val="00C21B55"/>
    <w:rsid w:val="00C2226A"/>
    <w:rsid w:val="00C22CF3"/>
    <w:rsid w:val="00C234AF"/>
    <w:rsid w:val="00C24C36"/>
    <w:rsid w:val="00C26002"/>
    <w:rsid w:val="00C26301"/>
    <w:rsid w:val="00C26E34"/>
    <w:rsid w:val="00C272CF"/>
    <w:rsid w:val="00C2730D"/>
    <w:rsid w:val="00C2757F"/>
    <w:rsid w:val="00C301D3"/>
    <w:rsid w:val="00C3057D"/>
    <w:rsid w:val="00C309AF"/>
    <w:rsid w:val="00C31FCF"/>
    <w:rsid w:val="00C3234F"/>
    <w:rsid w:val="00C3284C"/>
    <w:rsid w:val="00C335AA"/>
    <w:rsid w:val="00C3455D"/>
    <w:rsid w:val="00C359B7"/>
    <w:rsid w:val="00C36B20"/>
    <w:rsid w:val="00C374E2"/>
    <w:rsid w:val="00C3759A"/>
    <w:rsid w:val="00C37F6F"/>
    <w:rsid w:val="00C408BC"/>
    <w:rsid w:val="00C412D0"/>
    <w:rsid w:val="00C42FB1"/>
    <w:rsid w:val="00C430B0"/>
    <w:rsid w:val="00C43318"/>
    <w:rsid w:val="00C43C48"/>
    <w:rsid w:val="00C43D3B"/>
    <w:rsid w:val="00C44068"/>
    <w:rsid w:val="00C441E0"/>
    <w:rsid w:val="00C44DFF"/>
    <w:rsid w:val="00C44E16"/>
    <w:rsid w:val="00C45F94"/>
    <w:rsid w:val="00C467A4"/>
    <w:rsid w:val="00C46881"/>
    <w:rsid w:val="00C47110"/>
    <w:rsid w:val="00C51206"/>
    <w:rsid w:val="00C5177B"/>
    <w:rsid w:val="00C51867"/>
    <w:rsid w:val="00C521ED"/>
    <w:rsid w:val="00C52A71"/>
    <w:rsid w:val="00C53A8B"/>
    <w:rsid w:val="00C53B19"/>
    <w:rsid w:val="00C5460B"/>
    <w:rsid w:val="00C550E9"/>
    <w:rsid w:val="00C552D5"/>
    <w:rsid w:val="00C55A10"/>
    <w:rsid w:val="00C55F52"/>
    <w:rsid w:val="00C567F7"/>
    <w:rsid w:val="00C57AD5"/>
    <w:rsid w:val="00C606D5"/>
    <w:rsid w:val="00C615BA"/>
    <w:rsid w:val="00C615CE"/>
    <w:rsid w:val="00C61F41"/>
    <w:rsid w:val="00C62272"/>
    <w:rsid w:val="00C629CF"/>
    <w:rsid w:val="00C6309C"/>
    <w:rsid w:val="00C634CD"/>
    <w:rsid w:val="00C63A06"/>
    <w:rsid w:val="00C63A45"/>
    <w:rsid w:val="00C63B65"/>
    <w:rsid w:val="00C64113"/>
    <w:rsid w:val="00C647DB"/>
    <w:rsid w:val="00C648A9"/>
    <w:rsid w:val="00C64981"/>
    <w:rsid w:val="00C65E28"/>
    <w:rsid w:val="00C663EF"/>
    <w:rsid w:val="00C669EE"/>
    <w:rsid w:val="00C66B18"/>
    <w:rsid w:val="00C6740F"/>
    <w:rsid w:val="00C6741A"/>
    <w:rsid w:val="00C67826"/>
    <w:rsid w:val="00C7026E"/>
    <w:rsid w:val="00C71C17"/>
    <w:rsid w:val="00C71F1B"/>
    <w:rsid w:val="00C724F4"/>
    <w:rsid w:val="00C72625"/>
    <w:rsid w:val="00C72785"/>
    <w:rsid w:val="00C72C1E"/>
    <w:rsid w:val="00C73615"/>
    <w:rsid w:val="00C73AD2"/>
    <w:rsid w:val="00C74183"/>
    <w:rsid w:val="00C74631"/>
    <w:rsid w:val="00C74E96"/>
    <w:rsid w:val="00C75044"/>
    <w:rsid w:val="00C77134"/>
    <w:rsid w:val="00C7726E"/>
    <w:rsid w:val="00C807BF"/>
    <w:rsid w:val="00C80C41"/>
    <w:rsid w:val="00C8119B"/>
    <w:rsid w:val="00C82074"/>
    <w:rsid w:val="00C8211D"/>
    <w:rsid w:val="00C82822"/>
    <w:rsid w:val="00C833EE"/>
    <w:rsid w:val="00C83566"/>
    <w:rsid w:val="00C841D4"/>
    <w:rsid w:val="00C84BD9"/>
    <w:rsid w:val="00C84BDC"/>
    <w:rsid w:val="00C84F8D"/>
    <w:rsid w:val="00C85256"/>
    <w:rsid w:val="00C85FED"/>
    <w:rsid w:val="00C863A7"/>
    <w:rsid w:val="00C863E5"/>
    <w:rsid w:val="00C86433"/>
    <w:rsid w:val="00C86667"/>
    <w:rsid w:val="00C86792"/>
    <w:rsid w:val="00C86AE4"/>
    <w:rsid w:val="00C87B1D"/>
    <w:rsid w:val="00C900C0"/>
    <w:rsid w:val="00C90907"/>
    <w:rsid w:val="00C909DE"/>
    <w:rsid w:val="00C91D80"/>
    <w:rsid w:val="00C91EB9"/>
    <w:rsid w:val="00C91ED0"/>
    <w:rsid w:val="00C91F4F"/>
    <w:rsid w:val="00C92491"/>
    <w:rsid w:val="00C92681"/>
    <w:rsid w:val="00C94B08"/>
    <w:rsid w:val="00C953B9"/>
    <w:rsid w:val="00C95A48"/>
    <w:rsid w:val="00C95B5B"/>
    <w:rsid w:val="00C97123"/>
    <w:rsid w:val="00C97679"/>
    <w:rsid w:val="00C97693"/>
    <w:rsid w:val="00C97705"/>
    <w:rsid w:val="00C9784C"/>
    <w:rsid w:val="00CA02F4"/>
    <w:rsid w:val="00CA05F3"/>
    <w:rsid w:val="00CA1FFE"/>
    <w:rsid w:val="00CA3EDC"/>
    <w:rsid w:val="00CA487C"/>
    <w:rsid w:val="00CA64C6"/>
    <w:rsid w:val="00CA6951"/>
    <w:rsid w:val="00CA6BF1"/>
    <w:rsid w:val="00CA6DAF"/>
    <w:rsid w:val="00CA759C"/>
    <w:rsid w:val="00CA7A5F"/>
    <w:rsid w:val="00CA7E6B"/>
    <w:rsid w:val="00CB14DE"/>
    <w:rsid w:val="00CB1C9E"/>
    <w:rsid w:val="00CB2189"/>
    <w:rsid w:val="00CB2ADF"/>
    <w:rsid w:val="00CB36CD"/>
    <w:rsid w:val="00CB3790"/>
    <w:rsid w:val="00CB3928"/>
    <w:rsid w:val="00CB3C94"/>
    <w:rsid w:val="00CB411C"/>
    <w:rsid w:val="00CB4908"/>
    <w:rsid w:val="00CB4B7F"/>
    <w:rsid w:val="00CB4BCA"/>
    <w:rsid w:val="00CB4F74"/>
    <w:rsid w:val="00CB511A"/>
    <w:rsid w:val="00CB5438"/>
    <w:rsid w:val="00CB5A63"/>
    <w:rsid w:val="00CB6444"/>
    <w:rsid w:val="00CB6526"/>
    <w:rsid w:val="00CB6817"/>
    <w:rsid w:val="00CB6A30"/>
    <w:rsid w:val="00CB6ACD"/>
    <w:rsid w:val="00CB6F70"/>
    <w:rsid w:val="00CB7C23"/>
    <w:rsid w:val="00CB7DEA"/>
    <w:rsid w:val="00CC007A"/>
    <w:rsid w:val="00CC0532"/>
    <w:rsid w:val="00CC09B2"/>
    <w:rsid w:val="00CC0EE5"/>
    <w:rsid w:val="00CC1A85"/>
    <w:rsid w:val="00CC2D70"/>
    <w:rsid w:val="00CC3790"/>
    <w:rsid w:val="00CC42CB"/>
    <w:rsid w:val="00CC48ED"/>
    <w:rsid w:val="00CC67FD"/>
    <w:rsid w:val="00CC6CEE"/>
    <w:rsid w:val="00CC7587"/>
    <w:rsid w:val="00CC7D40"/>
    <w:rsid w:val="00CD052C"/>
    <w:rsid w:val="00CD05A2"/>
    <w:rsid w:val="00CD1140"/>
    <w:rsid w:val="00CD12CF"/>
    <w:rsid w:val="00CD14E0"/>
    <w:rsid w:val="00CD1982"/>
    <w:rsid w:val="00CD1E34"/>
    <w:rsid w:val="00CD2683"/>
    <w:rsid w:val="00CD2910"/>
    <w:rsid w:val="00CD3F40"/>
    <w:rsid w:val="00CD4224"/>
    <w:rsid w:val="00CD5B1C"/>
    <w:rsid w:val="00CD5D50"/>
    <w:rsid w:val="00CD5F04"/>
    <w:rsid w:val="00CD6925"/>
    <w:rsid w:val="00CD6C8A"/>
    <w:rsid w:val="00CD7087"/>
    <w:rsid w:val="00CE0658"/>
    <w:rsid w:val="00CE0DF5"/>
    <w:rsid w:val="00CE1139"/>
    <w:rsid w:val="00CE1266"/>
    <w:rsid w:val="00CE1389"/>
    <w:rsid w:val="00CE148D"/>
    <w:rsid w:val="00CE1A2B"/>
    <w:rsid w:val="00CE23BA"/>
    <w:rsid w:val="00CE298E"/>
    <w:rsid w:val="00CE3143"/>
    <w:rsid w:val="00CE38B1"/>
    <w:rsid w:val="00CE3AEE"/>
    <w:rsid w:val="00CE470D"/>
    <w:rsid w:val="00CE57AF"/>
    <w:rsid w:val="00CE5B7B"/>
    <w:rsid w:val="00CE605D"/>
    <w:rsid w:val="00CE65C2"/>
    <w:rsid w:val="00CE6ED2"/>
    <w:rsid w:val="00CE78BF"/>
    <w:rsid w:val="00CE78DC"/>
    <w:rsid w:val="00CE7B7D"/>
    <w:rsid w:val="00CF05A5"/>
    <w:rsid w:val="00CF130F"/>
    <w:rsid w:val="00CF1B75"/>
    <w:rsid w:val="00CF20E5"/>
    <w:rsid w:val="00CF3011"/>
    <w:rsid w:val="00CF345D"/>
    <w:rsid w:val="00CF385E"/>
    <w:rsid w:val="00CF3C49"/>
    <w:rsid w:val="00CF5BC7"/>
    <w:rsid w:val="00CF6B8E"/>
    <w:rsid w:val="00CF6D48"/>
    <w:rsid w:val="00CF7AE5"/>
    <w:rsid w:val="00CF7B66"/>
    <w:rsid w:val="00D004C8"/>
    <w:rsid w:val="00D005FB"/>
    <w:rsid w:val="00D012B4"/>
    <w:rsid w:val="00D01A34"/>
    <w:rsid w:val="00D01B2A"/>
    <w:rsid w:val="00D0256C"/>
    <w:rsid w:val="00D02700"/>
    <w:rsid w:val="00D02F9E"/>
    <w:rsid w:val="00D0308A"/>
    <w:rsid w:val="00D03704"/>
    <w:rsid w:val="00D037AF"/>
    <w:rsid w:val="00D037ED"/>
    <w:rsid w:val="00D0473E"/>
    <w:rsid w:val="00D05582"/>
    <w:rsid w:val="00D05F6F"/>
    <w:rsid w:val="00D0610E"/>
    <w:rsid w:val="00D06126"/>
    <w:rsid w:val="00D06C41"/>
    <w:rsid w:val="00D07A7B"/>
    <w:rsid w:val="00D07AE8"/>
    <w:rsid w:val="00D07FC5"/>
    <w:rsid w:val="00D10D78"/>
    <w:rsid w:val="00D11225"/>
    <w:rsid w:val="00D11878"/>
    <w:rsid w:val="00D11E41"/>
    <w:rsid w:val="00D1235C"/>
    <w:rsid w:val="00D12616"/>
    <w:rsid w:val="00D13AB7"/>
    <w:rsid w:val="00D13F8A"/>
    <w:rsid w:val="00D147CE"/>
    <w:rsid w:val="00D14D3B"/>
    <w:rsid w:val="00D15150"/>
    <w:rsid w:val="00D15637"/>
    <w:rsid w:val="00D156CD"/>
    <w:rsid w:val="00D157FB"/>
    <w:rsid w:val="00D15C5A"/>
    <w:rsid w:val="00D15E14"/>
    <w:rsid w:val="00D16E10"/>
    <w:rsid w:val="00D207C7"/>
    <w:rsid w:val="00D22937"/>
    <w:rsid w:val="00D22F95"/>
    <w:rsid w:val="00D231BA"/>
    <w:rsid w:val="00D23350"/>
    <w:rsid w:val="00D23C6F"/>
    <w:rsid w:val="00D23CAC"/>
    <w:rsid w:val="00D25983"/>
    <w:rsid w:val="00D25F88"/>
    <w:rsid w:val="00D2619C"/>
    <w:rsid w:val="00D263C7"/>
    <w:rsid w:val="00D2650F"/>
    <w:rsid w:val="00D2693C"/>
    <w:rsid w:val="00D26CCC"/>
    <w:rsid w:val="00D26F7D"/>
    <w:rsid w:val="00D27107"/>
    <w:rsid w:val="00D278E5"/>
    <w:rsid w:val="00D30F56"/>
    <w:rsid w:val="00D318F8"/>
    <w:rsid w:val="00D31B24"/>
    <w:rsid w:val="00D31BE2"/>
    <w:rsid w:val="00D322B6"/>
    <w:rsid w:val="00D337CD"/>
    <w:rsid w:val="00D340E7"/>
    <w:rsid w:val="00D342A6"/>
    <w:rsid w:val="00D34914"/>
    <w:rsid w:val="00D34F3C"/>
    <w:rsid w:val="00D36179"/>
    <w:rsid w:val="00D364F5"/>
    <w:rsid w:val="00D3662F"/>
    <w:rsid w:val="00D36BD1"/>
    <w:rsid w:val="00D36E9E"/>
    <w:rsid w:val="00D376EB"/>
    <w:rsid w:val="00D4052D"/>
    <w:rsid w:val="00D40F45"/>
    <w:rsid w:val="00D41228"/>
    <w:rsid w:val="00D4196E"/>
    <w:rsid w:val="00D4223B"/>
    <w:rsid w:val="00D42DF9"/>
    <w:rsid w:val="00D43049"/>
    <w:rsid w:val="00D43655"/>
    <w:rsid w:val="00D43EC3"/>
    <w:rsid w:val="00D43F67"/>
    <w:rsid w:val="00D44171"/>
    <w:rsid w:val="00D45214"/>
    <w:rsid w:val="00D4533E"/>
    <w:rsid w:val="00D453B7"/>
    <w:rsid w:val="00D4584E"/>
    <w:rsid w:val="00D468A8"/>
    <w:rsid w:val="00D471A0"/>
    <w:rsid w:val="00D478AF"/>
    <w:rsid w:val="00D47D7C"/>
    <w:rsid w:val="00D47FAA"/>
    <w:rsid w:val="00D50128"/>
    <w:rsid w:val="00D519AB"/>
    <w:rsid w:val="00D51B10"/>
    <w:rsid w:val="00D520FC"/>
    <w:rsid w:val="00D52566"/>
    <w:rsid w:val="00D533DF"/>
    <w:rsid w:val="00D54592"/>
    <w:rsid w:val="00D55489"/>
    <w:rsid w:val="00D55C39"/>
    <w:rsid w:val="00D55C8F"/>
    <w:rsid w:val="00D56E39"/>
    <w:rsid w:val="00D57256"/>
    <w:rsid w:val="00D57FBD"/>
    <w:rsid w:val="00D60515"/>
    <w:rsid w:val="00D60C09"/>
    <w:rsid w:val="00D6146A"/>
    <w:rsid w:val="00D61644"/>
    <w:rsid w:val="00D6183B"/>
    <w:rsid w:val="00D6202D"/>
    <w:rsid w:val="00D62266"/>
    <w:rsid w:val="00D62C73"/>
    <w:rsid w:val="00D635E4"/>
    <w:rsid w:val="00D639A1"/>
    <w:rsid w:val="00D63D91"/>
    <w:rsid w:val="00D6415A"/>
    <w:rsid w:val="00D64432"/>
    <w:rsid w:val="00D64A1F"/>
    <w:rsid w:val="00D64CBA"/>
    <w:rsid w:val="00D64F41"/>
    <w:rsid w:val="00D65291"/>
    <w:rsid w:val="00D65B14"/>
    <w:rsid w:val="00D663AA"/>
    <w:rsid w:val="00D66D8D"/>
    <w:rsid w:val="00D6778A"/>
    <w:rsid w:val="00D67F31"/>
    <w:rsid w:val="00D67F87"/>
    <w:rsid w:val="00D706FD"/>
    <w:rsid w:val="00D70BDF"/>
    <w:rsid w:val="00D7102D"/>
    <w:rsid w:val="00D71878"/>
    <w:rsid w:val="00D71C6E"/>
    <w:rsid w:val="00D72885"/>
    <w:rsid w:val="00D73353"/>
    <w:rsid w:val="00D73912"/>
    <w:rsid w:val="00D74CE1"/>
    <w:rsid w:val="00D74E2F"/>
    <w:rsid w:val="00D75BF5"/>
    <w:rsid w:val="00D762B9"/>
    <w:rsid w:val="00D76ED6"/>
    <w:rsid w:val="00D77549"/>
    <w:rsid w:val="00D77A37"/>
    <w:rsid w:val="00D807B5"/>
    <w:rsid w:val="00D80E56"/>
    <w:rsid w:val="00D81889"/>
    <w:rsid w:val="00D81D58"/>
    <w:rsid w:val="00D81F28"/>
    <w:rsid w:val="00D827F5"/>
    <w:rsid w:val="00D829C2"/>
    <w:rsid w:val="00D83AFD"/>
    <w:rsid w:val="00D83D2B"/>
    <w:rsid w:val="00D83E29"/>
    <w:rsid w:val="00D8409D"/>
    <w:rsid w:val="00D84141"/>
    <w:rsid w:val="00D85126"/>
    <w:rsid w:val="00D8539B"/>
    <w:rsid w:val="00D85DF9"/>
    <w:rsid w:val="00D85F16"/>
    <w:rsid w:val="00D860E3"/>
    <w:rsid w:val="00D86C30"/>
    <w:rsid w:val="00D8798A"/>
    <w:rsid w:val="00D87F28"/>
    <w:rsid w:val="00D9008D"/>
    <w:rsid w:val="00D909F7"/>
    <w:rsid w:val="00D90C1D"/>
    <w:rsid w:val="00D90E7C"/>
    <w:rsid w:val="00D90F4A"/>
    <w:rsid w:val="00D90F4C"/>
    <w:rsid w:val="00D9113E"/>
    <w:rsid w:val="00D915B4"/>
    <w:rsid w:val="00D9160A"/>
    <w:rsid w:val="00D92029"/>
    <w:rsid w:val="00D92383"/>
    <w:rsid w:val="00D92BB0"/>
    <w:rsid w:val="00D92EF1"/>
    <w:rsid w:val="00D9374E"/>
    <w:rsid w:val="00D938AF"/>
    <w:rsid w:val="00D93D93"/>
    <w:rsid w:val="00D93E36"/>
    <w:rsid w:val="00D94165"/>
    <w:rsid w:val="00D946F8"/>
    <w:rsid w:val="00D94883"/>
    <w:rsid w:val="00D94BF4"/>
    <w:rsid w:val="00D94C8D"/>
    <w:rsid w:val="00D953C5"/>
    <w:rsid w:val="00D95485"/>
    <w:rsid w:val="00D9580D"/>
    <w:rsid w:val="00D9595B"/>
    <w:rsid w:val="00D95A71"/>
    <w:rsid w:val="00D95AD8"/>
    <w:rsid w:val="00D95E4C"/>
    <w:rsid w:val="00D95E8A"/>
    <w:rsid w:val="00D96003"/>
    <w:rsid w:val="00D9609A"/>
    <w:rsid w:val="00D96153"/>
    <w:rsid w:val="00D967DE"/>
    <w:rsid w:val="00DA0786"/>
    <w:rsid w:val="00DA1701"/>
    <w:rsid w:val="00DA1C4F"/>
    <w:rsid w:val="00DA2636"/>
    <w:rsid w:val="00DA2EB0"/>
    <w:rsid w:val="00DA4DD5"/>
    <w:rsid w:val="00DA685C"/>
    <w:rsid w:val="00DA6C08"/>
    <w:rsid w:val="00DA6E66"/>
    <w:rsid w:val="00DA7397"/>
    <w:rsid w:val="00DA748D"/>
    <w:rsid w:val="00DA781B"/>
    <w:rsid w:val="00DA7F2B"/>
    <w:rsid w:val="00DB00D1"/>
    <w:rsid w:val="00DB0197"/>
    <w:rsid w:val="00DB0698"/>
    <w:rsid w:val="00DB1537"/>
    <w:rsid w:val="00DB2BBA"/>
    <w:rsid w:val="00DB2CF4"/>
    <w:rsid w:val="00DB33ED"/>
    <w:rsid w:val="00DB3856"/>
    <w:rsid w:val="00DB3C25"/>
    <w:rsid w:val="00DB3E81"/>
    <w:rsid w:val="00DB4AB5"/>
    <w:rsid w:val="00DB4AED"/>
    <w:rsid w:val="00DB4C9A"/>
    <w:rsid w:val="00DB5A3C"/>
    <w:rsid w:val="00DB6158"/>
    <w:rsid w:val="00DB62EA"/>
    <w:rsid w:val="00DB64E0"/>
    <w:rsid w:val="00DB6ABF"/>
    <w:rsid w:val="00DB6BD7"/>
    <w:rsid w:val="00DB7718"/>
    <w:rsid w:val="00DB77A6"/>
    <w:rsid w:val="00DB7B97"/>
    <w:rsid w:val="00DC0E5E"/>
    <w:rsid w:val="00DC176C"/>
    <w:rsid w:val="00DC1BBE"/>
    <w:rsid w:val="00DC3519"/>
    <w:rsid w:val="00DC523B"/>
    <w:rsid w:val="00DC5B3A"/>
    <w:rsid w:val="00DC6037"/>
    <w:rsid w:val="00DC6147"/>
    <w:rsid w:val="00DC707A"/>
    <w:rsid w:val="00DC747F"/>
    <w:rsid w:val="00DC7B20"/>
    <w:rsid w:val="00DC7C0D"/>
    <w:rsid w:val="00DC7EBE"/>
    <w:rsid w:val="00DD1D2C"/>
    <w:rsid w:val="00DD1DBA"/>
    <w:rsid w:val="00DD2D26"/>
    <w:rsid w:val="00DD2D4D"/>
    <w:rsid w:val="00DD352F"/>
    <w:rsid w:val="00DD4319"/>
    <w:rsid w:val="00DD525C"/>
    <w:rsid w:val="00DD5CC7"/>
    <w:rsid w:val="00DD6C6E"/>
    <w:rsid w:val="00DD736F"/>
    <w:rsid w:val="00DD7944"/>
    <w:rsid w:val="00DD7B2A"/>
    <w:rsid w:val="00DE03A6"/>
    <w:rsid w:val="00DE03D3"/>
    <w:rsid w:val="00DE0FB5"/>
    <w:rsid w:val="00DE1137"/>
    <w:rsid w:val="00DE12F2"/>
    <w:rsid w:val="00DE2EE4"/>
    <w:rsid w:val="00DE3A62"/>
    <w:rsid w:val="00DE3AC9"/>
    <w:rsid w:val="00DE3C18"/>
    <w:rsid w:val="00DE3DE8"/>
    <w:rsid w:val="00DE4122"/>
    <w:rsid w:val="00DE5196"/>
    <w:rsid w:val="00DE57E0"/>
    <w:rsid w:val="00DE5C19"/>
    <w:rsid w:val="00DE5EC4"/>
    <w:rsid w:val="00DE5ED9"/>
    <w:rsid w:val="00DE6075"/>
    <w:rsid w:val="00DE60A8"/>
    <w:rsid w:val="00DE63D0"/>
    <w:rsid w:val="00DE6851"/>
    <w:rsid w:val="00DF2FAB"/>
    <w:rsid w:val="00DF30CE"/>
    <w:rsid w:val="00DF37C2"/>
    <w:rsid w:val="00DF38D1"/>
    <w:rsid w:val="00DF3A47"/>
    <w:rsid w:val="00DF3B65"/>
    <w:rsid w:val="00DF4FCF"/>
    <w:rsid w:val="00DF5962"/>
    <w:rsid w:val="00DF5C65"/>
    <w:rsid w:val="00DF5F29"/>
    <w:rsid w:val="00DF65DB"/>
    <w:rsid w:val="00DF6BD3"/>
    <w:rsid w:val="00DF76F2"/>
    <w:rsid w:val="00DF7C2D"/>
    <w:rsid w:val="00E003E7"/>
    <w:rsid w:val="00E03362"/>
    <w:rsid w:val="00E0349D"/>
    <w:rsid w:val="00E03560"/>
    <w:rsid w:val="00E0359F"/>
    <w:rsid w:val="00E036DE"/>
    <w:rsid w:val="00E036F9"/>
    <w:rsid w:val="00E03991"/>
    <w:rsid w:val="00E03A29"/>
    <w:rsid w:val="00E03B7D"/>
    <w:rsid w:val="00E04390"/>
    <w:rsid w:val="00E04623"/>
    <w:rsid w:val="00E047B3"/>
    <w:rsid w:val="00E0504E"/>
    <w:rsid w:val="00E05247"/>
    <w:rsid w:val="00E05BF5"/>
    <w:rsid w:val="00E060ED"/>
    <w:rsid w:val="00E07746"/>
    <w:rsid w:val="00E07BED"/>
    <w:rsid w:val="00E07CE3"/>
    <w:rsid w:val="00E07D89"/>
    <w:rsid w:val="00E10133"/>
    <w:rsid w:val="00E103E1"/>
    <w:rsid w:val="00E10925"/>
    <w:rsid w:val="00E10E85"/>
    <w:rsid w:val="00E11293"/>
    <w:rsid w:val="00E11545"/>
    <w:rsid w:val="00E11991"/>
    <w:rsid w:val="00E11B05"/>
    <w:rsid w:val="00E11B72"/>
    <w:rsid w:val="00E11F57"/>
    <w:rsid w:val="00E12232"/>
    <w:rsid w:val="00E12C03"/>
    <w:rsid w:val="00E13251"/>
    <w:rsid w:val="00E13424"/>
    <w:rsid w:val="00E13601"/>
    <w:rsid w:val="00E141B9"/>
    <w:rsid w:val="00E1425F"/>
    <w:rsid w:val="00E1440E"/>
    <w:rsid w:val="00E1504C"/>
    <w:rsid w:val="00E17130"/>
    <w:rsid w:val="00E172F9"/>
    <w:rsid w:val="00E175D7"/>
    <w:rsid w:val="00E1765C"/>
    <w:rsid w:val="00E176D6"/>
    <w:rsid w:val="00E179D4"/>
    <w:rsid w:val="00E17B1E"/>
    <w:rsid w:val="00E17C7B"/>
    <w:rsid w:val="00E17DF4"/>
    <w:rsid w:val="00E200B1"/>
    <w:rsid w:val="00E20116"/>
    <w:rsid w:val="00E211AF"/>
    <w:rsid w:val="00E212F7"/>
    <w:rsid w:val="00E21363"/>
    <w:rsid w:val="00E22866"/>
    <w:rsid w:val="00E230AC"/>
    <w:rsid w:val="00E232F2"/>
    <w:rsid w:val="00E243EC"/>
    <w:rsid w:val="00E24DE2"/>
    <w:rsid w:val="00E25103"/>
    <w:rsid w:val="00E251D7"/>
    <w:rsid w:val="00E2590D"/>
    <w:rsid w:val="00E25F68"/>
    <w:rsid w:val="00E25FB9"/>
    <w:rsid w:val="00E261C9"/>
    <w:rsid w:val="00E2639F"/>
    <w:rsid w:val="00E26735"/>
    <w:rsid w:val="00E268D9"/>
    <w:rsid w:val="00E26A00"/>
    <w:rsid w:val="00E26A90"/>
    <w:rsid w:val="00E26CD7"/>
    <w:rsid w:val="00E27264"/>
    <w:rsid w:val="00E2747C"/>
    <w:rsid w:val="00E27DE7"/>
    <w:rsid w:val="00E3012B"/>
    <w:rsid w:val="00E30834"/>
    <w:rsid w:val="00E31274"/>
    <w:rsid w:val="00E315DA"/>
    <w:rsid w:val="00E31C84"/>
    <w:rsid w:val="00E31E27"/>
    <w:rsid w:val="00E32C59"/>
    <w:rsid w:val="00E32F81"/>
    <w:rsid w:val="00E333F7"/>
    <w:rsid w:val="00E33513"/>
    <w:rsid w:val="00E33596"/>
    <w:rsid w:val="00E345DA"/>
    <w:rsid w:val="00E34B81"/>
    <w:rsid w:val="00E35569"/>
    <w:rsid w:val="00E35692"/>
    <w:rsid w:val="00E362C4"/>
    <w:rsid w:val="00E366AD"/>
    <w:rsid w:val="00E400AC"/>
    <w:rsid w:val="00E407C4"/>
    <w:rsid w:val="00E40BB0"/>
    <w:rsid w:val="00E40DF8"/>
    <w:rsid w:val="00E4116C"/>
    <w:rsid w:val="00E41198"/>
    <w:rsid w:val="00E41244"/>
    <w:rsid w:val="00E4150C"/>
    <w:rsid w:val="00E42A9E"/>
    <w:rsid w:val="00E43B49"/>
    <w:rsid w:val="00E43E8E"/>
    <w:rsid w:val="00E440C4"/>
    <w:rsid w:val="00E44B0A"/>
    <w:rsid w:val="00E4528C"/>
    <w:rsid w:val="00E457C5"/>
    <w:rsid w:val="00E45894"/>
    <w:rsid w:val="00E45CB9"/>
    <w:rsid w:val="00E463CD"/>
    <w:rsid w:val="00E4654A"/>
    <w:rsid w:val="00E46762"/>
    <w:rsid w:val="00E4686E"/>
    <w:rsid w:val="00E46992"/>
    <w:rsid w:val="00E46D78"/>
    <w:rsid w:val="00E47C84"/>
    <w:rsid w:val="00E50132"/>
    <w:rsid w:val="00E511BB"/>
    <w:rsid w:val="00E51E0D"/>
    <w:rsid w:val="00E51E77"/>
    <w:rsid w:val="00E524FE"/>
    <w:rsid w:val="00E533E8"/>
    <w:rsid w:val="00E534BD"/>
    <w:rsid w:val="00E53D93"/>
    <w:rsid w:val="00E54046"/>
    <w:rsid w:val="00E54501"/>
    <w:rsid w:val="00E5451F"/>
    <w:rsid w:val="00E54C43"/>
    <w:rsid w:val="00E54C50"/>
    <w:rsid w:val="00E55994"/>
    <w:rsid w:val="00E56B8E"/>
    <w:rsid w:val="00E56D62"/>
    <w:rsid w:val="00E57161"/>
    <w:rsid w:val="00E572B7"/>
    <w:rsid w:val="00E5787F"/>
    <w:rsid w:val="00E602D6"/>
    <w:rsid w:val="00E60A98"/>
    <w:rsid w:val="00E60C12"/>
    <w:rsid w:val="00E6116D"/>
    <w:rsid w:val="00E623F1"/>
    <w:rsid w:val="00E6280E"/>
    <w:rsid w:val="00E62E32"/>
    <w:rsid w:val="00E63597"/>
    <w:rsid w:val="00E63884"/>
    <w:rsid w:val="00E63C8D"/>
    <w:rsid w:val="00E6442E"/>
    <w:rsid w:val="00E65833"/>
    <w:rsid w:val="00E659BC"/>
    <w:rsid w:val="00E668A6"/>
    <w:rsid w:val="00E66C0C"/>
    <w:rsid w:val="00E66E97"/>
    <w:rsid w:val="00E66FE7"/>
    <w:rsid w:val="00E67060"/>
    <w:rsid w:val="00E673B8"/>
    <w:rsid w:val="00E67A21"/>
    <w:rsid w:val="00E67D4F"/>
    <w:rsid w:val="00E705CF"/>
    <w:rsid w:val="00E705F1"/>
    <w:rsid w:val="00E707BC"/>
    <w:rsid w:val="00E70884"/>
    <w:rsid w:val="00E72F57"/>
    <w:rsid w:val="00E73918"/>
    <w:rsid w:val="00E7391C"/>
    <w:rsid w:val="00E7459C"/>
    <w:rsid w:val="00E74E62"/>
    <w:rsid w:val="00E759E3"/>
    <w:rsid w:val="00E76014"/>
    <w:rsid w:val="00E77094"/>
    <w:rsid w:val="00E773F1"/>
    <w:rsid w:val="00E77591"/>
    <w:rsid w:val="00E779D1"/>
    <w:rsid w:val="00E77A3E"/>
    <w:rsid w:val="00E80147"/>
    <w:rsid w:val="00E80FAF"/>
    <w:rsid w:val="00E811A6"/>
    <w:rsid w:val="00E81C57"/>
    <w:rsid w:val="00E81F59"/>
    <w:rsid w:val="00E820E7"/>
    <w:rsid w:val="00E823F4"/>
    <w:rsid w:val="00E8260B"/>
    <w:rsid w:val="00E82E45"/>
    <w:rsid w:val="00E835C4"/>
    <w:rsid w:val="00E8398F"/>
    <w:rsid w:val="00E84755"/>
    <w:rsid w:val="00E848D0"/>
    <w:rsid w:val="00E84BFD"/>
    <w:rsid w:val="00E84FF6"/>
    <w:rsid w:val="00E858A1"/>
    <w:rsid w:val="00E85C4E"/>
    <w:rsid w:val="00E85C70"/>
    <w:rsid w:val="00E869AC"/>
    <w:rsid w:val="00E86F98"/>
    <w:rsid w:val="00E87790"/>
    <w:rsid w:val="00E8792F"/>
    <w:rsid w:val="00E879D3"/>
    <w:rsid w:val="00E90467"/>
    <w:rsid w:val="00E91F34"/>
    <w:rsid w:val="00E922A6"/>
    <w:rsid w:val="00E922D7"/>
    <w:rsid w:val="00E936B8"/>
    <w:rsid w:val="00E93C12"/>
    <w:rsid w:val="00E93F6E"/>
    <w:rsid w:val="00E93FB5"/>
    <w:rsid w:val="00E9449E"/>
    <w:rsid w:val="00E9450D"/>
    <w:rsid w:val="00E9499E"/>
    <w:rsid w:val="00E94CDB"/>
    <w:rsid w:val="00E95270"/>
    <w:rsid w:val="00E9539B"/>
    <w:rsid w:val="00E95D51"/>
    <w:rsid w:val="00E9601B"/>
    <w:rsid w:val="00E96108"/>
    <w:rsid w:val="00E96534"/>
    <w:rsid w:val="00E9701C"/>
    <w:rsid w:val="00E971AE"/>
    <w:rsid w:val="00E97D88"/>
    <w:rsid w:val="00EA01E0"/>
    <w:rsid w:val="00EA042F"/>
    <w:rsid w:val="00EA1262"/>
    <w:rsid w:val="00EA2DC1"/>
    <w:rsid w:val="00EA3248"/>
    <w:rsid w:val="00EA46A3"/>
    <w:rsid w:val="00EA54B1"/>
    <w:rsid w:val="00EA62B0"/>
    <w:rsid w:val="00EA70F5"/>
    <w:rsid w:val="00EA716F"/>
    <w:rsid w:val="00EA7403"/>
    <w:rsid w:val="00EA7421"/>
    <w:rsid w:val="00EB01D7"/>
    <w:rsid w:val="00EB0F1A"/>
    <w:rsid w:val="00EB24CA"/>
    <w:rsid w:val="00EB40FF"/>
    <w:rsid w:val="00EB4C69"/>
    <w:rsid w:val="00EB4DA9"/>
    <w:rsid w:val="00EB4F55"/>
    <w:rsid w:val="00EB52A4"/>
    <w:rsid w:val="00EB5C19"/>
    <w:rsid w:val="00EB5F18"/>
    <w:rsid w:val="00EB62F5"/>
    <w:rsid w:val="00EB6978"/>
    <w:rsid w:val="00EB6EB4"/>
    <w:rsid w:val="00EB6FA2"/>
    <w:rsid w:val="00EB7131"/>
    <w:rsid w:val="00EB77AA"/>
    <w:rsid w:val="00EB7972"/>
    <w:rsid w:val="00EB7CF5"/>
    <w:rsid w:val="00EB7EA6"/>
    <w:rsid w:val="00EC0A9D"/>
    <w:rsid w:val="00EC21DA"/>
    <w:rsid w:val="00EC2A9E"/>
    <w:rsid w:val="00EC346D"/>
    <w:rsid w:val="00EC439F"/>
    <w:rsid w:val="00EC43C8"/>
    <w:rsid w:val="00EC556F"/>
    <w:rsid w:val="00EC5B7E"/>
    <w:rsid w:val="00EC63E7"/>
    <w:rsid w:val="00EC6D77"/>
    <w:rsid w:val="00EC6E11"/>
    <w:rsid w:val="00ED00F8"/>
    <w:rsid w:val="00ED084D"/>
    <w:rsid w:val="00ED0B48"/>
    <w:rsid w:val="00ED17F2"/>
    <w:rsid w:val="00ED1C72"/>
    <w:rsid w:val="00ED1E09"/>
    <w:rsid w:val="00ED223B"/>
    <w:rsid w:val="00ED2A75"/>
    <w:rsid w:val="00ED3004"/>
    <w:rsid w:val="00ED3D6E"/>
    <w:rsid w:val="00ED412D"/>
    <w:rsid w:val="00ED56DB"/>
    <w:rsid w:val="00ED5AC1"/>
    <w:rsid w:val="00ED6687"/>
    <w:rsid w:val="00ED6EC4"/>
    <w:rsid w:val="00ED791A"/>
    <w:rsid w:val="00EE01FF"/>
    <w:rsid w:val="00EE067B"/>
    <w:rsid w:val="00EE0C45"/>
    <w:rsid w:val="00EE18B9"/>
    <w:rsid w:val="00EE1D7C"/>
    <w:rsid w:val="00EE1EAB"/>
    <w:rsid w:val="00EE20BC"/>
    <w:rsid w:val="00EE2520"/>
    <w:rsid w:val="00EE257B"/>
    <w:rsid w:val="00EE2B42"/>
    <w:rsid w:val="00EE3188"/>
    <w:rsid w:val="00EE3B1E"/>
    <w:rsid w:val="00EE3EAA"/>
    <w:rsid w:val="00EE40EF"/>
    <w:rsid w:val="00EE45D3"/>
    <w:rsid w:val="00EE52C9"/>
    <w:rsid w:val="00EE5678"/>
    <w:rsid w:val="00EE5A16"/>
    <w:rsid w:val="00EE6732"/>
    <w:rsid w:val="00EE686C"/>
    <w:rsid w:val="00EE6977"/>
    <w:rsid w:val="00EE69B6"/>
    <w:rsid w:val="00EE7480"/>
    <w:rsid w:val="00EE77E2"/>
    <w:rsid w:val="00EE7FAD"/>
    <w:rsid w:val="00EF0244"/>
    <w:rsid w:val="00EF062F"/>
    <w:rsid w:val="00EF0CDA"/>
    <w:rsid w:val="00EF1DDC"/>
    <w:rsid w:val="00EF1E47"/>
    <w:rsid w:val="00EF2277"/>
    <w:rsid w:val="00EF3A63"/>
    <w:rsid w:val="00EF3ADE"/>
    <w:rsid w:val="00EF3C45"/>
    <w:rsid w:val="00EF4998"/>
    <w:rsid w:val="00EF4C95"/>
    <w:rsid w:val="00EF6198"/>
    <w:rsid w:val="00EF70ED"/>
    <w:rsid w:val="00EF7771"/>
    <w:rsid w:val="00EF7BBD"/>
    <w:rsid w:val="00F001CD"/>
    <w:rsid w:val="00F002A5"/>
    <w:rsid w:val="00F00EC5"/>
    <w:rsid w:val="00F01190"/>
    <w:rsid w:val="00F0137A"/>
    <w:rsid w:val="00F014E1"/>
    <w:rsid w:val="00F01593"/>
    <w:rsid w:val="00F0177C"/>
    <w:rsid w:val="00F017B9"/>
    <w:rsid w:val="00F02E10"/>
    <w:rsid w:val="00F03086"/>
    <w:rsid w:val="00F03486"/>
    <w:rsid w:val="00F0352B"/>
    <w:rsid w:val="00F04606"/>
    <w:rsid w:val="00F046EA"/>
    <w:rsid w:val="00F04EE1"/>
    <w:rsid w:val="00F06293"/>
    <w:rsid w:val="00F06D59"/>
    <w:rsid w:val="00F07469"/>
    <w:rsid w:val="00F074EA"/>
    <w:rsid w:val="00F101E1"/>
    <w:rsid w:val="00F10649"/>
    <w:rsid w:val="00F10AA3"/>
    <w:rsid w:val="00F11F8B"/>
    <w:rsid w:val="00F1216E"/>
    <w:rsid w:val="00F128BD"/>
    <w:rsid w:val="00F128ED"/>
    <w:rsid w:val="00F12D12"/>
    <w:rsid w:val="00F13258"/>
    <w:rsid w:val="00F13F49"/>
    <w:rsid w:val="00F167DE"/>
    <w:rsid w:val="00F1684E"/>
    <w:rsid w:val="00F16F14"/>
    <w:rsid w:val="00F17E9F"/>
    <w:rsid w:val="00F201E7"/>
    <w:rsid w:val="00F20765"/>
    <w:rsid w:val="00F20CA8"/>
    <w:rsid w:val="00F221A7"/>
    <w:rsid w:val="00F22878"/>
    <w:rsid w:val="00F22FEA"/>
    <w:rsid w:val="00F231FF"/>
    <w:rsid w:val="00F2333A"/>
    <w:rsid w:val="00F23579"/>
    <w:rsid w:val="00F24687"/>
    <w:rsid w:val="00F24ABB"/>
    <w:rsid w:val="00F2533A"/>
    <w:rsid w:val="00F25B35"/>
    <w:rsid w:val="00F25DC7"/>
    <w:rsid w:val="00F265DF"/>
    <w:rsid w:val="00F2697C"/>
    <w:rsid w:val="00F273B8"/>
    <w:rsid w:val="00F2774B"/>
    <w:rsid w:val="00F2776E"/>
    <w:rsid w:val="00F27A48"/>
    <w:rsid w:val="00F304D2"/>
    <w:rsid w:val="00F30531"/>
    <w:rsid w:val="00F3054C"/>
    <w:rsid w:val="00F30CC9"/>
    <w:rsid w:val="00F31180"/>
    <w:rsid w:val="00F31484"/>
    <w:rsid w:val="00F32204"/>
    <w:rsid w:val="00F3341A"/>
    <w:rsid w:val="00F33739"/>
    <w:rsid w:val="00F33F18"/>
    <w:rsid w:val="00F3413B"/>
    <w:rsid w:val="00F3429F"/>
    <w:rsid w:val="00F34324"/>
    <w:rsid w:val="00F3463D"/>
    <w:rsid w:val="00F3480D"/>
    <w:rsid w:val="00F350B1"/>
    <w:rsid w:val="00F36777"/>
    <w:rsid w:val="00F37EA0"/>
    <w:rsid w:val="00F40199"/>
    <w:rsid w:val="00F40473"/>
    <w:rsid w:val="00F414E4"/>
    <w:rsid w:val="00F41841"/>
    <w:rsid w:val="00F41CDE"/>
    <w:rsid w:val="00F420ED"/>
    <w:rsid w:val="00F4246E"/>
    <w:rsid w:val="00F435FC"/>
    <w:rsid w:val="00F437C0"/>
    <w:rsid w:val="00F43DFC"/>
    <w:rsid w:val="00F43F66"/>
    <w:rsid w:val="00F44556"/>
    <w:rsid w:val="00F45C3A"/>
    <w:rsid w:val="00F45DB8"/>
    <w:rsid w:val="00F45EA8"/>
    <w:rsid w:val="00F46831"/>
    <w:rsid w:val="00F47991"/>
    <w:rsid w:val="00F504EC"/>
    <w:rsid w:val="00F50D94"/>
    <w:rsid w:val="00F5209F"/>
    <w:rsid w:val="00F52483"/>
    <w:rsid w:val="00F52F15"/>
    <w:rsid w:val="00F53291"/>
    <w:rsid w:val="00F53B59"/>
    <w:rsid w:val="00F544F0"/>
    <w:rsid w:val="00F54FAB"/>
    <w:rsid w:val="00F5571D"/>
    <w:rsid w:val="00F56169"/>
    <w:rsid w:val="00F56459"/>
    <w:rsid w:val="00F56F2F"/>
    <w:rsid w:val="00F570A3"/>
    <w:rsid w:val="00F5741C"/>
    <w:rsid w:val="00F610E9"/>
    <w:rsid w:val="00F61955"/>
    <w:rsid w:val="00F6382C"/>
    <w:rsid w:val="00F64092"/>
    <w:rsid w:val="00F6492A"/>
    <w:rsid w:val="00F64C8E"/>
    <w:rsid w:val="00F655A1"/>
    <w:rsid w:val="00F655E1"/>
    <w:rsid w:val="00F65C93"/>
    <w:rsid w:val="00F66277"/>
    <w:rsid w:val="00F669D3"/>
    <w:rsid w:val="00F67531"/>
    <w:rsid w:val="00F675AC"/>
    <w:rsid w:val="00F675D8"/>
    <w:rsid w:val="00F676C9"/>
    <w:rsid w:val="00F67AB7"/>
    <w:rsid w:val="00F70799"/>
    <w:rsid w:val="00F709CA"/>
    <w:rsid w:val="00F710B2"/>
    <w:rsid w:val="00F719CC"/>
    <w:rsid w:val="00F71EAB"/>
    <w:rsid w:val="00F721E4"/>
    <w:rsid w:val="00F72270"/>
    <w:rsid w:val="00F728D3"/>
    <w:rsid w:val="00F72AC8"/>
    <w:rsid w:val="00F732ED"/>
    <w:rsid w:val="00F74334"/>
    <w:rsid w:val="00F746F5"/>
    <w:rsid w:val="00F74A1B"/>
    <w:rsid w:val="00F753F3"/>
    <w:rsid w:val="00F75BA9"/>
    <w:rsid w:val="00F767B8"/>
    <w:rsid w:val="00F769B7"/>
    <w:rsid w:val="00F77011"/>
    <w:rsid w:val="00F77132"/>
    <w:rsid w:val="00F7784A"/>
    <w:rsid w:val="00F8060E"/>
    <w:rsid w:val="00F806F1"/>
    <w:rsid w:val="00F8098C"/>
    <w:rsid w:val="00F80CFA"/>
    <w:rsid w:val="00F80D60"/>
    <w:rsid w:val="00F80F5B"/>
    <w:rsid w:val="00F8137E"/>
    <w:rsid w:val="00F8158E"/>
    <w:rsid w:val="00F82B2C"/>
    <w:rsid w:val="00F82EFA"/>
    <w:rsid w:val="00F83376"/>
    <w:rsid w:val="00F83419"/>
    <w:rsid w:val="00F83671"/>
    <w:rsid w:val="00F83A66"/>
    <w:rsid w:val="00F83D75"/>
    <w:rsid w:val="00F84670"/>
    <w:rsid w:val="00F847D2"/>
    <w:rsid w:val="00F84835"/>
    <w:rsid w:val="00F848B7"/>
    <w:rsid w:val="00F84AF4"/>
    <w:rsid w:val="00F84FF6"/>
    <w:rsid w:val="00F85D9E"/>
    <w:rsid w:val="00F860BA"/>
    <w:rsid w:val="00F86488"/>
    <w:rsid w:val="00F8685C"/>
    <w:rsid w:val="00F87068"/>
    <w:rsid w:val="00F902F2"/>
    <w:rsid w:val="00F90594"/>
    <w:rsid w:val="00F90B6D"/>
    <w:rsid w:val="00F90D2B"/>
    <w:rsid w:val="00F91597"/>
    <w:rsid w:val="00F920CA"/>
    <w:rsid w:val="00F933A2"/>
    <w:rsid w:val="00F93ED3"/>
    <w:rsid w:val="00F93F98"/>
    <w:rsid w:val="00F951F9"/>
    <w:rsid w:val="00F95A4E"/>
    <w:rsid w:val="00F96029"/>
    <w:rsid w:val="00F961EB"/>
    <w:rsid w:val="00F96C3D"/>
    <w:rsid w:val="00F97487"/>
    <w:rsid w:val="00FA010B"/>
    <w:rsid w:val="00FA0D23"/>
    <w:rsid w:val="00FA0EB1"/>
    <w:rsid w:val="00FA10DF"/>
    <w:rsid w:val="00FA12DD"/>
    <w:rsid w:val="00FA1984"/>
    <w:rsid w:val="00FA1C43"/>
    <w:rsid w:val="00FA2E74"/>
    <w:rsid w:val="00FA3392"/>
    <w:rsid w:val="00FA36BE"/>
    <w:rsid w:val="00FA52E2"/>
    <w:rsid w:val="00FA55D5"/>
    <w:rsid w:val="00FA567F"/>
    <w:rsid w:val="00FA57DD"/>
    <w:rsid w:val="00FA7727"/>
    <w:rsid w:val="00FB0010"/>
    <w:rsid w:val="00FB05CA"/>
    <w:rsid w:val="00FB07D0"/>
    <w:rsid w:val="00FB0989"/>
    <w:rsid w:val="00FB0D54"/>
    <w:rsid w:val="00FB15F3"/>
    <w:rsid w:val="00FB1F39"/>
    <w:rsid w:val="00FB23DE"/>
    <w:rsid w:val="00FB29EB"/>
    <w:rsid w:val="00FB2B49"/>
    <w:rsid w:val="00FB3296"/>
    <w:rsid w:val="00FB34BD"/>
    <w:rsid w:val="00FB39BF"/>
    <w:rsid w:val="00FB44FB"/>
    <w:rsid w:val="00FB4A3D"/>
    <w:rsid w:val="00FB4A5F"/>
    <w:rsid w:val="00FB52D3"/>
    <w:rsid w:val="00FB5325"/>
    <w:rsid w:val="00FB54DF"/>
    <w:rsid w:val="00FB5FBB"/>
    <w:rsid w:val="00FB655C"/>
    <w:rsid w:val="00FB6779"/>
    <w:rsid w:val="00FB7411"/>
    <w:rsid w:val="00FB7D4B"/>
    <w:rsid w:val="00FC0A01"/>
    <w:rsid w:val="00FC21F3"/>
    <w:rsid w:val="00FC28C2"/>
    <w:rsid w:val="00FC2A34"/>
    <w:rsid w:val="00FC2B02"/>
    <w:rsid w:val="00FC2E41"/>
    <w:rsid w:val="00FC36D8"/>
    <w:rsid w:val="00FC3D4B"/>
    <w:rsid w:val="00FC5700"/>
    <w:rsid w:val="00FC5DB9"/>
    <w:rsid w:val="00FC6046"/>
    <w:rsid w:val="00FC6E94"/>
    <w:rsid w:val="00FC73FB"/>
    <w:rsid w:val="00FC7F7B"/>
    <w:rsid w:val="00FD0A15"/>
    <w:rsid w:val="00FD123D"/>
    <w:rsid w:val="00FD22B4"/>
    <w:rsid w:val="00FD273F"/>
    <w:rsid w:val="00FD294F"/>
    <w:rsid w:val="00FD2C04"/>
    <w:rsid w:val="00FD2F8C"/>
    <w:rsid w:val="00FD3B68"/>
    <w:rsid w:val="00FD3FF8"/>
    <w:rsid w:val="00FD4776"/>
    <w:rsid w:val="00FD4C84"/>
    <w:rsid w:val="00FD5582"/>
    <w:rsid w:val="00FD5B0F"/>
    <w:rsid w:val="00FD6A9A"/>
    <w:rsid w:val="00FD79AB"/>
    <w:rsid w:val="00FD7B84"/>
    <w:rsid w:val="00FE052F"/>
    <w:rsid w:val="00FE1847"/>
    <w:rsid w:val="00FE1AD7"/>
    <w:rsid w:val="00FE1D6F"/>
    <w:rsid w:val="00FE1F8E"/>
    <w:rsid w:val="00FE317D"/>
    <w:rsid w:val="00FE34A3"/>
    <w:rsid w:val="00FE34D6"/>
    <w:rsid w:val="00FE3A84"/>
    <w:rsid w:val="00FE3EB5"/>
    <w:rsid w:val="00FE46F9"/>
    <w:rsid w:val="00FE4A43"/>
    <w:rsid w:val="00FE4C69"/>
    <w:rsid w:val="00FE4DF1"/>
    <w:rsid w:val="00FE5088"/>
    <w:rsid w:val="00FE5E60"/>
    <w:rsid w:val="00FE606D"/>
    <w:rsid w:val="00FE6EE7"/>
    <w:rsid w:val="00FE6F69"/>
    <w:rsid w:val="00FE7B88"/>
    <w:rsid w:val="00FE7BD3"/>
    <w:rsid w:val="00FF02AD"/>
    <w:rsid w:val="00FF0459"/>
    <w:rsid w:val="00FF136D"/>
    <w:rsid w:val="00FF2250"/>
    <w:rsid w:val="00FF2326"/>
    <w:rsid w:val="00FF3061"/>
    <w:rsid w:val="00FF32BD"/>
    <w:rsid w:val="00FF32E4"/>
    <w:rsid w:val="00FF41C0"/>
    <w:rsid w:val="00FF4C0D"/>
    <w:rsid w:val="00FF4F47"/>
    <w:rsid w:val="00FF55B4"/>
    <w:rsid w:val="00FF5998"/>
    <w:rsid w:val="00FF5ACD"/>
    <w:rsid w:val="00FF6953"/>
    <w:rsid w:val="00FF720D"/>
    <w:rsid w:val="00FF73CC"/>
    <w:rsid w:val="00FF7F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275EA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a0">
    <w:name w:val="Normal"/>
    <w:aliases w:val="Уровня нет"/>
    <w:qFormat/>
    <w:rsid w:val="00747A59"/>
    <w:rPr>
      <w:rFonts w:ascii="Tahoma" w:hAnsi="Tahoma"/>
      <w:szCs w:val="24"/>
    </w:rPr>
  </w:style>
  <w:style w:type="paragraph" w:styleId="10">
    <w:name w:val="heading 1"/>
    <w:aliases w:val="Уровень 1"/>
    <w:basedOn w:val="a0"/>
    <w:next w:val="a0"/>
    <w:link w:val="12"/>
    <w:qFormat/>
    <w:locked/>
    <w:rsid w:val="002116C9"/>
    <w:pPr>
      <w:keepNext/>
      <w:numPr>
        <w:numId w:val="7"/>
      </w:numPr>
      <w:outlineLvl w:val="0"/>
    </w:pPr>
    <w:rPr>
      <w:rFonts w:cs="Arial"/>
      <w:b/>
      <w:szCs w:val="20"/>
    </w:rPr>
  </w:style>
  <w:style w:type="paragraph" w:styleId="21">
    <w:name w:val="heading 2"/>
    <w:basedOn w:val="a0"/>
    <w:next w:val="a0"/>
    <w:link w:val="22"/>
    <w:semiHidden/>
    <w:unhideWhenUsed/>
    <w:qFormat/>
    <w:locked/>
    <w:rsid w:val="00DF65D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31">
    <w:name w:val="Body Text 3"/>
    <w:basedOn w:val="a0"/>
    <w:pPr>
      <w:spacing w:before="120"/>
      <w:jc w:val="both"/>
    </w:pPr>
    <w:rPr>
      <w:rFonts w:cs="Arial"/>
      <w:szCs w:val="20"/>
    </w:rPr>
  </w:style>
  <w:style w:type="paragraph" w:styleId="a4">
    <w:name w:val="Body Text"/>
    <w:basedOn w:val="a0"/>
    <w:link w:val="a5"/>
    <w:pPr>
      <w:spacing w:after="120"/>
    </w:pPr>
    <w:rPr>
      <w:szCs w:val="20"/>
    </w:rPr>
  </w:style>
  <w:style w:type="table" w:styleId="a6">
    <w:name w:val="Table Grid"/>
    <w:basedOn w:val="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rsid w:val="00F97487"/>
    <w:rPr>
      <w:rFonts w:cs="Times New Roman"/>
      <w:b/>
      <w:bCs/>
    </w:rPr>
  </w:style>
  <w:style w:type="paragraph" w:customStyle="1" w:styleId="txt">
    <w:name w:val="txt"/>
    <w:basedOn w:val="a0"/>
    <w:rsid w:val="00E60C12"/>
    <w:pPr>
      <w:spacing w:before="100" w:beforeAutospacing="1" w:after="100" w:afterAutospacing="1"/>
    </w:pPr>
    <w:rPr>
      <w:rFonts w:cs="Arial"/>
      <w:color w:val="000000"/>
      <w:sz w:val="18"/>
      <w:szCs w:val="18"/>
    </w:rPr>
  </w:style>
  <w:style w:type="character" w:styleId="a8">
    <w:name w:val="Hyperlink"/>
    <w:uiPriority w:val="99"/>
    <w:rsid w:val="00D318F8"/>
    <w:rPr>
      <w:rFonts w:cs="Times New Roman"/>
      <w:color w:val="0000FF"/>
      <w:u w:val="single"/>
    </w:rPr>
  </w:style>
  <w:style w:type="paragraph" w:customStyle="1" w:styleId="Point">
    <w:name w:val="Point"/>
    <w:rsid w:val="002A17EE"/>
    <w:pPr>
      <w:numPr>
        <w:ilvl w:val="3"/>
        <w:numId w:val="2"/>
      </w:numPr>
      <w:spacing w:before="240"/>
      <w:jc w:val="both"/>
    </w:pPr>
    <w:rPr>
      <w:rFonts w:ascii="Arial" w:hAnsi="Arial"/>
      <w:lang w:eastAsia="en-US"/>
    </w:rPr>
  </w:style>
  <w:style w:type="paragraph" w:customStyle="1" w:styleId="Point2">
    <w:name w:val="Point 2"/>
    <w:basedOn w:val="a0"/>
    <w:rsid w:val="002A17EE"/>
    <w:pPr>
      <w:numPr>
        <w:ilvl w:val="4"/>
        <w:numId w:val="2"/>
      </w:numPr>
      <w:spacing w:before="120"/>
      <w:jc w:val="both"/>
    </w:pPr>
    <w:rPr>
      <w:rFonts w:cs="Arial"/>
      <w:szCs w:val="20"/>
    </w:rPr>
  </w:style>
  <w:style w:type="paragraph" w:customStyle="1" w:styleId="Title1">
    <w:name w:val="Title 1"/>
    <w:rsid w:val="002A17EE"/>
    <w:pPr>
      <w:numPr>
        <w:numId w:val="2"/>
      </w:numPr>
      <w:spacing w:before="240"/>
    </w:pPr>
    <w:rPr>
      <w:rFonts w:ascii="Arial" w:hAnsi="Arial" w:cs="Arial"/>
      <w:b/>
      <w:lang w:eastAsia="en-US"/>
    </w:rPr>
  </w:style>
  <w:style w:type="paragraph" w:customStyle="1" w:styleId="Title2">
    <w:name w:val="Title 2"/>
    <w:rsid w:val="002A17EE"/>
    <w:pPr>
      <w:numPr>
        <w:ilvl w:val="1"/>
        <w:numId w:val="2"/>
      </w:numPr>
      <w:tabs>
        <w:tab w:val="left" w:pos="2160"/>
      </w:tabs>
      <w:spacing w:before="240"/>
      <w:jc w:val="both"/>
    </w:pPr>
    <w:rPr>
      <w:rFonts w:ascii="Arial" w:hAnsi="Arial"/>
      <w:b/>
      <w:lang w:val="en-US" w:eastAsia="en-US"/>
    </w:rPr>
  </w:style>
  <w:style w:type="paragraph" w:customStyle="1" w:styleId="Title3">
    <w:name w:val="Title 3"/>
    <w:rsid w:val="002A17EE"/>
    <w:pPr>
      <w:numPr>
        <w:ilvl w:val="2"/>
        <w:numId w:val="2"/>
      </w:numPr>
      <w:spacing w:before="240"/>
    </w:pPr>
    <w:rPr>
      <w:rFonts w:ascii="Arial" w:hAnsi="Arial"/>
      <w:b/>
      <w:bCs/>
      <w:lang w:eastAsia="en-US"/>
    </w:rPr>
  </w:style>
  <w:style w:type="paragraph" w:customStyle="1" w:styleId="Pointlet">
    <w:name w:val="Point (let)"/>
    <w:basedOn w:val="a0"/>
    <w:rsid w:val="002A17EE"/>
    <w:pPr>
      <w:numPr>
        <w:ilvl w:val="5"/>
        <w:numId w:val="2"/>
      </w:numPr>
      <w:autoSpaceDE w:val="0"/>
      <w:autoSpaceDN w:val="0"/>
      <w:spacing w:before="60"/>
      <w:jc w:val="both"/>
    </w:pPr>
    <w:rPr>
      <w:rFonts w:cs="Arial"/>
      <w:szCs w:val="20"/>
    </w:rPr>
  </w:style>
  <w:style w:type="paragraph" w:styleId="a9">
    <w:name w:val="Balloon Text"/>
    <w:basedOn w:val="a0"/>
    <w:semiHidden/>
    <w:rsid w:val="00C615BA"/>
    <w:rPr>
      <w:rFonts w:cs="Tahoma"/>
      <w:sz w:val="16"/>
      <w:szCs w:val="16"/>
    </w:rPr>
  </w:style>
  <w:style w:type="paragraph" w:styleId="aa">
    <w:name w:val="footer"/>
    <w:basedOn w:val="a0"/>
    <w:rsid w:val="0052580F"/>
    <w:pPr>
      <w:tabs>
        <w:tab w:val="center" w:pos="4677"/>
        <w:tab w:val="right" w:pos="9355"/>
      </w:tabs>
    </w:pPr>
  </w:style>
  <w:style w:type="character" w:styleId="ab">
    <w:name w:val="page number"/>
    <w:rsid w:val="0052580F"/>
    <w:rPr>
      <w:rFonts w:cs="Times New Roman"/>
    </w:rPr>
  </w:style>
  <w:style w:type="paragraph" w:styleId="ac">
    <w:name w:val="header"/>
    <w:basedOn w:val="a0"/>
    <w:rsid w:val="00912065"/>
    <w:pPr>
      <w:tabs>
        <w:tab w:val="center" w:pos="4677"/>
        <w:tab w:val="right" w:pos="9355"/>
      </w:tabs>
    </w:pPr>
  </w:style>
  <w:style w:type="paragraph" w:customStyle="1" w:styleId="13">
    <w:name w:val="Рецензия1"/>
    <w:hidden/>
    <w:semiHidden/>
    <w:rsid w:val="003E3F2C"/>
    <w:rPr>
      <w:sz w:val="24"/>
      <w:szCs w:val="24"/>
    </w:rPr>
  </w:style>
  <w:style w:type="paragraph" w:customStyle="1" w:styleId="11CharChar">
    <w:name w:val="Знак Знак1 Знак Знак Знак1 Знак Знак Знак Знак Char Знак Char Знак"/>
    <w:basedOn w:val="a0"/>
    <w:rsid w:val="004D2316"/>
    <w:pPr>
      <w:tabs>
        <w:tab w:val="num" w:pos="360"/>
      </w:tabs>
      <w:spacing w:after="160" w:line="240" w:lineRule="exact"/>
    </w:pPr>
    <w:rPr>
      <w:noProof/>
      <w:lang w:val="en-US"/>
    </w:rPr>
  </w:style>
  <w:style w:type="paragraph" w:customStyle="1" w:styleId="Iauiue">
    <w:name w:val="Iau?iue"/>
    <w:rsid w:val="009E51EC"/>
    <w:rPr>
      <w:lang w:val="en-US"/>
    </w:rPr>
  </w:style>
  <w:style w:type="character" w:styleId="ad">
    <w:name w:val="annotation reference"/>
    <w:rsid w:val="000503C8"/>
    <w:rPr>
      <w:rFonts w:cs="Times New Roman"/>
      <w:sz w:val="16"/>
      <w:szCs w:val="16"/>
    </w:rPr>
  </w:style>
  <w:style w:type="paragraph" w:styleId="ae">
    <w:name w:val="annotation text"/>
    <w:basedOn w:val="a0"/>
    <w:link w:val="af"/>
    <w:rsid w:val="000503C8"/>
    <w:rPr>
      <w:szCs w:val="20"/>
      <w:lang w:val="x-none" w:eastAsia="x-none"/>
    </w:rPr>
  </w:style>
  <w:style w:type="character" w:customStyle="1" w:styleId="af">
    <w:name w:val="Текст примечания Знак"/>
    <w:link w:val="ae"/>
    <w:locked/>
    <w:rsid w:val="000503C8"/>
    <w:rPr>
      <w:rFonts w:cs="Times New Roman"/>
    </w:rPr>
  </w:style>
  <w:style w:type="paragraph" w:styleId="af0">
    <w:name w:val="annotation subject"/>
    <w:basedOn w:val="ae"/>
    <w:next w:val="ae"/>
    <w:link w:val="af1"/>
    <w:rsid w:val="000503C8"/>
    <w:rPr>
      <w:b/>
      <w:bCs/>
    </w:rPr>
  </w:style>
  <w:style w:type="character" w:customStyle="1" w:styleId="af1">
    <w:name w:val="Тема примечания Знак"/>
    <w:link w:val="af0"/>
    <w:locked/>
    <w:rsid w:val="000503C8"/>
    <w:rPr>
      <w:rFonts w:cs="Times New Roman"/>
      <w:b/>
      <w:bCs/>
    </w:rPr>
  </w:style>
  <w:style w:type="numbering" w:customStyle="1" w:styleId="1">
    <w:name w:val="Стиль1"/>
    <w:rsid w:val="00566AAA"/>
    <w:pPr>
      <w:numPr>
        <w:numId w:val="3"/>
      </w:numPr>
    </w:pPr>
  </w:style>
  <w:style w:type="character" w:styleId="af2">
    <w:name w:val="FollowedHyperlink"/>
    <w:rsid w:val="00456A61"/>
    <w:rPr>
      <w:color w:val="800080"/>
      <w:u w:val="single"/>
    </w:rPr>
  </w:style>
  <w:style w:type="paragraph" w:styleId="14">
    <w:name w:val="toc 1"/>
    <w:basedOn w:val="a0"/>
    <w:next w:val="a0"/>
    <w:autoRedefine/>
    <w:uiPriority w:val="39"/>
    <w:rsid w:val="00047157"/>
    <w:pPr>
      <w:tabs>
        <w:tab w:val="left" w:pos="600"/>
        <w:tab w:val="right" w:leader="dot" w:pos="9344"/>
      </w:tabs>
      <w:spacing w:before="120" w:after="120"/>
    </w:pPr>
    <w:rPr>
      <w:b/>
      <w:bCs/>
      <w:caps/>
      <w:szCs w:val="20"/>
    </w:rPr>
  </w:style>
  <w:style w:type="paragraph" w:styleId="23">
    <w:name w:val="toc 2"/>
    <w:basedOn w:val="a0"/>
    <w:next w:val="a0"/>
    <w:autoRedefine/>
    <w:uiPriority w:val="39"/>
    <w:rsid w:val="00B0449E"/>
    <w:pPr>
      <w:tabs>
        <w:tab w:val="left" w:pos="800"/>
        <w:tab w:val="right" w:leader="dot" w:pos="9344"/>
      </w:tabs>
      <w:ind w:left="200"/>
    </w:pPr>
    <w:rPr>
      <w:szCs w:val="20"/>
    </w:rPr>
  </w:style>
  <w:style w:type="paragraph" w:styleId="32">
    <w:name w:val="toc 3"/>
    <w:basedOn w:val="a0"/>
    <w:next w:val="a0"/>
    <w:autoRedefine/>
    <w:uiPriority w:val="39"/>
    <w:rsid w:val="00DF65DB"/>
    <w:pPr>
      <w:ind w:left="400"/>
    </w:pPr>
    <w:rPr>
      <w:i/>
      <w:iCs/>
      <w:szCs w:val="20"/>
    </w:rPr>
  </w:style>
  <w:style w:type="paragraph" w:styleId="40">
    <w:name w:val="toc 4"/>
    <w:basedOn w:val="a0"/>
    <w:next w:val="a0"/>
    <w:autoRedefine/>
    <w:uiPriority w:val="39"/>
    <w:rsid w:val="005414D3"/>
    <w:pPr>
      <w:ind w:left="600"/>
    </w:pPr>
    <w:rPr>
      <w:rFonts w:asciiTheme="minorHAnsi" w:hAnsiTheme="minorHAnsi"/>
      <w:sz w:val="18"/>
      <w:szCs w:val="18"/>
    </w:rPr>
  </w:style>
  <w:style w:type="paragraph" w:styleId="50">
    <w:name w:val="toc 5"/>
    <w:basedOn w:val="a0"/>
    <w:next w:val="a0"/>
    <w:autoRedefine/>
    <w:uiPriority w:val="39"/>
    <w:rsid w:val="005414D3"/>
    <w:pPr>
      <w:ind w:left="800"/>
    </w:pPr>
    <w:rPr>
      <w:rFonts w:asciiTheme="minorHAnsi" w:hAnsiTheme="minorHAnsi"/>
      <w:sz w:val="18"/>
      <w:szCs w:val="18"/>
    </w:rPr>
  </w:style>
  <w:style w:type="paragraph" w:styleId="60">
    <w:name w:val="toc 6"/>
    <w:basedOn w:val="a0"/>
    <w:next w:val="a0"/>
    <w:autoRedefine/>
    <w:uiPriority w:val="39"/>
    <w:rsid w:val="005414D3"/>
    <w:pPr>
      <w:ind w:left="1000"/>
    </w:pPr>
    <w:rPr>
      <w:rFonts w:asciiTheme="minorHAnsi" w:hAnsiTheme="minorHAnsi"/>
      <w:sz w:val="18"/>
      <w:szCs w:val="18"/>
    </w:rPr>
  </w:style>
  <w:style w:type="paragraph" w:styleId="7">
    <w:name w:val="toc 7"/>
    <w:basedOn w:val="a0"/>
    <w:next w:val="a0"/>
    <w:autoRedefine/>
    <w:uiPriority w:val="39"/>
    <w:rsid w:val="005414D3"/>
    <w:pPr>
      <w:ind w:left="1200"/>
    </w:pPr>
    <w:rPr>
      <w:rFonts w:asciiTheme="minorHAnsi" w:hAnsiTheme="minorHAnsi"/>
      <w:sz w:val="18"/>
      <w:szCs w:val="18"/>
    </w:rPr>
  </w:style>
  <w:style w:type="paragraph" w:styleId="8">
    <w:name w:val="toc 8"/>
    <w:basedOn w:val="a0"/>
    <w:next w:val="a0"/>
    <w:autoRedefine/>
    <w:uiPriority w:val="39"/>
    <w:rsid w:val="005414D3"/>
    <w:pPr>
      <w:ind w:left="1400"/>
    </w:pPr>
    <w:rPr>
      <w:rFonts w:asciiTheme="minorHAnsi" w:hAnsiTheme="minorHAnsi"/>
      <w:sz w:val="18"/>
      <w:szCs w:val="18"/>
    </w:rPr>
  </w:style>
  <w:style w:type="paragraph" w:styleId="9">
    <w:name w:val="toc 9"/>
    <w:basedOn w:val="a0"/>
    <w:next w:val="a0"/>
    <w:autoRedefine/>
    <w:uiPriority w:val="39"/>
    <w:rsid w:val="005414D3"/>
    <w:pPr>
      <w:ind w:left="1600"/>
    </w:pPr>
    <w:rPr>
      <w:rFonts w:asciiTheme="minorHAnsi" w:hAnsiTheme="minorHAnsi"/>
      <w:sz w:val="18"/>
      <w:szCs w:val="18"/>
    </w:rPr>
  </w:style>
  <w:style w:type="paragraph" w:customStyle="1" w:styleId="6">
    <w:name w:val="Стиль6"/>
    <w:link w:val="61"/>
    <w:rsid w:val="00001E00"/>
    <w:pPr>
      <w:numPr>
        <w:ilvl w:val="1"/>
        <w:numId w:val="4"/>
      </w:numPr>
      <w:jc w:val="both"/>
    </w:pPr>
    <w:rPr>
      <w:rFonts w:ascii="Arial" w:hAnsi="Arial"/>
      <w:sz w:val="22"/>
      <w:szCs w:val="22"/>
    </w:rPr>
  </w:style>
  <w:style w:type="character" w:customStyle="1" w:styleId="61">
    <w:name w:val="Стиль6 Знак"/>
    <w:link w:val="6"/>
    <w:locked/>
    <w:rsid w:val="00001E00"/>
    <w:rPr>
      <w:rFonts w:ascii="Arial" w:hAnsi="Arial"/>
      <w:sz w:val="22"/>
      <w:szCs w:val="22"/>
    </w:rPr>
  </w:style>
  <w:style w:type="paragraph" w:styleId="af3">
    <w:name w:val="Revision"/>
    <w:hidden/>
    <w:uiPriority w:val="99"/>
    <w:semiHidden/>
    <w:rsid w:val="00C441E0"/>
    <w:rPr>
      <w:sz w:val="24"/>
      <w:szCs w:val="24"/>
    </w:rPr>
  </w:style>
  <w:style w:type="paragraph" w:styleId="af4">
    <w:name w:val="List Paragraph"/>
    <w:basedOn w:val="a0"/>
    <w:uiPriority w:val="34"/>
    <w:qFormat/>
    <w:rsid w:val="008111D7"/>
    <w:pPr>
      <w:ind w:left="720"/>
      <w:contextualSpacing/>
    </w:pPr>
  </w:style>
  <w:style w:type="character" w:customStyle="1" w:styleId="a5">
    <w:name w:val="Основной текст Знак"/>
    <w:basedOn w:val="a1"/>
    <w:link w:val="a4"/>
    <w:rsid w:val="00096A43"/>
    <w:rPr>
      <w:sz w:val="24"/>
    </w:rPr>
  </w:style>
  <w:style w:type="character" w:customStyle="1" w:styleId="12">
    <w:name w:val="Заголовок 1 Знак"/>
    <w:aliases w:val="Уровень 1 Знак"/>
    <w:basedOn w:val="a1"/>
    <w:link w:val="10"/>
    <w:rsid w:val="002116C9"/>
    <w:rPr>
      <w:rFonts w:ascii="Tahoma" w:hAnsi="Tahoma" w:cs="Arial"/>
      <w:b/>
    </w:rPr>
  </w:style>
  <w:style w:type="paragraph" w:styleId="af5">
    <w:name w:val="TOC Heading"/>
    <w:basedOn w:val="a0"/>
    <w:next w:val="a0"/>
    <w:uiPriority w:val="39"/>
    <w:unhideWhenUsed/>
    <w:qFormat/>
    <w:rsid w:val="003E0F50"/>
    <w:pPr>
      <w:spacing w:line="276" w:lineRule="auto"/>
    </w:pPr>
    <w:rPr>
      <w:b/>
    </w:rPr>
  </w:style>
  <w:style w:type="numbering" w:customStyle="1" w:styleId="20">
    <w:name w:val="Стиль2"/>
    <w:uiPriority w:val="99"/>
    <w:rsid w:val="0013140C"/>
    <w:pPr>
      <w:numPr>
        <w:numId w:val="5"/>
      </w:numPr>
    </w:pPr>
  </w:style>
  <w:style w:type="numbering" w:customStyle="1" w:styleId="3">
    <w:name w:val="Стиль3"/>
    <w:uiPriority w:val="99"/>
    <w:rsid w:val="00F32204"/>
    <w:pPr>
      <w:numPr>
        <w:numId w:val="6"/>
      </w:numPr>
    </w:pPr>
  </w:style>
  <w:style w:type="paragraph" w:styleId="a">
    <w:name w:val="Title"/>
    <w:aliases w:val="Уровень 2"/>
    <w:basedOn w:val="23"/>
    <w:next w:val="a0"/>
    <w:link w:val="af6"/>
    <w:qFormat/>
    <w:locked/>
    <w:rsid w:val="002116C9"/>
    <w:pPr>
      <w:keepNext/>
      <w:numPr>
        <w:ilvl w:val="1"/>
        <w:numId w:val="7"/>
      </w:numPr>
      <w:tabs>
        <w:tab w:val="clear" w:pos="800"/>
        <w:tab w:val="left" w:pos="1026"/>
      </w:tabs>
      <w:outlineLvl w:val="1"/>
    </w:pPr>
    <w:rPr>
      <w:rFonts w:cs="Arial"/>
      <w:b/>
    </w:rPr>
  </w:style>
  <w:style w:type="character" w:customStyle="1" w:styleId="af6">
    <w:name w:val="Заголовок Знак"/>
    <w:aliases w:val="Уровень 2 Знак"/>
    <w:basedOn w:val="a1"/>
    <w:link w:val="a"/>
    <w:rsid w:val="002116C9"/>
    <w:rPr>
      <w:rFonts w:ascii="Tahoma" w:hAnsi="Tahoma" w:cs="Arial"/>
      <w:b/>
    </w:rPr>
  </w:style>
  <w:style w:type="character" w:styleId="af7">
    <w:name w:val="Emphasis"/>
    <w:aliases w:val="Глава 3"/>
    <w:qFormat/>
    <w:locked/>
    <w:rsid w:val="00D54592"/>
    <w:rPr>
      <w:rFonts w:ascii="Arial" w:hAnsi="Arial" w:cs="Arial"/>
      <w:sz w:val="20"/>
      <w:szCs w:val="20"/>
    </w:rPr>
  </w:style>
  <w:style w:type="paragraph" w:customStyle="1" w:styleId="30">
    <w:name w:val="Уровень 3"/>
    <w:basedOn w:val="a0"/>
    <w:link w:val="33"/>
    <w:qFormat/>
    <w:rsid w:val="00047157"/>
    <w:pPr>
      <w:numPr>
        <w:ilvl w:val="2"/>
        <w:numId w:val="7"/>
      </w:numPr>
      <w:jc w:val="both"/>
    </w:pPr>
  </w:style>
  <w:style w:type="paragraph" w:customStyle="1" w:styleId="4">
    <w:name w:val="Уровень 4"/>
    <w:basedOn w:val="a0"/>
    <w:link w:val="41"/>
    <w:qFormat/>
    <w:rsid w:val="00F32204"/>
    <w:pPr>
      <w:numPr>
        <w:ilvl w:val="3"/>
        <w:numId w:val="7"/>
      </w:numPr>
      <w:tabs>
        <w:tab w:val="left" w:pos="1701"/>
      </w:tabs>
      <w:jc w:val="both"/>
    </w:pPr>
  </w:style>
  <w:style w:type="character" w:customStyle="1" w:styleId="33">
    <w:name w:val="Уровень 3 Знак"/>
    <w:basedOn w:val="a1"/>
    <w:link w:val="30"/>
    <w:rsid w:val="00047157"/>
    <w:rPr>
      <w:rFonts w:ascii="Tahoma" w:hAnsi="Tahoma"/>
      <w:szCs w:val="24"/>
    </w:rPr>
  </w:style>
  <w:style w:type="paragraph" w:customStyle="1" w:styleId="11">
    <w:name w:val="Уровень Выделение 1"/>
    <w:basedOn w:val="a0"/>
    <w:link w:val="15"/>
    <w:qFormat/>
    <w:rsid w:val="00F32204"/>
    <w:pPr>
      <w:numPr>
        <w:ilvl w:val="4"/>
        <w:numId w:val="7"/>
      </w:numPr>
      <w:jc w:val="both"/>
    </w:pPr>
    <w:rPr>
      <w:rFonts w:cs="Arial"/>
      <w:szCs w:val="20"/>
    </w:rPr>
  </w:style>
  <w:style w:type="character" w:customStyle="1" w:styleId="41">
    <w:name w:val="Уровень 4 Знак"/>
    <w:basedOn w:val="a1"/>
    <w:link w:val="4"/>
    <w:rsid w:val="00B240AF"/>
    <w:rPr>
      <w:rFonts w:ascii="Tahoma" w:hAnsi="Tahoma"/>
      <w:szCs w:val="24"/>
    </w:rPr>
  </w:style>
  <w:style w:type="character" w:customStyle="1" w:styleId="15">
    <w:name w:val="Уровень Выделение 1 Знак"/>
    <w:basedOn w:val="a1"/>
    <w:link w:val="11"/>
    <w:rsid w:val="00B240AF"/>
    <w:rPr>
      <w:rFonts w:ascii="Tahoma" w:hAnsi="Tahoma" w:cs="Arial"/>
    </w:rPr>
  </w:style>
  <w:style w:type="character" w:styleId="af8">
    <w:name w:val="Placeholder Text"/>
    <w:basedOn w:val="a1"/>
    <w:uiPriority w:val="99"/>
    <w:semiHidden/>
    <w:rsid w:val="00853A40"/>
    <w:rPr>
      <w:color w:val="808080"/>
    </w:rPr>
  </w:style>
  <w:style w:type="paragraph" w:customStyle="1" w:styleId="2">
    <w:name w:val="Уровень Выделение 2"/>
    <w:basedOn w:val="a0"/>
    <w:link w:val="24"/>
    <w:qFormat/>
    <w:rsid w:val="00F32204"/>
    <w:pPr>
      <w:numPr>
        <w:ilvl w:val="5"/>
        <w:numId w:val="7"/>
      </w:numPr>
      <w:jc w:val="both"/>
    </w:pPr>
  </w:style>
  <w:style w:type="paragraph" w:customStyle="1" w:styleId="5">
    <w:name w:val="Уровень 5"/>
    <w:basedOn w:val="a0"/>
    <w:link w:val="51"/>
    <w:qFormat/>
    <w:rsid w:val="00F32204"/>
    <w:pPr>
      <w:numPr>
        <w:ilvl w:val="6"/>
        <w:numId w:val="7"/>
      </w:numPr>
    </w:pPr>
  </w:style>
  <w:style w:type="character" w:customStyle="1" w:styleId="24">
    <w:name w:val="Уровень Выделение 2 Знак"/>
    <w:basedOn w:val="a1"/>
    <w:link w:val="2"/>
    <w:rsid w:val="00B240AF"/>
    <w:rPr>
      <w:rFonts w:ascii="Tahoma" w:hAnsi="Tahoma"/>
      <w:szCs w:val="24"/>
    </w:rPr>
  </w:style>
  <w:style w:type="paragraph" w:customStyle="1" w:styleId="af9">
    <w:name w:val="Уровень Формул текст"/>
    <w:basedOn w:val="a0"/>
    <w:link w:val="afa"/>
    <w:qFormat/>
    <w:rsid w:val="00D45214"/>
    <w:pPr>
      <w:spacing w:after="120"/>
      <w:ind w:left="1559"/>
      <w:contextualSpacing/>
      <w:jc w:val="both"/>
    </w:pPr>
    <w:rPr>
      <w:rFonts w:cs="Arial"/>
      <w:szCs w:val="20"/>
    </w:rPr>
  </w:style>
  <w:style w:type="character" w:customStyle="1" w:styleId="51">
    <w:name w:val="Уровень 5 Знак"/>
    <w:basedOn w:val="a1"/>
    <w:link w:val="5"/>
    <w:rsid w:val="00B240AF"/>
    <w:rPr>
      <w:rFonts w:ascii="Tahoma" w:hAnsi="Tahoma"/>
      <w:szCs w:val="24"/>
    </w:rPr>
  </w:style>
  <w:style w:type="paragraph" w:customStyle="1" w:styleId="afb">
    <w:name w:val="Уровень Формул"/>
    <w:basedOn w:val="a0"/>
    <w:link w:val="afc"/>
    <w:qFormat/>
    <w:rsid w:val="0056354D"/>
    <w:pPr>
      <w:spacing w:before="240" w:after="240"/>
      <w:jc w:val="both"/>
    </w:pPr>
    <w:rPr>
      <w:rFonts w:ascii="Cambria Math" w:hAnsi="Cambria Math" w:cs="Arial"/>
      <w:i/>
      <w:sz w:val="24"/>
      <w:szCs w:val="20"/>
      <w:lang w:val="en-US"/>
    </w:rPr>
  </w:style>
  <w:style w:type="character" w:customStyle="1" w:styleId="afa">
    <w:name w:val="Уровень Формул текст Знак"/>
    <w:basedOn w:val="a1"/>
    <w:link w:val="af9"/>
    <w:rsid w:val="00D45214"/>
    <w:rPr>
      <w:rFonts w:ascii="Tahoma" w:hAnsi="Tahoma" w:cs="Arial"/>
    </w:rPr>
  </w:style>
  <w:style w:type="character" w:customStyle="1" w:styleId="afc">
    <w:name w:val="Уровень Формул Знак"/>
    <w:basedOn w:val="a1"/>
    <w:link w:val="afb"/>
    <w:rsid w:val="0056354D"/>
    <w:rPr>
      <w:rFonts w:ascii="Cambria Math" w:hAnsi="Cambria Math" w:cs="Arial"/>
      <w:i/>
      <w:sz w:val="24"/>
      <w:lang w:val="en-US"/>
    </w:rPr>
  </w:style>
  <w:style w:type="character" w:customStyle="1" w:styleId="22">
    <w:name w:val="Заголовок 2 Знак"/>
    <w:basedOn w:val="a1"/>
    <w:link w:val="21"/>
    <w:semiHidden/>
    <w:rsid w:val="00DF65DB"/>
    <w:rPr>
      <w:rFonts w:asciiTheme="majorHAnsi" w:eastAsiaTheme="majorEastAsia" w:hAnsiTheme="majorHAnsi" w:cstheme="majorBidi"/>
      <w:color w:val="365F91" w:themeColor="accent1" w:themeShade="BF"/>
      <w:sz w:val="26"/>
      <w:szCs w:val="26"/>
    </w:rPr>
  </w:style>
  <w:style w:type="paragraph" w:customStyle="1" w:styleId="ConsPlusNormal">
    <w:name w:val="ConsPlusNormal"/>
    <w:rsid w:val="00700330"/>
    <w:pPr>
      <w:autoSpaceDE w:val="0"/>
      <w:autoSpaceDN w:val="0"/>
      <w:adjustRightInd w:val="0"/>
    </w:pPr>
  </w:style>
  <w:style w:type="paragraph" w:styleId="afd">
    <w:name w:val="footnote text"/>
    <w:basedOn w:val="a0"/>
    <w:link w:val="afe"/>
    <w:semiHidden/>
    <w:unhideWhenUsed/>
    <w:rsid w:val="00D322B6"/>
    <w:rPr>
      <w:szCs w:val="20"/>
    </w:rPr>
  </w:style>
  <w:style w:type="character" w:customStyle="1" w:styleId="afe">
    <w:name w:val="Текст сноски Знак"/>
    <w:basedOn w:val="a1"/>
    <w:link w:val="afd"/>
    <w:semiHidden/>
    <w:rsid w:val="00D322B6"/>
    <w:rPr>
      <w:rFonts w:ascii="Tahoma" w:hAnsi="Tahoma"/>
    </w:rPr>
  </w:style>
  <w:style w:type="character" w:styleId="aff">
    <w:name w:val="footnote reference"/>
    <w:basedOn w:val="a1"/>
    <w:semiHidden/>
    <w:unhideWhenUsed/>
    <w:rsid w:val="00D322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3834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0360C-3539-4FAF-8671-5B8895D3C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13270</Words>
  <Characters>75639</Characters>
  <Application>Microsoft Office Word</Application>
  <DocSecurity>0</DocSecurity>
  <Lines>630</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2026-08-07T09:19:00Z</dcterms:created>
  <dcterms:modified xsi:type="dcterms:W3CDTF">2026-09-07T10:41:00Z</dcterms:modified>
</cp:coreProperties>
</file>