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19" w:rsidRPr="00550FEF" w:rsidRDefault="000F0142" w:rsidP="00651433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en-US" w:eastAsia="x-none"/>
        </w:rPr>
        <w:t>APPROVED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 xml:space="preserve">By the resolution of 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proofErr w:type="gramStart"/>
      <w:r>
        <w:rPr>
          <w:rFonts w:ascii="Tahoma" w:hAnsi="Tahoma" w:cs="Tahoma"/>
          <w:bCs/>
          <w:sz w:val="20"/>
          <w:szCs w:val="20"/>
          <w:lang w:val="en-US" w:eastAsia="x-none"/>
        </w:rPr>
        <w:t>the</w:t>
      </w:r>
      <w:proofErr w:type="gramEnd"/>
      <w:r>
        <w:rPr>
          <w:rFonts w:ascii="Tahoma" w:hAnsi="Tahoma" w:cs="Tahoma"/>
          <w:bCs/>
          <w:sz w:val="20"/>
          <w:szCs w:val="20"/>
          <w:lang w:val="en-US" w:eastAsia="x-none"/>
        </w:rPr>
        <w:t xml:space="preserve"> Executive Board of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 xml:space="preserve">Open Joint Stock Company </w:t>
      </w:r>
    </w:p>
    <w:p w:rsidR="000F0142" w:rsidRDefault="000F0142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>
        <w:rPr>
          <w:rFonts w:ascii="Tahoma" w:hAnsi="Tahoma" w:cs="Tahoma"/>
          <w:bCs/>
          <w:sz w:val="20"/>
          <w:szCs w:val="20"/>
          <w:lang w:val="en-US" w:eastAsia="x-none"/>
        </w:rPr>
        <w:t>Moscow Exchange MICEX-RTS</w:t>
      </w:r>
    </w:p>
    <w:p w:rsidR="00A20B19" w:rsidRPr="000F0142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en-US"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Minutes No </w:t>
      </w:r>
      <w:r w:rsidR="00026619">
        <w:rPr>
          <w:rFonts w:ascii="Tahoma" w:hAnsi="Tahoma" w:cs="Tahoma"/>
          <w:bCs/>
          <w:sz w:val="20"/>
          <w:szCs w:val="20"/>
          <w:lang w:val="en-US" w:eastAsia="x-none"/>
        </w:rPr>
        <w:t>14</w:t>
      </w:r>
      <w:r w:rsidR="00CE6A84" w:rsidRP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="000F0142">
        <w:rPr>
          <w:rFonts w:ascii="Tahoma" w:hAnsi="Tahoma" w:cs="Tahoma"/>
          <w:bCs/>
          <w:sz w:val="20"/>
          <w:szCs w:val="20"/>
          <w:lang w:val="en-US" w:eastAsia="x-none"/>
        </w:rPr>
        <w:t>as of</w:t>
      </w:r>
      <w:r w:rsidR="00580762" w:rsidRP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="00E440AC" w:rsidRPr="000F0142">
        <w:rPr>
          <w:rFonts w:ascii="Tahoma" w:hAnsi="Tahoma" w:cs="Tahoma"/>
          <w:bCs/>
          <w:sz w:val="20"/>
          <w:szCs w:val="20"/>
          <w:lang w:val="en-US" w:eastAsia="x-none"/>
        </w:rPr>
        <w:t>2</w:t>
      </w:r>
      <w:r w:rsidR="00026619">
        <w:rPr>
          <w:rFonts w:ascii="Tahoma" w:hAnsi="Tahoma" w:cs="Tahoma"/>
          <w:bCs/>
          <w:sz w:val="20"/>
          <w:szCs w:val="20"/>
          <w:lang w:val="en-US" w:eastAsia="x-none"/>
        </w:rPr>
        <w:t>9</w:t>
      </w:r>
      <w:r w:rsidR="00CE6A84" w:rsidRP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="00026619">
        <w:rPr>
          <w:rFonts w:ascii="Tahoma" w:hAnsi="Tahoma" w:cs="Tahoma"/>
          <w:bCs/>
          <w:sz w:val="20"/>
          <w:szCs w:val="20"/>
          <w:lang w:val="en-US" w:eastAsia="x-none"/>
        </w:rPr>
        <w:t>March</w:t>
      </w:r>
      <w:r w:rsidR="000F0142">
        <w:rPr>
          <w:rFonts w:ascii="Tahoma" w:hAnsi="Tahoma" w:cs="Tahoma"/>
          <w:bCs/>
          <w:sz w:val="20"/>
          <w:szCs w:val="20"/>
          <w:lang w:val="en-US" w:eastAsia="x-none"/>
        </w:rPr>
        <w:t xml:space="preserve"> </w:t>
      </w:r>
      <w:r w:rsidRPr="000F0142">
        <w:rPr>
          <w:rFonts w:ascii="Tahoma" w:hAnsi="Tahoma" w:cs="Tahoma"/>
          <w:bCs/>
          <w:sz w:val="20"/>
          <w:szCs w:val="20"/>
          <w:lang w:val="en-US" w:eastAsia="x-none"/>
        </w:rPr>
        <w:t>201</w:t>
      </w:r>
      <w:r w:rsidR="00026619">
        <w:rPr>
          <w:rFonts w:ascii="Tahoma" w:hAnsi="Tahoma" w:cs="Tahoma"/>
          <w:bCs/>
          <w:sz w:val="20"/>
          <w:szCs w:val="20"/>
          <w:lang w:val="en-US" w:eastAsia="x-none"/>
        </w:rPr>
        <w:t>6</w:t>
      </w:r>
      <w:r w:rsidRPr="000F0142">
        <w:rPr>
          <w:rFonts w:ascii="Tahoma" w:hAnsi="Tahoma" w:cs="Tahoma"/>
          <w:bCs/>
          <w:sz w:val="20"/>
          <w:szCs w:val="20"/>
          <w:lang w:val="en-US" w:eastAsia="x-none"/>
        </w:rPr>
        <w:t>)</w:t>
      </w:r>
    </w:p>
    <w:p w:rsidR="0097083D" w:rsidRPr="000F0142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:rsidR="000F0142" w:rsidRDefault="000F0142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lang w:val="en-US"/>
        </w:rPr>
        <w:t>LIST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OF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PARAMETERS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FOR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FUTURES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CONTRACTS</w:t>
      </w:r>
      <w:r w:rsidRPr="00026619">
        <w:rPr>
          <w:rFonts w:ascii="Tahoma" w:hAnsi="Tahoma" w:cs="Tahoma"/>
          <w:b/>
          <w:bCs/>
          <w:lang w:val="en-US"/>
        </w:rPr>
        <w:t xml:space="preserve"> </w:t>
      </w:r>
    </w:p>
    <w:p w:rsidR="003B482B" w:rsidRPr="00550FEF" w:rsidRDefault="000F0142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proofErr w:type="gramStart"/>
      <w:r>
        <w:rPr>
          <w:rFonts w:ascii="Tahoma" w:hAnsi="Tahoma" w:cs="Tahoma"/>
          <w:b/>
          <w:bCs/>
          <w:lang w:val="en-US"/>
        </w:rPr>
        <w:t>on</w:t>
      </w:r>
      <w:proofErr w:type="gramEnd"/>
      <w:r>
        <w:rPr>
          <w:rFonts w:ascii="Tahoma" w:hAnsi="Tahoma" w:cs="Tahoma"/>
          <w:b/>
          <w:bCs/>
          <w:lang w:val="en-US"/>
        </w:rPr>
        <w:t xml:space="preserve"> precious metals </w:t>
      </w:r>
      <w:r w:rsidR="00CD2745" w:rsidRPr="00550FEF">
        <w:rPr>
          <w:rFonts w:ascii="Tahoma" w:hAnsi="Tahoma" w:cs="Tahoma"/>
          <w:b/>
          <w:bCs/>
        </w:rPr>
        <w:t xml:space="preserve"> </w:t>
      </w:r>
    </w:p>
    <w:p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2116"/>
        <w:gridCol w:w="1290"/>
        <w:gridCol w:w="3260"/>
        <w:gridCol w:w="1276"/>
        <w:gridCol w:w="1559"/>
        <w:gridCol w:w="1559"/>
        <w:gridCol w:w="2694"/>
      </w:tblGrid>
      <w:tr w:rsidR="00333E00" w:rsidRPr="00026619" w:rsidTr="00AE04D7">
        <w:trPr>
          <w:trHeight w:val="585"/>
        </w:trPr>
        <w:tc>
          <w:tcPr>
            <w:tcW w:w="705" w:type="dxa"/>
            <w:vAlign w:val="center"/>
          </w:tcPr>
          <w:p w:rsidR="00333E00" w:rsidRPr="001B0D59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No</w:t>
            </w:r>
          </w:p>
        </w:tc>
        <w:tc>
          <w:tcPr>
            <w:tcW w:w="2116" w:type="dxa"/>
            <w:vAlign w:val="center"/>
          </w:tcPr>
          <w:p w:rsidR="00333E00" w:rsidRPr="001B0D59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name</w:t>
            </w:r>
          </w:p>
        </w:tc>
        <w:tc>
          <w:tcPr>
            <w:tcW w:w="1290" w:type="dxa"/>
            <w:vAlign w:val="center"/>
          </w:tcPr>
          <w:p w:rsidR="00333E00" w:rsidRPr="001B0D59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 main code</w:t>
            </w:r>
            <w:r w:rsidR="00333E00" w:rsidRPr="001B0D5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3260" w:type="dxa"/>
            <w:vAlign w:val="center"/>
          </w:tcPr>
          <w:p w:rsidR="00333E00" w:rsidRPr="001B0D59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</w:t>
            </w:r>
          </w:p>
        </w:tc>
        <w:tc>
          <w:tcPr>
            <w:tcW w:w="1276" w:type="dxa"/>
            <w:vAlign w:val="center"/>
          </w:tcPr>
          <w:p w:rsidR="00333E00" w:rsidRPr="001B0D59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lot</w:t>
            </w:r>
          </w:p>
        </w:tc>
        <w:tc>
          <w:tcPr>
            <w:tcW w:w="1559" w:type="dxa"/>
            <w:vAlign w:val="center"/>
          </w:tcPr>
          <w:p w:rsidR="00333E00" w:rsidRPr="001B0D59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 size</w:t>
            </w:r>
          </w:p>
        </w:tc>
        <w:tc>
          <w:tcPr>
            <w:tcW w:w="1559" w:type="dxa"/>
            <w:vAlign w:val="center"/>
          </w:tcPr>
          <w:p w:rsidR="00333E00" w:rsidRPr="001B0D59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 value</w:t>
            </w:r>
          </w:p>
        </w:tc>
        <w:tc>
          <w:tcPr>
            <w:tcW w:w="2694" w:type="dxa"/>
            <w:vAlign w:val="center"/>
          </w:tcPr>
          <w:p w:rsidR="00333E00" w:rsidRPr="000F0142" w:rsidRDefault="000F0142" w:rsidP="000F0142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Source of the precious metal fix</w:t>
            </w:r>
            <w:r w:rsidR="00466A43">
              <w:rPr>
                <w:rStyle w:val="aff5"/>
                <w:rFonts w:ascii="Tahoma" w:hAnsi="Tahoma" w:cs="Tahoma"/>
                <w:b/>
                <w:sz w:val="16"/>
                <w:szCs w:val="20"/>
              </w:rPr>
              <w:footnoteReference w:id="1"/>
            </w:r>
          </w:p>
        </w:tc>
      </w:tr>
      <w:tr w:rsidR="00333E00" w:rsidRPr="00C86F5F" w:rsidTr="00AE04D7">
        <w:trPr>
          <w:trHeight w:val="775"/>
        </w:trPr>
        <w:tc>
          <w:tcPr>
            <w:tcW w:w="705" w:type="dxa"/>
            <w:vAlign w:val="center"/>
          </w:tcPr>
          <w:p w:rsidR="00333E00" w:rsidRPr="000F0142" w:rsidRDefault="00333E00" w:rsidP="00E96E64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333E00" w:rsidRPr="00E96E64" w:rsidRDefault="000F0142" w:rsidP="000F014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Gold futures contract</w:t>
            </w:r>
          </w:p>
        </w:tc>
        <w:tc>
          <w:tcPr>
            <w:tcW w:w="1290" w:type="dxa"/>
            <w:vAlign w:val="center"/>
          </w:tcPr>
          <w:p w:rsidR="00333E00" w:rsidRPr="00E96E64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GOLD</w:t>
            </w:r>
          </w:p>
        </w:tc>
        <w:tc>
          <w:tcPr>
            <w:tcW w:w="3260" w:type="dxa"/>
            <w:vAlign w:val="center"/>
          </w:tcPr>
          <w:p w:rsidR="00333E00" w:rsidRPr="00E96E64" w:rsidRDefault="00BB7287" w:rsidP="00BB7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Fine gold bullion</w:t>
            </w:r>
            <w:r w:rsidR="0080197D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333E00" w:rsidRPr="00E96E64" w:rsidRDefault="00333E00" w:rsidP="00BB7287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1 </w:t>
            </w:r>
            <w:r w:rsidR="00BB7287">
              <w:rPr>
                <w:rFonts w:ascii="Tahoma" w:hAnsi="Tahoma" w:cs="Tahoma"/>
                <w:sz w:val="16"/>
                <w:szCs w:val="16"/>
                <w:lang w:val="en-US"/>
              </w:rPr>
              <w:t>troy ounce</w:t>
            </w:r>
          </w:p>
        </w:tc>
        <w:tc>
          <w:tcPr>
            <w:tcW w:w="1559" w:type="dxa"/>
            <w:vAlign w:val="center"/>
          </w:tcPr>
          <w:p w:rsidR="00333E00" w:rsidRPr="00E96E64" w:rsidRDefault="000F0142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0.1</w:t>
            </w:r>
          </w:p>
        </w:tc>
        <w:tc>
          <w:tcPr>
            <w:tcW w:w="1559" w:type="dxa"/>
            <w:vAlign w:val="center"/>
          </w:tcPr>
          <w:p w:rsidR="00333E00" w:rsidRPr="00E96E64" w:rsidRDefault="000F0142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0.1</w:t>
            </w:r>
          </w:p>
        </w:tc>
        <w:tc>
          <w:tcPr>
            <w:tcW w:w="2694" w:type="dxa"/>
            <w:vAlign w:val="center"/>
          </w:tcPr>
          <w:p w:rsidR="00333E00" w:rsidRPr="00756C7C" w:rsidRDefault="00333E00" w:rsidP="00E21592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21592">
              <w:rPr>
                <w:rFonts w:ascii="Tahoma" w:hAnsi="Tahoma" w:cs="Tahoma"/>
                <w:sz w:val="16"/>
                <w:szCs w:val="16"/>
              </w:rPr>
              <w:t xml:space="preserve">ICE </w:t>
            </w:r>
            <w:proofErr w:type="spellStart"/>
            <w:r w:rsidRPr="00E21592">
              <w:rPr>
                <w:rFonts w:ascii="Tahoma" w:hAnsi="Tahoma" w:cs="Tahoma"/>
                <w:sz w:val="16"/>
                <w:szCs w:val="16"/>
              </w:rPr>
              <w:t>Benchmark</w:t>
            </w:r>
            <w:proofErr w:type="spellEnd"/>
            <w:r w:rsidRPr="00E21592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E21592">
              <w:rPr>
                <w:rFonts w:ascii="Tahoma" w:hAnsi="Tahoma" w:cs="Tahoma"/>
                <w:sz w:val="16"/>
                <w:szCs w:val="16"/>
              </w:rPr>
              <w:t>Administration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(IBA)</w:t>
            </w:r>
          </w:p>
        </w:tc>
      </w:tr>
      <w:tr w:rsidR="00333E00" w:rsidRPr="00C86F5F" w:rsidTr="00AE04D7">
        <w:trPr>
          <w:trHeight w:val="775"/>
        </w:trPr>
        <w:tc>
          <w:tcPr>
            <w:tcW w:w="705" w:type="dxa"/>
            <w:vAlign w:val="center"/>
          </w:tcPr>
          <w:p w:rsidR="00333E00" w:rsidRPr="00756C7C" w:rsidRDefault="00333E00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333E00" w:rsidRPr="001B0D59" w:rsidRDefault="000F0142" w:rsidP="000F0142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Silver futures contract</w:t>
            </w:r>
          </w:p>
        </w:tc>
        <w:tc>
          <w:tcPr>
            <w:tcW w:w="1290" w:type="dxa"/>
            <w:vAlign w:val="center"/>
          </w:tcPr>
          <w:p w:rsidR="00333E00" w:rsidRPr="00DD5624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SILV</w:t>
            </w:r>
          </w:p>
        </w:tc>
        <w:tc>
          <w:tcPr>
            <w:tcW w:w="3260" w:type="dxa"/>
            <w:vAlign w:val="center"/>
          </w:tcPr>
          <w:p w:rsidR="00333E00" w:rsidRPr="00DD5624" w:rsidRDefault="00BB7287" w:rsidP="00BB7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Fine silver bullion</w:t>
            </w:r>
            <w:r w:rsidR="0080197D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</w:t>
            </w:r>
          </w:p>
        </w:tc>
        <w:tc>
          <w:tcPr>
            <w:tcW w:w="1276" w:type="dxa"/>
            <w:vAlign w:val="center"/>
          </w:tcPr>
          <w:p w:rsidR="00333E00" w:rsidRPr="00DD5624" w:rsidRDefault="00333E00" w:rsidP="0002661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bookmarkStart w:id="0" w:name="_GoBack"/>
            <w:bookmarkEnd w:id="0"/>
            <w:r w:rsidRPr="00DD5624">
              <w:rPr>
                <w:rFonts w:ascii="Tahoma" w:hAnsi="Tahoma" w:cs="Tahoma"/>
                <w:sz w:val="16"/>
                <w:szCs w:val="16"/>
              </w:rPr>
              <w:t> </w:t>
            </w:r>
            <w:r w:rsidR="00BB7287">
              <w:rPr>
                <w:rFonts w:ascii="Tahoma" w:hAnsi="Tahoma" w:cs="Tahoma"/>
                <w:sz w:val="16"/>
                <w:szCs w:val="16"/>
                <w:lang w:val="en-US"/>
              </w:rPr>
              <w:t>troy ounces</w:t>
            </w:r>
          </w:p>
        </w:tc>
        <w:tc>
          <w:tcPr>
            <w:tcW w:w="1559" w:type="dxa"/>
            <w:vAlign w:val="center"/>
          </w:tcPr>
          <w:p w:rsidR="00333E00" w:rsidRPr="00DD5624" w:rsidRDefault="000F0142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0.</w:t>
            </w:r>
            <w:r w:rsidR="00333E00" w:rsidRPr="00DD5624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333E00" w:rsidRPr="00DD5624" w:rsidRDefault="00BB7287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USD </w:t>
            </w:r>
            <w:r w:rsidR="000F0142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:rsidR="00333E00" w:rsidRPr="007C6012" w:rsidRDefault="00333E00" w:rsidP="00E21592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17BAD">
              <w:rPr>
                <w:rFonts w:ascii="Tahoma" w:hAnsi="Tahoma" w:cs="Tahoma"/>
                <w:sz w:val="16"/>
                <w:szCs w:val="16"/>
                <w:lang w:val="en-US"/>
              </w:rPr>
              <w:t>CME</w:t>
            </w:r>
            <w:r w:rsidRPr="007C601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B17BAD">
              <w:rPr>
                <w:rFonts w:ascii="Tahoma" w:hAnsi="Tahoma" w:cs="Tahoma"/>
                <w:sz w:val="16"/>
                <w:szCs w:val="16"/>
                <w:lang w:val="en-US"/>
              </w:rPr>
              <w:t>Group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/Thomson Reuters</w:t>
            </w:r>
          </w:p>
        </w:tc>
      </w:tr>
      <w:tr w:rsidR="00333E00" w:rsidRPr="00C86F5F" w:rsidTr="00AE04D7">
        <w:trPr>
          <w:trHeight w:val="926"/>
        </w:trPr>
        <w:tc>
          <w:tcPr>
            <w:tcW w:w="705" w:type="dxa"/>
            <w:vAlign w:val="center"/>
          </w:tcPr>
          <w:p w:rsidR="00333E00" w:rsidRPr="007C6012" w:rsidRDefault="00333E00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333E00" w:rsidRPr="001B0D59" w:rsidRDefault="000F0142" w:rsidP="000F0142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Platinum futures contract</w:t>
            </w:r>
            <w:r>
              <w:rPr>
                <w:rFonts w:ascii="Tahoma" w:hAnsi="Tahoma" w:cs="Tahoma"/>
                <w:sz w:val="16"/>
                <w:szCs w:val="20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:rsidR="00333E00" w:rsidRPr="007C6012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PLT</w:t>
            </w:r>
          </w:p>
        </w:tc>
        <w:tc>
          <w:tcPr>
            <w:tcW w:w="3260" w:type="dxa"/>
            <w:vAlign w:val="center"/>
          </w:tcPr>
          <w:p w:rsidR="00333E00" w:rsidRPr="00DD5624" w:rsidRDefault="00BB7287" w:rsidP="00BB7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Fine platinum bullion</w:t>
            </w:r>
            <w:r w:rsidR="0080197D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</w:t>
            </w:r>
          </w:p>
        </w:tc>
        <w:tc>
          <w:tcPr>
            <w:tcW w:w="1276" w:type="dxa"/>
            <w:vAlign w:val="center"/>
          </w:tcPr>
          <w:p w:rsidR="00333E00" w:rsidRPr="007C6012" w:rsidRDefault="00333E00" w:rsidP="001424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1 </w:t>
            </w:r>
            <w:r w:rsidR="00BB7287">
              <w:rPr>
                <w:rFonts w:ascii="Tahoma" w:hAnsi="Tahoma" w:cs="Tahoma"/>
                <w:sz w:val="16"/>
                <w:szCs w:val="16"/>
                <w:lang w:val="en-US"/>
              </w:rPr>
              <w:t>troy ounce</w:t>
            </w:r>
          </w:p>
        </w:tc>
        <w:tc>
          <w:tcPr>
            <w:tcW w:w="1559" w:type="dxa"/>
            <w:vAlign w:val="center"/>
          </w:tcPr>
          <w:p w:rsidR="00333E00" w:rsidRPr="007C6012" w:rsidRDefault="000F0142" w:rsidP="001424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0.1</w:t>
            </w:r>
          </w:p>
        </w:tc>
        <w:tc>
          <w:tcPr>
            <w:tcW w:w="1559" w:type="dxa"/>
            <w:vAlign w:val="center"/>
          </w:tcPr>
          <w:p w:rsidR="00333E00" w:rsidRPr="00DD5624" w:rsidRDefault="000F0142" w:rsidP="001424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0.1</w:t>
            </w:r>
          </w:p>
        </w:tc>
        <w:tc>
          <w:tcPr>
            <w:tcW w:w="2694" w:type="dxa"/>
            <w:vAlign w:val="center"/>
          </w:tcPr>
          <w:p w:rsidR="00333E00" w:rsidRPr="00B167C6" w:rsidRDefault="00333E00" w:rsidP="00572CCC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London Metal Exchange</w:t>
            </w:r>
          </w:p>
        </w:tc>
      </w:tr>
      <w:tr w:rsidR="00333E00" w:rsidRPr="00C86F5F" w:rsidTr="00AE04D7">
        <w:trPr>
          <w:trHeight w:val="790"/>
        </w:trPr>
        <w:tc>
          <w:tcPr>
            <w:tcW w:w="705" w:type="dxa"/>
            <w:vAlign w:val="center"/>
          </w:tcPr>
          <w:p w:rsidR="00333E00" w:rsidRPr="00B167C6" w:rsidRDefault="00333E00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333E00" w:rsidRPr="001B0D59" w:rsidRDefault="000F0142" w:rsidP="000F0142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Palladium futures contract</w:t>
            </w:r>
            <w:r w:rsidRPr="001B0D59">
              <w:rPr>
                <w:rFonts w:ascii="Tahoma" w:hAnsi="Tahoma" w:cs="Tahoma"/>
                <w:sz w:val="16"/>
                <w:szCs w:val="20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:rsidR="00333E00" w:rsidRPr="00DD5624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PLD</w:t>
            </w:r>
          </w:p>
        </w:tc>
        <w:tc>
          <w:tcPr>
            <w:tcW w:w="3260" w:type="dxa"/>
            <w:vAlign w:val="center"/>
          </w:tcPr>
          <w:p w:rsidR="00333E00" w:rsidRPr="00DD5624" w:rsidRDefault="00BB7287" w:rsidP="00BB7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Fine palladium bullion</w:t>
            </w:r>
            <w:r w:rsidR="0080197D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</w:t>
            </w:r>
          </w:p>
        </w:tc>
        <w:tc>
          <w:tcPr>
            <w:tcW w:w="1276" w:type="dxa"/>
            <w:vAlign w:val="center"/>
          </w:tcPr>
          <w:p w:rsidR="00333E00" w:rsidRPr="00DD5624" w:rsidRDefault="00333E00" w:rsidP="0002661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1 </w:t>
            </w:r>
            <w:r w:rsidR="00BB7287">
              <w:rPr>
                <w:rFonts w:ascii="Tahoma" w:hAnsi="Tahoma" w:cs="Tahoma"/>
                <w:sz w:val="16"/>
                <w:szCs w:val="16"/>
                <w:lang w:val="en-US"/>
              </w:rPr>
              <w:t>troy ounces</w:t>
            </w:r>
          </w:p>
        </w:tc>
        <w:tc>
          <w:tcPr>
            <w:tcW w:w="1559" w:type="dxa"/>
            <w:vAlign w:val="center"/>
          </w:tcPr>
          <w:p w:rsidR="00333E00" w:rsidRPr="00DD5624" w:rsidRDefault="000F0142" w:rsidP="001424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USD 0.</w:t>
            </w:r>
            <w:r w:rsidR="00333E00" w:rsidRPr="00DD5624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333E00" w:rsidRPr="00DD5624" w:rsidRDefault="000F0142" w:rsidP="001424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USD 0.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:rsidR="00333E00" w:rsidRPr="001B0D59" w:rsidRDefault="00333E00" w:rsidP="00572CCC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London Metal Exchange</w:t>
            </w:r>
          </w:p>
        </w:tc>
      </w:tr>
    </w:tbl>
    <w:p w:rsidR="00CD2745" w:rsidRPr="00AE04D7" w:rsidRDefault="00CD2745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5873F7" w:rsidRPr="00BB7287" w:rsidRDefault="00CD2745" w:rsidP="00E43901">
      <w:pPr>
        <w:jc w:val="both"/>
        <w:rPr>
          <w:rFonts w:ascii="Tahoma" w:hAnsi="Tahoma" w:cs="Tahoma"/>
          <w:sz w:val="16"/>
          <w:szCs w:val="22"/>
          <w:lang w:val="en-US"/>
        </w:rPr>
      </w:pPr>
      <w:r w:rsidRPr="00BB7287">
        <w:rPr>
          <w:rFonts w:ascii="Tahoma" w:hAnsi="Tahoma" w:cs="Tahoma"/>
          <w:sz w:val="16"/>
          <w:szCs w:val="22"/>
          <w:lang w:val="en-US"/>
        </w:rPr>
        <w:t>*</w:t>
      </w:r>
      <w:r w:rsidR="00BB7287">
        <w:rPr>
          <w:rFonts w:ascii="Tahoma" w:hAnsi="Tahoma" w:cs="Tahoma"/>
          <w:sz w:val="16"/>
          <w:szCs w:val="22"/>
          <w:lang w:val="en-US"/>
        </w:rPr>
        <w:t>For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 </w:t>
      </w:r>
      <w:r w:rsidR="00BB7287">
        <w:rPr>
          <w:rFonts w:ascii="Tahoma" w:hAnsi="Tahoma" w:cs="Tahoma"/>
          <w:sz w:val="16"/>
          <w:szCs w:val="22"/>
          <w:lang w:val="en-US"/>
        </w:rPr>
        <w:t>example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, </w:t>
      </w:r>
      <w:r w:rsidR="00BB7287">
        <w:rPr>
          <w:rFonts w:ascii="Tahoma" w:hAnsi="Tahoma" w:cs="Tahoma"/>
          <w:sz w:val="16"/>
          <w:szCs w:val="22"/>
          <w:lang w:val="en-US"/>
        </w:rPr>
        <w:t>code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 (</w:t>
      </w:r>
      <w:r w:rsidR="00BB7287">
        <w:rPr>
          <w:rFonts w:ascii="Tahoma" w:hAnsi="Tahoma" w:cs="Tahoma"/>
          <w:sz w:val="16"/>
          <w:szCs w:val="22"/>
          <w:lang w:val="en-US"/>
        </w:rPr>
        <w:t>designation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>) “</w:t>
      </w:r>
      <w:r w:rsidR="00BB7287" w:rsidRPr="00B17BAD">
        <w:rPr>
          <w:rFonts w:ascii="Tahoma" w:hAnsi="Tahoma" w:cs="Tahoma"/>
          <w:sz w:val="16"/>
          <w:szCs w:val="22"/>
          <w:lang w:val="en-US"/>
        </w:rPr>
        <w:t>GOLD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-12.15” </w:t>
      </w:r>
      <w:r w:rsidR="0080197D">
        <w:rPr>
          <w:rFonts w:ascii="Tahoma" w:hAnsi="Tahoma" w:cs="Tahoma"/>
          <w:sz w:val="16"/>
          <w:szCs w:val="22"/>
          <w:lang w:val="en-US"/>
        </w:rPr>
        <w:t xml:space="preserve">with respect to the gold futures contract </w:t>
      </w:r>
      <w:r w:rsidR="00BB7287">
        <w:rPr>
          <w:rFonts w:ascii="Tahoma" w:hAnsi="Tahoma" w:cs="Tahoma"/>
          <w:sz w:val="16"/>
          <w:szCs w:val="22"/>
          <w:lang w:val="en-US"/>
        </w:rPr>
        <w:t>means</w:t>
      </w:r>
      <w:r w:rsidR="00BB7287" w:rsidRPr="00BB7287">
        <w:rPr>
          <w:rFonts w:ascii="Tahoma" w:hAnsi="Tahoma" w:cs="Tahoma"/>
          <w:sz w:val="16"/>
          <w:szCs w:val="22"/>
          <w:lang w:val="en-US"/>
        </w:rPr>
        <w:t xml:space="preserve"> </w:t>
      </w:r>
      <w:r w:rsidR="00BB7287">
        <w:rPr>
          <w:rFonts w:ascii="Tahoma" w:hAnsi="Tahoma" w:cs="Tahoma"/>
          <w:sz w:val="16"/>
          <w:szCs w:val="22"/>
          <w:lang w:val="en-US"/>
        </w:rPr>
        <w:t>that the contract is to be settled in December 2015.</w:t>
      </w:r>
    </w:p>
    <w:p w:rsidR="001C48BA" w:rsidRPr="00BB7287" w:rsidRDefault="001C48BA" w:rsidP="004E095B">
      <w:pPr>
        <w:jc w:val="both"/>
        <w:rPr>
          <w:rFonts w:ascii="Tahoma" w:hAnsi="Tahoma" w:cs="Tahoma"/>
          <w:sz w:val="20"/>
          <w:szCs w:val="20"/>
          <w:lang w:val="en-US"/>
        </w:rPr>
      </w:pPr>
    </w:p>
    <w:sectPr w:rsidR="001C48BA" w:rsidRPr="00BB7287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18D" w:rsidRDefault="00D3118D" w:rsidP="002F7E61">
      <w:r>
        <w:separator/>
      </w:r>
    </w:p>
  </w:endnote>
  <w:endnote w:type="continuationSeparator" w:id="0">
    <w:p w:rsidR="00D3118D" w:rsidRDefault="00D3118D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D3118D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026619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D3118D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18D" w:rsidRDefault="00D3118D" w:rsidP="002F7E61">
      <w:r>
        <w:separator/>
      </w:r>
    </w:p>
  </w:footnote>
  <w:footnote w:type="continuationSeparator" w:id="0">
    <w:p w:rsidR="00D3118D" w:rsidRDefault="00D3118D" w:rsidP="002F7E61">
      <w:r>
        <w:continuationSeparator/>
      </w:r>
    </w:p>
  </w:footnote>
  <w:footnote w:id="1">
    <w:p w:rsidR="00466A43" w:rsidRPr="00BB7287" w:rsidRDefault="00466A43" w:rsidP="00AE04D7">
      <w:pPr>
        <w:pStyle w:val="aff3"/>
        <w:jc w:val="both"/>
        <w:rPr>
          <w:rFonts w:ascii="Tahoma" w:hAnsi="Tahoma" w:cs="Tahoma"/>
          <w:sz w:val="16"/>
          <w:lang w:val="en-US"/>
        </w:rPr>
      </w:pPr>
      <w:r w:rsidRPr="00AE04D7">
        <w:rPr>
          <w:rStyle w:val="aff5"/>
          <w:rFonts w:ascii="Tahoma" w:hAnsi="Tahoma" w:cs="Tahoma"/>
          <w:sz w:val="16"/>
        </w:rPr>
        <w:footnoteRef/>
      </w:r>
      <w:r w:rsidRPr="00BB7287">
        <w:rPr>
          <w:rFonts w:ascii="Tahoma" w:hAnsi="Tahoma" w:cs="Tahoma"/>
          <w:sz w:val="16"/>
          <w:lang w:val="en-US"/>
        </w:rPr>
        <w:t xml:space="preserve"> </w:t>
      </w:r>
      <w:r w:rsidR="00BB7287" w:rsidRPr="006C6B5E">
        <w:rPr>
          <w:rFonts w:ascii="Tahoma" w:hAnsi="Tahoma" w:cs="Tahoma"/>
          <w:sz w:val="16"/>
          <w:szCs w:val="16"/>
          <w:lang w:val="en-US"/>
        </w:rPr>
        <w:t>The Exchange and the NCC</w:t>
      </w:r>
      <w:r w:rsidR="00BB7287">
        <w:rPr>
          <w:rFonts w:ascii="Tahoma" w:hAnsi="Tahoma" w:cs="Tahoma"/>
          <w:sz w:val="16"/>
          <w:szCs w:val="16"/>
          <w:lang w:val="en-US"/>
        </w:rPr>
        <w:t xml:space="preserve"> Clearing Bank</w:t>
      </w:r>
      <w:r w:rsidR="00BB7287" w:rsidRPr="006C6B5E">
        <w:rPr>
          <w:rFonts w:ascii="Tahoma" w:hAnsi="Tahoma" w:cs="Tahoma"/>
          <w:sz w:val="16"/>
          <w:szCs w:val="16"/>
          <w:lang w:val="en-US"/>
        </w:rPr>
        <w:t xml:space="preserve"> are not liable for </w:t>
      </w:r>
      <w:r w:rsidR="00BB7287">
        <w:rPr>
          <w:rFonts w:ascii="Tahoma" w:hAnsi="Tahoma" w:cs="Tahoma"/>
          <w:sz w:val="16"/>
          <w:szCs w:val="16"/>
          <w:lang w:val="en-US"/>
        </w:rPr>
        <w:t>any</w:t>
      </w:r>
      <w:r w:rsidR="00BB7287" w:rsidRPr="006C6B5E">
        <w:rPr>
          <w:rFonts w:ascii="Tahoma" w:hAnsi="Tahoma" w:cs="Tahoma"/>
          <w:sz w:val="16"/>
          <w:szCs w:val="16"/>
          <w:lang w:val="en-US"/>
        </w:rPr>
        <w:t xml:space="preserve"> inaccurate, incomplete and late precious metal fix obtained through the established source.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97D" w:rsidRDefault="0080197D" w:rsidP="00AE04D7">
    <w:pPr>
      <w:pStyle w:val="ac"/>
      <w:spacing w:before="0"/>
      <w:ind w:left="0" w:right="0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List of parameters </w:t>
    </w:r>
  </w:p>
  <w:p w:rsidR="00C86F5F" w:rsidRPr="00026619" w:rsidRDefault="0080197D" w:rsidP="00AE04D7">
    <w:pPr>
      <w:pStyle w:val="ac"/>
      <w:spacing w:before="0"/>
      <w:ind w:left="0" w:right="0"/>
      <w:rPr>
        <w:rFonts w:ascii="Tahoma" w:hAnsi="Tahoma" w:cs="Tahoma"/>
        <w:b/>
      </w:rPr>
    </w:pPr>
    <w:r>
      <w:rPr>
        <w:rFonts w:ascii="Tahoma" w:hAnsi="Tahoma" w:cs="Tahoma"/>
        <w:b/>
      </w:rPr>
      <w:t>Precious metals futures contracts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071E3"/>
    <w:rsid w:val="00023AAA"/>
    <w:rsid w:val="00026619"/>
    <w:rsid w:val="000446D5"/>
    <w:rsid w:val="00045F7C"/>
    <w:rsid w:val="000641F9"/>
    <w:rsid w:val="000655B3"/>
    <w:rsid w:val="000819C4"/>
    <w:rsid w:val="00084B4D"/>
    <w:rsid w:val="00087A1D"/>
    <w:rsid w:val="000B08A9"/>
    <w:rsid w:val="000B67A5"/>
    <w:rsid w:val="000B7EF4"/>
    <w:rsid w:val="000F0142"/>
    <w:rsid w:val="000F1519"/>
    <w:rsid w:val="000F1B5E"/>
    <w:rsid w:val="00115446"/>
    <w:rsid w:val="00127BE1"/>
    <w:rsid w:val="00127F46"/>
    <w:rsid w:val="0015060E"/>
    <w:rsid w:val="00150B16"/>
    <w:rsid w:val="00166CA2"/>
    <w:rsid w:val="00166D3D"/>
    <w:rsid w:val="00171B53"/>
    <w:rsid w:val="001B0D59"/>
    <w:rsid w:val="001C48BA"/>
    <w:rsid w:val="001E2953"/>
    <w:rsid w:val="001E557F"/>
    <w:rsid w:val="002149CB"/>
    <w:rsid w:val="00215CC3"/>
    <w:rsid w:val="0023622A"/>
    <w:rsid w:val="00252341"/>
    <w:rsid w:val="00253B2B"/>
    <w:rsid w:val="0025439D"/>
    <w:rsid w:val="00264705"/>
    <w:rsid w:val="00272848"/>
    <w:rsid w:val="00282E7E"/>
    <w:rsid w:val="002A5CF9"/>
    <w:rsid w:val="002A6BC1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33E00"/>
    <w:rsid w:val="00340124"/>
    <w:rsid w:val="0035128F"/>
    <w:rsid w:val="0036170E"/>
    <w:rsid w:val="00371C05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F186A"/>
    <w:rsid w:val="003F3BE9"/>
    <w:rsid w:val="003F6062"/>
    <w:rsid w:val="00404305"/>
    <w:rsid w:val="00404DE6"/>
    <w:rsid w:val="00413554"/>
    <w:rsid w:val="004537E3"/>
    <w:rsid w:val="00466A43"/>
    <w:rsid w:val="0049460B"/>
    <w:rsid w:val="004A0B11"/>
    <w:rsid w:val="004A7025"/>
    <w:rsid w:val="004B1471"/>
    <w:rsid w:val="004B2134"/>
    <w:rsid w:val="004C1946"/>
    <w:rsid w:val="004E095B"/>
    <w:rsid w:val="004F0D3D"/>
    <w:rsid w:val="004F5DA5"/>
    <w:rsid w:val="004F6B2B"/>
    <w:rsid w:val="00503B58"/>
    <w:rsid w:val="00507219"/>
    <w:rsid w:val="00510C43"/>
    <w:rsid w:val="0052024D"/>
    <w:rsid w:val="0052138C"/>
    <w:rsid w:val="0052273E"/>
    <w:rsid w:val="0054043C"/>
    <w:rsid w:val="00550FEF"/>
    <w:rsid w:val="00564FF8"/>
    <w:rsid w:val="00572CCC"/>
    <w:rsid w:val="00580762"/>
    <w:rsid w:val="005809D0"/>
    <w:rsid w:val="005873F7"/>
    <w:rsid w:val="00591B10"/>
    <w:rsid w:val="00597534"/>
    <w:rsid w:val="005A2720"/>
    <w:rsid w:val="005C1276"/>
    <w:rsid w:val="005D520C"/>
    <w:rsid w:val="005F0D33"/>
    <w:rsid w:val="00610AB1"/>
    <w:rsid w:val="006137A6"/>
    <w:rsid w:val="00626BDC"/>
    <w:rsid w:val="00630BA3"/>
    <w:rsid w:val="00647147"/>
    <w:rsid w:val="00651433"/>
    <w:rsid w:val="006770D2"/>
    <w:rsid w:val="00682E73"/>
    <w:rsid w:val="00691C54"/>
    <w:rsid w:val="006A32A4"/>
    <w:rsid w:val="006B506B"/>
    <w:rsid w:val="007344CE"/>
    <w:rsid w:val="007470D2"/>
    <w:rsid w:val="00756C7C"/>
    <w:rsid w:val="00776F72"/>
    <w:rsid w:val="0078221A"/>
    <w:rsid w:val="007A0C5A"/>
    <w:rsid w:val="007A0D15"/>
    <w:rsid w:val="007C4386"/>
    <w:rsid w:val="007C6012"/>
    <w:rsid w:val="007D4249"/>
    <w:rsid w:val="007D5F70"/>
    <w:rsid w:val="007E5882"/>
    <w:rsid w:val="007F42DD"/>
    <w:rsid w:val="0080197D"/>
    <w:rsid w:val="008136E3"/>
    <w:rsid w:val="00817B56"/>
    <w:rsid w:val="00841C6C"/>
    <w:rsid w:val="00846C94"/>
    <w:rsid w:val="00847A5B"/>
    <w:rsid w:val="008A3018"/>
    <w:rsid w:val="008D6680"/>
    <w:rsid w:val="0090624A"/>
    <w:rsid w:val="00945564"/>
    <w:rsid w:val="00945D6B"/>
    <w:rsid w:val="00953DD0"/>
    <w:rsid w:val="00956261"/>
    <w:rsid w:val="009603B7"/>
    <w:rsid w:val="0097083D"/>
    <w:rsid w:val="00976CA9"/>
    <w:rsid w:val="0098131E"/>
    <w:rsid w:val="00984383"/>
    <w:rsid w:val="009C2A3E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6105"/>
    <w:rsid w:val="00A4028A"/>
    <w:rsid w:val="00A7082B"/>
    <w:rsid w:val="00A85967"/>
    <w:rsid w:val="00A96B8D"/>
    <w:rsid w:val="00A96C99"/>
    <w:rsid w:val="00AA285C"/>
    <w:rsid w:val="00AC6989"/>
    <w:rsid w:val="00AE04D7"/>
    <w:rsid w:val="00AE4BFB"/>
    <w:rsid w:val="00AF542A"/>
    <w:rsid w:val="00B11D29"/>
    <w:rsid w:val="00B13671"/>
    <w:rsid w:val="00B13A56"/>
    <w:rsid w:val="00B167C6"/>
    <w:rsid w:val="00B16BE1"/>
    <w:rsid w:val="00B17BAD"/>
    <w:rsid w:val="00B217B3"/>
    <w:rsid w:val="00B273B1"/>
    <w:rsid w:val="00B343B0"/>
    <w:rsid w:val="00B43A04"/>
    <w:rsid w:val="00B471DD"/>
    <w:rsid w:val="00B855D6"/>
    <w:rsid w:val="00BB160C"/>
    <w:rsid w:val="00BB7287"/>
    <w:rsid w:val="00BD0710"/>
    <w:rsid w:val="00BE01B7"/>
    <w:rsid w:val="00BF5C47"/>
    <w:rsid w:val="00C10CBC"/>
    <w:rsid w:val="00C13153"/>
    <w:rsid w:val="00C13CCA"/>
    <w:rsid w:val="00C166F3"/>
    <w:rsid w:val="00C31B57"/>
    <w:rsid w:val="00C35A70"/>
    <w:rsid w:val="00C41A6F"/>
    <w:rsid w:val="00C5744C"/>
    <w:rsid w:val="00C61FCA"/>
    <w:rsid w:val="00C677B4"/>
    <w:rsid w:val="00C767EA"/>
    <w:rsid w:val="00C7754C"/>
    <w:rsid w:val="00C84C13"/>
    <w:rsid w:val="00C86F5F"/>
    <w:rsid w:val="00C87864"/>
    <w:rsid w:val="00CA011C"/>
    <w:rsid w:val="00CA75AA"/>
    <w:rsid w:val="00CB4507"/>
    <w:rsid w:val="00CB70AF"/>
    <w:rsid w:val="00CD2745"/>
    <w:rsid w:val="00CE17B5"/>
    <w:rsid w:val="00CE6A84"/>
    <w:rsid w:val="00CF3394"/>
    <w:rsid w:val="00D1469D"/>
    <w:rsid w:val="00D3118D"/>
    <w:rsid w:val="00D43E22"/>
    <w:rsid w:val="00D5460B"/>
    <w:rsid w:val="00D62142"/>
    <w:rsid w:val="00D82B6A"/>
    <w:rsid w:val="00D85CCB"/>
    <w:rsid w:val="00DC0506"/>
    <w:rsid w:val="00DD05E7"/>
    <w:rsid w:val="00DD5624"/>
    <w:rsid w:val="00DE2B3A"/>
    <w:rsid w:val="00DE357F"/>
    <w:rsid w:val="00DE41AA"/>
    <w:rsid w:val="00DF0D15"/>
    <w:rsid w:val="00DF2B1E"/>
    <w:rsid w:val="00E21592"/>
    <w:rsid w:val="00E22425"/>
    <w:rsid w:val="00E23FE6"/>
    <w:rsid w:val="00E43901"/>
    <w:rsid w:val="00E440AC"/>
    <w:rsid w:val="00E752F1"/>
    <w:rsid w:val="00E96E64"/>
    <w:rsid w:val="00EB2921"/>
    <w:rsid w:val="00F113E7"/>
    <w:rsid w:val="00F12251"/>
    <w:rsid w:val="00F145E9"/>
    <w:rsid w:val="00F14714"/>
    <w:rsid w:val="00F16A4D"/>
    <w:rsid w:val="00F5236C"/>
    <w:rsid w:val="00F52CCE"/>
    <w:rsid w:val="00F71E45"/>
    <w:rsid w:val="00F765B0"/>
    <w:rsid w:val="00F77DCD"/>
    <w:rsid w:val="00F94563"/>
    <w:rsid w:val="00FB4868"/>
    <w:rsid w:val="00FC0245"/>
    <w:rsid w:val="00FD3072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AE06D-A78A-4F66-8AAF-FC22CA3DB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3</cp:revision>
  <cp:lastPrinted>2014-06-16T08:53:00Z</cp:lastPrinted>
  <dcterms:created xsi:type="dcterms:W3CDTF">2016-04-13T07:45:00Z</dcterms:created>
  <dcterms:modified xsi:type="dcterms:W3CDTF">2016-04-13T07:47:00Z</dcterms:modified>
</cp:coreProperties>
</file>