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417BC" w14:textId="77777777" w:rsidR="000E6041" w:rsidRPr="00BD48EF" w:rsidRDefault="000E6041" w:rsidP="000E6041">
      <w:pPr>
        <w:autoSpaceDE w:val="0"/>
        <w:autoSpaceDN w:val="0"/>
        <w:adjustRightInd w:val="0"/>
        <w:rPr>
          <w:rFonts w:cs="Tahoma"/>
          <w:color w:val="000000"/>
          <w:sz w:val="24"/>
          <w:lang w:val="en-US"/>
        </w:rPr>
      </w:pPr>
    </w:p>
    <w:p w14:paraId="298F4BB5" w14:textId="36E72B38" w:rsidR="000E6041" w:rsidRPr="00BD48EF" w:rsidRDefault="000E6041" w:rsidP="000E6041">
      <w:pPr>
        <w:autoSpaceDE w:val="0"/>
        <w:autoSpaceDN w:val="0"/>
        <w:adjustRightInd w:val="0"/>
        <w:ind w:right="-569" w:firstLine="5103"/>
        <w:rPr>
          <w:rFonts w:cs="Tahoma"/>
          <w:b/>
          <w:color w:val="000000"/>
          <w:sz w:val="22"/>
          <w:szCs w:val="20"/>
        </w:rPr>
      </w:pPr>
      <w:r>
        <w:rPr>
          <w:b/>
          <w:color w:val="000000"/>
          <w:sz w:val="22"/>
        </w:rPr>
        <w:t xml:space="preserve">APPROVED </w:t>
      </w:r>
    </w:p>
    <w:p w14:paraId="0A9FB514" w14:textId="77777777" w:rsidR="000E6041" w:rsidRPr="00BD48EF" w:rsidRDefault="000E6041" w:rsidP="000E6041">
      <w:pPr>
        <w:autoSpaceDE w:val="0"/>
        <w:autoSpaceDN w:val="0"/>
        <w:adjustRightInd w:val="0"/>
        <w:ind w:right="-569" w:firstLine="5103"/>
        <w:rPr>
          <w:rFonts w:cs="Tahoma"/>
          <w:b/>
          <w:color w:val="000000"/>
          <w:sz w:val="22"/>
          <w:szCs w:val="20"/>
        </w:rPr>
      </w:pPr>
    </w:p>
    <w:p w14:paraId="7958325F" w14:textId="77777777" w:rsidR="000E6041" w:rsidRPr="00BD48EF" w:rsidRDefault="000E6041" w:rsidP="000E6041">
      <w:pPr>
        <w:autoSpaceDE w:val="0"/>
        <w:autoSpaceDN w:val="0"/>
        <w:adjustRightInd w:val="0"/>
        <w:ind w:right="-569" w:firstLine="5103"/>
        <w:rPr>
          <w:rFonts w:cs="Tahoma"/>
          <w:color w:val="000000"/>
          <w:sz w:val="22"/>
          <w:szCs w:val="20"/>
        </w:rPr>
      </w:pPr>
      <w:r>
        <w:rPr>
          <w:color w:val="000000"/>
          <w:sz w:val="22"/>
        </w:rPr>
        <w:t xml:space="preserve">By the Executive Board of Moscow Exchange </w:t>
      </w:r>
    </w:p>
    <w:p w14:paraId="594A99A3" w14:textId="1C79BB21" w:rsidR="000E6041" w:rsidRPr="00CA2830" w:rsidRDefault="00624F0C" w:rsidP="000E6041">
      <w:pPr>
        <w:autoSpaceDE w:val="0"/>
        <w:autoSpaceDN w:val="0"/>
        <w:adjustRightInd w:val="0"/>
        <w:ind w:right="-569" w:firstLine="5103"/>
        <w:rPr>
          <w:rFonts w:cs="Tahoma"/>
          <w:color w:val="000000"/>
          <w:sz w:val="22"/>
          <w:szCs w:val="20"/>
        </w:rPr>
      </w:pPr>
      <w:r>
        <w:rPr>
          <w:color w:val="000000"/>
          <w:sz w:val="22"/>
        </w:rPr>
        <w:t>16 July 2026, Minutes No. 49</w:t>
      </w:r>
    </w:p>
    <w:p w14:paraId="47915BA0" w14:textId="170C98B2" w:rsidR="000E6041" w:rsidRPr="00BD48EF" w:rsidRDefault="000E6041" w:rsidP="000E6041">
      <w:pPr>
        <w:autoSpaceDE w:val="0"/>
        <w:autoSpaceDN w:val="0"/>
        <w:adjustRightInd w:val="0"/>
        <w:ind w:right="-569" w:firstLine="5103"/>
        <w:rPr>
          <w:rFonts w:cs="Tahoma"/>
          <w:color w:val="000000"/>
          <w:sz w:val="22"/>
          <w:szCs w:val="20"/>
        </w:rPr>
      </w:pPr>
      <w:r>
        <w:rPr>
          <w:color w:val="000000"/>
          <w:sz w:val="22"/>
        </w:rPr>
        <w:t xml:space="preserve"> </w:t>
      </w:r>
    </w:p>
    <w:p w14:paraId="5E47D2EB" w14:textId="77777777" w:rsidR="00902485" w:rsidRPr="00BD48EF" w:rsidRDefault="00902485" w:rsidP="000E6041">
      <w:pPr>
        <w:ind w:left="5245" w:firstLine="4536"/>
        <w:rPr>
          <w:rFonts w:cs="Tahoma"/>
          <w:sz w:val="24"/>
        </w:rPr>
      </w:pPr>
    </w:p>
    <w:p w14:paraId="0473591E" w14:textId="29CBB404" w:rsidR="00902485" w:rsidRPr="00BD48EF" w:rsidRDefault="00902485" w:rsidP="000E6041">
      <w:pPr>
        <w:ind w:left="5245" w:firstLine="4536"/>
        <w:rPr>
          <w:rFonts w:cs="Tahoma"/>
          <w:sz w:val="24"/>
        </w:rPr>
      </w:pPr>
    </w:p>
    <w:p w14:paraId="4C9495EB" w14:textId="77777777" w:rsidR="00E212F7" w:rsidRPr="00BD48EF" w:rsidRDefault="00E212F7" w:rsidP="00902485">
      <w:pPr>
        <w:rPr>
          <w:rFonts w:cs="Tahoma"/>
          <w:szCs w:val="20"/>
        </w:rPr>
      </w:pPr>
    </w:p>
    <w:p w14:paraId="7B483E92" w14:textId="77777777" w:rsidR="00E212F7" w:rsidRPr="00BD48EF" w:rsidRDefault="00E212F7" w:rsidP="00E212F7">
      <w:pPr>
        <w:rPr>
          <w:rFonts w:cs="Tahoma"/>
          <w:szCs w:val="20"/>
        </w:rPr>
      </w:pPr>
    </w:p>
    <w:p w14:paraId="1D95696B" w14:textId="77777777" w:rsidR="00E212F7" w:rsidRPr="00BD48EF" w:rsidRDefault="00E212F7" w:rsidP="00E212F7">
      <w:pPr>
        <w:rPr>
          <w:rFonts w:cs="Tahoma"/>
          <w:szCs w:val="20"/>
        </w:rPr>
      </w:pPr>
    </w:p>
    <w:p w14:paraId="07F9E373" w14:textId="77777777" w:rsidR="00E212F7" w:rsidRPr="00BD48EF" w:rsidRDefault="00E212F7" w:rsidP="00E212F7">
      <w:pPr>
        <w:rPr>
          <w:rFonts w:cs="Tahoma"/>
          <w:szCs w:val="20"/>
        </w:rPr>
      </w:pPr>
    </w:p>
    <w:p w14:paraId="18976163" w14:textId="77777777" w:rsidR="00E212F7" w:rsidRPr="00BD48EF" w:rsidRDefault="00E212F7" w:rsidP="00E212F7">
      <w:pPr>
        <w:rPr>
          <w:rFonts w:cs="Tahoma"/>
          <w:szCs w:val="20"/>
        </w:rPr>
      </w:pPr>
    </w:p>
    <w:p w14:paraId="027FC5B2" w14:textId="77777777" w:rsidR="00E212F7" w:rsidRPr="00BD48EF" w:rsidRDefault="00E212F7" w:rsidP="00E212F7">
      <w:pPr>
        <w:rPr>
          <w:rFonts w:cs="Tahoma"/>
          <w:szCs w:val="20"/>
        </w:rPr>
      </w:pPr>
    </w:p>
    <w:p w14:paraId="7ACFF003" w14:textId="77777777" w:rsidR="003A4FD0" w:rsidRPr="00BD48EF" w:rsidRDefault="003A4FD0" w:rsidP="00E212F7">
      <w:pPr>
        <w:rPr>
          <w:rFonts w:cs="Tahoma"/>
          <w:szCs w:val="20"/>
        </w:rPr>
      </w:pPr>
    </w:p>
    <w:p w14:paraId="1637A5B2" w14:textId="77777777" w:rsidR="003A4FD0" w:rsidRPr="00BD48EF" w:rsidRDefault="003A4FD0" w:rsidP="00E212F7">
      <w:pPr>
        <w:rPr>
          <w:rFonts w:cs="Tahoma"/>
          <w:szCs w:val="20"/>
        </w:rPr>
      </w:pPr>
    </w:p>
    <w:p w14:paraId="6FDC58C8" w14:textId="77777777" w:rsidR="003A4FD0" w:rsidRPr="00BD48EF" w:rsidRDefault="003A4FD0" w:rsidP="00E212F7">
      <w:pPr>
        <w:rPr>
          <w:rFonts w:cs="Tahoma"/>
          <w:szCs w:val="20"/>
        </w:rPr>
      </w:pPr>
    </w:p>
    <w:p w14:paraId="7346D68E" w14:textId="77777777" w:rsidR="003A4FD0" w:rsidRPr="00BD48EF" w:rsidRDefault="003A4FD0" w:rsidP="00E212F7">
      <w:pPr>
        <w:rPr>
          <w:rFonts w:cs="Tahoma"/>
          <w:szCs w:val="20"/>
        </w:rPr>
      </w:pPr>
    </w:p>
    <w:p w14:paraId="7FA206FC" w14:textId="77777777" w:rsidR="003A4FD0" w:rsidRPr="00BD48EF" w:rsidRDefault="003A4FD0" w:rsidP="00E212F7">
      <w:pPr>
        <w:rPr>
          <w:rFonts w:cs="Tahoma"/>
          <w:szCs w:val="20"/>
        </w:rPr>
      </w:pPr>
    </w:p>
    <w:p w14:paraId="05F2E610" w14:textId="77777777" w:rsidR="003A4FD0" w:rsidRPr="00BD48EF" w:rsidRDefault="003A4FD0" w:rsidP="00E212F7">
      <w:pPr>
        <w:rPr>
          <w:rFonts w:cs="Tahoma"/>
          <w:szCs w:val="20"/>
        </w:rPr>
      </w:pPr>
    </w:p>
    <w:p w14:paraId="5270B8AC" w14:textId="77777777" w:rsidR="003A4FD0" w:rsidRPr="00BD48EF" w:rsidRDefault="003A4FD0" w:rsidP="00E212F7">
      <w:pPr>
        <w:rPr>
          <w:rFonts w:cs="Tahoma"/>
          <w:szCs w:val="20"/>
        </w:rPr>
      </w:pPr>
    </w:p>
    <w:p w14:paraId="4969758D" w14:textId="77777777" w:rsidR="003A4FD0" w:rsidRPr="00BD48EF" w:rsidRDefault="003A4FD0" w:rsidP="00E212F7">
      <w:pPr>
        <w:rPr>
          <w:rFonts w:cs="Tahoma"/>
          <w:szCs w:val="20"/>
        </w:rPr>
      </w:pPr>
    </w:p>
    <w:p w14:paraId="6DCF7E9B" w14:textId="77777777" w:rsidR="003A4FD0" w:rsidRPr="00BD48EF" w:rsidRDefault="003A4FD0" w:rsidP="00E212F7">
      <w:pPr>
        <w:rPr>
          <w:rFonts w:cs="Tahoma"/>
          <w:szCs w:val="20"/>
        </w:rPr>
      </w:pPr>
    </w:p>
    <w:p w14:paraId="4C38FF16" w14:textId="77777777" w:rsidR="003A4FD0" w:rsidRPr="00BD48EF" w:rsidRDefault="003A4FD0" w:rsidP="00E212F7">
      <w:pPr>
        <w:rPr>
          <w:rFonts w:cs="Tahoma"/>
          <w:szCs w:val="20"/>
        </w:rPr>
      </w:pPr>
    </w:p>
    <w:p w14:paraId="419ED5B8" w14:textId="77777777" w:rsidR="003A4FD0" w:rsidRPr="00BD48EF" w:rsidRDefault="003A4FD0" w:rsidP="00E212F7">
      <w:pPr>
        <w:rPr>
          <w:rFonts w:cs="Tahoma"/>
          <w:szCs w:val="20"/>
        </w:rPr>
      </w:pPr>
    </w:p>
    <w:p w14:paraId="0579CED0" w14:textId="77777777" w:rsidR="003A4FD0" w:rsidRPr="00BD48EF" w:rsidRDefault="003A4FD0" w:rsidP="00E212F7">
      <w:pPr>
        <w:rPr>
          <w:rFonts w:cs="Tahoma"/>
          <w:szCs w:val="20"/>
        </w:rPr>
      </w:pPr>
    </w:p>
    <w:p w14:paraId="7A9A138D" w14:textId="1C8A334F" w:rsidR="00213964" w:rsidRPr="00BD48EF" w:rsidRDefault="00CD157D" w:rsidP="00CD157D">
      <w:pPr>
        <w:jc w:val="center"/>
        <w:rPr>
          <w:rFonts w:cs="Tahoma"/>
          <w:b/>
          <w:sz w:val="28"/>
          <w:szCs w:val="28"/>
        </w:rPr>
      </w:pPr>
      <w:r>
        <w:rPr>
          <w:b/>
          <w:sz w:val="28"/>
        </w:rPr>
        <w:t xml:space="preserve">CALCULATION METHODOLOGY FOR MOSCOW EXCHANGE FOREIGN SECURITIES FIXINGS </w:t>
      </w:r>
    </w:p>
    <w:p w14:paraId="073EE41D" w14:textId="410985AF" w:rsidR="00DB4665" w:rsidRPr="00BD48EF" w:rsidRDefault="00213964" w:rsidP="00CD157D">
      <w:pPr>
        <w:jc w:val="center"/>
        <w:rPr>
          <w:rFonts w:cs="Tahoma"/>
          <w:b/>
          <w:sz w:val="28"/>
          <w:szCs w:val="28"/>
        </w:rPr>
      </w:pPr>
      <w:r>
        <w:rPr>
          <w:b/>
          <w:sz w:val="28"/>
        </w:rPr>
        <w:t xml:space="preserve"> </w:t>
      </w:r>
    </w:p>
    <w:p w14:paraId="2CFFA24F" w14:textId="73843C40" w:rsidR="00E212F7" w:rsidRPr="00BD48EF" w:rsidRDefault="00E212F7" w:rsidP="00CD157D">
      <w:pPr>
        <w:jc w:val="center"/>
        <w:rPr>
          <w:rFonts w:cs="Tahoma"/>
          <w:b/>
          <w:sz w:val="28"/>
          <w:szCs w:val="28"/>
        </w:rPr>
      </w:pPr>
    </w:p>
    <w:p w14:paraId="660272A2" w14:textId="77777777" w:rsidR="00E212F7" w:rsidRPr="00BD48EF" w:rsidRDefault="00E212F7" w:rsidP="00E212F7">
      <w:pPr>
        <w:rPr>
          <w:rFonts w:cs="Tahoma"/>
          <w:szCs w:val="20"/>
        </w:rPr>
      </w:pPr>
    </w:p>
    <w:p w14:paraId="06F4AB10" w14:textId="77777777" w:rsidR="00E212F7" w:rsidRPr="00BD48EF" w:rsidRDefault="00E212F7" w:rsidP="00E212F7">
      <w:pPr>
        <w:rPr>
          <w:rFonts w:cs="Tahoma"/>
          <w:szCs w:val="20"/>
        </w:rPr>
      </w:pPr>
    </w:p>
    <w:p w14:paraId="5AA9F675" w14:textId="77777777" w:rsidR="00E212F7" w:rsidRPr="00BD48EF" w:rsidRDefault="00E212F7" w:rsidP="00E212F7">
      <w:pPr>
        <w:rPr>
          <w:rFonts w:cs="Tahoma"/>
          <w:szCs w:val="20"/>
        </w:rPr>
      </w:pPr>
    </w:p>
    <w:p w14:paraId="4560D313" w14:textId="77777777" w:rsidR="00E212F7" w:rsidRPr="00BD48EF" w:rsidRDefault="00E212F7" w:rsidP="00E212F7">
      <w:pPr>
        <w:rPr>
          <w:rFonts w:cs="Tahoma"/>
          <w:szCs w:val="20"/>
        </w:rPr>
      </w:pPr>
    </w:p>
    <w:p w14:paraId="2E8E614F" w14:textId="77777777" w:rsidR="00E212F7" w:rsidRPr="00BD48EF" w:rsidRDefault="00E212F7" w:rsidP="00E212F7">
      <w:pPr>
        <w:rPr>
          <w:rFonts w:cs="Tahoma"/>
          <w:szCs w:val="20"/>
        </w:rPr>
      </w:pPr>
    </w:p>
    <w:p w14:paraId="2737F2A3" w14:textId="77777777" w:rsidR="00E212F7" w:rsidRPr="00BD48EF" w:rsidRDefault="00E212F7" w:rsidP="00E212F7">
      <w:pPr>
        <w:rPr>
          <w:rFonts w:cs="Tahoma"/>
          <w:szCs w:val="20"/>
        </w:rPr>
      </w:pPr>
    </w:p>
    <w:p w14:paraId="28641003" w14:textId="77777777" w:rsidR="00E212F7" w:rsidRPr="00BD48EF" w:rsidRDefault="00E212F7" w:rsidP="00E212F7">
      <w:pPr>
        <w:rPr>
          <w:rFonts w:cs="Tahoma"/>
          <w:szCs w:val="20"/>
        </w:rPr>
      </w:pPr>
    </w:p>
    <w:p w14:paraId="21C710CB" w14:textId="77777777" w:rsidR="00E212F7" w:rsidRPr="00BD48EF" w:rsidRDefault="00E212F7" w:rsidP="00E212F7">
      <w:pPr>
        <w:rPr>
          <w:rFonts w:cs="Tahoma"/>
          <w:szCs w:val="20"/>
        </w:rPr>
      </w:pPr>
    </w:p>
    <w:p w14:paraId="4E88F774" w14:textId="77777777" w:rsidR="00E212F7" w:rsidRPr="00BD48EF" w:rsidRDefault="00E212F7" w:rsidP="00E212F7">
      <w:pPr>
        <w:rPr>
          <w:rFonts w:cs="Tahoma"/>
          <w:szCs w:val="20"/>
        </w:rPr>
      </w:pPr>
    </w:p>
    <w:p w14:paraId="7789FB79" w14:textId="77777777" w:rsidR="00E212F7" w:rsidRPr="00BD48EF" w:rsidRDefault="00E212F7" w:rsidP="00E212F7">
      <w:pPr>
        <w:rPr>
          <w:rFonts w:cs="Tahoma"/>
          <w:szCs w:val="20"/>
        </w:rPr>
      </w:pPr>
    </w:p>
    <w:p w14:paraId="0381451A" w14:textId="77777777" w:rsidR="00E212F7" w:rsidRPr="00BD48EF" w:rsidRDefault="00E212F7" w:rsidP="00E212F7">
      <w:pPr>
        <w:rPr>
          <w:rFonts w:cs="Tahoma"/>
          <w:szCs w:val="20"/>
        </w:rPr>
      </w:pPr>
    </w:p>
    <w:p w14:paraId="1144988A" w14:textId="77777777" w:rsidR="00E212F7" w:rsidRPr="00BD48EF" w:rsidRDefault="00E212F7" w:rsidP="00E212F7">
      <w:pPr>
        <w:rPr>
          <w:rFonts w:cs="Tahoma"/>
          <w:szCs w:val="20"/>
        </w:rPr>
      </w:pPr>
    </w:p>
    <w:p w14:paraId="0F9CB26A" w14:textId="77777777" w:rsidR="00E212F7" w:rsidRPr="00BD48EF" w:rsidRDefault="00E212F7" w:rsidP="00E212F7">
      <w:pPr>
        <w:rPr>
          <w:rFonts w:cs="Tahoma"/>
          <w:szCs w:val="20"/>
        </w:rPr>
      </w:pPr>
    </w:p>
    <w:p w14:paraId="09753C8A" w14:textId="77777777" w:rsidR="00E212F7" w:rsidRPr="00BD48EF" w:rsidRDefault="00E212F7" w:rsidP="00E212F7">
      <w:pPr>
        <w:rPr>
          <w:rFonts w:cs="Tahoma"/>
          <w:szCs w:val="20"/>
        </w:rPr>
      </w:pPr>
    </w:p>
    <w:p w14:paraId="71A03E2A" w14:textId="77777777" w:rsidR="00E212F7" w:rsidRPr="00BD48EF" w:rsidRDefault="00E212F7" w:rsidP="00E212F7">
      <w:pPr>
        <w:rPr>
          <w:rFonts w:cs="Tahoma"/>
          <w:szCs w:val="20"/>
        </w:rPr>
      </w:pPr>
    </w:p>
    <w:p w14:paraId="2B7DCEC4" w14:textId="77777777" w:rsidR="00E212F7" w:rsidRPr="00BD48EF" w:rsidRDefault="00E212F7" w:rsidP="00E212F7">
      <w:pPr>
        <w:rPr>
          <w:rFonts w:cs="Tahoma"/>
          <w:szCs w:val="20"/>
        </w:rPr>
      </w:pPr>
    </w:p>
    <w:p w14:paraId="1471F246" w14:textId="77777777" w:rsidR="00E212F7" w:rsidRPr="00BD48EF" w:rsidRDefault="00E212F7" w:rsidP="00E212F7">
      <w:pPr>
        <w:rPr>
          <w:rFonts w:cs="Tahoma"/>
          <w:szCs w:val="20"/>
        </w:rPr>
      </w:pPr>
    </w:p>
    <w:p w14:paraId="72681C54" w14:textId="77777777" w:rsidR="00E212F7" w:rsidRPr="00BD48EF" w:rsidRDefault="00E212F7" w:rsidP="00E212F7">
      <w:pPr>
        <w:rPr>
          <w:rFonts w:cs="Tahoma"/>
          <w:szCs w:val="20"/>
        </w:rPr>
      </w:pPr>
    </w:p>
    <w:p w14:paraId="1F13A580" w14:textId="77777777" w:rsidR="00E212F7" w:rsidRPr="00BD48EF" w:rsidRDefault="00E212F7" w:rsidP="00E212F7">
      <w:pPr>
        <w:rPr>
          <w:rFonts w:cs="Tahoma"/>
          <w:szCs w:val="20"/>
        </w:rPr>
      </w:pPr>
    </w:p>
    <w:p w14:paraId="4FC0D107" w14:textId="77777777" w:rsidR="00E212F7" w:rsidRPr="00BD48EF" w:rsidRDefault="00E212F7" w:rsidP="00E212F7">
      <w:pPr>
        <w:rPr>
          <w:rFonts w:cs="Tahoma"/>
          <w:szCs w:val="20"/>
        </w:rPr>
      </w:pPr>
    </w:p>
    <w:p w14:paraId="718D4334" w14:textId="77777777" w:rsidR="00E212F7" w:rsidRPr="00BD48EF" w:rsidRDefault="00E212F7" w:rsidP="00E212F7">
      <w:pPr>
        <w:rPr>
          <w:rFonts w:cs="Tahoma"/>
          <w:szCs w:val="20"/>
        </w:rPr>
      </w:pPr>
    </w:p>
    <w:p w14:paraId="5BD56910" w14:textId="77777777" w:rsidR="00902485" w:rsidRPr="00BD48EF" w:rsidRDefault="00902485" w:rsidP="008E3002">
      <w:pPr>
        <w:jc w:val="center"/>
        <w:rPr>
          <w:rFonts w:cs="Tahoma"/>
          <w:b/>
          <w:sz w:val="24"/>
        </w:rPr>
      </w:pPr>
    </w:p>
    <w:p w14:paraId="252C6EEB" w14:textId="77777777" w:rsidR="00902485" w:rsidRPr="00BD48EF" w:rsidRDefault="00902485" w:rsidP="008E3002">
      <w:pPr>
        <w:jc w:val="center"/>
        <w:rPr>
          <w:rFonts w:cs="Tahoma"/>
          <w:b/>
          <w:sz w:val="24"/>
        </w:rPr>
      </w:pPr>
    </w:p>
    <w:p w14:paraId="34A7FAA0" w14:textId="77777777" w:rsidR="00902485" w:rsidRPr="00BD48EF" w:rsidRDefault="00902485" w:rsidP="008E3002">
      <w:pPr>
        <w:jc w:val="center"/>
        <w:rPr>
          <w:rFonts w:cs="Tahoma"/>
          <w:b/>
          <w:sz w:val="24"/>
        </w:rPr>
      </w:pPr>
    </w:p>
    <w:p w14:paraId="316B93F3" w14:textId="77777777" w:rsidR="0081728E" w:rsidRPr="00BD48EF" w:rsidRDefault="0081728E" w:rsidP="008E3002">
      <w:pPr>
        <w:jc w:val="center"/>
        <w:rPr>
          <w:rFonts w:cs="Tahoma"/>
          <w:b/>
          <w:sz w:val="24"/>
        </w:rPr>
      </w:pPr>
    </w:p>
    <w:p w14:paraId="535812E2" w14:textId="31A549E5" w:rsidR="00596498" w:rsidRPr="00BD48EF" w:rsidRDefault="00902485" w:rsidP="008E3002">
      <w:pPr>
        <w:jc w:val="center"/>
        <w:rPr>
          <w:rFonts w:cs="Tahoma"/>
          <w:b/>
          <w:sz w:val="24"/>
        </w:rPr>
        <w:sectPr w:rsidR="00596498" w:rsidRPr="00BD48EF"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2026</w:t>
      </w:r>
    </w:p>
    <w:p w14:paraId="74D93EA4" w14:textId="77777777" w:rsidR="00DF65DB" w:rsidRPr="00BD48EF" w:rsidRDefault="00047157" w:rsidP="00047157">
      <w:pPr>
        <w:spacing w:after="240"/>
        <w:jc w:val="center"/>
        <w:rPr>
          <w:rFonts w:cs="Tahoma"/>
          <w:b/>
        </w:rPr>
      </w:pPr>
      <w:r>
        <w:rPr>
          <w:b/>
        </w:rPr>
        <w:lastRenderedPageBreak/>
        <w:t>CONTENTS</w:t>
      </w:r>
    </w:p>
    <w:p w14:paraId="1C8A5F08" w14:textId="1B6A86F6" w:rsidR="005A6298" w:rsidRDefault="00047157">
      <w:pPr>
        <w:pStyle w:val="14"/>
        <w:rPr>
          <w:rFonts w:asciiTheme="minorHAnsi" w:eastAsiaTheme="minorEastAsia" w:hAnsiTheme="minorHAnsi" w:cstheme="minorBidi"/>
          <w:b w:val="0"/>
          <w:bCs w:val="0"/>
          <w:caps w:val="0"/>
          <w:noProof/>
          <w:sz w:val="22"/>
          <w:szCs w:val="22"/>
          <w:lang w:val="ru-RU"/>
        </w:rPr>
      </w:pPr>
      <w:r w:rsidRPr="00BD48EF">
        <w:rPr>
          <w:rFonts w:cs="Tahoma"/>
        </w:rPr>
        <w:fldChar w:fldCharType="begin"/>
      </w:r>
      <w:r w:rsidRPr="00BD48EF">
        <w:rPr>
          <w:rFonts w:cs="Tahoma"/>
        </w:rPr>
        <w:instrText xml:space="preserve"> TOC \o "2-3" \h \z \t "Заголовок 1;1;Название;2" </w:instrText>
      </w:r>
      <w:r w:rsidRPr="00BD48EF">
        <w:rPr>
          <w:rFonts w:cs="Tahoma"/>
        </w:rPr>
        <w:fldChar w:fldCharType="separate"/>
      </w:r>
      <w:hyperlink w:anchor="_Toc238485766" w:history="1">
        <w:r w:rsidR="005A6298" w:rsidRPr="000F4AB0">
          <w:rPr>
            <w:rStyle w:val="a8"/>
            <w:rFonts w:cs="Tahoma"/>
            <w:noProof/>
          </w:rPr>
          <w:t>1.</w:t>
        </w:r>
        <w:r w:rsidR="005A6298">
          <w:rPr>
            <w:rFonts w:asciiTheme="minorHAnsi" w:eastAsiaTheme="minorEastAsia" w:hAnsiTheme="minorHAnsi" w:cstheme="minorBidi"/>
            <w:b w:val="0"/>
            <w:bCs w:val="0"/>
            <w:caps w:val="0"/>
            <w:noProof/>
            <w:sz w:val="22"/>
            <w:szCs w:val="22"/>
            <w:lang w:val="ru-RU"/>
          </w:rPr>
          <w:tab/>
        </w:r>
        <w:r w:rsidR="005A6298" w:rsidRPr="000F4AB0">
          <w:rPr>
            <w:rStyle w:val="a8"/>
            <w:noProof/>
          </w:rPr>
          <w:t>General provisions</w:t>
        </w:r>
        <w:r w:rsidR="005A6298">
          <w:rPr>
            <w:noProof/>
            <w:webHidden/>
          </w:rPr>
          <w:tab/>
        </w:r>
        <w:r w:rsidR="005A6298">
          <w:rPr>
            <w:noProof/>
            <w:webHidden/>
          </w:rPr>
          <w:fldChar w:fldCharType="begin"/>
        </w:r>
        <w:r w:rsidR="005A6298">
          <w:rPr>
            <w:noProof/>
            <w:webHidden/>
          </w:rPr>
          <w:instrText xml:space="preserve"> PAGEREF _Toc238485766 \h </w:instrText>
        </w:r>
        <w:r w:rsidR="005A6298">
          <w:rPr>
            <w:noProof/>
            <w:webHidden/>
          </w:rPr>
        </w:r>
        <w:r w:rsidR="005A6298">
          <w:rPr>
            <w:noProof/>
            <w:webHidden/>
          </w:rPr>
          <w:fldChar w:fldCharType="separate"/>
        </w:r>
        <w:r w:rsidR="005A6298">
          <w:rPr>
            <w:noProof/>
            <w:webHidden/>
          </w:rPr>
          <w:t>3</w:t>
        </w:r>
        <w:r w:rsidR="005A6298">
          <w:rPr>
            <w:noProof/>
            <w:webHidden/>
          </w:rPr>
          <w:fldChar w:fldCharType="end"/>
        </w:r>
      </w:hyperlink>
    </w:p>
    <w:p w14:paraId="036C6664" w14:textId="57F124AB" w:rsidR="005A6298" w:rsidRDefault="005A6298">
      <w:pPr>
        <w:pStyle w:val="23"/>
        <w:rPr>
          <w:rFonts w:asciiTheme="minorHAnsi" w:eastAsiaTheme="minorEastAsia" w:hAnsiTheme="minorHAnsi" w:cstheme="minorBidi"/>
          <w:noProof/>
          <w:sz w:val="22"/>
          <w:szCs w:val="22"/>
          <w:lang w:val="ru-RU"/>
        </w:rPr>
      </w:pPr>
      <w:hyperlink w:anchor="_Toc238485767" w:history="1">
        <w:r w:rsidRPr="000F4AB0">
          <w:rPr>
            <w:rStyle w:val="a8"/>
            <w:rFonts w:cs="Tahoma"/>
            <w:noProof/>
          </w:rPr>
          <w:t>1.1.</w:t>
        </w:r>
        <w:r>
          <w:rPr>
            <w:rFonts w:asciiTheme="minorHAnsi" w:eastAsiaTheme="minorEastAsia" w:hAnsiTheme="minorHAnsi" w:cstheme="minorBidi"/>
            <w:noProof/>
            <w:sz w:val="22"/>
            <w:szCs w:val="22"/>
            <w:lang w:val="ru-RU"/>
          </w:rPr>
          <w:tab/>
        </w:r>
        <w:r w:rsidRPr="000F4AB0">
          <w:rPr>
            <w:rStyle w:val="a8"/>
            <w:noProof/>
          </w:rPr>
          <w:t>Terms and definitions</w:t>
        </w:r>
        <w:r>
          <w:rPr>
            <w:noProof/>
            <w:webHidden/>
          </w:rPr>
          <w:tab/>
        </w:r>
        <w:r>
          <w:rPr>
            <w:noProof/>
            <w:webHidden/>
          </w:rPr>
          <w:fldChar w:fldCharType="begin"/>
        </w:r>
        <w:r>
          <w:rPr>
            <w:noProof/>
            <w:webHidden/>
          </w:rPr>
          <w:instrText xml:space="preserve"> PAGEREF _Toc238485767 \h </w:instrText>
        </w:r>
        <w:r>
          <w:rPr>
            <w:noProof/>
            <w:webHidden/>
          </w:rPr>
        </w:r>
        <w:r>
          <w:rPr>
            <w:noProof/>
            <w:webHidden/>
          </w:rPr>
          <w:fldChar w:fldCharType="separate"/>
        </w:r>
        <w:r>
          <w:rPr>
            <w:noProof/>
            <w:webHidden/>
          </w:rPr>
          <w:t>3</w:t>
        </w:r>
        <w:r>
          <w:rPr>
            <w:noProof/>
            <w:webHidden/>
          </w:rPr>
          <w:fldChar w:fldCharType="end"/>
        </w:r>
      </w:hyperlink>
    </w:p>
    <w:p w14:paraId="70A0AB72" w14:textId="74CC73D3" w:rsidR="005A6298" w:rsidRDefault="005A6298">
      <w:pPr>
        <w:pStyle w:val="23"/>
        <w:rPr>
          <w:rFonts w:asciiTheme="minorHAnsi" w:eastAsiaTheme="minorEastAsia" w:hAnsiTheme="minorHAnsi" w:cstheme="minorBidi"/>
          <w:noProof/>
          <w:sz w:val="22"/>
          <w:szCs w:val="22"/>
          <w:lang w:val="ru-RU"/>
        </w:rPr>
      </w:pPr>
      <w:hyperlink w:anchor="_Toc238485768" w:history="1">
        <w:r w:rsidRPr="000F4AB0">
          <w:rPr>
            <w:rStyle w:val="a8"/>
            <w:rFonts w:cs="Tahoma"/>
            <w:noProof/>
          </w:rPr>
          <w:t>1.2.</w:t>
        </w:r>
        <w:r>
          <w:rPr>
            <w:rFonts w:asciiTheme="minorHAnsi" w:eastAsiaTheme="minorEastAsia" w:hAnsiTheme="minorHAnsi" w:cstheme="minorBidi"/>
            <w:noProof/>
            <w:sz w:val="22"/>
            <w:szCs w:val="22"/>
            <w:lang w:val="ru-RU"/>
          </w:rPr>
          <w:tab/>
        </w:r>
        <w:r w:rsidRPr="000F4AB0">
          <w:rPr>
            <w:rStyle w:val="a8"/>
            <w:noProof/>
          </w:rPr>
          <w:t>General provisions</w:t>
        </w:r>
        <w:r>
          <w:rPr>
            <w:noProof/>
            <w:webHidden/>
          </w:rPr>
          <w:tab/>
        </w:r>
        <w:r>
          <w:rPr>
            <w:noProof/>
            <w:webHidden/>
          </w:rPr>
          <w:fldChar w:fldCharType="begin"/>
        </w:r>
        <w:r>
          <w:rPr>
            <w:noProof/>
            <w:webHidden/>
          </w:rPr>
          <w:instrText xml:space="preserve"> PAGEREF _Toc238485768 \h </w:instrText>
        </w:r>
        <w:r>
          <w:rPr>
            <w:noProof/>
            <w:webHidden/>
          </w:rPr>
        </w:r>
        <w:r>
          <w:rPr>
            <w:noProof/>
            <w:webHidden/>
          </w:rPr>
          <w:fldChar w:fldCharType="separate"/>
        </w:r>
        <w:r>
          <w:rPr>
            <w:noProof/>
            <w:webHidden/>
          </w:rPr>
          <w:t>3</w:t>
        </w:r>
        <w:r>
          <w:rPr>
            <w:noProof/>
            <w:webHidden/>
          </w:rPr>
          <w:fldChar w:fldCharType="end"/>
        </w:r>
      </w:hyperlink>
    </w:p>
    <w:p w14:paraId="5EDE1931" w14:textId="4434D231" w:rsidR="005A6298" w:rsidRDefault="005A6298">
      <w:pPr>
        <w:pStyle w:val="14"/>
        <w:rPr>
          <w:rFonts w:asciiTheme="minorHAnsi" w:eastAsiaTheme="minorEastAsia" w:hAnsiTheme="minorHAnsi" w:cstheme="minorBidi"/>
          <w:b w:val="0"/>
          <w:bCs w:val="0"/>
          <w:caps w:val="0"/>
          <w:noProof/>
          <w:sz w:val="22"/>
          <w:szCs w:val="22"/>
          <w:lang w:val="ru-RU"/>
        </w:rPr>
      </w:pPr>
      <w:hyperlink w:anchor="_Toc238485769" w:history="1">
        <w:r w:rsidRPr="000F4AB0">
          <w:rPr>
            <w:rStyle w:val="a8"/>
            <w:rFonts w:cs="Tahoma"/>
            <w:noProof/>
          </w:rPr>
          <w:t>2.</w:t>
        </w:r>
        <w:r>
          <w:rPr>
            <w:rFonts w:asciiTheme="minorHAnsi" w:eastAsiaTheme="minorEastAsia" w:hAnsiTheme="minorHAnsi" w:cstheme="minorBidi"/>
            <w:b w:val="0"/>
            <w:bCs w:val="0"/>
            <w:caps w:val="0"/>
            <w:noProof/>
            <w:sz w:val="22"/>
            <w:szCs w:val="22"/>
            <w:lang w:val="ru-RU"/>
          </w:rPr>
          <w:tab/>
        </w:r>
        <w:r w:rsidRPr="000F4AB0">
          <w:rPr>
            <w:rStyle w:val="a8"/>
            <w:noProof/>
          </w:rPr>
          <w:t>Fixing calculation</w:t>
        </w:r>
        <w:r>
          <w:rPr>
            <w:noProof/>
            <w:webHidden/>
          </w:rPr>
          <w:tab/>
        </w:r>
        <w:r>
          <w:rPr>
            <w:noProof/>
            <w:webHidden/>
          </w:rPr>
          <w:fldChar w:fldCharType="begin"/>
        </w:r>
        <w:r>
          <w:rPr>
            <w:noProof/>
            <w:webHidden/>
          </w:rPr>
          <w:instrText xml:space="preserve"> PAGEREF _Toc238485769 \h </w:instrText>
        </w:r>
        <w:r>
          <w:rPr>
            <w:noProof/>
            <w:webHidden/>
          </w:rPr>
        </w:r>
        <w:r>
          <w:rPr>
            <w:noProof/>
            <w:webHidden/>
          </w:rPr>
          <w:fldChar w:fldCharType="separate"/>
        </w:r>
        <w:r>
          <w:rPr>
            <w:noProof/>
            <w:webHidden/>
          </w:rPr>
          <w:t>3</w:t>
        </w:r>
        <w:r>
          <w:rPr>
            <w:noProof/>
            <w:webHidden/>
          </w:rPr>
          <w:fldChar w:fldCharType="end"/>
        </w:r>
      </w:hyperlink>
    </w:p>
    <w:p w14:paraId="0979527B" w14:textId="253C9C51" w:rsidR="005A6298" w:rsidRDefault="005A6298">
      <w:pPr>
        <w:pStyle w:val="23"/>
        <w:rPr>
          <w:rFonts w:asciiTheme="minorHAnsi" w:eastAsiaTheme="minorEastAsia" w:hAnsiTheme="minorHAnsi" w:cstheme="minorBidi"/>
          <w:noProof/>
          <w:sz w:val="22"/>
          <w:szCs w:val="22"/>
          <w:lang w:val="ru-RU"/>
        </w:rPr>
      </w:pPr>
      <w:hyperlink w:anchor="_Toc238485770" w:history="1">
        <w:r w:rsidRPr="000F4AB0">
          <w:rPr>
            <w:rStyle w:val="a8"/>
            <w:rFonts w:cs="Tahoma"/>
            <w:noProof/>
          </w:rPr>
          <w:t>2.1.</w:t>
        </w:r>
        <w:r>
          <w:rPr>
            <w:rFonts w:asciiTheme="minorHAnsi" w:eastAsiaTheme="minorEastAsia" w:hAnsiTheme="minorHAnsi" w:cstheme="minorBidi"/>
            <w:noProof/>
            <w:sz w:val="22"/>
            <w:szCs w:val="22"/>
            <w:lang w:val="ru-RU"/>
          </w:rPr>
          <w:tab/>
        </w:r>
        <w:r w:rsidRPr="000F4AB0">
          <w:rPr>
            <w:rStyle w:val="a8"/>
            <w:noProof/>
          </w:rPr>
          <w:t>General procedure for Fixing calculation</w:t>
        </w:r>
        <w:r>
          <w:rPr>
            <w:noProof/>
            <w:webHidden/>
          </w:rPr>
          <w:tab/>
        </w:r>
        <w:r>
          <w:rPr>
            <w:noProof/>
            <w:webHidden/>
          </w:rPr>
          <w:fldChar w:fldCharType="begin"/>
        </w:r>
        <w:r>
          <w:rPr>
            <w:noProof/>
            <w:webHidden/>
          </w:rPr>
          <w:instrText xml:space="preserve"> PAGEREF _Toc238485770 \h </w:instrText>
        </w:r>
        <w:r>
          <w:rPr>
            <w:noProof/>
            <w:webHidden/>
          </w:rPr>
        </w:r>
        <w:r>
          <w:rPr>
            <w:noProof/>
            <w:webHidden/>
          </w:rPr>
          <w:fldChar w:fldCharType="separate"/>
        </w:r>
        <w:r>
          <w:rPr>
            <w:noProof/>
            <w:webHidden/>
          </w:rPr>
          <w:t>3</w:t>
        </w:r>
        <w:r>
          <w:rPr>
            <w:noProof/>
            <w:webHidden/>
          </w:rPr>
          <w:fldChar w:fldCharType="end"/>
        </w:r>
      </w:hyperlink>
    </w:p>
    <w:p w14:paraId="0E5DFED2" w14:textId="7F5922C4" w:rsidR="005A6298" w:rsidRDefault="005A6298">
      <w:pPr>
        <w:pStyle w:val="23"/>
        <w:rPr>
          <w:rFonts w:asciiTheme="minorHAnsi" w:eastAsiaTheme="minorEastAsia" w:hAnsiTheme="minorHAnsi" w:cstheme="minorBidi"/>
          <w:noProof/>
          <w:sz w:val="22"/>
          <w:szCs w:val="22"/>
          <w:lang w:val="ru-RU"/>
        </w:rPr>
      </w:pPr>
      <w:hyperlink w:anchor="_Toc238485771" w:history="1">
        <w:r w:rsidRPr="000F4AB0">
          <w:rPr>
            <w:rStyle w:val="a8"/>
            <w:rFonts w:cs="Tahoma"/>
            <w:noProof/>
          </w:rPr>
          <w:t>2.2.</w:t>
        </w:r>
        <w:r>
          <w:rPr>
            <w:rFonts w:asciiTheme="minorHAnsi" w:eastAsiaTheme="minorEastAsia" w:hAnsiTheme="minorHAnsi" w:cstheme="minorBidi"/>
            <w:noProof/>
            <w:sz w:val="22"/>
            <w:szCs w:val="22"/>
            <w:lang w:val="ru-RU"/>
          </w:rPr>
          <w:tab/>
        </w:r>
        <w:r w:rsidRPr="000F4AB0">
          <w:rPr>
            <w:rStyle w:val="a8"/>
            <w:noProof/>
          </w:rPr>
          <w:t>Fixing calculation formula</w:t>
        </w:r>
        <w:r>
          <w:rPr>
            <w:noProof/>
            <w:webHidden/>
          </w:rPr>
          <w:tab/>
        </w:r>
        <w:r>
          <w:rPr>
            <w:noProof/>
            <w:webHidden/>
          </w:rPr>
          <w:fldChar w:fldCharType="begin"/>
        </w:r>
        <w:r>
          <w:rPr>
            <w:noProof/>
            <w:webHidden/>
          </w:rPr>
          <w:instrText xml:space="preserve"> PAGEREF _Toc238485771 \h </w:instrText>
        </w:r>
        <w:r>
          <w:rPr>
            <w:noProof/>
            <w:webHidden/>
          </w:rPr>
        </w:r>
        <w:r>
          <w:rPr>
            <w:noProof/>
            <w:webHidden/>
          </w:rPr>
          <w:fldChar w:fldCharType="separate"/>
        </w:r>
        <w:r>
          <w:rPr>
            <w:noProof/>
            <w:webHidden/>
          </w:rPr>
          <w:t>3</w:t>
        </w:r>
        <w:r>
          <w:rPr>
            <w:noProof/>
            <w:webHidden/>
          </w:rPr>
          <w:fldChar w:fldCharType="end"/>
        </w:r>
      </w:hyperlink>
    </w:p>
    <w:p w14:paraId="4705725D" w14:textId="6F202E8A" w:rsidR="005A6298" w:rsidRDefault="005A6298">
      <w:pPr>
        <w:pStyle w:val="14"/>
        <w:rPr>
          <w:rFonts w:asciiTheme="minorHAnsi" w:eastAsiaTheme="minorEastAsia" w:hAnsiTheme="minorHAnsi" w:cstheme="minorBidi"/>
          <w:b w:val="0"/>
          <w:bCs w:val="0"/>
          <w:caps w:val="0"/>
          <w:noProof/>
          <w:sz w:val="22"/>
          <w:szCs w:val="22"/>
          <w:lang w:val="ru-RU"/>
        </w:rPr>
      </w:pPr>
      <w:hyperlink w:anchor="_Toc238485772" w:history="1">
        <w:r w:rsidRPr="000F4AB0">
          <w:rPr>
            <w:rStyle w:val="a8"/>
            <w:rFonts w:cs="Tahoma"/>
            <w:noProof/>
          </w:rPr>
          <w:t>3.</w:t>
        </w:r>
        <w:r>
          <w:rPr>
            <w:rFonts w:asciiTheme="minorHAnsi" w:eastAsiaTheme="minorEastAsia" w:hAnsiTheme="minorHAnsi" w:cstheme="minorBidi"/>
            <w:b w:val="0"/>
            <w:bCs w:val="0"/>
            <w:caps w:val="0"/>
            <w:noProof/>
            <w:sz w:val="22"/>
            <w:szCs w:val="22"/>
            <w:lang w:val="ru-RU"/>
          </w:rPr>
          <w:tab/>
        </w:r>
        <w:r w:rsidRPr="000F4AB0">
          <w:rPr>
            <w:rStyle w:val="a8"/>
            <w:noProof/>
          </w:rPr>
          <w:t>Procedure for calculating a Fixing where input data are insufficient</w:t>
        </w:r>
        <w:r>
          <w:rPr>
            <w:noProof/>
            <w:webHidden/>
          </w:rPr>
          <w:tab/>
        </w:r>
        <w:r>
          <w:rPr>
            <w:noProof/>
            <w:webHidden/>
          </w:rPr>
          <w:fldChar w:fldCharType="begin"/>
        </w:r>
        <w:r>
          <w:rPr>
            <w:noProof/>
            <w:webHidden/>
          </w:rPr>
          <w:instrText xml:space="preserve"> PAGEREF _Toc238485772 \h </w:instrText>
        </w:r>
        <w:r>
          <w:rPr>
            <w:noProof/>
            <w:webHidden/>
          </w:rPr>
        </w:r>
        <w:r>
          <w:rPr>
            <w:noProof/>
            <w:webHidden/>
          </w:rPr>
          <w:fldChar w:fldCharType="separate"/>
        </w:r>
        <w:r>
          <w:rPr>
            <w:noProof/>
            <w:webHidden/>
          </w:rPr>
          <w:t>4</w:t>
        </w:r>
        <w:r>
          <w:rPr>
            <w:noProof/>
            <w:webHidden/>
          </w:rPr>
          <w:fldChar w:fldCharType="end"/>
        </w:r>
      </w:hyperlink>
    </w:p>
    <w:p w14:paraId="37013CD7" w14:textId="18418358" w:rsidR="005A6298" w:rsidRDefault="005A6298">
      <w:pPr>
        <w:pStyle w:val="14"/>
        <w:rPr>
          <w:rFonts w:asciiTheme="minorHAnsi" w:eastAsiaTheme="minorEastAsia" w:hAnsiTheme="minorHAnsi" w:cstheme="minorBidi"/>
          <w:b w:val="0"/>
          <w:bCs w:val="0"/>
          <w:caps w:val="0"/>
          <w:noProof/>
          <w:sz w:val="22"/>
          <w:szCs w:val="22"/>
          <w:lang w:val="ru-RU"/>
        </w:rPr>
      </w:pPr>
      <w:hyperlink w:anchor="_Toc238485773" w:history="1">
        <w:r w:rsidRPr="000F4AB0">
          <w:rPr>
            <w:rStyle w:val="a8"/>
            <w:rFonts w:cs="Tahoma"/>
            <w:noProof/>
          </w:rPr>
          <w:t>4.</w:t>
        </w:r>
        <w:r>
          <w:rPr>
            <w:rFonts w:asciiTheme="minorHAnsi" w:eastAsiaTheme="minorEastAsia" w:hAnsiTheme="minorHAnsi" w:cstheme="minorBidi"/>
            <w:b w:val="0"/>
            <w:bCs w:val="0"/>
            <w:caps w:val="0"/>
            <w:noProof/>
            <w:sz w:val="22"/>
            <w:szCs w:val="22"/>
            <w:lang w:val="ru-RU"/>
          </w:rPr>
          <w:tab/>
        </w:r>
        <w:r w:rsidRPr="000F4AB0">
          <w:rPr>
            <w:rStyle w:val="a8"/>
            <w:noProof/>
          </w:rPr>
          <w:t>Calculation timing and publication of Fixings</w:t>
        </w:r>
        <w:r>
          <w:rPr>
            <w:noProof/>
            <w:webHidden/>
          </w:rPr>
          <w:tab/>
        </w:r>
        <w:r>
          <w:rPr>
            <w:noProof/>
            <w:webHidden/>
          </w:rPr>
          <w:fldChar w:fldCharType="begin"/>
        </w:r>
        <w:r>
          <w:rPr>
            <w:noProof/>
            <w:webHidden/>
          </w:rPr>
          <w:instrText xml:space="preserve"> PAGEREF _Toc238485773 \h </w:instrText>
        </w:r>
        <w:r>
          <w:rPr>
            <w:noProof/>
            <w:webHidden/>
          </w:rPr>
        </w:r>
        <w:r>
          <w:rPr>
            <w:noProof/>
            <w:webHidden/>
          </w:rPr>
          <w:fldChar w:fldCharType="separate"/>
        </w:r>
        <w:r>
          <w:rPr>
            <w:noProof/>
            <w:webHidden/>
          </w:rPr>
          <w:t>4</w:t>
        </w:r>
        <w:r>
          <w:rPr>
            <w:noProof/>
            <w:webHidden/>
          </w:rPr>
          <w:fldChar w:fldCharType="end"/>
        </w:r>
      </w:hyperlink>
    </w:p>
    <w:p w14:paraId="4587E2E4" w14:textId="5A701A82" w:rsidR="005A6298" w:rsidRDefault="005A6298">
      <w:pPr>
        <w:pStyle w:val="23"/>
        <w:rPr>
          <w:rFonts w:asciiTheme="minorHAnsi" w:eastAsiaTheme="minorEastAsia" w:hAnsiTheme="minorHAnsi" w:cstheme="minorBidi"/>
          <w:noProof/>
          <w:sz w:val="22"/>
          <w:szCs w:val="22"/>
          <w:lang w:val="ru-RU"/>
        </w:rPr>
      </w:pPr>
      <w:hyperlink w:anchor="_Toc238485774" w:history="1">
        <w:r w:rsidRPr="000F4AB0">
          <w:rPr>
            <w:rStyle w:val="a8"/>
            <w:rFonts w:cs="Tahoma"/>
            <w:noProof/>
          </w:rPr>
          <w:t>4.1.</w:t>
        </w:r>
        <w:r>
          <w:rPr>
            <w:rFonts w:asciiTheme="minorHAnsi" w:eastAsiaTheme="minorEastAsia" w:hAnsiTheme="minorHAnsi" w:cstheme="minorBidi"/>
            <w:noProof/>
            <w:sz w:val="22"/>
            <w:szCs w:val="22"/>
            <w:lang w:val="ru-RU"/>
          </w:rPr>
          <w:tab/>
        </w:r>
        <w:r w:rsidRPr="000F4AB0">
          <w:rPr>
            <w:rStyle w:val="a8"/>
            <w:noProof/>
          </w:rPr>
          <w:t>Calculation schedule</w:t>
        </w:r>
        <w:r>
          <w:rPr>
            <w:noProof/>
            <w:webHidden/>
          </w:rPr>
          <w:tab/>
        </w:r>
        <w:r>
          <w:rPr>
            <w:noProof/>
            <w:webHidden/>
          </w:rPr>
          <w:fldChar w:fldCharType="begin"/>
        </w:r>
        <w:r>
          <w:rPr>
            <w:noProof/>
            <w:webHidden/>
          </w:rPr>
          <w:instrText xml:space="preserve"> PAGEREF _Toc238485774 \h </w:instrText>
        </w:r>
        <w:r>
          <w:rPr>
            <w:noProof/>
            <w:webHidden/>
          </w:rPr>
        </w:r>
        <w:r>
          <w:rPr>
            <w:noProof/>
            <w:webHidden/>
          </w:rPr>
          <w:fldChar w:fldCharType="separate"/>
        </w:r>
        <w:r>
          <w:rPr>
            <w:noProof/>
            <w:webHidden/>
          </w:rPr>
          <w:t>4</w:t>
        </w:r>
        <w:r>
          <w:rPr>
            <w:noProof/>
            <w:webHidden/>
          </w:rPr>
          <w:fldChar w:fldCharType="end"/>
        </w:r>
      </w:hyperlink>
    </w:p>
    <w:p w14:paraId="0918160E" w14:textId="2357E181" w:rsidR="005A6298" w:rsidRDefault="005A6298">
      <w:pPr>
        <w:pStyle w:val="23"/>
        <w:rPr>
          <w:rFonts w:asciiTheme="minorHAnsi" w:eastAsiaTheme="minorEastAsia" w:hAnsiTheme="minorHAnsi" w:cstheme="minorBidi"/>
          <w:noProof/>
          <w:sz w:val="22"/>
          <w:szCs w:val="22"/>
          <w:lang w:val="ru-RU"/>
        </w:rPr>
      </w:pPr>
      <w:hyperlink w:anchor="_Toc238485775" w:history="1">
        <w:r w:rsidRPr="000F4AB0">
          <w:rPr>
            <w:rStyle w:val="a8"/>
            <w:rFonts w:cs="Tahoma"/>
            <w:noProof/>
          </w:rPr>
          <w:t>4.2.</w:t>
        </w:r>
        <w:r>
          <w:rPr>
            <w:rFonts w:asciiTheme="minorHAnsi" w:eastAsiaTheme="minorEastAsia" w:hAnsiTheme="minorHAnsi" w:cstheme="minorBidi"/>
            <w:noProof/>
            <w:sz w:val="22"/>
            <w:szCs w:val="22"/>
            <w:lang w:val="ru-RU"/>
          </w:rPr>
          <w:tab/>
        </w:r>
        <w:r w:rsidRPr="000F4AB0">
          <w:rPr>
            <w:rStyle w:val="a8"/>
            <w:noProof/>
          </w:rPr>
          <w:t>Fixings calculation supervision</w:t>
        </w:r>
        <w:r>
          <w:rPr>
            <w:noProof/>
            <w:webHidden/>
          </w:rPr>
          <w:tab/>
        </w:r>
        <w:r>
          <w:rPr>
            <w:noProof/>
            <w:webHidden/>
          </w:rPr>
          <w:fldChar w:fldCharType="begin"/>
        </w:r>
        <w:r>
          <w:rPr>
            <w:noProof/>
            <w:webHidden/>
          </w:rPr>
          <w:instrText xml:space="preserve"> PAGEREF _Toc238485775 \h </w:instrText>
        </w:r>
        <w:r>
          <w:rPr>
            <w:noProof/>
            <w:webHidden/>
          </w:rPr>
        </w:r>
        <w:r>
          <w:rPr>
            <w:noProof/>
            <w:webHidden/>
          </w:rPr>
          <w:fldChar w:fldCharType="separate"/>
        </w:r>
        <w:r>
          <w:rPr>
            <w:noProof/>
            <w:webHidden/>
          </w:rPr>
          <w:t>4</w:t>
        </w:r>
        <w:r>
          <w:rPr>
            <w:noProof/>
            <w:webHidden/>
          </w:rPr>
          <w:fldChar w:fldCharType="end"/>
        </w:r>
      </w:hyperlink>
    </w:p>
    <w:p w14:paraId="7C12C6A9" w14:textId="53EA84C0" w:rsidR="005A6298" w:rsidRDefault="005A6298">
      <w:pPr>
        <w:pStyle w:val="23"/>
        <w:rPr>
          <w:rFonts w:asciiTheme="minorHAnsi" w:eastAsiaTheme="minorEastAsia" w:hAnsiTheme="minorHAnsi" w:cstheme="minorBidi"/>
          <w:noProof/>
          <w:sz w:val="22"/>
          <w:szCs w:val="22"/>
          <w:lang w:val="ru-RU"/>
        </w:rPr>
      </w:pPr>
      <w:hyperlink w:anchor="_Toc238485776" w:history="1">
        <w:r w:rsidRPr="000F4AB0">
          <w:rPr>
            <w:rStyle w:val="a8"/>
            <w:rFonts w:cs="Tahoma"/>
            <w:noProof/>
          </w:rPr>
          <w:t>4.3.</w:t>
        </w:r>
        <w:r>
          <w:rPr>
            <w:rFonts w:asciiTheme="minorHAnsi" w:eastAsiaTheme="minorEastAsia" w:hAnsiTheme="minorHAnsi" w:cstheme="minorBidi"/>
            <w:noProof/>
            <w:sz w:val="22"/>
            <w:szCs w:val="22"/>
            <w:lang w:val="ru-RU"/>
          </w:rPr>
          <w:tab/>
        </w:r>
        <w:r w:rsidRPr="000F4AB0">
          <w:rPr>
            <w:rStyle w:val="a8"/>
            <w:noProof/>
          </w:rPr>
          <w:t>Publication</w:t>
        </w:r>
        <w:r>
          <w:rPr>
            <w:noProof/>
            <w:webHidden/>
          </w:rPr>
          <w:tab/>
        </w:r>
        <w:r>
          <w:rPr>
            <w:noProof/>
            <w:webHidden/>
          </w:rPr>
          <w:fldChar w:fldCharType="begin"/>
        </w:r>
        <w:r>
          <w:rPr>
            <w:noProof/>
            <w:webHidden/>
          </w:rPr>
          <w:instrText xml:space="preserve"> PAGEREF _Toc238485776 \h </w:instrText>
        </w:r>
        <w:r>
          <w:rPr>
            <w:noProof/>
            <w:webHidden/>
          </w:rPr>
        </w:r>
        <w:r>
          <w:rPr>
            <w:noProof/>
            <w:webHidden/>
          </w:rPr>
          <w:fldChar w:fldCharType="separate"/>
        </w:r>
        <w:r>
          <w:rPr>
            <w:noProof/>
            <w:webHidden/>
          </w:rPr>
          <w:t>4</w:t>
        </w:r>
        <w:r>
          <w:rPr>
            <w:noProof/>
            <w:webHidden/>
          </w:rPr>
          <w:fldChar w:fldCharType="end"/>
        </w:r>
      </w:hyperlink>
    </w:p>
    <w:p w14:paraId="775C4EB5" w14:textId="65FC75CB" w:rsidR="005A6298" w:rsidRDefault="005A6298">
      <w:pPr>
        <w:pStyle w:val="14"/>
        <w:rPr>
          <w:rFonts w:asciiTheme="minorHAnsi" w:eastAsiaTheme="minorEastAsia" w:hAnsiTheme="minorHAnsi" w:cstheme="minorBidi"/>
          <w:b w:val="0"/>
          <w:bCs w:val="0"/>
          <w:caps w:val="0"/>
          <w:noProof/>
          <w:sz w:val="22"/>
          <w:szCs w:val="22"/>
          <w:lang w:val="ru-RU"/>
        </w:rPr>
      </w:pPr>
      <w:hyperlink w:anchor="_Toc238485777" w:history="1">
        <w:r w:rsidRPr="000F4AB0">
          <w:rPr>
            <w:rStyle w:val="a8"/>
            <w:noProof/>
          </w:rPr>
          <w:t>Appendix 1</w:t>
        </w:r>
        <w:r>
          <w:rPr>
            <w:noProof/>
            <w:webHidden/>
          </w:rPr>
          <w:tab/>
        </w:r>
        <w:r>
          <w:rPr>
            <w:noProof/>
            <w:webHidden/>
          </w:rPr>
          <w:fldChar w:fldCharType="begin"/>
        </w:r>
        <w:r>
          <w:rPr>
            <w:noProof/>
            <w:webHidden/>
          </w:rPr>
          <w:instrText xml:space="preserve"> PAGEREF _Toc238485777 \h </w:instrText>
        </w:r>
        <w:r>
          <w:rPr>
            <w:noProof/>
            <w:webHidden/>
          </w:rPr>
        </w:r>
        <w:r>
          <w:rPr>
            <w:noProof/>
            <w:webHidden/>
          </w:rPr>
          <w:fldChar w:fldCharType="separate"/>
        </w:r>
        <w:r>
          <w:rPr>
            <w:noProof/>
            <w:webHidden/>
          </w:rPr>
          <w:t>5</w:t>
        </w:r>
        <w:r>
          <w:rPr>
            <w:noProof/>
            <w:webHidden/>
          </w:rPr>
          <w:fldChar w:fldCharType="end"/>
        </w:r>
      </w:hyperlink>
    </w:p>
    <w:p w14:paraId="3DEF2CE1" w14:textId="7CE2E43C" w:rsidR="00047157" w:rsidRPr="00BD48EF" w:rsidRDefault="00047157" w:rsidP="00047157">
      <w:pPr>
        <w:rPr>
          <w:rFonts w:cs="Tahoma"/>
        </w:rPr>
      </w:pPr>
      <w:r w:rsidRPr="00BD48EF">
        <w:rPr>
          <w:rFonts w:cs="Tahoma"/>
        </w:rPr>
        <w:fldChar w:fldCharType="end"/>
      </w:r>
    </w:p>
    <w:p w14:paraId="1B997F6B" w14:textId="77777777" w:rsidR="00A916CD" w:rsidRPr="00BD48EF" w:rsidRDefault="00A916CD" w:rsidP="00A916CD">
      <w:pPr>
        <w:rPr>
          <w:rFonts w:cs="Tahoma"/>
        </w:rPr>
      </w:pPr>
    </w:p>
    <w:p w14:paraId="6AB9FC58" w14:textId="62B2D353" w:rsidR="00E17B1E" w:rsidRPr="00BD48EF" w:rsidRDefault="00DC523B" w:rsidP="00CD157D">
      <w:pPr>
        <w:pStyle w:val="10"/>
        <w:rPr>
          <w:rFonts w:cs="Tahoma"/>
        </w:rPr>
      </w:pPr>
      <w:r>
        <w:br w:type="page"/>
      </w:r>
      <w:bookmarkStart w:id="0" w:name="_Toc238485766"/>
      <w:r>
        <w:t>General provisions</w:t>
      </w:r>
      <w:bookmarkEnd w:id="0"/>
    </w:p>
    <w:p w14:paraId="7C1298F4" w14:textId="4D5E3407" w:rsidR="00AF15EE" w:rsidRPr="00BD48EF" w:rsidRDefault="00CB6ACD" w:rsidP="005D7B71">
      <w:pPr>
        <w:pStyle w:val="a"/>
        <w:spacing w:before="120"/>
        <w:ind w:left="567"/>
        <w:rPr>
          <w:rFonts w:cs="Tahoma"/>
        </w:rPr>
      </w:pPr>
      <w:bookmarkStart w:id="1" w:name="_Toc424122347"/>
      <w:bookmarkStart w:id="2" w:name="_Toc438206723"/>
      <w:bookmarkStart w:id="3" w:name="_Toc438206759"/>
      <w:bookmarkStart w:id="4" w:name="_Toc438206979"/>
      <w:bookmarkStart w:id="5" w:name="_Toc433902895"/>
      <w:bookmarkStart w:id="6" w:name="_Toc463443749"/>
      <w:bookmarkStart w:id="7" w:name="_Toc488065462"/>
      <w:bookmarkStart w:id="8" w:name="_Toc47009974"/>
      <w:bookmarkStart w:id="9" w:name="_Toc238485767"/>
      <w:r>
        <w:t>Terms and definitions</w:t>
      </w:r>
      <w:bookmarkEnd w:id="1"/>
      <w:bookmarkEnd w:id="2"/>
      <w:bookmarkEnd w:id="3"/>
      <w:bookmarkEnd w:id="4"/>
      <w:bookmarkEnd w:id="5"/>
      <w:bookmarkEnd w:id="6"/>
      <w:bookmarkEnd w:id="7"/>
      <w:bookmarkEnd w:id="8"/>
      <w:bookmarkEnd w:id="9"/>
    </w:p>
    <w:p w14:paraId="7082B270" w14:textId="78F3B83D" w:rsidR="007C42B0" w:rsidRPr="00BD48EF" w:rsidRDefault="001D1A32" w:rsidP="00553138">
      <w:pPr>
        <w:pStyle w:val="30"/>
        <w:numPr>
          <w:ilvl w:val="0"/>
          <w:numId w:val="0"/>
        </w:numPr>
        <w:ind w:left="426"/>
        <w:rPr>
          <w:rStyle w:val="af7"/>
          <w:rFonts w:ascii="Tahoma" w:hAnsi="Tahoma" w:cs="Tahoma"/>
          <w:szCs w:val="24"/>
        </w:rPr>
      </w:pPr>
      <w:bookmarkStart w:id="10" w:name="_Ref424309154"/>
      <w:r>
        <w:rPr>
          <w:rStyle w:val="af7"/>
          <w:rFonts w:ascii="Tahoma" w:hAnsi="Tahoma"/>
        </w:rPr>
        <w:t xml:space="preserve">The following terms and definitions shall apply in this Calculation Methodology for Moscow Exchange Foreign Securities Fixings (the "Methodology") of Public Joint Stock Company Moscow Exchange </w:t>
      </w:r>
      <w:proofErr w:type="spellStart"/>
      <w:r>
        <w:rPr>
          <w:rStyle w:val="af7"/>
          <w:rFonts w:ascii="Tahoma" w:hAnsi="Tahoma"/>
        </w:rPr>
        <w:t>MICEX</w:t>
      </w:r>
      <w:proofErr w:type="spellEnd"/>
      <w:r>
        <w:rPr>
          <w:rStyle w:val="af7"/>
          <w:rFonts w:ascii="Tahoma" w:hAnsi="Tahoma"/>
        </w:rPr>
        <w:t>-RTS:</w:t>
      </w:r>
      <w:bookmarkEnd w:id="10"/>
    </w:p>
    <w:p w14:paraId="3AD734CF" w14:textId="7C802DB9" w:rsidR="005B1366" w:rsidRDefault="005B1366" w:rsidP="005B1366">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w:t>
      </w:r>
      <w:proofErr w:type="spellStart"/>
      <w:r>
        <w:rPr>
          <w:rStyle w:val="af7"/>
          <w:rFonts w:ascii="Tahoma" w:hAnsi="Tahoma"/>
        </w:rPr>
        <w:t>MICEX</w:t>
      </w:r>
      <w:proofErr w:type="spellEnd"/>
      <w:r>
        <w:rPr>
          <w:rStyle w:val="af7"/>
          <w:rFonts w:ascii="Tahoma" w:hAnsi="Tahoma"/>
        </w:rPr>
        <w:t>-RTS.</w:t>
      </w:r>
    </w:p>
    <w:p w14:paraId="414FD00D" w14:textId="10A6AA1E" w:rsidR="00A83FDD" w:rsidRPr="00CA2830" w:rsidRDefault="00A83FDD" w:rsidP="00CA2830">
      <w:pPr>
        <w:pStyle w:val="11"/>
        <w:rPr>
          <w:rStyle w:val="af7"/>
          <w:rFonts w:ascii="Tahoma" w:hAnsi="Tahoma" w:cs="Tahoma"/>
        </w:rPr>
      </w:pPr>
      <w:r>
        <w:rPr>
          <w:u w:val="single"/>
        </w:rPr>
        <w:t>Additional Trading Session, ATS</w:t>
      </w:r>
      <w:r>
        <w:t xml:space="preserve"> means trading hours on </w:t>
      </w:r>
      <w:proofErr w:type="spellStart"/>
      <w:r>
        <w:t>MOEX</w:t>
      </w:r>
      <w:proofErr w:type="spellEnd"/>
      <w:r>
        <w:t xml:space="preserve"> before the start (weekend additional trading session, pre-market additional trading session) or after the end (after-hours additional trading session) of the Main Trading Session of the current trading day.  At the discretion of the Exchange, Weekend Additional Trading Sessions may only be run on a weekend or non-working holiday.</w:t>
      </w:r>
    </w:p>
    <w:p w14:paraId="638DE02C" w14:textId="3D85EB85" w:rsidR="00CA2830" w:rsidRDefault="005F489F" w:rsidP="00CA2830">
      <w:pPr>
        <w:pStyle w:val="11"/>
        <w:rPr>
          <w:rStyle w:val="af7"/>
          <w:rFonts w:ascii="Tahoma" w:hAnsi="Tahoma" w:cs="Tahoma"/>
        </w:rPr>
      </w:pPr>
      <w:r>
        <w:rPr>
          <w:rStyle w:val="af7"/>
          <w:rFonts w:ascii="Tahoma" w:hAnsi="Tahoma"/>
          <w:u w:val="single"/>
        </w:rPr>
        <w:t>Fixing</w:t>
      </w:r>
      <w:r>
        <w:rPr>
          <w:rStyle w:val="af7"/>
          <w:rFonts w:ascii="Tahoma" w:hAnsi="Tahoma"/>
        </w:rPr>
        <w:t xml:space="preserve"> means a price metric calculated by the Exchange on the basis of the Last Trade Price of a Foreign Security.</w:t>
      </w:r>
    </w:p>
    <w:p w14:paraId="58C33A3F" w14:textId="67F6EA75" w:rsidR="00CA2830" w:rsidRDefault="00CA2830" w:rsidP="00CA2830">
      <w:pPr>
        <w:pStyle w:val="11"/>
        <w:rPr>
          <w:rStyle w:val="af7"/>
          <w:rFonts w:ascii="Tahoma" w:hAnsi="Tahoma" w:cs="Tahoma"/>
        </w:rPr>
      </w:pPr>
      <w:r>
        <w:rPr>
          <w:rStyle w:val="af7"/>
          <w:rFonts w:ascii="Tahoma" w:hAnsi="Tahoma"/>
          <w:u w:val="single"/>
        </w:rPr>
        <w:t>Foreign Security</w:t>
      </w:r>
      <w:r>
        <w:rPr>
          <w:rStyle w:val="af7"/>
          <w:rFonts w:ascii="Tahoma" w:hAnsi="Tahoma"/>
        </w:rPr>
        <w:t xml:space="preserve"> means a share of a foreign issuer, or a unit of a foreign exchange-traded fund, or any other foreign security, the prices of which are used for calculating a Fixing.</w:t>
      </w:r>
    </w:p>
    <w:p w14:paraId="6650F6BA" w14:textId="23C935C9" w:rsidR="00CA2830" w:rsidRPr="00CA2830" w:rsidRDefault="00CA2830" w:rsidP="00CA2830">
      <w:pPr>
        <w:pStyle w:val="11"/>
        <w:rPr>
          <w:rStyle w:val="af7"/>
          <w:rFonts w:ascii="Tahoma" w:hAnsi="Tahoma" w:cs="Tahoma"/>
        </w:rPr>
      </w:pPr>
      <w:r>
        <w:rPr>
          <w:rStyle w:val="af7"/>
          <w:rFonts w:ascii="Tahoma" w:hAnsi="Tahoma"/>
          <w:u w:val="single"/>
        </w:rPr>
        <w:t>Main Trading Session</w:t>
      </w:r>
      <w:r>
        <w:rPr>
          <w:rStyle w:val="af7"/>
          <w:rFonts w:ascii="Tahoma" w:hAnsi="Tahoma"/>
        </w:rPr>
        <w:t xml:space="preserve"> means a trading session run by the Exchange during the period of time specified in clause 1.3 of Part I of the Moscow Exchange Trading Rules for the Securities, Deposit and Credit Markets.</w:t>
      </w:r>
    </w:p>
    <w:p w14:paraId="7432C61F" w14:textId="4CCA3E7E" w:rsidR="00CA2830" w:rsidRPr="007C208B" w:rsidRDefault="00CA2830" w:rsidP="00CA2830">
      <w:pPr>
        <w:pStyle w:val="11"/>
        <w:rPr>
          <w:rStyle w:val="af7"/>
          <w:rFonts w:ascii="Tahoma" w:hAnsi="Tahoma" w:cs="Tahoma"/>
        </w:rPr>
      </w:pPr>
      <w:r>
        <w:rPr>
          <w:rStyle w:val="af7"/>
          <w:rFonts w:ascii="Tahoma" w:hAnsi="Tahoma"/>
          <w:u w:val="single"/>
        </w:rPr>
        <w:t>Averaging Period</w:t>
      </w:r>
      <w:r>
        <w:rPr>
          <w:rStyle w:val="af7"/>
          <w:rFonts w:ascii="Tahoma" w:hAnsi="Tahoma"/>
        </w:rPr>
        <w:t xml:space="preserve"> means a time frame over which trades are selected for calculating a Fixing.</w:t>
      </w:r>
    </w:p>
    <w:p w14:paraId="6339710E" w14:textId="37E641B6" w:rsidR="007C208B" w:rsidRDefault="007C208B" w:rsidP="007C208B">
      <w:pPr>
        <w:pStyle w:val="11"/>
        <w:rPr>
          <w:rStyle w:val="af7"/>
          <w:rFonts w:ascii="Tahoma" w:hAnsi="Tahoma" w:cs="Tahoma"/>
        </w:rPr>
      </w:pPr>
      <w:r>
        <w:rPr>
          <w:rStyle w:val="af7"/>
          <w:rFonts w:ascii="Tahoma" w:hAnsi="Tahoma"/>
          <w:u w:val="single"/>
        </w:rPr>
        <w:t>Reserve Value</w:t>
      </w:r>
      <w:r>
        <w:rPr>
          <w:rStyle w:val="af7"/>
          <w:rFonts w:ascii="Tahoma" w:hAnsi="Tahoma"/>
        </w:rPr>
        <w:t xml:space="preserve"> means a Fixing value used where input data are insufficient or in other cases provided for by the Methodology.</w:t>
      </w:r>
    </w:p>
    <w:p w14:paraId="2E0AB516" w14:textId="69378294" w:rsidR="00CA2830" w:rsidRPr="007C208B" w:rsidRDefault="007C208B" w:rsidP="007C208B">
      <w:pPr>
        <w:pStyle w:val="11"/>
        <w:rPr>
          <w:rStyle w:val="af7"/>
          <w:rFonts w:ascii="Tahoma" w:hAnsi="Tahoma" w:cs="Tahoma"/>
        </w:rPr>
      </w:pPr>
      <w:r>
        <w:rPr>
          <w:rStyle w:val="af7"/>
          <w:rFonts w:ascii="Tahoma" w:hAnsi="Tahoma"/>
          <w:u w:val="single"/>
        </w:rPr>
        <w:t>Last Trade Price</w:t>
      </w:r>
      <w:r>
        <w:rPr>
          <w:rStyle w:val="af7"/>
          <w:rFonts w:ascii="Tahoma" w:hAnsi="Tahoma"/>
        </w:rPr>
        <w:t xml:space="preserve"> means the price of the last trade executed in the relevant Foreign Security on the Exchange where the Foreign Security is listed.</w:t>
      </w:r>
    </w:p>
    <w:p w14:paraId="5C8DD66C" w14:textId="25CF3229" w:rsidR="001D1A32" w:rsidRPr="00BD48EF" w:rsidRDefault="0072716F" w:rsidP="00553138">
      <w:pPr>
        <w:pStyle w:val="30"/>
        <w:numPr>
          <w:ilvl w:val="0"/>
          <w:numId w:val="0"/>
        </w:numPr>
        <w:ind w:left="426"/>
        <w:rPr>
          <w:rStyle w:val="af7"/>
          <w:rFonts w:ascii="Tahoma" w:hAnsi="Tahoma" w:cs="Tahoma"/>
          <w:szCs w:val="24"/>
        </w:rPr>
      </w:pPr>
      <w:r>
        <w:rPr>
          <w:rStyle w:val="af7"/>
          <w:rFonts w:ascii="Tahoma" w:hAnsi="Tahoma"/>
        </w:rPr>
        <w:t>Terms not specifically defined herein shall be construed in accordance with other documents of the Exchange as well as the law and regulatory acts of the Bank of Russia.</w:t>
      </w:r>
    </w:p>
    <w:p w14:paraId="4FCE7B44" w14:textId="2494387F" w:rsidR="00DF7C2D" w:rsidRPr="00BD48EF" w:rsidRDefault="00B75978" w:rsidP="005D7B71">
      <w:pPr>
        <w:pStyle w:val="a"/>
        <w:spacing w:before="120"/>
        <w:ind w:left="567"/>
        <w:rPr>
          <w:rFonts w:cs="Tahoma"/>
        </w:rPr>
      </w:pPr>
      <w:bookmarkStart w:id="11" w:name="_Toc238485768"/>
      <w:r>
        <w:t>General provisions</w:t>
      </w:r>
      <w:bookmarkEnd w:id="11"/>
    </w:p>
    <w:p w14:paraId="732B4CC0" w14:textId="58B68B3F" w:rsidR="009C500A" w:rsidRDefault="008308B8" w:rsidP="00430BE4">
      <w:pPr>
        <w:pStyle w:val="30"/>
        <w:ind w:left="1276"/>
        <w:rPr>
          <w:rFonts w:cs="Tahoma"/>
        </w:rPr>
      </w:pPr>
      <w:r>
        <w:t>Fixings calculated by the Exchange in accordance with this Methodology are listed in Appendix 1 hereto.</w:t>
      </w:r>
    </w:p>
    <w:p w14:paraId="2868FEDB" w14:textId="71CDA72E" w:rsidR="007C208B" w:rsidRPr="007C208B" w:rsidRDefault="007C208B" w:rsidP="00430BE4">
      <w:pPr>
        <w:pStyle w:val="30"/>
        <w:ind w:left="1276"/>
        <w:rPr>
          <w:rFonts w:cs="Tahoma"/>
        </w:rPr>
      </w:pPr>
      <w:r>
        <w:t>The value of a Fixing is not a price of a Foreign Security and is not intended to replace market quotations for the relevant Foreign Security.</w:t>
      </w:r>
    </w:p>
    <w:p w14:paraId="7244DBF7" w14:textId="166CE8A8" w:rsidR="005F489F" w:rsidRPr="005F489F" w:rsidRDefault="005F489F" w:rsidP="005F489F">
      <w:pPr>
        <w:pStyle w:val="30"/>
        <w:ind w:left="1276"/>
        <w:rPr>
          <w:rFonts w:cs="Tahoma"/>
        </w:rPr>
      </w:pPr>
      <w:r>
        <w:t>The full name of a Foreign Security Fixing consists of the phrase "</w:t>
      </w:r>
      <w:proofErr w:type="spellStart"/>
      <w:r>
        <w:t>MOEX</w:t>
      </w:r>
      <w:proofErr w:type="spellEnd"/>
      <w:r>
        <w:t xml:space="preserve"> Fixing" and the code of the Foreign Security.  The Fixing code is formed using the following template:  </w:t>
      </w:r>
      <w:proofErr w:type="gramStart"/>
      <w:r>
        <w:t>FIX[</w:t>
      </w:r>
      <w:proofErr w:type="gramEnd"/>
      <w:r>
        <w:t>trading code of the Foreign Security], where [trading code of the Foreign Security] is the code used to identify the security on markets on the Exchange where the Foreign Security is listed (the "Listing Exchange").</w:t>
      </w:r>
    </w:p>
    <w:p w14:paraId="744E4935" w14:textId="77777777" w:rsidR="009C500A" w:rsidRPr="00BD48EF" w:rsidRDefault="009C500A" w:rsidP="00430BE4">
      <w:pPr>
        <w:pStyle w:val="30"/>
        <w:ind w:left="1276"/>
        <w:rPr>
          <w:rFonts w:cs="Tahoma"/>
        </w:rPr>
      </w:pPr>
      <w:r>
        <w:t>The Methodology and any amendments or additions thereto shall be approved by the Exchange and shall come into effect on the date determined by the Exchange.</w:t>
      </w:r>
    </w:p>
    <w:p w14:paraId="7A5B6D03" w14:textId="74BCC25D" w:rsidR="009C500A" w:rsidRPr="00BD48EF" w:rsidRDefault="009C500A" w:rsidP="00430BE4">
      <w:pPr>
        <w:pStyle w:val="30"/>
        <w:ind w:left="1276"/>
        <w:rPr>
          <w:rFonts w:cs="Tahoma"/>
        </w:rPr>
      </w:pPr>
      <w:r>
        <w:t>Information on changes introduced, including in the form of a new version of the Methodology, shall be disclosed by the Exchange not later than three business days prior to the effective date.</w:t>
      </w:r>
    </w:p>
    <w:p w14:paraId="1A31DDDD" w14:textId="67571FA4" w:rsidR="00581057" w:rsidRPr="00BD48EF" w:rsidRDefault="00B90B78" w:rsidP="00581057">
      <w:pPr>
        <w:pStyle w:val="10"/>
        <w:spacing w:before="12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424122349"/>
      <w:bookmarkStart w:id="29" w:name="_Toc438206725"/>
      <w:bookmarkStart w:id="30" w:name="_Toc438206761"/>
      <w:bookmarkStart w:id="31" w:name="_Toc438206981"/>
      <w:bookmarkStart w:id="32" w:name="_Toc433902897"/>
      <w:bookmarkStart w:id="33" w:name="_Toc463443751"/>
      <w:bookmarkStart w:id="34" w:name="_Toc488065464"/>
      <w:bookmarkStart w:id="35" w:name="_Toc23848576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Fixing calculation</w:t>
      </w:r>
      <w:bookmarkEnd w:id="35"/>
    </w:p>
    <w:p w14:paraId="14F4F08C" w14:textId="44A6E49F" w:rsidR="009F06D6" w:rsidRPr="00BD48EF" w:rsidRDefault="009F06D6" w:rsidP="009F06D6">
      <w:pPr>
        <w:pStyle w:val="a"/>
        <w:spacing w:before="120"/>
        <w:ind w:left="567"/>
        <w:rPr>
          <w:rFonts w:cs="Tahoma"/>
        </w:rPr>
      </w:pPr>
      <w:bookmarkStart w:id="36" w:name="_Toc238485770"/>
      <w:r>
        <w:t>General procedure for Fixing calculation</w:t>
      </w:r>
      <w:bookmarkEnd w:id="36"/>
    </w:p>
    <w:p w14:paraId="5E55BCF0" w14:textId="18592B00" w:rsidR="00C45FFE" w:rsidRPr="009F06D6" w:rsidRDefault="005F489F" w:rsidP="00C45FFE">
      <w:pPr>
        <w:pStyle w:val="30"/>
        <w:ind w:left="1276"/>
        <w:rPr>
          <w:rFonts w:cs="Tahoma"/>
        </w:rPr>
      </w:pPr>
      <w:bookmarkStart w:id="37" w:name="_Hlk233019883"/>
      <w:r>
        <w:t>Fixings are calculated by the Exchange on the basis of the Last Trade Prices of Foreign Securities in the procedure provided for in Section 2.2 of this Methodology.</w:t>
      </w:r>
      <w:bookmarkEnd w:id="37"/>
    </w:p>
    <w:p w14:paraId="76ABDE7B" w14:textId="25A00B42" w:rsidR="009F06D6" w:rsidRPr="009F06D6" w:rsidRDefault="009F06D6" w:rsidP="009F06D6">
      <w:pPr>
        <w:pStyle w:val="30"/>
        <w:numPr>
          <w:ilvl w:val="2"/>
          <w:numId w:val="33"/>
        </w:numPr>
        <w:ind w:left="1276"/>
        <w:rPr>
          <w:rFonts w:cs="Tahoma"/>
        </w:rPr>
      </w:pPr>
      <w:r>
        <w:t>The frequency of calculation is once every 15 seconds.</w:t>
      </w:r>
    </w:p>
    <w:p w14:paraId="3A831DE1" w14:textId="2EC52B84" w:rsidR="009F06D6" w:rsidRDefault="009F06D6" w:rsidP="009F06D6">
      <w:pPr>
        <w:pStyle w:val="30"/>
        <w:ind w:left="1276"/>
        <w:rPr>
          <w:rFonts w:cs="Tahoma"/>
        </w:rPr>
      </w:pPr>
      <w:r>
        <w:t>Fixings are calculated during the Main Trading Session and Additional Trading Sessions, where they are run.</w:t>
      </w:r>
    </w:p>
    <w:p w14:paraId="29BAB93B" w14:textId="65713C8A" w:rsidR="009F06D6" w:rsidRPr="009F06D6" w:rsidRDefault="009F06D6" w:rsidP="009F06D6">
      <w:pPr>
        <w:pStyle w:val="30"/>
        <w:ind w:left="1276"/>
        <w:rPr>
          <w:rFonts w:cs="Tahoma"/>
        </w:rPr>
      </w:pPr>
      <w:bookmarkStart w:id="38" w:name="_Toc424291531"/>
      <w:bookmarkStart w:id="39" w:name="_Toc424641373"/>
      <w:bookmarkStart w:id="40" w:name="_Toc424811488"/>
      <w:bookmarkStart w:id="41" w:name="_Toc424291532"/>
      <w:bookmarkStart w:id="42" w:name="_Toc424641374"/>
      <w:bookmarkStart w:id="43" w:name="_Toc424811489"/>
      <w:bookmarkStart w:id="44" w:name="_Toc424291533"/>
      <w:bookmarkStart w:id="45" w:name="_Toc424641375"/>
      <w:bookmarkStart w:id="46" w:name="_Toc424811490"/>
      <w:bookmarkStart w:id="47" w:name="_Toc424641376"/>
      <w:bookmarkStart w:id="48" w:name="_Toc424811491"/>
      <w:bookmarkStart w:id="49" w:name="_Toc424291535"/>
      <w:bookmarkStart w:id="50" w:name="_Toc424641377"/>
      <w:bookmarkStart w:id="51" w:name="_Toc424811492"/>
      <w:bookmarkStart w:id="52" w:name="_Toc424906503"/>
      <w:bookmarkStart w:id="53" w:name="_Toc424906574"/>
      <w:bookmarkStart w:id="54" w:name="_Toc424906606"/>
      <w:bookmarkStart w:id="55" w:name="_Toc424906650"/>
      <w:bookmarkStart w:id="56" w:name="_Toc424906694"/>
      <w:bookmarkStart w:id="57" w:name="_Toc424906732"/>
      <w:bookmarkStart w:id="58" w:name="_Toc424909149"/>
      <w:bookmarkStart w:id="59" w:name="_Toc425425272"/>
      <w:bookmarkStart w:id="60" w:name="_Toc211532881"/>
      <w:bookmarkStart w:id="61" w:name="_Toc65591909"/>
      <w:bookmarkStart w:id="62" w:name="_Toc155794167"/>
      <w:bookmarkStart w:id="63" w:name="_Toc424122379"/>
      <w:bookmarkStart w:id="64" w:name="_Toc438206744"/>
      <w:bookmarkStart w:id="65" w:name="_Toc438206780"/>
      <w:bookmarkStart w:id="66" w:name="_Toc438207000"/>
      <w:bookmarkStart w:id="67" w:name="_Toc433902916"/>
      <w:bookmarkStart w:id="68" w:name="_Toc463443774"/>
      <w:bookmarkStart w:id="69" w:name="_Toc488065487"/>
      <w:bookmarkStart w:id="70" w:name="_Ref272826482"/>
      <w:bookmarkStart w:id="71" w:name="п_6_1"/>
      <w:bookmarkEnd w:id="28"/>
      <w:bookmarkEnd w:id="29"/>
      <w:bookmarkEnd w:id="30"/>
      <w:bookmarkEnd w:id="31"/>
      <w:bookmarkEnd w:id="32"/>
      <w:bookmarkEnd w:id="33"/>
      <w:bookmarkEnd w:id="3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t xml:space="preserve">Fixing values are calculated in the currency of quotation of the relevant Foreign Security, as specified in Appendix 1 to this Methodology. </w:t>
      </w:r>
    </w:p>
    <w:p w14:paraId="7B60E54C" w14:textId="1046055A" w:rsidR="009F06D6" w:rsidRPr="00BE0009" w:rsidRDefault="009F06D6" w:rsidP="009F06D6">
      <w:pPr>
        <w:pStyle w:val="30"/>
        <w:ind w:left="1276"/>
        <w:rPr>
          <w:rFonts w:cs="Tahoma"/>
        </w:rPr>
      </w:pPr>
      <w:r>
        <w:t>The Fixings values are calculated accurate to five decimal places.</w:t>
      </w:r>
    </w:p>
    <w:p w14:paraId="014DD791" w14:textId="75CED671" w:rsidR="00B34A18" w:rsidRDefault="00B34A18" w:rsidP="00B34A18">
      <w:pPr>
        <w:pStyle w:val="a"/>
        <w:spacing w:before="120"/>
        <w:ind w:left="567"/>
        <w:rPr>
          <w:rFonts w:cs="Tahoma"/>
        </w:rPr>
      </w:pPr>
      <w:bookmarkStart w:id="72" w:name="_Toc238485771"/>
      <w:r>
        <w:t>Fixing calculation formula</w:t>
      </w:r>
      <w:bookmarkEnd w:id="72"/>
    </w:p>
    <w:p w14:paraId="2D502551" w14:textId="5CD44097" w:rsidR="00B34A18" w:rsidRPr="00B34A18" w:rsidRDefault="00B34A18" w:rsidP="00B34A18">
      <w:pPr>
        <w:pStyle w:val="30"/>
        <w:ind w:left="1276"/>
        <w:rPr>
          <w:rFonts w:cs="Tahoma"/>
        </w:rPr>
      </w:pPr>
      <w:r>
        <w:t>The value of a Fixing is calculated using the following formula:</w:t>
      </w:r>
    </w:p>
    <w:p w14:paraId="76B4566F" w14:textId="77777777" w:rsidR="00B34A18" w:rsidRDefault="009E4050" w:rsidP="00B34A18">
      <w:pPr>
        <w:pStyle w:val="31"/>
        <w:spacing w:beforeLines="50"/>
        <w:ind w:left="1276"/>
        <w:jc w:val="center"/>
        <w:rPr>
          <w:rFonts w:cs="Tahoma"/>
        </w:rPr>
      </w:pPr>
      <m:oMathPara>
        <m:oMath>
          <m:sSup>
            <m:sSupPr>
              <m:ctrlPr>
                <w:rPr>
                  <w:rFonts w:ascii="Cambria Math" w:hAnsi="Cambria Math" w:cs="Tahoma"/>
                  <w:i/>
                </w:rPr>
              </m:ctrlPr>
            </m:sSupPr>
            <m:e>
              <m:r>
                <w:rPr>
                  <w:rFonts w:ascii="Cambria Math" w:hAnsi="Cambria Math" w:cs="Tahoma"/>
                </w:rPr>
                <m:t>I</m:t>
              </m:r>
            </m:e>
            <m:sup>
              <m:r>
                <w:rPr>
                  <w:rFonts w:ascii="Cambria Math" w:hAnsi="Cambria Math" w:cs="Tahoma"/>
                </w:rPr>
                <m:t>n</m:t>
              </m:r>
            </m:sup>
          </m:sSup>
          <m:r>
            <w:rPr>
              <w:rFonts w:ascii="Cambria Math" w:hAnsi="Cambria Math" w:cs="Tahoma"/>
            </w:rPr>
            <m:t>=</m:t>
          </m:r>
          <m:nary>
            <m:naryPr>
              <m:chr m:val="∑"/>
              <m:ctrlPr>
                <w:rPr>
                  <w:rFonts w:ascii="Cambria Math" w:hAnsi="Cambria Math" w:cs="Tahoma"/>
                  <w:i/>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e>
          </m:nary>
          <m:r>
            <w:rPr>
              <w:rFonts w:ascii="Cambria Math" w:hAnsi="Cambria Math" w:cs="Tahoma"/>
            </w:rPr>
            <m:t>/N</m:t>
          </m:r>
        </m:oMath>
      </m:oMathPara>
    </w:p>
    <w:p w14:paraId="7F64E17F" w14:textId="65409D27" w:rsidR="00B34A18" w:rsidRDefault="00B34A18" w:rsidP="00B34A18">
      <w:pPr>
        <w:pStyle w:val="af9"/>
        <w:ind w:left="1276"/>
        <w:rPr>
          <w:rFonts w:cs="Tahoma"/>
        </w:rPr>
      </w:pPr>
      <w:r>
        <w:t>I</w:t>
      </w:r>
      <w:r>
        <w:rPr>
          <w:vertAlign w:val="superscript"/>
        </w:rPr>
        <w:t>n</w:t>
      </w:r>
      <w:r>
        <w:t xml:space="preserve"> – the Fixing value of the Fixing at time n;</w:t>
      </w:r>
    </w:p>
    <w:p w14:paraId="5C2BCB08" w14:textId="24C88325" w:rsidR="00B34A18" w:rsidRDefault="00B34A18" w:rsidP="00B34A18">
      <w:pPr>
        <w:pStyle w:val="af9"/>
        <w:ind w:left="1276"/>
        <w:rPr>
          <w:rFonts w:cs="Tahoma"/>
        </w:rPr>
      </w:pPr>
      <w:r>
        <w:t>P</w:t>
      </w:r>
      <w:r>
        <w:rPr>
          <w:vertAlign w:val="subscript"/>
        </w:rPr>
        <w:t>i</w:t>
      </w:r>
      <w:r>
        <w:t xml:space="preserve"> – the Last Trade Price of a Foreign Security that fell within the Averaging Period and was executed on one of the Listing Exchanges, as determined by a decision of the Exchange;</w:t>
      </w:r>
    </w:p>
    <w:p w14:paraId="1718E287" w14:textId="052ADE07" w:rsidR="00B34A18" w:rsidRDefault="00B34A18" w:rsidP="005C3021">
      <w:pPr>
        <w:pStyle w:val="af9"/>
        <w:spacing w:after="0"/>
        <w:ind w:left="1276"/>
        <w:rPr>
          <w:rFonts w:cs="Tahoma"/>
        </w:rPr>
      </w:pPr>
      <w:r>
        <w:t xml:space="preserve">N – the number of trades in the Foreign Security executed on one of the </w:t>
      </w:r>
      <w:r w:rsidR="005A6298">
        <w:t>Listing</w:t>
      </w:r>
      <w:r>
        <w:t xml:space="preserve"> Exchanges during the Averaging Period.</w:t>
      </w:r>
    </w:p>
    <w:p w14:paraId="7A9EB8A8" w14:textId="7B8C059F" w:rsidR="00B34A18" w:rsidRPr="00F339A1" w:rsidRDefault="00F339A1" w:rsidP="005C3021">
      <w:pPr>
        <w:pStyle w:val="30"/>
        <w:numPr>
          <w:ilvl w:val="2"/>
          <w:numId w:val="30"/>
        </w:numPr>
        <w:ind w:left="1276"/>
        <w:rPr>
          <w:rFonts w:cs="Tahoma"/>
        </w:rPr>
      </w:pPr>
      <w:r>
        <w:t>The Averaging Period is formed as a moving window of 60 (sixty) seconds immediately preceding the moment of calculation.</w:t>
      </w:r>
    </w:p>
    <w:p w14:paraId="461C5FE8" w14:textId="77777777" w:rsidR="00B34A18" w:rsidRPr="00B34A18" w:rsidRDefault="00B34A18" w:rsidP="00B34A18"/>
    <w:p w14:paraId="5134CD18" w14:textId="2DAEFBD7" w:rsidR="00430BE4" w:rsidRDefault="00430BE4" w:rsidP="00430BE4">
      <w:pPr>
        <w:pStyle w:val="10"/>
        <w:numPr>
          <w:ilvl w:val="0"/>
          <w:numId w:val="30"/>
        </w:numPr>
        <w:rPr>
          <w:rFonts w:cs="Tahoma"/>
        </w:rPr>
      </w:pPr>
      <w:bookmarkStart w:id="73" w:name="_Toc233017315"/>
      <w:bookmarkStart w:id="74" w:name="_Toc238485772"/>
      <w:r>
        <w:t>Procedure for calculating a Fixing where input data are insufficient</w:t>
      </w:r>
      <w:bookmarkEnd w:id="73"/>
      <w:bookmarkEnd w:id="74"/>
    </w:p>
    <w:p w14:paraId="45C0D38B" w14:textId="2D85E416" w:rsidR="00430BE4" w:rsidRDefault="00430BE4" w:rsidP="00430BE4">
      <w:pPr>
        <w:pStyle w:val="30"/>
        <w:numPr>
          <w:ilvl w:val="2"/>
          <w:numId w:val="30"/>
        </w:numPr>
        <w:ind w:left="1276"/>
        <w:rPr>
          <w:rFonts w:cs="Tahoma"/>
        </w:rPr>
      </w:pPr>
      <w:r>
        <w:t xml:space="preserve">If no trades in the Foreign Security on the </w:t>
      </w:r>
      <w:r w:rsidR="005A6298">
        <w:t>Listing</w:t>
      </w:r>
      <w:r>
        <w:t xml:space="preserve"> Exchange occur during the Averaging Period, the last calculated value of the Fixing is used as the Reserve Value of the Fixing at the relevant calculation time.</w:t>
      </w:r>
    </w:p>
    <w:p w14:paraId="118058A3" w14:textId="7547BCF6" w:rsidR="00430BE4" w:rsidRDefault="00430BE4" w:rsidP="00430BE4">
      <w:pPr>
        <w:pStyle w:val="30"/>
        <w:numPr>
          <w:ilvl w:val="2"/>
          <w:numId w:val="30"/>
        </w:numPr>
        <w:ind w:left="1276"/>
        <w:rPr>
          <w:rFonts w:cs="Tahoma"/>
        </w:rPr>
      </w:pPr>
      <w:r>
        <w:t>If, at the time of calculating the Fixing, trading in the Foreign Security on the Listing Exchange is suspended, the last calculated value of the Fixing is used as its Reserve Value.</w:t>
      </w:r>
    </w:p>
    <w:p w14:paraId="1FDC3E97" w14:textId="0CC8DBFF" w:rsidR="00430BE4" w:rsidRDefault="00430BE4" w:rsidP="00430BE4">
      <w:pPr>
        <w:pStyle w:val="30"/>
        <w:numPr>
          <w:ilvl w:val="2"/>
          <w:numId w:val="30"/>
        </w:numPr>
        <w:ind w:left="1276"/>
        <w:rPr>
          <w:rFonts w:cs="Tahoma"/>
        </w:rPr>
      </w:pPr>
      <w:r>
        <w:t>If the market data required for calculating the Fixing are absent or fail to be received, the last calculated value of the Fixing is used as its Reserve Value.</w:t>
      </w:r>
    </w:p>
    <w:p w14:paraId="15D49826" w14:textId="6F710616" w:rsidR="00430BE4" w:rsidRPr="00EB3645" w:rsidRDefault="00430BE4" w:rsidP="00430BE4">
      <w:pPr>
        <w:pStyle w:val="30"/>
        <w:numPr>
          <w:ilvl w:val="2"/>
          <w:numId w:val="30"/>
        </w:numPr>
        <w:ind w:left="1276"/>
        <w:rPr>
          <w:rFonts w:cs="Tahoma"/>
        </w:rPr>
      </w:pPr>
      <w:r>
        <w:t>The Exchange is entitled to determine a different procedure for establishing the Reserve Value.</w:t>
      </w:r>
    </w:p>
    <w:p w14:paraId="04F82712" w14:textId="77777777" w:rsidR="003A3412" w:rsidRPr="003A3412" w:rsidRDefault="003A3412" w:rsidP="003A3412">
      <w:pPr>
        <w:pStyle w:val="a"/>
        <w:numPr>
          <w:ilvl w:val="0"/>
          <w:numId w:val="0"/>
        </w:numPr>
        <w:ind w:left="5246"/>
        <w:rPr>
          <w:rFonts w:cs="Tahoma"/>
        </w:rPr>
      </w:pPr>
    </w:p>
    <w:p w14:paraId="224A0226" w14:textId="4D8D5AEF" w:rsidR="00697CE5" w:rsidRDefault="00697CE5" w:rsidP="00697CE5">
      <w:pPr>
        <w:pStyle w:val="10"/>
        <w:numPr>
          <w:ilvl w:val="0"/>
          <w:numId w:val="30"/>
        </w:numPr>
        <w:rPr>
          <w:rFonts w:cs="Tahoma"/>
        </w:rPr>
      </w:pPr>
      <w:bookmarkStart w:id="75" w:name="_Toc233017317"/>
      <w:bookmarkStart w:id="76" w:name="_Toc238485773"/>
      <w:bookmarkEnd w:id="75"/>
      <w:r>
        <w:t>Calculation timing and publication of Fixings</w:t>
      </w:r>
      <w:bookmarkEnd w:id="76"/>
    </w:p>
    <w:p w14:paraId="157FF86B" w14:textId="77777777" w:rsidR="00697CE5" w:rsidRDefault="00697CE5" w:rsidP="00697CE5">
      <w:pPr>
        <w:pStyle w:val="a"/>
        <w:numPr>
          <w:ilvl w:val="1"/>
          <w:numId w:val="30"/>
        </w:numPr>
        <w:spacing w:before="120"/>
        <w:ind w:left="567"/>
        <w:rPr>
          <w:rFonts w:cs="Tahoma"/>
        </w:rPr>
      </w:pPr>
      <w:bookmarkStart w:id="77" w:name="_Toc233017318"/>
      <w:bookmarkStart w:id="78" w:name="_Toc238485774"/>
      <w:r>
        <w:t>Calculation schedule</w:t>
      </w:r>
      <w:bookmarkEnd w:id="77"/>
      <w:bookmarkEnd w:id="78"/>
    </w:p>
    <w:p w14:paraId="6969E6A1" w14:textId="42648942" w:rsidR="00697CE5" w:rsidRDefault="00697CE5" w:rsidP="00697CE5">
      <w:pPr>
        <w:pStyle w:val="30"/>
        <w:numPr>
          <w:ilvl w:val="2"/>
          <w:numId w:val="30"/>
        </w:numPr>
        <w:ind w:left="1276"/>
        <w:rPr>
          <w:rFonts w:cs="Tahoma"/>
        </w:rPr>
      </w:pPr>
      <w:r>
        <w:t>Fixings are calculated as frequent as set out in paragraph 2.1.1 of this Methodology, during the trading sessions set out in paragraph 2.1.2 of this Methodology.</w:t>
      </w:r>
    </w:p>
    <w:p w14:paraId="1EC18C73" w14:textId="00559343" w:rsidR="00697CE5" w:rsidRDefault="00697CE5" w:rsidP="00697CE5">
      <w:pPr>
        <w:pStyle w:val="30"/>
        <w:numPr>
          <w:ilvl w:val="2"/>
          <w:numId w:val="30"/>
        </w:numPr>
        <w:ind w:left="1276"/>
        <w:rPr>
          <w:rFonts w:cs="Tahoma"/>
        </w:rPr>
      </w:pPr>
      <w:r>
        <w:t>If, at the time of calculation, trading in the relevant Foreign Security on the Listing Exchange is suspended or the averaging period does not deliver any trades, the provisions of Section 3 of this Methodology shall apply.</w:t>
      </w:r>
    </w:p>
    <w:p w14:paraId="0235E914" w14:textId="31125EBA" w:rsidR="00697CE5" w:rsidRDefault="00697CE5" w:rsidP="00697CE5">
      <w:pPr>
        <w:pStyle w:val="30"/>
        <w:numPr>
          <w:ilvl w:val="2"/>
          <w:numId w:val="30"/>
        </w:numPr>
        <w:ind w:left="1276"/>
        <w:rPr>
          <w:rFonts w:cs="Tahoma"/>
        </w:rPr>
      </w:pPr>
      <w:r>
        <w:t>Unless otherwise stipulated by the Bank of Russia, the Exchange has the right to change the time of Fixing calculation. The Exchange shall notify of decisions taken by the Exchange in accordance with this paragraph no later than five business days before their entry into force, unless it establishes other deadlines, by publishing the relevant information on the official website of the Exchange.</w:t>
      </w:r>
    </w:p>
    <w:p w14:paraId="693B5AD0" w14:textId="58703112" w:rsidR="00697CE5" w:rsidRDefault="00697CE5" w:rsidP="00697CE5">
      <w:pPr>
        <w:pStyle w:val="a"/>
        <w:numPr>
          <w:ilvl w:val="1"/>
          <w:numId w:val="30"/>
        </w:numPr>
        <w:spacing w:before="120"/>
        <w:ind w:left="567"/>
        <w:rPr>
          <w:rFonts w:cs="Tahoma"/>
        </w:rPr>
      </w:pPr>
      <w:bookmarkStart w:id="79" w:name="_Toc233017319"/>
      <w:bookmarkStart w:id="80" w:name="_Toc238485775"/>
      <w:bookmarkEnd w:id="79"/>
      <w:r>
        <w:t>Fixings calculation supervision</w:t>
      </w:r>
      <w:bookmarkEnd w:id="80"/>
    </w:p>
    <w:p w14:paraId="2517C066" w14:textId="1A49470C" w:rsidR="00697CE5" w:rsidRDefault="00697CE5" w:rsidP="00697CE5">
      <w:pPr>
        <w:pStyle w:val="30"/>
        <w:numPr>
          <w:ilvl w:val="2"/>
          <w:numId w:val="30"/>
        </w:numPr>
        <w:ind w:left="1276"/>
        <w:rPr>
          <w:rFonts w:cs="Tahoma"/>
        </w:rPr>
      </w:pPr>
      <w:r>
        <w:t>The activities related to the creation, calculation, revision of Fixings and this Methodology are based on a set of administrative principles and rules described in the Index Management Policy of Moscow Exchange.</w:t>
      </w:r>
    </w:p>
    <w:p w14:paraId="1B3CC394" w14:textId="4D4BFFD2" w:rsidR="00697CE5" w:rsidRDefault="00697CE5" w:rsidP="00697CE5">
      <w:pPr>
        <w:pStyle w:val="30"/>
        <w:numPr>
          <w:ilvl w:val="2"/>
          <w:numId w:val="30"/>
        </w:numPr>
        <w:ind w:left="1276"/>
        <w:rPr>
          <w:rFonts w:cs="Tahoma"/>
        </w:rPr>
      </w:pPr>
      <w:r>
        <w:t xml:space="preserve">In the event of a technical failure during Fixing calculation, it is permissible to recalculate previously determined Fixing values. This recalculation is carried out within the shortest possible time from the moment of detection of the technical failure. When Fixings values ​​are recalculated, a corresponding </w:t>
      </w:r>
      <w:r w:rsidR="005A6298">
        <w:t>notification</w:t>
      </w:r>
      <w:bookmarkStart w:id="81" w:name="_GoBack"/>
      <w:bookmarkEnd w:id="81"/>
      <w:r>
        <w:t xml:space="preserve"> shall be posted on the Exchange's official website.</w:t>
      </w:r>
    </w:p>
    <w:p w14:paraId="0527B2ED" w14:textId="28C8E568" w:rsidR="00697CE5" w:rsidRDefault="00697CE5" w:rsidP="00697CE5">
      <w:pPr>
        <w:pStyle w:val="30"/>
        <w:numPr>
          <w:ilvl w:val="2"/>
          <w:numId w:val="30"/>
        </w:numPr>
        <w:ind w:left="1276"/>
        <w:rPr>
          <w:rFonts w:cs="Tahoma"/>
        </w:rPr>
      </w:pPr>
      <w:r>
        <w:t>In the event of the occurrence of circumstances that may negatively affect the ability of the Fixings to represent the real state of the market of the relevant Foreign Securities, the Exchange has the right to take any actions necessary to ensure the representation of the Fixings, including changing the Listing Exchange whose prices are used in the calculation of the Fixings.</w:t>
      </w:r>
    </w:p>
    <w:p w14:paraId="5F07DD60" w14:textId="207626D7" w:rsidR="00697CE5" w:rsidRDefault="00697CE5" w:rsidP="00697CE5">
      <w:pPr>
        <w:pStyle w:val="30"/>
        <w:numPr>
          <w:ilvl w:val="2"/>
          <w:numId w:val="30"/>
        </w:numPr>
        <w:ind w:left="1276"/>
        <w:rPr>
          <w:rFonts w:cs="Tahoma"/>
        </w:rPr>
      </w:pPr>
      <w:r>
        <w:t>The Moscow Exchange Regulations on Recalculation of Index Values specify the set of principles guiding the Exchange in the development, calculation and distribution of Fixings in the event of errors in the Fixing value.</w:t>
      </w:r>
    </w:p>
    <w:p w14:paraId="4BC49D51" w14:textId="77777777" w:rsidR="00697CE5" w:rsidRDefault="00697CE5" w:rsidP="00697CE5">
      <w:pPr>
        <w:pStyle w:val="a"/>
        <w:numPr>
          <w:ilvl w:val="1"/>
          <w:numId w:val="30"/>
        </w:numPr>
        <w:spacing w:before="120"/>
        <w:ind w:left="567"/>
        <w:rPr>
          <w:rFonts w:cs="Tahoma"/>
        </w:rPr>
      </w:pPr>
      <w:bookmarkStart w:id="82" w:name="_Toc233017320"/>
      <w:bookmarkStart w:id="83" w:name="_Toc238485776"/>
      <w:r>
        <w:t>Publication</w:t>
      </w:r>
      <w:bookmarkEnd w:id="82"/>
      <w:bookmarkEnd w:id="83"/>
    </w:p>
    <w:p w14:paraId="50D4066A" w14:textId="77777777" w:rsidR="00697CE5" w:rsidRDefault="00697CE5" w:rsidP="00697CE5">
      <w:pPr>
        <w:pStyle w:val="30"/>
        <w:numPr>
          <w:ilvl w:val="2"/>
          <w:numId w:val="30"/>
        </w:numPr>
        <w:ind w:left="1276"/>
        <w:rPr>
          <w:rFonts w:cs="Tahoma"/>
        </w:rPr>
      </w:pPr>
      <w:r>
        <w:t>Information provided for by the Methodology and regulations of the Bank of Russia is disclosed on the Exchange's official website.</w:t>
      </w:r>
    </w:p>
    <w:p w14:paraId="7106F01D" w14:textId="50567458" w:rsidR="00697CE5" w:rsidRDefault="00697CE5" w:rsidP="00697CE5">
      <w:pPr>
        <w:pStyle w:val="30"/>
        <w:numPr>
          <w:ilvl w:val="2"/>
          <w:numId w:val="30"/>
        </w:numPr>
        <w:ind w:left="1276"/>
        <w:rPr>
          <w:rFonts w:cs="Tahoma"/>
        </w:rPr>
      </w:pPr>
      <w:r>
        <w:t>Fixing values ​​are published no later than one hour from the moment of their calculation.</w:t>
      </w:r>
    </w:p>
    <w:p w14:paraId="3236800C" w14:textId="55A97700" w:rsidR="00697CE5" w:rsidRDefault="00697CE5" w:rsidP="00697CE5">
      <w:pPr>
        <w:pStyle w:val="30"/>
        <w:numPr>
          <w:ilvl w:val="2"/>
          <w:numId w:val="30"/>
        </w:numPr>
        <w:ind w:left="1276"/>
        <w:rPr>
          <w:rFonts w:cs="Tahoma"/>
        </w:rPr>
      </w:pPr>
      <w:r>
        <w:t>This Methodology, as well as information on the values ​​of Fixings, are available to any interested person on the official website of the Exchange on the Internet.</w:t>
      </w:r>
    </w:p>
    <w:p w14:paraId="6FDB1B68" w14:textId="23410001" w:rsidR="00697CE5" w:rsidRDefault="00697CE5" w:rsidP="00697CE5">
      <w:pPr>
        <w:pStyle w:val="30"/>
        <w:numPr>
          <w:ilvl w:val="2"/>
          <w:numId w:val="30"/>
        </w:numPr>
        <w:ind w:left="1276"/>
        <w:rPr>
          <w:rFonts w:cs="Tahoma"/>
        </w:rPr>
      </w:pPr>
      <w:r>
        <w:t xml:space="preserve">Information subject to publication under this Methodology may additionally be disseminated by other means, including through news agencies that disseminate </w:t>
      </w:r>
      <w:proofErr w:type="spellStart"/>
      <w:r>
        <w:t>MOEX's</w:t>
      </w:r>
      <w:proofErr w:type="spellEnd"/>
      <w:r>
        <w:t xml:space="preserve"> market data on securities and derivative financial instruments.</w:t>
      </w:r>
    </w:p>
    <w:p w14:paraId="3BC002C8" w14:textId="77777777" w:rsidR="00532BA5" w:rsidRPr="00BD48EF" w:rsidRDefault="00532BA5" w:rsidP="00FA177E">
      <w:pPr>
        <w:pStyle w:val="10"/>
        <w:numPr>
          <w:ilvl w:val="0"/>
          <w:numId w:val="0"/>
        </w:numPr>
        <w:spacing w:after="240"/>
        <w:ind w:left="397" w:hanging="397"/>
        <w:rPr>
          <w:rFonts w:cs="Tahoma"/>
        </w:rPr>
        <w:sectPr w:rsidR="00532BA5" w:rsidRPr="00BD48EF"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pPr>
      <w:bookmarkStart w:id="84" w:name="_Toc351375304"/>
      <w:bookmarkStart w:id="85" w:name="_Toc424122382"/>
      <w:bookmarkStart w:id="86" w:name="_Toc438206747"/>
      <w:bookmarkStart w:id="87" w:name="_Toc438206783"/>
      <w:bookmarkStart w:id="88" w:name="_Toc438207003"/>
      <w:bookmarkStart w:id="89" w:name="_Toc433902919"/>
      <w:bookmarkStart w:id="90" w:name="_Toc463443777"/>
      <w:bookmarkStart w:id="91" w:name="_Toc488065490"/>
      <w:bookmarkStart w:id="92" w:name="_Toc17997677"/>
      <w:bookmarkEnd w:id="60"/>
      <w:bookmarkEnd w:id="61"/>
      <w:bookmarkEnd w:id="62"/>
      <w:bookmarkEnd w:id="63"/>
      <w:bookmarkEnd w:id="64"/>
      <w:bookmarkEnd w:id="65"/>
      <w:bookmarkEnd w:id="66"/>
      <w:bookmarkEnd w:id="67"/>
      <w:bookmarkEnd w:id="68"/>
      <w:bookmarkEnd w:id="69"/>
      <w:bookmarkEnd w:id="70"/>
      <w:bookmarkEnd w:id="71"/>
    </w:p>
    <w:p w14:paraId="6DBD8AAB" w14:textId="3D4C8611" w:rsidR="009B0501" w:rsidRPr="00BD48EF" w:rsidRDefault="009B0501" w:rsidP="00532BA5">
      <w:pPr>
        <w:pStyle w:val="10"/>
        <w:numPr>
          <w:ilvl w:val="0"/>
          <w:numId w:val="0"/>
        </w:numPr>
        <w:spacing w:after="240"/>
        <w:ind w:left="397"/>
        <w:jc w:val="right"/>
        <w:rPr>
          <w:rFonts w:cs="Tahoma"/>
        </w:rPr>
      </w:pPr>
      <w:bookmarkStart w:id="93" w:name="_Toc238485777"/>
      <w:r>
        <w:t>Appendix 1</w:t>
      </w:r>
      <w:bookmarkEnd w:id="84"/>
      <w:bookmarkEnd w:id="85"/>
      <w:bookmarkEnd w:id="86"/>
      <w:bookmarkEnd w:id="87"/>
      <w:bookmarkEnd w:id="88"/>
      <w:bookmarkEnd w:id="89"/>
      <w:bookmarkEnd w:id="90"/>
      <w:bookmarkEnd w:id="91"/>
      <w:bookmarkEnd w:id="92"/>
      <w:bookmarkEnd w:id="93"/>
    </w:p>
    <w:p w14:paraId="2A1E31FF" w14:textId="3543C047" w:rsidR="00532BA5" w:rsidRPr="00BD48EF" w:rsidRDefault="00532BA5" w:rsidP="00532BA5">
      <w:pPr>
        <w:spacing w:after="120"/>
        <w:jc w:val="center"/>
        <w:rPr>
          <w:rFonts w:cs="Tahoma"/>
          <w:b/>
        </w:rPr>
      </w:pPr>
      <w:r>
        <w:rPr>
          <w:b/>
        </w:rPr>
        <w:t>List and Parameters of the Fixings</w:t>
      </w:r>
    </w:p>
    <w:p w14:paraId="72614196" w14:textId="77777777" w:rsidR="00176833" w:rsidRPr="00222043" w:rsidRDefault="00176833"/>
    <w:tbl>
      <w:tblPr>
        <w:tblStyle w:val="a6"/>
        <w:tblW w:w="5000" w:type="pct"/>
        <w:tblLook w:val="04A0" w:firstRow="1" w:lastRow="0" w:firstColumn="1" w:lastColumn="0" w:noHBand="0" w:noVBand="1"/>
      </w:tblPr>
      <w:tblGrid>
        <w:gridCol w:w="1809"/>
        <w:gridCol w:w="2266"/>
        <w:gridCol w:w="2404"/>
        <w:gridCol w:w="2266"/>
        <w:gridCol w:w="1884"/>
        <w:gridCol w:w="1776"/>
        <w:gridCol w:w="2269"/>
      </w:tblGrid>
      <w:tr w:rsidR="005A176C" w14:paraId="35B5BE70" w14:textId="77777777" w:rsidTr="00A47269">
        <w:trPr>
          <w:tblHeader/>
        </w:trPr>
        <w:tc>
          <w:tcPr>
            <w:tcW w:w="616" w:type="pct"/>
            <w:vAlign w:val="center"/>
          </w:tcPr>
          <w:p w14:paraId="558CE1C5" w14:textId="3235B91C" w:rsidR="005A176C" w:rsidRDefault="005A176C" w:rsidP="0069703C">
            <w:pPr>
              <w:jc w:val="center"/>
            </w:pPr>
            <w:r>
              <w:rPr>
                <w:b/>
              </w:rPr>
              <w:t>Fixing Code</w:t>
            </w:r>
          </w:p>
        </w:tc>
        <w:tc>
          <w:tcPr>
            <w:tcW w:w="772" w:type="pct"/>
            <w:vAlign w:val="center"/>
          </w:tcPr>
          <w:p w14:paraId="18BE33B6" w14:textId="55473F4F" w:rsidR="005A176C" w:rsidRDefault="005A176C" w:rsidP="0069703C">
            <w:pPr>
              <w:jc w:val="center"/>
            </w:pPr>
            <w:r>
              <w:rPr>
                <w:b/>
              </w:rPr>
              <w:t>Name of Fixing (in Russian)</w:t>
            </w:r>
          </w:p>
        </w:tc>
        <w:tc>
          <w:tcPr>
            <w:tcW w:w="819" w:type="pct"/>
            <w:vAlign w:val="center"/>
          </w:tcPr>
          <w:p w14:paraId="53D28B3B" w14:textId="24898FF9" w:rsidR="005A176C" w:rsidRDefault="005A176C" w:rsidP="0069703C">
            <w:pPr>
              <w:jc w:val="center"/>
            </w:pPr>
            <w:r>
              <w:rPr>
                <w:b/>
              </w:rPr>
              <w:t>Name of Fixing (in English)</w:t>
            </w:r>
          </w:p>
        </w:tc>
        <w:tc>
          <w:tcPr>
            <w:tcW w:w="772" w:type="pct"/>
            <w:vAlign w:val="center"/>
          </w:tcPr>
          <w:p w14:paraId="4F344687" w14:textId="392FE393" w:rsidR="005A176C" w:rsidRDefault="005A176C" w:rsidP="0069703C">
            <w:pPr>
              <w:jc w:val="center"/>
            </w:pPr>
            <w:r>
              <w:rPr>
                <w:b/>
              </w:rPr>
              <w:t>Name of Foreign Security</w:t>
            </w:r>
          </w:p>
        </w:tc>
        <w:tc>
          <w:tcPr>
            <w:tcW w:w="642" w:type="pct"/>
            <w:vAlign w:val="center"/>
          </w:tcPr>
          <w:p w14:paraId="6BDB814A" w14:textId="3004AC63" w:rsidR="005A176C" w:rsidRDefault="005A176C" w:rsidP="00B10E05">
            <w:pPr>
              <w:jc w:val="center"/>
              <w:rPr>
                <w:rFonts w:cs="Tahoma"/>
                <w:b/>
              </w:rPr>
            </w:pPr>
            <w:r>
              <w:rPr>
                <w:b/>
              </w:rPr>
              <w:t>Foreign Security Code</w:t>
            </w:r>
          </w:p>
        </w:tc>
        <w:tc>
          <w:tcPr>
            <w:tcW w:w="605" w:type="pct"/>
            <w:vAlign w:val="center"/>
          </w:tcPr>
          <w:p w14:paraId="37DD35D5" w14:textId="1F98A116" w:rsidR="005A176C" w:rsidRDefault="005A176C" w:rsidP="00E84BCD">
            <w:pPr>
              <w:jc w:val="center"/>
              <w:rPr>
                <w:rFonts w:cs="Tahoma"/>
                <w:b/>
              </w:rPr>
            </w:pPr>
            <w:r>
              <w:rPr>
                <w:b/>
              </w:rPr>
              <w:t>Currency of quotation</w:t>
            </w:r>
          </w:p>
        </w:tc>
        <w:tc>
          <w:tcPr>
            <w:tcW w:w="773" w:type="pct"/>
            <w:vAlign w:val="center"/>
          </w:tcPr>
          <w:p w14:paraId="0D23E931" w14:textId="09C724D8" w:rsidR="005A176C" w:rsidRPr="00E84BCD" w:rsidRDefault="005A176C" w:rsidP="0069703C">
            <w:pPr>
              <w:jc w:val="center"/>
              <w:rPr>
                <w:rFonts w:cs="Tahoma"/>
                <w:b/>
              </w:rPr>
            </w:pPr>
            <w:r>
              <w:rPr>
                <w:b/>
              </w:rPr>
              <w:t>Inception date</w:t>
            </w:r>
          </w:p>
        </w:tc>
      </w:tr>
      <w:tr w:rsidR="00EE471C" w14:paraId="66F00862" w14:textId="77777777" w:rsidTr="00EE471C">
        <w:tc>
          <w:tcPr>
            <w:tcW w:w="616" w:type="pct"/>
            <w:vAlign w:val="center"/>
          </w:tcPr>
          <w:p w14:paraId="1857AD06" w14:textId="45B6CDBA" w:rsidR="00EE471C" w:rsidRDefault="00EE471C" w:rsidP="00EE471C">
            <w:proofErr w:type="spellStart"/>
            <w:r>
              <w:t>FIXSPY</w:t>
            </w:r>
            <w:proofErr w:type="spellEnd"/>
          </w:p>
        </w:tc>
        <w:tc>
          <w:tcPr>
            <w:tcW w:w="772" w:type="pct"/>
            <w:vAlign w:val="center"/>
          </w:tcPr>
          <w:p w14:paraId="76958CF4" w14:textId="5919F838"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SPY ETF</w:t>
            </w:r>
          </w:p>
        </w:tc>
        <w:tc>
          <w:tcPr>
            <w:tcW w:w="819" w:type="pct"/>
            <w:vAlign w:val="center"/>
          </w:tcPr>
          <w:p w14:paraId="624D5B4F" w14:textId="6BD287C6" w:rsidR="00EE471C" w:rsidRDefault="00EE471C" w:rsidP="00EE471C">
            <w:pPr>
              <w:jc w:val="center"/>
            </w:pPr>
            <w:proofErr w:type="spellStart"/>
            <w:r>
              <w:t>MOEX</w:t>
            </w:r>
            <w:proofErr w:type="spellEnd"/>
            <w:r>
              <w:t xml:space="preserve"> SPY ETF Fixing</w:t>
            </w:r>
          </w:p>
        </w:tc>
        <w:tc>
          <w:tcPr>
            <w:tcW w:w="772" w:type="pct"/>
            <w:vAlign w:val="center"/>
          </w:tcPr>
          <w:p w14:paraId="4CB4CA7A" w14:textId="22C702A0" w:rsidR="00EE471C" w:rsidRPr="00670476" w:rsidRDefault="00EE471C" w:rsidP="00EE471C">
            <w:pPr>
              <w:jc w:val="center"/>
            </w:pPr>
            <w:proofErr w:type="spellStart"/>
            <w:r>
              <w:t>SPDR</w:t>
            </w:r>
            <w:proofErr w:type="spellEnd"/>
            <w:r>
              <w:t xml:space="preserve"> S&amp;P 500 ETF Trust units</w:t>
            </w:r>
          </w:p>
        </w:tc>
        <w:tc>
          <w:tcPr>
            <w:tcW w:w="642" w:type="pct"/>
            <w:vAlign w:val="center"/>
          </w:tcPr>
          <w:p w14:paraId="025FA6B6" w14:textId="44D4699B" w:rsidR="00EE471C" w:rsidRDefault="00EE471C" w:rsidP="00EE471C">
            <w:pPr>
              <w:jc w:val="center"/>
              <w:rPr>
                <w:rFonts w:cs="Tahoma"/>
              </w:rPr>
            </w:pPr>
            <w:r>
              <w:t>SPY</w:t>
            </w:r>
          </w:p>
        </w:tc>
        <w:tc>
          <w:tcPr>
            <w:tcW w:w="605" w:type="pct"/>
            <w:vAlign w:val="center"/>
          </w:tcPr>
          <w:p w14:paraId="5358B2B4" w14:textId="0513982C" w:rsidR="00EE471C" w:rsidRPr="00B10E05" w:rsidRDefault="00EE471C" w:rsidP="00EE471C">
            <w:pPr>
              <w:jc w:val="center"/>
            </w:pPr>
            <w:r>
              <w:t>USD</w:t>
            </w:r>
          </w:p>
        </w:tc>
        <w:tc>
          <w:tcPr>
            <w:tcW w:w="773" w:type="pct"/>
            <w:vAlign w:val="center"/>
          </w:tcPr>
          <w:p w14:paraId="439C86E6" w14:textId="47E62551" w:rsidR="00EE471C" w:rsidRDefault="00EE471C" w:rsidP="00EE471C">
            <w:pPr>
              <w:jc w:val="center"/>
            </w:pPr>
            <w:r>
              <w:t>27 July 2026</w:t>
            </w:r>
          </w:p>
        </w:tc>
      </w:tr>
      <w:tr w:rsidR="00EE471C" w14:paraId="77AD2676" w14:textId="77777777" w:rsidTr="00EE471C">
        <w:tc>
          <w:tcPr>
            <w:tcW w:w="616" w:type="pct"/>
            <w:vAlign w:val="center"/>
          </w:tcPr>
          <w:p w14:paraId="217E87D9" w14:textId="10FF35DC" w:rsidR="00EE471C" w:rsidRDefault="00EE471C" w:rsidP="00EE471C">
            <w:proofErr w:type="spellStart"/>
            <w:r>
              <w:t>FIXQQQ</w:t>
            </w:r>
            <w:proofErr w:type="spellEnd"/>
          </w:p>
        </w:tc>
        <w:tc>
          <w:tcPr>
            <w:tcW w:w="772" w:type="pct"/>
            <w:vAlign w:val="center"/>
          </w:tcPr>
          <w:p w14:paraId="0E2E470F" w14:textId="4321D33F"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QQQ</w:t>
            </w:r>
            <w:proofErr w:type="spellEnd"/>
            <w:r>
              <w:t xml:space="preserve"> ETF</w:t>
            </w:r>
          </w:p>
        </w:tc>
        <w:tc>
          <w:tcPr>
            <w:tcW w:w="819" w:type="pct"/>
            <w:vAlign w:val="center"/>
          </w:tcPr>
          <w:p w14:paraId="2068B8E8" w14:textId="40F0412F" w:rsidR="00EE471C" w:rsidRDefault="00EE471C" w:rsidP="00EE471C">
            <w:pPr>
              <w:jc w:val="center"/>
            </w:pPr>
            <w:proofErr w:type="spellStart"/>
            <w:r>
              <w:t>MOEX</w:t>
            </w:r>
            <w:proofErr w:type="spellEnd"/>
            <w:r>
              <w:t xml:space="preserve"> </w:t>
            </w:r>
            <w:proofErr w:type="spellStart"/>
            <w:r>
              <w:t>QQQ</w:t>
            </w:r>
            <w:proofErr w:type="spellEnd"/>
            <w:r>
              <w:t xml:space="preserve"> ETF Fixing</w:t>
            </w:r>
          </w:p>
        </w:tc>
        <w:tc>
          <w:tcPr>
            <w:tcW w:w="772" w:type="pct"/>
            <w:vAlign w:val="center"/>
          </w:tcPr>
          <w:p w14:paraId="6C8A676F" w14:textId="4C433CE3" w:rsidR="00EE471C" w:rsidRPr="008D0731" w:rsidRDefault="00EE471C" w:rsidP="00EE471C">
            <w:pPr>
              <w:jc w:val="center"/>
            </w:pPr>
            <w:r>
              <w:t xml:space="preserve">Invesco </w:t>
            </w:r>
            <w:proofErr w:type="spellStart"/>
            <w:r>
              <w:t>QQQ</w:t>
            </w:r>
            <w:proofErr w:type="spellEnd"/>
            <w:r>
              <w:t xml:space="preserve"> Trust, Series 1 units</w:t>
            </w:r>
          </w:p>
        </w:tc>
        <w:tc>
          <w:tcPr>
            <w:tcW w:w="642" w:type="pct"/>
            <w:vAlign w:val="center"/>
          </w:tcPr>
          <w:p w14:paraId="3D4BF820" w14:textId="23E42DC3" w:rsidR="00EE471C" w:rsidRDefault="00EE471C" w:rsidP="00EE471C">
            <w:pPr>
              <w:jc w:val="center"/>
              <w:rPr>
                <w:rFonts w:cs="Tahoma"/>
              </w:rPr>
            </w:pPr>
            <w:proofErr w:type="spellStart"/>
            <w:r>
              <w:t>QQQ</w:t>
            </w:r>
            <w:proofErr w:type="spellEnd"/>
          </w:p>
        </w:tc>
        <w:tc>
          <w:tcPr>
            <w:tcW w:w="605" w:type="pct"/>
            <w:vAlign w:val="center"/>
          </w:tcPr>
          <w:p w14:paraId="1A97017F" w14:textId="55EBFCFB" w:rsidR="00EE471C" w:rsidRDefault="00EE471C" w:rsidP="00EE471C">
            <w:pPr>
              <w:jc w:val="center"/>
            </w:pPr>
            <w:r>
              <w:t>USD</w:t>
            </w:r>
          </w:p>
        </w:tc>
        <w:tc>
          <w:tcPr>
            <w:tcW w:w="773" w:type="pct"/>
            <w:vAlign w:val="center"/>
          </w:tcPr>
          <w:p w14:paraId="6A4F1A34" w14:textId="63326FC3" w:rsidR="00EE471C" w:rsidRDefault="00EE471C" w:rsidP="00EE471C">
            <w:pPr>
              <w:jc w:val="center"/>
            </w:pPr>
            <w:r>
              <w:t>27 July 2026</w:t>
            </w:r>
          </w:p>
        </w:tc>
      </w:tr>
      <w:tr w:rsidR="00EE471C" w14:paraId="454B5993" w14:textId="77777777" w:rsidTr="00EE471C">
        <w:tc>
          <w:tcPr>
            <w:tcW w:w="616" w:type="pct"/>
            <w:vAlign w:val="center"/>
          </w:tcPr>
          <w:p w14:paraId="48A97A72" w14:textId="29C1F1DE" w:rsidR="00EE471C" w:rsidRDefault="00EE471C" w:rsidP="00EE471C">
            <w:proofErr w:type="spellStart"/>
            <w:r>
              <w:t>FIXAMD</w:t>
            </w:r>
            <w:proofErr w:type="spellEnd"/>
          </w:p>
        </w:tc>
        <w:tc>
          <w:tcPr>
            <w:tcW w:w="772" w:type="pct"/>
            <w:vAlign w:val="center"/>
          </w:tcPr>
          <w:p w14:paraId="28CB51BD" w14:textId="1ACCA8FB" w:rsidR="00EE471C" w:rsidRPr="00BB3466" w:rsidRDefault="00EE471C" w:rsidP="00EE471C">
            <w:pPr>
              <w:jc w:val="center"/>
            </w:pPr>
            <w:proofErr w:type="spellStart"/>
            <w:r>
              <w:t>Фиксинг</w:t>
            </w:r>
            <w:proofErr w:type="spellEnd"/>
            <w:r>
              <w:t xml:space="preserve"> </w:t>
            </w:r>
            <w:proofErr w:type="spellStart"/>
            <w:r>
              <w:t>МосБиржи</w:t>
            </w:r>
            <w:proofErr w:type="spellEnd"/>
            <w:r>
              <w:t xml:space="preserve"> AMD</w:t>
            </w:r>
          </w:p>
        </w:tc>
        <w:tc>
          <w:tcPr>
            <w:tcW w:w="819" w:type="pct"/>
            <w:vAlign w:val="center"/>
          </w:tcPr>
          <w:p w14:paraId="1B0B8FD6" w14:textId="387B6865" w:rsidR="00EE471C" w:rsidRPr="00BB3466" w:rsidRDefault="00EE471C" w:rsidP="00EE471C">
            <w:pPr>
              <w:jc w:val="center"/>
            </w:pPr>
            <w:proofErr w:type="spellStart"/>
            <w:r>
              <w:t>MOEX</w:t>
            </w:r>
            <w:proofErr w:type="spellEnd"/>
            <w:r>
              <w:t xml:space="preserve"> AMD Fixing</w:t>
            </w:r>
          </w:p>
        </w:tc>
        <w:tc>
          <w:tcPr>
            <w:tcW w:w="772" w:type="pct"/>
            <w:vAlign w:val="center"/>
          </w:tcPr>
          <w:p w14:paraId="2599C5DB" w14:textId="51EE7A22" w:rsidR="00EE471C" w:rsidRPr="00670476" w:rsidRDefault="00EE471C" w:rsidP="00EE471C">
            <w:pPr>
              <w:jc w:val="center"/>
            </w:pPr>
            <w:r>
              <w:t>Advanced Micro Devices, Inc. shares</w:t>
            </w:r>
          </w:p>
        </w:tc>
        <w:tc>
          <w:tcPr>
            <w:tcW w:w="642" w:type="pct"/>
            <w:vAlign w:val="center"/>
          </w:tcPr>
          <w:p w14:paraId="4CAF5C51" w14:textId="03BC4C23" w:rsidR="00EE471C" w:rsidRDefault="00EE471C" w:rsidP="00EE471C">
            <w:pPr>
              <w:jc w:val="center"/>
              <w:rPr>
                <w:rFonts w:cs="Tahoma"/>
              </w:rPr>
            </w:pPr>
            <w:r>
              <w:t>AMD</w:t>
            </w:r>
          </w:p>
        </w:tc>
        <w:tc>
          <w:tcPr>
            <w:tcW w:w="605" w:type="pct"/>
            <w:vAlign w:val="center"/>
          </w:tcPr>
          <w:p w14:paraId="4B297D9F" w14:textId="595515E7" w:rsidR="00EE471C" w:rsidRDefault="00EE471C" w:rsidP="00EE471C">
            <w:pPr>
              <w:jc w:val="center"/>
            </w:pPr>
            <w:r>
              <w:t>USD</w:t>
            </w:r>
          </w:p>
        </w:tc>
        <w:tc>
          <w:tcPr>
            <w:tcW w:w="773" w:type="pct"/>
            <w:vAlign w:val="center"/>
          </w:tcPr>
          <w:p w14:paraId="78829998" w14:textId="20F675CA" w:rsidR="00EE471C" w:rsidRDefault="00EE471C" w:rsidP="00EE471C">
            <w:pPr>
              <w:jc w:val="center"/>
            </w:pPr>
            <w:r>
              <w:t>27 July 2026</w:t>
            </w:r>
          </w:p>
        </w:tc>
      </w:tr>
      <w:tr w:rsidR="00EE471C" w14:paraId="6982FED7" w14:textId="77777777" w:rsidTr="00EE471C">
        <w:tc>
          <w:tcPr>
            <w:tcW w:w="616" w:type="pct"/>
            <w:vAlign w:val="center"/>
          </w:tcPr>
          <w:p w14:paraId="76B831E4" w14:textId="7160C1E8" w:rsidR="00EE471C" w:rsidRDefault="00EE471C" w:rsidP="00EE471C">
            <w:proofErr w:type="spellStart"/>
            <w:r>
              <w:t>FIXAMZN</w:t>
            </w:r>
            <w:proofErr w:type="spellEnd"/>
          </w:p>
        </w:tc>
        <w:tc>
          <w:tcPr>
            <w:tcW w:w="772" w:type="pct"/>
            <w:vAlign w:val="center"/>
          </w:tcPr>
          <w:p w14:paraId="135F01B3" w14:textId="27FBCB9B"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AMZN</w:t>
            </w:r>
          </w:p>
        </w:tc>
        <w:tc>
          <w:tcPr>
            <w:tcW w:w="819" w:type="pct"/>
            <w:vAlign w:val="center"/>
          </w:tcPr>
          <w:p w14:paraId="3ED0EBE5" w14:textId="01BEC990" w:rsidR="00EE471C" w:rsidRDefault="00EE471C" w:rsidP="00EE471C">
            <w:pPr>
              <w:jc w:val="center"/>
            </w:pPr>
            <w:proofErr w:type="spellStart"/>
            <w:r>
              <w:t>MOEX</w:t>
            </w:r>
            <w:proofErr w:type="spellEnd"/>
            <w:r>
              <w:t xml:space="preserve"> AMZN Fixing</w:t>
            </w:r>
          </w:p>
        </w:tc>
        <w:tc>
          <w:tcPr>
            <w:tcW w:w="772" w:type="pct"/>
            <w:vAlign w:val="center"/>
          </w:tcPr>
          <w:p w14:paraId="6FF68F0C" w14:textId="17818966" w:rsidR="00EE471C" w:rsidRDefault="00EE471C" w:rsidP="00EE471C">
            <w:pPr>
              <w:jc w:val="center"/>
            </w:pPr>
            <w:r>
              <w:t>Amazon.com, Inc. shares</w:t>
            </w:r>
          </w:p>
        </w:tc>
        <w:tc>
          <w:tcPr>
            <w:tcW w:w="642" w:type="pct"/>
            <w:vAlign w:val="center"/>
          </w:tcPr>
          <w:p w14:paraId="7B0ED375" w14:textId="69C19A54" w:rsidR="00EE471C" w:rsidRDefault="00EE471C" w:rsidP="00EE471C">
            <w:pPr>
              <w:jc w:val="center"/>
              <w:rPr>
                <w:rFonts w:cs="Tahoma"/>
              </w:rPr>
            </w:pPr>
            <w:r>
              <w:t>AMZN</w:t>
            </w:r>
          </w:p>
        </w:tc>
        <w:tc>
          <w:tcPr>
            <w:tcW w:w="605" w:type="pct"/>
            <w:vAlign w:val="center"/>
          </w:tcPr>
          <w:p w14:paraId="54341EC2" w14:textId="30362E43" w:rsidR="00EE471C" w:rsidRDefault="00EE471C" w:rsidP="00EE471C">
            <w:pPr>
              <w:jc w:val="center"/>
            </w:pPr>
            <w:r>
              <w:t>USD</w:t>
            </w:r>
          </w:p>
        </w:tc>
        <w:tc>
          <w:tcPr>
            <w:tcW w:w="773" w:type="pct"/>
            <w:vAlign w:val="center"/>
          </w:tcPr>
          <w:p w14:paraId="23680B37" w14:textId="2A119A14" w:rsidR="00EE471C" w:rsidRDefault="00EE471C" w:rsidP="00EE471C">
            <w:pPr>
              <w:jc w:val="center"/>
            </w:pPr>
            <w:r>
              <w:t>27 July 2026</w:t>
            </w:r>
          </w:p>
        </w:tc>
      </w:tr>
      <w:tr w:rsidR="00EE471C" w14:paraId="4DA00F30" w14:textId="77777777" w:rsidTr="00EE471C">
        <w:tc>
          <w:tcPr>
            <w:tcW w:w="616" w:type="pct"/>
            <w:vAlign w:val="center"/>
          </w:tcPr>
          <w:p w14:paraId="61777158" w14:textId="0F473B09" w:rsidR="00EE471C" w:rsidRDefault="00EE471C" w:rsidP="00EE471C">
            <w:proofErr w:type="spellStart"/>
            <w:r>
              <w:t>FIXNFLX</w:t>
            </w:r>
            <w:proofErr w:type="spellEnd"/>
          </w:p>
        </w:tc>
        <w:tc>
          <w:tcPr>
            <w:tcW w:w="772" w:type="pct"/>
            <w:vAlign w:val="center"/>
          </w:tcPr>
          <w:p w14:paraId="3E4424BF" w14:textId="3AB071B5"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NFLX</w:t>
            </w:r>
            <w:proofErr w:type="spellEnd"/>
          </w:p>
        </w:tc>
        <w:tc>
          <w:tcPr>
            <w:tcW w:w="819" w:type="pct"/>
            <w:vAlign w:val="center"/>
          </w:tcPr>
          <w:p w14:paraId="57427CD1" w14:textId="1E070865" w:rsidR="00EE471C" w:rsidRDefault="00EE471C" w:rsidP="00EE471C">
            <w:pPr>
              <w:jc w:val="center"/>
            </w:pPr>
            <w:proofErr w:type="spellStart"/>
            <w:r>
              <w:t>MOEX</w:t>
            </w:r>
            <w:proofErr w:type="spellEnd"/>
            <w:r>
              <w:t xml:space="preserve"> </w:t>
            </w:r>
            <w:proofErr w:type="spellStart"/>
            <w:r>
              <w:t>NFLX</w:t>
            </w:r>
            <w:proofErr w:type="spellEnd"/>
            <w:r>
              <w:t xml:space="preserve"> Fixing</w:t>
            </w:r>
          </w:p>
        </w:tc>
        <w:tc>
          <w:tcPr>
            <w:tcW w:w="772" w:type="pct"/>
            <w:vAlign w:val="center"/>
          </w:tcPr>
          <w:p w14:paraId="2CBB3811" w14:textId="236CFFD2" w:rsidR="00EE471C" w:rsidRDefault="00EE471C" w:rsidP="00EE471C">
            <w:pPr>
              <w:jc w:val="center"/>
            </w:pPr>
            <w:r>
              <w:t>Netflix, Inc. shares</w:t>
            </w:r>
          </w:p>
        </w:tc>
        <w:tc>
          <w:tcPr>
            <w:tcW w:w="642" w:type="pct"/>
            <w:vAlign w:val="center"/>
          </w:tcPr>
          <w:p w14:paraId="77A9A93A" w14:textId="434A6A86" w:rsidR="00EE471C" w:rsidRDefault="00EE471C" w:rsidP="00EE471C">
            <w:pPr>
              <w:jc w:val="center"/>
              <w:rPr>
                <w:rFonts w:cs="Tahoma"/>
              </w:rPr>
            </w:pPr>
            <w:proofErr w:type="spellStart"/>
            <w:r>
              <w:t>NFLX</w:t>
            </w:r>
            <w:proofErr w:type="spellEnd"/>
          </w:p>
        </w:tc>
        <w:tc>
          <w:tcPr>
            <w:tcW w:w="605" w:type="pct"/>
            <w:vAlign w:val="center"/>
          </w:tcPr>
          <w:p w14:paraId="2D924666" w14:textId="29999709" w:rsidR="00EE471C" w:rsidRDefault="00EE471C" w:rsidP="00EE471C">
            <w:pPr>
              <w:jc w:val="center"/>
            </w:pPr>
            <w:r>
              <w:t>USD</w:t>
            </w:r>
          </w:p>
        </w:tc>
        <w:tc>
          <w:tcPr>
            <w:tcW w:w="773" w:type="pct"/>
            <w:vAlign w:val="center"/>
          </w:tcPr>
          <w:p w14:paraId="2D23B33E" w14:textId="0050C6FD" w:rsidR="00EE471C" w:rsidRDefault="00EE471C" w:rsidP="00EE471C">
            <w:pPr>
              <w:jc w:val="center"/>
            </w:pPr>
            <w:r>
              <w:t>27 July 2026</w:t>
            </w:r>
          </w:p>
        </w:tc>
      </w:tr>
      <w:tr w:rsidR="00EE471C" w14:paraId="723FFDED" w14:textId="77777777" w:rsidTr="00EE471C">
        <w:tc>
          <w:tcPr>
            <w:tcW w:w="616" w:type="pct"/>
            <w:vAlign w:val="center"/>
          </w:tcPr>
          <w:p w14:paraId="10739116" w14:textId="0ED9C3CA" w:rsidR="00EE471C" w:rsidRDefault="00EE471C" w:rsidP="00EE471C">
            <w:proofErr w:type="spellStart"/>
            <w:r>
              <w:t>FIXTSLA</w:t>
            </w:r>
            <w:proofErr w:type="spellEnd"/>
          </w:p>
        </w:tc>
        <w:tc>
          <w:tcPr>
            <w:tcW w:w="772" w:type="pct"/>
            <w:vAlign w:val="center"/>
          </w:tcPr>
          <w:p w14:paraId="3C91BB01" w14:textId="5338DF98"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TSLA</w:t>
            </w:r>
          </w:p>
        </w:tc>
        <w:tc>
          <w:tcPr>
            <w:tcW w:w="819" w:type="pct"/>
            <w:vAlign w:val="center"/>
          </w:tcPr>
          <w:p w14:paraId="3DBFF02D" w14:textId="47E6A16F" w:rsidR="00EE471C" w:rsidRDefault="00EE471C" w:rsidP="00EE471C">
            <w:pPr>
              <w:jc w:val="center"/>
            </w:pPr>
            <w:proofErr w:type="spellStart"/>
            <w:r>
              <w:t>MOEX</w:t>
            </w:r>
            <w:proofErr w:type="spellEnd"/>
            <w:r>
              <w:t xml:space="preserve"> TSLA Fixing</w:t>
            </w:r>
          </w:p>
        </w:tc>
        <w:tc>
          <w:tcPr>
            <w:tcW w:w="772" w:type="pct"/>
            <w:vAlign w:val="center"/>
          </w:tcPr>
          <w:p w14:paraId="076DCDE3" w14:textId="514D30F7" w:rsidR="00EE471C" w:rsidRDefault="00EE471C" w:rsidP="00EE471C">
            <w:pPr>
              <w:jc w:val="center"/>
            </w:pPr>
            <w:r>
              <w:t>Tesla, Inc. shares</w:t>
            </w:r>
          </w:p>
        </w:tc>
        <w:tc>
          <w:tcPr>
            <w:tcW w:w="642" w:type="pct"/>
            <w:vAlign w:val="center"/>
          </w:tcPr>
          <w:p w14:paraId="755F1984" w14:textId="18E560A3" w:rsidR="00EE471C" w:rsidRDefault="00EE471C" w:rsidP="00EE471C">
            <w:pPr>
              <w:jc w:val="center"/>
              <w:rPr>
                <w:rFonts w:cs="Tahoma"/>
              </w:rPr>
            </w:pPr>
            <w:r>
              <w:t>TSLA</w:t>
            </w:r>
          </w:p>
        </w:tc>
        <w:tc>
          <w:tcPr>
            <w:tcW w:w="605" w:type="pct"/>
            <w:vAlign w:val="center"/>
          </w:tcPr>
          <w:p w14:paraId="1DF255C9" w14:textId="0443EDD2" w:rsidR="00EE471C" w:rsidRDefault="00EE471C" w:rsidP="00EE471C">
            <w:pPr>
              <w:jc w:val="center"/>
            </w:pPr>
            <w:r>
              <w:t>USD</w:t>
            </w:r>
          </w:p>
        </w:tc>
        <w:tc>
          <w:tcPr>
            <w:tcW w:w="773" w:type="pct"/>
            <w:vAlign w:val="center"/>
          </w:tcPr>
          <w:p w14:paraId="79EF73F2" w14:textId="35EE8398" w:rsidR="00EE471C" w:rsidRDefault="00EE471C" w:rsidP="00EE471C">
            <w:pPr>
              <w:jc w:val="center"/>
            </w:pPr>
            <w:r>
              <w:t>27 July 2026</w:t>
            </w:r>
          </w:p>
        </w:tc>
      </w:tr>
      <w:tr w:rsidR="00EE471C" w14:paraId="576782F3" w14:textId="77777777" w:rsidTr="00EE471C">
        <w:tc>
          <w:tcPr>
            <w:tcW w:w="616" w:type="pct"/>
            <w:vAlign w:val="center"/>
          </w:tcPr>
          <w:p w14:paraId="1BFD6669" w14:textId="75CC09A5" w:rsidR="00EE471C" w:rsidRDefault="00EE471C" w:rsidP="00EE471C">
            <w:proofErr w:type="spellStart"/>
            <w:r>
              <w:t>FIXSPCX</w:t>
            </w:r>
            <w:proofErr w:type="spellEnd"/>
          </w:p>
        </w:tc>
        <w:tc>
          <w:tcPr>
            <w:tcW w:w="772" w:type="pct"/>
            <w:vAlign w:val="center"/>
          </w:tcPr>
          <w:p w14:paraId="634E809E" w14:textId="2F9AF57B"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SPCX</w:t>
            </w:r>
            <w:proofErr w:type="spellEnd"/>
          </w:p>
        </w:tc>
        <w:tc>
          <w:tcPr>
            <w:tcW w:w="819" w:type="pct"/>
            <w:vAlign w:val="center"/>
          </w:tcPr>
          <w:p w14:paraId="55A90942" w14:textId="66C830F2" w:rsidR="00EE471C" w:rsidRDefault="00EE471C" w:rsidP="00EE471C">
            <w:pPr>
              <w:jc w:val="center"/>
            </w:pPr>
            <w:proofErr w:type="spellStart"/>
            <w:r>
              <w:t>MOEX</w:t>
            </w:r>
            <w:proofErr w:type="spellEnd"/>
            <w:r>
              <w:t xml:space="preserve"> </w:t>
            </w:r>
            <w:proofErr w:type="spellStart"/>
            <w:r>
              <w:t>SPCX</w:t>
            </w:r>
            <w:proofErr w:type="spellEnd"/>
            <w:r>
              <w:t xml:space="preserve"> Fixing</w:t>
            </w:r>
          </w:p>
        </w:tc>
        <w:tc>
          <w:tcPr>
            <w:tcW w:w="772" w:type="pct"/>
            <w:vAlign w:val="center"/>
          </w:tcPr>
          <w:p w14:paraId="50D51D57" w14:textId="0EF1D494" w:rsidR="00EE471C" w:rsidRPr="008D0731" w:rsidRDefault="00EE471C" w:rsidP="00EE471C">
            <w:pPr>
              <w:jc w:val="center"/>
            </w:pPr>
            <w:r>
              <w:t>Space Exploration Technologies Corp. shares</w:t>
            </w:r>
          </w:p>
        </w:tc>
        <w:tc>
          <w:tcPr>
            <w:tcW w:w="642" w:type="pct"/>
            <w:vAlign w:val="center"/>
          </w:tcPr>
          <w:p w14:paraId="55D40FD6" w14:textId="32B90B68" w:rsidR="00EE471C" w:rsidRDefault="00EE471C" w:rsidP="00EE471C">
            <w:pPr>
              <w:jc w:val="center"/>
              <w:rPr>
                <w:rFonts w:cs="Tahoma"/>
              </w:rPr>
            </w:pPr>
            <w:proofErr w:type="spellStart"/>
            <w:r>
              <w:t>SPCX</w:t>
            </w:r>
            <w:proofErr w:type="spellEnd"/>
          </w:p>
        </w:tc>
        <w:tc>
          <w:tcPr>
            <w:tcW w:w="605" w:type="pct"/>
            <w:vAlign w:val="center"/>
          </w:tcPr>
          <w:p w14:paraId="2BD46154" w14:textId="3D073195" w:rsidR="00EE471C" w:rsidRDefault="00EE471C" w:rsidP="00EE471C">
            <w:pPr>
              <w:jc w:val="center"/>
            </w:pPr>
            <w:r>
              <w:t>USD</w:t>
            </w:r>
          </w:p>
        </w:tc>
        <w:tc>
          <w:tcPr>
            <w:tcW w:w="773" w:type="pct"/>
            <w:vAlign w:val="center"/>
          </w:tcPr>
          <w:p w14:paraId="02537977" w14:textId="1A3B3417" w:rsidR="00EE471C" w:rsidRDefault="00EE471C" w:rsidP="00EE471C">
            <w:pPr>
              <w:jc w:val="center"/>
            </w:pPr>
            <w:r>
              <w:t>27 July 2026</w:t>
            </w:r>
          </w:p>
        </w:tc>
      </w:tr>
      <w:tr w:rsidR="00EE471C" w14:paraId="1A6D9057" w14:textId="77777777" w:rsidTr="00EE471C">
        <w:tc>
          <w:tcPr>
            <w:tcW w:w="616" w:type="pct"/>
            <w:vAlign w:val="center"/>
          </w:tcPr>
          <w:p w14:paraId="39179160" w14:textId="290A95C6" w:rsidR="00EE471C" w:rsidRDefault="00EE471C" w:rsidP="00EE471C">
            <w:proofErr w:type="spellStart"/>
            <w:r>
              <w:t>FIXCOIN</w:t>
            </w:r>
            <w:proofErr w:type="spellEnd"/>
          </w:p>
        </w:tc>
        <w:tc>
          <w:tcPr>
            <w:tcW w:w="772" w:type="pct"/>
            <w:vAlign w:val="center"/>
          </w:tcPr>
          <w:p w14:paraId="5830EC56" w14:textId="162088F3"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COIN</w:t>
            </w:r>
          </w:p>
        </w:tc>
        <w:tc>
          <w:tcPr>
            <w:tcW w:w="819" w:type="pct"/>
            <w:vAlign w:val="center"/>
          </w:tcPr>
          <w:p w14:paraId="67E77EA0" w14:textId="793298B5" w:rsidR="00EE471C" w:rsidRDefault="00EE471C" w:rsidP="00EE471C">
            <w:pPr>
              <w:jc w:val="center"/>
            </w:pPr>
            <w:proofErr w:type="spellStart"/>
            <w:r>
              <w:t>MOEX</w:t>
            </w:r>
            <w:proofErr w:type="spellEnd"/>
            <w:r>
              <w:t xml:space="preserve"> COIN Fixing</w:t>
            </w:r>
          </w:p>
        </w:tc>
        <w:tc>
          <w:tcPr>
            <w:tcW w:w="772" w:type="pct"/>
            <w:vAlign w:val="center"/>
          </w:tcPr>
          <w:p w14:paraId="36F1A2BB" w14:textId="0F2D9FA9" w:rsidR="00EE471C" w:rsidRDefault="00EE471C" w:rsidP="00EE471C">
            <w:pPr>
              <w:jc w:val="center"/>
            </w:pPr>
            <w:r>
              <w:t>Coinbase Global, Inc. shares</w:t>
            </w:r>
          </w:p>
        </w:tc>
        <w:tc>
          <w:tcPr>
            <w:tcW w:w="642" w:type="pct"/>
            <w:vAlign w:val="center"/>
          </w:tcPr>
          <w:p w14:paraId="47AFF9E6" w14:textId="7FF7657A" w:rsidR="00EE471C" w:rsidRDefault="00EE471C" w:rsidP="00EE471C">
            <w:pPr>
              <w:jc w:val="center"/>
              <w:rPr>
                <w:rFonts w:cs="Tahoma"/>
              </w:rPr>
            </w:pPr>
            <w:r>
              <w:t>COIN</w:t>
            </w:r>
          </w:p>
        </w:tc>
        <w:tc>
          <w:tcPr>
            <w:tcW w:w="605" w:type="pct"/>
            <w:vAlign w:val="center"/>
          </w:tcPr>
          <w:p w14:paraId="4B027403" w14:textId="580605FB" w:rsidR="00EE471C" w:rsidRDefault="00EE471C" w:rsidP="00EE471C">
            <w:pPr>
              <w:jc w:val="center"/>
            </w:pPr>
            <w:r>
              <w:t>USD</w:t>
            </w:r>
          </w:p>
        </w:tc>
        <w:tc>
          <w:tcPr>
            <w:tcW w:w="773" w:type="pct"/>
            <w:vAlign w:val="center"/>
          </w:tcPr>
          <w:p w14:paraId="25A3DD4D" w14:textId="6C4A1E5C" w:rsidR="00EE471C" w:rsidRDefault="00EE471C" w:rsidP="00EE471C">
            <w:pPr>
              <w:jc w:val="center"/>
            </w:pPr>
            <w:r>
              <w:t>27 July 2026</w:t>
            </w:r>
          </w:p>
        </w:tc>
      </w:tr>
      <w:tr w:rsidR="00EE471C" w14:paraId="67EB84DB" w14:textId="77777777" w:rsidTr="00EE471C">
        <w:tc>
          <w:tcPr>
            <w:tcW w:w="616" w:type="pct"/>
            <w:vAlign w:val="center"/>
          </w:tcPr>
          <w:p w14:paraId="78472A60" w14:textId="25194E11" w:rsidR="00EE471C" w:rsidRDefault="00EE471C" w:rsidP="00EE471C">
            <w:proofErr w:type="spellStart"/>
            <w:r>
              <w:t>FIXSNDK</w:t>
            </w:r>
            <w:proofErr w:type="spellEnd"/>
          </w:p>
        </w:tc>
        <w:tc>
          <w:tcPr>
            <w:tcW w:w="772" w:type="pct"/>
            <w:vAlign w:val="center"/>
          </w:tcPr>
          <w:p w14:paraId="5D319DBC" w14:textId="56D4B4D2"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SNDK</w:t>
            </w:r>
            <w:proofErr w:type="spellEnd"/>
          </w:p>
        </w:tc>
        <w:tc>
          <w:tcPr>
            <w:tcW w:w="819" w:type="pct"/>
            <w:vAlign w:val="center"/>
          </w:tcPr>
          <w:p w14:paraId="537D0EAF" w14:textId="3929C38A" w:rsidR="00EE471C" w:rsidRDefault="00EE471C" w:rsidP="00EE471C">
            <w:pPr>
              <w:jc w:val="center"/>
            </w:pPr>
            <w:proofErr w:type="spellStart"/>
            <w:r>
              <w:t>MOEX</w:t>
            </w:r>
            <w:proofErr w:type="spellEnd"/>
            <w:r>
              <w:t xml:space="preserve"> </w:t>
            </w:r>
            <w:proofErr w:type="spellStart"/>
            <w:r>
              <w:t>SNDK</w:t>
            </w:r>
            <w:proofErr w:type="spellEnd"/>
            <w:r>
              <w:t xml:space="preserve"> Fixing</w:t>
            </w:r>
          </w:p>
        </w:tc>
        <w:tc>
          <w:tcPr>
            <w:tcW w:w="772" w:type="pct"/>
            <w:vAlign w:val="center"/>
          </w:tcPr>
          <w:p w14:paraId="7FA94429" w14:textId="76574846" w:rsidR="00EE471C" w:rsidRDefault="00EE471C" w:rsidP="00EE471C">
            <w:pPr>
              <w:jc w:val="center"/>
            </w:pPr>
            <w:r>
              <w:t>SanDisk Corporation shares</w:t>
            </w:r>
          </w:p>
        </w:tc>
        <w:tc>
          <w:tcPr>
            <w:tcW w:w="642" w:type="pct"/>
            <w:vAlign w:val="center"/>
          </w:tcPr>
          <w:p w14:paraId="7A945668" w14:textId="50FCEB36" w:rsidR="00EE471C" w:rsidRDefault="00EE471C" w:rsidP="00EE471C">
            <w:pPr>
              <w:jc w:val="center"/>
              <w:rPr>
                <w:rFonts w:cs="Tahoma"/>
              </w:rPr>
            </w:pPr>
            <w:proofErr w:type="spellStart"/>
            <w:r>
              <w:t>SNDK</w:t>
            </w:r>
            <w:proofErr w:type="spellEnd"/>
          </w:p>
        </w:tc>
        <w:tc>
          <w:tcPr>
            <w:tcW w:w="605" w:type="pct"/>
            <w:vAlign w:val="center"/>
          </w:tcPr>
          <w:p w14:paraId="27A1FA5C" w14:textId="7A205AC0" w:rsidR="00EE471C" w:rsidRDefault="00EE471C" w:rsidP="00EE471C">
            <w:pPr>
              <w:jc w:val="center"/>
            </w:pPr>
            <w:r>
              <w:t>USD</w:t>
            </w:r>
          </w:p>
        </w:tc>
        <w:tc>
          <w:tcPr>
            <w:tcW w:w="773" w:type="pct"/>
            <w:vAlign w:val="center"/>
          </w:tcPr>
          <w:p w14:paraId="30A292EE" w14:textId="727B9E9D" w:rsidR="00EE471C" w:rsidRDefault="00EE471C" w:rsidP="00EE471C">
            <w:pPr>
              <w:jc w:val="center"/>
            </w:pPr>
            <w:r>
              <w:t>27 July 2026</w:t>
            </w:r>
          </w:p>
        </w:tc>
      </w:tr>
      <w:tr w:rsidR="00EE471C" w14:paraId="574C2079" w14:textId="77777777" w:rsidTr="00EE471C">
        <w:tc>
          <w:tcPr>
            <w:tcW w:w="616" w:type="pct"/>
            <w:vAlign w:val="center"/>
          </w:tcPr>
          <w:p w14:paraId="5154C1F0" w14:textId="123F6A84" w:rsidR="00EE471C" w:rsidRDefault="00EE471C" w:rsidP="00EE471C">
            <w:proofErr w:type="spellStart"/>
            <w:r>
              <w:t>FIXUBER</w:t>
            </w:r>
            <w:proofErr w:type="spellEnd"/>
          </w:p>
        </w:tc>
        <w:tc>
          <w:tcPr>
            <w:tcW w:w="772" w:type="pct"/>
            <w:vAlign w:val="center"/>
          </w:tcPr>
          <w:p w14:paraId="3BA1021C" w14:textId="25E5F437"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UBER</w:t>
            </w:r>
          </w:p>
        </w:tc>
        <w:tc>
          <w:tcPr>
            <w:tcW w:w="819" w:type="pct"/>
            <w:vAlign w:val="center"/>
          </w:tcPr>
          <w:p w14:paraId="2ADAB18F" w14:textId="01D6A68B" w:rsidR="00EE471C" w:rsidRDefault="00EE471C" w:rsidP="00EE471C">
            <w:pPr>
              <w:jc w:val="center"/>
            </w:pPr>
            <w:proofErr w:type="spellStart"/>
            <w:r>
              <w:t>MOEX</w:t>
            </w:r>
            <w:proofErr w:type="spellEnd"/>
            <w:r>
              <w:t xml:space="preserve"> UBER Fixing</w:t>
            </w:r>
          </w:p>
        </w:tc>
        <w:tc>
          <w:tcPr>
            <w:tcW w:w="772" w:type="pct"/>
            <w:vAlign w:val="center"/>
          </w:tcPr>
          <w:p w14:paraId="22DA7612" w14:textId="4720C769" w:rsidR="00EE471C" w:rsidRDefault="00EE471C" w:rsidP="00EE471C">
            <w:pPr>
              <w:jc w:val="center"/>
            </w:pPr>
            <w:r>
              <w:t>Uber Technologies, Inc. shares</w:t>
            </w:r>
          </w:p>
        </w:tc>
        <w:tc>
          <w:tcPr>
            <w:tcW w:w="642" w:type="pct"/>
            <w:vAlign w:val="center"/>
          </w:tcPr>
          <w:p w14:paraId="1C94744C" w14:textId="11D8540E" w:rsidR="00EE471C" w:rsidRDefault="00EE471C" w:rsidP="00EE471C">
            <w:pPr>
              <w:jc w:val="center"/>
              <w:rPr>
                <w:rFonts w:cs="Tahoma"/>
              </w:rPr>
            </w:pPr>
            <w:r>
              <w:t>UBER</w:t>
            </w:r>
          </w:p>
        </w:tc>
        <w:tc>
          <w:tcPr>
            <w:tcW w:w="605" w:type="pct"/>
            <w:vAlign w:val="center"/>
          </w:tcPr>
          <w:p w14:paraId="2095E9F2" w14:textId="46467F85" w:rsidR="00EE471C" w:rsidRDefault="00EE471C" w:rsidP="00EE471C">
            <w:pPr>
              <w:jc w:val="center"/>
            </w:pPr>
            <w:r>
              <w:t>USD</w:t>
            </w:r>
          </w:p>
        </w:tc>
        <w:tc>
          <w:tcPr>
            <w:tcW w:w="773" w:type="pct"/>
            <w:vAlign w:val="center"/>
          </w:tcPr>
          <w:p w14:paraId="1AF5806A" w14:textId="0B80DC28" w:rsidR="00EE471C" w:rsidRDefault="00EE471C" w:rsidP="00EE471C">
            <w:pPr>
              <w:jc w:val="center"/>
            </w:pPr>
            <w:r>
              <w:t>27 July 2026</w:t>
            </w:r>
          </w:p>
        </w:tc>
      </w:tr>
      <w:tr w:rsidR="00EE471C" w14:paraId="5F67B762" w14:textId="77777777" w:rsidTr="00EE471C">
        <w:tc>
          <w:tcPr>
            <w:tcW w:w="616" w:type="pct"/>
            <w:vAlign w:val="center"/>
          </w:tcPr>
          <w:p w14:paraId="1E86A41E" w14:textId="22BFDDB1" w:rsidR="00EE471C" w:rsidRDefault="00EE471C" w:rsidP="00EE471C">
            <w:proofErr w:type="spellStart"/>
            <w:r>
              <w:t>FIXAPP</w:t>
            </w:r>
            <w:proofErr w:type="spellEnd"/>
          </w:p>
        </w:tc>
        <w:tc>
          <w:tcPr>
            <w:tcW w:w="772" w:type="pct"/>
            <w:vAlign w:val="center"/>
          </w:tcPr>
          <w:p w14:paraId="2E52C46D" w14:textId="35A895D0"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APP</w:t>
            </w:r>
          </w:p>
        </w:tc>
        <w:tc>
          <w:tcPr>
            <w:tcW w:w="819" w:type="pct"/>
            <w:vAlign w:val="center"/>
          </w:tcPr>
          <w:p w14:paraId="384665E9" w14:textId="1F88141F" w:rsidR="00EE471C" w:rsidRDefault="00EE471C" w:rsidP="00EE471C">
            <w:pPr>
              <w:jc w:val="center"/>
            </w:pPr>
            <w:proofErr w:type="spellStart"/>
            <w:r>
              <w:t>MOEX</w:t>
            </w:r>
            <w:proofErr w:type="spellEnd"/>
            <w:r>
              <w:t xml:space="preserve"> APP Fixing</w:t>
            </w:r>
          </w:p>
        </w:tc>
        <w:tc>
          <w:tcPr>
            <w:tcW w:w="772" w:type="pct"/>
            <w:vAlign w:val="center"/>
          </w:tcPr>
          <w:p w14:paraId="7FC06D17" w14:textId="5DC79DA8" w:rsidR="00EE471C" w:rsidRDefault="00EE471C" w:rsidP="00EE471C">
            <w:pPr>
              <w:jc w:val="center"/>
            </w:pPr>
            <w:proofErr w:type="spellStart"/>
            <w:r>
              <w:t>AppLovin</w:t>
            </w:r>
            <w:proofErr w:type="spellEnd"/>
            <w:r>
              <w:t xml:space="preserve"> Corporation shares</w:t>
            </w:r>
          </w:p>
        </w:tc>
        <w:tc>
          <w:tcPr>
            <w:tcW w:w="642" w:type="pct"/>
            <w:vAlign w:val="center"/>
          </w:tcPr>
          <w:p w14:paraId="1DB81DCB" w14:textId="331D63F8" w:rsidR="00EE471C" w:rsidRDefault="00EE471C" w:rsidP="00EE471C">
            <w:pPr>
              <w:jc w:val="center"/>
              <w:rPr>
                <w:rFonts w:cs="Tahoma"/>
              </w:rPr>
            </w:pPr>
            <w:r>
              <w:t>APP</w:t>
            </w:r>
          </w:p>
        </w:tc>
        <w:tc>
          <w:tcPr>
            <w:tcW w:w="605" w:type="pct"/>
            <w:vAlign w:val="center"/>
          </w:tcPr>
          <w:p w14:paraId="5E7B89A1" w14:textId="1996F041" w:rsidR="00EE471C" w:rsidRDefault="00EE471C" w:rsidP="00EE471C">
            <w:pPr>
              <w:jc w:val="center"/>
            </w:pPr>
            <w:r>
              <w:t>USD</w:t>
            </w:r>
          </w:p>
        </w:tc>
        <w:tc>
          <w:tcPr>
            <w:tcW w:w="773" w:type="pct"/>
            <w:vAlign w:val="center"/>
          </w:tcPr>
          <w:p w14:paraId="648F100D" w14:textId="698AAC64" w:rsidR="00EE471C" w:rsidRDefault="00EE471C" w:rsidP="00EE471C">
            <w:pPr>
              <w:jc w:val="center"/>
            </w:pPr>
            <w:r>
              <w:t>27 July 2026</w:t>
            </w:r>
          </w:p>
        </w:tc>
      </w:tr>
      <w:tr w:rsidR="00EE471C" w14:paraId="4A4724FF" w14:textId="77777777" w:rsidTr="00EE471C">
        <w:tc>
          <w:tcPr>
            <w:tcW w:w="616" w:type="pct"/>
            <w:vAlign w:val="center"/>
          </w:tcPr>
          <w:p w14:paraId="28F323B0" w14:textId="4278AEA5" w:rsidR="00EE471C" w:rsidRDefault="00EE471C" w:rsidP="00EE471C">
            <w:proofErr w:type="spellStart"/>
            <w:r>
              <w:t>FIXBSX</w:t>
            </w:r>
            <w:proofErr w:type="spellEnd"/>
          </w:p>
        </w:tc>
        <w:tc>
          <w:tcPr>
            <w:tcW w:w="772" w:type="pct"/>
            <w:vAlign w:val="center"/>
          </w:tcPr>
          <w:p w14:paraId="12ACDECC" w14:textId="2AD0D16D"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BSX</w:t>
            </w:r>
            <w:proofErr w:type="spellEnd"/>
          </w:p>
        </w:tc>
        <w:tc>
          <w:tcPr>
            <w:tcW w:w="819" w:type="pct"/>
            <w:vAlign w:val="center"/>
          </w:tcPr>
          <w:p w14:paraId="0CEBF302" w14:textId="27FF0223" w:rsidR="00EE471C" w:rsidRDefault="00EE471C" w:rsidP="00EE471C">
            <w:pPr>
              <w:jc w:val="center"/>
            </w:pPr>
            <w:proofErr w:type="spellStart"/>
            <w:r>
              <w:t>MOEX</w:t>
            </w:r>
            <w:proofErr w:type="spellEnd"/>
            <w:r>
              <w:t xml:space="preserve"> </w:t>
            </w:r>
            <w:proofErr w:type="spellStart"/>
            <w:r>
              <w:t>BSX</w:t>
            </w:r>
            <w:proofErr w:type="spellEnd"/>
            <w:r>
              <w:t xml:space="preserve"> Fixing</w:t>
            </w:r>
          </w:p>
        </w:tc>
        <w:tc>
          <w:tcPr>
            <w:tcW w:w="772" w:type="pct"/>
            <w:vAlign w:val="center"/>
          </w:tcPr>
          <w:p w14:paraId="52D63E5C" w14:textId="2609EF71" w:rsidR="00EE471C" w:rsidRPr="00B3720B" w:rsidRDefault="00EE471C" w:rsidP="00EE471C">
            <w:pPr>
              <w:jc w:val="center"/>
            </w:pPr>
            <w:r>
              <w:t>Boston Scientific Corporation shares</w:t>
            </w:r>
          </w:p>
        </w:tc>
        <w:tc>
          <w:tcPr>
            <w:tcW w:w="642" w:type="pct"/>
            <w:vAlign w:val="center"/>
          </w:tcPr>
          <w:p w14:paraId="49F79A59" w14:textId="0990F47E" w:rsidR="00EE471C" w:rsidRDefault="00EE471C" w:rsidP="00EE471C">
            <w:pPr>
              <w:jc w:val="center"/>
              <w:rPr>
                <w:rFonts w:cs="Tahoma"/>
              </w:rPr>
            </w:pPr>
            <w:proofErr w:type="spellStart"/>
            <w:r>
              <w:t>BSX</w:t>
            </w:r>
            <w:proofErr w:type="spellEnd"/>
          </w:p>
        </w:tc>
        <w:tc>
          <w:tcPr>
            <w:tcW w:w="605" w:type="pct"/>
            <w:vAlign w:val="center"/>
          </w:tcPr>
          <w:p w14:paraId="13739564" w14:textId="4E8BA669" w:rsidR="00EE471C" w:rsidRDefault="00EE471C" w:rsidP="00EE471C">
            <w:pPr>
              <w:jc w:val="center"/>
            </w:pPr>
            <w:r>
              <w:t>USD</w:t>
            </w:r>
          </w:p>
        </w:tc>
        <w:tc>
          <w:tcPr>
            <w:tcW w:w="773" w:type="pct"/>
            <w:vAlign w:val="center"/>
          </w:tcPr>
          <w:p w14:paraId="76AC47B0" w14:textId="08046B92" w:rsidR="00EE471C" w:rsidRDefault="00EE471C" w:rsidP="00EE471C">
            <w:pPr>
              <w:jc w:val="center"/>
            </w:pPr>
            <w:r>
              <w:t>27 July 2026</w:t>
            </w:r>
          </w:p>
        </w:tc>
      </w:tr>
      <w:tr w:rsidR="00EE471C" w14:paraId="48765400" w14:textId="77777777" w:rsidTr="00EE471C">
        <w:tc>
          <w:tcPr>
            <w:tcW w:w="616" w:type="pct"/>
            <w:vAlign w:val="center"/>
          </w:tcPr>
          <w:p w14:paraId="2663206E" w14:textId="7D01D3C0" w:rsidR="00EE471C" w:rsidRDefault="00EE471C" w:rsidP="00EE471C">
            <w:proofErr w:type="spellStart"/>
            <w:r>
              <w:t>FIXCVNA</w:t>
            </w:r>
            <w:proofErr w:type="spellEnd"/>
          </w:p>
        </w:tc>
        <w:tc>
          <w:tcPr>
            <w:tcW w:w="772" w:type="pct"/>
            <w:vAlign w:val="center"/>
          </w:tcPr>
          <w:p w14:paraId="43DFF4FA" w14:textId="4A256130"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CVNA</w:t>
            </w:r>
            <w:proofErr w:type="spellEnd"/>
          </w:p>
        </w:tc>
        <w:tc>
          <w:tcPr>
            <w:tcW w:w="819" w:type="pct"/>
            <w:vAlign w:val="center"/>
          </w:tcPr>
          <w:p w14:paraId="01C5EC92" w14:textId="170E52C5" w:rsidR="00EE471C" w:rsidRDefault="00EE471C" w:rsidP="00EE471C">
            <w:pPr>
              <w:jc w:val="center"/>
            </w:pPr>
            <w:proofErr w:type="spellStart"/>
            <w:r>
              <w:t>MOEX</w:t>
            </w:r>
            <w:proofErr w:type="spellEnd"/>
            <w:r>
              <w:t xml:space="preserve"> </w:t>
            </w:r>
            <w:proofErr w:type="spellStart"/>
            <w:r>
              <w:t>CVNA</w:t>
            </w:r>
            <w:proofErr w:type="spellEnd"/>
            <w:r>
              <w:t xml:space="preserve"> Fixing</w:t>
            </w:r>
          </w:p>
        </w:tc>
        <w:tc>
          <w:tcPr>
            <w:tcW w:w="772" w:type="pct"/>
            <w:vAlign w:val="center"/>
          </w:tcPr>
          <w:p w14:paraId="21115709" w14:textId="7FA6DE91" w:rsidR="00EE471C" w:rsidRDefault="00EE471C" w:rsidP="00EE471C">
            <w:pPr>
              <w:jc w:val="center"/>
            </w:pPr>
            <w:r>
              <w:t>Carvana Co. shares</w:t>
            </w:r>
          </w:p>
        </w:tc>
        <w:tc>
          <w:tcPr>
            <w:tcW w:w="642" w:type="pct"/>
            <w:vAlign w:val="center"/>
          </w:tcPr>
          <w:p w14:paraId="1D40DE9D" w14:textId="19003F9F" w:rsidR="00EE471C" w:rsidRDefault="00EE471C" w:rsidP="00EE471C">
            <w:pPr>
              <w:jc w:val="center"/>
              <w:rPr>
                <w:rFonts w:cs="Tahoma"/>
              </w:rPr>
            </w:pPr>
            <w:proofErr w:type="spellStart"/>
            <w:r>
              <w:t>CVNA</w:t>
            </w:r>
            <w:proofErr w:type="spellEnd"/>
          </w:p>
        </w:tc>
        <w:tc>
          <w:tcPr>
            <w:tcW w:w="605" w:type="pct"/>
            <w:vAlign w:val="center"/>
          </w:tcPr>
          <w:p w14:paraId="57AFEC97" w14:textId="5E7BD7D8" w:rsidR="00EE471C" w:rsidRDefault="00EE471C" w:rsidP="00EE471C">
            <w:pPr>
              <w:jc w:val="center"/>
            </w:pPr>
            <w:r>
              <w:t>USD</w:t>
            </w:r>
          </w:p>
        </w:tc>
        <w:tc>
          <w:tcPr>
            <w:tcW w:w="773" w:type="pct"/>
            <w:vAlign w:val="center"/>
          </w:tcPr>
          <w:p w14:paraId="3198A81E" w14:textId="2C9F8174" w:rsidR="00EE471C" w:rsidRDefault="00EE471C" w:rsidP="00EE471C">
            <w:pPr>
              <w:jc w:val="center"/>
            </w:pPr>
            <w:r>
              <w:t>27 July 2026</w:t>
            </w:r>
          </w:p>
        </w:tc>
      </w:tr>
      <w:tr w:rsidR="00EE471C" w14:paraId="0187BC91" w14:textId="77777777" w:rsidTr="00EE471C">
        <w:tc>
          <w:tcPr>
            <w:tcW w:w="616" w:type="pct"/>
            <w:vAlign w:val="center"/>
          </w:tcPr>
          <w:p w14:paraId="7E815A50" w14:textId="1B8A0B5D" w:rsidR="00EE471C" w:rsidRDefault="00EE471C" w:rsidP="00EE471C">
            <w:proofErr w:type="spellStart"/>
            <w:r>
              <w:t>FIXCMG</w:t>
            </w:r>
            <w:proofErr w:type="spellEnd"/>
          </w:p>
        </w:tc>
        <w:tc>
          <w:tcPr>
            <w:tcW w:w="772" w:type="pct"/>
            <w:vAlign w:val="center"/>
          </w:tcPr>
          <w:p w14:paraId="4372B8DB" w14:textId="19E2A051"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CMG</w:t>
            </w:r>
          </w:p>
        </w:tc>
        <w:tc>
          <w:tcPr>
            <w:tcW w:w="819" w:type="pct"/>
            <w:vAlign w:val="center"/>
          </w:tcPr>
          <w:p w14:paraId="232A84E6" w14:textId="262CF960" w:rsidR="00EE471C" w:rsidRDefault="00EE471C" w:rsidP="00EE471C">
            <w:pPr>
              <w:jc w:val="center"/>
            </w:pPr>
            <w:proofErr w:type="spellStart"/>
            <w:r>
              <w:t>MOEX</w:t>
            </w:r>
            <w:proofErr w:type="spellEnd"/>
            <w:r>
              <w:t xml:space="preserve"> CMG Fixing</w:t>
            </w:r>
          </w:p>
        </w:tc>
        <w:tc>
          <w:tcPr>
            <w:tcW w:w="772" w:type="pct"/>
            <w:vAlign w:val="center"/>
          </w:tcPr>
          <w:p w14:paraId="31392F24" w14:textId="092D11E8" w:rsidR="00EE471C" w:rsidRPr="008D0731" w:rsidRDefault="00EE471C" w:rsidP="00EE471C">
            <w:pPr>
              <w:jc w:val="center"/>
            </w:pPr>
            <w:r>
              <w:t>Chipotle Mexican Grill, Inc. shares</w:t>
            </w:r>
          </w:p>
        </w:tc>
        <w:tc>
          <w:tcPr>
            <w:tcW w:w="642" w:type="pct"/>
            <w:vAlign w:val="center"/>
          </w:tcPr>
          <w:p w14:paraId="5A517E5E" w14:textId="399572EE" w:rsidR="00EE471C" w:rsidRDefault="00EE471C" w:rsidP="00EE471C">
            <w:pPr>
              <w:jc w:val="center"/>
              <w:rPr>
                <w:rFonts w:cs="Tahoma"/>
              </w:rPr>
            </w:pPr>
            <w:r>
              <w:t>CMG</w:t>
            </w:r>
          </w:p>
        </w:tc>
        <w:tc>
          <w:tcPr>
            <w:tcW w:w="605" w:type="pct"/>
            <w:vAlign w:val="center"/>
          </w:tcPr>
          <w:p w14:paraId="0C127EDA" w14:textId="5014612B" w:rsidR="00EE471C" w:rsidRDefault="00EE471C" w:rsidP="00EE471C">
            <w:pPr>
              <w:jc w:val="center"/>
            </w:pPr>
            <w:r>
              <w:t>USD</w:t>
            </w:r>
          </w:p>
        </w:tc>
        <w:tc>
          <w:tcPr>
            <w:tcW w:w="773" w:type="pct"/>
            <w:vAlign w:val="center"/>
          </w:tcPr>
          <w:p w14:paraId="2538725A" w14:textId="7E360891" w:rsidR="00EE471C" w:rsidRDefault="00EE471C" w:rsidP="00EE471C">
            <w:pPr>
              <w:jc w:val="center"/>
            </w:pPr>
            <w:r>
              <w:t>27 July 2026</w:t>
            </w:r>
          </w:p>
        </w:tc>
      </w:tr>
      <w:tr w:rsidR="00EE471C" w14:paraId="2F61DBFC" w14:textId="77777777" w:rsidTr="00EE471C">
        <w:tc>
          <w:tcPr>
            <w:tcW w:w="616" w:type="pct"/>
            <w:vAlign w:val="center"/>
          </w:tcPr>
          <w:p w14:paraId="4F59C04C" w14:textId="2667A953" w:rsidR="00EE471C" w:rsidRDefault="00EE471C" w:rsidP="00EE471C">
            <w:proofErr w:type="spellStart"/>
            <w:r>
              <w:t>FIXCOHR</w:t>
            </w:r>
            <w:proofErr w:type="spellEnd"/>
          </w:p>
        </w:tc>
        <w:tc>
          <w:tcPr>
            <w:tcW w:w="772" w:type="pct"/>
            <w:vAlign w:val="center"/>
          </w:tcPr>
          <w:p w14:paraId="4132F13D" w14:textId="71D799A2"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COHR</w:t>
            </w:r>
            <w:proofErr w:type="spellEnd"/>
          </w:p>
        </w:tc>
        <w:tc>
          <w:tcPr>
            <w:tcW w:w="819" w:type="pct"/>
            <w:vAlign w:val="center"/>
          </w:tcPr>
          <w:p w14:paraId="5A5D76FE" w14:textId="772DDCCD" w:rsidR="00EE471C" w:rsidRDefault="00EE471C" w:rsidP="00EE471C">
            <w:pPr>
              <w:jc w:val="center"/>
            </w:pPr>
            <w:proofErr w:type="spellStart"/>
            <w:r>
              <w:t>MOEX</w:t>
            </w:r>
            <w:proofErr w:type="spellEnd"/>
            <w:r>
              <w:t xml:space="preserve"> </w:t>
            </w:r>
            <w:proofErr w:type="spellStart"/>
            <w:r>
              <w:t>COHR</w:t>
            </w:r>
            <w:proofErr w:type="spellEnd"/>
            <w:r>
              <w:t xml:space="preserve"> Fixing</w:t>
            </w:r>
          </w:p>
        </w:tc>
        <w:tc>
          <w:tcPr>
            <w:tcW w:w="772" w:type="pct"/>
            <w:vAlign w:val="center"/>
          </w:tcPr>
          <w:p w14:paraId="4EAAD334" w14:textId="48E24CDD" w:rsidR="00EE471C" w:rsidRDefault="00EE471C" w:rsidP="00EE471C">
            <w:pPr>
              <w:jc w:val="center"/>
            </w:pPr>
            <w:r>
              <w:t>Coherent Corp. shares</w:t>
            </w:r>
          </w:p>
        </w:tc>
        <w:tc>
          <w:tcPr>
            <w:tcW w:w="642" w:type="pct"/>
            <w:vAlign w:val="center"/>
          </w:tcPr>
          <w:p w14:paraId="09C51918" w14:textId="3566E8D5" w:rsidR="00EE471C" w:rsidRDefault="00EE471C" w:rsidP="00EE471C">
            <w:pPr>
              <w:jc w:val="center"/>
              <w:rPr>
                <w:rFonts w:cs="Tahoma"/>
              </w:rPr>
            </w:pPr>
            <w:proofErr w:type="spellStart"/>
            <w:r>
              <w:t>COHR</w:t>
            </w:r>
            <w:proofErr w:type="spellEnd"/>
          </w:p>
        </w:tc>
        <w:tc>
          <w:tcPr>
            <w:tcW w:w="605" w:type="pct"/>
            <w:vAlign w:val="center"/>
          </w:tcPr>
          <w:p w14:paraId="5CFACB4E" w14:textId="38E09772" w:rsidR="00EE471C" w:rsidRDefault="00EE471C" w:rsidP="00EE471C">
            <w:pPr>
              <w:jc w:val="center"/>
            </w:pPr>
            <w:r>
              <w:t>USD</w:t>
            </w:r>
          </w:p>
        </w:tc>
        <w:tc>
          <w:tcPr>
            <w:tcW w:w="773" w:type="pct"/>
            <w:vAlign w:val="center"/>
          </w:tcPr>
          <w:p w14:paraId="7FDF2A2C" w14:textId="79F3A32D" w:rsidR="00EE471C" w:rsidRDefault="00EE471C" w:rsidP="00EE471C">
            <w:pPr>
              <w:jc w:val="center"/>
            </w:pPr>
            <w:r>
              <w:t>27 July 2026</w:t>
            </w:r>
          </w:p>
        </w:tc>
      </w:tr>
      <w:tr w:rsidR="00EE471C" w14:paraId="0922B4B0" w14:textId="77777777" w:rsidTr="00EE471C">
        <w:tc>
          <w:tcPr>
            <w:tcW w:w="616" w:type="pct"/>
            <w:vAlign w:val="center"/>
          </w:tcPr>
          <w:p w14:paraId="58413214" w14:textId="357C958A" w:rsidR="00EE471C" w:rsidRDefault="00EE471C" w:rsidP="00EE471C">
            <w:proofErr w:type="spellStart"/>
            <w:r>
              <w:t>FIXCRWD</w:t>
            </w:r>
            <w:proofErr w:type="spellEnd"/>
          </w:p>
        </w:tc>
        <w:tc>
          <w:tcPr>
            <w:tcW w:w="772" w:type="pct"/>
            <w:vAlign w:val="center"/>
          </w:tcPr>
          <w:p w14:paraId="582B19CF" w14:textId="0781ACB9"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CRWD</w:t>
            </w:r>
            <w:proofErr w:type="spellEnd"/>
          </w:p>
        </w:tc>
        <w:tc>
          <w:tcPr>
            <w:tcW w:w="819" w:type="pct"/>
            <w:vAlign w:val="center"/>
          </w:tcPr>
          <w:p w14:paraId="0889ED4C" w14:textId="14CBE3AA" w:rsidR="00EE471C" w:rsidRDefault="00EE471C" w:rsidP="00EE471C">
            <w:pPr>
              <w:jc w:val="center"/>
            </w:pPr>
            <w:proofErr w:type="spellStart"/>
            <w:r>
              <w:t>MOEX</w:t>
            </w:r>
            <w:proofErr w:type="spellEnd"/>
            <w:r>
              <w:t xml:space="preserve"> </w:t>
            </w:r>
            <w:proofErr w:type="spellStart"/>
            <w:r>
              <w:t>CRWD</w:t>
            </w:r>
            <w:proofErr w:type="spellEnd"/>
            <w:r>
              <w:t xml:space="preserve"> Fixing</w:t>
            </w:r>
          </w:p>
        </w:tc>
        <w:tc>
          <w:tcPr>
            <w:tcW w:w="772" w:type="pct"/>
            <w:vAlign w:val="center"/>
          </w:tcPr>
          <w:p w14:paraId="2E6140F2" w14:textId="25F88E29" w:rsidR="00EE471C" w:rsidRPr="00B3720B" w:rsidRDefault="00EE471C" w:rsidP="00EE471C">
            <w:pPr>
              <w:jc w:val="center"/>
            </w:pPr>
            <w:r>
              <w:t>CrowdStrike Holdings, Inc. shares</w:t>
            </w:r>
          </w:p>
        </w:tc>
        <w:tc>
          <w:tcPr>
            <w:tcW w:w="642" w:type="pct"/>
            <w:vAlign w:val="center"/>
          </w:tcPr>
          <w:p w14:paraId="31FEE704" w14:textId="47FEFB16" w:rsidR="00EE471C" w:rsidRDefault="00EE471C" w:rsidP="00EE471C">
            <w:pPr>
              <w:jc w:val="center"/>
              <w:rPr>
                <w:rFonts w:cs="Tahoma"/>
              </w:rPr>
            </w:pPr>
            <w:proofErr w:type="spellStart"/>
            <w:r>
              <w:t>CRWD</w:t>
            </w:r>
            <w:proofErr w:type="spellEnd"/>
          </w:p>
        </w:tc>
        <w:tc>
          <w:tcPr>
            <w:tcW w:w="605" w:type="pct"/>
            <w:vAlign w:val="center"/>
          </w:tcPr>
          <w:p w14:paraId="394CE677" w14:textId="1B1ECEAD" w:rsidR="00EE471C" w:rsidRDefault="00EE471C" w:rsidP="00EE471C">
            <w:pPr>
              <w:jc w:val="center"/>
            </w:pPr>
            <w:r>
              <w:t>USD</w:t>
            </w:r>
          </w:p>
        </w:tc>
        <w:tc>
          <w:tcPr>
            <w:tcW w:w="773" w:type="pct"/>
            <w:vAlign w:val="center"/>
          </w:tcPr>
          <w:p w14:paraId="3BD8D9A7" w14:textId="12C7E2F9" w:rsidR="00EE471C" w:rsidRDefault="00EE471C" w:rsidP="00EE471C">
            <w:pPr>
              <w:jc w:val="center"/>
            </w:pPr>
            <w:r>
              <w:t>27 July 2026</w:t>
            </w:r>
          </w:p>
        </w:tc>
      </w:tr>
      <w:tr w:rsidR="00EE471C" w14:paraId="4238BB68" w14:textId="77777777" w:rsidTr="00EE471C">
        <w:tc>
          <w:tcPr>
            <w:tcW w:w="616" w:type="pct"/>
            <w:vAlign w:val="center"/>
          </w:tcPr>
          <w:p w14:paraId="137A6F53" w14:textId="6CE9BBE9" w:rsidR="00EE471C" w:rsidRDefault="00EE471C" w:rsidP="00EE471C">
            <w:proofErr w:type="spellStart"/>
            <w:r>
              <w:t>FIXDASH</w:t>
            </w:r>
            <w:proofErr w:type="spellEnd"/>
          </w:p>
        </w:tc>
        <w:tc>
          <w:tcPr>
            <w:tcW w:w="772" w:type="pct"/>
            <w:vAlign w:val="center"/>
          </w:tcPr>
          <w:p w14:paraId="5B0D7D25" w14:textId="5DDABA9A"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DASH</w:t>
            </w:r>
          </w:p>
        </w:tc>
        <w:tc>
          <w:tcPr>
            <w:tcW w:w="819" w:type="pct"/>
            <w:vAlign w:val="center"/>
          </w:tcPr>
          <w:p w14:paraId="2F86E4E9" w14:textId="2B358196" w:rsidR="00EE471C" w:rsidRDefault="00EE471C" w:rsidP="00EE471C">
            <w:pPr>
              <w:jc w:val="center"/>
            </w:pPr>
            <w:proofErr w:type="spellStart"/>
            <w:r>
              <w:t>MOEX</w:t>
            </w:r>
            <w:proofErr w:type="spellEnd"/>
            <w:r>
              <w:t xml:space="preserve"> DASH Fixing</w:t>
            </w:r>
          </w:p>
        </w:tc>
        <w:tc>
          <w:tcPr>
            <w:tcW w:w="772" w:type="pct"/>
            <w:vAlign w:val="center"/>
          </w:tcPr>
          <w:p w14:paraId="65088AC5" w14:textId="202716EF" w:rsidR="00EE471C" w:rsidRDefault="00EE471C" w:rsidP="00EE471C">
            <w:pPr>
              <w:jc w:val="center"/>
            </w:pPr>
            <w:proofErr w:type="spellStart"/>
            <w:r>
              <w:t>DoorDash</w:t>
            </w:r>
            <w:proofErr w:type="spellEnd"/>
            <w:r>
              <w:t>, Inc. shares</w:t>
            </w:r>
          </w:p>
        </w:tc>
        <w:tc>
          <w:tcPr>
            <w:tcW w:w="642" w:type="pct"/>
            <w:vAlign w:val="center"/>
          </w:tcPr>
          <w:p w14:paraId="399E4AB4" w14:textId="1BF34E51" w:rsidR="00EE471C" w:rsidRDefault="00EE471C" w:rsidP="00EE471C">
            <w:pPr>
              <w:jc w:val="center"/>
              <w:rPr>
                <w:rFonts w:cs="Tahoma"/>
              </w:rPr>
            </w:pPr>
            <w:r>
              <w:t>DASH</w:t>
            </w:r>
          </w:p>
        </w:tc>
        <w:tc>
          <w:tcPr>
            <w:tcW w:w="605" w:type="pct"/>
            <w:vAlign w:val="center"/>
          </w:tcPr>
          <w:p w14:paraId="5C6F9A79" w14:textId="07EB89A9" w:rsidR="00EE471C" w:rsidRDefault="00EE471C" w:rsidP="00EE471C">
            <w:pPr>
              <w:jc w:val="center"/>
            </w:pPr>
            <w:r>
              <w:t>USD</w:t>
            </w:r>
          </w:p>
        </w:tc>
        <w:tc>
          <w:tcPr>
            <w:tcW w:w="773" w:type="pct"/>
            <w:vAlign w:val="center"/>
          </w:tcPr>
          <w:p w14:paraId="291FC0EB" w14:textId="195B140C" w:rsidR="00EE471C" w:rsidRDefault="00EE471C" w:rsidP="00EE471C">
            <w:pPr>
              <w:jc w:val="center"/>
            </w:pPr>
            <w:r>
              <w:t>27 July 2026</w:t>
            </w:r>
          </w:p>
        </w:tc>
      </w:tr>
      <w:tr w:rsidR="00EE471C" w14:paraId="1878C739" w14:textId="77777777" w:rsidTr="00EE471C">
        <w:tc>
          <w:tcPr>
            <w:tcW w:w="616" w:type="pct"/>
            <w:vAlign w:val="center"/>
          </w:tcPr>
          <w:p w14:paraId="157A5BED" w14:textId="3EB91097" w:rsidR="00EE471C" w:rsidRDefault="00EE471C" w:rsidP="00EE471C">
            <w:proofErr w:type="spellStart"/>
            <w:r>
              <w:t>FIXLULU</w:t>
            </w:r>
            <w:proofErr w:type="spellEnd"/>
          </w:p>
        </w:tc>
        <w:tc>
          <w:tcPr>
            <w:tcW w:w="772" w:type="pct"/>
            <w:vAlign w:val="center"/>
          </w:tcPr>
          <w:p w14:paraId="12255018" w14:textId="5CBE3411"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LULU</w:t>
            </w:r>
          </w:p>
        </w:tc>
        <w:tc>
          <w:tcPr>
            <w:tcW w:w="819" w:type="pct"/>
            <w:vAlign w:val="center"/>
          </w:tcPr>
          <w:p w14:paraId="3C7E56A6" w14:textId="07E04765" w:rsidR="00EE471C" w:rsidRDefault="00EE471C" w:rsidP="00EE471C">
            <w:pPr>
              <w:jc w:val="center"/>
            </w:pPr>
            <w:proofErr w:type="spellStart"/>
            <w:r>
              <w:t>MOEX</w:t>
            </w:r>
            <w:proofErr w:type="spellEnd"/>
            <w:r>
              <w:t xml:space="preserve"> LULU Fixing</w:t>
            </w:r>
          </w:p>
        </w:tc>
        <w:tc>
          <w:tcPr>
            <w:tcW w:w="772" w:type="pct"/>
            <w:vAlign w:val="center"/>
          </w:tcPr>
          <w:p w14:paraId="55CF0568" w14:textId="421FB1A7" w:rsidR="00EE471C" w:rsidRDefault="00EE471C" w:rsidP="00EE471C">
            <w:pPr>
              <w:jc w:val="center"/>
            </w:pPr>
            <w:r>
              <w:t>Lululemon athletica Inc. shares</w:t>
            </w:r>
          </w:p>
        </w:tc>
        <w:tc>
          <w:tcPr>
            <w:tcW w:w="642" w:type="pct"/>
            <w:vAlign w:val="center"/>
          </w:tcPr>
          <w:p w14:paraId="2EEC6B16" w14:textId="60102C4D" w:rsidR="00EE471C" w:rsidRDefault="00EE471C" w:rsidP="00EE471C">
            <w:pPr>
              <w:jc w:val="center"/>
              <w:rPr>
                <w:rFonts w:cs="Tahoma"/>
              </w:rPr>
            </w:pPr>
            <w:r>
              <w:t>LULU</w:t>
            </w:r>
          </w:p>
        </w:tc>
        <w:tc>
          <w:tcPr>
            <w:tcW w:w="605" w:type="pct"/>
            <w:vAlign w:val="center"/>
          </w:tcPr>
          <w:p w14:paraId="705ED5FB" w14:textId="720CBE75" w:rsidR="00EE471C" w:rsidRDefault="00EE471C" w:rsidP="00EE471C">
            <w:pPr>
              <w:jc w:val="center"/>
            </w:pPr>
            <w:r>
              <w:t>USD</w:t>
            </w:r>
          </w:p>
        </w:tc>
        <w:tc>
          <w:tcPr>
            <w:tcW w:w="773" w:type="pct"/>
            <w:vAlign w:val="center"/>
          </w:tcPr>
          <w:p w14:paraId="3F577037" w14:textId="561CBC91" w:rsidR="00EE471C" w:rsidRDefault="00EE471C" w:rsidP="00EE471C">
            <w:pPr>
              <w:jc w:val="center"/>
            </w:pPr>
            <w:r>
              <w:t>27 July 2026</w:t>
            </w:r>
          </w:p>
        </w:tc>
      </w:tr>
      <w:tr w:rsidR="00EE471C" w14:paraId="2CBB8B8A" w14:textId="77777777" w:rsidTr="00EE471C">
        <w:tc>
          <w:tcPr>
            <w:tcW w:w="616" w:type="pct"/>
            <w:vAlign w:val="center"/>
          </w:tcPr>
          <w:p w14:paraId="6C7F95FE" w14:textId="54EF23D7" w:rsidR="00EE471C" w:rsidRDefault="00EE471C" w:rsidP="00EE471C">
            <w:proofErr w:type="spellStart"/>
            <w:r>
              <w:t>FIXLITE</w:t>
            </w:r>
            <w:proofErr w:type="spellEnd"/>
          </w:p>
        </w:tc>
        <w:tc>
          <w:tcPr>
            <w:tcW w:w="772" w:type="pct"/>
            <w:vAlign w:val="center"/>
          </w:tcPr>
          <w:p w14:paraId="75AA2BA1" w14:textId="753ED694"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LITE</w:t>
            </w:r>
          </w:p>
        </w:tc>
        <w:tc>
          <w:tcPr>
            <w:tcW w:w="819" w:type="pct"/>
            <w:vAlign w:val="center"/>
          </w:tcPr>
          <w:p w14:paraId="1C58B128" w14:textId="06BAE60D" w:rsidR="00EE471C" w:rsidRDefault="00EE471C" w:rsidP="00EE471C">
            <w:pPr>
              <w:jc w:val="center"/>
            </w:pPr>
            <w:proofErr w:type="spellStart"/>
            <w:r>
              <w:t>MOEX</w:t>
            </w:r>
            <w:proofErr w:type="spellEnd"/>
            <w:r>
              <w:t xml:space="preserve"> LITE Fixing</w:t>
            </w:r>
          </w:p>
        </w:tc>
        <w:tc>
          <w:tcPr>
            <w:tcW w:w="772" w:type="pct"/>
            <w:vAlign w:val="center"/>
          </w:tcPr>
          <w:p w14:paraId="11911424" w14:textId="3A00E6E5" w:rsidR="00EE471C" w:rsidRDefault="00EE471C" w:rsidP="00EE471C">
            <w:pPr>
              <w:jc w:val="center"/>
            </w:pPr>
            <w:proofErr w:type="spellStart"/>
            <w:r>
              <w:t>Lumentum</w:t>
            </w:r>
            <w:proofErr w:type="spellEnd"/>
            <w:r>
              <w:t xml:space="preserve"> Holdings, Inc. shares</w:t>
            </w:r>
          </w:p>
        </w:tc>
        <w:tc>
          <w:tcPr>
            <w:tcW w:w="642" w:type="pct"/>
            <w:vAlign w:val="center"/>
          </w:tcPr>
          <w:p w14:paraId="0997FA0D" w14:textId="67806C9F" w:rsidR="00EE471C" w:rsidRDefault="00EE471C" w:rsidP="00EE471C">
            <w:pPr>
              <w:jc w:val="center"/>
              <w:rPr>
                <w:rFonts w:cs="Tahoma"/>
              </w:rPr>
            </w:pPr>
            <w:r>
              <w:t>LITE</w:t>
            </w:r>
          </w:p>
        </w:tc>
        <w:tc>
          <w:tcPr>
            <w:tcW w:w="605" w:type="pct"/>
            <w:vAlign w:val="center"/>
          </w:tcPr>
          <w:p w14:paraId="27243D7E" w14:textId="6DF372D5" w:rsidR="00EE471C" w:rsidRDefault="00EE471C" w:rsidP="00EE471C">
            <w:pPr>
              <w:jc w:val="center"/>
            </w:pPr>
            <w:r>
              <w:t>USD</w:t>
            </w:r>
          </w:p>
        </w:tc>
        <w:tc>
          <w:tcPr>
            <w:tcW w:w="773" w:type="pct"/>
            <w:vAlign w:val="center"/>
          </w:tcPr>
          <w:p w14:paraId="5DF21FD1" w14:textId="277AE6F6" w:rsidR="00EE471C" w:rsidRDefault="00EE471C" w:rsidP="00EE471C">
            <w:pPr>
              <w:jc w:val="center"/>
            </w:pPr>
            <w:r>
              <w:t>27 July 2026</w:t>
            </w:r>
          </w:p>
        </w:tc>
      </w:tr>
      <w:tr w:rsidR="00EE471C" w14:paraId="7EDD800D" w14:textId="77777777" w:rsidTr="00EE471C">
        <w:tc>
          <w:tcPr>
            <w:tcW w:w="616" w:type="pct"/>
            <w:vAlign w:val="center"/>
          </w:tcPr>
          <w:p w14:paraId="31E4F537" w14:textId="4B1844FB" w:rsidR="00EE471C" w:rsidRDefault="00EE471C" w:rsidP="00EE471C">
            <w:proofErr w:type="spellStart"/>
            <w:r>
              <w:t>FIXNBIS</w:t>
            </w:r>
            <w:proofErr w:type="spellEnd"/>
          </w:p>
        </w:tc>
        <w:tc>
          <w:tcPr>
            <w:tcW w:w="772" w:type="pct"/>
            <w:vAlign w:val="center"/>
          </w:tcPr>
          <w:p w14:paraId="37A00EC8" w14:textId="7D1B3D3A"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NBIS</w:t>
            </w:r>
          </w:p>
        </w:tc>
        <w:tc>
          <w:tcPr>
            <w:tcW w:w="819" w:type="pct"/>
            <w:vAlign w:val="center"/>
          </w:tcPr>
          <w:p w14:paraId="1263D34B" w14:textId="1908D76E" w:rsidR="00EE471C" w:rsidRDefault="00EE471C" w:rsidP="00EE471C">
            <w:pPr>
              <w:jc w:val="center"/>
            </w:pPr>
            <w:proofErr w:type="spellStart"/>
            <w:r>
              <w:t>MOEX</w:t>
            </w:r>
            <w:proofErr w:type="spellEnd"/>
            <w:r>
              <w:t xml:space="preserve"> NBIS Fixing</w:t>
            </w:r>
          </w:p>
        </w:tc>
        <w:tc>
          <w:tcPr>
            <w:tcW w:w="772" w:type="pct"/>
            <w:vAlign w:val="center"/>
          </w:tcPr>
          <w:p w14:paraId="1AADA669" w14:textId="48B6294A" w:rsidR="00EE471C" w:rsidRPr="008D0731" w:rsidRDefault="00EE471C" w:rsidP="00EE471C">
            <w:pPr>
              <w:jc w:val="center"/>
            </w:pPr>
            <w:proofErr w:type="spellStart"/>
            <w:r>
              <w:t>Nebius</w:t>
            </w:r>
            <w:proofErr w:type="spellEnd"/>
            <w:r>
              <w:t xml:space="preserve"> Group N.V. shares</w:t>
            </w:r>
          </w:p>
        </w:tc>
        <w:tc>
          <w:tcPr>
            <w:tcW w:w="642" w:type="pct"/>
            <w:vAlign w:val="center"/>
          </w:tcPr>
          <w:p w14:paraId="5E2C6B7B" w14:textId="44D40A1F" w:rsidR="00EE471C" w:rsidRDefault="00EE471C" w:rsidP="00EE471C">
            <w:pPr>
              <w:jc w:val="center"/>
              <w:rPr>
                <w:rFonts w:cs="Tahoma"/>
              </w:rPr>
            </w:pPr>
            <w:r>
              <w:t>NBIS</w:t>
            </w:r>
          </w:p>
        </w:tc>
        <w:tc>
          <w:tcPr>
            <w:tcW w:w="605" w:type="pct"/>
            <w:vAlign w:val="center"/>
          </w:tcPr>
          <w:p w14:paraId="26BFC831" w14:textId="2F89379C" w:rsidR="00EE471C" w:rsidRDefault="00EE471C" w:rsidP="00EE471C">
            <w:pPr>
              <w:jc w:val="center"/>
            </w:pPr>
            <w:r>
              <w:t>USD</w:t>
            </w:r>
          </w:p>
        </w:tc>
        <w:tc>
          <w:tcPr>
            <w:tcW w:w="773" w:type="pct"/>
            <w:vAlign w:val="center"/>
          </w:tcPr>
          <w:p w14:paraId="3A0221F5" w14:textId="30FB2E81" w:rsidR="00EE471C" w:rsidRDefault="00EE471C" w:rsidP="00EE471C">
            <w:pPr>
              <w:jc w:val="center"/>
            </w:pPr>
            <w:r>
              <w:t>27 July 2026</w:t>
            </w:r>
          </w:p>
        </w:tc>
      </w:tr>
      <w:tr w:rsidR="00EE471C" w14:paraId="128B8EEE" w14:textId="77777777" w:rsidTr="00EE471C">
        <w:tc>
          <w:tcPr>
            <w:tcW w:w="616" w:type="pct"/>
            <w:vAlign w:val="center"/>
          </w:tcPr>
          <w:p w14:paraId="128680F1" w14:textId="033D4618" w:rsidR="00EE471C" w:rsidRDefault="00EE471C" w:rsidP="00EE471C">
            <w:proofErr w:type="spellStart"/>
            <w:r>
              <w:t>FIXPANW</w:t>
            </w:r>
            <w:proofErr w:type="spellEnd"/>
          </w:p>
        </w:tc>
        <w:tc>
          <w:tcPr>
            <w:tcW w:w="772" w:type="pct"/>
            <w:vAlign w:val="center"/>
          </w:tcPr>
          <w:p w14:paraId="4D0D47BC" w14:textId="60B6C3DC" w:rsidR="00EE471C" w:rsidRPr="00BB3466"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PANW</w:t>
            </w:r>
            <w:proofErr w:type="spellEnd"/>
          </w:p>
        </w:tc>
        <w:tc>
          <w:tcPr>
            <w:tcW w:w="819" w:type="pct"/>
            <w:vAlign w:val="center"/>
          </w:tcPr>
          <w:p w14:paraId="1185DB41" w14:textId="5E84B127" w:rsidR="00EE471C" w:rsidRPr="00BB3466" w:rsidRDefault="00EE471C" w:rsidP="00EE471C">
            <w:pPr>
              <w:jc w:val="center"/>
            </w:pPr>
            <w:proofErr w:type="spellStart"/>
            <w:r>
              <w:t>MOEX</w:t>
            </w:r>
            <w:proofErr w:type="spellEnd"/>
            <w:r>
              <w:t xml:space="preserve"> </w:t>
            </w:r>
            <w:proofErr w:type="spellStart"/>
            <w:r>
              <w:t>PANW</w:t>
            </w:r>
            <w:proofErr w:type="spellEnd"/>
            <w:r>
              <w:t xml:space="preserve"> Fixing</w:t>
            </w:r>
          </w:p>
        </w:tc>
        <w:tc>
          <w:tcPr>
            <w:tcW w:w="772" w:type="pct"/>
            <w:vAlign w:val="center"/>
          </w:tcPr>
          <w:p w14:paraId="57390BED" w14:textId="7A9EC64E" w:rsidR="00EE471C" w:rsidRPr="008D0731" w:rsidRDefault="00EE471C" w:rsidP="00EE471C">
            <w:pPr>
              <w:jc w:val="center"/>
            </w:pPr>
            <w:r>
              <w:t>Palo Alto Networks, Inc. shares</w:t>
            </w:r>
          </w:p>
        </w:tc>
        <w:tc>
          <w:tcPr>
            <w:tcW w:w="642" w:type="pct"/>
            <w:vAlign w:val="center"/>
          </w:tcPr>
          <w:p w14:paraId="2F4300DB" w14:textId="1595127E" w:rsidR="00EE471C" w:rsidRDefault="00EE471C" w:rsidP="00EE471C">
            <w:pPr>
              <w:jc w:val="center"/>
              <w:rPr>
                <w:rFonts w:cs="Tahoma"/>
              </w:rPr>
            </w:pPr>
            <w:proofErr w:type="spellStart"/>
            <w:r>
              <w:t>PANW</w:t>
            </w:r>
            <w:proofErr w:type="spellEnd"/>
          </w:p>
        </w:tc>
        <w:tc>
          <w:tcPr>
            <w:tcW w:w="605" w:type="pct"/>
            <w:vAlign w:val="center"/>
          </w:tcPr>
          <w:p w14:paraId="27869DA9" w14:textId="3E273A9B" w:rsidR="00EE471C" w:rsidRDefault="00EE471C" w:rsidP="00EE471C">
            <w:pPr>
              <w:jc w:val="center"/>
            </w:pPr>
            <w:r>
              <w:t>USD</w:t>
            </w:r>
          </w:p>
        </w:tc>
        <w:tc>
          <w:tcPr>
            <w:tcW w:w="773" w:type="pct"/>
            <w:vAlign w:val="center"/>
          </w:tcPr>
          <w:p w14:paraId="426AB416" w14:textId="2F33DB1D" w:rsidR="00EE471C" w:rsidRDefault="00EE471C" w:rsidP="00EE471C">
            <w:pPr>
              <w:jc w:val="center"/>
            </w:pPr>
            <w:r>
              <w:t>27 July 2026</w:t>
            </w:r>
          </w:p>
        </w:tc>
      </w:tr>
      <w:tr w:rsidR="00EE471C" w14:paraId="02D2411A" w14:textId="77777777" w:rsidTr="00EE471C">
        <w:tc>
          <w:tcPr>
            <w:tcW w:w="616" w:type="pct"/>
            <w:vAlign w:val="center"/>
          </w:tcPr>
          <w:p w14:paraId="0EF6F943" w14:textId="238D1B08" w:rsidR="00EE471C" w:rsidRDefault="00EE471C" w:rsidP="00EE471C">
            <w:proofErr w:type="spellStart"/>
            <w:r>
              <w:t>FIXHOOD</w:t>
            </w:r>
            <w:proofErr w:type="spellEnd"/>
          </w:p>
        </w:tc>
        <w:tc>
          <w:tcPr>
            <w:tcW w:w="772" w:type="pct"/>
            <w:vAlign w:val="center"/>
          </w:tcPr>
          <w:p w14:paraId="33C526AE" w14:textId="7752D107" w:rsidR="00EE471C" w:rsidRDefault="00EE471C" w:rsidP="00EE471C">
            <w:pPr>
              <w:jc w:val="center"/>
            </w:pPr>
            <w:proofErr w:type="spellStart"/>
            <w:r>
              <w:t>Фиксинг</w:t>
            </w:r>
            <w:proofErr w:type="spellEnd"/>
            <w:r>
              <w:t xml:space="preserve"> </w:t>
            </w:r>
            <w:proofErr w:type="spellStart"/>
            <w:r>
              <w:t>МосБиржи</w:t>
            </w:r>
            <w:proofErr w:type="spellEnd"/>
            <w:r>
              <w:t xml:space="preserve"> HOOD</w:t>
            </w:r>
          </w:p>
        </w:tc>
        <w:tc>
          <w:tcPr>
            <w:tcW w:w="819" w:type="pct"/>
            <w:vAlign w:val="center"/>
          </w:tcPr>
          <w:p w14:paraId="2D69A28D" w14:textId="3F29F28D" w:rsidR="00EE471C" w:rsidRDefault="00EE471C" w:rsidP="00EE471C">
            <w:pPr>
              <w:jc w:val="center"/>
            </w:pPr>
            <w:proofErr w:type="spellStart"/>
            <w:r>
              <w:t>MOEX</w:t>
            </w:r>
            <w:proofErr w:type="spellEnd"/>
            <w:r>
              <w:t xml:space="preserve"> HOOD Fixing</w:t>
            </w:r>
          </w:p>
        </w:tc>
        <w:tc>
          <w:tcPr>
            <w:tcW w:w="772" w:type="pct"/>
            <w:vAlign w:val="center"/>
          </w:tcPr>
          <w:p w14:paraId="488DBDAF" w14:textId="1949C43C" w:rsidR="00EE471C" w:rsidRPr="00B3720B" w:rsidRDefault="00EE471C" w:rsidP="00EE471C">
            <w:pPr>
              <w:jc w:val="center"/>
            </w:pPr>
            <w:r>
              <w:t>Robinhood Markets, Inc. shares</w:t>
            </w:r>
          </w:p>
        </w:tc>
        <w:tc>
          <w:tcPr>
            <w:tcW w:w="642" w:type="pct"/>
            <w:vAlign w:val="center"/>
          </w:tcPr>
          <w:p w14:paraId="52FE2D41" w14:textId="12F32D57" w:rsidR="00EE471C" w:rsidRDefault="00EE471C" w:rsidP="00EE471C">
            <w:pPr>
              <w:jc w:val="center"/>
              <w:rPr>
                <w:rFonts w:cs="Tahoma"/>
              </w:rPr>
            </w:pPr>
            <w:r>
              <w:t>HOOD</w:t>
            </w:r>
          </w:p>
        </w:tc>
        <w:tc>
          <w:tcPr>
            <w:tcW w:w="605" w:type="pct"/>
            <w:vAlign w:val="center"/>
          </w:tcPr>
          <w:p w14:paraId="2B921335" w14:textId="02002B79" w:rsidR="00EE471C" w:rsidRDefault="00EE471C" w:rsidP="00EE471C">
            <w:pPr>
              <w:jc w:val="center"/>
            </w:pPr>
            <w:r>
              <w:t>USD</w:t>
            </w:r>
          </w:p>
        </w:tc>
        <w:tc>
          <w:tcPr>
            <w:tcW w:w="773" w:type="pct"/>
            <w:vAlign w:val="center"/>
          </w:tcPr>
          <w:p w14:paraId="669525A6" w14:textId="7369AF9D" w:rsidR="00EE471C" w:rsidRDefault="00EE471C" w:rsidP="00EE471C">
            <w:pPr>
              <w:jc w:val="center"/>
            </w:pPr>
            <w:r>
              <w:t>27 July 2026</w:t>
            </w:r>
          </w:p>
        </w:tc>
      </w:tr>
      <w:tr w:rsidR="00EE471C" w14:paraId="38715DBC" w14:textId="77777777" w:rsidTr="00EE471C">
        <w:tc>
          <w:tcPr>
            <w:tcW w:w="616" w:type="pct"/>
            <w:vAlign w:val="center"/>
          </w:tcPr>
          <w:p w14:paraId="57183638" w14:textId="474AF28C" w:rsidR="00EE471C" w:rsidRDefault="00EE471C" w:rsidP="00EE471C">
            <w:proofErr w:type="spellStart"/>
            <w:r>
              <w:t>FIXSMCI</w:t>
            </w:r>
            <w:proofErr w:type="spellEnd"/>
          </w:p>
        </w:tc>
        <w:tc>
          <w:tcPr>
            <w:tcW w:w="772" w:type="pct"/>
            <w:vAlign w:val="center"/>
          </w:tcPr>
          <w:p w14:paraId="56E4EFE4" w14:textId="2147D135" w:rsidR="00EE471C" w:rsidRPr="00BB3466" w:rsidRDefault="00EE471C" w:rsidP="00EE471C">
            <w:pPr>
              <w:jc w:val="center"/>
            </w:pPr>
            <w:proofErr w:type="spellStart"/>
            <w:r>
              <w:t>Фиксинг</w:t>
            </w:r>
            <w:proofErr w:type="spellEnd"/>
            <w:r>
              <w:t xml:space="preserve"> </w:t>
            </w:r>
            <w:proofErr w:type="spellStart"/>
            <w:r>
              <w:t>МосБиржи</w:t>
            </w:r>
            <w:proofErr w:type="spellEnd"/>
            <w:r>
              <w:t xml:space="preserve"> </w:t>
            </w:r>
            <w:proofErr w:type="spellStart"/>
            <w:r>
              <w:t>SMCI</w:t>
            </w:r>
            <w:proofErr w:type="spellEnd"/>
          </w:p>
        </w:tc>
        <w:tc>
          <w:tcPr>
            <w:tcW w:w="819" w:type="pct"/>
            <w:vAlign w:val="center"/>
          </w:tcPr>
          <w:p w14:paraId="27D3DDBD" w14:textId="5B31AAC1" w:rsidR="00EE471C" w:rsidRPr="00BB3466" w:rsidRDefault="00EE471C" w:rsidP="00EE471C">
            <w:pPr>
              <w:jc w:val="center"/>
            </w:pPr>
            <w:proofErr w:type="spellStart"/>
            <w:r>
              <w:t>MOEX</w:t>
            </w:r>
            <w:proofErr w:type="spellEnd"/>
            <w:r>
              <w:t xml:space="preserve"> </w:t>
            </w:r>
            <w:proofErr w:type="spellStart"/>
            <w:r>
              <w:t>SMCI</w:t>
            </w:r>
            <w:proofErr w:type="spellEnd"/>
            <w:r>
              <w:t xml:space="preserve"> Fixing</w:t>
            </w:r>
          </w:p>
        </w:tc>
        <w:tc>
          <w:tcPr>
            <w:tcW w:w="772" w:type="pct"/>
            <w:vAlign w:val="center"/>
          </w:tcPr>
          <w:p w14:paraId="05EE6252" w14:textId="2CDA6F69" w:rsidR="00EE471C" w:rsidRPr="008D0731" w:rsidRDefault="00EE471C" w:rsidP="00EE471C">
            <w:pPr>
              <w:jc w:val="center"/>
            </w:pPr>
            <w:r>
              <w:t>Super Micro Computer, Inc. shares</w:t>
            </w:r>
          </w:p>
        </w:tc>
        <w:tc>
          <w:tcPr>
            <w:tcW w:w="642" w:type="pct"/>
            <w:vAlign w:val="center"/>
          </w:tcPr>
          <w:p w14:paraId="31BAF5FA" w14:textId="161F139D" w:rsidR="00EE471C" w:rsidRDefault="00EE471C" w:rsidP="00EE471C">
            <w:pPr>
              <w:jc w:val="center"/>
              <w:rPr>
                <w:rFonts w:cs="Tahoma"/>
              </w:rPr>
            </w:pPr>
            <w:proofErr w:type="spellStart"/>
            <w:r>
              <w:t>SMCI</w:t>
            </w:r>
            <w:proofErr w:type="spellEnd"/>
          </w:p>
        </w:tc>
        <w:tc>
          <w:tcPr>
            <w:tcW w:w="605" w:type="pct"/>
            <w:vAlign w:val="center"/>
          </w:tcPr>
          <w:p w14:paraId="3D704E54" w14:textId="5B90684B" w:rsidR="00EE471C" w:rsidRDefault="00EE471C" w:rsidP="00EE471C">
            <w:pPr>
              <w:jc w:val="center"/>
            </w:pPr>
            <w:r>
              <w:t>USD</w:t>
            </w:r>
          </w:p>
        </w:tc>
        <w:tc>
          <w:tcPr>
            <w:tcW w:w="773" w:type="pct"/>
            <w:vAlign w:val="center"/>
          </w:tcPr>
          <w:p w14:paraId="4BD15331" w14:textId="38831033" w:rsidR="00EE471C" w:rsidRDefault="00EE471C" w:rsidP="00EE471C">
            <w:pPr>
              <w:jc w:val="center"/>
            </w:pPr>
            <w:r>
              <w:t>27 July 2026</w:t>
            </w:r>
          </w:p>
        </w:tc>
      </w:tr>
    </w:tbl>
    <w:p w14:paraId="04577C29" w14:textId="77777777" w:rsidR="001369E9" w:rsidRPr="00BD48EF" w:rsidRDefault="001369E9" w:rsidP="001369E9">
      <w:pPr>
        <w:rPr>
          <w:rFonts w:cs="Tahoma"/>
        </w:rPr>
      </w:pPr>
    </w:p>
    <w:sectPr w:rsidR="001369E9" w:rsidRPr="00BD48EF" w:rsidSect="00532BA5">
      <w:pgSz w:w="16838" w:h="11906" w:orient="landscape"/>
      <w:pgMar w:top="1418"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5FD75" w14:textId="77777777" w:rsidR="009E4050" w:rsidRDefault="009E4050">
      <w:r>
        <w:separator/>
      </w:r>
    </w:p>
    <w:p w14:paraId="0509650C" w14:textId="77777777" w:rsidR="009E4050" w:rsidRDefault="009E4050"/>
    <w:p w14:paraId="5476346E" w14:textId="77777777" w:rsidR="009E4050" w:rsidRDefault="009E4050" w:rsidP="00AF15EE">
      <w:pPr>
        <w:numPr>
          <w:ilvl w:val="2"/>
          <w:numId w:val="1"/>
        </w:numPr>
      </w:pPr>
    </w:p>
  </w:endnote>
  <w:endnote w:type="continuationSeparator" w:id="0">
    <w:p w14:paraId="338CBDA6" w14:textId="77777777" w:rsidR="009E4050" w:rsidRDefault="009E4050">
      <w:r>
        <w:continuationSeparator/>
      </w:r>
    </w:p>
    <w:p w14:paraId="39546983" w14:textId="77777777" w:rsidR="009E4050" w:rsidRDefault="009E4050"/>
    <w:p w14:paraId="7660A91E" w14:textId="77777777" w:rsidR="009E4050" w:rsidRDefault="009E4050" w:rsidP="00AF15EE">
      <w:pPr>
        <w:numPr>
          <w:ilvl w:val="2"/>
          <w:numId w:val="1"/>
        </w:numPr>
      </w:pPr>
    </w:p>
  </w:endnote>
  <w:endnote w:type="continuationNotice" w:id="1">
    <w:p w14:paraId="6E1DB4B5" w14:textId="77777777" w:rsidR="009E4050" w:rsidRDefault="009E4050"/>
    <w:p w14:paraId="04AA6517" w14:textId="77777777" w:rsidR="009E4050" w:rsidRDefault="009E4050"/>
    <w:p w14:paraId="17F4D509" w14:textId="77777777" w:rsidR="009E4050" w:rsidRDefault="009E405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281C69DF"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sidR="005A6298">
      <w:rPr>
        <w:rStyle w:val="ab"/>
      </w:rPr>
      <w:fldChar w:fldCharType="separate"/>
    </w:r>
    <w:r w:rsidR="005A6298">
      <w:rPr>
        <w:rStyle w:val="ab"/>
        <w:noProof/>
      </w:rPr>
      <w:t>6</w:t>
    </w:r>
    <w:r>
      <w:rPr>
        <w:rStyle w:val="ab"/>
      </w:rPr>
      <w:fldChar w:fldCharType="end"/>
    </w:r>
  </w:p>
  <w:p w14:paraId="595F760C" w14:textId="77777777" w:rsidR="00120FDB" w:rsidRDefault="00120FDB"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120FDB" w:rsidRPr="006D19CD" w:rsidRDefault="00120FDB"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120FDB" w:rsidRDefault="00120FDB"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B96902B" w:rsidR="00120FDB" w:rsidRDefault="00120FDB"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A177E">
      <w:rPr>
        <w:rStyle w:val="ab"/>
      </w:rPr>
      <w:t>4</w:t>
    </w:r>
    <w:r>
      <w:rPr>
        <w:rStyle w:val="ab"/>
      </w:rPr>
      <w:fldChar w:fldCharType="end"/>
    </w:r>
  </w:p>
  <w:p w14:paraId="7B535441" w14:textId="77777777" w:rsidR="00120FDB" w:rsidRDefault="00120FDB"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120FDB" w:rsidRPr="006D19CD" w:rsidRDefault="00120FDB"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120FDB" w:rsidRDefault="00120FDB"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120FDB" w:rsidRPr="00B21DBA" w:rsidRDefault="00120FDB"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120FDB" w:rsidRDefault="00120FDB"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FAB10" w14:textId="77777777" w:rsidR="009E4050" w:rsidRDefault="009E4050">
      <w:r>
        <w:separator/>
      </w:r>
    </w:p>
    <w:p w14:paraId="2CE237EA" w14:textId="77777777" w:rsidR="009E4050" w:rsidRDefault="009E4050"/>
    <w:p w14:paraId="7D87E133" w14:textId="77777777" w:rsidR="009E4050" w:rsidRDefault="009E4050" w:rsidP="00AF15EE">
      <w:pPr>
        <w:numPr>
          <w:ilvl w:val="2"/>
          <w:numId w:val="1"/>
        </w:numPr>
      </w:pPr>
    </w:p>
  </w:footnote>
  <w:footnote w:type="continuationSeparator" w:id="0">
    <w:p w14:paraId="3F129408" w14:textId="77777777" w:rsidR="009E4050" w:rsidRDefault="009E4050">
      <w:r>
        <w:continuationSeparator/>
      </w:r>
    </w:p>
    <w:p w14:paraId="46C5D444" w14:textId="77777777" w:rsidR="009E4050" w:rsidRDefault="009E4050"/>
    <w:p w14:paraId="2E6D1AFB" w14:textId="77777777" w:rsidR="009E4050" w:rsidRDefault="009E4050" w:rsidP="00AF15EE">
      <w:pPr>
        <w:numPr>
          <w:ilvl w:val="2"/>
          <w:numId w:val="1"/>
        </w:numPr>
      </w:pPr>
    </w:p>
  </w:footnote>
  <w:footnote w:type="continuationNotice" w:id="1">
    <w:p w14:paraId="5F8F40DC" w14:textId="77777777" w:rsidR="009E4050" w:rsidRDefault="009E4050"/>
    <w:p w14:paraId="15B81DFA" w14:textId="77777777" w:rsidR="009E4050" w:rsidRDefault="009E4050"/>
    <w:p w14:paraId="5362C26E" w14:textId="77777777" w:rsidR="009E4050" w:rsidRDefault="009E405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7B14E4"/>
    <w:multiLevelType w:val="multilevel"/>
    <w:tmpl w:val="AA7E339C"/>
    <w:numStyleLink w:val="3"/>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246" w:hanging="567"/>
      </w:pPr>
      <w:rPr>
        <w:rFonts w:ascii="Tahoma" w:hAnsi="Tahoma" w:hint="default"/>
        <w:b/>
        <w:i w:val="0"/>
        <w:sz w:val="20"/>
        <w:szCs w:val="24"/>
      </w:rPr>
    </w:lvl>
    <w:lvl w:ilvl="2">
      <w:start w:val="1"/>
      <w:numFmt w:val="decimal"/>
      <w:pStyle w:val="30"/>
      <w:lvlText w:val="%1.%2.%3."/>
      <w:lvlJc w:val="left"/>
      <w:pPr>
        <w:ind w:left="1644"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4"/>
  </w:num>
  <w:num w:numId="3">
    <w:abstractNumId w:val="2"/>
  </w:num>
  <w:num w:numId="4">
    <w:abstractNumId w:val="0"/>
  </w:num>
  <w:num w:numId="5">
    <w:abstractNumId w:val="9"/>
  </w:num>
  <w:num w:numId="6">
    <w:abstractNumId w:val="5"/>
  </w:num>
  <w:num w:numId="7">
    <w:abstractNumId w:val="3"/>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5246" w:hanging="567"/>
        </w:pPr>
        <w:rPr>
          <w:rFonts w:ascii="Tahoma" w:hAnsi="Tahoma" w:hint="default"/>
          <w:b/>
          <w:i w:val="0"/>
          <w:sz w:val="20"/>
          <w:szCs w:val="24"/>
        </w:rPr>
      </w:lvl>
    </w:lvlOverride>
    <w:lvlOverride w:ilvl="2">
      <w:lvl w:ilvl="2">
        <w:start w:val="1"/>
        <w:numFmt w:val="decimal"/>
        <w:pStyle w:val="30"/>
        <w:lvlText w:val="%1.%2.%3."/>
        <w:lvlJc w:val="left"/>
        <w:pPr>
          <w:ind w:left="1644" w:hanging="793"/>
        </w:pPr>
        <w:rPr>
          <w:rFonts w:ascii="Tahoma" w:hAnsi="Tahoma" w:hint="default"/>
          <w:b w:val="0"/>
          <w:sz w:val="20"/>
          <w:szCs w:val="24"/>
        </w:rPr>
      </w:lvl>
    </w:lvlOverride>
    <w:lvlOverride w:ilvl="3">
      <w:lvl w:ilvl="3">
        <w:start w:val="1"/>
        <w:numFmt w:val="decimal"/>
        <w:pStyle w:val="4"/>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8">
    <w:abstractNumId w:val="7"/>
  </w:num>
  <w:num w:numId="9">
    <w:abstractNumId w:val="6"/>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
  </w:num>
  <w:num w:numId="11">
    <w:abstractNumId w:val="6"/>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3"/>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1">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2">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3">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4">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5">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6">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7">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8">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29">
    <w:abstractNumId w:val="3"/>
    <w:lvlOverride w:ilvl="1">
      <w:lvl w:ilvl="1">
        <w:start w:val="1"/>
        <w:numFmt w:val="decimal"/>
        <w:pStyle w:val="a"/>
        <w:lvlText w:val="%1.%2."/>
        <w:lvlJc w:val="left"/>
        <w:pPr>
          <w:ind w:left="5246" w:hanging="567"/>
        </w:pPr>
        <w:rPr>
          <w:rFonts w:ascii="Tahoma" w:hAnsi="Tahoma" w:hint="default"/>
          <w:b w:val="0"/>
          <w:i w:val="0"/>
          <w:sz w:val="20"/>
          <w:szCs w:val="24"/>
        </w:rPr>
      </w:lvl>
    </w:lvlOverride>
  </w:num>
  <w:num w:numId="30">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1">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2">
    <w:abstractNumId w:val="3"/>
    <w:lvlOverride w:ilvl="1">
      <w:lvl w:ilvl="1">
        <w:start w:val="1"/>
        <w:numFmt w:val="decimal"/>
        <w:pStyle w:val="a"/>
        <w:lvlText w:val="%1.%2."/>
        <w:lvlJc w:val="left"/>
        <w:pPr>
          <w:ind w:left="5246" w:hanging="567"/>
        </w:pPr>
        <w:rPr>
          <w:rFonts w:ascii="Tahoma" w:hAnsi="Tahoma" w:hint="default"/>
          <w:b/>
          <w:i w:val="0"/>
          <w:sz w:val="20"/>
          <w:szCs w:val="24"/>
        </w:rPr>
      </w:lvl>
    </w:lvlOverride>
  </w:num>
  <w:num w:numId="33">
    <w:abstractNumId w:val="3"/>
    <w:lvlOverride w:ilvl="0">
      <w:startOverride w:val="1"/>
      <w:lvl w:ilvl="0">
        <w:start w:val="1"/>
        <w:numFmt w:val="decimal"/>
        <w:pStyle w:val="10"/>
        <w:lvlText w:val="%1."/>
        <w:lvlJc w:val="left"/>
        <w:pPr>
          <w:ind w:left="397" w:hanging="397"/>
        </w:pPr>
        <w:rPr>
          <w:rFonts w:ascii="Tahoma" w:hAnsi="Tahoma" w:hint="default"/>
          <w:b/>
          <w:i w:val="0"/>
          <w:sz w:val="20"/>
        </w:rPr>
      </w:lvl>
    </w:lvlOverride>
    <w:lvlOverride w:ilvl="1">
      <w:startOverride w:val="1"/>
      <w:lvl w:ilvl="1">
        <w:start w:val="1"/>
        <w:numFmt w:val="decimal"/>
        <w:pStyle w:val="a"/>
        <w:lvlText w:val="%1.%2."/>
        <w:lvlJc w:val="left"/>
        <w:pPr>
          <w:ind w:left="5246" w:hanging="567"/>
        </w:pPr>
        <w:rPr>
          <w:rFonts w:ascii="Tahoma" w:hAnsi="Tahoma" w:hint="default"/>
          <w:b/>
          <w:i w:val="0"/>
          <w:sz w:val="20"/>
          <w:szCs w:val="24"/>
        </w:rPr>
      </w:lvl>
    </w:lvlOverride>
    <w:lvlOverride w:ilvl="2">
      <w:startOverride w:val="1"/>
      <w:lvl w:ilvl="2">
        <w:start w:val="1"/>
        <w:numFmt w:val="decimal"/>
        <w:pStyle w:val="30"/>
        <w:lvlText w:val="%1.%2.%3."/>
        <w:lvlJc w:val="left"/>
        <w:pPr>
          <w:ind w:left="1644" w:hanging="793"/>
        </w:pPr>
        <w:rPr>
          <w:rFonts w:ascii="Tahoma" w:hAnsi="Tahoma" w:hint="default"/>
          <w:b w:val="0"/>
          <w:sz w:val="20"/>
          <w:szCs w:val="24"/>
        </w:rPr>
      </w:lvl>
    </w:lvlOverride>
    <w:lvlOverride w:ilvl="3">
      <w:startOverride w:val="1"/>
      <w:lvl w:ilvl="3">
        <w:start w:val="1"/>
        <w:numFmt w:val="decimal"/>
        <w:pStyle w:val="4"/>
        <w:lvlText w:val="%1.%2.%3.%4."/>
        <w:lvlJc w:val="left"/>
        <w:pPr>
          <w:ind w:left="1701" w:hanging="1134"/>
        </w:pPr>
        <w:rPr>
          <w:rFonts w:ascii="Tahoma" w:hAnsi="Tahoma" w:hint="default"/>
          <w:sz w:val="20"/>
        </w:rPr>
      </w:lvl>
    </w:lvlOverride>
    <w:lvlOverride w:ilvl="4">
      <w:startOverride w:val="1"/>
      <w:lvl w:ilvl="4">
        <w:start w:val="1"/>
        <w:numFmt w:val="bullet"/>
        <w:pStyle w:val="11"/>
        <w:lvlText w:val=""/>
        <w:lvlJc w:val="left"/>
        <w:pPr>
          <w:ind w:left="1701" w:hanging="397"/>
        </w:pPr>
        <w:rPr>
          <w:rFonts w:ascii="Symbol" w:hAnsi="Symbol" w:hint="default"/>
          <w:color w:val="auto"/>
          <w:sz w:val="20"/>
        </w:rPr>
      </w:lvl>
    </w:lvlOverride>
    <w:lvlOverride w:ilvl="5">
      <w:startOverride w:val="1"/>
      <w:lvl w:ilvl="5">
        <w:start w:val="1"/>
        <w:numFmt w:val="bullet"/>
        <w:pStyle w:val="2"/>
        <w:lvlText w:val=""/>
        <w:lvlJc w:val="left"/>
        <w:pPr>
          <w:ind w:left="1814" w:hanging="340"/>
        </w:pPr>
        <w:rPr>
          <w:rFonts w:ascii="Symbol" w:hAnsi="Symbol" w:hint="default"/>
          <w:color w:val="auto"/>
          <w:sz w:val="20"/>
        </w:rPr>
      </w:lvl>
    </w:lvlOverride>
    <w:lvlOverride w:ilvl="6">
      <w:startOverride w:val="1"/>
      <w:lvl w:ilvl="6">
        <w:start w:val="1"/>
        <w:numFmt w:val="decimal"/>
        <w:pStyle w:val="5"/>
        <w:lvlText w:val="%1.%2.%3.%4.%7."/>
        <w:lvlJc w:val="left"/>
        <w:pPr>
          <w:ind w:left="3240" w:hanging="1080"/>
        </w:pPr>
        <w:rPr>
          <w:rFonts w:ascii="Tahoma" w:hAnsi="Tahoma" w:hint="default"/>
        </w:rPr>
      </w:lvl>
    </w:lvlOverride>
    <w:lvlOverride w:ilvl="7">
      <w:startOverride w:val="1"/>
      <w:lvl w:ilvl="7">
        <w:start w:val="1"/>
        <w:numFmt w:val="decimal"/>
        <w:lvlText w:val="%1.%2.%3.%4.%7.%8."/>
        <w:lvlJc w:val="left"/>
        <w:pPr>
          <w:ind w:left="3744" w:hanging="1224"/>
        </w:pPr>
        <w:rPr>
          <w:rFonts w:ascii="Tahoma" w:hAnsi="Tahoma" w:hint="default"/>
        </w:rPr>
      </w:lvl>
    </w:lvlOverride>
    <w:lvlOverride w:ilvl="8">
      <w:startOverride w:val="1"/>
      <w:lvl w:ilvl="8">
        <w:start w:val="1"/>
        <w:numFmt w:val="decimal"/>
        <w:lvlText w:val="%1.%2.%3.%4.%7.%8.%9."/>
        <w:lvlJc w:val="left"/>
        <w:pPr>
          <w:ind w:left="4320" w:hanging="1440"/>
        </w:pPr>
        <w:rPr>
          <w:rFonts w:ascii="Tahoma" w:hAnsi="Tahoma"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1D3"/>
    <w:rsid w:val="0000137A"/>
    <w:rsid w:val="000013D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AD4"/>
    <w:rsid w:val="00012E12"/>
    <w:rsid w:val="00013416"/>
    <w:rsid w:val="00013591"/>
    <w:rsid w:val="00013643"/>
    <w:rsid w:val="00014370"/>
    <w:rsid w:val="00014845"/>
    <w:rsid w:val="00014B68"/>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1C8C"/>
    <w:rsid w:val="00022191"/>
    <w:rsid w:val="00022588"/>
    <w:rsid w:val="00022670"/>
    <w:rsid w:val="00022F3B"/>
    <w:rsid w:val="000231AC"/>
    <w:rsid w:val="00023392"/>
    <w:rsid w:val="0002344D"/>
    <w:rsid w:val="00023A28"/>
    <w:rsid w:val="000240F9"/>
    <w:rsid w:val="00024CB3"/>
    <w:rsid w:val="00025299"/>
    <w:rsid w:val="00025FC5"/>
    <w:rsid w:val="00026638"/>
    <w:rsid w:val="000266F8"/>
    <w:rsid w:val="00026913"/>
    <w:rsid w:val="00026E60"/>
    <w:rsid w:val="0002777B"/>
    <w:rsid w:val="0002798E"/>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5BE"/>
    <w:rsid w:val="00040DBD"/>
    <w:rsid w:val="00041783"/>
    <w:rsid w:val="00041BAD"/>
    <w:rsid w:val="0004241E"/>
    <w:rsid w:val="000424CB"/>
    <w:rsid w:val="000426EF"/>
    <w:rsid w:val="00042BAB"/>
    <w:rsid w:val="00042CA2"/>
    <w:rsid w:val="000436DE"/>
    <w:rsid w:val="000440C6"/>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1915"/>
    <w:rsid w:val="00072525"/>
    <w:rsid w:val="00072602"/>
    <w:rsid w:val="000734E0"/>
    <w:rsid w:val="00073E13"/>
    <w:rsid w:val="00075293"/>
    <w:rsid w:val="00075ACB"/>
    <w:rsid w:val="00076644"/>
    <w:rsid w:val="00076956"/>
    <w:rsid w:val="00076C1D"/>
    <w:rsid w:val="00076D09"/>
    <w:rsid w:val="000778E7"/>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0C78"/>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2E"/>
    <w:rsid w:val="000A4ACC"/>
    <w:rsid w:val="000A4E4D"/>
    <w:rsid w:val="000A5364"/>
    <w:rsid w:val="000A5803"/>
    <w:rsid w:val="000A5A11"/>
    <w:rsid w:val="000A5A16"/>
    <w:rsid w:val="000A5AAA"/>
    <w:rsid w:val="000A6293"/>
    <w:rsid w:val="000A6C67"/>
    <w:rsid w:val="000A7EE3"/>
    <w:rsid w:val="000B00A4"/>
    <w:rsid w:val="000B02C1"/>
    <w:rsid w:val="000B0B7C"/>
    <w:rsid w:val="000B11D5"/>
    <w:rsid w:val="000B1512"/>
    <w:rsid w:val="000B1E75"/>
    <w:rsid w:val="000B1FF5"/>
    <w:rsid w:val="000B2C65"/>
    <w:rsid w:val="000B4506"/>
    <w:rsid w:val="000B4D6B"/>
    <w:rsid w:val="000B5305"/>
    <w:rsid w:val="000B562B"/>
    <w:rsid w:val="000B5B7B"/>
    <w:rsid w:val="000B5E97"/>
    <w:rsid w:val="000B624A"/>
    <w:rsid w:val="000B65FE"/>
    <w:rsid w:val="000B665E"/>
    <w:rsid w:val="000B6C13"/>
    <w:rsid w:val="000B6C22"/>
    <w:rsid w:val="000B6EA2"/>
    <w:rsid w:val="000B718E"/>
    <w:rsid w:val="000B73A1"/>
    <w:rsid w:val="000B7444"/>
    <w:rsid w:val="000B751D"/>
    <w:rsid w:val="000B75AE"/>
    <w:rsid w:val="000B7805"/>
    <w:rsid w:val="000C0314"/>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214"/>
    <w:rsid w:val="000C6325"/>
    <w:rsid w:val="000C6339"/>
    <w:rsid w:val="000C68F9"/>
    <w:rsid w:val="000C6B26"/>
    <w:rsid w:val="000C726B"/>
    <w:rsid w:val="000C7A80"/>
    <w:rsid w:val="000C7E51"/>
    <w:rsid w:val="000C7F6A"/>
    <w:rsid w:val="000D032C"/>
    <w:rsid w:val="000D1663"/>
    <w:rsid w:val="000D1A82"/>
    <w:rsid w:val="000D22D0"/>
    <w:rsid w:val="000D323E"/>
    <w:rsid w:val="000D40B7"/>
    <w:rsid w:val="000D4911"/>
    <w:rsid w:val="000D4A27"/>
    <w:rsid w:val="000D5344"/>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771"/>
    <w:rsid w:val="000E2D69"/>
    <w:rsid w:val="000E2EED"/>
    <w:rsid w:val="000E38EB"/>
    <w:rsid w:val="000E3FB7"/>
    <w:rsid w:val="000E47DD"/>
    <w:rsid w:val="000E48CF"/>
    <w:rsid w:val="000E4CD8"/>
    <w:rsid w:val="000E50D7"/>
    <w:rsid w:val="000E5342"/>
    <w:rsid w:val="000E5383"/>
    <w:rsid w:val="000E5463"/>
    <w:rsid w:val="000E5682"/>
    <w:rsid w:val="000E5B2D"/>
    <w:rsid w:val="000E6041"/>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7B6"/>
    <w:rsid w:val="000F3B2B"/>
    <w:rsid w:val="000F467C"/>
    <w:rsid w:val="000F4CD4"/>
    <w:rsid w:val="000F54E2"/>
    <w:rsid w:val="000F5C30"/>
    <w:rsid w:val="000F5F99"/>
    <w:rsid w:val="000F61D1"/>
    <w:rsid w:val="000F64BE"/>
    <w:rsid w:val="000F686F"/>
    <w:rsid w:val="000F7FE1"/>
    <w:rsid w:val="0010094A"/>
    <w:rsid w:val="00100BF6"/>
    <w:rsid w:val="0010132C"/>
    <w:rsid w:val="00101C6B"/>
    <w:rsid w:val="001020D6"/>
    <w:rsid w:val="0010277F"/>
    <w:rsid w:val="00103726"/>
    <w:rsid w:val="001037DA"/>
    <w:rsid w:val="00103B76"/>
    <w:rsid w:val="00103D61"/>
    <w:rsid w:val="00103E59"/>
    <w:rsid w:val="00104E49"/>
    <w:rsid w:val="00105CF2"/>
    <w:rsid w:val="001060BD"/>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0FDB"/>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6A3"/>
    <w:rsid w:val="00132B59"/>
    <w:rsid w:val="00132C98"/>
    <w:rsid w:val="00132E3D"/>
    <w:rsid w:val="001339F7"/>
    <w:rsid w:val="00133D5D"/>
    <w:rsid w:val="00133E4F"/>
    <w:rsid w:val="0013455D"/>
    <w:rsid w:val="001345E4"/>
    <w:rsid w:val="0013499C"/>
    <w:rsid w:val="00135FEE"/>
    <w:rsid w:val="0013608E"/>
    <w:rsid w:val="001369E9"/>
    <w:rsid w:val="00136B43"/>
    <w:rsid w:val="00137771"/>
    <w:rsid w:val="00137FBD"/>
    <w:rsid w:val="00140855"/>
    <w:rsid w:val="00140998"/>
    <w:rsid w:val="00141164"/>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039"/>
    <w:rsid w:val="0015039C"/>
    <w:rsid w:val="00150CE2"/>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833"/>
    <w:rsid w:val="00176DC2"/>
    <w:rsid w:val="00177817"/>
    <w:rsid w:val="00177AEB"/>
    <w:rsid w:val="001811B5"/>
    <w:rsid w:val="001812DF"/>
    <w:rsid w:val="00182166"/>
    <w:rsid w:val="0018309C"/>
    <w:rsid w:val="00183A9D"/>
    <w:rsid w:val="001843B5"/>
    <w:rsid w:val="001844A9"/>
    <w:rsid w:val="0018455C"/>
    <w:rsid w:val="0018458C"/>
    <w:rsid w:val="00185247"/>
    <w:rsid w:val="00185A65"/>
    <w:rsid w:val="00185FC1"/>
    <w:rsid w:val="001867C9"/>
    <w:rsid w:val="001869A1"/>
    <w:rsid w:val="00187104"/>
    <w:rsid w:val="00187B02"/>
    <w:rsid w:val="00187D5C"/>
    <w:rsid w:val="001903C8"/>
    <w:rsid w:val="0019064B"/>
    <w:rsid w:val="00191187"/>
    <w:rsid w:val="00192811"/>
    <w:rsid w:val="00192E76"/>
    <w:rsid w:val="00193B76"/>
    <w:rsid w:val="00194D13"/>
    <w:rsid w:val="00195886"/>
    <w:rsid w:val="00195963"/>
    <w:rsid w:val="00195BF6"/>
    <w:rsid w:val="00195C26"/>
    <w:rsid w:val="00196314"/>
    <w:rsid w:val="00196316"/>
    <w:rsid w:val="00196342"/>
    <w:rsid w:val="00196713"/>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5D"/>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BB7"/>
    <w:rsid w:val="001B4EAC"/>
    <w:rsid w:val="001B4FAA"/>
    <w:rsid w:val="001B513D"/>
    <w:rsid w:val="001B5531"/>
    <w:rsid w:val="001B5883"/>
    <w:rsid w:val="001B6254"/>
    <w:rsid w:val="001B6275"/>
    <w:rsid w:val="001B630E"/>
    <w:rsid w:val="001B67FE"/>
    <w:rsid w:val="001B7A7D"/>
    <w:rsid w:val="001C008A"/>
    <w:rsid w:val="001C0143"/>
    <w:rsid w:val="001C0E5A"/>
    <w:rsid w:val="001C17A5"/>
    <w:rsid w:val="001C1E3E"/>
    <w:rsid w:val="001C26E8"/>
    <w:rsid w:val="001C272D"/>
    <w:rsid w:val="001C281E"/>
    <w:rsid w:val="001C369C"/>
    <w:rsid w:val="001C38BF"/>
    <w:rsid w:val="001C3B67"/>
    <w:rsid w:val="001C3FA9"/>
    <w:rsid w:val="001C4281"/>
    <w:rsid w:val="001C4800"/>
    <w:rsid w:val="001C4A61"/>
    <w:rsid w:val="001C4E07"/>
    <w:rsid w:val="001C4FC4"/>
    <w:rsid w:val="001C4FC7"/>
    <w:rsid w:val="001C5169"/>
    <w:rsid w:val="001C5B9F"/>
    <w:rsid w:val="001C63BF"/>
    <w:rsid w:val="001C652B"/>
    <w:rsid w:val="001C6EDB"/>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059"/>
    <w:rsid w:val="001D7120"/>
    <w:rsid w:val="001E0165"/>
    <w:rsid w:val="001E072C"/>
    <w:rsid w:val="001E0929"/>
    <w:rsid w:val="001E0C66"/>
    <w:rsid w:val="001E0D8B"/>
    <w:rsid w:val="001E12D4"/>
    <w:rsid w:val="001E1B06"/>
    <w:rsid w:val="001E1EFF"/>
    <w:rsid w:val="001E1FF3"/>
    <w:rsid w:val="001E203D"/>
    <w:rsid w:val="001E280A"/>
    <w:rsid w:val="001E2A1C"/>
    <w:rsid w:val="001E3103"/>
    <w:rsid w:val="001E328D"/>
    <w:rsid w:val="001E374A"/>
    <w:rsid w:val="001E3DE2"/>
    <w:rsid w:val="001E44A6"/>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2F1B"/>
    <w:rsid w:val="0020328C"/>
    <w:rsid w:val="00203334"/>
    <w:rsid w:val="00204C78"/>
    <w:rsid w:val="00204C7C"/>
    <w:rsid w:val="00204D50"/>
    <w:rsid w:val="002054BB"/>
    <w:rsid w:val="00205F41"/>
    <w:rsid w:val="00206838"/>
    <w:rsid w:val="002075C6"/>
    <w:rsid w:val="00207D2B"/>
    <w:rsid w:val="0021004D"/>
    <w:rsid w:val="002102F1"/>
    <w:rsid w:val="0021070D"/>
    <w:rsid w:val="00210B1B"/>
    <w:rsid w:val="002111AE"/>
    <w:rsid w:val="0021125A"/>
    <w:rsid w:val="0021166E"/>
    <w:rsid w:val="002116C9"/>
    <w:rsid w:val="00211794"/>
    <w:rsid w:val="00211905"/>
    <w:rsid w:val="002128CF"/>
    <w:rsid w:val="00212925"/>
    <w:rsid w:val="0021315D"/>
    <w:rsid w:val="00213637"/>
    <w:rsid w:val="00213964"/>
    <w:rsid w:val="00213AE1"/>
    <w:rsid w:val="00213E49"/>
    <w:rsid w:val="00214BD8"/>
    <w:rsid w:val="00214E94"/>
    <w:rsid w:val="00215009"/>
    <w:rsid w:val="002154C7"/>
    <w:rsid w:val="00215845"/>
    <w:rsid w:val="00216396"/>
    <w:rsid w:val="0021697A"/>
    <w:rsid w:val="00216D7A"/>
    <w:rsid w:val="00220B91"/>
    <w:rsid w:val="00220F0C"/>
    <w:rsid w:val="00221585"/>
    <w:rsid w:val="00222043"/>
    <w:rsid w:val="00222452"/>
    <w:rsid w:val="00222570"/>
    <w:rsid w:val="0022283B"/>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2BD"/>
    <w:rsid w:val="0023549E"/>
    <w:rsid w:val="00235668"/>
    <w:rsid w:val="00235802"/>
    <w:rsid w:val="00235925"/>
    <w:rsid w:val="002362F3"/>
    <w:rsid w:val="0023643F"/>
    <w:rsid w:val="00236C73"/>
    <w:rsid w:val="00236F92"/>
    <w:rsid w:val="0023759B"/>
    <w:rsid w:val="0023783D"/>
    <w:rsid w:val="00237E75"/>
    <w:rsid w:val="00240022"/>
    <w:rsid w:val="0024042C"/>
    <w:rsid w:val="00240B01"/>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2E"/>
    <w:rsid w:val="00250DD1"/>
    <w:rsid w:val="0025100F"/>
    <w:rsid w:val="00251248"/>
    <w:rsid w:val="0025168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BD"/>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741B"/>
    <w:rsid w:val="0027770E"/>
    <w:rsid w:val="00277727"/>
    <w:rsid w:val="00277F31"/>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3BB"/>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0C9E"/>
    <w:rsid w:val="002C1893"/>
    <w:rsid w:val="002C1964"/>
    <w:rsid w:val="002C1A3F"/>
    <w:rsid w:val="002C1D31"/>
    <w:rsid w:val="002C1E66"/>
    <w:rsid w:val="002C2FF6"/>
    <w:rsid w:val="002C31B0"/>
    <w:rsid w:val="002C3295"/>
    <w:rsid w:val="002C3639"/>
    <w:rsid w:val="002C370A"/>
    <w:rsid w:val="002C3866"/>
    <w:rsid w:val="002C3A92"/>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263"/>
    <w:rsid w:val="002E15C6"/>
    <w:rsid w:val="002E165D"/>
    <w:rsid w:val="002E1D87"/>
    <w:rsid w:val="002E1FC3"/>
    <w:rsid w:val="002E2289"/>
    <w:rsid w:val="002E28FD"/>
    <w:rsid w:val="002E2D2E"/>
    <w:rsid w:val="002E2E41"/>
    <w:rsid w:val="002E342F"/>
    <w:rsid w:val="002E4A09"/>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492B"/>
    <w:rsid w:val="002F509B"/>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1A0"/>
    <w:rsid w:val="003118A9"/>
    <w:rsid w:val="00311928"/>
    <w:rsid w:val="00311E74"/>
    <w:rsid w:val="003124E0"/>
    <w:rsid w:val="00312962"/>
    <w:rsid w:val="00312A25"/>
    <w:rsid w:val="00312EBD"/>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FD4"/>
    <w:rsid w:val="003356A2"/>
    <w:rsid w:val="0033587B"/>
    <w:rsid w:val="00335975"/>
    <w:rsid w:val="00335C11"/>
    <w:rsid w:val="00335ED5"/>
    <w:rsid w:val="003372D0"/>
    <w:rsid w:val="0033765F"/>
    <w:rsid w:val="00337AB5"/>
    <w:rsid w:val="003402B9"/>
    <w:rsid w:val="00340396"/>
    <w:rsid w:val="00340BEE"/>
    <w:rsid w:val="003417E8"/>
    <w:rsid w:val="00341CE9"/>
    <w:rsid w:val="003420A9"/>
    <w:rsid w:val="003420AD"/>
    <w:rsid w:val="00342F5B"/>
    <w:rsid w:val="00343691"/>
    <w:rsid w:val="00343709"/>
    <w:rsid w:val="00343A58"/>
    <w:rsid w:val="00343CFA"/>
    <w:rsid w:val="00344D88"/>
    <w:rsid w:val="00345277"/>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051"/>
    <w:rsid w:val="00362161"/>
    <w:rsid w:val="00362968"/>
    <w:rsid w:val="00362AC4"/>
    <w:rsid w:val="0036322E"/>
    <w:rsid w:val="0036328D"/>
    <w:rsid w:val="00364266"/>
    <w:rsid w:val="003645DC"/>
    <w:rsid w:val="00364BE2"/>
    <w:rsid w:val="00364CE7"/>
    <w:rsid w:val="00364DD7"/>
    <w:rsid w:val="003651D8"/>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22ED"/>
    <w:rsid w:val="00382C6A"/>
    <w:rsid w:val="00382F4C"/>
    <w:rsid w:val="0038312F"/>
    <w:rsid w:val="003832B6"/>
    <w:rsid w:val="00383451"/>
    <w:rsid w:val="00383F6C"/>
    <w:rsid w:val="00384355"/>
    <w:rsid w:val="00384DA6"/>
    <w:rsid w:val="00384DD1"/>
    <w:rsid w:val="00384DF8"/>
    <w:rsid w:val="00385190"/>
    <w:rsid w:val="00385CEC"/>
    <w:rsid w:val="00385E93"/>
    <w:rsid w:val="0038677C"/>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95A"/>
    <w:rsid w:val="003A2DF4"/>
    <w:rsid w:val="003A3412"/>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5B81"/>
    <w:rsid w:val="003B63DB"/>
    <w:rsid w:val="003B65F7"/>
    <w:rsid w:val="003B6847"/>
    <w:rsid w:val="003B7195"/>
    <w:rsid w:val="003B7D67"/>
    <w:rsid w:val="003B7ED4"/>
    <w:rsid w:val="003B7FEB"/>
    <w:rsid w:val="003C0789"/>
    <w:rsid w:val="003C089B"/>
    <w:rsid w:val="003C0B91"/>
    <w:rsid w:val="003C100E"/>
    <w:rsid w:val="003C1184"/>
    <w:rsid w:val="003C237A"/>
    <w:rsid w:val="003C2CA7"/>
    <w:rsid w:val="003C3A8F"/>
    <w:rsid w:val="003C3B76"/>
    <w:rsid w:val="003C4170"/>
    <w:rsid w:val="003C4457"/>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600"/>
    <w:rsid w:val="003E4A05"/>
    <w:rsid w:val="003E5368"/>
    <w:rsid w:val="003E6244"/>
    <w:rsid w:val="003E6323"/>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859"/>
    <w:rsid w:val="003F79DC"/>
    <w:rsid w:val="003F7E9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58D"/>
    <w:rsid w:val="00404C09"/>
    <w:rsid w:val="004052DC"/>
    <w:rsid w:val="00405441"/>
    <w:rsid w:val="00405905"/>
    <w:rsid w:val="00405AAD"/>
    <w:rsid w:val="00405DB9"/>
    <w:rsid w:val="00405F0A"/>
    <w:rsid w:val="00405F40"/>
    <w:rsid w:val="004063EC"/>
    <w:rsid w:val="0040641D"/>
    <w:rsid w:val="004064D8"/>
    <w:rsid w:val="00407263"/>
    <w:rsid w:val="0040773B"/>
    <w:rsid w:val="00407BA3"/>
    <w:rsid w:val="00407C84"/>
    <w:rsid w:val="00407FD9"/>
    <w:rsid w:val="00410176"/>
    <w:rsid w:val="00410BD7"/>
    <w:rsid w:val="00410EE8"/>
    <w:rsid w:val="004112B0"/>
    <w:rsid w:val="0041152B"/>
    <w:rsid w:val="00411603"/>
    <w:rsid w:val="00411A3F"/>
    <w:rsid w:val="004120A5"/>
    <w:rsid w:val="00412833"/>
    <w:rsid w:val="00412BF1"/>
    <w:rsid w:val="00412CEB"/>
    <w:rsid w:val="00412D99"/>
    <w:rsid w:val="004134B0"/>
    <w:rsid w:val="004145E5"/>
    <w:rsid w:val="00414638"/>
    <w:rsid w:val="00415E7B"/>
    <w:rsid w:val="00416006"/>
    <w:rsid w:val="00417173"/>
    <w:rsid w:val="00417329"/>
    <w:rsid w:val="0041739D"/>
    <w:rsid w:val="004173B0"/>
    <w:rsid w:val="00417A2D"/>
    <w:rsid w:val="00417EDB"/>
    <w:rsid w:val="00420647"/>
    <w:rsid w:val="00420871"/>
    <w:rsid w:val="00421445"/>
    <w:rsid w:val="0042158B"/>
    <w:rsid w:val="00421716"/>
    <w:rsid w:val="004217FC"/>
    <w:rsid w:val="00422188"/>
    <w:rsid w:val="004227ED"/>
    <w:rsid w:val="004229C2"/>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5DA"/>
    <w:rsid w:val="004277E5"/>
    <w:rsid w:val="0043094C"/>
    <w:rsid w:val="00430BD4"/>
    <w:rsid w:val="00430BE4"/>
    <w:rsid w:val="00431FE6"/>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AC3"/>
    <w:rsid w:val="00452C39"/>
    <w:rsid w:val="00452C8E"/>
    <w:rsid w:val="00452E09"/>
    <w:rsid w:val="0045327F"/>
    <w:rsid w:val="00453430"/>
    <w:rsid w:val="004535BF"/>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3A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A0D"/>
    <w:rsid w:val="00475F12"/>
    <w:rsid w:val="0047631E"/>
    <w:rsid w:val="004765A7"/>
    <w:rsid w:val="00476C71"/>
    <w:rsid w:val="004775C7"/>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1FA7"/>
    <w:rsid w:val="004927B9"/>
    <w:rsid w:val="004929C1"/>
    <w:rsid w:val="004929D8"/>
    <w:rsid w:val="00493755"/>
    <w:rsid w:val="00493E00"/>
    <w:rsid w:val="004948AA"/>
    <w:rsid w:val="00494A56"/>
    <w:rsid w:val="00494ED2"/>
    <w:rsid w:val="00495419"/>
    <w:rsid w:val="00495BDE"/>
    <w:rsid w:val="00495F0B"/>
    <w:rsid w:val="00496135"/>
    <w:rsid w:val="00496CCA"/>
    <w:rsid w:val="00496D37"/>
    <w:rsid w:val="00496FD6"/>
    <w:rsid w:val="00497B18"/>
    <w:rsid w:val="00497BE2"/>
    <w:rsid w:val="004A0BAD"/>
    <w:rsid w:val="004A13C5"/>
    <w:rsid w:val="004A275B"/>
    <w:rsid w:val="004A2A85"/>
    <w:rsid w:val="004A2AD9"/>
    <w:rsid w:val="004A321F"/>
    <w:rsid w:val="004A3D7E"/>
    <w:rsid w:val="004A4BE7"/>
    <w:rsid w:val="004A4F47"/>
    <w:rsid w:val="004A5067"/>
    <w:rsid w:val="004A53BE"/>
    <w:rsid w:val="004A62F6"/>
    <w:rsid w:val="004A6810"/>
    <w:rsid w:val="004A685F"/>
    <w:rsid w:val="004A6C1D"/>
    <w:rsid w:val="004A765F"/>
    <w:rsid w:val="004A7A76"/>
    <w:rsid w:val="004A7D62"/>
    <w:rsid w:val="004A7E41"/>
    <w:rsid w:val="004B117B"/>
    <w:rsid w:val="004B1907"/>
    <w:rsid w:val="004B2492"/>
    <w:rsid w:val="004B30EC"/>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FAE"/>
    <w:rsid w:val="004C20C3"/>
    <w:rsid w:val="004C2FA4"/>
    <w:rsid w:val="004C328F"/>
    <w:rsid w:val="004C3678"/>
    <w:rsid w:val="004C3EBF"/>
    <w:rsid w:val="004C428F"/>
    <w:rsid w:val="004C53C1"/>
    <w:rsid w:val="004C5653"/>
    <w:rsid w:val="004C5DCA"/>
    <w:rsid w:val="004C5FB9"/>
    <w:rsid w:val="004C5FBD"/>
    <w:rsid w:val="004C6BBA"/>
    <w:rsid w:val="004C7117"/>
    <w:rsid w:val="004C774F"/>
    <w:rsid w:val="004C7F59"/>
    <w:rsid w:val="004D075B"/>
    <w:rsid w:val="004D0D2C"/>
    <w:rsid w:val="004D2149"/>
    <w:rsid w:val="004D2316"/>
    <w:rsid w:val="004D2472"/>
    <w:rsid w:val="004D28A8"/>
    <w:rsid w:val="004D2ADA"/>
    <w:rsid w:val="004D30BF"/>
    <w:rsid w:val="004D4954"/>
    <w:rsid w:val="004D52AD"/>
    <w:rsid w:val="004D5720"/>
    <w:rsid w:val="004D5848"/>
    <w:rsid w:val="004D58A6"/>
    <w:rsid w:val="004D59D8"/>
    <w:rsid w:val="004D5D3E"/>
    <w:rsid w:val="004D5DB9"/>
    <w:rsid w:val="004D60B6"/>
    <w:rsid w:val="004D6101"/>
    <w:rsid w:val="004D6CB3"/>
    <w:rsid w:val="004D6DCB"/>
    <w:rsid w:val="004D7348"/>
    <w:rsid w:val="004D7569"/>
    <w:rsid w:val="004D7D82"/>
    <w:rsid w:val="004E02AA"/>
    <w:rsid w:val="004E096F"/>
    <w:rsid w:val="004E099F"/>
    <w:rsid w:val="004E0D16"/>
    <w:rsid w:val="004E1217"/>
    <w:rsid w:val="004E1E02"/>
    <w:rsid w:val="004E2177"/>
    <w:rsid w:val="004E2EE2"/>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29F"/>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29"/>
    <w:rsid w:val="00503FAC"/>
    <w:rsid w:val="0050474F"/>
    <w:rsid w:val="005055BC"/>
    <w:rsid w:val="00505F89"/>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8F"/>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1F66"/>
    <w:rsid w:val="005220FE"/>
    <w:rsid w:val="005228E2"/>
    <w:rsid w:val="005233D9"/>
    <w:rsid w:val="0052369D"/>
    <w:rsid w:val="00523798"/>
    <w:rsid w:val="00523A9C"/>
    <w:rsid w:val="00524C89"/>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273E"/>
    <w:rsid w:val="00532BA5"/>
    <w:rsid w:val="00533A6B"/>
    <w:rsid w:val="00533AA8"/>
    <w:rsid w:val="0053408B"/>
    <w:rsid w:val="00534447"/>
    <w:rsid w:val="00534878"/>
    <w:rsid w:val="00536884"/>
    <w:rsid w:val="00536D5E"/>
    <w:rsid w:val="00536FED"/>
    <w:rsid w:val="00537089"/>
    <w:rsid w:val="005372DB"/>
    <w:rsid w:val="00537840"/>
    <w:rsid w:val="00540626"/>
    <w:rsid w:val="00540665"/>
    <w:rsid w:val="00540A22"/>
    <w:rsid w:val="00540A99"/>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474AA"/>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49C"/>
    <w:rsid w:val="005557FE"/>
    <w:rsid w:val="005568AC"/>
    <w:rsid w:val="00556C29"/>
    <w:rsid w:val="00557138"/>
    <w:rsid w:val="00557285"/>
    <w:rsid w:val="0055785A"/>
    <w:rsid w:val="00557CC6"/>
    <w:rsid w:val="0056088F"/>
    <w:rsid w:val="00560B80"/>
    <w:rsid w:val="00560DC7"/>
    <w:rsid w:val="00561431"/>
    <w:rsid w:val="00561607"/>
    <w:rsid w:val="005618B5"/>
    <w:rsid w:val="00561B6F"/>
    <w:rsid w:val="00561DE3"/>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AF7"/>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019"/>
    <w:rsid w:val="005773E1"/>
    <w:rsid w:val="00577A4C"/>
    <w:rsid w:val="00577C94"/>
    <w:rsid w:val="00577E58"/>
    <w:rsid w:val="00580198"/>
    <w:rsid w:val="00581057"/>
    <w:rsid w:val="005824D6"/>
    <w:rsid w:val="00582B40"/>
    <w:rsid w:val="00582E4C"/>
    <w:rsid w:val="005836B1"/>
    <w:rsid w:val="005837A1"/>
    <w:rsid w:val="005837EF"/>
    <w:rsid w:val="00583925"/>
    <w:rsid w:val="005843C4"/>
    <w:rsid w:val="00584F6A"/>
    <w:rsid w:val="00584FAD"/>
    <w:rsid w:val="00585027"/>
    <w:rsid w:val="00586661"/>
    <w:rsid w:val="00586B85"/>
    <w:rsid w:val="00586C76"/>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64D"/>
    <w:rsid w:val="00596898"/>
    <w:rsid w:val="00596A7A"/>
    <w:rsid w:val="005971F1"/>
    <w:rsid w:val="00597539"/>
    <w:rsid w:val="00597784"/>
    <w:rsid w:val="005979A3"/>
    <w:rsid w:val="005A0111"/>
    <w:rsid w:val="005A05EA"/>
    <w:rsid w:val="005A0987"/>
    <w:rsid w:val="005A1011"/>
    <w:rsid w:val="005A10EB"/>
    <w:rsid w:val="005A176C"/>
    <w:rsid w:val="005A19E8"/>
    <w:rsid w:val="005A1FFC"/>
    <w:rsid w:val="005A31F0"/>
    <w:rsid w:val="005A3AD8"/>
    <w:rsid w:val="005A40EE"/>
    <w:rsid w:val="005A4E1B"/>
    <w:rsid w:val="005A5A8D"/>
    <w:rsid w:val="005A5B48"/>
    <w:rsid w:val="005A5CDB"/>
    <w:rsid w:val="005A5E1D"/>
    <w:rsid w:val="005A6298"/>
    <w:rsid w:val="005A67C7"/>
    <w:rsid w:val="005A6B41"/>
    <w:rsid w:val="005A7743"/>
    <w:rsid w:val="005A7A21"/>
    <w:rsid w:val="005A7AA5"/>
    <w:rsid w:val="005A7DB8"/>
    <w:rsid w:val="005B04C8"/>
    <w:rsid w:val="005B0682"/>
    <w:rsid w:val="005B0824"/>
    <w:rsid w:val="005B0DCB"/>
    <w:rsid w:val="005B0E7B"/>
    <w:rsid w:val="005B0FF4"/>
    <w:rsid w:val="005B133A"/>
    <w:rsid w:val="005B1366"/>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3C0"/>
    <w:rsid w:val="005C04D6"/>
    <w:rsid w:val="005C04E2"/>
    <w:rsid w:val="005C1283"/>
    <w:rsid w:val="005C1418"/>
    <w:rsid w:val="005C17CA"/>
    <w:rsid w:val="005C2140"/>
    <w:rsid w:val="005C23DE"/>
    <w:rsid w:val="005C27CE"/>
    <w:rsid w:val="005C27DD"/>
    <w:rsid w:val="005C29AF"/>
    <w:rsid w:val="005C2B9D"/>
    <w:rsid w:val="005C2C09"/>
    <w:rsid w:val="005C2C28"/>
    <w:rsid w:val="005C2FDC"/>
    <w:rsid w:val="005C3021"/>
    <w:rsid w:val="005C33DC"/>
    <w:rsid w:val="005C3C50"/>
    <w:rsid w:val="005C4690"/>
    <w:rsid w:val="005C4891"/>
    <w:rsid w:val="005C4C63"/>
    <w:rsid w:val="005C4EB1"/>
    <w:rsid w:val="005C5703"/>
    <w:rsid w:val="005C590F"/>
    <w:rsid w:val="005C6124"/>
    <w:rsid w:val="005C6187"/>
    <w:rsid w:val="005C68A1"/>
    <w:rsid w:val="005C70FF"/>
    <w:rsid w:val="005C7271"/>
    <w:rsid w:val="005C7E7B"/>
    <w:rsid w:val="005C7F14"/>
    <w:rsid w:val="005D0459"/>
    <w:rsid w:val="005D1093"/>
    <w:rsid w:val="005D153F"/>
    <w:rsid w:val="005D1DF8"/>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D7B71"/>
    <w:rsid w:val="005E041F"/>
    <w:rsid w:val="005E06DB"/>
    <w:rsid w:val="005E0770"/>
    <w:rsid w:val="005E0799"/>
    <w:rsid w:val="005E097D"/>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03"/>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489F"/>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2DDC"/>
    <w:rsid w:val="00623552"/>
    <w:rsid w:val="006237D6"/>
    <w:rsid w:val="0062498E"/>
    <w:rsid w:val="00624EBC"/>
    <w:rsid w:val="00624F0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CF0"/>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36A"/>
    <w:rsid w:val="0065180B"/>
    <w:rsid w:val="006518B9"/>
    <w:rsid w:val="00653056"/>
    <w:rsid w:val="00653326"/>
    <w:rsid w:val="00654ABD"/>
    <w:rsid w:val="00655A14"/>
    <w:rsid w:val="00655EFE"/>
    <w:rsid w:val="006563A9"/>
    <w:rsid w:val="006564F0"/>
    <w:rsid w:val="006568A7"/>
    <w:rsid w:val="00656D9F"/>
    <w:rsid w:val="00657413"/>
    <w:rsid w:val="00657930"/>
    <w:rsid w:val="00657BDB"/>
    <w:rsid w:val="00657BF4"/>
    <w:rsid w:val="00660177"/>
    <w:rsid w:val="00660629"/>
    <w:rsid w:val="00660CFB"/>
    <w:rsid w:val="006617FF"/>
    <w:rsid w:val="00661905"/>
    <w:rsid w:val="00661A30"/>
    <w:rsid w:val="00661AD2"/>
    <w:rsid w:val="00661E3D"/>
    <w:rsid w:val="0066265A"/>
    <w:rsid w:val="006627EF"/>
    <w:rsid w:val="006629DE"/>
    <w:rsid w:val="00664173"/>
    <w:rsid w:val="006646D6"/>
    <w:rsid w:val="0066485C"/>
    <w:rsid w:val="00664BB4"/>
    <w:rsid w:val="006657AB"/>
    <w:rsid w:val="006657E5"/>
    <w:rsid w:val="00666153"/>
    <w:rsid w:val="006669D4"/>
    <w:rsid w:val="00666A09"/>
    <w:rsid w:val="00667266"/>
    <w:rsid w:val="0066734B"/>
    <w:rsid w:val="00667871"/>
    <w:rsid w:val="00667969"/>
    <w:rsid w:val="00667FA5"/>
    <w:rsid w:val="006703EA"/>
    <w:rsid w:val="00670476"/>
    <w:rsid w:val="006709A0"/>
    <w:rsid w:val="00670DE4"/>
    <w:rsid w:val="00671497"/>
    <w:rsid w:val="006725D0"/>
    <w:rsid w:val="00672982"/>
    <w:rsid w:val="00672B20"/>
    <w:rsid w:val="00672B79"/>
    <w:rsid w:val="00673068"/>
    <w:rsid w:val="006734E7"/>
    <w:rsid w:val="006735F6"/>
    <w:rsid w:val="0067411C"/>
    <w:rsid w:val="00674438"/>
    <w:rsid w:val="0067493B"/>
    <w:rsid w:val="00674E99"/>
    <w:rsid w:val="00674F91"/>
    <w:rsid w:val="00675127"/>
    <w:rsid w:val="0067581A"/>
    <w:rsid w:val="00675945"/>
    <w:rsid w:val="00676D5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17E"/>
    <w:rsid w:val="00691628"/>
    <w:rsid w:val="0069211A"/>
    <w:rsid w:val="006924F3"/>
    <w:rsid w:val="00692D37"/>
    <w:rsid w:val="006937B7"/>
    <w:rsid w:val="00693870"/>
    <w:rsid w:val="006938B7"/>
    <w:rsid w:val="00694A9A"/>
    <w:rsid w:val="00694BC5"/>
    <w:rsid w:val="00694D66"/>
    <w:rsid w:val="00694E1F"/>
    <w:rsid w:val="00694ED4"/>
    <w:rsid w:val="00694F18"/>
    <w:rsid w:val="0069521D"/>
    <w:rsid w:val="0069531E"/>
    <w:rsid w:val="00695468"/>
    <w:rsid w:val="006955D3"/>
    <w:rsid w:val="00695826"/>
    <w:rsid w:val="006961C9"/>
    <w:rsid w:val="0069620D"/>
    <w:rsid w:val="006972D7"/>
    <w:rsid w:val="00697B16"/>
    <w:rsid w:val="00697CE5"/>
    <w:rsid w:val="00697D0C"/>
    <w:rsid w:val="00697F6F"/>
    <w:rsid w:val="006A04BA"/>
    <w:rsid w:val="006A1396"/>
    <w:rsid w:val="006A1A38"/>
    <w:rsid w:val="006A1E37"/>
    <w:rsid w:val="006A2101"/>
    <w:rsid w:val="006A21CD"/>
    <w:rsid w:val="006A3321"/>
    <w:rsid w:val="006A39A6"/>
    <w:rsid w:val="006A3D04"/>
    <w:rsid w:val="006A3DDA"/>
    <w:rsid w:val="006A3DE5"/>
    <w:rsid w:val="006A4434"/>
    <w:rsid w:val="006A45EC"/>
    <w:rsid w:val="006A5364"/>
    <w:rsid w:val="006A547E"/>
    <w:rsid w:val="006A607A"/>
    <w:rsid w:val="006A6217"/>
    <w:rsid w:val="006A6963"/>
    <w:rsid w:val="006A7057"/>
    <w:rsid w:val="006A7095"/>
    <w:rsid w:val="006A755D"/>
    <w:rsid w:val="006B0032"/>
    <w:rsid w:val="006B0A6B"/>
    <w:rsid w:val="006B0B95"/>
    <w:rsid w:val="006B0E71"/>
    <w:rsid w:val="006B108C"/>
    <w:rsid w:val="006B1203"/>
    <w:rsid w:val="006B1BA8"/>
    <w:rsid w:val="006B215C"/>
    <w:rsid w:val="006B23D8"/>
    <w:rsid w:val="006B2C2A"/>
    <w:rsid w:val="006B2F09"/>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22E"/>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36F9"/>
    <w:rsid w:val="006F3D2A"/>
    <w:rsid w:val="006F51CF"/>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24E9"/>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0E8"/>
    <w:rsid w:val="007221BB"/>
    <w:rsid w:val="00722335"/>
    <w:rsid w:val="00722807"/>
    <w:rsid w:val="00722ADC"/>
    <w:rsid w:val="0072300A"/>
    <w:rsid w:val="00723768"/>
    <w:rsid w:val="00724A28"/>
    <w:rsid w:val="00724D31"/>
    <w:rsid w:val="00725836"/>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47DA9"/>
    <w:rsid w:val="00750475"/>
    <w:rsid w:val="00750769"/>
    <w:rsid w:val="007508A1"/>
    <w:rsid w:val="007508E1"/>
    <w:rsid w:val="00751230"/>
    <w:rsid w:val="00751558"/>
    <w:rsid w:val="00751E5D"/>
    <w:rsid w:val="00752C8F"/>
    <w:rsid w:val="00752D8F"/>
    <w:rsid w:val="00753073"/>
    <w:rsid w:val="00753416"/>
    <w:rsid w:val="00753979"/>
    <w:rsid w:val="00753E69"/>
    <w:rsid w:val="00754077"/>
    <w:rsid w:val="00754172"/>
    <w:rsid w:val="00754878"/>
    <w:rsid w:val="00754ADD"/>
    <w:rsid w:val="00756882"/>
    <w:rsid w:val="00756FE3"/>
    <w:rsid w:val="007573DE"/>
    <w:rsid w:val="00757983"/>
    <w:rsid w:val="00757B12"/>
    <w:rsid w:val="00757B90"/>
    <w:rsid w:val="00757BF8"/>
    <w:rsid w:val="00760258"/>
    <w:rsid w:val="007606B7"/>
    <w:rsid w:val="0076071F"/>
    <w:rsid w:val="00760F3D"/>
    <w:rsid w:val="00761DC8"/>
    <w:rsid w:val="007627C2"/>
    <w:rsid w:val="00762914"/>
    <w:rsid w:val="00762CC7"/>
    <w:rsid w:val="00762D4E"/>
    <w:rsid w:val="00763728"/>
    <w:rsid w:val="00763A29"/>
    <w:rsid w:val="00763B1B"/>
    <w:rsid w:val="00763B2D"/>
    <w:rsid w:val="00763EA3"/>
    <w:rsid w:val="00763F24"/>
    <w:rsid w:val="00764100"/>
    <w:rsid w:val="007649CB"/>
    <w:rsid w:val="00764FDC"/>
    <w:rsid w:val="0076573B"/>
    <w:rsid w:val="007659ED"/>
    <w:rsid w:val="00765DEB"/>
    <w:rsid w:val="007671B2"/>
    <w:rsid w:val="0076724C"/>
    <w:rsid w:val="00767458"/>
    <w:rsid w:val="007679D4"/>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5FAB"/>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2624"/>
    <w:rsid w:val="00792819"/>
    <w:rsid w:val="007928CE"/>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960"/>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29D"/>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0ED8"/>
    <w:rsid w:val="007C10C1"/>
    <w:rsid w:val="007C208B"/>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3F6"/>
    <w:rsid w:val="007C5935"/>
    <w:rsid w:val="007C5A43"/>
    <w:rsid w:val="007C5E94"/>
    <w:rsid w:val="007C6081"/>
    <w:rsid w:val="007C611F"/>
    <w:rsid w:val="007C682F"/>
    <w:rsid w:val="007D0367"/>
    <w:rsid w:val="007D0A3F"/>
    <w:rsid w:val="007D0A89"/>
    <w:rsid w:val="007D0BE4"/>
    <w:rsid w:val="007D2294"/>
    <w:rsid w:val="007D30CA"/>
    <w:rsid w:val="007D3503"/>
    <w:rsid w:val="007D36E2"/>
    <w:rsid w:val="007D3C6A"/>
    <w:rsid w:val="007D440B"/>
    <w:rsid w:val="007D4DF6"/>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094"/>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25E"/>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653"/>
    <w:rsid w:val="00811C60"/>
    <w:rsid w:val="008121B9"/>
    <w:rsid w:val="008129A4"/>
    <w:rsid w:val="008129B0"/>
    <w:rsid w:val="00814AF6"/>
    <w:rsid w:val="00814B76"/>
    <w:rsid w:val="00814D73"/>
    <w:rsid w:val="00814E94"/>
    <w:rsid w:val="00814EC1"/>
    <w:rsid w:val="00815040"/>
    <w:rsid w:val="0081532A"/>
    <w:rsid w:val="008154A7"/>
    <w:rsid w:val="00815889"/>
    <w:rsid w:val="00815FC9"/>
    <w:rsid w:val="008160A9"/>
    <w:rsid w:val="008169E8"/>
    <w:rsid w:val="00816A73"/>
    <w:rsid w:val="00816D2B"/>
    <w:rsid w:val="0081728E"/>
    <w:rsid w:val="008179E1"/>
    <w:rsid w:val="00817AC3"/>
    <w:rsid w:val="00817E52"/>
    <w:rsid w:val="008209B3"/>
    <w:rsid w:val="008209F1"/>
    <w:rsid w:val="00821ACE"/>
    <w:rsid w:val="008229F7"/>
    <w:rsid w:val="00822CD2"/>
    <w:rsid w:val="008234BF"/>
    <w:rsid w:val="008235FE"/>
    <w:rsid w:val="00823A82"/>
    <w:rsid w:val="00823D07"/>
    <w:rsid w:val="00824442"/>
    <w:rsid w:val="008249A4"/>
    <w:rsid w:val="00824A6B"/>
    <w:rsid w:val="00824D76"/>
    <w:rsid w:val="008252BC"/>
    <w:rsid w:val="00825A24"/>
    <w:rsid w:val="008265B0"/>
    <w:rsid w:val="00826767"/>
    <w:rsid w:val="00826C84"/>
    <w:rsid w:val="00826EFD"/>
    <w:rsid w:val="00826FA5"/>
    <w:rsid w:val="00827082"/>
    <w:rsid w:val="008270CD"/>
    <w:rsid w:val="00827F14"/>
    <w:rsid w:val="008300F5"/>
    <w:rsid w:val="00830359"/>
    <w:rsid w:val="00830689"/>
    <w:rsid w:val="008308B8"/>
    <w:rsid w:val="00830AAB"/>
    <w:rsid w:val="00830F2B"/>
    <w:rsid w:val="0083149D"/>
    <w:rsid w:val="00831D61"/>
    <w:rsid w:val="00831E0B"/>
    <w:rsid w:val="008322C0"/>
    <w:rsid w:val="0083237A"/>
    <w:rsid w:val="00832BC1"/>
    <w:rsid w:val="008330A5"/>
    <w:rsid w:val="008330C1"/>
    <w:rsid w:val="00833329"/>
    <w:rsid w:val="008334F8"/>
    <w:rsid w:val="0083407B"/>
    <w:rsid w:val="008342D8"/>
    <w:rsid w:val="008346F4"/>
    <w:rsid w:val="00835079"/>
    <w:rsid w:val="008350C9"/>
    <w:rsid w:val="0083590A"/>
    <w:rsid w:val="00835D8C"/>
    <w:rsid w:val="008367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840"/>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11C"/>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33E6"/>
    <w:rsid w:val="00873439"/>
    <w:rsid w:val="00874C8E"/>
    <w:rsid w:val="00875132"/>
    <w:rsid w:val="008752A6"/>
    <w:rsid w:val="008757D3"/>
    <w:rsid w:val="00875892"/>
    <w:rsid w:val="00875DD6"/>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1F99"/>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474"/>
    <w:rsid w:val="008906D2"/>
    <w:rsid w:val="008910CF"/>
    <w:rsid w:val="00891C08"/>
    <w:rsid w:val="00891C5C"/>
    <w:rsid w:val="00891F4A"/>
    <w:rsid w:val="00892629"/>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364"/>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F90"/>
    <w:rsid w:val="008C6CF1"/>
    <w:rsid w:val="008C7073"/>
    <w:rsid w:val="008C7123"/>
    <w:rsid w:val="008C782D"/>
    <w:rsid w:val="008C7B41"/>
    <w:rsid w:val="008C7B99"/>
    <w:rsid w:val="008D0731"/>
    <w:rsid w:val="008D07AD"/>
    <w:rsid w:val="008D07E4"/>
    <w:rsid w:val="008D1ADB"/>
    <w:rsid w:val="008D1D63"/>
    <w:rsid w:val="008D1F49"/>
    <w:rsid w:val="008D2006"/>
    <w:rsid w:val="008D2754"/>
    <w:rsid w:val="008D2A1A"/>
    <w:rsid w:val="008D3773"/>
    <w:rsid w:val="008D397B"/>
    <w:rsid w:val="008D4065"/>
    <w:rsid w:val="008D4423"/>
    <w:rsid w:val="008D4628"/>
    <w:rsid w:val="008D4C01"/>
    <w:rsid w:val="008D4CA0"/>
    <w:rsid w:val="008D4E55"/>
    <w:rsid w:val="008D5129"/>
    <w:rsid w:val="008D5C27"/>
    <w:rsid w:val="008D6292"/>
    <w:rsid w:val="008D6EDE"/>
    <w:rsid w:val="008D71A1"/>
    <w:rsid w:val="008D789D"/>
    <w:rsid w:val="008E218A"/>
    <w:rsid w:val="008E2403"/>
    <w:rsid w:val="008E2555"/>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9D7"/>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5DDC"/>
    <w:rsid w:val="008F7209"/>
    <w:rsid w:val="008F726E"/>
    <w:rsid w:val="008F726F"/>
    <w:rsid w:val="009006E6"/>
    <w:rsid w:val="00901761"/>
    <w:rsid w:val="00901877"/>
    <w:rsid w:val="00901B3D"/>
    <w:rsid w:val="009023EA"/>
    <w:rsid w:val="00902485"/>
    <w:rsid w:val="009025B9"/>
    <w:rsid w:val="009028AA"/>
    <w:rsid w:val="00903221"/>
    <w:rsid w:val="00903D63"/>
    <w:rsid w:val="00903E33"/>
    <w:rsid w:val="00904289"/>
    <w:rsid w:val="00904430"/>
    <w:rsid w:val="00904826"/>
    <w:rsid w:val="00905204"/>
    <w:rsid w:val="00905234"/>
    <w:rsid w:val="009052CB"/>
    <w:rsid w:val="009059BD"/>
    <w:rsid w:val="00905B0F"/>
    <w:rsid w:val="00906255"/>
    <w:rsid w:val="00906EBA"/>
    <w:rsid w:val="009074E4"/>
    <w:rsid w:val="00907501"/>
    <w:rsid w:val="0091072F"/>
    <w:rsid w:val="00910753"/>
    <w:rsid w:val="00910FEB"/>
    <w:rsid w:val="00911401"/>
    <w:rsid w:val="0091144B"/>
    <w:rsid w:val="009117B2"/>
    <w:rsid w:val="00912065"/>
    <w:rsid w:val="0091251D"/>
    <w:rsid w:val="009125C8"/>
    <w:rsid w:val="009132C7"/>
    <w:rsid w:val="00913BA4"/>
    <w:rsid w:val="00913CE4"/>
    <w:rsid w:val="00913DBA"/>
    <w:rsid w:val="00914735"/>
    <w:rsid w:val="00914AB6"/>
    <w:rsid w:val="00914AC8"/>
    <w:rsid w:val="00914D6B"/>
    <w:rsid w:val="009150CB"/>
    <w:rsid w:val="00915276"/>
    <w:rsid w:val="0091555B"/>
    <w:rsid w:val="0091621E"/>
    <w:rsid w:val="00916A53"/>
    <w:rsid w:val="009178FD"/>
    <w:rsid w:val="00917D57"/>
    <w:rsid w:val="00917D9F"/>
    <w:rsid w:val="00917E37"/>
    <w:rsid w:val="00920003"/>
    <w:rsid w:val="0092026C"/>
    <w:rsid w:val="009206CC"/>
    <w:rsid w:val="0092081B"/>
    <w:rsid w:val="009216FD"/>
    <w:rsid w:val="00921C50"/>
    <w:rsid w:val="00921CD8"/>
    <w:rsid w:val="00923A0E"/>
    <w:rsid w:val="00923F2F"/>
    <w:rsid w:val="00924173"/>
    <w:rsid w:val="00924962"/>
    <w:rsid w:val="00925285"/>
    <w:rsid w:val="009254DE"/>
    <w:rsid w:val="009255D4"/>
    <w:rsid w:val="00925967"/>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3"/>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024"/>
    <w:rsid w:val="00960268"/>
    <w:rsid w:val="00960458"/>
    <w:rsid w:val="00960720"/>
    <w:rsid w:val="00960F12"/>
    <w:rsid w:val="00961810"/>
    <w:rsid w:val="00961C9F"/>
    <w:rsid w:val="009623B8"/>
    <w:rsid w:val="00962D25"/>
    <w:rsid w:val="00962DB5"/>
    <w:rsid w:val="00962F9D"/>
    <w:rsid w:val="009630E3"/>
    <w:rsid w:val="00963346"/>
    <w:rsid w:val="009645A5"/>
    <w:rsid w:val="00964989"/>
    <w:rsid w:val="009650C9"/>
    <w:rsid w:val="009661FB"/>
    <w:rsid w:val="00966635"/>
    <w:rsid w:val="0096678A"/>
    <w:rsid w:val="00967716"/>
    <w:rsid w:val="00967D00"/>
    <w:rsid w:val="0097007D"/>
    <w:rsid w:val="00970425"/>
    <w:rsid w:val="00970614"/>
    <w:rsid w:val="009727D5"/>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6CF4"/>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3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3F3"/>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0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B6C"/>
    <w:rsid w:val="009E37D4"/>
    <w:rsid w:val="009E3A8C"/>
    <w:rsid w:val="009E3AD5"/>
    <w:rsid w:val="009E4050"/>
    <w:rsid w:val="009E4255"/>
    <w:rsid w:val="009E45A4"/>
    <w:rsid w:val="009E4789"/>
    <w:rsid w:val="009E513C"/>
    <w:rsid w:val="009E51EC"/>
    <w:rsid w:val="009E59B4"/>
    <w:rsid w:val="009E602A"/>
    <w:rsid w:val="009E6CCA"/>
    <w:rsid w:val="009E75E8"/>
    <w:rsid w:val="009E7842"/>
    <w:rsid w:val="009F0655"/>
    <w:rsid w:val="009F06D6"/>
    <w:rsid w:val="009F0D4D"/>
    <w:rsid w:val="009F1658"/>
    <w:rsid w:val="009F1822"/>
    <w:rsid w:val="009F187D"/>
    <w:rsid w:val="009F1BCE"/>
    <w:rsid w:val="009F2048"/>
    <w:rsid w:val="009F3392"/>
    <w:rsid w:val="009F35ED"/>
    <w:rsid w:val="009F4102"/>
    <w:rsid w:val="009F452A"/>
    <w:rsid w:val="009F4A33"/>
    <w:rsid w:val="009F4E7E"/>
    <w:rsid w:val="009F4ED8"/>
    <w:rsid w:val="009F4FB4"/>
    <w:rsid w:val="009F509E"/>
    <w:rsid w:val="009F51B0"/>
    <w:rsid w:val="009F51EF"/>
    <w:rsid w:val="009F53C7"/>
    <w:rsid w:val="009F58B1"/>
    <w:rsid w:val="009F5B6B"/>
    <w:rsid w:val="009F5B70"/>
    <w:rsid w:val="009F5FC0"/>
    <w:rsid w:val="009F6225"/>
    <w:rsid w:val="009F6243"/>
    <w:rsid w:val="009F691A"/>
    <w:rsid w:val="009F6B9E"/>
    <w:rsid w:val="009F6C5A"/>
    <w:rsid w:val="009F6FD8"/>
    <w:rsid w:val="009F6FFA"/>
    <w:rsid w:val="009F710C"/>
    <w:rsid w:val="009F7DAD"/>
    <w:rsid w:val="00A00110"/>
    <w:rsid w:val="00A022BB"/>
    <w:rsid w:val="00A02D8D"/>
    <w:rsid w:val="00A02FAA"/>
    <w:rsid w:val="00A03AD8"/>
    <w:rsid w:val="00A045F5"/>
    <w:rsid w:val="00A04D5A"/>
    <w:rsid w:val="00A04DB4"/>
    <w:rsid w:val="00A04F6E"/>
    <w:rsid w:val="00A052DD"/>
    <w:rsid w:val="00A05344"/>
    <w:rsid w:val="00A05546"/>
    <w:rsid w:val="00A055BC"/>
    <w:rsid w:val="00A05C08"/>
    <w:rsid w:val="00A0630D"/>
    <w:rsid w:val="00A06815"/>
    <w:rsid w:val="00A0688A"/>
    <w:rsid w:val="00A06B96"/>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3A3"/>
    <w:rsid w:val="00A15AE3"/>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2E99"/>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27E6E"/>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269"/>
    <w:rsid w:val="00A478D7"/>
    <w:rsid w:val="00A50204"/>
    <w:rsid w:val="00A505D3"/>
    <w:rsid w:val="00A50AC7"/>
    <w:rsid w:val="00A50F97"/>
    <w:rsid w:val="00A5193B"/>
    <w:rsid w:val="00A51994"/>
    <w:rsid w:val="00A51A32"/>
    <w:rsid w:val="00A51AE3"/>
    <w:rsid w:val="00A5212B"/>
    <w:rsid w:val="00A523EE"/>
    <w:rsid w:val="00A52CF1"/>
    <w:rsid w:val="00A538CF"/>
    <w:rsid w:val="00A53960"/>
    <w:rsid w:val="00A53D28"/>
    <w:rsid w:val="00A53FD8"/>
    <w:rsid w:val="00A54671"/>
    <w:rsid w:val="00A54784"/>
    <w:rsid w:val="00A548DD"/>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3FDD"/>
    <w:rsid w:val="00A8400C"/>
    <w:rsid w:val="00A84A9D"/>
    <w:rsid w:val="00A84BB6"/>
    <w:rsid w:val="00A84EF3"/>
    <w:rsid w:val="00A8599A"/>
    <w:rsid w:val="00A85E51"/>
    <w:rsid w:val="00A873F6"/>
    <w:rsid w:val="00A8755F"/>
    <w:rsid w:val="00A87C8C"/>
    <w:rsid w:val="00A87F94"/>
    <w:rsid w:val="00A90154"/>
    <w:rsid w:val="00A90161"/>
    <w:rsid w:val="00A90B3E"/>
    <w:rsid w:val="00A90D39"/>
    <w:rsid w:val="00A916CD"/>
    <w:rsid w:val="00A91C82"/>
    <w:rsid w:val="00A91DEC"/>
    <w:rsid w:val="00A92212"/>
    <w:rsid w:val="00A92428"/>
    <w:rsid w:val="00A9295C"/>
    <w:rsid w:val="00A92E6E"/>
    <w:rsid w:val="00A93AA9"/>
    <w:rsid w:val="00A93E7F"/>
    <w:rsid w:val="00A93F41"/>
    <w:rsid w:val="00A94959"/>
    <w:rsid w:val="00A94A6D"/>
    <w:rsid w:val="00A94B32"/>
    <w:rsid w:val="00A94F20"/>
    <w:rsid w:val="00A951AB"/>
    <w:rsid w:val="00A9522A"/>
    <w:rsid w:val="00A955A4"/>
    <w:rsid w:val="00A95830"/>
    <w:rsid w:val="00A967DC"/>
    <w:rsid w:val="00A96C99"/>
    <w:rsid w:val="00A96D36"/>
    <w:rsid w:val="00A9700C"/>
    <w:rsid w:val="00A971F2"/>
    <w:rsid w:val="00A975F5"/>
    <w:rsid w:val="00A97C93"/>
    <w:rsid w:val="00A97EA1"/>
    <w:rsid w:val="00AA0005"/>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670D"/>
    <w:rsid w:val="00AD7117"/>
    <w:rsid w:val="00AD78FF"/>
    <w:rsid w:val="00AD799A"/>
    <w:rsid w:val="00AD7CEC"/>
    <w:rsid w:val="00AE0587"/>
    <w:rsid w:val="00AE0643"/>
    <w:rsid w:val="00AE08B1"/>
    <w:rsid w:val="00AE094E"/>
    <w:rsid w:val="00AE0D0B"/>
    <w:rsid w:val="00AE189A"/>
    <w:rsid w:val="00AE1FF4"/>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11E"/>
    <w:rsid w:val="00AF6D69"/>
    <w:rsid w:val="00AF6DF7"/>
    <w:rsid w:val="00AF6FF3"/>
    <w:rsid w:val="00AF702A"/>
    <w:rsid w:val="00AF72A0"/>
    <w:rsid w:val="00AF73F6"/>
    <w:rsid w:val="00AF753B"/>
    <w:rsid w:val="00AF7F27"/>
    <w:rsid w:val="00B00005"/>
    <w:rsid w:val="00B00758"/>
    <w:rsid w:val="00B00AA1"/>
    <w:rsid w:val="00B00E70"/>
    <w:rsid w:val="00B029F2"/>
    <w:rsid w:val="00B02C4C"/>
    <w:rsid w:val="00B03441"/>
    <w:rsid w:val="00B037EE"/>
    <w:rsid w:val="00B03F1C"/>
    <w:rsid w:val="00B0449E"/>
    <w:rsid w:val="00B04883"/>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05"/>
    <w:rsid w:val="00B10EFA"/>
    <w:rsid w:val="00B11290"/>
    <w:rsid w:val="00B11BAB"/>
    <w:rsid w:val="00B123DA"/>
    <w:rsid w:val="00B12C80"/>
    <w:rsid w:val="00B12E5A"/>
    <w:rsid w:val="00B131C9"/>
    <w:rsid w:val="00B132D1"/>
    <w:rsid w:val="00B13454"/>
    <w:rsid w:val="00B13707"/>
    <w:rsid w:val="00B13756"/>
    <w:rsid w:val="00B13894"/>
    <w:rsid w:val="00B13DC9"/>
    <w:rsid w:val="00B13F68"/>
    <w:rsid w:val="00B14121"/>
    <w:rsid w:val="00B14745"/>
    <w:rsid w:val="00B148C9"/>
    <w:rsid w:val="00B14A7D"/>
    <w:rsid w:val="00B14B76"/>
    <w:rsid w:val="00B15538"/>
    <w:rsid w:val="00B15679"/>
    <w:rsid w:val="00B15A09"/>
    <w:rsid w:val="00B15A9A"/>
    <w:rsid w:val="00B16302"/>
    <w:rsid w:val="00B16D17"/>
    <w:rsid w:val="00B17208"/>
    <w:rsid w:val="00B17398"/>
    <w:rsid w:val="00B17569"/>
    <w:rsid w:val="00B177C8"/>
    <w:rsid w:val="00B17967"/>
    <w:rsid w:val="00B20265"/>
    <w:rsid w:val="00B206C7"/>
    <w:rsid w:val="00B20A6F"/>
    <w:rsid w:val="00B20B01"/>
    <w:rsid w:val="00B213C8"/>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D11"/>
    <w:rsid w:val="00B27EBE"/>
    <w:rsid w:val="00B301E4"/>
    <w:rsid w:val="00B30695"/>
    <w:rsid w:val="00B312FE"/>
    <w:rsid w:val="00B317CE"/>
    <w:rsid w:val="00B32330"/>
    <w:rsid w:val="00B32849"/>
    <w:rsid w:val="00B33391"/>
    <w:rsid w:val="00B3367C"/>
    <w:rsid w:val="00B33EEF"/>
    <w:rsid w:val="00B3462B"/>
    <w:rsid w:val="00B34A18"/>
    <w:rsid w:val="00B34BC1"/>
    <w:rsid w:val="00B350D6"/>
    <w:rsid w:val="00B35261"/>
    <w:rsid w:val="00B357BE"/>
    <w:rsid w:val="00B3632D"/>
    <w:rsid w:val="00B3660F"/>
    <w:rsid w:val="00B36643"/>
    <w:rsid w:val="00B36C2A"/>
    <w:rsid w:val="00B3720B"/>
    <w:rsid w:val="00B37515"/>
    <w:rsid w:val="00B37F82"/>
    <w:rsid w:val="00B407D0"/>
    <w:rsid w:val="00B40DBA"/>
    <w:rsid w:val="00B41258"/>
    <w:rsid w:val="00B41B99"/>
    <w:rsid w:val="00B41CDA"/>
    <w:rsid w:val="00B42256"/>
    <w:rsid w:val="00B426E2"/>
    <w:rsid w:val="00B42B4E"/>
    <w:rsid w:val="00B43B0E"/>
    <w:rsid w:val="00B43D4E"/>
    <w:rsid w:val="00B442B6"/>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719"/>
    <w:rsid w:val="00B53B8F"/>
    <w:rsid w:val="00B544CE"/>
    <w:rsid w:val="00B5452C"/>
    <w:rsid w:val="00B547B7"/>
    <w:rsid w:val="00B549DE"/>
    <w:rsid w:val="00B54B00"/>
    <w:rsid w:val="00B54D19"/>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488"/>
    <w:rsid w:val="00B67795"/>
    <w:rsid w:val="00B70644"/>
    <w:rsid w:val="00B71191"/>
    <w:rsid w:val="00B7154C"/>
    <w:rsid w:val="00B7185B"/>
    <w:rsid w:val="00B71B59"/>
    <w:rsid w:val="00B72B15"/>
    <w:rsid w:val="00B72C39"/>
    <w:rsid w:val="00B73D32"/>
    <w:rsid w:val="00B73F7D"/>
    <w:rsid w:val="00B74583"/>
    <w:rsid w:val="00B7461A"/>
    <w:rsid w:val="00B75030"/>
    <w:rsid w:val="00B754EA"/>
    <w:rsid w:val="00B75978"/>
    <w:rsid w:val="00B75ACC"/>
    <w:rsid w:val="00B75FE1"/>
    <w:rsid w:val="00B777AA"/>
    <w:rsid w:val="00B779F0"/>
    <w:rsid w:val="00B77D8E"/>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B78"/>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0D94"/>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45"/>
    <w:rsid w:val="00BA5C73"/>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48EF"/>
    <w:rsid w:val="00BD5023"/>
    <w:rsid w:val="00BD56FA"/>
    <w:rsid w:val="00BD5882"/>
    <w:rsid w:val="00BD6A59"/>
    <w:rsid w:val="00BD6F4D"/>
    <w:rsid w:val="00BD70EF"/>
    <w:rsid w:val="00BD712B"/>
    <w:rsid w:val="00BD76A3"/>
    <w:rsid w:val="00BD772A"/>
    <w:rsid w:val="00BD7836"/>
    <w:rsid w:val="00BD79BD"/>
    <w:rsid w:val="00BE0009"/>
    <w:rsid w:val="00BE042E"/>
    <w:rsid w:val="00BE0CC6"/>
    <w:rsid w:val="00BE119C"/>
    <w:rsid w:val="00BE16BC"/>
    <w:rsid w:val="00BE1816"/>
    <w:rsid w:val="00BE2D8A"/>
    <w:rsid w:val="00BE34F6"/>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594"/>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827"/>
    <w:rsid w:val="00C00C81"/>
    <w:rsid w:val="00C00DBD"/>
    <w:rsid w:val="00C00F90"/>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63"/>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4A5"/>
    <w:rsid w:val="00C44870"/>
    <w:rsid w:val="00C44DFF"/>
    <w:rsid w:val="00C44E16"/>
    <w:rsid w:val="00C451D0"/>
    <w:rsid w:val="00C45B08"/>
    <w:rsid w:val="00C45F94"/>
    <w:rsid w:val="00C45FFE"/>
    <w:rsid w:val="00C460FC"/>
    <w:rsid w:val="00C4637A"/>
    <w:rsid w:val="00C467A4"/>
    <w:rsid w:val="00C46881"/>
    <w:rsid w:val="00C4688C"/>
    <w:rsid w:val="00C47110"/>
    <w:rsid w:val="00C477A6"/>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770"/>
    <w:rsid w:val="00C57A46"/>
    <w:rsid w:val="00C57AD5"/>
    <w:rsid w:val="00C606D5"/>
    <w:rsid w:val="00C60A22"/>
    <w:rsid w:val="00C60AD7"/>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54A"/>
    <w:rsid w:val="00C71C17"/>
    <w:rsid w:val="00C71F1B"/>
    <w:rsid w:val="00C724F4"/>
    <w:rsid w:val="00C72625"/>
    <w:rsid w:val="00C72785"/>
    <w:rsid w:val="00C7297E"/>
    <w:rsid w:val="00C72C1E"/>
    <w:rsid w:val="00C73008"/>
    <w:rsid w:val="00C73037"/>
    <w:rsid w:val="00C73615"/>
    <w:rsid w:val="00C73AD2"/>
    <w:rsid w:val="00C74183"/>
    <w:rsid w:val="00C74631"/>
    <w:rsid w:val="00C74E96"/>
    <w:rsid w:val="00C75044"/>
    <w:rsid w:val="00C76E33"/>
    <w:rsid w:val="00C77134"/>
    <w:rsid w:val="00C7726E"/>
    <w:rsid w:val="00C80061"/>
    <w:rsid w:val="00C80C41"/>
    <w:rsid w:val="00C81397"/>
    <w:rsid w:val="00C8211D"/>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718"/>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70A"/>
    <w:rsid w:val="00CA1DF3"/>
    <w:rsid w:val="00CA1FFE"/>
    <w:rsid w:val="00CA2830"/>
    <w:rsid w:val="00CA2DF9"/>
    <w:rsid w:val="00CA3EDC"/>
    <w:rsid w:val="00CA487C"/>
    <w:rsid w:val="00CA4C2F"/>
    <w:rsid w:val="00CA5CD0"/>
    <w:rsid w:val="00CA5E71"/>
    <w:rsid w:val="00CA615A"/>
    <w:rsid w:val="00CA64C6"/>
    <w:rsid w:val="00CA6951"/>
    <w:rsid w:val="00CA6BF1"/>
    <w:rsid w:val="00CA6DAF"/>
    <w:rsid w:val="00CA7115"/>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11A"/>
    <w:rsid w:val="00CB5438"/>
    <w:rsid w:val="00CB5A63"/>
    <w:rsid w:val="00CB6444"/>
    <w:rsid w:val="00CB6526"/>
    <w:rsid w:val="00CB67CA"/>
    <w:rsid w:val="00CB6817"/>
    <w:rsid w:val="00CB6A30"/>
    <w:rsid w:val="00CB6ACD"/>
    <w:rsid w:val="00CB6F70"/>
    <w:rsid w:val="00CB7C23"/>
    <w:rsid w:val="00CB7DD5"/>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5E4A"/>
    <w:rsid w:val="00CC67FD"/>
    <w:rsid w:val="00CC6CEE"/>
    <w:rsid w:val="00CC7587"/>
    <w:rsid w:val="00CC7C7B"/>
    <w:rsid w:val="00CC7D40"/>
    <w:rsid w:val="00CD0153"/>
    <w:rsid w:val="00CD052C"/>
    <w:rsid w:val="00CD05A2"/>
    <w:rsid w:val="00CD1140"/>
    <w:rsid w:val="00CD12CF"/>
    <w:rsid w:val="00CD14E0"/>
    <w:rsid w:val="00CD157D"/>
    <w:rsid w:val="00CD1915"/>
    <w:rsid w:val="00CD1982"/>
    <w:rsid w:val="00CD1E16"/>
    <w:rsid w:val="00CD1E34"/>
    <w:rsid w:val="00CD2683"/>
    <w:rsid w:val="00CD2910"/>
    <w:rsid w:val="00CD3F40"/>
    <w:rsid w:val="00CD4224"/>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3A8"/>
    <w:rsid w:val="00CE38B1"/>
    <w:rsid w:val="00CE470D"/>
    <w:rsid w:val="00CE55AA"/>
    <w:rsid w:val="00CE57AF"/>
    <w:rsid w:val="00CE5B7B"/>
    <w:rsid w:val="00CE605D"/>
    <w:rsid w:val="00CE65C2"/>
    <w:rsid w:val="00CE6ED2"/>
    <w:rsid w:val="00CE7803"/>
    <w:rsid w:val="00CE78BF"/>
    <w:rsid w:val="00CE78DC"/>
    <w:rsid w:val="00CE7B7D"/>
    <w:rsid w:val="00CF05A5"/>
    <w:rsid w:val="00CF130F"/>
    <w:rsid w:val="00CF14DC"/>
    <w:rsid w:val="00CF1618"/>
    <w:rsid w:val="00CF1B75"/>
    <w:rsid w:val="00CF20E5"/>
    <w:rsid w:val="00CF3011"/>
    <w:rsid w:val="00CF345D"/>
    <w:rsid w:val="00CF385E"/>
    <w:rsid w:val="00CF3C49"/>
    <w:rsid w:val="00CF3DB0"/>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D98"/>
    <w:rsid w:val="00D05F6F"/>
    <w:rsid w:val="00D0610E"/>
    <w:rsid w:val="00D06126"/>
    <w:rsid w:val="00D06C41"/>
    <w:rsid w:val="00D07A7B"/>
    <w:rsid w:val="00D07AE8"/>
    <w:rsid w:val="00D07B8D"/>
    <w:rsid w:val="00D07FC5"/>
    <w:rsid w:val="00D10922"/>
    <w:rsid w:val="00D10D78"/>
    <w:rsid w:val="00D1182B"/>
    <w:rsid w:val="00D11878"/>
    <w:rsid w:val="00D11E41"/>
    <w:rsid w:val="00D1235C"/>
    <w:rsid w:val="00D12616"/>
    <w:rsid w:val="00D12ECA"/>
    <w:rsid w:val="00D134FF"/>
    <w:rsid w:val="00D13AB7"/>
    <w:rsid w:val="00D13CB0"/>
    <w:rsid w:val="00D13F8A"/>
    <w:rsid w:val="00D147CE"/>
    <w:rsid w:val="00D14A4B"/>
    <w:rsid w:val="00D14BB8"/>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46F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8FC"/>
    <w:rsid w:val="00D36BD1"/>
    <w:rsid w:val="00D36E9E"/>
    <w:rsid w:val="00D376EB"/>
    <w:rsid w:val="00D4052D"/>
    <w:rsid w:val="00D40E3A"/>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6A4F"/>
    <w:rsid w:val="00D471A0"/>
    <w:rsid w:val="00D47294"/>
    <w:rsid w:val="00D478AF"/>
    <w:rsid w:val="00D47D7C"/>
    <w:rsid w:val="00D47FAA"/>
    <w:rsid w:val="00D50128"/>
    <w:rsid w:val="00D518A1"/>
    <w:rsid w:val="00D519AB"/>
    <w:rsid w:val="00D51B10"/>
    <w:rsid w:val="00D5205B"/>
    <w:rsid w:val="00D520FC"/>
    <w:rsid w:val="00D52566"/>
    <w:rsid w:val="00D533DF"/>
    <w:rsid w:val="00D534D3"/>
    <w:rsid w:val="00D53A20"/>
    <w:rsid w:val="00D54592"/>
    <w:rsid w:val="00D55489"/>
    <w:rsid w:val="00D55ABD"/>
    <w:rsid w:val="00D55C39"/>
    <w:rsid w:val="00D55C8F"/>
    <w:rsid w:val="00D56740"/>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9C8"/>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4FF6"/>
    <w:rsid w:val="00D759FB"/>
    <w:rsid w:val="00D75BF5"/>
    <w:rsid w:val="00D7614F"/>
    <w:rsid w:val="00D762B9"/>
    <w:rsid w:val="00D768AE"/>
    <w:rsid w:val="00D76E2C"/>
    <w:rsid w:val="00D76ED6"/>
    <w:rsid w:val="00D77549"/>
    <w:rsid w:val="00D7767A"/>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C73"/>
    <w:rsid w:val="00D95E4C"/>
    <w:rsid w:val="00D95E8A"/>
    <w:rsid w:val="00D96003"/>
    <w:rsid w:val="00D9609A"/>
    <w:rsid w:val="00D96153"/>
    <w:rsid w:val="00D964F4"/>
    <w:rsid w:val="00D96524"/>
    <w:rsid w:val="00D967DE"/>
    <w:rsid w:val="00D97CBB"/>
    <w:rsid w:val="00DA0786"/>
    <w:rsid w:val="00DA097C"/>
    <w:rsid w:val="00DA1B9E"/>
    <w:rsid w:val="00DA1C4F"/>
    <w:rsid w:val="00DA2636"/>
    <w:rsid w:val="00DA2EB0"/>
    <w:rsid w:val="00DA4312"/>
    <w:rsid w:val="00DA47FF"/>
    <w:rsid w:val="00DA4DD5"/>
    <w:rsid w:val="00DA4F61"/>
    <w:rsid w:val="00DA5121"/>
    <w:rsid w:val="00DA51DD"/>
    <w:rsid w:val="00DA62F9"/>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665"/>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304"/>
    <w:rsid w:val="00DE57E0"/>
    <w:rsid w:val="00DE5C19"/>
    <w:rsid w:val="00DE5EC4"/>
    <w:rsid w:val="00DE5ED9"/>
    <w:rsid w:val="00DE6075"/>
    <w:rsid w:val="00DE60A8"/>
    <w:rsid w:val="00DE63D0"/>
    <w:rsid w:val="00DE6851"/>
    <w:rsid w:val="00DE7C29"/>
    <w:rsid w:val="00DF0F60"/>
    <w:rsid w:val="00DF1EFC"/>
    <w:rsid w:val="00DF2111"/>
    <w:rsid w:val="00DF2FAB"/>
    <w:rsid w:val="00DF30CE"/>
    <w:rsid w:val="00DF37C2"/>
    <w:rsid w:val="00DF38D1"/>
    <w:rsid w:val="00DF3A47"/>
    <w:rsid w:val="00DF3B65"/>
    <w:rsid w:val="00DF3F1C"/>
    <w:rsid w:val="00DF41C3"/>
    <w:rsid w:val="00DF440A"/>
    <w:rsid w:val="00DF4E2C"/>
    <w:rsid w:val="00DF4FCF"/>
    <w:rsid w:val="00DF58E6"/>
    <w:rsid w:val="00DF5962"/>
    <w:rsid w:val="00DF5C65"/>
    <w:rsid w:val="00DF5F29"/>
    <w:rsid w:val="00DF6360"/>
    <w:rsid w:val="00DF63B8"/>
    <w:rsid w:val="00DF65D7"/>
    <w:rsid w:val="00DF65DB"/>
    <w:rsid w:val="00DF6BD3"/>
    <w:rsid w:val="00DF6F9B"/>
    <w:rsid w:val="00DF73B3"/>
    <w:rsid w:val="00DF7424"/>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65E0"/>
    <w:rsid w:val="00E06E95"/>
    <w:rsid w:val="00E07746"/>
    <w:rsid w:val="00E0778E"/>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3B11"/>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06E5"/>
    <w:rsid w:val="00E511BB"/>
    <w:rsid w:val="00E512A0"/>
    <w:rsid w:val="00E515D1"/>
    <w:rsid w:val="00E51AE1"/>
    <w:rsid w:val="00E51E0D"/>
    <w:rsid w:val="00E51E77"/>
    <w:rsid w:val="00E524FE"/>
    <w:rsid w:val="00E526DB"/>
    <w:rsid w:val="00E52790"/>
    <w:rsid w:val="00E534BD"/>
    <w:rsid w:val="00E53D93"/>
    <w:rsid w:val="00E54046"/>
    <w:rsid w:val="00E54501"/>
    <w:rsid w:val="00E5451F"/>
    <w:rsid w:val="00E54C43"/>
    <w:rsid w:val="00E54C50"/>
    <w:rsid w:val="00E55994"/>
    <w:rsid w:val="00E56B8E"/>
    <w:rsid w:val="00E56BD6"/>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DFB"/>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CD"/>
    <w:rsid w:val="00E84BFD"/>
    <w:rsid w:val="00E84FF6"/>
    <w:rsid w:val="00E858A1"/>
    <w:rsid w:val="00E85C4E"/>
    <w:rsid w:val="00E85C70"/>
    <w:rsid w:val="00E863EB"/>
    <w:rsid w:val="00E869AC"/>
    <w:rsid w:val="00E86F98"/>
    <w:rsid w:val="00E8792F"/>
    <w:rsid w:val="00E879D3"/>
    <w:rsid w:val="00E90467"/>
    <w:rsid w:val="00E9129A"/>
    <w:rsid w:val="00E913D6"/>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3645"/>
    <w:rsid w:val="00EB40FF"/>
    <w:rsid w:val="00EB4912"/>
    <w:rsid w:val="00EB4C69"/>
    <w:rsid w:val="00EB4DA9"/>
    <w:rsid w:val="00EB4F55"/>
    <w:rsid w:val="00EB52A4"/>
    <w:rsid w:val="00EB5C19"/>
    <w:rsid w:val="00EB5F18"/>
    <w:rsid w:val="00EB62F5"/>
    <w:rsid w:val="00EB6978"/>
    <w:rsid w:val="00EB6E79"/>
    <w:rsid w:val="00EB6EB4"/>
    <w:rsid w:val="00EB6FA2"/>
    <w:rsid w:val="00EB7131"/>
    <w:rsid w:val="00EB77AA"/>
    <w:rsid w:val="00EB7972"/>
    <w:rsid w:val="00EB7CF5"/>
    <w:rsid w:val="00EB7EA6"/>
    <w:rsid w:val="00EB7FEE"/>
    <w:rsid w:val="00EC0858"/>
    <w:rsid w:val="00EC0A9D"/>
    <w:rsid w:val="00EC126C"/>
    <w:rsid w:val="00EC1F0B"/>
    <w:rsid w:val="00EC21DA"/>
    <w:rsid w:val="00EC2A9E"/>
    <w:rsid w:val="00EC346D"/>
    <w:rsid w:val="00EC364F"/>
    <w:rsid w:val="00EC39AD"/>
    <w:rsid w:val="00EC3F72"/>
    <w:rsid w:val="00EC439F"/>
    <w:rsid w:val="00EC43C8"/>
    <w:rsid w:val="00EC4B2E"/>
    <w:rsid w:val="00EC556F"/>
    <w:rsid w:val="00EC5855"/>
    <w:rsid w:val="00EC5B7E"/>
    <w:rsid w:val="00EC6D77"/>
    <w:rsid w:val="00EC6E11"/>
    <w:rsid w:val="00EC7992"/>
    <w:rsid w:val="00EC7B91"/>
    <w:rsid w:val="00ED00F8"/>
    <w:rsid w:val="00ED084D"/>
    <w:rsid w:val="00ED0B48"/>
    <w:rsid w:val="00ED0B94"/>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71C"/>
    <w:rsid w:val="00EE499F"/>
    <w:rsid w:val="00EE52C9"/>
    <w:rsid w:val="00EE565A"/>
    <w:rsid w:val="00EE5678"/>
    <w:rsid w:val="00EE5A16"/>
    <w:rsid w:val="00EE65DC"/>
    <w:rsid w:val="00EE6732"/>
    <w:rsid w:val="00EE686C"/>
    <w:rsid w:val="00EE6977"/>
    <w:rsid w:val="00EE69B6"/>
    <w:rsid w:val="00EE6A12"/>
    <w:rsid w:val="00EE7480"/>
    <w:rsid w:val="00EE77E2"/>
    <w:rsid w:val="00EE7B27"/>
    <w:rsid w:val="00EE7FAD"/>
    <w:rsid w:val="00EF0244"/>
    <w:rsid w:val="00EF062F"/>
    <w:rsid w:val="00EF0CDA"/>
    <w:rsid w:val="00EF10BE"/>
    <w:rsid w:val="00EF1DDC"/>
    <w:rsid w:val="00EF1E47"/>
    <w:rsid w:val="00EF2277"/>
    <w:rsid w:val="00EF2432"/>
    <w:rsid w:val="00EF267A"/>
    <w:rsid w:val="00EF2CE7"/>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9A1"/>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47B34"/>
    <w:rsid w:val="00F47D8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6BF"/>
    <w:rsid w:val="00F61955"/>
    <w:rsid w:val="00F62381"/>
    <w:rsid w:val="00F62B12"/>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8F1"/>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6BD4"/>
    <w:rsid w:val="00F76E19"/>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877FB"/>
    <w:rsid w:val="00F902F2"/>
    <w:rsid w:val="00F90B6D"/>
    <w:rsid w:val="00F90D2B"/>
    <w:rsid w:val="00F91597"/>
    <w:rsid w:val="00F916BA"/>
    <w:rsid w:val="00F920CA"/>
    <w:rsid w:val="00F9246E"/>
    <w:rsid w:val="00F92692"/>
    <w:rsid w:val="00F92BB5"/>
    <w:rsid w:val="00F933A2"/>
    <w:rsid w:val="00F93ED3"/>
    <w:rsid w:val="00F93F98"/>
    <w:rsid w:val="00F951F9"/>
    <w:rsid w:val="00F95A4E"/>
    <w:rsid w:val="00F96029"/>
    <w:rsid w:val="00F961EB"/>
    <w:rsid w:val="00F96C3D"/>
    <w:rsid w:val="00F97487"/>
    <w:rsid w:val="00F97705"/>
    <w:rsid w:val="00FA010B"/>
    <w:rsid w:val="00FA0BD0"/>
    <w:rsid w:val="00FA0D23"/>
    <w:rsid w:val="00FA0EB1"/>
    <w:rsid w:val="00FA10DF"/>
    <w:rsid w:val="00FA12DD"/>
    <w:rsid w:val="00FA177E"/>
    <w:rsid w:val="00FA17B2"/>
    <w:rsid w:val="00FA1984"/>
    <w:rsid w:val="00FA1C43"/>
    <w:rsid w:val="00FA233E"/>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2FE3"/>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70"/>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B7E"/>
    <w:rsid w:val="00FC7F7B"/>
    <w:rsid w:val="00FD0308"/>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79AB"/>
    <w:rsid w:val="00FD7B84"/>
    <w:rsid w:val="00FE052F"/>
    <w:rsid w:val="00FE1847"/>
    <w:rsid w:val="00FE1AD7"/>
    <w:rsid w:val="00FE1D6F"/>
    <w:rsid w:val="00FE1F8E"/>
    <w:rsid w:val="00FE268B"/>
    <w:rsid w:val="00FE317D"/>
    <w:rsid w:val="00FE33CB"/>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682"/>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4AE"/>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 w:type="character" w:styleId="aff1">
    <w:name w:val="Unresolved Mention"/>
    <w:basedOn w:val="a1"/>
    <w:uiPriority w:val="99"/>
    <w:semiHidden/>
    <w:unhideWhenUsed/>
    <w:rsid w:val="00D05D98"/>
    <w:rPr>
      <w:color w:val="605E5C"/>
      <w:shd w:val="clear" w:color="auto" w:fill="E1DFDD"/>
    </w:rPr>
  </w:style>
  <w:style w:type="paragraph" w:styleId="aff2">
    <w:name w:val="Normal (Web)"/>
    <w:basedOn w:val="a0"/>
    <w:uiPriority w:val="99"/>
    <w:semiHidden/>
    <w:unhideWhenUsed/>
    <w:rsid w:val="00AF611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821116778">
      <w:bodyDiv w:val="1"/>
      <w:marLeft w:val="0"/>
      <w:marRight w:val="0"/>
      <w:marTop w:val="0"/>
      <w:marBottom w:val="0"/>
      <w:divBdr>
        <w:top w:val="none" w:sz="0" w:space="0" w:color="auto"/>
        <w:left w:val="none" w:sz="0" w:space="0" w:color="auto"/>
        <w:bottom w:val="none" w:sz="0" w:space="0" w:color="auto"/>
        <w:right w:val="none" w:sz="0" w:space="0" w:color="auto"/>
      </w:divBdr>
    </w:div>
    <w:div w:id="864827783">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7793530">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EBF33-24A0-4CA6-AD36-9791CC70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1690</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2026-07-13T07:35:00Z</dcterms:created>
  <dcterms:modified xsi:type="dcterms:W3CDTF">2026-08-24T14:43:00Z</dcterms:modified>
</cp:coreProperties>
</file>