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8C" w:rsidRDefault="008D1C8C" w:rsidP="008D1C8C">
      <w:pPr>
        <w:ind w:left="10490" w:right="-81"/>
        <w:rPr>
          <w:rFonts w:ascii="Tahoma" w:hAnsi="Tahoma" w:cs="Tahoma"/>
          <w:b/>
          <w:sz w:val="20"/>
          <w:szCs w:val="20"/>
          <w:lang w:val="en-US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8D1C8C" w:rsidRDefault="008D1C8C" w:rsidP="008D1C8C">
      <w:pPr>
        <w:ind w:left="10490" w:right="-81"/>
        <w:rPr>
          <w:rFonts w:ascii="Tahoma" w:hAnsi="Tahoma" w:cs="Tahoma"/>
          <w:sz w:val="20"/>
          <w:szCs w:val="20"/>
          <w:lang w:val="en-US" w:eastAsia="x-none"/>
        </w:rPr>
      </w:pPr>
      <w:proofErr w:type="gramStart"/>
      <w:r>
        <w:rPr>
          <w:rFonts w:ascii="Tahoma" w:hAnsi="Tahoma" w:cs="Tahoma"/>
          <w:sz w:val="20"/>
          <w:szCs w:val="20"/>
          <w:lang w:val="en-US" w:eastAsia="x-none"/>
        </w:rPr>
        <w:t>by</w:t>
      </w:r>
      <w:proofErr w:type="gramEnd"/>
      <w:r>
        <w:rPr>
          <w:rFonts w:ascii="Tahoma" w:hAnsi="Tahoma" w:cs="Tahoma"/>
          <w:sz w:val="20"/>
          <w:szCs w:val="20"/>
          <w:lang w:val="en-US" w:eastAsia="x-none"/>
        </w:rPr>
        <w:t xml:space="preserve"> the Executive Board of </w:t>
      </w:r>
    </w:p>
    <w:p w:rsidR="008D1C8C" w:rsidRDefault="008D1C8C" w:rsidP="008D1C8C">
      <w:pPr>
        <w:ind w:left="10490" w:right="-81"/>
        <w:rPr>
          <w:rFonts w:ascii="Tahoma" w:hAnsi="Tahoma" w:cs="Tahoma"/>
          <w:sz w:val="20"/>
          <w:szCs w:val="20"/>
          <w:lang w:val="en-US" w:eastAsia="x-none"/>
        </w:rPr>
      </w:pPr>
      <w:r>
        <w:rPr>
          <w:rFonts w:ascii="Tahoma" w:hAnsi="Tahoma" w:cs="Tahoma"/>
          <w:sz w:val="20"/>
          <w:szCs w:val="20"/>
          <w:lang w:val="en-US" w:eastAsia="x-none"/>
        </w:rPr>
        <w:t xml:space="preserve">Open Joint Stock Company “Moscow Exchange </w:t>
      </w:r>
      <w:proofErr w:type="spellStart"/>
      <w:r>
        <w:rPr>
          <w:rFonts w:ascii="Tahoma" w:hAnsi="Tahoma" w:cs="Tahoma"/>
          <w:sz w:val="20"/>
          <w:szCs w:val="20"/>
          <w:lang w:val="en-US" w:eastAsia="x-none"/>
        </w:rPr>
        <w:t>MICEX-RTX</w:t>
      </w:r>
      <w:proofErr w:type="spellEnd"/>
      <w:r>
        <w:rPr>
          <w:rFonts w:ascii="Tahoma" w:hAnsi="Tahoma" w:cs="Tahoma"/>
          <w:sz w:val="20"/>
          <w:szCs w:val="20"/>
          <w:lang w:val="en-US" w:eastAsia="x-none"/>
        </w:rPr>
        <w:t>”</w:t>
      </w:r>
    </w:p>
    <w:p w:rsidR="008D1C8C" w:rsidRDefault="008D1C8C" w:rsidP="008D1C8C">
      <w:pPr>
        <w:ind w:left="10490" w:right="-81"/>
        <w:rPr>
          <w:rFonts w:ascii="Tahoma" w:hAnsi="Tahoma" w:cs="Tahoma"/>
          <w:sz w:val="20"/>
          <w:szCs w:val="20"/>
          <w:lang w:val="x-none" w:eastAsia="x-none"/>
        </w:rPr>
      </w:pPr>
      <w:r>
        <w:rPr>
          <w:rFonts w:ascii="Tahoma" w:hAnsi="Tahoma" w:cs="Tahoma"/>
          <w:sz w:val="20"/>
          <w:szCs w:val="20"/>
          <w:lang w:val="en-US" w:eastAsia="x-none"/>
        </w:rPr>
        <w:t>(Minutes No 46 as of 25 July 2014)</w:t>
      </w:r>
    </w:p>
    <w:p w:rsidR="0097083D" w:rsidRPr="00126E6B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97083D" w:rsidRPr="00126E6B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E43901" w:rsidRDefault="008D1C8C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r w:rsidRPr="008D1C8C">
        <w:rPr>
          <w:rFonts w:ascii="Tahoma" w:hAnsi="Tahoma" w:cs="Tahoma"/>
          <w:b/>
          <w:bCs/>
          <w:lang w:val="en-US"/>
        </w:rPr>
        <w:t xml:space="preserve">LIST OF PARAMETERS FOR </w:t>
      </w:r>
      <w:r w:rsidR="00126E6B" w:rsidRPr="00126E6B">
        <w:rPr>
          <w:rFonts w:ascii="Tahoma" w:hAnsi="Tahoma" w:cs="Tahoma"/>
          <w:b/>
          <w:bCs/>
          <w:lang w:val="en-US"/>
        </w:rPr>
        <w:t>USD QUOTED CURRENCY FUTURES CONTRACTS WITH CASH SETTLEMENT</w:t>
      </w:r>
    </w:p>
    <w:p w:rsidR="008D1C8C" w:rsidRDefault="008D1C8C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8D1C8C" w:rsidRPr="008D1C8C" w:rsidRDefault="008D1C8C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418"/>
        <w:gridCol w:w="1134"/>
        <w:gridCol w:w="1559"/>
        <w:gridCol w:w="1559"/>
        <w:gridCol w:w="1985"/>
        <w:gridCol w:w="2977"/>
      </w:tblGrid>
      <w:tr w:rsidR="00BF5C47" w:rsidRPr="00126E6B" w:rsidTr="001B0D59">
        <w:tc>
          <w:tcPr>
            <w:tcW w:w="709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1843" w:type="dxa"/>
            <w:vAlign w:val="center"/>
          </w:tcPr>
          <w:p w:rsidR="00BF5C47" w:rsidRPr="008D1C8C" w:rsidRDefault="008D1C8C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Contract</w:t>
            </w:r>
          </w:p>
        </w:tc>
        <w:tc>
          <w:tcPr>
            <w:tcW w:w="1417" w:type="dxa"/>
            <w:vAlign w:val="center"/>
          </w:tcPr>
          <w:p w:rsidR="00BF5C47" w:rsidRPr="001E07B2" w:rsidRDefault="0057067A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proofErr w:type="spellStart"/>
            <w:r w:rsidRPr="0057067A">
              <w:rPr>
                <w:rFonts w:ascii="Tahoma" w:hAnsi="Tahoma" w:cs="Tahoma"/>
                <w:b/>
                <w:sz w:val="16"/>
                <w:szCs w:val="16"/>
              </w:rPr>
              <w:t>Underlying</w:t>
            </w:r>
            <w:proofErr w:type="spellEnd"/>
            <w:r w:rsidRPr="0057067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57067A">
              <w:rPr>
                <w:rFonts w:ascii="Tahoma" w:hAnsi="Tahoma" w:cs="Tahoma"/>
                <w:b/>
                <w:sz w:val="16"/>
                <w:szCs w:val="16"/>
              </w:rPr>
              <w:t>asset</w:t>
            </w:r>
            <w:proofErr w:type="spellEnd"/>
            <w:r w:rsidRPr="0057067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57067A">
              <w:rPr>
                <w:rFonts w:ascii="Tahoma" w:hAnsi="Tahoma" w:cs="Tahoma"/>
                <w:b/>
                <w:sz w:val="16"/>
                <w:szCs w:val="16"/>
              </w:rPr>
              <w:t>code</w:t>
            </w:r>
            <w:proofErr w:type="spellEnd"/>
            <w:r w:rsidR="00BF5C47" w:rsidRPr="001E07B2">
              <w:rPr>
                <w:rFonts w:ascii="Tahoma" w:hAnsi="Tahoma" w:cs="Tahoma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418" w:type="dxa"/>
            <w:vAlign w:val="center"/>
          </w:tcPr>
          <w:p w:rsidR="00BF5C47" w:rsidRPr="008D1C8C" w:rsidRDefault="008D1C8C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Underlying asset</w:t>
            </w:r>
          </w:p>
        </w:tc>
        <w:tc>
          <w:tcPr>
            <w:tcW w:w="1134" w:type="dxa"/>
            <w:vAlign w:val="center"/>
          </w:tcPr>
          <w:p w:rsidR="00BF5C47" w:rsidRPr="001E07B2" w:rsidRDefault="008D1C8C" w:rsidP="002E5E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Lot</w:t>
            </w:r>
          </w:p>
        </w:tc>
        <w:tc>
          <w:tcPr>
            <w:tcW w:w="1559" w:type="dxa"/>
            <w:vAlign w:val="center"/>
          </w:tcPr>
          <w:p w:rsidR="00BF5C47" w:rsidRPr="002E5E5A" w:rsidRDefault="002E5E5A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Tick</w:t>
            </w:r>
          </w:p>
        </w:tc>
        <w:tc>
          <w:tcPr>
            <w:tcW w:w="1559" w:type="dxa"/>
            <w:vAlign w:val="center"/>
          </w:tcPr>
          <w:p w:rsidR="00BF5C47" w:rsidRPr="002E5E5A" w:rsidRDefault="002E5E5A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Tick value</w:t>
            </w:r>
          </w:p>
        </w:tc>
        <w:tc>
          <w:tcPr>
            <w:tcW w:w="1985" w:type="dxa"/>
            <w:vAlign w:val="center"/>
          </w:tcPr>
          <w:p w:rsidR="00BF5C47" w:rsidRPr="0057067A" w:rsidRDefault="0057067A" w:rsidP="0057067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Data source on the currency against USD exchange rate</w:t>
            </w:r>
          </w:p>
        </w:tc>
        <w:tc>
          <w:tcPr>
            <w:tcW w:w="2977" w:type="dxa"/>
            <w:vAlign w:val="center"/>
          </w:tcPr>
          <w:p w:rsidR="0057067A" w:rsidRPr="00126E6B" w:rsidRDefault="0057067A" w:rsidP="0057067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Time</w:t>
            </w:r>
            <w:r w:rsidRPr="0057067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of</w:t>
            </w:r>
            <w:r w:rsidRPr="0057067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publishing</w:t>
            </w:r>
            <w:r w:rsidRPr="0057067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the</w:t>
            </w:r>
            <w:r w:rsidRPr="0057067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currency against USD exchange rate </w:t>
            </w:r>
          </w:p>
          <w:p w:rsidR="00BF5C47" w:rsidRPr="00126E6B" w:rsidRDefault="00BF5C47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</w:tr>
      <w:tr w:rsidR="000F443A" w:rsidRPr="008C30D0" w:rsidTr="008B0B15">
        <w:tc>
          <w:tcPr>
            <w:tcW w:w="709" w:type="dxa"/>
            <w:vAlign w:val="center"/>
          </w:tcPr>
          <w:p w:rsidR="000F443A" w:rsidRPr="00126E6B" w:rsidRDefault="000F443A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0F443A" w:rsidRPr="002E5E5A" w:rsidRDefault="002E5E5A" w:rsidP="0011544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GBP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/USD futures</w:t>
            </w:r>
          </w:p>
        </w:tc>
        <w:tc>
          <w:tcPr>
            <w:tcW w:w="1417" w:type="dxa"/>
            <w:vAlign w:val="center"/>
          </w:tcPr>
          <w:p w:rsidR="000F443A" w:rsidRPr="001E07B2" w:rsidRDefault="000F443A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1E07B2">
              <w:rPr>
                <w:rFonts w:ascii="Tahoma" w:hAnsi="Tahoma" w:cs="Tahoma"/>
                <w:sz w:val="16"/>
                <w:szCs w:val="16"/>
              </w:rPr>
              <w:t>GBPU</w:t>
            </w:r>
            <w:proofErr w:type="spellEnd"/>
          </w:p>
        </w:tc>
        <w:tc>
          <w:tcPr>
            <w:tcW w:w="1418" w:type="dxa"/>
            <w:vAlign w:val="center"/>
          </w:tcPr>
          <w:p w:rsidR="000F443A" w:rsidRPr="002E5E5A" w:rsidRDefault="002E5E5A" w:rsidP="00216A57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GBP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/USD exchange rate</w:t>
            </w:r>
          </w:p>
        </w:tc>
        <w:tc>
          <w:tcPr>
            <w:tcW w:w="1134" w:type="dxa"/>
            <w:vAlign w:val="center"/>
          </w:tcPr>
          <w:p w:rsidR="000F443A" w:rsidRPr="001E07B2" w:rsidRDefault="008D1C8C" w:rsidP="008D1C8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GBP</w:t>
            </w:r>
            <w:proofErr w:type="spellEnd"/>
            <w:r w:rsidRPr="001E07B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443A" w:rsidRPr="001E07B2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="000F443A" w:rsidRPr="001E07B2">
              <w:rPr>
                <w:rFonts w:ascii="Tahoma" w:hAnsi="Tahoma" w:cs="Tahoma"/>
                <w:sz w:val="16"/>
                <w:szCs w:val="16"/>
              </w:rPr>
              <w:t>000</w:t>
            </w:r>
            <w:r w:rsidR="000F443A"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F443A" w:rsidRPr="001E07B2" w:rsidRDefault="008D1C8C" w:rsidP="008D1C8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="000F443A" w:rsidRPr="001E07B2">
              <w:rPr>
                <w:rFonts w:ascii="Tahoma" w:hAnsi="Tahoma" w:cs="Tahoma"/>
                <w:sz w:val="16"/>
                <w:szCs w:val="16"/>
              </w:rPr>
              <w:t>0</w:t>
            </w:r>
            <w:r w:rsidR="000F443A"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="000F443A"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="000F443A"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F443A" w:rsidRPr="001E07B2" w:rsidRDefault="008D1C8C" w:rsidP="008D1C8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</w:t>
            </w:r>
            <w:r w:rsidR="000F443A"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1985" w:type="dxa"/>
            <w:vMerge w:val="restart"/>
            <w:vAlign w:val="center"/>
          </w:tcPr>
          <w:p w:rsidR="000F443A" w:rsidRPr="001E07B2" w:rsidRDefault="000F443A" w:rsidP="001B0D5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Thomson Reuters </w:t>
            </w:r>
            <w:r w:rsidRPr="001E07B2">
              <w:rPr>
                <w:rFonts w:ascii="Tahoma" w:hAnsi="Tahoma" w:cs="Tahoma"/>
                <w:sz w:val="16"/>
                <w:szCs w:val="16"/>
              </w:rPr>
              <w:t>и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ICAP/</w:t>
            </w:r>
            <w:r w:rsidRPr="001E07B2">
              <w:rPr>
                <w:rFonts w:ascii="Tahoma" w:hAnsi="Tahoma" w:cs="Tahoma"/>
                <w:sz w:val="16"/>
                <w:szCs w:val="16"/>
              </w:rPr>
              <w:t>терминал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Thomson Reuters </w:t>
            </w:r>
            <w:r w:rsidRPr="001E07B2">
              <w:rPr>
                <w:rFonts w:ascii="Tahoma" w:hAnsi="Tahoma" w:cs="Tahoma"/>
                <w:sz w:val="16"/>
                <w:szCs w:val="16"/>
              </w:rPr>
              <w:t>на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странице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FXFIX</w:t>
            </w:r>
            <w:r w:rsidRPr="001E07B2">
              <w:rPr>
                <w:rStyle w:val="aff5"/>
                <w:rFonts w:ascii="Tahoma" w:hAnsi="Tahoma" w:cs="Tahoma"/>
                <w:sz w:val="16"/>
                <w:szCs w:val="16"/>
              </w:rPr>
              <w:footnoteReference w:id="1"/>
            </w:r>
          </w:p>
        </w:tc>
        <w:tc>
          <w:tcPr>
            <w:tcW w:w="2977" w:type="dxa"/>
            <w:vMerge w:val="restart"/>
            <w:vAlign w:val="center"/>
          </w:tcPr>
          <w:p w:rsidR="000F443A" w:rsidRPr="001E07B2" w:rsidRDefault="000F443A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  <w:lang w:val="en-US"/>
              </w:rPr>
              <w:t>11:00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7D78DC">
              <w:rPr>
                <w:rFonts w:ascii="Tahoma" w:hAnsi="Tahoma" w:cs="Tahoma"/>
                <w:sz w:val="16"/>
                <w:szCs w:val="16"/>
                <w:lang w:val="en-US"/>
              </w:rPr>
              <w:t>am London tim</w:t>
            </w:r>
            <w:r w:rsidR="008D1C8C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  <w:p w:rsidR="000F443A" w:rsidRPr="001E07B2" w:rsidRDefault="000F443A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F443A" w:rsidRPr="008C30D0" w:rsidTr="008B0B15">
        <w:tc>
          <w:tcPr>
            <w:tcW w:w="709" w:type="dxa"/>
            <w:vAlign w:val="center"/>
          </w:tcPr>
          <w:p w:rsidR="000F443A" w:rsidRPr="001E07B2" w:rsidRDefault="000F443A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0F443A" w:rsidRPr="002E5E5A" w:rsidRDefault="002E5E5A" w:rsidP="008C30D0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AUD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/USD futures</w:t>
            </w:r>
          </w:p>
        </w:tc>
        <w:tc>
          <w:tcPr>
            <w:tcW w:w="1417" w:type="dxa"/>
            <w:vAlign w:val="center"/>
          </w:tcPr>
          <w:p w:rsidR="000F443A" w:rsidRPr="001E07B2" w:rsidRDefault="000F443A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AUDU</w:t>
            </w:r>
            <w:proofErr w:type="spellEnd"/>
          </w:p>
        </w:tc>
        <w:tc>
          <w:tcPr>
            <w:tcW w:w="1418" w:type="dxa"/>
            <w:vAlign w:val="center"/>
          </w:tcPr>
          <w:p w:rsidR="000F443A" w:rsidRPr="001E07B2" w:rsidRDefault="008D1C8C" w:rsidP="008D1C8C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AUD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/USD exchange rate</w:t>
            </w:r>
          </w:p>
        </w:tc>
        <w:tc>
          <w:tcPr>
            <w:tcW w:w="1134" w:type="dxa"/>
            <w:vAlign w:val="center"/>
          </w:tcPr>
          <w:p w:rsidR="000F443A" w:rsidRPr="001E07B2" w:rsidRDefault="008D1C8C" w:rsidP="008D1C8C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AUD</w:t>
            </w:r>
            <w:proofErr w:type="spellEnd"/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F443A" w:rsidRPr="001E07B2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="000F443A"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000 </w:t>
            </w:r>
          </w:p>
        </w:tc>
        <w:tc>
          <w:tcPr>
            <w:tcW w:w="1559" w:type="dxa"/>
            <w:vAlign w:val="center"/>
          </w:tcPr>
          <w:p w:rsidR="000F443A" w:rsidRPr="001E07B2" w:rsidRDefault="008D1C8C" w:rsidP="008D1C8C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="000F443A" w:rsidRPr="001E07B2">
              <w:rPr>
                <w:rFonts w:ascii="Tahoma" w:hAnsi="Tahoma" w:cs="Tahoma"/>
                <w:sz w:val="16"/>
                <w:szCs w:val="16"/>
              </w:rPr>
              <w:t>0</w:t>
            </w:r>
            <w:r w:rsidR="000F443A"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="000F443A"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="000F443A"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F443A" w:rsidRPr="001E07B2" w:rsidRDefault="008D1C8C" w:rsidP="008D1C8C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443A" w:rsidRPr="001E07B2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="000F443A"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1985" w:type="dxa"/>
            <w:vMerge/>
            <w:vAlign w:val="center"/>
          </w:tcPr>
          <w:p w:rsidR="000F443A" w:rsidRPr="001E07B2" w:rsidRDefault="000F443A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F443A" w:rsidRPr="001E07B2" w:rsidRDefault="000F443A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443A" w:rsidRPr="00E169E7" w:rsidTr="001B0D59">
        <w:tc>
          <w:tcPr>
            <w:tcW w:w="709" w:type="dxa"/>
            <w:vAlign w:val="center"/>
          </w:tcPr>
          <w:p w:rsidR="000F443A" w:rsidRPr="00E169E7" w:rsidRDefault="000F443A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F443A" w:rsidRPr="00E169E7" w:rsidRDefault="002E5E5A" w:rsidP="002E5E5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EUR/USD futures</w:t>
            </w:r>
          </w:p>
        </w:tc>
        <w:tc>
          <w:tcPr>
            <w:tcW w:w="1417" w:type="dxa"/>
            <w:vAlign w:val="center"/>
          </w:tcPr>
          <w:p w:rsidR="000F443A" w:rsidRPr="00E169E7" w:rsidRDefault="000F443A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ED</w:t>
            </w:r>
          </w:p>
        </w:tc>
        <w:tc>
          <w:tcPr>
            <w:tcW w:w="1418" w:type="dxa"/>
            <w:vAlign w:val="center"/>
          </w:tcPr>
          <w:p w:rsidR="000F443A" w:rsidRPr="00E169E7" w:rsidRDefault="008D1C8C" w:rsidP="008D1C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EUR/USD exchange rate</w:t>
            </w:r>
          </w:p>
        </w:tc>
        <w:tc>
          <w:tcPr>
            <w:tcW w:w="1134" w:type="dxa"/>
            <w:vAlign w:val="center"/>
          </w:tcPr>
          <w:p w:rsidR="000F443A" w:rsidRPr="00E169E7" w:rsidRDefault="008D1C8C" w:rsidP="008D1C8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E169E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443A" w:rsidRPr="00E169E7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="000F443A" w:rsidRPr="00E169E7">
              <w:rPr>
                <w:rFonts w:ascii="Tahoma" w:hAnsi="Tahoma" w:cs="Tahoma"/>
                <w:sz w:val="16"/>
                <w:szCs w:val="16"/>
              </w:rPr>
              <w:t xml:space="preserve">000 </w:t>
            </w:r>
          </w:p>
        </w:tc>
        <w:tc>
          <w:tcPr>
            <w:tcW w:w="1559" w:type="dxa"/>
            <w:vAlign w:val="center"/>
          </w:tcPr>
          <w:p w:rsidR="000F443A" w:rsidRPr="00E169E7" w:rsidRDefault="008D1C8C" w:rsidP="008D1C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E169E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="000F443A" w:rsidRPr="00E169E7">
              <w:rPr>
                <w:rFonts w:ascii="Tahoma" w:hAnsi="Tahoma" w:cs="Tahoma"/>
                <w:sz w:val="16"/>
                <w:szCs w:val="16"/>
              </w:rPr>
              <w:t>0</w:t>
            </w:r>
            <w:r w:rsidR="000F443A" w:rsidRPr="00E169E7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="000F443A" w:rsidRPr="00E169E7">
              <w:rPr>
                <w:rFonts w:ascii="Tahoma" w:hAnsi="Tahoma" w:cs="Tahoma"/>
                <w:sz w:val="16"/>
                <w:szCs w:val="16"/>
              </w:rPr>
              <w:t>1</w:t>
            </w:r>
            <w:r w:rsidR="000F443A" w:rsidRPr="00E169E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F443A" w:rsidRPr="00E169E7" w:rsidRDefault="008D1C8C" w:rsidP="008D1C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E169E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443A" w:rsidRPr="00E169E7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="000F443A" w:rsidRPr="00E169E7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1985" w:type="dxa"/>
            <w:vMerge/>
            <w:vAlign w:val="center"/>
          </w:tcPr>
          <w:p w:rsidR="000F443A" w:rsidRPr="00E169E7" w:rsidRDefault="000F443A" w:rsidP="001771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F443A" w:rsidRPr="00E169E7" w:rsidRDefault="000F443A" w:rsidP="001B0D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D2745" w:rsidRPr="00D25BAA" w:rsidRDefault="00CD2745" w:rsidP="00CE6A84">
      <w:pPr>
        <w:jc w:val="both"/>
        <w:rPr>
          <w:rFonts w:ascii="Tahoma" w:hAnsi="Tahoma" w:cs="Tahoma"/>
          <w:sz w:val="20"/>
          <w:szCs w:val="20"/>
        </w:rPr>
      </w:pPr>
    </w:p>
    <w:p w:rsidR="00F66583" w:rsidRPr="00B61EDB" w:rsidRDefault="00CD2745" w:rsidP="00F66583">
      <w:pPr>
        <w:ind w:firstLine="284"/>
        <w:jc w:val="both"/>
        <w:rPr>
          <w:rFonts w:ascii="Tahoma" w:hAnsi="Tahoma" w:cs="Tahoma"/>
          <w:sz w:val="20"/>
          <w:szCs w:val="22"/>
          <w:lang w:val="en-US"/>
        </w:rPr>
      </w:pPr>
      <w:r w:rsidRPr="00F66583">
        <w:rPr>
          <w:rFonts w:ascii="Tahoma" w:hAnsi="Tahoma" w:cs="Tahoma"/>
          <w:sz w:val="20"/>
          <w:szCs w:val="20"/>
          <w:lang w:val="en-US"/>
        </w:rPr>
        <w:t>*</w:t>
      </w:r>
      <w:r w:rsidR="00F66583">
        <w:rPr>
          <w:rFonts w:ascii="Tahoma" w:hAnsi="Tahoma" w:cs="Tahoma"/>
          <w:sz w:val="20"/>
          <w:szCs w:val="20"/>
          <w:lang w:val="en-US"/>
        </w:rPr>
        <w:t xml:space="preserve">  </w:t>
      </w:r>
      <w:r w:rsidR="00F66583">
        <w:rPr>
          <w:rFonts w:ascii="Tahoma" w:hAnsi="Tahoma" w:cs="Tahoma"/>
          <w:sz w:val="20"/>
          <w:szCs w:val="20"/>
          <w:lang w:val="en-US"/>
        </w:rPr>
        <w:tab/>
      </w:r>
      <w:r w:rsidR="00F66583">
        <w:rPr>
          <w:rFonts w:ascii="Tahoma" w:hAnsi="Tahoma" w:cs="Tahoma"/>
          <w:sz w:val="20"/>
          <w:szCs w:val="22"/>
          <w:lang w:val="en-US"/>
        </w:rPr>
        <w:t>Sample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for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the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futures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contract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on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proofErr w:type="spellStart"/>
      <w:r w:rsidR="00F66583">
        <w:rPr>
          <w:rFonts w:ascii="Tahoma" w:hAnsi="Tahoma" w:cs="Tahoma"/>
          <w:sz w:val="20"/>
          <w:szCs w:val="22"/>
          <w:lang w:val="en-US"/>
        </w:rPr>
        <w:t>GBP</w:t>
      </w:r>
      <w:proofErr w:type="spellEnd"/>
      <w:r w:rsidR="00F66583">
        <w:rPr>
          <w:rFonts w:ascii="Tahoma" w:hAnsi="Tahoma" w:cs="Tahoma"/>
          <w:sz w:val="20"/>
          <w:szCs w:val="22"/>
          <w:lang w:val="en-US"/>
        </w:rPr>
        <w:t>/USD exchange rate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>:</w:t>
      </w:r>
    </w:p>
    <w:p w:rsidR="00F66583" w:rsidRPr="00B61EDB" w:rsidRDefault="00F66583" w:rsidP="00F66583">
      <w:pPr>
        <w:ind w:firstLine="708"/>
        <w:jc w:val="both"/>
        <w:rPr>
          <w:rFonts w:ascii="Tahoma" w:hAnsi="Tahoma" w:cs="Tahoma"/>
          <w:sz w:val="20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>Code</w:t>
      </w:r>
      <w:r w:rsidRPr="00B61EDB">
        <w:rPr>
          <w:rFonts w:ascii="Tahoma" w:hAnsi="Tahoma" w:cs="Tahoma"/>
          <w:sz w:val="20"/>
          <w:szCs w:val="22"/>
          <w:lang w:val="en-US"/>
        </w:rPr>
        <w:t xml:space="preserve"> (</w:t>
      </w:r>
      <w:r>
        <w:rPr>
          <w:rFonts w:ascii="Tahoma" w:hAnsi="Tahoma" w:cs="Tahoma"/>
          <w:sz w:val="20"/>
          <w:szCs w:val="22"/>
          <w:lang w:val="en-US"/>
        </w:rPr>
        <w:t>designation</w:t>
      </w:r>
      <w:r w:rsidRPr="00B61EDB">
        <w:rPr>
          <w:rFonts w:ascii="Tahoma" w:hAnsi="Tahoma" w:cs="Tahoma"/>
          <w:sz w:val="20"/>
          <w:szCs w:val="22"/>
          <w:lang w:val="en-US"/>
        </w:rPr>
        <w:t xml:space="preserve">) </w:t>
      </w:r>
      <w:r w:rsidRPr="00F66583">
        <w:rPr>
          <w:rFonts w:ascii="Tahoma" w:hAnsi="Tahoma" w:cs="Tahoma"/>
          <w:sz w:val="20"/>
          <w:szCs w:val="20"/>
          <w:lang w:val="en-US"/>
        </w:rPr>
        <w:t>GBPU-12.14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means that the contract is to be settled in December 2014</w:t>
      </w:r>
      <w:r w:rsidRPr="00B61EDB">
        <w:rPr>
          <w:rFonts w:ascii="Tahoma" w:hAnsi="Tahoma" w:cs="Tahoma"/>
          <w:sz w:val="20"/>
          <w:szCs w:val="22"/>
          <w:lang w:val="en-US"/>
        </w:rPr>
        <w:t>.</w:t>
      </w:r>
    </w:p>
    <w:p w:rsidR="002D3446" w:rsidRPr="00F66583" w:rsidRDefault="002D3446" w:rsidP="00E43901">
      <w:pPr>
        <w:jc w:val="both"/>
        <w:rPr>
          <w:rFonts w:ascii="Tahoma" w:hAnsi="Tahoma" w:cs="Tahoma"/>
          <w:sz w:val="22"/>
          <w:szCs w:val="22"/>
          <w:lang w:val="en-US"/>
        </w:rPr>
      </w:pPr>
      <w:bookmarkStart w:id="0" w:name="_GoBack"/>
      <w:bookmarkEnd w:id="0"/>
    </w:p>
    <w:sectPr w:rsidR="002D3446" w:rsidRPr="00F66583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B4E" w:rsidRDefault="00724B4E" w:rsidP="002F7E61">
      <w:r>
        <w:separator/>
      </w:r>
    </w:p>
  </w:endnote>
  <w:endnote w:type="continuationSeparator" w:id="0">
    <w:p w:rsidR="00724B4E" w:rsidRDefault="00724B4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724B4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126E6B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724B4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B4E" w:rsidRDefault="00724B4E" w:rsidP="002F7E61">
      <w:r>
        <w:separator/>
      </w:r>
    </w:p>
  </w:footnote>
  <w:footnote w:type="continuationSeparator" w:id="0">
    <w:p w:rsidR="00724B4E" w:rsidRDefault="00724B4E" w:rsidP="002F7E61">
      <w:r>
        <w:continuationSeparator/>
      </w:r>
    </w:p>
  </w:footnote>
  <w:footnote w:id="1">
    <w:p w:rsidR="000F443A" w:rsidRPr="00855396" w:rsidRDefault="000F443A" w:rsidP="00404305">
      <w:pPr>
        <w:pStyle w:val="aff3"/>
        <w:spacing w:before="120"/>
        <w:jc w:val="both"/>
        <w:rPr>
          <w:rFonts w:ascii="Tahoma" w:hAnsi="Tahoma" w:cs="Tahoma"/>
          <w:sz w:val="16"/>
          <w:szCs w:val="16"/>
          <w:lang w:val="en-US"/>
        </w:rPr>
      </w:pPr>
      <w:r w:rsidRPr="000114C6">
        <w:rPr>
          <w:rStyle w:val="aff5"/>
          <w:rFonts w:ascii="Tahoma" w:hAnsi="Tahoma" w:cs="Tahoma"/>
          <w:sz w:val="16"/>
          <w:szCs w:val="16"/>
        </w:rPr>
        <w:footnoteRef/>
      </w:r>
      <w:r w:rsidRPr="00855396">
        <w:rPr>
          <w:rFonts w:ascii="Tahoma" w:hAnsi="Tahoma" w:cs="Tahoma"/>
          <w:sz w:val="16"/>
          <w:szCs w:val="16"/>
          <w:lang w:val="en-US"/>
        </w:rPr>
        <w:t xml:space="preserve"> </w:t>
      </w:r>
      <w:r w:rsidR="00855396">
        <w:rPr>
          <w:rFonts w:ascii="Tahoma" w:hAnsi="Tahoma" w:cs="Tahoma"/>
          <w:sz w:val="16"/>
          <w:szCs w:val="16"/>
          <w:lang w:val="en-US"/>
        </w:rPr>
        <w:t>Neither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="00855396">
        <w:rPr>
          <w:rFonts w:ascii="Tahoma" w:hAnsi="Tahoma" w:cs="Tahoma"/>
          <w:sz w:val="16"/>
          <w:szCs w:val="16"/>
          <w:lang w:val="en-US"/>
        </w:rPr>
        <w:t>the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="00855396">
        <w:rPr>
          <w:rFonts w:ascii="Tahoma" w:hAnsi="Tahoma" w:cs="Tahoma"/>
          <w:sz w:val="16"/>
          <w:szCs w:val="16"/>
          <w:lang w:val="en-US"/>
        </w:rPr>
        <w:t>Exchange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, </w:t>
      </w:r>
      <w:r w:rsidR="00855396">
        <w:rPr>
          <w:rFonts w:ascii="Tahoma" w:hAnsi="Tahoma" w:cs="Tahoma"/>
          <w:sz w:val="16"/>
          <w:szCs w:val="16"/>
          <w:lang w:val="en-US"/>
        </w:rPr>
        <w:t>no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="00855396">
        <w:rPr>
          <w:rFonts w:ascii="Tahoma" w:hAnsi="Tahoma" w:cs="Tahoma"/>
          <w:sz w:val="16"/>
          <w:szCs w:val="16"/>
          <w:lang w:val="en-US"/>
        </w:rPr>
        <w:t>the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="00855396">
        <w:rPr>
          <w:rFonts w:ascii="Tahoma" w:hAnsi="Tahoma" w:cs="Tahoma"/>
          <w:sz w:val="16"/>
          <w:szCs w:val="16"/>
          <w:lang w:val="en-US"/>
        </w:rPr>
        <w:t>Clearing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="00855396">
        <w:rPr>
          <w:rFonts w:ascii="Tahoma" w:hAnsi="Tahoma" w:cs="Tahoma"/>
          <w:sz w:val="16"/>
          <w:szCs w:val="16"/>
          <w:lang w:val="en-US"/>
        </w:rPr>
        <w:t>shall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="00855396">
        <w:rPr>
          <w:rFonts w:ascii="Tahoma" w:hAnsi="Tahoma" w:cs="Tahoma"/>
          <w:sz w:val="16"/>
          <w:szCs w:val="16"/>
          <w:lang w:val="en-US"/>
        </w:rPr>
        <w:t>be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="00855396">
        <w:rPr>
          <w:rFonts w:ascii="Tahoma" w:hAnsi="Tahoma" w:cs="Tahoma"/>
          <w:sz w:val="16"/>
          <w:szCs w:val="16"/>
          <w:lang w:val="en-US"/>
        </w:rPr>
        <w:t>liable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="00855396">
        <w:rPr>
          <w:rFonts w:ascii="Tahoma" w:hAnsi="Tahoma" w:cs="Tahoma"/>
          <w:sz w:val="16"/>
          <w:szCs w:val="16"/>
          <w:lang w:val="en-US"/>
        </w:rPr>
        <w:t>for</w:t>
      </w:r>
      <w:r w:rsidR="00855396" w:rsidRPr="0056102A">
        <w:rPr>
          <w:rFonts w:ascii="Tahoma" w:hAnsi="Tahoma" w:cs="Tahoma"/>
          <w:sz w:val="18"/>
          <w:szCs w:val="16"/>
          <w:lang w:val="en-US"/>
        </w:rPr>
        <w:t xml:space="preserve"> 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any false, incomplete or late updates of the </w:t>
      </w:r>
      <w:proofErr w:type="spellStart"/>
      <w:r w:rsidR="00855396">
        <w:rPr>
          <w:rFonts w:ascii="Tahoma" w:hAnsi="Tahoma" w:cs="Tahoma"/>
          <w:sz w:val="16"/>
          <w:szCs w:val="16"/>
          <w:lang w:val="en-US"/>
        </w:rPr>
        <w:t>GPB</w:t>
      </w:r>
      <w:proofErr w:type="spellEnd"/>
      <w:r w:rsidR="00855396">
        <w:rPr>
          <w:rFonts w:ascii="Tahoma" w:hAnsi="Tahoma" w:cs="Tahoma"/>
          <w:sz w:val="16"/>
          <w:szCs w:val="16"/>
          <w:lang w:val="en-US"/>
        </w:rPr>
        <w:t xml:space="preserve">/USD, </w:t>
      </w:r>
      <w:proofErr w:type="spellStart"/>
      <w:r w:rsidR="00855396">
        <w:rPr>
          <w:rFonts w:ascii="Tahoma" w:hAnsi="Tahoma" w:cs="Tahoma"/>
          <w:sz w:val="16"/>
          <w:szCs w:val="16"/>
          <w:lang w:val="en-US"/>
        </w:rPr>
        <w:t>AUD</w:t>
      </w:r>
      <w:proofErr w:type="spellEnd"/>
      <w:r w:rsidR="00855396">
        <w:rPr>
          <w:rFonts w:ascii="Tahoma" w:hAnsi="Tahoma" w:cs="Tahoma"/>
          <w:sz w:val="16"/>
          <w:szCs w:val="16"/>
          <w:lang w:val="en-US"/>
        </w:rPr>
        <w:t xml:space="preserve">/USD and EUR/USD exchange rates in the </w:t>
      </w:r>
      <w:r w:rsidR="00855396" w:rsidRPr="001B0D59">
        <w:rPr>
          <w:rFonts w:ascii="Tahoma" w:hAnsi="Tahoma" w:cs="Tahoma"/>
          <w:sz w:val="16"/>
          <w:szCs w:val="16"/>
          <w:lang w:val="en-US"/>
        </w:rPr>
        <w:t>Thomson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="00855396" w:rsidRPr="001B0D59">
        <w:rPr>
          <w:rFonts w:ascii="Tahoma" w:hAnsi="Tahoma" w:cs="Tahoma"/>
          <w:sz w:val="16"/>
          <w:szCs w:val="16"/>
          <w:lang w:val="en-US"/>
        </w:rPr>
        <w:t>Reuters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="00855396">
        <w:rPr>
          <w:rFonts w:ascii="Tahoma" w:hAnsi="Tahoma" w:cs="Tahoma"/>
          <w:sz w:val="16"/>
          <w:szCs w:val="16"/>
          <w:lang w:val="en-US"/>
        </w:rPr>
        <w:t>terminal at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="00855396" w:rsidRPr="001B0D59">
        <w:rPr>
          <w:rFonts w:ascii="Tahoma" w:hAnsi="Tahoma" w:cs="Tahoma"/>
          <w:sz w:val="16"/>
          <w:szCs w:val="16"/>
          <w:lang w:val="en-US"/>
        </w:rPr>
        <w:t>FXFIX</w:t>
      </w:r>
      <w:proofErr w:type="spellEnd"/>
      <w:r w:rsidR="00855396">
        <w:rPr>
          <w:rFonts w:ascii="Tahoma" w:hAnsi="Tahoma" w:cs="Tahoma"/>
          <w:sz w:val="16"/>
          <w:szCs w:val="16"/>
          <w:lang w:val="en-US"/>
        </w:rPr>
        <w:t xml:space="preserve"> page</w:t>
      </w:r>
      <w:r w:rsidR="00855396" w:rsidRPr="0056102A">
        <w:rPr>
          <w:rFonts w:ascii="Tahoma" w:hAnsi="Tahoma" w:cs="Tahoma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25" w:rsidRPr="00126E6B" w:rsidRDefault="008D1C8C" w:rsidP="00126E6B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List of parameters for </w:t>
    </w:r>
    <w:r w:rsidR="00126E6B" w:rsidRPr="00126E6B">
      <w:rPr>
        <w:rFonts w:ascii="Tahoma" w:hAnsi="Tahoma" w:cs="Tahoma"/>
        <w:b/>
        <w:bCs/>
      </w:rPr>
      <w:t>USD Quoted Currency Futures Contracts with Cash Settlement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114C6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F1519"/>
    <w:rsid w:val="000F1B5E"/>
    <w:rsid w:val="000F443A"/>
    <w:rsid w:val="00115446"/>
    <w:rsid w:val="00126E6B"/>
    <w:rsid w:val="00127BE1"/>
    <w:rsid w:val="0015060E"/>
    <w:rsid w:val="00150B16"/>
    <w:rsid w:val="00166CA2"/>
    <w:rsid w:val="00166D3D"/>
    <w:rsid w:val="00171B53"/>
    <w:rsid w:val="00177181"/>
    <w:rsid w:val="001B0D59"/>
    <w:rsid w:val="001E07B2"/>
    <w:rsid w:val="001E2953"/>
    <w:rsid w:val="001E557F"/>
    <w:rsid w:val="002149CB"/>
    <w:rsid w:val="00215CC3"/>
    <w:rsid w:val="00216A57"/>
    <w:rsid w:val="0023622A"/>
    <w:rsid w:val="00253B2B"/>
    <w:rsid w:val="0025439D"/>
    <w:rsid w:val="00264705"/>
    <w:rsid w:val="00272848"/>
    <w:rsid w:val="00282E7E"/>
    <w:rsid w:val="002A5CF9"/>
    <w:rsid w:val="002A6BC1"/>
    <w:rsid w:val="002D3446"/>
    <w:rsid w:val="002D58D8"/>
    <w:rsid w:val="002E5E5A"/>
    <w:rsid w:val="002F23D9"/>
    <w:rsid w:val="002F7E61"/>
    <w:rsid w:val="00303834"/>
    <w:rsid w:val="00304C6E"/>
    <w:rsid w:val="00307D7F"/>
    <w:rsid w:val="00314798"/>
    <w:rsid w:val="00314A27"/>
    <w:rsid w:val="00315C4A"/>
    <w:rsid w:val="00317550"/>
    <w:rsid w:val="00317F4C"/>
    <w:rsid w:val="0032054C"/>
    <w:rsid w:val="00326202"/>
    <w:rsid w:val="00340124"/>
    <w:rsid w:val="0035128F"/>
    <w:rsid w:val="00371C05"/>
    <w:rsid w:val="00392327"/>
    <w:rsid w:val="00397895"/>
    <w:rsid w:val="003B3AD6"/>
    <w:rsid w:val="003B482B"/>
    <w:rsid w:val="003D0E42"/>
    <w:rsid w:val="003D4F43"/>
    <w:rsid w:val="003E2297"/>
    <w:rsid w:val="003E4AB2"/>
    <w:rsid w:val="003F3BE9"/>
    <w:rsid w:val="003F6062"/>
    <w:rsid w:val="00404305"/>
    <w:rsid w:val="00404DE6"/>
    <w:rsid w:val="00413554"/>
    <w:rsid w:val="004537E3"/>
    <w:rsid w:val="0049460B"/>
    <w:rsid w:val="004A7025"/>
    <w:rsid w:val="004B1471"/>
    <w:rsid w:val="004B2134"/>
    <w:rsid w:val="004C1946"/>
    <w:rsid w:val="004E594A"/>
    <w:rsid w:val="004F0D3D"/>
    <w:rsid w:val="004F5DA5"/>
    <w:rsid w:val="004F6B2B"/>
    <w:rsid w:val="00503B58"/>
    <w:rsid w:val="00507219"/>
    <w:rsid w:val="00507C65"/>
    <w:rsid w:val="00510C43"/>
    <w:rsid w:val="0052138C"/>
    <w:rsid w:val="00550FEF"/>
    <w:rsid w:val="0057067A"/>
    <w:rsid w:val="005873F7"/>
    <w:rsid w:val="00591B10"/>
    <w:rsid w:val="00597534"/>
    <w:rsid w:val="005A2720"/>
    <w:rsid w:val="005C1276"/>
    <w:rsid w:val="005D4A73"/>
    <w:rsid w:val="005D520C"/>
    <w:rsid w:val="006137A6"/>
    <w:rsid w:val="00630BA3"/>
    <w:rsid w:val="00651433"/>
    <w:rsid w:val="006668EF"/>
    <w:rsid w:val="00682E73"/>
    <w:rsid w:val="00691C54"/>
    <w:rsid w:val="006A0870"/>
    <w:rsid w:val="006A32A4"/>
    <w:rsid w:val="006B506B"/>
    <w:rsid w:val="00724B4E"/>
    <w:rsid w:val="007344CE"/>
    <w:rsid w:val="007470D2"/>
    <w:rsid w:val="00776F72"/>
    <w:rsid w:val="0078221A"/>
    <w:rsid w:val="007A0C5A"/>
    <w:rsid w:val="007A0D15"/>
    <w:rsid w:val="007C4386"/>
    <w:rsid w:val="007D4249"/>
    <w:rsid w:val="007D78DC"/>
    <w:rsid w:val="007E5882"/>
    <w:rsid w:val="007F42DD"/>
    <w:rsid w:val="008136E3"/>
    <w:rsid w:val="00817B56"/>
    <w:rsid w:val="00841C6C"/>
    <w:rsid w:val="00855396"/>
    <w:rsid w:val="008A3018"/>
    <w:rsid w:val="008C30D0"/>
    <w:rsid w:val="008D1C8C"/>
    <w:rsid w:val="008D6680"/>
    <w:rsid w:val="00905756"/>
    <w:rsid w:val="00945564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1A32"/>
    <w:rsid w:val="00A96B8D"/>
    <w:rsid w:val="00A96C99"/>
    <w:rsid w:val="00AA285C"/>
    <w:rsid w:val="00AC6989"/>
    <w:rsid w:val="00AD1D89"/>
    <w:rsid w:val="00AD2593"/>
    <w:rsid w:val="00AE4BFB"/>
    <w:rsid w:val="00B11D29"/>
    <w:rsid w:val="00B13671"/>
    <w:rsid w:val="00B16BE1"/>
    <w:rsid w:val="00B217B3"/>
    <w:rsid w:val="00B273B1"/>
    <w:rsid w:val="00B43A04"/>
    <w:rsid w:val="00B471DD"/>
    <w:rsid w:val="00B855D6"/>
    <w:rsid w:val="00BD0710"/>
    <w:rsid w:val="00BD36C1"/>
    <w:rsid w:val="00BE01B7"/>
    <w:rsid w:val="00BF5C47"/>
    <w:rsid w:val="00C10CBC"/>
    <w:rsid w:val="00C12A35"/>
    <w:rsid w:val="00C166F3"/>
    <w:rsid w:val="00C31B57"/>
    <w:rsid w:val="00C35A70"/>
    <w:rsid w:val="00C41A6F"/>
    <w:rsid w:val="00C5744C"/>
    <w:rsid w:val="00C61FCA"/>
    <w:rsid w:val="00C677B4"/>
    <w:rsid w:val="00C71381"/>
    <w:rsid w:val="00C767EA"/>
    <w:rsid w:val="00C84C13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394E"/>
    <w:rsid w:val="00D1469D"/>
    <w:rsid w:val="00D25BAA"/>
    <w:rsid w:val="00D4046B"/>
    <w:rsid w:val="00D5460B"/>
    <w:rsid w:val="00D62142"/>
    <w:rsid w:val="00D6562D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169E7"/>
    <w:rsid w:val="00E22425"/>
    <w:rsid w:val="00E43901"/>
    <w:rsid w:val="00E752F1"/>
    <w:rsid w:val="00EB2921"/>
    <w:rsid w:val="00F07775"/>
    <w:rsid w:val="00F113E7"/>
    <w:rsid w:val="00F12251"/>
    <w:rsid w:val="00F145E9"/>
    <w:rsid w:val="00F14714"/>
    <w:rsid w:val="00F16A4D"/>
    <w:rsid w:val="00F5236C"/>
    <w:rsid w:val="00F52CCE"/>
    <w:rsid w:val="00F66583"/>
    <w:rsid w:val="00F77DCD"/>
    <w:rsid w:val="00F90C20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A23A-8865-463C-9DD8-ED7F73F1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Силаева Светлана Викторовна</cp:lastModifiedBy>
  <cp:revision>2</cp:revision>
  <cp:lastPrinted>2014-06-16T08:53:00Z</cp:lastPrinted>
  <dcterms:created xsi:type="dcterms:W3CDTF">2014-08-29T08:55:00Z</dcterms:created>
  <dcterms:modified xsi:type="dcterms:W3CDTF">2014-08-29T08:55:00Z</dcterms:modified>
</cp:coreProperties>
</file>