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006" w:rsidRPr="001F3CC5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Московская Биржа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  <w:r w:rsidR="00E65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денежного рынка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63006" w:rsidRPr="001F3CC5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163006" w:rsidRPr="001F3CC5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163006" w:rsidRPr="00F43B74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3157E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23157E">
        <w:rPr>
          <w:rFonts w:ascii="Times New Roman" w:eastAsia="Times New Roman" w:hAnsi="Times New Roman" w:cs="Times New Roman"/>
          <w:lang w:eastAsia="ru-RU"/>
        </w:rPr>
        <w:t>,</w:t>
      </w:r>
      <w:r w:rsidR="00716BED">
        <w:rPr>
          <w:rFonts w:ascii="Times New Roman" w:eastAsia="Times New Roman" w:hAnsi="Times New Roman" w:cs="Times New Roman"/>
          <w:lang w:eastAsia="ru-RU"/>
        </w:rPr>
        <w:t xml:space="preserve"> в соответствии с договором </w:t>
      </w:r>
      <w:r w:rsidR="00716BED"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 w:rsidR="00716BED">
        <w:rPr>
          <w:rFonts w:ascii="Times New Roman" w:eastAsia="Times New Roman" w:hAnsi="Times New Roman" w:cs="Times New Roman"/>
          <w:lang w:eastAsia="ru-RU"/>
        </w:rPr>
        <w:t>,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</w:t>
      </w:r>
      <w:r w:rsidR="00A803EC">
        <w:rPr>
          <w:rFonts w:ascii="Times New Roman" w:eastAsia="Times New Roman" w:hAnsi="Times New Roman" w:cs="Times New Roman"/>
          <w:i/>
          <w:lang w:eastAsia="ru-RU"/>
        </w:rPr>
        <w:t>, В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>
        <w:rPr>
          <w:rFonts w:ascii="Times New Roman" w:eastAsia="Times New Roman" w:hAnsi="Times New Roman" w:cs="Times New Roman"/>
          <w:i/>
          <w:lang w:eastAsia="ru-RU"/>
        </w:rPr>
        <w:t>С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163006" w:rsidRPr="00F43B74" w:rsidTr="00AF3556">
        <w:tc>
          <w:tcPr>
            <w:tcW w:w="9606" w:type="dxa"/>
            <w:gridSpan w:val="3"/>
            <w:tcBorders>
              <w:bottom w:val="nil"/>
            </w:tcBorders>
            <w:shd w:val="clear" w:color="auto" w:fill="auto"/>
          </w:tcPr>
          <w:p w:rsidR="00163006" w:rsidRPr="00F43B74" w:rsidRDefault="00163006" w:rsidP="005733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Pr="00F4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7335C"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163006" w:rsidRPr="00F43B74" w:rsidTr="00AF3556">
        <w:tc>
          <w:tcPr>
            <w:tcW w:w="9606" w:type="dxa"/>
            <w:gridSpan w:val="3"/>
            <w:tcBorders>
              <w:top w:val="nil"/>
            </w:tcBorders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63006" w:rsidRPr="00F43B74" w:rsidTr="00163006">
        <w:tc>
          <w:tcPr>
            <w:tcW w:w="4503" w:type="dxa"/>
            <w:vMerge w:val="restart"/>
            <w:shd w:val="clear" w:color="auto" w:fill="D9D9D9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163006" w:rsidRPr="00F43B74" w:rsidTr="00163006">
        <w:tc>
          <w:tcPr>
            <w:tcW w:w="4503" w:type="dxa"/>
            <w:vMerge/>
            <w:shd w:val="clear" w:color="auto" w:fill="D9D9D9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F43B74" w:rsidTr="00911A50">
        <w:tc>
          <w:tcPr>
            <w:tcW w:w="9606" w:type="dxa"/>
            <w:gridSpan w:val="3"/>
            <w:shd w:val="clear" w:color="auto" w:fill="auto"/>
          </w:tcPr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№1 «Полномочия идентификаторов 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денежном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рынке»</w:t>
            </w:r>
          </w:p>
          <w:p w:rsidR="00163006" w:rsidRPr="00F43B74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подключении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="00163006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006" w:rsidRPr="0013475D" w:rsidTr="00911A50">
        <w:tc>
          <w:tcPr>
            <w:tcW w:w="9606" w:type="dxa"/>
            <w:shd w:val="clear" w:color="auto" w:fill="auto"/>
          </w:tcPr>
          <w:p w:rsidR="00163006" w:rsidRPr="0057335C" w:rsidRDefault="00163006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proofErr w:type="gramStart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 идентификатора</w:t>
            </w:r>
            <w:proofErr w:type="gramEnd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auto"/>
          </w:tcPr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№1 «Полномочия идентификаторов 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денежном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рынке»</w:t>
            </w:r>
          </w:p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163006" w:rsidRPr="0013475D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подключении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D9D9D9"/>
            <w:vAlign w:val="center"/>
          </w:tcPr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необходимо указать идентификатор(ы),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информацию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 подключении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ого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х</w:t>
            </w:r>
            <w:proofErr w:type="spellEnd"/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необходимо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изменить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auto"/>
          </w:tcPr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006" w:rsidRPr="00F43B74" w:rsidTr="00911A50">
        <w:tc>
          <w:tcPr>
            <w:tcW w:w="9606" w:type="dxa"/>
            <w:shd w:val="clear" w:color="auto" w:fill="auto"/>
          </w:tcPr>
          <w:p w:rsidR="007F0EF5" w:rsidRDefault="00163006" w:rsidP="007F0EF5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F0EF5" w:rsidRPr="007F0EF5" w:rsidRDefault="007F0EF5" w:rsidP="00994427">
            <w:pPr>
              <w:widowControl w:val="0"/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 указанных идентификаторов </w:t>
            </w:r>
            <w:r w:rsidR="00994427" w:rsidRPr="00994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будут аннулированы полномочия по всем Операциям на Денежном рынке</w:t>
            </w:r>
            <w:r w:rsidRPr="00994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F43B74" w:rsidRDefault="00163006" w:rsidP="0076426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76426C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</w:t>
            </w:r>
            <w:r w:rsidR="007642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</w:t>
            </w:r>
            <w:r w:rsidR="0076426C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тся приложени</w:t>
            </w:r>
            <w:r w:rsidR="007642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D9D9D9"/>
            <w:vAlign w:val="center"/>
          </w:tcPr>
          <w:p w:rsidR="00163006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63006" w:rsidRPr="00A63A1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ый</w:t>
            </w: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е</w:t>
            </w:r>
            <w:proofErr w:type="spellEnd"/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AF3556" w:rsidRPr="001F3CC5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AF3556" w:rsidRPr="008D1B00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  <w:bookmarkStart w:id="0" w:name="_GoBack"/>
      <w:bookmarkEnd w:id="0"/>
    </w:p>
    <w:p w:rsidR="00AF3556" w:rsidRPr="008D1B00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AF3556" w:rsidRPr="00E81060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AF3556" w:rsidRPr="00E81060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63006" w:rsidRPr="005723AC" w:rsidRDefault="005723AC" w:rsidP="005723A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163006" w:rsidRPr="00227117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</w:t>
      </w:r>
      <w:r w:rsidRPr="00227117">
        <w:rPr>
          <w:rFonts w:ascii="Times New Roman" w:hAnsi="Times New Roman"/>
          <w:sz w:val="18"/>
          <w:szCs w:val="18"/>
        </w:rPr>
        <w:t>______________________________</w:t>
      </w:r>
    </w:p>
    <w:p w:rsidR="00163006" w:rsidRPr="007F0EF5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7117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:rsidR="0057335C" w:rsidRPr="007F0EF5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7335C" w:rsidRPr="007F0EF5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7335C" w:rsidRPr="007F0EF5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7335C" w:rsidRPr="007F0EF5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BD455A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D455A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идентификаторах</w:t>
      </w:r>
    </w:p>
    <w:p w:rsidR="00BD455A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идентификаторов</w:t>
      </w:r>
      <w:r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2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денежном рынке</w:t>
      </w: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EF5" w:rsidRPr="007F0EF5" w:rsidRDefault="007F0EF5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3"/>
        <w:gridCol w:w="1440"/>
        <w:gridCol w:w="1412"/>
      </w:tblGrid>
      <w:tr w:rsidR="00994427" w:rsidTr="00994427">
        <w:tc>
          <w:tcPr>
            <w:tcW w:w="6493" w:type="dxa"/>
            <w:shd w:val="clear" w:color="auto" w:fill="D9D9D9" w:themeFill="background1" w:themeFillShade="D9"/>
          </w:tcPr>
          <w:p w:rsidR="00994427" w:rsidRDefault="00994427" w:rsidP="001C225A">
            <w:r>
              <w:t>Операции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94427" w:rsidRDefault="00994427" w:rsidP="001C225A">
            <w:r>
              <w:t>Обеспечить</w:t>
            </w:r>
          </w:p>
          <w:p w:rsidR="00994427" w:rsidRDefault="00994427" w:rsidP="001C225A">
            <w:r>
              <w:t>(добавить)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994427" w:rsidRDefault="00994427" w:rsidP="001C225A">
            <w:r>
              <w:t>Прекратить</w:t>
            </w:r>
          </w:p>
          <w:p w:rsidR="00994427" w:rsidRDefault="00994427" w:rsidP="001C225A">
            <w:r>
              <w:t>(удалить)</w:t>
            </w:r>
          </w:p>
        </w:tc>
      </w:tr>
      <w:tr w:rsidR="00994427" w:rsidTr="00D62014">
        <w:tc>
          <w:tcPr>
            <w:tcW w:w="6493" w:type="dxa"/>
          </w:tcPr>
          <w:p w:rsidR="00994427" w:rsidRDefault="00994427" w:rsidP="00D62014">
            <w:r w:rsidRPr="000A12C1">
              <w:t>связанны</w:t>
            </w:r>
            <w:r w:rsidR="00D62014">
              <w:t>е</w:t>
            </w:r>
            <w:r w:rsidRPr="000A12C1">
              <w:t xml:space="preserve"> с заключением Банком России депозитных договоров</w:t>
            </w:r>
          </w:p>
        </w:tc>
        <w:tc>
          <w:tcPr>
            <w:tcW w:w="1440" w:type="dxa"/>
            <w:vAlign w:val="center"/>
          </w:tcPr>
          <w:p w:rsidR="00994427" w:rsidRDefault="005723A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558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5723A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290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D62014">
        <w:tc>
          <w:tcPr>
            <w:tcW w:w="6493" w:type="dxa"/>
          </w:tcPr>
          <w:p w:rsidR="00994427" w:rsidRDefault="00994427" w:rsidP="001C225A">
            <w:r w:rsidRPr="000A12C1"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</w:tc>
        <w:tc>
          <w:tcPr>
            <w:tcW w:w="1440" w:type="dxa"/>
            <w:vAlign w:val="center"/>
          </w:tcPr>
          <w:p w:rsidR="00994427" w:rsidRDefault="005723A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417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5723A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95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D62014">
        <w:tc>
          <w:tcPr>
            <w:tcW w:w="6493" w:type="dxa"/>
          </w:tcPr>
          <w:p w:rsidR="00994427" w:rsidRDefault="00994427" w:rsidP="001C225A">
            <w:r w:rsidRPr="000A12C1">
              <w:t xml:space="preserve">на рынке «М-Депозиты» </w:t>
            </w:r>
          </w:p>
        </w:tc>
        <w:tc>
          <w:tcPr>
            <w:tcW w:w="1440" w:type="dxa"/>
            <w:vAlign w:val="center"/>
          </w:tcPr>
          <w:p w:rsidR="00994427" w:rsidRDefault="005723A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36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5723A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62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D62014">
        <w:tc>
          <w:tcPr>
            <w:tcW w:w="6493" w:type="dxa"/>
          </w:tcPr>
          <w:p w:rsidR="00994427" w:rsidRDefault="00D62014" w:rsidP="001C225A">
            <w:r w:rsidRPr="00D62014">
              <w:t>при проведении Внешэкономбанком депозитных аукционов для размещения пенсионных накоплений в депозиты</w:t>
            </w:r>
          </w:p>
        </w:tc>
        <w:tc>
          <w:tcPr>
            <w:tcW w:w="1440" w:type="dxa"/>
            <w:vAlign w:val="center"/>
          </w:tcPr>
          <w:p w:rsidR="00994427" w:rsidRDefault="005723A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01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5723A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60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D62014">
        <w:tc>
          <w:tcPr>
            <w:tcW w:w="6493" w:type="dxa"/>
          </w:tcPr>
          <w:p w:rsidR="00994427" w:rsidRPr="000A12C1" w:rsidRDefault="00D62014" w:rsidP="001C225A">
            <w:r w:rsidRPr="00D62014">
              <w:t>при проведении отбора заявок кредитных организаций на заключение с Пенсионным фондом договоров банковского депозита</w:t>
            </w:r>
          </w:p>
        </w:tc>
        <w:tc>
          <w:tcPr>
            <w:tcW w:w="1440" w:type="dxa"/>
            <w:vAlign w:val="center"/>
          </w:tcPr>
          <w:p w:rsidR="00994427" w:rsidRDefault="005723A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01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5723A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157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D62014" w:rsidTr="00D62014">
        <w:tc>
          <w:tcPr>
            <w:tcW w:w="6493" w:type="dxa"/>
          </w:tcPr>
          <w:p w:rsidR="00D62014" w:rsidRPr="000A12C1" w:rsidRDefault="00D62014" w:rsidP="00D62014">
            <w:r w:rsidRPr="00D62014">
              <w:t xml:space="preserve">при отборе Федеральным казначейством заявок кредитных организаций на заключение договоров </w:t>
            </w:r>
            <w:proofErr w:type="spellStart"/>
            <w:r w:rsidRPr="00D62014">
              <w:t>репо</w:t>
            </w:r>
            <w:proofErr w:type="spellEnd"/>
          </w:p>
        </w:tc>
        <w:tc>
          <w:tcPr>
            <w:tcW w:w="1440" w:type="dxa"/>
            <w:vAlign w:val="center"/>
          </w:tcPr>
          <w:p w:rsidR="00D62014" w:rsidRDefault="005723A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242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14" w:rsidRPr="00213F9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D62014" w:rsidRDefault="005723A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041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14" w:rsidRPr="00213F9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</w:tbl>
    <w:p w:rsidR="000C6D13" w:rsidRPr="0057335C" w:rsidRDefault="000C6D13" w:rsidP="0076426C">
      <w:pPr>
        <w:widowControl w:val="0"/>
        <w:overflowPunct w:val="0"/>
        <w:autoSpaceDE w:val="0"/>
        <w:autoSpaceDN w:val="0"/>
        <w:adjustRightInd w:val="0"/>
        <w:spacing w:before="5103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3215"/>
        <w:gridCol w:w="250"/>
        <w:gridCol w:w="1538"/>
        <w:gridCol w:w="279"/>
        <w:gridCol w:w="1984"/>
        <w:gridCol w:w="2236"/>
      </w:tblGrid>
      <w:tr w:rsidR="000C6D13" w:rsidRPr="00E81060" w:rsidTr="007F0EF5">
        <w:trPr>
          <w:trHeight w:val="179"/>
        </w:trPr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C6D13" w:rsidRPr="00E81060" w:rsidTr="007F0EF5">
        <w:trPr>
          <w:trHeight w:val="359"/>
        </w:trPr>
        <w:tc>
          <w:tcPr>
            <w:tcW w:w="3215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0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36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0C6D13" w:rsidRPr="00E81060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6D13" w:rsidRPr="008D1B00" w:rsidRDefault="000C6D13" w:rsidP="000C6D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C6D13" w:rsidRPr="008D1B00" w:rsidRDefault="000C6D13" w:rsidP="000C6D1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163006" w:rsidRDefault="00163006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573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идентификаторах</w:t>
      </w:r>
    </w:p>
    <w:p w:rsidR="00163006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подключении </w:t>
      </w:r>
      <w:r w:rsidRPr="00EE2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денежном рынке</w:t>
      </w:r>
    </w:p>
    <w:p w:rsidR="00163006" w:rsidRPr="00BA2738" w:rsidRDefault="005723AC" w:rsidP="00163006">
      <w:pPr>
        <w:pStyle w:val="a3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3283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006" w:rsidRPr="00BA2738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163006" w:rsidRPr="00BA27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через </w:t>
      </w:r>
      <w:proofErr w:type="gramStart"/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терминал</w:t>
      </w:r>
      <w:r w:rsidR="008E57C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8E57C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8E57C0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163006"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163006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Торговый</w:t>
      </w:r>
      <w:r w:rsidR="00163006"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163006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Просмотровый</w:t>
      </w:r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10064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2977"/>
      </w:tblGrid>
      <w:tr w:rsidR="00163006" w:rsidRPr="00EE2C27" w:rsidTr="00404ED8">
        <w:trPr>
          <w:trHeight w:val="510"/>
        </w:trPr>
        <w:tc>
          <w:tcPr>
            <w:tcW w:w="7087" w:type="dxa"/>
            <w:tcBorders>
              <w:tl2br w:val="single" w:sz="4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297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</w:t>
            </w:r>
            <w:r w:rsidR="008E57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EX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TI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163006" w:rsidRPr="00EE2C27" w:rsidTr="00404ED8">
        <w:tc>
          <w:tcPr>
            <w:tcW w:w="708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Интернет</w:t>
            </w:r>
            <w:r w:rsidR="00404E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(2) </w:t>
            </w:r>
          </w:p>
          <w:p w:rsidR="008E57C0" w:rsidRDefault="008E57C0" w:rsidP="008E57C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BD34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 областью действия «Электронный документооборот денежного рынка».</w:t>
            </w:r>
          </w:p>
          <w:p w:rsidR="00163006" w:rsidRPr="00EE2C27" w:rsidRDefault="008E57C0" w:rsidP="008E57C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Образец формата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криптоимени</w:t>
            </w:r>
            <w:proofErr w:type="spellEnd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INN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OGRN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SNILS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=____, С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OU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L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C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</w:t>
            </w:r>
          </w:p>
        </w:tc>
        <w:tc>
          <w:tcPr>
            <w:tcW w:w="297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404ED8">
        <w:tc>
          <w:tcPr>
            <w:tcW w:w="708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E2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297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404ED8">
        <w:tc>
          <w:tcPr>
            <w:tcW w:w="708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шлюз </w:t>
            </w:r>
            <w:proofErr w:type="spellStart"/>
            <w:r w:rsidR="00A01B97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Personal</w:t>
            </w:r>
            <w:proofErr w:type="spellEnd"/>
            <w:r w:rsidR="00A01B97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01B97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404E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(2) (4)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 </w:t>
            </w:r>
          </w:p>
        </w:tc>
        <w:tc>
          <w:tcPr>
            <w:tcW w:w="297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404ED8">
        <w:tc>
          <w:tcPr>
            <w:tcW w:w="7087" w:type="dxa"/>
            <w:tcBorders>
              <w:bottom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Colocation</w:t>
            </w:r>
            <w:proofErr w:type="spellEnd"/>
            <w:r w:rsidR="00404E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404E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4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) 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404ED8"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EE2C2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(4)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04ED8" w:rsidRDefault="00404ED8" w:rsidP="0016300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63006" w:rsidRPr="00D61773" w:rsidRDefault="00163006" w:rsidP="0016300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163006" w:rsidRPr="00D61773" w:rsidRDefault="005723AC" w:rsidP="00163006">
      <w:pPr>
        <w:pStyle w:val="a3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23975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006" w:rsidRPr="00D61773">
            <w:rPr>
              <w:rFonts w:ascii="MS Gothic" w:eastAsia="MS Gothic" w:hAnsi="MS Gothic" w:cs="Times New Roman"/>
              <w:sz w:val="20"/>
              <w:szCs w:val="20"/>
              <w:lang w:eastAsia="ru-RU"/>
            </w:rPr>
            <w:t>☐</w:t>
          </w:r>
        </w:sdtContent>
      </w:sdt>
      <w:r w:rsidR="00163006" w:rsidRPr="00D61773">
        <w:rPr>
          <w:rFonts w:ascii="MS Gothic" w:eastAsia="MS Gothic" w:hAnsi="MS Gothic" w:cs="Times New Roman"/>
          <w:sz w:val="20"/>
          <w:szCs w:val="20"/>
          <w:lang w:eastAsia="ru-RU"/>
        </w:rPr>
        <w:t xml:space="preserve">  </w:t>
      </w:r>
      <w:r w:rsidR="00163006"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через </w:t>
      </w:r>
      <w:proofErr w:type="gramStart"/>
      <w:r w:rsidR="00163006"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0D20F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0D20F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0D20F0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63006"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63006" w:rsidRPr="00F67F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63006"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163006"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163006"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орговый ВПТС</w:t>
      </w:r>
      <w:r w:rsidR="00163006"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163006"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163006"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росмотровый ВПТС</w:t>
      </w:r>
      <w:r w:rsidR="00163006" w:rsidRPr="00F67F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980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00"/>
        <w:gridCol w:w="1062"/>
        <w:gridCol w:w="1206"/>
        <w:gridCol w:w="2268"/>
      </w:tblGrid>
      <w:tr w:rsidR="00163006" w:rsidRPr="00D61773" w:rsidTr="00404ED8">
        <w:trPr>
          <w:trHeight w:val="738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D61773" w:rsidRDefault="005723AC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6426C" w:rsidRPr="007642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Personal</w:t>
            </w:r>
            <w:proofErr w:type="spellEnd"/>
            <w:r w:rsidR="0076426C" w:rsidRPr="007642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6426C" w:rsidRPr="007642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ASTSBridge</w:t>
            </w:r>
            <w:proofErr w:type="spellEnd"/>
          </w:p>
          <w:p w:rsidR="00163006" w:rsidRPr="00D61773" w:rsidRDefault="005723AC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C7349D" w:rsidRDefault="005723AC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C7349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63006" w:rsidRPr="00C7349D" w:rsidRDefault="005723AC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C7349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63006"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163006"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006" w:rsidRPr="00D61773" w:rsidRDefault="005723AC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163006" w:rsidRPr="00D61773" w:rsidRDefault="005723AC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</w:t>
            </w:r>
            <w:proofErr w:type="gramStart"/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L</w:t>
            </w:r>
            <w:r w:rsidR="008E57C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8E57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8E57C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163006" w:rsidRPr="00D61773" w:rsidTr="00404ED8">
        <w:tc>
          <w:tcPr>
            <w:tcW w:w="3544" w:type="dxa"/>
            <w:tcBorders>
              <w:top w:val="single" w:sz="2" w:space="0" w:color="auto"/>
            </w:tcBorders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404ED8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404ED8">
        <w:trPr>
          <w:trHeight w:val="361"/>
        </w:trPr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5E24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9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404ED8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1900" w:type="dxa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404ED8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5E24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712270" w:rsidTr="00404ED8">
        <w:tc>
          <w:tcPr>
            <w:tcW w:w="3544" w:type="dxa"/>
            <w:shd w:val="clear" w:color="auto" w:fill="DDDDDD"/>
            <w:vAlign w:val="center"/>
          </w:tcPr>
          <w:p w:rsidR="00163006" w:rsidRPr="008E57C0" w:rsidRDefault="00163006" w:rsidP="008E57C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D617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A8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E57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8E57C0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денежного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INN=___, OGRN=___, SNILS=___, T=____, 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19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8E57C0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8E57C0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</w:tcPr>
          <w:p w:rsidR="00163006" w:rsidRPr="008E57C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  <w:tr w:rsidR="00163006" w:rsidRPr="00D61773" w:rsidTr="00404ED8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4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163006" w:rsidRPr="00D6177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163006" w:rsidRPr="00D61773" w:rsidTr="005E2451">
        <w:tc>
          <w:tcPr>
            <w:tcW w:w="3544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63006" w:rsidRPr="00D61773" w:rsidTr="005E2451">
        <w:tc>
          <w:tcPr>
            <w:tcW w:w="3544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М.П.</w:t>
            </w:r>
          </w:p>
        </w:tc>
      </w:tr>
    </w:tbl>
    <w:p w:rsidR="008E57C0" w:rsidRPr="001B78D2" w:rsidRDefault="008E57C0" w:rsidP="008E57C0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Тип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подключения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терминал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Personal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MFIX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Transactional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Hosted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WEB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2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не может быть изменен.</w:t>
      </w:r>
    </w:p>
    <w:p w:rsidR="008E57C0" w:rsidRPr="00E81060" w:rsidRDefault="008E57C0" w:rsidP="008E57C0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Данный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способ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подключения невозможен для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универсального 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рабочего места СМА.</w:t>
      </w:r>
    </w:p>
    <w:p w:rsidR="008E57C0" w:rsidRDefault="008E57C0" w:rsidP="008E57C0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Технический центр осуществляет абонентское обслуживание ПО WEB2L, совокупность услуг и права на получение </w:t>
      </w:r>
      <w:proofErr w:type="gramStart"/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удаленного доступа</w:t>
      </w:r>
      <w:proofErr w:type="gramEnd"/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к которому было предоставлено Клиенту до 25 октября 2018 года. Клиенту, обратившемуся в Технический центр с целью получения информационно-технологического обеспечения в отношении программы для ЭВМ WEB2L после указанной даты, данная услуга не предоставляетс</w:t>
      </w:r>
      <w:r w:rsidR="00404ED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я</w:t>
      </w:r>
    </w:p>
    <w:p w:rsidR="00404ED8" w:rsidRPr="00404ED8" w:rsidRDefault="00404ED8" w:rsidP="00404ED8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bookmarkStart w:id="1" w:name="_Hlk11149203"/>
      <w:r w:rsidRPr="00BF6C1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  <w:bookmarkEnd w:id="1"/>
    </w:p>
    <w:sectPr w:rsidR="00404ED8" w:rsidRPr="0040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6"/>
    <w:rsid w:val="00057F74"/>
    <w:rsid w:val="000C6D13"/>
    <w:rsid w:val="000D20F0"/>
    <w:rsid w:val="00163006"/>
    <w:rsid w:val="0023157E"/>
    <w:rsid w:val="00233F1E"/>
    <w:rsid w:val="002C110C"/>
    <w:rsid w:val="00404ED8"/>
    <w:rsid w:val="005723AC"/>
    <w:rsid w:val="0057335C"/>
    <w:rsid w:val="005E2451"/>
    <w:rsid w:val="00612884"/>
    <w:rsid w:val="00712270"/>
    <w:rsid w:val="00716BED"/>
    <w:rsid w:val="00741EE5"/>
    <w:rsid w:val="0076426C"/>
    <w:rsid w:val="007F0EF5"/>
    <w:rsid w:val="00821E4F"/>
    <w:rsid w:val="008E57C0"/>
    <w:rsid w:val="00994427"/>
    <w:rsid w:val="009C3C3A"/>
    <w:rsid w:val="00A01B97"/>
    <w:rsid w:val="00A803EC"/>
    <w:rsid w:val="00AA520F"/>
    <w:rsid w:val="00AA52AA"/>
    <w:rsid w:val="00AF3556"/>
    <w:rsid w:val="00BD455A"/>
    <w:rsid w:val="00D62014"/>
    <w:rsid w:val="00E65E42"/>
    <w:rsid w:val="00EF3350"/>
    <w:rsid w:val="00F67F2A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28F4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2019-09-20T10:48:00Z</dcterms:created>
  <dcterms:modified xsi:type="dcterms:W3CDTF">2019-09-20T10:52:00Z</dcterms:modified>
</cp:coreProperties>
</file>