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3B1D77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  <w:rPr>
          <w:b/>
        </w:rPr>
      </w:pPr>
      <w:r w:rsidRPr="003B1D77">
        <w:rPr>
          <w:b/>
        </w:rPr>
        <w:t>ПРЕДЛОЖЕНИЕ</w:t>
      </w:r>
    </w:p>
    <w:p w14:paraId="35A2CD05" w14:textId="77777777" w:rsidR="003B1D77" w:rsidRDefault="00636635" w:rsidP="003B1D77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</w:p>
    <w:p w14:paraId="145EB777" w14:textId="6131269A" w:rsidR="007D280C" w:rsidRPr="000C584D" w:rsidRDefault="00DF5C31" w:rsidP="003B1D77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Комитета </w:t>
      </w:r>
      <w:r w:rsidR="003B1D77" w:rsidRPr="003B1D77">
        <w:t>по рынку коллективных инвестиций ПАО Московская Биржа</w:t>
      </w:r>
      <w:r w:rsidR="003B1D77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3D0706BC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="003B1D77">
        <w:t>юридического лица</w:t>
      </w:r>
      <w:r w:rsidRPr="000C584D">
        <w:t>, выдвигающе</w:t>
      </w:r>
      <w:r w:rsidR="003B1D77">
        <w:t>го</w:t>
      </w:r>
      <w:r w:rsidRPr="000C584D">
        <w:t xml:space="preserve"> кандидата] в соответствии с </w:t>
      </w:r>
      <w:r w:rsidR="000116E1" w:rsidRPr="000C584D">
        <w:t>п</w:t>
      </w:r>
      <w:r w:rsidR="00965ADA">
        <w:t>унктом</w:t>
      </w:r>
      <w:r w:rsidR="000116E1" w:rsidRPr="000C584D">
        <w:t>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>предлагает включить в</w:t>
      </w:r>
      <w:r w:rsidR="0012424D">
        <w:t xml:space="preserve"> </w:t>
      </w:r>
      <w:bookmarkStart w:id="0" w:name="_GoBack"/>
      <w:bookmarkEnd w:id="0"/>
      <w:r w:rsidR="000135AB" w:rsidRPr="000C584D">
        <w:t xml:space="preserve">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424D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1D77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65ADA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7D57-5315-480E-B1C0-F76D9B80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Сафонова Ирина Сергеевна</cp:lastModifiedBy>
  <cp:revision>4</cp:revision>
  <cp:lastPrinted>2022-09-27T11:59:00Z</cp:lastPrinted>
  <dcterms:created xsi:type="dcterms:W3CDTF">2026-02-17T11:27:00Z</dcterms:created>
  <dcterms:modified xsi:type="dcterms:W3CDTF">2026-02-17T11:28:00Z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