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ПАО Московская Биржа</w:t>
      </w:r>
    </w:p>
    <w:p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НКО НКЦ (АО)</w:t>
      </w:r>
    </w:p>
    <w:p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DE3" w:rsidRPr="008F1DE3" w:rsidRDefault="008F1DE3" w:rsidP="008F1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:rsidR="008F1DE3" w:rsidRPr="008F1DE3" w:rsidRDefault="008F1DE3" w:rsidP="008F1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рынке депозитов</w:t>
      </w:r>
    </w:p>
    <w:p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F1DE3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8F1DE3" w:rsidRPr="008F1DE3" w:rsidTr="006E439F">
        <w:tc>
          <w:tcPr>
            <w:tcW w:w="2660" w:type="dxa"/>
            <w:shd w:val="clear" w:color="auto" w:fill="D9D9D9"/>
            <w:vAlign w:val="center"/>
          </w:tcPr>
          <w:p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8F1DE3" w:rsidRPr="008F1DE3" w:rsidTr="006E439F">
        <w:tc>
          <w:tcPr>
            <w:tcW w:w="2660" w:type="dxa"/>
            <w:shd w:val="clear" w:color="auto" w:fill="D9D9D9"/>
            <w:vAlign w:val="center"/>
          </w:tcPr>
          <w:p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:rsidR="001A2AF7" w:rsidRPr="00E81060" w:rsidRDefault="001A2AF7" w:rsidP="00695ACF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Просит</w:t>
      </w:r>
      <w:r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</w:t>
      </w:r>
      <w:r w:rsidRPr="007665F3">
        <w:rPr>
          <w:rFonts w:ascii="Times New Roman" w:eastAsia="Times New Roman" w:hAnsi="Times New Roman" w:cs="Times New Roman"/>
          <w:lang w:eastAsia="ru-RU"/>
        </w:rPr>
        <w:t>Интегрированного технологического сервиса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F036C9"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bookmarkStart w:id="0" w:name="_GoBack"/>
      <w:bookmarkEnd w:id="0"/>
      <w:r w:rsidRPr="00E81060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 или В или С):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4365"/>
      </w:tblGrid>
      <w:tr w:rsidR="008F1DE3" w:rsidRPr="008F1DE3" w:rsidTr="006E439F">
        <w:tc>
          <w:tcPr>
            <w:tcW w:w="9747" w:type="dxa"/>
            <w:gridSpan w:val="2"/>
            <w:shd w:val="clear" w:color="auto" w:fill="auto"/>
          </w:tcPr>
          <w:p w:rsidR="008F1DE3" w:rsidRPr="008F1DE3" w:rsidRDefault="00F036C9" w:rsidP="008F1DE3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3956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F1DE3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присвоить новый(е) идентификатор(ы) в количестве __________</w:t>
            </w:r>
          </w:p>
        </w:tc>
      </w:tr>
      <w:tr w:rsidR="008F1DE3" w:rsidRPr="008F1DE3" w:rsidTr="006E439F">
        <w:tc>
          <w:tcPr>
            <w:tcW w:w="9747" w:type="dxa"/>
            <w:gridSpan w:val="2"/>
            <w:shd w:val="clear" w:color="auto" w:fill="auto"/>
          </w:tcPr>
          <w:p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8F1DE3" w:rsidRPr="008F1DE3" w:rsidTr="008F1DE3">
        <w:tc>
          <w:tcPr>
            <w:tcW w:w="5382" w:type="dxa"/>
            <w:vMerge w:val="restart"/>
            <w:shd w:val="clear" w:color="auto" w:fill="D9D9D9"/>
            <w:vAlign w:val="center"/>
          </w:tcPr>
          <w:p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(1)</w:t>
            </w:r>
          </w:p>
          <w:p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4365" w:type="dxa"/>
            <w:shd w:val="clear" w:color="auto" w:fill="D9D9D9"/>
          </w:tcPr>
          <w:p w:rsidR="008F1DE3" w:rsidRPr="008F1DE3" w:rsidRDefault="00F036C9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20667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F1DE3" w:rsidRPr="008F1D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</w:tr>
      <w:tr w:rsidR="008F1DE3" w:rsidRPr="008F1DE3" w:rsidTr="008F1DE3">
        <w:tc>
          <w:tcPr>
            <w:tcW w:w="5382" w:type="dxa"/>
            <w:vMerge/>
            <w:shd w:val="clear" w:color="auto" w:fill="D9D9D9"/>
            <w:vAlign w:val="center"/>
          </w:tcPr>
          <w:p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shd w:val="clear" w:color="auto" w:fill="D9D9D9"/>
            <w:vAlign w:val="center"/>
          </w:tcPr>
          <w:p w:rsidR="008F1DE3" w:rsidRPr="008F1DE3" w:rsidRDefault="00F036C9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2366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F1DE3" w:rsidRPr="008F1D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  <w:p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(видит котировки, таблицу финансовых инструментов, все сделки Участника торгов)</w:t>
            </w:r>
          </w:p>
        </w:tc>
      </w:tr>
      <w:tr w:rsidR="008F1DE3" w:rsidRPr="008F1DE3" w:rsidTr="006E439F">
        <w:tc>
          <w:tcPr>
            <w:tcW w:w="9747" w:type="dxa"/>
            <w:gridSpan w:val="2"/>
            <w:shd w:val="clear" w:color="auto" w:fill="auto"/>
          </w:tcPr>
          <w:p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Торговых/Просмотровых идентификаторов на рынке депозитов»</w:t>
            </w:r>
          </w:p>
          <w:p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 на рынке депозитов» </w:t>
            </w:r>
          </w:p>
        </w:tc>
      </w:tr>
    </w:tbl>
    <w:p w:rsidR="008F1DE3" w:rsidRPr="008F1DE3" w:rsidRDefault="008F1DE3" w:rsidP="008F1DE3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4394"/>
      </w:tblGrid>
      <w:tr w:rsidR="008F1DE3" w:rsidRPr="008F1DE3" w:rsidTr="008F1DE3">
        <w:tc>
          <w:tcPr>
            <w:tcW w:w="5382" w:type="dxa"/>
            <w:shd w:val="clear" w:color="auto" w:fill="auto"/>
          </w:tcPr>
          <w:p w:rsidR="008F1DE3" w:rsidRPr="008F1DE3" w:rsidRDefault="00F036C9" w:rsidP="008F1DE3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0324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идентификатору(</w:t>
            </w:r>
            <w:proofErr w:type="spellStart"/>
            <w:r w:rsidR="008F1DE3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ам</w:t>
            </w:r>
            <w:proofErr w:type="spellEnd"/>
            <w:r w:rsidR="008F1DE3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)</w:t>
            </w:r>
          </w:p>
        </w:tc>
        <w:tc>
          <w:tcPr>
            <w:tcW w:w="4394" w:type="dxa"/>
            <w:shd w:val="clear" w:color="auto" w:fill="auto"/>
          </w:tcPr>
          <w:p w:rsidR="008F1DE3" w:rsidRPr="008F1DE3" w:rsidRDefault="00F036C9" w:rsidP="008F1DE3">
            <w:pPr>
              <w:widowControl w:val="0"/>
              <w:numPr>
                <w:ilvl w:val="0"/>
                <w:numId w:val="1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75975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идентификатор(ы)</w:t>
            </w:r>
          </w:p>
        </w:tc>
      </w:tr>
      <w:tr w:rsidR="008F1DE3" w:rsidRPr="008F1DE3" w:rsidTr="008F1DE3">
        <w:tc>
          <w:tcPr>
            <w:tcW w:w="5382" w:type="dxa"/>
            <w:shd w:val="clear" w:color="auto" w:fill="auto"/>
          </w:tcPr>
          <w:p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394" w:type="dxa"/>
            <w:shd w:val="clear" w:color="auto" w:fill="auto"/>
          </w:tcPr>
          <w:p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8F1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8F1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клиринговых идентификаторов, соответствующих пользовательскому идентификатору.</w:t>
            </w:r>
          </w:p>
        </w:tc>
      </w:tr>
      <w:tr w:rsidR="008F1DE3" w:rsidRPr="008F1DE3" w:rsidTr="008F1DE3">
        <w:tc>
          <w:tcPr>
            <w:tcW w:w="5382" w:type="dxa"/>
            <w:shd w:val="clear" w:color="auto" w:fill="auto"/>
          </w:tcPr>
          <w:p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Торговых/Просмотровых идентификаторов на рынке депозитов»</w:t>
            </w:r>
          </w:p>
          <w:p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и(или)</w:t>
            </w:r>
          </w:p>
          <w:p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рынке депозитов»</w:t>
            </w:r>
          </w:p>
        </w:tc>
        <w:tc>
          <w:tcPr>
            <w:tcW w:w="4394" w:type="dxa"/>
            <w:shd w:val="clear" w:color="auto" w:fill="auto"/>
          </w:tcPr>
          <w:p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заполняется приложение</w:t>
            </w:r>
          </w:p>
        </w:tc>
      </w:tr>
      <w:tr w:rsidR="008F1DE3" w:rsidRPr="008F1DE3" w:rsidTr="008F1DE3">
        <w:tc>
          <w:tcPr>
            <w:tcW w:w="9776" w:type="dxa"/>
            <w:gridSpan w:val="2"/>
            <w:shd w:val="clear" w:color="auto" w:fill="D9D9D9"/>
            <w:vAlign w:val="center"/>
          </w:tcPr>
          <w:p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которому(</w:t>
            </w:r>
            <w:proofErr w:type="spellStart"/>
            <w:r w:rsidRPr="008F1D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8F1D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 полномочия или аннулировать</w:t>
            </w:r>
          </w:p>
        </w:tc>
      </w:tr>
      <w:tr w:rsidR="008F1DE3" w:rsidRPr="008F1DE3" w:rsidTr="008F1DE3">
        <w:tc>
          <w:tcPr>
            <w:tcW w:w="9776" w:type="dxa"/>
            <w:gridSpan w:val="2"/>
            <w:shd w:val="clear" w:color="auto" w:fill="auto"/>
          </w:tcPr>
          <w:p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:rsidR="001A2AF7" w:rsidRPr="001A2AF7" w:rsidRDefault="001A2AF7" w:rsidP="001A2AF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A2AF7" w:rsidRPr="008D1B00" w:rsidRDefault="001A2AF7" w:rsidP="001A2AF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D1B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8D1B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:rsidR="001A2AF7" w:rsidRPr="008D1B00" w:rsidRDefault="001A2AF7" w:rsidP="001A2AF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695ACF" w:rsidRPr="00E81060" w:rsidTr="00695ACF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695ACF" w:rsidRPr="00E81060" w:rsidTr="00695ACF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8F1DE3" w:rsidRPr="008F1DE3" w:rsidRDefault="008F1DE3" w:rsidP="008F1DE3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8F1DE3" w:rsidRPr="008F1DE3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DE3" w:rsidRPr="008F1DE3" w:rsidRDefault="008F1DE3" w:rsidP="008F1DE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DE3" w:rsidRPr="008F1DE3" w:rsidRDefault="008F1DE3" w:rsidP="008F1DE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F1DE3" w:rsidRPr="008F1DE3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DE3" w:rsidRPr="008F1DE3" w:rsidRDefault="008F1DE3" w:rsidP="008F1DE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:rsidR="008F1DE3" w:rsidRPr="00695ACF" w:rsidRDefault="008F1DE3" w:rsidP="008F1DE3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1A2AF7" w:rsidRPr="00E8106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:rsidR="001A2AF7" w:rsidRPr="00E8106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:rsidR="001A2AF7" w:rsidRPr="00E81060" w:rsidRDefault="001A2AF7" w:rsidP="001A2AF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:rsidR="001A2AF7" w:rsidRPr="00E81060" w:rsidRDefault="001A2AF7" w:rsidP="001A2AF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:rsidR="001A2AF7" w:rsidRPr="008D1B0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6"/>
          <w:szCs w:val="6"/>
          <w:lang w:eastAsia="ru-RU"/>
        </w:rPr>
      </w:pPr>
    </w:p>
    <w:p w:rsidR="001A2AF7" w:rsidRPr="00E8106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:rsidR="001A2AF7" w:rsidRPr="00E81060" w:rsidRDefault="001A2AF7" w:rsidP="001A2AF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:rsidR="001A2AF7" w:rsidRPr="00695ACF" w:rsidRDefault="001A2AF7" w:rsidP="001A2AF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 w:rsidRPr="00695AC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br w:type="page"/>
      </w:r>
    </w:p>
    <w:p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№___ </w:t>
      </w:r>
    </w:p>
    <w:p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рынке депозитов</w:t>
      </w:r>
    </w:p>
    <w:p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1DE3" w:rsidRPr="008F1DE3" w:rsidRDefault="008F1DE3" w:rsidP="008F1DE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Торговых/Просмотровых идентификаторов на рынке депозитов</w:t>
      </w:r>
    </w:p>
    <w:p w:rsidR="008F1DE3" w:rsidRPr="008F1DE3" w:rsidRDefault="008F1DE3" w:rsidP="008F1DE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5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2836"/>
        <w:gridCol w:w="2580"/>
        <w:gridCol w:w="766"/>
        <w:gridCol w:w="1077"/>
        <w:gridCol w:w="2270"/>
      </w:tblGrid>
      <w:tr w:rsidR="008F1DE3" w:rsidRPr="008F1DE3" w:rsidTr="006E439F">
        <w:tc>
          <w:tcPr>
            <w:tcW w:w="425" w:type="dxa"/>
            <w:vMerge w:val="restart"/>
            <w:shd w:val="clear" w:color="auto" w:fill="auto"/>
          </w:tcPr>
          <w:p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 w:val="restart"/>
            <w:shd w:val="clear" w:color="auto" w:fill="auto"/>
          </w:tcPr>
          <w:p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Клиринговый(</w:t>
            </w:r>
            <w:proofErr w:type="spellStart"/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ые</w:t>
            </w:r>
            <w:proofErr w:type="spellEnd"/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идентификатор(ы)</w:t>
            </w:r>
          </w:p>
        </w:tc>
        <w:tc>
          <w:tcPr>
            <w:tcW w:w="2580" w:type="dxa"/>
            <w:shd w:val="clear" w:color="auto" w:fill="auto"/>
          </w:tcPr>
          <w:p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клиринговый менеджер</w:t>
            </w: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(1)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</w:t>
            </w: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(2)</w:t>
            </w:r>
          </w:p>
        </w:tc>
        <w:tc>
          <w:tcPr>
            <w:tcW w:w="2270" w:type="dxa"/>
            <w:shd w:val="clear" w:color="auto" w:fill="auto"/>
          </w:tcPr>
          <w:p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переводы</w:t>
            </w: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(3)</w:t>
            </w:r>
          </w:p>
        </w:tc>
      </w:tr>
      <w:tr w:rsidR="008F1DE3" w:rsidRPr="008F1DE3" w:rsidTr="006E439F">
        <w:tc>
          <w:tcPr>
            <w:tcW w:w="425" w:type="dxa"/>
            <w:vMerge/>
            <w:shd w:val="clear" w:color="auto" w:fill="auto"/>
          </w:tcPr>
          <w:p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:rsidR="008F1DE3" w:rsidRPr="008F1DE3" w:rsidRDefault="00F036C9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4193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1DE3" w:rsidRPr="008F1DE3" w:rsidRDefault="00F036C9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269282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2270" w:type="dxa"/>
            <w:shd w:val="clear" w:color="auto" w:fill="auto"/>
          </w:tcPr>
          <w:p w:rsidR="008F1DE3" w:rsidRPr="008F1DE3" w:rsidRDefault="00F036C9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2742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</w:tr>
      <w:tr w:rsidR="008F1DE3" w:rsidRPr="008F1DE3" w:rsidTr="006E439F">
        <w:tc>
          <w:tcPr>
            <w:tcW w:w="425" w:type="dxa"/>
            <w:vMerge/>
            <w:shd w:val="clear" w:color="auto" w:fill="auto"/>
          </w:tcPr>
          <w:p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:rsidR="008F1DE3" w:rsidRPr="008F1DE3" w:rsidRDefault="00F036C9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414471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:rsidR="008F1DE3" w:rsidRPr="008F1DE3" w:rsidRDefault="00F036C9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647254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2270" w:type="dxa"/>
            <w:shd w:val="clear" w:color="auto" w:fill="auto"/>
          </w:tcPr>
          <w:p w:rsidR="008F1DE3" w:rsidRPr="008F1DE3" w:rsidRDefault="00F036C9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28658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8F1DE3" w:rsidRPr="008F1DE3" w:rsidTr="006E439F">
        <w:trPr>
          <w:trHeight w:val="890"/>
        </w:trPr>
        <w:tc>
          <w:tcPr>
            <w:tcW w:w="425" w:type="dxa"/>
            <w:vMerge w:val="restart"/>
            <w:shd w:val="clear" w:color="auto" w:fill="auto"/>
          </w:tcPr>
          <w:p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 w:val="restart"/>
            <w:shd w:val="clear" w:color="auto" w:fill="auto"/>
          </w:tcPr>
          <w:p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торгово-клиринговым счетам (ТКС)</w:t>
            </w:r>
            <w:r w:rsidRPr="008F1DE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:rsidR="008F1DE3" w:rsidRPr="007037A9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доступны все ТКС</w:t>
            </w:r>
          </w:p>
        </w:tc>
        <w:tc>
          <w:tcPr>
            <w:tcW w:w="6693" w:type="dxa"/>
            <w:gridSpan w:val="4"/>
            <w:shd w:val="clear" w:color="auto" w:fill="auto"/>
          </w:tcPr>
          <w:p w:rsidR="008F1DE3" w:rsidRPr="008F1DE3" w:rsidRDefault="00F036C9" w:rsidP="008F1DE3">
            <w:pPr>
              <w:keepLines/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82535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со всеми ТКС (</w:t>
            </w:r>
            <w:r w:rsidR="008F1DE3"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в случае снятия ранее установленного ограничения):</w:t>
            </w:r>
          </w:p>
          <w:p w:rsidR="008F1DE3" w:rsidRPr="008F1DE3" w:rsidRDefault="00F036C9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63440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:rsidR="008F1DE3" w:rsidRPr="008F1DE3" w:rsidRDefault="00F036C9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34461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удалить следующие ТКС из перечня используемых:</w:t>
            </w:r>
          </w:p>
          <w:p w:rsidR="008F1DE3" w:rsidRPr="008F1DE3" w:rsidRDefault="00F036C9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64038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добавить к используемым следующие ТКС:</w:t>
            </w:r>
          </w:p>
        </w:tc>
      </w:tr>
      <w:tr w:rsidR="008F1DE3" w:rsidRPr="008F1DE3" w:rsidTr="006E439F">
        <w:tc>
          <w:tcPr>
            <w:tcW w:w="425" w:type="dxa"/>
            <w:vMerge/>
            <w:shd w:val="clear" w:color="auto" w:fill="auto"/>
          </w:tcPr>
          <w:p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93" w:type="dxa"/>
            <w:gridSpan w:val="4"/>
            <w:shd w:val="clear" w:color="auto" w:fill="auto"/>
          </w:tcPr>
          <w:p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8F1DE3" w:rsidRPr="008F1DE3" w:rsidTr="006E439F">
        <w:tc>
          <w:tcPr>
            <w:tcW w:w="425" w:type="dxa"/>
            <w:shd w:val="clear" w:color="auto" w:fill="auto"/>
          </w:tcPr>
          <w:p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Язык интерфейса</w:t>
            </w:r>
          </w:p>
          <w:p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- русский</w:t>
            </w:r>
          </w:p>
        </w:tc>
        <w:tc>
          <w:tcPr>
            <w:tcW w:w="3346" w:type="dxa"/>
            <w:gridSpan w:val="2"/>
            <w:shd w:val="clear" w:color="auto" w:fill="auto"/>
            <w:vAlign w:val="center"/>
          </w:tcPr>
          <w:p w:rsidR="008F1DE3" w:rsidRPr="008F1DE3" w:rsidRDefault="00F036C9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045505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  <w:tc>
          <w:tcPr>
            <w:tcW w:w="3347" w:type="dxa"/>
            <w:gridSpan w:val="2"/>
            <w:shd w:val="clear" w:color="auto" w:fill="auto"/>
            <w:vAlign w:val="center"/>
          </w:tcPr>
          <w:p w:rsidR="008F1DE3" w:rsidRPr="008F1DE3" w:rsidRDefault="00F036C9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049269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</w:tbl>
    <w:p w:rsidR="008F1DE3" w:rsidRPr="008F1DE3" w:rsidRDefault="008F1DE3" w:rsidP="008F1DE3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8F1DE3" w:rsidRPr="008F1DE3" w:rsidTr="006E439F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8F1DE3" w:rsidRPr="008F1DE3" w:rsidTr="006E439F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8F1DE3" w:rsidRPr="008F1DE3" w:rsidRDefault="008F1DE3" w:rsidP="008F1DE3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F1DE3" w:rsidRPr="008F1DE3" w:rsidRDefault="008F1DE3" w:rsidP="008F1DE3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20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установку с использованием клиринговой системы ограничений по торгово-клиринговым счетам по допуску к клирингу с частичным обеспечением по ценным бумагам и/или денежным средствам, а также полномочия «Оператор» и полномочия «Переводы» (по умолчанию не присваиваются)</w:t>
      </w:r>
    </w:p>
    <w:p w:rsidR="008F1DE3" w:rsidRPr="008F1DE3" w:rsidRDefault="008F1DE3" w:rsidP="008F1DE3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20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подачу отчетов на исполнение в клиринговую систему, просмотр позиций и обязательств/требований по денежным средствам и ценным бумагам (по умолчанию не присваиваются)</w:t>
      </w:r>
    </w:p>
    <w:p w:rsidR="008F1DE3" w:rsidRPr="008F1DE3" w:rsidRDefault="008F1DE3" w:rsidP="008F1DE3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20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осуществление переводов ценных бумаг/денежных средств между Разделами/Счетами обеспечения в клиринговой системе (по умолчанию не присваиваются)</w:t>
      </w:r>
    </w:p>
    <w:p w:rsidR="008F1DE3" w:rsidRPr="008F1DE3" w:rsidRDefault="008F1DE3" w:rsidP="008F1DE3">
      <w:pPr>
        <w:spacing w:after="200" w:line="276" w:lineRule="auto"/>
        <w:rPr>
          <w:rFonts w:ascii="Calibri" w:eastAsia="Calibri" w:hAnsi="Calibri" w:cs="Times New Roman"/>
        </w:rPr>
      </w:pPr>
      <w:r w:rsidRPr="008F1DE3">
        <w:rPr>
          <w:rFonts w:ascii="Times New Roman" w:eastAsia="Calibri" w:hAnsi="Times New Roman" w:cs="Times New Roman"/>
        </w:rPr>
        <w:br w:type="page"/>
      </w:r>
    </w:p>
    <w:p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№___ </w:t>
      </w:r>
    </w:p>
    <w:p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рынке депозитов</w:t>
      </w:r>
    </w:p>
    <w:p w:rsidR="008F1DE3" w:rsidRPr="008F1DE3" w:rsidRDefault="008F1DE3" w:rsidP="008F1DE3">
      <w:pPr>
        <w:spacing w:after="200" w:line="276" w:lineRule="auto"/>
        <w:jc w:val="right"/>
        <w:rPr>
          <w:rFonts w:ascii="Calibri" w:eastAsia="Calibri" w:hAnsi="Calibri" w:cs="Times New Roman"/>
          <w:b/>
          <w:szCs w:val="24"/>
        </w:rPr>
      </w:pPr>
    </w:p>
    <w:p w:rsidR="008F1DE3" w:rsidRPr="008F1DE3" w:rsidRDefault="008F1DE3" w:rsidP="008F1DE3">
      <w:pPr>
        <w:tabs>
          <w:tab w:val="left" w:pos="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рынке депозитов</w:t>
      </w:r>
    </w:p>
    <w:p w:rsidR="008F1DE3" w:rsidRPr="008F1DE3" w:rsidRDefault="008F1DE3" w:rsidP="008F1DE3">
      <w:pPr>
        <w:tabs>
          <w:tab w:val="left" w:pos="284"/>
        </w:tabs>
        <w:spacing w:after="120" w:line="276" w:lineRule="auto"/>
        <w:rPr>
          <w:rFonts w:ascii="Calibri" w:eastAsia="Calibri" w:hAnsi="Calibri" w:cs="Times New Roman"/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2"/>
        <w:gridCol w:w="4111"/>
      </w:tblGrid>
      <w:tr w:rsidR="008F1DE3" w:rsidRPr="008F1DE3" w:rsidTr="007037A9">
        <w:trPr>
          <w:trHeight w:val="1115"/>
        </w:trPr>
        <w:tc>
          <w:tcPr>
            <w:tcW w:w="5382" w:type="dxa"/>
            <w:tcBorders>
              <w:tl2br w:val="single" w:sz="4" w:space="0" w:color="auto"/>
            </w:tcBorders>
            <w:shd w:val="clear" w:color="auto" w:fill="auto"/>
          </w:tcPr>
          <w:p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8F1DE3">
              <w:rPr>
                <w:rFonts w:ascii="Times New Roman" w:eastAsia="Calibri" w:hAnsi="Times New Roman" w:cs="Times New Roman"/>
                <w:b/>
              </w:rPr>
              <w:t>Тип терминала</w:t>
            </w:r>
          </w:p>
          <w:p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8F1DE3">
              <w:rPr>
                <w:rFonts w:ascii="Times New Roman" w:eastAsia="Calibri" w:hAnsi="Times New Roman" w:cs="Times New Roman"/>
                <w:b/>
              </w:rPr>
              <w:t>Способ</w:t>
            </w:r>
          </w:p>
          <w:p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8F1DE3">
              <w:rPr>
                <w:rFonts w:ascii="Times New Roman" w:eastAsia="Calibri" w:hAnsi="Times New Roman" w:cs="Times New Roman"/>
                <w:b/>
              </w:rPr>
              <w:t>подключения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8F1DE3" w:rsidRPr="008F1DE3" w:rsidRDefault="008F1DE3" w:rsidP="007037A9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8F1DE3">
              <w:rPr>
                <w:rFonts w:ascii="Segoe UI Symbol" w:eastAsia="MS Mincho" w:hAnsi="Segoe UI Symbol" w:cs="Segoe UI Symbol"/>
                <w:lang w:val="en-US"/>
              </w:rPr>
              <w:t>☐</w:t>
            </w:r>
            <w:r w:rsidRPr="008F1DE3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  <w:r w:rsidRPr="008F1DE3">
              <w:rPr>
                <w:rFonts w:ascii="Times New Roman" w:eastAsia="Calibri" w:hAnsi="Times New Roman" w:cs="Times New Roman"/>
                <w:i/>
                <w:lang w:val="en-US"/>
              </w:rPr>
              <w:t>M</w:t>
            </w:r>
            <w:r w:rsidR="007037A9">
              <w:rPr>
                <w:rFonts w:ascii="Times New Roman" w:eastAsia="Calibri" w:hAnsi="Times New Roman" w:cs="Times New Roman"/>
                <w:i/>
                <w:lang w:val="en-US"/>
              </w:rPr>
              <w:t>O</w:t>
            </w:r>
            <w:r w:rsidRPr="008F1DE3">
              <w:rPr>
                <w:rFonts w:ascii="Times New Roman" w:eastAsia="Calibri" w:hAnsi="Times New Roman" w:cs="Times New Roman"/>
                <w:i/>
                <w:lang w:val="en-US"/>
              </w:rPr>
              <w:t>EX Trade SE</w:t>
            </w:r>
          </w:p>
        </w:tc>
      </w:tr>
      <w:tr w:rsidR="008F1DE3" w:rsidRPr="008F1DE3" w:rsidTr="006E439F">
        <w:tc>
          <w:tcPr>
            <w:tcW w:w="5382" w:type="dxa"/>
            <w:shd w:val="clear" w:color="auto" w:fill="auto"/>
          </w:tcPr>
          <w:p w:rsidR="008F1DE3" w:rsidRPr="008F1DE3" w:rsidRDefault="00F036C9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pacing w:val="-5"/>
              </w:rPr>
            </w:pPr>
            <w:sdt>
              <w:sdtPr>
                <w:rPr>
                  <w:rFonts w:ascii="Times New Roman" w:eastAsia="Calibri" w:hAnsi="Times New Roman" w:cs="Times New Roman"/>
                </w:rPr>
                <w:id w:val="214376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Calibri" w:hAnsi="Times New Roman" w:cs="Times New Roman"/>
                <w:b/>
                <w:spacing w:val="-5"/>
              </w:rPr>
              <w:t xml:space="preserve"> Интернет</w:t>
            </w:r>
          </w:p>
          <w:p w:rsidR="008F1DE3" w:rsidRPr="008F1DE3" w:rsidRDefault="008F1DE3" w:rsidP="007037A9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pacing w:val="-5"/>
              </w:rPr>
            </w:pPr>
            <w:r w:rsidRPr="008F1DE3">
              <w:rPr>
                <w:rFonts w:ascii="Times New Roman" w:eastAsia="Calibri" w:hAnsi="Times New Roman" w:cs="Times New Roman"/>
                <w:bCs/>
                <w:i/>
              </w:rPr>
              <w:t xml:space="preserve">Указывается </w:t>
            </w:r>
            <w:proofErr w:type="spellStart"/>
            <w:r w:rsidRPr="008F1DE3">
              <w:rPr>
                <w:rFonts w:ascii="Times New Roman" w:eastAsia="Calibri" w:hAnsi="Times New Roman" w:cs="Times New Roman"/>
                <w:b/>
                <w:spacing w:val="-5"/>
              </w:rPr>
              <w:t>Криптоимя</w:t>
            </w:r>
            <w:proofErr w:type="spellEnd"/>
            <w:r w:rsidRPr="008F1DE3">
              <w:rPr>
                <w:rFonts w:ascii="Times New Roman" w:eastAsia="Calibri" w:hAnsi="Times New Roman" w:cs="Times New Roman"/>
                <w:b/>
                <w:spacing w:val="-5"/>
              </w:rPr>
              <w:t xml:space="preserve"> </w:t>
            </w:r>
            <w:r w:rsidRPr="008F1DE3">
              <w:rPr>
                <w:rFonts w:ascii="Times New Roman" w:eastAsia="Calibri" w:hAnsi="Times New Roman" w:cs="Times New Roman"/>
                <w:bCs/>
                <w:i/>
              </w:rPr>
              <w:t xml:space="preserve">с областью действия «Электронный </w:t>
            </w:r>
            <w:r w:rsidR="007037A9">
              <w:rPr>
                <w:rFonts w:ascii="Times New Roman" w:eastAsia="Calibri" w:hAnsi="Times New Roman" w:cs="Times New Roman"/>
                <w:bCs/>
                <w:i/>
              </w:rPr>
              <w:t xml:space="preserve">документооборот фондового </w:t>
            </w:r>
            <w:proofErr w:type="gramStart"/>
            <w:r w:rsidR="007037A9">
              <w:rPr>
                <w:rFonts w:ascii="Times New Roman" w:eastAsia="Calibri" w:hAnsi="Times New Roman" w:cs="Times New Roman"/>
                <w:bCs/>
                <w:i/>
              </w:rPr>
              <w:t>рынка»</w:t>
            </w:r>
            <w:r w:rsidR="007037A9">
              <w:rPr>
                <w:rFonts w:ascii="Times New Roman" w:eastAsia="Calibri" w:hAnsi="Times New Roman" w:cs="Times New Roman"/>
                <w:bCs/>
                <w:i/>
              </w:rPr>
              <w:br/>
            </w:r>
            <w:r w:rsidR="007037A9" w:rsidRPr="007037A9">
              <w:rPr>
                <w:rFonts w:ascii="Times New Roman" w:eastAsia="Calibri" w:hAnsi="Times New Roman" w:cs="Times New Roman"/>
                <w:bCs/>
                <w:i/>
              </w:rPr>
              <w:t>Образец</w:t>
            </w:r>
            <w:proofErr w:type="gramEnd"/>
            <w:r w:rsidR="007037A9" w:rsidRPr="007037A9">
              <w:rPr>
                <w:rFonts w:ascii="Times New Roman" w:eastAsia="Calibri" w:hAnsi="Times New Roman" w:cs="Times New Roman"/>
                <w:bCs/>
                <w:i/>
              </w:rPr>
              <w:t xml:space="preserve"> формата </w:t>
            </w:r>
            <w:proofErr w:type="spellStart"/>
            <w:r w:rsidR="007037A9" w:rsidRPr="007037A9">
              <w:rPr>
                <w:rFonts w:ascii="Times New Roman" w:eastAsia="Calibri" w:hAnsi="Times New Roman" w:cs="Times New Roman"/>
                <w:bCs/>
                <w:i/>
              </w:rPr>
              <w:t>криптоимени</w:t>
            </w:r>
            <w:proofErr w:type="spellEnd"/>
            <w:r w:rsidR="007037A9" w:rsidRPr="007037A9">
              <w:rPr>
                <w:rFonts w:ascii="Times New Roman" w:eastAsia="Calibri" w:hAnsi="Times New Roman" w:cs="Times New Roman"/>
                <w:bCs/>
                <w:i/>
              </w:rPr>
              <w:t>: INN=____, OGRN=____, SNILS=____, T=____, СN=____, OU=____, O=___, L=____, ST=_____, C=__</w:t>
            </w:r>
          </w:p>
        </w:tc>
        <w:tc>
          <w:tcPr>
            <w:tcW w:w="4111" w:type="dxa"/>
            <w:shd w:val="clear" w:color="auto" w:fill="auto"/>
          </w:tcPr>
          <w:p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F1DE3" w:rsidRPr="008F1DE3" w:rsidTr="006E439F">
        <w:tc>
          <w:tcPr>
            <w:tcW w:w="5382" w:type="dxa"/>
            <w:shd w:val="clear" w:color="auto" w:fill="auto"/>
          </w:tcPr>
          <w:p w:rsidR="008F1DE3" w:rsidRPr="008F1DE3" w:rsidRDefault="00F036C9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pacing w:val="-5"/>
              </w:rPr>
            </w:pPr>
            <w:sdt>
              <w:sdtPr>
                <w:rPr>
                  <w:rFonts w:ascii="Times New Roman" w:eastAsia="Calibri" w:hAnsi="Times New Roman" w:cs="Times New Roman"/>
                </w:rPr>
                <w:id w:val="356789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Calibri" w:hAnsi="Times New Roman" w:cs="Times New Roman"/>
                <w:b/>
                <w:spacing w:val="-5"/>
              </w:rPr>
              <w:t xml:space="preserve"> Выделенный канал </w:t>
            </w:r>
          </w:p>
          <w:p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pacing w:val="-5"/>
              </w:rPr>
            </w:pPr>
            <w:r w:rsidRPr="008F1DE3">
              <w:rPr>
                <w:rFonts w:ascii="Times New Roman" w:eastAsia="Calibri" w:hAnsi="Times New Roman" w:cs="Times New Roman"/>
                <w:bCs/>
                <w:i/>
              </w:rPr>
              <w:t>Указывается</w:t>
            </w:r>
            <w:r w:rsidRPr="008F1DE3">
              <w:rPr>
                <w:rFonts w:ascii="Times New Roman" w:eastAsia="Calibri" w:hAnsi="Times New Roman" w:cs="Times New Roman"/>
                <w:b/>
                <w:spacing w:val="-5"/>
              </w:rPr>
              <w:t xml:space="preserve"> IP </w:t>
            </w:r>
            <w:r w:rsidRPr="008F1DE3">
              <w:rPr>
                <w:rFonts w:ascii="Times New Roman" w:eastAsia="Calibri" w:hAnsi="Times New Roman" w:cs="Times New Roman"/>
                <w:b/>
                <w:bCs/>
              </w:rPr>
              <w:t>адрес</w:t>
            </w:r>
            <w:r w:rsidRPr="008F1DE3">
              <w:rPr>
                <w:rFonts w:ascii="Times New Roman" w:eastAsia="Calibri" w:hAnsi="Times New Roman" w:cs="Times New Roman"/>
                <w:bCs/>
                <w:i/>
              </w:rPr>
              <w:t xml:space="preserve"> DMZ сегмента закрытой корпоративной сети, с которого обеспечивается возможность подключения всех </w:t>
            </w:r>
            <w:r w:rsidRPr="008F1DE3">
              <w:rPr>
                <w:rFonts w:ascii="Times New Roman" w:eastAsia="Calibri" w:hAnsi="Times New Roman" w:cs="Times New Roman"/>
                <w:bCs/>
                <w:i/>
                <w:lang w:val="en-US"/>
              </w:rPr>
              <w:t>ID</w:t>
            </w:r>
            <w:r w:rsidRPr="008F1DE3">
              <w:rPr>
                <w:rFonts w:ascii="Times New Roman" w:eastAsia="Calibri" w:hAnsi="Times New Roman" w:cs="Times New Roman"/>
                <w:bCs/>
                <w:i/>
              </w:rPr>
              <w:t xml:space="preserve"> с аналогичным типом подключения</w:t>
            </w:r>
          </w:p>
        </w:tc>
        <w:tc>
          <w:tcPr>
            <w:tcW w:w="4111" w:type="dxa"/>
            <w:shd w:val="clear" w:color="auto" w:fill="auto"/>
          </w:tcPr>
          <w:p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8F1DE3" w:rsidRPr="008F1DE3" w:rsidRDefault="008F1DE3" w:rsidP="008F1DE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F1DE3" w:rsidRPr="008F1DE3" w:rsidRDefault="008F1DE3" w:rsidP="008F1DE3">
      <w:pPr>
        <w:spacing w:after="200" w:line="276" w:lineRule="auto"/>
        <w:rPr>
          <w:rFonts w:ascii="Times New Roman" w:eastAsia="Calibri" w:hAnsi="Times New Roman" w:cs="Times New Roman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3261"/>
        <w:gridCol w:w="283"/>
        <w:gridCol w:w="1418"/>
        <w:gridCol w:w="283"/>
        <w:gridCol w:w="2126"/>
        <w:gridCol w:w="2410"/>
      </w:tblGrid>
      <w:tr w:rsidR="008F1DE3" w:rsidRPr="008F1DE3" w:rsidTr="006E61EE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8F1DE3" w:rsidRPr="008F1DE3" w:rsidTr="006E61EE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83" w:type="dxa"/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410" w:type="dxa"/>
            <w:shd w:val="clear" w:color="auto" w:fill="auto"/>
          </w:tcPr>
          <w:p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8F1DE3" w:rsidRPr="008F1DE3" w:rsidRDefault="008F1DE3" w:rsidP="008F1DE3">
      <w:pPr>
        <w:spacing w:after="200" w:line="276" w:lineRule="auto"/>
        <w:ind w:left="708" w:hanging="708"/>
        <w:rPr>
          <w:rFonts w:ascii="Times New Roman" w:eastAsia="Calibri" w:hAnsi="Times New Roman" w:cs="Times New Roman"/>
          <w:sz w:val="16"/>
          <w:szCs w:val="16"/>
        </w:rPr>
      </w:pPr>
    </w:p>
    <w:p w:rsidR="001C189A" w:rsidRPr="008F1DE3" w:rsidRDefault="00F036C9" w:rsidP="008F1DE3">
      <w:pPr>
        <w:spacing w:after="200" w:line="276" w:lineRule="auto"/>
        <w:rPr>
          <w:rFonts w:ascii="Times New Roman" w:eastAsia="Calibri" w:hAnsi="Times New Roman" w:cs="Times New Roman"/>
          <w:b/>
          <w:bCs/>
          <w:i/>
          <w:sz w:val="16"/>
          <w:szCs w:val="16"/>
          <w:lang w:val="en-US"/>
        </w:rPr>
      </w:pPr>
    </w:p>
    <w:sectPr w:rsidR="001C189A" w:rsidRPr="008F1DE3" w:rsidSect="008F1DE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02AB1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86F2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14D49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433B4A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DE3"/>
    <w:rsid w:val="00057F74"/>
    <w:rsid w:val="001A2AF7"/>
    <w:rsid w:val="00695ACF"/>
    <w:rsid w:val="006E61EE"/>
    <w:rsid w:val="007037A9"/>
    <w:rsid w:val="008F1DE3"/>
    <w:rsid w:val="00AA520F"/>
    <w:rsid w:val="00F0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E6B280-A031-41BD-97A8-50FD37185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Ефимова Ольга Вячеславовна</cp:lastModifiedBy>
  <cp:revision>4</cp:revision>
  <dcterms:created xsi:type="dcterms:W3CDTF">2018-11-15T14:34:00Z</dcterms:created>
  <dcterms:modified xsi:type="dcterms:W3CDTF">2018-11-20T06:52:00Z</dcterms:modified>
</cp:coreProperties>
</file>