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67" w:type="dxa"/>
        <w:jc w:val="center"/>
        <w:tblLook w:val="01E0" w:firstRow="1" w:lastRow="1" w:firstColumn="1" w:lastColumn="1" w:noHBand="0" w:noVBand="0"/>
      </w:tblPr>
      <w:tblGrid>
        <w:gridCol w:w="3544"/>
        <w:gridCol w:w="5223"/>
      </w:tblGrid>
      <w:tr w:rsidR="00C90EEF" w:rsidRPr="00C90EEF" w:rsidTr="00862A9A">
        <w:trPr>
          <w:jc w:val="center"/>
        </w:trPr>
        <w:tc>
          <w:tcPr>
            <w:tcW w:w="3544" w:type="dxa"/>
          </w:tcPr>
          <w:p w:rsidR="00C90EEF" w:rsidRPr="00C90EEF" w:rsidRDefault="00C90EEF" w:rsidP="00862A9A">
            <w:pPr>
              <w:pStyle w:val="Iauiue"/>
              <w:tabs>
                <w:tab w:val="left" w:pos="4253"/>
              </w:tabs>
              <w:spacing w:after="120"/>
              <w:rPr>
                <w:rFonts w:ascii="Tahoma" w:hAnsi="Tahoma" w:cs="Tahoma"/>
                <w:sz w:val="22"/>
                <w:szCs w:val="22"/>
                <w:lang w:val="ru-RU"/>
              </w:rPr>
            </w:pPr>
          </w:p>
        </w:tc>
        <w:tc>
          <w:tcPr>
            <w:tcW w:w="5223" w:type="dxa"/>
          </w:tcPr>
          <w:p w:rsidR="00C90EEF" w:rsidRPr="00C90EEF" w:rsidRDefault="00C90EEF" w:rsidP="00862A9A">
            <w:pPr>
              <w:widowControl w:val="0"/>
              <w:ind w:left="708"/>
              <w:rPr>
                <w:rFonts w:ascii="Tahoma" w:hAnsi="Tahoma" w:cs="Tahoma"/>
                <w:b/>
                <w:sz w:val="22"/>
                <w:szCs w:val="22"/>
              </w:rPr>
            </w:pPr>
            <w:r w:rsidRPr="00C90EEF">
              <w:rPr>
                <w:rFonts w:ascii="Tahoma" w:hAnsi="Tahoma" w:cs="Tahoma"/>
                <w:b/>
                <w:sz w:val="22"/>
              </w:rPr>
              <w:t>APPROVED</w:t>
            </w:r>
          </w:p>
          <w:p w:rsidR="00C90EEF" w:rsidRPr="00C90EEF" w:rsidRDefault="00C90EEF" w:rsidP="00862A9A">
            <w:pPr>
              <w:widowControl w:val="0"/>
              <w:ind w:left="708"/>
              <w:rPr>
                <w:rFonts w:ascii="Tahoma" w:hAnsi="Tahoma" w:cs="Tahoma"/>
                <w:sz w:val="22"/>
                <w:szCs w:val="22"/>
              </w:rPr>
            </w:pPr>
          </w:p>
          <w:p w:rsidR="00C90EEF" w:rsidRPr="00C90EEF" w:rsidRDefault="00C90EEF" w:rsidP="00862A9A">
            <w:pPr>
              <w:widowControl w:val="0"/>
              <w:ind w:left="708"/>
              <w:rPr>
                <w:rFonts w:ascii="Tahoma" w:hAnsi="Tahoma" w:cs="Tahoma"/>
                <w:sz w:val="22"/>
                <w:szCs w:val="22"/>
              </w:rPr>
            </w:pPr>
            <w:r w:rsidRPr="00C90EEF">
              <w:rPr>
                <w:rFonts w:ascii="Tahoma" w:hAnsi="Tahoma" w:cs="Tahoma"/>
                <w:sz w:val="22"/>
              </w:rPr>
              <w:t>By the Moscow Exchange Executive Board</w:t>
            </w:r>
          </w:p>
          <w:p w:rsidR="00C90EEF" w:rsidRPr="00C90EEF" w:rsidRDefault="00C90EEF" w:rsidP="00862A9A">
            <w:pPr>
              <w:widowControl w:val="0"/>
              <w:ind w:left="708"/>
              <w:rPr>
                <w:rFonts w:ascii="Tahoma" w:hAnsi="Tahoma" w:cs="Tahoma"/>
                <w:sz w:val="22"/>
                <w:szCs w:val="22"/>
              </w:rPr>
            </w:pPr>
            <w:r w:rsidRPr="00C90EEF">
              <w:rPr>
                <w:rFonts w:ascii="Tahoma" w:hAnsi="Tahoma" w:cs="Tahoma"/>
                <w:sz w:val="22"/>
              </w:rPr>
              <w:t>19 December 2024, Minutes No. 102</w:t>
            </w:r>
          </w:p>
          <w:p w:rsidR="00C90EEF" w:rsidRPr="00C90EEF" w:rsidRDefault="00C90EEF" w:rsidP="00862A9A">
            <w:pPr>
              <w:widowControl w:val="0"/>
              <w:ind w:left="708"/>
              <w:rPr>
                <w:rFonts w:ascii="Tahoma" w:hAnsi="Tahoma" w:cs="Tahoma"/>
                <w:sz w:val="22"/>
                <w:szCs w:val="22"/>
              </w:rPr>
            </w:pPr>
          </w:p>
          <w:p w:rsidR="00C90EEF" w:rsidRPr="00C90EEF" w:rsidRDefault="00C90EEF" w:rsidP="00862A9A">
            <w:pPr>
              <w:widowControl w:val="0"/>
              <w:ind w:left="708"/>
              <w:rPr>
                <w:rFonts w:ascii="Tahoma" w:hAnsi="Tahoma" w:cs="Tahoma"/>
                <w:sz w:val="22"/>
                <w:szCs w:val="22"/>
              </w:rPr>
            </w:pPr>
            <w:r w:rsidRPr="00C90EEF">
              <w:rPr>
                <w:rFonts w:ascii="Tahoma" w:hAnsi="Tahoma" w:cs="Tahoma"/>
                <w:sz w:val="22"/>
              </w:rPr>
              <w:t>CEO of Moscow Exchange</w:t>
            </w:r>
          </w:p>
          <w:p w:rsidR="00C90EEF" w:rsidRPr="00C90EEF" w:rsidRDefault="00C90EEF" w:rsidP="00862A9A">
            <w:pPr>
              <w:widowControl w:val="0"/>
              <w:ind w:left="708"/>
              <w:rPr>
                <w:rFonts w:ascii="Tahoma" w:hAnsi="Tahoma" w:cs="Tahoma"/>
                <w:sz w:val="22"/>
                <w:szCs w:val="22"/>
              </w:rPr>
            </w:pPr>
          </w:p>
          <w:p w:rsidR="00C90EEF" w:rsidRPr="00C90EEF" w:rsidRDefault="00C90EEF" w:rsidP="00862A9A">
            <w:pPr>
              <w:widowControl w:val="0"/>
              <w:ind w:left="708"/>
              <w:rPr>
                <w:rFonts w:ascii="Tahoma" w:hAnsi="Tahoma" w:cs="Tahoma"/>
                <w:sz w:val="22"/>
                <w:szCs w:val="22"/>
              </w:rPr>
            </w:pPr>
            <w:r w:rsidRPr="00C90EEF">
              <w:rPr>
                <w:rFonts w:ascii="Tahoma" w:hAnsi="Tahoma" w:cs="Tahoma"/>
                <w:sz w:val="22"/>
              </w:rPr>
              <w:t xml:space="preserve">___________________ V. </w:t>
            </w:r>
            <w:proofErr w:type="spellStart"/>
            <w:r w:rsidRPr="00C90EEF">
              <w:rPr>
                <w:rFonts w:ascii="Tahoma" w:hAnsi="Tahoma" w:cs="Tahoma"/>
                <w:sz w:val="22"/>
              </w:rPr>
              <w:t>Zhidkov</w:t>
            </w:r>
            <w:proofErr w:type="spellEnd"/>
          </w:p>
          <w:p w:rsidR="00C90EEF" w:rsidRPr="00C90EEF" w:rsidRDefault="00C90EEF" w:rsidP="00862A9A">
            <w:pPr>
              <w:pStyle w:val="Iauiue"/>
              <w:spacing w:after="120"/>
              <w:rPr>
                <w:rFonts w:ascii="Tahoma" w:hAnsi="Tahoma" w:cs="Tahoma"/>
                <w:b/>
                <w:sz w:val="22"/>
                <w:szCs w:val="22"/>
                <w:lang w:val="ru-RU"/>
              </w:rPr>
            </w:pPr>
          </w:p>
        </w:tc>
      </w:tr>
    </w:tbl>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jc w:val="center"/>
        <w:rPr>
          <w:rFonts w:ascii="Tahoma" w:hAnsi="Tahoma" w:cs="Tahoma"/>
          <w:b/>
        </w:rPr>
      </w:pPr>
      <w:r w:rsidRPr="00C90EEF">
        <w:rPr>
          <w:rFonts w:ascii="Tahoma" w:hAnsi="Tahoma" w:cs="Tahoma"/>
          <w:b/>
        </w:rPr>
        <w:t>Calculation Methodology</w:t>
      </w:r>
      <w:r w:rsidRPr="00C90EEF">
        <w:rPr>
          <w:rFonts w:ascii="Tahoma" w:hAnsi="Tahoma" w:cs="Tahoma"/>
          <w:b/>
        </w:rPr>
        <w:cr/>
      </w:r>
      <w:r w:rsidRPr="00C90EEF">
        <w:rPr>
          <w:rFonts w:ascii="Tahoma" w:hAnsi="Tahoma" w:cs="Tahoma"/>
          <w:b/>
        </w:rPr>
        <w:br/>
        <w:t>CCP Repo Rates</w:t>
      </w: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spacing w:after="120"/>
        <w:rPr>
          <w:rFonts w:ascii="Tahoma" w:hAnsi="Tahoma" w:cs="Tahoma"/>
          <w:sz w:val="22"/>
          <w:szCs w:val="22"/>
        </w:rPr>
      </w:pPr>
    </w:p>
    <w:p w:rsidR="00C90EEF" w:rsidRPr="00C90EEF" w:rsidRDefault="00C90EEF" w:rsidP="00C90EEF">
      <w:pPr>
        <w:pStyle w:val="a3"/>
        <w:jc w:val="center"/>
        <w:rPr>
          <w:rFonts w:ascii="Tahoma" w:hAnsi="Tahoma" w:cs="Tahoma"/>
          <w:b/>
          <w:sz w:val="22"/>
          <w:szCs w:val="22"/>
        </w:rPr>
      </w:pPr>
      <w:r w:rsidRPr="00C90EEF">
        <w:rPr>
          <w:rFonts w:ascii="Tahoma" w:hAnsi="Tahoma" w:cs="Tahoma"/>
          <w:sz w:val="22"/>
        </w:rPr>
        <w:t>MOSCOW EXCHANGE 2024</w:t>
      </w:r>
    </w:p>
    <w:p w:rsidR="00C90EEF" w:rsidRPr="00C90EEF" w:rsidRDefault="00C90EEF" w:rsidP="00C90EEF">
      <w:pPr>
        <w:pStyle w:val="1"/>
        <w:rPr>
          <w:rFonts w:ascii="Tahoma" w:hAnsi="Tahoma" w:cs="Tahoma"/>
          <w:sz w:val="22"/>
          <w:szCs w:val="22"/>
        </w:rPr>
      </w:pPr>
      <w:r w:rsidRPr="00C90EEF">
        <w:rPr>
          <w:rFonts w:ascii="Tahoma" w:hAnsi="Tahoma" w:cs="Tahoma"/>
        </w:rPr>
        <w:br w:type="page"/>
      </w:r>
      <w:r w:rsidRPr="00C90EEF">
        <w:rPr>
          <w:rFonts w:ascii="Tahoma" w:hAnsi="Tahoma" w:cs="Tahoma"/>
          <w:sz w:val="22"/>
        </w:rPr>
        <w:lastRenderedPageBreak/>
        <w:t>CONTENTS</w:t>
      </w:r>
    </w:p>
    <w:p w:rsidR="00C90EEF" w:rsidRPr="00C90EEF" w:rsidRDefault="00C90EEF" w:rsidP="00C90EEF">
      <w:pPr>
        <w:pStyle w:val="1"/>
        <w:rPr>
          <w:rFonts w:ascii="Tahoma" w:eastAsiaTheme="minorEastAsia" w:hAnsi="Tahoma" w:cs="Tahoma"/>
          <w:b w:val="0"/>
          <w:bCs w:val="0"/>
          <w:caps w:val="0"/>
          <w:noProof/>
          <w:sz w:val="22"/>
          <w:szCs w:val="22"/>
          <w:lang w:val="ru-RU"/>
        </w:rPr>
      </w:pPr>
      <w:r w:rsidRPr="00C90EEF">
        <w:rPr>
          <w:rFonts w:ascii="Tahoma" w:hAnsi="Tahoma" w:cs="Tahoma"/>
          <w:b w:val="0"/>
          <w:sz w:val="20"/>
        </w:rPr>
        <w:fldChar w:fldCharType="begin"/>
      </w:r>
      <w:r w:rsidRPr="00C90EEF">
        <w:rPr>
          <w:rFonts w:ascii="Tahoma" w:hAnsi="Tahoma" w:cs="Tahoma"/>
          <w:b w:val="0"/>
          <w:sz w:val="20"/>
        </w:rPr>
        <w:instrText xml:space="preserve"> TOC \o "1-1" \h \z \u </w:instrText>
      </w:r>
      <w:r w:rsidRPr="00C90EEF">
        <w:rPr>
          <w:rFonts w:ascii="Tahoma" w:hAnsi="Tahoma" w:cs="Tahoma"/>
          <w:b w:val="0"/>
          <w:sz w:val="20"/>
        </w:rPr>
        <w:fldChar w:fldCharType="separate"/>
      </w:r>
      <w:hyperlink w:anchor="_Toc191573725" w:history="1">
        <w:r w:rsidRPr="00C90EEF">
          <w:rPr>
            <w:rStyle w:val="a5"/>
            <w:rFonts w:ascii="Tahoma" w:hAnsi="Tahoma" w:cs="Tahoma"/>
            <w:noProof/>
          </w:rPr>
          <w:t>1. General Provisions</w:t>
        </w:r>
        <w:r w:rsidRPr="00C90EEF">
          <w:rPr>
            <w:rFonts w:ascii="Tahoma" w:hAnsi="Tahoma" w:cs="Tahoma"/>
            <w:noProof/>
            <w:webHidden/>
          </w:rPr>
          <w:tab/>
        </w:r>
        <w:r w:rsidRPr="00C90EEF">
          <w:rPr>
            <w:rFonts w:ascii="Tahoma" w:hAnsi="Tahoma" w:cs="Tahoma"/>
            <w:noProof/>
            <w:webHidden/>
          </w:rPr>
          <w:fldChar w:fldCharType="begin"/>
        </w:r>
        <w:r w:rsidRPr="00C90EEF">
          <w:rPr>
            <w:rFonts w:ascii="Tahoma" w:hAnsi="Tahoma" w:cs="Tahoma"/>
            <w:noProof/>
            <w:webHidden/>
          </w:rPr>
          <w:instrText xml:space="preserve"> PAGEREF _Toc191573725 \h </w:instrText>
        </w:r>
        <w:r w:rsidRPr="00C90EEF">
          <w:rPr>
            <w:rFonts w:ascii="Tahoma" w:hAnsi="Tahoma" w:cs="Tahoma"/>
            <w:noProof/>
            <w:webHidden/>
          </w:rPr>
        </w:r>
        <w:r w:rsidRPr="00C90EEF">
          <w:rPr>
            <w:rFonts w:ascii="Tahoma" w:hAnsi="Tahoma" w:cs="Tahoma"/>
            <w:noProof/>
            <w:webHidden/>
          </w:rPr>
          <w:fldChar w:fldCharType="separate"/>
        </w:r>
        <w:r w:rsidRPr="00C90EEF">
          <w:rPr>
            <w:rFonts w:ascii="Tahoma" w:hAnsi="Tahoma" w:cs="Tahoma"/>
            <w:noProof/>
            <w:webHidden/>
          </w:rPr>
          <w:t>4</w:t>
        </w:r>
        <w:r w:rsidRPr="00C90EEF">
          <w:rPr>
            <w:rFonts w:ascii="Tahoma" w:hAnsi="Tahoma" w:cs="Tahoma"/>
            <w:noProof/>
            <w:webHidden/>
          </w:rPr>
          <w:fldChar w:fldCharType="end"/>
        </w:r>
      </w:hyperlink>
    </w:p>
    <w:p w:rsidR="00C90EEF" w:rsidRPr="00C90EEF" w:rsidRDefault="00C90EEF" w:rsidP="00C90EEF">
      <w:pPr>
        <w:pStyle w:val="1"/>
        <w:rPr>
          <w:rFonts w:ascii="Tahoma" w:eastAsiaTheme="minorEastAsia" w:hAnsi="Tahoma" w:cs="Tahoma"/>
          <w:b w:val="0"/>
          <w:bCs w:val="0"/>
          <w:caps w:val="0"/>
          <w:noProof/>
          <w:sz w:val="22"/>
          <w:szCs w:val="22"/>
          <w:lang w:val="ru-RU"/>
        </w:rPr>
      </w:pPr>
      <w:hyperlink w:anchor="_Toc191573726" w:history="1">
        <w:r w:rsidRPr="00C90EEF">
          <w:rPr>
            <w:rStyle w:val="a5"/>
            <w:rFonts w:ascii="Tahoma" w:hAnsi="Tahoma" w:cs="Tahoma"/>
            <w:noProof/>
          </w:rPr>
          <w:t>2.</w:t>
        </w:r>
        <w:r w:rsidRPr="00C90EEF">
          <w:rPr>
            <w:rFonts w:ascii="Tahoma" w:eastAsiaTheme="minorEastAsia" w:hAnsi="Tahoma" w:cs="Tahoma"/>
            <w:b w:val="0"/>
            <w:bCs w:val="0"/>
            <w:caps w:val="0"/>
            <w:noProof/>
            <w:sz w:val="22"/>
            <w:szCs w:val="22"/>
            <w:lang w:val="ru-RU"/>
          </w:rPr>
          <w:tab/>
        </w:r>
        <w:r w:rsidRPr="00C90EEF">
          <w:rPr>
            <w:rStyle w:val="a5"/>
            <w:rFonts w:ascii="Tahoma" w:hAnsi="Tahoma" w:cs="Tahoma"/>
            <w:noProof/>
          </w:rPr>
          <w:t>RUSFAR Indicator Calculation Algorithm</w:t>
        </w:r>
        <w:r w:rsidRPr="00C90EEF">
          <w:rPr>
            <w:rFonts w:ascii="Tahoma" w:hAnsi="Tahoma" w:cs="Tahoma"/>
            <w:noProof/>
            <w:webHidden/>
          </w:rPr>
          <w:tab/>
        </w:r>
        <w:r w:rsidRPr="00C90EEF">
          <w:rPr>
            <w:rFonts w:ascii="Tahoma" w:hAnsi="Tahoma" w:cs="Tahoma"/>
            <w:noProof/>
            <w:webHidden/>
          </w:rPr>
          <w:fldChar w:fldCharType="begin"/>
        </w:r>
        <w:r w:rsidRPr="00C90EEF">
          <w:rPr>
            <w:rFonts w:ascii="Tahoma" w:hAnsi="Tahoma" w:cs="Tahoma"/>
            <w:noProof/>
            <w:webHidden/>
          </w:rPr>
          <w:instrText xml:space="preserve"> PAGEREF _Toc191573726 \h </w:instrText>
        </w:r>
        <w:r w:rsidRPr="00C90EEF">
          <w:rPr>
            <w:rFonts w:ascii="Tahoma" w:hAnsi="Tahoma" w:cs="Tahoma"/>
            <w:noProof/>
            <w:webHidden/>
          </w:rPr>
        </w:r>
        <w:r w:rsidRPr="00C90EEF">
          <w:rPr>
            <w:rFonts w:ascii="Tahoma" w:hAnsi="Tahoma" w:cs="Tahoma"/>
            <w:noProof/>
            <w:webHidden/>
          </w:rPr>
          <w:fldChar w:fldCharType="separate"/>
        </w:r>
        <w:r w:rsidRPr="00C90EEF">
          <w:rPr>
            <w:rFonts w:ascii="Tahoma" w:hAnsi="Tahoma" w:cs="Tahoma"/>
            <w:noProof/>
            <w:webHidden/>
          </w:rPr>
          <w:t>4</w:t>
        </w:r>
        <w:r w:rsidRPr="00C90EEF">
          <w:rPr>
            <w:rFonts w:ascii="Tahoma" w:hAnsi="Tahoma" w:cs="Tahoma"/>
            <w:noProof/>
            <w:webHidden/>
          </w:rPr>
          <w:fldChar w:fldCharType="end"/>
        </w:r>
      </w:hyperlink>
    </w:p>
    <w:p w:rsidR="00C90EEF" w:rsidRPr="00C90EEF" w:rsidRDefault="00C90EEF" w:rsidP="00C90EEF">
      <w:pPr>
        <w:pStyle w:val="1"/>
        <w:rPr>
          <w:rFonts w:ascii="Tahoma" w:eastAsiaTheme="minorEastAsia" w:hAnsi="Tahoma" w:cs="Tahoma"/>
          <w:b w:val="0"/>
          <w:bCs w:val="0"/>
          <w:caps w:val="0"/>
          <w:noProof/>
          <w:sz w:val="22"/>
          <w:szCs w:val="22"/>
          <w:lang w:val="ru-RU"/>
        </w:rPr>
      </w:pPr>
      <w:hyperlink w:anchor="_Toc191573727" w:history="1">
        <w:r w:rsidRPr="00C90EEF">
          <w:rPr>
            <w:rStyle w:val="a5"/>
            <w:rFonts w:ascii="Tahoma" w:hAnsi="Tahoma" w:cs="Tahoma"/>
            <w:noProof/>
          </w:rPr>
          <w:t>3.</w:t>
        </w:r>
        <w:r w:rsidRPr="00C90EEF">
          <w:rPr>
            <w:rFonts w:ascii="Tahoma" w:eastAsiaTheme="minorEastAsia" w:hAnsi="Tahoma" w:cs="Tahoma"/>
            <w:b w:val="0"/>
            <w:bCs w:val="0"/>
            <w:caps w:val="0"/>
            <w:noProof/>
            <w:sz w:val="22"/>
            <w:szCs w:val="22"/>
            <w:lang w:val="ru-RU"/>
          </w:rPr>
          <w:tab/>
        </w:r>
        <w:r w:rsidRPr="00C90EEF">
          <w:rPr>
            <w:rStyle w:val="a5"/>
            <w:rFonts w:ascii="Tahoma" w:hAnsi="Tahoma" w:cs="Tahoma"/>
            <w:noProof/>
          </w:rPr>
          <w:t>Algorithm for Calculating RUSFAR REAL TIME</w:t>
        </w:r>
        <w:r w:rsidRPr="00C90EEF">
          <w:rPr>
            <w:rFonts w:ascii="Tahoma" w:hAnsi="Tahoma" w:cs="Tahoma"/>
            <w:noProof/>
            <w:webHidden/>
          </w:rPr>
          <w:tab/>
        </w:r>
        <w:r w:rsidRPr="00C90EEF">
          <w:rPr>
            <w:rFonts w:ascii="Tahoma" w:hAnsi="Tahoma" w:cs="Tahoma"/>
            <w:noProof/>
            <w:webHidden/>
          </w:rPr>
          <w:fldChar w:fldCharType="begin"/>
        </w:r>
        <w:r w:rsidRPr="00C90EEF">
          <w:rPr>
            <w:rFonts w:ascii="Tahoma" w:hAnsi="Tahoma" w:cs="Tahoma"/>
            <w:noProof/>
            <w:webHidden/>
          </w:rPr>
          <w:instrText xml:space="preserve"> PAGEREF _Toc191573727 \h </w:instrText>
        </w:r>
        <w:r w:rsidRPr="00C90EEF">
          <w:rPr>
            <w:rFonts w:ascii="Tahoma" w:hAnsi="Tahoma" w:cs="Tahoma"/>
            <w:noProof/>
            <w:webHidden/>
          </w:rPr>
        </w:r>
        <w:r w:rsidRPr="00C90EEF">
          <w:rPr>
            <w:rFonts w:ascii="Tahoma" w:hAnsi="Tahoma" w:cs="Tahoma"/>
            <w:noProof/>
            <w:webHidden/>
          </w:rPr>
          <w:fldChar w:fldCharType="separate"/>
        </w:r>
        <w:r w:rsidRPr="00C90EEF">
          <w:rPr>
            <w:rFonts w:ascii="Tahoma" w:hAnsi="Tahoma" w:cs="Tahoma"/>
            <w:noProof/>
            <w:webHidden/>
          </w:rPr>
          <w:t>6</w:t>
        </w:r>
        <w:r w:rsidRPr="00C90EEF">
          <w:rPr>
            <w:rFonts w:ascii="Tahoma" w:hAnsi="Tahoma" w:cs="Tahoma"/>
            <w:noProof/>
            <w:webHidden/>
          </w:rPr>
          <w:fldChar w:fldCharType="end"/>
        </w:r>
      </w:hyperlink>
    </w:p>
    <w:p w:rsidR="00C90EEF" w:rsidRPr="00C90EEF" w:rsidRDefault="00C90EEF" w:rsidP="00C90EEF">
      <w:pPr>
        <w:pStyle w:val="1"/>
        <w:rPr>
          <w:rFonts w:ascii="Tahoma" w:eastAsiaTheme="minorEastAsia" w:hAnsi="Tahoma" w:cs="Tahoma"/>
          <w:b w:val="0"/>
          <w:bCs w:val="0"/>
          <w:caps w:val="0"/>
          <w:noProof/>
          <w:sz w:val="22"/>
          <w:szCs w:val="22"/>
          <w:lang w:val="ru-RU"/>
        </w:rPr>
      </w:pPr>
      <w:hyperlink w:anchor="_Toc191573728" w:history="1">
        <w:r w:rsidRPr="00C90EEF">
          <w:rPr>
            <w:rStyle w:val="a5"/>
            <w:rFonts w:ascii="Tahoma" w:hAnsi="Tahoma" w:cs="Tahoma"/>
            <w:noProof/>
          </w:rPr>
          <w:t>4.</w:t>
        </w:r>
        <w:r w:rsidRPr="00C90EEF">
          <w:rPr>
            <w:rFonts w:ascii="Tahoma" w:eastAsiaTheme="minorEastAsia" w:hAnsi="Tahoma" w:cs="Tahoma"/>
            <w:b w:val="0"/>
            <w:bCs w:val="0"/>
            <w:caps w:val="0"/>
            <w:noProof/>
            <w:sz w:val="22"/>
            <w:szCs w:val="22"/>
            <w:lang w:val="ru-RU"/>
          </w:rPr>
          <w:tab/>
        </w:r>
        <w:r w:rsidRPr="00C90EEF">
          <w:rPr>
            <w:rStyle w:val="a5"/>
            <w:rFonts w:ascii="Tahoma" w:hAnsi="Tahoma" w:cs="Tahoma"/>
            <w:noProof/>
          </w:rPr>
          <w:t>Schedule of Indicator Calculation</w:t>
        </w:r>
        <w:r w:rsidRPr="00C90EEF">
          <w:rPr>
            <w:rFonts w:ascii="Tahoma" w:hAnsi="Tahoma" w:cs="Tahoma"/>
            <w:noProof/>
            <w:webHidden/>
          </w:rPr>
          <w:tab/>
        </w:r>
        <w:r w:rsidRPr="00C90EEF">
          <w:rPr>
            <w:rFonts w:ascii="Tahoma" w:hAnsi="Tahoma" w:cs="Tahoma"/>
            <w:noProof/>
            <w:webHidden/>
          </w:rPr>
          <w:fldChar w:fldCharType="begin"/>
        </w:r>
        <w:r w:rsidRPr="00C90EEF">
          <w:rPr>
            <w:rFonts w:ascii="Tahoma" w:hAnsi="Tahoma" w:cs="Tahoma"/>
            <w:noProof/>
            <w:webHidden/>
          </w:rPr>
          <w:instrText xml:space="preserve"> PAGEREF _Toc191573728 \h </w:instrText>
        </w:r>
        <w:r w:rsidRPr="00C90EEF">
          <w:rPr>
            <w:rFonts w:ascii="Tahoma" w:hAnsi="Tahoma" w:cs="Tahoma"/>
            <w:noProof/>
            <w:webHidden/>
          </w:rPr>
        </w:r>
        <w:r w:rsidRPr="00C90EEF">
          <w:rPr>
            <w:rFonts w:ascii="Tahoma" w:hAnsi="Tahoma" w:cs="Tahoma"/>
            <w:noProof/>
            <w:webHidden/>
          </w:rPr>
          <w:fldChar w:fldCharType="separate"/>
        </w:r>
        <w:r w:rsidRPr="00C90EEF">
          <w:rPr>
            <w:rFonts w:ascii="Tahoma" w:hAnsi="Tahoma" w:cs="Tahoma"/>
            <w:noProof/>
            <w:webHidden/>
          </w:rPr>
          <w:t>8</w:t>
        </w:r>
        <w:r w:rsidRPr="00C90EEF">
          <w:rPr>
            <w:rFonts w:ascii="Tahoma" w:hAnsi="Tahoma" w:cs="Tahoma"/>
            <w:noProof/>
            <w:webHidden/>
          </w:rPr>
          <w:fldChar w:fldCharType="end"/>
        </w:r>
      </w:hyperlink>
    </w:p>
    <w:p w:rsidR="00C90EEF" w:rsidRPr="00C90EEF" w:rsidRDefault="00C90EEF" w:rsidP="00C90EEF">
      <w:pPr>
        <w:pStyle w:val="1"/>
        <w:rPr>
          <w:rFonts w:ascii="Tahoma" w:eastAsiaTheme="minorEastAsia" w:hAnsi="Tahoma" w:cs="Tahoma"/>
          <w:b w:val="0"/>
          <w:bCs w:val="0"/>
          <w:caps w:val="0"/>
          <w:noProof/>
          <w:sz w:val="22"/>
          <w:szCs w:val="22"/>
          <w:lang w:val="ru-RU"/>
        </w:rPr>
      </w:pPr>
      <w:hyperlink w:anchor="_Toc191573729" w:history="1">
        <w:r w:rsidRPr="00C90EEF">
          <w:rPr>
            <w:rStyle w:val="a5"/>
            <w:rFonts w:ascii="Tahoma" w:hAnsi="Tahoma" w:cs="Tahoma"/>
            <w:noProof/>
          </w:rPr>
          <w:t>5.</w:t>
        </w:r>
        <w:r w:rsidRPr="00C90EEF">
          <w:rPr>
            <w:rFonts w:ascii="Tahoma" w:eastAsiaTheme="minorEastAsia" w:hAnsi="Tahoma" w:cs="Tahoma"/>
            <w:b w:val="0"/>
            <w:bCs w:val="0"/>
            <w:caps w:val="0"/>
            <w:noProof/>
            <w:sz w:val="22"/>
            <w:szCs w:val="22"/>
            <w:lang w:val="ru-RU"/>
          </w:rPr>
          <w:tab/>
        </w:r>
        <w:r w:rsidRPr="00C90EEF">
          <w:rPr>
            <w:rStyle w:val="a5"/>
            <w:rFonts w:ascii="Tahoma" w:hAnsi="Tahoma" w:cs="Tahoma"/>
            <w:noProof/>
          </w:rPr>
          <w:t>Control of Indicator Calculation</w:t>
        </w:r>
        <w:r w:rsidRPr="00C90EEF">
          <w:rPr>
            <w:rFonts w:ascii="Tahoma" w:hAnsi="Tahoma" w:cs="Tahoma"/>
            <w:noProof/>
            <w:webHidden/>
          </w:rPr>
          <w:tab/>
        </w:r>
        <w:r w:rsidRPr="00C90EEF">
          <w:rPr>
            <w:rFonts w:ascii="Tahoma" w:hAnsi="Tahoma" w:cs="Tahoma"/>
            <w:noProof/>
            <w:webHidden/>
          </w:rPr>
          <w:fldChar w:fldCharType="begin"/>
        </w:r>
        <w:r w:rsidRPr="00C90EEF">
          <w:rPr>
            <w:rFonts w:ascii="Tahoma" w:hAnsi="Tahoma" w:cs="Tahoma"/>
            <w:noProof/>
            <w:webHidden/>
          </w:rPr>
          <w:instrText xml:space="preserve"> PAGEREF _Toc191573729 \h </w:instrText>
        </w:r>
        <w:r w:rsidRPr="00C90EEF">
          <w:rPr>
            <w:rFonts w:ascii="Tahoma" w:hAnsi="Tahoma" w:cs="Tahoma"/>
            <w:noProof/>
            <w:webHidden/>
          </w:rPr>
        </w:r>
        <w:r w:rsidRPr="00C90EEF">
          <w:rPr>
            <w:rFonts w:ascii="Tahoma" w:hAnsi="Tahoma" w:cs="Tahoma"/>
            <w:noProof/>
            <w:webHidden/>
          </w:rPr>
          <w:fldChar w:fldCharType="separate"/>
        </w:r>
        <w:r w:rsidRPr="00C90EEF">
          <w:rPr>
            <w:rFonts w:ascii="Tahoma" w:hAnsi="Tahoma" w:cs="Tahoma"/>
            <w:noProof/>
            <w:webHidden/>
          </w:rPr>
          <w:t>8</w:t>
        </w:r>
        <w:r w:rsidRPr="00C90EEF">
          <w:rPr>
            <w:rFonts w:ascii="Tahoma" w:hAnsi="Tahoma" w:cs="Tahoma"/>
            <w:noProof/>
            <w:webHidden/>
          </w:rPr>
          <w:fldChar w:fldCharType="end"/>
        </w:r>
      </w:hyperlink>
    </w:p>
    <w:p w:rsidR="00C90EEF" w:rsidRPr="00C90EEF" w:rsidRDefault="00C90EEF" w:rsidP="00C90EEF">
      <w:pPr>
        <w:pStyle w:val="1"/>
        <w:rPr>
          <w:rFonts w:ascii="Tahoma" w:eastAsiaTheme="minorEastAsia" w:hAnsi="Tahoma" w:cs="Tahoma"/>
          <w:b w:val="0"/>
          <w:bCs w:val="0"/>
          <w:caps w:val="0"/>
          <w:noProof/>
          <w:sz w:val="22"/>
          <w:szCs w:val="22"/>
          <w:lang w:val="ru-RU"/>
        </w:rPr>
      </w:pPr>
      <w:hyperlink w:anchor="_Toc191573730" w:history="1">
        <w:r w:rsidRPr="00C90EEF">
          <w:rPr>
            <w:rStyle w:val="a5"/>
            <w:rFonts w:ascii="Tahoma" w:hAnsi="Tahoma" w:cs="Tahoma"/>
            <w:noProof/>
          </w:rPr>
          <w:t>6.</w:t>
        </w:r>
        <w:r w:rsidRPr="00C90EEF">
          <w:rPr>
            <w:rFonts w:ascii="Tahoma" w:eastAsiaTheme="minorEastAsia" w:hAnsi="Tahoma" w:cs="Tahoma"/>
            <w:b w:val="0"/>
            <w:bCs w:val="0"/>
            <w:caps w:val="0"/>
            <w:noProof/>
            <w:sz w:val="22"/>
            <w:szCs w:val="22"/>
            <w:lang w:val="ru-RU"/>
          </w:rPr>
          <w:tab/>
        </w:r>
        <w:r w:rsidRPr="00C90EEF">
          <w:rPr>
            <w:rStyle w:val="a5"/>
            <w:rFonts w:ascii="Tahoma" w:hAnsi="Tahoma" w:cs="Tahoma"/>
            <w:noProof/>
          </w:rPr>
          <w:t>Publication</w:t>
        </w:r>
        <w:r w:rsidRPr="00C90EEF">
          <w:rPr>
            <w:rFonts w:ascii="Tahoma" w:hAnsi="Tahoma" w:cs="Tahoma"/>
            <w:noProof/>
            <w:webHidden/>
          </w:rPr>
          <w:tab/>
        </w:r>
        <w:r w:rsidRPr="00C90EEF">
          <w:rPr>
            <w:rFonts w:ascii="Tahoma" w:hAnsi="Tahoma" w:cs="Tahoma"/>
            <w:noProof/>
            <w:webHidden/>
          </w:rPr>
          <w:fldChar w:fldCharType="begin"/>
        </w:r>
        <w:r w:rsidRPr="00C90EEF">
          <w:rPr>
            <w:rFonts w:ascii="Tahoma" w:hAnsi="Tahoma" w:cs="Tahoma"/>
            <w:noProof/>
            <w:webHidden/>
          </w:rPr>
          <w:instrText xml:space="preserve"> PAGEREF _Toc191573730 \h </w:instrText>
        </w:r>
        <w:r w:rsidRPr="00C90EEF">
          <w:rPr>
            <w:rFonts w:ascii="Tahoma" w:hAnsi="Tahoma" w:cs="Tahoma"/>
            <w:noProof/>
            <w:webHidden/>
          </w:rPr>
        </w:r>
        <w:r w:rsidRPr="00C90EEF">
          <w:rPr>
            <w:rFonts w:ascii="Tahoma" w:hAnsi="Tahoma" w:cs="Tahoma"/>
            <w:noProof/>
            <w:webHidden/>
          </w:rPr>
          <w:fldChar w:fldCharType="separate"/>
        </w:r>
        <w:r w:rsidRPr="00C90EEF">
          <w:rPr>
            <w:rFonts w:ascii="Tahoma" w:hAnsi="Tahoma" w:cs="Tahoma"/>
            <w:noProof/>
            <w:webHidden/>
          </w:rPr>
          <w:t>8</w:t>
        </w:r>
        <w:r w:rsidRPr="00C90EEF">
          <w:rPr>
            <w:rFonts w:ascii="Tahoma" w:hAnsi="Tahoma" w:cs="Tahoma"/>
            <w:noProof/>
            <w:webHidden/>
          </w:rPr>
          <w:fldChar w:fldCharType="end"/>
        </w:r>
      </w:hyperlink>
    </w:p>
    <w:p w:rsidR="00C90EEF" w:rsidRPr="00C90EEF" w:rsidRDefault="00C90EEF" w:rsidP="00C90EEF">
      <w:pPr>
        <w:ind w:left="360"/>
        <w:outlineLvl w:val="0"/>
        <w:rPr>
          <w:rFonts w:ascii="Tahoma" w:hAnsi="Tahoma" w:cs="Tahoma"/>
          <w:b/>
          <w:sz w:val="20"/>
        </w:rPr>
      </w:pPr>
      <w:r w:rsidRPr="00C90EEF">
        <w:rPr>
          <w:rFonts w:ascii="Tahoma" w:hAnsi="Tahoma" w:cs="Tahoma"/>
          <w:b/>
          <w:sz w:val="20"/>
        </w:rPr>
        <w:fldChar w:fldCharType="end"/>
      </w:r>
      <w:bookmarkStart w:id="0" w:name="_Toc2697175"/>
      <w:bookmarkStart w:id="1" w:name="_Toc2697838"/>
      <w:bookmarkEnd w:id="0"/>
      <w:bookmarkEnd w:id="1"/>
    </w:p>
    <w:p w:rsidR="00C90EEF" w:rsidRPr="00C90EEF" w:rsidRDefault="00C90EEF" w:rsidP="00C90EEF">
      <w:pPr>
        <w:spacing w:after="120"/>
        <w:ind w:left="360"/>
        <w:outlineLvl w:val="0"/>
        <w:rPr>
          <w:rFonts w:ascii="Tahoma" w:hAnsi="Tahoma" w:cs="Tahoma"/>
          <w:b/>
          <w:sz w:val="20"/>
          <w:szCs w:val="20"/>
        </w:rPr>
      </w:pPr>
      <w:r w:rsidRPr="00C90EEF">
        <w:rPr>
          <w:rFonts w:ascii="Tahoma" w:hAnsi="Tahoma" w:cs="Tahoma"/>
        </w:rPr>
        <w:br w:type="page"/>
      </w:r>
    </w:p>
    <w:p w:rsidR="00C90EEF" w:rsidRPr="00C90EEF" w:rsidRDefault="00C90EEF" w:rsidP="00C90EEF">
      <w:pPr>
        <w:spacing w:after="120"/>
        <w:ind w:left="360"/>
        <w:outlineLvl w:val="0"/>
        <w:rPr>
          <w:rFonts w:ascii="Tahoma" w:hAnsi="Tahoma" w:cs="Tahoma"/>
          <w:b/>
          <w:sz w:val="22"/>
          <w:szCs w:val="22"/>
        </w:rPr>
      </w:pPr>
      <w:bookmarkStart w:id="2" w:name="_Toc118729526"/>
      <w:bookmarkStart w:id="3" w:name="_Toc191573725"/>
      <w:r w:rsidRPr="00C90EEF">
        <w:rPr>
          <w:rFonts w:ascii="Tahoma" w:hAnsi="Tahoma" w:cs="Tahoma"/>
          <w:b/>
        </w:rPr>
        <w:t xml:space="preserve">1. </w:t>
      </w:r>
      <w:r w:rsidRPr="00C90EEF">
        <w:rPr>
          <w:rFonts w:ascii="Tahoma" w:hAnsi="Tahoma" w:cs="Tahoma"/>
          <w:b/>
          <w:sz w:val="22"/>
        </w:rPr>
        <w:t>General Provisions</w:t>
      </w:r>
      <w:bookmarkEnd w:id="2"/>
      <w:bookmarkEnd w:id="3"/>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This Methodology sets out the calculation procedures in relation to the CCP Repo Rates (hereinafter referred to as the “Indicators”) performed by Public Joint-Stock Company Moscow Exchange (the “Exchange”) on the basis of information on CCP-cleared repo orders and transactions (“CCP-cleared Repo”).</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This Methodology as amended from time to time is subject to approval by the Exchange. The Exchange establishes the date when the Methodology as amended comes into force.</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 xml:space="preserve"> The names of the Indicators are as follows:</w:t>
      </w:r>
    </w:p>
    <w:p w:rsidR="00C90EEF" w:rsidRPr="00C90EEF" w:rsidRDefault="00C90EEF" w:rsidP="00C90EEF">
      <w:pPr>
        <w:numPr>
          <w:ilvl w:val="2"/>
          <w:numId w:val="1"/>
        </w:numPr>
        <w:tabs>
          <w:tab w:val="clear" w:pos="1224"/>
          <w:tab w:val="num" w:pos="1418"/>
        </w:tabs>
        <w:spacing w:after="120"/>
        <w:ind w:left="1418" w:hanging="698"/>
        <w:jc w:val="both"/>
        <w:rPr>
          <w:rFonts w:ascii="Tahoma" w:hAnsi="Tahoma" w:cs="Tahoma"/>
          <w:sz w:val="20"/>
          <w:szCs w:val="20"/>
        </w:rPr>
      </w:pPr>
      <w:r w:rsidRPr="00C90EEF">
        <w:rPr>
          <w:rFonts w:ascii="Tahoma" w:hAnsi="Tahoma" w:cs="Tahoma"/>
          <w:sz w:val="20"/>
        </w:rPr>
        <w:t>Indicators</w:t>
      </w:r>
      <w:r w:rsidRPr="00C90EEF">
        <w:rPr>
          <w:rFonts w:ascii="Tahoma" w:hAnsi="Tahoma" w:cs="Tahoma"/>
          <w:sz w:val="20"/>
        </w:rPr>
        <w:t xml:space="preserve"> for the CCP-cleared Repo in general collateral certificates from the GCC Bonds (“GCC Bonds”):</w:t>
      </w:r>
    </w:p>
    <w:p w:rsidR="00C90EEF" w:rsidRPr="00C90EEF" w:rsidRDefault="00C90EEF" w:rsidP="00C90EEF">
      <w:pPr>
        <w:spacing w:after="120"/>
        <w:ind w:left="1416"/>
        <w:jc w:val="both"/>
        <w:rPr>
          <w:rFonts w:ascii="Tahoma" w:hAnsi="Tahoma" w:cs="Tahoma"/>
          <w:sz w:val="20"/>
          <w:szCs w:val="20"/>
          <w:lang w:val="ru-RU"/>
        </w:rPr>
      </w:pPr>
      <w:r w:rsidRPr="00C90EEF">
        <w:rPr>
          <w:rFonts w:ascii="Tahoma" w:hAnsi="Tahoma" w:cs="Tahoma"/>
          <w:sz w:val="20"/>
        </w:rPr>
        <w:t>Full</w:t>
      </w:r>
      <w:r w:rsidRPr="00C90EEF">
        <w:rPr>
          <w:rFonts w:ascii="Tahoma" w:hAnsi="Tahoma" w:cs="Tahoma"/>
          <w:sz w:val="20"/>
          <w:lang w:val="ru-RU"/>
        </w:rPr>
        <w:t xml:space="preserve"> </w:t>
      </w:r>
      <w:r w:rsidRPr="00C90EEF">
        <w:rPr>
          <w:rFonts w:ascii="Tahoma" w:hAnsi="Tahoma" w:cs="Tahoma"/>
          <w:sz w:val="20"/>
        </w:rPr>
        <w:t>name</w:t>
      </w:r>
      <w:r w:rsidRPr="00C90EEF">
        <w:rPr>
          <w:rFonts w:ascii="Tahoma" w:hAnsi="Tahoma" w:cs="Tahoma"/>
          <w:sz w:val="20"/>
          <w:lang w:val="ru-RU"/>
        </w:rPr>
        <w:t xml:space="preserve"> </w:t>
      </w:r>
      <w:r w:rsidRPr="00C90EEF">
        <w:rPr>
          <w:rFonts w:ascii="Tahoma" w:hAnsi="Tahoma" w:cs="Tahoma"/>
          <w:sz w:val="20"/>
        </w:rPr>
        <w:t>in</w:t>
      </w:r>
      <w:r w:rsidRPr="00C90EEF">
        <w:rPr>
          <w:rFonts w:ascii="Tahoma" w:hAnsi="Tahoma" w:cs="Tahoma"/>
          <w:sz w:val="20"/>
          <w:lang w:val="ru-RU"/>
        </w:rPr>
        <w:t xml:space="preserve"> </w:t>
      </w:r>
      <w:r w:rsidRPr="00C90EEF">
        <w:rPr>
          <w:rFonts w:ascii="Tahoma" w:hAnsi="Tahoma" w:cs="Tahoma"/>
          <w:sz w:val="20"/>
        </w:rPr>
        <w:t>Russian</w:t>
      </w:r>
      <w:r w:rsidRPr="00C90EEF">
        <w:rPr>
          <w:rFonts w:ascii="Tahoma" w:hAnsi="Tahoma" w:cs="Tahoma"/>
          <w:sz w:val="20"/>
          <w:lang w:val="ru-RU"/>
        </w:rPr>
        <w:t xml:space="preserve">: «Ставка денежного рынка Московской Биржи </w:t>
      </w:r>
      <w:r w:rsidRPr="00C90EEF">
        <w:rPr>
          <w:rFonts w:ascii="Tahoma" w:hAnsi="Tahoma" w:cs="Tahoma"/>
          <w:sz w:val="20"/>
        </w:rPr>
        <w:t>RUSFAR</w:t>
      </w:r>
      <w:r w:rsidRPr="00C90EEF">
        <w:rPr>
          <w:rFonts w:ascii="Tahoma" w:hAnsi="Tahoma" w:cs="Tahoma"/>
          <w:sz w:val="20"/>
          <w:lang w:val="ru-RU"/>
        </w:rPr>
        <w:t xml:space="preserve">», «Ставка денежного рынка Московской Биржи </w:t>
      </w:r>
      <w:r w:rsidRPr="00C90EEF">
        <w:rPr>
          <w:rFonts w:ascii="Tahoma" w:hAnsi="Tahoma" w:cs="Tahoma"/>
          <w:sz w:val="20"/>
        </w:rPr>
        <w:t>RUSFAR</w:t>
      </w:r>
      <w:r w:rsidRPr="00C90EEF">
        <w:rPr>
          <w:rFonts w:ascii="Tahoma" w:hAnsi="Tahoma" w:cs="Tahoma"/>
          <w:sz w:val="20"/>
          <w:lang w:val="ru-RU"/>
        </w:rPr>
        <w:t xml:space="preserve"> </w:t>
      </w:r>
      <w:r w:rsidRPr="00C90EEF">
        <w:rPr>
          <w:rFonts w:ascii="Tahoma" w:hAnsi="Tahoma" w:cs="Tahoma"/>
          <w:sz w:val="20"/>
        </w:rPr>
        <w:t>REAL</w:t>
      </w:r>
      <w:r w:rsidRPr="00C90EEF">
        <w:rPr>
          <w:rFonts w:ascii="Tahoma" w:hAnsi="Tahoma" w:cs="Tahoma"/>
          <w:sz w:val="20"/>
          <w:lang w:val="ru-RU"/>
        </w:rPr>
        <w:t xml:space="preserve"> </w:t>
      </w:r>
      <w:r w:rsidRPr="00C90EEF">
        <w:rPr>
          <w:rFonts w:ascii="Tahoma" w:hAnsi="Tahoma" w:cs="Tahoma"/>
          <w:sz w:val="20"/>
        </w:rPr>
        <w:t>TIME</w:t>
      </w:r>
      <w:r w:rsidRPr="00C90EEF">
        <w:rPr>
          <w:rFonts w:ascii="Tahoma" w:hAnsi="Tahoma" w:cs="Tahoma"/>
          <w:sz w:val="20"/>
          <w:lang w:val="ru-RU"/>
        </w:rPr>
        <w:t>»;</w:t>
      </w:r>
    </w:p>
    <w:p w:rsidR="00C90EEF" w:rsidRPr="00C90EEF" w:rsidRDefault="00C90EEF" w:rsidP="00C90EEF">
      <w:pPr>
        <w:spacing w:after="120"/>
        <w:ind w:left="1416"/>
        <w:jc w:val="both"/>
        <w:rPr>
          <w:rFonts w:ascii="Tahoma" w:hAnsi="Tahoma" w:cs="Tahoma"/>
          <w:sz w:val="20"/>
          <w:szCs w:val="20"/>
        </w:rPr>
      </w:pPr>
      <w:r w:rsidRPr="00C90EEF">
        <w:rPr>
          <w:rFonts w:ascii="Tahoma" w:hAnsi="Tahoma" w:cs="Tahoma"/>
          <w:sz w:val="20"/>
        </w:rPr>
        <w:t>Full name in English: “Russian Secured Funding Average Rate” or “Russian Secured Funding Average Rate Real Time”;</w:t>
      </w:r>
    </w:p>
    <w:p w:rsidR="00C90EEF" w:rsidRPr="00C90EEF" w:rsidRDefault="00C90EEF" w:rsidP="00C90EEF">
      <w:pPr>
        <w:spacing w:after="120"/>
        <w:ind w:left="1416"/>
        <w:jc w:val="both"/>
        <w:rPr>
          <w:rFonts w:ascii="Tahoma" w:hAnsi="Tahoma" w:cs="Tahoma"/>
          <w:sz w:val="20"/>
          <w:szCs w:val="20"/>
        </w:rPr>
      </w:pPr>
      <w:r w:rsidRPr="00C90EEF">
        <w:rPr>
          <w:rFonts w:ascii="Tahoma" w:hAnsi="Tahoma" w:cs="Tahoma"/>
          <w:sz w:val="20"/>
        </w:rPr>
        <w:t>Short names: “RUSFAR”, “RUSFAR REAL TIME”.</w:t>
      </w:r>
    </w:p>
    <w:p w:rsidR="00C90EEF" w:rsidRPr="00C90EEF" w:rsidRDefault="00C90EEF" w:rsidP="00C90EEF">
      <w:pPr>
        <w:numPr>
          <w:ilvl w:val="2"/>
          <w:numId w:val="1"/>
        </w:numPr>
        <w:spacing w:after="120"/>
        <w:jc w:val="both"/>
        <w:rPr>
          <w:rFonts w:ascii="Tahoma" w:hAnsi="Tahoma" w:cs="Tahoma"/>
          <w:sz w:val="20"/>
          <w:szCs w:val="20"/>
        </w:rPr>
      </w:pPr>
      <w:r w:rsidRPr="00C90EEF">
        <w:rPr>
          <w:rFonts w:ascii="Tahoma" w:hAnsi="Tahoma" w:cs="Tahoma"/>
          <w:sz w:val="20"/>
        </w:rPr>
        <w:t>The indicators are assigned codes as shown in Appendix 1. These codes are compiled depending on the calculation times of the indicators, the currency of the repos with the CCP and the settlement period of the first and second legs of the repo transactions with the CCP.</w:t>
      </w:r>
    </w:p>
    <w:p w:rsidR="00C90EEF" w:rsidRPr="00C90EEF" w:rsidRDefault="00C90EEF" w:rsidP="00C90EEF">
      <w:pPr>
        <w:numPr>
          <w:ilvl w:val="1"/>
          <w:numId w:val="1"/>
        </w:numPr>
        <w:spacing w:before="120" w:after="120"/>
        <w:ind w:left="970" w:hanging="431"/>
        <w:jc w:val="both"/>
        <w:rPr>
          <w:rFonts w:ascii="Tahoma" w:hAnsi="Tahoma" w:cs="Tahoma"/>
          <w:sz w:val="20"/>
          <w:szCs w:val="20"/>
        </w:rPr>
      </w:pPr>
      <w:r w:rsidRPr="00C90EEF">
        <w:rPr>
          <w:rFonts w:ascii="Tahoma" w:hAnsi="Tahoma" w:cs="Tahoma"/>
          <w:sz w:val="20"/>
        </w:rPr>
        <w:t xml:space="preserve">The word mark "RUSFAR" is a trademark of Moscow Exchange registered by the Federal Service for Intellectual Property in the State Register of Trademarks and Service Marks of the Russian Federation on 11 April 2019 (Trademark Certificate No. 0707709). </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 xml:space="preserve">This Methodology, as amended from time to time, is subject to the recommendations of the Repo and Securities Lending Committee of the Exchange. </w:t>
      </w:r>
    </w:p>
    <w:p w:rsidR="00C90EEF" w:rsidRPr="00C90EEF" w:rsidRDefault="00C90EEF" w:rsidP="00C90EEF">
      <w:pPr>
        <w:pStyle w:val="3"/>
        <w:numPr>
          <w:ilvl w:val="1"/>
          <w:numId w:val="1"/>
        </w:numPr>
        <w:rPr>
          <w:rFonts w:cs="Tahoma"/>
        </w:rPr>
      </w:pPr>
      <w:r w:rsidRPr="00C90EEF">
        <w:rPr>
          <w:rFonts w:cs="Tahoma"/>
        </w:rPr>
        <w:t>The creation and calculation of the indicators as well as the introduction of amendments to this Methodology are based on a set of administrative principles and rules described in the Moscow Exchange Index Management Policy.</w:t>
      </w:r>
    </w:p>
    <w:p w:rsidR="00C90EEF" w:rsidRPr="00C90EEF" w:rsidRDefault="00C90EEF" w:rsidP="00C90EEF">
      <w:pPr>
        <w:numPr>
          <w:ilvl w:val="1"/>
          <w:numId w:val="1"/>
        </w:numPr>
        <w:spacing w:before="120" w:after="120"/>
        <w:ind w:left="970" w:hanging="431"/>
        <w:jc w:val="both"/>
        <w:rPr>
          <w:rFonts w:ascii="Tahoma" w:hAnsi="Tahoma" w:cs="Tahoma"/>
          <w:sz w:val="20"/>
          <w:szCs w:val="20"/>
        </w:rPr>
      </w:pPr>
      <w:r w:rsidRPr="00C90EEF">
        <w:rPr>
          <w:rFonts w:ascii="Tahoma" w:hAnsi="Tahoma" w:cs="Tahoma"/>
          <w:sz w:val="20"/>
        </w:rPr>
        <w:t>The text of the approved Methodology is published by the Exchange no later than three business days before its effective date, unless otherwise determined by a decision of the authorised body of the Exchange.</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rsidR="00C90EEF" w:rsidRPr="00C90EEF" w:rsidRDefault="00C90EEF" w:rsidP="00C90EEF">
      <w:pPr>
        <w:spacing w:after="120"/>
        <w:ind w:left="540"/>
        <w:jc w:val="both"/>
        <w:rPr>
          <w:rFonts w:ascii="Tahoma" w:hAnsi="Tahoma" w:cs="Tahoma"/>
          <w:sz w:val="20"/>
          <w:szCs w:val="20"/>
        </w:rPr>
      </w:pPr>
    </w:p>
    <w:p w:rsidR="00C90EEF" w:rsidRPr="00C90EEF" w:rsidRDefault="00C90EEF" w:rsidP="00C90EEF">
      <w:pPr>
        <w:numPr>
          <w:ilvl w:val="0"/>
          <w:numId w:val="1"/>
        </w:numPr>
        <w:spacing w:after="120"/>
        <w:outlineLvl w:val="0"/>
        <w:rPr>
          <w:rFonts w:ascii="Tahoma" w:hAnsi="Tahoma" w:cs="Tahoma"/>
          <w:b/>
          <w:sz w:val="22"/>
          <w:szCs w:val="22"/>
        </w:rPr>
      </w:pPr>
      <w:bookmarkStart w:id="4" w:name="_Toc184555174"/>
      <w:bookmarkStart w:id="5" w:name="_Toc184555176"/>
      <w:bookmarkStart w:id="6" w:name="_Toc184555177"/>
      <w:bookmarkStart w:id="7" w:name="_Toc184555178"/>
      <w:bookmarkStart w:id="8" w:name="_Toc184555179"/>
      <w:bookmarkStart w:id="9" w:name="_Toc184555180"/>
      <w:bookmarkStart w:id="10" w:name="_Toc184555181"/>
      <w:bookmarkStart w:id="11" w:name="_Toc184555182"/>
      <w:bookmarkStart w:id="12" w:name="_Toc184555183"/>
      <w:bookmarkStart w:id="13" w:name="_Toc184555184"/>
      <w:bookmarkStart w:id="14" w:name="_Toc184555185"/>
      <w:bookmarkStart w:id="15" w:name="_Toc184555186"/>
      <w:bookmarkStart w:id="16" w:name="_Toc184555187"/>
      <w:bookmarkStart w:id="17" w:name="_Toc2697791"/>
      <w:bookmarkStart w:id="18" w:name="_Toc2697841"/>
      <w:bookmarkStart w:id="19" w:name="_Toc19157372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C90EEF">
        <w:rPr>
          <w:rFonts w:ascii="Tahoma" w:hAnsi="Tahoma" w:cs="Tahoma"/>
          <w:b/>
          <w:sz w:val="22"/>
        </w:rPr>
        <w:t>RUSFAR Indicator Calculation Algorithm</w:t>
      </w:r>
      <w:bookmarkEnd w:id="19"/>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 xml:space="preserve">RUSFAR indicators are calculated on the basis of orders and transactions in GCC Bonds submitted/executed in the trading mode "CCP Repo  with settlement in </w:t>
      </w:r>
      <w:proofErr w:type="spellStart"/>
      <w:r w:rsidRPr="00C90EEF">
        <w:rPr>
          <w:rFonts w:ascii="Tahoma" w:hAnsi="Tahoma" w:cs="Tahoma"/>
          <w:sz w:val="20"/>
        </w:rPr>
        <w:t>rubles</w:t>
      </w:r>
      <w:proofErr w:type="spellEnd"/>
      <w:r w:rsidRPr="00C90EEF">
        <w:rPr>
          <w:rFonts w:ascii="Tahoma" w:hAnsi="Tahoma" w:cs="Tahoma"/>
          <w:sz w:val="20"/>
        </w:rPr>
        <w:t xml:space="preserve"> or Chinese yuan, depending on the currency of the indicator calculation, and orders submitted in the trading mode "Deposits with the CCP - order book orders" (hereinafter both modes the “Order Book Orders”) with settlement in </w:t>
      </w:r>
      <w:proofErr w:type="spellStart"/>
      <w:r w:rsidRPr="00C90EEF">
        <w:rPr>
          <w:rFonts w:ascii="Tahoma" w:hAnsi="Tahoma" w:cs="Tahoma"/>
          <w:sz w:val="20"/>
        </w:rPr>
        <w:t>rubles</w:t>
      </w:r>
      <w:proofErr w:type="spellEnd"/>
      <w:r w:rsidRPr="00C90EEF">
        <w:rPr>
          <w:rFonts w:ascii="Tahoma" w:hAnsi="Tahoma" w:cs="Tahoma"/>
          <w:sz w:val="20"/>
        </w:rPr>
        <w:t xml:space="preserve"> or Chinese yuan, depending on the currency of the indicator calculation.- order book orders”</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Repo rates per second (the "Rates") for each RUSFAR indicator are calculated according to the following algorithm in the period from 10:00:00 Moscow time up to and including the moment of calculation of the corresponding RUSFAR indicator specified in Appendix 1 to the Methodology (the "Calculation Time"), unless another time is determined by the decision of the Exchange. The Rates are calculated on the basis of the information on the Order Book Orders in GCC Bonds and Order Book Orders for deposit agreements (the "Orders"):</w:t>
      </w:r>
    </w:p>
    <w:p w:rsidR="00C90EEF" w:rsidRPr="00C90EEF" w:rsidRDefault="00C90EEF" w:rsidP="00C90EEF">
      <w:pPr>
        <w:numPr>
          <w:ilvl w:val="2"/>
          <w:numId w:val="1"/>
        </w:numPr>
        <w:spacing w:after="120"/>
        <w:jc w:val="both"/>
        <w:rPr>
          <w:rFonts w:ascii="Tahoma" w:hAnsi="Tahoma" w:cs="Tahoma"/>
          <w:sz w:val="20"/>
          <w:szCs w:val="20"/>
        </w:rPr>
      </w:pPr>
      <w:r w:rsidRPr="00C90EEF">
        <w:rPr>
          <w:rFonts w:ascii="Tahoma" w:hAnsi="Tahoma" w:cs="Tahoma"/>
          <w:sz w:val="20"/>
        </w:rPr>
        <w:t xml:space="preserve">Every second, ranges of Orders are determined that are price-matched separately for placing and raising cash (the "Price Levels"). All Orders with the same price are assigned to the same Price Level. </w:t>
      </w:r>
    </w:p>
    <w:p w:rsidR="00C90EEF" w:rsidRPr="00C90EEF" w:rsidRDefault="00C90EEF" w:rsidP="00C90EEF">
      <w:pPr>
        <w:numPr>
          <w:ilvl w:val="2"/>
          <w:numId w:val="1"/>
        </w:numPr>
        <w:spacing w:after="120"/>
        <w:jc w:val="both"/>
        <w:rPr>
          <w:rFonts w:ascii="Tahoma" w:hAnsi="Tahoma" w:cs="Tahoma"/>
          <w:sz w:val="20"/>
          <w:szCs w:val="20"/>
        </w:rPr>
      </w:pPr>
      <w:r w:rsidRPr="00C90EEF">
        <w:rPr>
          <w:rFonts w:ascii="Tahoma" w:hAnsi="Tahoma" w:cs="Tahoma"/>
          <w:sz w:val="20"/>
        </w:rPr>
        <w:t xml:space="preserve">For each RUSFAR indicator, the values of the minimum and maximum volume of Price Level Orders are set out in Appendix 2 to the Methodology. If the minimum volume of the Price Level is not met, the value is not </w:t>
      </w:r>
      <w:proofErr w:type="gramStart"/>
      <w:r w:rsidRPr="00C90EEF">
        <w:rPr>
          <w:rFonts w:ascii="Tahoma" w:hAnsi="Tahoma" w:cs="Tahoma"/>
          <w:sz w:val="20"/>
        </w:rPr>
        <w:t>taken into account</w:t>
      </w:r>
      <w:proofErr w:type="gramEnd"/>
      <w:r w:rsidRPr="00C90EEF">
        <w:rPr>
          <w:rFonts w:ascii="Tahoma" w:hAnsi="Tahoma" w:cs="Tahoma"/>
          <w:sz w:val="20"/>
        </w:rPr>
        <w:t xml:space="preserve"> in the calculation of the Rate for this indicator. If the volume of an Order exceeds the value of the maximum volume of Price Level Orders, the value equal to the value of the maximum volume of the Price Level shall be </w:t>
      </w:r>
      <w:proofErr w:type="gramStart"/>
      <w:r w:rsidRPr="00C90EEF">
        <w:rPr>
          <w:rFonts w:ascii="Tahoma" w:hAnsi="Tahoma" w:cs="Tahoma"/>
          <w:sz w:val="20"/>
        </w:rPr>
        <w:t>taken into account</w:t>
      </w:r>
      <w:proofErr w:type="gramEnd"/>
      <w:r w:rsidRPr="00C90EEF">
        <w:rPr>
          <w:rFonts w:ascii="Tahoma" w:hAnsi="Tahoma" w:cs="Tahoma"/>
          <w:sz w:val="20"/>
        </w:rPr>
        <w:t xml:space="preserve">. </w:t>
      </w:r>
    </w:p>
    <w:p w:rsidR="00C90EEF" w:rsidRPr="00C90EEF" w:rsidRDefault="00C90EEF" w:rsidP="00C90EEF">
      <w:pPr>
        <w:spacing w:after="120"/>
        <w:ind w:left="1224"/>
        <w:jc w:val="both"/>
        <w:rPr>
          <w:rFonts w:ascii="Tahoma" w:hAnsi="Tahoma" w:cs="Tahoma"/>
          <w:sz w:val="20"/>
          <w:szCs w:val="20"/>
        </w:rPr>
      </w:pPr>
      <w:r w:rsidRPr="00C90EEF">
        <w:rPr>
          <w:rFonts w:ascii="Tahoma" w:hAnsi="Tahoma" w:cs="Tahoma"/>
          <w:sz w:val="20"/>
        </w:rPr>
        <w:t>A weighting factor k is assigned to each Price Level which relates to transactions for both placing and raising cash. The weighting factor is assigned in descending order from largest to smallest, respectively 1, 1/2, 1/4, ... 1/2^m.</w:t>
      </w:r>
    </w:p>
    <w:p w:rsidR="00C90EEF" w:rsidRPr="00C90EEF" w:rsidRDefault="00C90EEF" w:rsidP="00C90EEF">
      <w:pPr>
        <w:numPr>
          <w:ilvl w:val="2"/>
          <w:numId w:val="1"/>
        </w:numPr>
        <w:spacing w:after="120"/>
        <w:jc w:val="both"/>
        <w:rPr>
          <w:rFonts w:ascii="Tahoma" w:hAnsi="Tahoma" w:cs="Tahoma"/>
          <w:sz w:val="20"/>
          <w:szCs w:val="20"/>
        </w:rPr>
      </w:pPr>
      <w:r w:rsidRPr="00C90EEF">
        <w:rPr>
          <w:rFonts w:ascii="Tahoma" w:hAnsi="Tahoma" w:cs="Tahoma"/>
          <w:sz w:val="20"/>
        </w:rPr>
        <w:t xml:space="preserve">The average value of the price of the Asks (Rask) placed by the trading members at each calculation moment and meeting the requirements of clause 2.2.2 of the Methodology is calculated: </w:t>
      </w:r>
    </w:p>
    <w:p w:rsidR="00C90EEF" w:rsidRPr="00C90EEF" w:rsidRDefault="00C90EEF" w:rsidP="00C90EEF">
      <w:pPr>
        <w:spacing w:after="120"/>
        <w:ind w:left="720"/>
        <w:jc w:val="center"/>
        <w:rPr>
          <w:rFonts w:ascii="Tahoma" w:hAnsi="Tahoma" w:cs="Tahoma"/>
          <w:sz w:val="20"/>
          <w:szCs w:val="20"/>
        </w:rPr>
      </w:pPr>
      <w:r w:rsidRPr="00C90EEF">
        <w:rPr>
          <w:rFonts w:ascii="Tahoma" w:hAnsi="Tahoma" w:cs="Tahoma"/>
          <w:sz w:val="20"/>
        </w:rPr>
        <w:object w:dxaOrig="17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45.8pt" o:ole="" fillcolor="window">
            <v:imagedata r:id="rId5" o:title=""/>
          </v:shape>
          <o:OLEObject Type="Embed" ProgID="Equation.3" ShapeID="_x0000_i1025" DrawAspect="Content" ObjectID="_1802187951" r:id="rId6"/>
        </w:object>
      </w:r>
    </w:p>
    <w:p w:rsidR="00C90EEF" w:rsidRPr="00C90EEF" w:rsidRDefault="00C90EEF" w:rsidP="00C90EEF">
      <w:pPr>
        <w:ind w:left="1199"/>
        <w:jc w:val="both"/>
        <w:rPr>
          <w:rFonts w:ascii="Tahoma" w:hAnsi="Tahoma" w:cs="Tahoma"/>
          <w:sz w:val="20"/>
          <w:szCs w:val="20"/>
        </w:rPr>
      </w:pPr>
      <w:r w:rsidRPr="00C90EEF">
        <w:rPr>
          <w:rFonts w:ascii="Tahoma" w:hAnsi="Tahoma" w:cs="Tahoma"/>
          <w:sz w:val="20"/>
        </w:rPr>
        <w:t>where:</w:t>
      </w:r>
    </w:p>
    <w:p w:rsidR="00C90EEF" w:rsidRPr="00C90EEF" w:rsidRDefault="00C90EEF" w:rsidP="00C90EEF">
      <w:pPr>
        <w:pStyle w:val="ad"/>
        <w:ind w:left="1199"/>
        <w:rPr>
          <w:rFonts w:cs="Tahoma"/>
        </w:rPr>
      </w:pPr>
      <w:proofErr w:type="spellStart"/>
      <w:r w:rsidRPr="00C90EEF">
        <w:rPr>
          <w:rFonts w:cs="Tahoma"/>
        </w:rPr>
        <w:t>r</w:t>
      </w:r>
      <w:r w:rsidRPr="00C90EEF">
        <w:rPr>
          <w:rFonts w:cs="Tahoma"/>
          <w:vertAlign w:val="subscript"/>
        </w:rPr>
        <w:t>i</w:t>
      </w:r>
      <w:proofErr w:type="spellEnd"/>
      <w:r w:rsidRPr="00C90EEF">
        <w:rPr>
          <w:rFonts w:cs="Tahoma"/>
        </w:rPr>
        <w:t xml:space="preserve"> – value of the </w:t>
      </w:r>
      <w:proofErr w:type="spellStart"/>
      <w:r w:rsidRPr="00C90EEF">
        <w:rPr>
          <w:rFonts w:cs="Tahoma"/>
        </w:rPr>
        <w:t>i</w:t>
      </w:r>
      <w:r w:rsidRPr="00C90EEF">
        <w:rPr>
          <w:rFonts w:cs="Tahoma"/>
          <w:vertAlign w:val="superscript"/>
        </w:rPr>
        <w:t>th</w:t>
      </w:r>
      <w:proofErr w:type="spellEnd"/>
      <w:r w:rsidRPr="00C90EEF">
        <w:rPr>
          <w:rFonts w:cs="Tahoma"/>
        </w:rPr>
        <w:t xml:space="preserve"> Price Level, expressed as a percentage;</w:t>
      </w:r>
    </w:p>
    <w:p w:rsidR="00C90EEF" w:rsidRPr="00C90EEF" w:rsidRDefault="00C90EEF" w:rsidP="00C90EEF">
      <w:pPr>
        <w:pStyle w:val="ad"/>
        <w:ind w:left="1199"/>
        <w:rPr>
          <w:rFonts w:cs="Tahoma"/>
        </w:rPr>
      </w:pPr>
      <w:r w:rsidRPr="00C90EEF">
        <w:rPr>
          <w:rFonts w:cs="Tahoma"/>
          <w:vertAlign w:val="subscript"/>
        </w:rPr>
        <w:t>Vi</w:t>
      </w:r>
      <w:r w:rsidRPr="00C90EEF">
        <w:rPr>
          <w:rFonts w:cs="Tahoma"/>
        </w:rPr>
        <w:t xml:space="preserve"> – total volume of the Orders constituting the </w:t>
      </w:r>
      <w:proofErr w:type="spellStart"/>
      <w:r w:rsidRPr="00C90EEF">
        <w:rPr>
          <w:rFonts w:cs="Tahoma"/>
        </w:rPr>
        <w:t>i</w:t>
      </w:r>
      <w:r w:rsidRPr="00C90EEF">
        <w:rPr>
          <w:rFonts w:cs="Tahoma"/>
          <w:vertAlign w:val="superscript"/>
        </w:rPr>
        <w:t>th</w:t>
      </w:r>
      <w:proofErr w:type="spellEnd"/>
      <w:r w:rsidRPr="00C90EEF">
        <w:rPr>
          <w:rFonts w:cs="Tahoma"/>
        </w:rPr>
        <w:t xml:space="preserve"> Price Level;</w:t>
      </w:r>
    </w:p>
    <w:p w:rsidR="00C90EEF" w:rsidRPr="00C90EEF" w:rsidRDefault="00C90EEF" w:rsidP="00C90EEF">
      <w:pPr>
        <w:pStyle w:val="ad"/>
        <w:ind w:left="1199"/>
        <w:rPr>
          <w:rFonts w:cs="Tahoma"/>
        </w:rPr>
      </w:pPr>
      <w:proofErr w:type="spellStart"/>
      <w:r w:rsidRPr="00C90EEF">
        <w:rPr>
          <w:rFonts w:cs="Tahoma"/>
        </w:rPr>
        <w:t>k</w:t>
      </w:r>
      <w:r w:rsidRPr="00C90EEF">
        <w:rPr>
          <w:rFonts w:cs="Tahoma"/>
          <w:vertAlign w:val="subscript"/>
        </w:rPr>
        <w:t>i</w:t>
      </w:r>
      <w:proofErr w:type="spellEnd"/>
      <w:r w:rsidRPr="00C90EEF">
        <w:rPr>
          <w:rFonts w:cs="Tahoma"/>
          <w:b/>
          <w:vertAlign w:val="subscript"/>
        </w:rPr>
        <w:t xml:space="preserve"> </w:t>
      </w:r>
      <w:r w:rsidRPr="00C90EEF">
        <w:rPr>
          <w:rFonts w:cs="Tahoma"/>
        </w:rPr>
        <w:t>– the price coefficient.</w:t>
      </w:r>
    </w:p>
    <w:p w:rsidR="00C90EEF" w:rsidRPr="00C90EEF" w:rsidRDefault="00C90EEF" w:rsidP="00C90EEF">
      <w:pPr>
        <w:spacing w:after="120"/>
        <w:ind w:left="864"/>
        <w:jc w:val="both"/>
        <w:rPr>
          <w:rFonts w:ascii="Tahoma" w:hAnsi="Tahoma" w:cs="Tahoma"/>
          <w:sz w:val="20"/>
          <w:szCs w:val="20"/>
        </w:rPr>
      </w:pPr>
    </w:p>
    <w:p w:rsidR="00C90EEF" w:rsidRPr="00C90EEF" w:rsidRDefault="00C90EEF" w:rsidP="00C90EEF">
      <w:pPr>
        <w:numPr>
          <w:ilvl w:val="2"/>
          <w:numId w:val="1"/>
        </w:numPr>
        <w:spacing w:after="120"/>
        <w:jc w:val="both"/>
        <w:rPr>
          <w:rFonts w:ascii="Tahoma" w:hAnsi="Tahoma" w:cs="Tahoma"/>
          <w:sz w:val="20"/>
          <w:szCs w:val="20"/>
        </w:rPr>
      </w:pPr>
      <w:r w:rsidRPr="00C90EEF">
        <w:rPr>
          <w:rFonts w:ascii="Tahoma" w:hAnsi="Tahoma" w:cs="Tahoma"/>
          <w:sz w:val="20"/>
        </w:rPr>
        <w:t>The average value of the price of Bids (Rask) placed by the trading members at each calculation moment and meeting the requirements of clause 2.2.2 of the Methodology is calculated:</w:t>
      </w:r>
    </w:p>
    <w:p w:rsidR="00C90EEF" w:rsidRPr="00C90EEF" w:rsidRDefault="00C90EEF" w:rsidP="00C90EEF">
      <w:pPr>
        <w:spacing w:after="120"/>
        <w:ind w:left="864" w:firstLine="129"/>
        <w:jc w:val="center"/>
        <w:rPr>
          <w:rFonts w:ascii="Tahoma" w:hAnsi="Tahoma" w:cs="Tahoma"/>
          <w:sz w:val="20"/>
          <w:szCs w:val="20"/>
        </w:rPr>
      </w:pPr>
      <w:r w:rsidRPr="00C90EEF">
        <w:rPr>
          <w:rFonts w:ascii="Tahoma" w:hAnsi="Tahoma" w:cs="Tahoma"/>
          <w:sz w:val="20"/>
        </w:rPr>
        <w:object w:dxaOrig="1860" w:dyaOrig="760">
          <v:shape id="_x0000_i1026" type="#_x0000_t75" style="width:117.25pt;height:45.8pt" o:ole="" fillcolor="window">
            <v:imagedata r:id="rId7" o:title=""/>
          </v:shape>
          <o:OLEObject Type="Embed" ProgID="Equation.3" ShapeID="_x0000_i1026" DrawAspect="Content" ObjectID="_1802187952" r:id="rId8"/>
        </w:object>
      </w:r>
    </w:p>
    <w:p w:rsidR="00C90EEF" w:rsidRPr="00C90EEF" w:rsidRDefault="00C90EEF" w:rsidP="00C90EEF">
      <w:pPr>
        <w:pStyle w:val="ad"/>
        <w:ind w:left="1199"/>
        <w:rPr>
          <w:rFonts w:cs="Tahoma"/>
        </w:rPr>
      </w:pPr>
      <w:r w:rsidRPr="00C90EEF">
        <w:rPr>
          <w:rFonts w:cs="Tahoma"/>
        </w:rPr>
        <w:t>where:</w:t>
      </w:r>
    </w:p>
    <w:p w:rsidR="00C90EEF" w:rsidRPr="00C90EEF" w:rsidRDefault="00C90EEF" w:rsidP="00C90EEF">
      <w:pPr>
        <w:pStyle w:val="ad"/>
        <w:ind w:left="1199"/>
        <w:rPr>
          <w:rFonts w:cs="Tahoma"/>
        </w:rPr>
      </w:pPr>
      <w:proofErr w:type="spellStart"/>
      <w:r w:rsidRPr="00C90EEF">
        <w:rPr>
          <w:rFonts w:cs="Tahoma"/>
        </w:rPr>
        <w:t>r</w:t>
      </w:r>
      <w:r w:rsidRPr="00C90EEF">
        <w:rPr>
          <w:rFonts w:cs="Tahoma"/>
          <w:vertAlign w:val="subscript"/>
        </w:rPr>
        <w:t>j</w:t>
      </w:r>
      <w:proofErr w:type="spellEnd"/>
      <w:r w:rsidRPr="00C90EEF">
        <w:rPr>
          <w:rFonts w:cs="Tahoma"/>
        </w:rPr>
        <w:t xml:space="preserve"> – value of the </w:t>
      </w:r>
      <w:proofErr w:type="spellStart"/>
      <w:r w:rsidRPr="00C90EEF">
        <w:rPr>
          <w:rFonts w:cs="Tahoma"/>
        </w:rPr>
        <w:t>j</w:t>
      </w:r>
      <w:r w:rsidRPr="00C90EEF">
        <w:rPr>
          <w:rFonts w:cs="Tahoma"/>
          <w:vertAlign w:val="superscript"/>
        </w:rPr>
        <w:t>th</w:t>
      </w:r>
      <w:proofErr w:type="spellEnd"/>
      <w:r w:rsidRPr="00C90EEF">
        <w:rPr>
          <w:rFonts w:cs="Tahoma"/>
        </w:rPr>
        <w:t xml:space="preserve"> Price Level, expressed as a percentage;</w:t>
      </w:r>
    </w:p>
    <w:p w:rsidR="00C90EEF" w:rsidRPr="00C90EEF" w:rsidRDefault="00C90EEF" w:rsidP="00C90EEF">
      <w:pPr>
        <w:pStyle w:val="ad"/>
        <w:ind w:left="1199"/>
        <w:rPr>
          <w:rFonts w:cs="Tahoma"/>
        </w:rPr>
      </w:pPr>
      <w:proofErr w:type="spellStart"/>
      <w:r w:rsidRPr="00C90EEF">
        <w:rPr>
          <w:rFonts w:cs="Tahoma"/>
          <w:vertAlign w:val="subscript"/>
        </w:rPr>
        <w:t>Vj</w:t>
      </w:r>
      <w:proofErr w:type="spellEnd"/>
      <w:r w:rsidRPr="00C90EEF">
        <w:rPr>
          <w:rFonts w:cs="Tahoma"/>
        </w:rPr>
        <w:t xml:space="preserve"> – total volume of the Orders constituting the </w:t>
      </w:r>
      <w:proofErr w:type="spellStart"/>
      <w:r w:rsidRPr="00C90EEF">
        <w:rPr>
          <w:rFonts w:cs="Tahoma"/>
        </w:rPr>
        <w:t>j</w:t>
      </w:r>
      <w:r w:rsidRPr="00C90EEF">
        <w:rPr>
          <w:rFonts w:cs="Tahoma"/>
          <w:vertAlign w:val="superscript"/>
        </w:rPr>
        <w:t>th</w:t>
      </w:r>
      <w:proofErr w:type="spellEnd"/>
      <w:r w:rsidRPr="00C90EEF">
        <w:rPr>
          <w:rFonts w:cs="Tahoma"/>
        </w:rPr>
        <w:t xml:space="preserve"> Price Level;</w:t>
      </w:r>
    </w:p>
    <w:p w:rsidR="00C90EEF" w:rsidRPr="00C90EEF" w:rsidRDefault="00C90EEF" w:rsidP="00C90EEF">
      <w:pPr>
        <w:pStyle w:val="ad"/>
        <w:ind w:left="1199"/>
        <w:rPr>
          <w:rFonts w:cs="Tahoma"/>
        </w:rPr>
      </w:pPr>
      <w:proofErr w:type="spellStart"/>
      <w:r w:rsidRPr="00C90EEF">
        <w:rPr>
          <w:rFonts w:cs="Tahoma"/>
        </w:rPr>
        <w:t>k</w:t>
      </w:r>
      <w:r w:rsidRPr="00C90EEF">
        <w:rPr>
          <w:rFonts w:cs="Tahoma"/>
          <w:vertAlign w:val="subscript"/>
        </w:rPr>
        <w:t>j</w:t>
      </w:r>
      <w:proofErr w:type="spellEnd"/>
      <w:r w:rsidRPr="00C90EEF">
        <w:rPr>
          <w:rFonts w:cs="Tahoma"/>
          <w:b/>
          <w:vertAlign w:val="subscript"/>
        </w:rPr>
        <w:t xml:space="preserve"> </w:t>
      </w:r>
      <w:r w:rsidRPr="00C90EEF">
        <w:rPr>
          <w:rFonts w:cs="Tahoma"/>
        </w:rPr>
        <w:t>– the price coefficient.</w:t>
      </w:r>
    </w:p>
    <w:p w:rsidR="00C90EEF" w:rsidRPr="00C90EEF" w:rsidRDefault="00C90EEF" w:rsidP="00C90EEF">
      <w:pPr>
        <w:spacing w:after="120"/>
        <w:ind w:left="612"/>
        <w:jc w:val="both"/>
        <w:rPr>
          <w:rFonts w:ascii="Tahoma" w:hAnsi="Tahoma" w:cs="Tahoma"/>
          <w:sz w:val="20"/>
          <w:szCs w:val="20"/>
        </w:rPr>
      </w:pPr>
    </w:p>
    <w:p w:rsidR="00C90EEF" w:rsidRPr="00C90EEF" w:rsidRDefault="00C90EEF" w:rsidP="00C90EEF">
      <w:pPr>
        <w:numPr>
          <w:ilvl w:val="2"/>
          <w:numId w:val="1"/>
        </w:numPr>
        <w:tabs>
          <w:tab w:val="num" w:pos="1920"/>
        </w:tabs>
        <w:spacing w:after="120"/>
        <w:jc w:val="both"/>
        <w:rPr>
          <w:rFonts w:ascii="Tahoma" w:hAnsi="Tahoma" w:cs="Tahoma"/>
          <w:sz w:val="20"/>
          <w:szCs w:val="20"/>
        </w:rPr>
      </w:pPr>
      <w:r w:rsidRPr="00C90EEF">
        <w:rPr>
          <w:rFonts w:ascii="Tahoma" w:hAnsi="Tahoma" w:cs="Tahoma"/>
          <w:sz w:val="20"/>
        </w:rPr>
        <w:t>The average value of the prices of the Bids and Asks (</w:t>
      </w:r>
      <w:proofErr w:type="spellStart"/>
      <w:r w:rsidRPr="00C90EEF">
        <w:rPr>
          <w:rFonts w:ascii="Tahoma" w:hAnsi="Tahoma" w:cs="Tahoma"/>
          <w:sz w:val="20"/>
        </w:rPr>
        <w:t>Rmid</w:t>
      </w:r>
      <w:proofErr w:type="spellEnd"/>
      <w:r w:rsidRPr="00C90EEF">
        <w:rPr>
          <w:rFonts w:ascii="Tahoma" w:hAnsi="Tahoma" w:cs="Tahoma"/>
          <w:sz w:val="20"/>
        </w:rPr>
        <w:t>) is calculated:</w:t>
      </w:r>
    </w:p>
    <w:p w:rsidR="00C90EEF" w:rsidRPr="00C90EEF" w:rsidRDefault="00C90EEF" w:rsidP="00C90EEF">
      <w:pPr>
        <w:spacing w:after="120"/>
        <w:ind w:left="948"/>
        <w:jc w:val="center"/>
        <w:rPr>
          <w:rFonts w:ascii="Tahoma" w:hAnsi="Tahoma" w:cs="Tahoma"/>
          <w:position w:val="-46"/>
          <w:sz w:val="20"/>
          <w:szCs w:val="20"/>
        </w:rPr>
      </w:pPr>
      <w:r w:rsidRPr="00C90EEF">
        <w:rPr>
          <w:rFonts w:ascii="Tahoma" w:hAnsi="Tahoma" w:cs="Tahoma"/>
          <w:sz w:val="20"/>
        </w:rPr>
        <w:object w:dxaOrig="1740" w:dyaOrig="620">
          <v:shape id="_x0000_i1027" type="#_x0000_t75" style="width:110.2pt;height:38.75pt" o:ole="" fillcolor="window">
            <v:imagedata r:id="rId9" o:title=""/>
          </v:shape>
          <o:OLEObject Type="Embed" ProgID="Equation.3" ShapeID="_x0000_i1027" DrawAspect="Content" ObjectID="_1802187953" r:id="rId10"/>
        </w:object>
      </w:r>
    </w:p>
    <w:p w:rsidR="00C90EEF" w:rsidRPr="00C90EEF" w:rsidRDefault="00C90EEF" w:rsidP="00C90EEF">
      <w:pPr>
        <w:spacing w:after="120"/>
        <w:ind w:left="948"/>
        <w:jc w:val="both"/>
        <w:rPr>
          <w:rFonts w:ascii="Tahoma" w:hAnsi="Tahoma" w:cs="Tahoma"/>
          <w:sz w:val="20"/>
          <w:szCs w:val="20"/>
        </w:rPr>
      </w:pPr>
      <w:r w:rsidRPr="00C90EEF">
        <w:rPr>
          <w:rFonts w:ascii="Tahoma" w:hAnsi="Tahoma" w:cs="Tahoma"/>
          <w:sz w:val="20"/>
        </w:rPr>
        <w:t>If, at the time of calculation of the Rate, there are no available Binds and/or Asks, the Rate for this time period is not calculated.</w:t>
      </w:r>
    </w:p>
    <w:p w:rsidR="00C90EEF" w:rsidRPr="00C90EEF" w:rsidRDefault="00C90EEF" w:rsidP="00C90EEF">
      <w:pPr>
        <w:numPr>
          <w:ilvl w:val="2"/>
          <w:numId w:val="1"/>
        </w:numPr>
        <w:tabs>
          <w:tab w:val="num" w:pos="1800"/>
          <w:tab w:val="num" w:pos="1920"/>
        </w:tabs>
        <w:spacing w:after="120"/>
        <w:jc w:val="both"/>
        <w:rPr>
          <w:rFonts w:ascii="Tahoma" w:hAnsi="Tahoma" w:cs="Tahoma"/>
          <w:sz w:val="20"/>
          <w:szCs w:val="20"/>
        </w:rPr>
      </w:pPr>
      <w:r w:rsidRPr="00C90EEF">
        <w:rPr>
          <w:rFonts w:ascii="Tahoma" w:hAnsi="Tahoma" w:cs="Tahoma"/>
          <w:sz w:val="20"/>
        </w:rPr>
        <w:t>The average Rate across the Orders (</w:t>
      </w:r>
      <w:proofErr w:type="spellStart"/>
      <w:r w:rsidRPr="00C90EEF">
        <w:rPr>
          <w:rFonts w:ascii="Tahoma" w:hAnsi="Tahoma" w:cs="Tahoma"/>
          <w:sz w:val="20"/>
        </w:rPr>
        <w:t>Rorders</w:t>
      </w:r>
      <w:proofErr w:type="spellEnd"/>
      <w:r w:rsidRPr="00C90EEF">
        <w:rPr>
          <w:rFonts w:ascii="Tahoma" w:hAnsi="Tahoma" w:cs="Tahoma"/>
          <w:sz w:val="20"/>
        </w:rPr>
        <w:t>) is calculated on the basis of all Rates calculated in accordance with clause 2.2.5 of the Methodology:</w:t>
      </w:r>
    </w:p>
    <w:p w:rsidR="00C90EEF" w:rsidRPr="00C90EEF" w:rsidRDefault="00C90EEF" w:rsidP="00C90EEF">
      <w:pPr>
        <w:pStyle w:val="ac"/>
        <w:spacing w:after="120"/>
        <w:jc w:val="center"/>
        <w:rPr>
          <w:rFonts w:ascii="Tahoma" w:hAnsi="Tahoma" w:cs="Tahoma"/>
          <w:sz w:val="20"/>
          <w:szCs w:val="20"/>
        </w:rPr>
      </w:pPr>
      <w:r w:rsidRPr="00C90EEF">
        <w:rPr>
          <w:rFonts w:ascii="Tahoma" w:hAnsi="Tahoma" w:cs="Tahoma"/>
          <w:sz w:val="20"/>
        </w:rPr>
        <w:object w:dxaOrig="1620" w:dyaOrig="999">
          <v:shape id="_x0000_i1028" type="#_x0000_t75" style="width:98.75pt;height:60.55pt" o:ole="" fillcolor="window">
            <v:imagedata r:id="rId11" o:title=""/>
          </v:shape>
          <o:OLEObject Type="Embed" ProgID="Equation.3" ShapeID="_x0000_i1028" DrawAspect="Content" ObjectID="_1802187954" r:id="rId12"/>
        </w:objec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where:</w: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 xml:space="preserve">J </w:t>
      </w:r>
      <w:r w:rsidRPr="00C90EEF">
        <w:rPr>
          <w:rFonts w:ascii="Tahoma" w:hAnsi="Tahoma" w:cs="Tahoma"/>
          <w:sz w:val="20"/>
        </w:rPr>
        <w:t>– the</w:t>
      </w:r>
      <w:r w:rsidRPr="00C90EEF">
        <w:rPr>
          <w:rFonts w:ascii="Tahoma" w:hAnsi="Tahoma" w:cs="Tahoma"/>
          <w:sz w:val="20"/>
        </w:rPr>
        <w:t xml:space="preserve"> number of Rates in the calculation.</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The average Rate across transactions made based on Order Book Orders from 10:00 to the time of calculation (</w:t>
      </w:r>
      <w:proofErr w:type="spellStart"/>
      <w:r w:rsidRPr="00C90EEF">
        <w:rPr>
          <w:rFonts w:ascii="Tahoma" w:hAnsi="Tahoma" w:cs="Tahoma"/>
          <w:sz w:val="20"/>
        </w:rPr>
        <w:t>Rtrades</w:t>
      </w:r>
      <w:proofErr w:type="spellEnd"/>
      <w:r w:rsidRPr="00C90EEF">
        <w:rPr>
          <w:rFonts w:ascii="Tahoma" w:hAnsi="Tahoma" w:cs="Tahoma"/>
          <w:sz w:val="20"/>
        </w:rPr>
        <w:t>) is calculated according to the following formula:</w:t>
      </w:r>
    </w:p>
    <w:p w:rsidR="00C90EEF" w:rsidRPr="00C90EEF" w:rsidRDefault="00C90EEF" w:rsidP="00C90EEF">
      <w:pPr>
        <w:pStyle w:val="ac"/>
        <w:spacing w:after="120"/>
        <w:jc w:val="center"/>
        <w:rPr>
          <w:rFonts w:ascii="Tahoma" w:hAnsi="Tahoma" w:cs="Tahoma"/>
          <w:sz w:val="20"/>
          <w:szCs w:val="20"/>
        </w:rPr>
      </w:pPr>
      <w:r w:rsidRPr="00C90EEF">
        <w:rPr>
          <w:rFonts w:ascii="Tahoma" w:hAnsi="Tahoma" w:cs="Tahoma"/>
          <w:sz w:val="20"/>
        </w:rPr>
        <w:object w:dxaOrig="1460" w:dyaOrig="760">
          <v:shape id="_x0000_i1029" type="#_x0000_t75" style="width:87.25pt;height:44.2pt" o:ole="" fillcolor="window">
            <v:imagedata r:id="rId13" o:title=""/>
          </v:shape>
          <o:OLEObject Type="Embed" ProgID="Equation.3" ShapeID="_x0000_i1029" DrawAspect="Content" ObjectID="_1802187955" r:id="rId14"/>
        </w:objec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where:</w: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rt - value of the Rate in the transaction, expressed as a percentage;</w:t>
      </w:r>
    </w:p>
    <w:p w:rsidR="00C90EEF" w:rsidRPr="00C90EEF" w:rsidRDefault="00C90EEF" w:rsidP="00C90EEF">
      <w:pPr>
        <w:spacing w:after="120"/>
        <w:ind w:left="864"/>
        <w:jc w:val="both"/>
        <w:rPr>
          <w:rFonts w:ascii="Tahoma" w:hAnsi="Tahoma" w:cs="Tahoma"/>
          <w:sz w:val="20"/>
          <w:szCs w:val="20"/>
        </w:rPr>
      </w:pPr>
      <w:proofErr w:type="spellStart"/>
      <w:r w:rsidRPr="00C90EEF">
        <w:rPr>
          <w:rFonts w:ascii="Tahoma" w:hAnsi="Tahoma" w:cs="Tahoma"/>
          <w:sz w:val="20"/>
        </w:rPr>
        <w:t>vt</w:t>
      </w:r>
      <w:proofErr w:type="spellEnd"/>
      <w:r w:rsidRPr="00C90EEF">
        <w:rPr>
          <w:rFonts w:ascii="Tahoma" w:hAnsi="Tahoma" w:cs="Tahoma"/>
          <w:sz w:val="20"/>
        </w:rPr>
        <w:t xml:space="preserve"> - volume of the transaction, expressed in the indicator calculation currency.</w:t>
      </w:r>
    </w:p>
    <w:p w:rsidR="00C90EEF" w:rsidRPr="00C90EEF" w:rsidRDefault="00C90EEF" w:rsidP="00C90EEF">
      <w:pPr>
        <w:pStyle w:val="ab"/>
        <w:numPr>
          <w:ilvl w:val="1"/>
          <w:numId w:val="1"/>
        </w:numPr>
        <w:jc w:val="both"/>
        <w:rPr>
          <w:rFonts w:ascii="Tahoma" w:hAnsi="Tahoma" w:cs="Tahoma"/>
          <w:sz w:val="20"/>
          <w:szCs w:val="20"/>
        </w:rPr>
      </w:pPr>
      <w:bookmarkStart w:id="20" w:name="_Hlk35509151"/>
      <w:r w:rsidRPr="00C90EEF">
        <w:rPr>
          <w:rFonts w:ascii="Tahoma" w:hAnsi="Tahoma" w:cs="Tahoma"/>
          <w:sz w:val="20"/>
        </w:rPr>
        <w:t>The minimum required volume of transactions is set for each RUSFAR. The minimum required volume of transactions is RUB 30 billion for RUSFAR with RUB as the settlement currency. For RUSFAR indicators with Chinese yuan as the settlement currency, the minimum transaction volume parameter is set to CNY 1 billion.</w:t>
      </w:r>
    </w:p>
    <w:bookmarkEnd w:id="20"/>
    <w:p w:rsidR="00C90EEF" w:rsidRPr="00C90EEF" w:rsidRDefault="00C90EEF" w:rsidP="00C90EEF">
      <w:pPr>
        <w:pStyle w:val="ab"/>
        <w:numPr>
          <w:ilvl w:val="1"/>
          <w:numId w:val="1"/>
        </w:numPr>
        <w:jc w:val="both"/>
        <w:rPr>
          <w:rFonts w:ascii="Tahoma" w:hAnsi="Tahoma" w:cs="Tahoma"/>
          <w:sz w:val="20"/>
          <w:szCs w:val="20"/>
        </w:rPr>
      </w:pPr>
      <w:r w:rsidRPr="00C90EEF">
        <w:rPr>
          <w:rFonts w:ascii="Tahoma" w:hAnsi="Tahoma" w:cs="Tahoma"/>
          <w:sz w:val="20"/>
        </w:rPr>
        <w:t>In the case the volume of transactions executed based on Order Book Orders from 10:00 to the time of calculation, exceeds the value of the minimum required volume of transactions for the relevant indicator set out in clause 2.4 of the Methodology, the value of the indicator is determined by the following formula:</w:t>
      </w:r>
    </w:p>
    <w:p w:rsidR="00C90EEF" w:rsidRPr="00C90EEF" w:rsidRDefault="00C90EEF" w:rsidP="00C90EEF">
      <w:pPr>
        <w:pStyle w:val="ab"/>
        <w:ind w:left="972"/>
        <w:rPr>
          <w:rFonts w:ascii="Tahoma" w:hAnsi="Tahoma" w:cs="Tahoma"/>
          <w:sz w:val="20"/>
          <w:szCs w:val="20"/>
        </w:rPr>
      </w:pPr>
    </w:p>
    <w:p w:rsidR="00C90EEF" w:rsidRPr="00C90EEF" w:rsidRDefault="00C90EEF" w:rsidP="00C90EEF">
      <w:pPr>
        <w:spacing w:after="120"/>
        <w:ind w:left="864"/>
        <w:jc w:val="center"/>
        <w:rPr>
          <w:rFonts w:ascii="Tahoma" w:hAnsi="Tahoma" w:cs="Tahoma"/>
          <w:position w:val="-46"/>
          <w:sz w:val="20"/>
          <w:szCs w:val="20"/>
        </w:rPr>
      </w:pPr>
      <w:r w:rsidRPr="00C90EEF">
        <w:rPr>
          <w:rFonts w:ascii="Tahoma" w:hAnsi="Tahoma" w:cs="Tahoma"/>
          <w:sz w:val="20"/>
        </w:rPr>
        <w:object w:dxaOrig="980" w:dyaOrig="360">
          <v:shape id="_x0000_i1030" type="#_x0000_t75" style="width:60pt;height:21.25pt" o:ole="" fillcolor="window">
            <v:imagedata r:id="rId15" o:title=""/>
          </v:shape>
          <o:OLEObject Type="Embed" ProgID="Equation.3" ShapeID="_x0000_i1030" DrawAspect="Content" ObjectID="_1802187956" r:id="rId16"/>
        </w:objec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where:</w: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R – the value of the Indicator;</w:t>
      </w:r>
    </w:p>
    <w:p w:rsidR="00C90EEF" w:rsidRPr="00C90EEF" w:rsidRDefault="00C90EEF" w:rsidP="00C90EEF">
      <w:pPr>
        <w:spacing w:after="120"/>
        <w:ind w:left="864"/>
        <w:jc w:val="both"/>
        <w:rPr>
          <w:rFonts w:ascii="Tahoma" w:hAnsi="Tahoma" w:cs="Tahoma"/>
          <w:sz w:val="20"/>
          <w:szCs w:val="20"/>
        </w:rPr>
      </w:pPr>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trades</m:t>
            </m:r>
          </m:sub>
        </m:sSub>
      </m:oMath>
      <w:r w:rsidRPr="00C90EEF">
        <w:rPr>
          <w:rFonts w:ascii="Tahoma" w:hAnsi="Tahoma" w:cs="Tahoma"/>
          <w:sz w:val="20"/>
        </w:rPr>
        <w:t xml:space="preserve">– the average Rate across transactions which is determined according to clause 3.2 above. </w:t>
      </w:r>
    </w:p>
    <w:p w:rsidR="00C90EEF" w:rsidRPr="00C90EEF" w:rsidRDefault="00C90EEF" w:rsidP="00C90EEF">
      <w:pPr>
        <w:pStyle w:val="ab"/>
        <w:numPr>
          <w:ilvl w:val="1"/>
          <w:numId w:val="1"/>
        </w:numPr>
        <w:jc w:val="both"/>
        <w:rPr>
          <w:rFonts w:ascii="Tahoma" w:hAnsi="Tahoma" w:cs="Tahoma"/>
          <w:sz w:val="20"/>
          <w:szCs w:val="20"/>
        </w:rPr>
      </w:pPr>
      <w:r w:rsidRPr="00C90EEF">
        <w:rPr>
          <w:rFonts w:ascii="Tahoma" w:hAnsi="Tahoma" w:cs="Tahoma"/>
          <w:sz w:val="20"/>
        </w:rPr>
        <w:t>In the case the volume of transactions executed based on Order Book Orders from 10:00 to the time of calculation exceeds the value of the minimum required volume of transactions for the relevant indicator set out in clause 2.4 of the Methodology, the value of the indicator is determined by the following formula:</w:t>
      </w:r>
    </w:p>
    <w:p w:rsidR="00C90EEF" w:rsidRPr="00C90EEF" w:rsidRDefault="00C90EEF" w:rsidP="00C90EEF">
      <w:pPr>
        <w:pStyle w:val="ab"/>
        <w:ind w:left="972"/>
        <w:rPr>
          <w:rFonts w:ascii="Tahoma" w:hAnsi="Tahoma" w:cs="Tahoma"/>
          <w:sz w:val="20"/>
          <w:szCs w:val="20"/>
        </w:rPr>
      </w:pPr>
    </w:p>
    <w:p w:rsidR="00C90EEF" w:rsidRPr="00C90EEF" w:rsidRDefault="00C90EEF" w:rsidP="00C90EEF">
      <w:pPr>
        <w:jc w:val="center"/>
        <w:rPr>
          <w:rFonts w:ascii="Tahoma" w:eastAsiaTheme="minorEastAsia" w:hAnsi="Tahoma" w:cs="Tahoma"/>
        </w:rPr>
      </w:pPr>
      <m:oMathPara>
        <m:oMath>
          <m:r>
            <w:rPr>
              <w:rFonts w:ascii="Cambria Math" w:hAnsi="Cambria Math" w:cs="Tahoma"/>
            </w:rPr>
            <m:t xml:space="preserve">R = </m:t>
          </m:r>
          <m:f>
            <m:fPr>
              <m:ctrlPr>
                <w:rPr>
                  <w:rFonts w:ascii="Cambria Math" w:hAnsi="Cambria Math" w:cs="Tahoma"/>
                  <w:i/>
                  <w:sz w:val="22"/>
                  <w:szCs w:val="22"/>
                  <w:lang w:eastAsia="en-US"/>
                </w:rPr>
              </m:ctrlPr>
            </m:fPr>
            <m:num>
              <m:r>
                <w:rPr>
                  <w:rFonts w:ascii="Cambria Math" w:hAnsi="Cambria Math" w:cs="Tahoma"/>
                </w:rPr>
                <m:t>Vol</m:t>
              </m:r>
            </m:num>
            <m:den>
              <m:r>
                <w:rPr>
                  <w:rFonts w:ascii="Cambria Math" w:hAnsi="Cambria Math" w:cs="Tahoma"/>
                </w:rPr>
                <m:t>MinVol</m:t>
              </m:r>
            </m:den>
          </m:f>
          <m:r>
            <w:rPr>
              <w:rFonts w:ascii="Cambria Math" w:hAnsi="Cambria Math" w:cs="Tahoma"/>
            </w:rPr>
            <m:t xml:space="preserve"> *</m:t>
          </m:r>
          <m:sSub>
            <m:sSubPr>
              <m:ctrlPr>
                <w:rPr>
                  <w:rFonts w:ascii="Cambria Math" w:hAnsi="Cambria Math" w:cs="Tahoma"/>
                  <w:i/>
                  <w:sz w:val="22"/>
                  <w:szCs w:val="22"/>
                  <w:lang w:eastAsia="en-US"/>
                </w:rPr>
              </m:ctrlPr>
            </m:sSubPr>
            <m:e>
              <m:r>
                <w:rPr>
                  <w:rFonts w:ascii="Cambria Math" w:hAnsi="Cambria Math" w:cs="Tahoma"/>
                </w:rPr>
                <m:t>R</m:t>
              </m:r>
            </m:e>
            <m:sub>
              <m:r>
                <w:rPr>
                  <w:rFonts w:ascii="Cambria Math" w:hAnsi="Cambria Math" w:cs="Tahoma"/>
                </w:rPr>
                <m:t>trades</m:t>
              </m:r>
            </m:sub>
          </m:sSub>
          <m:r>
            <w:rPr>
              <w:rFonts w:ascii="Cambria Math" w:hAnsi="Cambria Math" w:cs="Tahoma"/>
            </w:rPr>
            <m:t>+</m:t>
          </m:r>
          <m:d>
            <m:dPr>
              <m:ctrlPr>
                <w:rPr>
                  <w:rFonts w:ascii="Cambria Math" w:hAnsi="Cambria Math" w:cs="Tahoma"/>
                  <w:i/>
                  <w:sz w:val="22"/>
                  <w:szCs w:val="22"/>
                  <w:lang w:eastAsia="en-US"/>
                </w:rPr>
              </m:ctrlPr>
            </m:dPr>
            <m:e>
              <m:r>
                <w:rPr>
                  <w:rFonts w:ascii="Cambria Math" w:hAnsi="Cambria Math" w:cs="Tahoma"/>
                </w:rPr>
                <m:t>1-</m:t>
              </m:r>
              <m:f>
                <m:fPr>
                  <m:ctrlPr>
                    <w:rPr>
                      <w:rFonts w:ascii="Cambria Math" w:hAnsi="Cambria Math" w:cs="Tahoma"/>
                      <w:i/>
                      <w:sz w:val="22"/>
                      <w:szCs w:val="22"/>
                      <w:lang w:eastAsia="en-US"/>
                    </w:rPr>
                  </m:ctrlPr>
                </m:fPr>
                <m:num>
                  <m:r>
                    <w:rPr>
                      <w:rFonts w:ascii="Cambria Math" w:hAnsi="Cambria Math" w:cs="Tahoma"/>
                    </w:rPr>
                    <m:t>Vol</m:t>
                  </m:r>
                </m:num>
                <m:den>
                  <m:r>
                    <w:rPr>
                      <w:rFonts w:ascii="Cambria Math" w:hAnsi="Cambria Math" w:cs="Tahoma"/>
                    </w:rPr>
                    <m:t>MinVol</m:t>
                  </m:r>
                </m:den>
              </m:f>
              <m:r>
                <w:rPr>
                  <w:rFonts w:ascii="Cambria Math" w:hAnsi="Cambria Math" w:cs="Tahoma"/>
                </w:rPr>
                <m:t xml:space="preserve"> </m:t>
              </m:r>
            </m:e>
          </m:d>
          <m:r>
            <w:rPr>
              <w:rFonts w:ascii="Cambria Math" w:hAnsi="Cambria Math" w:cs="Tahoma"/>
            </w:rPr>
            <m:t>*</m:t>
          </m:r>
          <m:sSub>
            <m:sSubPr>
              <m:ctrlPr>
                <w:rPr>
                  <w:rFonts w:ascii="Cambria Math" w:hAnsi="Cambria Math" w:cs="Tahoma"/>
                  <w:i/>
                  <w:sz w:val="22"/>
                  <w:szCs w:val="22"/>
                  <w:lang w:eastAsia="en-US"/>
                </w:rPr>
              </m:ctrlPr>
            </m:sSubPr>
            <m:e>
              <m:r>
                <w:rPr>
                  <w:rFonts w:ascii="Cambria Math" w:hAnsi="Cambria Math" w:cs="Tahoma"/>
                </w:rPr>
                <m:t>R</m:t>
              </m:r>
            </m:e>
            <m:sub>
              <m:r>
                <w:rPr>
                  <w:rFonts w:ascii="Cambria Math" w:hAnsi="Cambria Math" w:cs="Tahoma"/>
                </w:rPr>
                <m:t>orders</m:t>
              </m:r>
            </m:sub>
          </m:sSub>
        </m:oMath>
      </m:oMathPara>
    </w:p>
    <w:p w:rsidR="00C90EEF" w:rsidRPr="00C90EEF" w:rsidRDefault="00C90EEF" w:rsidP="00C90EEF">
      <w:pPr>
        <w:spacing w:after="120"/>
        <w:ind w:left="864"/>
        <w:jc w:val="both"/>
        <w:rPr>
          <w:rFonts w:ascii="Tahoma" w:hAnsi="Tahoma" w:cs="Tahoma"/>
          <w:sz w:val="20"/>
          <w:szCs w:val="20"/>
        </w:rPr>
      </w:pP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where:</w: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R – the value of the Indicator;</w:t>
      </w:r>
    </w:p>
    <w:p w:rsidR="00C90EEF" w:rsidRPr="00C90EEF" w:rsidRDefault="00C90EEF" w:rsidP="00C90EEF">
      <w:pPr>
        <w:ind w:left="864"/>
        <w:jc w:val="both"/>
        <w:rPr>
          <w:rFonts w:ascii="Tahoma" w:hAnsi="Tahoma" w:cs="Tahoma"/>
          <w:sz w:val="20"/>
          <w:szCs w:val="20"/>
        </w:rPr>
      </w:pPr>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orders</m:t>
            </m:r>
          </m:sub>
        </m:sSub>
      </m:oMath>
      <w:r w:rsidRPr="00C90EEF">
        <w:rPr>
          <w:rFonts w:ascii="Tahoma" w:hAnsi="Tahoma" w:cs="Tahoma"/>
          <w:sz w:val="20"/>
        </w:rPr>
        <w:t xml:space="preserve">– the average Rate across transactions which is determined according to clause 2.2 above; </w:t>
      </w:r>
    </w:p>
    <w:p w:rsidR="00C90EEF" w:rsidRPr="00C90EEF" w:rsidRDefault="00C90EEF" w:rsidP="00C90EEF">
      <w:pPr>
        <w:spacing w:after="120"/>
        <w:ind w:left="864"/>
        <w:jc w:val="both"/>
        <w:rPr>
          <w:rFonts w:ascii="Tahoma" w:hAnsi="Tahoma" w:cs="Tahoma"/>
          <w:sz w:val="20"/>
          <w:szCs w:val="20"/>
        </w:rPr>
      </w:pPr>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trades</m:t>
            </m:r>
          </m:sub>
        </m:sSub>
      </m:oMath>
      <w:r w:rsidRPr="00C90EEF">
        <w:rPr>
          <w:rFonts w:ascii="Tahoma" w:hAnsi="Tahoma" w:cs="Tahoma"/>
          <w:sz w:val="20"/>
        </w:rPr>
        <w:t xml:space="preserve">– the average Rate across transactions which is determined according to clause 2.3 above; </w:t>
      </w:r>
    </w:p>
    <w:p w:rsidR="00C90EEF" w:rsidRPr="00C90EEF" w:rsidRDefault="00C90EEF" w:rsidP="00C90EEF">
      <w:pPr>
        <w:spacing w:after="120"/>
        <w:ind w:left="864"/>
        <w:jc w:val="both"/>
        <w:rPr>
          <w:rFonts w:ascii="Tahoma" w:hAnsi="Tahoma" w:cs="Tahoma"/>
          <w:sz w:val="20"/>
          <w:szCs w:val="20"/>
        </w:rPr>
      </w:pPr>
      <w:r w:rsidRPr="00C90EEF">
        <w:rPr>
          <w:rFonts w:ascii="Tahoma" w:hAnsi="Tahoma" w:cs="Tahoma"/>
          <w:sz w:val="20"/>
        </w:rPr>
        <w:t>Vol - volume of transactions executed based on Order Book Orders from 10:00 to the time of calculation, with maturities corresponding with the settlement method indicated with respect to the Indicator in Appendix 1;</w:t>
      </w:r>
    </w:p>
    <w:p w:rsidR="00C90EEF" w:rsidRPr="00C90EEF" w:rsidRDefault="00C90EEF" w:rsidP="00C90EEF">
      <w:pPr>
        <w:spacing w:after="120"/>
        <w:ind w:left="864"/>
        <w:jc w:val="both"/>
        <w:rPr>
          <w:rFonts w:ascii="Tahoma" w:hAnsi="Tahoma" w:cs="Tahoma"/>
          <w:sz w:val="20"/>
          <w:szCs w:val="20"/>
        </w:rPr>
      </w:pPr>
      <w:proofErr w:type="spellStart"/>
      <w:r w:rsidRPr="00C90EEF">
        <w:rPr>
          <w:rFonts w:ascii="Tahoma" w:hAnsi="Tahoma" w:cs="Tahoma"/>
          <w:sz w:val="20"/>
        </w:rPr>
        <w:t>MinVol</w:t>
      </w:r>
      <w:proofErr w:type="spellEnd"/>
      <w:r w:rsidRPr="00C90EEF">
        <w:rPr>
          <w:rFonts w:ascii="Tahoma" w:hAnsi="Tahoma" w:cs="Tahoma"/>
          <w:sz w:val="20"/>
        </w:rPr>
        <w:t xml:space="preserve"> – value of the minimum required volume of transactions set out in clause 2.4 above.</w:t>
      </w:r>
      <w:r w:rsidRPr="00C90EEF">
        <w:rPr>
          <w:rFonts w:ascii="Tahoma" w:hAnsi="Tahoma" w:cs="Tahoma"/>
          <w:sz w:val="20"/>
        </w:rPr>
        <w:cr/>
      </w:r>
    </w:p>
    <w:p w:rsidR="00C90EEF" w:rsidRPr="00C90EEF" w:rsidRDefault="00C90EEF" w:rsidP="00C90EEF">
      <w:pPr>
        <w:numPr>
          <w:ilvl w:val="1"/>
          <w:numId w:val="1"/>
        </w:numPr>
        <w:tabs>
          <w:tab w:val="clear" w:pos="972"/>
          <w:tab w:val="num" w:pos="612"/>
        </w:tabs>
        <w:spacing w:after="120"/>
        <w:ind w:left="612"/>
        <w:jc w:val="both"/>
        <w:rPr>
          <w:rFonts w:ascii="Tahoma" w:hAnsi="Tahoma" w:cs="Tahoma"/>
          <w:sz w:val="20"/>
          <w:szCs w:val="20"/>
        </w:rPr>
      </w:pPr>
      <w:r w:rsidRPr="00C90EEF">
        <w:rPr>
          <w:rFonts w:ascii="Tahoma" w:hAnsi="Tahoma" w:cs="Tahoma"/>
          <w:sz w:val="20"/>
        </w:rPr>
        <w:t>The RUSFAR indicator is expressed as a percentage per annum.  The index values are accurate to two decimal places.</w:t>
      </w:r>
    </w:p>
    <w:p w:rsidR="00C90EEF" w:rsidRPr="00C90EEF" w:rsidRDefault="00C90EEF" w:rsidP="00C90EEF">
      <w:pPr>
        <w:pStyle w:val="ac"/>
        <w:ind w:left="360"/>
        <w:jc w:val="both"/>
        <w:rPr>
          <w:rFonts w:ascii="Tahoma" w:hAnsi="Tahoma" w:cs="Tahoma"/>
        </w:rPr>
      </w:pPr>
    </w:p>
    <w:p w:rsidR="00C90EEF" w:rsidRPr="00C90EEF" w:rsidRDefault="00C90EEF" w:rsidP="00C90EEF">
      <w:pPr>
        <w:numPr>
          <w:ilvl w:val="0"/>
          <w:numId w:val="1"/>
        </w:numPr>
        <w:spacing w:after="120"/>
        <w:outlineLvl w:val="0"/>
        <w:rPr>
          <w:rFonts w:ascii="Tahoma" w:hAnsi="Tahoma" w:cs="Tahoma"/>
          <w:b/>
          <w:sz w:val="22"/>
          <w:szCs w:val="22"/>
        </w:rPr>
      </w:pPr>
      <w:bookmarkStart w:id="21" w:name="_Toc118729529"/>
      <w:bookmarkStart w:id="22" w:name="_Toc191573727"/>
      <w:r w:rsidRPr="00C90EEF">
        <w:rPr>
          <w:rFonts w:ascii="Tahoma" w:hAnsi="Tahoma" w:cs="Tahoma"/>
          <w:b/>
          <w:sz w:val="22"/>
        </w:rPr>
        <w:t>Algorithm for Calculating RUSFAR REAL TIME</w:t>
      </w:r>
      <w:bookmarkEnd w:id="21"/>
      <w:bookmarkEnd w:id="22"/>
    </w:p>
    <w:p w:rsidR="00C90EEF" w:rsidRPr="00C90EEF" w:rsidRDefault="00C90EEF" w:rsidP="00C90EEF">
      <w:pPr>
        <w:numPr>
          <w:ilvl w:val="1"/>
          <w:numId w:val="1"/>
        </w:numPr>
        <w:tabs>
          <w:tab w:val="clear" w:pos="972"/>
        </w:tabs>
        <w:spacing w:after="120"/>
        <w:ind w:left="567" w:hanging="567"/>
        <w:jc w:val="both"/>
        <w:rPr>
          <w:rFonts w:ascii="Tahoma" w:hAnsi="Tahoma" w:cs="Tahoma"/>
          <w:sz w:val="20"/>
          <w:szCs w:val="20"/>
        </w:rPr>
      </w:pPr>
      <w:r w:rsidRPr="00C90EEF">
        <w:rPr>
          <w:rFonts w:ascii="Tahoma" w:hAnsi="Tahoma" w:cs="Tahoma"/>
          <w:sz w:val="20"/>
        </w:rPr>
        <w:t xml:space="preserve">RUSFAR REAL TIME are calculated at 10:15, 10:30, 11:00, 11:15, 11:30, 11:45, 12:00, 12:15, 12:30 unless the Exchange has established a different time, based on Orders and transactions executed based on Order Book Orders during 15 </w:t>
      </w:r>
      <w:r w:rsidRPr="00C90EEF">
        <w:rPr>
          <w:rFonts w:ascii="Tahoma" w:hAnsi="Tahoma" w:cs="Tahoma"/>
          <w:sz w:val="20"/>
        </w:rPr>
        <w:t>minutes</w:t>
      </w:r>
      <w:r w:rsidRPr="00C90EEF">
        <w:rPr>
          <w:rFonts w:ascii="Tahoma" w:hAnsi="Tahoma" w:cs="Tahoma"/>
          <w:sz w:val="20"/>
        </w:rPr>
        <w:t xml:space="preserve"> preceding the time of calculation. </w:t>
      </w:r>
    </w:p>
    <w:p w:rsidR="00C90EEF" w:rsidRPr="00C90EEF" w:rsidRDefault="00C90EEF" w:rsidP="00C90EEF">
      <w:pPr>
        <w:pStyle w:val="ab"/>
        <w:numPr>
          <w:ilvl w:val="1"/>
          <w:numId w:val="1"/>
        </w:numPr>
        <w:tabs>
          <w:tab w:val="clear" w:pos="972"/>
        </w:tabs>
        <w:spacing w:after="120"/>
        <w:ind w:left="567" w:hanging="567"/>
        <w:rPr>
          <w:rFonts w:ascii="Tahoma" w:hAnsi="Tahoma" w:cs="Tahoma"/>
          <w:sz w:val="20"/>
          <w:szCs w:val="20"/>
        </w:rPr>
      </w:pPr>
      <w:r w:rsidRPr="00C90EEF">
        <w:rPr>
          <w:rFonts w:ascii="Tahoma" w:hAnsi="Tahoma" w:cs="Tahoma"/>
          <w:sz w:val="20"/>
        </w:rPr>
        <w:t>Calculation of RUSFAR REAL TIME at 10:15, 10:30, 11:00, 11:15, 11:30, 11:45, 12:00, 12:15 is carried out according to the following algorithm.</w:t>
      </w:r>
    </w:p>
    <w:p w:rsidR="00C90EEF" w:rsidRPr="00C90EEF" w:rsidRDefault="00C90EEF" w:rsidP="00C90EEF">
      <w:pPr>
        <w:pStyle w:val="ab"/>
        <w:numPr>
          <w:ilvl w:val="2"/>
          <w:numId w:val="1"/>
        </w:numPr>
        <w:spacing w:after="120"/>
        <w:ind w:left="1134" w:hanging="567"/>
        <w:jc w:val="both"/>
        <w:rPr>
          <w:rFonts w:ascii="Tahoma" w:hAnsi="Tahoma" w:cs="Tahoma"/>
          <w:sz w:val="20"/>
          <w:szCs w:val="20"/>
        </w:rPr>
      </w:pPr>
      <w:r w:rsidRPr="00C90EEF">
        <w:rPr>
          <w:rFonts w:ascii="Tahoma" w:hAnsi="Tahoma" w:cs="Tahoma"/>
          <w:sz w:val="20"/>
        </w:rPr>
        <w:t>The average rate (</w:t>
      </w:r>
      <w:proofErr w:type="spellStart"/>
      <w:r w:rsidRPr="00C90EEF">
        <w:rPr>
          <w:rFonts w:ascii="Tahoma" w:hAnsi="Tahoma" w:cs="Tahoma"/>
          <w:sz w:val="20"/>
        </w:rPr>
        <w:t>Rorders</w:t>
      </w:r>
      <w:proofErr w:type="spellEnd"/>
      <w:r w:rsidRPr="00C90EEF">
        <w:rPr>
          <w:rFonts w:ascii="Tahoma" w:hAnsi="Tahoma" w:cs="Tahoma"/>
          <w:sz w:val="20"/>
        </w:rPr>
        <w:t xml:space="preserve"> rt) of orders for the period of fifteen minutes preceding the moment of calculation is calculated in accordance with clauses 2.2.1.-2.2.6 of the Methodology.</w:t>
      </w:r>
    </w:p>
    <w:p w:rsidR="00C90EEF" w:rsidRPr="00C90EEF" w:rsidRDefault="00C90EEF" w:rsidP="00C90EEF">
      <w:pPr>
        <w:pStyle w:val="ab"/>
        <w:numPr>
          <w:ilvl w:val="2"/>
          <w:numId w:val="1"/>
        </w:numPr>
        <w:spacing w:after="120"/>
        <w:ind w:left="1134" w:hanging="567"/>
        <w:jc w:val="both"/>
        <w:rPr>
          <w:rFonts w:ascii="Tahoma" w:hAnsi="Tahoma" w:cs="Tahoma"/>
          <w:sz w:val="20"/>
          <w:szCs w:val="20"/>
        </w:rPr>
      </w:pPr>
      <w:r w:rsidRPr="00C90EEF">
        <w:rPr>
          <w:rFonts w:ascii="Tahoma" w:hAnsi="Tahoma" w:cs="Tahoma"/>
          <w:sz w:val="20"/>
          <w:szCs w:val="20"/>
        </w:rPr>
        <w:t>The average Rate across transactions made based on Order Book Orders during 15 minutes preceding the time of calculation (</w:t>
      </w:r>
      <w:proofErr w:type="spellStart"/>
      <w:r w:rsidRPr="00C90EEF">
        <w:rPr>
          <w:rFonts w:ascii="Tahoma" w:hAnsi="Tahoma" w:cs="Tahoma"/>
          <w:sz w:val="20"/>
          <w:szCs w:val="20"/>
        </w:rPr>
        <w:t>Rtrades</w:t>
      </w:r>
      <w:proofErr w:type="spellEnd"/>
      <w:r w:rsidRPr="00C90EEF">
        <w:rPr>
          <w:rFonts w:ascii="Tahoma" w:hAnsi="Tahoma" w:cs="Tahoma"/>
          <w:sz w:val="20"/>
          <w:szCs w:val="20"/>
        </w:rPr>
        <w:t xml:space="preserve"> </w:t>
      </w:r>
      <w:r w:rsidRPr="00C90EEF">
        <w:rPr>
          <w:rFonts w:ascii="Tahoma" w:hAnsi="Tahoma" w:cs="Tahoma"/>
          <w:sz w:val="20"/>
          <w:szCs w:val="20"/>
        </w:rPr>
        <w:t>rt) is</w:t>
      </w:r>
      <w:r w:rsidRPr="00C90EEF">
        <w:rPr>
          <w:rFonts w:ascii="Tahoma" w:hAnsi="Tahoma" w:cs="Tahoma"/>
          <w:sz w:val="20"/>
          <w:szCs w:val="20"/>
        </w:rPr>
        <w:t xml:space="preserve"> calculated according to the following formula:</w:t>
      </w:r>
    </w:p>
    <w:p w:rsidR="00C90EEF" w:rsidRPr="00C90EEF" w:rsidRDefault="00C90EEF" w:rsidP="00C90EEF">
      <w:pPr>
        <w:pStyle w:val="ab"/>
        <w:spacing w:after="120"/>
        <w:ind w:left="1134" w:hanging="567"/>
        <w:jc w:val="center"/>
        <w:rPr>
          <w:rFonts w:ascii="Tahoma" w:hAnsi="Tahoma" w:cs="Tahoma"/>
          <w:sz w:val="20"/>
          <w:szCs w:val="20"/>
        </w:rPr>
      </w:pPr>
      <w:r w:rsidRPr="00C90EEF">
        <w:rPr>
          <w:rFonts w:ascii="Tahoma" w:hAnsi="Tahoma" w:cs="Tahoma"/>
          <w:sz w:val="20"/>
        </w:rPr>
        <w:object w:dxaOrig="1579" w:dyaOrig="760">
          <v:shape id="_x0000_i1034" type="#_x0000_t75" style="width:94.9pt;height:44.2pt" o:ole="" fillcolor="window">
            <v:imagedata r:id="rId17" o:title=""/>
          </v:shape>
          <o:OLEObject Type="Embed" ProgID="Equation.3" ShapeID="_x0000_i1034" DrawAspect="Content" ObjectID="_1802187957" r:id="rId18"/>
        </w:object>
      </w:r>
    </w:p>
    <w:p w:rsidR="00C90EEF" w:rsidRPr="00C90EEF" w:rsidRDefault="00C90EEF" w:rsidP="00563249">
      <w:pPr>
        <w:spacing w:after="120"/>
        <w:ind w:left="1134"/>
        <w:jc w:val="both"/>
        <w:rPr>
          <w:rFonts w:ascii="Tahoma" w:hAnsi="Tahoma" w:cs="Tahoma"/>
          <w:sz w:val="20"/>
          <w:szCs w:val="20"/>
        </w:rPr>
      </w:pPr>
      <w:r w:rsidRPr="00C90EEF">
        <w:rPr>
          <w:rFonts w:ascii="Tahoma" w:hAnsi="Tahoma" w:cs="Tahoma"/>
          <w:sz w:val="20"/>
        </w:rPr>
        <w:t>where:</w:t>
      </w:r>
    </w:p>
    <w:p w:rsidR="00C90EEF" w:rsidRPr="00C90EEF" w:rsidRDefault="00C90EEF" w:rsidP="00563249">
      <w:pPr>
        <w:spacing w:after="120"/>
        <w:ind w:left="1134"/>
        <w:jc w:val="both"/>
        <w:rPr>
          <w:rFonts w:ascii="Tahoma" w:hAnsi="Tahoma" w:cs="Tahoma"/>
          <w:sz w:val="20"/>
          <w:szCs w:val="20"/>
        </w:rPr>
      </w:pPr>
      <w:proofErr w:type="spellStart"/>
      <w:r w:rsidRPr="00C90EEF">
        <w:rPr>
          <w:rFonts w:ascii="Tahoma" w:hAnsi="Tahoma" w:cs="Tahoma"/>
          <w:sz w:val="20"/>
        </w:rPr>
        <w:t>Rtrades</w:t>
      </w:r>
      <w:proofErr w:type="spellEnd"/>
      <w:r w:rsidRPr="00C90EEF">
        <w:rPr>
          <w:rFonts w:ascii="Tahoma" w:hAnsi="Tahoma" w:cs="Tahoma"/>
          <w:sz w:val="20"/>
        </w:rPr>
        <w:t xml:space="preserve"> rt is the value of the Rate in transactions made during the period leading up to the time of calculation, expressed as a percentage;</w:t>
      </w:r>
    </w:p>
    <w:p w:rsidR="00C90EEF" w:rsidRPr="00C90EEF" w:rsidRDefault="00C90EEF" w:rsidP="00563249">
      <w:pPr>
        <w:spacing w:after="120"/>
        <w:ind w:left="1134"/>
        <w:jc w:val="both"/>
        <w:rPr>
          <w:rFonts w:ascii="Tahoma" w:hAnsi="Tahoma" w:cs="Tahoma"/>
          <w:sz w:val="20"/>
          <w:szCs w:val="20"/>
        </w:rPr>
      </w:pPr>
      <w:proofErr w:type="spellStart"/>
      <w:r w:rsidRPr="00C90EEF">
        <w:rPr>
          <w:rFonts w:ascii="Tahoma" w:hAnsi="Tahoma" w:cs="Tahoma"/>
          <w:sz w:val="20"/>
        </w:rPr>
        <w:t>vt</w:t>
      </w:r>
      <w:proofErr w:type="spellEnd"/>
      <w:r w:rsidRPr="00C90EEF">
        <w:rPr>
          <w:rFonts w:ascii="Tahoma" w:hAnsi="Tahoma" w:cs="Tahoma"/>
          <w:sz w:val="20"/>
        </w:rPr>
        <w:t xml:space="preserve"> - volume of the transaction, expressed in the indicator calculation currency.</w:t>
      </w:r>
    </w:p>
    <w:p w:rsidR="00C90EEF" w:rsidRPr="00C90EEF" w:rsidRDefault="00C90EEF" w:rsidP="00C90EEF">
      <w:pPr>
        <w:pStyle w:val="ab"/>
        <w:numPr>
          <w:ilvl w:val="2"/>
          <w:numId w:val="1"/>
        </w:numPr>
        <w:spacing w:after="120"/>
        <w:ind w:left="1134" w:hanging="567"/>
        <w:jc w:val="both"/>
        <w:rPr>
          <w:rFonts w:ascii="Tahoma" w:hAnsi="Tahoma" w:cs="Tahoma"/>
          <w:sz w:val="20"/>
          <w:szCs w:val="20"/>
        </w:rPr>
      </w:pPr>
      <w:bookmarkStart w:id="23" w:name="_Hlk96950379"/>
      <w:r w:rsidRPr="00C90EEF">
        <w:rPr>
          <w:rFonts w:ascii="Tahoma" w:hAnsi="Tahoma" w:cs="Tahoma"/>
          <w:sz w:val="20"/>
        </w:rPr>
        <w:t>The values of the indicators are determined by the following formula:</w:t>
      </w:r>
    </w:p>
    <w:p w:rsidR="00C90EEF" w:rsidRPr="00C90EEF" w:rsidRDefault="00C90EEF" w:rsidP="00C90EEF">
      <w:pPr>
        <w:pStyle w:val="ab"/>
        <w:spacing w:after="120"/>
        <w:ind w:left="1134" w:hanging="567"/>
        <w:jc w:val="center"/>
        <w:rPr>
          <w:rFonts w:ascii="Tahoma" w:hAnsi="Tahoma" w:cs="Tahoma"/>
          <w:sz w:val="20"/>
          <w:szCs w:val="20"/>
        </w:rPr>
      </w:pPr>
      <w:r w:rsidRPr="00C90EEF">
        <w:rPr>
          <w:rFonts w:ascii="Tahoma" w:hAnsi="Tahoma" w:cs="Tahoma"/>
          <w:sz w:val="20"/>
        </w:rPr>
        <w:object w:dxaOrig="3080" w:dyaOrig="360">
          <v:shape id="_x0000_i1213" type="#_x0000_t75" style="width:187.1pt;height:21.25pt" o:ole="" fillcolor="window">
            <v:imagedata r:id="rId19" o:title=""/>
          </v:shape>
          <o:OLEObject Type="Embed" ProgID="Equation.3" ShapeID="_x0000_i1213" DrawAspect="Content" ObjectID="_1802187958" r:id="rId20"/>
        </w:object>
      </w:r>
    </w:p>
    <w:p w:rsidR="00C90EEF" w:rsidRPr="00C90EEF" w:rsidRDefault="00C90EEF" w:rsidP="00563249">
      <w:pPr>
        <w:spacing w:after="120"/>
        <w:ind w:left="1134"/>
        <w:jc w:val="both"/>
        <w:rPr>
          <w:rFonts w:ascii="Tahoma" w:hAnsi="Tahoma" w:cs="Tahoma"/>
          <w:sz w:val="20"/>
          <w:szCs w:val="20"/>
        </w:rPr>
      </w:pPr>
      <w:r w:rsidRPr="00C90EEF">
        <w:rPr>
          <w:rFonts w:ascii="Tahoma" w:hAnsi="Tahoma" w:cs="Tahoma"/>
          <w:sz w:val="20"/>
        </w:rPr>
        <w:t>where:</w:t>
      </w:r>
    </w:p>
    <w:p w:rsidR="00C90EEF" w:rsidRPr="00C90EEF" w:rsidRDefault="00C90EEF" w:rsidP="00563249">
      <w:pPr>
        <w:spacing w:after="120"/>
        <w:ind w:left="1134"/>
        <w:jc w:val="both"/>
        <w:rPr>
          <w:rFonts w:ascii="Tahoma" w:hAnsi="Tahoma" w:cs="Tahoma"/>
          <w:sz w:val="20"/>
          <w:szCs w:val="20"/>
        </w:rPr>
      </w:pPr>
      <w:proofErr w:type="spellStart"/>
      <w:r w:rsidRPr="00C90EEF">
        <w:rPr>
          <w:rFonts w:ascii="Tahoma" w:hAnsi="Tahoma" w:cs="Tahoma"/>
          <w:sz w:val="20"/>
        </w:rPr>
        <w:t>Rrt</w:t>
      </w:r>
      <w:proofErr w:type="spellEnd"/>
      <w:r w:rsidRPr="00C90EEF">
        <w:rPr>
          <w:rFonts w:ascii="Tahoma" w:hAnsi="Tahoma" w:cs="Tahoma"/>
          <w:sz w:val="20"/>
        </w:rPr>
        <w:t xml:space="preserve"> – the value of the Indicator;</w:t>
      </w:r>
    </w:p>
    <w:p w:rsidR="00C90EEF" w:rsidRPr="00C90EEF" w:rsidRDefault="00C90EEF" w:rsidP="00563249">
      <w:pPr>
        <w:spacing w:after="120"/>
        <w:ind w:left="1134"/>
        <w:jc w:val="both"/>
        <w:rPr>
          <w:rFonts w:ascii="Tahoma" w:hAnsi="Tahoma" w:cs="Tahoma"/>
          <w:sz w:val="20"/>
          <w:szCs w:val="20"/>
        </w:rPr>
      </w:pPr>
      <w:proofErr w:type="spellStart"/>
      <w:r w:rsidRPr="00C90EEF">
        <w:rPr>
          <w:rFonts w:ascii="Tahoma" w:hAnsi="Tahoma" w:cs="Tahoma"/>
          <w:sz w:val="20"/>
        </w:rPr>
        <w:t>Rtrades</w:t>
      </w:r>
      <w:proofErr w:type="spellEnd"/>
      <w:r w:rsidRPr="00C90EEF">
        <w:rPr>
          <w:rFonts w:ascii="Tahoma" w:hAnsi="Tahoma" w:cs="Tahoma"/>
          <w:sz w:val="20"/>
        </w:rPr>
        <w:t xml:space="preserve"> rt is the value of the Rate in transactions made during the period leading up to the time of calculation, expressed as a percentage;</w:t>
      </w:r>
    </w:p>
    <w:p w:rsidR="00C90EEF" w:rsidRPr="00C90EEF" w:rsidRDefault="00C90EEF" w:rsidP="00563249">
      <w:pPr>
        <w:spacing w:after="120"/>
        <w:ind w:left="1134"/>
        <w:jc w:val="both"/>
        <w:rPr>
          <w:rFonts w:ascii="Tahoma" w:hAnsi="Tahoma" w:cs="Tahoma"/>
          <w:sz w:val="20"/>
          <w:szCs w:val="20"/>
        </w:rPr>
      </w:pPr>
      <w:proofErr w:type="spellStart"/>
      <w:r w:rsidRPr="00C90EEF">
        <w:rPr>
          <w:rFonts w:ascii="Tahoma" w:hAnsi="Tahoma" w:cs="Tahoma"/>
          <w:sz w:val="20"/>
        </w:rPr>
        <w:t>Rorders</w:t>
      </w:r>
      <w:proofErr w:type="spellEnd"/>
      <w:r w:rsidRPr="00C90EEF">
        <w:rPr>
          <w:rFonts w:ascii="Tahoma" w:hAnsi="Tahoma" w:cs="Tahoma"/>
          <w:sz w:val="20"/>
        </w:rPr>
        <w:t xml:space="preserve"> rt is the value of the average Rate across orders (</w:t>
      </w:r>
      <w:proofErr w:type="spellStart"/>
      <w:r w:rsidRPr="00C90EEF">
        <w:rPr>
          <w:rFonts w:ascii="Tahoma" w:hAnsi="Tahoma" w:cs="Tahoma"/>
          <w:sz w:val="20"/>
        </w:rPr>
        <w:t>Rorders</w:t>
      </w:r>
      <w:proofErr w:type="spellEnd"/>
      <w:r w:rsidRPr="00C90EEF">
        <w:rPr>
          <w:rFonts w:ascii="Tahoma" w:hAnsi="Tahoma" w:cs="Tahoma"/>
          <w:sz w:val="20"/>
        </w:rPr>
        <w:t xml:space="preserve"> rt) for the preceding </w:t>
      </w:r>
      <w:r w:rsidR="00563249" w:rsidRPr="00C90EEF">
        <w:rPr>
          <w:rFonts w:ascii="Tahoma" w:hAnsi="Tahoma" w:cs="Tahoma"/>
          <w:sz w:val="20"/>
        </w:rPr>
        <w:t>fifteen-minute</w:t>
      </w:r>
      <w:r w:rsidRPr="00C90EEF">
        <w:rPr>
          <w:rFonts w:ascii="Tahoma" w:hAnsi="Tahoma" w:cs="Tahoma"/>
          <w:sz w:val="20"/>
        </w:rPr>
        <w:t xml:space="preserve"> period.</w:t>
      </w:r>
    </w:p>
    <w:p w:rsidR="00C90EEF" w:rsidRPr="00C90EEF" w:rsidRDefault="00C90EEF" w:rsidP="00C90EEF">
      <w:pPr>
        <w:pStyle w:val="ab"/>
        <w:keepNext/>
        <w:numPr>
          <w:ilvl w:val="2"/>
          <w:numId w:val="1"/>
        </w:numPr>
        <w:ind w:left="1225" w:hanging="505"/>
        <w:rPr>
          <w:rFonts w:ascii="Tahoma" w:hAnsi="Tahoma" w:cs="Tahoma"/>
          <w:sz w:val="20"/>
          <w:szCs w:val="20"/>
        </w:rPr>
      </w:pPr>
      <w:r w:rsidRPr="00C90EEF">
        <w:rPr>
          <w:rFonts w:ascii="Tahoma" w:hAnsi="Tahoma" w:cs="Tahoma"/>
          <w:sz w:val="20"/>
        </w:rPr>
        <w:t>If there are no available transactions executed based on Order Book Orders during 15 minutes preceding the time of calculation (</w:t>
      </w:r>
      <w:proofErr w:type="spellStart"/>
      <w:r w:rsidRPr="00C90EEF">
        <w:rPr>
          <w:rFonts w:ascii="Tahoma" w:hAnsi="Tahoma" w:cs="Tahoma"/>
          <w:sz w:val="20"/>
        </w:rPr>
        <w:t>Rtrades</w:t>
      </w:r>
      <w:proofErr w:type="spellEnd"/>
      <w:r w:rsidRPr="00C90EEF">
        <w:rPr>
          <w:rFonts w:ascii="Tahoma" w:hAnsi="Tahoma" w:cs="Tahoma"/>
          <w:sz w:val="20"/>
        </w:rPr>
        <w:t xml:space="preserve"> rt), the indicators are calculated according to the following formula:</w:t>
      </w:r>
    </w:p>
    <w:p w:rsidR="00C90EEF" w:rsidRPr="00C90EEF" w:rsidRDefault="00C90EEF" w:rsidP="00C90EEF">
      <w:pPr>
        <w:pStyle w:val="ab"/>
        <w:keepNext/>
        <w:ind w:left="1224"/>
        <w:rPr>
          <w:rFonts w:ascii="Tahoma" w:hAnsi="Tahoma" w:cs="Tahoma"/>
          <w:sz w:val="20"/>
          <w:szCs w:val="20"/>
        </w:rPr>
      </w:pPr>
    </w:p>
    <w:p w:rsidR="00C90EEF" w:rsidRPr="00C90EEF" w:rsidRDefault="00C90EEF" w:rsidP="00C90EEF">
      <w:pPr>
        <w:keepNext/>
        <w:spacing w:after="120"/>
        <w:jc w:val="center"/>
        <w:rPr>
          <w:rFonts w:ascii="Tahoma" w:hAnsi="Tahoma" w:cs="Tahoma"/>
          <w:sz w:val="20"/>
          <w:szCs w:val="20"/>
        </w:rPr>
      </w:pPr>
      <m:oMathPara>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rt</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ordersrt</m:t>
              </m:r>
            </m:sub>
          </m:sSub>
        </m:oMath>
      </m:oMathPara>
    </w:p>
    <w:p w:rsidR="00C90EEF" w:rsidRPr="00C90EEF" w:rsidRDefault="00C90EEF" w:rsidP="00C90EEF">
      <w:pPr>
        <w:spacing w:after="120"/>
        <w:ind w:left="708"/>
        <w:jc w:val="both"/>
        <w:rPr>
          <w:rFonts w:ascii="Tahoma" w:hAnsi="Tahoma" w:cs="Tahoma"/>
          <w:sz w:val="20"/>
          <w:szCs w:val="20"/>
        </w:rPr>
      </w:pPr>
    </w:p>
    <w:p w:rsidR="00C90EEF" w:rsidRPr="00C90EEF" w:rsidRDefault="00C90EEF" w:rsidP="00563249">
      <w:pPr>
        <w:spacing w:after="120"/>
        <w:ind w:left="1276"/>
        <w:jc w:val="both"/>
        <w:rPr>
          <w:rFonts w:ascii="Tahoma" w:hAnsi="Tahoma" w:cs="Tahoma"/>
          <w:sz w:val="20"/>
          <w:szCs w:val="20"/>
        </w:rPr>
      </w:pPr>
      <w:proofErr w:type="spellStart"/>
      <w:r w:rsidRPr="00C90EEF">
        <w:rPr>
          <w:rFonts w:ascii="Tahoma" w:hAnsi="Tahoma" w:cs="Tahoma"/>
          <w:sz w:val="20"/>
        </w:rPr>
        <w:t>Rrt</w:t>
      </w:r>
      <w:proofErr w:type="spellEnd"/>
      <w:r w:rsidRPr="00C90EEF">
        <w:rPr>
          <w:rFonts w:ascii="Tahoma" w:hAnsi="Tahoma" w:cs="Tahoma"/>
          <w:sz w:val="20"/>
        </w:rPr>
        <w:t xml:space="preserve"> – the value of the Indicator;</w:t>
      </w:r>
    </w:p>
    <w:p w:rsidR="00C90EEF" w:rsidRPr="00C90EEF" w:rsidRDefault="00C90EEF" w:rsidP="00563249">
      <w:pPr>
        <w:spacing w:after="120"/>
        <w:ind w:left="1276"/>
        <w:jc w:val="both"/>
        <w:rPr>
          <w:rFonts w:ascii="Tahoma" w:hAnsi="Tahoma" w:cs="Tahoma"/>
          <w:sz w:val="20"/>
          <w:szCs w:val="20"/>
        </w:rPr>
      </w:pPr>
      <w:proofErr w:type="spellStart"/>
      <w:r w:rsidRPr="00C90EEF">
        <w:rPr>
          <w:rFonts w:ascii="Tahoma" w:hAnsi="Tahoma" w:cs="Tahoma"/>
          <w:sz w:val="20"/>
        </w:rPr>
        <w:t>Rorders</w:t>
      </w:r>
      <w:proofErr w:type="spellEnd"/>
      <w:r w:rsidRPr="00C90EEF">
        <w:rPr>
          <w:rFonts w:ascii="Tahoma" w:hAnsi="Tahoma" w:cs="Tahoma"/>
          <w:sz w:val="20"/>
        </w:rPr>
        <w:t xml:space="preserve"> rt is the value of the average Rate across orders (</w:t>
      </w:r>
      <w:proofErr w:type="spellStart"/>
      <w:r w:rsidRPr="00C90EEF">
        <w:rPr>
          <w:rFonts w:ascii="Tahoma" w:hAnsi="Tahoma" w:cs="Tahoma"/>
          <w:sz w:val="20"/>
        </w:rPr>
        <w:t>Rorders</w:t>
      </w:r>
      <w:proofErr w:type="spellEnd"/>
      <w:r w:rsidRPr="00C90EEF">
        <w:rPr>
          <w:rFonts w:ascii="Tahoma" w:hAnsi="Tahoma" w:cs="Tahoma"/>
          <w:sz w:val="20"/>
        </w:rPr>
        <w:t xml:space="preserve"> rt) for the preceding </w:t>
      </w:r>
      <w:r w:rsidR="00563249" w:rsidRPr="00C90EEF">
        <w:rPr>
          <w:rFonts w:ascii="Tahoma" w:hAnsi="Tahoma" w:cs="Tahoma"/>
          <w:sz w:val="20"/>
        </w:rPr>
        <w:t>fifteen-minute</w:t>
      </w:r>
      <w:r w:rsidRPr="00C90EEF">
        <w:rPr>
          <w:rFonts w:ascii="Tahoma" w:hAnsi="Tahoma" w:cs="Tahoma"/>
          <w:sz w:val="20"/>
        </w:rPr>
        <w:t xml:space="preserve"> period.</w:t>
      </w:r>
    </w:p>
    <w:p w:rsidR="00C90EEF" w:rsidRPr="00563249" w:rsidRDefault="00C90EEF" w:rsidP="00C90EEF">
      <w:pPr>
        <w:pStyle w:val="ab"/>
        <w:numPr>
          <w:ilvl w:val="2"/>
          <w:numId w:val="1"/>
        </w:numPr>
        <w:jc w:val="both"/>
        <w:rPr>
          <w:rFonts w:ascii="Tahoma" w:hAnsi="Tahoma" w:cs="Tahoma"/>
          <w:sz w:val="20"/>
          <w:szCs w:val="20"/>
        </w:rPr>
      </w:pPr>
      <w:r w:rsidRPr="00563249">
        <w:rPr>
          <w:rFonts w:ascii="Tahoma" w:hAnsi="Tahoma" w:cs="Tahoma"/>
          <w:sz w:val="20"/>
        </w:rPr>
        <w:t>In the absence of the orders necessary to determine the value of the average Rate (</w:t>
      </w:r>
      <w:proofErr w:type="spellStart"/>
      <w:r w:rsidRPr="00563249">
        <w:rPr>
          <w:rFonts w:ascii="Tahoma" w:hAnsi="Tahoma" w:cs="Tahoma"/>
          <w:sz w:val="20"/>
        </w:rPr>
        <w:t>Rorders</w:t>
      </w:r>
      <w:proofErr w:type="spellEnd"/>
      <w:r w:rsidRPr="00563249">
        <w:rPr>
          <w:rFonts w:ascii="Tahoma" w:hAnsi="Tahoma" w:cs="Tahoma"/>
          <w:sz w:val="20"/>
        </w:rPr>
        <w:t xml:space="preserve"> rt) for the previous fifteen-minute period, the indicator values are determined according to the following formula:</w:t>
      </w:r>
      <w:r w:rsidRPr="00563249">
        <w:rPr>
          <w:rFonts w:ascii="Tahoma" w:hAnsi="Tahoma" w:cs="Tahoma"/>
          <w:sz w:val="20"/>
        </w:rPr>
        <w:cr/>
      </w:r>
      <w:r w:rsidRPr="00563249">
        <w:rPr>
          <w:rFonts w:ascii="Tahoma" w:hAnsi="Tahoma" w:cs="Tahoma"/>
          <w:sz w:val="20"/>
        </w:rPr>
        <w:br/>
      </w:r>
    </w:p>
    <w:p w:rsidR="00C90EEF" w:rsidRPr="00C90EEF" w:rsidRDefault="00C90EEF" w:rsidP="00C90EEF">
      <w:pPr>
        <w:spacing w:after="120"/>
        <w:jc w:val="both"/>
        <w:rPr>
          <w:rFonts w:ascii="Tahoma" w:hAnsi="Tahoma" w:cs="Tahoma"/>
          <w:sz w:val="20"/>
          <w:szCs w:val="20"/>
        </w:rPr>
      </w:pPr>
      <m:oMathPara>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rt</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lang w:val="en-US"/>
                </w:rPr>
                <m:t>trades</m:t>
              </m:r>
              <m:r>
                <w:rPr>
                  <w:rFonts w:ascii="Cambria Math" w:hAnsi="Cambria Math" w:cs="Tahoma"/>
                  <w:sz w:val="20"/>
                  <w:szCs w:val="20"/>
                </w:rPr>
                <m:t>srt</m:t>
              </m:r>
            </m:sub>
          </m:sSub>
        </m:oMath>
      </m:oMathPara>
    </w:p>
    <w:p w:rsidR="00C90EEF" w:rsidRPr="00C90EEF" w:rsidRDefault="00C90EEF" w:rsidP="00C90EEF">
      <w:pPr>
        <w:spacing w:after="120"/>
        <w:ind w:left="708"/>
        <w:jc w:val="both"/>
        <w:rPr>
          <w:rFonts w:ascii="Tahoma" w:hAnsi="Tahoma" w:cs="Tahoma"/>
          <w:sz w:val="20"/>
          <w:szCs w:val="20"/>
        </w:rPr>
      </w:pPr>
    </w:p>
    <w:p w:rsidR="00C90EEF" w:rsidRPr="00C90EEF" w:rsidRDefault="00C90EEF" w:rsidP="00563249">
      <w:pPr>
        <w:spacing w:after="120"/>
        <w:ind w:left="1276"/>
        <w:jc w:val="both"/>
        <w:rPr>
          <w:rFonts w:ascii="Tahoma" w:hAnsi="Tahoma" w:cs="Tahoma"/>
          <w:sz w:val="20"/>
          <w:szCs w:val="20"/>
        </w:rPr>
      </w:pPr>
      <w:proofErr w:type="spellStart"/>
      <w:r w:rsidRPr="00C90EEF">
        <w:rPr>
          <w:rFonts w:ascii="Tahoma" w:hAnsi="Tahoma" w:cs="Tahoma"/>
          <w:sz w:val="20"/>
        </w:rPr>
        <w:t>Rrt</w:t>
      </w:r>
      <w:proofErr w:type="spellEnd"/>
      <w:r w:rsidRPr="00C90EEF">
        <w:rPr>
          <w:rFonts w:ascii="Tahoma" w:hAnsi="Tahoma" w:cs="Tahoma"/>
          <w:sz w:val="20"/>
        </w:rPr>
        <w:t xml:space="preserve"> – the value of the Indicator;</w:t>
      </w:r>
    </w:p>
    <w:p w:rsidR="00C90EEF" w:rsidRPr="00C90EEF" w:rsidRDefault="00C90EEF" w:rsidP="00563249">
      <w:pPr>
        <w:spacing w:after="120"/>
        <w:ind w:left="1276"/>
        <w:jc w:val="both"/>
        <w:rPr>
          <w:rFonts w:ascii="Tahoma" w:hAnsi="Tahoma" w:cs="Tahoma"/>
          <w:sz w:val="20"/>
          <w:szCs w:val="20"/>
        </w:rPr>
      </w:pPr>
      <w:proofErr w:type="spellStart"/>
      <w:r w:rsidRPr="00C90EEF">
        <w:rPr>
          <w:rFonts w:ascii="Tahoma" w:hAnsi="Tahoma" w:cs="Tahoma"/>
          <w:sz w:val="20"/>
        </w:rPr>
        <w:t>Rtradesrt</w:t>
      </w:r>
      <w:proofErr w:type="spellEnd"/>
      <w:r w:rsidRPr="00C90EEF">
        <w:rPr>
          <w:rFonts w:ascii="Tahoma" w:hAnsi="Tahoma" w:cs="Tahoma"/>
          <w:sz w:val="20"/>
        </w:rPr>
        <w:t xml:space="preserve"> – the value of the Rate in transactions made during the period leading up to the time of calculation, expressed as a percentage.</w:t>
      </w:r>
    </w:p>
    <w:p w:rsidR="00C90EEF" w:rsidRPr="00C90EEF" w:rsidRDefault="00C90EEF" w:rsidP="00C90EEF">
      <w:pPr>
        <w:pStyle w:val="ab"/>
        <w:numPr>
          <w:ilvl w:val="2"/>
          <w:numId w:val="1"/>
        </w:numPr>
        <w:jc w:val="both"/>
        <w:rPr>
          <w:rFonts w:ascii="Tahoma" w:hAnsi="Tahoma" w:cs="Tahoma"/>
          <w:sz w:val="20"/>
          <w:szCs w:val="20"/>
        </w:rPr>
      </w:pPr>
      <w:r w:rsidRPr="00C90EEF">
        <w:rPr>
          <w:rFonts w:ascii="Tahoma" w:hAnsi="Tahoma" w:cs="Tahoma"/>
          <w:sz w:val="20"/>
        </w:rPr>
        <w:t>In the absence of orders and trades that allow the values of the average Rate for orders (</w:t>
      </w:r>
      <w:proofErr w:type="spellStart"/>
      <w:r w:rsidRPr="00C90EEF">
        <w:rPr>
          <w:rFonts w:ascii="Tahoma" w:hAnsi="Tahoma" w:cs="Tahoma"/>
          <w:sz w:val="20"/>
        </w:rPr>
        <w:t>Rorders</w:t>
      </w:r>
      <w:proofErr w:type="spellEnd"/>
      <w:r w:rsidRPr="00C90EEF">
        <w:rPr>
          <w:rFonts w:ascii="Tahoma" w:hAnsi="Tahoma" w:cs="Tahoma"/>
          <w:sz w:val="20"/>
        </w:rPr>
        <w:t xml:space="preserve"> rt) and average Rate (</w:t>
      </w:r>
      <w:proofErr w:type="spellStart"/>
      <w:r w:rsidRPr="00C90EEF">
        <w:rPr>
          <w:rFonts w:ascii="Tahoma" w:hAnsi="Tahoma" w:cs="Tahoma"/>
          <w:sz w:val="20"/>
        </w:rPr>
        <w:t>Rtradesrt</w:t>
      </w:r>
      <w:proofErr w:type="spellEnd"/>
      <w:r w:rsidRPr="00C90EEF">
        <w:rPr>
          <w:rFonts w:ascii="Tahoma" w:hAnsi="Tahoma" w:cs="Tahoma"/>
          <w:sz w:val="20"/>
        </w:rPr>
        <w:t>) for the previous fifteen minutes to be determined, the values of the indicators are not calculated.</w:t>
      </w:r>
      <w:r w:rsidRPr="00C90EEF">
        <w:rPr>
          <w:rFonts w:ascii="Tahoma" w:hAnsi="Tahoma" w:cs="Tahoma"/>
        </w:rPr>
        <w:cr/>
      </w:r>
    </w:p>
    <w:bookmarkEnd w:id="23"/>
    <w:p w:rsidR="00C90EEF" w:rsidRPr="00C90EEF" w:rsidRDefault="00C90EEF" w:rsidP="00C90EEF">
      <w:pPr>
        <w:numPr>
          <w:ilvl w:val="1"/>
          <w:numId w:val="1"/>
        </w:numPr>
        <w:spacing w:after="120"/>
        <w:ind w:left="567" w:hanging="567"/>
        <w:jc w:val="both"/>
        <w:rPr>
          <w:rFonts w:ascii="Tahoma" w:hAnsi="Tahoma" w:cs="Tahoma"/>
          <w:sz w:val="20"/>
          <w:szCs w:val="20"/>
        </w:rPr>
      </w:pPr>
      <w:r w:rsidRPr="00C90EEF">
        <w:rPr>
          <w:rFonts w:ascii="Tahoma" w:hAnsi="Tahoma" w:cs="Tahoma"/>
          <w:sz w:val="20"/>
        </w:rPr>
        <w:t xml:space="preserve">Calculation of RUSFAR REAL TIME indicators at 12:30, unless the Exchange is established at a different time, is carried out in the same way as calculation of RUSFAR indicators according to the procedure defined by section 2 of the Methodology. </w:t>
      </w:r>
    </w:p>
    <w:p w:rsidR="00C90EEF" w:rsidRPr="00C90EEF" w:rsidRDefault="00C90EEF" w:rsidP="00C90EEF">
      <w:pPr>
        <w:pStyle w:val="ab"/>
        <w:numPr>
          <w:ilvl w:val="1"/>
          <w:numId w:val="1"/>
        </w:numPr>
        <w:ind w:left="567" w:hanging="567"/>
        <w:jc w:val="both"/>
        <w:rPr>
          <w:rFonts w:ascii="Tahoma" w:hAnsi="Tahoma" w:cs="Tahoma"/>
          <w:sz w:val="20"/>
          <w:szCs w:val="20"/>
        </w:rPr>
      </w:pPr>
      <w:r w:rsidRPr="00C90EEF">
        <w:rPr>
          <w:rFonts w:ascii="Tahoma" w:hAnsi="Tahoma" w:cs="Tahoma"/>
          <w:sz w:val="20"/>
        </w:rPr>
        <w:t>The values of RUSFAR REAL TIME indicators are expressed as a percentage per annum. The index values are accurate to two decimal places.</w:t>
      </w:r>
    </w:p>
    <w:p w:rsidR="00C90EEF" w:rsidRPr="00C90EEF" w:rsidRDefault="00C90EEF" w:rsidP="00C90EEF">
      <w:pPr>
        <w:spacing w:after="120"/>
        <w:rPr>
          <w:rFonts w:ascii="Tahoma" w:hAnsi="Tahoma" w:cs="Tahoma"/>
        </w:rPr>
      </w:pPr>
    </w:p>
    <w:p w:rsidR="00C90EEF" w:rsidRPr="00C90EEF" w:rsidRDefault="00C90EEF" w:rsidP="00C90EEF">
      <w:pPr>
        <w:spacing w:after="120"/>
        <w:rPr>
          <w:rFonts w:ascii="Tahoma" w:hAnsi="Tahoma" w:cs="Tahoma"/>
        </w:rPr>
      </w:pPr>
      <w:bookmarkStart w:id="24" w:name="_Toc403741514"/>
      <w:bookmarkStart w:id="25" w:name="_Toc403742084"/>
      <w:bookmarkStart w:id="26" w:name="_Toc403742357"/>
      <w:bookmarkStart w:id="27" w:name="_Toc403743417"/>
      <w:bookmarkEnd w:id="24"/>
      <w:bookmarkEnd w:id="25"/>
      <w:bookmarkEnd w:id="26"/>
      <w:bookmarkEnd w:id="27"/>
    </w:p>
    <w:p w:rsidR="00C90EEF" w:rsidRPr="00C90EEF" w:rsidRDefault="00C90EEF" w:rsidP="00C90EEF">
      <w:pPr>
        <w:keepNext/>
        <w:numPr>
          <w:ilvl w:val="0"/>
          <w:numId w:val="1"/>
        </w:numPr>
        <w:spacing w:after="120"/>
        <w:ind w:left="357" w:hanging="357"/>
        <w:outlineLvl w:val="0"/>
        <w:rPr>
          <w:rFonts w:ascii="Tahoma" w:hAnsi="Tahoma" w:cs="Tahoma"/>
          <w:b/>
          <w:sz w:val="22"/>
          <w:szCs w:val="22"/>
        </w:rPr>
      </w:pPr>
      <w:bookmarkStart w:id="28" w:name="_Toc2697181"/>
      <w:bookmarkStart w:id="29" w:name="_Toc2697348"/>
      <w:bookmarkStart w:id="30" w:name="_Toc2697794"/>
      <w:bookmarkStart w:id="31" w:name="_Toc2697844"/>
      <w:bookmarkStart w:id="32" w:name="_Toc2697182"/>
      <w:bookmarkStart w:id="33" w:name="_Toc2697349"/>
      <w:bookmarkStart w:id="34" w:name="_Toc2697795"/>
      <w:bookmarkStart w:id="35" w:name="_Toc2697845"/>
      <w:bookmarkStart w:id="36" w:name="_Toc2697184"/>
      <w:bookmarkStart w:id="37" w:name="_Toc2697351"/>
      <w:bookmarkStart w:id="38" w:name="_Toc2697797"/>
      <w:bookmarkStart w:id="39" w:name="_Toc2697847"/>
      <w:bookmarkStart w:id="40" w:name="_Toc2697186"/>
      <w:bookmarkStart w:id="41" w:name="_Toc2697353"/>
      <w:bookmarkStart w:id="42" w:name="_Toc2697799"/>
      <w:bookmarkStart w:id="43" w:name="_Toc2697849"/>
      <w:bookmarkStart w:id="44" w:name="_Toc2697192"/>
      <w:bookmarkStart w:id="45" w:name="_Toc2697359"/>
      <w:bookmarkStart w:id="46" w:name="_Toc2697805"/>
      <w:bookmarkStart w:id="47" w:name="_Toc2697855"/>
      <w:bookmarkStart w:id="48" w:name="_Toc2697193"/>
      <w:bookmarkStart w:id="49" w:name="_Toc2697360"/>
      <w:bookmarkStart w:id="50" w:name="_Toc2697806"/>
      <w:bookmarkStart w:id="51" w:name="_Toc2697856"/>
      <w:bookmarkStart w:id="52" w:name="_Toc2697194"/>
      <w:bookmarkStart w:id="53" w:name="_Toc2697361"/>
      <w:bookmarkStart w:id="54" w:name="_Toc2697807"/>
      <w:bookmarkStart w:id="55" w:name="_Toc2697857"/>
      <w:bookmarkStart w:id="56" w:name="_Toc2697195"/>
      <w:bookmarkStart w:id="57" w:name="_Toc2697362"/>
      <w:bookmarkStart w:id="58" w:name="_Toc2697808"/>
      <w:bookmarkStart w:id="59" w:name="_Toc2697858"/>
      <w:bookmarkStart w:id="60" w:name="_Toc118729531"/>
      <w:bookmarkStart w:id="61" w:name="п_4_7"/>
      <w:bookmarkStart w:id="62" w:name="_Ref181774352"/>
      <w:bookmarkStart w:id="63" w:name="_Toc19157372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90EEF">
        <w:rPr>
          <w:rFonts w:ascii="Tahoma" w:hAnsi="Tahoma" w:cs="Tahoma"/>
          <w:b/>
          <w:sz w:val="22"/>
        </w:rPr>
        <w:t>Schedule of Indicator Calculation</w:t>
      </w:r>
      <w:bookmarkEnd w:id="60"/>
      <w:bookmarkEnd w:id="63"/>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 xml:space="preserve">Indicator values shall not be calculated if the first or second part of a repo transaction of the respective term falls on a trading non-business day, trading days falling on Saturday and/or Sunday, as well as on the last trading day of the calendar year. </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Indicator calculation times are given in Appendix 1 to this Methodology. The indicator calculation times may be changed by decision of the Exchange.</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The Exchange may change the start time and/or end time of Indicators calculation. Information on the decisions taken by the Exchange pursuant to this paragraph shall be made available to the trading members of the Exchange no later than one business day before the date of entry into force of the respective changes, unless the Exchange has set a different deadline for the publication of the information.</w:t>
      </w:r>
    </w:p>
    <w:p w:rsidR="00C90EEF" w:rsidRPr="00C90EEF" w:rsidRDefault="00C90EEF" w:rsidP="00C90EEF">
      <w:pPr>
        <w:spacing w:after="120"/>
        <w:ind w:left="540"/>
        <w:jc w:val="both"/>
        <w:rPr>
          <w:rFonts w:ascii="Tahoma" w:hAnsi="Tahoma" w:cs="Tahoma"/>
        </w:rPr>
      </w:pPr>
    </w:p>
    <w:p w:rsidR="00C90EEF" w:rsidRPr="00C90EEF" w:rsidRDefault="00C90EEF" w:rsidP="00C90EEF">
      <w:pPr>
        <w:numPr>
          <w:ilvl w:val="0"/>
          <w:numId w:val="1"/>
        </w:numPr>
        <w:spacing w:after="120"/>
        <w:outlineLvl w:val="0"/>
        <w:rPr>
          <w:rFonts w:ascii="Tahoma" w:hAnsi="Tahoma" w:cs="Tahoma"/>
          <w:b/>
          <w:sz w:val="22"/>
          <w:szCs w:val="22"/>
        </w:rPr>
      </w:pPr>
      <w:bookmarkStart w:id="64" w:name="_Toc118729532"/>
      <w:bookmarkStart w:id="65" w:name="_Toc191573729"/>
      <w:r w:rsidRPr="00C90EEF">
        <w:rPr>
          <w:rFonts w:ascii="Tahoma" w:hAnsi="Tahoma" w:cs="Tahoma"/>
          <w:b/>
          <w:sz w:val="22"/>
        </w:rPr>
        <w:t>Control of Indicator Calculation</w:t>
      </w:r>
      <w:bookmarkEnd w:id="64"/>
      <w:bookmarkEnd w:id="65"/>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In case of suspension of trading in trading modes, which are taken into account for the calculation of the indicators, during the periods set for the calculation of such indicators in accordance with this Methodology, or in case of closure of trading in the relevant trading modes on a given trading day, the value of the RUSFAR indicator (GCC Bonds overnight) is set equal to the key rate set by the Bank of Russia for that day, unless the Exchange decides otherwise. The values of other indicators are not determined on this trading day.</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In the event of a technical failure during the calculation of indicators or a technical failure during trading of CCP repos and/or on the deposit market concerning Order Book Orders resulting in distortion of data used for the calculation of indicators, recalculation of previously calculated indicator values shall be permitted. This recalculation is carried out as soon as possible after the technical failure has been detected. In the event of a recalculation, a notice is published on the official website of the Exchange.</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In case the deviation of the value calculated on the basis of quotes (</w:t>
      </w:r>
      <w:proofErr w:type="spellStart"/>
      <w:r w:rsidRPr="00C90EEF">
        <w:rPr>
          <w:rFonts w:ascii="Tahoma" w:hAnsi="Tahoma" w:cs="Tahoma"/>
          <w:sz w:val="20"/>
        </w:rPr>
        <w:t>Rorders</w:t>
      </w:r>
      <w:proofErr w:type="spellEnd"/>
      <w:r w:rsidRPr="00C90EEF">
        <w:rPr>
          <w:rFonts w:ascii="Tahoma" w:hAnsi="Tahoma" w:cs="Tahoma"/>
          <w:sz w:val="20"/>
        </w:rPr>
        <w:t>) from the value calculated on the basis of transactions (</w:t>
      </w:r>
      <w:proofErr w:type="spellStart"/>
      <w:r w:rsidRPr="00C90EEF">
        <w:rPr>
          <w:rFonts w:ascii="Tahoma" w:hAnsi="Tahoma" w:cs="Tahoma"/>
          <w:sz w:val="20"/>
        </w:rPr>
        <w:t>Rtrades</w:t>
      </w:r>
      <w:proofErr w:type="spellEnd"/>
      <w:r w:rsidRPr="00C90EEF">
        <w:rPr>
          <w:rFonts w:ascii="Tahoma" w:hAnsi="Tahoma" w:cs="Tahoma"/>
          <w:sz w:val="20"/>
        </w:rPr>
        <w:t xml:space="preserve">) exceeds 5%, the Exchange has the right to cancel the results of RUSFAR indicator calculations. When cancelling calculation results, the Exchange shall disclose on the official website information on circumstances </w:t>
      </w:r>
      <w:proofErr w:type="gramStart"/>
      <w:r w:rsidRPr="00C90EEF">
        <w:rPr>
          <w:rFonts w:ascii="Tahoma" w:hAnsi="Tahoma" w:cs="Tahoma"/>
          <w:sz w:val="20"/>
        </w:rPr>
        <w:t>taken into account</w:t>
      </w:r>
      <w:proofErr w:type="gramEnd"/>
      <w:r w:rsidRPr="00C90EEF">
        <w:rPr>
          <w:rFonts w:ascii="Tahoma" w:hAnsi="Tahoma" w:cs="Tahoma"/>
          <w:sz w:val="20"/>
        </w:rPr>
        <w:t xml:space="preserve"> when making this decision, not later than 19:00 MSK of the day of calculation.</w:t>
      </w:r>
    </w:p>
    <w:p w:rsidR="00C90EEF" w:rsidRPr="00C90EEF" w:rsidRDefault="00C90EEF" w:rsidP="00C90EEF">
      <w:pPr>
        <w:widowControl w:val="0"/>
        <w:spacing w:before="100" w:after="120" w:line="276" w:lineRule="auto"/>
        <w:jc w:val="both"/>
        <w:rPr>
          <w:rFonts w:ascii="Tahoma" w:hAnsi="Tahoma" w:cs="Tahoma"/>
        </w:rPr>
      </w:pPr>
      <w:bookmarkStart w:id="66" w:name="_Toc372540155"/>
      <w:bookmarkStart w:id="67" w:name="_Toc372540156"/>
      <w:bookmarkStart w:id="68" w:name="_Ref272826482"/>
      <w:bookmarkStart w:id="69" w:name="п_6_1"/>
      <w:bookmarkEnd w:id="61"/>
      <w:bookmarkEnd w:id="62"/>
      <w:bookmarkEnd w:id="66"/>
      <w:bookmarkEnd w:id="67"/>
    </w:p>
    <w:p w:rsidR="00C90EEF" w:rsidRPr="00C90EEF" w:rsidRDefault="00C90EEF" w:rsidP="00C90EEF">
      <w:pPr>
        <w:numPr>
          <w:ilvl w:val="0"/>
          <w:numId w:val="1"/>
        </w:numPr>
        <w:spacing w:after="120"/>
        <w:outlineLvl w:val="0"/>
        <w:rPr>
          <w:rFonts w:ascii="Tahoma" w:hAnsi="Tahoma" w:cs="Tahoma"/>
          <w:b/>
          <w:sz w:val="22"/>
          <w:szCs w:val="22"/>
        </w:rPr>
      </w:pPr>
      <w:bookmarkStart w:id="70" w:name="_Toc118729533"/>
      <w:bookmarkStart w:id="71" w:name="_Toc191573730"/>
      <w:bookmarkEnd w:id="68"/>
      <w:bookmarkEnd w:id="69"/>
      <w:r w:rsidRPr="00C90EEF">
        <w:rPr>
          <w:rFonts w:ascii="Tahoma" w:hAnsi="Tahoma" w:cs="Tahoma"/>
          <w:b/>
          <w:sz w:val="22"/>
        </w:rPr>
        <w:t>Publication</w:t>
      </w:r>
      <w:bookmarkEnd w:id="70"/>
      <w:bookmarkEnd w:id="71"/>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Disclosure of indicator values is made daily on the Exchange official website.</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In case of an event specified in clause 5.2 of this Methodology, Exchange may delay the publication of the RUSFAR indicator values until 19:00 MSK.</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Archived data for the entire calculation period, as well as information about the total volume of transactions based on which the calculation was made, is disclosed on the Exchange official website.</w:t>
      </w:r>
    </w:p>
    <w:p w:rsidR="00C90EEF" w:rsidRPr="00C90EEF" w:rsidRDefault="00C90EEF" w:rsidP="00C90EEF">
      <w:pPr>
        <w:numPr>
          <w:ilvl w:val="1"/>
          <w:numId w:val="1"/>
        </w:numPr>
        <w:spacing w:after="120"/>
        <w:jc w:val="both"/>
        <w:rPr>
          <w:rFonts w:ascii="Tahoma" w:hAnsi="Tahoma" w:cs="Tahoma"/>
          <w:sz w:val="20"/>
          <w:szCs w:val="20"/>
        </w:rPr>
      </w:pPr>
      <w:r w:rsidRPr="00C90EEF">
        <w:rPr>
          <w:rFonts w:ascii="Tahoma" w:hAnsi="Tahoma" w:cs="Tahoma"/>
          <w:sz w:val="20"/>
        </w:rPr>
        <w:t xml:space="preserve">The information that must be published on the official website of the Exchange in accordance with this Methodology may also be </w:t>
      </w:r>
      <w:r w:rsidR="00563249" w:rsidRPr="00C90EEF">
        <w:rPr>
          <w:rFonts w:ascii="Tahoma" w:hAnsi="Tahoma" w:cs="Tahoma"/>
          <w:sz w:val="20"/>
        </w:rPr>
        <w:t>disseminated through</w:t>
      </w:r>
      <w:r w:rsidRPr="00C90EEF">
        <w:rPr>
          <w:rFonts w:ascii="Tahoma" w:hAnsi="Tahoma" w:cs="Tahoma"/>
          <w:sz w:val="20"/>
        </w:rPr>
        <w:t xml:space="preserve"> other means, including information agencies that disseminate MOEX market data.</w:t>
      </w:r>
    </w:p>
    <w:p w:rsidR="00C90EEF" w:rsidRPr="00C90EEF" w:rsidRDefault="00C90EEF" w:rsidP="00C90EEF">
      <w:pPr>
        <w:pStyle w:val="a3"/>
        <w:ind w:left="972"/>
        <w:jc w:val="both"/>
        <w:rPr>
          <w:rFonts w:ascii="Tahoma" w:hAnsi="Tahoma" w:cs="Tahoma"/>
          <w:szCs w:val="24"/>
          <w:lang w:val="en-US"/>
        </w:rPr>
      </w:pPr>
    </w:p>
    <w:p w:rsidR="00C90EEF" w:rsidRPr="00C90EEF" w:rsidRDefault="00C90EEF" w:rsidP="00C90EEF">
      <w:pPr>
        <w:pStyle w:val="a3"/>
        <w:tabs>
          <w:tab w:val="num" w:pos="972"/>
        </w:tabs>
        <w:spacing w:after="0"/>
        <w:jc w:val="both"/>
        <w:rPr>
          <w:rFonts w:ascii="Tahoma" w:hAnsi="Tahoma" w:cs="Tahoma"/>
        </w:rPr>
      </w:pPr>
    </w:p>
    <w:p w:rsidR="00C90EEF" w:rsidRPr="00C90EEF" w:rsidRDefault="00C90EEF" w:rsidP="00C90EEF">
      <w:pPr>
        <w:pStyle w:val="a3"/>
        <w:tabs>
          <w:tab w:val="num" w:pos="972"/>
        </w:tabs>
        <w:spacing w:after="0"/>
        <w:jc w:val="both"/>
        <w:rPr>
          <w:rFonts w:ascii="Tahoma" w:hAnsi="Tahoma" w:cs="Tahoma"/>
        </w:rPr>
        <w:sectPr w:rsidR="00C90EEF" w:rsidRPr="00C90EEF" w:rsidSect="00A61FA8">
          <w:headerReference w:type="default" r:id="rId21"/>
          <w:footerReference w:type="default" r:id="rId22"/>
          <w:pgSz w:w="11906" w:h="16838"/>
          <w:pgMar w:top="1077" w:right="1134" w:bottom="1077" w:left="1418" w:header="709" w:footer="709" w:gutter="0"/>
          <w:cols w:space="708"/>
          <w:titlePg/>
          <w:docGrid w:linePitch="360"/>
        </w:sectPr>
      </w:pPr>
    </w:p>
    <w:p w:rsidR="00C90EEF" w:rsidRPr="00C90EEF" w:rsidRDefault="00C90EEF" w:rsidP="00C90EEF">
      <w:pPr>
        <w:pStyle w:val="a3"/>
        <w:ind w:left="972"/>
        <w:jc w:val="both"/>
        <w:rPr>
          <w:rFonts w:ascii="Tahoma" w:hAnsi="Tahoma" w:cs="Tahoma"/>
          <w:szCs w:val="24"/>
        </w:rPr>
      </w:pPr>
    </w:p>
    <w:p w:rsidR="00C90EEF" w:rsidRPr="00C90EEF" w:rsidRDefault="00C90EEF" w:rsidP="00C90EEF">
      <w:pPr>
        <w:pStyle w:val="a3"/>
        <w:jc w:val="right"/>
        <w:rPr>
          <w:rFonts w:ascii="Tahoma" w:hAnsi="Tahoma" w:cs="Tahoma"/>
          <w:b/>
          <w:sz w:val="22"/>
          <w:szCs w:val="22"/>
        </w:rPr>
      </w:pPr>
      <w:bookmarkStart w:id="72" w:name="_Toc424122379"/>
      <w:bookmarkStart w:id="73" w:name="_Toc438206744"/>
      <w:bookmarkStart w:id="74" w:name="_Toc438206780"/>
      <w:bookmarkStart w:id="75" w:name="_Toc438207000"/>
      <w:bookmarkStart w:id="76" w:name="_Toc433902916"/>
      <w:bookmarkStart w:id="77" w:name="_Toc463443774"/>
      <w:bookmarkStart w:id="78" w:name="_Toc488065487"/>
      <w:bookmarkStart w:id="79" w:name="_Toc514669048"/>
      <w:bookmarkEnd w:id="72"/>
      <w:bookmarkEnd w:id="73"/>
      <w:bookmarkEnd w:id="74"/>
      <w:bookmarkEnd w:id="75"/>
      <w:bookmarkEnd w:id="76"/>
      <w:bookmarkEnd w:id="77"/>
      <w:bookmarkEnd w:id="78"/>
      <w:bookmarkEnd w:id="79"/>
      <w:r w:rsidRPr="00C90EEF">
        <w:rPr>
          <w:rFonts w:ascii="Tahoma" w:hAnsi="Tahoma" w:cs="Tahoma"/>
          <w:b/>
          <w:sz w:val="22"/>
        </w:rPr>
        <w:t>Appendix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412"/>
        <w:gridCol w:w="1380"/>
        <w:gridCol w:w="1842"/>
        <w:gridCol w:w="2376"/>
        <w:gridCol w:w="1593"/>
        <w:gridCol w:w="1843"/>
      </w:tblGrid>
      <w:tr w:rsidR="00C90EEF" w:rsidRPr="00C90EEF" w:rsidTr="00862A9A">
        <w:tc>
          <w:tcPr>
            <w:tcW w:w="2005" w:type="dxa"/>
            <w:vAlign w:val="center"/>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Indicator code</w:t>
            </w:r>
          </w:p>
        </w:tc>
        <w:tc>
          <w:tcPr>
            <w:tcW w:w="4412" w:type="dxa"/>
            <w:vAlign w:val="center"/>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Name</w:t>
            </w:r>
          </w:p>
        </w:tc>
        <w:tc>
          <w:tcPr>
            <w:tcW w:w="1380" w:type="dxa"/>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Board</w:t>
            </w:r>
          </w:p>
        </w:tc>
        <w:tc>
          <w:tcPr>
            <w:tcW w:w="1842" w:type="dxa"/>
            <w:vAlign w:val="center"/>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Instrument type</w:t>
            </w:r>
          </w:p>
        </w:tc>
        <w:tc>
          <w:tcPr>
            <w:tcW w:w="2376" w:type="dxa"/>
            <w:vAlign w:val="center"/>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Settlement method</w:t>
            </w:r>
          </w:p>
        </w:tc>
        <w:tc>
          <w:tcPr>
            <w:tcW w:w="1593" w:type="dxa"/>
            <w:vAlign w:val="center"/>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Settlement currency</w:t>
            </w:r>
          </w:p>
        </w:tc>
        <w:tc>
          <w:tcPr>
            <w:tcW w:w="1843" w:type="dxa"/>
            <w:vAlign w:val="center"/>
          </w:tcPr>
          <w:p w:rsidR="00C90EEF" w:rsidRPr="00C90EEF" w:rsidRDefault="00C90EEF" w:rsidP="00862A9A">
            <w:pPr>
              <w:pStyle w:val="a3"/>
              <w:tabs>
                <w:tab w:val="num" w:pos="972"/>
              </w:tabs>
              <w:spacing w:after="0"/>
              <w:jc w:val="center"/>
              <w:rPr>
                <w:rFonts w:ascii="Tahoma" w:hAnsi="Tahoma" w:cs="Tahoma"/>
                <w:sz w:val="20"/>
              </w:rPr>
            </w:pPr>
            <w:r w:rsidRPr="00C90EEF">
              <w:rPr>
                <w:rFonts w:ascii="Tahoma" w:hAnsi="Tahoma" w:cs="Tahoma"/>
                <w:sz w:val="20"/>
              </w:rPr>
              <w:t>Settlement time</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w:t>
            </w:r>
          </w:p>
        </w:tc>
        <w:tc>
          <w:tcPr>
            <w:tcW w:w="1380"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rPr>
              <w:t>GCRP</w:t>
            </w:r>
          </w:p>
        </w:tc>
        <w:tc>
          <w:tcPr>
            <w:tcW w:w="1842"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Overnight</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12:30</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RUSFAR1W</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1 week</w:t>
            </w:r>
          </w:p>
        </w:tc>
        <w:tc>
          <w:tcPr>
            <w:tcW w:w="1380"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rPr>
              <w:t>GCOW</w:t>
            </w:r>
          </w:p>
        </w:tc>
        <w:tc>
          <w:tcPr>
            <w:tcW w:w="184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One week</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2"/>
              </w:rPr>
              <w:t>12:30</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RUSFAR2W</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2 weeks</w:t>
            </w:r>
          </w:p>
        </w:tc>
        <w:tc>
          <w:tcPr>
            <w:tcW w:w="1380"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rPr>
              <w:t>GCSW</w:t>
            </w:r>
          </w:p>
        </w:tc>
        <w:tc>
          <w:tcPr>
            <w:tcW w:w="184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2 weeks</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2"/>
              </w:rPr>
              <w:t>12:30</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RUSFAR1M</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1 month</w:t>
            </w:r>
          </w:p>
        </w:tc>
        <w:tc>
          <w:tcPr>
            <w:tcW w:w="1380"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rPr>
              <w:t>GCOM</w:t>
            </w:r>
          </w:p>
        </w:tc>
        <w:tc>
          <w:tcPr>
            <w:tcW w:w="184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1 month</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2"/>
              </w:rPr>
              <w:t>12:30</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RUSFAR3M</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3 month</w:t>
            </w:r>
          </w:p>
        </w:tc>
        <w:tc>
          <w:tcPr>
            <w:tcW w:w="1380"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rPr>
              <w:t>GCTM</w:t>
            </w:r>
          </w:p>
        </w:tc>
        <w:tc>
          <w:tcPr>
            <w:tcW w:w="184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3 months</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2"/>
              </w:rPr>
              <w:t>12:30</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RUSFARCNY</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CNY</w:t>
            </w:r>
          </w:p>
        </w:tc>
        <w:tc>
          <w:tcPr>
            <w:tcW w:w="1380" w:type="dxa"/>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GYRP</w:t>
            </w:r>
          </w:p>
        </w:tc>
        <w:tc>
          <w:tcPr>
            <w:tcW w:w="184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Overnight</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CNY</w:t>
            </w:r>
          </w:p>
        </w:tc>
        <w:tc>
          <w:tcPr>
            <w:tcW w:w="1843" w:type="dxa"/>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12:30</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RUSFARCN1W</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 xml:space="preserve">RUSFAR CNY </w:t>
            </w:r>
            <w:r w:rsidR="00563249">
              <w:rPr>
                <w:rFonts w:ascii="Tahoma" w:hAnsi="Tahoma" w:cs="Tahoma"/>
                <w:sz w:val="20"/>
              </w:rPr>
              <w:t>1 week</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12:30</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RUSFARRT</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REAL TIME</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rPr>
              <w:t>GCRP</w:t>
            </w:r>
          </w:p>
        </w:tc>
        <w:tc>
          <w:tcPr>
            <w:tcW w:w="1842"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10:15-12:30</w:t>
            </w:r>
            <w:r w:rsidRPr="00C90EEF">
              <w:rPr>
                <w:rFonts w:ascii="Tahoma" w:hAnsi="Tahoma" w:cs="Tahoma"/>
                <w:sz w:val="18"/>
              </w:rPr>
              <w:t>*</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RUSFAR1WRT</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563249">
              <w:rPr>
                <w:rFonts w:ascii="Tahoma" w:hAnsi="Tahoma" w:cs="Tahoma"/>
                <w:sz w:val="20"/>
              </w:rPr>
              <w:t xml:space="preserve">RUSFAR </w:t>
            </w:r>
            <w:r w:rsidRPr="00C90EEF">
              <w:rPr>
                <w:rFonts w:ascii="Tahoma" w:hAnsi="Tahoma" w:cs="Tahoma"/>
                <w:sz w:val="20"/>
              </w:rPr>
              <w:t>REAL TIME</w:t>
            </w:r>
            <w:r w:rsidRPr="00563249">
              <w:rPr>
                <w:rFonts w:ascii="Tahoma" w:hAnsi="Tahoma" w:cs="Tahoma"/>
                <w:sz w:val="20"/>
              </w:rPr>
              <w:t xml:space="preserve"> </w:t>
            </w:r>
            <w:r w:rsidR="00563249" w:rsidRPr="00563249">
              <w:rPr>
                <w:rFonts w:ascii="Tahoma" w:hAnsi="Tahoma" w:cs="Tahoma"/>
                <w:sz w:val="20"/>
              </w:rPr>
              <w:t>1 week</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GCOW</w:t>
            </w:r>
          </w:p>
        </w:tc>
        <w:tc>
          <w:tcPr>
            <w:tcW w:w="1842"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18"/>
                <w:szCs w:val="18"/>
              </w:rPr>
            </w:pPr>
            <w:r w:rsidRPr="00C90EEF">
              <w:rPr>
                <w:rFonts w:ascii="Tahoma" w:hAnsi="Tahoma" w:cs="Tahoma"/>
                <w:sz w:val="22"/>
              </w:rPr>
              <w:t>10:15-12:30</w:t>
            </w:r>
            <w:r w:rsidRPr="00C90EEF">
              <w:rPr>
                <w:rFonts w:ascii="Tahoma" w:hAnsi="Tahoma" w:cs="Tahoma"/>
                <w:sz w:val="18"/>
              </w:rPr>
              <w:t>*</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RUSFAR2WRT</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563249">
              <w:rPr>
                <w:rFonts w:ascii="Tahoma" w:hAnsi="Tahoma" w:cs="Tahoma"/>
                <w:sz w:val="20"/>
              </w:rPr>
              <w:t xml:space="preserve">RUSFAR </w:t>
            </w:r>
            <w:r w:rsidRPr="00C90EEF">
              <w:rPr>
                <w:rFonts w:ascii="Tahoma" w:hAnsi="Tahoma" w:cs="Tahoma"/>
                <w:sz w:val="20"/>
              </w:rPr>
              <w:t>REAL TIME</w:t>
            </w:r>
            <w:r w:rsidRPr="00563249">
              <w:rPr>
                <w:rFonts w:ascii="Tahoma" w:hAnsi="Tahoma" w:cs="Tahoma"/>
                <w:sz w:val="20"/>
              </w:rPr>
              <w:t xml:space="preserve"> </w:t>
            </w:r>
            <w:r w:rsidR="00563249">
              <w:rPr>
                <w:rFonts w:ascii="Tahoma" w:hAnsi="Tahoma" w:cs="Tahoma"/>
                <w:sz w:val="20"/>
              </w:rPr>
              <w:t>2</w:t>
            </w:r>
            <w:r w:rsidRPr="00563249">
              <w:rPr>
                <w:rFonts w:ascii="Tahoma" w:hAnsi="Tahoma" w:cs="Tahoma"/>
                <w:sz w:val="20"/>
              </w:rPr>
              <w:t xml:space="preserve"> weeks</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GCSW</w:t>
            </w:r>
          </w:p>
        </w:tc>
        <w:tc>
          <w:tcPr>
            <w:tcW w:w="1842"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2 weeks</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10:15-12:30</w:t>
            </w:r>
            <w:r w:rsidRPr="00C90EEF">
              <w:rPr>
                <w:rFonts w:ascii="Tahoma" w:hAnsi="Tahoma" w:cs="Tahoma"/>
                <w:sz w:val="18"/>
              </w:rPr>
              <w:t>*</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RUSFAR1MRT</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563249">
              <w:rPr>
                <w:rFonts w:ascii="Tahoma" w:hAnsi="Tahoma" w:cs="Tahoma"/>
                <w:sz w:val="20"/>
              </w:rPr>
              <w:t xml:space="preserve">RUSFAR </w:t>
            </w:r>
            <w:r w:rsidRPr="00C90EEF">
              <w:rPr>
                <w:rFonts w:ascii="Tahoma" w:hAnsi="Tahoma" w:cs="Tahoma"/>
                <w:sz w:val="20"/>
              </w:rPr>
              <w:t>REAL TIME</w:t>
            </w:r>
            <w:r w:rsidRPr="00563249">
              <w:rPr>
                <w:rFonts w:ascii="Tahoma" w:hAnsi="Tahoma" w:cs="Tahoma"/>
                <w:sz w:val="20"/>
              </w:rPr>
              <w:t xml:space="preserve"> </w:t>
            </w:r>
            <w:r w:rsidR="00563249" w:rsidRPr="00563249">
              <w:rPr>
                <w:rFonts w:ascii="Tahoma" w:hAnsi="Tahoma" w:cs="Tahoma"/>
                <w:sz w:val="20"/>
              </w:rPr>
              <w:t>1</w:t>
            </w:r>
            <w:r w:rsidRPr="00563249">
              <w:rPr>
                <w:rFonts w:ascii="Tahoma" w:hAnsi="Tahoma" w:cs="Tahoma"/>
                <w:sz w:val="20"/>
              </w:rPr>
              <w:t xml:space="preserve"> month</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GCOM</w:t>
            </w:r>
          </w:p>
        </w:tc>
        <w:tc>
          <w:tcPr>
            <w:tcW w:w="1842"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1 month</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10:15-12:30</w:t>
            </w:r>
            <w:r w:rsidRPr="00C90EEF">
              <w:rPr>
                <w:rFonts w:ascii="Tahoma" w:hAnsi="Tahoma" w:cs="Tahoma"/>
                <w:sz w:val="18"/>
              </w:rPr>
              <w:t>*</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RUSFAR3MRT</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563249">
              <w:rPr>
                <w:rFonts w:ascii="Tahoma" w:hAnsi="Tahoma" w:cs="Tahoma"/>
                <w:sz w:val="20"/>
              </w:rPr>
              <w:t xml:space="preserve">RUSFAR </w:t>
            </w:r>
            <w:r w:rsidRPr="00C90EEF">
              <w:rPr>
                <w:rFonts w:ascii="Tahoma" w:hAnsi="Tahoma" w:cs="Tahoma"/>
                <w:sz w:val="20"/>
              </w:rPr>
              <w:t>REAL TIME</w:t>
            </w:r>
            <w:r w:rsidRPr="00563249">
              <w:rPr>
                <w:rFonts w:ascii="Tahoma" w:hAnsi="Tahoma" w:cs="Tahoma"/>
                <w:sz w:val="20"/>
              </w:rPr>
              <w:t xml:space="preserve"> </w:t>
            </w:r>
            <w:r w:rsidR="00563249" w:rsidRPr="00563249">
              <w:rPr>
                <w:rFonts w:ascii="Tahoma" w:hAnsi="Tahoma" w:cs="Tahoma"/>
                <w:sz w:val="20"/>
              </w:rPr>
              <w:t>3</w:t>
            </w:r>
            <w:r w:rsidRPr="00563249">
              <w:rPr>
                <w:rFonts w:ascii="Tahoma" w:hAnsi="Tahoma" w:cs="Tahoma"/>
                <w:sz w:val="20"/>
              </w:rPr>
              <w:t xml:space="preserve"> months</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GCTM</w:t>
            </w:r>
          </w:p>
        </w:tc>
        <w:tc>
          <w:tcPr>
            <w:tcW w:w="1842"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3 months</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10:15-12:30*</w:t>
            </w:r>
          </w:p>
        </w:tc>
      </w:tr>
      <w:tr w:rsidR="00C90EEF" w:rsidRPr="00C90EEF" w:rsidTr="00862A9A">
        <w:tc>
          <w:tcPr>
            <w:tcW w:w="2005"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RUSFARCNRT</w:t>
            </w:r>
          </w:p>
        </w:tc>
        <w:tc>
          <w:tcPr>
            <w:tcW w:w="4412"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 REAL TIME CNY</w:t>
            </w:r>
          </w:p>
        </w:tc>
        <w:tc>
          <w:tcPr>
            <w:tcW w:w="1380" w:type="dxa"/>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GYRP</w:t>
            </w:r>
          </w:p>
        </w:tc>
        <w:tc>
          <w:tcPr>
            <w:tcW w:w="1842"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Overnight</w:t>
            </w:r>
          </w:p>
        </w:tc>
        <w:tc>
          <w:tcPr>
            <w:tcW w:w="1593" w:type="dxa"/>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CNY</w:t>
            </w:r>
          </w:p>
        </w:tc>
        <w:tc>
          <w:tcPr>
            <w:tcW w:w="1843" w:type="dxa"/>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10:15-12:30*</w:t>
            </w:r>
          </w:p>
        </w:tc>
      </w:tr>
      <w:tr w:rsidR="00C90EEF" w:rsidRPr="00C90EEF" w:rsidTr="00862A9A">
        <w:tc>
          <w:tcPr>
            <w:tcW w:w="2005"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RUSFARC1WR</w:t>
            </w:r>
          </w:p>
        </w:tc>
        <w:tc>
          <w:tcPr>
            <w:tcW w:w="4412"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 xml:space="preserve">RUSFAR REAL TIME CNY </w:t>
            </w:r>
            <w:r w:rsidR="00563249">
              <w:rPr>
                <w:rFonts w:ascii="Tahoma" w:hAnsi="Tahoma" w:cs="Tahoma"/>
                <w:sz w:val="20"/>
              </w:rPr>
              <w:t>1 w</w:t>
            </w:r>
            <w:r w:rsidRPr="00C90EEF">
              <w:rPr>
                <w:rFonts w:ascii="Tahoma" w:hAnsi="Tahoma" w:cs="Tahoma"/>
                <w:sz w:val="20"/>
              </w:rPr>
              <w:t>eek</w:t>
            </w:r>
          </w:p>
        </w:tc>
        <w:tc>
          <w:tcPr>
            <w:tcW w:w="1380"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rPr>
            </w:pPr>
            <w:r w:rsidRPr="00C90EEF">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C90EEF" w:rsidRPr="00C90EEF" w:rsidRDefault="00C90EEF" w:rsidP="00862A9A">
            <w:pPr>
              <w:pStyle w:val="a3"/>
              <w:tabs>
                <w:tab w:val="num" w:pos="972"/>
              </w:tabs>
              <w:jc w:val="center"/>
              <w:rPr>
                <w:rFonts w:ascii="Tahoma" w:hAnsi="Tahoma" w:cs="Tahoma"/>
                <w:sz w:val="20"/>
              </w:rPr>
            </w:pPr>
            <w:r w:rsidRPr="00C90EEF">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vAlign w:val="center"/>
          </w:tcPr>
          <w:p w:rsidR="00C90EEF" w:rsidRPr="00C90EEF" w:rsidRDefault="00C90EEF" w:rsidP="00862A9A">
            <w:pPr>
              <w:pStyle w:val="a3"/>
              <w:tabs>
                <w:tab w:val="num" w:pos="972"/>
              </w:tabs>
              <w:jc w:val="center"/>
              <w:rPr>
                <w:rFonts w:ascii="Tahoma" w:hAnsi="Tahoma" w:cs="Tahoma"/>
                <w:sz w:val="22"/>
                <w:szCs w:val="22"/>
              </w:rPr>
            </w:pPr>
            <w:r w:rsidRPr="00C90EEF">
              <w:rPr>
                <w:rFonts w:ascii="Tahoma" w:hAnsi="Tahoma" w:cs="Tahoma"/>
                <w:sz w:val="22"/>
              </w:rPr>
              <w:t>10:15-12:30*</w:t>
            </w:r>
          </w:p>
        </w:tc>
      </w:tr>
    </w:tbl>
    <w:p w:rsidR="00C90EEF" w:rsidRPr="00C90EEF" w:rsidRDefault="00C90EEF" w:rsidP="00C90EEF">
      <w:pPr>
        <w:spacing w:after="120"/>
        <w:rPr>
          <w:rFonts w:ascii="Tahoma" w:hAnsi="Tahoma" w:cs="Tahoma"/>
          <w:sz w:val="26"/>
          <w:szCs w:val="26"/>
        </w:rPr>
      </w:pPr>
    </w:p>
    <w:p w:rsidR="00C90EEF" w:rsidRPr="00C90EEF" w:rsidRDefault="00C90EEF" w:rsidP="00C90EEF">
      <w:pPr>
        <w:spacing w:after="120"/>
        <w:rPr>
          <w:rFonts w:ascii="Tahoma" w:hAnsi="Tahoma" w:cs="Tahoma"/>
          <w:sz w:val="22"/>
          <w:szCs w:val="22"/>
        </w:rPr>
      </w:pPr>
      <w:r w:rsidRPr="00C90EEF">
        <w:rPr>
          <w:rFonts w:ascii="Tahoma" w:hAnsi="Tahoma" w:cs="Tahoma"/>
          <w:sz w:val="22"/>
        </w:rPr>
        <w:t>* 10:15, 10:30, 11:00, 11:15, 11:30, 11:45, 12:00, 12:15, 12:30</w:t>
      </w:r>
    </w:p>
    <w:p w:rsidR="00C90EEF" w:rsidRPr="00C90EEF" w:rsidRDefault="00C90EEF" w:rsidP="00C90EEF">
      <w:pPr>
        <w:spacing w:after="120"/>
        <w:rPr>
          <w:rFonts w:ascii="Tahoma" w:hAnsi="Tahoma" w:cs="Tahoma"/>
          <w:sz w:val="26"/>
          <w:szCs w:val="26"/>
        </w:rPr>
      </w:pPr>
    </w:p>
    <w:p w:rsidR="00C90EEF" w:rsidRPr="00C90EEF" w:rsidRDefault="00C90EEF" w:rsidP="00C90EEF">
      <w:pPr>
        <w:spacing w:after="120"/>
        <w:rPr>
          <w:rFonts w:ascii="Tahoma" w:hAnsi="Tahoma" w:cs="Tahoma"/>
          <w:sz w:val="26"/>
          <w:szCs w:val="26"/>
        </w:rPr>
        <w:sectPr w:rsidR="00C90EEF" w:rsidRPr="00C90EEF" w:rsidSect="00F50541">
          <w:footerReference w:type="even" r:id="rId23"/>
          <w:footerReference w:type="default" r:id="rId24"/>
          <w:pgSz w:w="16838" w:h="11906" w:orient="landscape"/>
          <w:pgMar w:top="1418" w:right="1077" w:bottom="1134" w:left="1077" w:header="709" w:footer="709" w:gutter="0"/>
          <w:cols w:space="708"/>
          <w:titlePg/>
          <w:docGrid w:linePitch="360"/>
        </w:sectPr>
      </w:pPr>
    </w:p>
    <w:p w:rsidR="00C90EEF" w:rsidRPr="00C90EEF" w:rsidRDefault="00C90EEF" w:rsidP="00C90EEF">
      <w:pPr>
        <w:pStyle w:val="a3"/>
        <w:jc w:val="right"/>
        <w:rPr>
          <w:rFonts w:ascii="Tahoma" w:hAnsi="Tahoma" w:cs="Tahoma"/>
          <w:b/>
          <w:sz w:val="22"/>
          <w:szCs w:val="22"/>
          <w:lang w:val="ru-RU" w:eastAsia="ru-RU"/>
        </w:rPr>
      </w:pPr>
    </w:p>
    <w:p w:rsidR="00C90EEF" w:rsidRPr="00C90EEF" w:rsidRDefault="00C90EEF" w:rsidP="00C90EEF">
      <w:pPr>
        <w:pStyle w:val="a3"/>
        <w:jc w:val="right"/>
        <w:rPr>
          <w:rFonts w:ascii="Tahoma" w:hAnsi="Tahoma" w:cs="Tahoma"/>
          <w:b/>
          <w:sz w:val="22"/>
          <w:szCs w:val="22"/>
        </w:rPr>
      </w:pPr>
      <w:r w:rsidRPr="00C90EEF">
        <w:rPr>
          <w:rFonts w:ascii="Tahoma" w:hAnsi="Tahoma" w:cs="Tahoma"/>
          <w:b/>
          <w:sz w:val="22"/>
        </w:rPr>
        <w:t>Appendix 2</w:t>
      </w:r>
    </w:p>
    <w:p w:rsidR="00C90EEF" w:rsidRPr="00C90EEF" w:rsidRDefault="00C90EEF" w:rsidP="00C90EEF">
      <w:pPr>
        <w:pStyle w:val="a3"/>
        <w:jc w:val="right"/>
        <w:rPr>
          <w:rFonts w:ascii="Tahoma" w:hAnsi="Tahoma" w:cs="Tahoma"/>
          <w:b/>
          <w:sz w:val="22"/>
          <w:szCs w:val="22"/>
          <w:lang w:val="ru-RU"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070"/>
        <w:gridCol w:w="5141"/>
      </w:tblGrid>
      <w:tr w:rsidR="00C90EEF" w:rsidRPr="00C90EEF" w:rsidTr="00862A9A">
        <w:tc>
          <w:tcPr>
            <w:tcW w:w="1695" w:type="dxa"/>
            <w:vAlign w:val="center"/>
          </w:tcPr>
          <w:p w:rsidR="00C90EEF" w:rsidRPr="00C90EEF" w:rsidRDefault="00C90EEF" w:rsidP="00862A9A">
            <w:pPr>
              <w:tabs>
                <w:tab w:val="num" w:pos="972"/>
              </w:tabs>
              <w:jc w:val="center"/>
              <w:rPr>
                <w:rFonts w:ascii="Tahoma" w:hAnsi="Tahoma" w:cs="Tahoma"/>
                <w:sz w:val="20"/>
                <w:szCs w:val="20"/>
              </w:rPr>
            </w:pPr>
            <w:r w:rsidRPr="00C90EEF">
              <w:rPr>
                <w:rFonts w:ascii="Tahoma" w:hAnsi="Tahoma" w:cs="Tahoma"/>
                <w:sz w:val="20"/>
              </w:rPr>
              <w:t>Indicator code</w:t>
            </w:r>
          </w:p>
        </w:tc>
        <w:tc>
          <w:tcPr>
            <w:tcW w:w="5070" w:type="dxa"/>
            <w:vAlign w:val="center"/>
          </w:tcPr>
          <w:p w:rsidR="00C90EEF" w:rsidRPr="00C90EEF" w:rsidRDefault="00C90EEF" w:rsidP="00862A9A">
            <w:pPr>
              <w:jc w:val="center"/>
              <w:rPr>
                <w:rFonts w:ascii="Tahoma" w:hAnsi="Tahoma" w:cs="Tahoma"/>
                <w:sz w:val="20"/>
                <w:szCs w:val="20"/>
              </w:rPr>
            </w:pPr>
            <w:r w:rsidRPr="00C90EEF">
              <w:rPr>
                <w:rFonts w:ascii="Tahoma" w:hAnsi="Tahoma" w:cs="Tahoma"/>
                <w:sz w:val="20"/>
              </w:rPr>
              <w:t>Minimum order size per Price Level</w:t>
            </w:r>
          </w:p>
        </w:tc>
        <w:tc>
          <w:tcPr>
            <w:tcW w:w="5141" w:type="dxa"/>
            <w:vAlign w:val="center"/>
          </w:tcPr>
          <w:p w:rsidR="00C90EEF" w:rsidRPr="00C90EEF" w:rsidRDefault="00C90EEF" w:rsidP="00862A9A">
            <w:pPr>
              <w:jc w:val="center"/>
              <w:rPr>
                <w:rFonts w:ascii="Tahoma" w:hAnsi="Tahoma" w:cs="Tahoma"/>
                <w:sz w:val="20"/>
                <w:szCs w:val="20"/>
              </w:rPr>
            </w:pPr>
            <w:r w:rsidRPr="00C90EEF">
              <w:rPr>
                <w:rFonts w:ascii="Tahoma" w:hAnsi="Tahoma" w:cs="Tahoma"/>
                <w:sz w:val="20"/>
              </w:rPr>
              <w:t>Maximum volume of transactions per Price Level.</w:t>
            </w:r>
          </w:p>
        </w:tc>
      </w:tr>
      <w:tr w:rsidR="00C90EEF" w:rsidRPr="00C90EEF" w:rsidTr="00862A9A">
        <w:tc>
          <w:tcPr>
            <w:tcW w:w="1695" w:type="dxa"/>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 RUSFARRT</w:t>
            </w:r>
          </w:p>
        </w:tc>
        <w:tc>
          <w:tcPr>
            <w:tcW w:w="5070"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20,000,000</w:t>
            </w:r>
          </w:p>
        </w:tc>
        <w:tc>
          <w:tcPr>
            <w:tcW w:w="5141"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3,000,000,000</w:t>
            </w:r>
          </w:p>
        </w:tc>
      </w:tr>
      <w:tr w:rsidR="00C90EEF" w:rsidRPr="00C90EEF" w:rsidTr="00862A9A">
        <w:tc>
          <w:tcPr>
            <w:tcW w:w="1695" w:type="dxa"/>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RUSFAR1W RUSFAR1WRT</w:t>
            </w:r>
          </w:p>
        </w:tc>
        <w:tc>
          <w:tcPr>
            <w:tcW w:w="5070"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10,000,000</w:t>
            </w:r>
          </w:p>
        </w:tc>
        <w:tc>
          <w:tcPr>
            <w:tcW w:w="5141"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2,000,000,000</w:t>
            </w:r>
          </w:p>
        </w:tc>
      </w:tr>
      <w:tr w:rsidR="00C90EEF" w:rsidRPr="00C90EEF" w:rsidTr="00862A9A">
        <w:tc>
          <w:tcPr>
            <w:tcW w:w="1695" w:type="dxa"/>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RUSFAR2W RUSFAR2WRT</w:t>
            </w:r>
          </w:p>
        </w:tc>
        <w:tc>
          <w:tcPr>
            <w:tcW w:w="5070"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10,000,000</w:t>
            </w:r>
          </w:p>
        </w:tc>
        <w:tc>
          <w:tcPr>
            <w:tcW w:w="5141"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2,000,000,000</w:t>
            </w:r>
          </w:p>
        </w:tc>
      </w:tr>
      <w:tr w:rsidR="00C90EEF" w:rsidRPr="00C90EEF" w:rsidTr="00862A9A">
        <w:tc>
          <w:tcPr>
            <w:tcW w:w="1695" w:type="dxa"/>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RUSFAR1M RUSFAR1MRT</w:t>
            </w:r>
          </w:p>
        </w:tc>
        <w:tc>
          <w:tcPr>
            <w:tcW w:w="5070"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10,000,000</w:t>
            </w:r>
          </w:p>
        </w:tc>
        <w:tc>
          <w:tcPr>
            <w:tcW w:w="5141"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2,000,000,000</w:t>
            </w:r>
          </w:p>
        </w:tc>
      </w:tr>
      <w:tr w:rsidR="00C90EEF" w:rsidRPr="00C90EEF" w:rsidTr="00862A9A">
        <w:tc>
          <w:tcPr>
            <w:tcW w:w="1695" w:type="dxa"/>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RUSFAR3M RUSFAR3MRT</w:t>
            </w:r>
          </w:p>
        </w:tc>
        <w:tc>
          <w:tcPr>
            <w:tcW w:w="5070"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RUB 10,000,000</w:t>
            </w:r>
          </w:p>
        </w:tc>
        <w:tc>
          <w:tcPr>
            <w:tcW w:w="5141" w:type="dxa"/>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R</w:t>
            </w:r>
            <w:bookmarkStart w:id="80" w:name="_GoBack"/>
            <w:bookmarkEnd w:id="80"/>
            <w:r w:rsidRPr="00563249">
              <w:rPr>
                <w:rFonts w:ascii="Tahoma" w:hAnsi="Tahoma" w:cs="Tahoma"/>
                <w:sz w:val="20"/>
                <w:szCs w:val="20"/>
              </w:rPr>
              <w:t>UB 2,000,000,000</w:t>
            </w:r>
          </w:p>
        </w:tc>
      </w:tr>
      <w:tr w:rsidR="00C90EEF" w:rsidRPr="00C90EEF" w:rsidTr="00862A9A">
        <w:tc>
          <w:tcPr>
            <w:tcW w:w="1695" w:type="dxa"/>
            <w:tcBorders>
              <w:top w:val="single" w:sz="4" w:space="0" w:color="auto"/>
              <w:left w:val="single" w:sz="4" w:space="0" w:color="auto"/>
              <w:bottom w:val="single" w:sz="4" w:space="0" w:color="auto"/>
              <w:right w:val="single" w:sz="4" w:space="0" w:color="auto"/>
            </w:tcBorders>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RUSFARCNY</w:t>
            </w:r>
          </w:p>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RUSFARCNRT</w:t>
            </w:r>
          </w:p>
        </w:tc>
        <w:tc>
          <w:tcPr>
            <w:tcW w:w="5070" w:type="dxa"/>
            <w:tcBorders>
              <w:top w:val="single" w:sz="4" w:space="0" w:color="auto"/>
              <w:left w:val="single" w:sz="4" w:space="0" w:color="auto"/>
              <w:bottom w:val="single" w:sz="4" w:space="0" w:color="auto"/>
              <w:right w:val="single" w:sz="4" w:space="0" w:color="auto"/>
            </w:tcBorders>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CNY 1,000,000</w:t>
            </w:r>
          </w:p>
        </w:tc>
        <w:tc>
          <w:tcPr>
            <w:tcW w:w="5141" w:type="dxa"/>
            <w:tcBorders>
              <w:top w:val="single" w:sz="4" w:space="0" w:color="auto"/>
              <w:left w:val="single" w:sz="4" w:space="0" w:color="auto"/>
              <w:bottom w:val="single" w:sz="4" w:space="0" w:color="auto"/>
              <w:right w:val="single" w:sz="4" w:space="0" w:color="auto"/>
            </w:tcBorders>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CNY 200,000,000</w:t>
            </w:r>
          </w:p>
        </w:tc>
      </w:tr>
      <w:tr w:rsidR="00C90EEF" w:rsidRPr="00C90EEF" w:rsidTr="00862A9A">
        <w:tc>
          <w:tcPr>
            <w:tcW w:w="1695" w:type="dxa"/>
            <w:tcBorders>
              <w:top w:val="single" w:sz="4" w:space="0" w:color="auto"/>
              <w:left w:val="single" w:sz="4" w:space="0" w:color="auto"/>
              <w:bottom w:val="single" w:sz="4" w:space="0" w:color="auto"/>
              <w:right w:val="single" w:sz="4" w:space="0" w:color="auto"/>
            </w:tcBorders>
            <w:vAlign w:val="center"/>
          </w:tcPr>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RUSFARCN1W</w:t>
            </w:r>
          </w:p>
          <w:p w:rsidR="00C90EEF" w:rsidRPr="00563249" w:rsidRDefault="00C90EEF" w:rsidP="00862A9A">
            <w:pPr>
              <w:tabs>
                <w:tab w:val="num" w:pos="972"/>
              </w:tabs>
              <w:spacing w:after="120"/>
              <w:jc w:val="center"/>
              <w:rPr>
                <w:rFonts w:ascii="Tahoma" w:hAnsi="Tahoma" w:cs="Tahoma"/>
                <w:sz w:val="20"/>
                <w:szCs w:val="20"/>
              </w:rPr>
            </w:pPr>
            <w:r w:rsidRPr="00563249">
              <w:rPr>
                <w:rFonts w:ascii="Tahoma" w:hAnsi="Tahoma" w:cs="Tahoma"/>
                <w:sz w:val="20"/>
                <w:szCs w:val="20"/>
              </w:rPr>
              <w:t>RUSFARC1WR</w:t>
            </w:r>
          </w:p>
        </w:tc>
        <w:tc>
          <w:tcPr>
            <w:tcW w:w="5070" w:type="dxa"/>
            <w:tcBorders>
              <w:top w:val="single" w:sz="4" w:space="0" w:color="auto"/>
              <w:left w:val="single" w:sz="4" w:space="0" w:color="auto"/>
              <w:bottom w:val="single" w:sz="4" w:space="0" w:color="auto"/>
              <w:right w:val="single" w:sz="4" w:space="0" w:color="auto"/>
            </w:tcBorders>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CNY 1,000,000</w:t>
            </w:r>
          </w:p>
        </w:tc>
        <w:tc>
          <w:tcPr>
            <w:tcW w:w="5141" w:type="dxa"/>
            <w:tcBorders>
              <w:top w:val="single" w:sz="4" w:space="0" w:color="auto"/>
              <w:left w:val="single" w:sz="4" w:space="0" w:color="auto"/>
              <w:bottom w:val="single" w:sz="4" w:space="0" w:color="auto"/>
              <w:right w:val="single" w:sz="4" w:space="0" w:color="auto"/>
            </w:tcBorders>
            <w:vAlign w:val="center"/>
          </w:tcPr>
          <w:p w:rsidR="00C90EEF" w:rsidRPr="00563249" w:rsidRDefault="00C90EEF" w:rsidP="00862A9A">
            <w:pPr>
              <w:jc w:val="center"/>
              <w:rPr>
                <w:rFonts w:ascii="Tahoma" w:hAnsi="Tahoma" w:cs="Tahoma"/>
                <w:sz w:val="20"/>
                <w:szCs w:val="20"/>
              </w:rPr>
            </w:pPr>
            <w:r w:rsidRPr="00563249">
              <w:rPr>
                <w:rFonts w:ascii="Tahoma" w:hAnsi="Tahoma" w:cs="Tahoma"/>
                <w:sz w:val="20"/>
                <w:szCs w:val="20"/>
              </w:rPr>
              <w:t>CNY 200,000,000</w:t>
            </w:r>
          </w:p>
        </w:tc>
      </w:tr>
    </w:tbl>
    <w:p w:rsidR="00C90EEF" w:rsidRPr="00C90EEF" w:rsidRDefault="00C90EEF" w:rsidP="00C90EEF">
      <w:pPr>
        <w:pStyle w:val="a3"/>
        <w:jc w:val="right"/>
        <w:rPr>
          <w:rFonts w:ascii="Tahoma" w:hAnsi="Tahoma" w:cs="Tahoma"/>
          <w:b/>
          <w:sz w:val="22"/>
          <w:szCs w:val="22"/>
          <w:lang w:val="ru-RU" w:eastAsia="ru-RU"/>
        </w:rPr>
      </w:pPr>
    </w:p>
    <w:p w:rsidR="00C90EEF" w:rsidRPr="00C90EEF" w:rsidRDefault="00C90EEF" w:rsidP="00C90EEF">
      <w:pPr>
        <w:spacing w:after="120"/>
        <w:rPr>
          <w:rFonts w:ascii="Tahoma" w:hAnsi="Tahoma" w:cs="Tahoma"/>
          <w:sz w:val="26"/>
          <w:szCs w:val="26"/>
        </w:rPr>
      </w:pPr>
    </w:p>
    <w:p w:rsidR="001B2E7A" w:rsidRPr="00C90EEF" w:rsidRDefault="001B2E7A">
      <w:pPr>
        <w:rPr>
          <w:rFonts w:ascii="Tahoma" w:hAnsi="Tahoma" w:cs="Tahoma"/>
          <w:lang w:val="en-US"/>
        </w:rPr>
      </w:pPr>
    </w:p>
    <w:sectPr w:rsidR="001B2E7A" w:rsidRPr="00C90EEF" w:rsidSect="00FC2E05">
      <w:pgSz w:w="16838" w:h="11906" w:orient="landscape"/>
      <w:pgMar w:top="1418" w:right="1077" w:bottom="1134"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29865"/>
      <w:docPartObj>
        <w:docPartGallery w:val="Page Numbers (Bottom of Page)"/>
        <w:docPartUnique/>
      </w:docPartObj>
    </w:sdtPr>
    <w:sdtEndPr/>
    <w:sdtContent>
      <w:p w:rsidR="007346C4" w:rsidRDefault="00563249">
        <w:pPr>
          <w:pStyle w:val="a6"/>
          <w:jc w:val="right"/>
        </w:pPr>
        <w:r>
          <w:fldChar w:fldCharType="begin"/>
        </w:r>
        <w:r>
          <w:instrText>PAGE   \* MERGEFORMAT</w:instrText>
        </w:r>
        <w:r>
          <w:fldChar w:fldCharType="separate"/>
        </w:r>
        <w:r>
          <w:t>2</w:t>
        </w:r>
        <w:r>
          <w:fldChar w:fldCharType="end"/>
        </w:r>
      </w:p>
    </w:sdtContent>
  </w:sdt>
  <w:p w:rsidR="007346C4" w:rsidRDefault="005632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C4" w:rsidRDefault="00563249" w:rsidP="002606A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7346C4" w:rsidRDefault="00563249" w:rsidP="0052580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C4" w:rsidRPr="006D19CD" w:rsidRDefault="00563249" w:rsidP="002606AA">
    <w:pPr>
      <w:pStyle w:val="a6"/>
      <w:framePr w:wrap="around" w:vAnchor="text" w:hAnchor="margin" w:xAlign="right" w:y="1"/>
      <w:rPr>
        <w:rStyle w:val="a8"/>
        <w:rFonts w:ascii="Arial" w:hAnsi="Arial" w:cs="Arial"/>
        <w:sz w:val="20"/>
        <w:szCs w:val="20"/>
      </w:rPr>
    </w:pPr>
    <w:r w:rsidRPr="006D19CD">
      <w:rPr>
        <w:rStyle w:val="a8"/>
        <w:rFonts w:ascii="Arial" w:hAnsi="Arial" w:cs="Arial"/>
        <w:sz w:val="20"/>
      </w:rPr>
      <w:fldChar w:fldCharType="begin"/>
    </w:r>
    <w:r w:rsidRPr="006D19CD">
      <w:rPr>
        <w:rStyle w:val="a8"/>
        <w:rFonts w:ascii="Arial" w:hAnsi="Arial" w:cs="Arial"/>
        <w:sz w:val="20"/>
      </w:rPr>
      <w:instrText xml:space="preserve">PAGE  </w:instrText>
    </w:r>
    <w:r w:rsidRPr="006D19CD">
      <w:rPr>
        <w:rStyle w:val="a8"/>
        <w:rFonts w:ascii="Arial" w:hAnsi="Arial" w:cs="Arial"/>
        <w:sz w:val="20"/>
      </w:rPr>
      <w:fldChar w:fldCharType="separate"/>
    </w:r>
    <w:r>
      <w:rPr>
        <w:rStyle w:val="a8"/>
        <w:rFonts w:ascii="Arial" w:hAnsi="Arial" w:cs="Arial"/>
        <w:sz w:val="20"/>
      </w:rPr>
      <w:t>12</w:t>
    </w:r>
    <w:r w:rsidRPr="006D19CD">
      <w:rPr>
        <w:rStyle w:val="a8"/>
        <w:rFonts w:ascii="Arial" w:hAnsi="Arial" w:cs="Arial"/>
        <w:sz w:val="20"/>
      </w:rPr>
      <w:fldChar w:fldCharType="end"/>
    </w:r>
  </w:p>
  <w:p w:rsidR="007346C4" w:rsidRDefault="00563249" w:rsidP="0052580F">
    <w:pPr>
      <w:pStyle w:val="a6"/>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627" w:rsidRDefault="0056324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289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EF"/>
    <w:rsid w:val="00105E8F"/>
    <w:rsid w:val="001B2E7A"/>
    <w:rsid w:val="001C7C7B"/>
    <w:rsid w:val="00541D2C"/>
    <w:rsid w:val="00563249"/>
    <w:rsid w:val="005A17FD"/>
    <w:rsid w:val="0071052F"/>
    <w:rsid w:val="009500B1"/>
    <w:rsid w:val="00C90EEF"/>
    <w:rsid w:val="00EB38EB"/>
    <w:rsid w:val="00FC1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0F34"/>
  <w15:chartTrackingRefBased/>
  <w15:docId w15:val="{66779655-DA11-4BD0-A51A-B2C45FCD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EEF"/>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0EEF"/>
    <w:pPr>
      <w:spacing w:after="120"/>
    </w:pPr>
    <w:rPr>
      <w:szCs w:val="20"/>
      <w:lang w:eastAsia="x-none"/>
    </w:rPr>
  </w:style>
  <w:style w:type="character" w:customStyle="1" w:styleId="a4">
    <w:name w:val="Основной текст Знак"/>
    <w:basedOn w:val="a0"/>
    <w:link w:val="a3"/>
    <w:rsid w:val="00C90EEF"/>
    <w:rPr>
      <w:rFonts w:ascii="Times New Roman" w:eastAsia="Times New Roman" w:hAnsi="Times New Roman" w:cs="Times New Roman"/>
      <w:sz w:val="24"/>
      <w:szCs w:val="20"/>
      <w:lang w:val="en-GB" w:eastAsia="x-none"/>
    </w:rPr>
  </w:style>
  <w:style w:type="character" w:styleId="a5">
    <w:name w:val="Hyperlink"/>
    <w:uiPriority w:val="99"/>
    <w:rsid w:val="00C90EEF"/>
    <w:rPr>
      <w:rFonts w:cs="Times New Roman"/>
      <w:color w:val="0000FF"/>
      <w:u w:val="single"/>
    </w:rPr>
  </w:style>
  <w:style w:type="paragraph" w:styleId="a6">
    <w:name w:val="footer"/>
    <w:basedOn w:val="a"/>
    <w:link w:val="a7"/>
    <w:uiPriority w:val="99"/>
    <w:rsid w:val="00C90EEF"/>
    <w:pPr>
      <w:tabs>
        <w:tab w:val="center" w:pos="4677"/>
        <w:tab w:val="right" w:pos="9355"/>
      </w:tabs>
    </w:pPr>
  </w:style>
  <w:style w:type="character" w:customStyle="1" w:styleId="a7">
    <w:name w:val="Нижний колонтитул Знак"/>
    <w:basedOn w:val="a0"/>
    <w:link w:val="a6"/>
    <w:uiPriority w:val="99"/>
    <w:rsid w:val="00C90EEF"/>
    <w:rPr>
      <w:rFonts w:ascii="Times New Roman" w:eastAsia="Times New Roman" w:hAnsi="Times New Roman" w:cs="Times New Roman"/>
      <w:sz w:val="24"/>
      <w:szCs w:val="24"/>
      <w:lang w:val="en-GB" w:eastAsia="ru-RU"/>
    </w:rPr>
  </w:style>
  <w:style w:type="character" w:styleId="a8">
    <w:name w:val="page number"/>
    <w:rsid w:val="00C90EEF"/>
    <w:rPr>
      <w:rFonts w:cs="Times New Roman"/>
    </w:rPr>
  </w:style>
  <w:style w:type="paragraph" w:styleId="a9">
    <w:name w:val="header"/>
    <w:basedOn w:val="a"/>
    <w:link w:val="aa"/>
    <w:rsid w:val="00C90EEF"/>
    <w:pPr>
      <w:tabs>
        <w:tab w:val="center" w:pos="4677"/>
        <w:tab w:val="right" w:pos="9355"/>
      </w:tabs>
    </w:pPr>
  </w:style>
  <w:style w:type="character" w:customStyle="1" w:styleId="aa">
    <w:name w:val="Верхний колонтитул Знак"/>
    <w:basedOn w:val="a0"/>
    <w:link w:val="a9"/>
    <w:rsid w:val="00C90EEF"/>
    <w:rPr>
      <w:rFonts w:ascii="Times New Roman" w:eastAsia="Times New Roman" w:hAnsi="Times New Roman" w:cs="Times New Roman"/>
      <w:sz w:val="24"/>
      <w:szCs w:val="24"/>
      <w:lang w:val="en-GB" w:eastAsia="ru-RU"/>
    </w:rPr>
  </w:style>
  <w:style w:type="paragraph" w:customStyle="1" w:styleId="Iauiue">
    <w:name w:val="Iau?iue"/>
    <w:rsid w:val="00C90EEF"/>
    <w:pPr>
      <w:spacing w:after="0" w:line="240" w:lineRule="auto"/>
    </w:pPr>
    <w:rPr>
      <w:rFonts w:ascii="Times New Roman" w:eastAsia="Times New Roman" w:hAnsi="Times New Roman" w:cs="Times New Roman"/>
      <w:sz w:val="20"/>
      <w:szCs w:val="20"/>
      <w:lang w:val="en-GB" w:eastAsia="ru-RU"/>
    </w:rPr>
  </w:style>
  <w:style w:type="paragraph" w:styleId="1">
    <w:name w:val="toc 1"/>
    <w:basedOn w:val="a"/>
    <w:next w:val="a"/>
    <w:autoRedefine/>
    <w:uiPriority w:val="39"/>
    <w:rsid w:val="00C90EEF"/>
    <w:pPr>
      <w:widowControl w:val="0"/>
      <w:tabs>
        <w:tab w:val="left" w:pos="480"/>
        <w:tab w:val="right" w:leader="dot" w:pos="9344"/>
      </w:tabs>
      <w:spacing w:before="120" w:after="120"/>
      <w:ind w:left="68"/>
    </w:pPr>
    <w:rPr>
      <w:rFonts w:ascii="Arial" w:hAnsi="Arial" w:cs="Arial"/>
      <w:b/>
      <w:bCs/>
      <w:caps/>
    </w:rPr>
  </w:style>
  <w:style w:type="paragraph" w:styleId="ab">
    <w:name w:val="List Paragraph"/>
    <w:basedOn w:val="a"/>
    <w:uiPriority w:val="34"/>
    <w:qFormat/>
    <w:rsid w:val="00C90EEF"/>
    <w:pPr>
      <w:ind w:left="708"/>
    </w:pPr>
  </w:style>
  <w:style w:type="paragraph" w:styleId="ac">
    <w:name w:val="No Spacing"/>
    <w:uiPriority w:val="1"/>
    <w:qFormat/>
    <w:rsid w:val="00C90EEF"/>
    <w:pPr>
      <w:spacing w:after="0" w:line="240" w:lineRule="auto"/>
    </w:pPr>
    <w:rPr>
      <w:rFonts w:ascii="Calibri" w:eastAsia="Calibri" w:hAnsi="Calibri" w:cs="Times New Roman"/>
      <w:lang w:val="en-GB"/>
    </w:rPr>
  </w:style>
  <w:style w:type="paragraph" w:customStyle="1" w:styleId="3">
    <w:name w:val="Уровень 3"/>
    <w:basedOn w:val="a"/>
    <w:link w:val="30"/>
    <w:qFormat/>
    <w:rsid w:val="00C90EEF"/>
    <w:pPr>
      <w:ind w:left="1077" w:hanging="793"/>
      <w:jc w:val="both"/>
    </w:pPr>
    <w:rPr>
      <w:rFonts w:ascii="Tahoma" w:hAnsi="Tahoma"/>
      <w:sz w:val="20"/>
      <w:lang w:eastAsia="x-none"/>
    </w:rPr>
  </w:style>
  <w:style w:type="character" w:customStyle="1" w:styleId="30">
    <w:name w:val="Уровень 3 Знак"/>
    <w:link w:val="3"/>
    <w:rsid w:val="00C90EEF"/>
    <w:rPr>
      <w:rFonts w:ascii="Tahoma" w:eastAsia="Times New Roman" w:hAnsi="Tahoma" w:cs="Times New Roman"/>
      <w:sz w:val="20"/>
      <w:szCs w:val="24"/>
      <w:lang w:val="en-GB" w:eastAsia="x-none"/>
    </w:rPr>
  </w:style>
  <w:style w:type="paragraph" w:customStyle="1" w:styleId="ad">
    <w:name w:val="Уровень Формул текст"/>
    <w:basedOn w:val="a"/>
    <w:link w:val="ae"/>
    <w:qFormat/>
    <w:rsid w:val="00C90EEF"/>
    <w:pPr>
      <w:spacing w:after="120"/>
      <w:ind w:left="1559"/>
      <w:contextualSpacing/>
      <w:jc w:val="both"/>
    </w:pPr>
    <w:rPr>
      <w:rFonts w:ascii="Tahoma" w:hAnsi="Tahoma"/>
      <w:sz w:val="20"/>
      <w:szCs w:val="20"/>
      <w:lang w:eastAsia="x-none"/>
    </w:rPr>
  </w:style>
  <w:style w:type="character" w:customStyle="1" w:styleId="ae">
    <w:name w:val="Уровень Формул текст Знак"/>
    <w:link w:val="ad"/>
    <w:rsid w:val="00C90EEF"/>
    <w:rPr>
      <w:rFonts w:ascii="Tahoma" w:eastAsia="Times New Roman" w:hAnsi="Tahoma"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footer" Target="footer3.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oter" Target="footer2.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2039</Words>
  <Characters>14072</Characters>
  <Application>Microsoft Office Word</Application>
  <DocSecurity>0</DocSecurity>
  <Lines>312</Lines>
  <Paragraphs>128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1. General Provisions</vt:lpstr>
      <vt:lpstr>RUSFAR Indicator Calculation Algorithm</vt:lpstr>
      <vt:lpstr>Algorithm for Calculating RUSFAR REAL TIME</vt:lpstr>
      <vt:lpstr>Schedule of Indicator Calculation</vt:lpstr>
      <vt:lpstr>Control of Indicator Calculation</vt:lpstr>
      <vt:lpstr>Publication</vt:lpstr>
    </vt:vector>
  </TitlesOfParts>
  <Company>MOEX</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Лошкарева Кристина Викторовна</cp:lastModifiedBy>
  <cp:revision>1</cp:revision>
  <dcterms:created xsi:type="dcterms:W3CDTF">2025-02-27T15:37:00Z</dcterms:created>
  <dcterms:modified xsi:type="dcterms:W3CDTF">2025-02-27T15:57:00Z</dcterms:modified>
</cp:coreProperties>
</file>